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E2" w:rsidRPr="008A465C" w:rsidRDefault="00CD6FE2" w:rsidP="00CD6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465C">
        <w:rPr>
          <w:rFonts w:ascii="Times New Roman" w:hAnsi="Times New Roman"/>
          <w:b/>
          <w:sz w:val="24"/>
          <w:szCs w:val="24"/>
        </w:rPr>
        <w:t>REFERENCES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r w:rsidRPr="008A465C">
        <w:rPr>
          <w:b w:val="0"/>
          <w:color w:val="000000"/>
          <w:sz w:val="24"/>
          <w:szCs w:val="24"/>
        </w:rPr>
        <w:t xml:space="preserve">Barnett OW. (2001). </w:t>
      </w:r>
      <w:proofErr w:type="gramStart"/>
      <w:r w:rsidRPr="008A465C">
        <w:rPr>
          <w:b w:val="0"/>
          <w:color w:val="000000"/>
          <w:sz w:val="24"/>
          <w:szCs w:val="24"/>
        </w:rPr>
        <w:t>Why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battered women do not leave, part 2: External inhibiting factors — social support and internal inhibiting factors. </w:t>
      </w:r>
      <w:r w:rsidRPr="008A465C">
        <w:rPr>
          <w:b w:val="0"/>
          <w:i/>
          <w:color w:val="000000"/>
          <w:sz w:val="24"/>
          <w:szCs w:val="24"/>
        </w:rPr>
        <w:t>Trauma, Violence, and Abuse</w:t>
      </w:r>
      <w:proofErr w:type="gramStart"/>
      <w:r w:rsidRPr="008A465C">
        <w:rPr>
          <w:b w:val="0"/>
          <w:i/>
          <w:color w:val="000000"/>
          <w:sz w:val="24"/>
          <w:szCs w:val="24"/>
        </w:rPr>
        <w:t xml:space="preserve">, </w:t>
      </w:r>
      <w:r w:rsidRPr="008A465C">
        <w:rPr>
          <w:b w:val="0"/>
          <w:color w:val="000000"/>
          <w:sz w:val="24"/>
          <w:szCs w:val="24"/>
        </w:rPr>
        <w:t> 2</w:t>
      </w:r>
      <w:proofErr w:type="gramEnd"/>
      <w:r w:rsidRPr="008A465C">
        <w:rPr>
          <w:b w:val="0"/>
          <w:color w:val="000000"/>
          <w:sz w:val="24"/>
          <w:szCs w:val="24"/>
        </w:rPr>
        <w:t>, 3–35.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r w:rsidRPr="008A465C">
        <w:rPr>
          <w:b w:val="0"/>
          <w:color w:val="000000"/>
          <w:sz w:val="24"/>
          <w:szCs w:val="24"/>
        </w:rPr>
        <w:t xml:space="preserve">Carlson, B. E., McNutt, L., </w:t>
      </w:r>
      <w:proofErr w:type="spellStart"/>
      <w:r w:rsidRPr="008A465C">
        <w:rPr>
          <w:b w:val="0"/>
          <w:color w:val="000000"/>
          <w:sz w:val="24"/>
          <w:szCs w:val="24"/>
        </w:rPr>
        <w:t>Choi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D.Y., Rose, I.M. (2002) Intimate partner abuse and mental health: The role of social support and other protective factors. Violence </w:t>
      </w:r>
      <w:proofErr w:type="gramStart"/>
      <w:r w:rsidRPr="008A465C">
        <w:rPr>
          <w:b w:val="0"/>
          <w:color w:val="000000"/>
          <w:sz w:val="24"/>
          <w:szCs w:val="24"/>
        </w:rPr>
        <w:t>Against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Women, 8, 720-745.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hyperlink r:id="rId5" w:history="1">
        <w:r w:rsidRPr="008A465C">
          <w:rPr>
            <w:b w:val="0"/>
            <w:color w:val="000000"/>
            <w:sz w:val="24"/>
            <w:szCs w:val="24"/>
          </w:rPr>
          <w:t xml:space="preserve">Denise </w:t>
        </w:r>
        <w:proofErr w:type="spellStart"/>
        <w:r w:rsidRPr="008A465C">
          <w:rPr>
            <w:b w:val="0"/>
            <w:color w:val="000000"/>
            <w:sz w:val="24"/>
            <w:szCs w:val="24"/>
          </w:rPr>
          <w:t>Hien</w:t>
        </w:r>
        <w:proofErr w:type="spellEnd"/>
      </w:hyperlink>
      <w:r w:rsidRPr="008A465C">
        <w:rPr>
          <w:b w:val="0"/>
          <w:color w:val="000000"/>
          <w:sz w:val="24"/>
          <w:szCs w:val="24"/>
        </w:rPr>
        <w:t xml:space="preserve">, D., </w:t>
      </w:r>
      <w:hyperlink r:id="rId6" w:history="1">
        <w:proofErr w:type="spellStart"/>
        <w:r w:rsidRPr="008A465C">
          <w:rPr>
            <w:b w:val="0"/>
            <w:color w:val="000000"/>
            <w:sz w:val="24"/>
            <w:szCs w:val="24"/>
          </w:rPr>
          <w:t>Ruglass</w:t>
        </w:r>
        <w:proofErr w:type="spellEnd"/>
      </w:hyperlink>
      <w:r w:rsidRPr="008A465C">
        <w:rPr>
          <w:b w:val="0"/>
          <w:color w:val="000000"/>
          <w:sz w:val="24"/>
          <w:szCs w:val="24"/>
        </w:rPr>
        <w:t xml:space="preserve">, L. (2009). Interpersonal partner violence and women in the United States: An overview of prevalence rates, psychiatric correlates and consequences and barriers to help seeking. </w:t>
      </w:r>
      <w:hyperlink r:id="rId7" w:tgtFrame="pmc_ext" w:history="1">
        <w:proofErr w:type="spellStart"/>
        <w:r w:rsidRPr="008A465C">
          <w:rPr>
            <w:b w:val="0"/>
            <w:i/>
            <w:color w:val="000000"/>
            <w:sz w:val="24"/>
            <w:szCs w:val="24"/>
          </w:rPr>
          <w:t>Int</w:t>
        </w:r>
        <w:proofErr w:type="spellEnd"/>
        <w:r w:rsidRPr="008A465C">
          <w:rPr>
            <w:b w:val="0"/>
            <w:i/>
            <w:color w:val="000000"/>
            <w:sz w:val="24"/>
            <w:szCs w:val="24"/>
          </w:rPr>
          <w:t xml:space="preserve"> J Law Psychiatry</w:t>
        </w:r>
        <w:r w:rsidRPr="008A465C">
          <w:rPr>
            <w:b w:val="0"/>
            <w:color w:val="000000"/>
            <w:sz w:val="24"/>
            <w:szCs w:val="24"/>
          </w:rPr>
          <w:t>, 32(1), 48–55.</w:t>
        </w:r>
      </w:hyperlink>
      <w:r w:rsidRPr="008A465C">
        <w:rPr>
          <w:b w:val="0"/>
          <w:color w:val="000000"/>
          <w:sz w:val="24"/>
          <w:szCs w:val="24"/>
        </w:rPr>
        <w:t xml:space="preserve">  </w:t>
      </w: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doi</w:t>
      </w:r>
      <w:proofErr w:type="spellEnd"/>
      <w:proofErr w:type="gramEnd"/>
      <w:r w:rsidRPr="008A465C">
        <w:rPr>
          <w:b w:val="0"/>
          <w:color w:val="000000"/>
          <w:sz w:val="24"/>
          <w:szCs w:val="24"/>
        </w:rPr>
        <w:t>:  </w:t>
      </w:r>
      <w:hyperlink r:id="rId8" w:tgtFrame="pmc_ext" w:history="1">
        <w:r w:rsidRPr="008A465C">
          <w:rPr>
            <w:b w:val="0"/>
            <w:color w:val="000000"/>
            <w:sz w:val="24"/>
            <w:szCs w:val="24"/>
          </w:rPr>
          <w:t>10.1016/j.ijlp.2008.11.003</w:t>
        </w:r>
      </w:hyperlink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Fransiska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Y. (2012). </w:t>
      </w: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Gambaran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pengetahuan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dan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sikap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perempuan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dewasa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tentang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kekerasan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dalam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rumah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tangga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(KDRT) </w:t>
      </w:r>
      <w:proofErr w:type="spellStart"/>
      <w:r w:rsidRPr="008A465C">
        <w:rPr>
          <w:b w:val="0"/>
          <w:color w:val="000000"/>
          <w:sz w:val="24"/>
          <w:szCs w:val="24"/>
        </w:rPr>
        <w:t>di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RW 10 </w:t>
      </w:r>
      <w:proofErr w:type="spellStart"/>
      <w:r w:rsidRPr="008A465C">
        <w:rPr>
          <w:b w:val="0"/>
          <w:color w:val="000000"/>
          <w:sz w:val="24"/>
          <w:szCs w:val="24"/>
        </w:rPr>
        <w:t>Kelurahan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Sukamaju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Baru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</w:t>
      </w:r>
      <w:proofErr w:type="spellStart"/>
      <w:r w:rsidRPr="008A465C">
        <w:rPr>
          <w:b w:val="0"/>
          <w:color w:val="000000"/>
          <w:sz w:val="24"/>
          <w:szCs w:val="24"/>
        </w:rPr>
        <w:t>Kecamatan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Tapos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Kota </w:t>
      </w:r>
      <w:proofErr w:type="spellStart"/>
      <w:r w:rsidRPr="008A465C">
        <w:rPr>
          <w:b w:val="0"/>
          <w:color w:val="000000"/>
          <w:sz w:val="24"/>
          <w:szCs w:val="24"/>
        </w:rPr>
        <w:t>Depok</w:t>
      </w:r>
      <w:proofErr w:type="spellEnd"/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 xml:space="preserve">S1 </w:t>
      </w:r>
      <w:proofErr w:type="spellStart"/>
      <w:r w:rsidRPr="008A465C">
        <w:rPr>
          <w:b w:val="0"/>
          <w:color w:val="000000"/>
          <w:sz w:val="24"/>
          <w:szCs w:val="24"/>
        </w:rPr>
        <w:t>Skripsi</w:t>
      </w:r>
      <w:proofErr w:type="spellEnd"/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FIK UI.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Godenzi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A., </w:t>
      </w:r>
      <w:proofErr w:type="gramStart"/>
      <w:r w:rsidRPr="008A465C">
        <w:rPr>
          <w:b w:val="0"/>
          <w:color w:val="000000"/>
          <w:sz w:val="24"/>
          <w:szCs w:val="24"/>
        </w:rPr>
        <w:t>De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Puy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J. (2001) Overcoming boundaries: A cross-cultural inventory of primary prevention programs against wife abuse and child abuse. </w:t>
      </w:r>
      <w:r w:rsidRPr="008A465C">
        <w:rPr>
          <w:b w:val="0"/>
          <w:i/>
          <w:color w:val="000000"/>
          <w:sz w:val="24"/>
          <w:szCs w:val="24"/>
        </w:rPr>
        <w:t>Journal of Primary Prevention</w:t>
      </w:r>
      <w:r w:rsidRPr="008A465C">
        <w:rPr>
          <w:b w:val="0"/>
          <w:color w:val="000000"/>
          <w:sz w:val="24"/>
          <w:szCs w:val="24"/>
        </w:rPr>
        <w:t>, 21, 455-475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Hayati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E.N. (2013). </w:t>
      </w:r>
      <w:proofErr w:type="gramStart"/>
      <w:r w:rsidRPr="008A465C">
        <w:rPr>
          <w:b w:val="0"/>
          <w:color w:val="000000"/>
          <w:sz w:val="24"/>
          <w:szCs w:val="24"/>
        </w:rPr>
        <w:t>Domestic violence against women in rural Indonesia.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>Searching for multilevel prevention.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Umeå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University Medical Dissertations.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New Series No 1617 ISSN: 0346-6612 ISBN</w:t>
      </w:r>
      <w:proofErr w:type="gramStart"/>
      <w:r w:rsidRPr="008A465C">
        <w:rPr>
          <w:b w:val="0"/>
          <w:color w:val="000000"/>
          <w:sz w:val="24"/>
          <w:szCs w:val="24"/>
        </w:rPr>
        <w:t>:978</w:t>
      </w:r>
      <w:proofErr w:type="gramEnd"/>
      <w:r w:rsidRPr="008A465C">
        <w:rPr>
          <w:b w:val="0"/>
          <w:color w:val="000000"/>
          <w:sz w:val="24"/>
          <w:szCs w:val="24"/>
        </w:rPr>
        <w:t>-91-7459-772-1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r w:rsidRPr="008A465C">
        <w:rPr>
          <w:b w:val="0"/>
          <w:color w:val="000000"/>
          <w:sz w:val="24"/>
          <w:szCs w:val="24"/>
        </w:rPr>
        <w:t xml:space="preserve">Harvey, A., Garcia-Moreno, C., </w:t>
      </w:r>
      <w:proofErr w:type="spellStart"/>
      <w:r w:rsidRPr="008A465C">
        <w:rPr>
          <w:b w:val="0"/>
          <w:color w:val="000000"/>
          <w:sz w:val="24"/>
          <w:szCs w:val="24"/>
        </w:rPr>
        <w:t>Butchart</w:t>
      </w:r>
      <w:proofErr w:type="spellEnd"/>
      <w:r w:rsidRPr="008A465C">
        <w:rPr>
          <w:b w:val="0"/>
          <w:color w:val="000000"/>
          <w:sz w:val="24"/>
          <w:szCs w:val="24"/>
        </w:rPr>
        <w:t>, A. (2007) Primary prevention of intimate partner violence and sexual violence: Background paper for WHO expert meeting May 2-3, 2007, Geneva, WHO.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Heise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L. L. (1998) Violence against women: An integrated, ecological framework. Violence </w:t>
      </w:r>
      <w:proofErr w:type="gramStart"/>
      <w:r w:rsidRPr="008A465C">
        <w:rPr>
          <w:b w:val="0"/>
          <w:color w:val="000000"/>
          <w:sz w:val="24"/>
          <w:szCs w:val="24"/>
        </w:rPr>
        <w:t>Against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Women, 4, 262-290.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Heise</w:t>
      </w:r>
      <w:proofErr w:type="spellEnd"/>
      <w:r w:rsidRPr="008A465C">
        <w:rPr>
          <w:b w:val="0"/>
          <w:color w:val="000000"/>
          <w:sz w:val="24"/>
          <w:szCs w:val="24"/>
        </w:rPr>
        <w:t>, L. L. What Works to Prevent Partner Violence: An Evidence Overview, STRIVE Research Consortium, London School of Hygiene and Tropical Medicine, London, UK. 2011.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hyperlink r:id="rId9" w:history="1">
        <w:proofErr w:type="spellStart"/>
        <w:r w:rsidRPr="008A465C">
          <w:rPr>
            <w:b w:val="0"/>
            <w:color w:val="000000"/>
            <w:sz w:val="24"/>
            <w:szCs w:val="24"/>
          </w:rPr>
          <w:t>Indu</w:t>
        </w:r>
        <w:proofErr w:type="spellEnd"/>
      </w:hyperlink>
      <w:r w:rsidRPr="008A465C">
        <w:rPr>
          <w:b w:val="0"/>
          <w:color w:val="000000"/>
          <w:sz w:val="24"/>
          <w:szCs w:val="24"/>
        </w:rPr>
        <w:t>, P. V.,  </w:t>
      </w:r>
      <w:proofErr w:type="spellStart"/>
      <w:r>
        <w:fldChar w:fldCharType="begin"/>
      </w:r>
      <w:r>
        <w:instrText>HYPERLINK "https://www.ncbi.nlm.nih.gov/pubmed/?term=Remadevi%20S%5BAuthor%5D&amp;cauthor=true&amp;cauthor_uid=22135439"</w:instrText>
      </w:r>
      <w:r>
        <w:fldChar w:fldCharType="separate"/>
      </w:r>
      <w:r w:rsidRPr="008A465C">
        <w:rPr>
          <w:b w:val="0"/>
          <w:color w:val="000000"/>
          <w:sz w:val="24"/>
          <w:szCs w:val="24"/>
        </w:rPr>
        <w:t>Remadevi</w:t>
      </w:r>
      <w:proofErr w:type="spellEnd"/>
      <w:r>
        <w:fldChar w:fldCharType="end"/>
      </w:r>
      <w:r w:rsidRPr="008A465C">
        <w:rPr>
          <w:b w:val="0"/>
          <w:color w:val="000000"/>
          <w:sz w:val="24"/>
          <w:szCs w:val="24"/>
        </w:rPr>
        <w:t xml:space="preserve">, S., </w:t>
      </w:r>
      <w:hyperlink r:id="rId10" w:history="1">
        <w:proofErr w:type="spellStart"/>
        <w:r w:rsidRPr="008A465C">
          <w:rPr>
            <w:b w:val="0"/>
            <w:color w:val="000000"/>
            <w:sz w:val="24"/>
            <w:szCs w:val="24"/>
          </w:rPr>
          <w:t>Vidhukumar</w:t>
        </w:r>
        <w:proofErr w:type="spellEnd"/>
      </w:hyperlink>
      <w:r w:rsidRPr="008A465C">
        <w:rPr>
          <w:b w:val="0"/>
          <w:color w:val="000000"/>
          <w:sz w:val="24"/>
          <w:szCs w:val="24"/>
        </w:rPr>
        <w:t>, K.,  </w:t>
      </w:r>
      <w:hyperlink r:id="rId11" w:history="1">
        <w:r w:rsidRPr="008A465C">
          <w:rPr>
            <w:b w:val="0"/>
            <w:color w:val="000000"/>
            <w:sz w:val="24"/>
            <w:szCs w:val="24"/>
          </w:rPr>
          <w:t xml:space="preserve">T. V. </w:t>
        </w:r>
        <w:proofErr w:type="spellStart"/>
        <w:r w:rsidRPr="008A465C">
          <w:rPr>
            <w:b w:val="0"/>
            <w:color w:val="000000"/>
            <w:sz w:val="24"/>
            <w:szCs w:val="24"/>
          </w:rPr>
          <w:t>Anilkumar</w:t>
        </w:r>
        <w:proofErr w:type="spellEnd"/>
      </w:hyperlink>
      <w:r w:rsidRPr="008A465C">
        <w:rPr>
          <w:b w:val="0"/>
          <w:color w:val="000000"/>
          <w:sz w:val="24"/>
          <w:szCs w:val="24"/>
        </w:rPr>
        <w:t>, T. V., and </w:t>
      </w:r>
      <w:proofErr w:type="spellStart"/>
      <w:r>
        <w:fldChar w:fldCharType="begin"/>
      </w:r>
      <w:r>
        <w:instrText>HYPERLINK "https://www.ncbi.nlm.nih.gov/pubmed/?term=Subha%20N%5BAuthor%5D&amp;cauthor=true&amp;cauthor_uid=22135439"</w:instrText>
      </w:r>
      <w:r>
        <w:fldChar w:fldCharType="separate"/>
      </w:r>
      <w:r w:rsidRPr="008A465C">
        <w:rPr>
          <w:b w:val="0"/>
          <w:color w:val="000000"/>
          <w:sz w:val="24"/>
          <w:szCs w:val="24"/>
        </w:rPr>
        <w:t>Subha</w:t>
      </w:r>
      <w:proofErr w:type="spellEnd"/>
      <w:r>
        <w:fldChar w:fldCharType="end"/>
      </w:r>
      <w:r w:rsidRPr="008A465C">
        <w:rPr>
          <w:b w:val="0"/>
          <w:color w:val="000000"/>
          <w:sz w:val="24"/>
          <w:szCs w:val="24"/>
        </w:rPr>
        <w:t xml:space="preserve">, N. (2011). Development and validation of the Domestic Violence Questionnaire in married women aged 18–55 years. </w:t>
      </w:r>
      <w:hyperlink r:id="rId12" w:history="1">
        <w:proofErr w:type="gramStart"/>
        <w:r w:rsidRPr="008A465C">
          <w:rPr>
            <w:b w:val="0"/>
            <w:i/>
            <w:color w:val="000000"/>
            <w:sz w:val="24"/>
            <w:szCs w:val="24"/>
          </w:rPr>
          <w:t>Indian J Psychiatry</w:t>
        </w:r>
      </w:hyperlink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53(3), 218–223. </w:t>
      </w: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doi</w:t>
      </w:r>
      <w:proofErr w:type="spellEnd"/>
      <w:proofErr w:type="gramEnd"/>
      <w:r w:rsidRPr="008A465C">
        <w:rPr>
          <w:b w:val="0"/>
          <w:color w:val="000000"/>
          <w:sz w:val="24"/>
          <w:szCs w:val="24"/>
        </w:rPr>
        <w:t>:  </w:t>
      </w:r>
      <w:hyperlink r:id="rId13" w:tgtFrame="pmc_ext" w:history="1">
        <w:r w:rsidRPr="008A465C">
          <w:rPr>
            <w:b w:val="0"/>
            <w:color w:val="000000"/>
            <w:sz w:val="24"/>
            <w:szCs w:val="24"/>
          </w:rPr>
          <w:t>10.4103/0019-5545.86811</w:t>
        </w:r>
      </w:hyperlink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Keliat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B.A., </w:t>
      </w:r>
      <w:proofErr w:type="spellStart"/>
      <w:r w:rsidRPr="008A465C">
        <w:rPr>
          <w:b w:val="0"/>
          <w:color w:val="000000"/>
          <w:sz w:val="24"/>
          <w:szCs w:val="24"/>
        </w:rPr>
        <w:t>Akemat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</w:t>
      </w:r>
      <w:proofErr w:type="spellStart"/>
      <w:r w:rsidRPr="008A465C">
        <w:rPr>
          <w:b w:val="0"/>
          <w:color w:val="000000"/>
          <w:sz w:val="24"/>
          <w:szCs w:val="24"/>
        </w:rPr>
        <w:t>Daulima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N.H.C, </w:t>
      </w:r>
      <w:proofErr w:type="spellStart"/>
      <w:r w:rsidRPr="008A465C">
        <w:rPr>
          <w:b w:val="0"/>
          <w:color w:val="000000"/>
          <w:sz w:val="24"/>
          <w:szCs w:val="24"/>
        </w:rPr>
        <w:t>dan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Nurhaeni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H. (2011). </w:t>
      </w:r>
      <w:proofErr w:type="spellStart"/>
      <w:r w:rsidRPr="008A465C">
        <w:rPr>
          <w:b w:val="0"/>
          <w:color w:val="000000"/>
          <w:sz w:val="24"/>
          <w:szCs w:val="24"/>
        </w:rPr>
        <w:t>Keperawatan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kesehatan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jiwa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komunitas</w:t>
      </w:r>
      <w:proofErr w:type="spellEnd"/>
      <w:r w:rsidRPr="008A465C">
        <w:rPr>
          <w:b w:val="0"/>
          <w:color w:val="000000"/>
          <w:sz w:val="24"/>
          <w:szCs w:val="24"/>
        </w:rPr>
        <w:t>: CMHN (Basic Course). Jakarta: EGC.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Lovestad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S., </w:t>
      </w:r>
      <w:proofErr w:type="spellStart"/>
      <w:r w:rsidRPr="008A465C">
        <w:rPr>
          <w:b w:val="0"/>
          <w:color w:val="000000"/>
          <w:sz w:val="24"/>
          <w:szCs w:val="24"/>
        </w:rPr>
        <w:t>Krantz</w:t>
      </w:r>
      <w:proofErr w:type="spellEnd"/>
      <w:r w:rsidRPr="008A465C">
        <w:rPr>
          <w:b w:val="0"/>
          <w:color w:val="000000"/>
          <w:sz w:val="24"/>
          <w:szCs w:val="24"/>
        </w:rPr>
        <w:t>, G. (2012).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Men’s and women’s exposure and perpetration of partner violence: an epidemiological study from Sweden. </w:t>
      </w:r>
      <w:proofErr w:type="gramStart"/>
      <w:r w:rsidRPr="008A465C">
        <w:rPr>
          <w:b w:val="0"/>
          <w:i/>
          <w:color w:val="000000"/>
          <w:sz w:val="24"/>
          <w:szCs w:val="24"/>
        </w:rPr>
        <w:t>BMC Public Health</w:t>
      </w:r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>12, 945.</w:t>
      </w:r>
      <w:proofErr w:type="gramEnd"/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Nybergh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L., Taft, C., </w:t>
      </w:r>
      <w:proofErr w:type="spellStart"/>
      <w:r w:rsidRPr="008A465C">
        <w:rPr>
          <w:b w:val="0"/>
          <w:color w:val="000000"/>
          <w:sz w:val="24"/>
          <w:szCs w:val="24"/>
        </w:rPr>
        <w:t>Enander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V., </w:t>
      </w:r>
      <w:proofErr w:type="spellStart"/>
      <w:r w:rsidRPr="008A465C">
        <w:rPr>
          <w:b w:val="0"/>
          <w:color w:val="000000"/>
          <w:sz w:val="24"/>
          <w:szCs w:val="24"/>
        </w:rPr>
        <w:t>Krantz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G. (2013). Self-reported exposure to intimate partner violence among women and men in Sweden: results from a population based survey. </w:t>
      </w:r>
      <w:proofErr w:type="gramStart"/>
      <w:r w:rsidRPr="008A465C">
        <w:rPr>
          <w:b w:val="0"/>
          <w:i/>
          <w:color w:val="000000"/>
          <w:sz w:val="24"/>
          <w:szCs w:val="24"/>
        </w:rPr>
        <w:t>BMC Public Health</w:t>
      </w:r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>13, 845.</w:t>
      </w:r>
      <w:proofErr w:type="gramEnd"/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Patmisari</w:t>
      </w:r>
      <w:proofErr w:type="spellEnd"/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8A465C">
        <w:rPr>
          <w:b w:val="0"/>
          <w:color w:val="000000"/>
          <w:sz w:val="24"/>
          <w:szCs w:val="24"/>
        </w:rPr>
        <w:t>Persepsi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warga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desa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Panggungharjo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Sewon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Bantul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tentang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kekerasan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dalam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rumah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</w:t>
      </w:r>
      <w:proofErr w:type="spellStart"/>
      <w:r w:rsidRPr="008A465C">
        <w:rPr>
          <w:b w:val="0"/>
          <w:color w:val="000000"/>
          <w:sz w:val="24"/>
          <w:szCs w:val="24"/>
        </w:rPr>
        <w:t>tangga</w:t>
      </w:r>
      <w:proofErr w:type="spellEnd"/>
      <w:r w:rsidRPr="008A465C">
        <w:rPr>
          <w:b w:val="0"/>
          <w:color w:val="000000"/>
          <w:sz w:val="24"/>
          <w:szCs w:val="24"/>
        </w:rPr>
        <w:t>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>(2014). S1 thesis.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  <w:proofErr w:type="gramStart"/>
      <w:r w:rsidRPr="008A465C">
        <w:rPr>
          <w:b w:val="0"/>
          <w:color w:val="000000"/>
          <w:sz w:val="24"/>
          <w:szCs w:val="24"/>
        </w:rPr>
        <w:t>UNY.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From:  </w:t>
      </w:r>
      <w:hyperlink r:id="rId14" w:anchor="group_P" w:history="1">
        <w:r w:rsidRPr="008A465C">
          <w:rPr>
            <w:b w:val="0"/>
            <w:color w:val="000000"/>
            <w:sz w:val="24"/>
            <w:szCs w:val="24"/>
          </w:rPr>
          <w:t>http://eprints.uny.ac.id/view/divisions/fis=5Fpkn/2014.html#group_P</w:t>
        </w:r>
      </w:hyperlink>
      <w:r w:rsidRPr="008A465C">
        <w:rPr>
          <w:b w:val="0"/>
          <w:color w:val="000000"/>
          <w:sz w:val="24"/>
          <w:szCs w:val="24"/>
        </w:rPr>
        <w:t>. Accessed February 13th, 2017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Rennison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CM, </w:t>
      </w:r>
      <w:proofErr w:type="spellStart"/>
      <w:r w:rsidRPr="008A465C">
        <w:rPr>
          <w:b w:val="0"/>
          <w:color w:val="000000"/>
          <w:sz w:val="24"/>
          <w:szCs w:val="24"/>
        </w:rPr>
        <w:t>Welchans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S</w:t>
      </w:r>
      <w:proofErr w:type="gramStart"/>
      <w:r w:rsidRPr="008A465C">
        <w:rPr>
          <w:b w:val="0"/>
          <w:color w:val="000000"/>
          <w:sz w:val="24"/>
          <w:szCs w:val="24"/>
        </w:rPr>
        <w:t>.(</w:t>
      </w:r>
      <w:proofErr w:type="gramEnd"/>
      <w:r w:rsidRPr="008A465C">
        <w:rPr>
          <w:b w:val="0"/>
          <w:color w:val="000000"/>
          <w:sz w:val="24"/>
          <w:szCs w:val="24"/>
        </w:rPr>
        <w:t>2000).  </w:t>
      </w:r>
      <w:proofErr w:type="gramStart"/>
      <w:r w:rsidRPr="008A465C">
        <w:rPr>
          <w:b w:val="0"/>
          <w:color w:val="000000"/>
          <w:sz w:val="24"/>
          <w:szCs w:val="24"/>
        </w:rPr>
        <w:t>Intimate partner violence (NCJ No. 178247) U.S. Department of Justice; Washington, DC.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t>Tjaden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P, </w:t>
      </w:r>
      <w:proofErr w:type="spellStart"/>
      <w:r w:rsidRPr="008A465C">
        <w:rPr>
          <w:b w:val="0"/>
          <w:color w:val="000000"/>
          <w:sz w:val="24"/>
          <w:szCs w:val="24"/>
        </w:rPr>
        <w:t>Thoennes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 N. (2000). Full report of the prevalence, incidence, and consequences of violence against women: Findings from the National Violence </w:t>
      </w:r>
      <w:proofErr w:type="gramStart"/>
      <w:r w:rsidRPr="008A465C">
        <w:rPr>
          <w:b w:val="0"/>
          <w:color w:val="000000"/>
          <w:sz w:val="24"/>
          <w:szCs w:val="24"/>
        </w:rPr>
        <w:t>Against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Women Survey (NCJ183781) U.S. Department of Justice, National Institute of Justice; Washington, DC.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spellStart"/>
      <w:r w:rsidRPr="008A465C">
        <w:rPr>
          <w:b w:val="0"/>
          <w:color w:val="000000"/>
          <w:sz w:val="24"/>
          <w:szCs w:val="24"/>
        </w:rPr>
        <w:lastRenderedPageBreak/>
        <w:t>Utami</w:t>
      </w:r>
      <w:proofErr w:type="spellEnd"/>
      <w:r w:rsidRPr="008A465C">
        <w:rPr>
          <w:b w:val="0"/>
          <w:color w:val="000000"/>
          <w:sz w:val="24"/>
          <w:szCs w:val="24"/>
        </w:rPr>
        <w:t xml:space="preserve">, D. R. W. W. </w:t>
      </w:r>
      <w:r w:rsidRPr="008A465C">
        <w:rPr>
          <w:b w:val="0"/>
          <w:color w:val="000000"/>
          <w:sz w:val="24"/>
          <w:szCs w:val="24"/>
          <w:lang w:val="id-ID"/>
        </w:rPr>
        <w:t xml:space="preserve">Violence </w:t>
      </w:r>
      <w:proofErr w:type="gramStart"/>
      <w:r w:rsidRPr="008A465C">
        <w:rPr>
          <w:b w:val="0"/>
          <w:color w:val="000000"/>
          <w:sz w:val="24"/>
          <w:szCs w:val="24"/>
          <w:lang w:val="id-ID"/>
        </w:rPr>
        <w:t>Against</w:t>
      </w:r>
      <w:proofErr w:type="gramEnd"/>
      <w:r w:rsidRPr="008A465C">
        <w:rPr>
          <w:b w:val="0"/>
          <w:color w:val="000000"/>
          <w:sz w:val="24"/>
          <w:szCs w:val="24"/>
          <w:lang w:val="id-ID"/>
        </w:rPr>
        <w:t xml:space="preserve"> Women Survey</w:t>
      </w:r>
      <w:r w:rsidRPr="008A465C">
        <w:rPr>
          <w:b w:val="0"/>
          <w:color w:val="000000"/>
          <w:sz w:val="24"/>
          <w:szCs w:val="24"/>
          <w:lang w:val="id-ID"/>
        </w:rPr>
        <w:br/>
        <w:t>In Indonesia</w:t>
      </w:r>
      <w:r w:rsidRPr="008A465C">
        <w:rPr>
          <w:b w:val="0"/>
          <w:color w:val="000000"/>
          <w:sz w:val="24"/>
          <w:szCs w:val="24"/>
        </w:rPr>
        <w:t xml:space="preserve">. </w:t>
      </w:r>
      <w:r w:rsidRPr="008A465C">
        <w:rPr>
          <w:b w:val="0"/>
          <w:color w:val="000000"/>
          <w:sz w:val="24"/>
          <w:szCs w:val="24"/>
          <w:lang w:val="id-ID"/>
        </w:rPr>
        <w:t>Workshop on Improving the Integration of Gender Perspective into</w:t>
      </w:r>
      <w:r w:rsidRPr="008A465C">
        <w:rPr>
          <w:b w:val="0"/>
          <w:color w:val="000000"/>
          <w:sz w:val="24"/>
          <w:szCs w:val="24"/>
        </w:rPr>
        <w:t xml:space="preserve"> </w:t>
      </w:r>
      <w:r w:rsidRPr="008A465C">
        <w:rPr>
          <w:b w:val="0"/>
          <w:color w:val="000000"/>
          <w:sz w:val="24"/>
          <w:szCs w:val="24"/>
          <w:lang w:val="id-ID"/>
        </w:rPr>
        <w:t>Official Statistics, Chiba, Japan, 16-19 April 2013</w:t>
      </w:r>
      <w:r w:rsidRPr="008A465C">
        <w:rPr>
          <w:b w:val="0"/>
          <w:color w:val="000000"/>
          <w:sz w:val="24"/>
          <w:szCs w:val="24"/>
        </w:rPr>
        <w:t>.</w:t>
      </w:r>
    </w:p>
    <w:p w:rsidR="00CD6FE2" w:rsidRPr="008A465C" w:rsidRDefault="00CD6FE2" w:rsidP="00CD6FE2">
      <w:pPr>
        <w:pStyle w:val="Heading1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 w:val="0"/>
          <w:color w:val="000000"/>
          <w:sz w:val="24"/>
          <w:szCs w:val="24"/>
        </w:rPr>
      </w:pPr>
      <w:proofErr w:type="gramStart"/>
      <w:r w:rsidRPr="008A465C">
        <w:rPr>
          <w:b w:val="0"/>
          <w:color w:val="000000"/>
          <w:sz w:val="24"/>
          <w:szCs w:val="24"/>
        </w:rPr>
        <w:t>WHO.</w:t>
      </w:r>
      <w:proofErr w:type="gramEnd"/>
      <w:r w:rsidRPr="008A465C">
        <w:rPr>
          <w:b w:val="0"/>
          <w:color w:val="000000"/>
          <w:sz w:val="24"/>
          <w:szCs w:val="24"/>
        </w:rPr>
        <w:t xml:space="preserve"> (2013). Global and regional estimates of violence against women: Prevalence and health effects of intimate partner violence and non-partner sexual violence. </w:t>
      </w:r>
      <w:proofErr w:type="spellStart"/>
      <w:r w:rsidRPr="008A465C">
        <w:rPr>
          <w:b w:val="0"/>
          <w:color w:val="000000"/>
          <w:sz w:val="24"/>
          <w:szCs w:val="24"/>
        </w:rPr>
        <w:t>Geneva</w:t>
      </w:r>
      <w:proofErr w:type="gramStart"/>
      <w:r w:rsidRPr="008A465C">
        <w:rPr>
          <w:b w:val="0"/>
          <w:color w:val="000000"/>
          <w:sz w:val="24"/>
          <w:szCs w:val="24"/>
        </w:rPr>
        <w:t>,WHO</w:t>
      </w:r>
      <w:proofErr w:type="spellEnd"/>
      <w:proofErr w:type="gramEnd"/>
      <w:r w:rsidRPr="008A465C">
        <w:rPr>
          <w:b w:val="0"/>
          <w:color w:val="000000"/>
          <w:sz w:val="24"/>
          <w:szCs w:val="24"/>
        </w:rPr>
        <w:t>.</w:t>
      </w:r>
    </w:p>
    <w:p w:rsidR="00923679" w:rsidRDefault="00923679"/>
    <w:sectPr w:rsidR="00923679" w:rsidSect="009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67C"/>
    <w:multiLevelType w:val="hybridMultilevel"/>
    <w:tmpl w:val="44943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6FE2"/>
    <w:rsid w:val="004E4B05"/>
    <w:rsid w:val="005309BD"/>
    <w:rsid w:val="00923679"/>
    <w:rsid w:val="00924B07"/>
    <w:rsid w:val="00C30266"/>
    <w:rsid w:val="00CD6FE2"/>
    <w:rsid w:val="00D4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E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D6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F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16%2Fj.ijlp.2008.11.003" TargetMode="External"/><Relationship Id="rId13" Type="http://schemas.openxmlformats.org/officeDocument/2006/relationships/hyperlink" Target="https://dx.doi.org/10.4103%2F0019-5545.868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entrez/eutils/elink.fcgi?dbfrom=pubmed&amp;retmode=ref&amp;cmd=prlinks&amp;id=19101036" TargetMode="External"/><Relationship Id="rId12" Type="http://schemas.openxmlformats.org/officeDocument/2006/relationships/hyperlink" Target="https://www.ncbi.nlm.nih.gov/pmc/articles/PMC32211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Ruglass%20L%5BAuthor%5D&amp;cauthor=true&amp;cauthor_uid=19101036" TargetMode="External"/><Relationship Id="rId11" Type="http://schemas.openxmlformats.org/officeDocument/2006/relationships/hyperlink" Target="https://www.ncbi.nlm.nih.gov/pubmed/?term=Anilkumar%20TV%5BAuthor%5D&amp;cauthor=true&amp;cauthor_uid=22135439" TargetMode="External"/><Relationship Id="rId5" Type="http://schemas.openxmlformats.org/officeDocument/2006/relationships/hyperlink" Target="https://www.ncbi.nlm.nih.gov/pubmed/?term=Hien%20D%5BAuthor%5D&amp;cauthor=true&amp;cauthor_uid=191010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Vidhukumar%20K%5BAuthor%5D&amp;cauthor=true&amp;cauthor_uid=22135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Indu%20PV%5BAuthor%5D&amp;cauthor=true&amp;cauthor_uid=22135439" TargetMode="External"/><Relationship Id="rId14" Type="http://schemas.openxmlformats.org/officeDocument/2006/relationships/hyperlink" Target="http://eprints.uny.ac.id/view/divisions/fis=5Fpkn/2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2018-01-02T15:07:00Z</dcterms:created>
  <dcterms:modified xsi:type="dcterms:W3CDTF">2018-01-02T15:08:00Z</dcterms:modified>
</cp:coreProperties>
</file>