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5A7F5" w14:textId="77777777" w:rsidR="003F6F0E" w:rsidRDefault="003F6F0E">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890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175"/>
        <w:gridCol w:w="810"/>
        <w:gridCol w:w="3402"/>
        <w:gridCol w:w="2071"/>
        <w:gridCol w:w="1447"/>
      </w:tblGrid>
      <w:tr w:rsidR="003F6F0E" w14:paraId="0162A1D2" w14:textId="77777777">
        <w:tc>
          <w:tcPr>
            <w:tcW w:w="1175" w:type="dxa"/>
            <w:tcBorders>
              <w:top w:val="single" w:sz="4" w:space="0" w:color="000000"/>
              <w:bottom w:val="single" w:sz="4" w:space="0" w:color="000000"/>
            </w:tcBorders>
          </w:tcPr>
          <w:p w14:paraId="49993B2B" w14:textId="77777777" w:rsidR="003F6F0E" w:rsidRDefault="00000000">
            <w:pPr>
              <w:pBdr>
                <w:top w:val="nil"/>
                <w:left w:val="nil"/>
                <w:bottom w:val="nil"/>
                <w:right w:val="nil"/>
                <w:between w:val="nil"/>
              </w:pBdr>
              <w:spacing w:line="276" w:lineRule="auto"/>
              <w:jc w:val="center"/>
              <w:rPr>
                <w:rFonts w:ascii="Cambria" w:eastAsia="Cambria" w:hAnsi="Cambria" w:cs="Cambria"/>
                <w:b/>
                <w:color w:val="000000"/>
                <w:sz w:val="20"/>
                <w:szCs w:val="20"/>
              </w:rPr>
            </w:pPr>
            <w:r>
              <w:rPr>
                <w:noProof/>
              </w:rPr>
              <w:drawing>
                <wp:anchor distT="0" distB="0" distL="0" distR="0" simplePos="0" relativeHeight="251658240" behindDoc="1" locked="0" layoutInCell="1" hidden="0" allowOverlap="1" wp14:anchorId="6B6ABA6B" wp14:editId="787E9BAB">
                  <wp:simplePos x="0" y="0"/>
                  <wp:positionH relativeFrom="column">
                    <wp:posOffset>4521</wp:posOffset>
                  </wp:positionH>
                  <wp:positionV relativeFrom="paragraph">
                    <wp:posOffset>20572</wp:posOffset>
                  </wp:positionV>
                  <wp:extent cx="668064" cy="890752"/>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68064" cy="890752"/>
                          </a:xfrm>
                          <a:prstGeom prst="rect">
                            <a:avLst/>
                          </a:prstGeom>
                          <a:ln/>
                        </pic:spPr>
                      </pic:pic>
                    </a:graphicData>
                  </a:graphic>
                </wp:anchor>
              </w:drawing>
            </w:r>
          </w:p>
        </w:tc>
        <w:tc>
          <w:tcPr>
            <w:tcW w:w="6283" w:type="dxa"/>
            <w:gridSpan w:val="3"/>
            <w:tcBorders>
              <w:top w:val="single" w:sz="4" w:space="0" w:color="000000"/>
              <w:bottom w:val="single" w:sz="4" w:space="0" w:color="000000"/>
            </w:tcBorders>
          </w:tcPr>
          <w:p w14:paraId="167FC04F" w14:textId="77777777" w:rsidR="003F6F0E" w:rsidRDefault="00000000">
            <w:pPr>
              <w:pBdr>
                <w:top w:val="nil"/>
                <w:left w:val="nil"/>
                <w:bottom w:val="nil"/>
                <w:right w:val="nil"/>
                <w:between w:val="nil"/>
              </w:pBdr>
              <w:spacing w:after="280" w:line="276" w:lineRule="auto"/>
              <w:jc w:val="center"/>
              <w:rPr>
                <w:rFonts w:ascii="Cambria" w:eastAsia="Cambria" w:hAnsi="Cambria" w:cs="Cambria"/>
                <w:color w:val="000000"/>
                <w:sz w:val="18"/>
                <w:szCs w:val="18"/>
              </w:rPr>
            </w:pPr>
            <w:r>
              <w:rPr>
                <w:rFonts w:ascii="Cambria" w:eastAsia="Cambria" w:hAnsi="Cambria" w:cs="Cambria"/>
                <w:color w:val="000000"/>
                <w:sz w:val="18"/>
                <w:szCs w:val="18"/>
              </w:rPr>
              <w:t>DCP Volume (Issue) (Year)</w:t>
            </w:r>
          </w:p>
          <w:p w14:paraId="3E014874" w14:textId="77777777" w:rsidR="003F6F0E" w:rsidRDefault="00000000">
            <w:pPr>
              <w:spacing w:before="280" w:after="280" w:line="288" w:lineRule="auto"/>
              <w:jc w:val="center"/>
              <w:rPr>
                <w:rFonts w:ascii="Cambria" w:eastAsia="Cambria" w:hAnsi="Cambria" w:cs="Cambria"/>
                <w:color w:val="000000"/>
                <w:sz w:val="18"/>
                <w:szCs w:val="18"/>
              </w:rPr>
            </w:pPr>
            <w:r>
              <w:rPr>
                <w:rFonts w:ascii="Cambria" w:eastAsia="Cambria" w:hAnsi="Cambria" w:cs="Cambria"/>
                <w:b/>
                <w:color w:val="000000"/>
                <w:sz w:val="28"/>
                <w:szCs w:val="28"/>
              </w:rPr>
              <w:t>Developmental and Clinical Psychology</w:t>
            </w:r>
          </w:p>
          <w:p w14:paraId="524554FE" w14:textId="77777777" w:rsidR="003F6F0E" w:rsidRDefault="00000000">
            <w:pPr>
              <w:spacing w:before="280" w:line="288" w:lineRule="auto"/>
              <w:jc w:val="center"/>
              <w:rPr>
                <w:rFonts w:ascii="Cambria" w:eastAsia="Cambria" w:hAnsi="Cambria" w:cs="Cambria"/>
                <w:color w:val="000000"/>
                <w:sz w:val="18"/>
                <w:szCs w:val="18"/>
              </w:rPr>
            </w:pPr>
            <w:r>
              <w:rPr>
                <w:rFonts w:ascii="Cambria" w:eastAsia="Cambria" w:hAnsi="Cambria" w:cs="Cambria"/>
                <w:sz w:val="18"/>
                <w:szCs w:val="18"/>
              </w:rPr>
              <w:t>https://journal.unnes.ac.id/journals/dcp</w:t>
            </w:r>
          </w:p>
        </w:tc>
        <w:tc>
          <w:tcPr>
            <w:tcW w:w="1447" w:type="dxa"/>
            <w:tcBorders>
              <w:top w:val="single" w:sz="4" w:space="0" w:color="000000"/>
              <w:bottom w:val="single" w:sz="4" w:space="0" w:color="000000"/>
            </w:tcBorders>
          </w:tcPr>
          <w:p w14:paraId="48DA7FB8" w14:textId="77777777" w:rsidR="003F6F0E" w:rsidRDefault="00000000">
            <w:pPr>
              <w:pBdr>
                <w:top w:val="nil"/>
                <w:left w:val="nil"/>
                <w:bottom w:val="nil"/>
                <w:right w:val="nil"/>
                <w:between w:val="nil"/>
              </w:pBdr>
              <w:spacing w:line="276" w:lineRule="auto"/>
              <w:jc w:val="center"/>
              <w:rPr>
                <w:rFonts w:ascii="Cambria" w:eastAsia="Cambria" w:hAnsi="Cambria" w:cs="Cambria"/>
                <w:color w:val="000000"/>
                <w:sz w:val="18"/>
                <w:szCs w:val="18"/>
              </w:rPr>
            </w:pPr>
            <w:r>
              <w:rPr>
                <w:rFonts w:ascii="Cambria" w:eastAsia="Cambria" w:hAnsi="Cambria" w:cs="Cambria"/>
                <w:noProof/>
                <w:sz w:val="20"/>
                <w:szCs w:val="20"/>
              </w:rPr>
              <w:drawing>
                <wp:anchor distT="0" distB="0" distL="114300" distR="114300" simplePos="0" relativeHeight="251659264" behindDoc="0" locked="0" layoutInCell="1" allowOverlap="1" wp14:anchorId="2C26F89E" wp14:editId="76291321">
                  <wp:simplePos x="0" y="0"/>
                  <wp:positionH relativeFrom="column">
                    <wp:posOffset>635</wp:posOffset>
                  </wp:positionH>
                  <wp:positionV relativeFrom="paragraph">
                    <wp:posOffset>61247</wp:posOffset>
                  </wp:positionV>
                  <wp:extent cx="781050" cy="787400"/>
                  <wp:effectExtent l="0" t="0" r="0" b="0"/>
                  <wp:wrapNone/>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781050" cy="787400"/>
                          </a:xfrm>
                          <a:prstGeom prst="rect">
                            <a:avLst/>
                          </a:prstGeom>
                          <a:ln/>
                        </pic:spPr>
                      </pic:pic>
                    </a:graphicData>
                  </a:graphic>
                </wp:anchor>
              </w:drawing>
            </w:r>
          </w:p>
        </w:tc>
      </w:tr>
      <w:tr w:rsidR="003F6F0E" w14:paraId="2ACF269C" w14:textId="77777777">
        <w:tc>
          <w:tcPr>
            <w:tcW w:w="8905" w:type="dxa"/>
            <w:gridSpan w:val="5"/>
            <w:tcBorders>
              <w:top w:val="single" w:sz="4" w:space="0" w:color="000000"/>
              <w:bottom w:val="single" w:sz="4" w:space="0" w:color="000000"/>
            </w:tcBorders>
          </w:tcPr>
          <w:p w14:paraId="0D6CA9D2" w14:textId="60235B7E" w:rsidR="003F6F0E" w:rsidRDefault="00000000" w:rsidP="005436D2">
            <w:pPr>
              <w:pBdr>
                <w:top w:val="nil"/>
                <w:left w:val="nil"/>
                <w:bottom w:val="nil"/>
                <w:right w:val="nil"/>
                <w:between w:val="nil"/>
              </w:pBdr>
              <w:spacing w:before="280" w:after="280" w:line="276" w:lineRule="auto"/>
              <w:jc w:val="center"/>
              <w:rPr>
                <w:rFonts w:ascii="Cambria" w:eastAsia="Cambria" w:hAnsi="Cambria" w:cs="Cambria"/>
                <w:b/>
                <w:color w:val="000000"/>
                <w:sz w:val="22"/>
                <w:szCs w:val="22"/>
              </w:rPr>
            </w:pPr>
            <w:r>
              <w:rPr>
                <w:rFonts w:ascii="Cambria" w:eastAsia="Cambria" w:hAnsi="Cambria" w:cs="Cambria"/>
                <w:b/>
                <w:color w:val="000000"/>
                <w:sz w:val="28"/>
                <w:szCs w:val="28"/>
              </w:rPr>
              <w:t xml:space="preserve">Manuscript Title (Use Cambria, Size 14, Bold, max. 14 words, and </w:t>
            </w:r>
            <w:r w:rsidR="00E65430">
              <w:rPr>
                <w:rFonts w:ascii="Cambria" w:eastAsia="Cambria" w:hAnsi="Cambria" w:cs="Cambria"/>
                <w:b/>
                <w:color w:val="000000"/>
                <w:sz w:val="28"/>
                <w:szCs w:val="28"/>
              </w:rPr>
              <w:t>center</w:t>
            </w:r>
            <w:r>
              <w:rPr>
                <w:rFonts w:ascii="Cambria" w:eastAsia="Cambria" w:hAnsi="Cambria" w:cs="Cambria"/>
                <w:b/>
                <w:color w:val="000000"/>
                <w:sz w:val="28"/>
                <w:szCs w:val="28"/>
              </w:rPr>
              <w:t xml:space="preserve"> alignment writing settings)</w:t>
            </w:r>
          </w:p>
          <w:p w14:paraId="1CBB9E8E" w14:textId="67423DA0" w:rsidR="003F6F0E" w:rsidRDefault="00000000" w:rsidP="005436D2">
            <w:pPr>
              <w:pBdr>
                <w:top w:val="nil"/>
                <w:left w:val="nil"/>
                <w:bottom w:val="nil"/>
                <w:right w:val="nil"/>
                <w:between w:val="nil"/>
              </w:pBdr>
              <w:spacing w:before="280" w:after="280" w:line="276" w:lineRule="auto"/>
              <w:jc w:val="center"/>
              <w:rPr>
                <w:rFonts w:ascii="Cambria" w:eastAsia="Cambria" w:hAnsi="Cambria" w:cs="Cambria"/>
                <w:color w:val="000000"/>
                <w:sz w:val="20"/>
                <w:szCs w:val="20"/>
              </w:rPr>
            </w:pPr>
            <w:r>
              <w:rPr>
                <w:rFonts w:ascii="Cambria" w:eastAsia="Cambria" w:hAnsi="Cambria" w:cs="Cambria"/>
                <w:b/>
                <w:color w:val="000000"/>
              </w:rPr>
              <w:t>First author</w:t>
            </w:r>
            <w:r>
              <w:rPr>
                <w:rFonts w:ascii="Cambria" w:eastAsia="Cambria" w:hAnsi="Cambria" w:cs="Cambria"/>
                <w:b/>
                <w:color w:val="000000"/>
                <w:vertAlign w:val="superscript"/>
              </w:rPr>
              <w:t>1</w:t>
            </w:r>
            <w:r w:rsidR="005436D2" w:rsidRPr="005436D2">
              <w:rPr>
                <w:rFonts w:ascii="Cambria" w:eastAsia="Cambria" w:hAnsi="Cambria" w:cs="Cambria"/>
                <w:b/>
                <w:color w:val="000000"/>
              </w:rPr>
              <w:t>*</w:t>
            </w:r>
            <w:r>
              <w:rPr>
                <w:rFonts w:ascii="Cambria" w:eastAsia="Cambria" w:hAnsi="Cambria" w:cs="Cambria"/>
                <w:b/>
                <w:color w:val="000000"/>
              </w:rPr>
              <w:t>, Second author</w:t>
            </w:r>
            <w:r>
              <w:rPr>
                <w:rFonts w:ascii="Cambria" w:eastAsia="Cambria" w:hAnsi="Cambria" w:cs="Cambria"/>
                <w:b/>
                <w:color w:val="000000"/>
                <w:vertAlign w:val="superscript"/>
              </w:rPr>
              <w:t>2</w:t>
            </w:r>
            <w:r>
              <w:rPr>
                <w:rFonts w:ascii="Cambria" w:eastAsia="Cambria" w:hAnsi="Cambria" w:cs="Cambria"/>
                <w:b/>
                <w:color w:val="000000"/>
              </w:rPr>
              <w:t xml:space="preserve">, so forth </w:t>
            </w:r>
            <w:r>
              <w:rPr>
                <w:rFonts w:ascii="Cambria" w:eastAsia="Cambria" w:hAnsi="Cambria" w:cs="Cambria"/>
                <w:b/>
                <w:color w:val="000000"/>
                <w:sz w:val="22"/>
                <w:szCs w:val="22"/>
              </w:rPr>
              <w:t>(Cambria, Size 1</w:t>
            </w:r>
            <w:r>
              <w:rPr>
                <w:rFonts w:ascii="Cambria" w:eastAsia="Cambria" w:hAnsi="Cambria" w:cs="Cambria"/>
                <w:b/>
                <w:sz w:val="22"/>
                <w:szCs w:val="22"/>
              </w:rPr>
              <w:t>2</w:t>
            </w:r>
            <w:r>
              <w:rPr>
                <w:rFonts w:ascii="Cambria" w:eastAsia="Cambria" w:hAnsi="Cambria" w:cs="Cambria"/>
                <w:b/>
                <w:color w:val="000000"/>
                <w:sz w:val="22"/>
                <w:szCs w:val="22"/>
              </w:rPr>
              <w:t>, Bold)</w:t>
            </w:r>
          </w:p>
          <w:p w14:paraId="64BE6914" w14:textId="4779E1FD" w:rsidR="003F6F0E" w:rsidRDefault="00000000" w:rsidP="005436D2">
            <w:pPr>
              <w:pBdr>
                <w:top w:val="nil"/>
                <w:left w:val="nil"/>
                <w:bottom w:val="nil"/>
                <w:right w:val="nil"/>
                <w:between w:val="nil"/>
              </w:pBdr>
              <w:spacing w:before="280" w:line="276" w:lineRule="auto"/>
              <w:jc w:val="center"/>
              <w:rPr>
                <w:rFonts w:ascii="Cambria" w:eastAsia="Cambria" w:hAnsi="Cambria" w:cs="Cambria"/>
                <w:color w:val="000000"/>
                <w:sz w:val="22"/>
                <w:szCs w:val="22"/>
              </w:rPr>
            </w:pPr>
            <w:r>
              <w:rPr>
                <w:rFonts w:ascii="Cambria" w:eastAsia="Cambria" w:hAnsi="Cambria" w:cs="Cambria"/>
                <w:color w:val="000000"/>
                <w:sz w:val="22"/>
                <w:szCs w:val="22"/>
                <w:vertAlign w:val="superscript"/>
              </w:rPr>
              <w:t>1</w:t>
            </w:r>
            <w:r>
              <w:rPr>
                <w:rFonts w:ascii="Cambria" w:eastAsia="Cambria" w:hAnsi="Cambria" w:cs="Cambria"/>
                <w:color w:val="000000"/>
                <w:sz w:val="22"/>
                <w:szCs w:val="22"/>
              </w:rPr>
              <w:t>Write down the department and address of the author’s affiliation (Cambria, size 11)</w:t>
            </w:r>
          </w:p>
          <w:p w14:paraId="4F55D4BD" w14:textId="29DF925C" w:rsidR="003F6F0E" w:rsidRPr="005436D2" w:rsidRDefault="00000000" w:rsidP="005436D2">
            <w:pPr>
              <w:pBdr>
                <w:top w:val="nil"/>
                <w:left w:val="nil"/>
                <w:bottom w:val="nil"/>
                <w:right w:val="nil"/>
                <w:between w:val="nil"/>
              </w:pBdr>
              <w:spacing w:after="280" w:line="276" w:lineRule="auto"/>
              <w:jc w:val="center"/>
              <w:rPr>
                <w:rFonts w:ascii="Cambria" w:eastAsia="Cambria" w:hAnsi="Cambria" w:cs="Cambria"/>
                <w:color w:val="000000"/>
                <w:sz w:val="22"/>
                <w:szCs w:val="22"/>
              </w:rPr>
            </w:pPr>
            <w:r>
              <w:rPr>
                <w:rFonts w:ascii="Cambria" w:eastAsia="Cambria" w:hAnsi="Cambria" w:cs="Cambria"/>
                <w:color w:val="000000"/>
                <w:sz w:val="22"/>
                <w:szCs w:val="22"/>
                <w:vertAlign w:val="superscript"/>
              </w:rPr>
              <w:t>2</w:t>
            </w:r>
            <w:r>
              <w:rPr>
                <w:rFonts w:ascii="Cambria" w:eastAsia="Cambria" w:hAnsi="Cambria" w:cs="Cambria"/>
                <w:color w:val="000000"/>
                <w:sz w:val="22"/>
                <w:szCs w:val="22"/>
              </w:rPr>
              <w:t>Write down the department and address of the author’s affiliation (Cambria, size 11)</w:t>
            </w:r>
          </w:p>
        </w:tc>
      </w:tr>
      <w:tr w:rsidR="003F6F0E" w14:paraId="73C527B6" w14:textId="77777777">
        <w:tc>
          <w:tcPr>
            <w:tcW w:w="1985" w:type="dxa"/>
            <w:gridSpan w:val="2"/>
            <w:tcBorders>
              <w:top w:val="single" w:sz="4" w:space="0" w:color="000000"/>
              <w:bottom w:val="single" w:sz="4" w:space="0" w:color="000000"/>
            </w:tcBorders>
          </w:tcPr>
          <w:p w14:paraId="468936FF" w14:textId="77777777" w:rsidR="005436D2" w:rsidRDefault="00000000" w:rsidP="005436D2">
            <w:pPr>
              <w:pBdr>
                <w:top w:val="nil"/>
                <w:left w:val="nil"/>
                <w:bottom w:val="nil"/>
                <w:right w:val="nil"/>
                <w:between w:val="nil"/>
              </w:pBdr>
              <w:spacing w:line="276" w:lineRule="auto"/>
              <w:rPr>
                <w:rFonts w:ascii="Cambria" w:eastAsia="Cambria" w:hAnsi="Cambria" w:cs="Cambria"/>
                <w:b/>
                <w:color w:val="000000"/>
                <w:sz w:val="36"/>
                <w:szCs w:val="36"/>
                <w:vertAlign w:val="subscript"/>
              </w:rPr>
            </w:pPr>
            <w:r>
              <w:rPr>
                <w:rFonts w:ascii="Cambria" w:eastAsia="Cambria" w:hAnsi="Cambria" w:cs="Cambria"/>
                <w:b/>
                <w:color w:val="000000"/>
                <w:sz w:val="36"/>
                <w:szCs w:val="36"/>
                <w:vertAlign w:val="subscript"/>
              </w:rPr>
              <w:t>Keywords</w:t>
            </w:r>
          </w:p>
          <w:p w14:paraId="3C8187CF" w14:textId="45F0EB8C" w:rsidR="003F6F0E" w:rsidRPr="005436D2" w:rsidRDefault="00000000" w:rsidP="005436D2">
            <w:pPr>
              <w:pBdr>
                <w:top w:val="nil"/>
                <w:left w:val="nil"/>
                <w:bottom w:val="nil"/>
                <w:right w:val="nil"/>
                <w:between w:val="nil"/>
              </w:pBdr>
              <w:spacing w:line="276" w:lineRule="auto"/>
              <w:rPr>
                <w:rFonts w:ascii="Cambria" w:eastAsia="Cambria" w:hAnsi="Cambria" w:cs="Cambria"/>
                <w:b/>
                <w:color w:val="000000"/>
                <w:sz w:val="36"/>
                <w:szCs w:val="36"/>
                <w:vertAlign w:val="subscript"/>
              </w:rPr>
            </w:pPr>
            <w:r>
              <w:rPr>
                <w:rFonts w:ascii="Cambria" w:eastAsia="Cambria" w:hAnsi="Cambria" w:cs="Cambria"/>
                <w:color w:val="000000"/>
                <w:sz w:val="20"/>
                <w:szCs w:val="20"/>
              </w:rPr>
              <w:t xml:space="preserve">_______________________Provide a maximum of 5 keywords. These keywords will be used for indexing purposes. </w:t>
            </w:r>
            <w:r>
              <w:rPr>
                <w:rFonts w:ascii="Cambria" w:eastAsia="Cambria" w:hAnsi="Cambria" w:cs="Cambria"/>
                <w:color w:val="000000"/>
                <w:sz w:val="16"/>
                <w:szCs w:val="16"/>
              </w:rPr>
              <w:t>_____________________________</w:t>
            </w:r>
          </w:p>
        </w:tc>
        <w:tc>
          <w:tcPr>
            <w:tcW w:w="6920" w:type="dxa"/>
            <w:gridSpan w:val="3"/>
            <w:tcBorders>
              <w:top w:val="single" w:sz="4" w:space="0" w:color="000000"/>
              <w:bottom w:val="single" w:sz="4" w:space="0" w:color="000000"/>
            </w:tcBorders>
          </w:tcPr>
          <w:p w14:paraId="06106F96" w14:textId="77777777" w:rsidR="005436D2" w:rsidRDefault="00000000" w:rsidP="005436D2">
            <w:pPr>
              <w:pBdr>
                <w:top w:val="nil"/>
                <w:left w:val="nil"/>
                <w:bottom w:val="nil"/>
                <w:right w:val="nil"/>
                <w:between w:val="nil"/>
              </w:pBdr>
              <w:spacing w:line="276" w:lineRule="auto"/>
              <w:rPr>
                <w:rFonts w:ascii="Cambria" w:eastAsia="Cambria" w:hAnsi="Cambria" w:cs="Cambria"/>
                <w:b/>
                <w:color w:val="000000"/>
                <w:sz w:val="36"/>
                <w:szCs w:val="36"/>
                <w:vertAlign w:val="subscript"/>
              </w:rPr>
            </w:pPr>
            <w:r>
              <w:rPr>
                <w:rFonts w:ascii="Cambria" w:eastAsia="Cambria" w:hAnsi="Cambria" w:cs="Cambria"/>
                <w:b/>
                <w:color w:val="000000"/>
                <w:sz w:val="36"/>
                <w:szCs w:val="36"/>
                <w:vertAlign w:val="subscript"/>
              </w:rPr>
              <w:t>Abstract</w:t>
            </w:r>
          </w:p>
          <w:p w14:paraId="2C2DCAAD" w14:textId="539DCABF" w:rsidR="003F6F0E" w:rsidRPr="005436D2" w:rsidRDefault="00000000" w:rsidP="005436D2">
            <w:pPr>
              <w:pBdr>
                <w:top w:val="nil"/>
                <w:left w:val="nil"/>
                <w:bottom w:val="nil"/>
                <w:right w:val="nil"/>
                <w:between w:val="nil"/>
              </w:pBdr>
              <w:spacing w:after="280" w:line="276" w:lineRule="auto"/>
              <w:jc w:val="both"/>
              <w:rPr>
                <w:rFonts w:ascii="Cambria" w:eastAsia="Cambria" w:hAnsi="Cambria" w:cs="Cambria"/>
                <w:sz w:val="20"/>
                <w:szCs w:val="20"/>
              </w:rPr>
            </w:pPr>
            <w:r>
              <w:rPr>
                <w:rFonts w:ascii="Cambria" w:eastAsia="Cambria" w:hAnsi="Cambria" w:cs="Cambria"/>
                <w:color w:val="000000"/>
                <w:sz w:val="20"/>
                <w:szCs w:val="20"/>
              </w:rPr>
              <w:t>_________________________________________________________________________________________</w:t>
            </w:r>
            <w:r>
              <w:rPr>
                <w:rFonts w:ascii="Cambria" w:eastAsia="Cambria" w:hAnsi="Cambria" w:cs="Cambria"/>
                <w:color w:val="252525"/>
                <w:sz w:val="20"/>
                <w:szCs w:val="20"/>
                <w:highlight w:val="white"/>
              </w:rPr>
              <w:t xml:space="preserve">The abstract is factual and concise. The abstract also contains objectives, research, results, conclusions, and main recommendations. References should be avoided in the abstract. Writers should also avoid using non-standard terms. Following journal style, the abstract text should be at most 250 words. The abstract should be formatted as one paragraph. </w:t>
            </w:r>
            <w:r>
              <w:rPr>
                <w:rFonts w:ascii="Cambria" w:eastAsia="Cambria" w:hAnsi="Cambria" w:cs="Cambria"/>
                <w:sz w:val="20"/>
                <w:szCs w:val="20"/>
              </w:rPr>
              <w:t>The font used by Cambria is size 10, with one spacing.</w:t>
            </w:r>
            <w:r>
              <w:rPr>
                <w:rFonts w:ascii="Cambria" w:eastAsia="Cambria" w:hAnsi="Cambria" w:cs="Cambria"/>
                <w:color w:val="000000"/>
                <w:sz w:val="20"/>
                <w:szCs w:val="20"/>
              </w:rPr>
              <w:t xml:space="preserve"> </w:t>
            </w:r>
          </w:p>
        </w:tc>
      </w:tr>
      <w:tr w:rsidR="003F6F0E" w14:paraId="3F035459" w14:textId="77777777">
        <w:tc>
          <w:tcPr>
            <w:tcW w:w="5387" w:type="dxa"/>
            <w:gridSpan w:val="3"/>
            <w:tcBorders>
              <w:top w:val="single" w:sz="4" w:space="0" w:color="000000"/>
            </w:tcBorders>
          </w:tcPr>
          <w:p w14:paraId="6D915B4A" w14:textId="018EFEF1" w:rsidR="003F6F0E" w:rsidRDefault="005436D2" w:rsidP="005436D2">
            <w:pPr>
              <w:pBdr>
                <w:top w:val="nil"/>
                <w:left w:val="nil"/>
                <w:bottom w:val="nil"/>
                <w:right w:val="nil"/>
                <w:between w:val="nil"/>
              </w:pBdr>
              <w:spacing w:line="276" w:lineRule="auto"/>
              <w:ind w:left="-77"/>
              <w:rPr>
                <w:rFonts w:ascii="Cambria" w:eastAsia="Cambria" w:hAnsi="Cambria" w:cs="Cambria"/>
                <w:color w:val="000000"/>
                <w:sz w:val="16"/>
                <w:szCs w:val="16"/>
              </w:rPr>
            </w:pPr>
            <w:r w:rsidRPr="005436D2">
              <w:rPr>
                <w:rFonts w:ascii="Cambria" w:eastAsia="Cambria" w:hAnsi="Cambria" w:cs="Cambria"/>
                <w:b/>
                <w:color w:val="000000"/>
              </w:rPr>
              <w:t>*</w:t>
            </w:r>
            <w:r w:rsidR="00000000">
              <w:rPr>
                <w:rFonts w:ascii="Cambria" w:eastAsia="Cambria" w:hAnsi="Cambria" w:cs="Cambria"/>
                <w:color w:val="000000"/>
                <w:sz w:val="16"/>
                <w:szCs w:val="16"/>
              </w:rPr>
              <w:t>Email correspondence: enter the email address of the corresponding author</w:t>
            </w:r>
          </w:p>
        </w:tc>
        <w:tc>
          <w:tcPr>
            <w:tcW w:w="3518" w:type="dxa"/>
            <w:gridSpan w:val="2"/>
            <w:tcBorders>
              <w:top w:val="single" w:sz="4" w:space="0" w:color="000000"/>
            </w:tcBorders>
          </w:tcPr>
          <w:p w14:paraId="7C680E8E" w14:textId="36685DAE" w:rsidR="003F6F0E" w:rsidRDefault="00000000">
            <w:pPr>
              <w:pBdr>
                <w:top w:val="nil"/>
                <w:left w:val="nil"/>
                <w:bottom w:val="nil"/>
                <w:right w:val="nil"/>
                <w:between w:val="nil"/>
              </w:pBdr>
              <w:tabs>
                <w:tab w:val="left" w:pos="3431"/>
                <w:tab w:val="right" w:pos="4823"/>
              </w:tabs>
              <w:spacing w:line="276" w:lineRule="auto"/>
              <w:jc w:val="right"/>
              <w:rPr>
                <w:rFonts w:ascii="Cambria" w:eastAsia="Cambria" w:hAnsi="Cambria" w:cs="Cambria"/>
                <w:color w:val="000000"/>
                <w:sz w:val="20"/>
                <w:szCs w:val="20"/>
              </w:rPr>
            </w:pPr>
            <w:r>
              <w:rPr>
                <w:rFonts w:ascii="Cambria" w:eastAsia="Cambria" w:hAnsi="Cambria" w:cs="Cambria"/>
                <w:color w:val="000000"/>
                <w:sz w:val="20"/>
                <w:szCs w:val="20"/>
              </w:rPr>
              <w:t>P</w:t>
            </w:r>
            <w:r w:rsidR="005436D2">
              <w:rPr>
                <w:rFonts w:ascii="Cambria" w:eastAsia="Cambria" w:hAnsi="Cambria" w:cs="Cambria"/>
                <w:color w:val="000000"/>
                <w:sz w:val="20"/>
                <w:szCs w:val="20"/>
              </w:rPr>
              <w:t>-</w:t>
            </w:r>
            <w:r>
              <w:rPr>
                <w:rFonts w:ascii="Cambria" w:eastAsia="Cambria" w:hAnsi="Cambria" w:cs="Cambria"/>
                <w:color w:val="000000"/>
                <w:sz w:val="20"/>
                <w:szCs w:val="20"/>
              </w:rPr>
              <w:t>ISSN 2252-6358</w:t>
            </w:r>
          </w:p>
        </w:tc>
      </w:tr>
    </w:tbl>
    <w:p w14:paraId="7DC7B06C" w14:textId="77777777" w:rsidR="003F6F0E" w:rsidRDefault="003F6F0E">
      <w:pPr>
        <w:spacing w:before="280" w:after="280" w:line="276" w:lineRule="auto"/>
        <w:jc w:val="both"/>
        <w:rPr>
          <w:rFonts w:ascii="Cambria" w:eastAsia="Cambria" w:hAnsi="Cambria" w:cs="Cambria"/>
        </w:rPr>
        <w:sectPr w:rsidR="003F6F0E">
          <w:headerReference w:type="even" r:id="rId10"/>
          <w:headerReference w:type="default" r:id="rId11"/>
          <w:footerReference w:type="default" r:id="rId12"/>
          <w:footerReference w:type="first" r:id="rId13"/>
          <w:pgSz w:w="11907" w:h="16839"/>
          <w:pgMar w:top="1701" w:right="1701" w:bottom="1701" w:left="1701" w:header="720" w:footer="720" w:gutter="0"/>
          <w:pgNumType w:start="1"/>
          <w:cols w:space="720"/>
          <w:titlePg/>
        </w:sectPr>
      </w:pPr>
    </w:p>
    <w:p w14:paraId="70C8141F" w14:textId="77777777" w:rsidR="003F6F0E" w:rsidRDefault="003F6F0E">
      <w:pPr>
        <w:pBdr>
          <w:top w:val="nil"/>
          <w:left w:val="nil"/>
          <w:bottom w:val="nil"/>
          <w:right w:val="nil"/>
          <w:between w:val="nil"/>
        </w:pBdr>
        <w:spacing w:line="288" w:lineRule="auto"/>
        <w:rPr>
          <w:rFonts w:ascii="Cambria" w:eastAsia="Cambria" w:hAnsi="Cambria" w:cs="Cambria"/>
          <w:b/>
          <w:smallCaps/>
          <w:color w:val="000000"/>
          <w:sz w:val="20"/>
          <w:szCs w:val="20"/>
        </w:rPr>
        <w:sectPr w:rsidR="003F6F0E">
          <w:headerReference w:type="first" r:id="rId14"/>
          <w:type w:val="continuous"/>
          <w:pgSz w:w="11907" w:h="16839"/>
          <w:pgMar w:top="1701" w:right="1701" w:bottom="1701" w:left="1701" w:header="720" w:footer="720" w:gutter="0"/>
          <w:cols w:space="720"/>
          <w:titlePg/>
        </w:sectPr>
      </w:pPr>
    </w:p>
    <w:p w14:paraId="46B8D0E3" w14:textId="77777777" w:rsidR="003F6F0E" w:rsidRDefault="00000000" w:rsidP="00E244E7">
      <w:pPr>
        <w:spacing w:after="280" w:line="276" w:lineRule="auto"/>
        <w:ind w:firstLine="426"/>
        <w:jc w:val="both"/>
        <w:rPr>
          <w:rFonts w:ascii="Cambria" w:eastAsia="Cambria" w:hAnsi="Cambria" w:cs="Cambria"/>
        </w:rPr>
      </w:pPr>
      <w:r>
        <w:rPr>
          <w:rFonts w:ascii="Cambria" w:eastAsia="Cambria" w:hAnsi="Cambria" w:cs="Cambria"/>
        </w:rPr>
        <w:lastRenderedPageBreak/>
        <w:t>The full paper, without references or a bibliography, is between 4,000 and 7,000 words long and appears in this publication. Authors must adhere to the standard format that has been supplied; the editor reserves the right to reject a submitted paper if the initial screening reveals a disagreement with the format template. An explanation of each section of the manuscript may be found below:</w:t>
      </w:r>
    </w:p>
    <w:p w14:paraId="3B327666" w14:textId="77777777" w:rsidR="003F6F0E" w:rsidRDefault="003F6F0E"/>
    <w:p w14:paraId="19F4EA0B" w14:textId="77777777" w:rsidR="003F6F0E" w:rsidRDefault="00000000">
      <w:pPr>
        <w:pStyle w:val="Heading2"/>
        <w:rPr>
          <w:rFonts w:ascii="Cambria" w:eastAsia="Cambria" w:hAnsi="Cambria" w:cs="Cambria"/>
          <w:sz w:val="24"/>
          <w:szCs w:val="24"/>
        </w:rPr>
      </w:pPr>
      <w:r>
        <w:rPr>
          <w:rFonts w:ascii="Cambria" w:eastAsia="Cambria" w:hAnsi="Cambria" w:cs="Cambria"/>
          <w:sz w:val="24"/>
          <w:szCs w:val="24"/>
        </w:rPr>
        <w:t>INTRODUCTION (Cambria, Font 12, Bold)</w:t>
      </w:r>
    </w:p>
    <w:p w14:paraId="63C36A4E" w14:textId="77777777" w:rsidR="003F6F0E" w:rsidRDefault="00000000" w:rsidP="00E244E7">
      <w:pPr>
        <w:spacing w:after="280" w:line="276" w:lineRule="auto"/>
        <w:ind w:firstLine="426"/>
        <w:jc w:val="both"/>
        <w:rPr>
          <w:rFonts w:ascii="Cambria" w:eastAsia="Cambria" w:hAnsi="Cambria" w:cs="Cambria"/>
        </w:rPr>
      </w:pPr>
      <w:r>
        <w:rPr>
          <w:rFonts w:ascii="Cambria" w:eastAsia="Cambria" w:hAnsi="Cambria" w:cs="Cambria"/>
        </w:rPr>
        <w:t>At most thirty percent of the content should be contained in the introduction. Background information regarding the research problem is provided in the introduction, which is backed by reliable and current factual data. Moreover, the state-of-the-art and urgency of the research must be included in this part. Closed with questions representing the research aims. There is a maximum of 1000 words in this entire section.</w:t>
      </w:r>
    </w:p>
    <w:p w14:paraId="4B7C9A3B" w14:textId="77777777" w:rsidR="003F6F0E" w:rsidRDefault="00000000">
      <w:pPr>
        <w:pStyle w:val="Heading2"/>
        <w:rPr>
          <w:rFonts w:ascii="Cambria" w:eastAsia="Cambria" w:hAnsi="Cambria" w:cs="Cambria"/>
          <w:sz w:val="24"/>
          <w:szCs w:val="24"/>
        </w:rPr>
      </w:pPr>
      <w:r>
        <w:rPr>
          <w:rFonts w:ascii="Cambria" w:eastAsia="Cambria" w:hAnsi="Cambria" w:cs="Cambria"/>
          <w:sz w:val="24"/>
          <w:szCs w:val="24"/>
        </w:rPr>
        <w:t>METHOD (Cambria, Font 12, Bold)</w:t>
      </w:r>
    </w:p>
    <w:p w14:paraId="0635951D" w14:textId="29A3E180" w:rsidR="003F6F0E" w:rsidRPr="00E244E7" w:rsidRDefault="00E244E7" w:rsidP="00E244E7">
      <w:pPr>
        <w:spacing w:after="280" w:line="276" w:lineRule="auto"/>
        <w:ind w:firstLine="426"/>
        <w:jc w:val="both"/>
        <w:rPr>
          <w:rFonts w:ascii="Cambria" w:eastAsia="Cambria" w:hAnsi="Cambria" w:cs="Cambria"/>
        </w:rPr>
      </w:pPr>
      <w:r w:rsidRPr="00E244E7">
        <w:rPr>
          <w:rFonts w:ascii="Cambria" w:eastAsia="Cambria" w:hAnsi="Cambria" w:cs="Cambria"/>
        </w:rPr>
        <w:t>The Methods Section Explains the Research Design, Participants, Instruments, Procedures, and Data Analysis Techniques. The Method Section Contains a Maximum of 1000 Words. The Explanation of Each Sub-Section is as Follows:</w:t>
      </w:r>
    </w:p>
    <w:p w14:paraId="14BA3F81" w14:textId="7437FCCA" w:rsidR="003F6F0E" w:rsidRDefault="00E244E7">
      <w:pPr>
        <w:pStyle w:val="Heading2"/>
        <w:rPr>
          <w:rFonts w:ascii="Cambria" w:eastAsia="Cambria" w:hAnsi="Cambria" w:cs="Cambria"/>
          <w:sz w:val="24"/>
          <w:szCs w:val="24"/>
        </w:rPr>
      </w:pPr>
      <w:r>
        <w:rPr>
          <w:rFonts w:ascii="Cambria" w:eastAsia="Cambria" w:hAnsi="Cambria" w:cs="Cambria"/>
          <w:caps w:val="0"/>
          <w:sz w:val="24"/>
          <w:szCs w:val="24"/>
        </w:rPr>
        <w:t>Design (Cambria, Font 12, Bold)</w:t>
      </w:r>
    </w:p>
    <w:p w14:paraId="4822E5A5" w14:textId="0740229F" w:rsidR="003F6F0E" w:rsidRDefault="00E244E7" w:rsidP="00E244E7">
      <w:pPr>
        <w:pStyle w:val="Heading2"/>
        <w:ind w:firstLine="426"/>
        <w:jc w:val="both"/>
        <w:rPr>
          <w:rFonts w:ascii="Cambria" w:eastAsia="Cambria" w:hAnsi="Cambria" w:cs="Cambria"/>
          <w:b w:val="0"/>
          <w:sz w:val="24"/>
          <w:szCs w:val="24"/>
        </w:rPr>
      </w:pPr>
      <w:r w:rsidRPr="00E244E7">
        <w:rPr>
          <w:rFonts w:ascii="Cambria" w:eastAsia="Cambria" w:hAnsi="Cambria" w:cs="Cambria"/>
          <w:b w:val="0"/>
          <w:bCs w:val="0"/>
          <w:caps w:val="0"/>
          <w:color w:val="auto"/>
          <w:sz w:val="24"/>
          <w:szCs w:val="24"/>
          <w:lang w:val="en-ID"/>
        </w:rPr>
        <w:t>In This Section, The Author Explains the Research Approach Used. As Well As The Research Design. Please Do Not Write Definitions; Instead, Apply Them to the Research That Has Been Carried Out</w:t>
      </w:r>
      <w:r>
        <w:rPr>
          <w:rFonts w:ascii="Cambria" w:eastAsia="Cambria" w:hAnsi="Cambria" w:cs="Cambria"/>
          <w:b w:val="0"/>
          <w:caps w:val="0"/>
          <w:sz w:val="24"/>
          <w:szCs w:val="24"/>
        </w:rPr>
        <w:t>.</w:t>
      </w:r>
    </w:p>
    <w:p w14:paraId="7DD0C41A" w14:textId="77777777" w:rsidR="003F6F0E" w:rsidRDefault="003F6F0E">
      <w:pPr>
        <w:tabs>
          <w:tab w:val="left" w:pos="284"/>
        </w:tabs>
        <w:ind w:left="284"/>
      </w:pPr>
    </w:p>
    <w:p w14:paraId="4D001F7E" w14:textId="7B7F82D3" w:rsidR="003F6F0E" w:rsidRDefault="00E244E7">
      <w:pPr>
        <w:pStyle w:val="Heading2"/>
        <w:rPr>
          <w:rFonts w:ascii="Cambria" w:eastAsia="Cambria" w:hAnsi="Cambria" w:cs="Cambria"/>
          <w:sz w:val="24"/>
          <w:szCs w:val="24"/>
        </w:rPr>
      </w:pPr>
      <w:r>
        <w:rPr>
          <w:rFonts w:ascii="Cambria" w:eastAsia="Cambria" w:hAnsi="Cambria" w:cs="Cambria"/>
          <w:caps w:val="0"/>
          <w:sz w:val="24"/>
          <w:szCs w:val="24"/>
        </w:rPr>
        <w:t>Participants (Cambria, Font 12, Bold)</w:t>
      </w:r>
    </w:p>
    <w:p w14:paraId="5829618D" w14:textId="427CCF68" w:rsidR="003F6F0E" w:rsidRPr="00E244E7" w:rsidRDefault="00000000" w:rsidP="00E244E7">
      <w:pPr>
        <w:spacing w:after="280" w:line="276" w:lineRule="auto"/>
        <w:ind w:firstLine="426"/>
        <w:jc w:val="both"/>
        <w:rPr>
          <w:rFonts w:ascii="Cambria" w:eastAsia="Cambria" w:hAnsi="Cambria" w:cs="Cambria"/>
        </w:rPr>
      </w:pPr>
      <w:r>
        <w:rPr>
          <w:rFonts w:ascii="Cambria" w:eastAsia="Cambria" w:hAnsi="Cambria" w:cs="Cambria"/>
        </w:rPr>
        <w:t>The author explains the research participants' numbers in this section. It is imperative to provide an explanation of the recruitment process and the rationale for the selection of research participants. Additionally, you can use tables to attach demographic information about research participants.</w:t>
      </w:r>
    </w:p>
    <w:p w14:paraId="4690458C" w14:textId="30F9C660" w:rsidR="003F6F0E" w:rsidRDefault="00E244E7">
      <w:pPr>
        <w:pStyle w:val="Heading2"/>
        <w:rPr>
          <w:rFonts w:ascii="Cambria" w:eastAsia="Cambria" w:hAnsi="Cambria" w:cs="Cambria"/>
          <w:sz w:val="24"/>
          <w:szCs w:val="24"/>
        </w:rPr>
      </w:pPr>
      <w:r>
        <w:rPr>
          <w:rFonts w:ascii="Cambria" w:eastAsia="Cambria" w:hAnsi="Cambria" w:cs="Cambria"/>
          <w:caps w:val="0"/>
          <w:sz w:val="24"/>
          <w:szCs w:val="24"/>
        </w:rPr>
        <w:t>Instruments (Cambria, Font 12, Bold)</w:t>
      </w:r>
    </w:p>
    <w:p w14:paraId="27C8F835" w14:textId="77777777" w:rsidR="003F6F0E" w:rsidRDefault="00000000" w:rsidP="00E244E7">
      <w:pPr>
        <w:spacing w:after="280" w:line="276" w:lineRule="auto"/>
        <w:ind w:firstLine="426"/>
        <w:jc w:val="both"/>
        <w:rPr>
          <w:rFonts w:ascii="Cambria" w:eastAsia="Cambria" w:hAnsi="Cambria" w:cs="Cambria"/>
        </w:rPr>
      </w:pPr>
      <w:r>
        <w:rPr>
          <w:rFonts w:ascii="Cambria" w:eastAsia="Cambria" w:hAnsi="Cambria" w:cs="Cambria"/>
        </w:rPr>
        <w:t>Explain the instruments used in the research. Describe the instrument, theoretical basis, scoring method, and reliability value of the measuring instrument. The author can also present a table of examples of items contained in the instrument used. A description of the logical reasons for determining the instrument is also required.</w:t>
      </w:r>
    </w:p>
    <w:p w14:paraId="29A3386A" w14:textId="1145C26D" w:rsidR="003F6F0E" w:rsidRDefault="00E244E7">
      <w:pPr>
        <w:pStyle w:val="Heading2"/>
        <w:rPr>
          <w:rFonts w:ascii="Cambria" w:eastAsia="Cambria" w:hAnsi="Cambria" w:cs="Cambria"/>
          <w:sz w:val="24"/>
          <w:szCs w:val="24"/>
        </w:rPr>
      </w:pPr>
      <w:r>
        <w:rPr>
          <w:rFonts w:ascii="Cambria" w:eastAsia="Cambria" w:hAnsi="Cambria" w:cs="Cambria"/>
          <w:caps w:val="0"/>
          <w:sz w:val="24"/>
          <w:szCs w:val="24"/>
        </w:rPr>
        <w:t>Procedure (Cambria, Font 12, Bold)</w:t>
      </w:r>
    </w:p>
    <w:p w14:paraId="2CD2A6FA" w14:textId="3C40949B" w:rsidR="003F6F0E" w:rsidRPr="00E244E7" w:rsidRDefault="00000000" w:rsidP="00E244E7">
      <w:pPr>
        <w:spacing w:after="280" w:line="276" w:lineRule="auto"/>
        <w:ind w:firstLine="426"/>
        <w:jc w:val="both"/>
        <w:rPr>
          <w:rFonts w:ascii="Cambria" w:eastAsia="Cambria" w:hAnsi="Cambria" w:cs="Cambria"/>
        </w:rPr>
      </w:pPr>
      <w:r>
        <w:rPr>
          <w:rFonts w:ascii="Cambria" w:eastAsia="Cambria" w:hAnsi="Cambria" w:cs="Cambria"/>
        </w:rPr>
        <w:t xml:space="preserve">The author explains the research procedures that have been carried out, both in the preparation and implementation stages. Please also clarify if researchers give </w:t>
      </w:r>
      <w:r>
        <w:rPr>
          <w:rFonts w:ascii="Cambria" w:eastAsia="Cambria" w:hAnsi="Cambria" w:cs="Cambria"/>
        </w:rPr>
        <w:lastRenderedPageBreak/>
        <w:t>rewards to participants in research. Explain informed consent and ethical clearance, if any.</w:t>
      </w:r>
    </w:p>
    <w:p w14:paraId="285C9DC3" w14:textId="3675E93F" w:rsidR="003F6F0E" w:rsidRDefault="00E244E7">
      <w:pPr>
        <w:pStyle w:val="Heading2"/>
        <w:rPr>
          <w:rFonts w:ascii="Cambria" w:eastAsia="Cambria" w:hAnsi="Cambria" w:cs="Cambria"/>
          <w:sz w:val="24"/>
          <w:szCs w:val="24"/>
        </w:rPr>
      </w:pPr>
      <w:r>
        <w:rPr>
          <w:rFonts w:ascii="Cambria" w:eastAsia="Cambria" w:hAnsi="Cambria" w:cs="Cambria"/>
          <w:caps w:val="0"/>
          <w:sz w:val="24"/>
          <w:szCs w:val="24"/>
        </w:rPr>
        <w:t>Data Analysis</w:t>
      </w:r>
      <w:r>
        <w:rPr>
          <w:rFonts w:ascii="Cambria" w:eastAsia="Cambria" w:hAnsi="Cambria" w:cs="Cambria"/>
          <w:b w:val="0"/>
          <w:caps w:val="0"/>
          <w:sz w:val="21"/>
          <w:szCs w:val="21"/>
        </w:rPr>
        <w:t xml:space="preserve"> </w:t>
      </w:r>
      <w:r>
        <w:rPr>
          <w:rFonts w:ascii="Cambria" w:eastAsia="Cambria" w:hAnsi="Cambria" w:cs="Cambria"/>
          <w:caps w:val="0"/>
          <w:sz w:val="24"/>
          <w:szCs w:val="24"/>
        </w:rPr>
        <w:t>(Cambria, Font 12, Bold)</w:t>
      </w:r>
    </w:p>
    <w:p w14:paraId="041D0C9F" w14:textId="77777777" w:rsidR="003F6F0E" w:rsidRDefault="00000000" w:rsidP="00E244E7">
      <w:pPr>
        <w:spacing w:after="280" w:line="276" w:lineRule="auto"/>
        <w:ind w:firstLine="426"/>
        <w:jc w:val="both"/>
        <w:rPr>
          <w:rFonts w:ascii="Cambria" w:eastAsia="Cambria" w:hAnsi="Cambria" w:cs="Cambria"/>
        </w:rPr>
      </w:pPr>
      <w:r>
        <w:rPr>
          <w:rFonts w:ascii="Cambria" w:eastAsia="Cambria" w:hAnsi="Cambria" w:cs="Cambria"/>
        </w:rPr>
        <w:t>In this section, please explain the data analysis techniques used. This depends on the research approach used. Also, describe the data processing process.</w:t>
      </w:r>
    </w:p>
    <w:p w14:paraId="05A79A79" w14:textId="77777777" w:rsidR="003F6F0E" w:rsidRDefault="00000000">
      <w:pPr>
        <w:pStyle w:val="Heading2"/>
        <w:rPr>
          <w:rFonts w:ascii="Cambria" w:eastAsia="Cambria" w:hAnsi="Cambria" w:cs="Cambria"/>
          <w:sz w:val="24"/>
          <w:szCs w:val="24"/>
        </w:rPr>
      </w:pPr>
      <w:r>
        <w:rPr>
          <w:rFonts w:ascii="Cambria" w:eastAsia="Cambria" w:hAnsi="Cambria" w:cs="Cambria"/>
          <w:sz w:val="24"/>
          <w:szCs w:val="24"/>
        </w:rPr>
        <w:t>RESULT (Cambria, Font 12, Bold)</w:t>
      </w:r>
    </w:p>
    <w:p w14:paraId="09DDBD3F" w14:textId="77777777" w:rsidR="003F6F0E" w:rsidRDefault="00000000" w:rsidP="00E244E7">
      <w:pPr>
        <w:spacing w:after="280" w:line="276" w:lineRule="auto"/>
        <w:ind w:firstLine="426"/>
        <w:jc w:val="both"/>
        <w:rPr>
          <w:rFonts w:ascii="Cambria" w:eastAsia="Cambria" w:hAnsi="Cambria" w:cs="Cambria"/>
        </w:rPr>
      </w:pPr>
      <w:r>
        <w:rPr>
          <w:rFonts w:ascii="Cambria" w:eastAsia="Cambria" w:hAnsi="Cambria" w:cs="Cambria"/>
        </w:rPr>
        <w:t>Writing research results must meet APA 7th Edition reference writing standards. Describe research results that are relevant to the established research objectives. This section contains 1000–1500 words.</w:t>
      </w:r>
    </w:p>
    <w:p w14:paraId="5D75B7D3" w14:textId="77777777" w:rsidR="00C1754D" w:rsidRDefault="00C1754D" w:rsidP="00C1754D">
      <w:pPr>
        <w:pBdr>
          <w:top w:val="nil"/>
          <w:left w:val="nil"/>
          <w:bottom w:val="nil"/>
          <w:right w:val="nil"/>
          <w:between w:val="nil"/>
        </w:pBdr>
        <w:spacing w:line="288" w:lineRule="auto"/>
        <w:jc w:val="both"/>
        <w:rPr>
          <w:rFonts w:ascii="Cambria" w:eastAsia="Cambria" w:hAnsi="Cambria" w:cs="Cambria"/>
          <w:b/>
          <w:color w:val="000000"/>
        </w:rPr>
      </w:pPr>
      <w:r>
        <w:rPr>
          <w:rFonts w:ascii="Cambria" w:eastAsia="Cambria" w:hAnsi="Cambria" w:cs="Cambria"/>
          <w:b/>
          <w:color w:val="000000"/>
        </w:rPr>
        <w:t>Additional Format.</w:t>
      </w:r>
    </w:p>
    <w:p w14:paraId="0819FDAF" w14:textId="77777777" w:rsidR="00C1754D" w:rsidRDefault="00C1754D" w:rsidP="00C1754D">
      <w:pPr>
        <w:pBdr>
          <w:top w:val="nil"/>
          <w:left w:val="nil"/>
          <w:bottom w:val="nil"/>
          <w:right w:val="nil"/>
          <w:between w:val="nil"/>
        </w:pBdr>
        <w:spacing w:line="288" w:lineRule="auto"/>
        <w:jc w:val="both"/>
        <w:rPr>
          <w:rFonts w:ascii="Cambria" w:eastAsia="Cambria" w:hAnsi="Cambria" w:cs="Cambria"/>
          <w:b/>
          <w:color w:val="000000"/>
        </w:rPr>
      </w:pPr>
      <w:r>
        <w:rPr>
          <w:rFonts w:ascii="Cambria" w:eastAsia="Cambria" w:hAnsi="Cambria" w:cs="Cambria"/>
          <w:b/>
          <w:color w:val="000000"/>
        </w:rPr>
        <w:t>Table</w:t>
      </w:r>
    </w:p>
    <w:p w14:paraId="6825E8DB" w14:textId="77777777" w:rsidR="00C1754D" w:rsidRDefault="00C1754D" w:rsidP="00C1754D">
      <w:pPr>
        <w:pBdr>
          <w:top w:val="nil"/>
          <w:left w:val="nil"/>
          <w:bottom w:val="nil"/>
          <w:right w:val="nil"/>
          <w:between w:val="nil"/>
        </w:pBdr>
        <w:spacing w:line="288" w:lineRule="auto"/>
        <w:jc w:val="both"/>
        <w:rPr>
          <w:rFonts w:ascii="Cambria" w:eastAsia="Cambria" w:hAnsi="Cambria" w:cs="Cambria"/>
          <w:color w:val="000000"/>
          <w:sz w:val="20"/>
          <w:szCs w:val="20"/>
        </w:rPr>
      </w:pPr>
    </w:p>
    <w:p w14:paraId="116301F0" w14:textId="77777777" w:rsidR="00C1754D" w:rsidRDefault="00C1754D" w:rsidP="00C1754D">
      <w:pPr>
        <w:jc w:val="both"/>
        <w:rPr>
          <w:rFonts w:ascii="Cambria" w:eastAsia="Cambria" w:hAnsi="Cambria" w:cs="Cambria"/>
          <w:sz w:val="22"/>
          <w:szCs w:val="22"/>
        </w:rPr>
      </w:pPr>
      <w:r>
        <w:rPr>
          <w:rFonts w:ascii="Cambria" w:eastAsia="Cambria" w:hAnsi="Cambria" w:cs="Cambria"/>
          <w:b/>
          <w:sz w:val="22"/>
          <w:szCs w:val="22"/>
        </w:rPr>
        <w:t xml:space="preserve">Table 1. </w:t>
      </w:r>
      <w:r>
        <w:rPr>
          <w:rFonts w:ascii="Cambria" w:eastAsia="Cambria" w:hAnsi="Cambria" w:cs="Cambria"/>
          <w:i/>
          <w:sz w:val="22"/>
          <w:szCs w:val="22"/>
        </w:rPr>
        <w:t>The Dimension of Multidimensional Sexual Self-Concept Questionnaire (MSSCQ)</w:t>
      </w:r>
      <w:r>
        <w:rPr>
          <w:rFonts w:ascii="Cambria" w:eastAsia="Cambria" w:hAnsi="Cambria" w:cs="Cambria"/>
          <w:sz w:val="22"/>
          <w:szCs w:val="22"/>
        </w:rPr>
        <w:t xml:space="preserve"> </w:t>
      </w:r>
    </w:p>
    <w:tbl>
      <w:tblPr>
        <w:tblStyle w:val="TableGrid"/>
        <w:tblW w:w="8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00" w:firstRow="0" w:lastRow="0" w:firstColumn="0" w:lastColumn="0" w:noHBand="0" w:noVBand="1"/>
      </w:tblPr>
      <w:tblGrid>
        <w:gridCol w:w="562"/>
        <w:gridCol w:w="3685"/>
        <w:gridCol w:w="2124"/>
        <w:gridCol w:w="2124"/>
      </w:tblGrid>
      <w:tr w:rsidR="00C1754D" w14:paraId="5388E648" w14:textId="77777777" w:rsidTr="00EA2E8B">
        <w:tc>
          <w:tcPr>
            <w:tcW w:w="562" w:type="dxa"/>
            <w:tcBorders>
              <w:top w:val="single" w:sz="4" w:space="0" w:color="auto"/>
              <w:bottom w:val="single" w:sz="4" w:space="0" w:color="auto"/>
            </w:tcBorders>
          </w:tcPr>
          <w:p w14:paraId="1E4E08A4"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No.</w:t>
            </w:r>
          </w:p>
        </w:tc>
        <w:tc>
          <w:tcPr>
            <w:tcW w:w="3685" w:type="dxa"/>
            <w:tcBorders>
              <w:top w:val="single" w:sz="4" w:space="0" w:color="auto"/>
              <w:bottom w:val="single" w:sz="4" w:space="0" w:color="auto"/>
            </w:tcBorders>
          </w:tcPr>
          <w:p w14:paraId="32AE34C0"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Dimensions</w:t>
            </w:r>
          </w:p>
        </w:tc>
        <w:tc>
          <w:tcPr>
            <w:tcW w:w="2124" w:type="dxa"/>
            <w:tcBorders>
              <w:top w:val="single" w:sz="4" w:space="0" w:color="auto"/>
              <w:bottom w:val="single" w:sz="4" w:space="0" w:color="auto"/>
            </w:tcBorders>
          </w:tcPr>
          <w:p w14:paraId="602A73ED"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Nomor Aitem</w:t>
            </w:r>
          </w:p>
        </w:tc>
        <w:tc>
          <w:tcPr>
            <w:tcW w:w="2124" w:type="dxa"/>
            <w:tcBorders>
              <w:top w:val="single" w:sz="4" w:space="0" w:color="auto"/>
              <w:bottom w:val="single" w:sz="4" w:space="0" w:color="auto"/>
            </w:tcBorders>
          </w:tcPr>
          <w:p w14:paraId="57AE448E"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Jumlah Aitem</w:t>
            </w:r>
          </w:p>
        </w:tc>
      </w:tr>
      <w:tr w:rsidR="00C1754D" w14:paraId="0EBC64DE" w14:textId="77777777" w:rsidTr="00EA2E8B">
        <w:tc>
          <w:tcPr>
            <w:tcW w:w="562" w:type="dxa"/>
            <w:tcBorders>
              <w:top w:val="single" w:sz="4" w:space="0" w:color="auto"/>
            </w:tcBorders>
          </w:tcPr>
          <w:p w14:paraId="45F74B2C"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1.</w:t>
            </w:r>
          </w:p>
        </w:tc>
        <w:tc>
          <w:tcPr>
            <w:tcW w:w="3685" w:type="dxa"/>
            <w:tcBorders>
              <w:top w:val="single" w:sz="4" w:space="0" w:color="auto"/>
            </w:tcBorders>
          </w:tcPr>
          <w:p w14:paraId="3B0BA9DB"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Chance/Luck Sexual Control</w:t>
            </w:r>
          </w:p>
        </w:tc>
        <w:tc>
          <w:tcPr>
            <w:tcW w:w="2124" w:type="dxa"/>
            <w:tcBorders>
              <w:top w:val="single" w:sz="4" w:space="0" w:color="auto"/>
            </w:tcBorders>
          </w:tcPr>
          <w:p w14:paraId="49800C5A" w14:textId="77777777" w:rsidR="00C1754D" w:rsidRDefault="00C1754D" w:rsidP="00EA2E8B">
            <w:pPr>
              <w:jc w:val="both"/>
              <w:rPr>
                <w:rFonts w:ascii="Cambria" w:eastAsia="Cambria" w:hAnsi="Cambria" w:cs="Cambria"/>
                <w:sz w:val="20"/>
                <w:szCs w:val="20"/>
              </w:rPr>
            </w:pPr>
            <w:r>
              <w:rPr>
                <w:rFonts w:ascii="Cambria" w:eastAsia="Cambria" w:hAnsi="Cambria" w:cs="Cambria"/>
                <w:color w:val="000000"/>
                <w:sz w:val="20"/>
                <w:szCs w:val="20"/>
              </w:rPr>
              <w:t>5, 25, 45, 65, 85</w:t>
            </w:r>
          </w:p>
        </w:tc>
        <w:tc>
          <w:tcPr>
            <w:tcW w:w="2124" w:type="dxa"/>
            <w:tcBorders>
              <w:top w:val="single" w:sz="4" w:space="0" w:color="auto"/>
            </w:tcBorders>
          </w:tcPr>
          <w:p w14:paraId="5066B1B6" w14:textId="77777777" w:rsidR="00C1754D" w:rsidRDefault="00C1754D" w:rsidP="00EA2E8B">
            <w:pPr>
              <w:jc w:val="center"/>
              <w:rPr>
                <w:rFonts w:ascii="Cambria" w:eastAsia="Cambria" w:hAnsi="Cambria" w:cs="Cambria"/>
                <w:sz w:val="20"/>
                <w:szCs w:val="20"/>
              </w:rPr>
            </w:pPr>
            <w:r>
              <w:rPr>
                <w:rFonts w:ascii="Cambria" w:eastAsia="Cambria" w:hAnsi="Cambria" w:cs="Cambria"/>
                <w:sz w:val="20"/>
                <w:szCs w:val="20"/>
              </w:rPr>
              <w:t>5</w:t>
            </w:r>
          </w:p>
        </w:tc>
      </w:tr>
      <w:tr w:rsidR="00C1754D" w14:paraId="0878EFD2" w14:textId="77777777" w:rsidTr="00EA2E8B">
        <w:tc>
          <w:tcPr>
            <w:tcW w:w="562" w:type="dxa"/>
          </w:tcPr>
          <w:p w14:paraId="6C7652A4"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2.</w:t>
            </w:r>
          </w:p>
        </w:tc>
        <w:tc>
          <w:tcPr>
            <w:tcW w:w="3685" w:type="dxa"/>
          </w:tcPr>
          <w:p w14:paraId="124D4E0C" w14:textId="77777777" w:rsidR="00C1754D" w:rsidRDefault="00C1754D" w:rsidP="00EA2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mbria" w:eastAsia="Cambria" w:hAnsi="Cambria" w:cs="Cambria"/>
                <w:color w:val="000000"/>
                <w:sz w:val="20"/>
                <w:szCs w:val="20"/>
              </w:rPr>
            </w:pPr>
            <w:r>
              <w:rPr>
                <w:rFonts w:ascii="Cambria" w:eastAsia="Cambria" w:hAnsi="Cambria" w:cs="Cambria"/>
                <w:color w:val="000000"/>
                <w:sz w:val="20"/>
                <w:szCs w:val="20"/>
              </w:rPr>
              <w:t>Internal Sexual Control</w:t>
            </w:r>
          </w:p>
        </w:tc>
        <w:tc>
          <w:tcPr>
            <w:tcW w:w="2124" w:type="dxa"/>
          </w:tcPr>
          <w:p w14:paraId="3AB7EE90" w14:textId="77777777" w:rsidR="00C1754D" w:rsidRDefault="00C1754D" w:rsidP="00EA2E8B">
            <w:pPr>
              <w:jc w:val="both"/>
              <w:rPr>
                <w:rFonts w:ascii="Cambria" w:eastAsia="Cambria" w:hAnsi="Cambria" w:cs="Cambria"/>
                <w:sz w:val="20"/>
                <w:szCs w:val="20"/>
              </w:rPr>
            </w:pPr>
            <w:r>
              <w:rPr>
                <w:rFonts w:ascii="Cambria" w:eastAsia="Cambria" w:hAnsi="Cambria" w:cs="Cambria"/>
                <w:color w:val="000000"/>
                <w:sz w:val="20"/>
                <w:szCs w:val="20"/>
              </w:rPr>
              <w:t>20, 40, 60, 80, 100</w:t>
            </w:r>
          </w:p>
        </w:tc>
        <w:tc>
          <w:tcPr>
            <w:tcW w:w="2124" w:type="dxa"/>
          </w:tcPr>
          <w:p w14:paraId="3D47D9BD" w14:textId="77777777" w:rsidR="00C1754D" w:rsidRDefault="00C1754D" w:rsidP="00EA2E8B">
            <w:pPr>
              <w:jc w:val="center"/>
              <w:rPr>
                <w:rFonts w:ascii="Cambria" w:eastAsia="Cambria" w:hAnsi="Cambria" w:cs="Cambria"/>
                <w:sz w:val="20"/>
                <w:szCs w:val="20"/>
              </w:rPr>
            </w:pPr>
            <w:r>
              <w:rPr>
                <w:rFonts w:ascii="Cambria" w:eastAsia="Cambria" w:hAnsi="Cambria" w:cs="Cambria"/>
                <w:sz w:val="20"/>
                <w:szCs w:val="20"/>
              </w:rPr>
              <w:t>5</w:t>
            </w:r>
          </w:p>
        </w:tc>
      </w:tr>
      <w:tr w:rsidR="00C1754D" w14:paraId="5936AA95" w14:textId="77777777" w:rsidTr="00EA2E8B">
        <w:tc>
          <w:tcPr>
            <w:tcW w:w="562" w:type="dxa"/>
          </w:tcPr>
          <w:p w14:paraId="2294FBB2"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3.</w:t>
            </w:r>
          </w:p>
        </w:tc>
        <w:tc>
          <w:tcPr>
            <w:tcW w:w="3685" w:type="dxa"/>
          </w:tcPr>
          <w:p w14:paraId="48889C2D" w14:textId="77777777" w:rsidR="00C1754D" w:rsidRDefault="00C1754D" w:rsidP="00EA2E8B">
            <w:pPr>
              <w:jc w:val="both"/>
              <w:rPr>
                <w:rFonts w:ascii="Cambria" w:eastAsia="Cambria" w:hAnsi="Cambria" w:cs="Cambria"/>
                <w:sz w:val="20"/>
                <w:szCs w:val="20"/>
              </w:rPr>
            </w:pPr>
            <w:r>
              <w:rPr>
                <w:rFonts w:ascii="Cambria" w:eastAsia="Cambria" w:hAnsi="Cambria" w:cs="Cambria"/>
                <w:sz w:val="20"/>
                <w:szCs w:val="20"/>
              </w:rPr>
              <w:t>Power-Other Sexual Control</w:t>
            </w:r>
          </w:p>
        </w:tc>
        <w:tc>
          <w:tcPr>
            <w:tcW w:w="2124" w:type="dxa"/>
          </w:tcPr>
          <w:p w14:paraId="3BDC533F" w14:textId="77777777" w:rsidR="00C1754D" w:rsidRDefault="00C1754D" w:rsidP="00EA2E8B">
            <w:pPr>
              <w:jc w:val="both"/>
              <w:rPr>
                <w:rFonts w:ascii="Cambria" w:eastAsia="Cambria" w:hAnsi="Cambria" w:cs="Cambria"/>
                <w:sz w:val="20"/>
                <w:szCs w:val="20"/>
              </w:rPr>
            </w:pPr>
            <w:r>
              <w:rPr>
                <w:rFonts w:ascii="Cambria" w:eastAsia="Cambria" w:hAnsi="Cambria" w:cs="Cambria"/>
                <w:color w:val="000000"/>
                <w:sz w:val="20"/>
                <w:szCs w:val="20"/>
              </w:rPr>
              <w:t>15, 35, 55, 75, 95</w:t>
            </w:r>
          </w:p>
        </w:tc>
        <w:tc>
          <w:tcPr>
            <w:tcW w:w="2124" w:type="dxa"/>
          </w:tcPr>
          <w:p w14:paraId="0E727D1E" w14:textId="77777777" w:rsidR="00C1754D" w:rsidRDefault="00C1754D" w:rsidP="00EA2E8B">
            <w:pPr>
              <w:jc w:val="center"/>
              <w:rPr>
                <w:rFonts w:ascii="Cambria" w:eastAsia="Cambria" w:hAnsi="Cambria" w:cs="Cambria"/>
                <w:sz w:val="20"/>
                <w:szCs w:val="20"/>
              </w:rPr>
            </w:pPr>
            <w:r>
              <w:rPr>
                <w:rFonts w:ascii="Cambria" w:eastAsia="Cambria" w:hAnsi="Cambria" w:cs="Cambria"/>
                <w:sz w:val="20"/>
                <w:szCs w:val="20"/>
              </w:rPr>
              <w:t>5</w:t>
            </w:r>
          </w:p>
        </w:tc>
      </w:tr>
      <w:tr w:rsidR="00C1754D" w14:paraId="6B44DDA2" w14:textId="77777777" w:rsidTr="00EA2E8B">
        <w:tc>
          <w:tcPr>
            <w:tcW w:w="6371" w:type="dxa"/>
            <w:gridSpan w:val="3"/>
            <w:tcBorders>
              <w:bottom w:val="single" w:sz="4" w:space="0" w:color="auto"/>
            </w:tcBorders>
          </w:tcPr>
          <w:p w14:paraId="213B094C" w14:textId="77777777" w:rsidR="00C1754D" w:rsidRDefault="00C1754D" w:rsidP="00EA2E8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Cambria" w:eastAsia="Cambria" w:hAnsi="Cambria" w:cs="Cambria"/>
                <w:color w:val="000000"/>
                <w:sz w:val="20"/>
                <w:szCs w:val="20"/>
              </w:rPr>
            </w:pPr>
            <w:r>
              <w:rPr>
                <w:rFonts w:ascii="Cambria" w:eastAsia="Cambria" w:hAnsi="Cambria" w:cs="Cambria"/>
                <w:i/>
                <w:color w:val="000000"/>
                <w:sz w:val="20"/>
                <w:szCs w:val="20"/>
              </w:rPr>
              <w:t>Total</w:t>
            </w:r>
          </w:p>
        </w:tc>
        <w:tc>
          <w:tcPr>
            <w:tcW w:w="2124" w:type="dxa"/>
            <w:tcBorders>
              <w:bottom w:val="single" w:sz="4" w:space="0" w:color="auto"/>
            </w:tcBorders>
          </w:tcPr>
          <w:p w14:paraId="70E0630D" w14:textId="77777777" w:rsidR="00C1754D" w:rsidRDefault="00C1754D" w:rsidP="00EA2E8B">
            <w:pPr>
              <w:jc w:val="center"/>
              <w:rPr>
                <w:rFonts w:ascii="Cambria" w:eastAsia="Cambria" w:hAnsi="Cambria" w:cs="Cambria"/>
                <w:sz w:val="20"/>
                <w:szCs w:val="20"/>
              </w:rPr>
            </w:pPr>
            <w:r>
              <w:rPr>
                <w:rFonts w:ascii="Cambria" w:eastAsia="Cambria" w:hAnsi="Cambria" w:cs="Cambria"/>
                <w:sz w:val="20"/>
                <w:szCs w:val="20"/>
              </w:rPr>
              <w:t>15</w:t>
            </w:r>
          </w:p>
        </w:tc>
      </w:tr>
    </w:tbl>
    <w:p w14:paraId="4BF7900E" w14:textId="77777777" w:rsidR="00C1754D" w:rsidRDefault="00C1754D" w:rsidP="00C1754D">
      <w:pPr>
        <w:jc w:val="both"/>
        <w:rPr>
          <w:rFonts w:ascii="Cambria" w:eastAsia="Cambria" w:hAnsi="Cambria" w:cs="Cambria"/>
          <w:sz w:val="22"/>
          <w:szCs w:val="22"/>
        </w:rPr>
      </w:pPr>
    </w:p>
    <w:p w14:paraId="735E3AD4" w14:textId="77777777" w:rsidR="00C1754D" w:rsidRDefault="00C1754D" w:rsidP="00C1754D">
      <w:pPr>
        <w:pBdr>
          <w:top w:val="nil"/>
          <w:left w:val="nil"/>
          <w:bottom w:val="nil"/>
          <w:right w:val="nil"/>
          <w:between w:val="nil"/>
        </w:pBdr>
        <w:spacing w:line="288" w:lineRule="auto"/>
        <w:jc w:val="both"/>
        <w:rPr>
          <w:rFonts w:ascii="Cambria" w:eastAsia="Cambria" w:hAnsi="Cambria" w:cs="Cambria"/>
          <w:b/>
          <w:color w:val="000000"/>
        </w:rPr>
      </w:pPr>
      <w:r>
        <w:rPr>
          <w:rFonts w:ascii="Cambria" w:eastAsia="Cambria" w:hAnsi="Cambria" w:cs="Cambria"/>
          <w:b/>
          <w:color w:val="000000"/>
        </w:rPr>
        <w:t>Figure</w:t>
      </w:r>
    </w:p>
    <w:p w14:paraId="0103DDBE" w14:textId="77777777" w:rsidR="00C1754D" w:rsidRDefault="00C1754D" w:rsidP="00C1754D">
      <w:pPr>
        <w:jc w:val="center"/>
        <w:rPr>
          <w:rFonts w:ascii="Cambria" w:eastAsia="Cambria" w:hAnsi="Cambria" w:cs="Cambria"/>
        </w:rPr>
      </w:pPr>
      <w:r>
        <w:rPr>
          <w:rFonts w:ascii="Cambria" w:eastAsia="Cambria" w:hAnsi="Cambria" w:cs="Cambria"/>
          <w:noProof/>
        </w:rPr>
        <w:drawing>
          <wp:inline distT="0" distB="0" distL="0" distR="0" wp14:anchorId="5A08509E" wp14:editId="0C099914">
            <wp:extent cx="4134255" cy="212063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C5E65EB" w14:textId="77777777" w:rsidR="00C1754D" w:rsidRDefault="00C1754D" w:rsidP="00C1754D">
      <w:pPr>
        <w:jc w:val="center"/>
        <w:rPr>
          <w:rFonts w:ascii="Cambria" w:eastAsia="Cambria" w:hAnsi="Cambria" w:cs="Cambria"/>
          <w:sz w:val="22"/>
          <w:szCs w:val="22"/>
        </w:rPr>
      </w:pPr>
      <w:r w:rsidRPr="00C96A6A">
        <w:rPr>
          <w:rFonts w:ascii="Cambria" w:eastAsia="Cambria" w:hAnsi="Cambria" w:cs="Cambria"/>
          <w:b/>
          <w:bCs/>
          <w:sz w:val="22"/>
          <w:szCs w:val="22"/>
        </w:rPr>
        <w:t>Figure 1</w:t>
      </w:r>
      <w:r>
        <w:rPr>
          <w:rFonts w:ascii="Cambria" w:eastAsia="Cambria" w:hAnsi="Cambria" w:cs="Cambria"/>
          <w:sz w:val="22"/>
          <w:szCs w:val="22"/>
        </w:rPr>
        <w:t>. Participant Age Demographics</w:t>
      </w:r>
    </w:p>
    <w:p w14:paraId="1C789C13" w14:textId="77777777" w:rsidR="00C1754D" w:rsidRDefault="00C1754D" w:rsidP="00C1754D">
      <w:pPr>
        <w:pBdr>
          <w:top w:val="nil"/>
          <w:left w:val="nil"/>
          <w:bottom w:val="nil"/>
          <w:right w:val="nil"/>
          <w:between w:val="nil"/>
        </w:pBdr>
        <w:spacing w:line="288" w:lineRule="auto"/>
        <w:jc w:val="both"/>
        <w:rPr>
          <w:rFonts w:ascii="Cambria" w:eastAsia="Cambria" w:hAnsi="Cambria" w:cs="Cambria"/>
          <w:color w:val="000000"/>
          <w:sz w:val="20"/>
          <w:szCs w:val="20"/>
        </w:rPr>
      </w:pPr>
    </w:p>
    <w:p w14:paraId="329BD4E6" w14:textId="77777777" w:rsidR="003F6F0E" w:rsidRDefault="00000000">
      <w:pPr>
        <w:pStyle w:val="Heading2"/>
        <w:rPr>
          <w:rFonts w:ascii="Cambria" w:eastAsia="Cambria" w:hAnsi="Cambria" w:cs="Cambria"/>
          <w:sz w:val="24"/>
          <w:szCs w:val="24"/>
        </w:rPr>
      </w:pPr>
      <w:r>
        <w:rPr>
          <w:rFonts w:ascii="Cambria" w:eastAsia="Cambria" w:hAnsi="Cambria" w:cs="Cambria"/>
          <w:sz w:val="24"/>
          <w:szCs w:val="24"/>
        </w:rPr>
        <w:t>DISCUSSION (Cambria, Font 12, Bold)</w:t>
      </w:r>
    </w:p>
    <w:p w14:paraId="718F5F22" w14:textId="09DF1D40" w:rsidR="003F6F0E" w:rsidRPr="00E244E7" w:rsidRDefault="00000000" w:rsidP="00E244E7">
      <w:pPr>
        <w:spacing w:after="280" w:line="276" w:lineRule="auto"/>
        <w:ind w:firstLine="426"/>
        <w:jc w:val="both"/>
        <w:rPr>
          <w:rFonts w:ascii="Cambria" w:eastAsia="Cambria" w:hAnsi="Cambria" w:cs="Cambria"/>
        </w:rPr>
      </w:pPr>
      <w:r>
        <w:rPr>
          <w:rFonts w:ascii="Cambria" w:eastAsia="Cambria" w:hAnsi="Cambria" w:cs="Cambria"/>
        </w:rPr>
        <w:t>The discussion section contains the author's analysis of the research results obtained. Use various reference sources from previous research relevant to the research topic. Finally, the limitations or shortcomings of the study should be explained. This section contains a maximum of 1500 words.</w:t>
      </w:r>
    </w:p>
    <w:p w14:paraId="24418F7E" w14:textId="77777777" w:rsidR="003F6F0E" w:rsidRDefault="00000000">
      <w:pPr>
        <w:pStyle w:val="Heading2"/>
        <w:rPr>
          <w:rFonts w:ascii="Cambria" w:eastAsia="Cambria" w:hAnsi="Cambria" w:cs="Cambria"/>
          <w:sz w:val="24"/>
          <w:szCs w:val="24"/>
        </w:rPr>
      </w:pPr>
      <w:r>
        <w:rPr>
          <w:rFonts w:ascii="Cambria" w:eastAsia="Cambria" w:hAnsi="Cambria" w:cs="Cambria"/>
          <w:sz w:val="24"/>
          <w:szCs w:val="24"/>
        </w:rPr>
        <w:t>CONCLUSION (Cambria, Font 12, Bold)</w:t>
      </w:r>
    </w:p>
    <w:p w14:paraId="022A9D3C" w14:textId="77777777" w:rsidR="003F6F0E" w:rsidRDefault="00000000" w:rsidP="00E244E7">
      <w:pPr>
        <w:pBdr>
          <w:top w:val="nil"/>
          <w:left w:val="nil"/>
          <w:bottom w:val="nil"/>
          <w:right w:val="nil"/>
          <w:between w:val="nil"/>
        </w:pBdr>
        <w:spacing w:line="276" w:lineRule="auto"/>
        <w:ind w:firstLine="426"/>
        <w:jc w:val="both"/>
        <w:rPr>
          <w:rFonts w:ascii="Cambria" w:eastAsia="Cambria" w:hAnsi="Cambria" w:cs="Cambria"/>
          <w:color w:val="000000"/>
        </w:rPr>
      </w:pPr>
      <w:r>
        <w:rPr>
          <w:rFonts w:ascii="Cambria" w:eastAsia="Cambria" w:hAnsi="Cambria" w:cs="Cambria"/>
          <w:color w:val="000000"/>
        </w:rPr>
        <w:lastRenderedPageBreak/>
        <w:t>This section contains two paragraphs of conclusions, suggestions, and further development regarding the research results. The first paragraph includes a summary of the results of the research that has been carried out. In the second paragraph, the author provides theoretical and practical suggestions for further development of this research. This section contains a maximum of 500 words.</w:t>
      </w:r>
    </w:p>
    <w:p w14:paraId="37DEACB6" w14:textId="77777777" w:rsidR="003F6F0E" w:rsidRDefault="003F6F0E">
      <w:pPr>
        <w:pBdr>
          <w:top w:val="nil"/>
          <w:left w:val="nil"/>
          <w:bottom w:val="nil"/>
          <w:right w:val="nil"/>
          <w:between w:val="nil"/>
        </w:pBdr>
        <w:spacing w:line="276" w:lineRule="auto"/>
        <w:jc w:val="both"/>
        <w:rPr>
          <w:rFonts w:ascii="Cambria" w:eastAsia="Cambria" w:hAnsi="Cambria" w:cs="Cambria"/>
          <w:color w:val="000000"/>
        </w:rPr>
      </w:pPr>
    </w:p>
    <w:p w14:paraId="74949882" w14:textId="77777777" w:rsidR="003F6F0E" w:rsidRDefault="00000000">
      <w:pPr>
        <w:pStyle w:val="Heading2"/>
        <w:rPr>
          <w:rFonts w:ascii="Cambria" w:eastAsia="Cambria" w:hAnsi="Cambria" w:cs="Cambria"/>
          <w:sz w:val="24"/>
          <w:szCs w:val="24"/>
        </w:rPr>
      </w:pPr>
      <w:r>
        <w:rPr>
          <w:rFonts w:ascii="Cambria" w:eastAsia="Cambria" w:hAnsi="Cambria" w:cs="Cambria"/>
          <w:sz w:val="24"/>
          <w:szCs w:val="24"/>
        </w:rPr>
        <w:t>REFERENCES (Cambria, Font 12, Bold)</w:t>
      </w:r>
    </w:p>
    <w:p w14:paraId="03ABB4A2" w14:textId="77777777" w:rsidR="003F6F0E" w:rsidRDefault="00000000">
      <w:pPr>
        <w:spacing w:before="280" w:after="280" w:line="276" w:lineRule="auto"/>
        <w:jc w:val="both"/>
        <w:rPr>
          <w:rFonts w:ascii="Cambria" w:eastAsia="Cambria" w:hAnsi="Cambria" w:cs="Cambria"/>
        </w:rPr>
      </w:pPr>
      <w:r>
        <w:rPr>
          <w:rFonts w:ascii="Cambria" w:eastAsia="Cambria" w:hAnsi="Cambria" w:cs="Cambria"/>
        </w:rPr>
        <w:t>The author uses a reference manager to prepare citations and bibliographies. The standard format used is APA Formatting and Style Guide 7</w:t>
      </w:r>
      <w:r>
        <w:rPr>
          <w:rFonts w:ascii="Cambria" w:eastAsia="Cambria" w:hAnsi="Cambria" w:cs="Cambria"/>
          <w:vertAlign w:val="superscript"/>
        </w:rPr>
        <w:t>th</w:t>
      </w:r>
      <w:r>
        <w:rPr>
          <w:rFonts w:ascii="Cambria" w:eastAsia="Cambria" w:hAnsi="Cambria" w:cs="Cambria"/>
        </w:rPr>
        <w:t xml:space="preserve"> Edition. Paragraph type (if it exceeds 1 line) in references uses hanging indentation with space 1. The references used are up-to-date and published in the last ten years. The minimum number of references is 25, the predominance being articles from accredited national and reputable international journals. Avoid using subjective references that cannot be justified (or without double-anonymized review). Some examples of writing reference sources are as follows:</w:t>
      </w:r>
    </w:p>
    <w:p w14:paraId="6D3D52A3" w14:textId="77777777" w:rsidR="003F6F0E" w:rsidRDefault="00000000">
      <w:pPr>
        <w:numPr>
          <w:ilvl w:val="0"/>
          <w:numId w:val="1"/>
        </w:numPr>
        <w:pBdr>
          <w:top w:val="nil"/>
          <w:left w:val="nil"/>
          <w:bottom w:val="nil"/>
          <w:right w:val="nil"/>
          <w:between w:val="nil"/>
        </w:pBdr>
        <w:spacing w:line="276" w:lineRule="auto"/>
        <w:jc w:val="both"/>
        <w:rPr>
          <w:rFonts w:ascii="Cambria" w:eastAsia="Cambria" w:hAnsi="Cambria" w:cs="Cambria"/>
          <w:color w:val="000000"/>
        </w:rPr>
      </w:pPr>
      <w:r>
        <w:rPr>
          <w:rFonts w:ascii="Cambria" w:eastAsia="Cambria" w:hAnsi="Cambria" w:cs="Cambria"/>
          <w:color w:val="000000"/>
        </w:rPr>
        <w:t>Journal article</w:t>
      </w:r>
    </w:p>
    <w:p w14:paraId="6498225C" w14:textId="77777777" w:rsidR="003F6F0E" w:rsidRDefault="00000000">
      <w:pPr>
        <w:pBdr>
          <w:top w:val="nil"/>
          <w:left w:val="nil"/>
          <w:bottom w:val="nil"/>
          <w:right w:val="nil"/>
          <w:between w:val="nil"/>
        </w:pBdr>
        <w:tabs>
          <w:tab w:val="left" w:pos="360"/>
        </w:tabs>
        <w:ind w:left="1077" w:hanging="357"/>
        <w:jc w:val="both"/>
        <w:rPr>
          <w:rFonts w:ascii="Cambria" w:eastAsia="Cambria" w:hAnsi="Cambria" w:cs="Cambria"/>
          <w:color w:val="000000"/>
        </w:rPr>
      </w:pPr>
      <w:r>
        <w:rPr>
          <w:rFonts w:ascii="Cambria" w:eastAsia="Cambria" w:hAnsi="Cambria" w:cs="Cambria"/>
          <w:color w:val="000000"/>
        </w:rPr>
        <w:t xml:space="preserve">Himawan, K. K., Sutanto, S. H., Pratiwi, P. C., &amp; Erickson, L. (2024). Men in romance: A Scoping review to explore men’s experience in romantic relationship in the patriarchal cultural context. </w:t>
      </w:r>
      <w:r>
        <w:rPr>
          <w:rFonts w:ascii="Cambria" w:eastAsia="Cambria" w:hAnsi="Cambria" w:cs="Cambria"/>
          <w:i/>
          <w:color w:val="000000"/>
        </w:rPr>
        <w:t>The Family Journal, 0</w:t>
      </w:r>
      <w:r>
        <w:rPr>
          <w:rFonts w:ascii="Cambria" w:eastAsia="Cambria" w:hAnsi="Cambria" w:cs="Cambria"/>
          <w:color w:val="000000"/>
        </w:rPr>
        <w:t>(0).</w:t>
      </w:r>
    </w:p>
    <w:p w14:paraId="16B1DCE7" w14:textId="77777777" w:rsidR="00786DA6" w:rsidRDefault="00786DA6">
      <w:pPr>
        <w:pBdr>
          <w:top w:val="nil"/>
          <w:left w:val="nil"/>
          <w:bottom w:val="nil"/>
          <w:right w:val="nil"/>
          <w:between w:val="nil"/>
        </w:pBdr>
        <w:tabs>
          <w:tab w:val="left" w:pos="360"/>
        </w:tabs>
        <w:ind w:left="1077" w:hanging="357"/>
        <w:jc w:val="both"/>
        <w:rPr>
          <w:rFonts w:ascii="Cambria" w:eastAsia="Cambria" w:hAnsi="Cambria" w:cs="Cambria"/>
          <w:color w:val="000000"/>
        </w:rPr>
      </w:pPr>
    </w:p>
    <w:p w14:paraId="4A830DE6" w14:textId="77777777" w:rsidR="00786DA6" w:rsidRDefault="00786DA6">
      <w:pPr>
        <w:pBdr>
          <w:top w:val="nil"/>
          <w:left w:val="nil"/>
          <w:bottom w:val="nil"/>
          <w:right w:val="nil"/>
          <w:between w:val="nil"/>
        </w:pBdr>
        <w:tabs>
          <w:tab w:val="left" w:pos="360"/>
        </w:tabs>
        <w:ind w:left="1077" w:hanging="357"/>
        <w:jc w:val="both"/>
        <w:rPr>
          <w:rFonts w:ascii="Cambria" w:eastAsia="Cambria" w:hAnsi="Cambria" w:cs="Cambria"/>
          <w:color w:val="000000"/>
        </w:rPr>
      </w:pPr>
    </w:p>
    <w:p w14:paraId="3B6B1A09" w14:textId="77777777" w:rsidR="003F6F0E" w:rsidRDefault="00000000">
      <w:pPr>
        <w:numPr>
          <w:ilvl w:val="0"/>
          <w:numId w:val="1"/>
        </w:numPr>
        <w:pBdr>
          <w:top w:val="nil"/>
          <w:left w:val="nil"/>
          <w:bottom w:val="nil"/>
          <w:right w:val="nil"/>
          <w:between w:val="nil"/>
        </w:pBdr>
        <w:spacing w:line="276" w:lineRule="auto"/>
        <w:rPr>
          <w:rFonts w:ascii="Cambria" w:eastAsia="Cambria" w:hAnsi="Cambria" w:cs="Cambria"/>
          <w:color w:val="000000"/>
        </w:rPr>
      </w:pPr>
      <w:r>
        <w:rPr>
          <w:rFonts w:ascii="Cambria" w:eastAsia="Cambria" w:hAnsi="Cambria" w:cs="Cambria"/>
          <w:color w:val="000000"/>
        </w:rPr>
        <w:t>Book</w:t>
      </w:r>
    </w:p>
    <w:p w14:paraId="16D2935A" w14:textId="77777777" w:rsidR="003F6F0E" w:rsidRDefault="00000000">
      <w:pPr>
        <w:pBdr>
          <w:top w:val="nil"/>
          <w:left w:val="nil"/>
          <w:bottom w:val="nil"/>
          <w:right w:val="nil"/>
          <w:between w:val="nil"/>
        </w:pBdr>
        <w:tabs>
          <w:tab w:val="left" w:pos="360"/>
          <w:tab w:val="left" w:pos="7800"/>
        </w:tabs>
        <w:ind w:left="1077" w:hanging="357"/>
        <w:jc w:val="both"/>
        <w:rPr>
          <w:rFonts w:ascii="Cambria" w:eastAsia="Cambria" w:hAnsi="Cambria" w:cs="Cambria"/>
          <w:color w:val="000000"/>
        </w:rPr>
      </w:pPr>
      <w:r>
        <w:rPr>
          <w:rFonts w:ascii="Cambria" w:eastAsia="Cambria" w:hAnsi="Cambria" w:cs="Cambria"/>
          <w:color w:val="000000"/>
        </w:rPr>
        <w:t xml:space="preserve">Pratiwi, P. C., Halim, J. A., Wijaya, G. N., &amp; Janah, N. R. (2024). </w:t>
      </w:r>
      <w:r>
        <w:rPr>
          <w:rFonts w:ascii="Cambria" w:eastAsia="Cambria" w:hAnsi="Cambria" w:cs="Cambria"/>
          <w:i/>
          <w:color w:val="000000"/>
        </w:rPr>
        <w:t>Sehat mental dan kompleksitas manusia: Suatu perspektif psikologi</w:t>
      </w:r>
      <w:r>
        <w:rPr>
          <w:rFonts w:ascii="Cambria" w:eastAsia="Cambria" w:hAnsi="Cambria" w:cs="Cambria"/>
          <w:color w:val="000000"/>
        </w:rPr>
        <w:t xml:space="preserve">. Deepublish. </w:t>
      </w:r>
      <w:r>
        <w:rPr>
          <w:rFonts w:ascii="Cambria" w:eastAsia="Cambria" w:hAnsi="Cambria" w:cs="Cambria"/>
          <w:color w:val="000000"/>
        </w:rPr>
        <w:tab/>
      </w:r>
    </w:p>
    <w:p w14:paraId="276BB37F" w14:textId="77777777" w:rsidR="003F6F0E" w:rsidRDefault="00000000">
      <w:pPr>
        <w:numPr>
          <w:ilvl w:val="0"/>
          <w:numId w:val="1"/>
        </w:numPr>
        <w:pBdr>
          <w:top w:val="nil"/>
          <w:left w:val="nil"/>
          <w:bottom w:val="nil"/>
          <w:right w:val="nil"/>
          <w:between w:val="nil"/>
        </w:pBdr>
        <w:tabs>
          <w:tab w:val="left" w:pos="360"/>
        </w:tabs>
        <w:spacing w:line="276" w:lineRule="auto"/>
        <w:jc w:val="both"/>
        <w:rPr>
          <w:rFonts w:ascii="Cambria" w:eastAsia="Cambria" w:hAnsi="Cambria" w:cs="Cambria"/>
          <w:color w:val="000000"/>
        </w:rPr>
      </w:pPr>
      <w:r>
        <w:rPr>
          <w:rFonts w:ascii="Cambria" w:eastAsia="Cambria" w:hAnsi="Cambria" w:cs="Cambria"/>
          <w:color w:val="000000"/>
        </w:rPr>
        <w:t>Book Chapter</w:t>
      </w:r>
    </w:p>
    <w:p w14:paraId="69D1D3C5" w14:textId="77777777" w:rsidR="003F6F0E" w:rsidRDefault="00000000">
      <w:pPr>
        <w:pBdr>
          <w:top w:val="nil"/>
          <w:left w:val="nil"/>
          <w:bottom w:val="nil"/>
          <w:right w:val="nil"/>
          <w:between w:val="nil"/>
        </w:pBdr>
        <w:tabs>
          <w:tab w:val="left" w:pos="360"/>
        </w:tabs>
        <w:ind w:left="1077" w:hanging="357"/>
        <w:jc w:val="both"/>
        <w:rPr>
          <w:rFonts w:ascii="Cambria" w:eastAsia="Cambria" w:hAnsi="Cambria" w:cs="Cambria"/>
          <w:color w:val="000000"/>
        </w:rPr>
      </w:pPr>
      <w:r>
        <w:rPr>
          <w:rFonts w:ascii="Cambria" w:eastAsia="Cambria" w:hAnsi="Cambria" w:cs="Cambria"/>
          <w:color w:val="000000"/>
        </w:rPr>
        <w:t xml:space="preserve">Pratiwi, P. C., &amp; Halim, J. A. (2023). Intimate partner violence in the context of Indonesian society: Local research and implications. In Nuzulia et al. </w:t>
      </w:r>
      <w:r>
        <w:rPr>
          <w:rFonts w:ascii="Cambria" w:eastAsia="Cambria" w:hAnsi="Cambria" w:cs="Cambria"/>
          <w:i/>
          <w:color w:val="000000"/>
        </w:rPr>
        <w:t>Weaving hope through education: Contemporary issues of Indonesian education</w:t>
      </w:r>
      <w:r>
        <w:rPr>
          <w:rFonts w:ascii="Cambria" w:eastAsia="Cambria" w:hAnsi="Cambria" w:cs="Cambria"/>
          <w:color w:val="000000"/>
        </w:rPr>
        <w:t>, pp. 260-275. White Falcon Publishing.</w:t>
      </w:r>
    </w:p>
    <w:p w14:paraId="31B61518" w14:textId="77777777" w:rsidR="003F6F0E" w:rsidRDefault="00000000">
      <w:pPr>
        <w:numPr>
          <w:ilvl w:val="0"/>
          <w:numId w:val="1"/>
        </w:numPr>
        <w:pBdr>
          <w:top w:val="nil"/>
          <w:left w:val="nil"/>
          <w:bottom w:val="nil"/>
          <w:right w:val="nil"/>
          <w:between w:val="nil"/>
        </w:pBdr>
        <w:tabs>
          <w:tab w:val="left" w:pos="360"/>
        </w:tabs>
        <w:spacing w:line="276" w:lineRule="auto"/>
        <w:jc w:val="both"/>
        <w:rPr>
          <w:rFonts w:ascii="Cambria" w:eastAsia="Cambria" w:hAnsi="Cambria" w:cs="Cambria"/>
          <w:color w:val="000000"/>
        </w:rPr>
      </w:pPr>
      <w:r>
        <w:rPr>
          <w:rFonts w:ascii="Cambria" w:eastAsia="Cambria" w:hAnsi="Cambria" w:cs="Cambria"/>
          <w:color w:val="000000"/>
        </w:rPr>
        <w:t>Web Page</w:t>
      </w:r>
    </w:p>
    <w:p w14:paraId="3153FC1B" w14:textId="77777777" w:rsidR="003F6F0E" w:rsidRDefault="00000000">
      <w:pPr>
        <w:pBdr>
          <w:top w:val="nil"/>
          <w:left w:val="nil"/>
          <w:bottom w:val="nil"/>
          <w:right w:val="nil"/>
          <w:between w:val="nil"/>
        </w:pBdr>
        <w:tabs>
          <w:tab w:val="left" w:pos="360"/>
        </w:tabs>
        <w:ind w:left="1077" w:hanging="357"/>
        <w:jc w:val="both"/>
        <w:rPr>
          <w:rFonts w:ascii="Cambria" w:eastAsia="Cambria" w:hAnsi="Cambria" w:cs="Cambria"/>
          <w:color w:val="000000"/>
        </w:rPr>
      </w:pPr>
      <w:r>
        <w:rPr>
          <w:rFonts w:ascii="Cambria" w:eastAsia="Cambria" w:hAnsi="Cambria" w:cs="Cambria"/>
          <w:color w:val="000000"/>
        </w:rPr>
        <w:t>Bovkarova, M. (2018). The seven elements that define an intimate relationship. https://www.psychologytoday.com/us/blog/romantically-attached/201802/the-7-elements-define-intimate-relationship</w:t>
      </w:r>
    </w:p>
    <w:p w14:paraId="7DFB6F19" w14:textId="77777777" w:rsidR="003F6F0E" w:rsidRDefault="00000000">
      <w:pPr>
        <w:numPr>
          <w:ilvl w:val="0"/>
          <w:numId w:val="1"/>
        </w:numPr>
        <w:pBdr>
          <w:top w:val="nil"/>
          <w:left w:val="nil"/>
          <w:bottom w:val="nil"/>
          <w:right w:val="nil"/>
          <w:between w:val="nil"/>
        </w:pBdr>
        <w:tabs>
          <w:tab w:val="left" w:pos="360"/>
        </w:tabs>
        <w:spacing w:line="276" w:lineRule="auto"/>
        <w:jc w:val="both"/>
        <w:rPr>
          <w:rFonts w:ascii="Cambria" w:eastAsia="Cambria" w:hAnsi="Cambria" w:cs="Cambria"/>
          <w:color w:val="000000"/>
        </w:rPr>
      </w:pPr>
      <w:r>
        <w:rPr>
          <w:rFonts w:ascii="Cambria" w:eastAsia="Cambria" w:hAnsi="Cambria" w:cs="Cambria"/>
          <w:color w:val="000000"/>
        </w:rPr>
        <w:t>News Article</w:t>
      </w:r>
    </w:p>
    <w:p w14:paraId="31E20360" w14:textId="77777777" w:rsidR="003F6F0E" w:rsidRDefault="00000000">
      <w:pPr>
        <w:pBdr>
          <w:top w:val="nil"/>
          <w:left w:val="nil"/>
          <w:bottom w:val="nil"/>
          <w:right w:val="nil"/>
          <w:between w:val="nil"/>
        </w:pBdr>
        <w:tabs>
          <w:tab w:val="left" w:pos="360"/>
        </w:tabs>
        <w:spacing w:after="280"/>
        <w:ind w:left="1077" w:hanging="357"/>
        <w:jc w:val="both"/>
        <w:rPr>
          <w:rFonts w:ascii="Cambria" w:eastAsia="Cambria" w:hAnsi="Cambria" w:cs="Cambria"/>
          <w:color w:val="000000"/>
        </w:rPr>
      </w:pPr>
      <w:r>
        <w:rPr>
          <w:rFonts w:ascii="Cambria" w:eastAsia="Cambria" w:hAnsi="Cambria" w:cs="Cambria"/>
          <w:color w:val="000000"/>
        </w:rPr>
        <w:t xml:space="preserve">Fataip, E. (2022, 12 Oktober). </w:t>
      </w:r>
      <w:r>
        <w:rPr>
          <w:rFonts w:ascii="Cambria" w:eastAsia="Cambria" w:hAnsi="Cambria" w:cs="Cambria"/>
          <w:i/>
          <w:color w:val="000000"/>
        </w:rPr>
        <w:t>Jangan salah memaknai istilah healing! Simak arti sebenarnya menurut ahli psikologi.</w:t>
      </w:r>
      <w:r>
        <w:rPr>
          <w:rFonts w:ascii="Cambria" w:eastAsia="Cambria" w:hAnsi="Cambria" w:cs="Cambria"/>
          <w:color w:val="000000"/>
        </w:rPr>
        <w:t xml:space="preserve"> Suara Merdeka. https://www.suaramerdeka.com/gaya-hidup/pr-045167565/topik-khusus.html</w:t>
      </w:r>
    </w:p>
    <w:p w14:paraId="46A845ED" w14:textId="77777777" w:rsidR="003F6F0E" w:rsidRDefault="003F6F0E">
      <w:pPr>
        <w:tabs>
          <w:tab w:val="left" w:pos="360"/>
        </w:tabs>
        <w:ind w:left="567" w:hanging="567"/>
        <w:jc w:val="both"/>
        <w:rPr>
          <w:rFonts w:ascii="Cambria" w:eastAsia="Cambria" w:hAnsi="Cambria" w:cs="Cambria"/>
        </w:rPr>
      </w:pPr>
    </w:p>
    <w:sectPr w:rsidR="003F6F0E">
      <w:pgSz w:w="11907" w:h="16839"/>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E8784D" w14:textId="77777777" w:rsidR="002D3123" w:rsidRDefault="002D3123">
      <w:r>
        <w:separator/>
      </w:r>
    </w:p>
  </w:endnote>
  <w:endnote w:type="continuationSeparator" w:id="0">
    <w:p w14:paraId="3048C9B9" w14:textId="77777777" w:rsidR="002D3123" w:rsidRDefault="002D3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embedRegular r:id="rId1" w:fontKey="{62AA9FC1-E4C9-46A8-826E-B8551C065FB3}"/>
    <w:embedBold r:id="rId2" w:fontKey="{BC1DFEE7-7387-422E-8269-713D13FD0A91}"/>
    <w:embedItalic r:id="rId3" w:fontKey="{00F5B6C7-4F0D-45E5-9BFA-8B2EAE49402B}"/>
  </w:font>
  <w:font w:name="Calibri">
    <w:panose1 w:val="020F0502020204030204"/>
    <w:charset w:val="00"/>
    <w:family w:val="swiss"/>
    <w:pitch w:val="variable"/>
    <w:sig w:usb0="E4002EFF" w:usb1="C000247B" w:usb2="00000009" w:usb3="00000000" w:csb0="000001FF" w:csb1="00000000"/>
    <w:embedRegular r:id="rId4" w:fontKey="{61091D80-79CB-4038-9669-75EDB1602CC1}"/>
    <w:embedBold r:id="rId5" w:fontKey="{7311AE6E-D3D2-44B2-ABB1-9AE032D8C1C0}"/>
    <w:embedItalic r:id="rId6" w:fontKey="{19D737FE-F9A4-427C-A4A1-636DD8331E69}"/>
  </w:font>
  <w:font w:name="Tahoma">
    <w:panose1 w:val="020B0604030504040204"/>
    <w:charset w:val="00"/>
    <w:family w:val="swiss"/>
    <w:pitch w:val="variable"/>
    <w:sig w:usb0="E1002EFF" w:usb1="C000605B" w:usb2="00000029" w:usb3="00000000" w:csb0="000101FF" w:csb1="00000000"/>
    <w:embedRegular r:id="rId7" w:fontKey="{433FF6D0-F79F-4726-92AD-4F73FC2196A8}"/>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embedRegular r:id="rId8" w:fontKey="{483E1453-C20F-456D-8520-33690E8D421C}"/>
    <w:embedBold r:id="rId9" w:fontKey="{918628C2-553D-499F-AD36-80F2BF576C81}"/>
    <w:embedItalic r:id="rId10" w:fontKey="{FC304420-6E87-442D-9E93-8E8256D2AED1}"/>
  </w:font>
  <w:font w:name="Georgia">
    <w:panose1 w:val="02040502050405020303"/>
    <w:charset w:val="00"/>
    <w:family w:val="roman"/>
    <w:pitch w:val="variable"/>
    <w:sig w:usb0="00000287" w:usb1="00000000" w:usb2="00000000" w:usb3="00000000" w:csb0="0000009F" w:csb1="00000000"/>
    <w:embedRegular r:id="rId11" w:fontKey="{8BB04708-C43E-475A-85FE-5003638E29C2}"/>
    <w:embedItalic r:id="rId12" w:fontKey="{93F1B9D4-C83D-4E12-88BA-96AC100599E2}"/>
  </w:font>
  <w:font w:name="Arial">
    <w:panose1 w:val="020B0604020202020204"/>
    <w:charset w:val="00"/>
    <w:family w:val="swiss"/>
    <w:pitch w:val="variable"/>
    <w:sig w:usb0="E0002EFF" w:usb1="C000785B" w:usb2="00000009" w:usb3="00000000" w:csb0="000001FF" w:csb1="00000000"/>
  </w:font>
  <w:font w:name="Lustria">
    <w:charset w:val="00"/>
    <w:family w:val="auto"/>
    <w:pitch w:val="default"/>
    <w:embedRegular r:id="rId13" w:fontKey="{7B8D3514-C789-436A-AD54-69F5389365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0F6E9" w14:textId="77777777" w:rsidR="003F6F0E" w:rsidRDefault="00000000">
    <w:pPr>
      <w:pBdr>
        <w:top w:val="nil"/>
        <w:left w:val="nil"/>
        <w:bottom w:val="nil"/>
        <w:right w:val="nil"/>
        <w:between w:val="nil"/>
      </w:pBdr>
      <w:tabs>
        <w:tab w:val="center" w:pos="4680"/>
        <w:tab w:val="right" w:pos="9360"/>
      </w:tabs>
      <w:ind w:left="-57" w:right="-57"/>
      <w:jc w:val="center"/>
      <w:rPr>
        <w:rFonts w:ascii="Lustria" w:eastAsia="Lustria" w:hAnsi="Lustria" w:cs="Lustria"/>
        <w:color w:val="000000"/>
        <w:sz w:val="22"/>
        <w:szCs w:val="22"/>
      </w:rPr>
    </w:pPr>
    <w:r>
      <w:rPr>
        <w:rFonts w:ascii="Lustria" w:eastAsia="Lustria" w:hAnsi="Lustria" w:cs="Lustria"/>
        <w:color w:val="000000"/>
        <w:sz w:val="22"/>
        <w:szCs w:val="22"/>
      </w:rPr>
      <w:fldChar w:fldCharType="begin"/>
    </w:r>
    <w:r>
      <w:rPr>
        <w:rFonts w:ascii="Lustria" w:eastAsia="Lustria" w:hAnsi="Lustria" w:cs="Lustria"/>
        <w:color w:val="000000"/>
        <w:sz w:val="22"/>
        <w:szCs w:val="22"/>
      </w:rPr>
      <w:instrText>PAGE</w:instrText>
    </w:r>
    <w:r>
      <w:rPr>
        <w:rFonts w:ascii="Lustria" w:eastAsia="Lustria" w:hAnsi="Lustria" w:cs="Lustria"/>
        <w:color w:val="000000"/>
        <w:sz w:val="22"/>
        <w:szCs w:val="22"/>
      </w:rPr>
      <w:fldChar w:fldCharType="separate"/>
    </w:r>
    <w:r w:rsidR="005436D2">
      <w:rPr>
        <w:rFonts w:ascii="Lustria" w:eastAsia="Lustria" w:hAnsi="Lustria" w:cs="Lustria"/>
        <w:noProof/>
        <w:color w:val="000000"/>
        <w:sz w:val="22"/>
        <w:szCs w:val="22"/>
      </w:rPr>
      <w:t>2</w:t>
    </w:r>
    <w:r>
      <w:rPr>
        <w:rFonts w:ascii="Lustria" w:eastAsia="Lustria" w:hAnsi="Lustria" w:cs="Lustria"/>
        <w:color w:val="000000"/>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AD578" w14:textId="77777777" w:rsidR="003F6F0E" w:rsidRDefault="00000000">
    <w:pPr>
      <w:pBdr>
        <w:top w:val="nil"/>
        <w:left w:val="nil"/>
        <w:bottom w:val="nil"/>
        <w:right w:val="nil"/>
        <w:between w:val="nil"/>
      </w:pBdr>
      <w:tabs>
        <w:tab w:val="center" w:pos="4680"/>
        <w:tab w:val="right" w:pos="9360"/>
      </w:tabs>
      <w:ind w:left="-57" w:right="-57"/>
      <w:jc w:val="center"/>
      <w:rPr>
        <w:rFonts w:ascii="Calibri" w:eastAsia="Calibri" w:hAnsi="Calibri" w:cs="Calibri"/>
        <w:color w:val="000000"/>
        <w:sz w:val="20"/>
        <w:szCs w:val="20"/>
      </w:rPr>
    </w:pPr>
    <w:r>
      <w:rPr>
        <w:rFonts w:ascii="Lustria" w:eastAsia="Lustria" w:hAnsi="Lustria" w:cs="Lustria"/>
        <w:color w:val="000000"/>
        <w:sz w:val="20"/>
        <w:szCs w:val="20"/>
      </w:rPr>
      <w:fldChar w:fldCharType="begin"/>
    </w:r>
    <w:r>
      <w:rPr>
        <w:rFonts w:ascii="Lustria" w:eastAsia="Lustria" w:hAnsi="Lustria" w:cs="Lustria"/>
        <w:color w:val="000000"/>
        <w:sz w:val="20"/>
        <w:szCs w:val="20"/>
      </w:rPr>
      <w:instrText>PAGE</w:instrText>
    </w:r>
    <w:r>
      <w:rPr>
        <w:rFonts w:ascii="Lustria" w:eastAsia="Lustria" w:hAnsi="Lustria" w:cs="Lustria"/>
        <w:color w:val="000000"/>
        <w:sz w:val="20"/>
        <w:szCs w:val="20"/>
      </w:rPr>
      <w:fldChar w:fldCharType="separate"/>
    </w:r>
    <w:r w:rsidR="005436D2">
      <w:rPr>
        <w:rFonts w:ascii="Lustria" w:eastAsia="Lustria" w:hAnsi="Lustria" w:cs="Lustria"/>
        <w:noProof/>
        <w:color w:val="000000"/>
        <w:sz w:val="20"/>
        <w:szCs w:val="20"/>
      </w:rPr>
      <w:t>1</w:t>
    </w:r>
    <w:r>
      <w:rPr>
        <w:rFonts w:ascii="Lustria" w:eastAsia="Lustria" w:hAnsi="Lustria" w:cs="Lustria"/>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BDE928" w14:textId="77777777" w:rsidR="002D3123" w:rsidRDefault="002D3123">
      <w:r>
        <w:separator/>
      </w:r>
    </w:p>
  </w:footnote>
  <w:footnote w:type="continuationSeparator" w:id="0">
    <w:p w14:paraId="0B216BCE" w14:textId="77777777" w:rsidR="002D3123" w:rsidRDefault="002D3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FD8F" w14:textId="77777777" w:rsidR="003F6F0E" w:rsidRDefault="00000000">
    <w:pPr>
      <w:pBdr>
        <w:top w:val="nil"/>
        <w:left w:val="nil"/>
        <w:bottom w:val="nil"/>
        <w:right w:val="nil"/>
        <w:between w:val="nil"/>
      </w:pBdr>
      <w:tabs>
        <w:tab w:val="center" w:pos="4680"/>
        <w:tab w:val="right" w:pos="9360"/>
        <w:tab w:val="left" w:pos="5051"/>
      </w:tabs>
      <w:ind w:left="-57" w:right="-57"/>
      <w:rPr>
        <w:rFonts w:ascii="Calibri" w:eastAsia="Calibri" w:hAnsi="Calibri" w:cs="Calibri"/>
        <w:color w:val="000000"/>
        <w:sz w:val="22"/>
        <w:szCs w:val="22"/>
      </w:rPr>
    </w:pPr>
    <w:r>
      <w:rPr>
        <w:rFonts w:ascii="Calibri" w:eastAsia="Calibri" w:hAnsi="Calibri" w:cs="Calibri"/>
        <w:color w:val="000000"/>
        <w:sz w:val="22"/>
        <w:szCs w:val="22"/>
      </w:rPr>
      <w:tab/>
    </w:r>
    <w:r>
      <w:rPr>
        <w:rFonts w:ascii="Lustria" w:eastAsia="Lustria" w:hAnsi="Lustria" w:cs="Lustria"/>
        <w:color w:val="000000"/>
        <w:sz w:val="18"/>
        <w:szCs w:val="18"/>
      </w:rPr>
      <w:t>Ira Indrawardana / Komunitas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1CD78" w14:textId="77777777" w:rsidR="003F6F0E" w:rsidRDefault="003F6F0E">
    <w:pPr>
      <w:pBdr>
        <w:top w:val="nil"/>
        <w:left w:val="nil"/>
        <w:bottom w:val="nil"/>
        <w:right w:val="nil"/>
        <w:between w:val="nil"/>
      </w:pBdr>
      <w:tabs>
        <w:tab w:val="center" w:pos="4680"/>
        <w:tab w:val="right" w:pos="9360"/>
      </w:tabs>
      <w:ind w:left="-57" w:right="-57"/>
      <w:jc w:val="center"/>
      <w:rPr>
        <w:rFonts w:ascii="Lustria" w:eastAsia="Lustria" w:hAnsi="Lustria" w:cs="Lustria"/>
        <w:color w:val="000000"/>
        <w:sz w:val="18"/>
        <w:szCs w:val="18"/>
      </w:rPr>
    </w:pPr>
  </w:p>
  <w:p w14:paraId="38842406" w14:textId="77777777" w:rsidR="003F6F0E" w:rsidRDefault="00000000">
    <w:pPr>
      <w:pBdr>
        <w:top w:val="nil"/>
        <w:left w:val="nil"/>
        <w:bottom w:val="nil"/>
        <w:right w:val="nil"/>
        <w:between w:val="nil"/>
      </w:pBdr>
      <w:tabs>
        <w:tab w:val="center" w:pos="4680"/>
        <w:tab w:val="right" w:pos="9360"/>
      </w:tabs>
      <w:ind w:left="-57" w:right="-57"/>
      <w:jc w:val="center"/>
      <w:rPr>
        <w:rFonts w:ascii="Lustria" w:eastAsia="Lustria" w:hAnsi="Lustria" w:cs="Lustria"/>
        <w:color w:val="000000"/>
        <w:sz w:val="18"/>
        <w:szCs w:val="18"/>
      </w:rPr>
    </w:pPr>
    <w:r>
      <w:rPr>
        <w:rFonts w:ascii="Lustria" w:eastAsia="Lustria" w:hAnsi="Lustria" w:cs="Lustria"/>
        <w:color w:val="000000"/>
        <w:sz w:val="18"/>
        <w:szCs w:val="18"/>
      </w:rPr>
      <w:t>Authors / Developmental and Clinical Psychology Volume (Issue) (Year)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309AA" w14:textId="77777777" w:rsidR="003F6F0E" w:rsidRDefault="003F6F0E">
    <w:pPr>
      <w:pBdr>
        <w:top w:val="nil"/>
        <w:left w:val="nil"/>
        <w:bottom w:val="nil"/>
        <w:right w:val="nil"/>
        <w:between w:val="nil"/>
      </w:pBdr>
      <w:tabs>
        <w:tab w:val="center" w:pos="4680"/>
        <w:tab w:val="right" w:pos="9360"/>
      </w:tabs>
      <w:ind w:left="-57" w:right="-57"/>
      <w:jc w:val="center"/>
      <w:rPr>
        <w:rFonts w:ascii="Lustria" w:eastAsia="Lustria" w:hAnsi="Lustria" w:cs="Lustria"/>
        <w:color w:val="000000"/>
        <w:sz w:val="18"/>
        <w:szCs w:val="18"/>
      </w:rPr>
    </w:pPr>
  </w:p>
  <w:p w14:paraId="5AD68B09" w14:textId="77777777" w:rsidR="003F6F0E" w:rsidRDefault="00000000">
    <w:pPr>
      <w:pBdr>
        <w:top w:val="nil"/>
        <w:left w:val="nil"/>
        <w:bottom w:val="nil"/>
        <w:right w:val="nil"/>
        <w:between w:val="nil"/>
      </w:pBdr>
      <w:tabs>
        <w:tab w:val="center" w:pos="4680"/>
        <w:tab w:val="right" w:pos="9360"/>
      </w:tabs>
      <w:ind w:left="-57" w:right="-57"/>
      <w:jc w:val="center"/>
      <w:rPr>
        <w:rFonts w:ascii="Lustria" w:eastAsia="Lustria" w:hAnsi="Lustria" w:cs="Lustria"/>
        <w:color w:val="000000"/>
        <w:sz w:val="18"/>
        <w:szCs w:val="18"/>
      </w:rPr>
    </w:pPr>
    <w:r>
      <w:rPr>
        <w:rFonts w:ascii="Lustria" w:eastAsia="Lustria" w:hAnsi="Lustria" w:cs="Lustria"/>
        <w:color w:val="000000"/>
        <w:sz w:val="18"/>
        <w:szCs w:val="18"/>
      </w:rPr>
      <w:t>Ika Oktavianti / Journal of Economic Education 1 (2) (2012)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22AD2"/>
    <w:multiLevelType w:val="multilevel"/>
    <w:tmpl w:val="C99296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92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F0E"/>
    <w:rsid w:val="000F57F1"/>
    <w:rsid w:val="002D3123"/>
    <w:rsid w:val="003F6F0E"/>
    <w:rsid w:val="005436D2"/>
    <w:rsid w:val="00786DA6"/>
    <w:rsid w:val="00C1754D"/>
    <w:rsid w:val="00C96A6A"/>
    <w:rsid w:val="00E244E7"/>
    <w:rsid w:val="00E6543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2CE5"/>
  <w15:docId w15:val="{54043A90-5974-4EED-B987-228FE6FFD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0B87"/>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semiHidden/>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semiHidden/>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semiHidden/>
    <w:unhideWhenUsed/>
    <w:qFormat/>
    <w:rsid w:val="00AA6553"/>
    <w:pPr>
      <w:suppressAutoHyphens/>
      <w:ind w:firstLine="0"/>
      <w:jc w:val="center"/>
      <w:outlineLvl w:val="4"/>
    </w:pPr>
    <w:rPr>
      <w:sz w:val="20"/>
      <w:szCs w:val="20"/>
      <w:lang w:val="id-ID"/>
    </w:rPr>
  </w:style>
  <w:style w:type="paragraph" w:styleId="Heading6">
    <w:name w:val="heading 6"/>
    <w:aliases w:val="7 DAFTAR PUSTAKA"/>
    <w:basedOn w:val="ISI"/>
    <w:next w:val="Normal"/>
    <w:link w:val="Heading6Char"/>
    <w:uiPriority w:val="9"/>
    <w:semiHidden/>
    <w:unhideWhenUsed/>
    <w:qFormat/>
    <w:rsid w:val="00AB3C7F"/>
    <w:pPr>
      <w:suppressAutoHyphens/>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852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line="288" w:lineRule="auto"/>
      <w:textAlignment w:val="center"/>
    </w:pPr>
    <w:rPr>
      <w:rFonts w:ascii="Calisto MT" w:eastAsiaTheme="minorHAnsi" w:hAnsi="Calisto MT" w:cs="Calisto MT"/>
      <w:color w:val="000000"/>
      <w:sz w:val="20"/>
      <w:szCs w:val="20"/>
      <w:lang w:val="en-GB"/>
    </w:rPr>
  </w:style>
  <w:style w:type="paragraph" w:styleId="BalloonText">
    <w:name w:val="Balloon Text"/>
    <w:basedOn w:val="Normal"/>
    <w:link w:val="BalloonTextChar"/>
    <w:unhideWhenUsed/>
    <w:rsid w:val="0048529F"/>
    <w:pPr>
      <w:spacing w:beforeAutospacing="1" w:afterAutospacing="1"/>
      <w:ind w:left="-57" w:right="-57"/>
      <w:jc w:val="center"/>
    </w:pPr>
    <w:rPr>
      <w:rFonts w:ascii="Tahoma" w:eastAsiaTheme="minorHAnsi" w:hAnsi="Tahoma" w:cs="Tahoma"/>
      <w:sz w:val="16"/>
      <w:szCs w:val="16"/>
      <w:lang w:val="en-US"/>
    </w:rPr>
  </w:style>
  <w:style w:type="character" w:customStyle="1" w:styleId="BalloonTextChar">
    <w:name w:val="Balloon Text Char"/>
    <w:basedOn w:val="DefaultParagraphFont"/>
    <w:link w:val="BalloonText"/>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line="288" w:lineRule="auto"/>
      <w:textAlignment w:val="center"/>
    </w:pPr>
    <w:rPr>
      <w:rFonts w:ascii="Minion Pro" w:eastAsiaTheme="minorHAnsi" w:hAnsi="Minion Pro" w:cs="Minion Pro"/>
      <w:b/>
      <w:bCs/>
      <w:color w:val="000000"/>
      <w:lang w:val="en-GB"/>
    </w:rPr>
  </w:style>
  <w:style w:type="paragraph" w:customStyle="1" w:styleId="NamaPenulis">
    <w:name w:val="Nama Penulis"/>
    <w:basedOn w:val="Normal"/>
    <w:uiPriority w:val="99"/>
    <w:rsid w:val="0048529F"/>
    <w:pPr>
      <w:autoSpaceDE w:val="0"/>
      <w:autoSpaceDN w:val="0"/>
      <w:adjustRightInd w:val="0"/>
      <w:spacing w:line="288" w:lineRule="auto"/>
      <w:textAlignment w:val="center"/>
    </w:pPr>
    <w:rPr>
      <w:rFonts w:ascii="Minion Pro" w:eastAsiaTheme="minorHAnsi" w:hAnsi="Minion Pro" w:cs="Minion Pro"/>
      <w:color w:val="000000"/>
      <w:sz w:val="22"/>
      <w:szCs w:val="22"/>
      <w:lang w:val="en-GB"/>
    </w:rPr>
  </w:style>
  <w:style w:type="paragraph" w:customStyle="1" w:styleId="SekolahDiterima">
    <w:name w:val="Sekolah &amp; Diterima"/>
    <w:basedOn w:val="Normal"/>
    <w:uiPriority w:val="99"/>
    <w:rsid w:val="0048529F"/>
    <w:pPr>
      <w:autoSpaceDE w:val="0"/>
      <w:autoSpaceDN w:val="0"/>
      <w:adjustRightInd w:val="0"/>
      <w:spacing w:line="288" w:lineRule="auto"/>
      <w:jc w:val="center"/>
      <w:textAlignment w:val="center"/>
    </w:pPr>
    <w:rPr>
      <w:rFonts w:ascii="Calisto MT" w:eastAsiaTheme="minorHAnsi"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line="288" w:lineRule="auto"/>
      <w:textAlignment w:val="center"/>
    </w:pPr>
    <w:rPr>
      <w:rFonts w:ascii="Minion Pro" w:eastAsiaTheme="minorHAnsi"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line="288" w:lineRule="auto"/>
      <w:jc w:val="both"/>
      <w:textAlignment w:val="center"/>
    </w:pPr>
    <w:rPr>
      <w:rFonts w:ascii="Calisto MT" w:eastAsiaTheme="minorHAnsi"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line="288" w:lineRule="auto"/>
      <w:jc w:val="both"/>
      <w:textAlignment w:val="center"/>
    </w:pPr>
    <w:rPr>
      <w:rFonts w:ascii="Calisto MT" w:eastAsiaTheme="minorHAnsi" w:hAnsi="Calisto MT" w:cs="Calisto MT"/>
      <w:i/>
      <w:iCs/>
      <w:color w:val="000000"/>
      <w:sz w:val="22"/>
      <w:szCs w:val="22"/>
      <w:lang w:val="fi-FI"/>
    </w:rPr>
  </w:style>
  <w:style w:type="paragraph" w:styleId="Header">
    <w:name w:val="header"/>
    <w:basedOn w:val="Normal"/>
    <w:link w:val="HeaderChar"/>
    <w:uiPriority w:val="99"/>
    <w:unhideWhenUsed/>
    <w:rsid w:val="0048529F"/>
    <w:pPr>
      <w:tabs>
        <w:tab w:val="center" w:pos="4680"/>
        <w:tab w:val="right" w:pos="9360"/>
      </w:tabs>
      <w:spacing w:beforeAutospacing="1" w:afterAutospacing="1"/>
      <w:ind w:left="-57" w:right="-57"/>
      <w:jc w:val="center"/>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Autospacing="1" w:afterAutospacing="1"/>
      <w:ind w:left="-57" w:right="-57"/>
      <w:jc w:val="center"/>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line="288" w:lineRule="auto"/>
      <w:textAlignment w:val="center"/>
    </w:pPr>
    <w:rPr>
      <w:rFonts w:ascii="Minion Pro" w:hAnsi="Minion Pro" w:cs="Minion Pro"/>
      <w:color w:val="000000"/>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A6553"/>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B3C7F"/>
    <w:rPr>
      <w:rFonts w:ascii="Calisto MT" w:hAnsi="Calisto MT" w:cs="Calisto MT"/>
      <w:color w:val="000000"/>
      <w:sz w:val="18"/>
      <w:szCs w:val="20"/>
    </w:rPr>
  </w:style>
  <w:style w:type="paragraph" w:styleId="ListParagraph">
    <w:name w:val="List Paragraph"/>
    <w:basedOn w:val="Normal"/>
    <w:link w:val="ListParagraphChar"/>
    <w:uiPriority w:val="1"/>
    <w:qFormat/>
    <w:rsid w:val="008242B3"/>
    <w:pPr>
      <w:spacing w:after="200" w:line="276" w:lineRule="auto"/>
      <w:ind w:left="720"/>
      <w:contextualSpacing/>
    </w:pPr>
    <w:rPr>
      <w:rFonts w:eastAsia="Calibri"/>
      <w:szCs w:val="22"/>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spacing w:before="100" w:beforeAutospacing="1" w:after="100" w:afterAutospacing="1"/>
    </w:pPr>
    <w:rPr>
      <w:lang w:val="en-US"/>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line="480" w:lineRule="auto"/>
      <w:ind w:left="720" w:firstLine="720"/>
      <w:jc w:val="both"/>
    </w:pPr>
    <w:rPr>
      <w:lang w:val="en-US"/>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pPr>
    <w:rPr>
      <w:color w:val="000000"/>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table" w:styleId="PlainTable2">
    <w:name w:val="Plain Table 2"/>
    <w:basedOn w:val="TableNormal"/>
    <w:uiPriority w:val="42"/>
    <w:rsid w:val="00FA4A3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FA4A34"/>
    <w:rPr>
      <w:color w:val="605E5C"/>
      <w:shd w:val="clear" w:color="auto" w:fill="E1DFDD"/>
    </w:rPr>
  </w:style>
  <w:style w:type="character" w:customStyle="1" w:styleId="ListParagraphChar">
    <w:name w:val="List Paragraph Char"/>
    <w:basedOn w:val="DefaultParagraphFont"/>
    <w:link w:val="ListParagraph"/>
    <w:uiPriority w:val="1"/>
    <w:rsid w:val="006532B4"/>
    <w:rPr>
      <w:rFonts w:ascii="Times New Roman" w:eastAsia="Calibri" w:hAnsi="Times New Roman" w:cs="Times New Roman"/>
      <w:sz w:val="24"/>
      <w:lang w:val="id-ID"/>
    </w:rPr>
  </w:style>
  <w:style w:type="paragraph" w:styleId="BodyTextIndent">
    <w:name w:val="Body Text Indent"/>
    <w:basedOn w:val="Normal"/>
    <w:link w:val="BodyTextIndentChar"/>
    <w:uiPriority w:val="99"/>
    <w:semiHidden/>
    <w:unhideWhenUsed/>
    <w:rsid w:val="00583685"/>
    <w:pPr>
      <w:spacing w:after="120" w:line="276" w:lineRule="auto"/>
      <w:ind w:left="283"/>
    </w:pPr>
    <w:rPr>
      <w:rFonts w:ascii="Calibri" w:eastAsia="Calibri" w:hAnsi="Calibri" w:cs="Calibri"/>
      <w:sz w:val="22"/>
      <w:szCs w:val="22"/>
      <w:lang w:val="en-US"/>
    </w:rPr>
  </w:style>
  <w:style w:type="character" w:customStyle="1" w:styleId="BodyTextIndentChar">
    <w:name w:val="Body Text Indent Char"/>
    <w:basedOn w:val="DefaultParagraphFont"/>
    <w:link w:val="BodyTextIndent"/>
    <w:uiPriority w:val="99"/>
    <w:semiHidden/>
    <w:rsid w:val="00583685"/>
    <w:rPr>
      <w:rFonts w:ascii="Calibri" w:eastAsia="Calibri" w:hAnsi="Calibri" w:cs="Calibri"/>
      <w:lang w:eastAsia="en-ID"/>
    </w:rPr>
  </w:style>
  <w:style w:type="character" w:customStyle="1" w:styleId="y2iqfc">
    <w:name w:val="y2iqfc"/>
    <w:basedOn w:val="DefaultParagraphFont"/>
    <w:rsid w:val="00AF5B5D"/>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C9D-463B-B4F0-F66059E0B0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C9D-463B-B4F0-F66059E0B0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C9D-463B-B4F0-F66059E0B0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C9D-463B-B4F0-F66059E0B01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C9D-463B-B4F0-F66059E0B015}"/>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C9D-463B-B4F0-F66059E0B015}"/>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EC9D-463B-B4F0-F66059E0B015}"/>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EC9D-463B-B4F0-F66059E0B015}"/>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EC9D-463B-B4F0-F66059E0B015}"/>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EC9D-463B-B4F0-F66059E0B015}"/>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EC9D-463B-B4F0-F66059E0B015}"/>
              </c:ext>
            </c:extLst>
          </c:dPt>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Sheet1!$A$2:$A$12</c:f>
              <c:numCache>
                <c:formatCode>General</c:formatCode>
                <c:ptCount val="11"/>
                <c:pt idx="0">
                  <c:v>20</c:v>
                </c:pt>
                <c:pt idx="1">
                  <c:v>21</c:v>
                </c:pt>
                <c:pt idx="2">
                  <c:v>22</c:v>
                </c:pt>
                <c:pt idx="3">
                  <c:v>23</c:v>
                </c:pt>
                <c:pt idx="4">
                  <c:v>24</c:v>
                </c:pt>
                <c:pt idx="5">
                  <c:v>25</c:v>
                </c:pt>
                <c:pt idx="6">
                  <c:v>26</c:v>
                </c:pt>
                <c:pt idx="7">
                  <c:v>27</c:v>
                </c:pt>
                <c:pt idx="8">
                  <c:v>28</c:v>
                </c:pt>
                <c:pt idx="9">
                  <c:v>29</c:v>
                </c:pt>
                <c:pt idx="10">
                  <c:v>30</c:v>
                </c:pt>
              </c:numCache>
            </c:numRef>
          </c:cat>
          <c:val>
            <c:numRef>
              <c:f>Sheet1!$B$2:$B$12</c:f>
              <c:numCache>
                <c:formatCode>General</c:formatCode>
                <c:ptCount val="11"/>
                <c:pt idx="0">
                  <c:v>20</c:v>
                </c:pt>
                <c:pt idx="1">
                  <c:v>58</c:v>
                </c:pt>
                <c:pt idx="2">
                  <c:v>93</c:v>
                </c:pt>
                <c:pt idx="3">
                  <c:v>47</c:v>
                </c:pt>
                <c:pt idx="4">
                  <c:v>24</c:v>
                </c:pt>
                <c:pt idx="5">
                  <c:v>17</c:v>
                </c:pt>
                <c:pt idx="6">
                  <c:v>19</c:v>
                </c:pt>
                <c:pt idx="7">
                  <c:v>6</c:v>
                </c:pt>
                <c:pt idx="8">
                  <c:v>10</c:v>
                </c:pt>
                <c:pt idx="9">
                  <c:v>8</c:v>
                </c:pt>
                <c:pt idx="10">
                  <c:v>8</c:v>
                </c:pt>
              </c:numCache>
            </c:numRef>
          </c:val>
          <c:extLst>
            <c:ext xmlns:c16="http://schemas.microsoft.com/office/drawing/2014/chart" uri="{C3380CC4-5D6E-409C-BE32-E72D297353CC}">
              <c16:uniqueId val="{00000016-EC9D-463B-B4F0-F66059E0B015}"/>
            </c:ext>
          </c:extLst>
        </c:ser>
        <c:dLbls>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eH7KkqEIqnAhSXqorZvlibCVPw==">CgMxLjA4AHIhMVdGaGhYT3M3THk5Vm0wVkhJc3psM3V4REtRZXpIVWo5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Yoris Adi</cp:lastModifiedBy>
  <cp:revision>6</cp:revision>
  <dcterms:created xsi:type="dcterms:W3CDTF">2024-04-23T03:43:00Z</dcterms:created>
  <dcterms:modified xsi:type="dcterms:W3CDTF">2026-06-02T02:43:00Z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f4ab24f6ab6c38a6be0202d51178ef39d704af4df619365d3007528ba7f253f7</vt:lpwstr>
  </property>
</Properties>
</file>