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D4A41" w14:textId="6EE888E2" w:rsidR="007D7E8C" w:rsidRPr="00690BF7" w:rsidRDefault="0088657C" w:rsidP="00180D3E">
      <w:pPr>
        <w:jc w:val="center"/>
        <w:rPr>
          <w:rFonts w:ascii="Constantia" w:eastAsia="Times New Roman" w:hAnsi="Constantia" w:cs="Angsana New"/>
          <w:kern w:val="0"/>
          <w:sz w:val="41"/>
          <w:szCs w:val="41"/>
          <w:lang w:eastAsia="id-ID"/>
          <w14:ligatures w14:val="none"/>
        </w:rPr>
      </w:pPr>
      <w:r>
        <w:rPr>
          <w:rStyle w:val="FootnoteReference"/>
          <w:rFonts w:ascii="Constantia" w:eastAsia="Times New Roman" w:hAnsi="Constantia" w:cs="Angsana New"/>
          <w:kern w:val="0"/>
          <w:sz w:val="41"/>
          <w:szCs w:val="41"/>
          <w:lang w:eastAsia="id-ID"/>
          <w14:ligatures w14:val="none"/>
        </w:rPr>
        <w:footnoteReference w:id="1"/>
      </w:r>
      <w:r w:rsidR="007D7E8C" w:rsidRPr="00690BF7">
        <w:rPr>
          <w:rFonts w:ascii="Constantia" w:eastAsia="Times New Roman" w:hAnsi="Constantia" w:cs="Angsana New"/>
          <w:kern w:val="0"/>
          <w:sz w:val="41"/>
          <w:szCs w:val="41"/>
          <w:lang w:eastAsia="id-ID"/>
          <w14:ligatures w14:val="none"/>
        </w:rPr>
        <w:t>HISTORIA PEDAGOGIA</w:t>
      </w:r>
    </w:p>
    <w:p w14:paraId="54A6A489" w14:textId="77777777" w:rsidR="007D7E8C" w:rsidRPr="00690BF7" w:rsidRDefault="007D7E8C" w:rsidP="00180D3E">
      <w:pPr>
        <w:jc w:val="center"/>
        <w:rPr>
          <w:rFonts w:ascii="Constantia" w:eastAsia="Times New Roman" w:hAnsi="Constantia" w:cs="Angsana New"/>
          <w:kern w:val="0"/>
          <w:sz w:val="26"/>
          <w:szCs w:val="26"/>
          <w:lang w:eastAsia="id-ID"/>
          <w14:ligatures w14:val="none"/>
        </w:rPr>
      </w:pPr>
      <w:r w:rsidRPr="00690BF7">
        <w:rPr>
          <w:rFonts w:ascii="Constantia" w:eastAsia="Times New Roman" w:hAnsi="Constantia" w:cs="Angsana New"/>
          <w:kern w:val="0"/>
          <w:sz w:val="26"/>
          <w:szCs w:val="26"/>
          <w:lang w:eastAsia="id-ID"/>
          <w14:ligatures w14:val="none"/>
        </w:rPr>
        <w:t>Jurnal Penelitian dan Inovasi Pendidikan Sejarah</w:t>
      </w:r>
    </w:p>
    <w:p w14:paraId="32434038" w14:textId="41C16DC8" w:rsidR="007D7E8C" w:rsidRPr="00690BF7" w:rsidRDefault="007D7E8C" w:rsidP="00180D3E">
      <w:pPr>
        <w:jc w:val="center"/>
        <w:rPr>
          <w:rFonts w:ascii="Constantia" w:hAnsi="Constantia"/>
          <w:sz w:val="20"/>
          <w:szCs w:val="20"/>
        </w:rPr>
      </w:pPr>
      <w:r w:rsidRPr="00690BF7">
        <w:rPr>
          <w:rFonts w:ascii="Constantia" w:hAnsi="Constantia"/>
          <w:noProof/>
          <w:lang w:eastAsia="id-ID"/>
        </w:rPr>
        <mc:AlternateContent>
          <mc:Choice Requires="wps">
            <w:drawing>
              <wp:anchor distT="0" distB="0" distL="114300" distR="114300" simplePos="0" relativeHeight="251659264" behindDoc="0" locked="0" layoutInCell="1" allowOverlap="1" wp14:anchorId="5B52DA49" wp14:editId="54259B3E">
                <wp:simplePos x="0" y="0"/>
                <wp:positionH relativeFrom="column">
                  <wp:posOffset>773723</wp:posOffset>
                </wp:positionH>
                <wp:positionV relativeFrom="paragraph">
                  <wp:posOffset>45818</wp:posOffset>
                </wp:positionV>
                <wp:extent cx="4167554" cy="0"/>
                <wp:effectExtent l="0" t="0" r="10795" b="12700"/>
                <wp:wrapNone/>
                <wp:docPr id="1235249177" name="Konektor Lurus 2"/>
                <wp:cNvGraphicFramePr/>
                <a:graphic xmlns:a="http://schemas.openxmlformats.org/drawingml/2006/main">
                  <a:graphicData uri="http://schemas.microsoft.com/office/word/2010/wordprocessingShape">
                    <wps:wsp>
                      <wps:cNvCnPr/>
                      <wps:spPr>
                        <a:xfrm>
                          <a:off x="0" y="0"/>
                          <a:ext cx="416755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376FD3" id="Konektor Lurus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0.9pt,3.6pt" to="389.0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" strokecolor="#156082 [3204]" strokeweight=".5pt">
                <v:stroke joinstyle="miter"/>
              </v:line>
            </w:pict>
          </mc:Fallback>
        </mc:AlternateContent>
      </w:r>
    </w:p>
    <w:p w14:paraId="47DF7755" w14:textId="1F4B81B1" w:rsidR="007D7E8C" w:rsidRPr="00690BF7" w:rsidRDefault="007D7E8C" w:rsidP="00180D3E">
      <w:pPr>
        <w:jc w:val="center"/>
        <w:rPr>
          <w:rFonts w:ascii="Constantia" w:hAnsi="Constantia"/>
          <w:sz w:val="20"/>
          <w:szCs w:val="20"/>
        </w:rPr>
      </w:pPr>
      <w:r w:rsidRPr="00690BF7">
        <w:rPr>
          <w:rFonts w:ascii="Constantia" w:hAnsi="Constantia"/>
          <w:sz w:val="20"/>
          <w:szCs w:val="20"/>
        </w:rPr>
        <w:t>Vol.</w:t>
      </w:r>
      <w:r w:rsidR="0038327B">
        <w:rPr>
          <w:rFonts w:ascii="Constantia" w:hAnsi="Constantia"/>
          <w:sz w:val="20"/>
          <w:szCs w:val="20"/>
        </w:rPr>
        <w:t xml:space="preserve"> 14, Nomor 02, Tahun 2025</w:t>
      </w:r>
    </w:p>
    <w:p w14:paraId="06359003" w14:textId="12AFEEE6" w:rsidR="007D7E8C" w:rsidRPr="00690BF7" w:rsidRDefault="007D7E8C" w:rsidP="00180D3E">
      <w:pPr>
        <w:jc w:val="center"/>
        <w:rPr>
          <w:rFonts w:ascii="Constantia" w:hAnsi="Constantia"/>
          <w:sz w:val="20"/>
          <w:szCs w:val="20"/>
        </w:rPr>
      </w:pPr>
      <w:r w:rsidRPr="00690BF7">
        <w:rPr>
          <w:rFonts w:ascii="Constantia" w:hAnsi="Constantia"/>
          <w:sz w:val="20"/>
          <w:szCs w:val="20"/>
        </w:rPr>
        <w:t>https://journal.unnes.ac.id/journals/hp</w:t>
      </w:r>
    </w:p>
    <w:p w14:paraId="3EC300A6" w14:textId="77777777" w:rsidR="007D7E8C" w:rsidRPr="00690BF7" w:rsidRDefault="007D7E8C" w:rsidP="00180D3E">
      <w:pPr>
        <w:jc w:val="center"/>
        <w:rPr>
          <w:rFonts w:ascii="Constantia" w:hAnsi="Constantia"/>
        </w:rPr>
      </w:pPr>
    </w:p>
    <w:p w14:paraId="6E19BF80" w14:textId="0C815992" w:rsidR="00BE3E64" w:rsidRPr="00690BF7" w:rsidRDefault="00B242DD" w:rsidP="00180D3E">
      <w:pPr>
        <w:jc w:val="center"/>
        <w:rPr>
          <w:rFonts w:ascii="Constantia" w:hAnsi="Constantia"/>
        </w:rPr>
      </w:pPr>
      <w:r w:rsidRPr="00B242DD">
        <w:rPr>
          <w:rFonts w:ascii="Constantia" w:hAnsi="Constantia"/>
          <w:b/>
          <w:bCs/>
        </w:rPr>
        <w:t>Transformasi Ekonomi Di Indonesia Pada Masa Pendudukan Jepang 1942–1945</w:t>
      </w:r>
    </w:p>
    <w:p w14:paraId="5CB9D993" w14:textId="169E1D70" w:rsidR="00512A1A" w:rsidRDefault="00B242DD" w:rsidP="00180D3E">
      <w:pPr>
        <w:jc w:val="center"/>
        <w:rPr>
          <w:rFonts w:ascii="Constantia" w:hAnsi="Constantia"/>
          <w:vertAlign w:val="superscript"/>
        </w:rPr>
      </w:pPr>
      <w:r w:rsidRPr="00B242DD">
        <w:rPr>
          <w:rFonts w:ascii="Constantia" w:hAnsi="Constantia"/>
        </w:rPr>
        <w:t>Andra Pramudya Putra</w:t>
      </w:r>
      <w:r w:rsidRPr="00B242DD">
        <w:rPr>
          <w:rFonts w:ascii="Constantia" w:hAnsi="Constantia"/>
          <w:vertAlign w:val="superscript"/>
        </w:rPr>
        <w:t>1</w:t>
      </w:r>
      <w:r>
        <w:rPr>
          <w:rFonts w:ascii="Constantia" w:hAnsi="Constantia"/>
        </w:rPr>
        <w:t>,</w:t>
      </w:r>
      <w:r w:rsidRPr="00B242DD">
        <w:rPr>
          <w:rFonts w:ascii="Constantia" w:hAnsi="Constantia"/>
        </w:rPr>
        <w:t xml:space="preserve"> Ivon Octaviorin Choirunnisa</w:t>
      </w:r>
      <w:r w:rsidRPr="00B242DD">
        <w:rPr>
          <w:rFonts w:ascii="Constantia" w:hAnsi="Constantia"/>
          <w:vertAlign w:val="superscript"/>
        </w:rPr>
        <w:t>2</w:t>
      </w:r>
      <w:r>
        <w:rPr>
          <w:rFonts w:ascii="Constantia" w:hAnsi="Constantia"/>
        </w:rPr>
        <w:t xml:space="preserve">, </w:t>
      </w:r>
      <w:r w:rsidRPr="00B242DD">
        <w:rPr>
          <w:rFonts w:ascii="Constantia" w:hAnsi="Constantia"/>
        </w:rPr>
        <w:t>M. Aries Anirrafiqin</w:t>
      </w:r>
      <w:r w:rsidRPr="00B242DD">
        <w:rPr>
          <w:rFonts w:ascii="Constantia" w:hAnsi="Constantia"/>
          <w:vertAlign w:val="superscript"/>
        </w:rPr>
        <w:t>3</w:t>
      </w:r>
    </w:p>
    <w:p w14:paraId="781A92C5" w14:textId="77777777" w:rsidR="00B242DD" w:rsidRPr="00690BF7" w:rsidRDefault="00B242DD" w:rsidP="00180D3E">
      <w:pPr>
        <w:jc w:val="center"/>
        <w:rPr>
          <w:rFonts w:ascii="Constantia" w:hAnsi="Constantia"/>
        </w:rPr>
      </w:pPr>
    </w:p>
    <w:p w14:paraId="604332DF" w14:textId="77777777" w:rsidR="00512A1A" w:rsidRPr="00690BF7" w:rsidRDefault="00512A1A" w:rsidP="00180D3E">
      <w:pPr>
        <w:ind w:left="567"/>
        <w:jc w:val="center"/>
        <w:rPr>
          <w:rFonts w:ascii="Constantia" w:hAnsi="Constantia"/>
          <w:b/>
          <w:bCs/>
          <w:sz w:val="22"/>
          <w:szCs w:val="22"/>
        </w:rPr>
      </w:pPr>
      <w:r w:rsidRPr="00690BF7">
        <w:rPr>
          <w:rFonts w:ascii="Constantia" w:hAnsi="Constantia"/>
          <w:b/>
          <w:bCs/>
          <w:sz w:val="22"/>
          <w:szCs w:val="22"/>
        </w:rPr>
        <w:t>ABSTRACT</w:t>
      </w:r>
    </w:p>
    <w:p w14:paraId="25388899" w14:textId="355E7540" w:rsidR="00B242DD" w:rsidRDefault="00B242DD" w:rsidP="00BE3E64">
      <w:pPr>
        <w:spacing w:line="276" w:lineRule="auto"/>
        <w:ind w:left="567"/>
        <w:jc w:val="both"/>
        <w:rPr>
          <w:rFonts w:ascii="Constantia" w:hAnsi="Constantia"/>
          <w:szCs w:val="22"/>
        </w:rPr>
      </w:pPr>
      <w:r w:rsidRPr="00B242DD">
        <w:rPr>
          <w:rFonts w:ascii="Constantia" w:hAnsi="Constantia"/>
          <w:szCs w:val="22"/>
        </w:rPr>
        <w:t>The Japanese occupation from 1942 to 1945 brought drastic changes to Indonesia's economic structure, replacing the Dutch colonial orientation with a war economy system that was entirely focused on military needs. This study examines the economic conditions prior to the occupation, the core policies implemented by Japan, the dynamics of the emerging crisis, the multidimensional impact on society, and the long-term legacy for Indonesia's economic foundations after independence. Using qualitative methods based on literature review and historical sources, the study found that economic transformation during this period took place through the takeover of vital assets, the implementation of autarky, the mobilization of romusha, the compulsory surrender of crop yields, and the conversion of land for strategic industrial crops such as cotton, jute, and sisal. These policies triggered distribution disruptions, a decline in food production, hyperinflation, and mass starvation in 1944–1945. The impact was widespread in socioeconomic aspects, including the collapse of local industries, extreme poverty, and the destruction of infrastructure. The long-term legacy included the loss of capital assets, weakened production capacity, and a shift in the economic mentality of the community towards independence and local solidarity. The findings show that the Japanese occupation, although brief, had a significant structural influence on the direction of Indonesia's economy at the beginning of independence</w:t>
      </w:r>
      <w:r w:rsidR="00993F8B">
        <w:rPr>
          <w:rFonts w:ascii="Constantia" w:hAnsi="Constantia"/>
          <w:szCs w:val="22"/>
        </w:rPr>
        <w:t>.</w:t>
      </w:r>
    </w:p>
    <w:p w14:paraId="3B34DA5C" w14:textId="4C8E8F26" w:rsidR="003E0585" w:rsidRPr="00690BF7" w:rsidRDefault="0019317D" w:rsidP="00BE3E64">
      <w:pPr>
        <w:spacing w:line="276" w:lineRule="auto"/>
        <w:ind w:left="567"/>
        <w:jc w:val="both"/>
        <w:rPr>
          <w:rFonts w:ascii="Constantia" w:hAnsi="Constantia"/>
          <w:b/>
          <w:bCs/>
        </w:rPr>
        <w:sectPr w:rsidR="003E0585" w:rsidRPr="00690BF7" w:rsidSect="0098169D">
          <w:footerReference w:type="default" r:id="rId8"/>
          <w:type w:val="continuous"/>
          <w:pgSz w:w="11906" w:h="16838"/>
          <w:pgMar w:top="1440" w:right="1440" w:bottom="1440" w:left="1440" w:header="708" w:footer="708" w:gutter="0"/>
          <w:cols w:space="708"/>
          <w:titlePg/>
          <w:docGrid w:linePitch="360"/>
        </w:sectPr>
      </w:pPr>
      <w:r w:rsidRPr="00690BF7">
        <w:rPr>
          <w:rFonts w:ascii="Constantia" w:hAnsi="Constantia"/>
          <w:b/>
          <w:szCs w:val="22"/>
        </w:rPr>
        <w:t xml:space="preserve">Keywords: </w:t>
      </w:r>
      <w:r w:rsidR="0038327B" w:rsidRPr="0038327B">
        <w:rPr>
          <w:rFonts w:ascii="Constantia" w:hAnsi="Constantia"/>
          <w:b/>
          <w:i/>
          <w:szCs w:val="22"/>
        </w:rPr>
        <w:t xml:space="preserve"> </w:t>
      </w:r>
      <w:r w:rsidR="00B242DD" w:rsidRPr="00B242DD">
        <w:rPr>
          <w:rFonts w:ascii="Constantia" w:hAnsi="Constantia"/>
          <w:b/>
          <w:i/>
          <w:szCs w:val="22"/>
        </w:rPr>
        <w:t>Japanese occupation, war economy, food crisis, hyperinflation, economic legacy.</w:t>
      </w:r>
    </w:p>
    <w:p w14:paraId="60CFAEB7" w14:textId="77777777" w:rsidR="00454056" w:rsidRDefault="00454056" w:rsidP="00690BF7">
      <w:pPr>
        <w:jc w:val="both"/>
        <w:rPr>
          <w:rFonts w:ascii="Constantia" w:hAnsi="Constantia"/>
          <w:b/>
          <w:bCs/>
        </w:rPr>
      </w:pPr>
    </w:p>
    <w:p w14:paraId="2C2219DA" w14:textId="64CB2823" w:rsidR="003E0585" w:rsidRPr="00690BF7" w:rsidRDefault="003E0585" w:rsidP="00690BF7">
      <w:pPr>
        <w:jc w:val="both"/>
        <w:rPr>
          <w:rFonts w:ascii="Constantia" w:hAnsi="Constantia"/>
          <w:b/>
          <w:bCs/>
        </w:rPr>
      </w:pPr>
      <w:r w:rsidRPr="00690BF7">
        <w:rPr>
          <w:rFonts w:ascii="Constantia" w:hAnsi="Constantia"/>
          <w:b/>
          <w:bCs/>
        </w:rPr>
        <w:t>PENDAHULUAN</w:t>
      </w:r>
    </w:p>
    <w:p w14:paraId="66527A00" w14:textId="2F75BD4E" w:rsidR="00B242DD" w:rsidRPr="00B242DD" w:rsidRDefault="00B242DD" w:rsidP="00B242DD">
      <w:pPr>
        <w:jc w:val="both"/>
        <w:rPr>
          <w:rFonts w:ascii="Constantia" w:hAnsi="Constantia"/>
        </w:rPr>
      </w:pPr>
      <w:r w:rsidRPr="00B242DD">
        <w:rPr>
          <w:rFonts w:ascii="Constantia" w:hAnsi="Constantia"/>
        </w:rPr>
        <w:t xml:space="preserve">Pendudukan Jepang di Indonesia pada tahun 1942 hingga 1945 menjadi salah satu periode paling menentukan dalam </w:t>
      </w:r>
      <w:r w:rsidRPr="00B242DD">
        <w:rPr>
          <w:rFonts w:ascii="Constantia" w:hAnsi="Constantia"/>
        </w:rPr>
        <w:t xml:space="preserve">sejarah bangsa, tidak hanya dari sisi politik dan sosial, tetapi juga dalam bidang ekonomi. Sebelum kedatangan Jepang, sistem ekonomi di Hindia Belanda didominasi oleh orientasi </w:t>
      </w:r>
      <w:r w:rsidRPr="00B242DD">
        <w:rPr>
          <w:rFonts w:ascii="Constantia" w:hAnsi="Constantia"/>
        </w:rPr>
        <w:lastRenderedPageBreak/>
        <w:t xml:space="preserve">kolonial Belanda yang berfokus pada eksploitasi komoditas ekspor seperti gula, kopi, karet, dan minyak bumi untuk kepentingan pasar internasional. Sistem tersebut terintegrasi dengan kepentingan global kapitalisme Eropa, sehingga masyarakat pribumi sering kali ditempatkan pada posisi </w:t>
      </w:r>
      <w:r w:rsidR="005C4931">
        <w:rPr>
          <w:rFonts w:ascii="Constantia" w:hAnsi="Constantia"/>
        </w:rPr>
        <w:t>marjinal</w:t>
      </w:r>
      <w:r w:rsidRPr="00B242DD">
        <w:rPr>
          <w:rFonts w:ascii="Constantia" w:hAnsi="Constantia"/>
        </w:rPr>
        <w:t xml:space="preserve"> dalam struktur ekonomi.</w:t>
      </w:r>
    </w:p>
    <w:p w14:paraId="051F3D14" w14:textId="77777777" w:rsidR="00B242DD" w:rsidRPr="00B242DD" w:rsidRDefault="00B242DD" w:rsidP="00B242DD">
      <w:pPr>
        <w:jc w:val="both"/>
        <w:rPr>
          <w:rFonts w:ascii="Constantia" w:hAnsi="Constantia"/>
        </w:rPr>
      </w:pPr>
      <w:r w:rsidRPr="00B242DD">
        <w:rPr>
          <w:rFonts w:ascii="Constantia" w:hAnsi="Constantia"/>
        </w:rPr>
        <w:t>Kedatangan Jepang membawa perubahan besar terhadap orientasi dan struktur ekonomi. Berbeda dengan Belanda, Jepang tidak mengutamakan keuntungan jangka panjang melalui perdagangan kolonial, melainkan menitikberatkan pada mobilisasi total sumber daya demi kepentingan perang di kawasan Asia Pasifik. Perubahan orientasi ini ditandai dengan pengalihan produksi dari komoditas ekspor menuju produksi pangan dan barang strategis yang mendukung logistik militer Jepang.</w:t>
      </w:r>
    </w:p>
    <w:p w14:paraId="1A76CB09" w14:textId="77777777" w:rsidR="00B242DD" w:rsidRPr="00B242DD" w:rsidRDefault="00B242DD" w:rsidP="00B242DD">
      <w:pPr>
        <w:jc w:val="both"/>
        <w:rPr>
          <w:rFonts w:ascii="Constantia" w:hAnsi="Constantia"/>
        </w:rPr>
      </w:pPr>
      <w:r w:rsidRPr="00B242DD">
        <w:rPr>
          <w:rFonts w:ascii="Constantia" w:hAnsi="Constantia"/>
        </w:rPr>
        <w:t>Transformasi tersebut memunculkan dampak ganda bagi masyarakat Indonesia. Di satu sisi, Jepang mendorong industrialisasi kecil-kecilan dengan memanfaatkan tenaga kerja lokal dan mengurangi dominasi ekonomi Belanda. Namun di sisi lain, eksploitasi sumber daya alam dan tenaga kerja melalui sistem kerja paksa (romusha) serta pengendalian distribusi pangan justru menimbulkan krisis ekonomi, kelangkaan bahan pokok, dan inflasi yang parah. Kondisi ini mengguncang tatanan ekonomi pedesaan sekaligus menimbulkan penderitaan luas di kalangan rakyat.</w:t>
      </w:r>
    </w:p>
    <w:p w14:paraId="5C4C1918" w14:textId="69551EE5" w:rsidR="00B242DD" w:rsidRDefault="00B242DD" w:rsidP="00B242DD">
      <w:pPr>
        <w:jc w:val="both"/>
        <w:rPr>
          <w:rFonts w:ascii="Constantia" w:hAnsi="Constantia"/>
        </w:rPr>
      </w:pPr>
      <w:r w:rsidRPr="00B242DD">
        <w:rPr>
          <w:rFonts w:ascii="Constantia" w:hAnsi="Constantia"/>
        </w:rPr>
        <w:t xml:space="preserve">Studi mengenai transformasi ekonomi masa pendudukan Jepang penting dilakukan karena memperlihatkan bagaimana dinamika </w:t>
      </w:r>
      <w:r w:rsidR="005C4931">
        <w:rPr>
          <w:rFonts w:ascii="Constantia" w:hAnsi="Constantia"/>
        </w:rPr>
        <w:t>Perang</w:t>
      </w:r>
      <w:r w:rsidRPr="00B242DD">
        <w:rPr>
          <w:rFonts w:ascii="Constantia" w:hAnsi="Constantia"/>
        </w:rPr>
        <w:t xml:space="preserve"> </w:t>
      </w:r>
      <w:r w:rsidR="005C4931">
        <w:rPr>
          <w:rFonts w:ascii="Constantia" w:hAnsi="Constantia"/>
        </w:rPr>
        <w:t>Dunia</w:t>
      </w:r>
      <w:r w:rsidRPr="00B242DD">
        <w:rPr>
          <w:rFonts w:ascii="Constantia" w:hAnsi="Constantia"/>
        </w:rPr>
        <w:t xml:space="preserve"> memengaruhi perubahan struktur ekonomi kolonial di Indonesia. Selain itu, analisis terhadap kebijakan ekonomi Jepang juga membuka pemahaman lebih dalam mengenai akar persoalan sosial-</w:t>
      </w:r>
      <w:r w:rsidRPr="00B242DD">
        <w:rPr>
          <w:rFonts w:ascii="Constantia" w:hAnsi="Constantia"/>
        </w:rPr>
        <w:t>ekonomi yang diwariskan pada masa awal kemerdekaan. Dengan demikian, penelitian ini tidak hanya memiliki relevansi historis, tetapi juga memberikan kontribusi bagi pemahaman kritis mengenai proses transformasi ekonomi Indonesia di bawah rezim pendudukan militer.</w:t>
      </w:r>
    </w:p>
    <w:p w14:paraId="6924F3FB" w14:textId="76CE1D6F" w:rsidR="00D84A70" w:rsidRPr="00690BF7" w:rsidRDefault="00D84A70" w:rsidP="00B242DD">
      <w:pPr>
        <w:jc w:val="both"/>
        <w:rPr>
          <w:rFonts w:ascii="Constantia" w:hAnsi="Constantia"/>
          <w:b/>
          <w:bCs/>
        </w:rPr>
      </w:pPr>
      <w:r w:rsidRPr="00690BF7">
        <w:rPr>
          <w:rFonts w:ascii="Constantia" w:hAnsi="Constantia"/>
          <w:b/>
          <w:bCs/>
        </w:rPr>
        <w:t xml:space="preserve">METODE </w:t>
      </w:r>
    </w:p>
    <w:p w14:paraId="0697BC9D" w14:textId="0A7AA880" w:rsidR="00B242DD" w:rsidRPr="00B242DD" w:rsidRDefault="00B242DD" w:rsidP="00B242DD">
      <w:pPr>
        <w:spacing w:line="276" w:lineRule="auto"/>
        <w:jc w:val="both"/>
        <w:rPr>
          <w:rFonts w:ascii="Constantia" w:hAnsi="Constantia"/>
        </w:rPr>
      </w:pPr>
      <w:r w:rsidRPr="00B242DD">
        <w:rPr>
          <w:rFonts w:ascii="Constantia" w:hAnsi="Constantia"/>
        </w:rPr>
        <w:t>Penelitian ini menggunakan desain penelitian kualitatif dengan pendekatan historis karena tujuan utamanya adalah menelaah dinamika ekonomi Indonesia pada masa pendudukan Jepang serta menafsirkan perubahan struktural yang terjadi berdasarkan jejak-jejak dokumenter. Pendekatan historis dipilih untuk memungkinkan rekonstruksi peristiwa ekonomi perang secara kronologis serta analisis hubungan sebab-akibat melalui sumber primer dan sekunder yang relevan. Desain ini sejalan dengan tradisi kajian sejarah ekonomi yang menekankan interpretasi kritis terhadap perkembangan kebijakan, konteks sosial-ekonomi, dan dampaknya terhadap masyarakat (Booth, 1998; Kurasawa, 1993; Ricklefs, 2008).</w:t>
      </w:r>
    </w:p>
    <w:p w14:paraId="062B8F0E" w14:textId="77777777" w:rsidR="00B242DD" w:rsidRPr="00B242DD" w:rsidRDefault="00B242DD" w:rsidP="00B242DD">
      <w:pPr>
        <w:spacing w:line="276" w:lineRule="auto"/>
        <w:jc w:val="both"/>
        <w:rPr>
          <w:rFonts w:ascii="Constantia" w:hAnsi="Constantia"/>
        </w:rPr>
      </w:pPr>
      <w:r w:rsidRPr="00B242DD">
        <w:rPr>
          <w:rFonts w:ascii="Constantia" w:hAnsi="Constantia"/>
        </w:rPr>
        <w:t xml:space="preserve">Penelitian dilakukan di Semarang sebagai lokasi kajian akademik, sementara cakupan ruang-waktunya mengikuti periode pendudukan Jepang di Indonesia pada 1942–1945. Pemilihan rentang waktu ini didasarkan pada intensitas kebijakan mobilisasi total Jepang serta dampaknya yang luas terhadap produksi, distribusi, dan struktur ekonomi pedesaan maupun perkotaan. Analisis diperluas hingga periode awal kemerdekaan untuk menelusuri warisan jangka panjang </w:t>
      </w:r>
      <w:r w:rsidRPr="00B242DD">
        <w:rPr>
          <w:rFonts w:ascii="Constantia" w:hAnsi="Constantia"/>
        </w:rPr>
        <w:lastRenderedPageBreak/>
        <w:t>terkait perubahan mentalitas ekonomi, kerusakan infrastruktur, serta hilangnya aset modal, sebagaimana dijelaskan oleh Thee (2002) dan penelitian-penelitian kontemporer lainnya.</w:t>
      </w:r>
    </w:p>
    <w:p w14:paraId="501BD285" w14:textId="77777777" w:rsidR="00B242DD" w:rsidRPr="00B242DD" w:rsidRDefault="00B242DD" w:rsidP="00B242DD">
      <w:pPr>
        <w:spacing w:line="276" w:lineRule="auto"/>
        <w:jc w:val="both"/>
        <w:rPr>
          <w:rFonts w:ascii="Constantia" w:hAnsi="Constantia"/>
        </w:rPr>
      </w:pPr>
      <w:r w:rsidRPr="00B242DD">
        <w:rPr>
          <w:rFonts w:ascii="Constantia" w:hAnsi="Constantia"/>
        </w:rPr>
        <w:t>Populasi penelitian mencakup seluruh sumber historis yang berkaitan dengan kebijakan ekonomi Jepang, kondisi sosial-ekonomi lokal, serta dampaknya terhadap masyarakat Indonesia. Sampel sumber dipilih melalui teknik purposive sampling, yaitu memilih dokumen, arsip, buku sejarah, dan artikel ilmiah yang secara langsung membahas kebijakan eksploitasi Jepang, krisis pangan, hiperinflasi, serta perubahan sosial dan ekonomi. Sumber-sumber utama yang digunakan meliputi karya Kurasawa (1993), Booth (1998), Ricklefs (2008), Thee (2002), serta penelitian lokal seperti Windyasari (2013), Riady et al. (2022), Rachmawati et al. (2024), dan Adnan Lira et al. (2024). Pemilihan sampel ini dilakukan berdasarkan relevansi substansi, kredibilitas akademik, dan kontribusi informatifnya terhadap rekonstruksi historis.</w:t>
      </w:r>
    </w:p>
    <w:p w14:paraId="1FAD54E8" w14:textId="77777777" w:rsidR="00B242DD" w:rsidRPr="00B242DD" w:rsidRDefault="00B242DD" w:rsidP="00B242DD">
      <w:pPr>
        <w:spacing w:line="276" w:lineRule="auto"/>
        <w:jc w:val="both"/>
        <w:rPr>
          <w:rFonts w:ascii="Constantia" w:hAnsi="Constantia"/>
        </w:rPr>
      </w:pPr>
      <w:r w:rsidRPr="00B242DD">
        <w:rPr>
          <w:rFonts w:ascii="Constantia" w:hAnsi="Constantia"/>
        </w:rPr>
        <w:t>Teknik pengumpulan data dilakukan melalui studi pustaka mendalam terhadap arsip kolonial, laporan administratif Jepang, karya sejarah, artikel ilmiah, dan kajian lokal. Seluruh data dievaluasi berdasarkan konteks produksi sumber, bias penulis, serta relevansinya terhadap peristiwa ekonomi perang. Data yang terkumpul kemudian dianalisis dengan teknik analisis historis yang mencakup kritik sumber, interpretasi isi, dan sintesis fakta-fakta historis untuk membangun argumentasi yang koheren.</w:t>
      </w:r>
    </w:p>
    <w:p w14:paraId="2CC68AB4" w14:textId="77777777" w:rsidR="00B242DD" w:rsidRDefault="00B242DD" w:rsidP="00B242DD">
      <w:pPr>
        <w:spacing w:line="276" w:lineRule="auto"/>
        <w:jc w:val="both"/>
        <w:rPr>
          <w:rFonts w:ascii="Constantia" w:hAnsi="Constantia"/>
        </w:rPr>
      </w:pPr>
    </w:p>
    <w:p w14:paraId="72314EAD" w14:textId="164DF869" w:rsidR="00E13FDA" w:rsidRPr="00690BF7" w:rsidRDefault="00E13FDA" w:rsidP="00BE3E64">
      <w:pPr>
        <w:spacing w:line="276" w:lineRule="auto"/>
        <w:jc w:val="both"/>
        <w:rPr>
          <w:rFonts w:ascii="Constantia" w:hAnsi="Constantia"/>
          <w:b/>
          <w:bCs/>
        </w:rPr>
      </w:pPr>
      <w:r w:rsidRPr="00690BF7">
        <w:rPr>
          <w:rFonts w:ascii="Constantia" w:hAnsi="Constantia"/>
          <w:b/>
          <w:bCs/>
        </w:rPr>
        <w:t>HASIL DAN PEMBAHASAN</w:t>
      </w:r>
    </w:p>
    <w:p w14:paraId="3AA12252" w14:textId="77777777" w:rsidR="00B242DD" w:rsidRDefault="00B242DD" w:rsidP="00BE3E64">
      <w:pPr>
        <w:jc w:val="both"/>
        <w:rPr>
          <w:rFonts w:ascii="Constantia" w:hAnsi="Constantia"/>
          <w:b/>
          <w:bCs/>
        </w:rPr>
      </w:pPr>
      <w:r w:rsidRPr="00B242DD">
        <w:rPr>
          <w:rFonts w:ascii="Constantia" w:hAnsi="Constantia"/>
          <w:b/>
          <w:bCs/>
        </w:rPr>
        <w:t>Dampak Kebijakan Eksploitasi Jepang terhadap Struktur Ekonomi Pedesaan, Krisis Pangan, dan Hiperinflasi (1942–1945)</w:t>
      </w:r>
    </w:p>
    <w:p w14:paraId="4D2FAC6C" w14:textId="77777777" w:rsidR="00B242DD" w:rsidRPr="00B242DD" w:rsidRDefault="00B242DD" w:rsidP="00B242DD">
      <w:pPr>
        <w:jc w:val="both"/>
        <w:rPr>
          <w:rFonts w:ascii="Constantia" w:hAnsi="Constantia"/>
        </w:rPr>
      </w:pPr>
      <w:r w:rsidRPr="00B242DD">
        <w:rPr>
          <w:rFonts w:ascii="Constantia" w:hAnsi="Constantia"/>
        </w:rPr>
        <w:t xml:space="preserve">Sebelum fajar Perang Pasifik menyingsing di cakrawala Asia Tenggara, struktur ekonomi Hindia Belanda telah mengakar kuat selama lebih dari tiga abad dalam sebuah sistem yang dirancang secara cermat untuk melayani kepentingan Kerajaan Belanda dan pasar global. Ekonomi kolonial ini adalah sebuah mesin raksasa yang efisien, di mana Hindia Belanda, khususnya Pulau Jawa dan sebagian pesisir Sumatra, berfungsi sebagai salah satu pemasok utama komoditas mentah dunia (Booth, 1998). Perkebunan-perkebunan besar (ondernemingen) yang membentang luas menghasilkan karet, gula, kina, kopi, dan teh dalam skala masif, sementara konsesi-konsesi pertambangan di berbagai pulau menyedot minyak bumi dan timah dari perut bumi. Seluruh arsitektur ekonomi, mulai dari jaringan kereta api yang menjalar, pelabuhan-pelabuhan modern yang sibuk, hingga institusi perbankan dan perdagangan, secara eksklusif dibangun untuk satu tujuan, yaitu memastikan arus komoditas yang lancar dari pedalaman Nusantara ke pusat-pusat industri di Eropa dan Amerika. </w:t>
      </w:r>
    </w:p>
    <w:p w14:paraId="38F67869" w14:textId="1CFBCC51" w:rsidR="00B242DD" w:rsidRPr="00B242DD" w:rsidRDefault="00B242DD" w:rsidP="00B242DD">
      <w:pPr>
        <w:jc w:val="both"/>
        <w:rPr>
          <w:rFonts w:ascii="Constantia" w:hAnsi="Constantia"/>
        </w:rPr>
      </w:pPr>
      <w:r w:rsidRPr="00B242DD">
        <w:rPr>
          <w:rFonts w:ascii="Constantia" w:hAnsi="Constantia"/>
        </w:rPr>
        <w:t xml:space="preserve">Model ekonomi ekstraktif ini, meskipun menghasilkan keuntungan luar biasa bagi investor asing dan pemerintah kolonial, menciptakan sebuah tatanan yang secara inheren rapuh dan timpang. Di satu sisi, Hindia Belanda terintegrasi erat dengan dinamika kapitalisme global, </w:t>
      </w:r>
      <w:r w:rsidR="00993F8B">
        <w:rPr>
          <w:rFonts w:ascii="Constantia" w:hAnsi="Constantia"/>
        </w:rPr>
        <w:t xml:space="preserve">yang </w:t>
      </w:r>
      <w:r w:rsidRPr="00B242DD">
        <w:rPr>
          <w:rFonts w:ascii="Constantia" w:hAnsi="Constantia"/>
        </w:rPr>
        <w:t xml:space="preserve">membuat nasib jutaan petaninya sangat bergantung pada fluktuasi harga di bursa komoditas Amsterdam atau New York. Di sisi lain, ekonomi domestik untuk kebutuhan </w:t>
      </w:r>
      <w:r w:rsidRPr="00B242DD">
        <w:rPr>
          <w:rFonts w:ascii="Constantia" w:hAnsi="Constantia"/>
        </w:rPr>
        <w:lastRenderedPageBreak/>
        <w:t xml:space="preserve">rakyat </w:t>
      </w:r>
      <w:r w:rsidR="00993F8B">
        <w:rPr>
          <w:rFonts w:ascii="Constantia" w:hAnsi="Constantia"/>
        </w:rPr>
        <w:t>sering kali</w:t>
      </w:r>
      <w:r w:rsidRPr="00B242DD">
        <w:rPr>
          <w:rFonts w:ascii="Constantia" w:hAnsi="Constantia"/>
        </w:rPr>
        <w:t xml:space="preserve"> terabaikan (Ricklefs, 2008). Fokus pada tanaman ekspor menyebabkan swasembada pangan menjadi isu yang </w:t>
      </w:r>
      <w:r w:rsidR="00993F8B">
        <w:rPr>
          <w:rFonts w:ascii="Constantia" w:hAnsi="Constantia"/>
        </w:rPr>
        <w:t>terus-menerus</w:t>
      </w:r>
      <w:r w:rsidRPr="00B242DD">
        <w:rPr>
          <w:rFonts w:ascii="Constantia" w:hAnsi="Constantia"/>
        </w:rPr>
        <w:t xml:space="preserve"> mengancam, dan masyarakat pedesaan, yang merupakan tulang punggung dari seluruh sistem produksi ini, </w:t>
      </w:r>
      <w:r w:rsidR="00993F8B">
        <w:rPr>
          <w:rFonts w:ascii="Constantia" w:hAnsi="Constantia"/>
        </w:rPr>
        <w:t>sering kali</w:t>
      </w:r>
      <w:r w:rsidRPr="00B242DD">
        <w:rPr>
          <w:rFonts w:ascii="Constantia" w:hAnsi="Constantia"/>
        </w:rPr>
        <w:t xml:space="preserve"> hidup dalam kondisi subsisten di </w:t>
      </w:r>
      <w:r w:rsidR="00993F8B">
        <w:rPr>
          <w:rFonts w:ascii="Constantia" w:hAnsi="Constantia"/>
        </w:rPr>
        <w:t>tengah-tengah</w:t>
      </w:r>
      <w:r w:rsidRPr="00B242DD">
        <w:rPr>
          <w:rFonts w:ascii="Constantia" w:hAnsi="Constantia"/>
        </w:rPr>
        <w:t xml:space="preserve"> kekayaan alam yang melimpah. Kesejahteraan mereka bukanlah prioritas utama dalam kalkulasi ekonomi kolonial</w:t>
      </w:r>
      <w:r w:rsidR="00BC6063">
        <w:rPr>
          <w:rFonts w:ascii="Constantia" w:hAnsi="Constantia"/>
        </w:rPr>
        <w:t>, melainkan</w:t>
      </w:r>
      <w:r w:rsidRPr="00B242DD">
        <w:rPr>
          <w:rFonts w:ascii="Constantia" w:hAnsi="Constantia"/>
        </w:rPr>
        <w:t xml:space="preserve"> stabilitas produksi dan kelancaran ekspor. Tatanan inilah yang telah menjadi norma selama beberapa generasi, yang akan segera dihancurkan secara total dan tak bersisa.</w:t>
      </w:r>
    </w:p>
    <w:p w14:paraId="6276316E" w14:textId="5AF7F4AA" w:rsidR="00B242DD" w:rsidRPr="00B242DD" w:rsidRDefault="00B242DD" w:rsidP="00B242DD">
      <w:pPr>
        <w:jc w:val="both"/>
        <w:rPr>
          <w:rFonts w:ascii="Constantia" w:hAnsi="Constantia"/>
        </w:rPr>
      </w:pPr>
      <w:r w:rsidRPr="00B242DD">
        <w:rPr>
          <w:rFonts w:ascii="Constantia" w:hAnsi="Constantia"/>
        </w:rPr>
        <w:t xml:space="preserve">Kedatangan </w:t>
      </w:r>
      <w:r w:rsidR="00BC6063">
        <w:rPr>
          <w:rFonts w:ascii="Constantia" w:hAnsi="Constantia"/>
        </w:rPr>
        <w:t>bala tentara</w:t>
      </w:r>
      <w:r w:rsidRPr="00B242DD">
        <w:rPr>
          <w:rFonts w:ascii="Constantia" w:hAnsi="Constantia"/>
        </w:rPr>
        <w:t xml:space="preserve"> Jepang pada awal tahun 1942 bukan sekadar pergantian kekuasaan administratif, melainkan sebuah patahan sejarah yang bersifat kataklismik (Ricklefs, 2008). Peristiwa ini menandai berakhirnya sebuah era dan dimulainya sebuah periode baru yang didasarkan pada logika yang sama sekali berbeda. Dalam hitungan bulan, hubungan ekonomi yang telah terjalin dengan Eropa dan dunia Barat terputus total, dan Hindia Belanda terisolasi dalam sebuah blok geopolitik baru yang dikendalikan oleh Tokyo. Di bawah panji propaganda "Kawasan Kemakmuran Bersama Asia Timur Raya</w:t>
      </w:r>
      <w:r w:rsidR="00BC6063">
        <w:rPr>
          <w:rFonts w:ascii="Constantia" w:hAnsi="Constantia"/>
        </w:rPr>
        <w:t>",</w:t>
      </w:r>
      <w:r w:rsidRPr="00B242DD">
        <w:rPr>
          <w:rFonts w:ascii="Constantia" w:hAnsi="Constantia"/>
        </w:rPr>
        <w:t xml:space="preserve"> Jepang memperkenalkan sebuah visi ekonomi autarki, sebuah sistem mandiri yang bertujuan untuk membebaskan Asia dari cengkeraman imperialisme Barat. Namun, di balik retorika pembebasan tersebut, tersembunyi sebuah agenda yang jauh lebih pragmatis dan brutal, yaitu mobilisasi total seluruh sumber daya di wilayah pendudukan untuk menopang mesin perang Kekaisaran Jepang yang sedang berjuang dalam konflik skala penuh (Kurasawa, 1993). </w:t>
      </w:r>
    </w:p>
    <w:p w14:paraId="6B532844" w14:textId="233BC206" w:rsidR="00B242DD" w:rsidRDefault="00B242DD" w:rsidP="00B242DD">
      <w:pPr>
        <w:jc w:val="both"/>
        <w:rPr>
          <w:rFonts w:ascii="Constantia" w:hAnsi="Constantia"/>
        </w:rPr>
      </w:pPr>
      <w:r w:rsidRPr="00B242DD">
        <w:rPr>
          <w:rFonts w:ascii="Constantia" w:hAnsi="Constantia"/>
        </w:rPr>
        <w:t xml:space="preserve">Orientasi ekonomi bergeser secara radikal dari profitabilitas komersial menjadi pemenuhan kebutuhan militer yang mendesak. Hindia Belanda, dengan kekayaan alamnya, tidak lagi dilihat sebagai sumber keuntungan, melainkan sebagai "gudang logistik selatan" yang vital. Dengan demikian, serangkaian kebijakan yang akan diimplementasikan selama tiga setengah tahun berikutnya, yang mencakup pengambilalihan </w:t>
      </w:r>
      <w:r w:rsidR="00BC6063">
        <w:rPr>
          <w:rFonts w:ascii="Constantia" w:hAnsi="Constantia"/>
        </w:rPr>
        <w:t>aset-aset</w:t>
      </w:r>
      <w:r w:rsidRPr="00B242DD">
        <w:rPr>
          <w:rFonts w:ascii="Constantia" w:hAnsi="Constantia"/>
        </w:rPr>
        <w:t xml:space="preserve"> vital, pengerahan tenaga kerja paksa (romusha) dalam skala masif, penerapan sistem penyerahan wajib hasil panen yang mencekik, hingga pencetakan mata uang militer yang tak terkendali, merupakan bagian integral dari satu strategi besar yang mengorbankan segalanya demi kemenangan perang (Sato, 1994; Kurasawa, 1993). </w:t>
      </w:r>
    </w:p>
    <w:p w14:paraId="4674390B" w14:textId="0B52E628" w:rsidR="00BE3E64" w:rsidRDefault="00BE3E64" w:rsidP="00BE3E64">
      <w:pPr>
        <w:jc w:val="both"/>
        <w:rPr>
          <w:rFonts w:ascii="Constantia" w:hAnsi="Constantia"/>
        </w:rPr>
      </w:pPr>
    </w:p>
    <w:p w14:paraId="4C0E932C" w14:textId="7C823670" w:rsidR="00BE3E64" w:rsidRDefault="00B242DD" w:rsidP="0038327B">
      <w:pPr>
        <w:jc w:val="both"/>
        <w:rPr>
          <w:rFonts w:ascii="Constantia" w:hAnsi="Constantia"/>
          <w:b/>
          <w:bCs/>
        </w:rPr>
      </w:pPr>
      <w:r w:rsidRPr="00B242DD">
        <w:rPr>
          <w:rFonts w:ascii="Constantia" w:hAnsi="Constantia"/>
          <w:b/>
          <w:bCs/>
        </w:rPr>
        <w:t>Penguasaan Aset Vital dan Disrupsi Jaringan Distribusi</w:t>
      </w:r>
    </w:p>
    <w:p w14:paraId="6F92171E" w14:textId="77777777" w:rsidR="00B242DD" w:rsidRPr="00B242DD" w:rsidRDefault="00B242DD" w:rsidP="00B242DD">
      <w:pPr>
        <w:jc w:val="both"/>
        <w:rPr>
          <w:rFonts w:ascii="Constantia" w:hAnsi="Constantia"/>
        </w:rPr>
      </w:pPr>
      <w:r w:rsidRPr="00B242DD">
        <w:rPr>
          <w:rFonts w:ascii="Constantia" w:hAnsi="Constantia"/>
        </w:rPr>
        <w:t>Setelah menetapkan orientasi ekonomi baru yang sepenuhnya berpusat pada perang, langkah konkret pertama yang diambil oleh pemerintah militer Jepang (Gunseikanbu) adalah mengambil alih kendali atas seluruh aset produktif dan infrastruktur vital di Hindia Belanda. Tindakan ini dilakukan secara cepat dan sistematis untuk memastikan bahwa seluruh output ekonomi dapat segera diarahkan untuk menyokong kebutuhan militer. Pengambilalihan ini secara efektif melumpuhkan struktur ekonomi yang ditinggalkan oleh Belanda dan menjadi fondasi bagi sistem eksploitasi yang akan datang.</w:t>
      </w:r>
    </w:p>
    <w:p w14:paraId="528DD8D3" w14:textId="4474A87D" w:rsidR="00B242DD" w:rsidRPr="00B242DD" w:rsidRDefault="00B242DD" w:rsidP="00B242DD">
      <w:pPr>
        <w:jc w:val="both"/>
        <w:rPr>
          <w:rFonts w:ascii="Constantia" w:hAnsi="Constantia"/>
        </w:rPr>
      </w:pPr>
      <w:r w:rsidRPr="00B242DD">
        <w:rPr>
          <w:rFonts w:ascii="Constantia" w:hAnsi="Constantia"/>
        </w:rPr>
        <w:t xml:space="preserve">Langkah penguasaan ini menyasar semua perusahaan vital milik Belanda, Inggris, Amerika, dan </w:t>
      </w:r>
      <w:r w:rsidR="00BC6063">
        <w:rPr>
          <w:rFonts w:ascii="Constantia" w:hAnsi="Constantia"/>
        </w:rPr>
        <w:t>sekutu</w:t>
      </w:r>
      <w:r w:rsidRPr="00B242DD">
        <w:rPr>
          <w:rFonts w:ascii="Constantia" w:hAnsi="Constantia"/>
        </w:rPr>
        <w:t xml:space="preserve"> lainnya. Perkebunan-perkebunan besar (ondernemingen), pabrik-pabrik pengolahan, fasilitas pertambangan minyak bumi dan timah, serta lembaga perbankan semuanya disita dan </w:t>
      </w:r>
      <w:r w:rsidRPr="00B242DD">
        <w:rPr>
          <w:rFonts w:ascii="Constantia" w:hAnsi="Constantia"/>
        </w:rPr>
        <w:lastRenderedPageBreak/>
        <w:t>ditempatkan di bawah kendali langsung militer atau perusahaan-perusahaan Jepang yang ditunjuk (Ricklefs, 2008). Sebagai contoh, perusahaan minyak raksasa seperti Bataafsche Petroleum Maatschappij (BPM) langsung dioperasikan untuk memasok bahan bakar bagi armada angkatan laut dan udara Jepang. Proses pengambilalihan ini bukan hanya pergantian kepemilikan, tetapi juga pergantian fungsi. Aset-aset tersebut tidak lagi dioperasikan berdasarkan prinsip keuntungan komersial, melainkan berdasarkan target produksi yang ditetapkan oleh Tokyo untuk memenuhi kuota perang (Booth, 1998).</w:t>
      </w:r>
    </w:p>
    <w:p w14:paraId="16CFE8D8" w14:textId="5E0AF13B" w:rsidR="00BE3E64" w:rsidRDefault="00B242DD" w:rsidP="00B242DD">
      <w:pPr>
        <w:jc w:val="both"/>
        <w:rPr>
          <w:rFonts w:ascii="Constantia" w:hAnsi="Constantia"/>
        </w:rPr>
      </w:pPr>
      <w:r w:rsidRPr="00B242DD">
        <w:rPr>
          <w:rFonts w:ascii="Constantia" w:hAnsi="Constantia"/>
        </w:rPr>
        <w:t xml:space="preserve">Dampak yang paling merusak dari kebijakan ini adalah disrupsi total terhadap jaringan distribusi barang untuk masyarakat sipil. Seluruh infrastruktur transportasi yang sebelumnya menjadi urat nadi perekonomian kolonial dialihfungsikan sepenuhnya untuk kepentingan militer. Jalur kereta api, yang sebelumnya mengangkut komoditas ekspor dan barang konsumsi, kini diprioritaskan untuk mengangkut pasukan, amunisi, dan logistik perang. Pelabuhan-pelabuhan utama seperti Tanjung Priok di Batavia dan Tanjung Perak di Surabaya berada di bawah pengawasan ketat angkatan laut, dan aktivitas pelayaran komersial </w:t>
      </w:r>
      <w:r w:rsidR="00BC6063">
        <w:rPr>
          <w:rFonts w:ascii="Constantia" w:hAnsi="Constantia"/>
        </w:rPr>
        <w:t>antarpulau</w:t>
      </w:r>
      <w:r w:rsidRPr="00B242DD">
        <w:rPr>
          <w:rFonts w:ascii="Constantia" w:hAnsi="Constantia"/>
        </w:rPr>
        <w:t xml:space="preserve"> (interinsulair) dibatasi secara ekstrem (Kurasawa, 1993). Kebijakan isolasi ini diambil dengan alasan keamanan dan untuk menghemat bahan bakar, namun akibatnya fatal bagi ekonomi. Daerah-daerah menjadi terisolasi satu sama lain; Jawa yang padat penduduk tidak lagi bisa mengimpor beras dari Sulawesi Selatan, dan sebaliknya, pulau-pulau lain mengalami kelangkaan barang-barang manufaktur dari Jawa. Kelumpuhan distribusi ini menciptakan </w:t>
      </w:r>
      <w:r w:rsidRPr="00B242DD">
        <w:rPr>
          <w:rFonts w:ascii="Constantia" w:hAnsi="Constantia"/>
        </w:rPr>
        <w:t>kerentanan ekonomi lokal yang parah dan menjadi salah satu pemicu utama kelangkaan barang dan pangan yang akan segera melanda seluruh Nusantara.</w:t>
      </w:r>
    </w:p>
    <w:p w14:paraId="65404E71" w14:textId="77777777" w:rsidR="00B242DD" w:rsidRDefault="00B242DD" w:rsidP="00B242DD">
      <w:pPr>
        <w:jc w:val="both"/>
        <w:rPr>
          <w:rFonts w:ascii="Constantia" w:hAnsi="Constantia"/>
          <w:b/>
          <w:bCs/>
        </w:rPr>
      </w:pPr>
    </w:p>
    <w:p w14:paraId="3EAA6436" w14:textId="1AE86549" w:rsidR="00BC6063" w:rsidRDefault="00B242DD" w:rsidP="00B242DD">
      <w:pPr>
        <w:jc w:val="both"/>
        <w:rPr>
          <w:rFonts w:ascii="Constantia" w:hAnsi="Constantia"/>
        </w:rPr>
      </w:pPr>
      <w:r w:rsidRPr="00B242DD">
        <w:rPr>
          <w:rFonts w:ascii="Times New Roman" w:hAnsi="Times New Roman" w:cs="Times New Roman"/>
          <w:b/>
          <w:bCs/>
        </w:rPr>
        <w:t>Eksploitasi Tenaga Kerja (Romusha) sebagai Faktor Destruktif Pertanian</w:t>
      </w:r>
      <w:r w:rsidR="00BC6063">
        <w:rPr>
          <w:rFonts w:ascii="Constantia" w:hAnsi="Constantia"/>
        </w:rPr>
        <w:t>)</w:t>
      </w:r>
    </w:p>
    <w:p w14:paraId="6E625387" w14:textId="5F95913C" w:rsidR="00B242DD" w:rsidRPr="00B242DD" w:rsidRDefault="00B242DD" w:rsidP="00B242DD">
      <w:pPr>
        <w:jc w:val="both"/>
        <w:rPr>
          <w:rFonts w:ascii="Constantia" w:hAnsi="Constantia"/>
        </w:rPr>
      </w:pPr>
      <w:r w:rsidRPr="00B242DD">
        <w:rPr>
          <w:rFonts w:ascii="Constantia" w:hAnsi="Constantia"/>
        </w:rPr>
        <w:t xml:space="preserve">Jika penguasaan aset vital merupakan fondasi ekonomi perang Jepang, maka sistem kerja paksa, atau romusha, adalah pilar utama yang menopangnya melalui eksploitasi manusia dalam skala masif. Romusha secara harfiah berarti "prajurit pekerja" dan merupakan sistem mobilisasi paksa jutaan penduduk, mayoritas besar adalah petani laki-laki dari pedesaan Jawa, untuk dipekerjakan dalam berbagai proyek infrastruktur militer. Skala pengerahannya sangat masif; sejarawan Shigeru Sato, dalam studi paling mendalam mengenai topik ini, memperkirakan bahwa antara 4 hingga 10 juta orang di Jawa saja pernah dimobilisasi sebagai romusha selama periode pendudukan (Sato, 1994). Mereka dikirim untuk membangun benteng pertahanan, lapangan terbang, jalan raya strategis, dan jalur kereta api dalam kondisi yang sangat tidak manusiawi, </w:t>
      </w:r>
      <w:r w:rsidR="00BC6063">
        <w:rPr>
          <w:rFonts w:ascii="Constantia" w:hAnsi="Constantia"/>
        </w:rPr>
        <w:t>sering kali</w:t>
      </w:r>
      <w:r w:rsidRPr="00B242DD">
        <w:rPr>
          <w:rFonts w:ascii="Constantia" w:hAnsi="Constantia"/>
        </w:rPr>
        <w:t xml:space="preserve"> tanpa upah, makanan yang layak, atau perawatan medis, sehingga tingkat kematian sangatlah tinggi (Ricklefs, 2008).</w:t>
      </w:r>
    </w:p>
    <w:p w14:paraId="4D2B5EA6" w14:textId="08DC0C02" w:rsidR="00B242DD" w:rsidRPr="00B242DD" w:rsidRDefault="00B242DD" w:rsidP="00B242DD">
      <w:pPr>
        <w:jc w:val="both"/>
        <w:rPr>
          <w:rFonts w:ascii="Constantia" w:hAnsi="Constantia"/>
        </w:rPr>
      </w:pPr>
      <w:r w:rsidRPr="00B242DD">
        <w:rPr>
          <w:rFonts w:ascii="Constantia" w:hAnsi="Constantia"/>
        </w:rPr>
        <w:t xml:space="preserve">Namun, dampak romusha yang paling merusak secara struktural adalah </w:t>
      </w:r>
      <w:r w:rsidR="00BC6063">
        <w:rPr>
          <w:rFonts w:ascii="Constantia" w:hAnsi="Constantia"/>
        </w:rPr>
        <w:t>pada</w:t>
      </w:r>
      <w:r w:rsidRPr="00B242DD">
        <w:rPr>
          <w:rFonts w:ascii="Constantia" w:hAnsi="Constantia"/>
        </w:rPr>
        <w:t xml:space="preserve"> sektor pertanian. Penarikan paksa jutaan petani laki-laki pada usia paling produktif dari desa-desa mereka menciptakan sebuah kekosongan tenaga kerja yang tidak tergantikan dan secara langsung menghancurkan fondasi agraris di pedesaan. Pertama, hal ini menyebabkan lahan pertanian terbengkalai dalam skala luas. Sawah dan ladang yang membutuhkan pengelolaan intensif, seperti pengolahan tanah dan pemeliharaan irigasi, menjadi </w:t>
      </w:r>
      <w:r w:rsidRPr="00B242DD">
        <w:rPr>
          <w:rFonts w:ascii="Constantia" w:hAnsi="Constantia"/>
        </w:rPr>
        <w:lastRenderedPageBreak/>
        <w:t>tidak terurus karena hilangnya tenaga kerja utama. Kedua, desa kehilangan tenaga produktifnya. Beban kerja pertanian yang berat terpaksa ditanggung oleh perempuan, anak-anak, dan orang tua yang secara fisik tidak mampu mempertahankan tingkat produktivitas yang sama seperti sebelumnya (Kurasawa, 1993).</w:t>
      </w:r>
    </w:p>
    <w:p w14:paraId="13DAE2D8" w14:textId="77777777" w:rsidR="00B242DD" w:rsidRPr="00B242DD" w:rsidRDefault="00B242DD" w:rsidP="00B242DD">
      <w:pPr>
        <w:jc w:val="both"/>
        <w:rPr>
          <w:rFonts w:ascii="Constantia" w:hAnsi="Constantia"/>
        </w:rPr>
      </w:pPr>
      <w:r w:rsidRPr="00B242DD">
        <w:rPr>
          <w:rFonts w:ascii="Constantia" w:hAnsi="Constantia"/>
        </w:rPr>
        <w:t>Akibat paling fatal dari kedua kondisi ini adalah hancurnya siklus tanam dan panen yang telah menjadi ritme kehidupan pedesaan selama berabad-abad. Penanaman padi yang harus dilakukan serentak pada musim hujan menjadi kacau, pemeliharaan tanaman terabaikan, dan proses panen tidak bisa dilakukan secara efisien. Ketiadaan laki-laki di desa berarti hilangnya tenaga untuk membajak sawah, memperbaiki saluran air, dan mengangkut hasil panen. Dengan demikian, sistem romusha bukan hanya sebuah tragedi kemanusiaan yang mengerikan, tetapi juga merupakan faktor destruktif utama yang secara langsung menyebabkan anjloknya produksi pangan. Kebijakan ini, dengan menyedot sumber daya manusia dari jantung sektor agraris, menjadi penyebab fundamental dari krisis pangan dan kelaparan yang akan segera menyusul (Sato, 1994).</w:t>
      </w:r>
    </w:p>
    <w:p w14:paraId="13C44CAD" w14:textId="77777777" w:rsidR="00B242DD" w:rsidRPr="0038327B" w:rsidRDefault="00B242DD" w:rsidP="00B242DD">
      <w:pPr>
        <w:jc w:val="both"/>
        <w:rPr>
          <w:rFonts w:ascii="Constantia" w:hAnsi="Constantia"/>
        </w:rPr>
      </w:pPr>
    </w:p>
    <w:p w14:paraId="070A3272" w14:textId="77777777" w:rsidR="00B242DD" w:rsidRDefault="00B242DD" w:rsidP="00BE3E64">
      <w:pPr>
        <w:jc w:val="both"/>
        <w:rPr>
          <w:rFonts w:ascii="Constantia" w:hAnsi="Constantia"/>
          <w:b/>
          <w:bCs/>
        </w:rPr>
      </w:pPr>
      <w:r w:rsidRPr="00B242DD">
        <w:rPr>
          <w:rFonts w:ascii="Constantia" w:hAnsi="Constantia"/>
          <w:b/>
          <w:bCs/>
        </w:rPr>
        <w:t>Hiperinflasi dan Pemiskinan Massal</w:t>
      </w:r>
    </w:p>
    <w:p w14:paraId="73C0CA3B" w14:textId="77777777" w:rsidR="00B242DD" w:rsidRPr="00B242DD" w:rsidRDefault="00B242DD" w:rsidP="00B242DD">
      <w:pPr>
        <w:jc w:val="both"/>
        <w:rPr>
          <w:rFonts w:ascii="Constantia" w:hAnsi="Constantia"/>
        </w:rPr>
      </w:pPr>
      <w:r w:rsidRPr="00B242DD">
        <w:rPr>
          <w:rFonts w:ascii="Constantia" w:hAnsi="Constantia"/>
        </w:rPr>
        <w:t xml:space="preserve">Krisis di sektor riil, yang ditandai oleh kelangkaan barang dan pangan, diperparah secara eksponensial oleh krisis di sektor moneter yang diciptakan oleh kebijakan fiskal pemerintah militer Jepang. Untuk membiayai segala ongkos perang yang masif, mulai dari operasi militer hingga administrasi di wilayah pendudukan, Jepang mengambil jalan pintas dengan mencetak uang militer (gunpyō) secara besar-besaran dan tanpa kendali. Uang yang dikenal oleh rakyat sebagai "uang pisang" karena </w:t>
      </w:r>
      <w:r w:rsidRPr="00B242DD">
        <w:rPr>
          <w:rFonts w:ascii="Constantia" w:hAnsi="Constantia"/>
        </w:rPr>
        <w:t>salah satu gambarnya ini dicetak tanpa adanya jaminan aset apa pun, seperti emas atau cadangan devisa, sehingga nilainya murni didasarkan pada kekuasaan militer semata (Ricklefs, 2008).</w:t>
      </w:r>
    </w:p>
    <w:p w14:paraId="461B3CB5" w14:textId="341887F3" w:rsidR="00B242DD" w:rsidRPr="00B242DD" w:rsidRDefault="00B242DD" w:rsidP="00B242DD">
      <w:pPr>
        <w:jc w:val="both"/>
        <w:rPr>
          <w:rFonts w:ascii="Constantia" w:hAnsi="Constantia"/>
        </w:rPr>
      </w:pPr>
      <w:r w:rsidRPr="00B242DD">
        <w:rPr>
          <w:rFonts w:ascii="Constantia" w:hAnsi="Constantia"/>
        </w:rPr>
        <w:t xml:space="preserve">Kebijakan ini menciptakan kondisi klasik yang memicu hiperinflasi, yaitu situasi di mana jumlah uang yang beredar di masyarakat jauh melampaui jumlah barang dan jasa yang tersedia. Sejarawan ekonomi Anne Booth menjelaskan bahwa fenomena ini adalah hasil dari kombinasi dua faktor yang saling memperkuat. Di satu sisi, pasokan barang di pasar anjlok drastis akibat penyitaan aset, lumpuhnya distribusi, dan hancurnya produksi pertanian seperti yang telah dibahas sebelumnya. Di sisi lain, jumlah uang di tangan masyarakat justru membengkak akibat pencetakan mata uang baru yang </w:t>
      </w:r>
      <w:r w:rsidR="00BC6063">
        <w:rPr>
          <w:rFonts w:ascii="Constantia" w:hAnsi="Constantia"/>
        </w:rPr>
        <w:t>terus-menerus</w:t>
      </w:r>
      <w:r w:rsidRPr="00B242DD">
        <w:rPr>
          <w:rFonts w:ascii="Constantia" w:hAnsi="Constantia"/>
        </w:rPr>
        <w:t xml:space="preserve"> oleh Jepang (Booth, 1998). Terjadilah fenomena ekonomi "terlalu banyak uang mengejar terlalu sedikit barang" yang menyebabkan harga-harga kebutuhan pokok, terutama beras, meroket secara tidak terkendali.</w:t>
      </w:r>
    </w:p>
    <w:p w14:paraId="1DF4CE96" w14:textId="2345427A" w:rsidR="00B242DD" w:rsidRPr="00B242DD" w:rsidRDefault="00B242DD" w:rsidP="00B242DD">
      <w:pPr>
        <w:jc w:val="both"/>
        <w:rPr>
          <w:rFonts w:ascii="Constantia" w:hAnsi="Constantia"/>
        </w:rPr>
      </w:pPr>
      <w:r w:rsidRPr="00B242DD">
        <w:rPr>
          <w:rFonts w:ascii="Constantia" w:hAnsi="Constantia"/>
        </w:rPr>
        <w:t xml:space="preserve">Akibatnya, daya beli masyarakat hancur total. Gaji yang diterima seorang pegawai atau upah seorang buruh bisa kehilangan nilainya dalam hitungan hari. Tabungan yang telah dikumpulkan selama bertahun-tahun di bawah pemerintahan Belanda menjadi tidak berharga (Kurasawa, 1993). Hiperinflasi ini secara efektif memiskinkan hampir seluruh lapisan masyarakat. Rakyat terpaksa menjual apa pun </w:t>
      </w:r>
      <w:r w:rsidR="00BC6063">
        <w:rPr>
          <w:rFonts w:ascii="Constantia" w:hAnsi="Constantia"/>
        </w:rPr>
        <w:t xml:space="preserve">dari </w:t>
      </w:r>
      <w:r w:rsidRPr="00B242DD">
        <w:rPr>
          <w:rFonts w:ascii="Constantia" w:hAnsi="Constantia"/>
        </w:rPr>
        <w:t xml:space="preserve">harta benda yang mereka miliki hanya untuk membeli makanan. Pakaian menjadi barang mewah, sehingga banyak yang terpaksa mengenakan karung goni. Kemiskinan yang diakibatkannya bukan lagi bersifat kasuistik, melainkan menjadi sebuah fenomena massal yang melumpuhkan struktur sosial dan </w:t>
      </w:r>
      <w:r w:rsidRPr="00B242DD">
        <w:rPr>
          <w:rFonts w:ascii="Constantia" w:hAnsi="Constantia"/>
        </w:rPr>
        <w:lastRenderedPageBreak/>
        <w:t>ekonomi. Dengan hilangnya nilai uang sebagai alat tukar yang stabil, sendi-sendi kehidupan ekonomi masyarakat pun runtuh, mendorong mereka lebih jauh ke jurang penderitaan dan kelaparan.</w:t>
      </w:r>
    </w:p>
    <w:p w14:paraId="53A61A5F" w14:textId="77777777" w:rsidR="00B242DD" w:rsidRPr="00B242DD" w:rsidRDefault="00B242DD" w:rsidP="00B242DD">
      <w:pPr>
        <w:jc w:val="both"/>
        <w:rPr>
          <w:rFonts w:ascii="Constantia" w:hAnsi="Constantia"/>
        </w:rPr>
      </w:pPr>
    </w:p>
    <w:p w14:paraId="264E8C19" w14:textId="77777777" w:rsidR="00B242DD" w:rsidRPr="00724287" w:rsidRDefault="00B242DD" w:rsidP="00B242DD">
      <w:pPr>
        <w:jc w:val="both"/>
        <w:rPr>
          <w:rFonts w:ascii="Constantia" w:hAnsi="Constantia"/>
          <w:b/>
          <w:bCs/>
        </w:rPr>
      </w:pPr>
      <w:r w:rsidRPr="00724287">
        <w:rPr>
          <w:rFonts w:ascii="Constantia" w:hAnsi="Constantia"/>
          <w:b/>
          <w:bCs/>
        </w:rPr>
        <w:t>Puncak Krisis: Kelaparan Massal (1944–1945)</w:t>
      </w:r>
    </w:p>
    <w:p w14:paraId="2E616FE7" w14:textId="77777777" w:rsidR="00B242DD" w:rsidRPr="00B242DD" w:rsidRDefault="00B242DD" w:rsidP="00B242DD">
      <w:pPr>
        <w:jc w:val="both"/>
        <w:rPr>
          <w:rFonts w:ascii="Constantia" w:hAnsi="Constantia"/>
        </w:rPr>
      </w:pPr>
      <w:r w:rsidRPr="00B242DD">
        <w:rPr>
          <w:rFonts w:ascii="Constantia" w:hAnsi="Constantia"/>
        </w:rPr>
        <w:t>Seluruh rangkaian kebijakan eksploitatif yang diterapkan oleh Jepang—mulai dari perombakan ekonomi, disrupsi distribusi, pengerahan romusha, perampasan hasil panen, hingga hiperinflasi—saling bertemu dan mengakumulasi menjadi sebuah puncak krisis kemanusiaan pada periode 1944 hingga 1945. Bencana kelaparan massal yang melanda pada periode ini bukanlah sebuah peristiwa tunggal atau bencana alam, melainkan konsekuensi logis dan tak terhindarkan dari sebuah sistem yang secara terstruktur telah menghancurkan seluruh fondasi ketahanan pangan masyarakat. Krisis ini melanda berbagai wilayah di Nusantara, namun dampak yang paling katastrofal dirasakan di Pulau Jawa yang padat penduduk.</w:t>
      </w:r>
    </w:p>
    <w:p w14:paraId="6B0EBC12" w14:textId="79652325" w:rsidR="00B242DD" w:rsidRPr="00B242DD" w:rsidRDefault="00B242DD" w:rsidP="00B242DD">
      <w:pPr>
        <w:jc w:val="both"/>
        <w:rPr>
          <w:rFonts w:ascii="Constantia" w:hAnsi="Constantia"/>
        </w:rPr>
      </w:pPr>
      <w:r w:rsidRPr="00B242DD">
        <w:rPr>
          <w:rFonts w:ascii="Constantia" w:hAnsi="Constantia"/>
        </w:rPr>
        <w:t xml:space="preserve">Akumulasi dari semua faktor menciptakan sebuah "badai sempurna" bagi terjadinya kelaparan. Produksi pangan telah anjlok drastis akibat pengerahan romusha dan hilangnya insentif petani. Jaringan distribusi yang lumpuh memastikan bahwa wilayah yang mengalami defisit pangan tidak dapat menerima bantuan dari daerah lain. Sementara itu, hiperinflasi telah memusnahkan daya beli masyarakat, sehingga sekalipun ada sedikit beras yang tersedia di pasar gelap, harganya menjadi tidak terjangkau bagi mayoritas rakyat (Kurasawa, 1993). Akibatnya, jutaan orang terjerumus ke dalam kondisi kelaparan absolut. Jaringan sosial di pedesaan runtuh; orang-orang </w:t>
      </w:r>
      <w:r w:rsidRPr="00B242DD">
        <w:rPr>
          <w:rFonts w:ascii="Constantia" w:hAnsi="Constantia"/>
        </w:rPr>
        <w:t xml:space="preserve">terpaksa mengonsumsi apa pun untuk bertahan hidup, termasuk umbi-umbian liar, bonggol pisang, hingga bekicot yang </w:t>
      </w:r>
      <w:r w:rsidR="00993F8B">
        <w:rPr>
          <w:rFonts w:ascii="Constantia" w:hAnsi="Constantia"/>
        </w:rPr>
        <w:t>sering kali</w:t>
      </w:r>
      <w:r w:rsidRPr="00B242DD">
        <w:rPr>
          <w:rFonts w:ascii="Constantia" w:hAnsi="Constantia"/>
        </w:rPr>
        <w:t xml:space="preserve"> beracun. Penyakit yang disebabkan oleh malnutrisi parah, seperti busung lapar (hongerudeem) dan beri-beri, merajalela tanpa bisa dikendalikan (Reid, 1988).</w:t>
      </w:r>
    </w:p>
    <w:p w14:paraId="2F51DF7F" w14:textId="77777777" w:rsidR="00B242DD" w:rsidRPr="00B242DD" w:rsidRDefault="00B242DD" w:rsidP="00B242DD">
      <w:pPr>
        <w:jc w:val="both"/>
        <w:rPr>
          <w:rFonts w:ascii="Constantia" w:hAnsi="Constantia"/>
        </w:rPr>
      </w:pPr>
      <w:r w:rsidRPr="00B242DD">
        <w:rPr>
          <w:rFonts w:ascii="Constantia" w:hAnsi="Constantia"/>
        </w:rPr>
        <w:t>Dampak demografis dari bencana ini sangat mengerikan. Meskipun angka pastinya sulit untuk dihitung, studi demografis modern memperkirakan bahwa angka kematian surplus (kematian di atas tingkat normal) selama periode pendudukan Jepang mencapai sekitar 2,4 juta jiwa, dengan sebagian besar korban jatuh akibat kelaparan dan penyakit terkait pada tahun-tahun terakhir pendudukan (Dick et al., 2002). Angka ini menjadikan periode tersebut sebagai salah satu episode demografis paling mematikan dalam sejarah modern Indonesia. Di luar angka kematian, dampak sosial dan psikologisnya meninggalkan trauma yang mendalam pada memori kolektif bangsa. Pengalaman penderitaan ekstrem ini tidak hanya membangkitkan sentimen anti-Jepang yang kuat, tetapi juga menanamkan kesadaran pahit tentang betapa rapuhnya kehidupan di bawah kekuasaan asing, yang pada akhirnya turut menyulut semangat perlawanan dan revolusi kemerdekaan yang berkobar segera setelah Jepang menyerah (Ricklefs, 2008).</w:t>
      </w:r>
    </w:p>
    <w:p w14:paraId="41B7D970" w14:textId="155602D6" w:rsidR="00B242DD" w:rsidRPr="00B242DD" w:rsidRDefault="00B242DD" w:rsidP="00B242DD">
      <w:pPr>
        <w:jc w:val="both"/>
        <w:rPr>
          <w:rFonts w:ascii="Constantia" w:hAnsi="Constantia"/>
        </w:rPr>
      </w:pPr>
      <w:r w:rsidRPr="00B242DD">
        <w:rPr>
          <w:rFonts w:ascii="Constantia" w:hAnsi="Constantia"/>
        </w:rPr>
        <w:t xml:space="preserve">Dengan demikian, dapat disimpulkan bahwa kehancuran struktur ekonomi pedesaan, krisis pangan, dan hiperinflasi yang melanda Hindia Belanda selama periode 1942–1945 bukanlah serangkaian peristiwa tragis yang terjadi secara acak. Sebaliknya, semua itu adalah hasil yang tak terhindarkan dari sebuah sistem eksploitasi yang terstruktur, disengaja, dan diimplementasikan secara sistematis oleh pemerintah militer </w:t>
      </w:r>
      <w:r w:rsidRPr="00B242DD">
        <w:rPr>
          <w:rFonts w:ascii="Constantia" w:hAnsi="Constantia"/>
        </w:rPr>
        <w:lastRenderedPageBreak/>
        <w:t xml:space="preserve">Jepang. Perubahan orientasi ekonomi yang memprioritaskan mesin perang, penguasaan aset vital yang melumpuhkan distribusi, pengerahan romusha yang menyedot tenaga produktif dari akarnya, sistem penyerahan wajib yang merampas hasil panen, serta kebijakan moneter yang memicu hiperinflasi, semuanya merupakan komponen yang saling terkait dalam satu strategi besar mobilisasi total (Kurasawa, 1993). Bencana kelaparan massal yang menjadi puncaknya bukanlah produk sampingan yang tidak diinginkan, melainkan konsekuensi logis dari sebuah rezim yang menempatkan kelangsungan hidup rakyat di bawah kepentingan perangnya. Penderitaan ekonomi yang luar biasa ini tidak hanya meninggalkan luka demografis dan trauma sosial yang mendalam, tetapi juga secara fundamental mengubah lanskap politik dan kesadaran bangsa, yang pada akhirnya turut memicu gelombang perlawanan dan semangat revolusi kemerdekaan (Ricklefs, 2008). Jepang memperkenalkan konsep ekonomi perang yang terpusat, dengan ciri eksploitasi penuh terhadap hasil bumi dan tenaga kerja rakyat. Kebijakan ini dilaksanakan melalui sistem autarki, yaitu kemandirian ekonomi yang dipaksakan dengan menutup akses perdagangan internasional dan mengandalkan potensi lokal untuk memenuhi kebutuhan perang. Sebagai wujud konkret dari autarki, Jepang memaksa rakyat menanam berbagai tanaman industri strategis, seperti kapas, jarak, sisal, serta padi varietas baru Hôrai. Tanaman-tanaman ini dianggap penting bagi kelangsungan logistik Jepang: kapas untuk seragam tentara, jarak untuk bahan pelumas, sisal untuk karung beras, dan padi untuk memenuhi pangan tentara. Namun, </w:t>
      </w:r>
      <w:r w:rsidRPr="00B242DD">
        <w:rPr>
          <w:rFonts w:ascii="Constantia" w:hAnsi="Constantia"/>
        </w:rPr>
        <w:t>penanaman ini bukan pilihan sukarela, melainkan kewajiban yang menambah beban rakyat, karena hasil panennya sebagian besar dikuasai Jepang.</w:t>
      </w:r>
    </w:p>
    <w:p w14:paraId="6AEBA418" w14:textId="77777777" w:rsidR="00B242DD" w:rsidRPr="00724287" w:rsidRDefault="00B242DD" w:rsidP="00B242DD">
      <w:pPr>
        <w:jc w:val="both"/>
        <w:rPr>
          <w:rFonts w:ascii="Constantia" w:hAnsi="Constantia"/>
          <w:b/>
          <w:bCs/>
        </w:rPr>
      </w:pPr>
      <w:r w:rsidRPr="00724287">
        <w:rPr>
          <w:rFonts w:ascii="Constantia" w:hAnsi="Constantia"/>
          <w:b/>
          <w:bCs/>
        </w:rPr>
        <w:t>Implementasi Sistem Ekonomi Perang Jepang di Indonesia</w:t>
      </w:r>
    </w:p>
    <w:p w14:paraId="50CA1E64" w14:textId="7A28D945" w:rsidR="00B242DD" w:rsidRPr="00B242DD" w:rsidRDefault="00B242DD" w:rsidP="00B242DD">
      <w:pPr>
        <w:jc w:val="both"/>
        <w:rPr>
          <w:rFonts w:ascii="Constantia" w:hAnsi="Constantia"/>
        </w:rPr>
      </w:pPr>
      <w:r w:rsidRPr="00B242DD">
        <w:rPr>
          <w:rFonts w:ascii="Constantia" w:hAnsi="Constantia"/>
        </w:rPr>
        <w:t xml:space="preserve">Masa pendudukan Jepang di Indonesia (1942–1945) membawa perubahan besar dalam sistem ekonomi yang sebelumnya dikuasai kolonial Belanda. Jepang datang dengan tujuan utama untuk menjadikan Indonesia sebagai basis logistik dan sumber daya dalam Perang Asia Timur Raya. Sejak awal kedatangannya, Jepang segera menghapus dominasi ekonomi swasta kolonial dengan cara menyita seluruh perusahaan perkebunan, pabrik, serta aset-aset penting milik Belanda, lalu menempatkannya di bawah kendali militer. Sistem ekonomi yang berlaku pada masa pendudukan Jepang dikenal sebagai ekonomi perang, yaitu sistem yang sepenuhnya diarahkan untuk kepentingan perang dan tidak memberi ruang bagi mekanisme pasar bebas. Semua kegiatan ekonomi dimobilisasi dengan ketat: produksi, distribusi, hingga konsumsi ditentukan oleh kebutuhan militer Jepang. Bahkan, rakyat kecil dipaksa menyerahkan hasil pertanian mereka melalui sistem tonarigumi, yaitu organisasi berbasis tetangga yang berfungsi sebagai alat kontrol sekaligus sarana pengumpulan bahan pangan dan hasil bumi. Dengan cara ini, Jepang mampu mengerahkan sumber daya secara masif, tetapi kebijakan tersebut justru menjerumuskan rakyat </w:t>
      </w:r>
      <w:r w:rsidR="00BC6063">
        <w:rPr>
          <w:rFonts w:ascii="Constantia" w:hAnsi="Constantia"/>
        </w:rPr>
        <w:t xml:space="preserve">ke </w:t>
      </w:r>
      <w:r w:rsidRPr="00B242DD">
        <w:rPr>
          <w:rFonts w:ascii="Constantia" w:hAnsi="Constantia"/>
        </w:rPr>
        <w:t xml:space="preserve">dalam penderitaan yang lebih parah daripada era kolonial Belanda. </w:t>
      </w:r>
    </w:p>
    <w:p w14:paraId="74FCC262" w14:textId="77777777" w:rsidR="00B242DD" w:rsidRPr="00724287" w:rsidRDefault="00B242DD" w:rsidP="00B242DD">
      <w:pPr>
        <w:jc w:val="both"/>
        <w:rPr>
          <w:rFonts w:ascii="Constantia" w:hAnsi="Constantia"/>
          <w:b/>
          <w:bCs/>
        </w:rPr>
      </w:pPr>
      <w:r w:rsidRPr="00724287">
        <w:rPr>
          <w:rFonts w:ascii="Constantia" w:hAnsi="Constantia"/>
          <w:b/>
          <w:bCs/>
        </w:rPr>
        <w:t>Konsep Autarki dalam Kebijakan Ekonomi Jepang</w:t>
      </w:r>
    </w:p>
    <w:p w14:paraId="1FBA2490" w14:textId="77777777" w:rsidR="00B242DD" w:rsidRPr="00B242DD" w:rsidRDefault="00B242DD" w:rsidP="00B242DD">
      <w:pPr>
        <w:jc w:val="both"/>
        <w:rPr>
          <w:rFonts w:ascii="Constantia" w:hAnsi="Constantia"/>
        </w:rPr>
      </w:pPr>
      <w:r w:rsidRPr="00B242DD">
        <w:rPr>
          <w:rFonts w:ascii="Constantia" w:hAnsi="Constantia"/>
        </w:rPr>
        <w:t xml:space="preserve">Konsep autarki yang diterapkan Jepang pada masa pendudukan di Indonesia merupakan salah satu instrumen utama </w:t>
      </w:r>
      <w:r w:rsidRPr="00B242DD">
        <w:rPr>
          <w:rFonts w:ascii="Constantia" w:hAnsi="Constantia"/>
        </w:rPr>
        <w:lastRenderedPageBreak/>
        <w:t>dalam mewujudkan sistem ekonomi perang. Autarki secara sederhana dapat dimaknai sebagai kebijakan swasembada atau kemandirian ekonomi, yakni suatu kondisi di mana suatu wilayah dipaksa untuk memenuhi kebutuhan dasar ekonominya sendiri tanpa bergantung pada impor maupun perdagangan internasional. Dalam konteks Perang Asia Timur Raya, konsep ini menjadi sangat penting bagi Jepang, sebab jalur perdagangan internasional ke Asia Tenggara banyak diputus akibat blokade Sekutu. Oleh karena itu, Jepang mengharuskan daerah jajahannya, termasuk Indonesia, untuk menghasilkan bahan pangan dan bahan mentah secara mandiri sekaligus menyuplai kebutuhan logistik perang. Autarki tidak sekadar slogan ekonomi, melainkan strategi militer yang dimasukkan ke dalam kehidupan sehari-hari rakyat, bahkan hingga ke tingkat desa dan rumah tangga.</w:t>
      </w:r>
    </w:p>
    <w:p w14:paraId="43195EA3" w14:textId="5BAC1A55" w:rsidR="00B242DD" w:rsidRPr="00B242DD" w:rsidRDefault="00B242DD" w:rsidP="00B242DD">
      <w:pPr>
        <w:jc w:val="both"/>
        <w:rPr>
          <w:rFonts w:ascii="Constantia" w:hAnsi="Constantia"/>
        </w:rPr>
      </w:pPr>
      <w:r w:rsidRPr="00B242DD">
        <w:rPr>
          <w:rFonts w:ascii="Constantia" w:hAnsi="Constantia"/>
        </w:rPr>
        <w:t xml:space="preserve">Kebijakan autarki dilaksanakan dengan berbagai cara. </w:t>
      </w:r>
      <w:r w:rsidR="00724287">
        <w:rPr>
          <w:rFonts w:ascii="Constantia" w:hAnsi="Constantia"/>
        </w:rPr>
        <w:t>Yaitu</w:t>
      </w:r>
      <w:r w:rsidRPr="00B242DD">
        <w:rPr>
          <w:rFonts w:ascii="Constantia" w:hAnsi="Constantia"/>
        </w:rPr>
        <w:t xml:space="preserve"> Jepang menghapus ketergantungan Indonesia pada perdagangan global yang sebelumnya sangat bergantung pada sistem kolonial Belanda. Seluruh impor dari luar negeri dihentikan, baik bahan pangan, bahan baku industri, maupun barang konsumsi sehari-hari. Jepang menutup pelabuhan untuk kapal-kapal asing dan mengendalikan jalur distribusi melalui militer. Kebijakan ini membuat Indonesia benar-benar terisolasi dari perdagangan internasional. Sebagai gantinya, rakyat dipaksa memenuhi sendiri kebutuhan sandang, pangan, maupun energi dari potensi lokal yang ada. Misalnya, penggunaan kapas untuk tekstil, jarak untuk minyak pelumas, sisal untuk karung beras, serta padi lokal dan padi impor dari Taiwan sebagai bahan pangan. Kebijakan ini pada awalnya dipropagandakan dengan </w:t>
      </w:r>
      <w:r w:rsidRPr="00B242DD">
        <w:rPr>
          <w:rFonts w:ascii="Constantia" w:hAnsi="Constantia"/>
        </w:rPr>
        <w:t>slogan “berdiri di atas kaki sendiri”, tetapi pada praktiknya, rakyat tidak diberi kebebasan menentukan komoditas yang ditanam, melainkan harus mengikuti perintah pemerintah militer Jepang</w:t>
      </w:r>
      <w:r w:rsidR="00993F8B">
        <w:rPr>
          <w:rFonts w:ascii="Constantia" w:hAnsi="Constantia"/>
        </w:rPr>
        <w:t>.</w:t>
      </w:r>
    </w:p>
    <w:p w14:paraId="3F506124" w14:textId="77777777" w:rsidR="00B242DD" w:rsidRPr="00B242DD" w:rsidRDefault="00B242DD" w:rsidP="00B242DD">
      <w:pPr>
        <w:jc w:val="both"/>
        <w:rPr>
          <w:rFonts w:ascii="Constantia" w:hAnsi="Constantia"/>
        </w:rPr>
      </w:pPr>
      <w:r w:rsidRPr="00B242DD">
        <w:rPr>
          <w:rFonts w:ascii="Constantia" w:hAnsi="Constantia"/>
        </w:rPr>
        <w:t>Jepang juga menekankan mobilisasi pertanian rakyat sebagai pilar utama autarki. Setiap keluarga diwajibkan menanam tanaman tertentu yang ditetapkan oleh pemerintah. Jarak, misalnya, menjadi komoditas wajib yang harus ditanam di pekarangan rumah, di pinggir jalan, bahkan di lahan-lahan kosong. Minyak dari biji jarak digunakan untuk bahan bakar lampu, pelumas mesin, dan keperluan militer lainnya. Hal ini membuat masyarakat harus mengorbankan sebagian lahan pangan mereka untuk memenuhi kewajiban menanam jarak. Kebijakan serupa juga berlaku untuk tanaman sisal, yang dipintal menjadi karung beras dan dianggap lebih kuat daripada hennep impor. Dengan demikian, sistem autarki membuat rakyat kehilangan otonomi dalam mengelola lahan pertanian mereka sendiri, karena semua diarahkan untuk kepentingan perang Jepang, bukan untuk kebutuhan keluarga atau komunitas lokal.</w:t>
      </w:r>
    </w:p>
    <w:p w14:paraId="09AB7853" w14:textId="32E02304" w:rsidR="00B242DD" w:rsidRPr="00B242DD" w:rsidRDefault="00724287" w:rsidP="00B242DD">
      <w:pPr>
        <w:jc w:val="both"/>
        <w:rPr>
          <w:rFonts w:ascii="Constantia" w:hAnsi="Constantia"/>
        </w:rPr>
      </w:pPr>
      <w:r>
        <w:rPr>
          <w:rFonts w:ascii="Constantia" w:hAnsi="Constantia"/>
        </w:rPr>
        <w:t>Autarki</w:t>
      </w:r>
      <w:r w:rsidR="00B242DD" w:rsidRPr="00B242DD">
        <w:rPr>
          <w:rFonts w:ascii="Constantia" w:hAnsi="Constantia"/>
        </w:rPr>
        <w:t xml:space="preserve"> diwujudkan melalui pengendalian distribusi dan konsumsi. Jepang memperkenalkan sistem tonarigumi sebagai organisasi kecil berbasis lingkungan yang bertugas mengawasi sekaligus mengumpulkan hasil bumi. Setiap sepuluh hingga dua puluh rumah </w:t>
      </w:r>
      <w:r>
        <w:rPr>
          <w:rFonts w:ascii="Constantia" w:hAnsi="Constantia"/>
        </w:rPr>
        <w:t>digabungkan</w:t>
      </w:r>
      <w:r w:rsidR="00B242DD" w:rsidRPr="00B242DD">
        <w:rPr>
          <w:rFonts w:ascii="Constantia" w:hAnsi="Constantia"/>
        </w:rPr>
        <w:t xml:space="preserve"> dalam satu kelompok yang dipimpin oleh seorang ketua yang bertanggung jawab kepada aparat militer Jepang</w:t>
      </w:r>
      <w:r w:rsidR="00993F8B">
        <w:rPr>
          <w:rFonts w:ascii="Constantia" w:hAnsi="Constantia"/>
        </w:rPr>
        <w:t>.</w:t>
      </w:r>
    </w:p>
    <w:p w14:paraId="1233BE41" w14:textId="67D41C47" w:rsidR="00724287" w:rsidRPr="00B242DD" w:rsidRDefault="00724287" w:rsidP="00724287">
      <w:pPr>
        <w:jc w:val="both"/>
        <w:rPr>
          <w:rFonts w:ascii="Constantia" w:hAnsi="Constantia"/>
        </w:rPr>
      </w:pPr>
      <w:r>
        <w:rPr>
          <w:rFonts w:ascii="Constantia" w:hAnsi="Constantia"/>
        </w:rPr>
        <w:t>Konsep</w:t>
      </w:r>
      <w:r w:rsidR="00B242DD" w:rsidRPr="00B242DD">
        <w:rPr>
          <w:rFonts w:ascii="Constantia" w:hAnsi="Constantia"/>
        </w:rPr>
        <w:t xml:space="preserve"> autarki juga mencerminkan propaganda ideologis Jepang. Jepang memperkenalkan semboyan “Asia untuk Asia” dengan maksud membangun citra bahwa bangsa Asia, termasuk Indonesia, </w:t>
      </w:r>
      <w:r w:rsidR="00B242DD" w:rsidRPr="00B242DD">
        <w:rPr>
          <w:rFonts w:ascii="Constantia" w:hAnsi="Constantia"/>
        </w:rPr>
        <w:lastRenderedPageBreak/>
        <w:t>harus mandiri dan tidak lagi bergantung pada Barat. Namun, pada kenyataannya, autarki justru menjadi alat legitimasi untuk menutupi eksploitasi. Rakyat yang dipaksa menanam kapas, jarak, dan sisal seolah-olah diajak berpartisipasi dalam pembangunan Asia yang mandiri, padahal mereka hanya menjadi objek eksploitasi</w:t>
      </w:r>
      <w:r>
        <w:rPr>
          <w:rFonts w:ascii="Constantia" w:hAnsi="Constantia"/>
        </w:rPr>
        <w:t>.</w:t>
      </w:r>
    </w:p>
    <w:p w14:paraId="66167CA2" w14:textId="7611C83D" w:rsidR="00B242DD" w:rsidRPr="00B242DD" w:rsidRDefault="00B242DD" w:rsidP="00B242DD">
      <w:pPr>
        <w:jc w:val="both"/>
        <w:rPr>
          <w:rFonts w:ascii="Constantia" w:hAnsi="Constantia"/>
        </w:rPr>
      </w:pPr>
      <w:r w:rsidRPr="00B242DD">
        <w:rPr>
          <w:rFonts w:ascii="Constantia" w:hAnsi="Constantia"/>
        </w:rPr>
        <w:t>Tanaman pangan pokok justru berkurang karena banyak lahan dialihkan untuk tanaman industri strategis. Kelaparan merebak, harga bahan pokok melonjak, dan distribusi pangan menjadi kacau karena sepenuhnya dikuasai militer Jepang. Alih-alih membawa kemandirian, autarki malah memperdalam penderitaan rakyat. Kebijakan ini sekaligus menunjukkan bahwa konsep autarki Jepang berbeda dengan makna kemandirian ekonomi yang sebenarnya. Autarki pada masa pendudukan hanyalah instrumen perang, bukan strategi pembangunan ekonomi jangka panjang. Maka, meskipun Jepang berhasil secara formal menghapus dominasi impor dan perdagangan Barat, kebijakan ini gagal meningkatkan kesejahteraan rakyat Indonesia, justru meninggalkan trauma, krisis pangan, dan runtuhnya sistem ekonomi lokal.</w:t>
      </w:r>
    </w:p>
    <w:p w14:paraId="40E7A4D7" w14:textId="77777777" w:rsidR="00B242DD" w:rsidRPr="00AC3A53" w:rsidRDefault="00B242DD" w:rsidP="00B242DD">
      <w:pPr>
        <w:jc w:val="both"/>
        <w:rPr>
          <w:rFonts w:ascii="Constantia" w:hAnsi="Constantia"/>
          <w:b/>
          <w:bCs/>
        </w:rPr>
      </w:pPr>
      <w:r w:rsidRPr="00AC3A53">
        <w:rPr>
          <w:rFonts w:ascii="Constantia" w:hAnsi="Constantia"/>
          <w:b/>
          <w:bCs/>
        </w:rPr>
        <w:t>Penanaman Tanaman Industri Strategis</w:t>
      </w:r>
    </w:p>
    <w:p w14:paraId="03740AC9" w14:textId="354E7F9F" w:rsidR="00B242DD" w:rsidRPr="00B242DD" w:rsidRDefault="00B242DD" w:rsidP="00B242DD">
      <w:pPr>
        <w:jc w:val="both"/>
        <w:rPr>
          <w:rFonts w:ascii="Constantia" w:hAnsi="Constantia"/>
        </w:rPr>
      </w:pPr>
      <w:r w:rsidRPr="00B242DD">
        <w:rPr>
          <w:rFonts w:ascii="Constantia" w:hAnsi="Constantia"/>
        </w:rPr>
        <w:t>Penanaman tanaman industri strategis merupakan salah satu pilar utama kebijakan ekonomi Jepang di Indonesia selama masa pendudukan.</w:t>
      </w:r>
      <w:r w:rsidR="00AC3A53">
        <w:rPr>
          <w:rFonts w:ascii="Constantia" w:hAnsi="Constantia"/>
        </w:rPr>
        <w:t xml:space="preserve"> </w:t>
      </w:r>
      <w:r w:rsidRPr="00B242DD">
        <w:rPr>
          <w:rFonts w:ascii="Constantia" w:hAnsi="Constantia"/>
        </w:rPr>
        <w:t xml:space="preserve">Salah satu tanaman strategis terpenting adalah kapas. Kapas dipilih karena seratnya digunakan sebagai bahan baku tekstil untuk membuat pakaian dan seragam tentara Jepang. Untuk mendukung produksi kapas, Jepang membuka perkebunan-perkebunan baru sekaligus memanfaatkan lahan yang sebelumnya digunakan untuk tanaman pangan. </w:t>
      </w:r>
      <w:r w:rsidRPr="00B242DD">
        <w:rPr>
          <w:rFonts w:ascii="Constantia" w:hAnsi="Constantia"/>
        </w:rPr>
        <w:t xml:space="preserve">Daerah Asembagus di Situbondo, Jawa Timur, menjadi pusat pengembangan kapas paling menonjol. Kondisi tanahnya yang kering dianggap cocok untuk kapas, sehingga masyarakat di sana dipaksa menanam komoditas ini dalam skala luas. Hasilnya tidak diperuntukkan bagi kepentingan rakyat, melainkan diangkut ke pabrik-pabrik tekstil yang dikuasai Jepang. Ironisnya, setelah masa pendudukan berakhir, Asembagus tetap dikenal sebagai sentra kapas nasional hingga beberapa dekade kemudian, yang menunjukkan betapa kuatnya warisan kebijakan Jepang terhadap pola agraria di daerah tersebut. Akan tetapi, bagi petani pada masa pendudukan, penanaman kapas bukanlah peluang ekonomi, melainkan beban yang menambah penderitaan karena mereka tidak memperoleh keuntungan nyata dari hasil jerih </w:t>
      </w:r>
      <w:r w:rsidR="00724287">
        <w:rPr>
          <w:rFonts w:ascii="Constantia" w:hAnsi="Constantia"/>
        </w:rPr>
        <w:t>payah mereka</w:t>
      </w:r>
      <w:r w:rsidRPr="00B242DD">
        <w:rPr>
          <w:rFonts w:ascii="Constantia" w:hAnsi="Constantia"/>
        </w:rPr>
        <w:t>.</w:t>
      </w:r>
    </w:p>
    <w:p w14:paraId="15CE7061" w14:textId="6689F48E" w:rsidR="00B242DD" w:rsidRPr="00B242DD" w:rsidRDefault="00B242DD" w:rsidP="00B242DD">
      <w:pPr>
        <w:jc w:val="both"/>
        <w:rPr>
          <w:rFonts w:ascii="Constantia" w:hAnsi="Constantia"/>
        </w:rPr>
      </w:pPr>
      <w:r w:rsidRPr="00B242DD">
        <w:rPr>
          <w:rFonts w:ascii="Constantia" w:hAnsi="Constantia"/>
        </w:rPr>
        <w:t xml:space="preserve">Selain kapas, jarak juga menjadi tanaman strategis yang sangat ditekankan oleh Jepang. Biji jarak dapat diolah menjadi minyak yang berfungsi sebagai pelumas mesin perang, bahan bakar lampu, dan kebutuhan militer lainnya. Penanaman jarak tidak hanya dilakukan di perkebunan besar, tetapi </w:t>
      </w:r>
      <w:r w:rsidR="00724287">
        <w:rPr>
          <w:rFonts w:ascii="Constantia" w:hAnsi="Constantia"/>
        </w:rPr>
        <w:t xml:space="preserve">juga </w:t>
      </w:r>
      <w:r w:rsidRPr="00B242DD">
        <w:rPr>
          <w:rFonts w:ascii="Constantia" w:hAnsi="Constantia"/>
        </w:rPr>
        <w:t xml:space="preserve">diwajibkan hingga ke tingkat rumah tangga. Setiap keluarga Indonesia dipaksa menanam jarak di pekarangan rumah, ladang, bahkan di pinggir jalan desa. Aparat Jepang secara rutin melakukan inspeksi untuk memastikan kepatuhan rakyat dalam melaksanakan kewajiban tanam jarak. Mereka yang lalai atau enggan menanam sering kali mendapat sanksi, baik berupa hukuman fisik maupun pengurangan jatah pangan. Kebijakan ini sangat memberatkan rakyat karena lahan yang seharusnya digunakan untuk tanaman pangan justru dialihkan untuk jarak, padahal kebutuhan pokok masyarakat </w:t>
      </w:r>
      <w:r w:rsidRPr="00B242DD">
        <w:rPr>
          <w:rFonts w:ascii="Constantia" w:hAnsi="Constantia"/>
        </w:rPr>
        <w:lastRenderedPageBreak/>
        <w:t>semakin mendesak akibat kelangkaan beras dan bahan makanan lain.</w:t>
      </w:r>
    </w:p>
    <w:p w14:paraId="2BB9E4EC" w14:textId="42608BEB" w:rsidR="00B242DD" w:rsidRPr="00B242DD" w:rsidRDefault="00B242DD" w:rsidP="00B242DD">
      <w:pPr>
        <w:jc w:val="both"/>
        <w:rPr>
          <w:rFonts w:ascii="Constantia" w:hAnsi="Constantia"/>
        </w:rPr>
      </w:pPr>
      <w:r w:rsidRPr="00B242DD">
        <w:rPr>
          <w:rFonts w:ascii="Constantia" w:hAnsi="Constantia"/>
        </w:rPr>
        <w:t>Selain komoditas sandang dan energi, Jepang juga melakukan intervensi dalam sektor pangan melalui introduksi padi jenis baru bernama Hôrai yang didatangkan dari Taiwan. Padi ini dipromosikan sebagai varietas unggul dengan hasil panen yang lebih tinggi. Jepang memperkenalkan teknik tanam baru, yakni metode larikan, di mana bibit padi ditanam sejajar dengan jarak tertentu untuk meningkatkan produktivitas. Di beberapa daerah, hasil panen padi Hôrai memang meningkat, misalnya di Cirebon yang menjadi salah satu wilayah percobaan. Namun, peningkatan produksi ini tidak dinikmati rakyat karena beras hasil panen langsung diserap oleh Jepang untuk kebutuhan perang. Akibatnya, meskipun petani bekerja lebih keras dan hasil panen bertambah, rakyat justru mengalami kelaparan karena distribusi beras dikendalikan sepenuhnya oleh pemerintah militer Jepang.</w:t>
      </w:r>
    </w:p>
    <w:p w14:paraId="1590079B" w14:textId="77777777" w:rsidR="00B242DD" w:rsidRPr="00B242DD" w:rsidRDefault="00B242DD" w:rsidP="00B242DD">
      <w:pPr>
        <w:jc w:val="both"/>
        <w:rPr>
          <w:rFonts w:ascii="Constantia" w:hAnsi="Constantia"/>
        </w:rPr>
      </w:pPr>
    </w:p>
    <w:p w14:paraId="51807EED" w14:textId="2A45982C" w:rsidR="00B242DD" w:rsidRPr="00724287" w:rsidRDefault="00B242DD" w:rsidP="00B242DD">
      <w:pPr>
        <w:jc w:val="both"/>
        <w:rPr>
          <w:rFonts w:ascii="Constantia" w:hAnsi="Constantia"/>
          <w:b/>
          <w:bCs/>
        </w:rPr>
      </w:pPr>
      <w:r w:rsidRPr="00724287">
        <w:rPr>
          <w:rFonts w:ascii="Constantia" w:hAnsi="Constantia"/>
          <w:b/>
          <w:bCs/>
        </w:rPr>
        <w:t>Evaluasi</w:t>
      </w:r>
      <w:r w:rsidR="00724287">
        <w:rPr>
          <w:rFonts w:ascii="Constantia" w:hAnsi="Constantia"/>
          <w:b/>
          <w:bCs/>
        </w:rPr>
        <w:t xml:space="preserve"> </w:t>
      </w:r>
      <w:r w:rsidRPr="00724287">
        <w:rPr>
          <w:rFonts w:ascii="Constantia" w:hAnsi="Constantia"/>
          <w:b/>
          <w:bCs/>
        </w:rPr>
        <w:t>Keberhasilan Menggantikan Peran Ekonomi Swasta Kolonial</w:t>
      </w:r>
    </w:p>
    <w:p w14:paraId="49923E16" w14:textId="77777777" w:rsidR="00B242DD" w:rsidRPr="00B242DD" w:rsidRDefault="00B242DD" w:rsidP="00B242DD">
      <w:pPr>
        <w:jc w:val="both"/>
        <w:rPr>
          <w:rFonts w:ascii="Constantia" w:hAnsi="Constantia"/>
        </w:rPr>
      </w:pPr>
      <w:r w:rsidRPr="00B242DD">
        <w:rPr>
          <w:rFonts w:ascii="Constantia" w:hAnsi="Constantia"/>
        </w:rPr>
        <w:t xml:space="preserve">Ketika Jepang menduduki Indonesia pada tahun 1942, mereka dengan cepat menyingkirkan peran ekonomi swasta kolonial Belanda yang sebelumnya mendominasi hampir seluruh sektor strategis, terutama perkebunan besar, pertambangan, industri gula, dan jaringan perdagangan internasional. Seluruh perusahaan dan aset vital Belanda disita oleh Jepang, baik melalui pengambilalihan langsung oleh militer maupun dengan menempatkannya di bawah pengelolaan perusahaan-perusahaan Jepang (Zaibatsu). Langkah ini tampak sebagai sebuah keberhasilan besar Jepang, karena dalam waktu yang relatif singkat mereka mampu </w:t>
      </w:r>
      <w:r w:rsidRPr="00B242DD">
        <w:rPr>
          <w:rFonts w:ascii="Constantia" w:hAnsi="Constantia"/>
        </w:rPr>
        <w:t>menghancurkan dominasi ekonomi kolonial Belanda yang telah berakar selama lebih dari tiga abad. Jepang bahkan berhasil memutuskan hubungan Indonesia dengan jaringan perdagangan Barat dan menggantinya dengan sistem tertutup yang sepenuhnya dikendalikan oleh militer. Namun, keberhasilan ini sesungguhnya lebih bersifat administratif dan formal daripada substantif, karena Jepang tidak membangun sistem ekonomi alternatif yang benar-benar mampu menggantikan peran kolonial secara menyeluruh.</w:t>
      </w:r>
    </w:p>
    <w:p w14:paraId="5C94B08A" w14:textId="61841317" w:rsidR="00B242DD" w:rsidRPr="00B242DD" w:rsidRDefault="00B242DD" w:rsidP="00B242DD">
      <w:pPr>
        <w:jc w:val="both"/>
        <w:rPr>
          <w:rFonts w:ascii="Constantia" w:hAnsi="Constantia"/>
        </w:rPr>
      </w:pPr>
      <w:r w:rsidRPr="00B242DD">
        <w:rPr>
          <w:rFonts w:ascii="Constantia" w:hAnsi="Constantia"/>
        </w:rPr>
        <w:t>Belanda membangun sistem ekonomi kolonial yang</w:t>
      </w:r>
      <w:r w:rsidR="00724287">
        <w:rPr>
          <w:rFonts w:ascii="Constantia" w:hAnsi="Constantia"/>
        </w:rPr>
        <w:t>,</w:t>
      </w:r>
      <w:r w:rsidRPr="00B242DD">
        <w:rPr>
          <w:rFonts w:ascii="Constantia" w:hAnsi="Constantia"/>
        </w:rPr>
        <w:t xml:space="preserve"> meskipun eksploitatif</w:t>
      </w:r>
      <w:r w:rsidR="00724287">
        <w:rPr>
          <w:rFonts w:ascii="Constantia" w:hAnsi="Constantia"/>
        </w:rPr>
        <w:t>,</w:t>
      </w:r>
      <w:r w:rsidRPr="00B242DD">
        <w:rPr>
          <w:rFonts w:ascii="Constantia" w:hAnsi="Constantia"/>
        </w:rPr>
        <w:t xml:space="preserve"> tetap mempertahankan orientasi ekspor dan perdagangan internasional</w:t>
      </w:r>
      <w:r w:rsidR="00724287">
        <w:rPr>
          <w:rFonts w:ascii="Constantia" w:hAnsi="Constantia"/>
        </w:rPr>
        <w:t>.</w:t>
      </w:r>
      <w:r w:rsidRPr="00B242DD">
        <w:rPr>
          <w:rFonts w:ascii="Constantia" w:hAnsi="Constantia"/>
        </w:rPr>
        <w:t xml:space="preserve"> Jepang justru memutuskan Indonesia dari pasar global. Hal ini membuat sistem ekonomi menjadi tidak seimbang dan tidak berorientasi pada pembangunan jangka panjang. Jepang memang memperkenalkan beberapa inovasi, seperti teknik tanam larikan untuk padi, varietas padi Hôrai dari Taiwan, serta pengembangan kapas di Asembagus, Situbondo. Namun, inovasi ini tidak diarahkan untuk memperkuat basis ekonomi rakyat, melainkan hanya untuk kepentingan logistik perang Jepang. Akibatnya, hasil-hasil yang diperoleh tidak berkontribusi pada kesejahteraan masyarakat. Bahkan, meskipun produksi beras meningkat di beberapa daerah, rakyat justru menderita kelaparan karena hasil panen sebagian besar ditarik untuk kebutuhan militer Jepang. Hal ini menunjukkan bahwa keberhasilan Jepang dalam menggantikan ekonomi kolonial Belanda hanyalah ilusi, sebab mereka hanya mengganti aktor penguasa ekonomi tanpa menciptakan sistem baru yang lebih adil dan berkelanjutan.</w:t>
      </w:r>
    </w:p>
    <w:p w14:paraId="4F4580AA" w14:textId="77777777" w:rsidR="00B242DD" w:rsidRPr="00BC6063" w:rsidRDefault="00B242DD" w:rsidP="00B242DD">
      <w:pPr>
        <w:jc w:val="both"/>
        <w:rPr>
          <w:rFonts w:ascii="Constantia" w:hAnsi="Constantia"/>
          <w:b/>
          <w:bCs/>
        </w:rPr>
      </w:pPr>
      <w:r w:rsidRPr="00BC6063">
        <w:rPr>
          <w:rFonts w:ascii="Constantia" w:hAnsi="Constantia"/>
          <w:b/>
          <w:bCs/>
        </w:rPr>
        <w:lastRenderedPageBreak/>
        <w:t>Dampak terhadap Industri Lokal dan Kesejahteraan Rakyat</w:t>
      </w:r>
    </w:p>
    <w:p w14:paraId="3865CE21" w14:textId="07516D83" w:rsidR="00B242DD" w:rsidRPr="00B242DD" w:rsidRDefault="00B242DD" w:rsidP="00B242DD">
      <w:pPr>
        <w:jc w:val="both"/>
        <w:rPr>
          <w:rFonts w:ascii="Constantia" w:hAnsi="Constantia"/>
        </w:rPr>
      </w:pPr>
      <w:r w:rsidRPr="00B242DD">
        <w:rPr>
          <w:rFonts w:ascii="Constantia" w:hAnsi="Constantia"/>
        </w:rPr>
        <w:t>Kebijakan ekonomi perang Jepang yang menekankan konsep autarki dan penanaman tanaman industri strategis memberikan dampak besar terhadap industri lokal di Indonesia. Sejak kedatangannya, Jepang mengubah orientasi ekonomi yang sebelumnya berpusat pada produksi komoditas ekspor seperti gula, kopi, teh, tembakau, dan karet. Perkebunan-perkebunan besar yang selama masa kolonial Belanda menjadi tulang punggung ekonomi ekspor, sebagian besar dialihkan fungsinya atau ditinggalkan karena dianggap tidak mendukung kebutuhan perang secara langsung. Misalnya, banyak pabrik gula yang ditutup atau dialihkan untuk pengolahan bahan pangan pokok karena Jepang lebih membutuhkan beras dan singkong untuk logistik ketentaraannya. Akibatnya, industri gula yang semula menjadi salah satu sektor terbesar di Jawa mengalami kemunduran drastis. Demikian juga dengan industri tembakau dan kopi, yang tidak lagi mendapat perhatian, sehingga produksi menurun dan sebagian besar perkebunan terbengkalai. Kondisi ini menunjukkan bahwa industri lokal kehilangan kesinambungan yang telah dibangun selama masa kolonial dan sebaliknya diarahkan ke jalur baru yang semata-mata melayani kebutuhan perang Jepang</w:t>
      </w:r>
      <w:r w:rsidR="00993F8B">
        <w:rPr>
          <w:rFonts w:ascii="Constantia" w:hAnsi="Constantia"/>
        </w:rPr>
        <w:t>.</w:t>
      </w:r>
    </w:p>
    <w:p w14:paraId="34A18FB2" w14:textId="44D401A0" w:rsidR="00B242DD" w:rsidRPr="00B242DD" w:rsidRDefault="00B242DD" w:rsidP="00B242DD">
      <w:pPr>
        <w:jc w:val="both"/>
        <w:rPr>
          <w:rFonts w:ascii="Constantia" w:hAnsi="Constantia"/>
        </w:rPr>
      </w:pPr>
      <w:r w:rsidRPr="00B242DD">
        <w:rPr>
          <w:rFonts w:ascii="Constantia" w:hAnsi="Constantia"/>
        </w:rPr>
        <w:t xml:space="preserve">Meskipun Jepang memperkenalkan sejumlah inovasi teknis, seperti varietas padi Hôrai dari Taiwan atau teknik tanam larikan, hal ini tidak benar-benar meningkatkan kapasitas industri lokal. Peningkatan hasil pertanian yang terjadi di beberapa daerah tidak diarahkan untuk memperkuat pasar domestik atau memperbaiki taraf hidup petani, melainkan dialokasikan untuk logistik </w:t>
      </w:r>
      <w:r w:rsidRPr="00B242DD">
        <w:rPr>
          <w:rFonts w:ascii="Constantia" w:hAnsi="Constantia"/>
        </w:rPr>
        <w:t xml:space="preserve">militer Jepang. Di daerah seperti Cirebon. </w:t>
      </w:r>
      <w:r w:rsidR="00724287">
        <w:rPr>
          <w:rFonts w:ascii="Constantia" w:hAnsi="Constantia"/>
        </w:rPr>
        <w:t>Misalnya</w:t>
      </w:r>
      <w:r w:rsidRPr="00B242DD">
        <w:rPr>
          <w:rFonts w:ascii="Constantia" w:hAnsi="Constantia"/>
        </w:rPr>
        <w:t>, hasil panen padi yang meningkat tidak membuat rakyat lebih sejahtera, karena beras disita untuk kepentingan tentara Jepang. Demikian pula</w:t>
      </w:r>
      <w:r w:rsidR="00724287">
        <w:rPr>
          <w:rFonts w:ascii="Constantia" w:hAnsi="Constantia"/>
        </w:rPr>
        <w:t>,</w:t>
      </w:r>
      <w:r w:rsidRPr="00B242DD">
        <w:rPr>
          <w:rFonts w:ascii="Constantia" w:hAnsi="Constantia"/>
        </w:rPr>
        <w:t xml:space="preserve"> penanaman kapas di Asembagus menghasilkan produksi dalam jumlah besar, tetapi hasilnya langsung disalurkan ke industri tekstil Jepang. Industri lokal yang sebelumnya memiliki ruang untuk berkembang akhirnya lumpuh karena bahan baku dan hasil produksi disedot oleh pemerintah militer. Dengan demikian, walaupun ada peningkatan produksi pada sektor tertentu, industri lokal secara umum justru mengalami kemerosotan karena tidak mendapat ruang untuk memenuhi kebutuhan rakyat maupun membangun pasar internasional.</w:t>
      </w:r>
    </w:p>
    <w:p w14:paraId="575B33AC" w14:textId="1C9DE8F5" w:rsidR="00B242DD" w:rsidRPr="00B242DD" w:rsidRDefault="00B242DD" w:rsidP="00724287">
      <w:pPr>
        <w:jc w:val="both"/>
        <w:rPr>
          <w:rFonts w:ascii="Constantia" w:hAnsi="Constantia"/>
        </w:rPr>
      </w:pPr>
      <w:r w:rsidRPr="00B242DD">
        <w:rPr>
          <w:rFonts w:ascii="Constantia" w:hAnsi="Constantia"/>
        </w:rPr>
        <w:t xml:space="preserve">Selain melumpuhkan industri lokal, kebijakan ekonomi Jepang juga memberikan dampak besar terhadap kesejahteraan rakyat. Eksploitasi terhadap sumber daya alam dan manusia dilakukan secara masif tanpa memperhatikan kebutuhan dasar masyarakat. Rakyat dipaksa menyerahkan hasil panen mereka kepada Jepang melalui sistem tonarigumi, sementara mereka sendiri hanya memperoleh jatah pangan dalam jumlah terbatas. Distribusi beras dan bahan makanan lainnya sepenuhnya dikendalikan oleh militer, sehingga rakyat tidak memiliki akses yang memadai terhadap pangan. Akibatnya, kelaparan meluas, terutama pada tahun 1944–1945, ketika krisis pangan mencapai puncaknya. Tragedi busung lapar di Jawa merupakan salah satu bukti nyata bagaimana kebijakan Jepang menghancurkan kesejahteraan rakyat. Ironisnya, kelaparan terjadi di wilayah yang sebenarnya subur dan memiliki produksi padi tinggi, tetapi hasilnya </w:t>
      </w:r>
      <w:r w:rsidRPr="00B242DD">
        <w:rPr>
          <w:rFonts w:ascii="Constantia" w:hAnsi="Constantia"/>
        </w:rPr>
        <w:lastRenderedPageBreak/>
        <w:t>tidak dinikmati masyarakat</w:t>
      </w:r>
      <w:r w:rsidR="00724287">
        <w:rPr>
          <w:rFonts w:ascii="Constantia" w:hAnsi="Constantia"/>
        </w:rPr>
        <w:t>. Penderitaan</w:t>
      </w:r>
      <w:r w:rsidRPr="00B242DD">
        <w:rPr>
          <w:rFonts w:ascii="Constantia" w:hAnsi="Constantia"/>
        </w:rPr>
        <w:t xml:space="preserve"> rakyat semakin parah akibat kebijakan kerja paksa atau romusha. Jutaan rakyat Indonesia dipaksa bekerja dalam proyek-proyek besar seperti pembangunan jalur kereta api, jalan raya, lapangan terbang, hingga proyek irigasi yang sebagian besar ditujukan untuk kebutuhan militer Jepang. Para romusha bekerja tanpa upah yang layak, dengan kondisi kerja yang sangat berat, kurang gizi, dan </w:t>
      </w:r>
      <w:r w:rsidR="00724287">
        <w:rPr>
          <w:rFonts w:ascii="Constantia" w:hAnsi="Constantia"/>
        </w:rPr>
        <w:t>minimnya</w:t>
      </w:r>
      <w:r w:rsidRPr="00B242DD">
        <w:rPr>
          <w:rFonts w:ascii="Constantia" w:hAnsi="Constantia"/>
        </w:rPr>
        <w:t xml:space="preserve"> fasilitas kesehatan. Banyak di antara mereka yang tidak pernah kembali ke kampung halaman karena meninggal akibat kelaparan, penyakit, maupun kekerasan. Mobilisasi tenaga kerja besar-besaran ini tidak hanya merenggut nyawa jutaan rakyat, tetapi juga mengurangi tenaga produktif di pedesaan, sehingga sektor pertanian semakin melemah. Dengan demikian, kerja paksa romusha tidak hanya menimbulkan tragedi kemanusiaan, tetapi juga memperburuk kondisi ekonomi lokal karena masyarakat kehilangan tenaga kerja utama</w:t>
      </w:r>
      <w:r w:rsidR="00724287">
        <w:rPr>
          <w:rFonts w:ascii="Constantia" w:hAnsi="Constantia"/>
        </w:rPr>
        <w:t>.</w:t>
      </w:r>
      <w:r w:rsidR="00BC6063">
        <w:rPr>
          <w:rFonts w:ascii="Constantia" w:hAnsi="Constantia"/>
        </w:rPr>
        <w:t xml:space="preserve"> </w:t>
      </w:r>
      <w:r w:rsidRPr="00B242DD">
        <w:rPr>
          <w:rFonts w:ascii="Constantia" w:hAnsi="Constantia"/>
        </w:rPr>
        <w:t xml:space="preserve">Kesejahteraan rakyat juga semakin merosot karena rakyat kehilangan kontrol terhadap lahan pertanian mereka sendiri. Lahan-lahan subur yang semula digunakan untuk tanaman pangan seperti padi, jagung, dan sayuran dipaksa dialihkan untuk tanaman industri strategis seperti kapas, jarak, dan sisal. </w:t>
      </w:r>
    </w:p>
    <w:p w14:paraId="75516867" w14:textId="77777777" w:rsidR="00B242DD" w:rsidRPr="00BC6063" w:rsidRDefault="00B242DD" w:rsidP="00B242DD">
      <w:pPr>
        <w:jc w:val="both"/>
        <w:rPr>
          <w:rFonts w:ascii="Constantia" w:hAnsi="Constantia"/>
          <w:b/>
          <w:bCs/>
        </w:rPr>
      </w:pPr>
      <w:r w:rsidRPr="00BC6063">
        <w:rPr>
          <w:rFonts w:ascii="Constantia" w:hAnsi="Constantia"/>
          <w:b/>
          <w:bCs/>
        </w:rPr>
        <w:t>Rusaknya Infrastruktur sebagai Warisan Ekonomi Jangka Panjang</w:t>
      </w:r>
    </w:p>
    <w:p w14:paraId="4F1F2FAD" w14:textId="77777777" w:rsidR="00B242DD" w:rsidRPr="00B242DD" w:rsidRDefault="00B242DD" w:rsidP="00B242DD">
      <w:pPr>
        <w:jc w:val="both"/>
        <w:rPr>
          <w:rFonts w:ascii="Constantia" w:hAnsi="Constantia"/>
        </w:rPr>
      </w:pPr>
      <w:r w:rsidRPr="00B242DD">
        <w:rPr>
          <w:rFonts w:ascii="Constantia" w:hAnsi="Constantia"/>
        </w:rPr>
        <w:t xml:space="preserve">Pendudukan Jepang di Indonesia (1942–1945) meninggalkan kerusakan luas terhadap infrastruktur yang menjadi tulang punggung perekonomian kolonial maupun lokal. Banyak jalur transportasi seperti jalan raya, rel kereta api, jaringan pelabuhan, dan kapal angkut antarpulau mengalami penurunan fungsi atau bahkan dihancurkan demi kebutuhan perang. </w:t>
      </w:r>
      <w:r w:rsidRPr="00B242DD">
        <w:rPr>
          <w:rFonts w:ascii="Constantia" w:hAnsi="Constantia"/>
        </w:rPr>
        <w:t xml:space="preserve">Menurut Thee Kian Wie, “because of the Japanese expropriation of transport means, neglect of maintenance, and heavy exploitation of infrastructure to serve military ends, many roads, rail-roads, ports and bridges suffered substantial deterioration or outright destruction, which drastically undermined inter-regional trade flows and mobility” (Thee, 2002, hlm. 7). Kondisi ini menunjukkan bahwa komunikasi antarwilayah dan jalur perdagangan luar negeri hampir terputus total, kecuali yang langsung menghubungkan ke Jepang. </w:t>
      </w:r>
    </w:p>
    <w:p w14:paraId="7A74EE37" w14:textId="77777777" w:rsidR="00B242DD" w:rsidRPr="00B242DD" w:rsidRDefault="00B242DD" w:rsidP="00B242DD">
      <w:pPr>
        <w:jc w:val="both"/>
        <w:rPr>
          <w:rFonts w:ascii="Constantia" w:hAnsi="Constantia"/>
        </w:rPr>
      </w:pPr>
      <w:r w:rsidRPr="00B242DD">
        <w:rPr>
          <w:rFonts w:ascii="Constantia" w:hAnsi="Constantia"/>
        </w:rPr>
        <w:t>Kerusakan infrastruktur tersebut membawa dampak jangka panjang yang besar bagi fondasi ekonomi Republik Indonesia setelah proklamasi kemerdekaan. Karena banyak jalan dan rel kereta yang tidak dapat dipakai atau kondisinya sangat buruk, mobilitas barang dan orang sangat terhambat. Transportasi komoditas pertanian ke pusat pasar menjadi sulit, distribusi barang kebutuhan sehari-hari melambat, dan biaya logistik meningkat tajam. Thee (2002) menegaskan bahwa lemahnya jaringan transportasi dan komunikasi inilah yang memperburuk situasi perdagangan antarwilayah dan menghambat pemulihan ekonomi nasional di awal kemerdekaan.</w:t>
      </w:r>
    </w:p>
    <w:p w14:paraId="72E3A32C" w14:textId="3B863534" w:rsidR="00B242DD" w:rsidRPr="00B242DD" w:rsidRDefault="00B242DD" w:rsidP="00B242DD">
      <w:pPr>
        <w:jc w:val="both"/>
        <w:rPr>
          <w:rFonts w:ascii="Constantia" w:hAnsi="Constantia"/>
        </w:rPr>
      </w:pPr>
      <w:r w:rsidRPr="00B242DD">
        <w:rPr>
          <w:rFonts w:ascii="Constantia" w:hAnsi="Constantia"/>
        </w:rPr>
        <w:t xml:space="preserve">Selain itu, sebagian besar kendaraan bermotor dikonfisikasi oleh Jepang, sehingga kapasitas transportasi darat pasca pendudukan sangat terbatas. Tanpa moda transportasi yang memadai, pemulihan infrastruktur dan produksi menjadi jauh lebih lambat, terutama di daerah-daerah terpencil. Tidak hanya pada sektor transportasi, dampak ini juga terasa pada bidang sosial lain. Suwignyo (2024) menyebutkan bahwa ketika Indonesia memperluas sistem pendidikan </w:t>
      </w:r>
      <w:r w:rsidR="00724287">
        <w:rPr>
          <w:rFonts w:ascii="Constantia" w:hAnsi="Constantia"/>
        </w:rPr>
        <w:t>pascakemerdekaan</w:t>
      </w:r>
      <w:r w:rsidRPr="00B242DD">
        <w:rPr>
          <w:rFonts w:ascii="Constantia" w:hAnsi="Constantia"/>
        </w:rPr>
        <w:t xml:space="preserve">, fasilitas sekolah yang diwariskan dari masa </w:t>
      </w:r>
      <w:r w:rsidRPr="00B242DD">
        <w:rPr>
          <w:rFonts w:ascii="Constantia" w:hAnsi="Constantia"/>
        </w:rPr>
        <w:lastRenderedPageBreak/>
        <w:t>Jepang dan kolonial berada dalam kondisi buruk</w:t>
      </w:r>
      <w:r w:rsidR="00724287">
        <w:rPr>
          <w:rFonts w:ascii="Constantia" w:hAnsi="Constantia"/>
        </w:rPr>
        <w:t>:</w:t>
      </w:r>
      <w:r w:rsidRPr="00B242DD">
        <w:rPr>
          <w:rFonts w:ascii="Constantia" w:hAnsi="Constantia"/>
        </w:rPr>
        <w:t xml:space="preserve"> ruang kelas terbatas, bangunan rusak, dan di daerah terpencil hampir tidak ada infrastruktur pendidikan sama sekali. Hal ini menunjukkan betapa kerusakan infrastruktur yang ditinggalkan Jepang berdampak sistemik, tidak hanya bagi ekonomi tetapi juga </w:t>
      </w:r>
      <w:r w:rsidR="00724287">
        <w:rPr>
          <w:rFonts w:ascii="Constantia" w:hAnsi="Constantia"/>
        </w:rPr>
        <w:t xml:space="preserve">bagi </w:t>
      </w:r>
      <w:r w:rsidRPr="00B242DD">
        <w:rPr>
          <w:rFonts w:ascii="Constantia" w:hAnsi="Constantia"/>
        </w:rPr>
        <w:t>pembangunan sosial yang menopang perekonomian nasional.</w:t>
      </w:r>
    </w:p>
    <w:p w14:paraId="3ADD994F" w14:textId="72E4518A" w:rsidR="00AE3DC1" w:rsidRPr="00690BF7" w:rsidRDefault="0038327B" w:rsidP="00BE3E64">
      <w:pPr>
        <w:jc w:val="both"/>
        <w:rPr>
          <w:rFonts w:ascii="Constantia" w:hAnsi="Constantia"/>
          <w:b/>
          <w:bCs/>
        </w:rPr>
      </w:pPr>
      <w:r>
        <w:rPr>
          <w:rFonts w:ascii="Constantia" w:hAnsi="Constantia"/>
          <w:b/>
          <w:bCs/>
        </w:rPr>
        <w:t>KESIMPULAN</w:t>
      </w:r>
    </w:p>
    <w:p w14:paraId="6E2CA841" w14:textId="2F9A060D" w:rsidR="00B242DD" w:rsidRDefault="00B242DD" w:rsidP="00690BF7">
      <w:pPr>
        <w:jc w:val="both"/>
        <w:rPr>
          <w:rFonts w:ascii="Constantia" w:hAnsi="Constantia"/>
        </w:rPr>
      </w:pPr>
      <w:r w:rsidRPr="00B242DD">
        <w:rPr>
          <w:rFonts w:ascii="Constantia" w:hAnsi="Constantia"/>
        </w:rPr>
        <w:t>Secara keseluruhan, pendudukan Jepang di Hindia Belanda (1942</w:t>
      </w:r>
      <w:r w:rsidR="00993F8B">
        <w:rPr>
          <w:rFonts w:ascii="Constantia" w:hAnsi="Constantia"/>
        </w:rPr>
        <w:t>-</w:t>
      </w:r>
      <w:r w:rsidRPr="00B242DD">
        <w:rPr>
          <w:rFonts w:ascii="Constantia" w:hAnsi="Constantia"/>
        </w:rPr>
        <w:t xml:space="preserve">1945) bukan sekadar pergantian rezim, melainkan sebuah bencana struktural dan kemanusiaan yang disebabkan oleh implementasi sistem ekonomi perang dan autarki yang brutal dan disengaja. Kebijakan ini secara radikal mengubah orientasi ekonomi dari pasar global ala kolonial Belanda menjadi sistem mobilisasi total untuk menopang mesin perang Jepang, yang menjadikan Nusantara sebagai "gudang logistik selatan." Strategi eksploitasi yang terstruktur dan sistematis, meliputi pengambilalihan aset vital, penerapan sistem kerja paksa (romusha) yang menyedot tenaga produktif dari sektor agraris, penyerahan wajib hasil panen yang mencekik, serta kebijakan fiskal yang memicu hiperinflasi melalui pencetakan uang militer yang tak terkendali, secara kolektif menghancurkan fondasi ekonomi pedesaan dan melumpuhkan ketahanan pangan. Akibatnya, alih-alih mencapai kemandirian sejati, kebijakan ini mengakibatkan krisis pangan dan kelaparan massal yang menyebabkan perkiraan kematian surplus hingga jutaan jiwa, menandai periode ini sebagai salah satu episode paling mematikan dan traumatis dalam sejarah modern Indonesia, yang pada akhirnya </w:t>
      </w:r>
      <w:r w:rsidRPr="00B242DD">
        <w:rPr>
          <w:rFonts w:ascii="Constantia" w:hAnsi="Constantia"/>
        </w:rPr>
        <w:t>turut memicu semangat revolusi kemerdekaan</w:t>
      </w:r>
    </w:p>
    <w:p w14:paraId="5F13657A" w14:textId="423FBB07" w:rsidR="00AE3DC1" w:rsidRPr="00690BF7" w:rsidRDefault="00AE3DC1" w:rsidP="00690BF7">
      <w:pPr>
        <w:jc w:val="both"/>
        <w:rPr>
          <w:rFonts w:ascii="Constantia" w:hAnsi="Constantia"/>
          <w:b/>
          <w:bCs/>
        </w:rPr>
      </w:pPr>
      <w:r w:rsidRPr="00690BF7">
        <w:rPr>
          <w:rFonts w:ascii="Constantia" w:hAnsi="Constantia"/>
          <w:b/>
          <w:bCs/>
        </w:rPr>
        <w:t>DAFTAR PUSTAKA</w:t>
      </w:r>
    </w:p>
    <w:p w14:paraId="5BC6E62C" w14:textId="77777777" w:rsidR="00993F8B" w:rsidRPr="00993F8B" w:rsidRDefault="00993F8B" w:rsidP="00993F8B">
      <w:pPr>
        <w:ind w:left="567" w:hanging="567"/>
        <w:jc w:val="both"/>
        <w:rPr>
          <w:rFonts w:ascii="Constantia" w:eastAsia="Constantia" w:hAnsi="Constantia" w:cs="Constantia"/>
        </w:rPr>
      </w:pPr>
    </w:p>
    <w:p w14:paraId="787919E5" w14:textId="77777777" w:rsidR="00993F8B" w:rsidRPr="00993F8B" w:rsidRDefault="00993F8B" w:rsidP="00993F8B">
      <w:pPr>
        <w:ind w:left="567" w:hanging="567"/>
        <w:jc w:val="both"/>
        <w:rPr>
          <w:rFonts w:ascii="Constantia" w:eastAsia="Constantia" w:hAnsi="Constantia" w:cs="Constantia"/>
        </w:rPr>
      </w:pPr>
    </w:p>
    <w:p w14:paraId="58E36651" w14:textId="77777777" w:rsidR="00993F8B" w:rsidRPr="00993F8B" w:rsidRDefault="00993F8B" w:rsidP="00993F8B">
      <w:pPr>
        <w:ind w:left="567" w:hanging="567"/>
        <w:jc w:val="both"/>
        <w:rPr>
          <w:rFonts w:ascii="Constantia" w:eastAsia="Constantia" w:hAnsi="Constantia" w:cs="Constantia"/>
        </w:rPr>
      </w:pPr>
      <w:r w:rsidRPr="00993F8B">
        <w:rPr>
          <w:rFonts w:ascii="Constantia" w:eastAsia="Constantia" w:hAnsi="Constantia" w:cs="Constantia"/>
        </w:rPr>
        <w:t>Adnan Lira, R., Ridhwan, R., &amp; Fatimah, F. (2024). Perubahan Budaya Masyarakat Indonesia (Studi Pada Pendidikan Masa Pendudukan Jepang). Maharsi: Jurnal Pendidikan Sejarah Dan Sosiologi, 6(2), 204–219.</w:t>
      </w:r>
    </w:p>
    <w:p w14:paraId="26D922A5" w14:textId="77777777" w:rsidR="00993F8B" w:rsidRPr="00993F8B" w:rsidRDefault="00993F8B" w:rsidP="00993F8B">
      <w:pPr>
        <w:ind w:left="567" w:hanging="567"/>
        <w:jc w:val="both"/>
        <w:rPr>
          <w:rFonts w:ascii="Constantia" w:eastAsia="Constantia" w:hAnsi="Constantia" w:cs="Constantia"/>
        </w:rPr>
      </w:pPr>
      <w:r w:rsidRPr="00993F8B">
        <w:rPr>
          <w:rFonts w:ascii="Constantia" w:eastAsia="Constantia" w:hAnsi="Constantia" w:cs="Constantia"/>
        </w:rPr>
        <w:t>Afriandini, A., &amp; Hastiadi, F. F. (2018). Pengaruh Penanaman Modal Asing Jepang Terhadap Perdagangan Intra-Industri Indonesia-Jepang (1990-2017). Jurnal Ekonomi Dan Pembangunan Indonesia, 18(3), 51-71.</w:t>
      </w:r>
    </w:p>
    <w:p w14:paraId="7312D906" w14:textId="77777777" w:rsidR="00993F8B" w:rsidRPr="00993F8B" w:rsidRDefault="00993F8B" w:rsidP="00993F8B">
      <w:pPr>
        <w:ind w:left="567" w:hanging="567"/>
        <w:jc w:val="both"/>
        <w:rPr>
          <w:rFonts w:ascii="Constantia" w:eastAsia="Constantia" w:hAnsi="Constantia" w:cs="Constantia"/>
        </w:rPr>
      </w:pPr>
      <w:r w:rsidRPr="00993F8B">
        <w:rPr>
          <w:rFonts w:ascii="Constantia" w:eastAsia="Constantia" w:hAnsi="Constantia" w:cs="Constantia"/>
        </w:rPr>
        <w:t>Booth, A. (1998). The Indonesian Economy In The Nineteenth And Twentieth Centuries: A History Of Missed Opportunities. Macmillan Press.</w:t>
      </w:r>
    </w:p>
    <w:p w14:paraId="351CA727" w14:textId="77777777" w:rsidR="00993F8B" w:rsidRPr="00993F8B" w:rsidRDefault="00993F8B" w:rsidP="00993F8B">
      <w:pPr>
        <w:ind w:left="567" w:hanging="567"/>
        <w:jc w:val="both"/>
        <w:rPr>
          <w:rFonts w:ascii="Constantia" w:eastAsia="Constantia" w:hAnsi="Constantia" w:cs="Constantia"/>
        </w:rPr>
      </w:pPr>
      <w:r w:rsidRPr="00993F8B">
        <w:rPr>
          <w:rFonts w:ascii="Constantia" w:eastAsia="Constantia" w:hAnsi="Constantia" w:cs="Constantia"/>
        </w:rPr>
        <w:t>Burger, D. H. (1957). Sejarah Ekonomi Sosiologis Indonesia. Jakarta: Penerbitan Universitas Indonesia. (Dikutip Dalam Thee, K. W., The Indonesian Economy During The Japanese Occupation</w:t>
      </w:r>
    </w:p>
    <w:p w14:paraId="27455345" w14:textId="77777777" w:rsidR="00993F8B" w:rsidRPr="00993F8B" w:rsidRDefault="00993F8B" w:rsidP="00993F8B">
      <w:pPr>
        <w:ind w:left="567" w:hanging="567"/>
        <w:jc w:val="both"/>
        <w:rPr>
          <w:rFonts w:ascii="Constantia" w:eastAsia="Constantia" w:hAnsi="Constantia" w:cs="Constantia"/>
        </w:rPr>
      </w:pPr>
      <w:r w:rsidRPr="00993F8B">
        <w:rPr>
          <w:rFonts w:ascii="Constantia" w:eastAsia="Constantia" w:hAnsi="Constantia" w:cs="Constantia"/>
        </w:rPr>
        <w:t xml:space="preserve">Damayanti, S. I., &amp; Hudiyanto, R. R. (2022). Industri Perkebunan Kapas Asembagus, Situbondo Tahun 1945-1997 (Doctoral  Dissertation, Universitas Negeri Malang). </w:t>
      </w:r>
    </w:p>
    <w:p w14:paraId="29983836" w14:textId="77777777" w:rsidR="00993F8B" w:rsidRPr="00993F8B" w:rsidRDefault="00993F8B" w:rsidP="00993F8B">
      <w:pPr>
        <w:ind w:left="567" w:hanging="567"/>
        <w:jc w:val="both"/>
        <w:rPr>
          <w:rFonts w:ascii="Constantia" w:eastAsia="Constantia" w:hAnsi="Constantia" w:cs="Constantia"/>
        </w:rPr>
      </w:pPr>
      <w:r w:rsidRPr="00993F8B">
        <w:rPr>
          <w:rFonts w:ascii="Constantia" w:eastAsia="Constantia" w:hAnsi="Constantia" w:cs="Constantia"/>
        </w:rPr>
        <w:t>Dick, H., Et Al. (2002). The Emergence Of A National Economy: An Economic History Of Indonesia, 1800-2000. Allen &amp; Unwin.</w:t>
      </w:r>
    </w:p>
    <w:p w14:paraId="4FB147A8" w14:textId="77777777" w:rsidR="00993F8B" w:rsidRPr="00993F8B" w:rsidRDefault="00993F8B" w:rsidP="00993F8B">
      <w:pPr>
        <w:ind w:left="567" w:hanging="567"/>
        <w:jc w:val="both"/>
        <w:rPr>
          <w:rFonts w:ascii="Constantia" w:eastAsia="Constantia" w:hAnsi="Constantia" w:cs="Constantia"/>
        </w:rPr>
      </w:pPr>
      <w:r w:rsidRPr="00993F8B">
        <w:rPr>
          <w:rFonts w:ascii="Constantia" w:eastAsia="Constantia" w:hAnsi="Constantia" w:cs="Constantia"/>
        </w:rPr>
        <w:t>Handayani, S.(2021). Mobilisasi Bangsa Indonesia Pada Masa Pendudukan Jepang Untuk Kepentingan Perang Asia Timur Raya Tahun 1942-1945.</w:t>
      </w:r>
    </w:p>
    <w:p w14:paraId="5F16E247" w14:textId="77777777" w:rsidR="00993F8B" w:rsidRPr="00993F8B" w:rsidRDefault="00993F8B" w:rsidP="00993F8B">
      <w:pPr>
        <w:ind w:left="567" w:hanging="567"/>
        <w:jc w:val="both"/>
        <w:rPr>
          <w:rFonts w:ascii="Constantia" w:eastAsia="Constantia" w:hAnsi="Constantia" w:cs="Constantia"/>
        </w:rPr>
      </w:pPr>
      <w:r w:rsidRPr="00993F8B">
        <w:rPr>
          <w:rFonts w:ascii="Constantia" w:eastAsia="Constantia" w:hAnsi="Constantia" w:cs="Constantia"/>
        </w:rPr>
        <w:t>Kurasawa, A. (1993). Mobilisasi Dan Kontrol: Studi Tentang Perubahan Sosial Di Pedesaan Jawa 1942–1945. Jakarta: Yayasan Obor Indonesia.</w:t>
      </w:r>
    </w:p>
    <w:p w14:paraId="0BF3AD5D" w14:textId="77777777" w:rsidR="00993F8B" w:rsidRPr="00993F8B" w:rsidRDefault="00993F8B" w:rsidP="00993F8B">
      <w:pPr>
        <w:ind w:left="567" w:hanging="567"/>
        <w:jc w:val="both"/>
        <w:rPr>
          <w:rFonts w:ascii="Constantia" w:eastAsia="Constantia" w:hAnsi="Constantia" w:cs="Constantia"/>
        </w:rPr>
      </w:pPr>
      <w:r w:rsidRPr="00993F8B">
        <w:rPr>
          <w:rFonts w:ascii="Constantia" w:eastAsia="Constantia" w:hAnsi="Constantia" w:cs="Constantia"/>
        </w:rPr>
        <w:lastRenderedPageBreak/>
        <w:t>Kurasawa, A. (1993). Mobilization And Suffering: The Local History Of The Japanese Occupation Of Indonesia. Cornell University Press.</w:t>
      </w:r>
    </w:p>
    <w:p w14:paraId="1E4E8E05" w14:textId="77777777" w:rsidR="00993F8B" w:rsidRPr="00993F8B" w:rsidRDefault="00993F8B" w:rsidP="00993F8B">
      <w:pPr>
        <w:ind w:left="567" w:hanging="567"/>
        <w:jc w:val="both"/>
        <w:rPr>
          <w:rFonts w:ascii="Constantia" w:eastAsia="Constantia" w:hAnsi="Constantia" w:cs="Constantia"/>
        </w:rPr>
      </w:pPr>
      <w:r w:rsidRPr="00993F8B">
        <w:rPr>
          <w:rFonts w:ascii="Constantia" w:eastAsia="Constantia" w:hAnsi="Constantia" w:cs="Constantia"/>
        </w:rPr>
        <w:t>Nurrahma, E. G. (2023). Menolak Sarkas: Mengenal Secarik Dampak Positif Dari Kebijakan Pendudukan Jepang Di Indonesia Sebagai Sumber Belajar Siswa. JEJAK: Jurnal Pendidikan Sejarah &amp; Sejarah, 3(1), 53-65.</w:t>
      </w:r>
    </w:p>
    <w:p w14:paraId="46AB295D" w14:textId="77777777" w:rsidR="00993F8B" w:rsidRPr="00993F8B" w:rsidRDefault="00993F8B" w:rsidP="00993F8B">
      <w:pPr>
        <w:ind w:left="567" w:hanging="567"/>
        <w:jc w:val="both"/>
        <w:rPr>
          <w:rFonts w:ascii="Constantia" w:eastAsia="Constantia" w:hAnsi="Constantia" w:cs="Constantia"/>
        </w:rPr>
      </w:pPr>
      <w:r w:rsidRPr="00993F8B">
        <w:rPr>
          <w:rFonts w:ascii="Constantia" w:eastAsia="Constantia" w:hAnsi="Constantia" w:cs="Constantia"/>
        </w:rPr>
        <w:t>Rachmawati, N., Berliana, A., Ragiel Mulya, J., &amp; Ribawati, E. (2024). Kondisi Sosial Ekonomi Masyarakat Indonesia Menjelang Kemerdekaan (Pada Masa Penjajahan Jepang). Sindoro: Cendikia Pendidikan, 5(3), 71–80.</w:t>
      </w:r>
    </w:p>
    <w:p w14:paraId="2F5E9C91" w14:textId="77777777" w:rsidR="00993F8B" w:rsidRPr="00993F8B" w:rsidRDefault="00993F8B" w:rsidP="00993F8B">
      <w:pPr>
        <w:ind w:left="567" w:hanging="567"/>
        <w:jc w:val="both"/>
        <w:rPr>
          <w:rFonts w:ascii="Constantia" w:eastAsia="Constantia" w:hAnsi="Constantia" w:cs="Constantia"/>
        </w:rPr>
      </w:pPr>
      <w:r w:rsidRPr="00993F8B">
        <w:rPr>
          <w:rFonts w:ascii="Constantia" w:eastAsia="Constantia" w:hAnsi="Constantia" w:cs="Constantia"/>
        </w:rPr>
        <w:t>Reid, A. (1988). Southeast Asia In The Age Of Commerce, 1450-1680: Volume One: The Lands Below The Winds. Yale University Press.</w:t>
      </w:r>
    </w:p>
    <w:p w14:paraId="5BA940F7" w14:textId="77777777" w:rsidR="00993F8B" w:rsidRPr="00993F8B" w:rsidRDefault="00993F8B" w:rsidP="00993F8B">
      <w:pPr>
        <w:ind w:left="567" w:hanging="567"/>
        <w:jc w:val="both"/>
        <w:rPr>
          <w:rFonts w:ascii="Constantia" w:eastAsia="Constantia" w:hAnsi="Constantia" w:cs="Constantia"/>
        </w:rPr>
      </w:pPr>
      <w:r w:rsidRPr="00993F8B">
        <w:rPr>
          <w:rFonts w:ascii="Constantia" w:eastAsia="Constantia" w:hAnsi="Constantia" w:cs="Constantia"/>
        </w:rPr>
        <w:t>Riady, N. R., Ibrahim, N., &amp; Martini, S. (2022). Kehidupan Sosial-Ekonomi Masyarakat Bogor Pada Masa Pendudukan Jepang Tahun 1942-1945. Historiography: Journal Of Indonesian History And Education.</w:t>
      </w:r>
    </w:p>
    <w:p w14:paraId="072E18DA" w14:textId="77777777" w:rsidR="00993F8B" w:rsidRPr="00993F8B" w:rsidRDefault="00993F8B" w:rsidP="00993F8B">
      <w:pPr>
        <w:ind w:left="567" w:hanging="567"/>
        <w:jc w:val="both"/>
        <w:rPr>
          <w:rFonts w:ascii="Constantia" w:eastAsia="Constantia" w:hAnsi="Constantia" w:cs="Constantia"/>
        </w:rPr>
      </w:pPr>
      <w:r w:rsidRPr="00993F8B">
        <w:rPr>
          <w:rFonts w:ascii="Constantia" w:eastAsia="Constantia" w:hAnsi="Constantia" w:cs="Constantia"/>
        </w:rPr>
        <w:t>Ricklefs, M.C. (2008). A History Of Modern Indonesia Since C.1200 (4th Ed.). Palgrave Macmillan.</w:t>
      </w:r>
    </w:p>
    <w:p w14:paraId="0E7C23DD" w14:textId="77777777" w:rsidR="00993F8B" w:rsidRPr="00993F8B" w:rsidRDefault="00993F8B" w:rsidP="00993F8B">
      <w:pPr>
        <w:ind w:left="567" w:hanging="567"/>
        <w:jc w:val="both"/>
        <w:rPr>
          <w:rFonts w:ascii="Constantia" w:eastAsia="Constantia" w:hAnsi="Constantia" w:cs="Constantia"/>
        </w:rPr>
      </w:pPr>
      <w:r w:rsidRPr="00993F8B">
        <w:rPr>
          <w:rFonts w:ascii="Constantia" w:eastAsia="Constantia" w:hAnsi="Constantia" w:cs="Constantia"/>
        </w:rPr>
        <w:t xml:space="preserve">Rizki, M. (2013). Investasi Asing Jepang Di Indonesia Masa Orde Baru Tahun 1967-1974. Avatara: Jurnal Pendidikan Sejarah, Universitas Negeri Surabaya. </w:t>
      </w:r>
    </w:p>
    <w:p w14:paraId="4B787F65" w14:textId="77777777" w:rsidR="00993F8B" w:rsidRPr="00993F8B" w:rsidRDefault="00993F8B" w:rsidP="00993F8B">
      <w:pPr>
        <w:ind w:left="567" w:hanging="567"/>
        <w:jc w:val="both"/>
        <w:rPr>
          <w:rFonts w:ascii="Constantia" w:eastAsia="Constantia" w:hAnsi="Constantia" w:cs="Constantia"/>
        </w:rPr>
      </w:pPr>
      <w:r w:rsidRPr="00993F8B">
        <w:rPr>
          <w:rFonts w:ascii="Constantia" w:eastAsia="Constantia" w:hAnsi="Constantia" w:cs="Constantia"/>
        </w:rPr>
        <w:t>Sato, S. (1994). War, Nationalism And Peasants: Java Under The Japanese Occupation, 1942-1945. Allen &amp; Unwin.</w:t>
      </w:r>
    </w:p>
    <w:p w14:paraId="68BC22AD" w14:textId="77777777" w:rsidR="00993F8B" w:rsidRPr="00993F8B" w:rsidRDefault="00993F8B" w:rsidP="00993F8B">
      <w:pPr>
        <w:ind w:left="567" w:hanging="567"/>
        <w:jc w:val="both"/>
        <w:rPr>
          <w:rFonts w:ascii="Constantia" w:eastAsia="Constantia" w:hAnsi="Constantia" w:cs="Constantia"/>
        </w:rPr>
      </w:pPr>
      <w:r w:rsidRPr="00993F8B">
        <w:rPr>
          <w:rFonts w:ascii="Constantia" w:eastAsia="Constantia" w:hAnsi="Constantia" w:cs="Constantia"/>
        </w:rPr>
        <w:t xml:space="preserve">Sinaga, R., Sinurat, G. J. F., Aulia, T., &amp; Manurung, N. K. (2024). Kebijakan Pendudukan Jepang Di Indonesia 1942-1945. AR-RUMMAN: Journal </w:t>
      </w:r>
      <w:r w:rsidRPr="00993F8B">
        <w:rPr>
          <w:rFonts w:ascii="Constantia" w:eastAsia="Constantia" w:hAnsi="Constantia" w:cs="Constantia"/>
        </w:rPr>
        <w:t>Of Education And Learning Evaluation, 1(2), 379-388.</w:t>
      </w:r>
    </w:p>
    <w:p w14:paraId="148B30A6" w14:textId="77777777" w:rsidR="00993F8B" w:rsidRPr="00993F8B" w:rsidRDefault="00993F8B" w:rsidP="00993F8B">
      <w:pPr>
        <w:ind w:left="567" w:hanging="567"/>
        <w:jc w:val="both"/>
        <w:rPr>
          <w:rFonts w:ascii="Constantia" w:eastAsia="Constantia" w:hAnsi="Constantia" w:cs="Constantia"/>
        </w:rPr>
      </w:pPr>
      <w:r w:rsidRPr="00993F8B">
        <w:rPr>
          <w:rFonts w:ascii="Constantia" w:eastAsia="Constantia" w:hAnsi="Constantia" w:cs="Constantia"/>
        </w:rPr>
        <w:t xml:space="preserve">Suwignyo, A. (2024). A Vast Expansion, Yet A Sorry Infrastructure: A Paradox Of The Decolonization Of Indonesian Education, C. 1950s. Lembaran Sejarah, 20(1), 1–24. Universitas Gadjah Mada. </w:t>
      </w:r>
    </w:p>
    <w:p w14:paraId="3AD61610" w14:textId="77777777" w:rsidR="00993F8B" w:rsidRPr="00993F8B" w:rsidRDefault="00993F8B" w:rsidP="00993F8B">
      <w:pPr>
        <w:ind w:left="567" w:hanging="567"/>
        <w:jc w:val="both"/>
        <w:rPr>
          <w:rFonts w:ascii="Constantia" w:eastAsia="Constantia" w:hAnsi="Constantia" w:cs="Constantia"/>
        </w:rPr>
      </w:pPr>
      <w:r w:rsidRPr="00993F8B">
        <w:rPr>
          <w:rFonts w:ascii="Constantia" w:eastAsia="Constantia" w:hAnsi="Constantia" w:cs="Constantia"/>
        </w:rPr>
        <w:t>Thee, K. W. (2002). The Indonesian Economy During The Japanese Occupation, 1942–1945. Jurnal Masyarakat Indonesia, 28(2), 1–28. Badan Riset Dan Inovasi Nasional (BRIN).</w:t>
      </w:r>
    </w:p>
    <w:p w14:paraId="421941C6" w14:textId="77777777" w:rsidR="00993F8B" w:rsidRPr="00993F8B" w:rsidRDefault="00993F8B" w:rsidP="00993F8B">
      <w:pPr>
        <w:ind w:left="567" w:hanging="567"/>
        <w:jc w:val="both"/>
        <w:rPr>
          <w:rFonts w:ascii="Constantia" w:eastAsia="Constantia" w:hAnsi="Constantia" w:cs="Constantia"/>
        </w:rPr>
      </w:pPr>
      <w:r w:rsidRPr="00993F8B">
        <w:rPr>
          <w:rFonts w:ascii="Constantia" w:eastAsia="Constantia" w:hAnsi="Constantia" w:cs="Constantia"/>
        </w:rPr>
        <w:t>Triyanto, J. R. (2021). Mobilisasi Bangsa Indonesia Pada Masa Pendudukan  Jepang Untuk Kepentingan Perang Asia Timur Raya Tahun 1942-1945. ISTORIA: Jurnal Pendidikan dan Ilmu Sejarah, 17(1).</w:t>
      </w:r>
    </w:p>
    <w:p w14:paraId="7F48FCE1" w14:textId="5DFD1A3A" w:rsidR="006E075C" w:rsidRPr="00690BF7" w:rsidRDefault="00993F8B" w:rsidP="00993F8B">
      <w:pPr>
        <w:ind w:left="567" w:hanging="567"/>
        <w:jc w:val="both"/>
        <w:rPr>
          <w:rFonts w:ascii="Constantia" w:hAnsi="Constantia"/>
        </w:rPr>
      </w:pPr>
      <w:r w:rsidRPr="00993F8B">
        <w:rPr>
          <w:rFonts w:ascii="Constantia" w:eastAsia="Constantia" w:hAnsi="Constantia" w:cs="Constantia"/>
        </w:rPr>
        <w:t>Windyasari, S., Sukma. (2013). Kondisi Sosial-Ekonomi Masyarakat Salatiga Pada Masa Pendudukan Jepang Tahun 1942-1945. Program Studi Pendidikan Sejarah FKIP UKSW.</w:t>
      </w:r>
    </w:p>
    <w:sectPr w:rsidR="006E075C" w:rsidRPr="00690BF7" w:rsidSect="0088657C">
      <w:type w:val="continuous"/>
      <w:pgSz w:w="11906" w:h="16838"/>
      <w:pgMar w:top="1440" w:right="1440" w:bottom="1440" w:left="1440" w:header="708" w:footer="708" w:gutter="0"/>
      <w:pgNumType w:start="25"/>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402F3" w14:textId="77777777" w:rsidR="008238F5" w:rsidRDefault="008238F5" w:rsidP="003117F0">
      <w:r>
        <w:separator/>
      </w:r>
    </w:p>
  </w:endnote>
  <w:endnote w:type="continuationSeparator" w:id="0">
    <w:p w14:paraId="49411B2B" w14:textId="77777777" w:rsidR="008238F5" w:rsidRDefault="008238F5" w:rsidP="00311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onstantia">
    <w:panose1 w:val="02030602050306030303"/>
    <w:charset w:val="00"/>
    <w:family w:val="roman"/>
    <w:pitch w:val="variable"/>
    <w:sig w:usb0="A00002EF" w:usb1="4000204B" w:usb2="00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2503702"/>
      <w:docPartObj>
        <w:docPartGallery w:val="Page Numbers (Bottom of Page)"/>
        <w:docPartUnique/>
      </w:docPartObj>
    </w:sdtPr>
    <w:sdtContent>
      <w:p w14:paraId="09EE72C3" w14:textId="7AE4AB49" w:rsidR="00D856B4" w:rsidRDefault="00D856B4">
        <w:pPr>
          <w:pStyle w:val="Footer"/>
          <w:jc w:val="right"/>
        </w:pPr>
        <w:r>
          <w:fldChar w:fldCharType="begin"/>
        </w:r>
        <w:r>
          <w:instrText>PAGE   \* MERGEFORMAT</w:instrText>
        </w:r>
        <w:r>
          <w:fldChar w:fldCharType="separate"/>
        </w:r>
        <w:r w:rsidR="0019317D">
          <w:rPr>
            <w:noProof/>
          </w:rPr>
          <w:t>3</w:t>
        </w:r>
        <w:r>
          <w:fldChar w:fldCharType="end"/>
        </w:r>
      </w:p>
    </w:sdtContent>
  </w:sdt>
  <w:p w14:paraId="5CE92B5E" w14:textId="29159034" w:rsidR="00D856B4" w:rsidRPr="004C21F6" w:rsidRDefault="00D856B4" w:rsidP="004C21F6">
    <w:pPr>
      <w:jc w:val="both"/>
      <w:rPr>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81DB5" w14:textId="77777777" w:rsidR="008238F5" w:rsidRDefault="008238F5" w:rsidP="003117F0">
      <w:r>
        <w:separator/>
      </w:r>
    </w:p>
  </w:footnote>
  <w:footnote w:type="continuationSeparator" w:id="0">
    <w:p w14:paraId="602F97DC" w14:textId="77777777" w:rsidR="008238F5" w:rsidRDefault="008238F5" w:rsidP="003117F0">
      <w:r>
        <w:continuationSeparator/>
      </w:r>
    </w:p>
  </w:footnote>
  <w:footnote w:id="1">
    <w:p w14:paraId="0E44576C" w14:textId="48729B22" w:rsidR="0088657C" w:rsidRDefault="0088657C" w:rsidP="0088657C">
      <w:pPr>
        <w:pStyle w:val="Footer"/>
        <w:rPr>
          <w:lang w:val="en-US"/>
        </w:rPr>
      </w:pPr>
      <w:r>
        <w:rPr>
          <w:rStyle w:val="FootnoteReference"/>
        </w:rPr>
        <w:footnoteRef/>
      </w:r>
      <w:r>
        <w:rPr>
          <w:lang w:val="en-US"/>
        </w:rPr>
        <w:t>Universitas Negeri Semarang,</w:t>
      </w:r>
      <w:r w:rsidR="00454056">
        <w:rPr>
          <w:lang w:val="en-US"/>
        </w:rPr>
        <w:t xml:space="preserve"> </w:t>
      </w:r>
      <w:hyperlink r:id="rId1" w:history="1">
        <w:r w:rsidR="00BC6063" w:rsidRPr="00D117D3">
          <w:rPr>
            <w:rStyle w:val="Hyperlink"/>
          </w:rPr>
          <w:t>andrapramudyaputra@student.unnes.ac.id</w:t>
        </w:r>
      </w:hyperlink>
      <w:r w:rsidR="00BC6063">
        <w:t xml:space="preserve"> </w:t>
      </w:r>
    </w:p>
    <w:p w14:paraId="6EDA8221" w14:textId="40E00459" w:rsidR="0088657C" w:rsidRDefault="0088657C" w:rsidP="0088657C">
      <w:pPr>
        <w:pStyle w:val="Footer"/>
        <w:rPr>
          <w:lang w:val="en-US"/>
        </w:rPr>
      </w:pPr>
      <w:r w:rsidRPr="0088657C">
        <w:rPr>
          <w:vertAlign w:val="superscript"/>
          <w:lang w:val="en-US"/>
        </w:rPr>
        <w:t>2</w:t>
      </w:r>
      <w:r>
        <w:rPr>
          <w:lang w:val="en-US"/>
        </w:rPr>
        <w:t>Universitas Negeri Semarang,</w:t>
      </w:r>
      <w:r w:rsidR="00454056">
        <w:rPr>
          <w:lang w:val="en-US"/>
        </w:rPr>
        <w:t xml:space="preserve"> </w:t>
      </w:r>
      <w:hyperlink r:id="rId2" w:history="1">
        <w:r w:rsidR="00BC6063" w:rsidRPr="00D117D3">
          <w:rPr>
            <w:rStyle w:val="Hyperlink"/>
            <w:lang w:val="en-US"/>
          </w:rPr>
          <w:t>ivonoctaviorinchoirunnisa@students.unnes.ac.id</w:t>
        </w:r>
      </w:hyperlink>
      <w:r w:rsidR="00BC6063">
        <w:rPr>
          <w:lang w:val="en-US"/>
        </w:rPr>
        <w:t xml:space="preserve"> </w:t>
      </w:r>
      <w:r w:rsidR="00454056">
        <w:rPr>
          <w:lang w:val="en-US"/>
        </w:rPr>
        <w:t xml:space="preserve"> </w:t>
      </w:r>
    </w:p>
    <w:p w14:paraId="442970D5" w14:textId="15E914E8" w:rsidR="00BC6063" w:rsidRDefault="0088657C" w:rsidP="0088657C">
      <w:pPr>
        <w:pStyle w:val="Footer"/>
      </w:pPr>
      <w:r w:rsidRPr="0088657C">
        <w:rPr>
          <w:vertAlign w:val="superscript"/>
          <w:lang w:val="en-US"/>
        </w:rPr>
        <w:t>3</w:t>
      </w:r>
      <w:r>
        <w:rPr>
          <w:lang w:val="en-US"/>
        </w:rPr>
        <w:t>Universitas Negeri Semarang,</w:t>
      </w:r>
      <w:r w:rsidR="00454056">
        <w:rPr>
          <w:lang w:val="en-US"/>
        </w:rPr>
        <w:t xml:space="preserve"> </w:t>
      </w:r>
      <w:hyperlink r:id="rId3" w:history="1">
        <w:r w:rsidR="00BC6063" w:rsidRPr="00D117D3">
          <w:rPr>
            <w:rStyle w:val="Hyperlink"/>
          </w:rPr>
          <w:t>ariesanirrafiqin@students.unnes.ac.id</w:t>
        </w:r>
      </w:hyperlink>
    </w:p>
    <w:p w14:paraId="71350665" w14:textId="0BEAA786" w:rsidR="0088657C" w:rsidRDefault="0088657C" w:rsidP="0088657C">
      <w:pPr>
        <w:pStyle w:val="Footer"/>
        <w:rPr>
          <w:lang w:val="en-US"/>
        </w:rPr>
      </w:pPr>
      <w:r>
        <w:rPr>
          <w:lang w:val="en-US"/>
        </w:rPr>
        <w:t>©AII rights reserved</w:t>
      </w:r>
    </w:p>
    <w:p w14:paraId="1A433BFE" w14:textId="77777777" w:rsidR="0088657C" w:rsidRDefault="0088657C" w:rsidP="0088657C">
      <w:pPr>
        <w:pStyle w:val="Footer"/>
        <w:rPr>
          <w:lang w:val="en-US"/>
        </w:rPr>
      </w:pPr>
      <w:r>
        <w:rPr>
          <w:lang w:val="en-US"/>
        </w:rPr>
        <w:t>2025 Departemen Sejarah FISIP UNNES</w:t>
      </w:r>
    </w:p>
    <w:p w14:paraId="206136F3" w14:textId="6D3F41C2" w:rsidR="0088657C" w:rsidRPr="0088657C" w:rsidRDefault="0088657C" w:rsidP="0088657C">
      <w:pPr>
        <w:pStyle w:val="Footer"/>
        <w:rPr>
          <w:lang w:val="en-US"/>
        </w:rPr>
      </w:pPr>
      <w:r>
        <w:rPr>
          <w:lang w:val="en-US"/>
        </w:rPr>
        <w:t xml:space="preserve">Kampus Sekarang, </w:t>
      </w:r>
      <w:proofErr w:type="spellStart"/>
      <w:r>
        <w:rPr>
          <w:lang w:val="en-US"/>
        </w:rPr>
        <w:t>Gunungpati</w:t>
      </w:r>
      <w:proofErr w:type="spellEnd"/>
      <w:r>
        <w:rPr>
          <w:lang w:val="en-US"/>
        </w:rPr>
        <w:t>, 50229</w:t>
      </w:r>
    </w:p>
    <w:p w14:paraId="69D83CB6" w14:textId="4C85BA2E" w:rsidR="0088657C" w:rsidRPr="0088657C" w:rsidRDefault="0088657C">
      <w:pPr>
        <w:pStyle w:val="FootnoteTex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F455A"/>
    <w:multiLevelType w:val="hybridMultilevel"/>
    <w:tmpl w:val="83363522"/>
    <w:lvl w:ilvl="0" w:tplc="DC00A2EC">
      <w:start w:val="1"/>
      <w:numFmt w:val="lowerLetter"/>
      <w:lvlText w:val="%1."/>
      <w:lvlJc w:val="left"/>
      <w:pPr>
        <w:ind w:left="948" w:hanging="360"/>
      </w:pPr>
      <w:rPr>
        <w:rFonts w:hint="default"/>
        <w:b w:val="0"/>
      </w:rPr>
    </w:lvl>
    <w:lvl w:ilvl="1" w:tplc="04210019" w:tentative="1">
      <w:start w:val="1"/>
      <w:numFmt w:val="lowerLetter"/>
      <w:lvlText w:val="%2."/>
      <w:lvlJc w:val="left"/>
      <w:pPr>
        <w:ind w:left="1668" w:hanging="360"/>
      </w:pPr>
    </w:lvl>
    <w:lvl w:ilvl="2" w:tplc="0421001B" w:tentative="1">
      <w:start w:val="1"/>
      <w:numFmt w:val="lowerRoman"/>
      <w:lvlText w:val="%3."/>
      <w:lvlJc w:val="right"/>
      <w:pPr>
        <w:ind w:left="2388" w:hanging="180"/>
      </w:pPr>
    </w:lvl>
    <w:lvl w:ilvl="3" w:tplc="0421000F" w:tentative="1">
      <w:start w:val="1"/>
      <w:numFmt w:val="decimal"/>
      <w:lvlText w:val="%4."/>
      <w:lvlJc w:val="left"/>
      <w:pPr>
        <w:ind w:left="3108" w:hanging="360"/>
      </w:pPr>
    </w:lvl>
    <w:lvl w:ilvl="4" w:tplc="04210019" w:tentative="1">
      <w:start w:val="1"/>
      <w:numFmt w:val="lowerLetter"/>
      <w:lvlText w:val="%5."/>
      <w:lvlJc w:val="left"/>
      <w:pPr>
        <w:ind w:left="3828" w:hanging="360"/>
      </w:pPr>
    </w:lvl>
    <w:lvl w:ilvl="5" w:tplc="0421001B" w:tentative="1">
      <w:start w:val="1"/>
      <w:numFmt w:val="lowerRoman"/>
      <w:lvlText w:val="%6."/>
      <w:lvlJc w:val="right"/>
      <w:pPr>
        <w:ind w:left="4548" w:hanging="180"/>
      </w:pPr>
    </w:lvl>
    <w:lvl w:ilvl="6" w:tplc="0421000F" w:tentative="1">
      <w:start w:val="1"/>
      <w:numFmt w:val="decimal"/>
      <w:lvlText w:val="%7."/>
      <w:lvlJc w:val="left"/>
      <w:pPr>
        <w:ind w:left="5268" w:hanging="360"/>
      </w:pPr>
    </w:lvl>
    <w:lvl w:ilvl="7" w:tplc="04210019" w:tentative="1">
      <w:start w:val="1"/>
      <w:numFmt w:val="lowerLetter"/>
      <w:lvlText w:val="%8."/>
      <w:lvlJc w:val="left"/>
      <w:pPr>
        <w:ind w:left="5988" w:hanging="360"/>
      </w:pPr>
    </w:lvl>
    <w:lvl w:ilvl="8" w:tplc="0421001B" w:tentative="1">
      <w:start w:val="1"/>
      <w:numFmt w:val="lowerRoman"/>
      <w:lvlText w:val="%9."/>
      <w:lvlJc w:val="right"/>
      <w:pPr>
        <w:ind w:left="6708" w:hanging="180"/>
      </w:pPr>
    </w:lvl>
  </w:abstractNum>
  <w:abstractNum w:abstractNumId="1" w15:restartNumberingAfterBreak="0">
    <w:nsid w:val="05B476F3"/>
    <w:multiLevelType w:val="hybridMultilevel"/>
    <w:tmpl w:val="D19C0290"/>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 w15:restartNumberingAfterBreak="0">
    <w:nsid w:val="10780E9C"/>
    <w:multiLevelType w:val="hybridMultilevel"/>
    <w:tmpl w:val="207CA9BC"/>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15:restartNumberingAfterBreak="0">
    <w:nsid w:val="17572C97"/>
    <w:multiLevelType w:val="hybridMultilevel"/>
    <w:tmpl w:val="7BFCE5B8"/>
    <w:lvl w:ilvl="0" w:tplc="38090019">
      <w:start w:val="1"/>
      <w:numFmt w:val="low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 w15:restartNumberingAfterBreak="0">
    <w:nsid w:val="21B269F9"/>
    <w:multiLevelType w:val="hybridMultilevel"/>
    <w:tmpl w:val="7BD6459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22D50433"/>
    <w:multiLevelType w:val="hybridMultilevel"/>
    <w:tmpl w:val="6436029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2A9721FE"/>
    <w:multiLevelType w:val="hybridMultilevel"/>
    <w:tmpl w:val="A8A4290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30DA5C5B"/>
    <w:multiLevelType w:val="hybridMultilevel"/>
    <w:tmpl w:val="AA7CDDF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3857163C"/>
    <w:multiLevelType w:val="hybridMultilevel"/>
    <w:tmpl w:val="D228CE8A"/>
    <w:lvl w:ilvl="0" w:tplc="3809000F">
      <w:start w:val="1"/>
      <w:numFmt w:val="decimal"/>
      <w:lvlText w:val="%1."/>
      <w:lvlJc w:val="left"/>
      <w:pPr>
        <w:ind w:left="360" w:hanging="360"/>
      </w:pPr>
      <w:rPr>
        <w:rFonts w:hint="default"/>
      </w:rPr>
    </w:lvl>
    <w:lvl w:ilvl="1" w:tplc="38090019">
      <w:start w:val="1"/>
      <w:numFmt w:val="lowerLetter"/>
      <w:lvlText w:val="%2."/>
      <w:lvlJc w:val="left"/>
      <w:pPr>
        <w:ind w:left="36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9" w15:restartNumberingAfterBreak="0">
    <w:nsid w:val="3C000B86"/>
    <w:multiLevelType w:val="hybridMultilevel"/>
    <w:tmpl w:val="D19C0290"/>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0" w15:restartNumberingAfterBreak="0">
    <w:nsid w:val="47E67CEB"/>
    <w:multiLevelType w:val="hybridMultilevel"/>
    <w:tmpl w:val="09A6861A"/>
    <w:lvl w:ilvl="0" w:tplc="DC00A2EC">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49BC75E9"/>
    <w:multiLevelType w:val="multilevel"/>
    <w:tmpl w:val="B1CC6720"/>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0B035FE"/>
    <w:multiLevelType w:val="hybridMultilevel"/>
    <w:tmpl w:val="383A93F6"/>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5A8E36FC"/>
    <w:multiLevelType w:val="hybridMultilevel"/>
    <w:tmpl w:val="2FF2D370"/>
    <w:lvl w:ilvl="0" w:tplc="38090019">
      <w:start w:val="1"/>
      <w:numFmt w:val="low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4" w15:restartNumberingAfterBreak="0">
    <w:nsid w:val="647E78A0"/>
    <w:multiLevelType w:val="hybridMultilevel"/>
    <w:tmpl w:val="A8A4290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749C5982"/>
    <w:multiLevelType w:val="hybridMultilevel"/>
    <w:tmpl w:val="EB1E6CC2"/>
    <w:lvl w:ilvl="0" w:tplc="38090019">
      <w:start w:val="1"/>
      <w:numFmt w:val="low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6" w15:restartNumberingAfterBreak="0">
    <w:nsid w:val="7594709D"/>
    <w:multiLevelType w:val="hybridMultilevel"/>
    <w:tmpl w:val="F124B1F8"/>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785368D5"/>
    <w:multiLevelType w:val="hybridMultilevel"/>
    <w:tmpl w:val="9BE04EC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78D4396C"/>
    <w:multiLevelType w:val="hybridMultilevel"/>
    <w:tmpl w:val="A16C149A"/>
    <w:lvl w:ilvl="0" w:tplc="3809000F">
      <w:start w:val="1"/>
      <w:numFmt w:val="decimal"/>
      <w:lvlText w:val="%1."/>
      <w:lvlJc w:val="left"/>
      <w:pPr>
        <w:ind w:left="360" w:hanging="360"/>
      </w:pPr>
      <w:rPr>
        <w:rFonts w:hint="default"/>
      </w:rPr>
    </w:lvl>
    <w:lvl w:ilvl="1" w:tplc="DC00A2EC">
      <w:start w:val="1"/>
      <w:numFmt w:val="lowerLetter"/>
      <w:lvlText w:val="%2."/>
      <w:lvlJc w:val="left"/>
      <w:pPr>
        <w:ind w:left="360" w:hanging="360"/>
      </w:pPr>
      <w:rPr>
        <w:rFonts w:hint="default"/>
        <w:b w:val="0"/>
      </w:rPr>
    </w:lvl>
    <w:lvl w:ilvl="2" w:tplc="BEFE8F96">
      <w:start w:val="1"/>
      <w:numFmt w:val="upperLetter"/>
      <w:lvlText w:val="%3."/>
      <w:lvlJc w:val="left"/>
      <w:pPr>
        <w:ind w:left="360" w:hanging="360"/>
      </w:pPr>
      <w:rPr>
        <w:rFonts w:hint="default"/>
      </w:r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16cid:durableId="1951472137">
    <w:abstractNumId w:val="17"/>
  </w:num>
  <w:num w:numId="2" w16cid:durableId="801387228">
    <w:abstractNumId w:val="2"/>
  </w:num>
  <w:num w:numId="3" w16cid:durableId="359429559">
    <w:abstractNumId w:val="5"/>
  </w:num>
  <w:num w:numId="4" w16cid:durableId="269317207">
    <w:abstractNumId w:val="4"/>
  </w:num>
  <w:num w:numId="5" w16cid:durableId="1998335763">
    <w:abstractNumId w:val="18"/>
  </w:num>
  <w:num w:numId="6" w16cid:durableId="2021424570">
    <w:abstractNumId w:val="15"/>
  </w:num>
  <w:num w:numId="7" w16cid:durableId="869342464">
    <w:abstractNumId w:val="13"/>
  </w:num>
  <w:num w:numId="8" w16cid:durableId="524709394">
    <w:abstractNumId w:val="3"/>
  </w:num>
  <w:num w:numId="9" w16cid:durableId="448280498">
    <w:abstractNumId w:val="7"/>
  </w:num>
  <w:num w:numId="10" w16cid:durableId="215824284">
    <w:abstractNumId w:val="8"/>
  </w:num>
  <w:num w:numId="11" w16cid:durableId="1553493027">
    <w:abstractNumId w:val="1"/>
  </w:num>
  <w:num w:numId="12" w16cid:durableId="1256749642">
    <w:abstractNumId w:val="0"/>
  </w:num>
  <w:num w:numId="13" w16cid:durableId="638266150">
    <w:abstractNumId w:val="11"/>
  </w:num>
  <w:num w:numId="14" w16cid:durableId="1806049294">
    <w:abstractNumId w:val="6"/>
  </w:num>
  <w:num w:numId="15" w16cid:durableId="1240479317">
    <w:abstractNumId w:val="10"/>
  </w:num>
  <w:num w:numId="16" w16cid:durableId="1210456763">
    <w:abstractNumId w:val="12"/>
  </w:num>
  <w:num w:numId="17" w16cid:durableId="1380278076">
    <w:abstractNumId w:val="16"/>
  </w:num>
  <w:num w:numId="18" w16cid:durableId="2136560222">
    <w:abstractNumId w:val="9"/>
  </w:num>
  <w:num w:numId="19" w16cid:durableId="2620794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E8C"/>
    <w:rsid w:val="00012F97"/>
    <w:rsid w:val="00046DB3"/>
    <w:rsid w:val="0008687B"/>
    <w:rsid w:val="000B7B8B"/>
    <w:rsid w:val="000F54C3"/>
    <w:rsid w:val="00137CCA"/>
    <w:rsid w:val="00145910"/>
    <w:rsid w:val="00146CC6"/>
    <w:rsid w:val="00152FBC"/>
    <w:rsid w:val="001703C0"/>
    <w:rsid w:val="00180D3E"/>
    <w:rsid w:val="00181830"/>
    <w:rsid w:val="00184783"/>
    <w:rsid w:val="00184C71"/>
    <w:rsid w:val="0019317D"/>
    <w:rsid w:val="00193D35"/>
    <w:rsid w:val="001A5E34"/>
    <w:rsid w:val="001C12A8"/>
    <w:rsid w:val="001D7757"/>
    <w:rsid w:val="001E3349"/>
    <w:rsid w:val="001E7402"/>
    <w:rsid w:val="00204391"/>
    <w:rsid w:val="002223C2"/>
    <w:rsid w:val="00235A03"/>
    <w:rsid w:val="00244ACA"/>
    <w:rsid w:val="00256FE9"/>
    <w:rsid w:val="00261F5D"/>
    <w:rsid w:val="00277E66"/>
    <w:rsid w:val="00286E23"/>
    <w:rsid w:val="00295689"/>
    <w:rsid w:val="002970E7"/>
    <w:rsid w:val="002B23C2"/>
    <w:rsid w:val="003117F0"/>
    <w:rsid w:val="003260FA"/>
    <w:rsid w:val="00340521"/>
    <w:rsid w:val="00371337"/>
    <w:rsid w:val="0038327B"/>
    <w:rsid w:val="00387A24"/>
    <w:rsid w:val="003C2F94"/>
    <w:rsid w:val="003E0585"/>
    <w:rsid w:val="004506F6"/>
    <w:rsid w:val="00454056"/>
    <w:rsid w:val="004B13DC"/>
    <w:rsid w:val="004B71EF"/>
    <w:rsid w:val="004C21F6"/>
    <w:rsid w:val="004C4C42"/>
    <w:rsid w:val="004D6A88"/>
    <w:rsid w:val="004D735C"/>
    <w:rsid w:val="00512A1A"/>
    <w:rsid w:val="00527022"/>
    <w:rsid w:val="005469AD"/>
    <w:rsid w:val="005541DD"/>
    <w:rsid w:val="00567A08"/>
    <w:rsid w:val="0059308E"/>
    <w:rsid w:val="005C4931"/>
    <w:rsid w:val="005D0D27"/>
    <w:rsid w:val="00603984"/>
    <w:rsid w:val="00632025"/>
    <w:rsid w:val="00650772"/>
    <w:rsid w:val="00665C6B"/>
    <w:rsid w:val="00670E91"/>
    <w:rsid w:val="00690BF7"/>
    <w:rsid w:val="006A67E8"/>
    <w:rsid w:val="006B365B"/>
    <w:rsid w:val="006E075C"/>
    <w:rsid w:val="006E4C07"/>
    <w:rsid w:val="007103F4"/>
    <w:rsid w:val="00722EBD"/>
    <w:rsid w:val="00724287"/>
    <w:rsid w:val="00732782"/>
    <w:rsid w:val="00761D92"/>
    <w:rsid w:val="0076398D"/>
    <w:rsid w:val="00784B26"/>
    <w:rsid w:val="007934CE"/>
    <w:rsid w:val="007D7E8C"/>
    <w:rsid w:val="007E5512"/>
    <w:rsid w:val="007F5439"/>
    <w:rsid w:val="00801AB5"/>
    <w:rsid w:val="008238F5"/>
    <w:rsid w:val="008270AC"/>
    <w:rsid w:val="00882AFC"/>
    <w:rsid w:val="0088657C"/>
    <w:rsid w:val="00887454"/>
    <w:rsid w:val="008D54A2"/>
    <w:rsid w:val="008F3729"/>
    <w:rsid w:val="0090777D"/>
    <w:rsid w:val="00910473"/>
    <w:rsid w:val="00913F7D"/>
    <w:rsid w:val="009164A3"/>
    <w:rsid w:val="00916FEF"/>
    <w:rsid w:val="009235C6"/>
    <w:rsid w:val="00941879"/>
    <w:rsid w:val="0098169D"/>
    <w:rsid w:val="00981A7E"/>
    <w:rsid w:val="00993F8B"/>
    <w:rsid w:val="009D1733"/>
    <w:rsid w:val="009D4832"/>
    <w:rsid w:val="009E70AC"/>
    <w:rsid w:val="00A00CF8"/>
    <w:rsid w:val="00A346A9"/>
    <w:rsid w:val="00A45B1D"/>
    <w:rsid w:val="00A52D5D"/>
    <w:rsid w:val="00A609C4"/>
    <w:rsid w:val="00A7313B"/>
    <w:rsid w:val="00A81883"/>
    <w:rsid w:val="00A956C7"/>
    <w:rsid w:val="00AA3A31"/>
    <w:rsid w:val="00AB25F7"/>
    <w:rsid w:val="00AB5425"/>
    <w:rsid w:val="00AC3A53"/>
    <w:rsid w:val="00AE3DC1"/>
    <w:rsid w:val="00AF32B5"/>
    <w:rsid w:val="00B015CA"/>
    <w:rsid w:val="00B04C03"/>
    <w:rsid w:val="00B21FA5"/>
    <w:rsid w:val="00B242DD"/>
    <w:rsid w:val="00B26DE3"/>
    <w:rsid w:val="00B4463A"/>
    <w:rsid w:val="00B515A9"/>
    <w:rsid w:val="00B82DE2"/>
    <w:rsid w:val="00B95F58"/>
    <w:rsid w:val="00BB3863"/>
    <w:rsid w:val="00BC4830"/>
    <w:rsid w:val="00BC6063"/>
    <w:rsid w:val="00BC7F1A"/>
    <w:rsid w:val="00BD51EB"/>
    <w:rsid w:val="00BE3E64"/>
    <w:rsid w:val="00BE5889"/>
    <w:rsid w:val="00C02A36"/>
    <w:rsid w:val="00C05529"/>
    <w:rsid w:val="00C23B22"/>
    <w:rsid w:val="00C31162"/>
    <w:rsid w:val="00C4178B"/>
    <w:rsid w:val="00C54384"/>
    <w:rsid w:val="00CE726D"/>
    <w:rsid w:val="00D82887"/>
    <w:rsid w:val="00D84A70"/>
    <w:rsid w:val="00D856B4"/>
    <w:rsid w:val="00D920AA"/>
    <w:rsid w:val="00D9212E"/>
    <w:rsid w:val="00DD1C8A"/>
    <w:rsid w:val="00DE43DD"/>
    <w:rsid w:val="00E1339E"/>
    <w:rsid w:val="00E13FDA"/>
    <w:rsid w:val="00E2611B"/>
    <w:rsid w:val="00E411B9"/>
    <w:rsid w:val="00E8082C"/>
    <w:rsid w:val="00EA75E2"/>
    <w:rsid w:val="00EB4183"/>
    <w:rsid w:val="00F17277"/>
    <w:rsid w:val="00F25F52"/>
    <w:rsid w:val="00F46264"/>
    <w:rsid w:val="00F71626"/>
    <w:rsid w:val="00F87E33"/>
    <w:rsid w:val="00F90E3F"/>
    <w:rsid w:val="00FC348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A028DA"/>
  <w15:chartTrackingRefBased/>
  <w15:docId w15:val="{E6893463-F8D0-1B40-B4DE-7F3CACC45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7E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7E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7E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7E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7E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7E8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7E8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7E8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7E8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7E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7E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7E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7E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7E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7E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7E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7E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7E8C"/>
    <w:rPr>
      <w:rFonts w:eastAsiaTheme="majorEastAsia" w:cstheme="majorBidi"/>
      <w:color w:val="272727" w:themeColor="text1" w:themeTint="D8"/>
    </w:rPr>
  </w:style>
  <w:style w:type="paragraph" w:styleId="Title">
    <w:name w:val="Title"/>
    <w:basedOn w:val="Normal"/>
    <w:next w:val="Normal"/>
    <w:link w:val="TitleChar"/>
    <w:uiPriority w:val="10"/>
    <w:qFormat/>
    <w:rsid w:val="007D7E8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7E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7E8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7E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7E8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D7E8C"/>
    <w:rPr>
      <w:i/>
      <w:iCs/>
      <w:color w:val="404040" w:themeColor="text1" w:themeTint="BF"/>
    </w:rPr>
  </w:style>
  <w:style w:type="paragraph" w:styleId="ListParagraph">
    <w:name w:val="List Paragraph"/>
    <w:basedOn w:val="Normal"/>
    <w:uiPriority w:val="34"/>
    <w:qFormat/>
    <w:rsid w:val="007D7E8C"/>
    <w:pPr>
      <w:ind w:left="720"/>
      <w:contextualSpacing/>
    </w:pPr>
  </w:style>
  <w:style w:type="character" w:styleId="IntenseEmphasis">
    <w:name w:val="Intense Emphasis"/>
    <w:basedOn w:val="DefaultParagraphFont"/>
    <w:uiPriority w:val="21"/>
    <w:qFormat/>
    <w:rsid w:val="007D7E8C"/>
    <w:rPr>
      <w:i/>
      <w:iCs/>
      <w:color w:val="0F4761" w:themeColor="accent1" w:themeShade="BF"/>
    </w:rPr>
  </w:style>
  <w:style w:type="paragraph" w:styleId="IntenseQuote">
    <w:name w:val="Intense Quote"/>
    <w:basedOn w:val="Normal"/>
    <w:next w:val="Normal"/>
    <w:link w:val="IntenseQuoteChar"/>
    <w:uiPriority w:val="30"/>
    <w:qFormat/>
    <w:rsid w:val="007D7E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7E8C"/>
    <w:rPr>
      <w:i/>
      <w:iCs/>
      <w:color w:val="0F4761" w:themeColor="accent1" w:themeShade="BF"/>
    </w:rPr>
  </w:style>
  <w:style w:type="character" w:styleId="IntenseReference">
    <w:name w:val="Intense Reference"/>
    <w:basedOn w:val="DefaultParagraphFont"/>
    <w:uiPriority w:val="32"/>
    <w:qFormat/>
    <w:rsid w:val="007D7E8C"/>
    <w:rPr>
      <w:b/>
      <w:bCs/>
      <w:smallCaps/>
      <w:color w:val="0F4761" w:themeColor="accent1" w:themeShade="BF"/>
      <w:spacing w:val="5"/>
    </w:rPr>
  </w:style>
  <w:style w:type="paragraph" w:styleId="Header">
    <w:name w:val="header"/>
    <w:basedOn w:val="Normal"/>
    <w:link w:val="HeaderChar"/>
    <w:uiPriority w:val="99"/>
    <w:unhideWhenUsed/>
    <w:rsid w:val="003117F0"/>
    <w:pPr>
      <w:tabs>
        <w:tab w:val="center" w:pos="4513"/>
        <w:tab w:val="right" w:pos="9026"/>
      </w:tabs>
    </w:pPr>
  </w:style>
  <w:style w:type="character" w:customStyle="1" w:styleId="HeaderChar">
    <w:name w:val="Header Char"/>
    <w:basedOn w:val="DefaultParagraphFont"/>
    <w:link w:val="Header"/>
    <w:uiPriority w:val="99"/>
    <w:rsid w:val="003117F0"/>
  </w:style>
  <w:style w:type="paragraph" w:styleId="Footer">
    <w:name w:val="footer"/>
    <w:basedOn w:val="Normal"/>
    <w:link w:val="FooterChar"/>
    <w:uiPriority w:val="99"/>
    <w:unhideWhenUsed/>
    <w:rsid w:val="003117F0"/>
    <w:pPr>
      <w:tabs>
        <w:tab w:val="center" w:pos="4513"/>
        <w:tab w:val="right" w:pos="9026"/>
      </w:tabs>
    </w:pPr>
  </w:style>
  <w:style w:type="character" w:customStyle="1" w:styleId="FooterChar">
    <w:name w:val="Footer Char"/>
    <w:basedOn w:val="DefaultParagraphFont"/>
    <w:link w:val="Footer"/>
    <w:uiPriority w:val="99"/>
    <w:rsid w:val="003117F0"/>
  </w:style>
  <w:style w:type="paragraph" w:styleId="FootnoteText">
    <w:name w:val="footnote text"/>
    <w:basedOn w:val="Normal"/>
    <w:link w:val="FootnoteTextChar"/>
    <w:uiPriority w:val="99"/>
    <w:semiHidden/>
    <w:unhideWhenUsed/>
    <w:rsid w:val="003117F0"/>
    <w:rPr>
      <w:sz w:val="20"/>
      <w:szCs w:val="20"/>
    </w:rPr>
  </w:style>
  <w:style w:type="character" w:customStyle="1" w:styleId="FootnoteTextChar">
    <w:name w:val="Footnote Text Char"/>
    <w:basedOn w:val="DefaultParagraphFont"/>
    <w:link w:val="FootnoteText"/>
    <w:uiPriority w:val="99"/>
    <w:semiHidden/>
    <w:rsid w:val="003117F0"/>
    <w:rPr>
      <w:sz w:val="20"/>
      <w:szCs w:val="20"/>
    </w:rPr>
  </w:style>
  <w:style w:type="character" w:styleId="FootnoteReference">
    <w:name w:val="footnote reference"/>
    <w:basedOn w:val="DefaultParagraphFont"/>
    <w:uiPriority w:val="99"/>
    <w:semiHidden/>
    <w:unhideWhenUsed/>
    <w:rsid w:val="003117F0"/>
    <w:rPr>
      <w:vertAlign w:val="superscript"/>
    </w:rPr>
  </w:style>
  <w:style w:type="paragraph" w:styleId="NormalWeb">
    <w:name w:val="Normal (Web)"/>
    <w:basedOn w:val="Normal"/>
    <w:uiPriority w:val="99"/>
    <w:unhideWhenUsed/>
    <w:rsid w:val="001D7757"/>
    <w:pPr>
      <w:spacing w:before="100" w:beforeAutospacing="1" w:after="100" w:afterAutospacing="1"/>
    </w:pPr>
    <w:rPr>
      <w:rFonts w:ascii="Times New Roman" w:eastAsia="Times New Roman" w:hAnsi="Times New Roman" w:cs="Times New Roman"/>
      <w:kern w:val="0"/>
      <w:lang w:val="en-ID" w:eastAsia="en-ID"/>
      <w14:ligatures w14:val="none"/>
    </w:rPr>
  </w:style>
  <w:style w:type="character" w:customStyle="1" w:styleId="line-clamp-1">
    <w:name w:val="line-clamp-1"/>
    <w:basedOn w:val="DefaultParagraphFont"/>
    <w:rsid w:val="001D7757"/>
  </w:style>
  <w:style w:type="character" w:styleId="Hyperlink">
    <w:name w:val="Hyperlink"/>
    <w:basedOn w:val="DefaultParagraphFont"/>
    <w:uiPriority w:val="99"/>
    <w:unhideWhenUsed/>
    <w:rsid w:val="0038327B"/>
    <w:rPr>
      <w:color w:val="467886" w:themeColor="hyperlink"/>
      <w:u w:val="single"/>
    </w:rPr>
  </w:style>
  <w:style w:type="character" w:styleId="UnresolvedMention">
    <w:name w:val="Unresolved Mention"/>
    <w:basedOn w:val="DefaultParagraphFont"/>
    <w:uiPriority w:val="99"/>
    <w:semiHidden/>
    <w:unhideWhenUsed/>
    <w:rsid w:val="003832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760897">
      <w:bodyDiv w:val="1"/>
      <w:marLeft w:val="0"/>
      <w:marRight w:val="0"/>
      <w:marTop w:val="0"/>
      <w:marBottom w:val="0"/>
      <w:divBdr>
        <w:top w:val="none" w:sz="0" w:space="0" w:color="auto"/>
        <w:left w:val="none" w:sz="0" w:space="0" w:color="auto"/>
        <w:bottom w:val="none" w:sz="0" w:space="0" w:color="auto"/>
        <w:right w:val="none" w:sz="0" w:space="0" w:color="auto"/>
      </w:divBdr>
      <w:divsChild>
        <w:div w:id="48194214">
          <w:marLeft w:val="0"/>
          <w:marRight w:val="0"/>
          <w:marTop w:val="0"/>
          <w:marBottom w:val="0"/>
          <w:divBdr>
            <w:top w:val="none" w:sz="0" w:space="0" w:color="auto"/>
            <w:left w:val="none" w:sz="0" w:space="0" w:color="auto"/>
            <w:bottom w:val="none" w:sz="0" w:space="0" w:color="auto"/>
            <w:right w:val="none" w:sz="0" w:space="0" w:color="auto"/>
          </w:divBdr>
          <w:divsChild>
            <w:div w:id="1502047129">
              <w:marLeft w:val="0"/>
              <w:marRight w:val="0"/>
              <w:marTop w:val="0"/>
              <w:marBottom w:val="0"/>
              <w:divBdr>
                <w:top w:val="none" w:sz="0" w:space="0" w:color="auto"/>
                <w:left w:val="none" w:sz="0" w:space="0" w:color="auto"/>
                <w:bottom w:val="none" w:sz="0" w:space="0" w:color="auto"/>
                <w:right w:val="none" w:sz="0" w:space="0" w:color="auto"/>
              </w:divBdr>
              <w:divsChild>
                <w:div w:id="1079328811">
                  <w:marLeft w:val="0"/>
                  <w:marRight w:val="0"/>
                  <w:marTop w:val="0"/>
                  <w:marBottom w:val="0"/>
                  <w:divBdr>
                    <w:top w:val="none" w:sz="0" w:space="0" w:color="auto"/>
                    <w:left w:val="none" w:sz="0" w:space="0" w:color="auto"/>
                    <w:bottom w:val="none" w:sz="0" w:space="0" w:color="auto"/>
                    <w:right w:val="none" w:sz="0" w:space="0" w:color="auto"/>
                  </w:divBdr>
                  <w:divsChild>
                    <w:div w:id="1622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845655">
          <w:marLeft w:val="0"/>
          <w:marRight w:val="0"/>
          <w:marTop w:val="0"/>
          <w:marBottom w:val="0"/>
          <w:divBdr>
            <w:top w:val="none" w:sz="0" w:space="0" w:color="auto"/>
            <w:left w:val="none" w:sz="0" w:space="0" w:color="auto"/>
            <w:bottom w:val="none" w:sz="0" w:space="0" w:color="auto"/>
            <w:right w:val="none" w:sz="0" w:space="0" w:color="auto"/>
          </w:divBdr>
          <w:divsChild>
            <w:div w:id="1334256986">
              <w:marLeft w:val="0"/>
              <w:marRight w:val="0"/>
              <w:marTop w:val="0"/>
              <w:marBottom w:val="0"/>
              <w:divBdr>
                <w:top w:val="none" w:sz="0" w:space="0" w:color="auto"/>
                <w:left w:val="none" w:sz="0" w:space="0" w:color="auto"/>
                <w:bottom w:val="none" w:sz="0" w:space="0" w:color="auto"/>
                <w:right w:val="none" w:sz="0" w:space="0" w:color="auto"/>
              </w:divBdr>
              <w:divsChild>
                <w:div w:id="1442412351">
                  <w:marLeft w:val="0"/>
                  <w:marRight w:val="0"/>
                  <w:marTop w:val="0"/>
                  <w:marBottom w:val="0"/>
                  <w:divBdr>
                    <w:top w:val="none" w:sz="0" w:space="0" w:color="auto"/>
                    <w:left w:val="none" w:sz="0" w:space="0" w:color="auto"/>
                    <w:bottom w:val="none" w:sz="0" w:space="0" w:color="auto"/>
                    <w:right w:val="none" w:sz="0" w:space="0" w:color="auto"/>
                  </w:divBdr>
                  <w:divsChild>
                    <w:div w:id="80342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227536">
      <w:bodyDiv w:val="1"/>
      <w:marLeft w:val="0"/>
      <w:marRight w:val="0"/>
      <w:marTop w:val="0"/>
      <w:marBottom w:val="0"/>
      <w:divBdr>
        <w:top w:val="none" w:sz="0" w:space="0" w:color="auto"/>
        <w:left w:val="none" w:sz="0" w:space="0" w:color="auto"/>
        <w:bottom w:val="none" w:sz="0" w:space="0" w:color="auto"/>
        <w:right w:val="none" w:sz="0" w:space="0" w:color="auto"/>
      </w:divBdr>
      <w:divsChild>
        <w:div w:id="851258940">
          <w:marLeft w:val="0"/>
          <w:marRight w:val="0"/>
          <w:marTop w:val="0"/>
          <w:marBottom w:val="0"/>
          <w:divBdr>
            <w:top w:val="none" w:sz="0" w:space="0" w:color="auto"/>
            <w:left w:val="none" w:sz="0" w:space="0" w:color="auto"/>
            <w:bottom w:val="none" w:sz="0" w:space="0" w:color="auto"/>
            <w:right w:val="none" w:sz="0" w:space="0" w:color="auto"/>
          </w:divBdr>
        </w:div>
        <w:div w:id="1277054657">
          <w:marLeft w:val="0"/>
          <w:marRight w:val="0"/>
          <w:marTop w:val="0"/>
          <w:marBottom w:val="0"/>
          <w:divBdr>
            <w:top w:val="none" w:sz="0" w:space="0" w:color="auto"/>
            <w:left w:val="none" w:sz="0" w:space="0" w:color="auto"/>
            <w:bottom w:val="none" w:sz="0" w:space="0" w:color="auto"/>
            <w:right w:val="none" w:sz="0" w:space="0" w:color="auto"/>
          </w:divBdr>
        </w:div>
        <w:div w:id="1944337817">
          <w:marLeft w:val="0"/>
          <w:marRight w:val="0"/>
          <w:marTop w:val="0"/>
          <w:marBottom w:val="0"/>
          <w:divBdr>
            <w:top w:val="none" w:sz="0" w:space="0" w:color="auto"/>
            <w:left w:val="none" w:sz="0" w:space="0" w:color="auto"/>
            <w:bottom w:val="none" w:sz="0" w:space="0" w:color="auto"/>
            <w:right w:val="none" w:sz="0" w:space="0" w:color="auto"/>
          </w:divBdr>
        </w:div>
        <w:div w:id="803886384">
          <w:marLeft w:val="0"/>
          <w:marRight w:val="0"/>
          <w:marTop w:val="0"/>
          <w:marBottom w:val="0"/>
          <w:divBdr>
            <w:top w:val="none" w:sz="0" w:space="0" w:color="auto"/>
            <w:left w:val="none" w:sz="0" w:space="0" w:color="auto"/>
            <w:bottom w:val="none" w:sz="0" w:space="0" w:color="auto"/>
            <w:right w:val="none" w:sz="0" w:space="0" w:color="auto"/>
          </w:divBdr>
        </w:div>
        <w:div w:id="798717671">
          <w:marLeft w:val="0"/>
          <w:marRight w:val="0"/>
          <w:marTop w:val="0"/>
          <w:marBottom w:val="0"/>
          <w:divBdr>
            <w:top w:val="none" w:sz="0" w:space="0" w:color="auto"/>
            <w:left w:val="none" w:sz="0" w:space="0" w:color="auto"/>
            <w:bottom w:val="none" w:sz="0" w:space="0" w:color="auto"/>
            <w:right w:val="none" w:sz="0" w:space="0" w:color="auto"/>
          </w:divBdr>
        </w:div>
        <w:div w:id="526333577">
          <w:marLeft w:val="0"/>
          <w:marRight w:val="0"/>
          <w:marTop w:val="0"/>
          <w:marBottom w:val="0"/>
          <w:divBdr>
            <w:top w:val="none" w:sz="0" w:space="0" w:color="auto"/>
            <w:left w:val="none" w:sz="0" w:space="0" w:color="auto"/>
            <w:bottom w:val="none" w:sz="0" w:space="0" w:color="auto"/>
            <w:right w:val="none" w:sz="0" w:space="0" w:color="auto"/>
          </w:divBdr>
        </w:div>
        <w:div w:id="1241064509">
          <w:marLeft w:val="0"/>
          <w:marRight w:val="0"/>
          <w:marTop w:val="0"/>
          <w:marBottom w:val="0"/>
          <w:divBdr>
            <w:top w:val="none" w:sz="0" w:space="0" w:color="auto"/>
            <w:left w:val="none" w:sz="0" w:space="0" w:color="auto"/>
            <w:bottom w:val="none" w:sz="0" w:space="0" w:color="auto"/>
            <w:right w:val="none" w:sz="0" w:space="0" w:color="auto"/>
          </w:divBdr>
        </w:div>
        <w:div w:id="1333874671">
          <w:marLeft w:val="0"/>
          <w:marRight w:val="0"/>
          <w:marTop w:val="0"/>
          <w:marBottom w:val="0"/>
          <w:divBdr>
            <w:top w:val="none" w:sz="0" w:space="0" w:color="auto"/>
            <w:left w:val="none" w:sz="0" w:space="0" w:color="auto"/>
            <w:bottom w:val="none" w:sz="0" w:space="0" w:color="auto"/>
            <w:right w:val="none" w:sz="0" w:space="0" w:color="auto"/>
          </w:divBdr>
        </w:div>
        <w:div w:id="474184935">
          <w:marLeft w:val="0"/>
          <w:marRight w:val="0"/>
          <w:marTop w:val="0"/>
          <w:marBottom w:val="0"/>
          <w:divBdr>
            <w:top w:val="none" w:sz="0" w:space="0" w:color="auto"/>
            <w:left w:val="none" w:sz="0" w:space="0" w:color="auto"/>
            <w:bottom w:val="none" w:sz="0" w:space="0" w:color="auto"/>
            <w:right w:val="none" w:sz="0" w:space="0" w:color="auto"/>
          </w:divBdr>
        </w:div>
        <w:div w:id="1460223206">
          <w:marLeft w:val="0"/>
          <w:marRight w:val="0"/>
          <w:marTop w:val="0"/>
          <w:marBottom w:val="0"/>
          <w:divBdr>
            <w:top w:val="none" w:sz="0" w:space="0" w:color="auto"/>
            <w:left w:val="none" w:sz="0" w:space="0" w:color="auto"/>
            <w:bottom w:val="none" w:sz="0" w:space="0" w:color="auto"/>
            <w:right w:val="none" w:sz="0" w:space="0" w:color="auto"/>
          </w:divBdr>
        </w:div>
        <w:div w:id="1399863512">
          <w:marLeft w:val="0"/>
          <w:marRight w:val="0"/>
          <w:marTop w:val="0"/>
          <w:marBottom w:val="0"/>
          <w:divBdr>
            <w:top w:val="none" w:sz="0" w:space="0" w:color="auto"/>
            <w:left w:val="none" w:sz="0" w:space="0" w:color="auto"/>
            <w:bottom w:val="none" w:sz="0" w:space="0" w:color="auto"/>
            <w:right w:val="none" w:sz="0" w:space="0" w:color="auto"/>
          </w:divBdr>
        </w:div>
        <w:div w:id="1228759906">
          <w:marLeft w:val="0"/>
          <w:marRight w:val="0"/>
          <w:marTop w:val="0"/>
          <w:marBottom w:val="0"/>
          <w:divBdr>
            <w:top w:val="none" w:sz="0" w:space="0" w:color="auto"/>
            <w:left w:val="none" w:sz="0" w:space="0" w:color="auto"/>
            <w:bottom w:val="none" w:sz="0" w:space="0" w:color="auto"/>
            <w:right w:val="none" w:sz="0" w:space="0" w:color="auto"/>
          </w:divBdr>
        </w:div>
        <w:div w:id="1548955545">
          <w:marLeft w:val="0"/>
          <w:marRight w:val="0"/>
          <w:marTop w:val="0"/>
          <w:marBottom w:val="0"/>
          <w:divBdr>
            <w:top w:val="none" w:sz="0" w:space="0" w:color="auto"/>
            <w:left w:val="none" w:sz="0" w:space="0" w:color="auto"/>
            <w:bottom w:val="none" w:sz="0" w:space="0" w:color="auto"/>
            <w:right w:val="none" w:sz="0" w:space="0" w:color="auto"/>
          </w:divBdr>
        </w:div>
        <w:div w:id="530918070">
          <w:marLeft w:val="0"/>
          <w:marRight w:val="0"/>
          <w:marTop w:val="0"/>
          <w:marBottom w:val="0"/>
          <w:divBdr>
            <w:top w:val="none" w:sz="0" w:space="0" w:color="auto"/>
            <w:left w:val="none" w:sz="0" w:space="0" w:color="auto"/>
            <w:bottom w:val="none" w:sz="0" w:space="0" w:color="auto"/>
            <w:right w:val="none" w:sz="0" w:space="0" w:color="auto"/>
          </w:divBdr>
        </w:div>
      </w:divsChild>
    </w:div>
    <w:div w:id="781924904">
      <w:bodyDiv w:val="1"/>
      <w:marLeft w:val="0"/>
      <w:marRight w:val="0"/>
      <w:marTop w:val="0"/>
      <w:marBottom w:val="0"/>
      <w:divBdr>
        <w:top w:val="none" w:sz="0" w:space="0" w:color="auto"/>
        <w:left w:val="none" w:sz="0" w:space="0" w:color="auto"/>
        <w:bottom w:val="none" w:sz="0" w:space="0" w:color="auto"/>
        <w:right w:val="none" w:sz="0" w:space="0" w:color="auto"/>
      </w:divBdr>
    </w:div>
    <w:div w:id="1207107800">
      <w:bodyDiv w:val="1"/>
      <w:marLeft w:val="0"/>
      <w:marRight w:val="0"/>
      <w:marTop w:val="0"/>
      <w:marBottom w:val="0"/>
      <w:divBdr>
        <w:top w:val="none" w:sz="0" w:space="0" w:color="auto"/>
        <w:left w:val="none" w:sz="0" w:space="0" w:color="auto"/>
        <w:bottom w:val="none" w:sz="0" w:space="0" w:color="auto"/>
        <w:right w:val="none" w:sz="0" w:space="0" w:color="auto"/>
      </w:divBdr>
      <w:divsChild>
        <w:div w:id="244388399">
          <w:marLeft w:val="0"/>
          <w:marRight w:val="0"/>
          <w:marTop w:val="0"/>
          <w:marBottom w:val="0"/>
          <w:divBdr>
            <w:top w:val="none" w:sz="0" w:space="0" w:color="auto"/>
            <w:left w:val="none" w:sz="0" w:space="0" w:color="auto"/>
            <w:bottom w:val="none" w:sz="0" w:space="0" w:color="auto"/>
            <w:right w:val="none" w:sz="0" w:space="0" w:color="auto"/>
          </w:divBdr>
          <w:divsChild>
            <w:div w:id="57097878">
              <w:marLeft w:val="0"/>
              <w:marRight w:val="0"/>
              <w:marTop w:val="0"/>
              <w:marBottom w:val="0"/>
              <w:divBdr>
                <w:top w:val="none" w:sz="0" w:space="0" w:color="auto"/>
                <w:left w:val="none" w:sz="0" w:space="0" w:color="auto"/>
                <w:bottom w:val="none" w:sz="0" w:space="0" w:color="auto"/>
                <w:right w:val="none" w:sz="0" w:space="0" w:color="auto"/>
              </w:divBdr>
              <w:divsChild>
                <w:div w:id="1898930363">
                  <w:marLeft w:val="0"/>
                  <w:marRight w:val="0"/>
                  <w:marTop w:val="0"/>
                  <w:marBottom w:val="0"/>
                  <w:divBdr>
                    <w:top w:val="none" w:sz="0" w:space="0" w:color="auto"/>
                    <w:left w:val="none" w:sz="0" w:space="0" w:color="auto"/>
                    <w:bottom w:val="none" w:sz="0" w:space="0" w:color="auto"/>
                    <w:right w:val="none" w:sz="0" w:space="0" w:color="auto"/>
                  </w:divBdr>
                  <w:divsChild>
                    <w:div w:id="214076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74589">
          <w:marLeft w:val="0"/>
          <w:marRight w:val="0"/>
          <w:marTop w:val="0"/>
          <w:marBottom w:val="0"/>
          <w:divBdr>
            <w:top w:val="none" w:sz="0" w:space="0" w:color="auto"/>
            <w:left w:val="none" w:sz="0" w:space="0" w:color="auto"/>
            <w:bottom w:val="none" w:sz="0" w:space="0" w:color="auto"/>
            <w:right w:val="none" w:sz="0" w:space="0" w:color="auto"/>
          </w:divBdr>
          <w:divsChild>
            <w:div w:id="2145387804">
              <w:marLeft w:val="0"/>
              <w:marRight w:val="0"/>
              <w:marTop w:val="0"/>
              <w:marBottom w:val="0"/>
              <w:divBdr>
                <w:top w:val="none" w:sz="0" w:space="0" w:color="auto"/>
                <w:left w:val="none" w:sz="0" w:space="0" w:color="auto"/>
                <w:bottom w:val="none" w:sz="0" w:space="0" w:color="auto"/>
                <w:right w:val="none" w:sz="0" w:space="0" w:color="auto"/>
              </w:divBdr>
              <w:divsChild>
                <w:div w:id="1092974614">
                  <w:marLeft w:val="0"/>
                  <w:marRight w:val="0"/>
                  <w:marTop w:val="0"/>
                  <w:marBottom w:val="0"/>
                  <w:divBdr>
                    <w:top w:val="none" w:sz="0" w:space="0" w:color="auto"/>
                    <w:left w:val="none" w:sz="0" w:space="0" w:color="auto"/>
                    <w:bottom w:val="none" w:sz="0" w:space="0" w:color="auto"/>
                    <w:right w:val="none" w:sz="0" w:space="0" w:color="auto"/>
                  </w:divBdr>
                  <w:divsChild>
                    <w:div w:id="89686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1098917">
      <w:bodyDiv w:val="1"/>
      <w:marLeft w:val="0"/>
      <w:marRight w:val="0"/>
      <w:marTop w:val="0"/>
      <w:marBottom w:val="0"/>
      <w:divBdr>
        <w:top w:val="none" w:sz="0" w:space="0" w:color="auto"/>
        <w:left w:val="none" w:sz="0" w:space="0" w:color="auto"/>
        <w:bottom w:val="none" w:sz="0" w:space="0" w:color="auto"/>
        <w:right w:val="none" w:sz="0" w:space="0" w:color="auto"/>
      </w:divBdr>
      <w:divsChild>
        <w:div w:id="143278278">
          <w:marLeft w:val="0"/>
          <w:marRight w:val="0"/>
          <w:marTop w:val="0"/>
          <w:marBottom w:val="0"/>
          <w:divBdr>
            <w:top w:val="none" w:sz="0" w:space="0" w:color="auto"/>
            <w:left w:val="none" w:sz="0" w:space="0" w:color="auto"/>
            <w:bottom w:val="none" w:sz="0" w:space="0" w:color="auto"/>
            <w:right w:val="none" w:sz="0" w:space="0" w:color="auto"/>
          </w:divBdr>
        </w:div>
        <w:div w:id="343635980">
          <w:marLeft w:val="0"/>
          <w:marRight w:val="0"/>
          <w:marTop w:val="0"/>
          <w:marBottom w:val="0"/>
          <w:divBdr>
            <w:top w:val="none" w:sz="0" w:space="0" w:color="auto"/>
            <w:left w:val="none" w:sz="0" w:space="0" w:color="auto"/>
            <w:bottom w:val="none" w:sz="0" w:space="0" w:color="auto"/>
            <w:right w:val="none" w:sz="0" w:space="0" w:color="auto"/>
          </w:divBdr>
        </w:div>
        <w:div w:id="589827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mailto:ariesanirrafiqin@students.unnes.ac.id3" TargetMode="External"/><Relationship Id="rId2" Type="http://schemas.openxmlformats.org/officeDocument/2006/relationships/hyperlink" Target="mailto:ivonoctaviorinchoirunnisa@students.unnes.ac.id" TargetMode="External"/><Relationship Id="rId1" Type="http://schemas.openxmlformats.org/officeDocument/2006/relationships/hyperlink" Target="mailto:andrapramudyaputra@student.unnes.ac.id" TargetMode="Externa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6C821-DE8A-482F-B3B1-B1BB3D9F8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6833</Words>
  <Characters>38954</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Hany Nurpratiwi</dc:creator>
  <cp:keywords/>
  <dc:description/>
  <cp:lastModifiedBy>bagas riyanto</cp:lastModifiedBy>
  <cp:revision>2</cp:revision>
  <dcterms:created xsi:type="dcterms:W3CDTF">2026-04-30T07:06:00Z</dcterms:created>
  <dcterms:modified xsi:type="dcterms:W3CDTF">2026-04-30T07:06:00Z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9fcdf11a-5e93-4b16-9591-31658649786c</vt:lpwstr>
  </property>
</Properties>
</file>