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915E0E" w14:textId="237FE05F" w:rsidR="00A00C7F" w:rsidRPr="00D8754F" w:rsidRDefault="00A00C7F">
      <w:pPr>
        <w:widowControl w:val="0"/>
        <w:pBdr>
          <w:top w:val="nil"/>
          <w:left w:val="nil"/>
          <w:bottom w:val="nil"/>
          <w:right w:val="nil"/>
          <w:between w:val="nil"/>
        </w:pBdr>
        <w:spacing w:line="276" w:lineRule="auto"/>
        <w:rPr>
          <w:rFonts w:asciiTheme="majorHAnsi" w:eastAsia="Arial" w:hAnsiTheme="majorHAnsi" w:cstheme="majorHAnsi"/>
          <w:color w:val="000000"/>
          <w:sz w:val="24"/>
          <w:szCs w:val="24"/>
        </w:rPr>
      </w:pPr>
    </w:p>
    <w:tbl>
      <w:tblPr>
        <w:tblStyle w:val="a"/>
        <w:tblW w:w="9356"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9356"/>
      </w:tblGrid>
      <w:tr w:rsidR="00A00C7F" w:rsidRPr="00D8754F" w14:paraId="04087169" w14:textId="77777777">
        <w:trPr>
          <w:trHeight w:val="1580"/>
        </w:trPr>
        <w:tc>
          <w:tcPr>
            <w:tcW w:w="9356" w:type="dxa"/>
          </w:tcPr>
          <w:p w14:paraId="2AD23B65" w14:textId="77777777" w:rsidR="00A00C7F" w:rsidRPr="00D8754F" w:rsidRDefault="00A00C7F">
            <w:pPr>
              <w:ind w:left="-108" w:right="-91"/>
              <w:jc w:val="center"/>
              <w:rPr>
                <w:rFonts w:asciiTheme="majorHAnsi" w:eastAsia="Cambria" w:hAnsiTheme="majorHAnsi" w:cstheme="majorHAnsi"/>
                <w:b/>
                <w:sz w:val="24"/>
                <w:szCs w:val="24"/>
              </w:rPr>
            </w:pPr>
          </w:p>
          <w:p w14:paraId="5E3D525A" w14:textId="291F50FC" w:rsidR="00DE5539" w:rsidRPr="00D8754F" w:rsidRDefault="00C67786" w:rsidP="00B7163F">
            <w:pPr>
              <w:ind w:left="-108" w:right="-108"/>
              <w:jc w:val="center"/>
              <w:rPr>
                <w:rFonts w:asciiTheme="majorHAnsi" w:hAnsiTheme="majorHAnsi" w:cstheme="majorHAnsi"/>
                <w:b/>
                <w:bCs/>
                <w:sz w:val="24"/>
                <w:szCs w:val="24"/>
              </w:rPr>
            </w:pPr>
            <w:r w:rsidRPr="00D8754F">
              <w:rPr>
                <w:rFonts w:asciiTheme="majorHAnsi" w:hAnsiTheme="majorHAnsi" w:cstheme="majorHAnsi"/>
                <w:b/>
                <w:sz w:val="28"/>
                <w:szCs w:val="28"/>
              </w:rPr>
              <w:t xml:space="preserve">Utilization Of ChatGPT TO Improve Junior High School Students’ Ability </w:t>
            </w:r>
            <w:proofErr w:type="gramStart"/>
            <w:r w:rsidRPr="00D8754F">
              <w:rPr>
                <w:rFonts w:asciiTheme="majorHAnsi" w:hAnsiTheme="majorHAnsi" w:cstheme="majorHAnsi"/>
                <w:b/>
                <w:sz w:val="28"/>
                <w:szCs w:val="28"/>
              </w:rPr>
              <w:t>In</w:t>
            </w:r>
            <w:proofErr w:type="gramEnd"/>
            <w:r w:rsidRPr="00D8754F">
              <w:rPr>
                <w:rFonts w:asciiTheme="majorHAnsi" w:hAnsiTheme="majorHAnsi" w:cstheme="majorHAnsi"/>
                <w:b/>
                <w:sz w:val="28"/>
                <w:szCs w:val="28"/>
              </w:rPr>
              <w:t xml:space="preserve"> Writing Science Practicum Reports</w:t>
            </w:r>
            <w:r w:rsidR="00917F95" w:rsidRPr="00D8754F">
              <w:rPr>
                <w:rFonts w:asciiTheme="majorHAnsi" w:hAnsiTheme="majorHAnsi" w:cstheme="majorHAnsi"/>
                <w:b/>
                <w:sz w:val="24"/>
                <w:szCs w:val="24"/>
              </w:rPr>
              <w:t xml:space="preserve"> </w:t>
            </w:r>
            <w:r w:rsidR="00DE5539" w:rsidRPr="00D8754F">
              <w:rPr>
                <w:rFonts w:asciiTheme="majorHAnsi" w:hAnsiTheme="majorHAnsi" w:cstheme="majorHAnsi"/>
                <w:b/>
                <w:sz w:val="24"/>
                <w:szCs w:val="24"/>
              </w:rPr>
              <w:t xml:space="preserve"> </w:t>
            </w:r>
          </w:p>
          <w:p w14:paraId="718D3D87" w14:textId="77777777" w:rsidR="00A00C7F" w:rsidRPr="00D8754F" w:rsidRDefault="00A00C7F">
            <w:pPr>
              <w:ind w:left="-108"/>
              <w:jc w:val="center"/>
              <w:rPr>
                <w:rFonts w:asciiTheme="majorHAnsi" w:eastAsia="Cambria" w:hAnsiTheme="majorHAnsi" w:cstheme="majorHAnsi"/>
                <w:sz w:val="24"/>
                <w:szCs w:val="24"/>
              </w:rPr>
            </w:pPr>
          </w:p>
          <w:p w14:paraId="2423F3A1" w14:textId="6D6F6F03" w:rsidR="00917F95" w:rsidRPr="00D8754F" w:rsidRDefault="00C67786" w:rsidP="007952AB">
            <w:pPr>
              <w:jc w:val="center"/>
              <w:rPr>
                <w:rFonts w:asciiTheme="majorHAnsi" w:hAnsiTheme="majorHAnsi" w:cstheme="majorHAnsi"/>
                <w:w w:val="115"/>
                <w:sz w:val="24"/>
                <w:szCs w:val="24"/>
              </w:rPr>
            </w:pPr>
            <w:r w:rsidRPr="00D8754F">
              <w:rPr>
                <w:rFonts w:asciiTheme="majorHAnsi" w:hAnsiTheme="majorHAnsi" w:cstheme="majorHAnsi"/>
                <w:b/>
                <w:sz w:val="24"/>
                <w:szCs w:val="24"/>
              </w:rPr>
              <w:t>Shera Pradhita Mutiara</w:t>
            </w:r>
            <w:r w:rsidR="00917F95" w:rsidRPr="00D8754F">
              <w:rPr>
                <w:rFonts w:asciiTheme="majorHAnsi" w:hAnsiTheme="majorHAnsi" w:cstheme="majorHAnsi"/>
                <w:b/>
                <w:sz w:val="24"/>
                <w:szCs w:val="24"/>
              </w:rPr>
              <w:t xml:space="preserve"> </w:t>
            </w:r>
          </w:p>
          <w:p w14:paraId="59392D24" w14:textId="6702AE03" w:rsidR="00C67786" w:rsidRPr="00D8754F" w:rsidRDefault="00C67786" w:rsidP="00CA20DA">
            <w:pPr>
              <w:jc w:val="center"/>
              <w:rPr>
                <w:rFonts w:asciiTheme="majorHAnsi" w:hAnsiTheme="majorHAnsi" w:cstheme="majorHAnsi"/>
                <w:color w:val="FF0000"/>
                <w:w w:val="115"/>
                <w:sz w:val="24"/>
                <w:szCs w:val="24"/>
              </w:rPr>
            </w:pPr>
            <w:r w:rsidRPr="00D8754F">
              <w:rPr>
                <w:rFonts w:asciiTheme="majorHAnsi" w:hAnsiTheme="majorHAnsi" w:cstheme="majorHAnsi"/>
                <w:w w:val="115"/>
                <w:sz w:val="24"/>
                <w:szCs w:val="24"/>
                <w:vertAlign w:val="superscript"/>
              </w:rPr>
              <w:t>Universitas Negeri Semarang, Indonesia</w:t>
            </w:r>
            <w:r w:rsidR="00917F95" w:rsidRPr="00D8754F">
              <w:rPr>
                <w:rFonts w:asciiTheme="majorHAnsi" w:hAnsiTheme="majorHAnsi" w:cstheme="majorHAnsi"/>
                <w:w w:val="115"/>
                <w:sz w:val="24"/>
                <w:szCs w:val="24"/>
              </w:rPr>
              <w:t xml:space="preserve"> </w:t>
            </w:r>
          </w:p>
          <w:p w14:paraId="2797C25F" w14:textId="38E27634" w:rsidR="00500403" w:rsidRPr="00D8754F" w:rsidRDefault="00A60CAA" w:rsidP="00CA20DA">
            <w:pPr>
              <w:jc w:val="center"/>
              <w:rPr>
                <w:rFonts w:asciiTheme="majorHAnsi" w:eastAsia="Cambria" w:hAnsiTheme="majorHAnsi" w:cstheme="majorHAnsi"/>
                <w:sz w:val="24"/>
                <w:szCs w:val="24"/>
              </w:rPr>
            </w:pPr>
            <w:r w:rsidRPr="00D8754F">
              <w:rPr>
                <w:rFonts w:asciiTheme="majorHAnsi" w:hAnsiTheme="majorHAnsi" w:cstheme="majorHAnsi"/>
                <w:sz w:val="24"/>
                <w:szCs w:val="24"/>
              </w:rPr>
              <w:t xml:space="preserve"> author email:</w:t>
            </w:r>
            <w:r w:rsidR="00917F95" w:rsidRPr="00D8754F">
              <w:rPr>
                <w:rFonts w:asciiTheme="majorHAnsi" w:hAnsiTheme="majorHAnsi" w:cstheme="majorHAnsi"/>
                <w:sz w:val="24"/>
                <w:szCs w:val="24"/>
              </w:rPr>
              <w:t xml:space="preserve"> </w:t>
            </w:r>
            <w:r w:rsidR="00C67786" w:rsidRPr="00D8754F">
              <w:rPr>
                <w:rFonts w:asciiTheme="majorHAnsi" w:hAnsiTheme="majorHAnsi" w:cstheme="majorHAnsi"/>
                <w:sz w:val="24"/>
                <w:szCs w:val="24"/>
              </w:rPr>
              <w:t>sherapradhitamutiara@students.unnes.ac.id</w:t>
            </w:r>
            <w:r w:rsidRPr="00D8754F">
              <w:rPr>
                <w:rFonts w:asciiTheme="majorHAnsi" w:hAnsiTheme="majorHAnsi" w:cstheme="majorHAnsi"/>
                <w:sz w:val="24"/>
                <w:szCs w:val="24"/>
              </w:rPr>
              <w:t xml:space="preserve"> </w:t>
            </w:r>
            <w:r w:rsidR="00B7163F" w:rsidRPr="00D8754F">
              <w:rPr>
                <w:rFonts w:asciiTheme="majorHAnsi" w:hAnsiTheme="majorHAnsi" w:cstheme="majorHAnsi"/>
                <w:sz w:val="24"/>
                <w:szCs w:val="24"/>
              </w:rPr>
              <w:t xml:space="preserve"> </w:t>
            </w:r>
          </w:p>
        </w:tc>
      </w:tr>
    </w:tbl>
    <w:p w14:paraId="52F373C7" w14:textId="77777777" w:rsidR="00A00C7F" w:rsidRPr="00D8754F" w:rsidRDefault="00A00C7F">
      <w:pPr>
        <w:ind w:left="-108" w:right="-91"/>
        <w:rPr>
          <w:rFonts w:asciiTheme="majorHAnsi" w:eastAsia="Cambria" w:hAnsiTheme="majorHAnsi" w:cstheme="majorHAnsi"/>
          <w:sz w:val="24"/>
          <w:szCs w:val="24"/>
        </w:rPr>
      </w:pPr>
    </w:p>
    <w:tbl>
      <w:tblPr>
        <w:tblStyle w:val="a0"/>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283"/>
        <w:gridCol w:w="6805"/>
      </w:tblGrid>
      <w:tr w:rsidR="00A00C7F" w:rsidRPr="00D8754F" w14:paraId="0D7DC01E" w14:textId="77777777">
        <w:trPr>
          <w:trHeight w:val="420"/>
        </w:trPr>
        <w:tc>
          <w:tcPr>
            <w:tcW w:w="2268" w:type="dxa"/>
            <w:tcBorders>
              <w:top w:val="single" w:sz="4" w:space="0" w:color="000000"/>
              <w:left w:val="nil"/>
              <w:bottom w:val="single" w:sz="4" w:space="0" w:color="000000"/>
              <w:right w:val="nil"/>
            </w:tcBorders>
          </w:tcPr>
          <w:p w14:paraId="60AD80B1" w14:textId="0A1F37CC" w:rsidR="00A00C7F" w:rsidRPr="00D8754F" w:rsidRDefault="00CE3974">
            <w:pPr>
              <w:spacing w:before="120" w:after="120"/>
              <w:ind w:left="-108"/>
              <w:rPr>
                <w:rFonts w:asciiTheme="majorHAnsi" w:eastAsia="Cambria" w:hAnsiTheme="majorHAnsi" w:cstheme="majorHAnsi"/>
                <w:b/>
                <w:i/>
                <w:sz w:val="24"/>
                <w:szCs w:val="24"/>
              </w:rPr>
            </w:pPr>
            <w:bookmarkStart w:id="0" w:name="gjdgxs" w:colFirst="0" w:colLast="0"/>
            <w:bookmarkEnd w:id="0"/>
            <w:r w:rsidRPr="00D8754F">
              <w:rPr>
                <w:rFonts w:asciiTheme="majorHAnsi" w:eastAsia="Cambria" w:hAnsiTheme="majorHAnsi" w:cstheme="majorHAnsi"/>
                <w:b/>
                <w:i/>
                <w:sz w:val="24"/>
                <w:szCs w:val="24"/>
              </w:rPr>
              <w:t>Keywords</w:t>
            </w:r>
            <w:r w:rsidR="00C67786" w:rsidRPr="00D8754F">
              <w:rPr>
                <w:rFonts w:asciiTheme="majorHAnsi" w:eastAsia="Cambria" w:hAnsiTheme="majorHAnsi" w:cstheme="majorHAnsi"/>
                <w:b/>
                <w:i/>
                <w:sz w:val="24"/>
                <w:szCs w:val="24"/>
              </w:rPr>
              <w:t xml:space="preserve">: </w:t>
            </w:r>
          </w:p>
        </w:tc>
        <w:tc>
          <w:tcPr>
            <w:tcW w:w="283" w:type="dxa"/>
            <w:tcBorders>
              <w:top w:val="single" w:sz="4" w:space="0" w:color="000000"/>
              <w:left w:val="nil"/>
              <w:bottom w:val="nil"/>
              <w:right w:val="nil"/>
            </w:tcBorders>
          </w:tcPr>
          <w:p w14:paraId="7B2EF99D" w14:textId="77777777" w:rsidR="00A00C7F" w:rsidRPr="00D8754F" w:rsidRDefault="00A00C7F">
            <w:pPr>
              <w:spacing w:before="120"/>
              <w:jc w:val="center"/>
              <w:rPr>
                <w:rFonts w:asciiTheme="majorHAnsi" w:eastAsia="Cambria" w:hAnsiTheme="majorHAnsi" w:cstheme="majorHAnsi"/>
                <w:sz w:val="24"/>
                <w:szCs w:val="24"/>
              </w:rPr>
            </w:pPr>
          </w:p>
        </w:tc>
        <w:tc>
          <w:tcPr>
            <w:tcW w:w="6805" w:type="dxa"/>
            <w:tcBorders>
              <w:top w:val="single" w:sz="4" w:space="0" w:color="000000"/>
              <w:left w:val="nil"/>
              <w:bottom w:val="single" w:sz="4" w:space="0" w:color="000000"/>
              <w:right w:val="nil"/>
            </w:tcBorders>
          </w:tcPr>
          <w:p w14:paraId="542AEAC7" w14:textId="4906CB9C" w:rsidR="00A00C7F" w:rsidRPr="00D8754F" w:rsidRDefault="00CE3974">
            <w:pPr>
              <w:spacing w:before="120"/>
              <w:ind w:left="-107"/>
              <w:rPr>
                <w:rFonts w:asciiTheme="majorHAnsi" w:eastAsia="Cambria" w:hAnsiTheme="majorHAnsi" w:cstheme="majorHAnsi"/>
                <w:sz w:val="24"/>
                <w:szCs w:val="24"/>
              </w:rPr>
            </w:pPr>
            <w:bookmarkStart w:id="1" w:name="30j0zll" w:colFirst="0" w:colLast="0"/>
            <w:bookmarkEnd w:id="1"/>
            <w:r w:rsidRPr="00D8754F">
              <w:rPr>
                <w:rFonts w:asciiTheme="majorHAnsi" w:eastAsia="Cambria" w:hAnsiTheme="majorHAnsi" w:cstheme="majorHAnsi"/>
                <w:b/>
                <w:sz w:val="24"/>
                <w:szCs w:val="24"/>
              </w:rPr>
              <w:t>Abstract</w:t>
            </w:r>
            <w:r w:rsidR="003C00EA" w:rsidRPr="00D8754F">
              <w:rPr>
                <w:rFonts w:asciiTheme="majorHAnsi" w:eastAsia="Cambria" w:hAnsiTheme="majorHAnsi" w:cstheme="majorHAnsi"/>
                <w:b/>
                <w:sz w:val="24"/>
                <w:szCs w:val="24"/>
              </w:rPr>
              <w:t xml:space="preserve"> </w:t>
            </w:r>
          </w:p>
        </w:tc>
      </w:tr>
      <w:tr w:rsidR="00A00C7F" w:rsidRPr="00D8754F" w14:paraId="0391DC1B" w14:textId="77777777" w:rsidTr="008976BC">
        <w:trPr>
          <w:trHeight w:val="2337"/>
        </w:trPr>
        <w:tc>
          <w:tcPr>
            <w:tcW w:w="2268" w:type="dxa"/>
            <w:tcBorders>
              <w:top w:val="single" w:sz="4" w:space="0" w:color="000000"/>
              <w:left w:val="nil"/>
              <w:bottom w:val="single" w:sz="4" w:space="0" w:color="000000"/>
              <w:right w:val="nil"/>
            </w:tcBorders>
          </w:tcPr>
          <w:p w14:paraId="2C4000FD" w14:textId="77777777" w:rsidR="00A00C7F" w:rsidRPr="00D8754F" w:rsidRDefault="00A00C7F" w:rsidP="00560AD6">
            <w:pPr>
              <w:ind w:left="-108"/>
              <w:jc w:val="both"/>
              <w:rPr>
                <w:rFonts w:asciiTheme="majorHAnsi" w:eastAsia="Cambria" w:hAnsiTheme="majorHAnsi" w:cstheme="majorHAnsi"/>
                <w:i/>
                <w:sz w:val="24"/>
                <w:szCs w:val="24"/>
              </w:rPr>
            </w:pPr>
          </w:p>
          <w:p w14:paraId="2E72A554" w14:textId="72FE70D3" w:rsidR="00062AE2" w:rsidRPr="00D8754F" w:rsidRDefault="00C67786" w:rsidP="00560AD6">
            <w:pPr>
              <w:rPr>
                <w:rFonts w:asciiTheme="majorHAnsi" w:hAnsiTheme="majorHAnsi" w:cstheme="majorHAnsi"/>
                <w:sz w:val="24"/>
                <w:szCs w:val="24"/>
              </w:rPr>
            </w:pPr>
            <w:r w:rsidRPr="00D8754F">
              <w:rPr>
                <w:rFonts w:asciiTheme="majorHAnsi" w:hAnsiTheme="majorHAnsi" w:cstheme="majorHAnsi"/>
                <w:sz w:val="24"/>
                <w:szCs w:val="24"/>
              </w:rPr>
              <w:t>ChatGPT, science practicum report, artificial intelligence, science education, scientific writing</w:t>
            </w:r>
          </w:p>
        </w:tc>
        <w:tc>
          <w:tcPr>
            <w:tcW w:w="283" w:type="dxa"/>
            <w:tcBorders>
              <w:top w:val="nil"/>
              <w:left w:val="nil"/>
              <w:bottom w:val="single" w:sz="4" w:space="0" w:color="000000"/>
              <w:right w:val="nil"/>
            </w:tcBorders>
          </w:tcPr>
          <w:p w14:paraId="7F3D62ED" w14:textId="77777777" w:rsidR="00A00C7F" w:rsidRPr="00D8754F" w:rsidRDefault="00A00C7F">
            <w:pPr>
              <w:spacing w:before="120"/>
              <w:jc w:val="both"/>
              <w:rPr>
                <w:rFonts w:asciiTheme="majorHAnsi" w:eastAsia="Cambria" w:hAnsiTheme="majorHAnsi" w:cstheme="majorHAnsi"/>
                <w:sz w:val="24"/>
                <w:szCs w:val="24"/>
              </w:rPr>
            </w:pPr>
          </w:p>
        </w:tc>
        <w:tc>
          <w:tcPr>
            <w:tcW w:w="6805" w:type="dxa"/>
            <w:tcBorders>
              <w:top w:val="single" w:sz="4" w:space="0" w:color="000000"/>
              <w:left w:val="nil"/>
              <w:bottom w:val="single" w:sz="4" w:space="0" w:color="000000"/>
              <w:right w:val="nil"/>
            </w:tcBorders>
          </w:tcPr>
          <w:p w14:paraId="647A6DCC" w14:textId="77777777" w:rsidR="00C67786" w:rsidRPr="00D8754F" w:rsidRDefault="00C67786" w:rsidP="0046237F">
            <w:pPr>
              <w:spacing w:before="120"/>
              <w:ind w:right="-108"/>
              <w:jc w:val="both"/>
              <w:rPr>
                <w:rFonts w:asciiTheme="majorHAnsi" w:hAnsiTheme="majorHAnsi" w:cstheme="majorHAnsi"/>
                <w:sz w:val="24"/>
                <w:szCs w:val="24"/>
              </w:rPr>
            </w:pPr>
            <w:r w:rsidRPr="00D8754F">
              <w:rPr>
                <w:rFonts w:asciiTheme="majorHAnsi" w:hAnsiTheme="majorHAnsi" w:cstheme="majorHAnsi"/>
                <w:sz w:val="24"/>
                <w:szCs w:val="24"/>
              </w:rPr>
              <w:t>The rapid development of artificial intelligence (AI), particularly ChatGPT, has created new opportunities to support academic writing activities, including the preparation of science practicum reports. This study aims to conceptually examine the role of ChatGPT in assisting students with practicum report writing by emphasizing its potential, limitations, and appropriate implementation in educational settings. This research employed a literature review approach by analyzing seven scientific articles obtained from reputable databases related to artificial intelligence in education and academic writing. The findings indicate that ChatGPT plays a significant role in helping students organize report structures, develop background information, and improve conceptual understanding during the writing process. However, ChatGPT cannot replace experimental procedures, data collection, or empirical data analysis, which are fundamental components of practicum reports. Therefore, ChatGPT should be utilized as a cognitive support tool rather than a substitute for scientific reasoning. The study concludes that the effective integration of ChatGPT in science education should adopt a constructivist approach that encourages students to remain active participants in the learning process while maintaining academic integrity and originality.</w:t>
            </w:r>
          </w:p>
          <w:p w14:paraId="71090F03" w14:textId="0E892AD7" w:rsidR="00CA20DA" w:rsidRPr="00D8754F" w:rsidRDefault="00CA20DA" w:rsidP="0046237F">
            <w:pPr>
              <w:spacing w:before="120"/>
              <w:ind w:right="-108"/>
              <w:jc w:val="both"/>
              <w:rPr>
                <w:rFonts w:asciiTheme="majorHAnsi" w:hAnsiTheme="majorHAnsi" w:cstheme="majorHAnsi"/>
                <w:sz w:val="24"/>
                <w:szCs w:val="24"/>
              </w:rPr>
            </w:pPr>
          </w:p>
        </w:tc>
      </w:tr>
    </w:tbl>
    <w:p w14:paraId="0DB5AE96" w14:textId="77777777" w:rsidR="00A00C7F" w:rsidRPr="00D8754F" w:rsidRDefault="00A00C7F">
      <w:pPr>
        <w:ind w:left="284" w:hanging="284"/>
        <w:rPr>
          <w:rFonts w:asciiTheme="majorHAnsi" w:eastAsia="Cambria" w:hAnsiTheme="majorHAnsi" w:cstheme="majorHAnsi"/>
          <w:b/>
          <w:sz w:val="24"/>
          <w:szCs w:val="24"/>
        </w:rPr>
      </w:pPr>
    </w:p>
    <w:p w14:paraId="5A8F1440" w14:textId="77777777" w:rsidR="00CA20DA" w:rsidRPr="00D8754F" w:rsidRDefault="00CA20DA">
      <w:pPr>
        <w:ind w:left="284" w:hanging="284"/>
        <w:rPr>
          <w:rFonts w:asciiTheme="majorHAnsi" w:eastAsia="Cambria" w:hAnsiTheme="majorHAnsi" w:cstheme="majorHAnsi"/>
          <w:b/>
          <w:sz w:val="24"/>
          <w:szCs w:val="24"/>
        </w:rPr>
      </w:pPr>
    </w:p>
    <w:p w14:paraId="737072FA" w14:textId="77777777" w:rsidR="00CA20DA" w:rsidRPr="00D8754F" w:rsidRDefault="00CA20DA">
      <w:pPr>
        <w:ind w:left="284" w:hanging="284"/>
        <w:rPr>
          <w:rFonts w:asciiTheme="majorHAnsi" w:eastAsia="Cambria" w:hAnsiTheme="majorHAnsi" w:cstheme="majorHAnsi"/>
          <w:b/>
          <w:sz w:val="24"/>
          <w:szCs w:val="24"/>
        </w:rPr>
      </w:pPr>
    </w:p>
    <w:p w14:paraId="0FA1A418" w14:textId="77777777" w:rsidR="00CA20DA" w:rsidRPr="00D8754F" w:rsidRDefault="00CA20DA">
      <w:pPr>
        <w:ind w:left="284" w:hanging="284"/>
        <w:rPr>
          <w:rFonts w:asciiTheme="majorHAnsi" w:eastAsia="Cambria" w:hAnsiTheme="majorHAnsi" w:cstheme="majorHAnsi"/>
          <w:b/>
          <w:sz w:val="24"/>
          <w:szCs w:val="24"/>
        </w:rPr>
      </w:pPr>
    </w:p>
    <w:p w14:paraId="53BB8A88" w14:textId="77777777" w:rsidR="00CA20DA" w:rsidRPr="00D8754F" w:rsidRDefault="00CA20DA">
      <w:pPr>
        <w:ind w:left="284" w:hanging="284"/>
        <w:rPr>
          <w:rFonts w:asciiTheme="majorHAnsi" w:eastAsia="Cambria" w:hAnsiTheme="majorHAnsi" w:cstheme="majorHAnsi"/>
          <w:b/>
          <w:sz w:val="24"/>
          <w:szCs w:val="24"/>
        </w:rPr>
      </w:pPr>
    </w:p>
    <w:p w14:paraId="3F745686" w14:textId="5CA61B6E" w:rsidR="00CA20DA" w:rsidRPr="00D8754F" w:rsidRDefault="00952FA7" w:rsidP="00CA20DA">
      <w:pPr>
        <w:spacing w:line="276" w:lineRule="auto"/>
        <w:rPr>
          <w:rFonts w:asciiTheme="majorHAnsi" w:eastAsia="Cambria" w:hAnsiTheme="majorHAnsi" w:cstheme="majorHAnsi"/>
          <w:b/>
          <w:color w:val="FF0000"/>
          <w:sz w:val="24"/>
          <w:szCs w:val="24"/>
        </w:rPr>
      </w:pPr>
      <w:r w:rsidRPr="00D8754F">
        <w:rPr>
          <w:rFonts w:asciiTheme="majorHAnsi" w:eastAsia="Cambria" w:hAnsiTheme="majorHAnsi" w:cstheme="majorHAnsi"/>
          <w:b/>
          <w:sz w:val="24"/>
          <w:szCs w:val="24"/>
        </w:rPr>
        <w:lastRenderedPageBreak/>
        <w:t>INTRODUCTION</w:t>
      </w:r>
      <w:r w:rsidR="003C00EA" w:rsidRPr="00D8754F">
        <w:rPr>
          <w:rFonts w:asciiTheme="majorHAnsi" w:eastAsia="Cambria" w:hAnsiTheme="majorHAnsi" w:cstheme="majorHAnsi"/>
          <w:b/>
          <w:color w:val="FF0000"/>
          <w:sz w:val="24"/>
          <w:szCs w:val="24"/>
        </w:rPr>
        <w:t xml:space="preserve"> </w:t>
      </w:r>
    </w:p>
    <w:p w14:paraId="2499F20C" w14:textId="0EADDFEE" w:rsidR="00C67786" w:rsidRPr="00D8754F" w:rsidRDefault="00C67786" w:rsidP="00C67786">
      <w:pPr>
        <w:spacing w:line="276" w:lineRule="auto"/>
        <w:ind w:firstLine="709"/>
        <w:jc w:val="both"/>
        <w:rPr>
          <w:rFonts w:asciiTheme="majorHAnsi" w:hAnsiTheme="majorHAnsi" w:cstheme="majorHAnsi"/>
          <w:sz w:val="24"/>
          <w:szCs w:val="24"/>
          <w:lang w:val="en-ID"/>
        </w:rPr>
      </w:pPr>
      <w:r w:rsidRPr="00D8754F">
        <w:rPr>
          <w:rFonts w:asciiTheme="majorHAnsi" w:hAnsiTheme="majorHAnsi" w:cstheme="majorHAnsi"/>
          <w:sz w:val="24"/>
          <w:szCs w:val="24"/>
          <w:lang w:val="en-ID"/>
        </w:rPr>
        <w:t>The development of Artificial Intelligence (AI) has significantly transformed various sectors, including education. One of the most rapidly growing AI technologies is ChatGPT, which is capable of generating contextual, adaptive, and coherent text. This technology has the potential to support academic writing activities by assisting students in accessing information, understanding concepts, and organizing scientific ideas into written form. In science education, particularly in practicum-based learning, academic writing skills are essential because students are required to communicate experimental findings systematically and scientifically.</w:t>
      </w:r>
    </w:p>
    <w:p w14:paraId="40E78436" w14:textId="77777777" w:rsidR="00C67786" w:rsidRPr="00D8754F" w:rsidRDefault="00C67786" w:rsidP="00C67786">
      <w:pPr>
        <w:spacing w:line="276" w:lineRule="auto"/>
        <w:ind w:firstLine="709"/>
        <w:jc w:val="both"/>
        <w:rPr>
          <w:rFonts w:asciiTheme="majorHAnsi" w:hAnsiTheme="majorHAnsi" w:cstheme="majorHAnsi"/>
          <w:sz w:val="24"/>
          <w:szCs w:val="24"/>
          <w:lang w:val="en-ID"/>
        </w:rPr>
      </w:pPr>
      <w:r w:rsidRPr="00D8754F">
        <w:rPr>
          <w:rFonts w:asciiTheme="majorHAnsi" w:hAnsiTheme="majorHAnsi" w:cstheme="majorHAnsi"/>
          <w:sz w:val="24"/>
          <w:szCs w:val="24"/>
          <w:lang w:val="en-ID"/>
        </w:rPr>
        <w:t>Several studies have reported that AI-based technologies can improve learning efficiency and support the development of academic writing skills. However, most previous studies have focused on general academic writing, such as essays and scientific papers, without considering the unique characteristics of science practicum reports. Practicum reports differ from other forms of academic writing because they require the integration of experimental procedures, empirical data analysis, and evidence-based conclusions.</w:t>
      </w:r>
    </w:p>
    <w:p w14:paraId="6E3A1951" w14:textId="77777777" w:rsidR="00FD0DF7" w:rsidRPr="00D8754F" w:rsidRDefault="00FD0DF7" w:rsidP="00C67786">
      <w:pPr>
        <w:spacing w:line="276" w:lineRule="auto"/>
        <w:jc w:val="both"/>
        <w:rPr>
          <w:rFonts w:asciiTheme="majorHAnsi" w:hAnsiTheme="majorHAnsi" w:cstheme="majorHAnsi"/>
          <w:sz w:val="24"/>
          <w:szCs w:val="24"/>
        </w:rPr>
      </w:pPr>
    </w:p>
    <w:p w14:paraId="45EA39C1" w14:textId="77777777" w:rsidR="00A00C7F" w:rsidRPr="00D8754F" w:rsidRDefault="00EF0E8D" w:rsidP="00B166F5">
      <w:pPr>
        <w:spacing w:line="276" w:lineRule="auto"/>
        <w:rPr>
          <w:rFonts w:asciiTheme="majorHAnsi" w:eastAsia="Cambria" w:hAnsiTheme="majorHAnsi" w:cstheme="majorHAnsi"/>
          <w:b/>
          <w:sz w:val="24"/>
          <w:szCs w:val="24"/>
        </w:rPr>
      </w:pPr>
      <w:r w:rsidRPr="00D8754F">
        <w:rPr>
          <w:rFonts w:asciiTheme="majorHAnsi" w:eastAsia="Cambria" w:hAnsiTheme="majorHAnsi" w:cstheme="majorHAnsi"/>
          <w:b/>
          <w:sz w:val="24"/>
          <w:szCs w:val="24"/>
        </w:rPr>
        <w:t>METHODS</w:t>
      </w:r>
    </w:p>
    <w:p w14:paraId="219C5C09" w14:textId="77777777" w:rsidR="00C67786" w:rsidRPr="00D8754F" w:rsidRDefault="00C67786" w:rsidP="00CF09CF">
      <w:pPr>
        <w:spacing w:line="276" w:lineRule="auto"/>
        <w:ind w:firstLine="720"/>
        <w:jc w:val="both"/>
        <w:rPr>
          <w:rFonts w:asciiTheme="majorHAnsi" w:hAnsiTheme="majorHAnsi" w:cstheme="majorHAnsi"/>
          <w:sz w:val="24"/>
          <w:szCs w:val="24"/>
          <w:lang w:val="en-ID"/>
        </w:rPr>
      </w:pPr>
      <w:r w:rsidRPr="00D8754F">
        <w:rPr>
          <w:rFonts w:asciiTheme="majorHAnsi" w:hAnsiTheme="majorHAnsi" w:cstheme="majorHAnsi"/>
          <w:sz w:val="24"/>
          <w:szCs w:val="24"/>
          <w:lang w:val="en-ID"/>
        </w:rPr>
        <w:t>This study employed a qualitative literature review approach. The research focused on examining theories and concepts related to the utilization of ChatGPT in science education and academic writing. Data sources consisted of primary and secondary literature, including scientific journal articles, books, and scholarly publications discussing artificial intelligence, digital literacy, and technology-enhanced learning.</w:t>
      </w:r>
    </w:p>
    <w:p w14:paraId="06837B5F" w14:textId="77777777" w:rsidR="00C67786" w:rsidRPr="00D8754F" w:rsidRDefault="00C67786" w:rsidP="00CF09CF">
      <w:pPr>
        <w:spacing w:line="276" w:lineRule="auto"/>
        <w:ind w:firstLine="720"/>
        <w:jc w:val="both"/>
        <w:rPr>
          <w:rFonts w:asciiTheme="majorHAnsi" w:hAnsiTheme="majorHAnsi" w:cstheme="majorHAnsi"/>
          <w:sz w:val="24"/>
          <w:szCs w:val="24"/>
          <w:lang w:val="en-ID"/>
        </w:rPr>
      </w:pPr>
      <w:r w:rsidRPr="00D8754F">
        <w:rPr>
          <w:rFonts w:asciiTheme="majorHAnsi" w:hAnsiTheme="majorHAnsi" w:cstheme="majorHAnsi"/>
          <w:sz w:val="24"/>
          <w:szCs w:val="24"/>
          <w:lang w:val="en-ID"/>
        </w:rPr>
        <w:t xml:space="preserve">Seven scientific articles were selected from databases such as Google Scholar and ScienceDirect based on the following criteria: (1) relevance to artificial intelligence in education, (2) publication within the last ten years, and (3) focus on academic writing or practicum-based learning. Data were collected through documentation techniques and </w:t>
      </w:r>
      <w:proofErr w:type="spellStart"/>
      <w:r w:rsidRPr="00D8754F">
        <w:rPr>
          <w:rFonts w:asciiTheme="majorHAnsi" w:hAnsiTheme="majorHAnsi" w:cstheme="majorHAnsi"/>
          <w:sz w:val="24"/>
          <w:szCs w:val="24"/>
          <w:lang w:val="en-ID"/>
        </w:rPr>
        <w:t>analyzed</w:t>
      </w:r>
      <w:proofErr w:type="spellEnd"/>
      <w:r w:rsidRPr="00D8754F">
        <w:rPr>
          <w:rFonts w:asciiTheme="majorHAnsi" w:hAnsiTheme="majorHAnsi" w:cstheme="majorHAnsi"/>
          <w:sz w:val="24"/>
          <w:szCs w:val="24"/>
          <w:lang w:val="en-ID"/>
        </w:rPr>
        <w:t xml:space="preserve"> using descriptive qualitative methods involving data reduction, data presentation, and conclusion drawing.</w:t>
      </w:r>
    </w:p>
    <w:p w14:paraId="3F604D32" w14:textId="77777777" w:rsidR="00C67786" w:rsidRPr="00D8754F" w:rsidRDefault="00C67786" w:rsidP="00560AD6">
      <w:pPr>
        <w:spacing w:line="276" w:lineRule="auto"/>
        <w:jc w:val="both"/>
        <w:rPr>
          <w:rFonts w:asciiTheme="majorHAnsi" w:eastAsia="Cambria" w:hAnsiTheme="majorHAnsi" w:cstheme="majorHAnsi"/>
          <w:b/>
          <w:sz w:val="24"/>
          <w:szCs w:val="24"/>
        </w:rPr>
      </w:pPr>
    </w:p>
    <w:p w14:paraId="76B6A591" w14:textId="5CBC5045" w:rsidR="00560AD6" w:rsidRPr="00D8754F" w:rsidRDefault="00EF0E8D" w:rsidP="00560AD6">
      <w:pPr>
        <w:spacing w:line="276" w:lineRule="auto"/>
        <w:jc w:val="both"/>
        <w:rPr>
          <w:rFonts w:asciiTheme="majorHAnsi" w:eastAsia="Cambria" w:hAnsiTheme="majorHAnsi" w:cstheme="majorHAnsi"/>
          <w:b/>
          <w:sz w:val="24"/>
          <w:szCs w:val="24"/>
        </w:rPr>
      </w:pPr>
      <w:r w:rsidRPr="00D8754F">
        <w:rPr>
          <w:rFonts w:asciiTheme="majorHAnsi" w:eastAsia="Cambria" w:hAnsiTheme="majorHAnsi" w:cstheme="majorHAnsi"/>
          <w:b/>
          <w:sz w:val="24"/>
          <w:szCs w:val="24"/>
        </w:rPr>
        <w:t>RESULTS AND DISCUSSIONS</w:t>
      </w:r>
    </w:p>
    <w:p w14:paraId="6E710BDC" w14:textId="77777777" w:rsidR="00CF09CF" w:rsidRPr="00D8754F" w:rsidRDefault="00CF09CF" w:rsidP="00CF09CF">
      <w:pPr>
        <w:spacing w:line="276" w:lineRule="auto"/>
        <w:ind w:firstLine="720"/>
        <w:jc w:val="both"/>
        <w:rPr>
          <w:rFonts w:asciiTheme="majorHAnsi" w:eastAsia="Cambria" w:hAnsiTheme="majorHAnsi" w:cstheme="majorHAnsi"/>
          <w:bCs/>
          <w:sz w:val="24"/>
          <w:szCs w:val="24"/>
          <w:lang w:val="en-ID"/>
        </w:rPr>
      </w:pPr>
      <w:r w:rsidRPr="00D8754F">
        <w:rPr>
          <w:rFonts w:asciiTheme="majorHAnsi" w:eastAsia="Cambria" w:hAnsiTheme="majorHAnsi" w:cstheme="majorHAnsi"/>
          <w:bCs/>
          <w:sz w:val="24"/>
          <w:szCs w:val="24"/>
          <w:lang w:val="en-ID"/>
        </w:rPr>
        <w:t>The literature review revealed that ChatGPT has considerable potential to support students in preparing science practicum reports. As an artificial intelligence-based language model, ChatGPT can provide explanations, generate academic text, and assist students in organizing ideas systematically. Several studies indicate that the use of AI technologies in education contributes positively to learning effectiveness and academic writing performance. In the context of science practicum reports, ChatGPT serves as a supporting tool that helps students understand scientific concepts, develop report structures, and improve writing quality.</w:t>
      </w:r>
    </w:p>
    <w:p w14:paraId="5A085DEB" w14:textId="49E937EB" w:rsidR="00CF09CF" w:rsidRPr="00D8754F" w:rsidRDefault="00CF09CF" w:rsidP="00560AD6">
      <w:pPr>
        <w:spacing w:line="276" w:lineRule="auto"/>
        <w:jc w:val="both"/>
        <w:rPr>
          <w:rFonts w:asciiTheme="majorHAnsi" w:eastAsia="Cambria" w:hAnsiTheme="majorHAnsi" w:cstheme="majorHAnsi"/>
          <w:bCs/>
          <w:sz w:val="24"/>
          <w:szCs w:val="24"/>
          <w:lang w:val="en-ID"/>
        </w:rPr>
      </w:pPr>
      <w:r w:rsidRPr="00D8754F">
        <w:rPr>
          <w:rFonts w:asciiTheme="majorHAnsi" w:eastAsia="Cambria" w:hAnsiTheme="majorHAnsi" w:cstheme="majorHAnsi"/>
          <w:bCs/>
          <w:sz w:val="24"/>
          <w:szCs w:val="24"/>
          <w:lang w:val="en-ID"/>
        </w:rPr>
        <w:lastRenderedPageBreak/>
        <w:t>One of the major benefits of ChatGPT is its ability to provide immediate feedback and contextual explanations. Students can use the platform to clarify scientific concepts, obtain examples of report sections, and receive suggestions for improving academic writing. This capability is particularly beneficial for students who experience difficulties in organizing information and presenting scientific findings in a coherent manner. Consequently, ChatGPT can facilitate a more efficient and student-</w:t>
      </w:r>
      <w:proofErr w:type="spellStart"/>
      <w:r w:rsidRPr="00D8754F">
        <w:rPr>
          <w:rFonts w:asciiTheme="majorHAnsi" w:eastAsia="Cambria" w:hAnsiTheme="majorHAnsi" w:cstheme="majorHAnsi"/>
          <w:bCs/>
          <w:sz w:val="24"/>
          <w:szCs w:val="24"/>
          <w:lang w:val="en-ID"/>
        </w:rPr>
        <w:t>centered</w:t>
      </w:r>
      <w:proofErr w:type="spellEnd"/>
      <w:r w:rsidRPr="00D8754F">
        <w:rPr>
          <w:rFonts w:asciiTheme="majorHAnsi" w:eastAsia="Cambria" w:hAnsiTheme="majorHAnsi" w:cstheme="majorHAnsi"/>
          <w:bCs/>
          <w:sz w:val="24"/>
          <w:szCs w:val="24"/>
          <w:lang w:val="en-ID"/>
        </w:rPr>
        <w:t xml:space="preserve"> learning process.</w:t>
      </w:r>
    </w:p>
    <w:p w14:paraId="570A8447" w14:textId="77777777" w:rsidR="00CA20DA" w:rsidRPr="00D8754F" w:rsidRDefault="00CA20DA" w:rsidP="00560AD6">
      <w:pPr>
        <w:spacing w:line="276" w:lineRule="auto"/>
        <w:jc w:val="both"/>
        <w:rPr>
          <w:rFonts w:asciiTheme="majorHAnsi" w:eastAsia="Cambria" w:hAnsiTheme="majorHAnsi" w:cstheme="majorHAnsi"/>
          <w:bCs/>
          <w:sz w:val="24"/>
          <w:szCs w:val="24"/>
          <w:lang w:val="en-ID"/>
        </w:rPr>
      </w:pPr>
    </w:p>
    <w:p w14:paraId="5B91D341" w14:textId="0086DE50" w:rsidR="00CF09CF" w:rsidRPr="00D8754F" w:rsidRDefault="00CF09CF" w:rsidP="00CA20DA">
      <w:pPr>
        <w:spacing w:line="276" w:lineRule="auto"/>
        <w:jc w:val="center"/>
        <w:rPr>
          <w:rFonts w:asciiTheme="majorHAnsi" w:eastAsia="Cambria" w:hAnsiTheme="majorHAnsi" w:cstheme="majorHAnsi"/>
          <w:b/>
          <w:sz w:val="24"/>
          <w:szCs w:val="24"/>
        </w:rPr>
      </w:pPr>
      <w:r w:rsidRPr="00D8754F">
        <w:rPr>
          <w:rFonts w:asciiTheme="majorHAnsi" w:eastAsia="Cambria" w:hAnsiTheme="majorHAnsi" w:cstheme="majorHAnsi"/>
          <w:b/>
          <w:sz w:val="24"/>
          <w:szCs w:val="24"/>
        </w:rPr>
        <w:t>Table 1. Summary of Literature Reviewed</w:t>
      </w:r>
    </w:p>
    <w:tbl>
      <w:tblPr>
        <w:tblStyle w:val="TableGrid"/>
        <w:tblW w:w="0" w:type="auto"/>
        <w:tblLook w:val="04A0" w:firstRow="1" w:lastRow="0" w:firstColumn="1" w:lastColumn="0" w:noHBand="0" w:noVBand="1"/>
      </w:tblPr>
      <w:tblGrid>
        <w:gridCol w:w="704"/>
        <w:gridCol w:w="3969"/>
        <w:gridCol w:w="4723"/>
      </w:tblGrid>
      <w:tr w:rsidR="00CF09CF" w:rsidRPr="00D8754F" w14:paraId="32486011" w14:textId="77777777" w:rsidTr="00CF09CF">
        <w:tc>
          <w:tcPr>
            <w:tcW w:w="704" w:type="dxa"/>
          </w:tcPr>
          <w:p w14:paraId="3574088B" w14:textId="0BBB2450" w:rsidR="00CF09CF" w:rsidRPr="00D8754F" w:rsidRDefault="00CF09CF" w:rsidP="008E4481">
            <w:pPr>
              <w:spacing w:line="276" w:lineRule="auto"/>
              <w:jc w:val="center"/>
              <w:rPr>
                <w:rFonts w:asciiTheme="majorHAnsi" w:eastAsia="Cambria" w:hAnsiTheme="majorHAnsi" w:cstheme="majorHAnsi"/>
                <w:b/>
                <w:szCs w:val="24"/>
                <w:lang w:val="en-ID"/>
              </w:rPr>
            </w:pPr>
            <w:r w:rsidRPr="00D8754F">
              <w:rPr>
                <w:rFonts w:asciiTheme="majorHAnsi" w:eastAsia="Cambria" w:hAnsiTheme="majorHAnsi" w:cstheme="majorHAnsi"/>
                <w:b/>
                <w:szCs w:val="24"/>
                <w:lang w:val="en-ID"/>
              </w:rPr>
              <w:t>No</w:t>
            </w:r>
          </w:p>
        </w:tc>
        <w:tc>
          <w:tcPr>
            <w:tcW w:w="3969" w:type="dxa"/>
          </w:tcPr>
          <w:p w14:paraId="3F788CF8" w14:textId="2041F4B2" w:rsidR="00CF09CF" w:rsidRPr="00D8754F" w:rsidRDefault="00CF09CF" w:rsidP="008E4481">
            <w:pPr>
              <w:spacing w:line="276" w:lineRule="auto"/>
              <w:jc w:val="center"/>
              <w:rPr>
                <w:rFonts w:asciiTheme="majorHAnsi" w:eastAsia="Cambria" w:hAnsiTheme="majorHAnsi" w:cstheme="majorHAnsi"/>
                <w:b/>
                <w:szCs w:val="24"/>
                <w:lang w:val="en-ID"/>
              </w:rPr>
            </w:pPr>
            <w:r w:rsidRPr="00D8754F">
              <w:rPr>
                <w:rFonts w:asciiTheme="majorHAnsi" w:eastAsia="Cambria" w:hAnsiTheme="majorHAnsi" w:cstheme="majorHAnsi"/>
                <w:b/>
                <w:szCs w:val="24"/>
              </w:rPr>
              <w:t>Author(s) &amp; Year</w:t>
            </w:r>
          </w:p>
        </w:tc>
        <w:tc>
          <w:tcPr>
            <w:tcW w:w="4723" w:type="dxa"/>
          </w:tcPr>
          <w:p w14:paraId="0EC4E315" w14:textId="2D7EC782" w:rsidR="00CF09CF" w:rsidRPr="00D8754F" w:rsidRDefault="00CF09CF" w:rsidP="008E4481">
            <w:pPr>
              <w:spacing w:line="276" w:lineRule="auto"/>
              <w:jc w:val="center"/>
              <w:rPr>
                <w:rFonts w:asciiTheme="majorHAnsi" w:eastAsia="Cambria" w:hAnsiTheme="majorHAnsi" w:cstheme="majorHAnsi"/>
                <w:b/>
                <w:szCs w:val="24"/>
                <w:lang w:val="en-ID"/>
              </w:rPr>
            </w:pPr>
            <w:r w:rsidRPr="00D8754F">
              <w:rPr>
                <w:rFonts w:asciiTheme="majorHAnsi" w:eastAsia="Cambria" w:hAnsiTheme="majorHAnsi" w:cstheme="majorHAnsi"/>
                <w:b/>
                <w:szCs w:val="24"/>
              </w:rPr>
              <w:t>Main Findings</w:t>
            </w:r>
          </w:p>
        </w:tc>
      </w:tr>
      <w:tr w:rsidR="00CF09CF" w:rsidRPr="00D8754F" w14:paraId="624BC356" w14:textId="77777777" w:rsidTr="00CF09CF">
        <w:tc>
          <w:tcPr>
            <w:tcW w:w="704" w:type="dxa"/>
          </w:tcPr>
          <w:p w14:paraId="1D9A31F0" w14:textId="399F9357" w:rsidR="00CF09CF" w:rsidRPr="00D8754F" w:rsidRDefault="008E4481" w:rsidP="00560AD6">
            <w:pPr>
              <w:spacing w:line="276" w:lineRule="auto"/>
              <w:jc w:val="both"/>
              <w:rPr>
                <w:rFonts w:asciiTheme="majorHAnsi" w:eastAsia="Cambria" w:hAnsiTheme="majorHAnsi" w:cstheme="majorHAnsi"/>
                <w:bCs/>
                <w:szCs w:val="24"/>
                <w:lang w:val="en-ID"/>
              </w:rPr>
            </w:pPr>
            <w:r w:rsidRPr="00D8754F">
              <w:rPr>
                <w:rFonts w:asciiTheme="majorHAnsi" w:eastAsia="Cambria" w:hAnsiTheme="majorHAnsi" w:cstheme="majorHAnsi"/>
                <w:bCs/>
                <w:szCs w:val="24"/>
                <w:lang w:val="en-ID"/>
              </w:rPr>
              <w:t>1.</w:t>
            </w:r>
          </w:p>
        </w:tc>
        <w:tc>
          <w:tcPr>
            <w:tcW w:w="3969"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99"/>
            </w:tblGrid>
            <w:tr w:rsidR="00CF09CF" w:rsidRPr="00D8754F" w14:paraId="65D28FC6" w14:textId="77777777">
              <w:trPr>
                <w:tblCellSpacing w:w="15" w:type="dxa"/>
              </w:trPr>
              <w:tc>
                <w:tcPr>
                  <w:tcW w:w="0" w:type="auto"/>
                  <w:vAlign w:val="center"/>
                  <w:hideMark/>
                </w:tcPr>
                <w:p w14:paraId="53AE6E84" w14:textId="77777777" w:rsidR="00CF09CF" w:rsidRPr="00D8754F" w:rsidRDefault="00CF09CF" w:rsidP="00CF09CF">
                  <w:pPr>
                    <w:spacing w:line="276" w:lineRule="auto"/>
                    <w:jc w:val="center"/>
                    <w:rPr>
                      <w:rFonts w:asciiTheme="majorHAnsi" w:eastAsia="Cambria" w:hAnsiTheme="majorHAnsi" w:cstheme="majorHAnsi"/>
                      <w:bCs/>
                      <w:sz w:val="24"/>
                      <w:szCs w:val="24"/>
                      <w:lang w:val="en-ID" w:eastAsia="en-US"/>
                    </w:rPr>
                  </w:pPr>
                  <w:r w:rsidRPr="00D8754F">
                    <w:rPr>
                      <w:rFonts w:asciiTheme="majorHAnsi" w:eastAsia="Cambria" w:hAnsiTheme="majorHAnsi" w:cstheme="majorHAnsi"/>
                      <w:bCs/>
                      <w:sz w:val="24"/>
                      <w:szCs w:val="24"/>
                      <w:lang w:val="en-ID" w:eastAsia="en-US"/>
                    </w:rPr>
                    <w:t>Dwivedi et al. (2023)</w:t>
                  </w:r>
                </w:p>
              </w:tc>
            </w:tr>
          </w:tbl>
          <w:p w14:paraId="59E28641" w14:textId="77777777" w:rsidR="00CF09CF" w:rsidRPr="00D8754F" w:rsidRDefault="00CF09CF" w:rsidP="00CF09CF">
            <w:pPr>
              <w:spacing w:line="276" w:lineRule="auto"/>
              <w:jc w:val="center"/>
              <w:rPr>
                <w:rFonts w:asciiTheme="majorHAnsi" w:eastAsia="Cambria" w:hAnsiTheme="majorHAnsi" w:cstheme="majorHAnsi"/>
                <w:bCs/>
                <w:vanish/>
                <w:szCs w:val="24"/>
                <w:lang w:val="en-ID"/>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F09CF" w:rsidRPr="00D8754F" w14:paraId="194C44DF" w14:textId="77777777">
              <w:trPr>
                <w:tblCellSpacing w:w="15" w:type="dxa"/>
              </w:trPr>
              <w:tc>
                <w:tcPr>
                  <w:tcW w:w="0" w:type="auto"/>
                  <w:vAlign w:val="center"/>
                  <w:hideMark/>
                </w:tcPr>
                <w:p w14:paraId="624557F5" w14:textId="77777777" w:rsidR="00CF09CF" w:rsidRPr="00D8754F" w:rsidRDefault="00CF09CF" w:rsidP="00CF09CF">
                  <w:pPr>
                    <w:spacing w:line="276" w:lineRule="auto"/>
                    <w:jc w:val="center"/>
                    <w:rPr>
                      <w:rFonts w:asciiTheme="majorHAnsi" w:eastAsia="Cambria" w:hAnsiTheme="majorHAnsi" w:cstheme="majorHAnsi"/>
                      <w:bCs/>
                      <w:sz w:val="24"/>
                      <w:szCs w:val="24"/>
                      <w:lang w:val="en-ID" w:eastAsia="en-US"/>
                    </w:rPr>
                  </w:pPr>
                </w:p>
              </w:tc>
            </w:tr>
          </w:tbl>
          <w:p w14:paraId="3F7A7BC9" w14:textId="77777777" w:rsidR="00CF09CF" w:rsidRPr="00D8754F" w:rsidRDefault="00CF09CF" w:rsidP="00CF09CF">
            <w:pPr>
              <w:spacing w:line="276" w:lineRule="auto"/>
              <w:jc w:val="center"/>
              <w:rPr>
                <w:rFonts w:asciiTheme="majorHAnsi" w:eastAsia="Cambria" w:hAnsiTheme="majorHAnsi" w:cstheme="majorHAnsi"/>
                <w:bCs/>
                <w:szCs w:val="24"/>
                <w:lang w:val="en-ID"/>
              </w:rPr>
            </w:pPr>
          </w:p>
        </w:tc>
        <w:tc>
          <w:tcPr>
            <w:tcW w:w="4723" w:type="dxa"/>
          </w:tcPr>
          <w:p w14:paraId="58EB9F51" w14:textId="68782C05" w:rsidR="00CF09CF" w:rsidRPr="00D8754F" w:rsidRDefault="00CF09CF" w:rsidP="00560AD6">
            <w:pPr>
              <w:spacing w:line="276" w:lineRule="auto"/>
              <w:jc w:val="both"/>
              <w:rPr>
                <w:rFonts w:asciiTheme="majorHAnsi" w:eastAsia="Cambria" w:hAnsiTheme="majorHAnsi" w:cstheme="majorHAnsi"/>
                <w:bCs/>
                <w:szCs w:val="24"/>
                <w:lang w:val="en-ID"/>
              </w:rPr>
            </w:pPr>
            <w:r w:rsidRPr="00D8754F">
              <w:rPr>
                <w:rFonts w:asciiTheme="majorHAnsi" w:eastAsia="Cambria" w:hAnsiTheme="majorHAnsi" w:cstheme="majorHAnsi"/>
                <w:bCs/>
                <w:szCs w:val="24"/>
              </w:rPr>
              <w:t>Generative AI such as ChatGPT can enhance academic productivity; however, ethical concerns and academic integrity issues remain significant challenges.</w:t>
            </w:r>
          </w:p>
        </w:tc>
      </w:tr>
      <w:tr w:rsidR="00CF09CF" w:rsidRPr="00D8754F" w14:paraId="74CA2057" w14:textId="77777777" w:rsidTr="00CF09CF">
        <w:tc>
          <w:tcPr>
            <w:tcW w:w="704" w:type="dxa"/>
          </w:tcPr>
          <w:p w14:paraId="0F919D13" w14:textId="056AB034" w:rsidR="00CF09CF" w:rsidRPr="00D8754F" w:rsidRDefault="008E4481" w:rsidP="00560AD6">
            <w:pPr>
              <w:spacing w:line="276" w:lineRule="auto"/>
              <w:jc w:val="both"/>
              <w:rPr>
                <w:rFonts w:asciiTheme="majorHAnsi" w:eastAsia="Cambria" w:hAnsiTheme="majorHAnsi" w:cstheme="majorHAnsi"/>
                <w:bCs/>
                <w:szCs w:val="24"/>
                <w:lang w:val="en-ID"/>
              </w:rPr>
            </w:pPr>
            <w:r w:rsidRPr="00D8754F">
              <w:rPr>
                <w:rFonts w:asciiTheme="majorHAnsi" w:eastAsia="Cambria" w:hAnsiTheme="majorHAnsi" w:cstheme="majorHAnsi"/>
                <w:bCs/>
                <w:szCs w:val="24"/>
                <w:lang w:val="en-ID"/>
              </w:rPr>
              <w:t>2.</w:t>
            </w:r>
          </w:p>
        </w:tc>
        <w:tc>
          <w:tcPr>
            <w:tcW w:w="3969" w:type="dxa"/>
          </w:tcPr>
          <w:p w14:paraId="6043ABC8" w14:textId="29519277" w:rsidR="00CF09CF" w:rsidRPr="00D8754F" w:rsidRDefault="00CF09CF" w:rsidP="00560AD6">
            <w:pPr>
              <w:spacing w:line="276" w:lineRule="auto"/>
              <w:jc w:val="both"/>
              <w:rPr>
                <w:rFonts w:asciiTheme="majorHAnsi" w:eastAsia="Cambria" w:hAnsiTheme="majorHAnsi" w:cstheme="majorHAnsi"/>
                <w:bCs/>
                <w:szCs w:val="24"/>
                <w:lang w:val="en-ID"/>
              </w:rPr>
            </w:pPr>
            <w:r w:rsidRPr="00D8754F">
              <w:rPr>
                <w:rFonts w:asciiTheme="majorHAnsi" w:eastAsia="Cambria" w:hAnsiTheme="majorHAnsi" w:cstheme="majorHAnsi"/>
                <w:bCs/>
                <w:szCs w:val="24"/>
              </w:rPr>
              <w:t>Fauzi &amp; Nugroho (2023)</w:t>
            </w:r>
          </w:p>
        </w:tc>
        <w:tc>
          <w:tcPr>
            <w:tcW w:w="4723" w:type="dxa"/>
          </w:tcPr>
          <w:p w14:paraId="1F21F53E" w14:textId="0702B277" w:rsidR="00CF09CF" w:rsidRPr="00D8754F" w:rsidRDefault="00CF09CF" w:rsidP="00CF09CF">
            <w:pPr>
              <w:tabs>
                <w:tab w:val="left" w:pos="1420"/>
              </w:tabs>
              <w:spacing w:line="276" w:lineRule="auto"/>
              <w:jc w:val="both"/>
              <w:rPr>
                <w:rFonts w:asciiTheme="majorHAnsi" w:eastAsia="Cambria" w:hAnsiTheme="majorHAnsi" w:cstheme="majorHAnsi"/>
                <w:bCs/>
                <w:szCs w:val="24"/>
                <w:lang w:val="en-ID"/>
              </w:rPr>
            </w:pPr>
            <w:r w:rsidRPr="00D8754F">
              <w:rPr>
                <w:rFonts w:asciiTheme="majorHAnsi" w:eastAsia="Cambria" w:hAnsiTheme="majorHAnsi" w:cstheme="majorHAnsi"/>
                <w:bCs/>
                <w:szCs w:val="24"/>
              </w:rPr>
              <w:t>Artificial intelligence improves learning effectiveness and assists students in understanding educational materials and completing academic tasks.</w:t>
            </w:r>
          </w:p>
        </w:tc>
      </w:tr>
      <w:tr w:rsidR="00CF09CF" w:rsidRPr="00D8754F" w14:paraId="12B346CB" w14:textId="77777777" w:rsidTr="00CF09CF">
        <w:tc>
          <w:tcPr>
            <w:tcW w:w="704" w:type="dxa"/>
          </w:tcPr>
          <w:p w14:paraId="09479B20" w14:textId="505C84AD" w:rsidR="00CF09CF" w:rsidRPr="00D8754F" w:rsidRDefault="008E4481" w:rsidP="00560AD6">
            <w:pPr>
              <w:spacing w:line="276" w:lineRule="auto"/>
              <w:jc w:val="both"/>
              <w:rPr>
                <w:rFonts w:asciiTheme="majorHAnsi" w:eastAsia="Cambria" w:hAnsiTheme="majorHAnsi" w:cstheme="majorHAnsi"/>
                <w:bCs/>
                <w:szCs w:val="24"/>
                <w:lang w:val="en-ID"/>
              </w:rPr>
            </w:pPr>
            <w:r w:rsidRPr="00D8754F">
              <w:rPr>
                <w:rFonts w:asciiTheme="majorHAnsi" w:eastAsia="Cambria" w:hAnsiTheme="majorHAnsi" w:cstheme="majorHAnsi"/>
                <w:bCs/>
                <w:szCs w:val="24"/>
                <w:lang w:val="en-ID"/>
              </w:rPr>
              <w:t>3.</w:t>
            </w:r>
          </w:p>
        </w:tc>
        <w:tc>
          <w:tcPr>
            <w:tcW w:w="3969" w:type="dxa"/>
          </w:tcPr>
          <w:p w14:paraId="1B16D54C" w14:textId="6DCC72AC" w:rsidR="00CF09CF" w:rsidRPr="00D8754F" w:rsidRDefault="00CF09CF" w:rsidP="00560AD6">
            <w:pPr>
              <w:spacing w:line="276" w:lineRule="auto"/>
              <w:jc w:val="both"/>
              <w:rPr>
                <w:rFonts w:asciiTheme="majorHAnsi" w:eastAsia="Cambria" w:hAnsiTheme="majorHAnsi" w:cstheme="majorHAnsi"/>
                <w:bCs/>
                <w:szCs w:val="24"/>
                <w:lang w:val="en-ID"/>
              </w:rPr>
            </w:pPr>
            <w:proofErr w:type="spellStart"/>
            <w:r w:rsidRPr="00D8754F">
              <w:rPr>
                <w:rFonts w:asciiTheme="majorHAnsi" w:eastAsia="Cambria" w:hAnsiTheme="majorHAnsi" w:cstheme="majorHAnsi"/>
                <w:bCs/>
                <w:szCs w:val="24"/>
              </w:rPr>
              <w:t>Hidayati</w:t>
            </w:r>
            <w:proofErr w:type="spellEnd"/>
            <w:r w:rsidRPr="00D8754F">
              <w:rPr>
                <w:rFonts w:asciiTheme="majorHAnsi" w:eastAsia="Cambria" w:hAnsiTheme="majorHAnsi" w:cstheme="majorHAnsi"/>
                <w:bCs/>
                <w:szCs w:val="24"/>
              </w:rPr>
              <w:t xml:space="preserve"> &amp; Sari (2022)</w:t>
            </w:r>
          </w:p>
        </w:tc>
        <w:tc>
          <w:tcPr>
            <w:tcW w:w="4723" w:type="dxa"/>
          </w:tcPr>
          <w:p w14:paraId="560180B3" w14:textId="01F75562" w:rsidR="00CF09CF" w:rsidRPr="00D8754F" w:rsidRDefault="00CF09CF" w:rsidP="00560AD6">
            <w:pPr>
              <w:spacing w:line="276" w:lineRule="auto"/>
              <w:jc w:val="both"/>
              <w:rPr>
                <w:rFonts w:asciiTheme="majorHAnsi" w:eastAsia="Cambria" w:hAnsiTheme="majorHAnsi" w:cstheme="majorHAnsi"/>
                <w:bCs/>
                <w:szCs w:val="24"/>
                <w:lang w:val="en-ID"/>
              </w:rPr>
            </w:pPr>
            <w:r w:rsidRPr="00D8754F">
              <w:rPr>
                <w:rFonts w:asciiTheme="majorHAnsi" w:eastAsia="Cambria" w:hAnsiTheme="majorHAnsi" w:cstheme="majorHAnsi"/>
                <w:bCs/>
                <w:szCs w:val="24"/>
              </w:rPr>
              <w:t>Digital literacy positively influences students’ scientific writing skills and their ability to produce systematic academic reports.</w:t>
            </w:r>
          </w:p>
        </w:tc>
      </w:tr>
      <w:tr w:rsidR="00CF09CF" w:rsidRPr="00D8754F" w14:paraId="4BCC6E9D" w14:textId="77777777" w:rsidTr="00CF09CF">
        <w:tc>
          <w:tcPr>
            <w:tcW w:w="704" w:type="dxa"/>
          </w:tcPr>
          <w:p w14:paraId="02AFA594" w14:textId="19E438B1" w:rsidR="00CF09CF" w:rsidRPr="00D8754F" w:rsidRDefault="008E4481" w:rsidP="00560AD6">
            <w:pPr>
              <w:spacing w:line="276" w:lineRule="auto"/>
              <w:jc w:val="both"/>
              <w:rPr>
                <w:rFonts w:asciiTheme="majorHAnsi" w:eastAsia="Cambria" w:hAnsiTheme="majorHAnsi" w:cstheme="majorHAnsi"/>
                <w:bCs/>
                <w:szCs w:val="24"/>
                <w:lang w:val="en-ID"/>
              </w:rPr>
            </w:pPr>
            <w:r w:rsidRPr="00D8754F">
              <w:rPr>
                <w:rFonts w:asciiTheme="majorHAnsi" w:eastAsia="Cambria" w:hAnsiTheme="majorHAnsi" w:cstheme="majorHAnsi"/>
                <w:bCs/>
                <w:szCs w:val="24"/>
                <w:lang w:val="en-ID"/>
              </w:rPr>
              <w:t>4.</w:t>
            </w:r>
          </w:p>
        </w:tc>
        <w:tc>
          <w:tcPr>
            <w:tcW w:w="3969" w:type="dxa"/>
          </w:tcPr>
          <w:p w14:paraId="276FCB5A" w14:textId="48740BBD" w:rsidR="00CF09CF" w:rsidRPr="00D8754F" w:rsidRDefault="00CF09CF" w:rsidP="00CF09CF">
            <w:pPr>
              <w:tabs>
                <w:tab w:val="left" w:pos="1350"/>
              </w:tabs>
              <w:spacing w:line="276" w:lineRule="auto"/>
              <w:jc w:val="both"/>
              <w:rPr>
                <w:rFonts w:asciiTheme="majorHAnsi" w:eastAsia="Cambria" w:hAnsiTheme="majorHAnsi" w:cstheme="majorHAnsi"/>
                <w:bCs/>
                <w:szCs w:val="24"/>
                <w:lang w:val="en-ID"/>
              </w:rPr>
            </w:pPr>
            <w:proofErr w:type="spellStart"/>
            <w:r w:rsidRPr="00D8754F">
              <w:rPr>
                <w:rFonts w:asciiTheme="majorHAnsi" w:eastAsia="Cambria" w:hAnsiTheme="majorHAnsi" w:cstheme="majorHAnsi"/>
                <w:bCs/>
                <w:szCs w:val="24"/>
              </w:rPr>
              <w:t>Kasneci</w:t>
            </w:r>
            <w:proofErr w:type="spellEnd"/>
            <w:r w:rsidRPr="00D8754F">
              <w:rPr>
                <w:rFonts w:asciiTheme="majorHAnsi" w:eastAsia="Cambria" w:hAnsiTheme="majorHAnsi" w:cstheme="majorHAnsi"/>
                <w:bCs/>
                <w:szCs w:val="24"/>
              </w:rPr>
              <w:t xml:space="preserve"> et al. (2023)</w:t>
            </w:r>
          </w:p>
        </w:tc>
        <w:tc>
          <w:tcPr>
            <w:tcW w:w="4723" w:type="dxa"/>
          </w:tcPr>
          <w:p w14:paraId="06D8F219" w14:textId="680E17E9" w:rsidR="00CF09CF" w:rsidRPr="00D8754F" w:rsidRDefault="00CF09CF" w:rsidP="00560AD6">
            <w:pPr>
              <w:spacing w:line="276" w:lineRule="auto"/>
              <w:jc w:val="both"/>
              <w:rPr>
                <w:rFonts w:asciiTheme="majorHAnsi" w:eastAsia="Cambria" w:hAnsiTheme="majorHAnsi" w:cstheme="majorHAnsi"/>
                <w:bCs/>
                <w:szCs w:val="24"/>
                <w:lang w:val="en-ID"/>
              </w:rPr>
            </w:pPr>
            <w:r w:rsidRPr="00D8754F">
              <w:rPr>
                <w:rFonts w:asciiTheme="majorHAnsi" w:eastAsia="Cambria" w:hAnsiTheme="majorHAnsi" w:cstheme="majorHAnsi"/>
                <w:bCs/>
                <w:szCs w:val="24"/>
              </w:rPr>
              <w:t>ChatGPT offers considerable educational opportunities but requires proper supervision to maintain students’ critical thinking skills.</w:t>
            </w:r>
          </w:p>
        </w:tc>
      </w:tr>
      <w:tr w:rsidR="00CF09CF" w:rsidRPr="00D8754F" w14:paraId="3A39E81D" w14:textId="77777777" w:rsidTr="00CF09CF">
        <w:tc>
          <w:tcPr>
            <w:tcW w:w="704" w:type="dxa"/>
          </w:tcPr>
          <w:p w14:paraId="7CBC6C73" w14:textId="67454FFC" w:rsidR="00CF09CF" w:rsidRPr="00D8754F" w:rsidRDefault="008E4481" w:rsidP="00560AD6">
            <w:pPr>
              <w:spacing w:line="276" w:lineRule="auto"/>
              <w:jc w:val="both"/>
              <w:rPr>
                <w:rFonts w:asciiTheme="majorHAnsi" w:eastAsia="Cambria" w:hAnsiTheme="majorHAnsi" w:cstheme="majorHAnsi"/>
                <w:bCs/>
                <w:szCs w:val="24"/>
                <w:lang w:val="en-ID"/>
              </w:rPr>
            </w:pPr>
            <w:r w:rsidRPr="00D8754F">
              <w:rPr>
                <w:rFonts w:asciiTheme="majorHAnsi" w:eastAsia="Cambria" w:hAnsiTheme="majorHAnsi" w:cstheme="majorHAnsi"/>
                <w:bCs/>
                <w:szCs w:val="24"/>
                <w:lang w:val="en-ID"/>
              </w:rPr>
              <w:t>5.</w:t>
            </w:r>
          </w:p>
        </w:tc>
        <w:tc>
          <w:tcPr>
            <w:tcW w:w="3969" w:type="dxa"/>
          </w:tcPr>
          <w:p w14:paraId="63997BCD" w14:textId="290E8F3A" w:rsidR="00CF09CF" w:rsidRPr="00D8754F" w:rsidRDefault="00CF09CF" w:rsidP="00CF09CF">
            <w:pPr>
              <w:spacing w:line="276" w:lineRule="auto"/>
              <w:rPr>
                <w:rFonts w:asciiTheme="majorHAnsi" w:eastAsia="Cambria" w:hAnsiTheme="majorHAnsi" w:cstheme="majorHAnsi"/>
                <w:bCs/>
                <w:szCs w:val="24"/>
                <w:lang w:val="en-ID"/>
              </w:rPr>
            </w:pPr>
            <w:r w:rsidRPr="00D8754F">
              <w:rPr>
                <w:rFonts w:asciiTheme="majorHAnsi" w:eastAsia="Cambria" w:hAnsiTheme="majorHAnsi" w:cstheme="majorHAnsi"/>
                <w:bCs/>
                <w:szCs w:val="24"/>
              </w:rPr>
              <w:t>Kurniawan &amp; Lestari (2024)</w:t>
            </w:r>
          </w:p>
        </w:tc>
        <w:tc>
          <w:tcPr>
            <w:tcW w:w="4723" w:type="dxa"/>
          </w:tcPr>
          <w:p w14:paraId="122F436A" w14:textId="55AF4980" w:rsidR="00CF09CF" w:rsidRPr="00D8754F" w:rsidRDefault="00CF09CF" w:rsidP="00560AD6">
            <w:pPr>
              <w:spacing w:line="276" w:lineRule="auto"/>
              <w:jc w:val="both"/>
              <w:rPr>
                <w:rFonts w:asciiTheme="majorHAnsi" w:eastAsia="Cambria" w:hAnsiTheme="majorHAnsi" w:cstheme="majorHAnsi"/>
                <w:bCs/>
                <w:szCs w:val="24"/>
                <w:lang w:val="en-ID"/>
              </w:rPr>
            </w:pPr>
            <w:r w:rsidRPr="00D8754F">
              <w:rPr>
                <w:rFonts w:asciiTheme="majorHAnsi" w:eastAsia="Cambria" w:hAnsiTheme="majorHAnsi" w:cstheme="majorHAnsi"/>
                <w:bCs/>
                <w:szCs w:val="24"/>
              </w:rPr>
              <w:t>ChatGPT supports idea generation, academic writing development, and the completion of educational assignments.</w:t>
            </w:r>
          </w:p>
        </w:tc>
      </w:tr>
      <w:tr w:rsidR="00CF09CF" w:rsidRPr="00D8754F" w14:paraId="6C42FB53" w14:textId="77777777" w:rsidTr="00CF09CF">
        <w:tc>
          <w:tcPr>
            <w:tcW w:w="704" w:type="dxa"/>
          </w:tcPr>
          <w:p w14:paraId="62F89675" w14:textId="34F77031" w:rsidR="00CF09CF" w:rsidRPr="00D8754F" w:rsidRDefault="008E4481" w:rsidP="00560AD6">
            <w:pPr>
              <w:spacing w:line="276" w:lineRule="auto"/>
              <w:jc w:val="both"/>
              <w:rPr>
                <w:rFonts w:asciiTheme="majorHAnsi" w:eastAsia="Cambria" w:hAnsiTheme="majorHAnsi" w:cstheme="majorHAnsi"/>
                <w:bCs/>
                <w:szCs w:val="24"/>
                <w:lang w:val="en-ID"/>
              </w:rPr>
            </w:pPr>
            <w:r w:rsidRPr="00D8754F">
              <w:rPr>
                <w:rFonts w:asciiTheme="majorHAnsi" w:eastAsia="Cambria" w:hAnsiTheme="majorHAnsi" w:cstheme="majorHAnsi"/>
                <w:bCs/>
                <w:szCs w:val="24"/>
                <w:lang w:val="en-ID"/>
              </w:rPr>
              <w:t>6.</w:t>
            </w:r>
          </w:p>
        </w:tc>
        <w:tc>
          <w:tcPr>
            <w:tcW w:w="3969" w:type="dxa"/>
          </w:tcPr>
          <w:p w14:paraId="75B0FD90" w14:textId="2C54FB6C" w:rsidR="00CF09CF" w:rsidRPr="00D8754F" w:rsidRDefault="00CF09CF" w:rsidP="00560AD6">
            <w:pPr>
              <w:spacing w:line="276" w:lineRule="auto"/>
              <w:jc w:val="both"/>
              <w:rPr>
                <w:rFonts w:asciiTheme="majorHAnsi" w:eastAsia="Cambria" w:hAnsiTheme="majorHAnsi" w:cstheme="majorHAnsi"/>
                <w:bCs/>
                <w:szCs w:val="24"/>
                <w:lang w:val="en-ID"/>
              </w:rPr>
            </w:pPr>
            <w:proofErr w:type="spellStart"/>
            <w:r w:rsidRPr="00D8754F">
              <w:rPr>
                <w:rFonts w:asciiTheme="majorHAnsi" w:eastAsia="Cambria" w:hAnsiTheme="majorHAnsi" w:cstheme="majorHAnsi"/>
                <w:bCs/>
                <w:szCs w:val="24"/>
              </w:rPr>
              <w:t>Mulyani</w:t>
            </w:r>
            <w:proofErr w:type="spellEnd"/>
            <w:r w:rsidRPr="00D8754F">
              <w:rPr>
                <w:rFonts w:asciiTheme="majorHAnsi" w:eastAsia="Cambria" w:hAnsiTheme="majorHAnsi" w:cstheme="majorHAnsi"/>
                <w:bCs/>
                <w:szCs w:val="24"/>
              </w:rPr>
              <w:t xml:space="preserve"> &amp; Fitriani (2021)</w:t>
            </w:r>
          </w:p>
        </w:tc>
        <w:tc>
          <w:tcPr>
            <w:tcW w:w="4723" w:type="dxa"/>
          </w:tcPr>
          <w:p w14:paraId="21FC6F35" w14:textId="261977C8" w:rsidR="00CF09CF" w:rsidRPr="00D8754F" w:rsidRDefault="00CF09CF" w:rsidP="00560AD6">
            <w:pPr>
              <w:spacing w:line="276" w:lineRule="auto"/>
              <w:jc w:val="both"/>
              <w:rPr>
                <w:rFonts w:asciiTheme="majorHAnsi" w:eastAsia="Cambria" w:hAnsiTheme="majorHAnsi" w:cstheme="majorHAnsi"/>
                <w:bCs/>
                <w:szCs w:val="24"/>
                <w:lang w:val="en-ID"/>
              </w:rPr>
            </w:pPr>
            <w:r w:rsidRPr="00D8754F">
              <w:rPr>
                <w:rFonts w:asciiTheme="majorHAnsi" w:eastAsia="Cambria" w:hAnsiTheme="majorHAnsi" w:cstheme="majorHAnsi"/>
                <w:bCs/>
                <w:szCs w:val="24"/>
              </w:rPr>
              <w:t>Students frequently experience difficulties in report organization, data interpretation, and scientific writing conventions.</w:t>
            </w:r>
          </w:p>
        </w:tc>
      </w:tr>
      <w:tr w:rsidR="00CF09CF" w:rsidRPr="00D8754F" w14:paraId="0A0F57D1" w14:textId="77777777" w:rsidTr="00CF09CF">
        <w:tc>
          <w:tcPr>
            <w:tcW w:w="704" w:type="dxa"/>
          </w:tcPr>
          <w:p w14:paraId="6902C3E3" w14:textId="4602B361" w:rsidR="00CF09CF" w:rsidRPr="00D8754F" w:rsidRDefault="008E4481" w:rsidP="00560AD6">
            <w:pPr>
              <w:spacing w:line="276" w:lineRule="auto"/>
              <w:jc w:val="both"/>
              <w:rPr>
                <w:rFonts w:asciiTheme="majorHAnsi" w:eastAsia="Cambria" w:hAnsiTheme="majorHAnsi" w:cstheme="majorHAnsi"/>
                <w:bCs/>
                <w:szCs w:val="24"/>
                <w:lang w:val="en-ID"/>
              </w:rPr>
            </w:pPr>
            <w:r w:rsidRPr="00D8754F">
              <w:rPr>
                <w:rFonts w:asciiTheme="majorHAnsi" w:eastAsia="Cambria" w:hAnsiTheme="majorHAnsi" w:cstheme="majorHAnsi"/>
                <w:bCs/>
                <w:szCs w:val="24"/>
                <w:lang w:val="en-ID"/>
              </w:rPr>
              <w:t>7.</w:t>
            </w:r>
          </w:p>
        </w:tc>
        <w:tc>
          <w:tcPr>
            <w:tcW w:w="3969" w:type="dxa"/>
          </w:tcPr>
          <w:p w14:paraId="2A21C963" w14:textId="7ABA3974" w:rsidR="00CF09CF" w:rsidRPr="00D8754F" w:rsidRDefault="00CF09CF" w:rsidP="00560AD6">
            <w:pPr>
              <w:spacing w:line="276" w:lineRule="auto"/>
              <w:jc w:val="both"/>
              <w:rPr>
                <w:rFonts w:asciiTheme="majorHAnsi" w:eastAsia="Cambria" w:hAnsiTheme="majorHAnsi" w:cstheme="majorHAnsi"/>
                <w:bCs/>
                <w:szCs w:val="24"/>
                <w:lang w:val="en-ID"/>
              </w:rPr>
            </w:pPr>
            <w:r w:rsidRPr="00D8754F">
              <w:rPr>
                <w:rFonts w:asciiTheme="majorHAnsi" w:eastAsia="Cambria" w:hAnsiTheme="majorHAnsi" w:cstheme="majorHAnsi"/>
                <w:bCs/>
                <w:szCs w:val="24"/>
              </w:rPr>
              <w:t xml:space="preserve">Pratiwi &amp; </w:t>
            </w:r>
            <w:proofErr w:type="spellStart"/>
            <w:r w:rsidRPr="00D8754F">
              <w:rPr>
                <w:rFonts w:asciiTheme="majorHAnsi" w:eastAsia="Cambria" w:hAnsiTheme="majorHAnsi" w:cstheme="majorHAnsi"/>
                <w:bCs/>
                <w:szCs w:val="24"/>
              </w:rPr>
              <w:t>Handayani</w:t>
            </w:r>
            <w:proofErr w:type="spellEnd"/>
            <w:r w:rsidRPr="00D8754F">
              <w:rPr>
                <w:rFonts w:asciiTheme="majorHAnsi" w:eastAsia="Cambria" w:hAnsiTheme="majorHAnsi" w:cstheme="majorHAnsi"/>
                <w:bCs/>
                <w:szCs w:val="24"/>
              </w:rPr>
              <w:t xml:space="preserve"> (2024)</w:t>
            </w:r>
          </w:p>
        </w:tc>
        <w:tc>
          <w:tcPr>
            <w:tcW w:w="4723" w:type="dxa"/>
          </w:tcPr>
          <w:p w14:paraId="6D37A059" w14:textId="1CF7BB9F" w:rsidR="00CF09CF" w:rsidRPr="00D8754F" w:rsidRDefault="008E4481" w:rsidP="00560AD6">
            <w:pPr>
              <w:spacing w:line="276" w:lineRule="auto"/>
              <w:jc w:val="both"/>
              <w:rPr>
                <w:rFonts w:asciiTheme="majorHAnsi" w:eastAsia="Cambria" w:hAnsiTheme="majorHAnsi" w:cstheme="majorHAnsi"/>
                <w:bCs/>
                <w:szCs w:val="24"/>
                <w:lang w:val="en-ID"/>
              </w:rPr>
            </w:pPr>
            <w:r w:rsidRPr="00D8754F">
              <w:rPr>
                <w:rFonts w:asciiTheme="majorHAnsi" w:eastAsia="Cambria" w:hAnsiTheme="majorHAnsi" w:cstheme="majorHAnsi"/>
                <w:bCs/>
                <w:szCs w:val="24"/>
              </w:rPr>
              <w:t>ChatGPT positively affects students’ academic writing performance, particularly in structure, grammar, and idea development.</w:t>
            </w:r>
          </w:p>
        </w:tc>
      </w:tr>
    </w:tbl>
    <w:p w14:paraId="5D5C2807" w14:textId="0DE373C2" w:rsidR="00CF09CF" w:rsidRPr="00D8754F" w:rsidRDefault="008E4481" w:rsidP="00560AD6">
      <w:pPr>
        <w:spacing w:line="276" w:lineRule="auto"/>
        <w:jc w:val="both"/>
        <w:rPr>
          <w:rFonts w:asciiTheme="majorHAnsi" w:eastAsia="Cambria" w:hAnsiTheme="majorHAnsi" w:cstheme="majorHAnsi"/>
          <w:bCs/>
          <w:sz w:val="24"/>
          <w:szCs w:val="24"/>
        </w:rPr>
      </w:pPr>
      <w:r w:rsidRPr="00D8754F">
        <w:rPr>
          <w:rFonts w:asciiTheme="majorHAnsi" w:eastAsia="Cambria" w:hAnsiTheme="majorHAnsi" w:cstheme="majorHAnsi"/>
          <w:bCs/>
          <w:sz w:val="24"/>
          <w:szCs w:val="24"/>
          <w:lang w:val="en-ID"/>
        </w:rPr>
        <w:tab/>
      </w:r>
      <w:r w:rsidRPr="00D8754F">
        <w:rPr>
          <w:rFonts w:asciiTheme="majorHAnsi" w:eastAsia="Cambria" w:hAnsiTheme="majorHAnsi" w:cstheme="majorHAnsi"/>
          <w:bCs/>
          <w:sz w:val="24"/>
          <w:szCs w:val="24"/>
        </w:rPr>
        <w:t xml:space="preserve">Table 1 summarizes the findings of the literature analyzed in this study. The reviewed articles consistently indicate that ChatGPT and other artificial intelligence technologies can improve students’ learning experiences and academic writing performance. The findings demonstrate that ChatGPT is particularly useful in supporting scientific writing, enhancing conceptual understanding, and improving the organization of practicum reports. However, the </w:t>
      </w:r>
      <w:r w:rsidRPr="00D8754F">
        <w:rPr>
          <w:rFonts w:asciiTheme="majorHAnsi" w:eastAsia="Cambria" w:hAnsiTheme="majorHAnsi" w:cstheme="majorHAnsi"/>
          <w:bCs/>
          <w:sz w:val="24"/>
          <w:szCs w:val="24"/>
        </w:rPr>
        <w:lastRenderedPageBreak/>
        <w:t>literature also emphasizes the importance of maintaining academic integrity and preventing excessive reliance on AI-generated content.</w:t>
      </w:r>
    </w:p>
    <w:p w14:paraId="62C2CCC7" w14:textId="77777777" w:rsidR="008E4481" w:rsidRPr="00D8754F" w:rsidRDefault="008E4481" w:rsidP="008E4481">
      <w:pPr>
        <w:spacing w:line="276" w:lineRule="auto"/>
        <w:jc w:val="both"/>
        <w:rPr>
          <w:rFonts w:asciiTheme="majorHAnsi" w:eastAsia="Cambria" w:hAnsiTheme="majorHAnsi" w:cstheme="majorHAnsi"/>
          <w:bCs/>
          <w:sz w:val="24"/>
          <w:szCs w:val="24"/>
          <w:lang w:val="en-ID"/>
        </w:rPr>
      </w:pPr>
    </w:p>
    <w:p w14:paraId="46B23513" w14:textId="3DAAF697" w:rsidR="008E4481" w:rsidRPr="00D8754F" w:rsidRDefault="008E4481" w:rsidP="008E4481">
      <w:pPr>
        <w:spacing w:line="276" w:lineRule="auto"/>
        <w:jc w:val="both"/>
        <w:rPr>
          <w:rFonts w:asciiTheme="majorHAnsi" w:hAnsiTheme="majorHAnsi" w:cstheme="majorHAnsi"/>
          <w:b/>
          <w:sz w:val="24"/>
          <w:szCs w:val="24"/>
        </w:rPr>
      </w:pPr>
      <w:r w:rsidRPr="00D8754F">
        <w:rPr>
          <w:rFonts w:asciiTheme="majorHAnsi" w:hAnsiTheme="majorHAnsi" w:cstheme="majorHAnsi"/>
          <w:b/>
          <w:sz w:val="24"/>
          <w:szCs w:val="24"/>
        </w:rPr>
        <w:t>Educational Benefits of ChatGPT in Science Learning</w:t>
      </w:r>
    </w:p>
    <w:p w14:paraId="08CAA99D" w14:textId="77777777" w:rsidR="008E4481" w:rsidRPr="00D8754F" w:rsidRDefault="008E4481" w:rsidP="008E4481">
      <w:pPr>
        <w:ind w:firstLine="720"/>
        <w:jc w:val="both"/>
        <w:rPr>
          <w:rFonts w:asciiTheme="majorHAnsi" w:hAnsiTheme="majorHAnsi" w:cstheme="majorHAnsi"/>
          <w:sz w:val="24"/>
          <w:szCs w:val="24"/>
          <w:lang w:val="en-ID"/>
        </w:rPr>
      </w:pPr>
      <w:r w:rsidRPr="00D8754F">
        <w:rPr>
          <w:rFonts w:asciiTheme="majorHAnsi" w:hAnsiTheme="majorHAnsi" w:cstheme="majorHAnsi"/>
          <w:sz w:val="24"/>
          <w:szCs w:val="24"/>
          <w:lang w:val="en-ID"/>
        </w:rPr>
        <w:t>The analysis of the selected literature demonstrates that ChatGPT contributes to several aspects of science education. First, it enhances students’ conceptual understanding by providing accessible explanations of scientific theories and practicum procedures. Second, it assists students in constructing report frameworks that follow scientific writing conventions. Third, it improves writing proficiency through grammar correction, vocabulary enhancement, and paragraph organization.</w:t>
      </w:r>
    </w:p>
    <w:p w14:paraId="61D9A341" w14:textId="77777777" w:rsidR="008E4481" w:rsidRPr="00D8754F" w:rsidRDefault="008E4481" w:rsidP="008E4481">
      <w:pPr>
        <w:ind w:firstLine="720"/>
        <w:jc w:val="both"/>
        <w:rPr>
          <w:rFonts w:asciiTheme="majorHAnsi" w:hAnsiTheme="majorHAnsi" w:cstheme="majorHAnsi"/>
          <w:sz w:val="24"/>
          <w:szCs w:val="24"/>
          <w:lang w:val="en-ID"/>
        </w:rPr>
      </w:pPr>
      <w:r w:rsidRPr="00D8754F">
        <w:rPr>
          <w:rFonts w:asciiTheme="majorHAnsi" w:hAnsiTheme="majorHAnsi" w:cstheme="majorHAnsi"/>
          <w:sz w:val="24"/>
          <w:szCs w:val="24"/>
          <w:lang w:val="en-ID"/>
        </w:rPr>
        <w:t>Furthermore, ChatGPT can increase learning efficiency by reducing the time required to search for information and organize academic content. Students are able to focus more on data interpretation and critical analysis rather than spending excessive time on technical writing aspects. These findings suggest that ChatGPT can function as an effective educational support tool when integrated appropriately into science learning activities.</w:t>
      </w:r>
    </w:p>
    <w:p w14:paraId="701CFBD9" w14:textId="77777777" w:rsidR="008E4481" w:rsidRPr="00D8754F" w:rsidRDefault="008E4481" w:rsidP="008E4481">
      <w:pPr>
        <w:ind w:firstLine="720"/>
        <w:jc w:val="both"/>
        <w:rPr>
          <w:rFonts w:asciiTheme="majorHAnsi" w:hAnsiTheme="majorHAnsi" w:cstheme="majorHAnsi"/>
          <w:sz w:val="24"/>
          <w:szCs w:val="24"/>
          <w:lang w:val="en-ID"/>
        </w:rPr>
      </w:pPr>
    </w:p>
    <w:p w14:paraId="1ED7E791" w14:textId="40995D5B" w:rsidR="008E4481" w:rsidRPr="00D8754F" w:rsidRDefault="008E4481" w:rsidP="008E4481">
      <w:pPr>
        <w:ind w:firstLine="720"/>
        <w:jc w:val="both"/>
        <w:rPr>
          <w:rFonts w:asciiTheme="majorHAnsi" w:hAnsiTheme="majorHAnsi" w:cstheme="majorHAnsi"/>
          <w:b/>
          <w:bCs/>
          <w:sz w:val="24"/>
          <w:szCs w:val="24"/>
        </w:rPr>
      </w:pPr>
      <w:r w:rsidRPr="00D8754F">
        <w:rPr>
          <w:rFonts w:asciiTheme="majorHAnsi" w:hAnsiTheme="majorHAnsi" w:cstheme="majorHAnsi"/>
          <w:b/>
          <w:bCs/>
          <w:sz w:val="24"/>
          <w:szCs w:val="24"/>
        </w:rPr>
        <w:t>Table 2. Benefits and Limitations of ChatGPT in Practicum Report Writing</w:t>
      </w:r>
    </w:p>
    <w:tbl>
      <w:tblPr>
        <w:tblStyle w:val="TableGrid"/>
        <w:tblW w:w="0" w:type="auto"/>
        <w:tblLook w:val="04A0" w:firstRow="1" w:lastRow="0" w:firstColumn="1" w:lastColumn="0" w:noHBand="0" w:noVBand="1"/>
      </w:tblPr>
      <w:tblGrid>
        <w:gridCol w:w="3132"/>
        <w:gridCol w:w="3132"/>
        <w:gridCol w:w="3132"/>
      </w:tblGrid>
      <w:tr w:rsidR="008E4481" w:rsidRPr="00D8754F" w14:paraId="3D7666C3" w14:textId="77777777" w:rsidTr="008E4481">
        <w:tc>
          <w:tcPr>
            <w:tcW w:w="3132" w:type="dxa"/>
          </w:tcPr>
          <w:p w14:paraId="043A56E3" w14:textId="0A5CA688" w:rsidR="008E4481" w:rsidRPr="00D8754F" w:rsidRDefault="008E4481" w:rsidP="008E4481">
            <w:pPr>
              <w:jc w:val="center"/>
              <w:rPr>
                <w:rFonts w:asciiTheme="majorHAnsi" w:hAnsiTheme="majorHAnsi" w:cstheme="majorHAnsi"/>
                <w:szCs w:val="24"/>
                <w:lang w:val="en-ID"/>
              </w:rPr>
            </w:pPr>
            <w:r w:rsidRPr="00D8754F">
              <w:rPr>
                <w:rFonts w:asciiTheme="majorHAnsi" w:hAnsiTheme="majorHAnsi" w:cstheme="majorHAnsi"/>
                <w:szCs w:val="24"/>
              </w:rPr>
              <w:t>Aspect</w:t>
            </w:r>
          </w:p>
        </w:tc>
        <w:tc>
          <w:tcPr>
            <w:tcW w:w="3132" w:type="dxa"/>
          </w:tcPr>
          <w:p w14:paraId="4D23E7C7" w14:textId="60AD8EDD" w:rsidR="008E4481" w:rsidRPr="00D8754F" w:rsidRDefault="008E4481" w:rsidP="008E4481">
            <w:pPr>
              <w:ind w:firstLine="720"/>
              <w:jc w:val="center"/>
              <w:rPr>
                <w:rFonts w:asciiTheme="majorHAnsi" w:hAnsiTheme="majorHAnsi" w:cstheme="majorHAnsi"/>
                <w:szCs w:val="24"/>
                <w:lang w:val="en-ID"/>
              </w:rPr>
            </w:pPr>
            <w:r w:rsidRPr="00D8754F">
              <w:rPr>
                <w:rFonts w:asciiTheme="majorHAnsi" w:hAnsiTheme="majorHAnsi" w:cstheme="majorHAnsi"/>
                <w:szCs w:val="24"/>
              </w:rPr>
              <w:t>Benefits</w:t>
            </w:r>
          </w:p>
        </w:tc>
        <w:tc>
          <w:tcPr>
            <w:tcW w:w="3132" w:type="dxa"/>
          </w:tcPr>
          <w:p w14:paraId="757FA8AA" w14:textId="6B66B11A" w:rsidR="008E4481" w:rsidRPr="00D8754F" w:rsidRDefault="008E4481" w:rsidP="008E4481">
            <w:pPr>
              <w:jc w:val="center"/>
              <w:rPr>
                <w:rFonts w:asciiTheme="majorHAnsi" w:hAnsiTheme="majorHAnsi" w:cstheme="majorHAnsi"/>
                <w:szCs w:val="24"/>
                <w:lang w:val="en-ID"/>
              </w:rPr>
            </w:pPr>
            <w:r w:rsidRPr="00D8754F">
              <w:rPr>
                <w:rFonts w:asciiTheme="majorHAnsi" w:hAnsiTheme="majorHAnsi" w:cstheme="majorHAnsi"/>
                <w:szCs w:val="24"/>
              </w:rPr>
              <w:t>Limitations</w:t>
            </w:r>
          </w:p>
        </w:tc>
      </w:tr>
      <w:tr w:rsidR="008E4481" w:rsidRPr="00D8754F" w14:paraId="600D1697" w14:textId="77777777" w:rsidTr="008E4481">
        <w:tc>
          <w:tcPr>
            <w:tcW w:w="3132" w:type="dxa"/>
          </w:tcPr>
          <w:p w14:paraId="02511AFD" w14:textId="6DDCB81C" w:rsidR="008E4481" w:rsidRPr="00D8754F" w:rsidRDefault="008E4481" w:rsidP="008E4481">
            <w:pPr>
              <w:jc w:val="center"/>
              <w:rPr>
                <w:rFonts w:asciiTheme="majorHAnsi" w:hAnsiTheme="majorHAnsi" w:cstheme="majorHAnsi"/>
                <w:szCs w:val="24"/>
                <w:lang w:val="en-ID"/>
              </w:rPr>
            </w:pPr>
            <w:r w:rsidRPr="00D8754F">
              <w:rPr>
                <w:rFonts w:asciiTheme="majorHAnsi" w:hAnsiTheme="majorHAnsi" w:cstheme="majorHAnsi"/>
                <w:szCs w:val="24"/>
              </w:rPr>
              <w:t>Concept Understanding</w:t>
            </w:r>
          </w:p>
        </w:tc>
        <w:tc>
          <w:tcPr>
            <w:tcW w:w="3132" w:type="dxa"/>
          </w:tcPr>
          <w:p w14:paraId="7C850EB5" w14:textId="2F5F7720" w:rsidR="008E4481" w:rsidRPr="00D8754F" w:rsidRDefault="008E4481" w:rsidP="008E4481">
            <w:pPr>
              <w:rPr>
                <w:rFonts w:asciiTheme="majorHAnsi" w:hAnsiTheme="majorHAnsi" w:cstheme="majorHAnsi"/>
                <w:szCs w:val="24"/>
                <w:lang w:val="en-ID"/>
              </w:rPr>
            </w:pPr>
            <w:r w:rsidRPr="00D8754F">
              <w:rPr>
                <w:rFonts w:asciiTheme="majorHAnsi" w:hAnsiTheme="majorHAnsi" w:cstheme="majorHAnsi"/>
                <w:szCs w:val="24"/>
              </w:rPr>
              <w:t>Provides explanations and examples of scientific concepts</w:t>
            </w:r>
          </w:p>
        </w:tc>
        <w:tc>
          <w:tcPr>
            <w:tcW w:w="3132" w:type="dxa"/>
          </w:tcPr>
          <w:p w14:paraId="17923BCE" w14:textId="42B08F12" w:rsidR="008E4481" w:rsidRPr="00D8754F" w:rsidRDefault="008E4481" w:rsidP="008E4481">
            <w:pPr>
              <w:rPr>
                <w:rFonts w:asciiTheme="majorHAnsi" w:hAnsiTheme="majorHAnsi" w:cstheme="majorHAnsi"/>
                <w:szCs w:val="24"/>
                <w:lang w:val="en-ID"/>
              </w:rPr>
            </w:pPr>
            <w:r w:rsidRPr="00D8754F">
              <w:rPr>
                <w:rFonts w:asciiTheme="majorHAnsi" w:hAnsiTheme="majorHAnsi" w:cstheme="majorHAnsi"/>
                <w:szCs w:val="24"/>
              </w:rPr>
              <w:t>Information may not always be scientifically accurate</w:t>
            </w:r>
          </w:p>
        </w:tc>
      </w:tr>
      <w:tr w:rsidR="008E4481" w:rsidRPr="00D8754F" w14:paraId="72EB5DAC" w14:textId="77777777" w:rsidTr="008E4481">
        <w:tc>
          <w:tcPr>
            <w:tcW w:w="3132" w:type="dxa"/>
          </w:tcPr>
          <w:p w14:paraId="71288701" w14:textId="7E63CB53" w:rsidR="008E4481" w:rsidRPr="00D8754F" w:rsidRDefault="008E4481" w:rsidP="008E4481">
            <w:pPr>
              <w:jc w:val="center"/>
              <w:rPr>
                <w:rFonts w:asciiTheme="majorHAnsi" w:hAnsiTheme="majorHAnsi" w:cstheme="majorHAnsi"/>
                <w:szCs w:val="24"/>
                <w:lang w:val="en-ID"/>
              </w:rPr>
            </w:pPr>
            <w:r w:rsidRPr="00D8754F">
              <w:rPr>
                <w:rFonts w:asciiTheme="majorHAnsi" w:hAnsiTheme="majorHAnsi" w:cstheme="majorHAnsi"/>
                <w:szCs w:val="24"/>
              </w:rPr>
              <w:t>Report Organization</w:t>
            </w:r>
          </w:p>
        </w:tc>
        <w:tc>
          <w:tcPr>
            <w:tcW w:w="3132" w:type="dxa"/>
          </w:tcPr>
          <w:p w14:paraId="3AD01DA3" w14:textId="206EF316" w:rsidR="008E4481" w:rsidRPr="00D8754F" w:rsidRDefault="008E4481" w:rsidP="008E4481">
            <w:pPr>
              <w:rPr>
                <w:rFonts w:asciiTheme="majorHAnsi" w:hAnsiTheme="majorHAnsi" w:cstheme="majorHAnsi"/>
                <w:szCs w:val="24"/>
                <w:lang w:val="en-ID"/>
              </w:rPr>
            </w:pPr>
            <w:r w:rsidRPr="00D8754F">
              <w:rPr>
                <w:rFonts w:asciiTheme="majorHAnsi" w:hAnsiTheme="majorHAnsi" w:cstheme="majorHAnsi"/>
                <w:szCs w:val="24"/>
              </w:rPr>
              <w:t>Assists in developing systematic report structures</w:t>
            </w:r>
          </w:p>
        </w:tc>
        <w:tc>
          <w:tcPr>
            <w:tcW w:w="3132" w:type="dxa"/>
          </w:tcPr>
          <w:p w14:paraId="5D0DBBD2" w14:textId="2DF6E18B" w:rsidR="008E4481" w:rsidRPr="00D8754F" w:rsidRDefault="008E4481" w:rsidP="008E4481">
            <w:pPr>
              <w:rPr>
                <w:rFonts w:asciiTheme="majorHAnsi" w:hAnsiTheme="majorHAnsi" w:cstheme="majorHAnsi"/>
                <w:szCs w:val="24"/>
                <w:lang w:val="en-ID"/>
              </w:rPr>
            </w:pPr>
            <w:r w:rsidRPr="00D8754F">
              <w:rPr>
                <w:rFonts w:asciiTheme="majorHAnsi" w:hAnsiTheme="majorHAnsi" w:cstheme="majorHAnsi"/>
                <w:szCs w:val="24"/>
              </w:rPr>
              <w:t>May reduce students’ independent writing practice</w:t>
            </w:r>
          </w:p>
        </w:tc>
      </w:tr>
      <w:tr w:rsidR="008E4481" w:rsidRPr="00D8754F" w14:paraId="31DFB31E" w14:textId="77777777" w:rsidTr="008E4481">
        <w:tc>
          <w:tcPr>
            <w:tcW w:w="3132" w:type="dxa"/>
          </w:tcPr>
          <w:p w14:paraId="4A758F63" w14:textId="5C3C9E8A" w:rsidR="008E4481" w:rsidRPr="00D8754F" w:rsidRDefault="008E4481" w:rsidP="008E4481">
            <w:pPr>
              <w:jc w:val="center"/>
              <w:rPr>
                <w:rFonts w:asciiTheme="majorHAnsi" w:hAnsiTheme="majorHAnsi" w:cstheme="majorHAnsi"/>
                <w:szCs w:val="24"/>
                <w:lang w:val="en-ID"/>
              </w:rPr>
            </w:pPr>
            <w:r w:rsidRPr="00D8754F">
              <w:rPr>
                <w:rFonts w:asciiTheme="majorHAnsi" w:hAnsiTheme="majorHAnsi" w:cstheme="majorHAnsi"/>
                <w:szCs w:val="24"/>
              </w:rPr>
              <w:t>Academic Writing</w:t>
            </w:r>
          </w:p>
        </w:tc>
        <w:tc>
          <w:tcPr>
            <w:tcW w:w="3132" w:type="dxa"/>
          </w:tcPr>
          <w:p w14:paraId="1B0AA534" w14:textId="1D162DCA" w:rsidR="008E4481" w:rsidRPr="00D8754F" w:rsidRDefault="008E4481" w:rsidP="008E4481">
            <w:pPr>
              <w:rPr>
                <w:rFonts w:asciiTheme="majorHAnsi" w:hAnsiTheme="majorHAnsi" w:cstheme="majorHAnsi"/>
                <w:szCs w:val="24"/>
                <w:lang w:val="en-ID"/>
              </w:rPr>
            </w:pPr>
            <w:r w:rsidRPr="00D8754F">
              <w:rPr>
                <w:rFonts w:asciiTheme="majorHAnsi" w:hAnsiTheme="majorHAnsi" w:cstheme="majorHAnsi"/>
                <w:szCs w:val="24"/>
              </w:rPr>
              <w:t>Improves grammar, vocabulary, and coherence</w:t>
            </w:r>
          </w:p>
        </w:tc>
        <w:tc>
          <w:tcPr>
            <w:tcW w:w="3132" w:type="dxa"/>
          </w:tcPr>
          <w:p w14:paraId="02708660" w14:textId="08AF93DC" w:rsidR="008E4481" w:rsidRPr="00D8754F" w:rsidRDefault="008E4481" w:rsidP="008E4481">
            <w:pPr>
              <w:rPr>
                <w:rFonts w:asciiTheme="majorHAnsi" w:hAnsiTheme="majorHAnsi" w:cstheme="majorHAnsi"/>
                <w:szCs w:val="24"/>
                <w:lang w:val="en-ID"/>
              </w:rPr>
            </w:pPr>
            <w:r w:rsidRPr="00D8754F">
              <w:rPr>
                <w:rFonts w:asciiTheme="majorHAnsi" w:hAnsiTheme="majorHAnsi" w:cstheme="majorHAnsi"/>
                <w:szCs w:val="24"/>
              </w:rPr>
              <w:t>Risk of overreliance on AI-generated content</w:t>
            </w:r>
          </w:p>
        </w:tc>
      </w:tr>
      <w:tr w:rsidR="008E4481" w:rsidRPr="00D8754F" w14:paraId="52390F7B" w14:textId="77777777" w:rsidTr="008E4481">
        <w:tc>
          <w:tcPr>
            <w:tcW w:w="3132" w:type="dxa"/>
          </w:tcPr>
          <w:p w14:paraId="6DE7601D" w14:textId="61D0086E" w:rsidR="008E4481" w:rsidRPr="00D8754F" w:rsidRDefault="008E4481" w:rsidP="008E4481">
            <w:pPr>
              <w:jc w:val="center"/>
              <w:rPr>
                <w:rFonts w:asciiTheme="majorHAnsi" w:hAnsiTheme="majorHAnsi" w:cstheme="majorHAnsi"/>
                <w:szCs w:val="24"/>
                <w:lang w:val="en-ID"/>
              </w:rPr>
            </w:pPr>
            <w:r w:rsidRPr="00D8754F">
              <w:rPr>
                <w:rFonts w:asciiTheme="majorHAnsi" w:hAnsiTheme="majorHAnsi" w:cstheme="majorHAnsi"/>
                <w:szCs w:val="24"/>
              </w:rPr>
              <w:t>Learning Efficiency</w:t>
            </w:r>
          </w:p>
        </w:tc>
        <w:tc>
          <w:tcPr>
            <w:tcW w:w="3132" w:type="dxa"/>
          </w:tcPr>
          <w:p w14:paraId="605F1DB0" w14:textId="7ADEA23B" w:rsidR="008E4481" w:rsidRPr="00D8754F" w:rsidRDefault="008E4481" w:rsidP="008E4481">
            <w:pPr>
              <w:rPr>
                <w:rFonts w:asciiTheme="majorHAnsi" w:hAnsiTheme="majorHAnsi" w:cstheme="majorHAnsi"/>
                <w:szCs w:val="24"/>
                <w:lang w:val="en-ID"/>
              </w:rPr>
            </w:pPr>
            <w:r w:rsidRPr="00D8754F">
              <w:rPr>
                <w:rFonts w:asciiTheme="majorHAnsi" w:hAnsiTheme="majorHAnsi" w:cstheme="majorHAnsi"/>
                <w:szCs w:val="24"/>
              </w:rPr>
              <w:t>Reduces time spent searching for information</w:t>
            </w:r>
          </w:p>
        </w:tc>
        <w:tc>
          <w:tcPr>
            <w:tcW w:w="3132" w:type="dxa"/>
          </w:tcPr>
          <w:p w14:paraId="3C02CB2B" w14:textId="78C8B2D2" w:rsidR="008E4481" w:rsidRPr="00D8754F" w:rsidRDefault="008E4481" w:rsidP="008E4481">
            <w:pPr>
              <w:rPr>
                <w:rFonts w:asciiTheme="majorHAnsi" w:hAnsiTheme="majorHAnsi" w:cstheme="majorHAnsi"/>
                <w:szCs w:val="24"/>
                <w:lang w:val="en-ID"/>
              </w:rPr>
            </w:pPr>
            <w:r w:rsidRPr="00D8754F">
              <w:rPr>
                <w:rFonts w:asciiTheme="majorHAnsi" w:hAnsiTheme="majorHAnsi" w:cstheme="majorHAnsi"/>
                <w:szCs w:val="24"/>
              </w:rPr>
              <w:t>Potential misuse leading to plagiarism</w:t>
            </w:r>
          </w:p>
        </w:tc>
      </w:tr>
      <w:tr w:rsidR="008E4481" w:rsidRPr="00D8754F" w14:paraId="7A10BC11" w14:textId="77777777" w:rsidTr="008E4481">
        <w:tc>
          <w:tcPr>
            <w:tcW w:w="3132" w:type="dxa"/>
          </w:tcPr>
          <w:p w14:paraId="5E2E3B41" w14:textId="1D7E4D8F" w:rsidR="008E4481" w:rsidRPr="00D8754F" w:rsidRDefault="008E4481" w:rsidP="008E4481">
            <w:pPr>
              <w:jc w:val="center"/>
              <w:rPr>
                <w:rFonts w:asciiTheme="majorHAnsi" w:hAnsiTheme="majorHAnsi" w:cstheme="majorHAnsi"/>
                <w:szCs w:val="24"/>
              </w:rPr>
            </w:pPr>
            <w:r w:rsidRPr="00D8754F">
              <w:rPr>
                <w:rFonts w:asciiTheme="majorHAnsi" w:hAnsiTheme="majorHAnsi" w:cstheme="majorHAnsi"/>
                <w:szCs w:val="24"/>
              </w:rPr>
              <w:t>Learning Support</w:t>
            </w:r>
          </w:p>
        </w:tc>
        <w:tc>
          <w:tcPr>
            <w:tcW w:w="3132" w:type="dxa"/>
          </w:tcPr>
          <w:p w14:paraId="2EA4198F" w14:textId="5BC4D337" w:rsidR="008E4481" w:rsidRPr="00D8754F" w:rsidRDefault="008E4481" w:rsidP="008E4481">
            <w:pPr>
              <w:rPr>
                <w:rFonts w:asciiTheme="majorHAnsi" w:hAnsiTheme="majorHAnsi" w:cstheme="majorHAnsi"/>
                <w:szCs w:val="24"/>
                <w:lang w:val="en-ID"/>
              </w:rPr>
            </w:pPr>
            <w:r w:rsidRPr="00D8754F">
              <w:rPr>
                <w:rFonts w:asciiTheme="majorHAnsi" w:hAnsiTheme="majorHAnsi" w:cstheme="majorHAnsi"/>
                <w:szCs w:val="24"/>
              </w:rPr>
              <w:t>Offers immediate feedback and guidance</w:t>
            </w:r>
          </w:p>
        </w:tc>
        <w:tc>
          <w:tcPr>
            <w:tcW w:w="3132" w:type="dxa"/>
          </w:tcPr>
          <w:p w14:paraId="687560D5" w14:textId="14334114" w:rsidR="008E4481" w:rsidRPr="00D8754F" w:rsidRDefault="008E4481" w:rsidP="008E4481">
            <w:pPr>
              <w:rPr>
                <w:rFonts w:asciiTheme="majorHAnsi" w:hAnsiTheme="majorHAnsi" w:cstheme="majorHAnsi"/>
                <w:szCs w:val="24"/>
                <w:lang w:val="en-ID"/>
              </w:rPr>
            </w:pPr>
            <w:r w:rsidRPr="00D8754F">
              <w:rPr>
                <w:rFonts w:asciiTheme="majorHAnsi" w:hAnsiTheme="majorHAnsi" w:cstheme="majorHAnsi"/>
                <w:szCs w:val="24"/>
              </w:rPr>
              <w:t>Cannot replace experimentation and data analysis</w:t>
            </w:r>
          </w:p>
        </w:tc>
      </w:tr>
    </w:tbl>
    <w:p w14:paraId="28626C2D" w14:textId="2D2118A8" w:rsidR="008E4481" w:rsidRPr="00D8754F" w:rsidRDefault="008E4481" w:rsidP="008E4481">
      <w:pPr>
        <w:ind w:firstLine="720"/>
        <w:jc w:val="both"/>
        <w:rPr>
          <w:rFonts w:asciiTheme="majorHAnsi" w:hAnsiTheme="majorHAnsi" w:cstheme="majorHAnsi"/>
          <w:sz w:val="24"/>
          <w:szCs w:val="24"/>
          <w:lang w:val="en-ID"/>
        </w:rPr>
      </w:pPr>
      <w:r w:rsidRPr="00D8754F">
        <w:rPr>
          <w:rFonts w:asciiTheme="majorHAnsi" w:hAnsiTheme="majorHAnsi" w:cstheme="majorHAnsi"/>
          <w:sz w:val="24"/>
          <w:szCs w:val="24"/>
        </w:rPr>
        <w:t>As shown in Table 2, ChatGPT offers several advantages in supporting students during the preparation of science practicum reports. The technology facilitates learning by providing explanations, examples, and writing assistance that help students produce more organized and academically appropriate reports. Nevertheless, ChatGPT should not be considered a replacement for scientific investigation because it cannot perform experiments, collect empirical data, or interpret research findings independently.</w:t>
      </w:r>
    </w:p>
    <w:p w14:paraId="059B7A0F" w14:textId="77777777" w:rsidR="008E4481" w:rsidRPr="00D8754F" w:rsidRDefault="008E4481" w:rsidP="008E4481">
      <w:pPr>
        <w:spacing w:line="276" w:lineRule="auto"/>
        <w:jc w:val="both"/>
        <w:rPr>
          <w:rFonts w:asciiTheme="majorHAnsi" w:hAnsiTheme="majorHAnsi" w:cstheme="majorHAnsi"/>
          <w:b/>
          <w:sz w:val="24"/>
          <w:szCs w:val="24"/>
        </w:rPr>
      </w:pPr>
    </w:p>
    <w:p w14:paraId="70430AF8" w14:textId="77777777" w:rsidR="00CA20DA" w:rsidRPr="00D8754F" w:rsidRDefault="00CA20DA" w:rsidP="008E4481">
      <w:pPr>
        <w:spacing w:line="276" w:lineRule="auto"/>
        <w:jc w:val="both"/>
        <w:rPr>
          <w:rFonts w:asciiTheme="majorHAnsi" w:hAnsiTheme="majorHAnsi" w:cstheme="majorHAnsi"/>
          <w:b/>
          <w:sz w:val="24"/>
          <w:szCs w:val="24"/>
        </w:rPr>
      </w:pPr>
    </w:p>
    <w:p w14:paraId="037920A4" w14:textId="77777777" w:rsidR="00CA20DA" w:rsidRPr="00D8754F" w:rsidRDefault="00CA20DA" w:rsidP="008E4481">
      <w:pPr>
        <w:spacing w:line="276" w:lineRule="auto"/>
        <w:jc w:val="both"/>
        <w:rPr>
          <w:rFonts w:asciiTheme="majorHAnsi" w:hAnsiTheme="majorHAnsi" w:cstheme="majorHAnsi"/>
          <w:b/>
          <w:sz w:val="24"/>
          <w:szCs w:val="24"/>
        </w:rPr>
      </w:pPr>
    </w:p>
    <w:p w14:paraId="045712DC" w14:textId="77777777" w:rsidR="00CA20DA" w:rsidRPr="00D8754F" w:rsidRDefault="00CA20DA" w:rsidP="008E4481">
      <w:pPr>
        <w:spacing w:line="276" w:lineRule="auto"/>
        <w:jc w:val="both"/>
        <w:rPr>
          <w:rFonts w:asciiTheme="majorHAnsi" w:hAnsiTheme="majorHAnsi" w:cstheme="majorHAnsi"/>
          <w:b/>
          <w:sz w:val="24"/>
          <w:szCs w:val="24"/>
        </w:rPr>
      </w:pPr>
    </w:p>
    <w:p w14:paraId="3465C913" w14:textId="3FDFBE7C" w:rsidR="008E4481" w:rsidRPr="00D8754F" w:rsidRDefault="008E4481" w:rsidP="008E4481">
      <w:pPr>
        <w:spacing w:line="276" w:lineRule="auto"/>
        <w:jc w:val="both"/>
        <w:rPr>
          <w:rFonts w:asciiTheme="majorHAnsi" w:hAnsiTheme="majorHAnsi" w:cstheme="majorHAnsi"/>
          <w:b/>
          <w:sz w:val="24"/>
          <w:szCs w:val="24"/>
        </w:rPr>
      </w:pPr>
      <w:r w:rsidRPr="00D8754F">
        <w:rPr>
          <w:rFonts w:asciiTheme="majorHAnsi" w:hAnsiTheme="majorHAnsi" w:cstheme="majorHAnsi"/>
          <w:b/>
          <w:sz w:val="24"/>
          <w:szCs w:val="24"/>
        </w:rPr>
        <w:lastRenderedPageBreak/>
        <w:t>Challenges and Limitations of ChatGPT Utilization</w:t>
      </w:r>
    </w:p>
    <w:p w14:paraId="22EDFA4A" w14:textId="77777777" w:rsidR="00CA20DA" w:rsidRPr="00D8754F" w:rsidRDefault="00CA20DA" w:rsidP="00CA20DA">
      <w:pPr>
        <w:spacing w:line="276" w:lineRule="auto"/>
        <w:ind w:firstLine="720"/>
        <w:jc w:val="both"/>
        <w:rPr>
          <w:rFonts w:asciiTheme="majorHAnsi" w:hAnsiTheme="majorHAnsi" w:cstheme="majorHAnsi"/>
          <w:sz w:val="24"/>
          <w:szCs w:val="24"/>
          <w:lang w:bidi="ar-BH"/>
        </w:rPr>
      </w:pPr>
      <w:r w:rsidRPr="00D8754F">
        <w:rPr>
          <w:rFonts w:asciiTheme="majorHAnsi" w:hAnsiTheme="majorHAnsi" w:cstheme="majorHAnsi"/>
          <w:sz w:val="24"/>
          <w:szCs w:val="24"/>
          <w:lang w:bidi="ar-BH"/>
        </w:rPr>
        <w:t>Despite its advantages, several challenges were identified regarding the implementation of ChatGPT in academic writing. One major concern is the possibility of excessive dependence on artificial intelligence, which may reduce students’ critical thinking and problem-solving abilities. In addition, information generated by ChatGPT may not always be accurate or supported by reliable scientific sources.</w:t>
      </w:r>
    </w:p>
    <w:p w14:paraId="223E3377" w14:textId="0650E291" w:rsidR="00CA20DA" w:rsidRPr="00D8754F" w:rsidRDefault="00CA20DA" w:rsidP="00CA20DA">
      <w:pPr>
        <w:spacing w:line="276" w:lineRule="auto"/>
        <w:ind w:firstLine="720"/>
        <w:jc w:val="both"/>
        <w:rPr>
          <w:rFonts w:asciiTheme="majorHAnsi" w:hAnsiTheme="majorHAnsi" w:cstheme="majorHAnsi"/>
          <w:sz w:val="24"/>
          <w:szCs w:val="24"/>
          <w:lang w:bidi="ar-BH"/>
        </w:rPr>
      </w:pPr>
      <w:r w:rsidRPr="00D8754F">
        <w:rPr>
          <w:rFonts w:asciiTheme="majorHAnsi" w:hAnsiTheme="majorHAnsi" w:cstheme="majorHAnsi"/>
          <w:sz w:val="24"/>
          <w:szCs w:val="24"/>
          <w:lang w:bidi="ar-BH"/>
        </w:rPr>
        <w:t>Another concern involves academic integrity. The inappropriate use of AI-generated content may increase the risk of plagiarism and diminish students’ engagement in the learning process. Therefore, educators should provide clear guidelines regarding the ethical use of ChatGPT in educational settings. Students should be encouraged to verify information obtained from ChatGPT using credible scientific references and to use the technology as a supplementary tool rather than a replacement for independent learning.</w:t>
      </w:r>
    </w:p>
    <w:p w14:paraId="31F31495" w14:textId="77777777" w:rsidR="00CA20DA" w:rsidRPr="00D8754F" w:rsidRDefault="00CA20DA" w:rsidP="00CA20DA">
      <w:pPr>
        <w:spacing w:line="276" w:lineRule="auto"/>
        <w:ind w:firstLine="720"/>
        <w:jc w:val="both"/>
        <w:rPr>
          <w:rFonts w:asciiTheme="majorHAnsi" w:hAnsiTheme="majorHAnsi" w:cstheme="majorHAnsi"/>
          <w:sz w:val="24"/>
          <w:szCs w:val="24"/>
          <w:lang w:bidi="ar-BH"/>
        </w:rPr>
      </w:pPr>
    </w:p>
    <w:p w14:paraId="4EB72A58" w14:textId="1880DEBF" w:rsidR="008E4481" w:rsidRPr="00D8754F" w:rsidRDefault="008E4481" w:rsidP="008E4481">
      <w:pPr>
        <w:spacing w:line="276" w:lineRule="auto"/>
        <w:jc w:val="both"/>
        <w:rPr>
          <w:rFonts w:asciiTheme="majorHAnsi" w:hAnsiTheme="majorHAnsi" w:cstheme="majorHAnsi"/>
          <w:b/>
          <w:sz w:val="24"/>
          <w:szCs w:val="24"/>
        </w:rPr>
      </w:pPr>
      <w:r w:rsidRPr="00D8754F">
        <w:rPr>
          <w:rFonts w:asciiTheme="majorHAnsi" w:hAnsiTheme="majorHAnsi" w:cstheme="majorHAnsi"/>
          <w:b/>
          <w:sz w:val="24"/>
          <w:szCs w:val="24"/>
        </w:rPr>
        <w:t>Implications for Science Education</w:t>
      </w:r>
    </w:p>
    <w:p w14:paraId="27481F16" w14:textId="2D0CA410" w:rsidR="001B0F74" w:rsidRPr="00D8754F" w:rsidRDefault="008E4481" w:rsidP="008E4481">
      <w:pPr>
        <w:ind w:firstLine="720"/>
        <w:jc w:val="both"/>
        <w:rPr>
          <w:rFonts w:asciiTheme="majorHAnsi" w:hAnsiTheme="majorHAnsi" w:cstheme="majorHAnsi"/>
          <w:sz w:val="24"/>
          <w:szCs w:val="24"/>
        </w:rPr>
      </w:pPr>
      <w:r w:rsidRPr="00D8754F">
        <w:rPr>
          <w:rFonts w:asciiTheme="majorHAnsi" w:hAnsiTheme="majorHAnsi" w:cstheme="majorHAnsi"/>
          <w:sz w:val="24"/>
          <w:szCs w:val="24"/>
        </w:rPr>
        <w:t>The findings indicate that ChatGPT has the potential to become an innovative learning tool in science education. However, its integration should be guided by constructivist learning principles that emphasize active student participation. Rather than replacing scientific inquiry, ChatGPT should support students in developing analytical skills, scientific reasoning, and effective communication abilities.</w:t>
      </w:r>
    </w:p>
    <w:p w14:paraId="0744A877" w14:textId="5837C180" w:rsidR="008E4481" w:rsidRPr="00D8754F" w:rsidRDefault="008E4481" w:rsidP="008E4481">
      <w:pPr>
        <w:ind w:firstLine="720"/>
        <w:jc w:val="both"/>
        <w:rPr>
          <w:rFonts w:asciiTheme="majorHAnsi" w:hAnsiTheme="majorHAnsi" w:cstheme="majorHAnsi"/>
          <w:sz w:val="24"/>
          <w:szCs w:val="24"/>
        </w:rPr>
      </w:pPr>
      <w:r w:rsidRPr="00D8754F">
        <w:rPr>
          <w:rFonts w:asciiTheme="majorHAnsi" w:hAnsiTheme="majorHAnsi" w:cstheme="majorHAnsi"/>
          <w:sz w:val="24"/>
          <w:szCs w:val="24"/>
        </w:rPr>
        <w:t>The successful implementation of ChatGPT requires collaboration among educators, institutions, and students. Educational institutions should develop policies and guidelines that encourage responsible AI use while maintaining academic integrity. Through appropriate implementation, ChatGPT can contribute to improving students’ scientific literacy and academic writing competence.</w:t>
      </w:r>
    </w:p>
    <w:p w14:paraId="62DDCDAB" w14:textId="77777777" w:rsidR="008E4481" w:rsidRPr="00D8754F" w:rsidRDefault="008E4481" w:rsidP="008E4481">
      <w:pPr>
        <w:ind w:firstLine="720"/>
        <w:jc w:val="both"/>
        <w:rPr>
          <w:rFonts w:asciiTheme="majorHAnsi" w:hAnsiTheme="majorHAnsi" w:cstheme="majorHAnsi"/>
          <w:sz w:val="24"/>
          <w:szCs w:val="24"/>
        </w:rPr>
      </w:pPr>
    </w:p>
    <w:p w14:paraId="14DD4970" w14:textId="77777777" w:rsidR="00A00C7F" w:rsidRPr="00D8754F" w:rsidRDefault="00EF0E8D" w:rsidP="00B166F5">
      <w:pPr>
        <w:spacing w:line="276" w:lineRule="auto"/>
        <w:rPr>
          <w:rFonts w:asciiTheme="majorHAnsi" w:eastAsia="Cambria" w:hAnsiTheme="majorHAnsi" w:cstheme="majorHAnsi"/>
          <w:b/>
          <w:sz w:val="24"/>
          <w:szCs w:val="24"/>
        </w:rPr>
      </w:pPr>
      <w:r w:rsidRPr="00D8754F">
        <w:rPr>
          <w:rFonts w:asciiTheme="majorHAnsi" w:eastAsia="Cambria" w:hAnsiTheme="majorHAnsi" w:cstheme="majorHAnsi"/>
          <w:b/>
          <w:sz w:val="24"/>
          <w:szCs w:val="24"/>
        </w:rPr>
        <w:t>CONCLUSION</w:t>
      </w:r>
    </w:p>
    <w:p w14:paraId="360E6ACD" w14:textId="5BCF0939" w:rsidR="00DF247D" w:rsidRPr="00D8754F" w:rsidRDefault="008E4481" w:rsidP="00CA20DA">
      <w:pPr>
        <w:ind w:firstLine="720"/>
        <w:rPr>
          <w:rFonts w:asciiTheme="majorHAnsi" w:hAnsiTheme="majorHAnsi" w:cstheme="majorHAnsi"/>
          <w:sz w:val="24"/>
          <w:szCs w:val="24"/>
        </w:rPr>
      </w:pPr>
      <w:bookmarkStart w:id="2" w:name="1fob9te" w:colFirst="0" w:colLast="0"/>
      <w:bookmarkEnd w:id="2"/>
      <w:r w:rsidRPr="00D8754F">
        <w:rPr>
          <w:rFonts w:asciiTheme="majorHAnsi" w:hAnsiTheme="majorHAnsi" w:cstheme="majorHAnsi"/>
          <w:sz w:val="24"/>
          <w:szCs w:val="24"/>
        </w:rPr>
        <w:t>This study examined the potential role of ChatGPT in improving students’ ability to prepare science practicum reports. The findings indicate that ChatGPT can effectively support conceptual understanding, report organization, and academic writing development. The technology also contributes to greater efficiency in completing writing tasks by providing rapid access to information and writing assistance.</w:t>
      </w:r>
    </w:p>
    <w:p w14:paraId="191456B5" w14:textId="3D5589EF" w:rsidR="008E4481" w:rsidRPr="00D8754F" w:rsidRDefault="008E4481" w:rsidP="00CA20DA">
      <w:pPr>
        <w:ind w:firstLine="720"/>
        <w:rPr>
          <w:rFonts w:asciiTheme="majorHAnsi" w:eastAsia="Cambria" w:hAnsiTheme="majorHAnsi" w:cstheme="majorHAnsi"/>
          <w:bCs/>
          <w:sz w:val="24"/>
          <w:szCs w:val="24"/>
        </w:rPr>
      </w:pPr>
      <w:r w:rsidRPr="00D8754F">
        <w:rPr>
          <w:rFonts w:asciiTheme="majorHAnsi" w:eastAsia="Cambria" w:hAnsiTheme="majorHAnsi" w:cstheme="majorHAnsi"/>
          <w:bCs/>
          <w:sz w:val="24"/>
          <w:szCs w:val="24"/>
        </w:rPr>
        <w:t>Furthermore, ChatGPT helps students develop scientific writing skills through better organization of ideas, improved language quality, and enhanced understanding of scientific concepts. These advantages make ChatGPT a valuable educational tool that can support students throughout the report-writing process.</w:t>
      </w:r>
    </w:p>
    <w:p w14:paraId="31BEE1A6" w14:textId="04DD2031" w:rsidR="00CA20DA" w:rsidRPr="00D8754F" w:rsidRDefault="00CA20DA" w:rsidP="00CA20DA">
      <w:pPr>
        <w:ind w:firstLine="720"/>
        <w:rPr>
          <w:rFonts w:asciiTheme="majorHAnsi" w:eastAsia="Cambria" w:hAnsiTheme="majorHAnsi" w:cstheme="majorHAnsi"/>
          <w:bCs/>
          <w:sz w:val="24"/>
          <w:szCs w:val="24"/>
        </w:rPr>
      </w:pPr>
      <w:r w:rsidRPr="00D8754F">
        <w:rPr>
          <w:rFonts w:asciiTheme="majorHAnsi" w:eastAsia="Cambria" w:hAnsiTheme="majorHAnsi" w:cstheme="majorHAnsi"/>
          <w:bCs/>
          <w:sz w:val="24"/>
          <w:szCs w:val="24"/>
        </w:rPr>
        <w:t>However, ChatGPT cannot replace essential components of scientific learning, including experimentation, data collection, critical analysis, and evidence-based reasoning. Excessive dependence on artificial intelligence may reduce students’ critical thinking abilities and create challenges related to academic integrity. Therefore, ChatGPT should be utilized as a complementary learning tool rather than a substitute for scientific inquiry.</w:t>
      </w:r>
    </w:p>
    <w:p w14:paraId="30987232" w14:textId="32841FF7" w:rsidR="00CA20DA" w:rsidRPr="00D8754F" w:rsidRDefault="00CA20DA" w:rsidP="00CA20DA">
      <w:pPr>
        <w:ind w:firstLine="720"/>
        <w:rPr>
          <w:rFonts w:asciiTheme="majorHAnsi" w:eastAsia="Cambria" w:hAnsiTheme="majorHAnsi" w:cstheme="majorHAnsi"/>
          <w:bCs/>
          <w:sz w:val="24"/>
          <w:szCs w:val="24"/>
        </w:rPr>
      </w:pPr>
      <w:r w:rsidRPr="00D8754F">
        <w:rPr>
          <w:rFonts w:asciiTheme="majorHAnsi" w:eastAsia="Cambria" w:hAnsiTheme="majorHAnsi" w:cstheme="majorHAnsi"/>
          <w:bCs/>
          <w:sz w:val="24"/>
          <w:szCs w:val="24"/>
        </w:rPr>
        <w:lastRenderedPageBreak/>
        <w:t>Future studies are recommended to investigate the effectiveness of ChatGPT through empirical research involving experimental or classroom-based approaches. Such studies may provide stronger evidence regarding the impact of artificial intelligence on students’ scientific writing skills and learning outcomes in science education. Through responsible and ethical implementation, ChatGPT can become an important resource for enhancing the quality of science learning and academic writing in the digital era.</w:t>
      </w:r>
    </w:p>
    <w:p w14:paraId="732EA9E3" w14:textId="77777777" w:rsidR="00CA20DA" w:rsidRPr="00D8754F" w:rsidRDefault="00CA20DA" w:rsidP="00CA20DA">
      <w:pPr>
        <w:ind w:firstLine="720"/>
        <w:rPr>
          <w:rFonts w:asciiTheme="majorHAnsi" w:eastAsia="Cambria" w:hAnsiTheme="majorHAnsi" w:cstheme="majorHAnsi"/>
          <w:bCs/>
          <w:sz w:val="24"/>
          <w:szCs w:val="24"/>
        </w:rPr>
      </w:pPr>
    </w:p>
    <w:p w14:paraId="1D422121" w14:textId="77777777" w:rsidR="00CA20DA" w:rsidRPr="00D8754F" w:rsidRDefault="00CA20DA" w:rsidP="00CA20DA">
      <w:pPr>
        <w:ind w:firstLine="720"/>
        <w:rPr>
          <w:rFonts w:asciiTheme="majorHAnsi" w:eastAsia="Cambria" w:hAnsiTheme="majorHAnsi" w:cstheme="majorHAnsi"/>
          <w:bCs/>
          <w:sz w:val="24"/>
          <w:szCs w:val="24"/>
        </w:rPr>
      </w:pPr>
    </w:p>
    <w:p w14:paraId="622417FB" w14:textId="08CCE3F9" w:rsidR="00A00C7F" w:rsidRPr="00D8754F" w:rsidRDefault="00EF0E8D" w:rsidP="00CA20DA">
      <w:pPr>
        <w:jc w:val="center"/>
        <w:rPr>
          <w:rFonts w:asciiTheme="majorHAnsi" w:eastAsia="Cambria" w:hAnsiTheme="majorHAnsi" w:cstheme="majorHAnsi"/>
          <w:b/>
          <w:color w:val="FF0000"/>
          <w:sz w:val="24"/>
          <w:szCs w:val="24"/>
        </w:rPr>
      </w:pPr>
      <w:r w:rsidRPr="00D8754F">
        <w:rPr>
          <w:rFonts w:asciiTheme="majorHAnsi" w:eastAsia="Cambria" w:hAnsiTheme="majorHAnsi" w:cstheme="majorHAnsi"/>
          <w:b/>
          <w:sz w:val="24"/>
          <w:szCs w:val="24"/>
        </w:rPr>
        <w:t>REFERENCES</w:t>
      </w:r>
    </w:p>
    <w:p w14:paraId="1C4540CE" w14:textId="77777777" w:rsidR="00CA20DA" w:rsidRPr="00D8754F" w:rsidRDefault="00CA20DA">
      <w:pPr>
        <w:rPr>
          <w:rFonts w:asciiTheme="majorHAnsi" w:eastAsia="Cambria" w:hAnsiTheme="majorHAnsi" w:cstheme="majorHAnsi"/>
          <w:b/>
          <w:color w:val="FF0000"/>
          <w:sz w:val="24"/>
          <w:szCs w:val="24"/>
        </w:rPr>
      </w:pPr>
    </w:p>
    <w:p w14:paraId="07CCF276" w14:textId="51765AF5" w:rsidR="00CA20DA" w:rsidRPr="00D8754F" w:rsidRDefault="00CA20DA" w:rsidP="00CA20DA">
      <w:pPr>
        <w:ind w:left="720" w:hanging="720"/>
        <w:rPr>
          <w:rFonts w:asciiTheme="majorHAnsi" w:eastAsia="Cambria" w:hAnsiTheme="majorHAnsi" w:cstheme="majorHAnsi"/>
          <w:bCs/>
          <w:color w:val="000000" w:themeColor="text1"/>
          <w:sz w:val="24"/>
          <w:szCs w:val="24"/>
        </w:rPr>
      </w:pPr>
      <w:proofErr w:type="spellStart"/>
      <w:r w:rsidRPr="00D8754F">
        <w:rPr>
          <w:rFonts w:asciiTheme="majorHAnsi" w:eastAsia="Cambria" w:hAnsiTheme="majorHAnsi" w:cstheme="majorHAnsi"/>
          <w:bCs/>
          <w:color w:val="000000" w:themeColor="text1"/>
          <w:sz w:val="24"/>
          <w:szCs w:val="24"/>
        </w:rPr>
        <w:t>Aditomo</w:t>
      </w:r>
      <w:proofErr w:type="spellEnd"/>
      <w:r w:rsidRPr="00D8754F">
        <w:rPr>
          <w:rFonts w:asciiTheme="majorHAnsi" w:eastAsia="Cambria" w:hAnsiTheme="majorHAnsi" w:cstheme="majorHAnsi"/>
          <w:bCs/>
          <w:color w:val="000000" w:themeColor="text1"/>
          <w:sz w:val="24"/>
          <w:szCs w:val="24"/>
        </w:rPr>
        <w:t xml:space="preserve">, A. (2020). Inquiry-based learning in science education in Indonesia. </w:t>
      </w:r>
      <w:proofErr w:type="spellStart"/>
      <w:r w:rsidRPr="00D8754F">
        <w:rPr>
          <w:rFonts w:asciiTheme="majorHAnsi" w:eastAsia="Cambria" w:hAnsiTheme="majorHAnsi" w:cstheme="majorHAnsi"/>
          <w:bCs/>
          <w:i/>
          <w:iCs/>
          <w:color w:val="000000" w:themeColor="text1"/>
          <w:sz w:val="24"/>
          <w:szCs w:val="24"/>
        </w:rPr>
        <w:t>Jurnal</w:t>
      </w:r>
      <w:proofErr w:type="spellEnd"/>
      <w:r w:rsidRPr="00D8754F">
        <w:rPr>
          <w:rFonts w:asciiTheme="majorHAnsi" w:eastAsia="Cambria" w:hAnsiTheme="majorHAnsi" w:cstheme="majorHAnsi"/>
          <w:bCs/>
          <w:i/>
          <w:iCs/>
          <w:color w:val="000000" w:themeColor="text1"/>
          <w:sz w:val="24"/>
          <w:szCs w:val="24"/>
        </w:rPr>
        <w:t xml:space="preserve"> Pendidikan IPA Indonesia, 9</w:t>
      </w:r>
      <w:r w:rsidRPr="00D8754F">
        <w:rPr>
          <w:rFonts w:asciiTheme="majorHAnsi" w:eastAsia="Cambria" w:hAnsiTheme="majorHAnsi" w:cstheme="majorHAnsi"/>
          <w:bCs/>
          <w:color w:val="000000" w:themeColor="text1"/>
          <w:sz w:val="24"/>
          <w:szCs w:val="24"/>
        </w:rPr>
        <w:t>(2), 123–130.</w:t>
      </w:r>
    </w:p>
    <w:p w14:paraId="5BFE1263" w14:textId="77777777" w:rsidR="00CA20DA" w:rsidRPr="00D8754F" w:rsidRDefault="00CA20DA" w:rsidP="00CA20DA">
      <w:pPr>
        <w:shd w:val="clear" w:color="auto" w:fill="FFFFFF" w:themeFill="background1"/>
        <w:ind w:left="720" w:hanging="720"/>
        <w:jc w:val="both"/>
        <w:rPr>
          <w:rFonts w:asciiTheme="majorHAnsi" w:hAnsiTheme="majorHAnsi" w:cstheme="majorHAnsi"/>
          <w:bCs/>
          <w:color w:val="000000" w:themeColor="text1"/>
          <w:sz w:val="24"/>
          <w:szCs w:val="24"/>
        </w:rPr>
      </w:pPr>
      <w:r w:rsidRPr="00D8754F">
        <w:rPr>
          <w:rFonts w:asciiTheme="majorHAnsi" w:hAnsiTheme="majorHAnsi" w:cstheme="majorHAnsi"/>
          <w:bCs/>
          <w:color w:val="000000" w:themeColor="text1"/>
          <w:sz w:val="24"/>
          <w:szCs w:val="24"/>
        </w:rPr>
        <w:t>Cotton, D. R. E., Cotton, P. A., &amp; Shipway, J. R. (2023). Chatting and cheating: Ensuring academic</w:t>
      </w:r>
    </w:p>
    <w:p w14:paraId="6DA39A4A" w14:textId="7CE4437D" w:rsidR="00B7163F" w:rsidRPr="00D8754F" w:rsidRDefault="00CA20DA" w:rsidP="00CA20DA">
      <w:pPr>
        <w:shd w:val="clear" w:color="auto" w:fill="FFFFFF" w:themeFill="background1"/>
        <w:ind w:left="720" w:hanging="720"/>
        <w:jc w:val="both"/>
        <w:rPr>
          <w:rFonts w:asciiTheme="majorHAnsi" w:hAnsiTheme="majorHAnsi" w:cstheme="majorHAnsi"/>
          <w:bCs/>
          <w:color w:val="000000" w:themeColor="text1"/>
          <w:sz w:val="24"/>
          <w:szCs w:val="24"/>
        </w:rPr>
      </w:pPr>
      <w:r w:rsidRPr="00D8754F">
        <w:rPr>
          <w:rFonts w:asciiTheme="majorHAnsi" w:hAnsiTheme="majorHAnsi" w:cstheme="majorHAnsi"/>
          <w:bCs/>
          <w:color w:val="000000" w:themeColor="text1"/>
          <w:sz w:val="24"/>
          <w:szCs w:val="24"/>
        </w:rPr>
        <w:t xml:space="preserve">integrity in the era of ChatGPT. </w:t>
      </w:r>
      <w:r w:rsidRPr="00D8754F">
        <w:rPr>
          <w:rFonts w:asciiTheme="majorHAnsi" w:hAnsiTheme="majorHAnsi" w:cstheme="majorHAnsi"/>
          <w:bCs/>
          <w:i/>
          <w:iCs/>
          <w:color w:val="000000" w:themeColor="text1"/>
          <w:sz w:val="24"/>
          <w:szCs w:val="24"/>
        </w:rPr>
        <w:t>Innovations in Education and Teaching International</w:t>
      </w:r>
      <w:r w:rsidRPr="00D8754F">
        <w:rPr>
          <w:rFonts w:asciiTheme="majorHAnsi" w:hAnsiTheme="majorHAnsi" w:cstheme="majorHAnsi"/>
          <w:bCs/>
          <w:color w:val="000000" w:themeColor="text1"/>
          <w:sz w:val="24"/>
          <w:szCs w:val="24"/>
        </w:rPr>
        <w:t>.</w:t>
      </w:r>
    </w:p>
    <w:p w14:paraId="0D342BC5" w14:textId="77777777" w:rsidR="00CA20DA" w:rsidRPr="00D8754F" w:rsidRDefault="00CA20DA" w:rsidP="00CA20DA">
      <w:pPr>
        <w:shd w:val="clear" w:color="auto" w:fill="FFFFFF" w:themeFill="background1"/>
        <w:ind w:left="720" w:hanging="720"/>
        <w:jc w:val="both"/>
        <w:rPr>
          <w:rFonts w:asciiTheme="majorHAnsi" w:hAnsiTheme="majorHAnsi" w:cstheme="majorHAnsi"/>
          <w:bCs/>
          <w:color w:val="000000" w:themeColor="text1"/>
          <w:sz w:val="24"/>
          <w:szCs w:val="24"/>
          <w:lang w:val="en-ID"/>
        </w:rPr>
      </w:pPr>
      <w:r w:rsidRPr="00D8754F">
        <w:rPr>
          <w:rFonts w:asciiTheme="majorHAnsi" w:hAnsiTheme="majorHAnsi" w:cstheme="majorHAnsi"/>
          <w:bCs/>
          <w:color w:val="000000" w:themeColor="text1"/>
          <w:sz w:val="24"/>
          <w:szCs w:val="24"/>
          <w:lang w:val="en-ID"/>
        </w:rPr>
        <w:t xml:space="preserve">Dwivedi, Y. K., Hughes, L., </w:t>
      </w:r>
      <w:proofErr w:type="spellStart"/>
      <w:r w:rsidRPr="00D8754F">
        <w:rPr>
          <w:rFonts w:asciiTheme="majorHAnsi" w:hAnsiTheme="majorHAnsi" w:cstheme="majorHAnsi"/>
          <w:bCs/>
          <w:color w:val="000000" w:themeColor="text1"/>
          <w:sz w:val="24"/>
          <w:szCs w:val="24"/>
          <w:lang w:val="en-ID"/>
        </w:rPr>
        <w:t>Baabdullah</w:t>
      </w:r>
      <w:proofErr w:type="spellEnd"/>
      <w:r w:rsidRPr="00D8754F">
        <w:rPr>
          <w:rFonts w:asciiTheme="majorHAnsi" w:hAnsiTheme="majorHAnsi" w:cstheme="majorHAnsi"/>
          <w:bCs/>
          <w:color w:val="000000" w:themeColor="text1"/>
          <w:sz w:val="24"/>
          <w:szCs w:val="24"/>
          <w:lang w:val="en-ID"/>
        </w:rPr>
        <w:t>, A. M., Ribeiro-Navarrete, S., Giannakis, M., Al-</w:t>
      </w:r>
      <w:proofErr w:type="spellStart"/>
      <w:r w:rsidRPr="00D8754F">
        <w:rPr>
          <w:rFonts w:asciiTheme="majorHAnsi" w:hAnsiTheme="majorHAnsi" w:cstheme="majorHAnsi"/>
          <w:bCs/>
          <w:color w:val="000000" w:themeColor="text1"/>
          <w:sz w:val="24"/>
          <w:szCs w:val="24"/>
          <w:lang w:val="en-ID"/>
        </w:rPr>
        <w:t>Debei</w:t>
      </w:r>
      <w:proofErr w:type="spellEnd"/>
      <w:r w:rsidRPr="00D8754F">
        <w:rPr>
          <w:rFonts w:asciiTheme="majorHAnsi" w:hAnsiTheme="majorHAnsi" w:cstheme="majorHAnsi"/>
          <w:bCs/>
          <w:color w:val="000000" w:themeColor="text1"/>
          <w:sz w:val="24"/>
          <w:szCs w:val="24"/>
          <w:lang w:val="en-ID"/>
        </w:rPr>
        <w:t xml:space="preserve">, M. M., Dennehy, D., Metri, B., </w:t>
      </w:r>
      <w:proofErr w:type="spellStart"/>
      <w:r w:rsidRPr="00D8754F">
        <w:rPr>
          <w:rFonts w:asciiTheme="majorHAnsi" w:hAnsiTheme="majorHAnsi" w:cstheme="majorHAnsi"/>
          <w:bCs/>
          <w:color w:val="000000" w:themeColor="text1"/>
          <w:sz w:val="24"/>
          <w:szCs w:val="24"/>
          <w:lang w:val="en-ID"/>
        </w:rPr>
        <w:t>Buhalis</w:t>
      </w:r>
      <w:proofErr w:type="spellEnd"/>
      <w:r w:rsidRPr="00D8754F">
        <w:rPr>
          <w:rFonts w:asciiTheme="majorHAnsi" w:hAnsiTheme="majorHAnsi" w:cstheme="majorHAnsi"/>
          <w:bCs/>
          <w:color w:val="000000" w:themeColor="text1"/>
          <w:sz w:val="24"/>
          <w:szCs w:val="24"/>
          <w:lang w:val="en-ID"/>
        </w:rPr>
        <w:t xml:space="preserve">, D., Cheung, C. M. K., et al. (2023). </w:t>
      </w:r>
      <w:proofErr w:type="gramStart"/>
      <w:r w:rsidRPr="00D8754F">
        <w:rPr>
          <w:rFonts w:asciiTheme="majorHAnsi" w:hAnsiTheme="majorHAnsi" w:cstheme="majorHAnsi"/>
          <w:bCs/>
          <w:color w:val="000000" w:themeColor="text1"/>
          <w:sz w:val="24"/>
          <w:szCs w:val="24"/>
          <w:lang w:val="en-ID"/>
        </w:rPr>
        <w:t>So</w:t>
      </w:r>
      <w:proofErr w:type="gramEnd"/>
      <w:r w:rsidRPr="00D8754F">
        <w:rPr>
          <w:rFonts w:asciiTheme="majorHAnsi" w:hAnsiTheme="majorHAnsi" w:cstheme="majorHAnsi"/>
          <w:bCs/>
          <w:color w:val="000000" w:themeColor="text1"/>
          <w:sz w:val="24"/>
          <w:szCs w:val="24"/>
          <w:lang w:val="en-ID"/>
        </w:rPr>
        <w:t xml:space="preserve"> what if ChatGPT wrote it? Multidisciplinary perspectives on generative AI. </w:t>
      </w:r>
      <w:r w:rsidRPr="00D8754F">
        <w:rPr>
          <w:rFonts w:asciiTheme="majorHAnsi" w:hAnsiTheme="majorHAnsi" w:cstheme="majorHAnsi"/>
          <w:bCs/>
          <w:i/>
          <w:iCs/>
          <w:color w:val="000000" w:themeColor="text1"/>
          <w:sz w:val="24"/>
          <w:szCs w:val="24"/>
          <w:lang w:val="en-ID"/>
        </w:rPr>
        <w:t>International Journal of Information Management, 71</w:t>
      </w:r>
      <w:r w:rsidRPr="00D8754F">
        <w:rPr>
          <w:rFonts w:asciiTheme="majorHAnsi" w:hAnsiTheme="majorHAnsi" w:cstheme="majorHAnsi"/>
          <w:bCs/>
          <w:color w:val="000000" w:themeColor="text1"/>
          <w:sz w:val="24"/>
          <w:szCs w:val="24"/>
          <w:lang w:val="en-ID"/>
        </w:rPr>
        <w:t>, 102642.</w:t>
      </w:r>
    </w:p>
    <w:p w14:paraId="257FECB9" w14:textId="77777777" w:rsidR="00CA20DA" w:rsidRPr="00D8754F" w:rsidRDefault="00CA20DA" w:rsidP="00CA20DA">
      <w:pPr>
        <w:shd w:val="clear" w:color="auto" w:fill="FFFFFF" w:themeFill="background1"/>
        <w:ind w:left="720" w:hanging="720"/>
        <w:jc w:val="both"/>
        <w:rPr>
          <w:rFonts w:asciiTheme="majorHAnsi" w:hAnsiTheme="majorHAnsi" w:cstheme="majorHAnsi"/>
          <w:bCs/>
          <w:color w:val="000000" w:themeColor="text1"/>
          <w:sz w:val="24"/>
          <w:szCs w:val="24"/>
          <w:lang w:val="en-ID"/>
        </w:rPr>
      </w:pPr>
      <w:r w:rsidRPr="00D8754F">
        <w:rPr>
          <w:rFonts w:asciiTheme="majorHAnsi" w:hAnsiTheme="majorHAnsi" w:cstheme="majorHAnsi"/>
          <w:bCs/>
          <w:color w:val="000000" w:themeColor="text1"/>
          <w:sz w:val="24"/>
          <w:szCs w:val="24"/>
          <w:lang w:val="en-ID"/>
        </w:rPr>
        <w:t xml:space="preserve">Fauzi, A., &amp; Nugroho, Y. (2023). The utilization of artificial intelligence technology in higher education learning. </w:t>
      </w:r>
      <w:proofErr w:type="spellStart"/>
      <w:r w:rsidRPr="00D8754F">
        <w:rPr>
          <w:rFonts w:asciiTheme="majorHAnsi" w:hAnsiTheme="majorHAnsi" w:cstheme="majorHAnsi"/>
          <w:bCs/>
          <w:i/>
          <w:iCs/>
          <w:color w:val="000000" w:themeColor="text1"/>
          <w:sz w:val="24"/>
          <w:szCs w:val="24"/>
          <w:lang w:val="en-ID"/>
        </w:rPr>
        <w:t>Jurnal</w:t>
      </w:r>
      <w:proofErr w:type="spellEnd"/>
      <w:r w:rsidRPr="00D8754F">
        <w:rPr>
          <w:rFonts w:asciiTheme="majorHAnsi" w:hAnsiTheme="majorHAnsi" w:cstheme="majorHAnsi"/>
          <w:bCs/>
          <w:i/>
          <w:iCs/>
          <w:color w:val="000000" w:themeColor="text1"/>
          <w:sz w:val="24"/>
          <w:szCs w:val="24"/>
          <w:lang w:val="en-ID"/>
        </w:rPr>
        <w:t xml:space="preserve"> </w:t>
      </w:r>
      <w:proofErr w:type="spellStart"/>
      <w:r w:rsidRPr="00D8754F">
        <w:rPr>
          <w:rFonts w:asciiTheme="majorHAnsi" w:hAnsiTheme="majorHAnsi" w:cstheme="majorHAnsi"/>
          <w:bCs/>
          <w:i/>
          <w:iCs/>
          <w:color w:val="000000" w:themeColor="text1"/>
          <w:sz w:val="24"/>
          <w:szCs w:val="24"/>
          <w:lang w:val="en-ID"/>
        </w:rPr>
        <w:t>Teknologi</w:t>
      </w:r>
      <w:proofErr w:type="spellEnd"/>
      <w:r w:rsidRPr="00D8754F">
        <w:rPr>
          <w:rFonts w:asciiTheme="majorHAnsi" w:hAnsiTheme="majorHAnsi" w:cstheme="majorHAnsi"/>
          <w:bCs/>
          <w:i/>
          <w:iCs/>
          <w:color w:val="000000" w:themeColor="text1"/>
          <w:sz w:val="24"/>
          <w:szCs w:val="24"/>
          <w:lang w:val="en-ID"/>
        </w:rPr>
        <w:t xml:space="preserve"> Pendidikan, 25</w:t>
      </w:r>
      <w:r w:rsidRPr="00D8754F">
        <w:rPr>
          <w:rFonts w:asciiTheme="majorHAnsi" w:hAnsiTheme="majorHAnsi" w:cstheme="majorHAnsi"/>
          <w:bCs/>
          <w:color w:val="000000" w:themeColor="text1"/>
          <w:sz w:val="24"/>
          <w:szCs w:val="24"/>
          <w:lang w:val="en-ID"/>
        </w:rPr>
        <w:t>(2), 150–160.</w:t>
      </w:r>
    </w:p>
    <w:p w14:paraId="37A94BFA" w14:textId="77777777" w:rsidR="00CA20DA" w:rsidRPr="00D8754F" w:rsidRDefault="00CA20DA" w:rsidP="00CA20DA">
      <w:pPr>
        <w:shd w:val="clear" w:color="auto" w:fill="FFFFFF" w:themeFill="background1"/>
        <w:ind w:left="720" w:hanging="720"/>
        <w:jc w:val="both"/>
        <w:rPr>
          <w:rFonts w:asciiTheme="majorHAnsi" w:hAnsiTheme="majorHAnsi" w:cstheme="majorHAnsi"/>
          <w:bCs/>
          <w:color w:val="000000" w:themeColor="text1"/>
          <w:sz w:val="24"/>
          <w:szCs w:val="24"/>
          <w:lang w:val="en-ID"/>
        </w:rPr>
      </w:pPr>
      <w:proofErr w:type="spellStart"/>
      <w:r w:rsidRPr="00D8754F">
        <w:rPr>
          <w:rFonts w:asciiTheme="majorHAnsi" w:hAnsiTheme="majorHAnsi" w:cstheme="majorHAnsi"/>
          <w:bCs/>
          <w:color w:val="000000" w:themeColor="text1"/>
          <w:sz w:val="24"/>
          <w:szCs w:val="24"/>
          <w:lang w:val="en-ID"/>
        </w:rPr>
        <w:t>Hidayati</w:t>
      </w:r>
      <w:proofErr w:type="spellEnd"/>
      <w:r w:rsidRPr="00D8754F">
        <w:rPr>
          <w:rFonts w:asciiTheme="majorHAnsi" w:hAnsiTheme="majorHAnsi" w:cstheme="majorHAnsi"/>
          <w:bCs/>
          <w:color w:val="000000" w:themeColor="text1"/>
          <w:sz w:val="24"/>
          <w:szCs w:val="24"/>
          <w:lang w:val="en-ID"/>
        </w:rPr>
        <w:t xml:space="preserve">, N., &amp; Sari, D. P. (2022). The influence of digital literacy on students’ scientific writing skills. </w:t>
      </w:r>
      <w:proofErr w:type="spellStart"/>
      <w:r w:rsidRPr="00D8754F">
        <w:rPr>
          <w:rFonts w:asciiTheme="majorHAnsi" w:hAnsiTheme="majorHAnsi" w:cstheme="majorHAnsi"/>
          <w:bCs/>
          <w:i/>
          <w:iCs/>
          <w:color w:val="000000" w:themeColor="text1"/>
          <w:sz w:val="24"/>
          <w:szCs w:val="24"/>
          <w:lang w:val="en-ID"/>
        </w:rPr>
        <w:t>Jurnal</w:t>
      </w:r>
      <w:proofErr w:type="spellEnd"/>
      <w:r w:rsidRPr="00D8754F">
        <w:rPr>
          <w:rFonts w:asciiTheme="majorHAnsi" w:hAnsiTheme="majorHAnsi" w:cstheme="majorHAnsi"/>
          <w:bCs/>
          <w:i/>
          <w:iCs/>
          <w:color w:val="000000" w:themeColor="text1"/>
          <w:sz w:val="24"/>
          <w:szCs w:val="24"/>
          <w:lang w:val="en-ID"/>
        </w:rPr>
        <w:t xml:space="preserve"> Pendidikan Bahasa Indonesia, 10</w:t>
      </w:r>
      <w:r w:rsidRPr="00D8754F">
        <w:rPr>
          <w:rFonts w:asciiTheme="majorHAnsi" w:hAnsiTheme="majorHAnsi" w:cstheme="majorHAnsi"/>
          <w:bCs/>
          <w:color w:val="000000" w:themeColor="text1"/>
          <w:sz w:val="24"/>
          <w:szCs w:val="24"/>
          <w:lang w:val="en-ID"/>
        </w:rPr>
        <w:t>(1), 45–53.</w:t>
      </w:r>
    </w:p>
    <w:p w14:paraId="74D47655" w14:textId="77777777" w:rsidR="00CA20DA" w:rsidRPr="00D8754F" w:rsidRDefault="00CA20DA" w:rsidP="00CA20DA">
      <w:pPr>
        <w:shd w:val="clear" w:color="auto" w:fill="FFFFFF" w:themeFill="background1"/>
        <w:ind w:left="720" w:hanging="720"/>
        <w:jc w:val="both"/>
        <w:rPr>
          <w:rFonts w:asciiTheme="majorHAnsi" w:hAnsiTheme="majorHAnsi" w:cstheme="majorHAnsi"/>
          <w:bCs/>
          <w:color w:val="000000" w:themeColor="text1"/>
          <w:sz w:val="24"/>
          <w:szCs w:val="24"/>
          <w:lang w:val="en-ID"/>
        </w:rPr>
      </w:pPr>
      <w:r w:rsidRPr="00D8754F">
        <w:rPr>
          <w:rFonts w:asciiTheme="majorHAnsi" w:hAnsiTheme="majorHAnsi" w:cstheme="majorHAnsi"/>
          <w:bCs/>
          <w:color w:val="000000" w:themeColor="text1"/>
          <w:sz w:val="24"/>
          <w:szCs w:val="24"/>
          <w:lang w:val="en-ID"/>
        </w:rPr>
        <w:t xml:space="preserve">Iskandar, D., &amp; Rahayu, S. (2023). The implementation of artificial intelligence in supporting 21st-century learning. </w:t>
      </w:r>
      <w:proofErr w:type="spellStart"/>
      <w:r w:rsidRPr="00D8754F">
        <w:rPr>
          <w:rFonts w:asciiTheme="majorHAnsi" w:hAnsiTheme="majorHAnsi" w:cstheme="majorHAnsi"/>
          <w:bCs/>
          <w:i/>
          <w:iCs/>
          <w:color w:val="000000" w:themeColor="text1"/>
          <w:sz w:val="24"/>
          <w:szCs w:val="24"/>
          <w:lang w:val="en-ID"/>
        </w:rPr>
        <w:t>Jurnal</w:t>
      </w:r>
      <w:proofErr w:type="spellEnd"/>
      <w:r w:rsidRPr="00D8754F">
        <w:rPr>
          <w:rFonts w:asciiTheme="majorHAnsi" w:hAnsiTheme="majorHAnsi" w:cstheme="majorHAnsi"/>
          <w:bCs/>
          <w:i/>
          <w:iCs/>
          <w:color w:val="000000" w:themeColor="text1"/>
          <w:sz w:val="24"/>
          <w:szCs w:val="24"/>
          <w:lang w:val="en-ID"/>
        </w:rPr>
        <w:t xml:space="preserve"> </w:t>
      </w:r>
      <w:proofErr w:type="spellStart"/>
      <w:r w:rsidRPr="00D8754F">
        <w:rPr>
          <w:rFonts w:asciiTheme="majorHAnsi" w:hAnsiTheme="majorHAnsi" w:cstheme="majorHAnsi"/>
          <w:bCs/>
          <w:i/>
          <w:iCs/>
          <w:color w:val="000000" w:themeColor="text1"/>
          <w:sz w:val="24"/>
          <w:szCs w:val="24"/>
          <w:lang w:val="en-ID"/>
        </w:rPr>
        <w:t>Inovasi</w:t>
      </w:r>
      <w:proofErr w:type="spellEnd"/>
      <w:r w:rsidRPr="00D8754F">
        <w:rPr>
          <w:rFonts w:asciiTheme="majorHAnsi" w:hAnsiTheme="majorHAnsi" w:cstheme="majorHAnsi"/>
          <w:bCs/>
          <w:i/>
          <w:iCs/>
          <w:color w:val="000000" w:themeColor="text1"/>
          <w:sz w:val="24"/>
          <w:szCs w:val="24"/>
          <w:lang w:val="en-ID"/>
        </w:rPr>
        <w:t xml:space="preserve"> Pendidikan, 7</w:t>
      </w:r>
      <w:r w:rsidRPr="00D8754F">
        <w:rPr>
          <w:rFonts w:asciiTheme="majorHAnsi" w:hAnsiTheme="majorHAnsi" w:cstheme="majorHAnsi"/>
          <w:bCs/>
          <w:color w:val="000000" w:themeColor="text1"/>
          <w:sz w:val="24"/>
          <w:szCs w:val="24"/>
          <w:lang w:val="en-ID"/>
        </w:rPr>
        <w:t>(1), 88–97.</w:t>
      </w:r>
    </w:p>
    <w:p w14:paraId="15CC83C8" w14:textId="77777777" w:rsidR="00CA20DA" w:rsidRPr="00D8754F" w:rsidRDefault="00CA20DA" w:rsidP="00CA20DA">
      <w:pPr>
        <w:shd w:val="clear" w:color="auto" w:fill="FFFFFF" w:themeFill="background1"/>
        <w:ind w:left="720" w:hanging="720"/>
        <w:jc w:val="both"/>
        <w:rPr>
          <w:rFonts w:asciiTheme="majorHAnsi" w:hAnsiTheme="majorHAnsi" w:cstheme="majorHAnsi"/>
          <w:bCs/>
          <w:color w:val="000000" w:themeColor="text1"/>
          <w:sz w:val="24"/>
          <w:szCs w:val="24"/>
          <w:lang w:val="en-ID"/>
        </w:rPr>
      </w:pPr>
      <w:proofErr w:type="spellStart"/>
      <w:r w:rsidRPr="00D8754F">
        <w:rPr>
          <w:rFonts w:asciiTheme="majorHAnsi" w:hAnsiTheme="majorHAnsi" w:cstheme="majorHAnsi"/>
          <w:bCs/>
          <w:color w:val="000000" w:themeColor="text1"/>
          <w:sz w:val="24"/>
          <w:szCs w:val="24"/>
          <w:lang w:val="en-ID"/>
        </w:rPr>
        <w:t>Kasneci</w:t>
      </w:r>
      <w:proofErr w:type="spellEnd"/>
      <w:r w:rsidRPr="00D8754F">
        <w:rPr>
          <w:rFonts w:asciiTheme="majorHAnsi" w:hAnsiTheme="majorHAnsi" w:cstheme="majorHAnsi"/>
          <w:bCs/>
          <w:color w:val="000000" w:themeColor="text1"/>
          <w:sz w:val="24"/>
          <w:szCs w:val="24"/>
          <w:lang w:val="en-ID"/>
        </w:rPr>
        <w:t xml:space="preserve">, E., Sessler, K., </w:t>
      </w:r>
      <w:proofErr w:type="spellStart"/>
      <w:r w:rsidRPr="00D8754F">
        <w:rPr>
          <w:rFonts w:asciiTheme="majorHAnsi" w:hAnsiTheme="majorHAnsi" w:cstheme="majorHAnsi"/>
          <w:bCs/>
          <w:color w:val="000000" w:themeColor="text1"/>
          <w:sz w:val="24"/>
          <w:szCs w:val="24"/>
          <w:lang w:val="en-ID"/>
        </w:rPr>
        <w:t>Küchemann</w:t>
      </w:r>
      <w:proofErr w:type="spellEnd"/>
      <w:r w:rsidRPr="00D8754F">
        <w:rPr>
          <w:rFonts w:asciiTheme="majorHAnsi" w:hAnsiTheme="majorHAnsi" w:cstheme="majorHAnsi"/>
          <w:bCs/>
          <w:color w:val="000000" w:themeColor="text1"/>
          <w:sz w:val="24"/>
          <w:szCs w:val="24"/>
          <w:lang w:val="en-ID"/>
        </w:rPr>
        <w:t xml:space="preserve">, S., Bannert, M., Dementieva, D., Fischer, F., Gasser, U., Groh, G., Günnemann, S., </w:t>
      </w:r>
      <w:proofErr w:type="spellStart"/>
      <w:r w:rsidRPr="00D8754F">
        <w:rPr>
          <w:rFonts w:asciiTheme="majorHAnsi" w:hAnsiTheme="majorHAnsi" w:cstheme="majorHAnsi"/>
          <w:bCs/>
          <w:color w:val="000000" w:themeColor="text1"/>
          <w:sz w:val="24"/>
          <w:szCs w:val="24"/>
          <w:lang w:val="en-ID"/>
        </w:rPr>
        <w:t>Hüllermeier</w:t>
      </w:r>
      <w:proofErr w:type="spellEnd"/>
      <w:r w:rsidRPr="00D8754F">
        <w:rPr>
          <w:rFonts w:asciiTheme="majorHAnsi" w:hAnsiTheme="majorHAnsi" w:cstheme="majorHAnsi"/>
          <w:bCs/>
          <w:color w:val="000000" w:themeColor="text1"/>
          <w:sz w:val="24"/>
          <w:szCs w:val="24"/>
          <w:lang w:val="en-ID"/>
        </w:rPr>
        <w:t xml:space="preserve">, E., et al. (2023). ChatGPT for good? On opportunities and challenges of large language models for education. </w:t>
      </w:r>
      <w:r w:rsidRPr="00D8754F">
        <w:rPr>
          <w:rFonts w:asciiTheme="majorHAnsi" w:hAnsiTheme="majorHAnsi" w:cstheme="majorHAnsi"/>
          <w:bCs/>
          <w:i/>
          <w:iCs/>
          <w:color w:val="000000" w:themeColor="text1"/>
          <w:sz w:val="24"/>
          <w:szCs w:val="24"/>
          <w:lang w:val="en-ID"/>
        </w:rPr>
        <w:t>Learning and Individual Differences, 103</w:t>
      </w:r>
      <w:r w:rsidRPr="00D8754F">
        <w:rPr>
          <w:rFonts w:asciiTheme="majorHAnsi" w:hAnsiTheme="majorHAnsi" w:cstheme="majorHAnsi"/>
          <w:bCs/>
          <w:color w:val="000000" w:themeColor="text1"/>
          <w:sz w:val="24"/>
          <w:szCs w:val="24"/>
          <w:lang w:val="en-ID"/>
        </w:rPr>
        <w:t>, 102274.</w:t>
      </w:r>
    </w:p>
    <w:p w14:paraId="61E84E85" w14:textId="77777777" w:rsidR="00CA20DA" w:rsidRPr="00D8754F" w:rsidRDefault="00CA20DA" w:rsidP="00CA20DA">
      <w:pPr>
        <w:shd w:val="clear" w:color="auto" w:fill="FFFFFF" w:themeFill="background1"/>
        <w:ind w:left="720" w:hanging="720"/>
        <w:jc w:val="both"/>
        <w:rPr>
          <w:rFonts w:asciiTheme="majorHAnsi" w:hAnsiTheme="majorHAnsi" w:cstheme="majorHAnsi"/>
          <w:bCs/>
          <w:color w:val="000000" w:themeColor="text1"/>
          <w:sz w:val="24"/>
          <w:szCs w:val="24"/>
          <w:lang w:val="en-ID"/>
        </w:rPr>
      </w:pPr>
      <w:r w:rsidRPr="00D8754F">
        <w:rPr>
          <w:rFonts w:asciiTheme="majorHAnsi" w:hAnsiTheme="majorHAnsi" w:cstheme="majorHAnsi"/>
          <w:bCs/>
          <w:color w:val="000000" w:themeColor="text1"/>
          <w:sz w:val="24"/>
          <w:szCs w:val="24"/>
          <w:lang w:val="en-ID"/>
        </w:rPr>
        <w:t xml:space="preserve">Kurniawan, B., &amp; Lestari, R. (2024). The utilization of ChatGPT as a digital learning medium in higher education. </w:t>
      </w:r>
      <w:proofErr w:type="spellStart"/>
      <w:r w:rsidRPr="00D8754F">
        <w:rPr>
          <w:rFonts w:asciiTheme="majorHAnsi" w:hAnsiTheme="majorHAnsi" w:cstheme="majorHAnsi"/>
          <w:bCs/>
          <w:i/>
          <w:iCs/>
          <w:color w:val="000000" w:themeColor="text1"/>
          <w:sz w:val="24"/>
          <w:szCs w:val="24"/>
          <w:lang w:val="en-ID"/>
        </w:rPr>
        <w:t>Jurnal</w:t>
      </w:r>
      <w:proofErr w:type="spellEnd"/>
      <w:r w:rsidRPr="00D8754F">
        <w:rPr>
          <w:rFonts w:asciiTheme="majorHAnsi" w:hAnsiTheme="majorHAnsi" w:cstheme="majorHAnsi"/>
          <w:bCs/>
          <w:i/>
          <w:iCs/>
          <w:color w:val="000000" w:themeColor="text1"/>
          <w:sz w:val="24"/>
          <w:szCs w:val="24"/>
          <w:lang w:val="en-ID"/>
        </w:rPr>
        <w:t xml:space="preserve"> Pendidikan </w:t>
      </w:r>
      <w:proofErr w:type="spellStart"/>
      <w:r w:rsidRPr="00D8754F">
        <w:rPr>
          <w:rFonts w:asciiTheme="majorHAnsi" w:hAnsiTheme="majorHAnsi" w:cstheme="majorHAnsi"/>
          <w:bCs/>
          <w:i/>
          <w:iCs/>
          <w:color w:val="000000" w:themeColor="text1"/>
          <w:sz w:val="24"/>
          <w:szCs w:val="24"/>
          <w:lang w:val="en-ID"/>
        </w:rPr>
        <w:t>Teknologi</w:t>
      </w:r>
      <w:proofErr w:type="spellEnd"/>
      <w:r w:rsidRPr="00D8754F">
        <w:rPr>
          <w:rFonts w:asciiTheme="majorHAnsi" w:hAnsiTheme="majorHAnsi" w:cstheme="majorHAnsi"/>
          <w:bCs/>
          <w:i/>
          <w:iCs/>
          <w:color w:val="000000" w:themeColor="text1"/>
          <w:sz w:val="24"/>
          <w:szCs w:val="24"/>
          <w:lang w:val="en-ID"/>
        </w:rPr>
        <w:t xml:space="preserve"> </w:t>
      </w:r>
      <w:proofErr w:type="spellStart"/>
      <w:r w:rsidRPr="00D8754F">
        <w:rPr>
          <w:rFonts w:asciiTheme="majorHAnsi" w:hAnsiTheme="majorHAnsi" w:cstheme="majorHAnsi"/>
          <w:bCs/>
          <w:i/>
          <w:iCs/>
          <w:color w:val="000000" w:themeColor="text1"/>
          <w:sz w:val="24"/>
          <w:szCs w:val="24"/>
          <w:lang w:val="en-ID"/>
        </w:rPr>
        <w:t>Informasi</w:t>
      </w:r>
      <w:proofErr w:type="spellEnd"/>
      <w:r w:rsidRPr="00D8754F">
        <w:rPr>
          <w:rFonts w:asciiTheme="majorHAnsi" w:hAnsiTheme="majorHAnsi" w:cstheme="majorHAnsi"/>
          <w:bCs/>
          <w:i/>
          <w:iCs/>
          <w:color w:val="000000" w:themeColor="text1"/>
          <w:sz w:val="24"/>
          <w:szCs w:val="24"/>
          <w:lang w:val="en-ID"/>
        </w:rPr>
        <w:t>, 8</w:t>
      </w:r>
      <w:r w:rsidRPr="00D8754F">
        <w:rPr>
          <w:rFonts w:asciiTheme="majorHAnsi" w:hAnsiTheme="majorHAnsi" w:cstheme="majorHAnsi"/>
          <w:bCs/>
          <w:color w:val="000000" w:themeColor="text1"/>
          <w:sz w:val="24"/>
          <w:szCs w:val="24"/>
          <w:lang w:val="en-ID"/>
        </w:rPr>
        <w:t>(1), 12–21.</w:t>
      </w:r>
    </w:p>
    <w:p w14:paraId="28192D5E" w14:textId="77777777" w:rsidR="00CA20DA" w:rsidRPr="00D8754F" w:rsidRDefault="00CA20DA" w:rsidP="00CA20DA">
      <w:pPr>
        <w:shd w:val="clear" w:color="auto" w:fill="FFFFFF" w:themeFill="background1"/>
        <w:ind w:left="720" w:hanging="720"/>
        <w:jc w:val="both"/>
        <w:rPr>
          <w:rFonts w:asciiTheme="majorHAnsi" w:hAnsiTheme="majorHAnsi" w:cstheme="majorHAnsi"/>
          <w:bCs/>
          <w:color w:val="000000" w:themeColor="text1"/>
          <w:sz w:val="24"/>
          <w:szCs w:val="24"/>
          <w:lang w:val="en-ID"/>
        </w:rPr>
      </w:pPr>
      <w:proofErr w:type="spellStart"/>
      <w:r w:rsidRPr="00D8754F">
        <w:rPr>
          <w:rFonts w:asciiTheme="majorHAnsi" w:hAnsiTheme="majorHAnsi" w:cstheme="majorHAnsi"/>
          <w:bCs/>
          <w:color w:val="000000" w:themeColor="text1"/>
          <w:sz w:val="24"/>
          <w:szCs w:val="24"/>
          <w:lang w:val="en-ID"/>
        </w:rPr>
        <w:t>Mulyani</w:t>
      </w:r>
      <w:proofErr w:type="spellEnd"/>
      <w:r w:rsidRPr="00D8754F">
        <w:rPr>
          <w:rFonts w:asciiTheme="majorHAnsi" w:hAnsiTheme="majorHAnsi" w:cstheme="majorHAnsi"/>
          <w:bCs/>
          <w:color w:val="000000" w:themeColor="text1"/>
          <w:sz w:val="24"/>
          <w:szCs w:val="24"/>
          <w:lang w:val="en-ID"/>
        </w:rPr>
        <w:t xml:space="preserve">, S., &amp; Fitriani, E. (2021). An analysis of students’ difficulties in preparing practicum reports. </w:t>
      </w:r>
      <w:proofErr w:type="spellStart"/>
      <w:r w:rsidRPr="00D8754F">
        <w:rPr>
          <w:rFonts w:asciiTheme="majorHAnsi" w:hAnsiTheme="majorHAnsi" w:cstheme="majorHAnsi"/>
          <w:bCs/>
          <w:i/>
          <w:iCs/>
          <w:color w:val="000000" w:themeColor="text1"/>
          <w:sz w:val="24"/>
          <w:szCs w:val="24"/>
          <w:lang w:val="en-ID"/>
        </w:rPr>
        <w:t>Jurnal</w:t>
      </w:r>
      <w:proofErr w:type="spellEnd"/>
      <w:r w:rsidRPr="00D8754F">
        <w:rPr>
          <w:rFonts w:asciiTheme="majorHAnsi" w:hAnsiTheme="majorHAnsi" w:cstheme="majorHAnsi"/>
          <w:bCs/>
          <w:i/>
          <w:iCs/>
          <w:color w:val="000000" w:themeColor="text1"/>
          <w:sz w:val="24"/>
          <w:szCs w:val="24"/>
          <w:lang w:val="en-ID"/>
        </w:rPr>
        <w:t xml:space="preserve"> Pendidikan Sains Indonesia, 9</w:t>
      </w:r>
      <w:r w:rsidRPr="00D8754F">
        <w:rPr>
          <w:rFonts w:asciiTheme="majorHAnsi" w:hAnsiTheme="majorHAnsi" w:cstheme="majorHAnsi"/>
          <w:bCs/>
          <w:color w:val="000000" w:themeColor="text1"/>
          <w:sz w:val="24"/>
          <w:szCs w:val="24"/>
          <w:lang w:val="en-ID"/>
        </w:rPr>
        <w:t>(3), 210–218.</w:t>
      </w:r>
    </w:p>
    <w:p w14:paraId="68EE3BF3" w14:textId="77777777" w:rsidR="00CA20DA" w:rsidRPr="00D8754F" w:rsidRDefault="00CA20DA" w:rsidP="00CA20DA">
      <w:pPr>
        <w:shd w:val="clear" w:color="auto" w:fill="FFFFFF" w:themeFill="background1"/>
        <w:ind w:left="720" w:hanging="720"/>
        <w:jc w:val="both"/>
        <w:rPr>
          <w:rFonts w:asciiTheme="majorHAnsi" w:hAnsiTheme="majorHAnsi" w:cstheme="majorHAnsi"/>
          <w:bCs/>
          <w:color w:val="000000" w:themeColor="text1"/>
          <w:sz w:val="24"/>
          <w:szCs w:val="24"/>
          <w:lang w:val="en-ID"/>
        </w:rPr>
      </w:pPr>
      <w:proofErr w:type="spellStart"/>
      <w:r w:rsidRPr="00D8754F">
        <w:rPr>
          <w:rFonts w:asciiTheme="majorHAnsi" w:hAnsiTheme="majorHAnsi" w:cstheme="majorHAnsi"/>
          <w:bCs/>
          <w:color w:val="000000" w:themeColor="text1"/>
          <w:sz w:val="24"/>
          <w:szCs w:val="24"/>
          <w:lang w:val="en-ID"/>
        </w:rPr>
        <w:t>Nugraha</w:t>
      </w:r>
      <w:proofErr w:type="spellEnd"/>
      <w:r w:rsidRPr="00D8754F">
        <w:rPr>
          <w:rFonts w:asciiTheme="majorHAnsi" w:hAnsiTheme="majorHAnsi" w:cstheme="majorHAnsi"/>
          <w:bCs/>
          <w:color w:val="000000" w:themeColor="text1"/>
          <w:sz w:val="24"/>
          <w:szCs w:val="24"/>
          <w:lang w:val="en-ID"/>
        </w:rPr>
        <w:t xml:space="preserve">, A., &amp; </w:t>
      </w:r>
      <w:proofErr w:type="spellStart"/>
      <w:r w:rsidRPr="00D8754F">
        <w:rPr>
          <w:rFonts w:asciiTheme="majorHAnsi" w:hAnsiTheme="majorHAnsi" w:cstheme="majorHAnsi"/>
          <w:bCs/>
          <w:color w:val="000000" w:themeColor="text1"/>
          <w:sz w:val="24"/>
          <w:szCs w:val="24"/>
          <w:lang w:val="en-ID"/>
        </w:rPr>
        <w:t>Prasetyo</w:t>
      </w:r>
      <w:proofErr w:type="spellEnd"/>
      <w:r w:rsidRPr="00D8754F">
        <w:rPr>
          <w:rFonts w:asciiTheme="majorHAnsi" w:hAnsiTheme="majorHAnsi" w:cstheme="majorHAnsi"/>
          <w:bCs/>
          <w:color w:val="000000" w:themeColor="text1"/>
          <w:sz w:val="24"/>
          <w:szCs w:val="24"/>
          <w:lang w:val="en-ID"/>
        </w:rPr>
        <w:t xml:space="preserve">, T. (2023). The role of artificial intelligence in improving learning effectiveness. </w:t>
      </w:r>
      <w:proofErr w:type="spellStart"/>
      <w:r w:rsidRPr="00D8754F">
        <w:rPr>
          <w:rFonts w:asciiTheme="majorHAnsi" w:hAnsiTheme="majorHAnsi" w:cstheme="majorHAnsi"/>
          <w:bCs/>
          <w:i/>
          <w:iCs/>
          <w:color w:val="000000" w:themeColor="text1"/>
          <w:sz w:val="24"/>
          <w:szCs w:val="24"/>
          <w:lang w:val="en-ID"/>
        </w:rPr>
        <w:t>Jurnal</w:t>
      </w:r>
      <w:proofErr w:type="spellEnd"/>
      <w:r w:rsidRPr="00D8754F">
        <w:rPr>
          <w:rFonts w:asciiTheme="majorHAnsi" w:hAnsiTheme="majorHAnsi" w:cstheme="majorHAnsi"/>
          <w:bCs/>
          <w:i/>
          <w:iCs/>
          <w:color w:val="000000" w:themeColor="text1"/>
          <w:sz w:val="24"/>
          <w:szCs w:val="24"/>
          <w:lang w:val="en-ID"/>
        </w:rPr>
        <w:t xml:space="preserve"> Pendidikan dan </w:t>
      </w:r>
      <w:proofErr w:type="spellStart"/>
      <w:r w:rsidRPr="00D8754F">
        <w:rPr>
          <w:rFonts w:asciiTheme="majorHAnsi" w:hAnsiTheme="majorHAnsi" w:cstheme="majorHAnsi"/>
          <w:bCs/>
          <w:i/>
          <w:iCs/>
          <w:color w:val="000000" w:themeColor="text1"/>
          <w:sz w:val="24"/>
          <w:szCs w:val="24"/>
          <w:lang w:val="en-ID"/>
        </w:rPr>
        <w:t>Kebudayaan</w:t>
      </w:r>
      <w:proofErr w:type="spellEnd"/>
      <w:r w:rsidRPr="00D8754F">
        <w:rPr>
          <w:rFonts w:asciiTheme="majorHAnsi" w:hAnsiTheme="majorHAnsi" w:cstheme="majorHAnsi"/>
          <w:bCs/>
          <w:i/>
          <w:iCs/>
          <w:color w:val="000000" w:themeColor="text1"/>
          <w:sz w:val="24"/>
          <w:szCs w:val="24"/>
          <w:lang w:val="en-ID"/>
        </w:rPr>
        <w:t>, 13</w:t>
      </w:r>
      <w:r w:rsidRPr="00D8754F">
        <w:rPr>
          <w:rFonts w:asciiTheme="majorHAnsi" w:hAnsiTheme="majorHAnsi" w:cstheme="majorHAnsi"/>
          <w:bCs/>
          <w:color w:val="000000" w:themeColor="text1"/>
          <w:sz w:val="24"/>
          <w:szCs w:val="24"/>
          <w:lang w:val="en-ID"/>
        </w:rPr>
        <w:t>(2), 134–142.</w:t>
      </w:r>
    </w:p>
    <w:p w14:paraId="167EBA16" w14:textId="77777777" w:rsidR="00CA20DA" w:rsidRPr="00D8754F" w:rsidRDefault="00CA20DA" w:rsidP="00CA20DA">
      <w:pPr>
        <w:shd w:val="clear" w:color="auto" w:fill="FFFFFF" w:themeFill="background1"/>
        <w:ind w:left="720" w:hanging="720"/>
        <w:jc w:val="both"/>
        <w:rPr>
          <w:rFonts w:asciiTheme="majorHAnsi" w:hAnsiTheme="majorHAnsi" w:cstheme="majorHAnsi"/>
          <w:bCs/>
          <w:color w:val="000000" w:themeColor="text1"/>
          <w:sz w:val="24"/>
          <w:szCs w:val="24"/>
          <w:lang w:val="en-ID"/>
        </w:rPr>
      </w:pPr>
      <w:r w:rsidRPr="00D8754F">
        <w:rPr>
          <w:rFonts w:asciiTheme="majorHAnsi" w:hAnsiTheme="majorHAnsi" w:cstheme="majorHAnsi"/>
          <w:bCs/>
          <w:color w:val="000000" w:themeColor="text1"/>
          <w:sz w:val="24"/>
          <w:szCs w:val="24"/>
          <w:lang w:val="en-ID"/>
        </w:rPr>
        <w:t xml:space="preserve">Pratiwi, R., &amp; </w:t>
      </w:r>
      <w:proofErr w:type="spellStart"/>
      <w:r w:rsidRPr="00D8754F">
        <w:rPr>
          <w:rFonts w:asciiTheme="majorHAnsi" w:hAnsiTheme="majorHAnsi" w:cstheme="majorHAnsi"/>
          <w:bCs/>
          <w:color w:val="000000" w:themeColor="text1"/>
          <w:sz w:val="24"/>
          <w:szCs w:val="24"/>
          <w:lang w:val="en-ID"/>
        </w:rPr>
        <w:t>Handayani</w:t>
      </w:r>
      <w:proofErr w:type="spellEnd"/>
      <w:r w:rsidRPr="00D8754F">
        <w:rPr>
          <w:rFonts w:asciiTheme="majorHAnsi" w:hAnsiTheme="majorHAnsi" w:cstheme="majorHAnsi"/>
          <w:bCs/>
          <w:color w:val="000000" w:themeColor="text1"/>
          <w:sz w:val="24"/>
          <w:szCs w:val="24"/>
          <w:lang w:val="en-ID"/>
        </w:rPr>
        <w:t xml:space="preserve">, S. (2024). The effect of ChatGPT utilization on students’ academic writing abilities. </w:t>
      </w:r>
      <w:proofErr w:type="spellStart"/>
      <w:r w:rsidRPr="00D8754F">
        <w:rPr>
          <w:rFonts w:asciiTheme="majorHAnsi" w:hAnsiTheme="majorHAnsi" w:cstheme="majorHAnsi"/>
          <w:bCs/>
          <w:i/>
          <w:iCs/>
          <w:color w:val="000000" w:themeColor="text1"/>
          <w:sz w:val="24"/>
          <w:szCs w:val="24"/>
          <w:lang w:val="en-ID"/>
        </w:rPr>
        <w:t>Jurnal</w:t>
      </w:r>
      <w:proofErr w:type="spellEnd"/>
      <w:r w:rsidRPr="00D8754F">
        <w:rPr>
          <w:rFonts w:asciiTheme="majorHAnsi" w:hAnsiTheme="majorHAnsi" w:cstheme="majorHAnsi"/>
          <w:bCs/>
          <w:i/>
          <w:iCs/>
          <w:color w:val="000000" w:themeColor="text1"/>
          <w:sz w:val="24"/>
          <w:szCs w:val="24"/>
          <w:lang w:val="en-ID"/>
        </w:rPr>
        <w:t xml:space="preserve"> Pendidikan Bahasa dan Sastra, 12</w:t>
      </w:r>
      <w:r w:rsidRPr="00D8754F">
        <w:rPr>
          <w:rFonts w:asciiTheme="majorHAnsi" w:hAnsiTheme="majorHAnsi" w:cstheme="majorHAnsi"/>
          <w:bCs/>
          <w:color w:val="000000" w:themeColor="text1"/>
          <w:sz w:val="24"/>
          <w:szCs w:val="24"/>
          <w:lang w:val="en-ID"/>
        </w:rPr>
        <w:t>(1), 67–75.</w:t>
      </w:r>
    </w:p>
    <w:p w14:paraId="16B5AB8C" w14:textId="77777777" w:rsidR="00CA20DA" w:rsidRPr="00D8754F" w:rsidRDefault="00CA20DA" w:rsidP="00CA20DA">
      <w:pPr>
        <w:shd w:val="clear" w:color="auto" w:fill="FFFFFF" w:themeFill="background1"/>
        <w:ind w:left="720" w:hanging="720"/>
        <w:jc w:val="both"/>
        <w:rPr>
          <w:rFonts w:asciiTheme="majorHAnsi" w:hAnsiTheme="majorHAnsi" w:cstheme="majorHAnsi"/>
          <w:bCs/>
          <w:color w:val="000000" w:themeColor="text1"/>
          <w:sz w:val="24"/>
          <w:szCs w:val="24"/>
          <w:lang w:val="en-ID"/>
        </w:rPr>
      </w:pPr>
      <w:r w:rsidRPr="00D8754F">
        <w:rPr>
          <w:rFonts w:asciiTheme="majorHAnsi" w:hAnsiTheme="majorHAnsi" w:cstheme="majorHAnsi"/>
          <w:bCs/>
          <w:color w:val="000000" w:themeColor="text1"/>
          <w:sz w:val="24"/>
          <w:szCs w:val="24"/>
          <w:lang w:val="en-ID"/>
        </w:rPr>
        <w:t xml:space="preserve">Putri, N. (2022). The integration of artificial intelligence in education. </w:t>
      </w:r>
      <w:proofErr w:type="spellStart"/>
      <w:r w:rsidRPr="00D8754F">
        <w:rPr>
          <w:rFonts w:asciiTheme="majorHAnsi" w:hAnsiTheme="majorHAnsi" w:cstheme="majorHAnsi"/>
          <w:bCs/>
          <w:i/>
          <w:iCs/>
          <w:color w:val="000000" w:themeColor="text1"/>
          <w:sz w:val="24"/>
          <w:szCs w:val="24"/>
          <w:lang w:val="en-ID"/>
        </w:rPr>
        <w:t>Jurnal</w:t>
      </w:r>
      <w:proofErr w:type="spellEnd"/>
      <w:r w:rsidRPr="00D8754F">
        <w:rPr>
          <w:rFonts w:asciiTheme="majorHAnsi" w:hAnsiTheme="majorHAnsi" w:cstheme="majorHAnsi"/>
          <w:bCs/>
          <w:i/>
          <w:iCs/>
          <w:color w:val="000000" w:themeColor="text1"/>
          <w:sz w:val="24"/>
          <w:szCs w:val="24"/>
          <w:lang w:val="en-ID"/>
        </w:rPr>
        <w:t xml:space="preserve"> </w:t>
      </w:r>
      <w:proofErr w:type="spellStart"/>
      <w:r w:rsidRPr="00D8754F">
        <w:rPr>
          <w:rFonts w:asciiTheme="majorHAnsi" w:hAnsiTheme="majorHAnsi" w:cstheme="majorHAnsi"/>
          <w:bCs/>
          <w:i/>
          <w:iCs/>
          <w:color w:val="000000" w:themeColor="text1"/>
          <w:sz w:val="24"/>
          <w:szCs w:val="24"/>
          <w:lang w:val="en-ID"/>
        </w:rPr>
        <w:t>Teknologi</w:t>
      </w:r>
      <w:proofErr w:type="spellEnd"/>
      <w:r w:rsidRPr="00D8754F">
        <w:rPr>
          <w:rFonts w:asciiTheme="majorHAnsi" w:hAnsiTheme="majorHAnsi" w:cstheme="majorHAnsi"/>
          <w:bCs/>
          <w:i/>
          <w:iCs/>
          <w:color w:val="000000" w:themeColor="text1"/>
          <w:sz w:val="24"/>
          <w:szCs w:val="24"/>
          <w:lang w:val="en-ID"/>
        </w:rPr>
        <w:t xml:space="preserve"> Pendidikan, 10</w:t>
      </w:r>
      <w:r w:rsidRPr="00D8754F">
        <w:rPr>
          <w:rFonts w:asciiTheme="majorHAnsi" w:hAnsiTheme="majorHAnsi" w:cstheme="majorHAnsi"/>
          <w:bCs/>
          <w:color w:val="000000" w:themeColor="text1"/>
          <w:sz w:val="24"/>
          <w:szCs w:val="24"/>
          <w:lang w:val="en-ID"/>
        </w:rPr>
        <w:t>(1), 45–55.</w:t>
      </w:r>
    </w:p>
    <w:p w14:paraId="5282CD42" w14:textId="77777777" w:rsidR="00CA20DA" w:rsidRPr="00D8754F" w:rsidRDefault="00CA20DA" w:rsidP="00CA20DA">
      <w:pPr>
        <w:shd w:val="clear" w:color="auto" w:fill="FFFFFF" w:themeFill="background1"/>
        <w:ind w:left="720" w:hanging="720"/>
        <w:jc w:val="both"/>
        <w:rPr>
          <w:rFonts w:asciiTheme="majorHAnsi" w:hAnsiTheme="majorHAnsi" w:cstheme="majorHAnsi"/>
          <w:bCs/>
          <w:color w:val="000000" w:themeColor="text1"/>
          <w:sz w:val="24"/>
          <w:szCs w:val="24"/>
          <w:lang w:val="en-ID"/>
        </w:rPr>
      </w:pPr>
      <w:r w:rsidRPr="00D8754F">
        <w:rPr>
          <w:rFonts w:asciiTheme="majorHAnsi" w:hAnsiTheme="majorHAnsi" w:cstheme="majorHAnsi"/>
          <w:bCs/>
          <w:color w:val="000000" w:themeColor="text1"/>
          <w:sz w:val="24"/>
          <w:szCs w:val="24"/>
          <w:lang w:val="en-ID"/>
        </w:rPr>
        <w:t xml:space="preserve">Rahman, A. (2023). The utilization of ChatGPT in students’ academic writing. </w:t>
      </w:r>
      <w:proofErr w:type="spellStart"/>
      <w:r w:rsidRPr="00D8754F">
        <w:rPr>
          <w:rFonts w:asciiTheme="majorHAnsi" w:hAnsiTheme="majorHAnsi" w:cstheme="majorHAnsi"/>
          <w:bCs/>
          <w:i/>
          <w:iCs/>
          <w:color w:val="000000" w:themeColor="text1"/>
          <w:sz w:val="24"/>
          <w:szCs w:val="24"/>
          <w:lang w:val="en-ID"/>
        </w:rPr>
        <w:t>Jurnal</w:t>
      </w:r>
      <w:proofErr w:type="spellEnd"/>
      <w:r w:rsidRPr="00D8754F">
        <w:rPr>
          <w:rFonts w:asciiTheme="majorHAnsi" w:hAnsiTheme="majorHAnsi" w:cstheme="majorHAnsi"/>
          <w:bCs/>
          <w:i/>
          <w:iCs/>
          <w:color w:val="000000" w:themeColor="text1"/>
          <w:sz w:val="24"/>
          <w:szCs w:val="24"/>
          <w:lang w:val="en-ID"/>
        </w:rPr>
        <w:t xml:space="preserve"> </w:t>
      </w:r>
      <w:proofErr w:type="spellStart"/>
      <w:r w:rsidRPr="00D8754F">
        <w:rPr>
          <w:rFonts w:asciiTheme="majorHAnsi" w:hAnsiTheme="majorHAnsi" w:cstheme="majorHAnsi"/>
          <w:bCs/>
          <w:i/>
          <w:iCs/>
          <w:color w:val="000000" w:themeColor="text1"/>
          <w:sz w:val="24"/>
          <w:szCs w:val="24"/>
          <w:lang w:val="en-ID"/>
        </w:rPr>
        <w:t>Inovasi</w:t>
      </w:r>
      <w:proofErr w:type="spellEnd"/>
      <w:r w:rsidRPr="00D8754F">
        <w:rPr>
          <w:rFonts w:asciiTheme="majorHAnsi" w:hAnsiTheme="majorHAnsi" w:cstheme="majorHAnsi"/>
          <w:bCs/>
          <w:i/>
          <w:iCs/>
          <w:color w:val="000000" w:themeColor="text1"/>
          <w:sz w:val="24"/>
          <w:szCs w:val="24"/>
          <w:lang w:val="en-ID"/>
        </w:rPr>
        <w:t xml:space="preserve"> Pendidikan, 12</w:t>
      </w:r>
      <w:r w:rsidRPr="00D8754F">
        <w:rPr>
          <w:rFonts w:asciiTheme="majorHAnsi" w:hAnsiTheme="majorHAnsi" w:cstheme="majorHAnsi"/>
          <w:bCs/>
          <w:color w:val="000000" w:themeColor="text1"/>
          <w:sz w:val="24"/>
          <w:szCs w:val="24"/>
          <w:lang w:val="en-ID"/>
        </w:rPr>
        <w:t>(3), 210–220.</w:t>
      </w:r>
    </w:p>
    <w:p w14:paraId="7F094E0A" w14:textId="77777777" w:rsidR="00CA20DA" w:rsidRPr="00D8754F" w:rsidRDefault="00CA20DA" w:rsidP="00CA20DA">
      <w:pPr>
        <w:shd w:val="clear" w:color="auto" w:fill="FFFFFF" w:themeFill="background1"/>
        <w:ind w:left="720" w:hanging="720"/>
        <w:jc w:val="both"/>
        <w:rPr>
          <w:rFonts w:asciiTheme="majorHAnsi" w:hAnsiTheme="majorHAnsi" w:cstheme="majorHAnsi"/>
          <w:bCs/>
          <w:color w:val="000000" w:themeColor="text1"/>
          <w:sz w:val="24"/>
          <w:szCs w:val="24"/>
          <w:lang w:val="en-ID"/>
        </w:rPr>
      </w:pPr>
      <w:r w:rsidRPr="00D8754F">
        <w:rPr>
          <w:rFonts w:asciiTheme="majorHAnsi" w:hAnsiTheme="majorHAnsi" w:cstheme="majorHAnsi"/>
          <w:bCs/>
          <w:color w:val="000000" w:themeColor="text1"/>
          <w:sz w:val="24"/>
          <w:szCs w:val="24"/>
          <w:lang w:val="en-ID"/>
        </w:rPr>
        <w:lastRenderedPageBreak/>
        <w:t xml:space="preserve">Rahmawati, L., &amp; Hidayat, M. (2022). Students’ digital literacy in facing the information technology era. </w:t>
      </w:r>
      <w:proofErr w:type="spellStart"/>
      <w:r w:rsidRPr="00D8754F">
        <w:rPr>
          <w:rFonts w:asciiTheme="majorHAnsi" w:hAnsiTheme="majorHAnsi" w:cstheme="majorHAnsi"/>
          <w:bCs/>
          <w:i/>
          <w:iCs/>
          <w:color w:val="000000" w:themeColor="text1"/>
          <w:sz w:val="24"/>
          <w:szCs w:val="24"/>
          <w:lang w:val="en-ID"/>
        </w:rPr>
        <w:t>Jurnal</w:t>
      </w:r>
      <w:proofErr w:type="spellEnd"/>
      <w:r w:rsidRPr="00D8754F">
        <w:rPr>
          <w:rFonts w:asciiTheme="majorHAnsi" w:hAnsiTheme="majorHAnsi" w:cstheme="majorHAnsi"/>
          <w:bCs/>
          <w:i/>
          <w:iCs/>
          <w:color w:val="000000" w:themeColor="text1"/>
          <w:sz w:val="24"/>
          <w:szCs w:val="24"/>
          <w:lang w:val="en-ID"/>
        </w:rPr>
        <w:t xml:space="preserve"> </w:t>
      </w:r>
      <w:proofErr w:type="spellStart"/>
      <w:r w:rsidRPr="00D8754F">
        <w:rPr>
          <w:rFonts w:asciiTheme="majorHAnsi" w:hAnsiTheme="majorHAnsi" w:cstheme="majorHAnsi"/>
          <w:bCs/>
          <w:i/>
          <w:iCs/>
          <w:color w:val="000000" w:themeColor="text1"/>
          <w:sz w:val="24"/>
          <w:szCs w:val="24"/>
          <w:lang w:val="en-ID"/>
        </w:rPr>
        <w:t>Komunikasi</w:t>
      </w:r>
      <w:proofErr w:type="spellEnd"/>
      <w:r w:rsidRPr="00D8754F">
        <w:rPr>
          <w:rFonts w:asciiTheme="majorHAnsi" w:hAnsiTheme="majorHAnsi" w:cstheme="majorHAnsi"/>
          <w:bCs/>
          <w:i/>
          <w:iCs/>
          <w:color w:val="000000" w:themeColor="text1"/>
          <w:sz w:val="24"/>
          <w:szCs w:val="24"/>
          <w:lang w:val="en-ID"/>
        </w:rPr>
        <w:t xml:space="preserve"> Pendidikan, 6</w:t>
      </w:r>
      <w:r w:rsidRPr="00D8754F">
        <w:rPr>
          <w:rFonts w:asciiTheme="majorHAnsi" w:hAnsiTheme="majorHAnsi" w:cstheme="majorHAnsi"/>
          <w:bCs/>
          <w:color w:val="000000" w:themeColor="text1"/>
          <w:sz w:val="24"/>
          <w:szCs w:val="24"/>
          <w:lang w:val="en-ID"/>
        </w:rPr>
        <w:t>(2), 101–109.</w:t>
      </w:r>
    </w:p>
    <w:p w14:paraId="2303D982" w14:textId="77777777" w:rsidR="00CA20DA" w:rsidRPr="00D8754F" w:rsidRDefault="00CA20DA" w:rsidP="00CA20DA">
      <w:pPr>
        <w:shd w:val="clear" w:color="auto" w:fill="FFFFFF" w:themeFill="background1"/>
        <w:ind w:left="720" w:hanging="720"/>
        <w:jc w:val="both"/>
        <w:rPr>
          <w:rFonts w:asciiTheme="majorHAnsi" w:hAnsiTheme="majorHAnsi" w:cstheme="majorHAnsi"/>
          <w:bCs/>
          <w:color w:val="000000" w:themeColor="text1"/>
          <w:sz w:val="24"/>
          <w:szCs w:val="24"/>
          <w:lang w:val="en-ID"/>
        </w:rPr>
      </w:pPr>
      <w:r w:rsidRPr="00D8754F">
        <w:rPr>
          <w:rFonts w:asciiTheme="majorHAnsi" w:hAnsiTheme="majorHAnsi" w:cstheme="majorHAnsi"/>
          <w:bCs/>
          <w:color w:val="000000" w:themeColor="text1"/>
          <w:sz w:val="24"/>
          <w:szCs w:val="24"/>
          <w:lang w:val="en-ID"/>
        </w:rPr>
        <w:t xml:space="preserve">Sari, D., &amp; Putra, R. (2022). Artificial intelligence in learning: Opportunities and challenges. </w:t>
      </w:r>
      <w:proofErr w:type="spellStart"/>
      <w:r w:rsidRPr="00D8754F">
        <w:rPr>
          <w:rFonts w:asciiTheme="majorHAnsi" w:hAnsiTheme="majorHAnsi" w:cstheme="majorHAnsi"/>
          <w:bCs/>
          <w:i/>
          <w:iCs/>
          <w:color w:val="000000" w:themeColor="text1"/>
          <w:sz w:val="24"/>
          <w:szCs w:val="24"/>
          <w:lang w:val="en-ID"/>
        </w:rPr>
        <w:t>Jurnal</w:t>
      </w:r>
      <w:proofErr w:type="spellEnd"/>
      <w:r w:rsidRPr="00D8754F">
        <w:rPr>
          <w:rFonts w:asciiTheme="majorHAnsi" w:hAnsiTheme="majorHAnsi" w:cstheme="majorHAnsi"/>
          <w:bCs/>
          <w:i/>
          <w:iCs/>
          <w:color w:val="000000" w:themeColor="text1"/>
          <w:sz w:val="24"/>
          <w:szCs w:val="24"/>
          <w:lang w:val="en-ID"/>
        </w:rPr>
        <w:t xml:space="preserve"> Pendidikan Digital, 8</w:t>
      </w:r>
      <w:r w:rsidRPr="00D8754F">
        <w:rPr>
          <w:rFonts w:asciiTheme="majorHAnsi" w:hAnsiTheme="majorHAnsi" w:cstheme="majorHAnsi"/>
          <w:bCs/>
          <w:color w:val="000000" w:themeColor="text1"/>
          <w:sz w:val="24"/>
          <w:szCs w:val="24"/>
          <w:lang w:val="en-ID"/>
        </w:rPr>
        <w:t>(2), 98–110.</w:t>
      </w:r>
    </w:p>
    <w:p w14:paraId="65BC1E13" w14:textId="77777777" w:rsidR="00CA20DA" w:rsidRPr="00D8754F" w:rsidRDefault="00CA20DA" w:rsidP="00CA20DA">
      <w:pPr>
        <w:shd w:val="clear" w:color="auto" w:fill="FFFFFF" w:themeFill="background1"/>
        <w:ind w:left="720" w:hanging="720"/>
        <w:jc w:val="both"/>
        <w:rPr>
          <w:rFonts w:asciiTheme="majorHAnsi" w:hAnsiTheme="majorHAnsi" w:cstheme="majorHAnsi"/>
          <w:bCs/>
          <w:color w:val="000000" w:themeColor="text1"/>
          <w:sz w:val="24"/>
          <w:szCs w:val="24"/>
          <w:lang w:val="en-ID"/>
        </w:rPr>
      </w:pPr>
      <w:r w:rsidRPr="00D8754F">
        <w:rPr>
          <w:rFonts w:asciiTheme="majorHAnsi" w:hAnsiTheme="majorHAnsi" w:cstheme="majorHAnsi"/>
          <w:bCs/>
          <w:color w:val="000000" w:themeColor="text1"/>
          <w:sz w:val="24"/>
          <w:szCs w:val="24"/>
          <w:lang w:val="en-ID"/>
        </w:rPr>
        <w:t xml:space="preserve">Wibowo, T. (2020). Analysis of students’ scientific writing in practicum reports. </w:t>
      </w:r>
      <w:proofErr w:type="spellStart"/>
      <w:r w:rsidRPr="00D8754F">
        <w:rPr>
          <w:rFonts w:asciiTheme="majorHAnsi" w:hAnsiTheme="majorHAnsi" w:cstheme="majorHAnsi"/>
          <w:bCs/>
          <w:i/>
          <w:iCs/>
          <w:color w:val="000000" w:themeColor="text1"/>
          <w:sz w:val="24"/>
          <w:szCs w:val="24"/>
          <w:lang w:val="en-ID"/>
        </w:rPr>
        <w:t>Jurnal</w:t>
      </w:r>
      <w:proofErr w:type="spellEnd"/>
      <w:r w:rsidRPr="00D8754F">
        <w:rPr>
          <w:rFonts w:asciiTheme="majorHAnsi" w:hAnsiTheme="majorHAnsi" w:cstheme="majorHAnsi"/>
          <w:bCs/>
          <w:i/>
          <w:iCs/>
          <w:color w:val="000000" w:themeColor="text1"/>
          <w:sz w:val="24"/>
          <w:szCs w:val="24"/>
          <w:lang w:val="en-ID"/>
        </w:rPr>
        <w:t xml:space="preserve"> Pendidikan Sains, 7</w:t>
      </w:r>
      <w:r w:rsidRPr="00D8754F">
        <w:rPr>
          <w:rFonts w:asciiTheme="majorHAnsi" w:hAnsiTheme="majorHAnsi" w:cstheme="majorHAnsi"/>
          <w:bCs/>
          <w:color w:val="000000" w:themeColor="text1"/>
          <w:sz w:val="24"/>
          <w:szCs w:val="24"/>
          <w:lang w:val="en-ID"/>
        </w:rPr>
        <w:t>(1), 30–40.</w:t>
      </w:r>
    </w:p>
    <w:p w14:paraId="7CDAB489" w14:textId="77777777" w:rsidR="00CA20DA" w:rsidRPr="00D8754F" w:rsidRDefault="00CA20DA" w:rsidP="00CA20DA">
      <w:pPr>
        <w:shd w:val="clear" w:color="auto" w:fill="FFFFFF" w:themeFill="background1"/>
        <w:ind w:left="720" w:hanging="720"/>
        <w:jc w:val="both"/>
        <w:rPr>
          <w:rFonts w:asciiTheme="majorHAnsi" w:hAnsiTheme="majorHAnsi" w:cstheme="majorHAnsi"/>
          <w:bCs/>
          <w:color w:val="000000" w:themeColor="text1"/>
          <w:sz w:val="24"/>
          <w:szCs w:val="24"/>
          <w:lang w:val="en-ID"/>
        </w:rPr>
      </w:pPr>
      <w:r w:rsidRPr="00D8754F">
        <w:rPr>
          <w:rFonts w:asciiTheme="majorHAnsi" w:hAnsiTheme="majorHAnsi" w:cstheme="majorHAnsi"/>
          <w:bCs/>
          <w:color w:val="000000" w:themeColor="text1"/>
          <w:sz w:val="24"/>
          <w:szCs w:val="24"/>
          <w:lang w:val="en-ID"/>
        </w:rPr>
        <w:t xml:space="preserve">Zhang, Y., Li, X., &amp; Chen, H. (2021). Artificial intelligence in education: A review. </w:t>
      </w:r>
      <w:r w:rsidRPr="00D8754F">
        <w:rPr>
          <w:rFonts w:asciiTheme="majorHAnsi" w:hAnsiTheme="majorHAnsi" w:cstheme="majorHAnsi"/>
          <w:bCs/>
          <w:i/>
          <w:iCs/>
          <w:color w:val="000000" w:themeColor="text1"/>
          <w:sz w:val="24"/>
          <w:szCs w:val="24"/>
          <w:lang w:val="en-ID"/>
        </w:rPr>
        <w:t>International Journal of Educational Technology, 15</w:t>
      </w:r>
      <w:r w:rsidRPr="00D8754F">
        <w:rPr>
          <w:rFonts w:asciiTheme="majorHAnsi" w:hAnsiTheme="majorHAnsi" w:cstheme="majorHAnsi"/>
          <w:bCs/>
          <w:color w:val="000000" w:themeColor="text1"/>
          <w:sz w:val="24"/>
          <w:szCs w:val="24"/>
          <w:lang w:val="en-ID"/>
        </w:rPr>
        <w:t>(4), 233–245.</w:t>
      </w:r>
    </w:p>
    <w:p w14:paraId="4D5ED579" w14:textId="77777777" w:rsidR="00CA20DA" w:rsidRPr="00D8754F" w:rsidRDefault="00CA20DA" w:rsidP="0046237F">
      <w:pPr>
        <w:shd w:val="clear" w:color="auto" w:fill="FFFFFF" w:themeFill="background1"/>
        <w:ind w:left="567" w:hanging="567"/>
        <w:jc w:val="both"/>
        <w:rPr>
          <w:rFonts w:asciiTheme="majorHAnsi" w:hAnsiTheme="majorHAnsi" w:cstheme="majorHAnsi"/>
          <w:bCs/>
          <w:color w:val="000000" w:themeColor="text1"/>
          <w:sz w:val="24"/>
          <w:szCs w:val="24"/>
        </w:rPr>
      </w:pPr>
    </w:p>
    <w:sectPr w:rsidR="00CA20DA" w:rsidRPr="00D8754F" w:rsidSect="00DE5539">
      <w:headerReference w:type="even" r:id="rId7"/>
      <w:headerReference w:type="default" r:id="rId8"/>
      <w:footerReference w:type="even" r:id="rId9"/>
      <w:footerReference w:type="default" r:id="rId10"/>
      <w:headerReference w:type="first" r:id="rId11"/>
      <w:footerReference w:type="first" r:id="rId12"/>
      <w:pgSz w:w="12242" w:h="15842"/>
      <w:pgMar w:top="1418" w:right="1418" w:bottom="1418" w:left="1418" w:header="1134" w:footer="1134" w:gutter="0"/>
      <w:pgNumType w:start="29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B86176" w14:textId="77777777" w:rsidR="00E6173E" w:rsidRDefault="00E6173E">
      <w:r>
        <w:separator/>
      </w:r>
    </w:p>
  </w:endnote>
  <w:endnote w:type="continuationSeparator" w:id="0">
    <w:p w14:paraId="15DB53DF" w14:textId="77777777" w:rsidR="00E6173E" w:rsidRDefault="00E617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8A3DF" w14:textId="77777777" w:rsidR="00A00C7F" w:rsidRDefault="001B7212">
    <w:pPr>
      <w:pBdr>
        <w:top w:val="nil"/>
        <w:left w:val="nil"/>
        <w:bottom w:val="nil"/>
        <w:right w:val="nil"/>
        <w:between w:val="nil"/>
      </w:pBdr>
      <w:tabs>
        <w:tab w:val="left" w:pos="2992"/>
        <w:tab w:val="right" w:pos="9356"/>
      </w:tabs>
      <w:spacing w:before="240"/>
      <w:rPr>
        <w:color w:val="000000"/>
      </w:rPr>
    </w:pPr>
    <w:r>
      <w:rPr>
        <w:color w:val="000000"/>
      </w:rPr>
      <w:tab/>
      <w:t xml:space="preserve"> </w:t>
    </w:r>
    <w:r>
      <w:rPr>
        <w:color w:val="000000"/>
      </w:rPr>
      <w:tab/>
    </w:r>
    <w:r w:rsidR="00CE3974">
      <w:rPr>
        <w:noProof/>
        <w:lang w:eastAsia="en-US"/>
      </w:rPr>
      <mc:AlternateContent>
        <mc:Choice Requires="wps">
          <w:drawing>
            <wp:anchor distT="4294967295" distB="4294967295" distL="114300" distR="114300" simplePos="0" relativeHeight="251658240" behindDoc="0" locked="0" layoutInCell="1" hidden="0" allowOverlap="1" wp14:anchorId="36256097" wp14:editId="52F759CB">
              <wp:simplePos x="0" y="0"/>
              <wp:positionH relativeFrom="column">
                <wp:posOffset>12701</wp:posOffset>
              </wp:positionH>
              <wp:positionV relativeFrom="paragraph">
                <wp:posOffset>93996</wp:posOffset>
              </wp:positionV>
              <wp:extent cx="5934075"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2378963" y="3780000"/>
                        <a:ext cx="5934075"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type w14:anchorId="0E4C678F" id="_x0000_t32" coordsize="21600,21600" o:spt="32" o:oned="t" path="m,l21600,21600e" filled="f">
              <v:path arrowok="t" fillok="f" o:connecttype="none"/>
              <o:lock v:ext="edit" shapetype="t"/>
            </v:shapetype>
            <v:shape id="Straight Arrow Connector 1" o:spid="_x0000_s1026" type="#_x0000_t32" style="position:absolute;margin-left:1pt;margin-top:7.4pt;width:467.25pt;height:1pt;z-index:251658240;visibility:visible;mso-wrap-style:square;mso-wrap-distance-left:9pt;mso-wrap-distance-top:-3e-5mm;mso-wrap-distance-right:9pt;mso-wrap-distance-bottom:-3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" strokecolor="black [3200]">
              <v:stroke startarrowwidth="narrow" startarrowlength="short" endarrowwidth="narrow" endarrowlength="short"/>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1F2CB" w14:textId="77777777" w:rsidR="00A00C7F" w:rsidRDefault="00A00C7F">
    <w:pPr>
      <w:pBdr>
        <w:top w:val="single" w:sz="4" w:space="1" w:color="000000"/>
        <w:left w:val="nil"/>
        <w:bottom w:val="nil"/>
        <w:right w:val="nil"/>
        <w:between w:val="nil"/>
      </w:pBdr>
      <w:tabs>
        <w:tab w:val="center" w:pos="4320"/>
        <w:tab w:val="right" w:pos="8640"/>
      </w:tabs>
      <w:jc w:val="right"/>
      <w:rPr>
        <w:i/>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5A3FF" w14:textId="77777777" w:rsidR="00A00C7F" w:rsidRPr="00E61057" w:rsidRDefault="00A00C7F">
    <w:pPr>
      <w:pBdr>
        <w:top w:val="nil"/>
        <w:left w:val="nil"/>
        <w:bottom w:val="nil"/>
        <w:right w:val="nil"/>
        <w:between w:val="nil"/>
      </w:pBdr>
      <w:tabs>
        <w:tab w:val="center" w:pos="4320"/>
        <w:tab w:val="right" w:pos="8640"/>
      </w:tabs>
      <w:jc w:val="center"/>
      <w:rPr>
        <w:rFonts w:asciiTheme="minorHAnsi" w:hAnsiTheme="minorHAnsi"/>
        <w:color w:val="000000"/>
        <w:sz w:val="2"/>
        <w:szCs w:val="2"/>
      </w:rPr>
    </w:pPr>
  </w:p>
  <w:p w14:paraId="40312F93" w14:textId="77777777" w:rsidR="00A00C7F" w:rsidRPr="00E61057" w:rsidRDefault="00213B33">
    <w:pPr>
      <w:pBdr>
        <w:top w:val="single" w:sz="4" w:space="10" w:color="000000"/>
        <w:left w:val="nil"/>
        <w:bottom w:val="nil"/>
        <w:right w:val="nil"/>
        <w:between w:val="nil"/>
      </w:pBdr>
      <w:tabs>
        <w:tab w:val="center" w:pos="4320"/>
        <w:tab w:val="right" w:pos="8640"/>
      </w:tabs>
      <w:jc w:val="center"/>
      <w:rPr>
        <w:rFonts w:asciiTheme="minorHAnsi" w:hAnsiTheme="minorHAnsi"/>
        <w:color w:val="000000"/>
      </w:rPr>
    </w:pPr>
    <w:r>
      <w:rPr>
        <w:rFonts w:asciiTheme="minorHAnsi" w:hAnsiTheme="minorHAnsi"/>
        <w:color w:val="000000"/>
      </w:rPr>
      <w:t>2</w:t>
    </w:r>
    <w:r w:rsidR="00DE5539">
      <w:rPr>
        <w:rFonts w:asciiTheme="minorHAnsi" w:hAnsiTheme="minorHAnsi"/>
        <w:color w:val="000000"/>
      </w:rPr>
      <w:t>91</w:t>
    </w:r>
  </w:p>
  <w:p w14:paraId="39FAEE3F" w14:textId="77777777" w:rsidR="00A00C7F" w:rsidRPr="00E61057" w:rsidRDefault="00A00C7F">
    <w:pPr>
      <w:pBdr>
        <w:top w:val="single" w:sz="4" w:space="10" w:color="000000"/>
        <w:left w:val="nil"/>
        <w:bottom w:val="nil"/>
        <w:right w:val="nil"/>
        <w:between w:val="nil"/>
      </w:pBdr>
      <w:tabs>
        <w:tab w:val="center" w:pos="4320"/>
        <w:tab w:val="right" w:pos="8640"/>
      </w:tabs>
      <w:spacing w:before="240"/>
      <w:rPr>
        <w:rFonts w:asciiTheme="minorHAnsi" w:hAnsiTheme="minorHAns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5F59C8" w14:textId="77777777" w:rsidR="00E6173E" w:rsidRDefault="00E6173E">
      <w:r>
        <w:separator/>
      </w:r>
    </w:p>
  </w:footnote>
  <w:footnote w:type="continuationSeparator" w:id="0">
    <w:p w14:paraId="042B57C3" w14:textId="77777777" w:rsidR="00E6173E" w:rsidRDefault="00E617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C4580" w14:textId="77777777" w:rsidR="00A00C7F" w:rsidRPr="00E61057" w:rsidRDefault="00CE3974">
    <w:pPr>
      <w:pBdr>
        <w:top w:val="nil"/>
        <w:left w:val="nil"/>
        <w:bottom w:val="nil"/>
        <w:right w:val="nil"/>
        <w:between w:val="nil"/>
      </w:pBdr>
      <w:tabs>
        <w:tab w:val="center" w:pos="4320"/>
        <w:tab w:val="right" w:pos="8640"/>
      </w:tabs>
      <w:rPr>
        <w:rFonts w:asciiTheme="minorHAnsi" w:hAnsiTheme="minorHAnsi"/>
        <w:color w:val="000000"/>
      </w:rPr>
    </w:pPr>
    <w:r w:rsidRPr="00E61057">
      <w:rPr>
        <w:rFonts w:asciiTheme="minorHAnsi" w:hAnsiTheme="minorHAnsi"/>
        <w:color w:val="000000"/>
      </w:rPr>
      <w:fldChar w:fldCharType="begin"/>
    </w:r>
    <w:r w:rsidRPr="00E61057">
      <w:rPr>
        <w:rFonts w:asciiTheme="minorHAnsi" w:hAnsiTheme="minorHAnsi"/>
        <w:color w:val="000000"/>
      </w:rPr>
      <w:instrText>PAGE</w:instrText>
    </w:r>
    <w:r w:rsidRPr="00E61057">
      <w:rPr>
        <w:rFonts w:asciiTheme="minorHAnsi" w:hAnsiTheme="minorHAnsi"/>
        <w:color w:val="000000"/>
      </w:rPr>
      <w:fldChar w:fldCharType="separate"/>
    </w:r>
    <w:r w:rsidR="0046237F">
      <w:rPr>
        <w:rFonts w:asciiTheme="minorHAnsi" w:hAnsiTheme="minorHAnsi"/>
        <w:noProof/>
        <w:color w:val="000000"/>
      </w:rPr>
      <w:t>292</w:t>
    </w:r>
    <w:r w:rsidRPr="00E61057">
      <w:rPr>
        <w:rFonts w:asciiTheme="minorHAnsi" w:hAnsiTheme="minorHAnsi"/>
        <w:color w:val="000000"/>
      </w:rPr>
      <w:fldChar w:fldCharType="end"/>
    </w:r>
  </w:p>
  <w:p w14:paraId="74C34026" w14:textId="7491174C" w:rsidR="00A00C7F" w:rsidRPr="00E61057" w:rsidRDefault="00CE3974" w:rsidP="001B7212">
    <w:pPr>
      <w:pBdr>
        <w:top w:val="nil"/>
        <w:left w:val="nil"/>
        <w:bottom w:val="nil"/>
        <w:right w:val="nil"/>
        <w:between w:val="nil"/>
      </w:pBdr>
      <w:tabs>
        <w:tab w:val="right" w:pos="851"/>
        <w:tab w:val="left" w:pos="3405"/>
        <w:tab w:val="right" w:pos="9356"/>
      </w:tabs>
      <w:spacing w:after="240"/>
      <w:jc w:val="right"/>
      <w:rPr>
        <w:rFonts w:asciiTheme="minorHAnsi" w:hAnsiTheme="minorHAnsi"/>
        <w:b/>
        <w:i/>
        <w:color w:val="000000"/>
        <w:lang w:val="id-ID"/>
      </w:rPr>
    </w:pPr>
    <w:r w:rsidRPr="00E61057">
      <w:rPr>
        <w:rFonts w:asciiTheme="minorHAnsi" w:hAnsiTheme="minorHAnsi"/>
        <w:color w:val="000000"/>
      </w:rPr>
      <w:t xml:space="preserve">       </w:t>
    </w:r>
    <w:r w:rsidRPr="00E61057">
      <w:rPr>
        <w:rFonts w:asciiTheme="minorHAnsi" w:hAnsiTheme="minorHAnsi"/>
        <w:color w:val="000000"/>
      </w:rPr>
      <w:tab/>
    </w:r>
    <w:r w:rsidRPr="00E61057">
      <w:rPr>
        <w:rFonts w:asciiTheme="minorHAnsi" w:hAnsiTheme="minorHAnsi"/>
        <w:color w:val="000000"/>
      </w:rPr>
      <w:tab/>
    </w:r>
    <w:r w:rsidRPr="00E61057">
      <w:rPr>
        <w:rFonts w:asciiTheme="minorHAnsi" w:hAnsiTheme="minorHAnsi"/>
        <w:color w:val="000000"/>
      </w:rPr>
      <w:tab/>
    </w:r>
    <w:r w:rsidR="001B7212" w:rsidRPr="00E61057">
      <w:rPr>
        <w:rFonts w:asciiTheme="minorHAnsi" w:hAnsiTheme="minorHAnsi"/>
        <w:color w:val="000000"/>
      </w:rPr>
      <w:tab/>
    </w:r>
    <w:hyperlink r:id="rId1" w:history="1">
      <w:r w:rsidR="00EF0E8D" w:rsidRPr="00E61057">
        <w:rPr>
          <w:rStyle w:val="Hyperlink"/>
          <w:rFonts w:asciiTheme="minorHAnsi" w:hAnsiTheme="minorHAnsi"/>
          <w:b/>
          <w:color w:val="auto"/>
          <w:u w:val="none"/>
        </w:rPr>
        <w:t xml:space="preserve"> </w:t>
      </w:r>
    </w:hyperlink>
    <w:r w:rsidR="00EF0E8D" w:rsidRPr="00E61057">
      <w:rPr>
        <w:rStyle w:val="Hyperlink"/>
        <w:rFonts w:asciiTheme="minorHAnsi" w:hAnsiTheme="minorHAnsi"/>
        <w:b/>
        <w:color w:val="auto"/>
        <w:u w:val="none"/>
      </w:rPr>
      <w:t xml:space="preserve">Indonesian </w:t>
    </w:r>
    <w:r w:rsidR="003C00EA">
      <w:rPr>
        <w:rStyle w:val="Hyperlink"/>
        <w:rFonts w:asciiTheme="minorHAnsi" w:hAnsiTheme="minorHAnsi"/>
        <w:b/>
        <w:color w:val="auto"/>
        <w:u w:val="none"/>
      </w:rPr>
      <w:t>Science Education Letter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ED07E" w14:textId="77777777" w:rsidR="00A00C7F" w:rsidRDefault="00CE3974">
    <w:pPr>
      <w:pBdr>
        <w:top w:val="nil"/>
        <w:left w:val="nil"/>
        <w:bottom w:val="nil"/>
        <w:right w:val="nil"/>
        <w:between w:val="nil"/>
      </w:pBdr>
      <w:tabs>
        <w:tab w:val="center" w:pos="4320"/>
        <w:tab w:val="right" w:pos="8640"/>
      </w:tabs>
      <w:rPr>
        <w:color w:val="000000"/>
      </w:rPr>
    </w:pPr>
    <w:r>
      <w:rPr>
        <w:color w:val="000000"/>
      </w:rPr>
      <w:fldChar w:fldCharType="begin"/>
    </w:r>
    <w:r>
      <w:rPr>
        <w:color w:val="000000"/>
      </w:rPr>
      <w:instrText>PAGE</w:instrText>
    </w:r>
    <w:r>
      <w:rPr>
        <w:color w:val="000000"/>
      </w:rPr>
      <w:fldChar w:fldCharType="separate"/>
    </w:r>
    <w:r w:rsidR="0046237F">
      <w:rPr>
        <w:noProof/>
        <w:color w:val="000000"/>
      </w:rPr>
      <w:t>299</w:t>
    </w:r>
    <w:r>
      <w:rPr>
        <w:color w:val="000000"/>
      </w:rPr>
      <w:fldChar w:fldCharType="end"/>
    </w:r>
  </w:p>
  <w:p w14:paraId="1B314519" w14:textId="77777777" w:rsidR="00A00C7F" w:rsidRDefault="00CE3974">
    <w:pPr>
      <w:pBdr>
        <w:top w:val="nil"/>
        <w:left w:val="nil"/>
        <w:bottom w:val="single" w:sz="4" w:space="7" w:color="000000"/>
        <w:right w:val="nil"/>
        <w:between w:val="nil"/>
      </w:pBdr>
      <w:tabs>
        <w:tab w:val="left" w:pos="0"/>
        <w:tab w:val="center" w:pos="4301"/>
        <w:tab w:val="left" w:pos="7938"/>
      </w:tabs>
      <w:rPr>
        <w:color w:val="000000"/>
      </w:rPr>
    </w:pPr>
    <w:r>
      <w:rPr>
        <w:color w:val="00000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72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2"/>
      <w:gridCol w:w="3393"/>
    </w:tblGrid>
    <w:tr w:rsidR="003C317B" w:rsidRPr="00B32731" w14:paraId="0467520C" w14:textId="77777777" w:rsidTr="00FE7644">
      <w:trPr>
        <w:jc w:val="center"/>
      </w:trPr>
      <w:tc>
        <w:tcPr>
          <w:tcW w:w="6332" w:type="dxa"/>
        </w:tcPr>
        <w:p w14:paraId="36B4A9D3" w14:textId="2861939D" w:rsidR="003C317B" w:rsidRPr="00B32731" w:rsidRDefault="0061720D" w:rsidP="00FE7644">
          <w:pPr>
            <w:pStyle w:val="Heading3"/>
            <w:spacing w:before="0" w:after="0"/>
            <w:ind w:left="994"/>
            <w:jc w:val="both"/>
            <w:rPr>
              <w:rFonts w:ascii="Cambria" w:hAnsi="Cambria"/>
              <w:b w:val="0"/>
              <w:sz w:val="22"/>
              <w:szCs w:val="22"/>
            </w:rPr>
          </w:pPr>
          <w:r>
            <w:rPr>
              <w:noProof/>
            </w:rPr>
            <w:drawing>
              <wp:anchor distT="0" distB="0" distL="114300" distR="114300" simplePos="0" relativeHeight="251659264" behindDoc="0" locked="0" layoutInCell="1" allowOverlap="1" wp14:anchorId="6B6F8634" wp14:editId="024FB7A5">
                <wp:simplePos x="0" y="0"/>
                <wp:positionH relativeFrom="column">
                  <wp:posOffset>18102</wp:posOffset>
                </wp:positionH>
                <wp:positionV relativeFrom="paragraph">
                  <wp:posOffset>-93345</wp:posOffset>
                </wp:positionV>
                <wp:extent cx="884555" cy="497205"/>
                <wp:effectExtent l="0" t="0" r="0" b="0"/>
                <wp:wrapNone/>
                <wp:docPr id="522035319" name="Picture 5" descr="Green letters and a leaf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035319" name="Picture 5" descr="Green letters and a leaf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84555" cy="497205"/>
                        </a:xfrm>
                        <a:prstGeom prst="rect">
                          <a:avLst/>
                        </a:prstGeom>
                      </pic:spPr>
                    </pic:pic>
                  </a:graphicData>
                </a:graphic>
                <wp14:sizeRelH relativeFrom="page">
                  <wp14:pctWidth>0</wp14:pctWidth>
                </wp14:sizeRelH>
                <wp14:sizeRelV relativeFrom="page">
                  <wp14:pctHeight>0</wp14:pctHeight>
                </wp14:sizeRelV>
              </wp:anchor>
            </w:drawing>
          </w:r>
          <w:r w:rsidR="00656E80">
            <w:t xml:space="preserve">    </w:t>
          </w:r>
          <w:r>
            <w:t xml:space="preserve">  </w:t>
          </w:r>
          <w:hyperlink r:id="rId2" w:history="1"/>
          <w:r w:rsidR="003C317B" w:rsidRPr="00B32731">
            <w:rPr>
              <w:rStyle w:val="Hyperlink"/>
              <w:rFonts w:ascii="Cambria" w:hAnsi="Cambria"/>
              <w:b w:val="0"/>
              <w:color w:val="auto"/>
              <w:sz w:val="22"/>
              <w:szCs w:val="22"/>
              <w:u w:val="none"/>
            </w:rPr>
            <w:t xml:space="preserve">Indonesian </w:t>
          </w:r>
          <w:r w:rsidR="00917F95">
            <w:rPr>
              <w:rStyle w:val="Hyperlink"/>
              <w:rFonts w:ascii="Cambria" w:hAnsi="Cambria"/>
              <w:b w:val="0"/>
              <w:color w:val="auto"/>
              <w:sz w:val="22"/>
              <w:szCs w:val="22"/>
              <w:u w:val="none"/>
            </w:rPr>
            <w:t>Science Education Letter</w:t>
          </w:r>
          <w:r w:rsidR="003C317B" w:rsidRPr="00B32731">
            <w:rPr>
              <w:rStyle w:val="Hyperlink"/>
              <w:rFonts w:ascii="Cambria" w:hAnsi="Cambria"/>
              <w:b w:val="0"/>
              <w:color w:val="auto"/>
              <w:sz w:val="22"/>
              <w:szCs w:val="22"/>
              <w:u w:val="none"/>
            </w:rPr>
            <w:t xml:space="preserve">                                                    </w:t>
          </w:r>
        </w:p>
        <w:p w14:paraId="4BE3E79B" w14:textId="44BABAAC" w:rsidR="003C317B" w:rsidRPr="00B32731" w:rsidRDefault="00656E80" w:rsidP="00FE7644">
          <w:pPr>
            <w:ind w:left="994"/>
            <w:rPr>
              <w:rFonts w:ascii="Cambria" w:hAnsi="Cambria"/>
              <w:sz w:val="22"/>
            </w:rPr>
          </w:pPr>
          <w:r>
            <w:rPr>
              <w:rFonts w:ascii="Cambria" w:eastAsia="Cambria" w:hAnsi="Cambria" w:cs="Cambria"/>
              <w:sz w:val="22"/>
            </w:rPr>
            <w:t xml:space="preserve">      </w:t>
          </w:r>
          <w:r w:rsidR="0061720D">
            <w:rPr>
              <w:rFonts w:ascii="Cambria" w:eastAsia="Cambria" w:hAnsi="Cambria" w:cs="Cambria"/>
              <w:sz w:val="22"/>
            </w:rPr>
            <w:t xml:space="preserve">   </w:t>
          </w:r>
          <w:r w:rsidR="003C317B" w:rsidRPr="00B32731">
            <w:rPr>
              <w:rFonts w:ascii="Cambria" w:eastAsia="Cambria" w:hAnsi="Cambria" w:cs="Cambria"/>
              <w:sz w:val="22"/>
            </w:rPr>
            <w:t xml:space="preserve">Vol. </w:t>
          </w:r>
          <w:r w:rsidR="00917F95">
            <w:rPr>
              <w:rFonts w:ascii="Cambria" w:eastAsia="Cambria" w:hAnsi="Cambria" w:cs="Cambria"/>
              <w:sz w:val="22"/>
            </w:rPr>
            <w:t>X</w:t>
          </w:r>
          <w:r w:rsidR="003C317B" w:rsidRPr="00B32731">
            <w:rPr>
              <w:rFonts w:ascii="Cambria" w:eastAsia="Cambria" w:hAnsi="Cambria" w:cs="Cambria"/>
              <w:sz w:val="22"/>
            </w:rPr>
            <w:t xml:space="preserve"> No. </w:t>
          </w:r>
          <w:r w:rsidR="00917F95">
            <w:rPr>
              <w:rFonts w:ascii="Cambria" w:eastAsia="Cambria" w:hAnsi="Cambria" w:cs="Cambria"/>
              <w:sz w:val="22"/>
            </w:rPr>
            <w:t>X</w:t>
          </w:r>
          <w:r w:rsidR="00E61057">
            <w:rPr>
              <w:rFonts w:ascii="Cambria" w:eastAsia="Cambria" w:hAnsi="Cambria" w:cs="Cambria"/>
              <w:sz w:val="22"/>
            </w:rPr>
            <w:t xml:space="preserve">, </w:t>
          </w:r>
          <w:r w:rsidR="003074D5">
            <w:rPr>
              <w:rFonts w:ascii="Cambria" w:eastAsia="Cambria" w:hAnsi="Cambria" w:cs="Cambria"/>
              <w:sz w:val="22"/>
            </w:rPr>
            <w:t>December</w:t>
          </w:r>
          <w:r w:rsidR="00E61057">
            <w:rPr>
              <w:rFonts w:ascii="Cambria" w:eastAsia="Cambria" w:hAnsi="Cambria" w:cs="Cambria"/>
              <w:sz w:val="22"/>
            </w:rPr>
            <w:t xml:space="preserve"> </w:t>
          </w:r>
          <w:r w:rsidR="003C317B" w:rsidRPr="00B32731">
            <w:rPr>
              <w:rFonts w:ascii="Cambria" w:eastAsia="Cambria" w:hAnsi="Cambria" w:cs="Cambria"/>
              <w:sz w:val="22"/>
            </w:rPr>
            <w:t>20</w:t>
          </w:r>
          <w:r w:rsidR="00917F95">
            <w:rPr>
              <w:rFonts w:ascii="Cambria" w:eastAsia="Cambria" w:hAnsi="Cambria" w:cs="Cambria"/>
              <w:sz w:val="22"/>
            </w:rPr>
            <w:t>XX</w:t>
          </w:r>
          <w:r w:rsidR="003C317B" w:rsidRPr="00B32731">
            <w:rPr>
              <w:rFonts w:ascii="Cambria" w:eastAsia="Cambria" w:hAnsi="Cambria" w:cs="Cambria"/>
              <w:sz w:val="22"/>
            </w:rPr>
            <w:t xml:space="preserve">, pages: </w:t>
          </w:r>
          <w:r w:rsidR="00917F95">
            <w:rPr>
              <w:rFonts w:ascii="Cambria" w:eastAsia="Cambria" w:hAnsi="Cambria" w:cs="Cambria"/>
              <w:sz w:val="22"/>
            </w:rPr>
            <w:t>XXX - XXX</w:t>
          </w:r>
        </w:p>
      </w:tc>
      <w:tc>
        <w:tcPr>
          <w:tcW w:w="3393" w:type="dxa"/>
        </w:tcPr>
        <w:p w14:paraId="01390AFE" w14:textId="59E95207" w:rsidR="003C317B" w:rsidRPr="00B32731" w:rsidRDefault="003C317B" w:rsidP="00FE7644">
          <w:pPr>
            <w:ind w:left="293"/>
            <w:jc w:val="right"/>
            <w:rPr>
              <w:rFonts w:ascii="Cambria" w:hAnsi="Cambria"/>
              <w:sz w:val="22"/>
            </w:rPr>
          </w:pPr>
          <w:r w:rsidRPr="00B32731">
            <w:rPr>
              <w:rFonts w:ascii="Cambria" w:hAnsi="Cambria"/>
              <w:sz w:val="22"/>
            </w:rPr>
            <w:t xml:space="preserve">e-ISSN: </w:t>
          </w:r>
          <w:r w:rsidR="00917F95">
            <w:rPr>
              <w:rFonts w:ascii="Cambria" w:hAnsi="Cambria"/>
              <w:sz w:val="22"/>
            </w:rPr>
            <w:t>XXXX</w:t>
          </w:r>
          <w:r w:rsidRPr="00B32731">
            <w:rPr>
              <w:rFonts w:ascii="Cambria" w:hAnsi="Cambria"/>
              <w:sz w:val="22"/>
            </w:rPr>
            <w:t>-</w:t>
          </w:r>
          <w:r w:rsidR="00917F95">
            <w:rPr>
              <w:rFonts w:ascii="Cambria" w:hAnsi="Cambria"/>
              <w:sz w:val="22"/>
            </w:rPr>
            <w:t>XXX</w:t>
          </w:r>
          <w:r w:rsidRPr="00B32731">
            <w:rPr>
              <w:rFonts w:ascii="Cambria" w:hAnsi="Cambria"/>
              <w:sz w:val="22"/>
            </w:rPr>
            <w:t xml:space="preserve">X </w:t>
          </w:r>
        </w:p>
      </w:tc>
    </w:tr>
  </w:tbl>
  <w:p w14:paraId="0AC34A70" w14:textId="1A9A314A" w:rsidR="001B7212" w:rsidRPr="001D758E" w:rsidRDefault="001B7212" w:rsidP="001B7212">
    <w:pPr>
      <w:rPr>
        <w:rFonts w:asciiTheme="minorHAnsi" w:eastAsia="Cambria" w:hAnsiTheme="minorHAnsi" w:cs="Cambria"/>
      </w:rPr>
    </w:pPr>
  </w:p>
  <w:p w14:paraId="010B72E1" w14:textId="77777777" w:rsidR="00A00C7F" w:rsidRPr="001D758E" w:rsidRDefault="00CE3974">
    <w:pPr>
      <w:pBdr>
        <w:top w:val="nil"/>
        <w:left w:val="nil"/>
        <w:bottom w:val="nil"/>
        <w:right w:val="nil"/>
        <w:between w:val="nil"/>
      </w:pBdr>
      <w:tabs>
        <w:tab w:val="center" w:pos="4320"/>
        <w:tab w:val="right" w:pos="8640"/>
      </w:tabs>
      <w:ind w:right="51"/>
      <w:rPr>
        <w:rFonts w:asciiTheme="minorHAnsi" w:hAnsiTheme="minorHAnsi"/>
        <w:color w:val="000000"/>
      </w:rPr>
    </w:pPr>
    <w:r w:rsidRPr="001D758E">
      <w:rPr>
        <w:rFonts w:asciiTheme="minorHAnsi" w:hAnsiTheme="minorHAnsi"/>
        <w:noProof/>
        <w:lang w:eastAsia="en-US"/>
      </w:rPr>
      <mc:AlternateContent>
        <mc:Choice Requires="wps">
          <w:drawing>
            <wp:anchor distT="0" distB="0" distL="114300" distR="114300" simplePos="0" relativeHeight="251657216" behindDoc="0" locked="0" layoutInCell="1" hidden="0" allowOverlap="1" wp14:anchorId="763CB1E3" wp14:editId="118135F2">
              <wp:simplePos x="0" y="0"/>
              <wp:positionH relativeFrom="column">
                <wp:posOffset>-12699</wp:posOffset>
              </wp:positionH>
              <wp:positionV relativeFrom="paragraph">
                <wp:posOffset>76200</wp:posOffset>
              </wp:positionV>
              <wp:extent cx="5983605" cy="38100"/>
              <wp:effectExtent l="0" t="0" r="0" b="0"/>
              <wp:wrapNone/>
              <wp:docPr id="4" name="Straight Arrow Connector 4"/>
              <wp:cNvGraphicFramePr/>
              <a:graphic xmlns:a="http://schemas.openxmlformats.org/drawingml/2006/main">
                <a:graphicData uri="http://schemas.microsoft.com/office/word/2010/wordprocessingShape">
                  <wps:wsp>
                    <wps:cNvCnPr/>
                    <wps:spPr>
                      <a:xfrm>
                        <a:off x="2354198" y="3780000"/>
                        <a:ext cx="5983605" cy="0"/>
                      </a:xfrm>
                      <a:prstGeom prst="straightConnector1">
                        <a:avLst/>
                      </a:prstGeom>
                      <a:noFill/>
                      <a:ln w="38100" cap="flat" cmpd="sng">
                        <a:solidFill>
                          <a:srgbClr val="E6E6FE"/>
                        </a:solidFill>
                        <a:prstDash val="solid"/>
                        <a:round/>
                        <a:headEnd type="none" w="med" len="med"/>
                        <a:tailEnd type="none" w="med" len="med"/>
                      </a:ln>
                    </wps:spPr>
                    <wps:bodyPr/>
                  </wps:wsp>
                </a:graphicData>
              </a:graphic>
            </wp:anchor>
          </w:drawing>
        </mc:Choice>
        <mc:Fallback>
          <w:pict>
            <v:shapetype w14:anchorId="172E5F3D" id="_x0000_t32" coordsize="21600,21600" o:spt="32" o:oned="t" path="m,l21600,21600e" filled="f">
              <v:path arrowok="t" fillok="f" o:connecttype="none"/>
              <o:lock v:ext="edit" shapetype="t"/>
            </v:shapetype>
            <v:shape id="Straight Arrow Connector 4" o:spid="_x0000_s1026" type="#_x0000_t32" style="position:absolute;margin-left:-1pt;margin-top:6pt;width:471.15pt;height:3pt;z-index:2516572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" strokecolor="#e6e6fe" strokeweight="3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hybridMultilevel"/>
    <w:tmpl w:val="F0D0EDCA"/>
    <w:lvl w:ilvl="0" w:tplc="E4BEF5E6">
      <w:start w:val="1"/>
      <w:numFmt w:val="decimal"/>
      <w:lvlText w:val="%1."/>
      <w:lvlJc w:val="left"/>
      <w:pPr>
        <w:ind w:left="1080" w:hanging="360"/>
      </w:pPr>
      <w:rPr>
        <w:rFonts w:asciiTheme="minorHAnsi" w:eastAsia="Times New Roman" w:hAnsiTheme="minorHAns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000000A"/>
    <w:multiLevelType w:val="hybridMultilevel"/>
    <w:tmpl w:val="5C28F190"/>
    <w:lvl w:ilvl="0" w:tplc="A074F27C">
      <w:start w:val="1"/>
      <w:numFmt w:val="decimal"/>
      <w:lvlText w:val="%1."/>
      <w:lvlJc w:val="left"/>
      <w:pPr>
        <w:ind w:left="1080" w:hanging="360"/>
      </w:pPr>
      <w:rPr>
        <w:rFonts w:asciiTheme="minorHAnsi" w:eastAsia="Times New Roman" w:hAnsiTheme="minorHAns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4AB4D83"/>
    <w:multiLevelType w:val="hybridMultilevel"/>
    <w:tmpl w:val="88721CDC"/>
    <w:lvl w:ilvl="0" w:tplc="7EFE5FA2">
      <w:start w:val="1"/>
      <w:numFmt w:val="decimal"/>
      <w:lvlText w:val="%1."/>
      <w:lvlJc w:val="left"/>
      <w:pPr>
        <w:ind w:left="720" w:hanging="360"/>
      </w:pPr>
      <w:rPr>
        <w:rFonts w:ascii="Cambria" w:eastAsia="Times New Roman" w:hAnsi="Cambria" w:cs="Times New Roman"/>
        <w:b w:val="0"/>
        <w:b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06AD3972"/>
    <w:multiLevelType w:val="hybridMultilevel"/>
    <w:tmpl w:val="E8488E5A"/>
    <w:lvl w:ilvl="0" w:tplc="987AEB68">
      <w:start w:val="1"/>
      <w:numFmt w:val="decimal"/>
      <w:lvlText w:val="%1."/>
      <w:lvlJc w:val="left"/>
      <w:pPr>
        <w:ind w:left="720" w:hanging="360"/>
      </w:pPr>
      <w:rPr>
        <w:rFonts w:ascii="Cambria" w:eastAsia="Times New Roman" w:hAnsi="Cambria" w:cstheme="maj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AF2318"/>
    <w:multiLevelType w:val="hybridMultilevel"/>
    <w:tmpl w:val="92F66C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5550DA"/>
    <w:multiLevelType w:val="hybridMultilevel"/>
    <w:tmpl w:val="F33AA10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831552"/>
    <w:multiLevelType w:val="hybridMultilevel"/>
    <w:tmpl w:val="50FE8FF0"/>
    <w:lvl w:ilvl="0" w:tplc="682CEB68">
      <w:start w:val="1"/>
      <w:numFmt w:val="decimal"/>
      <w:lvlText w:val="%1."/>
      <w:lvlJc w:val="left"/>
      <w:pPr>
        <w:ind w:left="720" w:hanging="360"/>
      </w:pPr>
      <w:rPr>
        <w:rFonts w:asciiTheme="minorHAnsi" w:eastAsia="Times New Roman" w:hAnsiTheme="minorHAnsi"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6027B4"/>
    <w:multiLevelType w:val="hybridMultilevel"/>
    <w:tmpl w:val="20EA3C5E"/>
    <w:lvl w:ilvl="0" w:tplc="44DE6DD4">
      <w:start w:val="1"/>
      <w:numFmt w:val="decimal"/>
      <w:lvlText w:val="%1."/>
      <w:lvlJc w:val="left"/>
      <w:pPr>
        <w:ind w:left="720" w:hanging="360"/>
      </w:pPr>
      <w:rPr>
        <w:rFonts w:ascii="Cambria" w:eastAsia="Times New Roman" w:hAnsi="Cambria" w:cstheme="maj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2A48D7"/>
    <w:multiLevelType w:val="hybridMultilevel"/>
    <w:tmpl w:val="86201492"/>
    <w:lvl w:ilvl="0" w:tplc="6596999E">
      <w:start w:val="1"/>
      <w:numFmt w:val="decimal"/>
      <w:lvlText w:val="%1."/>
      <w:lvlJc w:val="left"/>
      <w:pPr>
        <w:ind w:left="720" w:hanging="360"/>
      </w:pPr>
      <w:rPr>
        <w:rFonts w:ascii="Cambria" w:eastAsia="Times New Roman" w:hAnsi="Cambria" w:cstheme="maj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D4626F"/>
    <w:multiLevelType w:val="hybridMultilevel"/>
    <w:tmpl w:val="ABBE1042"/>
    <w:lvl w:ilvl="0" w:tplc="273EB90C">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0" w15:restartNumberingAfterBreak="0">
    <w:nsid w:val="24046CB4"/>
    <w:multiLevelType w:val="hybridMultilevel"/>
    <w:tmpl w:val="A80436AE"/>
    <w:lvl w:ilvl="0" w:tplc="02583F94">
      <w:start w:val="1"/>
      <w:numFmt w:val="decimal"/>
      <w:lvlText w:val="%1."/>
      <w:lvlJc w:val="left"/>
      <w:pPr>
        <w:ind w:left="720" w:hanging="360"/>
      </w:pPr>
      <w:rPr>
        <w:rFonts w:ascii="Cambria" w:eastAsia="Times New Roman" w:hAnsi="Cambria" w:cstheme="maj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F2080D"/>
    <w:multiLevelType w:val="hybridMultilevel"/>
    <w:tmpl w:val="92F66C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C6164A"/>
    <w:multiLevelType w:val="multilevel"/>
    <w:tmpl w:val="154C73C6"/>
    <w:lvl w:ilvl="0">
      <w:start w:val="1"/>
      <w:numFmt w:val="decimal"/>
      <w:lvlText w:val="%1."/>
      <w:lvlJc w:val="left"/>
      <w:pPr>
        <w:tabs>
          <w:tab w:val="num" w:pos="720"/>
        </w:tabs>
        <w:ind w:left="720" w:hanging="360"/>
      </w:pPr>
      <w:rPr>
        <w:rFonts w:hint="default"/>
        <w:sz w:val="24"/>
        <w:szCs w:val="24"/>
      </w:rPr>
    </w:lvl>
    <w:lvl w:ilvl="1">
      <w:start w:val="1"/>
      <w:numFmt w:val="decimal"/>
      <w:lvlText w:val="%2."/>
      <w:lvlJc w:val="left"/>
      <w:pPr>
        <w:ind w:left="1440" w:hanging="360"/>
      </w:pPr>
      <w:rPr>
        <w:rFonts w:ascii="Times New Roman" w:hAnsi="Times New Roman" w:cs="Times New Roman" w:hint="default"/>
        <w:b w:val="0"/>
        <w:bCs/>
        <w:sz w:val="24"/>
      </w:rPr>
    </w:lvl>
    <w:lvl w:ilvl="2">
      <w:start w:val="1"/>
      <w:numFmt w:val="lowerLetter"/>
      <w:lvlText w:val="%3."/>
      <w:lvlJc w:val="left"/>
      <w:pPr>
        <w:ind w:left="2160" w:hanging="360"/>
      </w:pPr>
      <w:rPr>
        <w:rFonts w:ascii="Times New Roman" w:hAnsi="Times New Roman" w:cs="Times New Roman" w:hint="default"/>
        <w:sz w:val="24"/>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82D79D4"/>
    <w:multiLevelType w:val="hybridMultilevel"/>
    <w:tmpl w:val="A1F6DCC8"/>
    <w:lvl w:ilvl="0" w:tplc="04090019">
      <w:start w:val="1"/>
      <w:numFmt w:val="lowerLetter"/>
      <w:lvlText w:val="%1."/>
      <w:lvlJc w:val="left"/>
      <w:pPr>
        <w:ind w:left="1146" w:hanging="360"/>
      </w:pPr>
    </w:lvl>
    <w:lvl w:ilvl="1" w:tplc="791A646A">
      <w:start w:val="1"/>
      <w:numFmt w:val="decimal"/>
      <w:lvlText w:val="%2."/>
      <w:lvlJc w:val="left"/>
      <w:pPr>
        <w:ind w:left="1866" w:hanging="360"/>
      </w:pPr>
      <w:rPr>
        <w:rFonts w:asciiTheme="minorHAnsi" w:eastAsia="Times New Roman" w:hAnsiTheme="minorHAnsi" w:cs="Times New Roman"/>
        <w:b w:val="0"/>
      </w:r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4" w15:restartNumberingAfterBreak="0">
    <w:nsid w:val="34696D27"/>
    <w:multiLevelType w:val="hybridMultilevel"/>
    <w:tmpl w:val="AB3C91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07799A"/>
    <w:multiLevelType w:val="hybridMultilevel"/>
    <w:tmpl w:val="24449524"/>
    <w:lvl w:ilvl="0" w:tplc="21DC476E">
      <w:start w:val="1"/>
      <w:numFmt w:val="decimal"/>
      <w:lvlText w:val="%1."/>
      <w:lvlJc w:val="left"/>
      <w:pPr>
        <w:ind w:left="787" w:hanging="360"/>
      </w:pPr>
      <w:rPr>
        <w:rFonts w:ascii="Cambria" w:eastAsia="Times New Roman" w:hAnsi="Cambria" w:cstheme="majorBidi"/>
      </w:rPr>
    </w:lvl>
    <w:lvl w:ilvl="1" w:tplc="04090019" w:tentative="1">
      <w:start w:val="1"/>
      <w:numFmt w:val="lowerLetter"/>
      <w:lvlText w:val="%2."/>
      <w:lvlJc w:val="left"/>
      <w:pPr>
        <w:ind w:left="1507" w:hanging="360"/>
      </w:pPr>
    </w:lvl>
    <w:lvl w:ilvl="2" w:tplc="0409001B" w:tentative="1">
      <w:start w:val="1"/>
      <w:numFmt w:val="lowerRoman"/>
      <w:lvlText w:val="%3."/>
      <w:lvlJc w:val="right"/>
      <w:pPr>
        <w:ind w:left="2227" w:hanging="180"/>
      </w:pPr>
    </w:lvl>
    <w:lvl w:ilvl="3" w:tplc="0409000F" w:tentative="1">
      <w:start w:val="1"/>
      <w:numFmt w:val="decimal"/>
      <w:lvlText w:val="%4."/>
      <w:lvlJc w:val="left"/>
      <w:pPr>
        <w:ind w:left="2947" w:hanging="360"/>
      </w:pPr>
    </w:lvl>
    <w:lvl w:ilvl="4" w:tplc="04090019" w:tentative="1">
      <w:start w:val="1"/>
      <w:numFmt w:val="lowerLetter"/>
      <w:lvlText w:val="%5."/>
      <w:lvlJc w:val="left"/>
      <w:pPr>
        <w:ind w:left="3667" w:hanging="360"/>
      </w:pPr>
    </w:lvl>
    <w:lvl w:ilvl="5" w:tplc="0409001B" w:tentative="1">
      <w:start w:val="1"/>
      <w:numFmt w:val="lowerRoman"/>
      <w:lvlText w:val="%6."/>
      <w:lvlJc w:val="right"/>
      <w:pPr>
        <w:ind w:left="4387" w:hanging="180"/>
      </w:pPr>
    </w:lvl>
    <w:lvl w:ilvl="6" w:tplc="0409000F" w:tentative="1">
      <w:start w:val="1"/>
      <w:numFmt w:val="decimal"/>
      <w:lvlText w:val="%7."/>
      <w:lvlJc w:val="left"/>
      <w:pPr>
        <w:ind w:left="5107" w:hanging="360"/>
      </w:pPr>
    </w:lvl>
    <w:lvl w:ilvl="7" w:tplc="04090019" w:tentative="1">
      <w:start w:val="1"/>
      <w:numFmt w:val="lowerLetter"/>
      <w:lvlText w:val="%8."/>
      <w:lvlJc w:val="left"/>
      <w:pPr>
        <w:ind w:left="5827" w:hanging="360"/>
      </w:pPr>
    </w:lvl>
    <w:lvl w:ilvl="8" w:tplc="0409001B" w:tentative="1">
      <w:start w:val="1"/>
      <w:numFmt w:val="lowerRoman"/>
      <w:lvlText w:val="%9."/>
      <w:lvlJc w:val="right"/>
      <w:pPr>
        <w:ind w:left="6547" w:hanging="180"/>
      </w:pPr>
    </w:lvl>
  </w:abstractNum>
  <w:abstractNum w:abstractNumId="16" w15:restartNumberingAfterBreak="0">
    <w:nsid w:val="38875144"/>
    <w:multiLevelType w:val="hybridMultilevel"/>
    <w:tmpl w:val="C11CF54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9F246F6"/>
    <w:multiLevelType w:val="hybridMultilevel"/>
    <w:tmpl w:val="38464E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7C45B01"/>
    <w:multiLevelType w:val="hybridMultilevel"/>
    <w:tmpl w:val="5680F144"/>
    <w:lvl w:ilvl="0" w:tplc="80F4B16E">
      <w:start w:val="1"/>
      <w:numFmt w:val="decimal"/>
      <w:lvlText w:val="%1."/>
      <w:lvlJc w:val="left"/>
      <w:pPr>
        <w:ind w:left="720" w:hanging="360"/>
      </w:pPr>
      <w:rPr>
        <w:rFonts w:asciiTheme="minorHAnsi" w:eastAsia="Times New Roman" w:hAnsiTheme="minorHAnsi"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49417B37"/>
    <w:multiLevelType w:val="hybridMultilevel"/>
    <w:tmpl w:val="7A9884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9587A03"/>
    <w:multiLevelType w:val="hybridMultilevel"/>
    <w:tmpl w:val="8542B0E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6B06DC"/>
    <w:multiLevelType w:val="hybridMultilevel"/>
    <w:tmpl w:val="C220F950"/>
    <w:lvl w:ilvl="0" w:tplc="04090011">
      <w:start w:val="1"/>
      <w:numFmt w:val="decimal"/>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22" w15:restartNumberingAfterBreak="0">
    <w:nsid w:val="50A80D72"/>
    <w:multiLevelType w:val="hybridMultilevel"/>
    <w:tmpl w:val="AD16D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4CF4D42"/>
    <w:multiLevelType w:val="hybridMultilevel"/>
    <w:tmpl w:val="135C15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6F66AA5"/>
    <w:multiLevelType w:val="hybridMultilevel"/>
    <w:tmpl w:val="13C8528E"/>
    <w:lvl w:ilvl="0" w:tplc="8F3ED7EE">
      <w:start w:val="1"/>
      <w:numFmt w:val="decimal"/>
      <w:lvlText w:val="%1."/>
      <w:lvlJc w:val="left"/>
      <w:pPr>
        <w:ind w:left="720" w:hanging="360"/>
      </w:pPr>
      <w:rPr>
        <w:rFonts w:asciiTheme="minorHAnsi" w:eastAsia="Times New Roman" w:hAnsiTheme="minorHAnsi"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63770AEE"/>
    <w:multiLevelType w:val="hybridMultilevel"/>
    <w:tmpl w:val="66CC18D4"/>
    <w:lvl w:ilvl="0" w:tplc="C3A63E40">
      <w:start w:val="1"/>
      <w:numFmt w:val="decimal"/>
      <w:lvlText w:val="%1."/>
      <w:lvlJc w:val="left"/>
      <w:pPr>
        <w:ind w:left="1080" w:hanging="360"/>
      </w:pPr>
      <w:rPr>
        <w:rFonts w:ascii="Cambria" w:eastAsia="Times New Roman" w:hAnsi="Cambria" w:cs="Times New Roman"/>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6" w15:restartNumberingAfterBreak="0">
    <w:nsid w:val="662A1905"/>
    <w:multiLevelType w:val="hybridMultilevel"/>
    <w:tmpl w:val="0CE29234"/>
    <w:lvl w:ilvl="0" w:tplc="CCF20A20">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7F65CB4"/>
    <w:multiLevelType w:val="hybridMultilevel"/>
    <w:tmpl w:val="D65AE3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05475780">
    <w:abstractNumId w:val="14"/>
  </w:num>
  <w:num w:numId="2" w16cid:durableId="2108113605">
    <w:abstractNumId w:val="5"/>
  </w:num>
  <w:num w:numId="3" w16cid:durableId="1173955384">
    <w:abstractNumId w:val="12"/>
  </w:num>
  <w:num w:numId="4" w16cid:durableId="972519227">
    <w:abstractNumId w:val="22"/>
  </w:num>
  <w:num w:numId="5" w16cid:durableId="2004895335">
    <w:abstractNumId w:val="24"/>
  </w:num>
  <w:num w:numId="6" w16cid:durableId="1703239618">
    <w:abstractNumId w:val="18"/>
  </w:num>
  <w:num w:numId="7" w16cid:durableId="747119339">
    <w:abstractNumId w:val="21"/>
  </w:num>
  <w:num w:numId="8" w16cid:durableId="1617561520">
    <w:abstractNumId w:val="1"/>
  </w:num>
  <w:num w:numId="9" w16cid:durableId="948924994">
    <w:abstractNumId w:val="4"/>
  </w:num>
  <w:num w:numId="10" w16cid:durableId="504906101">
    <w:abstractNumId w:val="11"/>
  </w:num>
  <w:num w:numId="11" w16cid:durableId="680400564">
    <w:abstractNumId w:val="0"/>
  </w:num>
  <w:num w:numId="12" w16cid:durableId="1565725717">
    <w:abstractNumId w:val="17"/>
  </w:num>
  <w:num w:numId="13" w16cid:durableId="1598904368">
    <w:abstractNumId w:val="27"/>
  </w:num>
  <w:num w:numId="14" w16cid:durableId="627711954">
    <w:abstractNumId w:val="6"/>
  </w:num>
  <w:num w:numId="15" w16cid:durableId="225845599">
    <w:abstractNumId w:val="9"/>
  </w:num>
  <w:num w:numId="16" w16cid:durableId="1276401795">
    <w:abstractNumId w:val="19"/>
  </w:num>
  <w:num w:numId="17" w16cid:durableId="502355934">
    <w:abstractNumId w:val="10"/>
  </w:num>
  <w:num w:numId="18" w16cid:durableId="764958972">
    <w:abstractNumId w:val="15"/>
  </w:num>
  <w:num w:numId="19" w16cid:durableId="400253201">
    <w:abstractNumId w:val="3"/>
  </w:num>
  <w:num w:numId="20" w16cid:durableId="227303954">
    <w:abstractNumId w:val="20"/>
  </w:num>
  <w:num w:numId="21" w16cid:durableId="227306317">
    <w:abstractNumId w:val="16"/>
  </w:num>
  <w:num w:numId="22" w16cid:durableId="1398357013">
    <w:abstractNumId w:val="13"/>
  </w:num>
  <w:num w:numId="23" w16cid:durableId="1230382208">
    <w:abstractNumId w:val="26"/>
  </w:num>
  <w:num w:numId="24" w16cid:durableId="1267612447">
    <w:abstractNumId w:val="25"/>
  </w:num>
  <w:num w:numId="25" w16cid:durableId="1302886521">
    <w:abstractNumId w:val="2"/>
  </w:num>
  <w:num w:numId="26" w16cid:durableId="991717980">
    <w:abstractNumId w:val="7"/>
  </w:num>
  <w:num w:numId="27" w16cid:durableId="148834611">
    <w:abstractNumId w:val="8"/>
  </w:num>
  <w:num w:numId="28" w16cid:durableId="48543570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rE0tzAxNbc0NDE2MDJV0lEKTi0uzszPAykwqQUAJzm92iwAAAA="/>
  </w:docVars>
  <w:rsids>
    <w:rsidRoot w:val="00A00C7F"/>
    <w:rsid w:val="000053DE"/>
    <w:rsid w:val="0001286A"/>
    <w:rsid w:val="000208FB"/>
    <w:rsid w:val="00062AE2"/>
    <w:rsid w:val="000A61F3"/>
    <w:rsid w:val="000B3895"/>
    <w:rsid w:val="000B3F08"/>
    <w:rsid w:val="000B5993"/>
    <w:rsid w:val="000E6AFA"/>
    <w:rsid w:val="0011515D"/>
    <w:rsid w:val="0015417C"/>
    <w:rsid w:val="00176EEC"/>
    <w:rsid w:val="00186B43"/>
    <w:rsid w:val="00194CDC"/>
    <w:rsid w:val="001B0F74"/>
    <w:rsid w:val="001B7212"/>
    <w:rsid w:val="001D32B2"/>
    <w:rsid w:val="001D758E"/>
    <w:rsid w:val="001E1432"/>
    <w:rsid w:val="00201817"/>
    <w:rsid w:val="00210303"/>
    <w:rsid w:val="00212E42"/>
    <w:rsid w:val="00213B33"/>
    <w:rsid w:val="00240951"/>
    <w:rsid w:val="00272A6B"/>
    <w:rsid w:val="00276636"/>
    <w:rsid w:val="002B44C6"/>
    <w:rsid w:val="002F2F65"/>
    <w:rsid w:val="003019E6"/>
    <w:rsid w:val="003074D5"/>
    <w:rsid w:val="00333710"/>
    <w:rsid w:val="00333FEE"/>
    <w:rsid w:val="00353E7F"/>
    <w:rsid w:val="003A2FE2"/>
    <w:rsid w:val="003C00EA"/>
    <w:rsid w:val="003C317B"/>
    <w:rsid w:val="0040646C"/>
    <w:rsid w:val="0041382C"/>
    <w:rsid w:val="00423230"/>
    <w:rsid w:val="0046237F"/>
    <w:rsid w:val="00474CE4"/>
    <w:rsid w:val="00500403"/>
    <w:rsid w:val="00511819"/>
    <w:rsid w:val="00524F71"/>
    <w:rsid w:val="00527DF4"/>
    <w:rsid w:val="00532934"/>
    <w:rsid w:val="00551B21"/>
    <w:rsid w:val="00560AD6"/>
    <w:rsid w:val="00582100"/>
    <w:rsid w:val="00584390"/>
    <w:rsid w:val="0061720D"/>
    <w:rsid w:val="00622C80"/>
    <w:rsid w:val="00656E80"/>
    <w:rsid w:val="00695BD1"/>
    <w:rsid w:val="006A4DD3"/>
    <w:rsid w:val="006B4DB2"/>
    <w:rsid w:val="006D105F"/>
    <w:rsid w:val="006F782A"/>
    <w:rsid w:val="00704807"/>
    <w:rsid w:val="00723A47"/>
    <w:rsid w:val="00757CAE"/>
    <w:rsid w:val="00762841"/>
    <w:rsid w:val="007952AB"/>
    <w:rsid w:val="007A4ECA"/>
    <w:rsid w:val="007B48CC"/>
    <w:rsid w:val="007C21BA"/>
    <w:rsid w:val="007E2809"/>
    <w:rsid w:val="007E7A17"/>
    <w:rsid w:val="008327F2"/>
    <w:rsid w:val="008366AB"/>
    <w:rsid w:val="00883F6A"/>
    <w:rsid w:val="00884148"/>
    <w:rsid w:val="008859B9"/>
    <w:rsid w:val="008976BC"/>
    <w:rsid w:val="008B4096"/>
    <w:rsid w:val="008E4481"/>
    <w:rsid w:val="008F7C9A"/>
    <w:rsid w:val="0090339A"/>
    <w:rsid w:val="00917F95"/>
    <w:rsid w:val="00952022"/>
    <w:rsid w:val="00952FA7"/>
    <w:rsid w:val="0095773F"/>
    <w:rsid w:val="009958A2"/>
    <w:rsid w:val="009D7B12"/>
    <w:rsid w:val="009E2BE1"/>
    <w:rsid w:val="00A00C7F"/>
    <w:rsid w:val="00A20435"/>
    <w:rsid w:val="00A30356"/>
    <w:rsid w:val="00A470C6"/>
    <w:rsid w:val="00A60CAA"/>
    <w:rsid w:val="00A90479"/>
    <w:rsid w:val="00AA0FBF"/>
    <w:rsid w:val="00AD2C49"/>
    <w:rsid w:val="00AE6A49"/>
    <w:rsid w:val="00B0010B"/>
    <w:rsid w:val="00B071E2"/>
    <w:rsid w:val="00B166F5"/>
    <w:rsid w:val="00B17293"/>
    <w:rsid w:val="00B33453"/>
    <w:rsid w:val="00B4797A"/>
    <w:rsid w:val="00B534DD"/>
    <w:rsid w:val="00B7163F"/>
    <w:rsid w:val="00BA25A7"/>
    <w:rsid w:val="00BB1343"/>
    <w:rsid w:val="00BC4805"/>
    <w:rsid w:val="00BF280F"/>
    <w:rsid w:val="00BF70EA"/>
    <w:rsid w:val="00C14A0A"/>
    <w:rsid w:val="00C3069A"/>
    <w:rsid w:val="00C67786"/>
    <w:rsid w:val="00C766BB"/>
    <w:rsid w:val="00C8487C"/>
    <w:rsid w:val="00CA20DA"/>
    <w:rsid w:val="00CA3A45"/>
    <w:rsid w:val="00CB3EB1"/>
    <w:rsid w:val="00CC453B"/>
    <w:rsid w:val="00CE1173"/>
    <w:rsid w:val="00CE1BC4"/>
    <w:rsid w:val="00CE3974"/>
    <w:rsid w:val="00CF09CF"/>
    <w:rsid w:val="00D372A4"/>
    <w:rsid w:val="00D45D29"/>
    <w:rsid w:val="00D47D8F"/>
    <w:rsid w:val="00D613C5"/>
    <w:rsid w:val="00D7413E"/>
    <w:rsid w:val="00D8754F"/>
    <w:rsid w:val="00D96BAC"/>
    <w:rsid w:val="00DB7C07"/>
    <w:rsid w:val="00DE5539"/>
    <w:rsid w:val="00DF247D"/>
    <w:rsid w:val="00E61057"/>
    <w:rsid w:val="00E6173E"/>
    <w:rsid w:val="00E97C29"/>
    <w:rsid w:val="00EC7029"/>
    <w:rsid w:val="00EE69EC"/>
    <w:rsid w:val="00EF0E8D"/>
    <w:rsid w:val="00F25B3F"/>
    <w:rsid w:val="00F72D6A"/>
    <w:rsid w:val="00F83B2A"/>
    <w:rsid w:val="00F95397"/>
    <w:rsid w:val="00FB2CCE"/>
    <w:rsid w:val="00FB3DCE"/>
    <w:rsid w:val="00FD0DF7"/>
    <w:rsid w:val="00FE7644"/>
    <w:rsid w:val="00FF4519"/>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7BBF75"/>
  <w15:docId w15:val="{FA5EBFB6-AD4C-4AD3-8694-86B4EA6FD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spacing w:line="480" w:lineRule="auto"/>
      <w:jc w:val="center"/>
      <w:outlineLvl w:val="0"/>
    </w:pPr>
    <w:rPr>
      <w:b/>
    </w:rPr>
  </w:style>
  <w:style w:type="paragraph" w:styleId="Heading2">
    <w:name w:val="heading 2"/>
    <w:basedOn w:val="Normal"/>
    <w:next w:val="Normal"/>
    <w:pPr>
      <w:keepNext/>
      <w:spacing w:before="240" w:after="60"/>
      <w:outlineLvl w:val="1"/>
    </w:pPr>
    <w:rPr>
      <w:rFonts w:ascii="Arial" w:eastAsia="Arial" w:hAnsi="Arial" w:cs="Arial"/>
      <w:b/>
      <w:i/>
      <w:sz w:val="28"/>
      <w:szCs w:val="28"/>
    </w:rPr>
  </w:style>
  <w:style w:type="paragraph" w:styleId="Heading3">
    <w:name w:val="heading 3"/>
    <w:basedOn w:val="Normal"/>
    <w:next w:val="Normal"/>
    <w:link w:val="Heading3Char"/>
    <w:pPr>
      <w:keepNext/>
      <w:spacing w:before="240" w:after="60"/>
      <w:outlineLvl w:val="2"/>
    </w:pPr>
    <w:rPr>
      <w:rFonts w:ascii="Arial" w:eastAsia="Arial" w:hAnsi="Arial" w:cs="Arial"/>
      <w:b/>
      <w:sz w:val="26"/>
      <w:szCs w:val="26"/>
    </w:rPr>
  </w:style>
  <w:style w:type="paragraph" w:styleId="Heading4">
    <w:name w:val="heading 4"/>
    <w:basedOn w:val="Normal"/>
    <w:next w:val="Normal"/>
    <w:pPr>
      <w:keepNext/>
      <w:spacing w:before="240" w:after="60"/>
      <w:outlineLvl w:val="3"/>
    </w:pPr>
    <w:rPr>
      <w:b/>
      <w:sz w:val="28"/>
      <w:szCs w:val="28"/>
    </w:rPr>
  </w:style>
  <w:style w:type="paragraph" w:styleId="Heading5">
    <w:name w:val="heading 5"/>
    <w:basedOn w:val="Normal"/>
    <w:next w:val="Normal"/>
    <w:pPr>
      <w:spacing w:before="240" w:after="60"/>
      <w:outlineLvl w:val="4"/>
    </w:pPr>
    <w:rPr>
      <w:b/>
      <w:i/>
      <w:sz w:val="26"/>
      <w:szCs w:val="26"/>
    </w:rPr>
  </w:style>
  <w:style w:type="paragraph" w:styleId="Heading6">
    <w:name w:val="heading 6"/>
    <w:basedOn w:val="Normal"/>
    <w:next w:val="Normal"/>
    <w:pPr>
      <w:keepNext/>
      <w:jc w:val="center"/>
      <w:outlineLvl w:val="5"/>
    </w:pPr>
    <w:rPr>
      <w:b/>
      <w:i/>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jc w:val="center"/>
    </w:pPr>
    <w:rPr>
      <w:b/>
      <w:sz w:val="28"/>
      <w:szCs w:val="28"/>
    </w:rPr>
  </w:style>
  <w:style w:type="paragraph" w:styleId="Subtitle">
    <w:name w:val="Subtitle"/>
    <w:basedOn w:val="Normal"/>
    <w:next w:val="Normal"/>
    <w:pPr>
      <w:jc w:val="center"/>
    </w:pPr>
    <w:rPr>
      <w:b/>
      <w:sz w:val="32"/>
      <w:szCs w:val="32"/>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D96BAC"/>
    <w:rPr>
      <w:color w:val="0000FF" w:themeColor="hyperlink"/>
      <w:u w:val="single"/>
    </w:rPr>
  </w:style>
  <w:style w:type="paragraph" w:styleId="BalloonText">
    <w:name w:val="Balloon Text"/>
    <w:basedOn w:val="Normal"/>
    <w:link w:val="BalloonTextChar"/>
    <w:uiPriority w:val="99"/>
    <w:semiHidden/>
    <w:unhideWhenUsed/>
    <w:rsid w:val="001D758E"/>
    <w:rPr>
      <w:rFonts w:ascii="Tahoma" w:hAnsi="Tahoma" w:cs="Tahoma"/>
      <w:sz w:val="16"/>
      <w:szCs w:val="16"/>
    </w:rPr>
  </w:style>
  <w:style w:type="character" w:customStyle="1" w:styleId="BalloonTextChar">
    <w:name w:val="Balloon Text Char"/>
    <w:basedOn w:val="DefaultParagraphFont"/>
    <w:link w:val="BalloonText"/>
    <w:uiPriority w:val="99"/>
    <w:semiHidden/>
    <w:rsid w:val="001D758E"/>
    <w:rPr>
      <w:rFonts w:ascii="Tahoma" w:hAnsi="Tahoma" w:cs="Tahoma"/>
      <w:sz w:val="16"/>
      <w:szCs w:val="16"/>
    </w:rPr>
  </w:style>
  <w:style w:type="paragraph" w:styleId="Footer">
    <w:name w:val="footer"/>
    <w:basedOn w:val="Normal"/>
    <w:link w:val="FooterChar"/>
    <w:uiPriority w:val="99"/>
    <w:semiHidden/>
    <w:unhideWhenUsed/>
    <w:rsid w:val="001B7212"/>
    <w:pPr>
      <w:tabs>
        <w:tab w:val="center" w:pos="4680"/>
        <w:tab w:val="right" w:pos="9360"/>
      </w:tabs>
    </w:pPr>
  </w:style>
  <w:style w:type="character" w:customStyle="1" w:styleId="FooterChar">
    <w:name w:val="Footer Char"/>
    <w:basedOn w:val="DefaultParagraphFont"/>
    <w:link w:val="Footer"/>
    <w:uiPriority w:val="99"/>
    <w:semiHidden/>
    <w:rsid w:val="001B7212"/>
  </w:style>
  <w:style w:type="table" w:styleId="TableGrid">
    <w:name w:val="Table Grid"/>
    <w:basedOn w:val="TableNormal"/>
    <w:uiPriority w:val="59"/>
    <w:rsid w:val="003C317B"/>
    <w:rPr>
      <w:rFonts w:asciiTheme="minorHAnsi" w:eastAsiaTheme="minorHAnsi" w:hAnsiTheme="minorHAnsi" w:cstheme="minorBid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sid w:val="003C317B"/>
    <w:rPr>
      <w:rFonts w:ascii="Arial" w:eastAsia="Arial" w:hAnsi="Arial" w:cs="Arial"/>
      <w:b/>
      <w:sz w:val="26"/>
      <w:szCs w:val="26"/>
    </w:rPr>
  </w:style>
  <w:style w:type="paragraph" w:customStyle="1" w:styleId="Default">
    <w:name w:val="Default"/>
    <w:rsid w:val="00E97C29"/>
    <w:pPr>
      <w:autoSpaceDE w:val="0"/>
      <w:autoSpaceDN w:val="0"/>
      <w:adjustRightInd w:val="0"/>
    </w:pPr>
    <w:rPr>
      <w:rFonts w:ascii="Calibri" w:hAnsi="Calibri"/>
      <w:color w:val="000000"/>
      <w:sz w:val="24"/>
      <w:szCs w:val="24"/>
      <w:lang w:eastAsia="en-US"/>
    </w:rPr>
  </w:style>
  <w:style w:type="character" w:styleId="CommentReference">
    <w:name w:val="annotation reference"/>
    <w:basedOn w:val="DefaultParagraphFont"/>
    <w:uiPriority w:val="99"/>
    <w:semiHidden/>
    <w:unhideWhenUsed/>
    <w:rsid w:val="00E97C29"/>
    <w:rPr>
      <w:sz w:val="16"/>
      <w:szCs w:val="16"/>
    </w:rPr>
  </w:style>
  <w:style w:type="paragraph" w:styleId="FootnoteText">
    <w:name w:val="footnote text"/>
    <w:basedOn w:val="Normal"/>
    <w:link w:val="FootnoteTextChar"/>
    <w:uiPriority w:val="99"/>
    <w:unhideWhenUsed/>
    <w:rsid w:val="00E97C29"/>
    <w:rPr>
      <w:rFonts w:eastAsiaTheme="minorEastAsia"/>
      <w:lang w:eastAsia="en-US"/>
    </w:rPr>
  </w:style>
  <w:style w:type="character" w:customStyle="1" w:styleId="FootnoteTextChar">
    <w:name w:val="Footnote Text Char"/>
    <w:basedOn w:val="DefaultParagraphFont"/>
    <w:link w:val="FootnoteText"/>
    <w:uiPriority w:val="99"/>
    <w:rsid w:val="00E97C29"/>
    <w:rPr>
      <w:rFonts w:eastAsiaTheme="minorEastAsia"/>
      <w:lang w:eastAsia="en-US"/>
    </w:rPr>
  </w:style>
  <w:style w:type="character" w:styleId="FootnoteReference">
    <w:name w:val="footnote reference"/>
    <w:basedOn w:val="DefaultParagraphFont"/>
    <w:uiPriority w:val="99"/>
    <w:unhideWhenUsed/>
    <w:rsid w:val="00E97C29"/>
    <w:rPr>
      <w:vertAlign w:val="superscript"/>
    </w:rPr>
  </w:style>
  <w:style w:type="paragraph" w:styleId="ListParagraph">
    <w:name w:val="List Paragraph"/>
    <w:basedOn w:val="Normal"/>
    <w:uiPriority w:val="34"/>
    <w:qFormat/>
    <w:rsid w:val="00E97C29"/>
    <w:pPr>
      <w:spacing w:after="160" w:line="256" w:lineRule="auto"/>
      <w:ind w:left="720"/>
      <w:contextualSpacing/>
    </w:pPr>
    <w:rPr>
      <w:rFonts w:eastAsiaTheme="minorEastAsia"/>
      <w:sz w:val="24"/>
      <w:szCs w:val="22"/>
      <w:lang w:eastAsia="en-US"/>
    </w:rPr>
  </w:style>
  <w:style w:type="paragraph" w:styleId="NoSpacing">
    <w:name w:val="No Spacing"/>
    <w:uiPriority w:val="1"/>
    <w:qFormat/>
    <w:rsid w:val="00E97C29"/>
    <w:rPr>
      <w:rFonts w:asciiTheme="minorHAnsi" w:eastAsiaTheme="minorHAnsi" w:hAnsiTheme="minorHAnsi" w:cstheme="minorBidi"/>
      <w:sz w:val="22"/>
      <w:szCs w:val="22"/>
      <w:lang w:eastAsia="en-US"/>
    </w:rPr>
  </w:style>
  <w:style w:type="paragraph" w:styleId="Bibliography">
    <w:name w:val="Bibliography"/>
    <w:basedOn w:val="Normal"/>
    <w:next w:val="Normal"/>
    <w:uiPriority w:val="37"/>
    <w:unhideWhenUsed/>
    <w:rsid w:val="00AE6A49"/>
    <w:pPr>
      <w:ind w:left="720" w:hanging="720"/>
    </w:pPr>
  </w:style>
  <w:style w:type="character" w:customStyle="1" w:styleId="a3">
    <w:name w:val="a"/>
    <w:basedOn w:val="DefaultParagraphFont"/>
    <w:rsid w:val="00622C80"/>
  </w:style>
  <w:style w:type="character" w:customStyle="1" w:styleId="fontstyle01">
    <w:name w:val="fontstyle01"/>
    <w:basedOn w:val="DefaultParagraphFont"/>
    <w:rsid w:val="00622C80"/>
    <w:rPr>
      <w:rFonts w:ascii="Times New Roman" w:hAnsi="Times New Roman" w:cs="Times New Roman" w:hint="default"/>
      <w:b w:val="0"/>
      <w:bCs w:val="0"/>
      <w:i w:val="0"/>
      <w:iCs w:val="0"/>
      <w:color w:val="000000"/>
      <w:sz w:val="24"/>
      <w:szCs w:val="24"/>
    </w:rPr>
  </w:style>
  <w:style w:type="character" w:customStyle="1" w:styleId="ls0">
    <w:name w:val="ls0"/>
    <w:basedOn w:val="DefaultParagraphFont"/>
    <w:rsid w:val="00F72D6A"/>
  </w:style>
  <w:style w:type="character" w:customStyle="1" w:styleId="ls1">
    <w:name w:val="ls1"/>
    <w:basedOn w:val="DefaultParagraphFont"/>
    <w:rsid w:val="00F72D6A"/>
  </w:style>
  <w:style w:type="paragraph" w:styleId="NormalWeb">
    <w:name w:val="Normal (Web)"/>
    <w:basedOn w:val="Normal"/>
    <w:uiPriority w:val="99"/>
    <w:rsid w:val="00CC453B"/>
    <w:pPr>
      <w:spacing w:before="100" w:beforeAutospacing="1" w:after="100" w:afterAutospacing="1"/>
    </w:pPr>
    <w:rPr>
      <w:sz w:val="24"/>
      <w:szCs w:val="24"/>
      <w:lang w:eastAsia="en-US"/>
    </w:rPr>
  </w:style>
  <w:style w:type="paragraph" w:styleId="BodyText">
    <w:name w:val="Body Text"/>
    <w:basedOn w:val="Normal"/>
    <w:link w:val="BodyTextChar"/>
    <w:uiPriority w:val="1"/>
    <w:semiHidden/>
    <w:unhideWhenUsed/>
    <w:qFormat/>
    <w:rsid w:val="00062AE2"/>
    <w:pPr>
      <w:widowControl w:val="0"/>
      <w:autoSpaceDE w:val="0"/>
      <w:autoSpaceDN w:val="0"/>
    </w:pPr>
    <w:rPr>
      <w:rFonts w:ascii="Cambria" w:eastAsia="Cambria" w:hAnsi="Cambria" w:cs="Cambria"/>
      <w:sz w:val="24"/>
      <w:szCs w:val="24"/>
      <w:lang w:eastAsia="en-US"/>
    </w:rPr>
  </w:style>
  <w:style w:type="character" w:customStyle="1" w:styleId="BodyTextChar">
    <w:name w:val="Body Text Char"/>
    <w:basedOn w:val="DefaultParagraphFont"/>
    <w:link w:val="BodyText"/>
    <w:uiPriority w:val="1"/>
    <w:semiHidden/>
    <w:rsid w:val="00062AE2"/>
    <w:rPr>
      <w:rFonts w:ascii="Cambria" w:eastAsia="Cambria" w:hAnsi="Cambria" w:cs="Cambria"/>
      <w:sz w:val="24"/>
      <w:szCs w:val="24"/>
      <w:lang w:eastAsia="en-US"/>
    </w:rPr>
  </w:style>
  <w:style w:type="character" w:styleId="Emphasis">
    <w:name w:val="Emphasis"/>
    <w:basedOn w:val="DefaultParagraphFont"/>
    <w:uiPriority w:val="20"/>
    <w:qFormat/>
    <w:rsid w:val="001B0F74"/>
    <w:rPr>
      <w:i/>
      <w:iCs/>
    </w:rPr>
  </w:style>
  <w:style w:type="character" w:styleId="UnresolvedMention">
    <w:name w:val="Unresolved Mention"/>
    <w:basedOn w:val="DefaultParagraphFont"/>
    <w:uiPriority w:val="99"/>
    <w:semiHidden/>
    <w:unhideWhenUsed/>
    <w:rsid w:val="00917F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s://adisampublisher.org/index.php/aisha" TargetMode="External"/></Relationships>
</file>

<file path=word/_rels/header3.xml.rels><?xml version="1.0" encoding="UTF-8" standalone="yes"?>
<Relationships xmlns="http://schemas.openxmlformats.org/package/2006/relationships"><Relationship Id="rId2" Type="http://schemas.openxmlformats.org/officeDocument/2006/relationships/hyperlink" Target="https://adisampublisher.org/index.php/aisha"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2274</Words>
  <Characters>12967</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Latupeirissa</dc:creator>
  <cp:lastModifiedBy>shera pradhita</cp:lastModifiedBy>
  <cp:revision>2</cp:revision>
  <cp:lastPrinted>2022-03-02T09:01:00Z</cp:lastPrinted>
  <dcterms:created xsi:type="dcterms:W3CDTF">2026-06-18T12:20:00Z</dcterms:created>
  <dcterms:modified xsi:type="dcterms:W3CDTF">2026-06-18T12:20:00Z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zotero-version="5.0.96.3"&gt;&lt;session id="QVuEUEzF"/&gt;&lt;style id="http://www.zotero.org/styles/elsevier-harvard" hasBibliography="1" bibliographyStyleHasBeenSet="1"/&gt;&lt;prefs&gt;&lt;pref name="fieldType" value="Field"/&gt;&lt;/prefs&gt;&lt;/data&gt;</vt:lpwstr>
  </property>
</Properties>
</file>