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55"/>
        <w:rPr>
          <w:rFonts w:ascii="EB Garamond" w:cs="EB Garamond" w:eastAsia="EB Garamond" w:hAnsi="EB Garamond"/>
          <w:sz w:val="20"/>
          <w:szCs w:val="20"/>
        </w:rPr>
      </w:pPr>
      <w:r w:rsidDel="00000000" w:rsidR="00000000" w:rsidRPr="00000000">
        <w:rPr>
          <w:rFonts w:ascii="EB Garamond" w:cs="EB Garamond" w:eastAsia="EB Garamond" w:hAnsi="EB Garamond"/>
          <w:i w:val="1"/>
          <w:iCs w:val="1"/>
          <w:sz w:val="20"/>
          <w:szCs w:val="20"/>
          <w:rtl w:val="0"/>
        </w:rPr>
        <w:t xml:space="preserve">Indonesian Journal of Agrarian Law</w:t>
      </w:r>
      <w:r w:rsidDel="00000000" w:rsidR="00000000" w:rsidRPr="00000000">
        <w:rPr>
          <w:rFonts w:ascii="EB Garamond" w:cs="EB Garamond" w:eastAsia="EB Garamond" w:hAnsi="EB Garamond"/>
          <w:rtl w:val="0"/>
        </w:rPr>
        <w:t xml:space="preserve"> </w:t>
      </w:r>
      <w:r w:rsidDel="00000000" w:rsidR="00000000" w:rsidRPr="00000000">
        <w:rPr>
          <w:rFonts w:ascii="EB Garamond" w:cs="EB Garamond" w:eastAsia="EB Garamond" w:hAnsi="EB Garamond"/>
          <w:sz w:val="20"/>
          <w:szCs w:val="20"/>
          <w:rtl w:val="0"/>
        </w:rPr>
        <w:br w:type="textWrapping"/>
        <w:t xml:space="preserve">ISSN: 3110-6633 (Online)</w:t>
      </w:r>
      <w:r w:rsidDel="00000000" w:rsidR="00000000" w:rsidRPr="00000000">
        <w:drawing>
          <wp:anchor allowOverlap="1" behindDoc="1" distB="0" distT="0" distL="0" distR="0" hidden="0" layoutInCell="1" locked="0" relativeHeight="0" simplePos="0">
            <wp:simplePos x="0" y="0"/>
            <wp:positionH relativeFrom="column">
              <wp:posOffset>2478838</wp:posOffset>
            </wp:positionH>
            <wp:positionV relativeFrom="paragraph">
              <wp:posOffset>36195</wp:posOffset>
            </wp:positionV>
            <wp:extent cx="1915609" cy="674076"/>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15609" cy="674076"/>
                    </a:xfrm>
                    <a:prstGeom prst="rect"/>
                    <a:ln/>
                  </pic:spPr>
                </pic:pic>
              </a:graphicData>
            </a:graphic>
          </wp:anchor>
        </w:drawing>
      </w:r>
    </w:p>
    <w:p w:rsidR="00000000" w:rsidDel="00000000" w:rsidP="00000000" w:rsidRDefault="00000000" w:rsidRPr="00000000" w14:paraId="00000002">
      <w:pPr>
        <w:spacing w:after="0"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Vol. X Issue Y (YEAR) AB-CD</w:t>
      </w:r>
    </w:p>
    <w:p w:rsidR="00000000" w:rsidDel="00000000" w:rsidP="00000000" w:rsidRDefault="00000000" w:rsidRPr="00000000" w14:paraId="00000003">
      <w:pPr>
        <w:spacing w:after="0"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DOI: </w:t>
      </w:r>
    </w:p>
    <w:p w:rsidR="00000000" w:rsidDel="00000000" w:rsidP="00000000" w:rsidRDefault="00000000" w:rsidRPr="00000000" w14:paraId="00000004">
      <w:pPr>
        <w:spacing w:after="0" w:line="240" w:lineRule="auto"/>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Available online since: …</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2439353</wp:posOffset>
                </wp:positionH>
                <wp:positionV relativeFrom="paragraph">
                  <wp:posOffset>24447</wp:posOffset>
                </wp:positionV>
                <wp:extent cx="1770379" cy="235585"/>
                <wp:effectExtent b="0" l="0" r="0" t="0"/>
                <wp:wrapNone/>
                <wp:docPr id="3" name=""/>
                <a:graphic>
                  <a:graphicData uri="http://schemas.microsoft.com/office/word/2010/wordprocessingShape">
                    <wps:wsp>
                      <wps:cNvSpPr/>
                      <wps:cNvPr id="4" name="Shape 4"/>
                      <wps:spPr>
                        <a:xfrm>
                          <a:off x="4465573" y="3666970"/>
                          <a:ext cx="1760854" cy="22606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EB Garamond" w:cs="EB Garamond" w:eastAsia="EB Garamond" w:hAnsi="EB Garamond"/>
                                <w:b w:val="0"/>
                                <w:i w:val="0"/>
                                <w:smallCaps w:val="0"/>
                                <w:strike w:val="0"/>
                                <w:color w:val="000000"/>
                                <w:sz w:val="12"/>
                                <w:vertAlign w:val="baseline"/>
                              </w:rPr>
                              <w:t xml:space="preserve">https://journal.unnes.ac.id/journals/jal/index</w:t>
                            </w:r>
                            <w:r w:rsidDel="00000000" w:rsidR="00000000" w:rsidRPr="00000000">
                              <w:rPr>
                                <w:rFonts w:ascii="EB Garamond" w:cs="EB Garamond" w:eastAsia="EB Garamond" w:hAnsi="EB Garamond"/>
                                <w:b w:val="0"/>
                                <w:i w:val="0"/>
                                <w:smallCaps w:val="0"/>
                                <w:strike w:val="0"/>
                                <w:color w:val="000000"/>
                                <w:sz w:val="1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2439353</wp:posOffset>
                </wp:positionH>
                <wp:positionV relativeFrom="paragraph">
                  <wp:posOffset>24447</wp:posOffset>
                </wp:positionV>
                <wp:extent cx="1770379" cy="235585"/>
                <wp:effectExtent b="0" l="0" r="0" t="0"/>
                <wp:wrapNone/>
                <wp:docPr id="3"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770379" cy="235585"/>
                        </a:xfrm>
                        <a:prstGeom prst="rect"/>
                        <a:ln/>
                      </pic:spPr>
                    </pic:pic>
                  </a:graphicData>
                </a:graphic>
              </wp:anchor>
            </w:drawing>
          </mc:Fallback>
        </mc:AlternateContent>
      </w:r>
    </w:p>
    <w:p w:rsidR="00000000" w:rsidDel="00000000" w:rsidP="00000000" w:rsidRDefault="00000000" w:rsidRPr="00000000" w14:paraId="00000005">
      <w:pPr>
        <w:spacing w:after="0" w:line="240" w:lineRule="auto"/>
        <w:rPr>
          <w:rFonts w:ascii="EB Garamond" w:cs="EB Garamond" w:eastAsia="EB Garamond" w:hAnsi="EB Garamond"/>
          <w:b w:val="1"/>
          <w:bCs w:val="1"/>
          <w:sz w:val="20"/>
          <w:szCs w:val="20"/>
        </w:rPr>
      </w:pPr>
      <w:r w:rsidDel="00000000" w:rsidR="00000000" w:rsidRPr="00000000">
        <w:rPr>
          <w:rtl w:val="0"/>
        </w:rPr>
      </w:r>
    </w:p>
    <w:p w:rsidR="00000000" w:rsidDel="00000000" w:rsidP="00000000" w:rsidRDefault="00000000" w:rsidRPr="00000000" w14:paraId="00000006">
      <w:pPr>
        <w:spacing w:after="0" w:line="240" w:lineRule="auto"/>
        <w:rPr>
          <w:rFonts w:ascii="EB Garamond" w:cs="EB Garamond" w:eastAsia="EB Garamond" w:hAnsi="EB Garamond"/>
          <w:b w:val="1"/>
          <w:bCs w:val="1"/>
          <w:sz w:val="20"/>
          <w:szCs w:val="20"/>
        </w:rPr>
      </w:pPr>
      <w:r w:rsidDel="00000000" w:rsidR="00000000" w:rsidRPr="00000000">
        <w:rPr>
          <w:rtl w:val="0"/>
        </w:rPr>
      </w:r>
    </w:p>
    <w:p w:rsidR="00000000" w:rsidDel="00000000" w:rsidP="00000000" w:rsidRDefault="00000000" w:rsidRPr="00000000" w14:paraId="00000007">
      <w:pPr>
        <w:spacing w:after="0" w:line="240" w:lineRule="auto"/>
        <w:rPr>
          <w:rFonts w:ascii="EB Garamond" w:cs="EB Garamond" w:eastAsia="EB Garamond" w:hAnsi="EB Garamond"/>
          <w:b w:val="1"/>
          <w:bCs w:val="1"/>
          <w:sz w:val="20"/>
          <w:szCs w:val="20"/>
        </w:rPr>
      </w:pPr>
      <w:r w:rsidDel="00000000" w:rsidR="00000000" w:rsidRPr="00000000">
        <w:rPr>
          <w:rtl w:val="0"/>
        </w:rPr>
      </w:r>
    </w:p>
    <w:p w:rsidR="00000000" w:rsidDel="00000000" w:rsidP="00000000" w:rsidRDefault="00000000" w:rsidRPr="00000000" w14:paraId="00000008">
      <w:pPr>
        <w:spacing w:after="0" w:line="240" w:lineRule="auto"/>
        <w:ind w:right="55"/>
        <w:jc w:val="center"/>
        <w:rPr>
          <w:rFonts w:ascii="EB Garamond" w:cs="EB Garamond" w:eastAsia="EB Garamond" w:hAnsi="EB Garamond"/>
          <w:b w:val="1"/>
          <w:bCs w:val="1"/>
          <w:sz w:val="48"/>
          <w:szCs w:val="48"/>
        </w:rPr>
      </w:pPr>
      <w:bookmarkStart w:colFirst="0" w:colLast="0" w:name="_heading=h.hxab05e7giy2" w:id="0"/>
      <w:bookmarkEnd w:id="0"/>
      <w:r w:rsidDel="00000000" w:rsidR="00000000" w:rsidRPr="00000000">
        <w:rPr>
          <w:rFonts w:ascii="EB Garamond" w:cs="EB Garamond" w:eastAsia="EB Garamond" w:hAnsi="EB Garamond"/>
          <w:b w:val="1"/>
          <w:bCs w:val="1"/>
          <w:color w:val="008000"/>
          <w:sz w:val="48"/>
          <w:szCs w:val="48"/>
          <w:rtl w:val="0"/>
        </w:rPr>
        <w:t xml:space="preserve">Title, Should </w:t>
      </w:r>
      <w:r w:rsidDel="00000000" w:rsidR="00000000" w:rsidRPr="00000000">
        <w:rPr>
          <w:rFonts w:ascii="EB Garamond" w:cs="EB Garamond" w:eastAsia="EB Garamond" w:hAnsi="EB Garamond"/>
          <w:b w:val="1"/>
          <w:bCs w:val="1"/>
          <w:color w:val="ff9900"/>
          <w:sz w:val="48"/>
          <w:szCs w:val="48"/>
          <w:rtl w:val="0"/>
        </w:rPr>
        <w:t xml:space="preserve">be</w:t>
      </w:r>
      <w:r w:rsidDel="00000000" w:rsidR="00000000" w:rsidRPr="00000000">
        <w:rPr>
          <w:rFonts w:ascii="EB Garamond" w:cs="EB Garamond" w:eastAsia="EB Garamond" w:hAnsi="EB Garamond"/>
          <w:b w:val="1"/>
          <w:bCs w:val="1"/>
          <w:color w:val="008000"/>
          <w:sz w:val="48"/>
          <w:szCs w:val="48"/>
          <w:rtl w:val="0"/>
        </w:rPr>
        <w:t xml:space="preserve"> Clear, Interesting </w:t>
      </w:r>
      <w:r w:rsidDel="00000000" w:rsidR="00000000" w:rsidRPr="00000000">
        <w:rPr>
          <w:rFonts w:ascii="EB Garamond" w:cs="EB Garamond" w:eastAsia="EB Garamond" w:hAnsi="EB Garamond"/>
          <w:b w:val="1"/>
          <w:bCs w:val="1"/>
          <w:color w:val="ff9900"/>
          <w:sz w:val="48"/>
          <w:szCs w:val="48"/>
          <w:rtl w:val="0"/>
        </w:rPr>
        <w:t xml:space="preserve">and</w:t>
      </w:r>
      <w:r w:rsidDel="00000000" w:rsidR="00000000" w:rsidRPr="00000000">
        <w:rPr>
          <w:rFonts w:ascii="EB Garamond" w:cs="EB Garamond" w:eastAsia="EB Garamond" w:hAnsi="EB Garamond"/>
          <w:b w:val="1"/>
          <w:bCs w:val="1"/>
          <w:color w:val="008000"/>
          <w:sz w:val="48"/>
          <w:szCs w:val="48"/>
          <w:rtl w:val="0"/>
        </w:rPr>
        <w:t xml:space="preserve"> Provocative. No More Than 15 words</w:t>
      </w:r>
      <w:r w:rsidDel="00000000" w:rsidR="00000000" w:rsidRPr="00000000">
        <w:rPr>
          <w:rFonts w:ascii="EB Garamond" w:cs="EB Garamond" w:eastAsia="EB Garamond" w:hAnsi="EB Garamond"/>
          <w:b w:val="1"/>
          <w:bCs w:val="1"/>
          <w:sz w:val="48"/>
          <w:szCs w:val="48"/>
          <w:rtl w:val="0"/>
        </w:rPr>
        <w:t xml:space="preserve"> (Adobe Garamond Pro, 24pt, bold, center)</w:t>
      </w:r>
    </w:p>
    <w:p w:rsidR="00000000" w:rsidDel="00000000" w:rsidP="00000000" w:rsidRDefault="00000000" w:rsidRPr="00000000" w14:paraId="00000009">
      <w:pPr>
        <w:spacing w:after="0" w:line="240" w:lineRule="auto"/>
        <w:ind w:right="55"/>
        <w:jc w:val="center"/>
        <w:rPr>
          <w:rFonts w:ascii="EB Garamond" w:cs="EB Garamond" w:eastAsia="EB Garamond" w:hAnsi="EB Garamond"/>
          <w:sz w:val="32"/>
          <w:szCs w:val="32"/>
        </w:rPr>
      </w:pPr>
      <w:r w:rsidDel="00000000" w:rsidR="00000000" w:rsidRPr="00000000">
        <w:rPr>
          <w:rtl w:val="0"/>
        </w:rPr>
      </w:r>
    </w:p>
    <w:p w:rsidR="00000000" w:rsidDel="00000000" w:rsidP="00000000" w:rsidRDefault="00000000" w:rsidRPr="00000000" w14:paraId="0000000A">
      <w:pPr>
        <w:spacing w:after="0" w:line="240" w:lineRule="auto"/>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B">
      <w:pPr>
        <w:spacing w:after="0" w:line="240" w:lineRule="auto"/>
        <w:jc w:val="center"/>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First Author</w:t>
      </w:r>
      <w:r w:rsidDel="00000000" w:rsidR="00000000" w:rsidRPr="00000000">
        <w:rPr>
          <w:rFonts w:ascii="EB Garamond" w:cs="EB Garamond" w:eastAsia="EB Garamond" w:hAnsi="EB Garamond"/>
          <w:sz w:val="28"/>
          <w:szCs w:val="28"/>
          <w:vertAlign w:val="superscript"/>
          <w:rtl w:val="0"/>
        </w:rPr>
        <w:t xml:space="preserve">1</w:t>
      </w:r>
      <w:r w:rsidDel="00000000" w:rsidR="00000000" w:rsidRPr="00000000">
        <w:rPr>
          <w:rFonts w:ascii="EB Garamond" w:cs="EB Garamond" w:eastAsia="EB Garamond" w:hAnsi="EB Garamond"/>
          <w:sz w:val="28"/>
          <w:szCs w:val="28"/>
          <w:rtl w:val="0"/>
        </w:rPr>
        <w:t xml:space="preserve">, Second Author</w:t>
      </w:r>
      <w:r w:rsidDel="00000000" w:rsidR="00000000" w:rsidRPr="00000000">
        <w:rPr>
          <w:rFonts w:ascii="EB Garamond" w:cs="EB Garamond" w:eastAsia="EB Garamond" w:hAnsi="EB Garamond"/>
          <w:sz w:val="28"/>
          <w:szCs w:val="28"/>
          <w:vertAlign w:val="superscript"/>
          <w:rtl w:val="0"/>
        </w:rPr>
        <w:t xml:space="preserve">2</w:t>
      </w:r>
      <w:r w:rsidDel="00000000" w:rsidR="00000000" w:rsidRPr="00000000">
        <w:rPr>
          <w:rFonts w:ascii="EB Garamond" w:cs="EB Garamond" w:eastAsia="EB Garamond" w:hAnsi="EB Garamond"/>
          <w:sz w:val="28"/>
          <w:szCs w:val="28"/>
          <w:rtl w:val="0"/>
        </w:rPr>
        <w:t xml:space="preserve">, Third Author</w:t>
      </w:r>
      <w:r w:rsidDel="00000000" w:rsidR="00000000" w:rsidRPr="00000000">
        <w:rPr>
          <w:rFonts w:ascii="EB Garamond" w:cs="EB Garamond" w:eastAsia="EB Garamond" w:hAnsi="EB Garamond"/>
          <w:sz w:val="28"/>
          <w:szCs w:val="28"/>
          <w:vertAlign w:val="superscript"/>
          <w:rtl w:val="0"/>
        </w:rPr>
        <w:t xml:space="preserve">3</w:t>
      </w:r>
      <w:r w:rsidDel="00000000" w:rsidR="00000000" w:rsidRPr="00000000">
        <w:rPr>
          <w:rFonts w:ascii="EB Garamond" w:cs="EB Garamond" w:eastAsia="EB Garamond" w:hAnsi="EB Garamond"/>
          <w:sz w:val="28"/>
          <w:szCs w:val="28"/>
          <w:rtl w:val="0"/>
        </w:rPr>
        <w:t xml:space="preserve">, etc</w:t>
      </w:r>
    </w:p>
    <w:p w:rsidR="00000000" w:rsidDel="00000000" w:rsidP="00000000" w:rsidRDefault="00000000" w:rsidRPr="00000000" w14:paraId="0000000C">
      <w:pPr>
        <w:spacing w:after="0" w:line="240" w:lineRule="auto"/>
        <w:jc w:val="center"/>
        <w:rPr>
          <w:rFonts w:ascii="EB Garamond" w:cs="EB Garamond" w:eastAsia="EB Garamond" w:hAnsi="EB Garamond"/>
          <w:sz w:val="28"/>
          <w:szCs w:val="28"/>
        </w:rPr>
      </w:pPr>
      <w:r w:rsidDel="00000000" w:rsidR="00000000" w:rsidRPr="00000000">
        <w:rPr>
          <w:rtl w:val="0"/>
        </w:rPr>
      </w:r>
    </w:p>
    <w:p w:rsidR="00000000" w:rsidDel="00000000" w:rsidP="00000000" w:rsidRDefault="00000000" w:rsidRPr="00000000" w14:paraId="0000000D">
      <w:pPr>
        <w:spacing w:after="0" w:line="240" w:lineRule="auto"/>
        <w:jc w:val="center"/>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vertAlign w:val="superscript"/>
          <w:rtl w:val="0"/>
        </w:rPr>
        <w:t xml:space="preserve">1 </w:t>
      </w:r>
      <w:r w:rsidDel="00000000" w:rsidR="00000000" w:rsidRPr="00000000">
        <w:rPr>
          <w:rFonts w:ascii="EB Garamond" w:cs="EB Garamond" w:eastAsia="EB Garamond" w:hAnsi="EB Garamond"/>
          <w:sz w:val="28"/>
          <w:szCs w:val="28"/>
          <w:rtl w:val="0"/>
        </w:rPr>
        <w:t xml:space="preserve">Affiliation of First Author, City, Country</w:t>
      </w:r>
    </w:p>
    <w:p w:rsidR="00000000" w:rsidDel="00000000" w:rsidP="00000000" w:rsidRDefault="00000000" w:rsidRPr="00000000" w14:paraId="0000000E">
      <w:pPr>
        <w:spacing w:after="0" w:line="240" w:lineRule="auto"/>
        <w:jc w:val="center"/>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Official Email Address. ORCID Link Profile</w:t>
      </w:r>
    </w:p>
    <w:p w:rsidR="00000000" w:rsidDel="00000000" w:rsidP="00000000" w:rsidRDefault="00000000" w:rsidRPr="00000000" w14:paraId="0000000F">
      <w:pPr>
        <w:spacing w:after="0" w:line="240" w:lineRule="auto"/>
        <w:jc w:val="center"/>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vertAlign w:val="superscript"/>
          <w:rtl w:val="0"/>
        </w:rPr>
        <w:t xml:space="preserve">2 </w:t>
      </w:r>
      <w:r w:rsidDel="00000000" w:rsidR="00000000" w:rsidRPr="00000000">
        <w:rPr>
          <w:rFonts w:ascii="EB Garamond" w:cs="EB Garamond" w:eastAsia="EB Garamond" w:hAnsi="EB Garamond"/>
          <w:sz w:val="28"/>
          <w:szCs w:val="28"/>
          <w:rtl w:val="0"/>
        </w:rPr>
        <w:t xml:space="preserve">Affiliation of First Author, City, Country</w:t>
      </w:r>
    </w:p>
    <w:p w:rsidR="00000000" w:rsidDel="00000000" w:rsidP="00000000" w:rsidRDefault="00000000" w:rsidRPr="00000000" w14:paraId="00000010">
      <w:pPr>
        <w:spacing w:after="0" w:line="240" w:lineRule="auto"/>
        <w:jc w:val="center"/>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Official Email Address. ORCID Link Profile</w:t>
      </w:r>
    </w:p>
    <w:p w:rsidR="00000000" w:rsidDel="00000000" w:rsidP="00000000" w:rsidRDefault="00000000" w:rsidRPr="00000000" w14:paraId="00000011">
      <w:pPr>
        <w:spacing w:after="0" w:line="240" w:lineRule="auto"/>
        <w:jc w:val="center"/>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vertAlign w:val="superscript"/>
          <w:rtl w:val="0"/>
        </w:rPr>
        <w:t xml:space="preserve">3 </w:t>
      </w:r>
      <w:r w:rsidDel="00000000" w:rsidR="00000000" w:rsidRPr="00000000">
        <w:rPr>
          <w:rFonts w:ascii="EB Garamond" w:cs="EB Garamond" w:eastAsia="EB Garamond" w:hAnsi="EB Garamond"/>
          <w:sz w:val="28"/>
          <w:szCs w:val="28"/>
          <w:rtl w:val="0"/>
        </w:rPr>
        <w:t xml:space="preserve">Affiliation of First Author, City, Country</w:t>
      </w:r>
    </w:p>
    <w:p w:rsidR="00000000" w:rsidDel="00000000" w:rsidP="00000000" w:rsidRDefault="00000000" w:rsidRPr="00000000" w14:paraId="00000012">
      <w:pPr>
        <w:spacing w:after="0" w:line="240" w:lineRule="auto"/>
        <w:jc w:val="center"/>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Official Email Address. ORCID Link Profile</w:t>
      </w:r>
    </w:p>
    <w:p w:rsidR="00000000" w:rsidDel="00000000" w:rsidP="00000000" w:rsidRDefault="00000000" w:rsidRPr="00000000" w14:paraId="00000013">
      <w:pPr>
        <w:spacing w:after="0" w:line="240" w:lineRule="auto"/>
        <w:jc w:val="center"/>
        <w:rPr>
          <w:rFonts w:ascii="EB Garamond" w:cs="EB Garamond" w:eastAsia="EB Garamond" w:hAnsi="EB Garamond"/>
          <w:sz w:val="28"/>
          <w:szCs w:val="28"/>
        </w:rPr>
      </w:pPr>
      <w:r w:rsidDel="00000000" w:rsidR="00000000" w:rsidRPr="00000000">
        <w:rPr>
          <w:rtl w:val="0"/>
        </w:rPr>
      </w:r>
    </w:p>
    <w:p w:rsidR="00000000" w:rsidDel="00000000" w:rsidP="00000000" w:rsidRDefault="00000000" w:rsidRPr="00000000" w14:paraId="00000014">
      <w:pPr>
        <w:pBdr>
          <w:bottom w:color="000000" w:space="1" w:sz="6" w:val="single"/>
        </w:pBdr>
        <w:spacing w:after="0" w:line="240" w:lineRule="auto"/>
        <w:jc w:val="center"/>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Pr>
        <w:drawing>
          <wp:anchor allowOverlap="1" behindDoc="0" distB="0" distT="0" distL="0" distR="0" hidden="0" layoutInCell="1" locked="0" relativeHeight="0" simplePos="0">
            <wp:simplePos x="0" y="0"/>
            <wp:positionH relativeFrom="page">
              <wp:posOffset>1956402</wp:posOffset>
            </wp:positionH>
            <wp:positionV relativeFrom="page">
              <wp:posOffset>7023957</wp:posOffset>
            </wp:positionV>
            <wp:extent cx="139065" cy="92707"/>
            <wp:effectExtent b="9525" l="9525" r="9525" t="9525"/>
            <wp:wrapNone/>
            <wp:docPr id="4" name="image2.png"/>
            <a:graphic>
              <a:graphicData uri="http://schemas.openxmlformats.org/drawingml/2006/picture">
                <pic:pic>
                  <pic:nvPicPr>
                    <pic:cNvPr id="0" name="image2.png"/>
                    <pic:cNvPicPr preferRelativeResize="0"/>
                  </pic:nvPicPr>
                  <pic:blipFill>
                    <a:blip r:embed="rId9"/>
                    <a:srcRect b="18056" l="0" r="0" t="15279"/>
                    <a:stretch>
                      <a:fillRect/>
                    </a:stretch>
                  </pic:blipFill>
                  <pic:spPr>
                    <a:xfrm>
                      <a:off x="0" y="0"/>
                      <a:ext cx="139065" cy="92707"/>
                    </a:xfrm>
                    <a:prstGeom prst="rect"/>
                    <a:ln w="9525">
                      <a:solidFill>
                        <a:srgbClr val="000000"/>
                      </a:solidFill>
                      <a:prstDash val="solid"/>
                    </a:ln>
                  </pic:spPr>
                </pic:pic>
              </a:graphicData>
            </a:graphic>
          </wp:anchor>
        </w:drawing>
      </w:r>
      <w:r w:rsidDel="00000000" w:rsidR="00000000" w:rsidRPr="00000000">
        <w:rPr>
          <w:rFonts w:ascii="EB Garamond" w:cs="EB Garamond" w:eastAsia="EB Garamond" w:hAnsi="EB Garamond"/>
          <w:sz w:val="28"/>
          <w:szCs w:val="28"/>
          <w:rtl w:val="0"/>
        </w:rPr>
        <w:t xml:space="preserve">Corresponding email: ………..</w:t>
      </w:r>
    </w:p>
    <w:p w:rsidR="00000000" w:rsidDel="00000000" w:rsidP="00000000" w:rsidRDefault="00000000" w:rsidRPr="00000000" w14:paraId="00000015">
      <w:pPr>
        <w:pBdr>
          <w:bottom w:color="000000" w:space="1" w:sz="6" w:val="single"/>
        </w:pBdr>
        <w:spacing w:after="0" w:line="240" w:lineRule="auto"/>
        <w:jc w:val="center"/>
        <w:rPr>
          <w:rFonts w:ascii="EB Garamond" w:cs="EB Garamond" w:eastAsia="EB Garamond" w:hAnsi="EB Garamond"/>
          <w:b w:val="1"/>
          <w:bCs w:val="1"/>
          <w:color w:val="000000"/>
          <w:u w:val="single"/>
        </w:rPr>
      </w:pPr>
      <w:r w:rsidDel="00000000" w:rsidR="00000000" w:rsidRPr="00000000">
        <w:rPr>
          <w:rtl w:val="0"/>
        </w:rPr>
      </w:r>
    </w:p>
    <w:p w:rsidR="00000000" w:rsidDel="00000000" w:rsidP="00000000" w:rsidRDefault="00000000" w:rsidRPr="00000000" w14:paraId="00000016">
      <w:pPr>
        <w:spacing w:after="0" w:line="240" w:lineRule="auto"/>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7">
      <w:pPr>
        <w:spacing w:after="0" w:line="240" w:lineRule="auto"/>
        <w:jc w:val="center"/>
        <w:rPr>
          <w:rFonts w:ascii="EB Garamond" w:cs="EB Garamond" w:eastAsia="EB Garamond" w:hAnsi="EB Garamond"/>
          <w:sz w:val="38"/>
          <w:szCs w:val="38"/>
        </w:rPr>
      </w:pPr>
      <w:r w:rsidDel="00000000" w:rsidR="00000000" w:rsidRPr="00000000">
        <w:rPr>
          <w:rtl w:val="0"/>
        </w:rPr>
      </w:r>
    </w:p>
    <w:p w:rsidR="00000000" w:rsidDel="00000000" w:rsidP="00000000" w:rsidRDefault="00000000" w:rsidRPr="00000000" w14:paraId="00000018">
      <w:pPr>
        <w:spacing w:after="0" w:line="240" w:lineRule="auto"/>
        <w:jc w:val="both"/>
        <w:rPr>
          <w:rFonts w:ascii="EB Garamond" w:cs="EB Garamond" w:eastAsia="EB Garamond" w:hAnsi="EB Garamond"/>
          <w:color w:val="008000"/>
          <w:sz w:val="40"/>
          <w:szCs w:val="40"/>
        </w:rPr>
      </w:pPr>
      <w:r w:rsidDel="00000000" w:rsidR="00000000" w:rsidRPr="00000000">
        <w:rPr>
          <w:rFonts w:ascii="EB Garamond" w:cs="EB Garamond" w:eastAsia="EB Garamond" w:hAnsi="EB Garamond"/>
          <w:b w:val="1"/>
          <w:bCs w:val="1"/>
          <w:color w:val="008000"/>
          <w:sz w:val="40"/>
          <w:szCs w:val="40"/>
          <w:rtl w:val="0"/>
        </w:rPr>
        <w:t xml:space="preserve">Abstract</w:t>
      </w:r>
      <w:r w:rsidDel="00000000" w:rsidR="00000000" w:rsidRPr="00000000">
        <w:rPr>
          <w:rtl w:val="0"/>
        </w:rPr>
      </w:r>
    </w:p>
    <w:p w:rsidR="00000000" w:rsidDel="00000000" w:rsidP="00000000" w:rsidRDefault="00000000" w:rsidRPr="00000000" w14:paraId="00000019">
      <w:pPr>
        <w:spacing w:after="0" w:line="240" w:lineRule="auto"/>
        <w:jc w:val="both"/>
        <w:rPr>
          <w:rFonts w:ascii="EB Garamond" w:cs="EB Garamond" w:eastAsia="EB Garamond" w:hAnsi="EB Garamond"/>
          <w:sz w:val="28"/>
          <w:szCs w:val="28"/>
        </w:rPr>
      </w:pPr>
      <w:bookmarkStart w:colFirst="0" w:colLast="0" w:name="_heading=h.623bty4065c1" w:id="1"/>
      <w:bookmarkEnd w:id="1"/>
      <w:r w:rsidDel="00000000" w:rsidR="00000000" w:rsidRPr="00000000">
        <w:rPr>
          <w:rFonts w:ascii="EB Garamond" w:cs="EB Garamond" w:eastAsia="EB Garamond" w:hAnsi="EB Garamond"/>
          <w:sz w:val="28"/>
          <w:szCs w:val="28"/>
          <w:rtl w:val="0"/>
        </w:rPr>
        <w:t xml:space="preserve">All articles should be accompanied by an abstract between 150-300 words in 12-point Cambria, single space. The abstract should be clear, concise, and descriptive. This abstract should provide (a) a brief introduction to the problem, (b) objective of the paper, (c) the methodology, (d) a brief summary of results, (e) contribution of research, (f) conclusion, and (g) recommendation (if any).</w:t>
      </w:r>
    </w:p>
    <w:p w:rsidR="00000000" w:rsidDel="00000000" w:rsidP="00000000" w:rsidRDefault="00000000" w:rsidRPr="00000000" w14:paraId="0000001A">
      <w:pPr>
        <w:spacing w:after="0" w:line="240" w:lineRule="auto"/>
        <w:jc w:val="both"/>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1B">
      <w:pPr>
        <w:spacing w:after="0" w:line="240" w:lineRule="auto"/>
        <w:jc w:val="both"/>
        <w:rPr>
          <w:rFonts w:ascii="EB Garamond" w:cs="EB Garamond" w:eastAsia="EB Garamond" w:hAnsi="EB Garamond"/>
          <w:color w:val="008000"/>
          <w:sz w:val="40"/>
          <w:szCs w:val="40"/>
        </w:rPr>
      </w:pPr>
      <w:r w:rsidDel="00000000" w:rsidR="00000000" w:rsidRPr="00000000">
        <w:rPr>
          <w:rFonts w:ascii="EB Garamond" w:cs="EB Garamond" w:eastAsia="EB Garamond" w:hAnsi="EB Garamond"/>
          <w:b w:val="1"/>
          <w:bCs w:val="1"/>
          <w:color w:val="008000"/>
          <w:sz w:val="40"/>
          <w:szCs w:val="40"/>
          <w:rtl w:val="0"/>
        </w:rPr>
        <w:t xml:space="preserve">Keywords</w:t>
      </w:r>
      <w:r w:rsidDel="00000000" w:rsidR="00000000" w:rsidRPr="00000000">
        <w:rPr>
          <w:rtl w:val="0"/>
        </w:rPr>
      </w:r>
    </w:p>
    <w:p w:rsidR="00000000" w:rsidDel="00000000" w:rsidP="00000000" w:rsidRDefault="00000000" w:rsidRPr="00000000" w14:paraId="0000001C">
      <w:pPr>
        <w:spacing w:after="0" w:line="240" w:lineRule="auto"/>
        <w:jc w:val="both"/>
        <w:rPr>
          <w:rFonts w:ascii="EB Garamond" w:cs="EB Garamond" w:eastAsia="EB Garamond" w:hAnsi="EB Garamond"/>
          <w:b w:val="0"/>
          <w:bCs w:val="0"/>
          <w:i w:val="1"/>
          <w:iCs w:val="1"/>
          <w:color w:val="000000"/>
          <w:sz w:val="28"/>
          <w:szCs w:val="28"/>
        </w:rPr>
      </w:pPr>
      <w:r w:rsidDel="00000000" w:rsidR="00000000" w:rsidRPr="00000000">
        <w:rPr>
          <w:rFonts w:ascii="EB Garamond" w:cs="EB Garamond" w:eastAsia="EB Garamond" w:hAnsi="EB Garamond"/>
          <w:i w:val="1"/>
          <w:iCs w:val="1"/>
          <w:sz w:val="28"/>
          <w:szCs w:val="28"/>
          <w:rtl w:val="0"/>
        </w:rPr>
        <w:t xml:space="preserve">mention between 3-5 keywords that describe the manuscript.</w:t>
      </w:r>
      <w:r w:rsidDel="00000000" w:rsidR="00000000" w:rsidRPr="00000000">
        <w:rPr>
          <w:rtl w:val="0"/>
        </w:rPr>
      </w:r>
    </w:p>
    <w:p w:rsidR="00000000" w:rsidDel="00000000" w:rsidP="00000000" w:rsidRDefault="00000000" w:rsidRPr="00000000" w14:paraId="0000001D">
      <w:pPr>
        <w:spacing w:after="0" w:line="240" w:lineRule="auto"/>
        <w:jc w:val="both"/>
        <w:rPr>
          <w:rFonts w:ascii="EB Garamond" w:cs="EB Garamond" w:eastAsia="EB Garamond" w:hAnsi="EB Garamond"/>
          <w:b w:val="0"/>
          <w:bCs w:val="0"/>
          <w:color w:val="000000"/>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 </w:t>
      </w:r>
    </w:p>
    <w:p w:rsidR="00000000" w:rsidDel="00000000" w:rsidP="00000000" w:rsidRDefault="00000000" w:rsidRPr="00000000" w14:paraId="0000001F">
      <w:pPr>
        <w:spacing w:after="0" w:line="240" w:lineRule="auto"/>
        <w:jc w:val="both"/>
        <w:rPr>
          <w:rFonts w:ascii="EB Garamond" w:cs="EB Garamond" w:eastAsia="EB Garamond" w:hAnsi="EB Garamond"/>
          <w:b w:val="1"/>
          <w:bCs w:val="1"/>
          <w:color w:val="008000"/>
          <w:sz w:val="40"/>
          <w:szCs w:val="40"/>
        </w:rPr>
      </w:pPr>
      <w:r w:rsidDel="00000000" w:rsidR="00000000" w:rsidRPr="00000000">
        <w:rPr>
          <w:rFonts w:ascii="EB Garamond" w:cs="EB Garamond" w:eastAsia="EB Garamond" w:hAnsi="EB Garamond"/>
          <w:b w:val="1"/>
          <w:bCs w:val="1"/>
          <w:color w:val="008000"/>
          <w:sz w:val="40"/>
          <w:szCs w:val="40"/>
          <w:rtl w:val="0"/>
        </w:rPr>
        <w:t xml:space="preserve">Introduction</w:t>
      </w:r>
    </w:p>
    <w:p w:rsidR="00000000" w:rsidDel="00000000" w:rsidP="00000000" w:rsidRDefault="00000000" w:rsidRPr="00000000" w14:paraId="00000020">
      <w:pPr>
        <w:spacing w:after="0" w:line="240" w:lineRule="auto"/>
        <w:ind w:left="1" w:firstLine="485"/>
        <w:jc w:val="both"/>
        <w:rPr>
          <w:rFonts w:ascii="EB Garamond" w:cs="EB Garamond" w:eastAsia="EB Garamond" w:hAnsi="EB Garamond"/>
          <w:b w:val="1"/>
          <w:bCs w:val="1"/>
          <w:color w:val="008000"/>
          <w:sz w:val="40"/>
          <w:szCs w:val="40"/>
        </w:rPr>
      </w:pPr>
      <w:bookmarkStart w:colFirst="0" w:colLast="0" w:name="_heading=h.jap4pgc4u7d" w:id="2"/>
      <w:bookmarkEnd w:id="2"/>
      <w:r w:rsidDel="00000000" w:rsidR="00000000" w:rsidRPr="00000000">
        <w:rPr>
          <w:rtl w:val="0"/>
        </w:rPr>
      </w:r>
    </w:p>
    <w:p w:rsidR="00000000" w:rsidDel="00000000" w:rsidP="00000000" w:rsidRDefault="00000000" w:rsidRPr="00000000" w14:paraId="00000021">
      <w:pPr>
        <w:spacing w:after="0" w:line="240" w:lineRule="auto"/>
        <w:ind w:left="1" w:firstLine="485"/>
        <w:jc w:val="both"/>
        <w:rPr>
          <w:rFonts w:ascii="EB Garamond" w:cs="EB Garamond" w:eastAsia="EB Garamond" w:hAnsi="EB Garamond"/>
          <w:sz w:val="28"/>
          <w:szCs w:val="28"/>
        </w:rPr>
      </w:pPr>
      <w:bookmarkStart w:colFirst="0" w:colLast="0" w:name="_heading=h.9tw063q5as06" w:id="3"/>
      <w:bookmarkEnd w:id="3"/>
      <w:r w:rsidDel="00000000" w:rsidR="00000000" w:rsidRPr="00000000">
        <w:rPr>
          <w:rFonts w:ascii="EB Garamond" w:cs="EB Garamond" w:eastAsia="EB Garamond" w:hAnsi="EB Garamond"/>
          <w:sz w:val="28"/>
          <w:szCs w:val="28"/>
          <w:rtl w:val="0"/>
        </w:rPr>
        <w:t xml:space="preserve">The introduction describes the background of the article discussed as a whole. The introduction should be written clearly and succinctly, comprising: (a) an adequate background and significance of your paper; (b) concise previous studies related to the issue written in your manuscript; (c) the main limitation of the previous studies and what you hope to achieve (to solve the limitation) in your manuscript; (d) the scientific merit or novelties of your paper; (e) the aim(s) of the study; (f) the structure of the article or research questions.</w:t>
      </w:r>
    </w:p>
    <w:p w:rsidR="00000000" w:rsidDel="00000000" w:rsidP="00000000" w:rsidRDefault="00000000" w:rsidRPr="00000000" w14:paraId="00000022">
      <w:pPr>
        <w:spacing w:after="0" w:line="240" w:lineRule="auto"/>
        <w:ind w:left="1" w:firstLine="485"/>
        <w:jc w:val="both"/>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Please note that all writings should be in the paragraph format; this journal discourages the author(s) from writing point per point in the numbering format. The manuscript written uses Cambria (12 pt), in single space. For the Articles section with a length of minimum 9,000 words (including footnotes) and with a minimum of 30 footnotes (80% from journal articles) and the Book Reviews section with a length of 1,500-2,000 words (including footnotes). </w:t>
      </w:r>
    </w:p>
    <w:p w:rsidR="00000000" w:rsidDel="00000000" w:rsidP="00000000" w:rsidRDefault="00000000" w:rsidRPr="00000000" w14:paraId="00000023">
      <w:pPr>
        <w:spacing w:after="0" w:line="240" w:lineRule="auto"/>
        <w:ind w:left="1" w:firstLine="485"/>
        <w:jc w:val="both"/>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At the last paragraph of this part, please describe the method used on the paper. This method is written descriptively and should provide a statement regarding the methodology of the research. It includes the approaches used in the research, and how the author obtained the data for this research. This method as much as possible to give an idea to the reader through the methods used.</w:t>
      </w:r>
    </w:p>
    <w:p w:rsidR="00000000" w:rsidDel="00000000" w:rsidP="00000000" w:rsidRDefault="00000000" w:rsidRPr="00000000" w14:paraId="00000024">
      <w:pPr>
        <w:spacing w:after="0" w:line="240" w:lineRule="auto"/>
        <w:ind w:left="1" w:firstLine="485"/>
        <w:jc w:val="both"/>
        <w:rPr>
          <w:rFonts w:ascii="EB Garamond" w:cs="EB Garamond" w:eastAsia="EB Garamond" w:hAnsi="EB Garamond"/>
          <w:b w:val="1"/>
          <w:bCs w:val="1"/>
          <w:color w:val="008000"/>
          <w:sz w:val="40"/>
          <w:szCs w:val="4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633" w:right="0" w:hanging="633"/>
        <w:jc w:val="both"/>
        <w:rPr>
          <w:rFonts w:ascii="EB Garamond" w:cs="EB Garamond" w:eastAsia="EB Garamond" w:hAnsi="EB Garamond"/>
          <w:b w:val="1"/>
          <w:bCs w:val="1"/>
          <w:i w:val="0"/>
          <w:iCs w:val="0"/>
          <w:smallCaps w:val="0"/>
          <w:strike w:val="0"/>
          <w:color w:val="008000"/>
          <w:sz w:val="40"/>
          <w:szCs w:val="40"/>
          <w:u w:val="none"/>
          <w:shd w:fill="auto" w:val="clear"/>
          <w:vertAlign w:val="baseline"/>
        </w:rPr>
      </w:pPr>
      <w:r w:rsidDel="00000000" w:rsidR="00000000" w:rsidRPr="00000000">
        <w:rPr>
          <w:rFonts w:ascii="EB Garamond" w:cs="EB Garamond" w:eastAsia="EB Garamond" w:hAnsi="EB Garamond"/>
          <w:b w:val="1"/>
          <w:bCs w:val="1"/>
          <w:i w:val="0"/>
          <w:iCs w:val="0"/>
          <w:smallCaps w:val="0"/>
          <w:strike w:val="0"/>
          <w:color w:val="008000"/>
          <w:sz w:val="40"/>
          <w:szCs w:val="40"/>
          <w:u w:val="none"/>
          <w:shd w:fill="auto" w:val="clear"/>
          <w:vertAlign w:val="baseline"/>
          <w:rtl w:val="0"/>
        </w:rPr>
        <w:t xml:space="preserve"> Main Heading of the Discussion (First)</w:t>
      </w:r>
    </w:p>
    <w:p w:rsidR="00000000" w:rsidDel="00000000" w:rsidP="00000000" w:rsidRDefault="00000000" w:rsidRPr="00000000" w14:paraId="00000026">
      <w:pPr>
        <w:spacing w:after="0" w:line="240" w:lineRule="auto"/>
        <w:ind w:left="1" w:firstLine="485"/>
        <w:jc w:val="both"/>
        <w:rPr>
          <w:rFonts w:ascii="EB Garamond" w:cs="EB Garamond" w:eastAsia="EB Garamond" w:hAnsi="EB Garamond"/>
          <w:b w:val="1"/>
          <w:bCs w:val="1"/>
          <w:color w:val="008000"/>
          <w:sz w:val="24"/>
          <w:szCs w:val="24"/>
        </w:rPr>
      </w:pPr>
      <w:r w:rsidDel="00000000" w:rsidR="00000000" w:rsidRPr="00000000">
        <w:rPr>
          <w:rtl w:val="0"/>
        </w:rPr>
      </w:r>
    </w:p>
    <w:p w:rsidR="00000000" w:rsidDel="00000000" w:rsidP="00000000" w:rsidRDefault="00000000" w:rsidRPr="00000000" w14:paraId="00000027">
      <w:pPr>
        <w:spacing w:after="0" w:line="240" w:lineRule="auto"/>
        <w:ind w:left="1" w:firstLine="485"/>
        <w:jc w:val="both"/>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This section is the most important section of your article. The analysis or results of the research should be clear and concise. The results should summarize (scientific) findings rather than providing data in great detail. Please highlight the differences between your results or findings and the previous publications by other researchers.</w:t>
      </w:r>
    </w:p>
    <w:p w:rsidR="00000000" w:rsidDel="00000000" w:rsidP="00000000" w:rsidRDefault="00000000" w:rsidRPr="00000000" w14:paraId="00000028">
      <w:pPr>
        <w:spacing w:after="0" w:line="240" w:lineRule="auto"/>
        <w:ind w:left="1" w:firstLine="485"/>
        <w:jc w:val="both"/>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Heading in the discussion section should be consistently written with the structure of the article in the introduction. Headings in this discussion use Roman letters (I., II., III., etc.; you can add more than one part of the discussion, it depends on your structure of the discussion you want to write). </w:t>
      </w:r>
    </w:p>
    <w:p w:rsidR="00000000" w:rsidDel="00000000" w:rsidP="00000000" w:rsidRDefault="00000000" w:rsidRPr="00000000" w14:paraId="00000029">
      <w:pPr>
        <w:spacing w:after="0" w:line="240" w:lineRule="auto"/>
        <w:ind w:left="1" w:hanging="3"/>
        <w:rPr>
          <w:rFonts w:ascii="EB Garamond" w:cs="EB Garamond" w:eastAsia="EB Garamond" w:hAnsi="EB Garamond"/>
          <w:sz w:val="28"/>
          <w:szCs w:val="28"/>
        </w:rPr>
      </w:pPr>
      <w:r w:rsidDel="00000000" w:rsidR="00000000" w:rsidRPr="00000000">
        <w:rPr>
          <w:rtl w:val="0"/>
        </w:rPr>
      </w:r>
    </w:p>
    <w:p w:rsidR="00000000" w:rsidDel="00000000" w:rsidP="00000000" w:rsidRDefault="00000000" w:rsidRPr="00000000" w14:paraId="0000002A">
      <w:pPr>
        <w:spacing w:after="0" w:line="240" w:lineRule="auto"/>
        <w:ind w:left="1" w:hanging="3"/>
        <w:rPr>
          <w:rFonts w:ascii="EB Garamond" w:cs="EB Garamond" w:eastAsia="EB Garamond" w:hAnsi="EB Garamond"/>
          <w:sz w:val="28"/>
          <w:szCs w:val="28"/>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EB Garamond" w:cs="EB Garamond" w:eastAsia="EB Garamond" w:hAnsi="EB Garamond"/>
          <w:b w:val="1"/>
          <w:bCs w:val="1"/>
          <w:i w:val="0"/>
          <w:iCs w:val="0"/>
          <w:smallCaps w:val="0"/>
          <w:strike w:val="0"/>
          <w:color w:val="008000"/>
          <w:sz w:val="28"/>
          <w:szCs w:val="28"/>
          <w:u w:val="none"/>
          <w:shd w:fill="auto" w:val="clear"/>
          <w:vertAlign w:val="baseline"/>
        </w:rPr>
      </w:pPr>
      <w:r w:rsidDel="00000000" w:rsidR="00000000" w:rsidRPr="00000000">
        <w:rPr>
          <w:rFonts w:ascii="EB Garamond" w:cs="EB Garamond" w:eastAsia="EB Garamond" w:hAnsi="EB Garamond"/>
          <w:b w:val="1"/>
          <w:bCs w:val="1"/>
          <w:i w:val="1"/>
          <w:iCs w:val="1"/>
          <w:smallCaps w:val="0"/>
          <w:strike w:val="0"/>
          <w:color w:val="008000"/>
          <w:sz w:val="28"/>
          <w:szCs w:val="28"/>
          <w:u w:val="none"/>
          <w:shd w:fill="auto" w:val="clear"/>
          <w:vertAlign w:val="baseline"/>
          <w:rtl w:val="0"/>
        </w:rPr>
        <w:t xml:space="preserve">Second-Level Heading in Italics (Sub-discussion)</w:t>
      </w:r>
      <w:r w:rsidDel="00000000" w:rsidR="00000000" w:rsidRPr="00000000">
        <w:rPr>
          <w:rtl w:val="0"/>
        </w:rPr>
      </w:r>
    </w:p>
    <w:p w:rsidR="00000000" w:rsidDel="00000000" w:rsidP="00000000" w:rsidRDefault="00000000" w:rsidRPr="00000000" w14:paraId="0000002C">
      <w:pPr>
        <w:spacing w:after="0" w:line="240" w:lineRule="auto"/>
        <w:ind w:left="1" w:firstLine="485"/>
        <w:jc w:val="both"/>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Following the main headings, sub-heading is provided in the manuscript</w:t>
      </w:r>
      <w:r w:rsidDel="00000000" w:rsidR="00000000" w:rsidRPr="00000000">
        <w:rPr>
          <w:rFonts w:ascii="EB Garamond" w:cs="EB Garamond" w:eastAsia="EB Garamond" w:hAnsi="EB Garamond"/>
          <w:i w:val="1"/>
          <w:iCs w:val="1"/>
          <w:sz w:val="28"/>
          <w:szCs w:val="28"/>
          <w:rtl w:val="0"/>
        </w:rPr>
        <w:t xml:space="preserve">. </w:t>
      </w:r>
      <w:r w:rsidDel="00000000" w:rsidR="00000000" w:rsidRPr="00000000">
        <w:rPr>
          <w:rFonts w:ascii="EB Garamond" w:cs="EB Garamond" w:eastAsia="EB Garamond" w:hAnsi="EB Garamond"/>
          <w:sz w:val="28"/>
          <w:szCs w:val="28"/>
          <w:rtl w:val="0"/>
        </w:rPr>
        <w:t xml:space="preserve">Your paragraph …………………………….…………...</w:t>
      </w:r>
    </w:p>
    <w:p w:rsidR="00000000" w:rsidDel="00000000" w:rsidP="00000000" w:rsidRDefault="00000000" w:rsidRPr="00000000" w14:paraId="0000002D">
      <w:pPr>
        <w:spacing w:after="0" w:line="240" w:lineRule="auto"/>
        <w:ind w:left="1" w:hanging="3"/>
        <w:jc w:val="both"/>
        <w:rPr>
          <w:rFonts w:ascii="EB Garamond" w:cs="EB Garamond" w:eastAsia="EB Garamond" w:hAnsi="EB Garamond"/>
          <w:sz w:val="28"/>
          <w:szCs w:val="28"/>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91" w:right="0" w:hanging="491"/>
        <w:jc w:val="both"/>
        <w:rPr>
          <w:rFonts w:ascii="EB Garamond" w:cs="EB Garamond" w:eastAsia="EB Garamond" w:hAnsi="EB Garamond"/>
          <w:b w:val="1"/>
          <w:bCs w:val="1"/>
          <w:i w:val="0"/>
          <w:iCs w:val="0"/>
          <w:smallCaps w:val="0"/>
          <w:strike w:val="0"/>
          <w:color w:val="008000"/>
          <w:sz w:val="40"/>
          <w:szCs w:val="40"/>
          <w:u w:val="none"/>
          <w:shd w:fill="auto" w:val="clear"/>
          <w:vertAlign w:val="baseline"/>
        </w:rPr>
      </w:pPr>
      <w:r w:rsidDel="00000000" w:rsidR="00000000" w:rsidRPr="00000000">
        <w:rPr>
          <w:rFonts w:ascii="EB Garamond" w:cs="EB Garamond" w:eastAsia="EB Garamond" w:hAnsi="EB Garamond"/>
          <w:b w:val="1"/>
          <w:bCs w:val="1"/>
          <w:i w:val="0"/>
          <w:iCs w:val="0"/>
          <w:smallCaps w:val="0"/>
          <w:strike w:val="0"/>
          <w:color w:val="008000"/>
          <w:sz w:val="40"/>
          <w:szCs w:val="40"/>
          <w:u w:val="none"/>
          <w:shd w:fill="auto" w:val="clear"/>
          <w:vertAlign w:val="baseline"/>
          <w:rtl w:val="0"/>
        </w:rPr>
        <w:t xml:space="preserve">Main Heading of the Discussion (Second)</w:t>
      </w:r>
    </w:p>
    <w:p w:rsidR="00000000" w:rsidDel="00000000" w:rsidP="00000000" w:rsidRDefault="00000000" w:rsidRPr="00000000" w14:paraId="0000002F">
      <w:pPr>
        <w:spacing w:after="0" w:line="240" w:lineRule="auto"/>
        <w:ind w:left="1" w:firstLine="485"/>
        <w:jc w:val="both"/>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0">
      <w:pPr>
        <w:spacing w:after="0" w:line="240" w:lineRule="auto"/>
        <w:ind w:left="1" w:firstLine="485"/>
        <w:jc w:val="both"/>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This section is the most important section of your article. The analysis or results of the research should be clear and concise. The results should summarize (scientific) findings rather than providing data in great detail. Please highlight the differences between your results or findings and the previous publications by other researchers.</w:t>
      </w:r>
    </w:p>
    <w:p w:rsidR="00000000" w:rsidDel="00000000" w:rsidP="00000000" w:rsidRDefault="00000000" w:rsidRPr="00000000" w14:paraId="00000031">
      <w:pPr>
        <w:spacing w:after="0" w:line="240" w:lineRule="auto"/>
        <w:ind w:left="1" w:firstLine="485"/>
        <w:jc w:val="both"/>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Heading in the discussion section should be consistently written with the structure of the article in the introduction. Headings in this discussion use Roman letters (I., II., III., etc.; you can add more than one part of the discussion, it depends on your structure of the discussion you want to write). </w:t>
      </w:r>
    </w:p>
    <w:p w:rsidR="00000000" w:rsidDel="00000000" w:rsidP="00000000" w:rsidRDefault="00000000" w:rsidRPr="00000000" w14:paraId="00000032">
      <w:pPr>
        <w:spacing w:after="0" w:line="240" w:lineRule="auto"/>
        <w:ind w:left="1" w:hanging="3"/>
        <w:rPr>
          <w:rFonts w:ascii="EB Garamond" w:cs="EB Garamond" w:eastAsia="EB Garamond" w:hAnsi="EB Garamond"/>
          <w:sz w:val="28"/>
          <w:szCs w:val="28"/>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EB Garamond" w:cs="EB Garamond" w:eastAsia="EB Garamond" w:hAnsi="EB Garamond"/>
          <w:b w:val="1"/>
          <w:bCs w:val="1"/>
          <w:i w:val="0"/>
          <w:iCs w:val="0"/>
          <w:smallCaps w:val="0"/>
          <w:strike w:val="0"/>
          <w:color w:val="008000"/>
          <w:sz w:val="28"/>
          <w:szCs w:val="28"/>
          <w:u w:val="none"/>
          <w:shd w:fill="auto" w:val="clear"/>
          <w:vertAlign w:val="baseline"/>
        </w:rPr>
      </w:pPr>
      <w:r w:rsidDel="00000000" w:rsidR="00000000" w:rsidRPr="00000000">
        <w:rPr>
          <w:rFonts w:ascii="EB Garamond" w:cs="EB Garamond" w:eastAsia="EB Garamond" w:hAnsi="EB Garamond"/>
          <w:b w:val="1"/>
          <w:bCs w:val="1"/>
          <w:i w:val="1"/>
          <w:iCs w:val="1"/>
          <w:smallCaps w:val="0"/>
          <w:strike w:val="0"/>
          <w:color w:val="008000"/>
          <w:sz w:val="28"/>
          <w:szCs w:val="28"/>
          <w:u w:val="none"/>
          <w:shd w:fill="auto" w:val="clear"/>
          <w:vertAlign w:val="baseline"/>
          <w:rtl w:val="0"/>
        </w:rPr>
        <w:t xml:space="preserve">Second-Level Heading in Italics (Sub-discussion)</w:t>
      </w:r>
      <w:r w:rsidDel="00000000" w:rsidR="00000000" w:rsidRPr="00000000">
        <w:rPr>
          <w:rtl w:val="0"/>
        </w:rPr>
      </w:r>
    </w:p>
    <w:p w:rsidR="00000000" w:rsidDel="00000000" w:rsidP="00000000" w:rsidRDefault="00000000" w:rsidRPr="00000000" w14:paraId="00000034">
      <w:pPr>
        <w:spacing w:after="0" w:line="240" w:lineRule="auto"/>
        <w:ind w:left="1" w:firstLine="485"/>
        <w:jc w:val="both"/>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Following the main headings, sub-heading is provided in the manuscript</w:t>
      </w:r>
      <w:r w:rsidDel="00000000" w:rsidR="00000000" w:rsidRPr="00000000">
        <w:rPr>
          <w:rFonts w:ascii="EB Garamond" w:cs="EB Garamond" w:eastAsia="EB Garamond" w:hAnsi="EB Garamond"/>
          <w:i w:val="1"/>
          <w:iCs w:val="1"/>
          <w:sz w:val="28"/>
          <w:szCs w:val="28"/>
          <w:rtl w:val="0"/>
        </w:rPr>
        <w:t xml:space="preserve">. </w:t>
      </w:r>
      <w:r w:rsidDel="00000000" w:rsidR="00000000" w:rsidRPr="00000000">
        <w:rPr>
          <w:rFonts w:ascii="EB Garamond" w:cs="EB Garamond" w:eastAsia="EB Garamond" w:hAnsi="EB Garamond"/>
          <w:sz w:val="28"/>
          <w:szCs w:val="28"/>
          <w:rtl w:val="0"/>
        </w:rPr>
        <w:t xml:space="preserve">Your paragraph …………………………….…………...</w:t>
      </w:r>
    </w:p>
    <w:p w:rsidR="00000000" w:rsidDel="00000000" w:rsidP="00000000" w:rsidRDefault="00000000" w:rsidRPr="00000000" w14:paraId="00000035">
      <w:pPr>
        <w:spacing w:after="0" w:line="240" w:lineRule="auto"/>
        <w:ind w:left="1" w:hanging="1"/>
        <w:rPr>
          <w:rFonts w:ascii="EB Garamond" w:cs="EB Garamond" w:eastAsia="EB Garamond" w:hAnsi="EB Garamond"/>
          <w:sz w:val="28"/>
          <w:szCs w:val="28"/>
        </w:rPr>
      </w:pPr>
      <w:r w:rsidDel="00000000" w:rsidR="00000000" w:rsidRPr="00000000">
        <w:rPr>
          <w:rtl w:val="0"/>
        </w:rPr>
      </w:r>
    </w:p>
    <w:p w:rsidR="00000000" w:rsidDel="00000000" w:rsidP="00000000" w:rsidRDefault="00000000" w:rsidRPr="00000000" w14:paraId="00000036">
      <w:pPr>
        <w:spacing w:after="0" w:line="240" w:lineRule="auto"/>
        <w:ind w:left="1" w:hanging="1"/>
        <w:rPr>
          <w:rFonts w:ascii="EB Garamond" w:cs="EB Garamond" w:eastAsia="EB Garamond" w:hAnsi="EB Garamond"/>
          <w:b w:val="1"/>
          <w:bCs w:val="1"/>
          <w:sz w:val="24"/>
          <w:szCs w:val="24"/>
        </w:rPr>
      </w:pPr>
      <w:r w:rsidDel="00000000" w:rsidR="00000000" w:rsidRPr="00000000">
        <w:rPr>
          <w:rFonts w:ascii="EB Garamond" w:cs="EB Garamond" w:eastAsia="EB Garamond" w:hAnsi="EB Garamond"/>
          <w:b w:val="1"/>
          <w:bCs w:val="1"/>
          <w:sz w:val="24"/>
          <w:szCs w:val="24"/>
          <w:rtl w:val="0"/>
        </w:rPr>
        <w:t xml:space="preserve">Table 1: </w:t>
      </w:r>
      <w:r w:rsidDel="00000000" w:rsidR="00000000" w:rsidRPr="00000000">
        <w:rPr>
          <w:rFonts w:ascii="EB Garamond" w:cs="EB Garamond" w:eastAsia="EB Garamond" w:hAnsi="EB Garamond"/>
          <w:b w:val="0"/>
          <w:bCs w:val="0"/>
          <w:sz w:val="24"/>
          <w:szCs w:val="24"/>
          <w:rtl w:val="0"/>
        </w:rPr>
        <w:t xml:space="preserve">....</w:t>
      </w:r>
      <w:r w:rsidDel="00000000" w:rsidR="00000000" w:rsidRPr="00000000">
        <w:rPr>
          <w:rtl w:val="0"/>
        </w:rPr>
      </w:r>
    </w:p>
    <w:tbl>
      <w:tblPr>
        <w:tblStyle w:val="Table1"/>
        <w:tblW w:w="6577.0" w:type="dxa"/>
        <w:jc w:val="center"/>
        <w:tblLayout w:type="fixed"/>
        <w:tblLook w:val="0000"/>
      </w:tblPr>
      <w:tblGrid>
        <w:gridCol w:w="1873"/>
        <w:gridCol w:w="2433"/>
        <w:gridCol w:w="2271"/>
        <w:tblGridChange w:id="0">
          <w:tblGrid>
            <w:gridCol w:w="1873"/>
            <w:gridCol w:w="2433"/>
            <w:gridCol w:w="2271"/>
          </w:tblGrid>
        </w:tblGridChange>
      </w:tblGrid>
      <w:tr>
        <w:trPr>
          <w:cantSplit w:val="0"/>
          <w:tblHeader w:val="0"/>
        </w:trPr>
        <w:tc>
          <w:tcPr>
            <w:tcBorders>
              <w:top w:color="000000" w:space="0" w:sz="8" w:val="single"/>
              <w:bottom w:color="000000" w:space="0" w:sz="8" w:val="single"/>
            </w:tcBorders>
            <w:tcMar>
              <w:top w:w="0.0" w:type="dxa"/>
              <w:left w:w="108.0" w:type="dxa"/>
              <w:bottom w:w="0.0" w:type="dxa"/>
              <w:right w:w="108.0" w:type="dxa"/>
            </w:tcMar>
          </w:tcPr>
          <w:p w:rsidR="00000000" w:rsidDel="00000000" w:rsidP="00000000" w:rsidRDefault="00000000" w:rsidRPr="00000000" w14:paraId="00000037">
            <w:pPr>
              <w:spacing w:after="0" w:line="276" w:lineRule="auto"/>
              <w:jc w:val="center"/>
              <w:rPr/>
            </w:pPr>
            <w:r w:rsidDel="00000000" w:rsidR="00000000" w:rsidRPr="00000000">
              <w:rPr>
                <w:rFonts w:ascii="EB Garamond" w:cs="EB Garamond" w:eastAsia="EB Garamond" w:hAnsi="EB Garamond"/>
                <w:b w:val="1"/>
                <w:bCs w:val="1"/>
                <w:i w:val="0"/>
                <w:iCs w:val="0"/>
                <w:color w:val="000000"/>
                <w:sz w:val="24"/>
                <w:szCs w:val="24"/>
                <w:shd w:fill="auto" w:val="clear"/>
                <w:vertAlign w:val="baseline"/>
                <w:rtl w:val="0"/>
              </w:rPr>
              <w:t xml:space="preserve">xxx</w:t>
            </w:r>
            <w:r w:rsidDel="00000000" w:rsidR="00000000" w:rsidRPr="00000000">
              <w:rPr>
                <w:rtl w:val="0"/>
              </w:rPr>
            </w:r>
          </w:p>
        </w:tc>
        <w:tc>
          <w:tcPr>
            <w:tcBorders>
              <w:top w:color="000000" w:space="0" w:sz="8" w:val="single"/>
              <w:bottom w:color="000000" w:space="0" w:sz="8" w:val="single"/>
            </w:tcBorders>
            <w:tcMar>
              <w:top w:w="0.0" w:type="dxa"/>
              <w:left w:w="108.0" w:type="dxa"/>
              <w:bottom w:w="0.0" w:type="dxa"/>
              <w:right w:w="108.0" w:type="dxa"/>
            </w:tcMar>
          </w:tcPr>
          <w:p w:rsidR="00000000" w:rsidDel="00000000" w:rsidP="00000000" w:rsidRDefault="00000000" w:rsidRPr="00000000" w14:paraId="00000038">
            <w:pPr>
              <w:spacing w:after="0" w:line="276" w:lineRule="auto"/>
              <w:jc w:val="center"/>
              <w:rPr/>
            </w:pPr>
            <w:r w:rsidDel="00000000" w:rsidR="00000000" w:rsidRPr="00000000">
              <w:rPr>
                <w:rFonts w:ascii="EB Garamond" w:cs="EB Garamond" w:eastAsia="EB Garamond" w:hAnsi="EB Garamond"/>
                <w:b w:val="1"/>
                <w:bCs w:val="1"/>
                <w:i w:val="0"/>
                <w:iCs w:val="0"/>
                <w:color w:val="000000"/>
                <w:sz w:val="24"/>
                <w:szCs w:val="24"/>
                <w:shd w:fill="auto" w:val="clear"/>
                <w:vertAlign w:val="baseline"/>
                <w:rtl w:val="0"/>
              </w:rPr>
              <w:t xml:space="preserve">xxx</w:t>
            </w:r>
            <w:r w:rsidDel="00000000" w:rsidR="00000000" w:rsidRPr="00000000">
              <w:rPr>
                <w:rtl w:val="0"/>
              </w:rPr>
            </w:r>
          </w:p>
        </w:tc>
        <w:tc>
          <w:tcPr>
            <w:tcBorders>
              <w:top w:color="000000" w:space="0" w:sz="8" w:val="single"/>
              <w:bottom w:color="000000" w:space="0" w:sz="8" w:val="single"/>
            </w:tcBorders>
            <w:tcMar>
              <w:top w:w="0.0" w:type="dxa"/>
              <w:left w:w="108.0" w:type="dxa"/>
              <w:bottom w:w="0.0" w:type="dxa"/>
              <w:right w:w="108.0" w:type="dxa"/>
            </w:tcMar>
          </w:tcPr>
          <w:p w:rsidR="00000000" w:rsidDel="00000000" w:rsidP="00000000" w:rsidRDefault="00000000" w:rsidRPr="00000000" w14:paraId="00000039">
            <w:pPr>
              <w:spacing w:after="0" w:line="276" w:lineRule="auto"/>
              <w:jc w:val="center"/>
              <w:rPr/>
            </w:pPr>
            <w:r w:rsidDel="00000000" w:rsidR="00000000" w:rsidRPr="00000000">
              <w:rPr>
                <w:rFonts w:ascii="EB Garamond" w:cs="EB Garamond" w:eastAsia="EB Garamond" w:hAnsi="EB Garamond"/>
                <w:b w:val="1"/>
                <w:bCs w:val="1"/>
                <w:i w:val="0"/>
                <w:iCs w:val="0"/>
                <w:color w:val="000000"/>
                <w:sz w:val="24"/>
                <w:szCs w:val="24"/>
                <w:shd w:fill="auto" w:val="clear"/>
                <w:vertAlign w:val="baseline"/>
                <w:rtl w:val="0"/>
              </w:rPr>
              <w:t xml:space="preserve">xxx</w:t>
            </w:r>
            <w:r w:rsidDel="00000000" w:rsidR="00000000" w:rsidRPr="00000000">
              <w:rPr>
                <w:rtl w:val="0"/>
              </w:rPr>
            </w:r>
          </w:p>
        </w:tc>
      </w:tr>
      <w:tr>
        <w:trPr>
          <w:cantSplit w:val="0"/>
          <w:tblHeader w:val="0"/>
        </w:trPr>
        <w:tc>
          <w:tcPr>
            <w:tcBorders>
              <w:top w:color="000000" w:space="0" w:sz="8" w:val="single"/>
              <w:bottom w:color="000000" w:space="0" w:sz="8" w:val="single"/>
            </w:tcBorders>
            <w:tcMar>
              <w:top w:w="0.0" w:type="dxa"/>
              <w:left w:w="108.0" w:type="dxa"/>
              <w:bottom w:w="0.0" w:type="dxa"/>
              <w:right w:w="108.0" w:type="dxa"/>
            </w:tcMar>
          </w:tcPr>
          <w:p w:rsidR="00000000" w:rsidDel="00000000" w:rsidP="00000000" w:rsidRDefault="00000000" w:rsidRPr="00000000" w14:paraId="0000003A">
            <w:pPr>
              <w:spacing w:after="0" w:line="276" w:lineRule="auto"/>
              <w:jc w:val="left"/>
              <w:rPr/>
            </w:pPr>
            <w:r w:rsidDel="00000000" w:rsidR="00000000" w:rsidRPr="00000000">
              <w:rPr>
                <w:rtl w:val="0"/>
              </w:rPr>
            </w:r>
          </w:p>
        </w:tc>
        <w:tc>
          <w:tcPr>
            <w:tcBorders>
              <w:top w:color="000000" w:space="0" w:sz="8" w:val="single"/>
              <w:bottom w:color="000000" w:space="0" w:sz="8" w:val="single"/>
            </w:tcBorders>
            <w:tcMar>
              <w:top w:w="0.0" w:type="dxa"/>
              <w:left w:w="108.0" w:type="dxa"/>
              <w:bottom w:w="0.0" w:type="dxa"/>
              <w:right w:w="108.0" w:type="dxa"/>
            </w:tcMar>
          </w:tcPr>
          <w:p w:rsidR="00000000" w:rsidDel="00000000" w:rsidP="00000000" w:rsidRDefault="00000000" w:rsidRPr="00000000" w14:paraId="0000003B">
            <w:pPr>
              <w:spacing w:after="0" w:line="276" w:lineRule="auto"/>
              <w:jc w:val="left"/>
              <w:rPr/>
            </w:pPr>
            <w:r w:rsidDel="00000000" w:rsidR="00000000" w:rsidRPr="00000000">
              <w:rPr>
                <w:rtl w:val="0"/>
              </w:rPr>
            </w:r>
          </w:p>
        </w:tc>
        <w:tc>
          <w:tcPr>
            <w:tcBorders>
              <w:top w:color="000000" w:space="0" w:sz="8" w:val="single"/>
              <w:bottom w:color="000000" w:space="0" w:sz="8" w:val="single"/>
            </w:tcBorders>
            <w:tcMar>
              <w:top w:w="0.0" w:type="dxa"/>
              <w:left w:w="108.0" w:type="dxa"/>
              <w:bottom w:w="0.0" w:type="dxa"/>
              <w:right w:w="108.0" w:type="dxa"/>
            </w:tcMar>
          </w:tcPr>
          <w:p w:rsidR="00000000" w:rsidDel="00000000" w:rsidP="00000000" w:rsidRDefault="00000000" w:rsidRPr="00000000" w14:paraId="0000003C">
            <w:pPr>
              <w:spacing w:after="0" w:line="276" w:lineRule="auto"/>
              <w:ind w:left="360" w:firstLine="0"/>
              <w:jc w:val="left"/>
              <w:rPr/>
            </w:pPr>
            <w:r w:rsidDel="00000000" w:rsidR="00000000" w:rsidRPr="00000000">
              <w:rPr>
                <w:rtl w:val="0"/>
              </w:rPr>
            </w:r>
          </w:p>
        </w:tc>
      </w:tr>
      <w:tr>
        <w:trPr>
          <w:cantSplit w:val="0"/>
          <w:tblHeader w:val="0"/>
        </w:trPr>
        <w:tc>
          <w:tcPr>
            <w:tcBorders>
              <w:top w:color="000000" w:space="0" w:sz="8" w:val="single"/>
              <w:bottom w:color="000000" w:space="0" w:sz="8" w:val="single"/>
            </w:tcBorders>
            <w:tcMar>
              <w:top w:w="0.0" w:type="dxa"/>
              <w:left w:w="108.0" w:type="dxa"/>
              <w:bottom w:w="0.0" w:type="dxa"/>
              <w:right w:w="108.0" w:type="dxa"/>
            </w:tcMar>
          </w:tcPr>
          <w:p w:rsidR="00000000" w:rsidDel="00000000" w:rsidP="00000000" w:rsidRDefault="00000000" w:rsidRPr="00000000" w14:paraId="0000003D">
            <w:pPr>
              <w:spacing w:line="276" w:lineRule="auto"/>
              <w:jc w:val="left"/>
              <w:rPr/>
            </w:pPr>
            <w:r w:rsidDel="00000000" w:rsidR="00000000" w:rsidRPr="00000000">
              <w:rPr>
                <w:rFonts w:ascii="EB Garamond" w:cs="EB Garamond" w:eastAsia="EB Garamond" w:hAnsi="EB Garamond"/>
                <w:b w:val="0"/>
                <w:bCs w:val="0"/>
                <w:i w:val="0"/>
                <w:iCs w:val="0"/>
                <w:color w:val="000000"/>
                <w:sz w:val="24"/>
                <w:szCs w:val="24"/>
                <w:shd w:fill="auto" w:val="clear"/>
                <w:vertAlign w:val="baseline"/>
                <w:rtl w:val="0"/>
              </w:rPr>
              <w:t xml:space="preserve">xxx</w:t>
            </w:r>
            <w:r w:rsidDel="00000000" w:rsidR="00000000" w:rsidRPr="00000000">
              <w:rPr>
                <w:rtl w:val="0"/>
              </w:rPr>
            </w:r>
          </w:p>
        </w:tc>
        <w:tc>
          <w:tcPr>
            <w:tcBorders>
              <w:top w:color="000000" w:space="0" w:sz="8" w:val="single"/>
              <w:bottom w:color="000000" w:space="0" w:sz="8" w:val="single"/>
            </w:tcBorders>
            <w:tcMar>
              <w:top w:w="0.0" w:type="dxa"/>
              <w:left w:w="108.0" w:type="dxa"/>
              <w:bottom w:w="0.0" w:type="dxa"/>
              <w:right w:w="108.0" w:type="dxa"/>
            </w:tcMar>
          </w:tcPr>
          <w:p w:rsidR="00000000" w:rsidDel="00000000" w:rsidP="00000000" w:rsidRDefault="00000000" w:rsidRPr="00000000" w14:paraId="0000003E">
            <w:pPr>
              <w:spacing w:line="276" w:lineRule="auto"/>
              <w:ind w:left="0" w:firstLine="0"/>
              <w:jc w:val="left"/>
              <w:rPr/>
            </w:pPr>
            <w:r w:rsidDel="00000000" w:rsidR="00000000" w:rsidRPr="00000000">
              <w:rPr>
                <w:rFonts w:ascii="EB Garamond" w:cs="EB Garamond" w:eastAsia="EB Garamond" w:hAnsi="EB Garamond"/>
                <w:b w:val="0"/>
                <w:bCs w:val="0"/>
                <w:i w:val="0"/>
                <w:iCs w:val="0"/>
                <w:color w:val="000000"/>
                <w:sz w:val="24"/>
                <w:szCs w:val="24"/>
                <w:shd w:fill="auto" w:val="clear"/>
                <w:vertAlign w:val="baseline"/>
                <w:rtl w:val="0"/>
              </w:rPr>
              <w:t xml:space="preserve">xxx</w:t>
            </w:r>
            <w:r w:rsidDel="00000000" w:rsidR="00000000" w:rsidRPr="00000000">
              <w:rPr>
                <w:rtl w:val="0"/>
              </w:rPr>
            </w:r>
          </w:p>
        </w:tc>
        <w:tc>
          <w:tcPr>
            <w:tcBorders>
              <w:top w:color="000000" w:space="0" w:sz="8" w:val="single"/>
              <w:bottom w:color="000000" w:space="0" w:sz="8" w:val="single"/>
            </w:tcBorders>
            <w:tcMar>
              <w:top w:w="0.0" w:type="dxa"/>
              <w:left w:w="108.0" w:type="dxa"/>
              <w:bottom w:w="0.0" w:type="dxa"/>
              <w:right w:w="108.0" w:type="dxa"/>
            </w:tcMar>
          </w:tcPr>
          <w:p w:rsidR="00000000" w:rsidDel="00000000" w:rsidP="00000000" w:rsidRDefault="00000000" w:rsidRPr="00000000" w14:paraId="0000003F">
            <w:pPr>
              <w:spacing w:line="276" w:lineRule="auto"/>
              <w:ind w:left="360" w:firstLine="0"/>
              <w:jc w:val="left"/>
              <w:rPr/>
            </w:pPr>
            <w:r w:rsidDel="00000000" w:rsidR="00000000" w:rsidRPr="00000000">
              <w:rPr>
                <w:rFonts w:ascii="EB Garamond" w:cs="EB Garamond" w:eastAsia="EB Garamond" w:hAnsi="EB Garamond"/>
                <w:b w:val="0"/>
                <w:bCs w:val="0"/>
                <w:i w:val="0"/>
                <w:iCs w:val="0"/>
                <w:color w:val="000000"/>
                <w:sz w:val="24"/>
                <w:szCs w:val="24"/>
                <w:shd w:fill="auto" w:val="clear"/>
                <w:vertAlign w:val="baseline"/>
                <w:rtl w:val="0"/>
              </w:rPr>
              <w:t xml:space="preserve"> xxx</w:t>
            </w:r>
            <w:r w:rsidDel="00000000" w:rsidR="00000000" w:rsidRPr="00000000">
              <w:rPr>
                <w:rtl w:val="0"/>
              </w:rPr>
            </w:r>
          </w:p>
        </w:tc>
      </w:tr>
    </w:tbl>
    <w:p w:rsidR="00000000" w:rsidDel="00000000" w:rsidP="00000000" w:rsidRDefault="00000000" w:rsidRPr="00000000" w14:paraId="00000040">
      <w:pPr>
        <w:spacing w:line="240" w:lineRule="auto"/>
        <w:ind w:left="1" w:hanging="3"/>
        <w:rPr>
          <w:rFonts w:ascii="EB Garamond" w:cs="EB Garamond" w:eastAsia="EB Garamond" w:hAnsi="EB Garamond"/>
          <w:b w:val="0"/>
          <w:bCs w:val="0"/>
          <w:sz w:val="24"/>
          <w:szCs w:val="24"/>
        </w:rPr>
      </w:pPr>
      <w:r w:rsidDel="00000000" w:rsidR="00000000" w:rsidRPr="00000000">
        <w:rPr>
          <w:rFonts w:ascii="EB Garamond" w:cs="EB Garamond" w:eastAsia="EB Garamond" w:hAnsi="EB Garamond"/>
          <w:b w:val="0"/>
          <w:bCs w:val="0"/>
          <w:i w:val="1"/>
          <w:iCs w:val="1"/>
          <w:sz w:val="24"/>
          <w:szCs w:val="24"/>
          <w:rtl w:val="0"/>
        </w:rPr>
        <w:t xml:space="preserve">Source:</w:t>
      </w:r>
      <w:r w:rsidDel="00000000" w:rsidR="00000000" w:rsidRPr="00000000">
        <w:rPr>
          <w:rFonts w:ascii="EB Garamond" w:cs="EB Garamond" w:eastAsia="EB Garamond" w:hAnsi="EB Garamond"/>
          <w:b w:val="0"/>
          <w:bCs w:val="0"/>
          <w:sz w:val="24"/>
          <w:szCs w:val="24"/>
          <w:rtl w:val="0"/>
        </w:rPr>
        <w:t xml:space="preserve"> ...</w:t>
      </w:r>
    </w:p>
    <w:p w:rsidR="00000000" w:rsidDel="00000000" w:rsidP="00000000" w:rsidRDefault="00000000" w:rsidRPr="00000000" w14:paraId="00000041">
      <w:pPr>
        <w:spacing w:line="240" w:lineRule="auto"/>
        <w:ind w:left="1" w:hanging="3"/>
        <w:jc w:val="center"/>
        <w:rPr>
          <w:rFonts w:ascii="EB Garamond" w:cs="EB Garamond" w:eastAsia="EB Garamond" w:hAnsi="EB Garamond"/>
          <w:b w:val="0"/>
          <w:bCs w:val="0"/>
          <w:sz w:val="24"/>
          <w:szCs w:val="24"/>
        </w:rPr>
      </w:pPr>
      <w:r w:rsidDel="00000000" w:rsidR="00000000" w:rsidRPr="00000000">
        <w:rPr>
          <w:rFonts w:ascii="EB Garamond" w:cs="EB Garamond" w:eastAsia="EB Garamond" w:hAnsi="EB Garamond"/>
          <w:b w:val="1"/>
          <w:bCs w:val="1"/>
          <w:sz w:val="24"/>
          <w:szCs w:val="24"/>
          <w:rtl w:val="0"/>
        </w:rPr>
        <w:t xml:space="preserve">Picture 1:</w:t>
      </w:r>
      <w:r w:rsidDel="00000000" w:rsidR="00000000" w:rsidRPr="00000000">
        <w:rPr>
          <w:rFonts w:ascii="EB Garamond" w:cs="EB Garamond" w:eastAsia="EB Garamond" w:hAnsi="EB Garamond"/>
          <w:b w:val="0"/>
          <w:bCs w:val="0"/>
          <w:sz w:val="24"/>
          <w:szCs w:val="24"/>
          <w:rtl w:val="0"/>
        </w:rPr>
        <w:t xml:space="preserve"> ...</w:t>
      </w:r>
    </w:p>
    <w:p w:rsidR="00000000" w:rsidDel="00000000" w:rsidP="00000000" w:rsidRDefault="00000000" w:rsidRPr="00000000" w14:paraId="00000042">
      <w:pPr>
        <w:spacing w:line="240" w:lineRule="auto"/>
        <w:ind w:left="1" w:hanging="3"/>
        <w:jc w:val="center"/>
        <w:rPr>
          <w:rFonts w:ascii="EB Garamond" w:cs="EB Garamond" w:eastAsia="EB Garamond" w:hAnsi="EB Garamond"/>
          <w:b w:val="0"/>
          <w:bCs w:val="0"/>
          <w:sz w:val="24"/>
          <w:szCs w:val="24"/>
        </w:rPr>
      </w:pPr>
      <w:r w:rsidDel="00000000" w:rsidR="00000000" w:rsidRPr="00000000">
        <w:rPr>
          <w:rtl w:val="0"/>
        </w:rPr>
      </w:r>
    </w:p>
    <w:p w:rsidR="00000000" w:rsidDel="00000000" w:rsidP="00000000" w:rsidRDefault="00000000" w:rsidRPr="00000000" w14:paraId="00000043">
      <w:pPr>
        <w:spacing w:line="240" w:lineRule="auto"/>
        <w:ind w:left="1" w:hanging="3"/>
        <w:jc w:val="center"/>
        <w:rPr>
          <w:rFonts w:ascii="EB Garamond" w:cs="EB Garamond" w:eastAsia="EB Garamond" w:hAnsi="EB Garamond"/>
          <w:b w:val="0"/>
          <w:bCs w:val="0"/>
          <w:sz w:val="24"/>
          <w:szCs w:val="24"/>
        </w:rPr>
      </w:pPr>
      <w:r w:rsidDel="00000000" w:rsidR="00000000" w:rsidRPr="00000000">
        <w:rPr>
          <w:rtl w:val="0"/>
        </w:rPr>
      </w:r>
    </w:p>
    <w:p w:rsidR="00000000" w:rsidDel="00000000" w:rsidP="00000000" w:rsidRDefault="00000000" w:rsidRPr="00000000" w14:paraId="00000044">
      <w:pPr>
        <w:spacing w:line="240" w:lineRule="auto"/>
        <w:ind w:left="1" w:hanging="3"/>
        <w:jc w:val="center"/>
        <w:rPr>
          <w:rFonts w:ascii="EB Garamond" w:cs="EB Garamond" w:eastAsia="EB Garamond" w:hAnsi="EB Garamond"/>
          <w:b w:val="0"/>
          <w:bCs w:val="0"/>
          <w:sz w:val="24"/>
          <w:szCs w:val="24"/>
        </w:rPr>
      </w:pPr>
      <w:r w:rsidDel="00000000" w:rsidR="00000000" w:rsidRPr="00000000">
        <w:rPr>
          <w:rtl w:val="0"/>
        </w:rPr>
      </w:r>
    </w:p>
    <w:p w:rsidR="00000000" w:rsidDel="00000000" w:rsidP="00000000" w:rsidRDefault="00000000" w:rsidRPr="00000000" w14:paraId="00000045">
      <w:pPr>
        <w:spacing w:line="240" w:lineRule="auto"/>
        <w:ind w:left="1" w:hanging="3"/>
        <w:jc w:val="center"/>
        <w:rPr>
          <w:rFonts w:ascii="EB Garamond" w:cs="EB Garamond" w:eastAsia="EB Garamond" w:hAnsi="EB Garamond"/>
          <w:b w:val="0"/>
          <w:bCs w:val="0"/>
          <w:sz w:val="24"/>
          <w:szCs w:val="24"/>
        </w:rPr>
      </w:pPr>
      <w:r w:rsidDel="00000000" w:rsidR="00000000" w:rsidRPr="00000000">
        <w:rPr>
          <w:rFonts w:ascii="EB Garamond" w:cs="EB Garamond" w:eastAsia="EB Garamond" w:hAnsi="EB Garamond"/>
          <w:b w:val="0"/>
          <w:bCs w:val="0"/>
          <w:i w:val="1"/>
          <w:iCs w:val="1"/>
          <w:sz w:val="24"/>
          <w:szCs w:val="24"/>
          <w:rtl w:val="0"/>
        </w:rPr>
        <w:t xml:space="preserve">Source: </w:t>
      </w:r>
      <w:r w:rsidDel="00000000" w:rsidR="00000000" w:rsidRPr="00000000">
        <w:rPr>
          <w:rFonts w:ascii="EB Garamond" w:cs="EB Garamond" w:eastAsia="EB Garamond" w:hAnsi="EB Garamond"/>
          <w:b w:val="0"/>
          <w:bCs w:val="0"/>
          <w:i w:val="0"/>
          <w:iCs w:val="0"/>
          <w:sz w:val="24"/>
          <w:szCs w:val="24"/>
          <w:rtl w:val="0"/>
        </w:rPr>
        <w:t xml:space="preserve">...</w:t>
      </w:r>
      <w:r w:rsidDel="00000000" w:rsidR="00000000" w:rsidRPr="00000000">
        <w:rPr>
          <w:rFonts w:ascii="EB Garamond" w:cs="EB Garamond" w:eastAsia="EB Garamond" w:hAnsi="EB Garamond"/>
          <w:b w:val="0"/>
          <w:bCs w:val="0"/>
          <w:sz w:val="24"/>
          <w:szCs w:val="24"/>
          <w:rtl w:val="0"/>
        </w:rPr>
        <w:t xml:space="preserve"> </w:t>
      </w:r>
    </w:p>
    <w:p w:rsidR="00000000" w:rsidDel="00000000" w:rsidP="00000000" w:rsidRDefault="00000000" w:rsidRPr="00000000" w14:paraId="00000046">
      <w:pPr>
        <w:spacing w:line="240" w:lineRule="auto"/>
        <w:ind w:left="1" w:hanging="3"/>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etc.</w:t>
      </w:r>
    </w:p>
    <w:p w:rsidR="00000000" w:rsidDel="00000000" w:rsidP="00000000" w:rsidRDefault="00000000" w:rsidRPr="00000000" w14:paraId="00000047">
      <w:pPr>
        <w:spacing w:after="0" w:line="240" w:lineRule="auto"/>
        <w:ind w:left="1" w:hanging="3"/>
        <w:jc w:val="both"/>
        <w:rPr>
          <w:rFonts w:ascii="EB Garamond" w:cs="EB Garamond" w:eastAsia="EB Garamond" w:hAnsi="EB Garamond"/>
          <w:b w:val="1"/>
          <w:bCs w:val="1"/>
          <w:color w:val="008000"/>
          <w:sz w:val="28"/>
          <w:szCs w:val="28"/>
        </w:rPr>
      </w:pPr>
      <w:r w:rsidDel="00000000" w:rsidR="00000000" w:rsidRPr="00000000">
        <w:rPr>
          <w:rFonts w:ascii="EB Garamond" w:cs="EB Garamond" w:eastAsia="EB Garamond" w:hAnsi="EB Garamond"/>
          <w:b w:val="1"/>
          <w:bCs w:val="1"/>
          <w:color w:val="008000"/>
          <w:sz w:val="28"/>
          <w:szCs w:val="28"/>
          <w:rtl w:val="0"/>
        </w:rPr>
        <w:t xml:space="preserve">Please note that at the discussion part, it should be clear capture the main problems, and minimum three sub discussion</w:t>
      </w:r>
    </w:p>
    <w:p w:rsidR="00000000" w:rsidDel="00000000" w:rsidP="00000000" w:rsidRDefault="00000000" w:rsidRPr="00000000" w14:paraId="00000048">
      <w:pPr>
        <w:spacing w:after="0" w:line="240" w:lineRule="auto"/>
        <w:ind w:left="1" w:hanging="3"/>
        <w:jc w:val="both"/>
        <w:rPr>
          <w:rFonts w:ascii="EB Garamond" w:cs="EB Garamond" w:eastAsia="EB Garamond" w:hAnsi="EB Garamond"/>
          <w:b w:val="1"/>
          <w:bCs w:val="1"/>
          <w:sz w:val="28"/>
          <w:szCs w:val="28"/>
        </w:rPr>
      </w:pPr>
      <w:r w:rsidDel="00000000" w:rsidR="00000000" w:rsidRPr="00000000">
        <w:rPr>
          <w:rtl w:val="0"/>
        </w:rPr>
      </w:r>
    </w:p>
    <w:p w:rsidR="00000000" w:rsidDel="00000000" w:rsidP="00000000" w:rsidRDefault="00000000" w:rsidRPr="00000000" w14:paraId="00000049">
      <w:pPr>
        <w:spacing w:after="0" w:line="240" w:lineRule="auto"/>
        <w:ind w:left="1" w:hanging="3"/>
        <w:jc w:val="both"/>
        <w:rPr>
          <w:rFonts w:ascii="EB Garamond" w:cs="EB Garamond" w:eastAsia="EB Garamond" w:hAnsi="EB Garamond"/>
          <w:b w:val="1"/>
          <w:bCs w:val="1"/>
          <w:color w:val="008000"/>
          <w:sz w:val="40"/>
          <w:szCs w:val="40"/>
        </w:rPr>
      </w:pPr>
      <w:r w:rsidDel="00000000" w:rsidR="00000000" w:rsidRPr="00000000">
        <w:rPr>
          <w:rFonts w:ascii="EB Garamond" w:cs="EB Garamond" w:eastAsia="EB Garamond" w:hAnsi="EB Garamond"/>
          <w:b w:val="1"/>
          <w:bCs w:val="1"/>
          <w:color w:val="008000"/>
          <w:sz w:val="40"/>
          <w:szCs w:val="40"/>
          <w:rtl w:val="0"/>
        </w:rPr>
        <w:t xml:space="preserve">Conclusion</w:t>
      </w:r>
    </w:p>
    <w:p w:rsidR="00000000" w:rsidDel="00000000" w:rsidP="00000000" w:rsidRDefault="00000000" w:rsidRPr="00000000" w14:paraId="0000004A">
      <w:pPr>
        <w:spacing w:after="0" w:line="240" w:lineRule="auto"/>
        <w:ind w:left="1" w:hanging="3"/>
        <w:jc w:val="both"/>
        <w:rPr>
          <w:rFonts w:ascii="EB Garamond" w:cs="EB Garamond" w:eastAsia="EB Garamond" w:hAnsi="EB Garamond"/>
          <w:b w:val="1"/>
          <w:bCs w:val="1"/>
          <w:color w:val="008000"/>
          <w:sz w:val="40"/>
          <w:szCs w:val="40"/>
        </w:rPr>
      </w:pPr>
      <w:r w:rsidDel="00000000" w:rsidR="00000000" w:rsidRPr="00000000">
        <w:rPr>
          <w:rtl w:val="0"/>
        </w:rPr>
      </w:r>
    </w:p>
    <w:p w:rsidR="00000000" w:rsidDel="00000000" w:rsidP="00000000" w:rsidRDefault="00000000" w:rsidRPr="00000000" w14:paraId="0000004B">
      <w:pPr>
        <w:spacing w:after="0" w:line="240" w:lineRule="auto"/>
        <w:ind w:left="1" w:firstLine="485"/>
        <w:jc w:val="both"/>
        <w:rPr>
          <w:rFonts w:ascii="EB Garamond" w:cs="EB Garamond" w:eastAsia="EB Garamond" w:hAnsi="EB Garamond"/>
          <w:sz w:val="24"/>
          <w:szCs w:val="24"/>
        </w:rPr>
      </w:pPr>
      <w:bookmarkStart w:colFirst="0" w:colLast="0" w:name="_heading=h.34edkxzgpqkl" w:id="4"/>
      <w:bookmarkEnd w:id="4"/>
      <w:r w:rsidDel="00000000" w:rsidR="00000000" w:rsidRPr="00000000">
        <w:rPr>
          <w:rFonts w:ascii="EB Garamond" w:cs="EB Garamond" w:eastAsia="EB Garamond" w:hAnsi="EB Garamond"/>
          <w:sz w:val="24"/>
          <w:szCs w:val="24"/>
          <w:rtl w:val="0"/>
        </w:rPr>
        <w:t xml:space="preserve">The conclusion contains a description that should answer the objectives of the research. Provide a clear and concise conclusion. Do not repeat the abstract or simply describe the results of the research. Give a clear explanation regarding the possible application and/or suggestions related to the research findings. </w:t>
      </w:r>
      <w:r w:rsidDel="00000000" w:rsidR="00000000" w:rsidRPr="00000000">
        <w:rPr>
          <w:rFonts w:ascii="EB Garamond" w:cs="EB Garamond" w:eastAsia="EB Garamond" w:hAnsi="EB Garamond"/>
          <w:b w:val="1"/>
          <w:bCs w:val="1"/>
          <w:sz w:val="24"/>
          <w:szCs w:val="24"/>
          <w:rtl w:val="0"/>
        </w:rPr>
        <w:t xml:space="preserve">1-2 paragraphs only and do not use bulleting or numbering</w:t>
      </w:r>
      <w:r w:rsidDel="00000000" w:rsidR="00000000" w:rsidRPr="00000000">
        <w:rPr>
          <w:rFonts w:ascii="EB Garamond" w:cs="EB Garamond" w:eastAsia="EB Garamond" w:hAnsi="EB Garamond"/>
          <w:sz w:val="24"/>
          <w:szCs w:val="24"/>
          <w:rtl w:val="0"/>
        </w:rPr>
        <w:t xml:space="preserve">.</w:t>
      </w:r>
    </w:p>
    <w:p w:rsidR="00000000" w:rsidDel="00000000" w:rsidP="00000000" w:rsidRDefault="00000000" w:rsidRPr="00000000" w14:paraId="0000004C">
      <w:pPr>
        <w:spacing w:after="0" w:line="240" w:lineRule="auto"/>
        <w:ind w:left="1" w:firstLine="485"/>
        <w:jc w:val="both"/>
        <w:rPr>
          <w:rFonts w:ascii="EB Garamond" w:cs="EB Garamond" w:eastAsia="EB Garamond" w:hAnsi="EB Garamond"/>
          <w:b w:val="1"/>
          <w:bCs w:val="1"/>
          <w:sz w:val="28"/>
          <w:szCs w:val="28"/>
        </w:rPr>
      </w:pPr>
      <w:r w:rsidDel="00000000" w:rsidR="00000000" w:rsidRPr="00000000">
        <w:rPr>
          <w:rtl w:val="0"/>
        </w:rPr>
      </w:r>
    </w:p>
    <w:p w:rsidR="00000000" w:rsidDel="00000000" w:rsidP="00000000" w:rsidRDefault="00000000" w:rsidRPr="00000000" w14:paraId="0000004D">
      <w:pPr>
        <w:spacing w:after="0" w:line="240" w:lineRule="auto"/>
        <w:ind w:left="1" w:hanging="1"/>
        <w:jc w:val="left"/>
        <w:rPr>
          <w:rFonts w:ascii="EB Garamond" w:cs="EB Garamond" w:eastAsia="EB Garamond" w:hAnsi="EB Garamond"/>
          <w:b w:val="1"/>
          <w:bCs w:val="1"/>
          <w:color w:val="008000"/>
          <w:sz w:val="40"/>
          <w:szCs w:val="40"/>
        </w:rPr>
      </w:pPr>
      <w:r w:rsidDel="00000000" w:rsidR="00000000" w:rsidRPr="00000000">
        <w:rPr>
          <w:rFonts w:ascii="EB Garamond" w:cs="EB Garamond" w:eastAsia="EB Garamond" w:hAnsi="EB Garamond"/>
          <w:b w:val="1"/>
          <w:bCs w:val="1"/>
          <w:color w:val="008000"/>
          <w:sz w:val="40"/>
          <w:szCs w:val="40"/>
          <w:rtl w:val="0"/>
        </w:rPr>
        <w:t xml:space="preserve">References</w:t>
      </w:r>
    </w:p>
    <w:p w:rsidR="00000000" w:rsidDel="00000000" w:rsidP="00000000" w:rsidRDefault="00000000" w:rsidRPr="00000000" w14:paraId="0000004E">
      <w:pPr>
        <w:spacing w:after="0" w:line="240" w:lineRule="auto"/>
        <w:ind w:left="1" w:hanging="1"/>
        <w:jc w:val="left"/>
        <w:rPr>
          <w:rFonts w:ascii="EB Garamond" w:cs="EB Garamond" w:eastAsia="EB Garamond" w:hAnsi="EB Garamond"/>
          <w:color w:val="008000"/>
          <w:sz w:val="40"/>
          <w:szCs w:val="40"/>
        </w:rPr>
      </w:pPr>
      <w:r w:rsidDel="00000000" w:rsidR="00000000" w:rsidRPr="00000000">
        <w:rPr>
          <w:rtl w:val="0"/>
        </w:rPr>
      </w:r>
    </w:p>
    <w:p w:rsidR="00000000" w:rsidDel="00000000" w:rsidP="00000000" w:rsidRDefault="00000000" w:rsidRPr="00000000" w14:paraId="0000004F">
      <w:pPr>
        <w:spacing w:after="0" w:line="240" w:lineRule="auto"/>
        <w:ind w:left="1" w:hanging="3"/>
        <w:jc w:val="both"/>
        <w:rPr>
          <w:rFonts w:ascii="EB Garamond" w:cs="EB Garamond" w:eastAsia="EB Garamond" w:hAnsi="EB Garamond"/>
          <w:sz w:val="24"/>
          <w:szCs w:val="24"/>
        </w:rPr>
      </w:pPr>
      <w:bookmarkStart w:colFirst="0" w:colLast="0" w:name="_heading=h.y0fp0qomzmp7" w:id="5"/>
      <w:bookmarkEnd w:id="5"/>
      <w:r w:rsidDel="00000000" w:rsidR="00000000" w:rsidRPr="00000000">
        <w:rPr>
          <w:rFonts w:ascii="EB Garamond" w:cs="EB Garamond" w:eastAsia="EB Garamond" w:hAnsi="EB Garamond"/>
          <w:sz w:val="24"/>
          <w:szCs w:val="24"/>
          <w:rtl w:val="0"/>
        </w:rPr>
        <w:t xml:space="preserve">All manuscripts should be accompanied with a minimum of 30 footnotes and 30 references (80% from the journal articles). Footnotes must use the Chicago Manual Style 17th Edition (full note). In order to simplify writing in the Chicago Manual Style 17th Edition, the authors are advised to use Mendeley software, which can be downloaded </w:t>
      </w:r>
      <w:hyperlink r:id="rId10">
        <w:r w:rsidDel="00000000" w:rsidR="00000000" w:rsidRPr="00000000">
          <w:rPr>
            <w:rFonts w:ascii="EB Garamond" w:cs="EB Garamond" w:eastAsia="EB Garamond" w:hAnsi="EB Garamond"/>
            <w:b w:val="1"/>
            <w:bCs w:val="1"/>
            <w:color w:val="0070c0"/>
            <w:sz w:val="24"/>
            <w:szCs w:val="24"/>
            <w:u w:val="single"/>
            <w:rtl w:val="0"/>
          </w:rPr>
          <w:t xml:space="preserve">here</w:t>
        </w:r>
      </w:hyperlink>
      <w:r w:rsidDel="00000000" w:rsidR="00000000" w:rsidRPr="00000000">
        <w:rPr>
          <w:rFonts w:ascii="EB Garamond" w:cs="EB Garamond" w:eastAsia="EB Garamond" w:hAnsi="EB Garamond"/>
          <w:sz w:val="24"/>
          <w:szCs w:val="24"/>
          <w:rtl w:val="0"/>
        </w:rPr>
        <w:t xml:space="preserve">.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 Garamond" w:cs="EB Garamond" w:eastAsia="EB Garamond" w:hAnsi="EB Garamond"/>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1">
      <w:pPr>
        <w:spacing w:after="0" w:line="240" w:lineRule="auto"/>
        <w:ind w:left="567" w:hanging="567"/>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52">
      <w:pPr>
        <w:spacing w:after="0" w:line="240" w:lineRule="auto"/>
        <w:ind w:left="567" w:hanging="567"/>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53">
      <w:pPr>
        <w:spacing w:after="0" w:line="240" w:lineRule="auto"/>
        <w:ind w:left="567" w:hanging="567"/>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w:t>
      </w:r>
    </w:p>
    <w:p w:rsidR="00000000" w:rsidDel="00000000" w:rsidP="00000000" w:rsidRDefault="00000000" w:rsidRPr="00000000" w14:paraId="00000054">
      <w:pPr>
        <w:spacing w:after="0" w:line="240" w:lineRule="auto"/>
        <w:jc w:val="both"/>
        <w:rPr>
          <w:rFonts w:ascii="EB Garamond" w:cs="EB Garamond" w:eastAsia="EB Garamond" w:hAnsi="EB Garamond"/>
          <w:b w:val="1"/>
          <w:bCs w:val="1"/>
          <w:sz w:val="28"/>
          <w:szCs w:val="28"/>
        </w:rPr>
      </w:pPr>
      <w:r w:rsidDel="00000000" w:rsidR="00000000" w:rsidRPr="00000000">
        <w:rPr>
          <w:rtl w:val="0"/>
        </w:rPr>
      </w:r>
    </w:p>
    <w:p w:rsidR="00000000" w:rsidDel="00000000" w:rsidP="00000000" w:rsidRDefault="00000000" w:rsidRPr="00000000" w14:paraId="00000055">
      <w:pPr>
        <w:spacing w:after="0" w:line="240" w:lineRule="auto"/>
        <w:jc w:val="both"/>
        <w:rPr>
          <w:rFonts w:ascii="EB Garamond" w:cs="EB Garamond" w:eastAsia="EB Garamond" w:hAnsi="EB Garamond"/>
          <w:b w:val="1"/>
          <w:bCs w:val="1"/>
          <w:i w:val="1"/>
          <w:iCs w:val="1"/>
          <w:sz w:val="24"/>
          <w:szCs w:val="24"/>
        </w:rPr>
      </w:pPr>
      <w:r w:rsidDel="00000000" w:rsidR="00000000" w:rsidRPr="00000000">
        <w:rPr>
          <w:rFonts w:ascii="EB Garamond" w:cs="EB Garamond" w:eastAsia="EB Garamond" w:hAnsi="EB Garamond"/>
          <w:b w:val="1"/>
          <w:bCs w:val="1"/>
          <w:color w:val="008000"/>
          <w:sz w:val="28"/>
          <w:szCs w:val="28"/>
          <w:rtl w:val="0"/>
        </w:rPr>
        <w:t xml:space="preserve">Acknowledgment</w:t>
      </w:r>
      <w:r w:rsidDel="00000000" w:rsidR="00000000" w:rsidRPr="00000000">
        <w:rPr>
          <w:rFonts w:ascii="EB Garamond" w:cs="EB Garamond" w:eastAsia="EB Garamond" w:hAnsi="EB Garamond"/>
          <w:b w:val="1"/>
          <w:bCs w:val="1"/>
          <w:i w:val="1"/>
          <w:iCs w:val="1"/>
          <w:sz w:val="24"/>
          <w:szCs w:val="24"/>
          <w:rtl w:val="0"/>
        </w:rPr>
        <w:t xml:space="preserve"> </w:t>
      </w:r>
    </w:p>
    <w:p w:rsidR="00000000" w:rsidDel="00000000" w:rsidP="00000000" w:rsidRDefault="00000000" w:rsidRPr="00000000" w14:paraId="00000056">
      <w:pPr>
        <w:tabs>
          <w:tab w:val="left" w:leader="none" w:pos="0"/>
        </w:tabs>
        <w:spacing w:after="0" w:line="240" w:lineRule="auto"/>
        <w:jc w:val="both"/>
        <w:rPr>
          <w:rFonts w:ascii="EB Garamond" w:cs="EB Garamond" w:eastAsia="EB Garamond" w:hAnsi="EB Garamond"/>
        </w:rPr>
      </w:pPr>
      <w:bookmarkStart w:colFirst="0" w:colLast="0" w:name="_heading=h.pys4kuy152sz" w:id="6"/>
      <w:bookmarkEnd w:id="6"/>
      <w:r w:rsidDel="00000000" w:rsidR="00000000" w:rsidRPr="00000000">
        <w:rPr>
          <w:rFonts w:ascii="EB Garamond" w:cs="EB Garamond" w:eastAsia="EB Garamond" w:hAnsi="EB Garamond"/>
          <w:rtl w:val="0"/>
        </w:rPr>
        <w:t xml:space="preserve">Recognize those who helped in the research, especially funding supporter of your research. Include individuals who have assisted you in your study: Advisors, Financial support, or may other parties involved on the research.</w:t>
      </w:r>
    </w:p>
    <w:p w:rsidR="00000000" w:rsidDel="00000000" w:rsidP="00000000" w:rsidRDefault="00000000" w:rsidRPr="00000000" w14:paraId="00000057">
      <w:pPr>
        <w:tabs>
          <w:tab w:val="left" w:leader="none" w:pos="0"/>
        </w:tabs>
        <w:spacing w:after="0" w:line="240" w:lineRule="auto"/>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58">
      <w:pPr>
        <w:spacing w:after="0" w:line="240" w:lineRule="auto"/>
        <w:jc w:val="both"/>
        <w:rPr>
          <w:rFonts w:ascii="EB Garamond" w:cs="EB Garamond" w:eastAsia="EB Garamond" w:hAnsi="EB Garamond"/>
          <w:b w:val="1"/>
          <w:bCs w:val="1"/>
          <w:color w:val="008000"/>
          <w:sz w:val="28"/>
          <w:szCs w:val="28"/>
        </w:rPr>
      </w:pPr>
      <w:r w:rsidDel="00000000" w:rsidR="00000000" w:rsidRPr="00000000">
        <w:rPr>
          <w:rFonts w:ascii="EB Garamond" w:cs="EB Garamond" w:eastAsia="EB Garamond" w:hAnsi="EB Garamond"/>
          <w:b w:val="1"/>
          <w:bCs w:val="1"/>
          <w:color w:val="008000"/>
          <w:sz w:val="28"/>
          <w:szCs w:val="28"/>
          <w:rtl w:val="0"/>
        </w:rPr>
        <w:t xml:space="preserve">Funding Information</w:t>
      </w:r>
    </w:p>
    <w:p w:rsidR="00000000" w:rsidDel="00000000" w:rsidP="00000000" w:rsidRDefault="00000000" w:rsidRPr="00000000" w14:paraId="00000059">
      <w:pPr>
        <w:spacing w:after="0" w:line="240" w:lineRule="auto"/>
        <w:jc w:val="both"/>
        <w:rPr>
          <w:rFonts w:ascii="EB Garamond" w:cs="EB Garamond" w:eastAsia="EB Garamond" w:hAnsi="EB Garamond"/>
        </w:rPr>
      </w:pPr>
      <w:bookmarkStart w:colFirst="0" w:colLast="0" w:name="_heading=h.srxd2uuspbnb" w:id="7"/>
      <w:bookmarkEnd w:id="7"/>
      <w:r w:rsidDel="00000000" w:rsidR="00000000" w:rsidRPr="00000000">
        <w:rPr>
          <w:rFonts w:ascii="EB Garamond" w:cs="EB Garamond" w:eastAsia="EB Garamond" w:hAnsi="EB Garamond"/>
          <w:rtl w:val="0"/>
        </w:rPr>
        <w:t xml:space="preserve">Please provide funding information of the research</w:t>
      </w:r>
    </w:p>
    <w:p w:rsidR="00000000" w:rsidDel="00000000" w:rsidP="00000000" w:rsidRDefault="00000000" w:rsidRPr="00000000" w14:paraId="0000005A">
      <w:pPr>
        <w:spacing w:after="0" w:line="240" w:lineRule="auto"/>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5B">
      <w:pPr>
        <w:spacing w:after="0" w:line="240" w:lineRule="auto"/>
        <w:jc w:val="both"/>
        <w:rPr>
          <w:rFonts w:ascii="EB Garamond" w:cs="EB Garamond" w:eastAsia="EB Garamond" w:hAnsi="EB Garamond"/>
          <w:b w:val="1"/>
          <w:bCs w:val="1"/>
          <w:color w:val="008000"/>
          <w:sz w:val="28"/>
          <w:szCs w:val="28"/>
        </w:rPr>
      </w:pPr>
      <w:r w:rsidDel="00000000" w:rsidR="00000000" w:rsidRPr="00000000">
        <w:rPr>
          <w:rFonts w:ascii="EB Garamond" w:cs="EB Garamond" w:eastAsia="EB Garamond" w:hAnsi="EB Garamond"/>
          <w:b w:val="1"/>
          <w:bCs w:val="1"/>
          <w:color w:val="008000"/>
          <w:sz w:val="28"/>
          <w:szCs w:val="28"/>
          <w:rtl w:val="0"/>
        </w:rPr>
        <w:t xml:space="preserve">Conflicting Interest Statement</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EB Garamond" w:cs="EB Garamond" w:eastAsia="EB Garamond" w:hAnsi="EB Garamond"/>
          <w:b w:val="0"/>
          <w:bCs w:val="0"/>
          <w:i w:val="0"/>
          <w:iCs w:val="0"/>
          <w:smallCaps w:val="0"/>
          <w:strike w:val="0"/>
          <w:color w:val="000000"/>
          <w:sz w:val="22"/>
          <w:szCs w:val="22"/>
          <w:u w:val="none"/>
          <w:shd w:fill="auto" w:val="clear"/>
          <w:vertAlign w:val="baseline"/>
        </w:rPr>
      </w:pPr>
      <w:bookmarkStart w:colFirst="0" w:colLast="0" w:name="_heading=h.j0zdboal4ca5" w:id="8"/>
      <w:bookmarkEnd w:id="8"/>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Please state any conflicting interests of this publication and research. If there is no, please type: The authors state that there is no conflict of interest in the publication of this article.</w:t>
      </w:r>
    </w:p>
    <w:p w:rsidR="00000000" w:rsidDel="00000000" w:rsidP="00000000" w:rsidRDefault="00000000" w:rsidRPr="00000000" w14:paraId="0000005D">
      <w:pPr>
        <w:spacing w:after="0" w:line="240" w:lineRule="auto"/>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5E">
      <w:pPr>
        <w:spacing w:after="0" w:line="240" w:lineRule="auto"/>
        <w:jc w:val="both"/>
        <w:rPr>
          <w:rFonts w:ascii="EB Garamond" w:cs="EB Garamond" w:eastAsia="EB Garamond" w:hAnsi="EB Garamond"/>
          <w:b w:val="1"/>
          <w:bCs w:val="1"/>
          <w:color w:val="008000"/>
          <w:sz w:val="28"/>
          <w:szCs w:val="28"/>
        </w:rPr>
      </w:pPr>
      <w:r w:rsidDel="00000000" w:rsidR="00000000" w:rsidRPr="00000000">
        <w:rPr>
          <w:rFonts w:ascii="EB Garamond" w:cs="EB Garamond" w:eastAsia="EB Garamond" w:hAnsi="EB Garamond"/>
          <w:b w:val="1"/>
          <w:bCs w:val="1"/>
          <w:color w:val="008000"/>
          <w:sz w:val="28"/>
          <w:szCs w:val="28"/>
          <w:rtl w:val="0"/>
        </w:rPr>
        <w:t xml:space="preserve">Publishing Ethical and Originality Statement</w:t>
      </w:r>
    </w:p>
    <w:p w:rsidR="00000000" w:rsidDel="00000000" w:rsidP="00000000" w:rsidRDefault="00000000" w:rsidRPr="00000000" w14:paraId="0000005F">
      <w:pPr>
        <w:spacing w:after="0" w:line="24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All authors declared that this work is original and has never been published in any form and in any media, nor is it under consideration for publication in any journal, and all sources cited in this work refer to the basic standards of scientific citation.</w:t>
      </w:r>
    </w:p>
    <w:p w:rsidR="00000000" w:rsidDel="00000000" w:rsidP="00000000" w:rsidRDefault="00000000" w:rsidRPr="00000000" w14:paraId="00000060">
      <w:pPr>
        <w:spacing w:after="0" w:line="240" w:lineRule="auto"/>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61">
      <w:pPr>
        <w:spacing w:after="0" w:line="240" w:lineRule="auto"/>
        <w:jc w:val="both"/>
        <w:rPr>
          <w:rFonts w:ascii="EB Garamond" w:cs="EB Garamond" w:eastAsia="EB Garamond" w:hAnsi="EB Garamond"/>
          <w:b w:val="1"/>
          <w:bCs w:val="1"/>
          <w:color w:val="008000"/>
          <w:sz w:val="28"/>
          <w:szCs w:val="28"/>
        </w:rPr>
      </w:pPr>
      <w:bookmarkStart w:colFirst="0" w:colLast="0" w:name="_heading=h.umbs3bl2bxb" w:id="9"/>
      <w:bookmarkEnd w:id="9"/>
      <w:r w:rsidDel="00000000" w:rsidR="00000000" w:rsidRPr="00000000">
        <w:rPr>
          <w:rFonts w:ascii="EB Garamond" w:cs="EB Garamond" w:eastAsia="EB Garamond" w:hAnsi="EB Garamond"/>
          <w:b w:val="1"/>
          <w:bCs w:val="1"/>
          <w:color w:val="008000"/>
          <w:sz w:val="28"/>
          <w:szCs w:val="28"/>
          <w:rtl w:val="0"/>
        </w:rPr>
        <w:t xml:space="preserve">Generative AI Statement</w:t>
      </w:r>
    </w:p>
    <w:p w:rsidR="00000000" w:rsidDel="00000000" w:rsidP="00000000" w:rsidRDefault="00000000" w:rsidRPr="00000000" w14:paraId="00000062">
      <w:pPr>
        <w:spacing w:after="0" w:line="240" w:lineRule="auto"/>
        <w:jc w:val="both"/>
        <w:rPr>
          <w:rFonts w:ascii="EB Garamond" w:cs="EB Garamond" w:eastAsia="EB Garamond" w:hAnsi="EB Garamond"/>
        </w:rPr>
      </w:pPr>
      <w:r w:rsidDel="00000000" w:rsidR="00000000" w:rsidRPr="00000000">
        <w:rPr>
          <w:rFonts w:ascii="EB Garamond" w:cs="EB Garamond" w:eastAsia="EB Garamond" w:hAnsi="EB Garamond"/>
          <w:b w:val="0"/>
          <w:bCs w:val="0"/>
          <w:i w:val="0"/>
          <w:iCs w:val="0"/>
          <w:color w:val="000000"/>
          <w:sz w:val="24"/>
          <w:szCs w:val="24"/>
          <w:shd w:fill="auto" w:val="clear"/>
          <w:vertAlign w:val="baseline"/>
          <w:rtl w:val="0"/>
        </w:rPr>
        <w:t xml:space="preserve">AI was utilized in the preparation of this manuscript exclusively for copy-editing and language polishing purposes, with no application in content generation, data interpretation, or conceptual development.</w:t>
      </w:r>
      <w:r w:rsidDel="00000000" w:rsidR="00000000" w:rsidRPr="00000000">
        <w:rPr>
          <w:rtl w:val="0"/>
        </w:rPr>
      </w:r>
    </w:p>
    <w:p w:rsidR="00000000" w:rsidDel="00000000" w:rsidP="00000000" w:rsidRDefault="00000000" w:rsidRPr="00000000" w14:paraId="00000063">
      <w:pPr>
        <w:spacing w:after="0" w:line="240" w:lineRule="auto"/>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64">
      <w:pPr>
        <w:spacing w:after="0" w:line="240" w:lineRule="auto"/>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65">
      <w:pPr>
        <w:spacing w:after="0" w:line="240" w:lineRule="auto"/>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66">
      <w:pPr>
        <w:spacing w:after="0" w:line="240" w:lineRule="auto"/>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67">
      <w:pPr>
        <w:spacing w:after="0" w:line="240" w:lineRule="auto"/>
        <w:rPr>
          <w:rFonts w:ascii="EB Garamond" w:cs="EB Garamond" w:eastAsia="EB Garamond" w:hAnsi="EB Garamond"/>
          <w:b w:val="1"/>
          <w:bCs w:val="1"/>
          <w:color w:val="c00000"/>
          <w:sz w:val="42"/>
          <w:szCs w:val="42"/>
        </w:rPr>
      </w:pPr>
      <w:r w:rsidDel="00000000" w:rsidR="00000000" w:rsidRPr="00000000">
        <w:rPr>
          <w:rFonts w:ascii="EB Garamond" w:cs="EB Garamond" w:eastAsia="EB Garamond" w:hAnsi="EB Garamond"/>
          <w:b w:val="1"/>
          <w:bCs w:val="1"/>
          <w:color w:val="c00000"/>
          <w:sz w:val="42"/>
          <w:szCs w:val="42"/>
          <w:highlight w:val="yellow"/>
          <w:rtl w:val="0"/>
        </w:rPr>
        <w:t xml:space="preserve">Please do not modify this template</w:t>
      </w:r>
      <w:r w:rsidDel="00000000" w:rsidR="00000000" w:rsidRPr="00000000">
        <w:rPr>
          <w:rtl w:val="0"/>
        </w:rPr>
      </w:r>
    </w:p>
    <w:p w:rsidR="00000000" w:rsidDel="00000000" w:rsidP="00000000" w:rsidRDefault="00000000" w:rsidRPr="00000000" w14:paraId="00000068">
      <w:pPr>
        <w:spacing w:after="0" w:line="240" w:lineRule="auto"/>
        <w:rPr>
          <w:rFonts w:ascii="EB Garamond" w:cs="EB Garamond" w:eastAsia="EB Garamond" w:hAnsi="EB Garamond"/>
          <w:sz w:val="28"/>
          <w:szCs w:val="28"/>
        </w:rPr>
      </w:pPr>
      <w:r w:rsidDel="00000000" w:rsidR="00000000" w:rsidRPr="00000000">
        <w:rPr>
          <w:rtl w:val="0"/>
        </w:rPr>
      </w:r>
    </w:p>
    <w:p w:rsidR="00000000" w:rsidDel="00000000" w:rsidP="00000000" w:rsidRDefault="00000000" w:rsidRPr="00000000" w14:paraId="00000069">
      <w:pPr>
        <w:spacing w:after="0" w:line="240" w:lineRule="auto"/>
        <w:rPr>
          <w:rFonts w:ascii="EB Garamond" w:cs="EB Garamond" w:eastAsia="EB Garamond" w:hAnsi="EB Garamond"/>
          <w:sz w:val="28"/>
          <w:szCs w:val="28"/>
        </w:rPr>
      </w:pPr>
      <w:r w:rsidDel="00000000" w:rsidR="00000000" w:rsidRPr="00000000">
        <w:rPr>
          <w:rFonts w:ascii="EB Garamond" w:cs="EB Garamond" w:eastAsia="EB Garamond" w:hAnsi="EB Garamond"/>
          <w:sz w:val="28"/>
          <w:szCs w:val="28"/>
          <w:rtl w:val="0"/>
        </w:rPr>
        <w:t xml:space="preserve">Self Assesment (please check according to your paper):</w:t>
      </w:r>
    </w:p>
    <w:p w:rsidR="00000000" w:rsidDel="00000000" w:rsidP="00000000" w:rsidRDefault="00000000" w:rsidRPr="00000000" w14:paraId="0000006A">
      <w:pPr>
        <w:spacing w:after="0" w:line="240" w:lineRule="auto"/>
        <w:rPr>
          <w:rFonts w:ascii="EB Garamond" w:cs="EB Garamond" w:eastAsia="EB Garamond" w:hAnsi="EB Garamond"/>
          <w:i w:val="1"/>
          <w:iCs w:val="1"/>
          <w:sz w:val="28"/>
          <w:szCs w:val="28"/>
        </w:rPr>
      </w:pPr>
      <w:r w:rsidDel="00000000" w:rsidR="00000000" w:rsidRPr="00000000">
        <w:rPr>
          <w:rFonts w:ascii="EB Garamond" w:cs="EB Garamond" w:eastAsia="EB Garamond" w:hAnsi="EB Garamond"/>
          <w:i w:val="1"/>
          <w:iCs w:val="1"/>
          <w:sz w:val="28"/>
          <w:szCs w:val="28"/>
          <w:rtl w:val="0"/>
        </w:rPr>
        <w:t xml:space="preserve">In order for an article to be considered for publication, </w:t>
      </w:r>
      <w:r w:rsidDel="00000000" w:rsidR="00000000" w:rsidRPr="00000000">
        <w:rPr>
          <w:rFonts w:ascii="EB Garamond" w:cs="EB Garamond" w:eastAsia="EB Garamond" w:hAnsi="EB Garamond"/>
          <w:b w:val="1"/>
          <w:bCs w:val="1"/>
          <w:i w:val="1"/>
          <w:iCs w:val="1"/>
          <w:sz w:val="28"/>
          <w:szCs w:val="28"/>
          <w:highlight w:val="yellow"/>
          <w:rtl w:val="0"/>
        </w:rPr>
        <w:t xml:space="preserve">we strongly recommend that prospective authors fulfill all of these items</w:t>
      </w:r>
      <w:r w:rsidDel="00000000" w:rsidR="00000000" w:rsidRPr="00000000">
        <w:rPr>
          <w:rtl w:val="0"/>
        </w:rPr>
      </w:r>
    </w:p>
    <w:p w:rsidR="00000000" w:rsidDel="00000000" w:rsidP="00000000" w:rsidRDefault="00000000" w:rsidRPr="00000000" w14:paraId="0000006B">
      <w:pPr>
        <w:spacing w:after="0" w:line="240" w:lineRule="auto"/>
        <w:rPr>
          <w:rFonts w:ascii="EB Garamond" w:cs="EB Garamond" w:eastAsia="EB Garamond" w:hAnsi="EB Garamond"/>
          <w:i w:val="1"/>
          <w:iCs w:val="1"/>
          <w:sz w:val="24"/>
          <w:szCs w:val="24"/>
        </w:rPr>
      </w:pPr>
      <w:r w:rsidDel="00000000" w:rsidR="00000000" w:rsidRPr="00000000">
        <w:rPr>
          <w:rtl w:val="0"/>
        </w:rPr>
      </w:r>
    </w:p>
    <w:tbl>
      <w:tblPr>
        <w:tblStyle w:val="Table2"/>
        <w:tblW w:w="65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1"/>
        <w:gridCol w:w="4877"/>
        <w:gridCol w:w="585"/>
        <w:gridCol w:w="580"/>
        <w:tblGridChange w:id="0">
          <w:tblGrid>
            <w:gridCol w:w="521"/>
            <w:gridCol w:w="4877"/>
            <w:gridCol w:w="585"/>
            <w:gridCol w:w="580"/>
          </w:tblGrid>
        </w:tblGridChange>
      </w:tblGrid>
      <w:tr>
        <w:trPr>
          <w:cantSplit w:val="0"/>
          <w:tblHeader w:val="1"/>
        </w:trPr>
        <w:tc>
          <w:tcPr/>
          <w:p w:rsidR="00000000" w:rsidDel="00000000" w:rsidP="00000000" w:rsidRDefault="00000000" w:rsidRPr="00000000" w14:paraId="0000006C">
            <w:pPr>
              <w:jc w:val="center"/>
              <w:rPr>
                <w:rFonts w:ascii="EB Garamond" w:cs="EB Garamond" w:eastAsia="EB Garamond" w:hAnsi="EB Garamond"/>
                <w:b w:val="1"/>
                <w:bCs w:val="1"/>
                <w:sz w:val="24"/>
                <w:szCs w:val="24"/>
              </w:rPr>
            </w:pPr>
            <w:r w:rsidDel="00000000" w:rsidR="00000000" w:rsidRPr="00000000">
              <w:rPr>
                <w:rFonts w:ascii="EB Garamond" w:cs="EB Garamond" w:eastAsia="EB Garamond" w:hAnsi="EB Garamond"/>
                <w:b w:val="1"/>
                <w:bCs w:val="1"/>
                <w:sz w:val="24"/>
                <w:szCs w:val="24"/>
                <w:rtl w:val="0"/>
              </w:rPr>
              <w:t xml:space="preserve">No</w:t>
            </w:r>
          </w:p>
        </w:tc>
        <w:tc>
          <w:tcPr/>
          <w:p w:rsidR="00000000" w:rsidDel="00000000" w:rsidP="00000000" w:rsidRDefault="00000000" w:rsidRPr="00000000" w14:paraId="0000006D">
            <w:pPr>
              <w:rPr>
                <w:rFonts w:ascii="EB Garamond" w:cs="EB Garamond" w:eastAsia="EB Garamond" w:hAnsi="EB Garamond"/>
                <w:b w:val="1"/>
                <w:bCs w:val="1"/>
                <w:sz w:val="24"/>
                <w:szCs w:val="24"/>
              </w:rPr>
            </w:pPr>
            <w:r w:rsidDel="00000000" w:rsidR="00000000" w:rsidRPr="00000000">
              <w:rPr>
                <w:rFonts w:ascii="EB Garamond" w:cs="EB Garamond" w:eastAsia="EB Garamond" w:hAnsi="EB Garamond"/>
                <w:b w:val="1"/>
                <w:bCs w:val="1"/>
                <w:sz w:val="24"/>
                <w:szCs w:val="24"/>
                <w:rtl w:val="0"/>
              </w:rPr>
              <w:t xml:space="preserve">Item of Assesment</w:t>
            </w:r>
          </w:p>
        </w:tc>
        <w:tc>
          <w:tcPr/>
          <w:p w:rsidR="00000000" w:rsidDel="00000000" w:rsidP="00000000" w:rsidRDefault="00000000" w:rsidRPr="00000000" w14:paraId="0000006E">
            <w:pPr>
              <w:jc w:val="center"/>
              <w:rPr>
                <w:rFonts w:ascii="EB Garamond" w:cs="EB Garamond" w:eastAsia="EB Garamond" w:hAnsi="EB Garamond"/>
                <w:b w:val="1"/>
                <w:bCs w:val="1"/>
                <w:sz w:val="24"/>
                <w:szCs w:val="24"/>
              </w:rPr>
            </w:pPr>
            <w:r w:rsidDel="00000000" w:rsidR="00000000" w:rsidRPr="00000000">
              <w:rPr>
                <w:rFonts w:ascii="EB Garamond" w:cs="EB Garamond" w:eastAsia="EB Garamond" w:hAnsi="EB Garamond"/>
                <w:b w:val="1"/>
                <w:bCs w:val="1"/>
                <w:sz w:val="24"/>
                <w:szCs w:val="24"/>
                <w:rtl w:val="0"/>
              </w:rPr>
              <w:t xml:space="preserve">Yes</w:t>
            </w:r>
          </w:p>
        </w:tc>
        <w:tc>
          <w:tcPr/>
          <w:p w:rsidR="00000000" w:rsidDel="00000000" w:rsidP="00000000" w:rsidRDefault="00000000" w:rsidRPr="00000000" w14:paraId="0000006F">
            <w:pPr>
              <w:jc w:val="center"/>
              <w:rPr>
                <w:rFonts w:ascii="EB Garamond" w:cs="EB Garamond" w:eastAsia="EB Garamond" w:hAnsi="EB Garamond"/>
                <w:b w:val="1"/>
                <w:bCs w:val="1"/>
                <w:sz w:val="24"/>
                <w:szCs w:val="24"/>
              </w:rPr>
            </w:pPr>
            <w:r w:rsidDel="00000000" w:rsidR="00000000" w:rsidRPr="00000000">
              <w:rPr>
                <w:rFonts w:ascii="EB Garamond" w:cs="EB Garamond" w:eastAsia="EB Garamond" w:hAnsi="EB Garamond"/>
                <w:b w:val="1"/>
                <w:bCs w:val="1"/>
                <w:sz w:val="24"/>
                <w:szCs w:val="24"/>
                <w:rtl w:val="0"/>
              </w:rPr>
              <w:t xml:space="preserve">No</w:t>
            </w:r>
          </w:p>
        </w:tc>
      </w:tr>
      <w:tr>
        <w:trPr>
          <w:cantSplit w:val="0"/>
          <w:tblHeader w:val="0"/>
        </w:trPr>
        <w:tc>
          <w:tcPr/>
          <w:p w:rsidR="00000000" w:rsidDel="00000000" w:rsidP="00000000" w:rsidRDefault="00000000" w:rsidRPr="00000000" w14:paraId="00000070">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w:t>
            </w:r>
          </w:p>
        </w:tc>
        <w:tc>
          <w:tcPr/>
          <w:p w:rsidR="00000000" w:rsidDel="00000000" w:rsidP="00000000" w:rsidRDefault="00000000" w:rsidRPr="00000000" w14:paraId="00000071">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Minimum length of article: 6000 words (</w:t>
            </w:r>
            <w:r w:rsidDel="00000000" w:rsidR="00000000" w:rsidRPr="00000000">
              <w:rPr>
                <w:rFonts w:ascii="EB Garamond" w:cs="EB Garamond" w:eastAsia="EB Garamond" w:hAnsi="EB Garamond"/>
                <w:i w:val="1"/>
                <w:iCs w:val="1"/>
                <w:sz w:val="24"/>
                <w:szCs w:val="24"/>
                <w:rtl w:val="0"/>
              </w:rPr>
              <w:t xml:space="preserve">excluding references</w:t>
            </w:r>
            <w:r w:rsidDel="00000000" w:rsidR="00000000" w:rsidRPr="00000000">
              <w:rPr>
                <w:rFonts w:ascii="EB Garamond" w:cs="EB Garamond" w:eastAsia="EB Garamond" w:hAnsi="EB Garamond"/>
                <w:sz w:val="24"/>
                <w:szCs w:val="24"/>
                <w:rtl w:val="0"/>
              </w:rPr>
              <w:t xml:space="preserve">)</w:t>
            </w:r>
          </w:p>
        </w:tc>
        <w:tc>
          <w:tcPr/>
          <w:p w:rsidR="00000000" w:rsidDel="00000000" w:rsidP="00000000" w:rsidRDefault="00000000" w:rsidRPr="00000000" w14:paraId="00000072">
            <w:pPr>
              <w:jc w:val="center"/>
              <w:rPr>
                <w:rFonts w:ascii="EB Garamond" w:cs="EB Garamond" w:eastAsia="EB Garamond" w:hAnsi="EB Garamond"/>
                <w:sz w:val="24"/>
                <w:szCs w:val="24"/>
              </w:rPr>
            </w:pPr>
            <w:sdt>
              <w:sdtPr>
                <w:id w:val="473826758"/>
                <w:tag w:val="goog_rdk_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73">
            <w:pPr>
              <w:jc w:val="center"/>
              <w:rPr>
                <w:rFonts w:ascii="EB Garamond" w:cs="EB Garamond" w:eastAsia="EB Garamond" w:hAnsi="EB Garamond"/>
                <w:sz w:val="24"/>
                <w:szCs w:val="24"/>
              </w:rPr>
            </w:pPr>
            <w:sdt>
              <w:sdtPr>
                <w:id w:val="1528554106"/>
                <w:tag w:val="goog_rdk_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74">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2</w:t>
            </w:r>
          </w:p>
        </w:tc>
        <w:tc>
          <w:tcPr/>
          <w:p w:rsidR="00000000" w:rsidDel="00000000" w:rsidP="00000000" w:rsidRDefault="00000000" w:rsidRPr="00000000" w14:paraId="00000075">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Maximum abstract: 250 words</w:t>
            </w:r>
          </w:p>
        </w:tc>
        <w:tc>
          <w:tcPr/>
          <w:p w:rsidR="00000000" w:rsidDel="00000000" w:rsidP="00000000" w:rsidRDefault="00000000" w:rsidRPr="00000000" w14:paraId="00000076">
            <w:pPr>
              <w:jc w:val="center"/>
              <w:rPr>
                <w:rFonts w:ascii="EB Garamond" w:cs="EB Garamond" w:eastAsia="EB Garamond" w:hAnsi="EB Garamond"/>
                <w:sz w:val="24"/>
                <w:szCs w:val="24"/>
              </w:rPr>
            </w:pPr>
            <w:sdt>
              <w:sdtPr>
                <w:id w:val="-364738644"/>
                <w:tag w:val="goog_rdk_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77">
            <w:pPr>
              <w:jc w:val="center"/>
              <w:rPr>
                <w:rFonts w:ascii="EB Garamond" w:cs="EB Garamond" w:eastAsia="EB Garamond" w:hAnsi="EB Garamond"/>
                <w:sz w:val="24"/>
                <w:szCs w:val="24"/>
              </w:rPr>
            </w:pPr>
            <w:sdt>
              <w:sdtPr>
                <w:id w:val="368914557"/>
                <w:tag w:val="goog_rdk_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78">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3</w:t>
            </w:r>
          </w:p>
        </w:tc>
        <w:tc>
          <w:tcPr/>
          <w:p w:rsidR="00000000" w:rsidDel="00000000" w:rsidP="00000000" w:rsidRDefault="00000000" w:rsidRPr="00000000" w14:paraId="00000079">
            <w:pPr>
              <w:rPr>
                <w:rFonts w:ascii="EB Garamond" w:cs="EB Garamond" w:eastAsia="EB Garamond" w:hAnsi="EB Garamond"/>
                <w:i w:val="1"/>
                <w:iCs w:val="1"/>
                <w:sz w:val="24"/>
                <w:szCs w:val="24"/>
              </w:rPr>
            </w:pPr>
            <w:r w:rsidDel="00000000" w:rsidR="00000000" w:rsidRPr="00000000">
              <w:rPr>
                <w:rFonts w:ascii="EB Garamond" w:cs="EB Garamond" w:eastAsia="EB Garamond" w:hAnsi="EB Garamond"/>
                <w:sz w:val="24"/>
                <w:szCs w:val="24"/>
                <w:rtl w:val="0"/>
              </w:rPr>
              <w:t xml:space="preserve">Topic of article is related to </w:t>
            </w:r>
            <w:r w:rsidDel="00000000" w:rsidR="00000000" w:rsidRPr="00000000">
              <w:rPr>
                <w:rFonts w:ascii="EB Garamond" w:cs="EB Garamond" w:eastAsia="EB Garamond" w:hAnsi="EB Garamond"/>
                <w:b w:val="1"/>
                <w:bCs w:val="1"/>
                <w:sz w:val="24"/>
                <w:szCs w:val="24"/>
                <w:rtl w:val="0"/>
              </w:rPr>
              <w:t xml:space="preserve">issues of agrarian law </w:t>
            </w:r>
            <w:r w:rsidDel="00000000" w:rsidR="00000000" w:rsidRPr="00000000">
              <w:rPr>
                <w:rFonts w:ascii="EB Garamond" w:cs="EB Garamond" w:eastAsia="EB Garamond" w:hAnsi="EB Garamond"/>
                <w:i w:val="1"/>
                <w:iCs w:val="1"/>
                <w:sz w:val="24"/>
                <w:szCs w:val="24"/>
                <w:rtl w:val="0"/>
              </w:rPr>
              <w:t xml:space="preserve">see our </w:t>
            </w:r>
            <w:hyperlink r:id="rId11">
              <w:r w:rsidDel="00000000" w:rsidR="00000000" w:rsidRPr="00000000">
                <w:rPr>
                  <w:rFonts w:ascii="EB Garamond" w:cs="EB Garamond" w:eastAsia="EB Garamond" w:hAnsi="EB Garamond"/>
                  <w:b w:val="1"/>
                  <w:bCs w:val="1"/>
                  <w:i w:val="1"/>
                  <w:iCs w:val="1"/>
                  <w:color w:val="0070c0"/>
                  <w:sz w:val="24"/>
                  <w:szCs w:val="24"/>
                  <w:u w:val="single"/>
                  <w:rtl w:val="0"/>
                </w:rPr>
                <w:t xml:space="preserve">Focus and Scope</w:t>
              </w:r>
            </w:hyperlink>
            <w:r w:rsidDel="00000000" w:rsidR="00000000" w:rsidRPr="00000000">
              <w:rPr>
                <w:rtl w:val="0"/>
              </w:rPr>
            </w:r>
          </w:p>
        </w:tc>
        <w:tc>
          <w:tcPr/>
          <w:p w:rsidR="00000000" w:rsidDel="00000000" w:rsidP="00000000" w:rsidRDefault="00000000" w:rsidRPr="00000000" w14:paraId="0000007A">
            <w:pPr>
              <w:jc w:val="center"/>
              <w:rPr>
                <w:rFonts w:ascii="EB Garamond" w:cs="EB Garamond" w:eastAsia="EB Garamond" w:hAnsi="EB Garamond"/>
                <w:sz w:val="24"/>
                <w:szCs w:val="24"/>
              </w:rPr>
            </w:pPr>
            <w:sdt>
              <w:sdtPr>
                <w:id w:val="-1945286527"/>
                <w:tag w:val="goog_rdk_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7B">
            <w:pPr>
              <w:jc w:val="center"/>
              <w:rPr>
                <w:rFonts w:ascii="EB Garamond" w:cs="EB Garamond" w:eastAsia="EB Garamond" w:hAnsi="EB Garamond"/>
                <w:sz w:val="24"/>
                <w:szCs w:val="24"/>
              </w:rPr>
            </w:pPr>
            <w:sdt>
              <w:sdtPr>
                <w:id w:val="202728178"/>
                <w:tag w:val="goog_rdk_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7C">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4</w:t>
            </w:r>
          </w:p>
        </w:tc>
        <w:tc>
          <w:tcPr/>
          <w:p w:rsidR="00000000" w:rsidDel="00000000" w:rsidP="00000000" w:rsidRDefault="00000000" w:rsidRPr="00000000" w14:paraId="0000007D">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Citation model used: Chicago Manual Style 17</w:t>
            </w:r>
            <w:r w:rsidDel="00000000" w:rsidR="00000000" w:rsidRPr="00000000">
              <w:rPr>
                <w:rFonts w:ascii="EB Garamond" w:cs="EB Garamond" w:eastAsia="EB Garamond" w:hAnsi="EB Garamond"/>
                <w:sz w:val="24"/>
                <w:szCs w:val="24"/>
                <w:vertAlign w:val="superscript"/>
                <w:rtl w:val="0"/>
              </w:rPr>
              <w:t xml:space="preserve">th</w:t>
            </w:r>
            <w:r w:rsidDel="00000000" w:rsidR="00000000" w:rsidRPr="00000000">
              <w:rPr>
                <w:rFonts w:ascii="EB Garamond" w:cs="EB Garamond" w:eastAsia="EB Garamond" w:hAnsi="EB Garamond"/>
                <w:sz w:val="24"/>
                <w:szCs w:val="24"/>
                <w:rtl w:val="0"/>
              </w:rPr>
              <w:t xml:space="preserve"> edition (full note)</w:t>
            </w:r>
          </w:p>
        </w:tc>
        <w:tc>
          <w:tcPr/>
          <w:p w:rsidR="00000000" w:rsidDel="00000000" w:rsidP="00000000" w:rsidRDefault="00000000" w:rsidRPr="00000000" w14:paraId="0000007E">
            <w:pPr>
              <w:jc w:val="center"/>
              <w:rPr>
                <w:rFonts w:ascii="EB Garamond" w:cs="EB Garamond" w:eastAsia="EB Garamond" w:hAnsi="EB Garamond"/>
                <w:sz w:val="24"/>
                <w:szCs w:val="24"/>
              </w:rPr>
            </w:pPr>
            <w:sdt>
              <w:sdtPr>
                <w:id w:val="-1344378409"/>
                <w:tag w:val="goog_rdk_6"/>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7F">
            <w:pPr>
              <w:jc w:val="center"/>
              <w:rPr>
                <w:rFonts w:ascii="EB Garamond" w:cs="EB Garamond" w:eastAsia="EB Garamond" w:hAnsi="EB Garamond"/>
                <w:sz w:val="24"/>
                <w:szCs w:val="24"/>
              </w:rPr>
            </w:pPr>
            <w:sdt>
              <w:sdtPr>
                <w:id w:val="2103044859"/>
                <w:tag w:val="goog_rdk_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80">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5</w:t>
            </w:r>
          </w:p>
        </w:tc>
        <w:tc>
          <w:tcPr/>
          <w:p w:rsidR="00000000" w:rsidDel="00000000" w:rsidP="00000000" w:rsidRDefault="00000000" w:rsidRPr="00000000" w14:paraId="00000081">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Minimum references: 30 references</w:t>
            </w:r>
          </w:p>
        </w:tc>
        <w:tc>
          <w:tcPr/>
          <w:p w:rsidR="00000000" w:rsidDel="00000000" w:rsidP="00000000" w:rsidRDefault="00000000" w:rsidRPr="00000000" w14:paraId="00000082">
            <w:pPr>
              <w:jc w:val="center"/>
              <w:rPr>
                <w:rFonts w:ascii="EB Garamond" w:cs="EB Garamond" w:eastAsia="EB Garamond" w:hAnsi="EB Garamond"/>
                <w:sz w:val="24"/>
                <w:szCs w:val="24"/>
              </w:rPr>
            </w:pPr>
            <w:sdt>
              <w:sdtPr>
                <w:id w:val="-1074200466"/>
                <w:tag w:val="goog_rdk_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83">
            <w:pPr>
              <w:jc w:val="center"/>
              <w:rPr>
                <w:rFonts w:ascii="EB Garamond" w:cs="EB Garamond" w:eastAsia="EB Garamond" w:hAnsi="EB Garamond"/>
                <w:sz w:val="24"/>
                <w:szCs w:val="24"/>
              </w:rPr>
            </w:pPr>
            <w:sdt>
              <w:sdtPr>
                <w:id w:val="-1158110721"/>
                <w:tag w:val="goog_rdk_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84">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6</w:t>
            </w:r>
          </w:p>
        </w:tc>
        <w:tc>
          <w:tcPr/>
          <w:p w:rsidR="00000000" w:rsidDel="00000000" w:rsidP="00000000" w:rsidRDefault="00000000" w:rsidRPr="00000000" w14:paraId="00000085">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Article used our latest Article Template</w:t>
            </w:r>
          </w:p>
        </w:tc>
        <w:tc>
          <w:tcPr/>
          <w:p w:rsidR="00000000" w:rsidDel="00000000" w:rsidP="00000000" w:rsidRDefault="00000000" w:rsidRPr="00000000" w14:paraId="00000086">
            <w:pPr>
              <w:jc w:val="center"/>
              <w:rPr>
                <w:rFonts w:ascii="EB Garamond" w:cs="EB Garamond" w:eastAsia="EB Garamond" w:hAnsi="EB Garamond"/>
                <w:sz w:val="24"/>
                <w:szCs w:val="24"/>
              </w:rPr>
            </w:pPr>
            <w:sdt>
              <w:sdtPr>
                <w:id w:val="302684096"/>
                <w:tag w:val="goog_rdk_1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87">
            <w:pPr>
              <w:jc w:val="center"/>
              <w:rPr>
                <w:rFonts w:ascii="EB Garamond" w:cs="EB Garamond" w:eastAsia="EB Garamond" w:hAnsi="EB Garamond"/>
                <w:sz w:val="24"/>
                <w:szCs w:val="24"/>
              </w:rPr>
            </w:pPr>
            <w:sdt>
              <w:sdtPr>
                <w:id w:val="-1822194350"/>
                <w:tag w:val="goog_rdk_1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88">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7</w:t>
            </w:r>
          </w:p>
        </w:tc>
        <w:tc>
          <w:tcPr/>
          <w:p w:rsidR="00000000" w:rsidDel="00000000" w:rsidP="00000000" w:rsidRDefault="00000000" w:rsidRPr="00000000" w14:paraId="00000089">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Title of article: maximum 20 words</w:t>
            </w:r>
          </w:p>
        </w:tc>
        <w:tc>
          <w:tcPr/>
          <w:p w:rsidR="00000000" w:rsidDel="00000000" w:rsidP="00000000" w:rsidRDefault="00000000" w:rsidRPr="00000000" w14:paraId="0000008A">
            <w:pPr>
              <w:jc w:val="center"/>
              <w:rPr>
                <w:rFonts w:ascii="EB Garamond" w:cs="EB Garamond" w:eastAsia="EB Garamond" w:hAnsi="EB Garamond"/>
                <w:sz w:val="24"/>
                <w:szCs w:val="24"/>
              </w:rPr>
            </w:pPr>
            <w:sdt>
              <w:sdtPr>
                <w:id w:val="-388495906"/>
                <w:tag w:val="goog_rdk_1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8B">
            <w:pPr>
              <w:jc w:val="center"/>
              <w:rPr>
                <w:rFonts w:ascii="EB Garamond" w:cs="EB Garamond" w:eastAsia="EB Garamond" w:hAnsi="EB Garamond"/>
                <w:sz w:val="24"/>
                <w:szCs w:val="24"/>
              </w:rPr>
            </w:pPr>
            <w:sdt>
              <w:sdtPr>
                <w:id w:val="704071369"/>
                <w:tag w:val="goog_rdk_1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8C">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8</w:t>
            </w:r>
          </w:p>
        </w:tc>
        <w:tc>
          <w:tcPr/>
          <w:p w:rsidR="00000000" w:rsidDel="00000000" w:rsidP="00000000" w:rsidRDefault="00000000" w:rsidRPr="00000000" w14:paraId="0000008D">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International Collaboration of Authorship (with minimum two different countries)</w:t>
            </w:r>
          </w:p>
        </w:tc>
        <w:tc>
          <w:tcPr/>
          <w:p w:rsidR="00000000" w:rsidDel="00000000" w:rsidP="00000000" w:rsidRDefault="00000000" w:rsidRPr="00000000" w14:paraId="0000008E">
            <w:pPr>
              <w:jc w:val="center"/>
              <w:rPr>
                <w:rFonts w:ascii="EB Garamond" w:cs="EB Garamond" w:eastAsia="EB Garamond" w:hAnsi="EB Garamond"/>
                <w:sz w:val="24"/>
                <w:szCs w:val="24"/>
              </w:rPr>
            </w:pPr>
            <w:sdt>
              <w:sdtPr>
                <w:id w:val="-592747706"/>
                <w:tag w:val="goog_rdk_1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8F">
            <w:pPr>
              <w:jc w:val="center"/>
              <w:rPr>
                <w:rFonts w:ascii="EB Garamond" w:cs="EB Garamond" w:eastAsia="EB Garamond" w:hAnsi="EB Garamond"/>
                <w:sz w:val="24"/>
                <w:szCs w:val="24"/>
              </w:rPr>
            </w:pPr>
            <w:sdt>
              <w:sdtPr>
                <w:id w:val="2001642374"/>
                <w:tag w:val="goog_rdk_1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90">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9</w:t>
            </w:r>
          </w:p>
        </w:tc>
        <w:tc>
          <w:tcPr/>
          <w:p w:rsidR="00000000" w:rsidDel="00000000" w:rsidP="00000000" w:rsidRDefault="00000000" w:rsidRPr="00000000" w14:paraId="00000091">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Female Author(s) (as first or co-authors)</w:t>
            </w:r>
          </w:p>
        </w:tc>
        <w:tc>
          <w:tcPr/>
          <w:p w:rsidR="00000000" w:rsidDel="00000000" w:rsidP="00000000" w:rsidRDefault="00000000" w:rsidRPr="00000000" w14:paraId="00000092">
            <w:pPr>
              <w:jc w:val="center"/>
              <w:rPr>
                <w:rFonts w:ascii="EB Garamond" w:cs="EB Garamond" w:eastAsia="EB Garamond" w:hAnsi="EB Garamond"/>
                <w:sz w:val="24"/>
                <w:szCs w:val="24"/>
              </w:rPr>
            </w:pPr>
            <w:sdt>
              <w:sdtPr>
                <w:id w:val="-362267150"/>
                <w:tag w:val="goog_rdk_16"/>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93">
            <w:pPr>
              <w:jc w:val="center"/>
              <w:rPr>
                <w:rFonts w:ascii="EB Garamond" w:cs="EB Garamond" w:eastAsia="EB Garamond" w:hAnsi="EB Garamond"/>
                <w:sz w:val="24"/>
                <w:szCs w:val="24"/>
              </w:rPr>
            </w:pPr>
            <w:sdt>
              <w:sdtPr>
                <w:id w:val="436188647"/>
                <w:tag w:val="goog_rdk_1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restart"/>
          </w:tcPr>
          <w:p w:rsidR="00000000" w:rsidDel="00000000" w:rsidP="00000000" w:rsidRDefault="00000000" w:rsidRPr="00000000" w14:paraId="00000094">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10</w:t>
            </w:r>
          </w:p>
        </w:tc>
        <w:tc>
          <w:tcPr/>
          <w:p w:rsidR="00000000" w:rsidDel="00000000" w:rsidP="00000000" w:rsidRDefault="00000000" w:rsidRPr="00000000" w14:paraId="00000095">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Paper related to SDGs (UN) (</w:t>
            </w:r>
            <w:r w:rsidDel="00000000" w:rsidR="00000000" w:rsidRPr="00000000">
              <w:rPr>
                <w:rFonts w:ascii="EB Garamond" w:cs="EB Garamond" w:eastAsia="EB Garamond" w:hAnsi="EB Garamond"/>
                <w:i w:val="1"/>
                <w:iCs w:val="1"/>
                <w:sz w:val="24"/>
                <w:szCs w:val="24"/>
                <w:rtl w:val="0"/>
              </w:rPr>
              <w:t xml:space="preserve">please indicate, you can choose more than one</w:t>
            </w:r>
            <w:r w:rsidDel="00000000" w:rsidR="00000000" w:rsidRPr="00000000">
              <w:rPr>
                <w:rFonts w:ascii="EB Garamond" w:cs="EB Garamond" w:eastAsia="EB Garamond" w:hAnsi="EB Garamond"/>
                <w:sz w:val="24"/>
                <w:szCs w:val="24"/>
                <w:rtl w:val="0"/>
              </w:rPr>
              <w:t xml:space="preserve">)</w:t>
            </w:r>
          </w:p>
        </w:tc>
        <w:tc>
          <w:tcPr/>
          <w:p w:rsidR="00000000" w:rsidDel="00000000" w:rsidP="00000000" w:rsidRDefault="00000000" w:rsidRPr="00000000" w14:paraId="00000096">
            <w:pPr>
              <w:jc w:val="center"/>
              <w:rPr>
                <w:rFonts w:ascii="EB Garamond" w:cs="EB Garamond" w:eastAsia="EB Garamond" w:hAnsi="EB Garamond"/>
                <w:sz w:val="24"/>
                <w:szCs w:val="24"/>
              </w:rPr>
            </w:pPr>
            <w:sdt>
              <w:sdtPr>
                <w:id w:val="-639084646"/>
                <w:tag w:val="goog_rdk_1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97">
            <w:pPr>
              <w:jc w:val="center"/>
              <w:rPr>
                <w:rFonts w:ascii="EB Garamond" w:cs="EB Garamond" w:eastAsia="EB Garamond" w:hAnsi="EB Garamond"/>
                <w:sz w:val="24"/>
                <w:szCs w:val="24"/>
              </w:rPr>
            </w:pPr>
            <w:sdt>
              <w:sdtPr>
                <w:id w:val="-1046497784"/>
                <w:tag w:val="goog_rdk_1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No Poverty</w:t>
            </w:r>
          </w:p>
        </w:tc>
        <w:tc>
          <w:tcPr/>
          <w:p w:rsidR="00000000" w:rsidDel="00000000" w:rsidP="00000000" w:rsidRDefault="00000000" w:rsidRPr="00000000" w14:paraId="0000009A">
            <w:pPr>
              <w:jc w:val="center"/>
              <w:rPr>
                <w:rFonts w:ascii="EB Garamond" w:cs="EB Garamond" w:eastAsia="EB Garamond" w:hAnsi="EB Garamond"/>
                <w:sz w:val="24"/>
                <w:szCs w:val="24"/>
              </w:rPr>
            </w:pPr>
            <w:sdt>
              <w:sdtPr>
                <w:id w:val="1670678372"/>
                <w:tag w:val="goog_rdk_2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9B">
            <w:pPr>
              <w:jc w:val="center"/>
              <w:rPr>
                <w:rFonts w:ascii="EB Garamond" w:cs="EB Garamond" w:eastAsia="EB Garamond" w:hAnsi="EB Garamond"/>
                <w:sz w:val="24"/>
                <w:szCs w:val="24"/>
              </w:rPr>
            </w:pPr>
            <w:sdt>
              <w:sdtPr>
                <w:id w:val="-625155934"/>
                <w:tag w:val="goog_rdk_2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Zero Hunger</w:t>
            </w:r>
          </w:p>
        </w:tc>
        <w:tc>
          <w:tcPr/>
          <w:p w:rsidR="00000000" w:rsidDel="00000000" w:rsidP="00000000" w:rsidRDefault="00000000" w:rsidRPr="00000000" w14:paraId="0000009E">
            <w:pPr>
              <w:jc w:val="center"/>
              <w:rPr>
                <w:rFonts w:ascii="EB Garamond" w:cs="EB Garamond" w:eastAsia="EB Garamond" w:hAnsi="EB Garamond"/>
                <w:sz w:val="24"/>
                <w:szCs w:val="24"/>
              </w:rPr>
            </w:pPr>
            <w:sdt>
              <w:sdtPr>
                <w:id w:val="-799895715"/>
                <w:tag w:val="goog_rdk_2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9F">
            <w:pPr>
              <w:jc w:val="center"/>
              <w:rPr>
                <w:rFonts w:ascii="EB Garamond" w:cs="EB Garamond" w:eastAsia="EB Garamond" w:hAnsi="EB Garamond"/>
                <w:sz w:val="24"/>
                <w:szCs w:val="24"/>
              </w:rPr>
            </w:pPr>
            <w:sdt>
              <w:sdtPr>
                <w:id w:val="-1320848935"/>
                <w:tag w:val="goog_rdk_2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Good Health and Well-being</w:t>
            </w:r>
          </w:p>
        </w:tc>
        <w:tc>
          <w:tcPr/>
          <w:p w:rsidR="00000000" w:rsidDel="00000000" w:rsidP="00000000" w:rsidRDefault="00000000" w:rsidRPr="00000000" w14:paraId="000000A2">
            <w:pPr>
              <w:jc w:val="center"/>
              <w:rPr>
                <w:rFonts w:ascii="EB Garamond" w:cs="EB Garamond" w:eastAsia="EB Garamond" w:hAnsi="EB Garamond"/>
                <w:sz w:val="24"/>
                <w:szCs w:val="24"/>
              </w:rPr>
            </w:pPr>
            <w:sdt>
              <w:sdtPr>
                <w:id w:val="656014190"/>
                <w:tag w:val="goog_rdk_2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A3">
            <w:pPr>
              <w:jc w:val="center"/>
              <w:rPr>
                <w:rFonts w:ascii="EB Garamond" w:cs="EB Garamond" w:eastAsia="EB Garamond" w:hAnsi="EB Garamond"/>
                <w:sz w:val="24"/>
                <w:szCs w:val="24"/>
              </w:rPr>
            </w:pPr>
            <w:sdt>
              <w:sdtPr>
                <w:id w:val="-1429345437"/>
                <w:tag w:val="goog_rdk_2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Quality Education</w:t>
            </w:r>
          </w:p>
        </w:tc>
        <w:tc>
          <w:tcPr/>
          <w:p w:rsidR="00000000" w:rsidDel="00000000" w:rsidP="00000000" w:rsidRDefault="00000000" w:rsidRPr="00000000" w14:paraId="000000A6">
            <w:pPr>
              <w:jc w:val="center"/>
              <w:rPr>
                <w:rFonts w:ascii="EB Garamond" w:cs="EB Garamond" w:eastAsia="EB Garamond" w:hAnsi="EB Garamond"/>
                <w:sz w:val="24"/>
                <w:szCs w:val="24"/>
              </w:rPr>
            </w:pPr>
            <w:sdt>
              <w:sdtPr>
                <w:id w:val="370105472"/>
                <w:tag w:val="goog_rdk_26"/>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A7">
            <w:pPr>
              <w:jc w:val="center"/>
              <w:rPr>
                <w:rFonts w:ascii="EB Garamond" w:cs="EB Garamond" w:eastAsia="EB Garamond" w:hAnsi="EB Garamond"/>
                <w:sz w:val="24"/>
                <w:szCs w:val="24"/>
              </w:rPr>
            </w:pPr>
            <w:sdt>
              <w:sdtPr>
                <w:id w:val="-1567089400"/>
                <w:tag w:val="goog_rdk_2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Gender Equality</w:t>
            </w:r>
          </w:p>
        </w:tc>
        <w:tc>
          <w:tcPr/>
          <w:p w:rsidR="00000000" w:rsidDel="00000000" w:rsidP="00000000" w:rsidRDefault="00000000" w:rsidRPr="00000000" w14:paraId="000000AA">
            <w:pPr>
              <w:jc w:val="center"/>
              <w:rPr>
                <w:rFonts w:ascii="EB Garamond" w:cs="EB Garamond" w:eastAsia="EB Garamond" w:hAnsi="EB Garamond"/>
                <w:sz w:val="24"/>
                <w:szCs w:val="24"/>
              </w:rPr>
            </w:pPr>
            <w:sdt>
              <w:sdtPr>
                <w:id w:val="-215582401"/>
                <w:tag w:val="goog_rdk_2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AB">
            <w:pPr>
              <w:jc w:val="center"/>
              <w:rPr>
                <w:rFonts w:ascii="EB Garamond" w:cs="EB Garamond" w:eastAsia="EB Garamond" w:hAnsi="EB Garamond"/>
                <w:sz w:val="24"/>
                <w:szCs w:val="24"/>
              </w:rPr>
            </w:pPr>
            <w:sdt>
              <w:sdtPr>
                <w:id w:val="-1453351663"/>
                <w:tag w:val="goog_rdk_2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Clean Wateer and Sanitation</w:t>
            </w:r>
          </w:p>
        </w:tc>
        <w:tc>
          <w:tcPr/>
          <w:p w:rsidR="00000000" w:rsidDel="00000000" w:rsidP="00000000" w:rsidRDefault="00000000" w:rsidRPr="00000000" w14:paraId="000000AE">
            <w:pPr>
              <w:jc w:val="center"/>
              <w:rPr>
                <w:rFonts w:ascii="EB Garamond" w:cs="EB Garamond" w:eastAsia="EB Garamond" w:hAnsi="EB Garamond"/>
                <w:sz w:val="24"/>
                <w:szCs w:val="24"/>
              </w:rPr>
            </w:pPr>
            <w:sdt>
              <w:sdtPr>
                <w:id w:val="-1757332202"/>
                <w:tag w:val="goog_rdk_3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AF">
            <w:pPr>
              <w:jc w:val="center"/>
              <w:rPr>
                <w:rFonts w:ascii="EB Garamond" w:cs="EB Garamond" w:eastAsia="EB Garamond" w:hAnsi="EB Garamond"/>
                <w:sz w:val="24"/>
                <w:szCs w:val="24"/>
              </w:rPr>
            </w:pPr>
            <w:sdt>
              <w:sdtPr>
                <w:id w:val="973580587"/>
                <w:tag w:val="goog_rdk_3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Affordable and Clean Energy</w:t>
            </w:r>
          </w:p>
        </w:tc>
        <w:tc>
          <w:tcPr/>
          <w:p w:rsidR="00000000" w:rsidDel="00000000" w:rsidP="00000000" w:rsidRDefault="00000000" w:rsidRPr="00000000" w14:paraId="000000B2">
            <w:pPr>
              <w:jc w:val="center"/>
              <w:rPr>
                <w:rFonts w:ascii="EB Garamond" w:cs="EB Garamond" w:eastAsia="EB Garamond" w:hAnsi="EB Garamond"/>
                <w:sz w:val="24"/>
                <w:szCs w:val="24"/>
              </w:rPr>
            </w:pPr>
            <w:sdt>
              <w:sdtPr>
                <w:id w:val="-1345681537"/>
                <w:tag w:val="goog_rdk_3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B3">
            <w:pPr>
              <w:jc w:val="center"/>
              <w:rPr>
                <w:rFonts w:ascii="EB Garamond" w:cs="EB Garamond" w:eastAsia="EB Garamond" w:hAnsi="EB Garamond"/>
                <w:sz w:val="24"/>
                <w:szCs w:val="24"/>
              </w:rPr>
            </w:pPr>
            <w:sdt>
              <w:sdtPr>
                <w:id w:val="1435607850"/>
                <w:tag w:val="goog_rdk_3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Decent Work and Economic Growth</w:t>
            </w:r>
          </w:p>
        </w:tc>
        <w:tc>
          <w:tcPr/>
          <w:p w:rsidR="00000000" w:rsidDel="00000000" w:rsidP="00000000" w:rsidRDefault="00000000" w:rsidRPr="00000000" w14:paraId="000000B6">
            <w:pPr>
              <w:jc w:val="center"/>
              <w:rPr>
                <w:rFonts w:ascii="EB Garamond" w:cs="EB Garamond" w:eastAsia="EB Garamond" w:hAnsi="EB Garamond"/>
                <w:sz w:val="24"/>
                <w:szCs w:val="24"/>
              </w:rPr>
            </w:pPr>
            <w:sdt>
              <w:sdtPr>
                <w:id w:val="-81190218"/>
                <w:tag w:val="goog_rdk_3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B7">
            <w:pPr>
              <w:jc w:val="center"/>
              <w:rPr>
                <w:rFonts w:ascii="EB Garamond" w:cs="EB Garamond" w:eastAsia="EB Garamond" w:hAnsi="EB Garamond"/>
                <w:sz w:val="24"/>
                <w:szCs w:val="24"/>
              </w:rPr>
            </w:pPr>
            <w:sdt>
              <w:sdtPr>
                <w:id w:val="1535286371"/>
                <w:tag w:val="goog_rdk_3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B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Industry, Innovation, and Infrastructure</w:t>
            </w:r>
          </w:p>
        </w:tc>
        <w:tc>
          <w:tcPr/>
          <w:p w:rsidR="00000000" w:rsidDel="00000000" w:rsidP="00000000" w:rsidRDefault="00000000" w:rsidRPr="00000000" w14:paraId="000000BA">
            <w:pPr>
              <w:jc w:val="center"/>
              <w:rPr>
                <w:rFonts w:ascii="EB Garamond" w:cs="EB Garamond" w:eastAsia="EB Garamond" w:hAnsi="EB Garamond"/>
                <w:sz w:val="24"/>
                <w:szCs w:val="24"/>
              </w:rPr>
            </w:pPr>
            <w:sdt>
              <w:sdtPr>
                <w:id w:val="-581402453"/>
                <w:tag w:val="goog_rdk_36"/>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BB">
            <w:pPr>
              <w:jc w:val="center"/>
              <w:rPr>
                <w:rFonts w:ascii="EB Garamond" w:cs="EB Garamond" w:eastAsia="EB Garamond" w:hAnsi="EB Garamond"/>
                <w:sz w:val="24"/>
                <w:szCs w:val="24"/>
              </w:rPr>
            </w:pPr>
            <w:sdt>
              <w:sdtPr>
                <w:id w:val="-78535721"/>
                <w:tag w:val="goog_rdk_3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Reduce Ineaquality</w:t>
            </w:r>
          </w:p>
        </w:tc>
        <w:tc>
          <w:tcPr/>
          <w:p w:rsidR="00000000" w:rsidDel="00000000" w:rsidP="00000000" w:rsidRDefault="00000000" w:rsidRPr="00000000" w14:paraId="000000BE">
            <w:pPr>
              <w:jc w:val="center"/>
              <w:rPr>
                <w:rFonts w:ascii="EB Garamond" w:cs="EB Garamond" w:eastAsia="EB Garamond" w:hAnsi="EB Garamond"/>
                <w:sz w:val="24"/>
                <w:szCs w:val="24"/>
              </w:rPr>
            </w:pPr>
            <w:sdt>
              <w:sdtPr>
                <w:id w:val="-927332216"/>
                <w:tag w:val="goog_rdk_3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BF">
            <w:pPr>
              <w:jc w:val="center"/>
              <w:rPr>
                <w:rFonts w:ascii="EB Garamond" w:cs="EB Garamond" w:eastAsia="EB Garamond" w:hAnsi="EB Garamond"/>
                <w:sz w:val="24"/>
                <w:szCs w:val="24"/>
              </w:rPr>
            </w:pPr>
            <w:sdt>
              <w:sdtPr>
                <w:id w:val="1591725352"/>
                <w:tag w:val="goog_rdk_3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Sustainable Cities and Communities</w:t>
            </w:r>
          </w:p>
        </w:tc>
        <w:tc>
          <w:tcPr/>
          <w:p w:rsidR="00000000" w:rsidDel="00000000" w:rsidP="00000000" w:rsidRDefault="00000000" w:rsidRPr="00000000" w14:paraId="000000C2">
            <w:pPr>
              <w:jc w:val="center"/>
              <w:rPr>
                <w:rFonts w:ascii="EB Garamond" w:cs="EB Garamond" w:eastAsia="EB Garamond" w:hAnsi="EB Garamond"/>
                <w:sz w:val="24"/>
                <w:szCs w:val="24"/>
              </w:rPr>
            </w:pPr>
            <w:sdt>
              <w:sdtPr>
                <w:id w:val="621482500"/>
                <w:tag w:val="goog_rdk_4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C3">
            <w:pPr>
              <w:jc w:val="center"/>
              <w:rPr>
                <w:rFonts w:ascii="EB Garamond" w:cs="EB Garamond" w:eastAsia="EB Garamond" w:hAnsi="EB Garamond"/>
                <w:sz w:val="24"/>
                <w:szCs w:val="24"/>
              </w:rPr>
            </w:pPr>
            <w:sdt>
              <w:sdtPr>
                <w:id w:val="-124378961"/>
                <w:tag w:val="goog_rdk_4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C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Responsible Consumption and Production</w:t>
            </w:r>
          </w:p>
        </w:tc>
        <w:tc>
          <w:tcPr/>
          <w:p w:rsidR="00000000" w:rsidDel="00000000" w:rsidP="00000000" w:rsidRDefault="00000000" w:rsidRPr="00000000" w14:paraId="000000C6">
            <w:pPr>
              <w:jc w:val="center"/>
              <w:rPr>
                <w:rFonts w:ascii="EB Garamond" w:cs="EB Garamond" w:eastAsia="EB Garamond" w:hAnsi="EB Garamond"/>
                <w:sz w:val="24"/>
                <w:szCs w:val="24"/>
              </w:rPr>
            </w:pPr>
            <w:sdt>
              <w:sdtPr>
                <w:id w:val="144235081"/>
                <w:tag w:val="goog_rdk_4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C7">
            <w:pPr>
              <w:jc w:val="center"/>
              <w:rPr>
                <w:rFonts w:ascii="EB Garamond" w:cs="EB Garamond" w:eastAsia="EB Garamond" w:hAnsi="EB Garamond"/>
                <w:sz w:val="24"/>
                <w:szCs w:val="24"/>
              </w:rPr>
            </w:pPr>
            <w:sdt>
              <w:sdtPr>
                <w:id w:val="-254481338"/>
                <w:tag w:val="goog_rdk_4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Climate Action</w:t>
            </w:r>
          </w:p>
        </w:tc>
        <w:tc>
          <w:tcPr/>
          <w:p w:rsidR="00000000" w:rsidDel="00000000" w:rsidP="00000000" w:rsidRDefault="00000000" w:rsidRPr="00000000" w14:paraId="000000CA">
            <w:pPr>
              <w:jc w:val="center"/>
              <w:rPr>
                <w:rFonts w:ascii="EB Garamond" w:cs="EB Garamond" w:eastAsia="EB Garamond" w:hAnsi="EB Garamond"/>
                <w:sz w:val="24"/>
                <w:szCs w:val="24"/>
              </w:rPr>
            </w:pPr>
            <w:sdt>
              <w:sdtPr>
                <w:id w:val="797772737"/>
                <w:tag w:val="goog_rdk_4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CB">
            <w:pPr>
              <w:jc w:val="center"/>
              <w:rPr>
                <w:rFonts w:ascii="EB Garamond" w:cs="EB Garamond" w:eastAsia="EB Garamond" w:hAnsi="EB Garamond"/>
                <w:sz w:val="24"/>
                <w:szCs w:val="24"/>
              </w:rPr>
            </w:pPr>
            <w:sdt>
              <w:sdtPr>
                <w:id w:val="2032347214"/>
                <w:tag w:val="goog_rdk_4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Life Below Water</w:t>
            </w:r>
          </w:p>
        </w:tc>
        <w:tc>
          <w:tcPr/>
          <w:p w:rsidR="00000000" w:rsidDel="00000000" w:rsidP="00000000" w:rsidRDefault="00000000" w:rsidRPr="00000000" w14:paraId="000000CE">
            <w:pPr>
              <w:jc w:val="center"/>
              <w:rPr>
                <w:rFonts w:ascii="EB Garamond" w:cs="EB Garamond" w:eastAsia="EB Garamond" w:hAnsi="EB Garamond"/>
                <w:sz w:val="24"/>
                <w:szCs w:val="24"/>
              </w:rPr>
            </w:pPr>
            <w:sdt>
              <w:sdtPr>
                <w:id w:val="-406672683"/>
                <w:tag w:val="goog_rdk_46"/>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CF">
            <w:pPr>
              <w:jc w:val="center"/>
              <w:rPr>
                <w:rFonts w:ascii="EB Garamond" w:cs="EB Garamond" w:eastAsia="EB Garamond" w:hAnsi="EB Garamond"/>
                <w:sz w:val="24"/>
                <w:szCs w:val="24"/>
              </w:rPr>
            </w:pPr>
            <w:sdt>
              <w:sdtPr>
                <w:id w:val="-1220288425"/>
                <w:tag w:val="goog_rdk_4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D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Life on Land</w:t>
            </w:r>
          </w:p>
        </w:tc>
        <w:tc>
          <w:tcPr/>
          <w:p w:rsidR="00000000" w:rsidDel="00000000" w:rsidP="00000000" w:rsidRDefault="00000000" w:rsidRPr="00000000" w14:paraId="000000D2">
            <w:pPr>
              <w:jc w:val="center"/>
              <w:rPr>
                <w:rFonts w:ascii="EB Garamond" w:cs="EB Garamond" w:eastAsia="EB Garamond" w:hAnsi="EB Garamond"/>
                <w:sz w:val="24"/>
                <w:szCs w:val="24"/>
              </w:rPr>
            </w:pPr>
            <w:sdt>
              <w:sdtPr>
                <w:id w:val="-29590363"/>
                <w:tag w:val="goog_rdk_4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D3">
            <w:pPr>
              <w:jc w:val="center"/>
              <w:rPr>
                <w:rFonts w:ascii="EB Garamond" w:cs="EB Garamond" w:eastAsia="EB Garamond" w:hAnsi="EB Garamond"/>
                <w:sz w:val="24"/>
                <w:szCs w:val="24"/>
              </w:rPr>
            </w:pPr>
            <w:sdt>
              <w:sdtPr>
                <w:id w:val="574806689"/>
                <w:tag w:val="goog_rdk_4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D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Peace, Justice, and Strong Institutions</w:t>
            </w:r>
          </w:p>
        </w:tc>
        <w:tc>
          <w:tcPr/>
          <w:p w:rsidR="00000000" w:rsidDel="00000000" w:rsidP="00000000" w:rsidRDefault="00000000" w:rsidRPr="00000000" w14:paraId="000000D6">
            <w:pPr>
              <w:jc w:val="center"/>
              <w:rPr>
                <w:rFonts w:ascii="EB Garamond" w:cs="EB Garamond" w:eastAsia="EB Garamond" w:hAnsi="EB Garamond"/>
                <w:sz w:val="24"/>
                <w:szCs w:val="24"/>
              </w:rPr>
            </w:pPr>
            <w:sdt>
              <w:sdtPr>
                <w:id w:val="1263745443"/>
                <w:tag w:val="goog_rdk_5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D7">
            <w:pPr>
              <w:jc w:val="center"/>
              <w:rPr>
                <w:rFonts w:ascii="EB Garamond" w:cs="EB Garamond" w:eastAsia="EB Garamond" w:hAnsi="EB Garamond"/>
                <w:sz w:val="24"/>
                <w:szCs w:val="24"/>
              </w:rPr>
            </w:pPr>
            <w:sdt>
              <w:sdtPr>
                <w:id w:val="518581714"/>
                <w:tag w:val="goog_rdk_5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4"/>
                <w:szCs w:val="24"/>
              </w:rPr>
            </w:pPr>
            <w:r w:rsidDel="00000000" w:rsidR="00000000" w:rsidRPr="00000000">
              <w:rPr>
                <w:rtl w:val="0"/>
              </w:rPr>
            </w:r>
          </w:p>
        </w:tc>
        <w:tc>
          <w:tcPr/>
          <w:p w:rsidR="00000000" w:rsidDel="00000000" w:rsidP="00000000" w:rsidRDefault="00000000" w:rsidRPr="00000000" w14:paraId="000000D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1" w:right="0" w:hanging="36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4"/>
                <w:szCs w:val="24"/>
                <w:u w:val="none"/>
                <w:shd w:fill="auto" w:val="clear"/>
                <w:vertAlign w:val="baseline"/>
                <w:rtl w:val="0"/>
              </w:rPr>
              <w:t xml:space="preserve">Partnerships for the Goals</w:t>
            </w:r>
          </w:p>
        </w:tc>
        <w:tc>
          <w:tcPr/>
          <w:p w:rsidR="00000000" w:rsidDel="00000000" w:rsidP="00000000" w:rsidRDefault="00000000" w:rsidRPr="00000000" w14:paraId="000000DA">
            <w:pPr>
              <w:jc w:val="center"/>
              <w:rPr>
                <w:rFonts w:ascii="EB Garamond" w:cs="EB Garamond" w:eastAsia="EB Garamond" w:hAnsi="EB Garamond"/>
                <w:sz w:val="24"/>
                <w:szCs w:val="24"/>
              </w:rPr>
            </w:pPr>
            <w:sdt>
              <w:sdtPr>
                <w:id w:val="88285947"/>
                <w:tag w:val="goog_rdk_5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DB">
            <w:pPr>
              <w:jc w:val="center"/>
              <w:rPr>
                <w:rFonts w:ascii="EB Garamond" w:cs="EB Garamond" w:eastAsia="EB Garamond" w:hAnsi="EB Garamond"/>
                <w:sz w:val="24"/>
                <w:szCs w:val="24"/>
              </w:rPr>
            </w:pPr>
            <w:sdt>
              <w:sdtPr>
                <w:id w:val="723237211"/>
                <w:tag w:val="goog_rdk_5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DC">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11</w:t>
            </w:r>
          </w:p>
        </w:tc>
        <w:tc>
          <w:tcPr/>
          <w:p w:rsidR="00000000" w:rsidDel="00000000" w:rsidP="00000000" w:rsidRDefault="00000000" w:rsidRPr="00000000" w14:paraId="000000DD">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Similarity no more than 20% (</w:t>
            </w:r>
            <w:r w:rsidDel="00000000" w:rsidR="00000000" w:rsidRPr="00000000">
              <w:rPr>
                <w:rFonts w:ascii="EB Garamond" w:cs="EB Garamond" w:eastAsia="EB Garamond" w:hAnsi="EB Garamond"/>
                <w:i w:val="1"/>
                <w:iCs w:val="1"/>
                <w:sz w:val="24"/>
                <w:szCs w:val="24"/>
                <w:rtl w:val="0"/>
              </w:rPr>
              <w:t xml:space="preserve">please upload the proof of this as additional document or supplementary file</w:t>
            </w:r>
            <w:r w:rsidDel="00000000" w:rsidR="00000000" w:rsidRPr="00000000">
              <w:rPr>
                <w:rFonts w:ascii="EB Garamond" w:cs="EB Garamond" w:eastAsia="EB Garamond" w:hAnsi="EB Garamond"/>
                <w:sz w:val="24"/>
                <w:szCs w:val="24"/>
                <w:rtl w:val="0"/>
              </w:rPr>
              <w:t xml:space="preserve">)</w:t>
            </w:r>
          </w:p>
        </w:tc>
        <w:tc>
          <w:tcPr/>
          <w:p w:rsidR="00000000" w:rsidDel="00000000" w:rsidP="00000000" w:rsidRDefault="00000000" w:rsidRPr="00000000" w14:paraId="000000DE">
            <w:pPr>
              <w:jc w:val="center"/>
              <w:rPr>
                <w:rFonts w:ascii="EB Garamond" w:cs="EB Garamond" w:eastAsia="EB Garamond" w:hAnsi="EB Garamond"/>
                <w:sz w:val="24"/>
                <w:szCs w:val="24"/>
              </w:rPr>
            </w:pPr>
            <w:sdt>
              <w:sdtPr>
                <w:id w:val="455461527"/>
                <w:tag w:val="goog_rdk_5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DF">
            <w:pPr>
              <w:jc w:val="center"/>
              <w:rPr>
                <w:rFonts w:ascii="EB Garamond" w:cs="EB Garamond" w:eastAsia="EB Garamond" w:hAnsi="EB Garamond"/>
                <w:sz w:val="24"/>
                <w:szCs w:val="24"/>
              </w:rPr>
            </w:pPr>
            <w:sdt>
              <w:sdtPr>
                <w:id w:val="-1347177343"/>
                <w:tag w:val="goog_rdk_5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E0">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12</w:t>
            </w:r>
          </w:p>
        </w:tc>
        <w:tc>
          <w:tcPr/>
          <w:p w:rsidR="00000000" w:rsidDel="00000000" w:rsidP="00000000" w:rsidRDefault="00000000" w:rsidRPr="00000000" w14:paraId="000000E1">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Written in English in good academic writing style (</w:t>
            </w:r>
            <w:r w:rsidDel="00000000" w:rsidR="00000000" w:rsidRPr="00000000">
              <w:rPr>
                <w:rFonts w:ascii="EB Garamond" w:cs="EB Garamond" w:eastAsia="EB Garamond" w:hAnsi="EB Garamond"/>
                <w:i w:val="1"/>
                <w:iCs w:val="1"/>
                <w:sz w:val="24"/>
                <w:szCs w:val="24"/>
                <w:rtl w:val="0"/>
              </w:rPr>
              <w:t xml:space="preserve">paper should be proofread, we recommend you use </w:t>
            </w:r>
            <w:hyperlink r:id="rId12">
              <w:r w:rsidDel="00000000" w:rsidR="00000000" w:rsidRPr="00000000">
                <w:rPr>
                  <w:rFonts w:ascii="EB Garamond" w:cs="EB Garamond" w:eastAsia="EB Garamond" w:hAnsi="EB Garamond"/>
                  <w:i w:val="1"/>
                  <w:iCs w:val="1"/>
                  <w:color w:val="000000"/>
                  <w:sz w:val="24"/>
                  <w:szCs w:val="24"/>
                  <w:u w:val="single"/>
                  <w:rtl w:val="0"/>
                </w:rPr>
                <w:t xml:space="preserve">Enago</w:t>
              </w:r>
            </w:hyperlink>
            <w:r w:rsidDel="00000000" w:rsidR="00000000" w:rsidRPr="00000000">
              <w:rPr>
                <w:rFonts w:ascii="EB Garamond" w:cs="EB Garamond" w:eastAsia="EB Garamond" w:hAnsi="EB Garamond"/>
                <w:i w:val="1"/>
                <w:iCs w:val="1"/>
                <w:sz w:val="24"/>
                <w:szCs w:val="24"/>
                <w:rtl w:val="0"/>
              </w:rPr>
              <w:t xml:space="preserve">, please upload this proof as additional document or supplementary file</w:t>
            </w:r>
            <w:r w:rsidDel="00000000" w:rsidR="00000000" w:rsidRPr="00000000">
              <w:rPr>
                <w:rFonts w:ascii="EB Garamond" w:cs="EB Garamond" w:eastAsia="EB Garamond" w:hAnsi="EB Garamond"/>
                <w:sz w:val="24"/>
                <w:szCs w:val="24"/>
                <w:rtl w:val="0"/>
              </w:rPr>
              <w:t xml:space="preserve">)</w:t>
            </w:r>
          </w:p>
        </w:tc>
        <w:tc>
          <w:tcPr/>
          <w:p w:rsidR="00000000" w:rsidDel="00000000" w:rsidP="00000000" w:rsidRDefault="00000000" w:rsidRPr="00000000" w14:paraId="000000E2">
            <w:pPr>
              <w:jc w:val="center"/>
              <w:rPr>
                <w:rFonts w:ascii="EB Garamond" w:cs="EB Garamond" w:eastAsia="EB Garamond" w:hAnsi="EB Garamond"/>
                <w:sz w:val="24"/>
                <w:szCs w:val="24"/>
              </w:rPr>
            </w:pPr>
            <w:sdt>
              <w:sdtPr>
                <w:id w:val="769534240"/>
                <w:tag w:val="goog_rdk_56"/>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E3">
            <w:pPr>
              <w:jc w:val="center"/>
              <w:rPr>
                <w:rFonts w:ascii="EB Garamond" w:cs="EB Garamond" w:eastAsia="EB Garamond" w:hAnsi="EB Garamond"/>
                <w:sz w:val="24"/>
                <w:szCs w:val="24"/>
              </w:rPr>
            </w:pPr>
            <w:sdt>
              <w:sdtPr>
                <w:id w:val="-1987130462"/>
                <w:tag w:val="goog_rdk_5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E4">
            <w:pPr>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13</w:t>
            </w:r>
          </w:p>
        </w:tc>
        <w:tc>
          <w:tcPr/>
          <w:p w:rsidR="00000000" w:rsidDel="00000000" w:rsidP="00000000" w:rsidRDefault="00000000" w:rsidRPr="00000000" w14:paraId="000000E5">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Author Biography (</w:t>
            </w:r>
            <w:r w:rsidDel="00000000" w:rsidR="00000000" w:rsidRPr="00000000">
              <w:rPr>
                <w:rFonts w:ascii="EB Garamond" w:cs="EB Garamond" w:eastAsia="EB Garamond" w:hAnsi="EB Garamond"/>
                <w:i w:val="1"/>
                <w:iCs w:val="1"/>
                <w:sz w:val="24"/>
                <w:szCs w:val="24"/>
                <w:rtl w:val="0"/>
              </w:rPr>
              <w:t xml:space="preserve">short biography oe each authors, maximum 150 words, upload in separate file as supplementary f</w:t>
            </w:r>
            <w:r w:rsidDel="00000000" w:rsidR="00000000" w:rsidRPr="00000000">
              <w:rPr>
                <w:rFonts w:ascii="EB Garamond" w:cs="EB Garamond" w:eastAsia="EB Garamond" w:hAnsi="EB Garamond"/>
                <w:sz w:val="24"/>
                <w:szCs w:val="24"/>
                <w:rtl w:val="0"/>
              </w:rPr>
              <w:t xml:space="preserve">ile)</w:t>
            </w:r>
          </w:p>
        </w:tc>
        <w:tc>
          <w:tcPr/>
          <w:p w:rsidR="00000000" w:rsidDel="00000000" w:rsidP="00000000" w:rsidRDefault="00000000" w:rsidRPr="00000000" w14:paraId="000000E6">
            <w:pPr>
              <w:jc w:val="center"/>
              <w:rPr>
                <w:rFonts w:ascii="EB Garamond" w:cs="EB Garamond" w:eastAsia="EB Garamond" w:hAnsi="EB Garamond"/>
                <w:sz w:val="24"/>
                <w:szCs w:val="24"/>
              </w:rPr>
            </w:pPr>
            <w:sdt>
              <w:sdtPr>
                <w:id w:val="1179274148"/>
                <w:tag w:val="goog_rdk_5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E7">
            <w:pPr>
              <w:jc w:val="center"/>
              <w:rPr>
                <w:rFonts w:ascii="EB Garamond" w:cs="EB Garamond" w:eastAsia="EB Garamond" w:hAnsi="EB Garamond"/>
                <w:sz w:val="24"/>
                <w:szCs w:val="24"/>
              </w:rPr>
            </w:pPr>
            <w:sdt>
              <w:sdtPr>
                <w:id w:val="-464193490"/>
                <w:tag w:val="goog_rdk_5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bl>
    <w:p w:rsidR="00000000" w:rsidDel="00000000" w:rsidP="00000000" w:rsidRDefault="00000000" w:rsidRPr="00000000" w14:paraId="000000E8">
      <w:pPr>
        <w:spacing w:after="0" w:line="240" w:lineRule="auto"/>
        <w:rPr>
          <w:rFonts w:ascii="EB Garamond" w:cs="EB Garamond" w:eastAsia="EB Garamond" w:hAnsi="EB Garamond"/>
          <w:b w:val="1"/>
          <w:bCs w:val="1"/>
          <w:sz w:val="24"/>
          <w:szCs w:val="24"/>
        </w:rPr>
      </w:pPr>
      <w:r w:rsidDel="00000000" w:rsidR="00000000" w:rsidRPr="00000000">
        <w:rPr>
          <w:rtl w:val="0"/>
        </w:rPr>
      </w:r>
    </w:p>
    <w:p w:rsidR="00000000" w:rsidDel="00000000" w:rsidP="00000000" w:rsidRDefault="00000000" w:rsidRPr="00000000" w14:paraId="000000E9">
      <w:pPr>
        <w:spacing w:after="0" w:line="240" w:lineRule="auto"/>
        <w:rPr>
          <w:rFonts w:ascii="EB Garamond" w:cs="EB Garamond" w:eastAsia="EB Garamond" w:hAnsi="EB Garamond"/>
          <w:b w:val="1"/>
          <w:bCs w:val="1"/>
          <w:sz w:val="24"/>
          <w:szCs w:val="24"/>
        </w:rPr>
      </w:pPr>
      <w:bookmarkStart w:colFirst="0" w:colLast="0" w:name="_heading=h.5z0bxdjwkty9" w:id="10"/>
      <w:bookmarkEnd w:id="10"/>
      <w:r w:rsidDel="00000000" w:rsidR="00000000" w:rsidRPr="00000000">
        <w:rPr>
          <w:rtl w:val="0"/>
        </w:rPr>
      </w:r>
    </w:p>
    <w:p w:rsidR="00000000" w:rsidDel="00000000" w:rsidP="00000000" w:rsidRDefault="00000000" w:rsidRPr="00000000" w14:paraId="000000EA">
      <w:pPr>
        <w:spacing w:after="0" w:line="240" w:lineRule="auto"/>
        <w:rPr>
          <w:rFonts w:ascii="EB Garamond" w:cs="EB Garamond" w:eastAsia="EB Garamond" w:hAnsi="EB Garamond"/>
          <w:b w:val="1"/>
          <w:bCs w:val="1"/>
          <w:sz w:val="24"/>
          <w:szCs w:val="24"/>
        </w:rPr>
      </w:pPr>
      <w:r w:rsidDel="00000000" w:rsidR="00000000" w:rsidRPr="00000000">
        <w:rPr>
          <w:rFonts w:ascii="EB Garamond" w:cs="EB Garamond" w:eastAsia="EB Garamond" w:hAnsi="EB Garamond"/>
          <w:b w:val="1"/>
          <w:bCs w:val="1"/>
          <w:sz w:val="24"/>
          <w:szCs w:val="24"/>
          <w:rtl w:val="0"/>
        </w:rPr>
        <w:t xml:space="preserve">Please indicate and recommend the potential reviewer for your paper (minimum 3 reviewers)</w:t>
      </w:r>
    </w:p>
    <w:tbl>
      <w:tblPr>
        <w:tblStyle w:val="Table3"/>
        <w:tblW w:w="6565.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0"/>
        <w:gridCol w:w="1854"/>
        <w:gridCol w:w="1855"/>
        <w:gridCol w:w="2387"/>
        <w:tblGridChange w:id="0">
          <w:tblGrid>
            <w:gridCol w:w="470"/>
            <w:gridCol w:w="1854"/>
            <w:gridCol w:w="1855"/>
            <w:gridCol w:w="2387"/>
          </w:tblGrid>
        </w:tblGridChange>
      </w:tblGrid>
      <w:tr>
        <w:trPr>
          <w:cantSplit w:val="0"/>
          <w:tblHeader w:val="0"/>
        </w:trPr>
        <w:tc>
          <w:tcPr/>
          <w:p w:rsidR="00000000" w:rsidDel="00000000" w:rsidP="00000000" w:rsidRDefault="00000000" w:rsidRPr="00000000" w14:paraId="000000EB">
            <w:pPr>
              <w:jc w:val="center"/>
              <w:rPr>
                <w:rFonts w:ascii="EB Garamond" w:cs="EB Garamond" w:eastAsia="EB Garamond" w:hAnsi="EB Garamond"/>
                <w:b w:val="1"/>
                <w:bCs w:val="1"/>
                <w:sz w:val="20"/>
                <w:szCs w:val="20"/>
              </w:rPr>
            </w:pPr>
            <w:r w:rsidDel="00000000" w:rsidR="00000000" w:rsidRPr="00000000">
              <w:rPr>
                <w:rFonts w:ascii="EB Garamond" w:cs="EB Garamond" w:eastAsia="EB Garamond" w:hAnsi="EB Garamond"/>
                <w:b w:val="1"/>
                <w:bCs w:val="1"/>
                <w:sz w:val="20"/>
                <w:szCs w:val="20"/>
                <w:rtl w:val="0"/>
              </w:rPr>
              <w:t xml:space="preserve">No</w:t>
            </w:r>
          </w:p>
        </w:tc>
        <w:tc>
          <w:tcPr/>
          <w:p w:rsidR="00000000" w:rsidDel="00000000" w:rsidP="00000000" w:rsidRDefault="00000000" w:rsidRPr="00000000" w14:paraId="000000EC">
            <w:pPr>
              <w:rPr>
                <w:rFonts w:ascii="EB Garamond" w:cs="EB Garamond" w:eastAsia="EB Garamond" w:hAnsi="EB Garamond"/>
                <w:b w:val="1"/>
                <w:bCs w:val="1"/>
                <w:sz w:val="20"/>
                <w:szCs w:val="20"/>
              </w:rPr>
            </w:pPr>
            <w:r w:rsidDel="00000000" w:rsidR="00000000" w:rsidRPr="00000000">
              <w:rPr>
                <w:rFonts w:ascii="EB Garamond" w:cs="EB Garamond" w:eastAsia="EB Garamond" w:hAnsi="EB Garamond"/>
                <w:b w:val="1"/>
                <w:bCs w:val="1"/>
                <w:sz w:val="20"/>
                <w:szCs w:val="20"/>
                <w:rtl w:val="0"/>
              </w:rPr>
              <w:t xml:space="preserve">Name of Reviewer</w:t>
            </w:r>
          </w:p>
        </w:tc>
        <w:tc>
          <w:tcPr/>
          <w:p w:rsidR="00000000" w:rsidDel="00000000" w:rsidP="00000000" w:rsidRDefault="00000000" w:rsidRPr="00000000" w14:paraId="000000ED">
            <w:pPr>
              <w:rPr>
                <w:rFonts w:ascii="EB Garamond" w:cs="EB Garamond" w:eastAsia="EB Garamond" w:hAnsi="EB Garamond"/>
                <w:b w:val="1"/>
                <w:bCs w:val="1"/>
                <w:sz w:val="20"/>
                <w:szCs w:val="20"/>
              </w:rPr>
            </w:pPr>
            <w:r w:rsidDel="00000000" w:rsidR="00000000" w:rsidRPr="00000000">
              <w:rPr>
                <w:rFonts w:ascii="EB Garamond" w:cs="EB Garamond" w:eastAsia="EB Garamond" w:hAnsi="EB Garamond"/>
                <w:b w:val="1"/>
                <w:bCs w:val="1"/>
                <w:sz w:val="20"/>
                <w:szCs w:val="20"/>
                <w:rtl w:val="0"/>
              </w:rPr>
              <w:t xml:space="preserve">Affiliation</w:t>
            </w:r>
          </w:p>
        </w:tc>
        <w:tc>
          <w:tcPr/>
          <w:p w:rsidR="00000000" w:rsidDel="00000000" w:rsidP="00000000" w:rsidRDefault="00000000" w:rsidRPr="00000000" w14:paraId="000000EE">
            <w:pPr>
              <w:rPr>
                <w:rFonts w:ascii="EB Garamond" w:cs="EB Garamond" w:eastAsia="EB Garamond" w:hAnsi="EB Garamond"/>
                <w:b w:val="1"/>
                <w:bCs w:val="1"/>
                <w:sz w:val="20"/>
                <w:szCs w:val="20"/>
              </w:rPr>
            </w:pPr>
            <w:r w:rsidDel="00000000" w:rsidR="00000000" w:rsidRPr="00000000">
              <w:rPr>
                <w:rFonts w:ascii="EB Garamond" w:cs="EB Garamond" w:eastAsia="EB Garamond" w:hAnsi="EB Garamond"/>
                <w:b w:val="1"/>
                <w:bCs w:val="1"/>
                <w:sz w:val="20"/>
                <w:szCs w:val="20"/>
                <w:rtl w:val="0"/>
              </w:rPr>
              <w:t xml:space="preserve">Email</w:t>
            </w:r>
          </w:p>
        </w:tc>
      </w:tr>
      <w:tr>
        <w:trPr>
          <w:cantSplit w:val="0"/>
          <w:tblHeader w:val="0"/>
        </w:trPr>
        <w:tc>
          <w:tcPr/>
          <w:p w:rsidR="00000000" w:rsidDel="00000000" w:rsidP="00000000" w:rsidRDefault="00000000" w:rsidRPr="00000000" w14:paraId="000000EF">
            <w:pPr>
              <w:jc w:val="center"/>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1</w:t>
            </w:r>
          </w:p>
        </w:tc>
        <w:tc>
          <w:tcPr/>
          <w:p w:rsidR="00000000" w:rsidDel="00000000" w:rsidP="00000000" w:rsidRDefault="00000000" w:rsidRPr="00000000" w14:paraId="000000F0">
            <w:pPr>
              <w:rPr>
                <w:rFonts w:ascii="EB Garamond" w:cs="EB Garamond" w:eastAsia="EB Garamond" w:hAnsi="EB Garamond"/>
                <w:sz w:val="20"/>
                <w:szCs w:val="20"/>
              </w:rPr>
            </w:pPr>
            <w:r w:rsidDel="00000000" w:rsidR="00000000" w:rsidRPr="00000000">
              <w:rPr>
                <w:rtl w:val="0"/>
              </w:rPr>
            </w:r>
          </w:p>
        </w:tc>
        <w:tc>
          <w:tcPr/>
          <w:p w:rsidR="00000000" w:rsidDel="00000000" w:rsidP="00000000" w:rsidRDefault="00000000" w:rsidRPr="00000000" w14:paraId="000000F1">
            <w:pPr>
              <w:rPr>
                <w:rFonts w:ascii="EB Garamond" w:cs="EB Garamond" w:eastAsia="EB Garamond" w:hAnsi="EB Garamond"/>
                <w:sz w:val="20"/>
                <w:szCs w:val="20"/>
              </w:rPr>
            </w:pPr>
            <w:r w:rsidDel="00000000" w:rsidR="00000000" w:rsidRPr="00000000">
              <w:rPr>
                <w:rtl w:val="0"/>
              </w:rPr>
            </w:r>
          </w:p>
        </w:tc>
        <w:tc>
          <w:tcPr/>
          <w:p w:rsidR="00000000" w:rsidDel="00000000" w:rsidP="00000000" w:rsidRDefault="00000000" w:rsidRPr="00000000" w14:paraId="000000F2">
            <w:pPr>
              <w:rPr>
                <w:rFonts w:ascii="EB Garamond" w:cs="EB Garamond" w:eastAsia="EB Garamond" w:hAnsi="EB Garamon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3">
            <w:pPr>
              <w:jc w:val="center"/>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2</w:t>
            </w:r>
          </w:p>
        </w:tc>
        <w:tc>
          <w:tcPr/>
          <w:p w:rsidR="00000000" w:rsidDel="00000000" w:rsidP="00000000" w:rsidRDefault="00000000" w:rsidRPr="00000000" w14:paraId="000000F4">
            <w:pPr>
              <w:rPr>
                <w:rFonts w:ascii="EB Garamond" w:cs="EB Garamond" w:eastAsia="EB Garamond" w:hAnsi="EB Garamond"/>
                <w:sz w:val="20"/>
                <w:szCs w:val="20"/>
              </w:rPr>
            </w:pPr>
            <w:r w:rsidDel="00000000" w:rsidR="00000000" w:rsidRPr="00000000">
              <w:rPr>
                <w:rtl w:val="0"/>
              </w:rPr>
            </w:r>
          </w:p>
        </w:tc>
        <w:tc>
          <w:tcPr/>
          <w:p w:rsidR="00000000" w:rsidDel="00000000" w:rsidP="00000000" w:rsidRDefault="00000000" w:rsidRPr="00000000" w14:paraId="000000F5">
            <w:pPr>
              <w:rPr>
                <w:rFonts w:ascii="EB Garamond" w:cs="EB Garamond" w:eastAsia="EB Garamond" w:hAnsi="EB Garamond"/>
                <w:sz w:val="20"/>
                <w:szCs w:val="20"/>
              </w:rPr>
            </w:pPr>
            <w:r w:rsidDel="00000000" w:rsidR="00000000" w:rsidRPr="00000000">
              <w:rPr>
                <w:rtl w:val="0"/>
              </w:rPr>
            </w:r>
          </w:p>
        </w:tc>
        <w:tc>
          <w:tcPr/>
          <w:p w:rsidR="00000000" w:rsidDel="00000000" w:rsidP="00000000" w:rsidRDefault="00000000" w:rsidRPr="00000000" w14:paraId="000000F6">
            <w:pPr>
              <w:rPr>
                <w:rFonts w:ascii="EB Garamond" w:cs="EB Garamond" w:eastAsia="EB Garamond" w:hAnsi="EB Garamon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7">
            <w:pPr>
              <w:jc w:val="center"/>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3</w:t>
            </w:r>
          </w:p>
        </w:tc>
        <w:tc>
          <w:tcPr/>
          <w:p w:rsidR="00000000" w:rsidDel="00000000" w:rsidP="00000000" w:rsidRDefault="00000000" w:rsidRPr="00000000" w14:paraId="000000F8">
            <w:pPr>
              <w:rPr>
                <w:rFonts w:ascii="EB Garamond" w:cs="EB Garamond" w:eastAsia="EB Garamond" w:hAnsi="EB Garamond"/>
                <w:sz w:val="20"/>
                <w:szCs w:val="20"/>
              </w:rPr>
            </w:pPr>
            <w:r w:rsidDel="00000000" w:rsidR="00000000" w:rsidRPr="00000000">
              <w:rPr>
                <w:rtl w:val="0"/>
              </w:rPr>
            </w:r>
          </w:p>
        </w:tc>
        <w:tc>
          <w:tcPr/>
          <w:p w:rsidR="00000000" w:rsidDel="00000000" w:rsidP="00000000" w:rsidRDefault="00000000" w:rsidRPr="00000000" w14:paraId="000000F9">
            <w:pPr>
              <w:rPr>
                <w:rFonts w:ascii="EB Garamond" w:cs="EB Garamond" w:eastAsia="EB Garamond" w:hAnsi="EB Garamond"/>
                <w:sz w:val="20"/>
                <w:szCs w:val="20"/>
              </w:rPr>
            </w:pPr>
            <w:r w:rsidDel="00000000" w:rsidR="00000000" w:rsidRPr="00000000">
              <w:rPr>
                <w:rtl w:val="0"/>
              </w:rPr>
            </w:r>
          </w:p>
        </w:tc>
        <w:tc>
          <w:tcPr/>
          <w:p w:rsidR="00000000" w:rsidDel="00000000" w:rsidP="00000000" w:rsidRDefault="00000000" w:rsidRPr="00000000" w14:paraId="000000FA">
            <w:pPr>
              <w:rPr>
                <w:rFonts w:ascii="EB Garamond" w:cs="EB Garamond" w:eastAsia="EB Garamond" w:hAnsi="EB Garamond"/>
                <w:sz w:val="20"/>
                <w:szCs w:val="20"/>
              </w:rPr>
            </w:pPr>
            <w:r w:rsidDel="00000000" w:rsidR="00000000" w:rsidRPr="00000000">
              <w:rPr>
                <w:rtl w:val="0"/>
              </w:rPr>
            </w:r>
          </w:p>
        </w:tc>
      </w:tr>
    </w:tbl>
    <w:p w:rsidR="00000000" w:rsidDel="00000000" w:rsidP="00000000" w:rsidRDefault="00000000" w:rsidRPr="00000000" w14:paraId="000000FB">
      <w:pPr>
        <w:spacing w:after="0" w:line="240" w:lineRule="auto"/>
        <w:rPr>
          <w:rFonts w:ascii="EB Garamond" w:cs="EB Garamond" w:eastAsia="EB Garamond" w:hAnsi="EB Garamond"/>
          <w:b w:val="1"/>
          <w:bCs w:val="1"/>
          <w:sz w:val="24"/>
          <w:szCs w:val="24"/>
        </w:rPr>
      </w:pPr>
      <w:r w:rsidDel="00000000" w:rsidR="00000000" w:rsidRPr="00000000">
        <w:rPr>
          <w:rtl w:val="0"/>
        </w:rPr>
      </w:r>
    </w:p>
    <w:p w:rsidR="00000000" w:rsidDel="00000000" w:rsidP="00000000" w:rsidRDefault="00000000" w:rsidRPr="00000000" w14:paraId="000000FC">
      <w:pPr>
        <w:spacing w:after="0" w:line="240" w:lineRule="auto"/>
        <w:rPr>
          <w:rFonts w:ascii="EB Garamond" w:cs="EB Garamond" w:eastAsia="EB Garamond" w:hAnsi="EB Garamond"/>
          <w:b w:val="1"/>
          <w:bCs w:val="1"/>
          <w:sz w:val="24"/>
          <w:szCs w:val="24"/>
        </w:rPr>
      </w:pPr>
      <w:r w:rsidDel="00000000" w:rsidR="00000000" w:rsidRPr="00000000">
        <w:rPr>
          <w:rFonts w:ascii="EB Garamond" w:cs="EB Garamond" w:eastAsia="EB Garamond" w:hAnsi="EB Garamond"/>
          <w:b w:val="1"/>
          <w:bCs w:val="1"/>
          <w:sz w:val="24"/>
          <w:szCs w:val="24"/>
          <w:rtl w:val="0"/>
        </w:rPr>
        <w:t xml:space="preserve">In the future, do you like to become reviewer of the Journal?</w:t>
      </w:r>
    </w:p>
    <w:tbl>
      <w:tblPr>
        <w:tblStyle w:val="Table4"/>
        <w:tblW w:w="311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62"/>
        <w:gridCol w:w="1276"/>
        <w:gridCol w:w="567"/>
        <w:gridCol w:w="709"/>
        <w:tblGridChange w:id="0">
          <w:tblGrid>
            <w:gridCol w:w="562"/>
            <w:gridCol w:w="1276"/>
            <w:gridCol w:w="567"/>
            <w:gridCol w:w="709"/>
          </w:tblGrid>
        </w:tblGridChange>
      </w:tblGrid>
      <w:tr>
        <w:trPr>
          <w:cantSplit w:val="0"/>
          <w:tblHeader w:val="0"/>
        </w:trPr>
        <w:tc>
          <w:tcPr/>
          <w:p w:rsidR="00000000" w:rsidDel="00000000" w:rsidP="00000000" w:rsidRDefault="00000000" w:rsidRPr="00000000" w14:paraId="000000FD">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Yes</w:t>
            </w:r>
          </w:p>
        </w:tc>
        <w:tc>
          <w:tcPr/>
          <w:p w:rsidR="00000000" w:rsidDel="00000000" w:rsidP="00000000" w:rsidRDefault="00000000" w:rsidRPr="00000000" w14:paraId="000000FE">
            <w:pPr>
              <w:rPr>
                <w:rFonts w:ascii="EB Garamond" w:cs="EB Garamond" w:eastAsia="EB Garamond" w:hAnsi="EB Garamond"/>
                <w:sz w:val="24"/>
                <w:szCs w:val="24"/>
              </w:rPr>
            </w:pPr>
            <w:sdt>
              <w:sdtPr>
                <w:id w:val="-1183893933"/>
                <w:tag w:val="goog_rdk_6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FF">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No</w:t>
            </w:r>
          </w:p>
        </w:tc>
        <w:tc>
          <w:tcPr/>
          <w:p w:rsidR="00000000" w:rsidDel="00000000" w:rsidP="00000000" w:rsidRDefault="00000000" w:rsidRPr="00000000" w14:paraId="00000100">
            <w:pPr>
              <w:rPr>
                <w:rFonts w:ascii="EB Garamond" w:cs="EB Garamond" w:eastAsia="EB Garamond" w:hAnsi="EB Garamond"/>
                <w:b w:val="1"/>
                <w:bCs w:val="1"/>
                <w:sz w:val="24"/>
                <w:szCs w:val="24"/>
              </w:rPr>
            </w:pPr>
            <w:sdt>
              <w:sdtPr>
                <w:id w:val="784830503"/>
                <w:tag w:val="goog_rdk_6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bl>
    <w:p w:rsidR="00000000" w:rsidDel="00000000" w:rsidP="00000000" w:rsidRDefault="00000000" w:rsidRPr="00000000" w14:paraId="00000101">
      <w:pPr>
        <w:spacing w:after="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Full Name</w:t>
        <w:tab/>
        <w:tab/>
        <w:tab/>
        <w:t xml:space="preserve">:</w:t>
      </w:r>
    </w:p>
    <w:p w:rsidR="00000000" w:rsidDel="00000000" w:rsidP="00000000" w:rsidRDefault="00000000" w:rsidRPr="00000000" w14:paraId="00000102">
      <w:pPr>
        <w:spacing w:after="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Email address</w:t>
        <w:tab/>
        <w:tab/>
        <w:tab/>
        <w:t xml:space="preserve">:</w:t>
      </w:r>
    </w:p>
    <w:p w:rsidR="00000000" w:rsidDel="00000000" w:rsidP="00000000" w:rsidRDefault="00000000" w:rsidRPr="00000000" w14:paraId="00000103">
      <w:pPr>
        <w:spacing w:after="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Current Affiliation/Institution</w:t>
        <w:tab/>
        <w:t xml:space="preserve">:</w:t>
      </w:r>
    </w:p>
    <w:p w:rsidR="00000000" w:rsidDel="00000000" w:rsidP="00000000" w:rsidRDefault="00000000" w:rsidRPr="00000000" w14:paraId="00000104">
      <w:pPr>
        <w:spacing w:after="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Country</w:t>
        <w:tab/>
        <w:tab/>
        <w:tab/>
        <w:t xml:space="preserve">:</w:t>
      </w:r>
    </w:p>
    <w:p w:rsidR="00000000" w:rsidDel="00000000" w:rsidP="00000000" w:rsidRDefault="00000000" w:rsidRPr="00000000" w14:paraId="00000105">
      <w:pPr>
        <w:spacing w:after="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Scopus ID/Publication Profile</w:t>
        <w:tab/>
        <w:t xml:space="preserve">:</w:t>
      </w:r>
    </w:p>
    <w:p w:rsidR="00000000" w:rsidDel="00000000" w:rsidP="00000000" w:rsidRDefault="00000000" w:rsidRPr="00000000" w14:paraId="00000106">
      <w:pPr>
        <w:spacing w:after="0" w:line="240" w:lineRule="auto"/>
        <w:rPr>
          <w:rFonts w:ascii="EB Garamond" w:cs="EB Garamond" w:eastAsia="EB Garamond" w:hAnsi="EB Garamond"/>
          <w:b w:val="1"/>
          <w:bCs w:val="1"/>
          <w:sz w:val="24"/>
          <w:szCs w:val="24"/>
        </w:rPr>
      </w:pPr>
      <w:r w:rsidDel="00000000" w:rsidR="00000000" w:rsidRPr="00000000">
        <w:rPr>
          <w:rtl w:val="0"/>
        </w:rPr>
      </w:r>
    </w:p>
    <w:p w:rsidR="00000000" w:rsidDel="00000000" w:rsidP="00000000" w:rsidRDefault="00000000" w:rsidRPr="00000000" w14:paraId="00000107">
      <w:pPr>
        <w:spacing w:after="0" w:line="240" w:lineRule="auto"/>
        <w:jc w:val="both"/>
        <w:rPr>
          <w:rFonts w:ascii="EB Garamond" w:cs="EB Garamond" w:eastAsia="EB Garamond" w:hAnsi="EB Garamond"/>
          <w:color w:val="c00000"/>
          <w:sz w:val="36"/>
          <w:szCs w:val="36"/>
        </w:rPr>
      </w:pPr>
      <w:r w:rsidDel="00000000" w:rsidR="00000000" w:rsidRPr="00000000">
        <w:rPr>
          <w:rFonts w:ascii="EB Garamond" w:cs="EB Garamond" w:eastAsia="EB Garamond" w:hAnsi="EB Garamond"/>
          <w:b w:val="1"/>
          <w:bCs w:val="1"/>
          <w:color w:val="c00000"/>
          <w:sz w:val="36"/>
          <w:szCs w:val="36"/>
          <w:rtl w:val="0"/>
        </w:rPr>
        <w:t xml:space="preserve">Guidelines for Article Revision</w:t>
      </w:r>
      <w:r w:rsidDel="00000000" w:rsidR="00000000" w:rsidRPr="00000000">
        <w:rPr>
          <w:rtl w:val="0"/>
        </w:rPr>
      </w:r>
    </w:p>
    <w:p w:rsidR="00000000" w:rsidDel="00000000" w:rsidP="00000000" w:rsidRDefault="00000000" w:rsidRPr="00000000" w14:paraId="00000108">
      <w:pPr>
        <w:spacing w:after="0" w:line="240" w:lineRule="auto"/>
        <w:jc w:val="both"/>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109">
      <w:pPr>
        <w:spacing w:after="0" w:line="24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To ensure the quality of your revised submission and to facilitate the review and editorial process, please follow the guidelines below:</w:t>
      </w:r>
    </w:p>
    <w:p w:rsidR="00000000" w:rsidDel="00000000" w:rsidP="00000000" w:rsidRDefault="00000000" w:rsidRPr="00000000" w14:paraId="0000010A">
      <w:pPr>
        <w:numPr>
          <w:ilvl w:val="0"/>
          <w:numId w:val="4"/>
        </w:numPr>
        <w:spacing w:after="0" w:line="240" w:lineRule="auto"/>
        <w:ind w:left="720" w:hanging="360"/>
        <w:jc w:val="both"/>
        <w:rPr>
          <w:rFonts w:ascii="EB Garamond" w:cs="EB Garamond" w:eastAsia="EB Garamond" w:hAnsi="EB Garamond"/>
          <w:sz w:val="24"/>
          <w:szCs w:val="24"/>
        </w:rPr>
      </w:pPr>
      <w:r w:rsidDel="00000000" w:rsidR="00000000" w:rsidRPr="00000000">
        <w:rPr>
          <w:rFonts w:ascii="EB Garamond" w:cs="EB Garamond" w:eastAsia="EB Garamond" w:hAnsi="EB Garamond"/>
          <w:b w:val="1"/>
          <w:bCs w:val="1"/>
          <w:sz w:val="24"/>
          <w:szCs w:val="24"/>
          <w:rtl w:val="0"/>
        </w:rPr>
        <w:t xml:space="preserve">Revision Based on Reviewer Comments</w:t>
      </w:r>
      <w:r w:rsidDel="00000000" w:rsidR="00000000" w:rsidRPr="00000000">
        <w:rPr>
          <w:rtl w:val="0"/>
        </w:rPr>
      </w:r>
    </w:p>
    <w:p w:rsidR="00000000" w:rsidDel="00000000" w:rsidP="00000000" w:rsidRDefault="00000000" w:rsidRPr="00000000" w14:paraId="0000010B">
      <w:pPr>
        <w:numPr>
          <w:ilvl w:val="1"/>
          <w:numId w:val="4"/>
        </w:numPr>
        <w:spacing w:after="0" w:line="240" w:lineRule="auto"/>
        <w:ind w:left="1134" w:hanging="283"/>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Authors are required to revise their manuscript in accordance with the comments and suggestions provided by the reviewers.</w:t>
      </w:r>
    </w:p>
    <w:p w:rsidR="00000000" w:rsidDel="00000000" w:rsidP="00000000" w:rsidRDefault="00000000" w:rsidRPr="00000000" w14:paraId="0000010C">
      <w:pPr>
        <w:numPr>
          <w:ilvl w:val="1"/>
          <w:numId w:val="4"/>
        </w:numPr>
        <w:spacing w:after="0" w:line="240" w:lineRule="auto"/>
        <w:ind w:left="1134" w:hanging="283"/>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Address all points raised by the reviewers in a clear and comprehensive manner. If you disagree with any comment, please provide a reasonable explanation in the response to the reviewers.</w:t>
      </w:r>
    </w:p>
    <w:p w:rsidR="00000000" w:rsidDel="00000000" w:rsidP="00000000" w:rsidRDefault="00000000" w:rsidRPr="00000000" w14:paraId="0000010D">
      <w:pPr>
        <w:numPr>
          <w:ilvl w:val="0"/>
          <w:numId w:val="4"/>
        </w:numPr>
        <w:spacing w:after="0" w:line="240" w:lineRule="auto"/>
        <w:ind w:left="720" w:hanging="360"/>
        <w:jc w:val="both"/>
        <w:rPr>
          <w:rFonts w:ascii="EB Garamond" w:cs="EB Garamond" w:eastAsia="EB Garamond" w:hAnsi="EB Garamond"/>
          <w:sz w:val="24"/>
          <w:szCs w:val="24"/>
        </w:rPr>
      </w:pPr>
      <w:r w:rsidDel="00000000" w:rsidR="00000000" w:rsidRPr="00000000">
        <w:rPr>
          <w:rFonts w:ascii="EB Garamond" w:cs="EB Garamond" w:eastAsia="EB Garamond" w:hAnsi="EB Garamond"/>
          <w:b w:val="1"/>
          <w:bCs w:val="1"/>
          <w:sz w:val="24"/>
          <w:szCs w:val="24"/>
          <w:rtl w:val="0"/>
        </w:rPr>
        <w:t xml:space="preserve">Track Changes Activation</w:t>
      </w:r>
      <w:r w:rsidDel="00000000" w:rsidR="00000000" w:rsidRPr="00000000">
        <w:rPr>
          <w:rtl w:val="0"/>
        </w:rPr>
      </w:r>
    </w:p>
    <w:p w:rsidR="00000000" w:rsidDel="00000000" w:rsidP="00000000" w:rsidRDefault="00000000" w:rsidRPr="00000000" w14:paraId="0000010E">
      <w:pPr>
        <w:numPr>
          <w:ilvl w:val="1"/>
          <w:numId w:val="4"/>
        </w:numPr>
        <w:spacing w:after="0" w:line="240" w:lineRule="auto"/>
        <w:ind w:left="1134" w:hanging="283"/>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Authors must enable the </w:t>
      </w:r>
      <w:r w:rsidDel="00000000" w:rsidR="00000000" w:rsidRPr="00000000">
        <w:rPr>
          <w:rFonts w:ascii="EB Garamond" w:cs="EB Garamond" w:eastAsia="EB Garamond" w:hAnsi="EB Garamond"/>
          <w:b w:val="1"/>
          <w:bCs w:val="1"/>
          <w:sz w:val="24"/>
          <w:szCs w:val="24"/>
          <w:highlight w:val="yellow"/>
          <w:rtl w:val="0"/>
        </w:rPr>
        <w:t xml:space="preserve">Track Changes</w:t>
      </w:r>
      <w:r w:rsidDel="00000000" w:rsidR="00000000" w:rsidRPr="00000000">
        <w:rPr>
          <w:rFonts w:ascii="EB Garamond" w:cs="EB Garamond" w:eastAsia="EB Garamond" w:hAnsi="EB Garamond"/>
          <w:sz w:val="24"/>
          <w:szCs w:val="24"/>
          <w:rtl w:val="0"/>
        </w:rPr>
        <w:t xml:space="preserve"> feature in their word processor during the revision process.</w:t>
      </w:r>
    </w:p>
    <w:p w:rsidR="00000000" w:rsidDel="00000000" w:rsidP="00000000" w:rsidRDefault="00000000" w:rsidRPr="00000000" w14:paraId="0000010F">
      <w:pPr>
        <w:numPr>
          <w:ilvl w:val="1"/>
          <w:numId w:val="4"/>
        </w:numPr>
        <w:spacing w:after="0" w:line="240" w:lineRule="auto"/>
        <w:ind w:left="1134" w:hanging="283"/>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This will allow the editor and reviewers to easily identify the changes made to the manuscript.</w:t>
      </w:r>
    </w:p>
    <w:p w:rsidR="00000000" w:rsidDel="00000000" w:rsidP="00000000" w:rsidRDefault="00000000" w:rsidRPr="00000000" w14:paraId="00000110">
      <w:pPr>
        <w:numPr>
          <w:ilvl w:val="0"/>
          <w:numId w:val="4"/>
        </w:numPr>
        <w:spacing w:after="0" w:line="240" w:lineRule="auto"/>
        <w:ind w:left="720" w:hanging="360"/>
        <w:jc w:val="both"/>
        <w:rPr>
          <w:rFonts w:ascii="EB Garamond" w:cs="EB Garamond" w:eastAsia="EB Garamond" w:hAnsi="EB Garamond"/>
          <w:sz w:val="24"/>
          <w:szCs w:val="24"/>
        </w:rPr>
      </w:pPr>
      <w:r w:rsidDel="00000000" w:rsidR="00000000" w:rsidRPr="00000000">
        <w:rPr>
          <w:rFonts w:ascii="EB Garamond" w:cs="EB Garamond" w:eastAsia="EB Garamond" w:hAnsi="EB Garamond"/>
          <w:b w:val="1"/>
          <w:bCs w:val="1"/>
          <w:sz w:val="24"/>
          <w:szCs w:val="24"/>
          <w:rtl w:val="0"/>
        </w:rPr>
        <w:t xml:space="preserve">Similarity Check Requirement</w:t>
      </w:r>
      <w:r w:rsidDel="00000000" w:rsidR="00000000" w:rsidRPr="00000000">
        <w:rPr>
          <w:rtl w:val="0"/>
        </w:rPr>
      </w:r>
    </w:p>
    <w:p w:rsidR="00000000" w:rsidDel="00000000" w:rsidP="00000000" w:rsidRDefault="00000000" w:rsidRPr="00000000" w14:paraId="00000111">
      <w:pPr>
        <w:numPr>
          <w:ilvl w:val="1"/>
          <w:numId w:val="4"/>
        </w:numPr>
        <w:spacing w:after="0" w:line="240" w:lineRule="auto"/>
        <w:ind w:left="1134" w:hanging="283"/>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After revising the manuscript, authors are required to independently check the similarity of the revised paper using plagiarism detection software (e.g., Turnitin, iThenticate).</w:t>
      </w:r>
    </w:p>
    <w:p w:rsidR="00000000" w:rsidDel="00000000" w:rsidP="00000000" w:rsidRDefault="00000000" w:rsidRPr="00000000" w14:paraId="00000112">
      <w:pPr>
        <w:numPr>
          <w:ilvl w:val="1"/>
          <w:numId w:val="4"/>
        </w:numPr>
        <w:spacing w:after="0" w:line="240" w:lineRule="auto"/>
        <w:ind w:left="1134" w:hanging="283"/>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The similarity score must not exceed </w:t>
      </w:r>
      <w:r w:rsidDel="00000000" w:rsidR="00000000" w:rsidRPr="00000000">
        <w:rPr>
          <w:rFonts w:ascii="EB Garamond" w:cs="EB Garamond" w:eastAsia="EB Garamond" w:hAnsi="EB Garamond"/>
          <w:b w:val="1"/>
          <w:bCs w:val="1"/>
          <w:sz w:val="24"/>
          <w:szCs w:val="24"/>
          <w:rtl w:val="0"/>
        </w:rPr>
        <w:t xml:space="preserve">20%</w:t>
      </w:r>
      <w:r w:rsidDel="00000000" w:rsidR="00000000" w:rsidRPr="00000000">
        <w:rPr>
          <w:rFonts w:ascii="EB Garamond" w:cs="EB Garamond" w:eastAsia="EB Garamond" w:hAnsi="EB Garamond"/>
          <w:sz w:val="24"/>
          <w:szCs w:val="24"/>
          <w:rtl w:val="0"/>
        </w:rPr>
        <w:t xml:space="preserve">, excluding references and quotes.</w:t>
      </w:r>
    </w:p>
    <w:p w:rsidR="00000000" w:rsidDel="00000000" w:rsidP="00000000" w:rsidRDefault="00000000" w:rsidRPr="00000000" w14:paraId="00000113">
      <w:pPr>
        <w:numPr>
          <w:ilvl w:val="0"/>
          <w:numId w:val="4"/>
        </w:numPr>
        <w:spacing w:after="0" w:line="240" w:lineRule="auto"/>
        <w:ind w:left="720" w:hanging="360"/>
        <w:jc w:val="both"/>
        <w:rPr>
          <w:rFonts w:ascii="EB Garamond" w:cs="EB Garamond" w:eastAsia="EB Garamond" w:hAnsi="EB Garamond"/>
          <w:b w:val="1"/>
          <w:bCs w:val="1"/>
          <w:sz w:val="24"/>
          <w:szCs w:val="24"/>
        </w:rPr>
      </w:pPr>
      <w:r w:rsidDel="00000000" w:rsidR="00000000" w:rsidRPr="00000000">
        <w:rPr>
          <w:rFonts w:ascii="EB Garamond" w:cs="EB Garamond" w:eastAsia="EB Garamond" w:hAnsi="EB Garamond"/>
          <w:b w:val="1"/>
          <w:bCs w:val="1"/>
          <w:sz w:val="24"/>
          <w:szCs w:val="24"/>
          <w:rtl w:val="0"/>
        </w:rPr>
        <w:t xml:space="preserve">Proofreading Requirement</w:t>
      </w:r>
    </w:p>
    <w:p w:rsidR="00000000" w:rsidDel="00000000" w:rsidP="00000000" w:rsidRDefault="00000000" w:rsidRPr="00000000" w14:paraId="00000114">
      <w:pPr>
        <w:numPr>
          <w:ilvl w:val="1"/>
          <w:numId w:val="4"/>
        </w:numPr>
        <w:spacing w:after="0" w:line="240" w:lineRule="auto"/>
        <w:ind w:left="1134" w:hanging="283"/>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The revised manuscript must </w:t>
      </w:r>
      <w:r w:rsidDel="00000000" w:rsidR="00000000" w:rsidRPr="00000000">
        <w:rPr>
          <w:rFonts w:ascii="EB Garamond" w:cs="EB Garamond" w:eastAsia="EB Garamond" w:hAnsi="EB Garamond"/>
          <w:b w:val="1"/>
          <w:bCs w:val="1"/>
          <w:sz w:val="24"/>
          <w:szCs w:val="24"/>
          <w:highlight w:val="yellow"/>
          <w:rtl w:val="0"/>
        </w:rPr>
        <w:t xml:space="preserve">be proofread</w:t>
      </w:r>
      <w:r w:rsidDel="00000000" w:rsidR="00000000" w:rsidRPr="00000000">
        <w:rPr>
          <w:rFonts w:ascii="EB Garamond" w:cs="EB Garamond" w:eastAsia="EB Garamond" w:hAnsi="EB Garamond"/>
          <w:sz w:val="24"/>
          <w:szCs w:val="24"/>
          <w:rtl w:val="0"/>
        </w:rPr>
        <w:t xml:space="preserve"> to ensure proper grammar, clarity, and adherence to academic writing standards.</w:t>
      </w:r>
    </w:p>
    <w:p w:rsidR="00000000" w:rsidDel="00000000" w:rsidP="00000000" w:rsidRDefault="00000000" w:rsidRPr="00000000" w14:paraId="00000115">
      <w:pPr>
        <w:numPr>
          <w:ilvl w:val="1"/>
          <w:numId w:val="4"/>
        </w:numPr>
        <w:spacing w:after="0" w:line="240" w:lineRule="auto"/>
        <w:ind w:left="1134" w:hanging="283"/>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Authors are </w:t>
      </w:r>
      <w:r w:rsidDel="00000000" w:rsidR="00000000" w:rsidRPr="00000000">
        <w:rPr>
          <w:rFonts w:ascii="EB Garamond" w:cs="EB Garamond" w:eastAsia="EB Garamond" w:hAnsi="EB Garamond"/>
          <w:sz w:val="24"/>
          <w:szCs w:val="24"/>
          <w:highlight w:val="yellow"/>
          <w:rtl w:val="0"/>
        </w:rPr>
        <w:t xml:space="preserve">required to submit proofreading evidence, as specified by the journal, along with the revised manuscript</w:t>
      </w:r>
      <w:r w:rsidDel="00000000" w:rsidR="00000000" w:rsidRPr="00000000">
        <w:rPr>
          <w:rFonts w:ascii="EB Garamond" w:cs="EB Garamond" w:eastAsia="EB Garamond" w:hAnsi="EB Garamond"/>
          <w:sz w:val="24"/>
          <w:szCs w:val="24"/>
          <w:rtl w:val="0"/>
        </w:rPr>
        <w:t xml:space="preserve">.</w:t>
      </w:r>
    </w:p>
    <w:p w:rsidR="00000000" w:rsidDel="00000000" w:rsidP="00000000" w:rsidRDefault="00000000" w:rsidRPr="00000000" w14:paraId="00000116">
      <w:pPr>
        <w:numPr>
          <w:ilvl w:val="0"/>
          <w:numId w:val="4"/>
        </w:numPr>
        <w:spacing w:after="0" w:line="240" w:lineRule="auto"/>
        <w:ind w:left="720" w:hanging="360"/>
        <w:rPr>
          <w:rFonts w:ascii="EB Garamond" w:cs="EB Garamond" w:eastAsia="EB Garamond" w:hAnsi="EB Garamond"/>
          <w:sz w:val="24"/>
          <w:szCs w:val="24"/>
        </w:rPr>
      </w:pPr>
      <w:r w:rsidDel="00000000" w:rsidR="00000000" w:rsidRPr="00000000">
        <w:rPr>
          <w:rFonts w:ascii="EB Garamond" w:cs="EB Garamond" w:eastAsia="EB Garamond" w:hAnsi="EB Garamond"/>
          <w:b w:val="1"/>
          <w:bCs w:val="1"/>
          <w:sz w:val="24"/>
          <w:szCs w:val="24"/>
          <w:rtl w:val="0"/>
        </w:rPr>
        <w:t xml:space="preserve">Compliance with Journal Indicators and Requirements</w:t>
      </w:r>
      <w:r w:rsidDel="00000000" w:rsidR="00000000" w:rsidRPr="00000000">
        <w:rPr>
          <w:rtl w:val="0"/>
        </w:rPr>
      </w:r>
    </w:p>
    <w:p w:rsidR="00000000" w:rsidDel="00000000" w:rsidP="00000000" w:rsidRDefault="00000000" w:rsidRPr="00000000" w14:paraId="00000117">
      <w:pPr>
        <w:numPr>
          <w:ilvl w:val="1"/>
          <w:numId w:val="4"/>
        </w:numPr>
        <w:spacing w:after="0" w:line="240" w:lineRule="auto"/>
        <w:ind w:left="1134" w:hanging="283"/>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Authors must ensure that their revised manuscript meets all indicators and requirements as outlined by the journal, including formatting, citation style, and adherence to the journal's focus and scope.</w:t>
      </w:r>
    </w:p>
    <w:p w:rsidR="00000000" w:rsidDel="00000000" w:rsidP="00000000" w:rsidRDefault="00000000" w:rsidRPr="00000000" w14:paraId="00000118">
      <w:pPr>
        <w:numPr>
          <w:ilvl w:val="1"/>
          <w:numId w:val="4"/>
        </w:numPr>
        <w:spacing w:after="0" w:line="240" w:lineRule="auto"/>
        <w:ind w:left="1134" w:hanging="283"/>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Revisions that do not fulfill these requirements may be returned to the authors for further improvement or </w:t>
      </w:r>
      <w:r w:rsidDel="00000000" w:rsidR="00000000" w:rsidRPr="00000000">
        <w:rPr>
          <w:rFonts w:ascii="EB Garamond" w:cs="EB Garamond" w:eastAsia="EB Garamond" w:hAnsi="EB Garamond"/>
          <w:b w:val="1"/>
          <w:bCs w:val="1"/>
          <w:sz w:val="24"/>
          <w:szCs w:val="24"/>
          <w:highlight w:val="yellow"/>
          <w:rtl w:val="0"/>
        </w:rPr>
        <w:t xml:space="preserve">even rejection</w:t>
      </w:r>
      <w:r w:rsidDel="00000000" w:rsidR="00000000" w:rsidRPr="00000000">
        <w:rPr>
          <w:rFonts w:ascii="EB Garamond" w:cs="EB Garamond" w:eastAsia="EB Garamond" w:hAnsi="EB Garamond"/>
          <w:sz w:val="24"/>
          <w:szCs w:val="24"/>
          <w:rtl w:val="0"/>
        </w:rPr>
        <w:t xml:space="preserve">.</w:t>
      </w:r>
    </w:p>
    <w:p w:rsidR="00000000" w:rsidDel="00000000" w:rsidP="00000000" w:rsidRDefault="00000000" w:rsidRPr="00000000" w14:paraId="00000119">
      <w:pPr>
        <w:spacing w:after="0" w:line="240" w:lineRule="auto"/>
        <w:jc w:val="both"/>
        <w:rPr>
          <w:rFonts w:ascii="EB Garamond" w:cs="EB Garamond" w:eastAsia="EB Garamond" w:hAnsi="EB Garamond"/>
          <w:b w:val="1"/>
          <w:bCs w:val="1"/>
          <w:sz w:val="24"/>
          <w:szCs w:val="24"/>
        </w:rPr>
      </w:pPr>
      <w:r w:rsidDel="00000000" w:rsidR="00000000" w:rsidRPr="00000000">
        <w:rPr>
          <w:rtl w:val="0"/>
        </w:rPr>
      </w:r>
    </w:p>
    <w:p w:rsidR="00000000" w:rsidDel="00000000" w:rsidP="00000000" w:rsidRDefault="00000000" w:rsidRPr="00000000" w14:paraId="0000011A">
      <w:pPr>
        <w:spacing w:after="0" w:line="24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b w:val="1"/>
          <w:bCs w:val="1"/>
          <w:sz w:val="24"/>
          <w:szCs w:val="24"/>
          <w:rtl w:val="0"/>
        </w:rPr>
        <w:t xml:space="preserve">Additional Notes:</w:t>
      </w:r>
      <w:r w:rsidDel="00000000" w:rsidR="00000000" w:rsidRPr="00000000">
        <w:rPr>
          <w:rtl w:val="0"/>
        </w:rPr>
      </w:r>
    </w:p>
    <w:p w:rsidR="00000000" w:rsidDel="00000000" w:rsidP="00000000" w:rsidRDefault="00000000" w:rsidRPr="00000000" w14:paraId="0000011B">
      <w:pPr>
        <w:numPr>
          <w:ilvl w:val="0"/>
          <w:numId w:val="5"/>
        </w:numPr>
        <w:spacing w:after="0" w:line="240" w:lineRule="auto"/>
        <w:ind w:left="720" w:hanging="360"/>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Submit the revised manuscript along with a </w:t>
      </w:r>
      <w:r w:rsidDel="00000000" w:rsidR="00000000" w:rsidRPr="00000000">
        <w:rPr>
          <w:rFonts w:ascii="EB Garamond" w:cs="EB Garamond" w:eastAsia="EB Garamond" w:hAnsi="EB Garamond"/>
          <w:b w:val="1"/>
          <w:bCs w:val="1"/>
          <w:sz w:val="24"/>
          <w:szCs w:val="24"/>
          <w:rtl w:val="0"/>
        </w:rPr>
        <w:t xml:space="preserve">revision report</w:t>
      </w:r>
      <w:r w:rsidDel="00000000" w:rsidR="00000000" w:rsidRPr="00000000">
        <w:rPr>
          <w:rFonts w:ascii="EB Garamond" w:cs="EB Garamond" w:eastAsia="EB Garamond" w:hAnsi="EB Garamond"/>
          <w:sz w:val="24"/>
          <w:szCs w:val="24"/>
          <w:rtl w:val="0"/>
        </w:rPr>
        <w:t xml:space="preserve"> or </w:t>
      </w:r>
      <w:r w:rsidDel="00000000" w:rsidR="00000000" w:rsidRPr="00000000">
        <w:rPr>
          <w:rFonts w:ascii="EB Garamond" w:cs="EB Garamond" w:eastAsia="EB Garamond" w:hAnsi="EB Garamond"/>
          <w:b w:val="1"/>
          <w:bCs w:val="1"/>
          <w:sz w:val="24"/>
          <w:szCs w:val="24"/>
          <w:rtl w:val="0"/>
        </w:rPr>
        <w:t xml:space="preserve">response to reviewers document</w:t>
      </w:r>
      <w:r w:rsidDel="00000000" w:rsidR="00000000" w:rsidRPr="00000000">
        <w:rPr>
          <w:rFonts w:ascii="EB Garamond" w:cs="EB Garamond" w:eastAsia="EB Garamond" w:hAnsi="EB Garamond"/>
          <w:sz w:val="24"/>
          <w:szCs w:val="24"/>
          <w:rtl w:val="0"/>
        </w:rPr>
        <w:t xml:space="preserve">, detailing how each comment has been addressed.</w:t>
      </w:r>
    </w:p>
    <w:p w:rsidR="00000000" w:rsidDel="00000000" w:rsidP="00000000" w:rsidRDefault="00000000" w:rsidRPr="00000000" w14:paraId="0000011C">
      <w:pPr>
        <w:numPr>
          <w:ilvl w:val="0"/>
          <w:numId w:val="5"/>
        </w:numPr>
        <w:spacing w:after="0" w:line="240" w:lineRule="auto"/>
        <w:ind w:left="720" w:hanging="360"/>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Ensure that the revised manuscript is formatted according to the journal's </w:t>
      </w:r>
      <w:r w:rsidDel="00000000" w:rsidR="00000000" w:rsidRPr="00000000">
        <w:rPr>
          <w:rFonts w:ascii="EB Garamond" w:cs="EB Garamond" w:eastAsia="EB Garamond" w:hAnsi="EB Garamond"/>
          <w:b w:val="1"/>
          <w:bCs w:val="1"/>
          <w:sz w:val="24"/>
          <w:szCs w:val="24"/>
          <w:rtl w:val="0"/>
        </w:rPr>
        <w:t xml:space="preserve">latest template</w:t>
      </w:r>
      <w:r w:rsidDel="00000000" w:rsidR="00000000" w:rsidRPr="00000000">
        <w:rPr>
          <w:rFonts w:ascii="EB Garamond" w:cs="EB Garamond" w:eastAsia="EB Garamond" w:hAnsi="EB Garamond"/>
          <w:sz w:val="24"/>
          <w:szCs w:val="24"/>
          <w:rtl w:val="0"/>
        </w:rPr>
        <w:t xml:space="preserve">.</w:t>
      </w:r>
    </w:p>
    <w:p w:rsidR="00000000" w:rsidDel="00000000" w:rsidP="00000000" w:rsidRDefault="00000000" w:rsidRPr="00000000" w14:paraId="0000011D">
      <w:pPr>
        <w:spacing w:after="0" w:line="240" w:lineRule="auto"/>
        <w:jc w:val="both"/>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11E">
      <w:pPr>
        <w:spacing w:after="0" w:line="24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Failure to comply with these guidelines may result in delays in the editorial process or </w:t>
      </w:r>
      <w:r w:rsidDel="00000000" w:rsidR="00000000" w:rsidRPr="00000000">
        <w:rPr>
          <w:rFonts w:ascii="EB Garamond" w:cs="EB Garamond" w:eastAsia="EB Garamond" w:hAnsi="EB Garamond"/>
          <w:b w:val="1"/>
          <w:bCs w:val="1"/>
          <w:sz w:val="24"/>
          <w:szCs w:val="24"/>
          <w:highlight w:val="yellow"/>
          <w:rtl w:val="0"/>
        </w:rPr>
        <w:t xml:space="preserve">even article rejection</w:t>
      </w:r>
      <w:r w:rsidDel="00000000" w:rsidR="00000000" w:rsidRPr="00000000">
        <w:rPr>
          <w:rFonts w:ascii="EB Garamond" w:cs="EB Garamond" w:eastAsia="EB Garamond" w:hAnsi="EB Garamond"/>
          <w:sz w:val="24"/>
          <w:szCs w:val="24"/>
          <w:rtl w:val="0"/>
        </w:rPr>
        <w:t xml:space="preserve">. If you have any questions or require clarification, please contact the editorial team.</w:t>
      </w:r>
    </w:p>
    <w:p w:rsidR="00000000" w:rsidDel="00000000" w:rsidP="00000000" w:rsidRDefault="00000000" w:rsidRPr="00000000" w14:paraId="0000011F">
      <w:pPr>
        <w:spacing w:after="0" w:line="24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120">
      <w:pPr>
        <w:spacing w:after="0" w:line="240" w:lineRule="auto"/>
        <w:jc w:val="both"/>
        <w:rPr>
          <w:rFonts w:ascii="EB Garamond" w:cs="EB Garamond" w:eastAsia="EB Garamond" w:hAnsi="EB Garamond"/>
        </w:rPr>
      </w:pPr>
      <w:r w:rsidDel="00000000" w:rsidR="00000000" w:rsidRPr="00000000">
        <w:rPr>
          <w:rtl w:val="0"/>
        </w:rPr>
      </w:r>
    </w:p>
    <w:sectPr>
      <w:headerReference r:id="rId13" w:type="default"/>
      <w:headerReference r:id="rId14" w:type="even"/>
      <w:footerReference r:id="rId15" w:type="default"/>
      <w:footerReference r:id="rId16" w:type="first"/>
      <w:footerReference r:id="rId17" w:type="even"/>
      <w:pgSz w:h="14179" w:w="9978" w:orient="portrait"/>
      <w:pgMar w:bottom="851" w:top="1701" w:left="1701" w:right="1701" w:header="720" w:footer="583"/>
      <w:pgNumType w:start="3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Arial Unicode MS"/>
  <w:font w:name="Courier New"/>
  <w:font w:name="Gadugi"/>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Fira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Fira Sans" w:cs="Fira Sans" w:eastAsia="Fira Sans" w:hAnsi="Fira Sa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Fira Sans" w:cs="Fira Sans" w:eastAsia="Fira Sans" w:hAnsi="Fira Sa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EB Garamond" w:cs="EB Garamond" w:eastAsia="EB Garamond" w:hAnsi="EB Garamond"/>
        <w:b w:val="0"/>
        <w:bCs w:val="0"/>
        <w:i w:val="0"/>
        <w:iCs w:val="0"/>
        <w:smallCaps w:val="0"/>
        <w:strike w:val="0"/>
        <w:color w:val="000000"/>
        <w:sz w:val="20"/>
        <w:szCs w:val="20"/>
        <w:u w:val="none"/>
        <w:shd w:fill="auto" w:val="clear"/>
        <w:vertAlign w:val="baseline"/>
      </w:rPr>
    </w:pPr>
    <w:r w:rsidDel="00000000" w:rsidR="00000000" w:rsidRPr="00000000">
      <w:rPr>
        <w:rFonts w:ascii="EB Garamond" w:cs="EB Garamond" w:eastAsia="EB Garamond" w:hAnsi="EB Garamond"/>
        <w:b w:val="1"/>
        <w:bCs w:val="1"/>
        <w:i w:val="0"/>
        <w:iCs w:val="0"/>
        <w:smallCaps w:val="0"/>
        <w:strike w:val="0"/>
        <w:color w:val="008000"/>
        <w:sz w:val="20"/>
        <w:szCs w:val="20"/>
        <w:u w:val="none"/>
        <w:shd w:fill="auto" w:val="clear"/>
        <w:vertAlign w:val="baseline"/>
        <w:rtl w:val="0"/>
      </w:rPr>
      <w:t xml:space="preserve">Available online</w:t>
    </w:r>
    <w:r w:rsidDel="00000000" w:rsidR="00000000" w:rsidRPr="00000000">
      <w:rPr>
        <w:rFonts w:ascii="EB Garamond" w:cs="EB Garamond" w:eastAsia="EB Garamond" w:hAnsi="EB Garamond"/>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EB Garamond" w:cs="EB Garamond" w:eastAsia="EB Garamond" w:hAnsi="EB Garamond"/>
        <w:b w:val="1"/>
        <w:bCs w:val="1"/>
        <w:i w:val="0"/>
        <w:iCs w:val="0"/>
        <w:smallCaps w:val="0"/>
        <w:strike w:val="0"/>
        <w:color w:val="ff9900"/>
        <w:sz w:val="20"/>
        <w:szCs w:val="20"/>
        <w:u w:val="none"/>
        <w:shd w:fill="auto" w:val="clear"/>
        <w:vertAlign w:val="baseline"/>
        <w:rtl w:val="0"/>
      </w:rPr>
      <w:t xml:space="preserve">at</w:t>
    </w:r>
    <w:r w:rsidDel="00000000" w:rsidR="00000000" w:rsidRPr="00000000">
      <w:rPr>
        <w:rFonts w:ascii="EB Garamond" w:cs="EB Garamond" w:eastAsia="EB Garamond" w:hAnsi="EB Garamond"/>
        <w:b w:val="1"/>
        <w:bCs w:val="1"/>
        <w:i w:val="0"/>
        <w:iCs w:val="0"/>
        <w:smallCaps w:val="0"/>
        <w:strike w:val="0"/>
        <w:color w:val="000000"/>
        <w:sz w:val="20"/>
        <w:szCs w:val="20"/>
        <w:u w:val="none"/>
        <w:shd w:fill="auto" w:val="clear"/>
        <w:vertAlign w:val="baseline"/>
        <w:rtl w:val="0"/>
      </w:rPr>
      <w:t xml:space="preserve"> </w:t>
    </w:r>
    <w:hyperlink r:id="rId1">
      <w:r w:rsidDel="00000000" w:rsidR="00000000" w:rsidRPr="00000000">
        <w:rPr>
          <w:rFonts w:ascii="EB Garamond" w:cs="EB Garamond" w:eastAsia="EB Garamond" w:hAnsi="EB Garamond"/>
          <w:b w:val="0"/>
          <w:bCs w:val="0"/>
          <w:i w:val="0"/>
          <w:iCs w:val="0"/>
          <w:smallCaps w:val="0"/>
          <w:strike w:val="0"/>
          <w:color w:val="0000ff"/>
          <w:sz w:val="20"/>
          <w:szCs w:val="20"/>
          <w:u w:val="none"/>
          <w:shd w:fill="auto" w:val="clear"/>
          <w:vertAlign w:val="baseline"/>
          <w:rtl w:val="0"/>
        </w:rPr>
        <w:t xml:space="preserve">https://journal.unnes.ac.id/journals/jal/index</w:t>
      </w:r>
    </w:hyperlink>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Fira Sans" w:cs="Fira Sans" w:eastAsia="Fira Sans" w:hAnsi="Fira Sa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Fira Sans" w:cs="Fira Sans" w:eastAsia="Fira Sans" w:hAnsi="Fira Sa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EB Garamond" w:cs="EB Garamond" w:eastAsia="EB Garamond" w:hAnsi="EB Garamond"/>
        <w:b w:val="0"/>
        <w:bCs w:val="0"/>
        <w:i w:val="0"/>
        <w:iCs w:val="0"/>
        <w:smallCaps w:val="0"/>
        <w:strike w:val="0"/>
        <w:color w:val="000000"/>
        <w:sz w:val="20"/>
        <w:szCs w:val="20"/>
        <w:u w:val="none"/>
        <w:shd w:fill="auto" w:val="clear"/>
        <w:vertAlign w:val="baseline"/>
      </w:rPr>
    </w:pPr>
    <w:r w:rsidDel="00000000" w:rsidR="00000000" w:rsidRPr="00000000">
      <w:rPr>
        <w:rFonts w:ascii="EB Garamond" w:cs="EB Garamond" w:eastAsia="EB Garamond" w:hAnsi="EB Garamond"/>
        <w:b w:val="1"/>
        <w:bCs w:val="1"/>
        <w:i w:val="0"/>
        <w:iCs w:val="0"/>
        <w:smallCaps w:val="0"/>
        <w:strike w:val="0"/>
        <w:color w:val="008000"/>
        <w:sz w:val="20"/>
        <w:szCs w:val="20"/>
        <w:u w:val="none"/>
        <w:shd w:fill="auto" w:val="clear"/>
        <w:vertAlign w:val="baseline"/>
        <w:rtl w:val="0"/>
      </w:rPr>
      <w:t xml:space="preserve">Available online</w:t>
    </w:r>
    <w:r w:rsidDel="00000000" w:rsidR="00000000" w:rsidRPr="00000000">
      <w:rPr>
        <w:rFonts w:ascii="EB Garamond" w:cs="EB Garamond" w:eastAsia="EB Garamond" w:hAnsi="EB Garamond"/>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EB Garamond" w:cs="EB Garamond" w:eastAsia="EB Garamond" w:hAnsi="EB Garamond"/>
        <w:b w:val="1"/>
        <w:bCs w:val="1"/>
        <w:i w:val="0"/>
        <w:iCs w:val="0"/>
        <w:smallCaps w:val="0"/>
        <w:strike w:val="0"/>
        <w:color w:val="ff9900"/>
        <w:sz w:val="20"/>
        <w:szCs w:val="20"/>
        <w:u w:val="none"/>
        <w:shd w:fill="auto" w:val="clear"/>
        <w:vertAlign w:val="baseline"/>
        <w:rtl w:val="0"/>
      </w:rPr>
      <w:t xml:space="preserve">at</w:t>
    </w:r>
    <w:r w:rsidDel="00000000" w:rsidR="00000000" w:rsidRPr="00000000">
      <w:rPr>
        <w:rFonts w:ascii="EB Garamond" w:cs="EB Garamond" w:eastAsia="EB Garamond" w:hAnsi="EB Garamond"/>
        <w:b w:val="1"/>
        <w:bCs w:val="1"/>
        <w:i w:val="0"/>
        <w:iCs w:val="0"/>
        <w:smallCaps w:val="0"/>
        <w:strike w:val="0"/>
        <w:color w:val="000000"/>
        <w:sz w:val="20"/>
        <w:szCs w:val="20"/>
        <w:u w:val="none"/>
        <w:shd w:fill="auto" w:val="clear"/>
        <w:vertAlign w:val="baseline"/>
        <w:rtl w:val="0"/>
      </w:rPr>
      <w:t xml:space="preserve"> </w:t>
    </w:r>
    <w:hyperlink r:id="rId1">
      <w:r w:rsidDel="00000000" w:rsidR="00000000" w:rsidRPr="00000000">
        <w:rPr>
          <w:rFonts w:ascii="EB Garamond" w:cs="EB Garamond" w:eastAsia="EB Garamond" w:hAnsi="EB Garamond"/>
          <w:b w:val="0"/>
          <w:bCs w:val="0"/>
          <w:i w:val="0"/>
          <w:iCs w:val="0"/>
          <w:smallCaps w:val="0"/>
          <w:strike w:val="0"/>
          <w:color w:val="0000ff"/>
          <w:sz w:val="20"/>
          <w:szCs w:val="20"/>
          <w:u w:val="none"/>
          <w:shd w:fill="auto" w:val="clear"/>
          <w:vertAlign w:val="baseline"/>
          <w:rtl w:val="0"/>
        </w:rPr>
        <w:t xml:space="preserve">https://journal.unnes.ac.id/journals/jal/index</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EB Garamond" w:cs="EB Garamond" w:eastAsia="EB Garamond" w:hAnsi="EB Garamond"/>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EB Garamond" w:cs="EB Garamond" w:eastAsia="EB Garamond" w:hAnsi="EB Garamond"/>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EB Garamond" w:cs="EB Garamond" w:eastAsia="EB Garamond" w:hAnsi="EB Garamond"/>
        <w:b w:val="0"/>
        <w:bCs w:val="0"/>
        <w:i w:val="0"/>
        <w:iCs w:val="0"/>
        <w:smallCaps w:val="0"/>
        <w:strike w:val="0"/>
        <w:color w:val="000000"/>
        <w:sz w:val="18"/>
        <w:szCs w:val="18"/>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12"/>
        <w:szCs w:val="12"/>
        <w:u w:val="none"/>
        <w:shd w:fill="auto" w:val="clear"/>
        <w:vertAlign w:val="baseline"/>
        <w:rtl w:val="0"/>
      </w:rPr>
      <w:t xml:space="preserve">© XXXX Authors. This work is licensed under a Creative Commons Attribution 4.0 International (CC BY 4.0).  All writings published in this journal are personal views of the authors and do not represent the views of this journal and the author's affiliated institutions.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adugi" w:cs="Gadugi" w:eastAsia="Gadugi" w:hAnsi="Gadugi"/>
        <w:b w:val="0"/>
        <w:bCs w:val="0"/>
        <w:i w:val="0"/>
        <w:iCs w:val="0"/>
        <w:smallCaps w:val="0"/>
        <w:strike w:val="0"/>
        <w:color w:val="000000"/>
        <w:sz w:val="18"/>
        <w:szCs w:val="18"/>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Gadugi" w:cs="Gadugi" w:eastAsia="Gadugi" w:hAnsi="Gadugi"/>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Gadugi" w:cs="Gadugi" w:eastAsia="Gadugi" w:hAnsi="Gadugi"/>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Gadugi" w:cs="Gadugi" w:eastAsia="Gadugi" w:hAnsi="Gadugi"/>
        <w:b w:val="1"/>
        <w:bCs w:val="1"/>
        <w:i w:val="0"/>
        <w:iCs w:val="0"/>
        <w:smallCaps w:val="0"/>
        <w:strike w:val="0"/>
        <w:color w:val="008000"/>
        <w:sz w:val="18"/>
        <w:szCs w:val="18"/>
        <w:u w:val="none"/>
        <w:shd w:fill="auto" w:val="clear"/>
        <w:vertAlign w:val="baseline"/>
        <w:rtl w:val="0"/>
      </w:rPr>
      <w:t xml:space="preserve">INDONESIAN JOURNAL </w:t>
    </w:r>
    <w:r w:rsidDel="00000000" w:rsidR="00000000" w:rsidRPr="00000000">
      <w:rPr>
        <w:rFonts w:ascii="Gadugi" w:cs="Gadugi" w:eastAsia="Gadugi" w:hAnsi="Gadugi"/>
        <w:b w:val="1"/>
        <w:bCs w:val="1"/>
        <w:i w:val="1"/>
        <w:iCs w:val="1"/>
        <w:smallCaps w:val="0"/>
        <w:strike w:val="0"/>
        <w:color w:val="ff9900"/>
        <w:sz w:val="18"/>
        <w:szCs w:val="18"/>
        <w:u w:val="none"/>
        <w:shd w:fill="auto" w:val="clear"/>
        <w:vertAlign w:val="baseline"/>
        <w:rtl w:val="0"/>
      </w:rPr>
      <w:t xml:space="preserve">OF</w:t>
    </w:r>
    <w:r w:rsidDel="00000000" w:rsidR="00000000" w:rsidRPr="00000000">
      <w:rPr>
        <w:rFonts w:ascii="Gadugi" w:cs="Gadugi" w:eastAsia="Gadugi" w:hAnsi="Gadugi"/>
        <w:b w:val="1"/>
        <w:bCs w:val="1"/>
        <w:i w:val="0"/>
        <w:iCs w:val="0"/>
        <w:smallCaps w:val="0"/>
        <w:strike w:val="0"/>
        <w:color w:val="008000"/>
        <w:sz w:val="18"/>
        <w:szCs w:val="18"/>
        <w:u w:val="none"/>
        <w:shd w:fill="auto" w:val="clear"/>
        <w:vertAlign w:val="baseline"/>
        <w:rtl w:val="0"/>
      </w:rPr>
      <w:t xml:space="preserve"> AGRARIAN LAW</w:t>
    </w:r>
    <w:r w:rsidDel="00000000" w:rsidR="00000000" w:rsidRPr="00000000">
      <w:rPr>
        <w:rFonts w:ascii="Gadugi" w:cs="Gadugi" w:eastAsia="Gadugi" w:hAnsi="Gadugi"/>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Gadugi" w:cs="Gadugi" w:eastAsia="Gadugi" w:hAnsi="Gadugi"/>
        <w:b w:val="0"/>
        <w:bCs w:val="0"/>
        <w:i w:val="0"/>
        <w:iCs w:val="0"/>
        <w:smallCaps w:val="0"/>
        <w:strike w:val="0"/>
        <w:color w:val="ff9900"/>
        <w:sz w:val="18"/>
        <w:szCs w:val="18"/>
        <w:u w:val="none"/>
        <w:shd w:fill="auto" w:val="clear"/>
        <w:vertAlign w:val="baseline"/>
        <w:rtl w:val="0"/>
      </w:rPr>
      <w:t xml:space="preserve">VOLUME X(Y) YEAR</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204598</wp:posOffset>
              </wp:positionH>
              <wp:positionV relativeFrom="paragraph">
                <wp:posOffset>35243</wp:posOffset>
              </wp:positionV>
              <wp:extent cx="95250" cy="95250"/>
              <wp:effectExtent b="0" l="0" r="0" t="0"/>
              <wp:wrapNone/>
              <wp:docPr id="1" name=""/>
              <a:graphic>
                <a:graphicData uri="http://schemas.microsoft.com/office/word/2010/wordprocessingShape">
                  <wps:wsp>
                    <wps:cNvSpPr/>
                    <wps:cNvPr id="2" name="Shape 2"/>
                    <wps:spPr>
                      <a:xfrm>
                        <a:off x="5303138" y="3737138"/>
                        <a:ext cx="85725" cy="85725"/>
                      </a:xfrm>
                      <a:prstGeom prst="rect">
                        <a:avLst/>
                      </a:prstGeom>
                      <a:solidFill>
                        <a:srgbClr val="A5A5A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204598</wp:posOffset>
              </wp:positionH>
              <wp:positionV relativeFrom="paragraph">
                <wp:posOffset>35243</wp:posOffset>
              </wp:positionV>
              <wp:extent cx="95250" cy="9525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95250" cy="95250"/>
                      </a:xfrm>
                      <a:prstGeom prst="rect"/>
                      <a:ln/>
                    </pic:spPr>
                  </pic:pic>
                </a:graphicData>
              </a:graphic>
            </wp:anchor>
          </w:drawing>
        </mc:Fallback>
      </mc:AlternateConten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adugi" w:cs="Gadugi" w:eastAsia="Gadugi" w:hAnsi="Gadug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adugi" w:cs="Gadugi" w:eastAsia="Gadugi" w:hAnsi="Gadug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dugi" w:cs="Gadugi" w:eastAsia="Gadugi" w:hAnsi="Gadugi"/>
        <w:b w:val="0"/>
        <w:bCs w:val="0"/>
        <w:i w:val="0"/>
        <w:iCs w:val="0"/>
        <w:smallCaps w:val="0"/>
        <w:strike w:val="0"/>
        <w:color w:val="000000"/>
        <w:sz w:val="18"/>
        <w:szCs w:val="18"/>
        <w:u w:val="none"/>
        <w:shd w:fill="auto" w:val="clear"/>
        <w:vertAlign w:val="baseline"/>
      </w:rPr>
    </w:pPr>
    <w:r w:rsidDel="00000000" w:rsidR="00000000" w:rsidRPr="00000000">
      <w:rPr>
        <w:rFonts w:ascii="Gadugi" w:cs="Gadugi" w:eastAsia="Gadugi" w:hAnsi="Gadugi"/>
        <w:b w:val="1"/>
        <w:bCs w:val="1"/>
        <w:i w:val="0"/>
        <w:iCs w:val="0"/>
        <w:smallCaps w:val="0"/>
        <w:strike w:val="0"/>
        <w:color w:val="008000"/>
        <w:sz w:val="18"/>
        <w:szCs w:val="18"/>
        <w:u w:val="none"/>
        <w:shd w:fill="auto" w:val="clear"/>
        <w:vertAlign w:val="baseline"/>
        <w:rtl w:val="0"/>
      </w:rPr>
      <w:t xml:space="preserve">INDONESIAN JOURNAL </w:t>
    </w:r>
    <w:r w:rsidDel="00000000" w:rsidR="00000000" w:rsidRPr="00000000">
      <w:rPr>
        <w:rFonts w:ascii="Gadugi" w:cs="Gadugi" w:eastAsia="Gadugi" w:hAnsi="Gadugi"/>
        <w:b w:val="1"/>
        <w:bCs w:val="1"/>
        <w:i w:val="1"/>
        <w:iCs w:val="1"/>
        <w:smallCaps w:val="0"/>
        <w:strike w:val="0"/>
        <w:color w:val="ff9900"/>
        <w:sz w:val="18"/>
        <w:szCs w:val="18"/>
        <w:u w:val="none"/>
        <w:shd w:fill="auto" w:val="clear"/>
        <w:vertAlign w:val="baseline"/>
        <w:rtl w:val="0"/>
      </w:rPr>
      <w:t xml:space="preserve">OF</w:t>
    </w:r>
    <w:r w:rsidDel="00000000" w:rsidR="00000000" w:rsidRPr="00000000">
      <w:rPr>
        <w:rFonts w:ascii="Gadugi" w:cs="Gadugi" w:eastAsia="Gadugi" w:hAnsi="Gadugi"/>
        <w:b w:val="1"/>
        <w:bCs w:val="1"/>
        <w:i w:val="0"/>
        <w:iCs w:val="0"/>
        <w:smallCaps w:val="0"/>
        <w:strike w:val="0"/>
        <w:color w:val="008000"/>
        <w:sz w:val="18"/>
        <w:szCs w:val="18"/>
        <w:u w:val="none"/>
        <w:shd w:fill="auto" w:val="clear"/>
        <w:vertAlign w:val="baseline"/>
        <w:rtl w:val="0"/>
      </w:rPr>
      <w:t xml:space="preserve"> AGRARIAN LAW</w:t>
    </w:r>
    <w:r w:rsidDel="00000000" w:rsidR="00000000" w:rsidRPr="00000000">
      <w:rPr>
        <w:rFonts w:ascii="Gadugi" w:cs="Gadugi" w:eastAsia="Gadugi" w:hAnsi="Gadugi"/>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Gadugi" w:cs="Gadugi" w:eastAsia="Gadugi" w:hAnsi="Gadugi"/>
        <w:b w:val="0"/>
        <w:bCs w:val="0"/>
        <w:i w:val="0"/>
        <w:iCs w:val="0"/>
        <w:smallCaps w:val="0"/>
        <w:strike w:val="0"/>
        <w:color w:val="ff9900"/>
        <w:sz w:val="18"/>
        <w:szCs w:val="18"/>
        <w:u w:val="none"/>
        <w:shd w:fill="auto" w:val="clear"/>
        <w:vertAlign w:val="baseline"/>
        <w:rtl w:val="0"/>
      </w:rPr>
      <w:t xml:space="preserve">VOLUME X(Y) YEAR</w:t>
    </w:r>
    <w:r w:rsidDel="00000000" w:rsidR="00000000" w:rsidRPr="00000000">
      <w:rPr>
        <w:rFonts w:ascii="Gadugi" w:cs="Gadugi" w:eastAsia="Gadugi" w:hAnsi="Gadugi"/>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Gadugi" w:cs="Gadugi" w:eastAsia="Gadugi" w:hAnsi="Gadugi"/>
        <w:b w:val="1"/>
        <w:bCs w:val="1"/>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3900042</wp:posOffset>
              </wp:positionH>
              <wp:positionV relativeFrom="paragraph">
                <wp:posOffset>48577</wp:posOffset>
              </wp:positionV>
              <wp:extent cx="83820" cy="75564"/>
              <wp:effectExtent b="0" l="0" r="0" t="0"/>
              <wp:wrapNone/>
              <wp:docPr id="2" name=""/>
              <a:graphic>
                <a:graphicData uri="http://schemas.microsoft.com/office/word/2010/wordprocessingShape">
                  <wps:wsp>
                    <wps:cNvSpPr/>
                    <wps:cNvPr id="3" name="Shape 3"/>
                    <wps:spPr>
                      <a:xfrm flipH="1">
                        <a:off x="5308853" y="3746981"/>
                        <a:ext cx="74295" cy="66039"/>
                      </a:xfrm>
                      <a:prstGeom prst="rect">
                        <a:avLst/>
                      </a:prstGeom>
                      <a:solidFill>
                        <a:srgbClr val="A5A5A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3900042</wp:posOffset>
              </wp:positionH>
              <wp:positionV relativeFrom="paragraph">
                <wp:posOffset>48577</wp:posOffset>
              </wp:positionV>
              <wp:extent cx="83820" cy="75564"/>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83820" cy="75564"/>
                      </a:xfrm>
                      <a:prstGeom prst="rect"/>
                      <a:ln/>
                    </pic:spPr>
                  </pic:pic>
                </a:graphicData>
              </a:graphic>
            </wp:anchor>
          </w:drawing>
        </mc:Fallback>
      </mc:AlternateConten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adugi" w:cs="Gadugi" w:eastAsia="Gadugi" w:hAnsi="Gadug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58" w:hanging="360"/>
      </w:pPr>
      <w:rPr>
        <w:i w:val="1"/>
        <w:iCs w:val="1"/>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abstractNum w:abstractNumId="2">
    <w:lvl w:ilvl="0">
      <w:start w:val="1"/>
      <w:numFmt w:val="decimal"/>
      <w:lvlText w:val="%1."/>
      <w:lvlJc w:val="left"/>
      <w:pPr>
        <w:ind w:left="358" w:hanging="360"/>
      </w:pPr>
      <w:rPr>
        <w:i w:val="1"/>
        <w:iCs w:val="1"/>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upperLetter"/>
      <w:lvlText w:val="%1."/>
      <w:lvlJc w:val="left"/>
      <w:pPr>
        <w:ind w:left="926" w:hanging="360"/>
      </w:pPr>
      <w:rPr/>
    </w:lvl>
    <w:lvl w:ilvl="1">
      <w:start w:val="1"/>
      <w:numFmt w:val="lowerLetter"/>
      <w:lvlText w:val="%2."/>
      <w:lvlJc w:val="left"/>
      <w:pPr>
        <w:ind w:left="1646" w:hanging="360"/>
      </w:pPr>
      <w:rPr/>
    </w:lvl>
    <w:lvl w:ilvl="2">
      <w:start w:val="1"/>
      <w:numFmt w:val="lowerRoman"/>
      <w:lvlText w:val="%3."/>
      <w:lvlJc w:val="right"/>
      <w:pPr>
        <w:ind w:left="2366" w:hanging="360"/>
      </w:pPr>
      <w:rPr/>
    </w:lvl>
    <w:lvl w:ilvl="3">
      <w:start w:val="1"/>
      <w:numFmt w:val="decimal"/>
      <w:lvlText w:val="%4."/>
      <w:lvlJc w:val="left"/>
      <w:pPr>
        <w:ind w:left="3086" w:hanging="360"/>
      </w:pPr>
      <w:rPr/>
    </w:lvl>
    <w:lvl w:ilvl="4">
      <w:start w:val="1"/>
      <w:numFmt w:val="lowerLetter"/>
      <w:lvlText w:val="%5."/>
      <w:lvlJc w:val="left"/>
      <w:pPr>
        <w:ind w:left="3806" w:hanging="360"/>
      </w:pPr>
      <w:rPr/>
    </w:lvl>
    <w:lvl w:ilvl="5">
      <w:start w:val="1"/>
      <w:numFmt w:val="lowerRoman"/>
      <w:lvlText w:val="%6."/>
      <w:lvlJc w:val="right"/>
      <w:pPr>
        <w:ind w:left="4526" w:hanging="360"/>
      </w:pPr>
      <w:rPr/>
    </w:lvl>
    <w:lvl w:ilvl="6">
      <w:start w:val="1"/>
      <w:numFmt w:val="decimal"/>
      <w:lvlText w:val="%7."/>
      <w:lvlJc w:val="left"/>
      <w:pPr>
        <w:ind w:left="5246" w:hanging="360"/>
      </w:pPr>
      <w:rPr/>
    </w:lvl>
    <w:lvl w:ilvl="7">
      <w:start w:val="1"/>
      <w:numFmt w:val="lowerLetter"/>
      <w:lvlText w:val="%8."/>
      <w:lvlJc w:val="left"/>
      <w:pPr>
        <w:ind w:left="5966" w:hanging="360"/>
      </w:pPr>
      <w:rPr/>
    </w:lvl>
    <w:lvl w:ilvl="8">
      <w:start w:val="1"/>
      <w:numFmt w:val="lowerRoman"/>
      <w:lvlText w:val="%9."/>
      <w:lvlJc w:val="right"/>
      <w:pPr>
        <w:ind w:left="6686"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ind w:left="0" w:firstLine="0"/>
    </w:pPr>
    <w:rPr>
      <w:rFonts w:ascii="Cambria" w:cs="Cambria" w:eastAsia="Cambria" w:hAnsi="Cambria"/>
      <w:b w:val="1"/>
      <w:bCs w:val="1"/>
      <w:color w:val="365f91"/>
      <w:sz w:val="28"/>
      <w:szCs w:val="28"/>
    </w:rPr>
  </w:style>
  <w:style w:type="paragraph" w:styleId="Heading2">
    <w:name w:val="heading 2"/>
    <w:basedOn w:val="Normal"/>
    <w:next w:val="Normal"/>
    <w:pPr>
      <w:keepNext w:val="1"/>
      <w:keepLines w:val="1"/>
      <w:spacing w:after="0" w:before="200" w:lineRule="auto"/>
      <w:ind w:left="720" w:firstLine="0"/>
    </w:pPr>
    <w:rPr>
      <w:rFonts w:ascii="Cambria" w:cs="Cambria" w:eastAsia="Cambria" w:hAnsi="Cambria"/>
      <w:b w:val="1"/>
      <w:bCs w:val="1"/>
      <w:color w:val="4f81bd"/>
      <w:sz w:val="26"/>
      <w:szCs w:val="26"/>
    </w:rPr>
  </w:style>
  <w:style w:type="paragraph" w:styleId="Heading3">
    <w:name w:val="heading 3"/>
    <w:basedOn w:val="Normal"/>
    <w:next w:val="Normal"/>
    <w:pPr>
      <w:spacing w:line="240" w:lineRule="auto"/>
      <w:ind w:left="1440" w:firstLine="0"/>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0" w:before="200" w:lineRule="auto"/>
      <w:ind w:left="2160" w:firstLine="0"/>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ind w:left="2880" w:firstLine="0"/>
    </w:pPr>
    <w:rPr>
      <w:rFonts w:ascii="Cambria" w:cs="Cambria" w:eastAsia="Cambria" w:hAnsi="Cambria"/>
      <w:color w:val="243f60"/>
    </w:rPr>
  </w:style>
  <w:style w:type="paragraph" w:styleId="Heading6">
    <w:name w:val="heading 6"/>
    <w:basedOn w:val="Normal"/>
    <w:next w:val="Normal"/>
    <w:pPr>
      <w:keepNext w:val="1"/>
      <w:keepLines w:val="1"/>
      <w:spacing w:after="0" w:before="200" w:lineRule="auto"/>
      <w:ind w:left="3600" w:firstLine="0"/>
    </w:pPr>
    <w:rPr>
      <w:rFonts w:ascii="Cambria" w:cs="Cambria" w:eastAsia="Cambria" w:hAnsi="Cambria"/>
      <w:i w:val="1"/>
      <w:iCs w:val="1"/>
      <w:color w:val="243f6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journal.unnes.ac.id/journals/jal/about" TargetMode="External"/><Relationship Id="rId10" Type="http://schemas.openxmlformats.org/officeDocument/2006/relationships/hyperlink" Target="https://www.mendeley.com/download-reference-manager/windows" TargetMode="External"/><Relationship Id="rId13" Type="http://schemas.openxmlformats.org/officeDocument/2006/relationships/header" Target="header2.xml"/><Relationship Id="rId12" Type="http://schemas.openxmlformats.org/officeDocument/2006/relationships/hyperlink" Target="https://www.enago.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1" Type="http://schemas.openxmlformats.org/officeDocument/2006/relationships/font" Target="fonts/FiraSans-italic.ttf"/><Relationship Id="rId10" Type="http://schemas.openxmlformats.org/officeDocument/2006/relationships/font" Target="fonts/FiraSans-bold.ttf"/><Relationship Id="rId13" Type="http://schemas.openxmlformats.org/officeDocument/2006/relationships/font" Target="fonts/NotoSansSymbols-regular.ttf"/><Relationship Id="rId12" Type="http://schemas.openxmlformats.org/officeDocument/2006/relationships/font" Target="fonts/FiraSans-boldItalic.ttf"/><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9" Type="http://schemas.openxmlformats.org/officeDocument/2006/relationships/font" Target="fonts/FiraSans-regular.ttf"/><Relationship Id="rId14" Type="http://schemas.openxmlformats.org/officeDocument/2006/relationships/font" Target="fonts/NotoSansSymbols-bold.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journal.unnes.ac.id/journals/jal/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unnes.ac.id/journals/jal/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5Je3UfvyhrKF/Y1RH0UlP6P3m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zIOaC5oeGFiMDVlN2dpeTIyDmguNjIzYnR5NDA2NWMxMg1oLmphcDRwZ2M0dTdkMg5oLjl0dzA2M3E1YXMwNjIOaC4zNGVka3h6Z3Bxa2wyDmgueTBmcDBxb216bXA3Mg5oLnB5czRrdXkxNTJzejIOaC5zcnhkMnV1c3BibmIyDmguajB6ZGJvYWw0Y2E1Mg1oLnVtYnMzYmwyYnhiMg5oLjV6MGJ4ZGp3a3R5OTgAciExeDh5UWFEWmRfTkpFcl9OWm5wNElhUHlvNGFnREIwST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8aa0a2fb-9a89-3d1d-a389-891a725963a5</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ICV">
    <vt:lpwstr>6e721472bbf1405a8c3435039577d6e6</vt:lpwstr>
  </property>
</Properties>
</file>