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9" w:type="dxa"/>
        <w:tblLayout w:type="fixed"/>
        <w:tblCellMar>
          <w:left w:w="0" w:type="dxa"/>
          <w:right w:w="0" w:type="dxa"/>
        </w:tblCellMar>
        <w:tblLook w:val="01E0" w:firstRow="1" w:lastRow="1" w:firstColumn="1" w:lastColumn="1" w:noHBand="0" w:noVBand="0"/>
      </w:tblPr>
      <w:tblGrid>
        <w:gridCol w:w="1513"/>
        <w:gridCol w:w="458"/>
        <w:gridCol w:w="5034"/>
        <w:gridCol w:w="1901"/>
      </w:tblGrid>
      <w:tr w:rsidR="00C104A5" w14:paraId="1A6D336C" w14:textId="77777777">
        <w:trPr>
          <w:trHeight w:val="1449"/>
        </w:trPr>
        <w:tc>
          <w:tcPr>
            <w:tcW w:w="1513" w:type="dxa"/>
            <w:tcBorders>
              <w:top w:val="single" w:sz="4" w:space="0" w:color="000000"/>
              <w:bottom w:val="single" w:sz="4" w:space="0" w:color="000000"/>
            </w:tcBorders>
          </w:tcPr>
          <w:p w14:paraId="3A450B44" w14:textId="18D8A146" w:rsidR="00C104A5" w:rsidRDefault="00C104A5">
            <w:pPr>
              <w:pStyle w:val="TableParagraph"/>
              <w:spacing w:before="2"/>
              <w:rPr>
                <w:rFonts w:ascii="Times New Roman"/>
                <w:sz w:val="15"/>
              </w:rPr>
            </w:pPr>
          </w:p>
          <w:p w14:paraId="05CE0127" w14:textId="77777777" w:rsidR="00C104A5" w:rsidRDefault="00CA7FAE">
            <w:pPr>
              <w:pStyle w:val="TableParagraph"/>
              <w:ind w:left="381"/>
              <w:rPr>
                <w:rFonts w:ascii="Times New Roman"/>
                <w:sz w:val="20"/>
              </w:rPr>
            </w:pPr>
            <w:r>
              <w:rPr>
                <w:rFonts w:ascii="Times New Roman"/>
                <w:noProof/>
                <w:sz w:val="20"/>
              </w:rPr>
              <w:drawing>
                <wp:inline distT="0" distB="0" distL="0" distR="0" wp14:anchorId="20290A2E" wp14:editId="61785CBA">
                  <wp:extent cx="493669" cy="6705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93669" cy="670559"/>
                          </a:xfrm>
                          <a:prstGeom prst="rect">
                            <a:avLst/>
                          </a:prstGeom>
                        </pic:spPr>
                      </pic:pic>
                    </a:graphicData>
                  </a:graphic>
                </wp:inline>
              </w:drawing>
            </w:r>
          </w:p>
        </w:tc>
        <w:tc>
          <w:tcPr>
            <w:tcW w:w="5492" w:type="dxa"/>
            <w:gridSpan w:val="2"/>
            <w:tcBorders>
              <w:top w:val="single" w:sz="4" w:space="0" w:color="000000"/>
              <w:bottom w:val="single" w:sz="4" w:space="0" w:color="000000"/>
            </w:tcBorders>
          </w:tcPr>
          <w:p w14:paraId="4B0EF9A7" w14:textId="66343521" w:rsidR="00C104A5" w:rsidRDefault="00CA7FAE">
            <w:pPr>
              <w:pStyle w:val="TableParagraph"/>
              <w:spacing w:before="2"/>
              <w:ind w:left="117"/>
              <w:jc w:val="center"/>
              <w:rPr>
                <w:sz w:val="18"/>
              </w:rPr>
            </w:pPr>
            <w:r>
              <w:rPr>
                <w:sz w:val="18"/>
              </w:rPr>
              <w:t>JPES 14 (2) (2025)</w:t>
            </w:r>
          </w:p>
          <w:p w14:paraId="188C5642" w14:textId="77777777" w:rsidR="00C104A5" w:rsidRDefault="00C104A5">
            <w:pPr>
              <w:pStyle w:val="TableParagraph"/>
              <w:spacing w:before="160"/>
              <w:rPr>
                <w:rFonts w:ascii="Times New Roman"/>
                <w:sz w:val="18"/>
              </w:rPr>
            </w:pPr>
          </w:p>
          <w:p w14:paraId="5AD5EC9B" w14:textId="77777777" w:rsidR="00C104A5" w:rsidRDefault="00CA7FAE">
            <w:pPr>
              <w:pStyle w:val="TableParagraph"/>
              <w:ind w:left="117" w:right="12"/>
              <w:jc w:val="center"/>
              <w:rPr>
                <w:rFonts w:ascii="Calibri"/>
                <w:b/>
                <w:sz w:val="28"/>
              </w:rPr>
            </w:pPr>
            <w:r>
              <w:rPr>
                <w:rFonts w:ascii="Calibri"/>
                <w:b/>
                <w:w w:val="105"/>
                <w:sz w:val="28"/>
              </w:rPr>
              <w:t>Journal of Physical Education and Sports</w:t>
            </w:r>
          </w:p>
          <w:p w14:paraId="5BE2CCD9" w14:textId="77777777" w:rsidR="00C104A5" w:rsidRDefault="008D751A">
            <w:pPr>
              <w:pStyle w:val="TableParagraph"/>
              <w:spacing w:before="269"/>
              <w:ind w:left="117" w:right="1"/>
              <w:jc w:val="center"/>
              <w:rPr>
                <w:sz w:val="20"/>
              </w:rPr>
            </w:pPr>
            <w:hyperlink r:id="rId7">
              <w:r w:rsidR="00CA7FAE">
                <w:rPr>
                  <w:spacing w:val="-2"/>
                  <w:sz w:val="20"/>
                </w:rPr>
                <w:t>http://journal.unnes.ac.id/sju/index.php/jpes</w:t>
              </w:r>
            </w:hyperlink>
          </w:p>
        </w:tc>
        <w:tc>
          <w:tcPr>
            <w:tcW w:w="1901" w:type="dxa"/>
            <w:tcBorders>
              <w:top w:val="single" w:sz="4" w:space="0" w:color="000000"/>
              <w:bottom w:val="single" w:sz="4" w:space="0" w:color="000000"/>
            </w:tcBorders>
          </w:tcPr>
          <w:p w14:paraId="26D9992B" w14:textId="77777777" w:rsidR="00C104A5" w:rsidRDefault="00C104A5">
            <w:pPr>
              <w:pStyle w:val="TableParagraph"/>
              <w:rPr>
                <w:rFonts w:ascii="Times New Roman"/>
                <w:sz w:val="5"/>
              </w:rPr>
            </w:pPr>
          </w:p>
          <w:p w14:paraId="04D5D586" w14:textId="77777777" w:rsidR="00C104A5" w:rsidRDefault="00CA7FAE">
            <w:pPr>
              <w:pStyle w:val="TableParagraph"/>
              <w:ind w:left="703"/>
              <w:rPr>
                <w:rFonts w:ascii="Times New Roman"/>
                <w:sz w:val="20"/>
              </w:rPr>
            </w:pPr>
            <w:r>
              <w:rPr>
                <w:rFonts w:ascii="Times New Roman"/>
                <w:noProof/>
                <w:sz w:val="20"/>
              </w:rPr>
              <w:drawing>
                <wp:inline distT="0" distB="0" distL="0" distR="0" wp14:anchorId="618A397D" wp14:editId="0ECC5C29">
                  <wp:extent cx="584991" cy="8088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84991" cy="808863"/>
                          </a:xfrm>
                          <a:prstGeom prst="rect">
                            <a:avLst/>
                          </a:prstGeom>
                        </pic:spPr>
                      </pic:pic>
                    </a:graphicData>
                  </a:graphic>
                </wp:inline>
              </w:drawing>
            </w:r>
          </w:p>
        </w:tc>
      </w:tr>
      <w:tr w:rsidR="00C104A5" w14:paraId="580A60E2" w14:textId="77777777">
        <w:trPr>
          <w:trHeight w:val="2063"/>
        </w:trPr>
        <w:tc>
          <w:tcPr>
            <w:tcW w:w="8906" w:type="dxa"/>
            <w:gridSpan w:val="4"/>
            <w:tcBorders>
              <w:top w:val="single" w:sz="4" w:space="0" w:color="000000"/>
              <w:bottom w:val="single" w:sz="4" w:space="0" w:color="000000"/>
            </w:tcBorders>
          </w:tcPr>
          <w:p w14:paraId="6A5A837C" w14:textId="77777777" w:rsidR="00C104A5" w:rsidRDefault="00C104A5">
            <w:pPr>
              <w:pStyle w:val="TableParagraph"/>
              <w:spacing w:before="52"/>
              <w:rPr>
                <w:rFonts w:ascii="Times New Roman"/>
                <w:sz w:val="24"/>
              </w:rPr>
            </w:pPr>
          </w:p>
          <w:p w14:paraId="2D73104D" w14:textId="77777777" w:rsidR="00C104A5" w:rsidRDefault="00CA7FAE">
            <w:pPr>
              <w:pStyle w:val="TableParagraph"/>
              <w:ind w:left="54" w:right="73"/>
              <w:jc w:val="center"/>
              <w:rPr>
                <w:rFonts w:ascii="Calibri"/>
                <w:b/>
                <w:sz w:val="24"/>
              </w:rPr>
            </w:pPr>
            <w:r>
              <w:rPr>
                <w:rFonts w:ascii="Calibri"/>
                <w:b/>
                <w:w w:val="105"/>
                <w:sz w:val="24"/>
              </w:rPr>
              <w:t>Development of Rotation Tools for Artistic Gymnastics Sports</w:t>
            </w:r>
          </w:p>
          <w:p w14:paraId="32453529" w14:textId="77777777" w:rsidR="00C104A5" w:rsidRDefault="00C104A5">
            <w:pPr>
              <w:pStyle w:val="TableParagraph"/>
              <w:spacing w:before="74"/>
              <w:rPr>
                <w:rFonts w:ascii="Times New Roman"/>
                <w:sz w:val="24"/>
              </w:rPr>
            </w:pPr>
          </w:p>
          <w:p w14:paraId="241541E9" w14:textId="77777777" w:rsidR="00C104A5" w:rsidRDefault="00CA7FAE">
            <w:pPr>
              <w:pStyle w:val="TableParagraph"/>
              <w:ind w:left="54" w:right="54"/>
              <w:jc w:val="center"/>
              <w:rPr>
                <w:rFonts w:ascii="Calibri" w:hAnsi="Calibri"/>
                <w:b/>
              </w:rPr>
            </w:pPr>
            <w:r>
              <w:rPr>
                <w:rFonts w:ascii="Calibri" w:hAnsi="Calibri"/>
                <w:b/>
              </w:rPr>
              <w:t>Arif Bustaman Sholeh1</w:t>
            </w:r>
            <w:r>
              <w:rPr>
                <w:rFonts w:ascii="Calibri" w:hAnsi="Calibri"/>
                <w:b/>
              </w:rPr>
              <w:t> , Tommy Soenyoto</w:t>
            </w:r>
            <w:r>
              <w:rPr>
                <w:rFonts w:ascii="Calibri" w:hAnsi="Calibri"/>
                <w:b/>
                <w:vertAlign w:val="superscript"/>
              </w:rPr>
              <w:t>2</w:t>
            </w:r>
            <w:r>
              <w:rPr>
                <w:rFonts w:ascii="Calibri" w:hAnsi="Calibri"/>
                <w:b/>
              </w:rPr>
              <w:t>, Said Junaidi3</w:t>
            </w:r>
          </w:p>
          <w:p w14:paraId="5E8E3D37" w14:textId="77777777" w:rsidR="00C104A5" w:rsidRDefault="00C104A5">
            <w:pPr>
              <w:pStyle w:val="TableParagraph"/>
              <w:spacing w:before="37"/>
              <w:rPr>
                <w:rFonts w:ascii="Times New Roman"/>
              </w:rPr>
            </w:pPr>
          </w:p>
          <w:p w14:paraId="11CF6251" w14:textId="77777777" w:rsidR="00C104A5" w:rsidRDefault="00CA7FAE">
            <w:pPr>
              <w:pStyle w:val="TableParagraph"/>
              <w:spacing w:before="1"/>
              <w:ind w:left="54" w:right="55"/>
              <w:jc w:val="center"/>
              <w:rPr>
                <w:sz w:val="20"/>
              </w:rPr>
            </w:pPr>
            <w:r>
              <w:rPr>
                <w:spacing w:val="-4"/>
                <w:sz w:val="20"/>
              </w:rPr>
              <w:t>Semarang State University</w:t>
            </w:r>
          </w:p>
          <w:p w14:paraId="5BFB7027" w14:textId="77777777" w:rsidR="00C104A5" w:rsidRDefault="00CA7FAE">
            <w:pPr>
              <w:pStyle w:val="TableParagraph"/>
              <w:spacing w:before="33"/>
              <w:ind w:left="73" w:right="19"/>
              <w:jc w:val="center"/>
              <w:rPr>
                <w:rFonts w:ascii="Times New Roman"/>
                <w:sz w:val="20"/>
              </w:rPr>
            </w:pPr>
            <w:r>
              <w:rPr>
                <w:rFonts w:ascii="Times New Roman"/>
                <w:sz w:val="20"/>
              </w:rPr>
              <w:t>Postgraduate of Semarang State University</w:t>
            </w:r>
          </w:p>
        </w:tc>
      </w:tr>
      <w:tr w:rsidR="00C104A5" w14:paraId="0028560C" w14:textId="77777777">
        <w:trPr>
          <w:trHeight w:val="8440"/>
        </w:trPr>
        <w:tc>
          <w:tcPr>
            <w:tcW w:w="1971" w:type="dxa"/>
            <w:gridSpan w:val="2"/>
            <w:tcBorders>
              <w:top w:val="single" w:sz="4" w:space="0" w:color="000000"/>
              <w:bottom w:val="single" w:sz="4" w:space="0" w:color="000000"/>
            </w:tcBorders>
          </w:tcPr>
          <w:p w14:paraId="21339A57" w14:textId="77777777" w:rsidR="00C104A5" w:rsidRDefault="00CA7FAE">
            <w:pPr>
              <w:pStyle w:val="TableParagraph"/>
              <w:spacing w:before="68"/>
              <w:ind w:left="105"/>
              <w:rPr>
                <w:rFonts w:ascii="Calibri"/>
                <w:b/>
              </w:rPr>
            </w:pPr>
            <w:r>
              <w:rPr>
                <w:rFonts w:ascii="Calibri"/>
                <w:b/>
                <w:w w:val="110"/>
              </w:rPr>
              <w:t xml:space="preserve">Article </w:t>
            </w:r>
            <w:r>
              <w:rPr>
                <w:rFonts w:ascii="Calibri"/>
                <w:b/>
                <w:spacing w:val="-4"/>
                <w:w w:val="115"/>
              </w:rPr>
              <w:t>Info</w:t>
            </w:r>
          </w:p>
          <w:p w14:paraId="53B4C615" w14:textId="77777777" w:rsidR="00C104A5" w:rsidRDefault="00C104A5">
            <w:pPr>
              <w:pStyle w:val="TableParagraph"/>
              <w:spacing w:before="8"/>
              <w:rPr>
                <w:rFonts w:ascii="Times New Roman"/>
                <w:sz w:val="16"/>
              </w:rPr>
            </w:pPr>
          </w:p>
          <w:p w14:paraId="59200299" w14:textId="77777777" w:rsidR="00C104A5" w:rsidRDefault="00CA7FAE">
            <w:pPr>
              <w:pStyle w:val="TableParagraph"/>
              <w:spacing w:line="20" w:lineRule="exact"/>
              <w:ind w:left="105"/>
              <w:rPr>
                <w:rFonts w:ascii="Times New Roman"/>
                <w:sz w:val="2"/>
              </w:rPr>
            </w:pPr>
            <w:r>
              <w:rPr>
                <w:rFonts w:ascii="Times New Roman"/>
                <w:noProof/>
                <w:sz w:val="2"/>
              </w:rPr>
              <mc:AlternateContent>
                <mc:Choice Requires="wpg">
                  <w:drawing>
                    <wp:inline distT="0" distB="0" distL="0" distR="0" wp14:anchorId="50F84C03" wp14:editId="6088F4FE">
                      <wp:extent cx="1018540" cy="6985"/>
                      <wp:effectExtent l="9525" t="0" r="634"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8540" cy="6985"/>
                                <a:chOff x="0" y="0"/>
                                <a:chExt cx="1018540" cy="6985"/>
                              </a:xfrm>
                            </wpg:grpSpPr>
                            <wps:wsp>
                              <wps:cNvPr id="5" name="Graphic 5"/>
                              <wps:cNvSpPr/>
                              <wps:spPr>
                                <a:xfrm>
                                  <a:off x="0" y="3200"/>
                                  <a:ext cx="1018540" cy="1270"/>
                                </a:xfrm>
                                <a:custGeom>
                                  <a:avLst/>
                                  <a:gdLst/>
                                  <a:ahLst/>
                                  <a:cxnLst/>
                                  <a:rect l="l" t="t" r="r" b="b"/>
                                  <a:pathLst>
                                    <a:path w="1018540">
                                      <a:moveTo>
                                        <a:pt x="0" y="0"/>
                                      </a:moveTo>
                                      <a:lnTo>
                                        <a:pt x="1017983"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xmlns:pic="http://schemas.openxmlformats.org/drawingml/2006/picture" xmlns:a="http://schemas.openxmlformats.org/drawingml/2006/main">
                  <w:pict>
                    <v:group id="Group 4" style="width:80.2pt;height:.55pt;mso-position-horizontal-relative:char;mso-position-vertical-relative:line" coordsize="10185,6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DnbQIAAJAFAAAOAAAAZHJzL2Uyb0RvYy54bWykVE1vGjEQvVfqf7B8bxZIQsiKJapCgypF&#10;aaRQ9Wy83g/V63HHhoV/37GXBUKiHtI9WM+e8Xy8eevp3bbRbKPQ1WAyPrwYcKaMhLw2ZcZ/Lh++&#10;TDhzXphcaDAq4zvl+N3s86dpa1M1ggp0rpBREOPS1ma88t6mSeJkpRrhLsAqQ8YCsBGetlgmOYqW&#10;ojc6GQ0G46QFzC2CVM7R6bwz8lmMXxRK+h9F4ZRnOuNUm48rxnUV1mQ2FWmJwla13JchPlBFI2pD&#10;SQ+h5sILtsb6TaimlggOCn8hoUmgKGqpYg/UzXBw1s0CYW1jL2XalvZAE1F7xtOHw8qnzQLti33G&#10;rnqCjyB/O+IlaW2ZntrDvjw6bwtswiVqgm0jo7sDo2rrmaTD4WA4ub4i4iXZxreT645wWdFU3lyS&#10;1bd/XUtE2qWMhR0KaS0pxx3Jcf9HzkslrIqcu9D8M7I6z/g1Z0Y0pN/FXiqxkZCafAJ7xFfYuT2R&#10;73JzSYLt+n+XnuHoJpoPfYpUrp1fKIg0i82j851c8x6Jqkdya3qIJPogdx3l7jkjuSNnJPdVl90K&#10;H+6F2QXI2uOcwlkDG7WEaPVnM6LSjlZtTr1o0je3k0vOehGQb+dBIKQhQXUgpiZ82pw2oYrxFREU&#10;EjvQdf5Qax03WK7uNbKNCP9w/EIfFOGVm0Xn58JVnV807d20iWLupxPmtIJ8R6NtaZoZd3/WAhVn&#10;+rsh8YRXogfYg1UP0Ot7iG9JJIhyLre/BFoW0mfc02SfoNeQSPuhhdYPvuGmga9rD0UdJkp67iva&#10;b0jPEcXfntCrd+V0H72OD+nsLwAAAP//AwBQSwMEFAAGAAgAAAAhAGHpvszeAAAACAEAAA8AAABk&#10;cnMvZG93bnJldi54bWxMj0trw0AMhO+F/odFgd6atfsIxfE6hPRxCoUkhZKbYiu2iVdrvBvb+fdV&#10;emkvg8Sg0XzpYrSN6qnztWMD8TQCRZy7oubSwNfu/f4FlA/IBTaOycCFPCyy25sUk8INvKF+G0ol&#10;IewTNFCF0CZa+7wii37qWmLxjq6zGGTtSl10OEi4bfRDFM20xZrlQ4UtrSrKT9uzNfAx4LB8jN/6&#10;9em4uux3z5/f65iMuZuMr3OR5RxUoDH8XcCVQfpDJsUO7syFV40BoQm/evVm0ROogwwx6CzV/wGy&#10;HwAAAP//AwBQSwECLQAUAAYACAAAACEAtoM4kv4AAADhAQAAEwAAAAAAAAAAAAAAAAAAAAAAW0Nv&#10;bnRlbnRfVHlwZXNdLnhtbFBLAQItABQABgAIAAAAIQA4/SH/1gAAAJQBAAALAAAAAAAAAAAAAAAA&#10;AC8BAABfcmVscy8ucmVsc1BLAQItABQABgAIAAAAIQBgoeDnbQIAAJAFAAAOAAAAAAAAAAAAAAAA&#10;AC4CAABkcnMvZTJvRG9jLnhtbFBLAQItABQABgAIAAAAIQBh6b7M3gAAAAgBAAAPAAAAAAAAAAAA&#10;AAAAAMcEAABkcnMvZG93bnJldi54bWxQSwUGAAAAAAQABADzAAAA0gUAAAAA&#10;" w14:anchorId="5CAE9940">
                      <v:shape id="Graphic 5" style="position:absolute;top:32;width:10185;height:12;visibility:visible;mso-wrap-style:square;v-text-anchor:top" coordsize="1018540,1270" o:spid="_x0000_s1027" filled="f" strokeweight=".17778mm" path="m,l1017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0SzxwAAAN8AAAAPAAAAZHJzL2Rvd25yZXYueG1sRI9Ba8JA&#10;FITvQv/D8gpepNlUqEjMGkpKQZAKant/ZF+TmOzbkN3EtL++WxC8DAzDfMOk2WRaMVLvassKnqMY&#10;BHFhdc2lgs/z+9MahPPIGlvLpOCHHGTbh1mKibZXPtJ48qUIEHYJKqi87xIpXVGRQRfZjjhk37Y3&#10;6IPtS6l7vAa4aeUyjlfSYM1hocKO8oqK5jQYBfvh96O55DEeL7JZN4eFo8OXU2r+OL1tgrxuQHia&#10;/L1xQ+y0ghf4/xO+gNz+AQAA//8DAFBLAQItABQABgAIAAAAIQDb4fbL7gAAAIUBAAATAAAAAAAA&#10;AAAAAAAAAAAAAABbQ29udGVudF9UeXBlc10ueG1sUEsBAi0AFAAGAAgAAAAhAFr0LFu/AAAAFQEA&#10;AAsAAAAAAAAAAAAAAAAAHwEAAF9yZWxzLy5yZWxzUEsBAi0AFAAGAAgAAAAhAM7nRLPHAAAA3wAA&#10;AA8AAAAAAAAAAAAAAAAABwIAAGRycy9kb3ducmV2LnhtbFBLBQYAAAAAAwADALcAAAD7AgAAAAA=&#10;">
                        <v:path arrowok="t"/>
                      </v:shape>
                      <w10:anchorlock/>
                    </v:group>
                  </w:pict>
                </mc:Fallback>
              </mc:AlternateContent>
            </w:r>
          </w:p>
          <w:p w14:paraId="3C1081CC" w14:textId="77777777" w:rsidR="00C104A5" w:rsidRDefault="00CA7FAE">
            <w:pPr>
              <w:pStyle w:val="TableParagraph"/>
              <w:spacing w:before="36"/>
              <w:ind w:left="105"/>
              <w:rPr>
                <w:rFonts w:ascii="Times New Roman"/>
                <w:i/>
                <w:sz w:val="16"/>
              </w:rPr>
            </w:pPr>
            <w:r>
              <w:rPr>
                <w:rFonts w:ascii="Times New Roman"/>
                <w:i/>
                <w:w w:val="90"/>
                <w:sz w:val="16"/>
              </w:rPr>
              <w:t xml:space="preserve">History </w:t>
            </w:r>
            <w:r>
              <w:rPr>
                <w:rFonts w:ascii="Times New Roman"/>
                <w:i/>
                <w:spacing w:val="-2"/>
                <w:sz w:val="16"/>
              </w:rPr>
              <w:t>Articles</w:t>
            </w:r>
          </w:p>
          <w:p w14:paraId="60503D42" w14:textId="77777777" w:rsidR="00C104A5" w:rsidRDefault="00CA7FAE">
            <w:pPr>
              <w:pStyle w:val="TableParagraph"/>
              <w:spacing w:before="30"/>
              <w:ind w:left="105"/>
              <w:rPr>
                <w:sz w:val="16"/>
              </w:rPr>
            </w:pPr>
            <w:r>
              <w:rPr>
                <w:spacing w:val="-2"/>
                <w:sz w:val="16"/>
              </w:rPr>
              <w:t>Received:</w:t>
            </w:r>
          </w:p>
          <w:p w14:paraId="014AF821" w14:textId="027DDA57" w:rsidR="00C104A5" w:rsidRDefault="0051699F">
            <w:pPr>
              <w:pStyle w:val="TableParagraph"/>
              <w:spacing w:before="30" w:line="285" w:lineRule="auto"/>
              <w:ind w:left="105" w:right="1161"/>
              <w:rPr>
                <w:sz w:val="16"/>
              </w:rPr>
            </w:pPr>
            <w:r>
              <w:rPr>
                <w:spacing w:val="-6"/>
                <w:sz w:val="16"/>
              </w:rPr>
              <w:t>April 2025 Accepted:</w:t>
            </w:r>
          </w:p>
          <w:p w14:paraId="341DB3B9" w14:textId="792FF5AF" w:rsidR="00C104A5" w:rsidRDefault="0051699F">
            <w:pPr>
              <w:pStyle w:val="TableParagraph"/>
              <w:spacing w:line="278" w:lineRule="auto"/>
              <w:ind w:left="105" w:right="543"/>
              <w:rPr>
                <w:sz w:val="16"/>
              </w:rPr>
            </w:pPr>
            <w:r>
              <w:rPr>
                <w:spacing w:val="-6"/>
                <w:sz w:val="16"/>
              </w:rPr>
              <w:t xml:space="preserve">May 2025 </w:t>
            </w:r>
            <w:r>
              <w:rPr>
                <w:spacing w:val="-2"/>
                <w:w w:val="90"/>
                <w:sz w:val="16"/>
              </w:rPr>
              <w:t>Published:</w:t>
            </w:r>
          </w:p>
          <w:p w14:paraId="7284A0B7" w14:textId="142BB14C" w:rsidR="00C104A5" w:rsidRDefault="0051699F">
            <w:pPr>
              <w:pStyle w:val="TableParagraph"/>
              <w:ind w:left="105"/>
              <w:rPr>
                <w:sz w:val="16"/>
              </w:rPr>
            </w:pPr>
            <w:r>
              <w:rPr>
                <w:sz w:val="16"/>
              </w:rPr>
              <w:t>June 2025</w:t>
            </w:r>
          </w:p>
          <w:p w14:paraId="65167005" w14:textId="77777777" w:rsidR="00C104A5" w:rsidRDefault="00C104A5">
            <w:pPr>
              <w:pStyle w:val="TableParagraph"/>
              <w:spacing w:before="4"/>
              <w:rPr>
                <w:rFonts w:ascii="Times New Roman"/>
                <w:sz w:val="20"/>
              </w:rPr>
            </w:pPr>
          </w:p>
          <w:p w14:paraId="28D468AD" w14:textId="77777777" w:rsidR="00C104A5" w:rsidRDefault="00CA7FAE">
            <w:pPr>
              <w:pStyle w:val="TableParagraph"/>
              <w:spacing w:line="20" w:lineRule="exact"/>
              <w:ind w:left="105"/>
              <w:rPr>
                <w:rFonts w:ascii="Times New Roman"/>
                <w:sz w:val="2"/>
              </w:rPr>
            </w:pPr>
            <w:r>
              <w:rPr>
                <w:rFonts w:ascii="Times New Roman"/>
                <w:noProof/>
                <w:sz w:val="2"/>
              </w:rPr>
              <mc:AlternateContent>
                <mc:Choice Requires="wpg">
                  <w:drawing>
                    <wp:inline distT="0" distB="0" distL="0" distR="0" wp14:anchorId="012B8F51" wp14:editId="7F25BE22">
                      <wp:extent cx="1018540" cy="6985"/>
                      <wp:effectExtent l="9525" t="0" r="634" b="253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8540" cy="6985"/>
                                <a:chOff x="0" y="0"/>
                                <a:chExt cx="1018540" cy="6985"/>
                              </a:xfrm>
                            </wpg:grpSpPr>
                            <wps:wsp>
                              <wps:cNvPr id="7" name="Graphic 7"/>
                              <wps:cNvSpPr/>
                              <wps:spPr>
                                <a:xfrm>
                                  <a:off x="0" y="3200"/>
                                  <a:ext cx="1018540" cy="1270"/>
                                </a:xfrm>
                                <a:custGeom>
                                  <a:avLst/>
                                  <a:gdLst/>
                                  <a:ahLst/>
                                  <a:cxnLst/>
                                  <a:rect l="l" t="t" r="r" b="b"/>
                                  <a:pathLst>
                                    <a:path w="1018540">
                                      <a:moveTo>
                                        <a:pt x="0" y="0"/>
                                      </a:moveTo>
                                      <a:lnTo>
                                        <a:pt x="1017983"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xmlns:pic="http://schemas.openxmlformats.org/drawingml/2006/picture" xmlns:a="http://schemas.openxmlformats.org/drawingml/2006/main">
                  <w:pict>
                    <v:group id="Group 6" style="width:80.2pt;height:.55pt;mso-position-horizontal-relative:char;mso-position-vertical-relative:line" coordsize="10185,6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9bQIAAJAFAAAOAAAAZHJzL2Uyb0RvYy54bWykVMlu2zAQvRfoPxC817KdxHYEy0ERN0aB&#10;IA0QFz3TFLWgFMkOaUv++w6pxY4T9JDqQDxyhrO8eeLyrqkkOQiwpVYJnYzGlAjFdVqqPKE/tw9f&#10;FpRYx1TKpFYioUdh6d3q86dlbWIx1YWWqQCCQZSNa5PQwjkTR5HlhaiYHWkjFBozDRVzuIU8SoHV&#10;GL2S0XQ8nkW1htSA5sJaPF23RroK8bNMcPcjy6xwRCYUa3NhhbDu/BqtlizOgZmi5F0Z7ANVVKxU&#10;mHQItWaOkT2Ub0JVJQdtdeZGXFeRzrKSi9ADdjMZX3SzAb03oZc8rnMz0ITUXvD04bD86bAB82Ke&#10;oa0e4aPmvy3yEtUmj8/tfp+fnJsMKn8JmyBNYPQ4MCoaRzgeTsaTxc01Es/RNrtd3LSE8wKn8uYS&#10;L77961rE4jZlKGwopDaoHHsix/4fOS8FMyJwbn3zz0DKNKFzShSrUL+bTipz34hPjT6evW5nOyLf&#10;5eYKBdv2/y49k+k8mIc+Wcz31m2EDjSzw6N1rVzTHrGiR7xRPQQUvZe7DHJ3lKDcgRKU+67Nbpjz&#10;9/zsPCT1aU7+rNIHsdXB6i5mhKWdrFKde+Gk57eLK0p6EaBv64HAp0FBtSCkRnzenFS+itk1EuQT&#10;Wy3L9KGUMmwg391LIAfm/+Hw+T4wwis3A9atmS1av2Dq3KQKYrZxOx0/tZ1OjzjaGqeZUPtnz0BQ&#10;Ir8rFI9/JXoAPdj1AJy81+EtCQRhzm3zi4EhPn1CHU72SfcaYnE/NN/64OtvKv1173RW+ominvuK&#10;ug3qOaDw2yN69a6c74PX6SFd/QUAAP//AwBQSwMEFAAGAAgAAAAhAGHpvszeAAAACAEAAA8AAABk&#10;cnMvZG93bnJldi54bWxMj0trw0AMhO+F/odFgd6atfsIxfE6hPRxCoUkhZKbYiu2iVdrvBvb+fdV&#10;emkvg8Sg0XzpYrSN6qnztWMD8TQCRZy7oubSwNfu/f4FlA/IBTaOycCFPCyy25sUk8INvKF+G0ol&#10;IewTNFCF0CZa+7wii37qWmLxjq6zGGTtSl10OEi4bfRDFM20xZrlQ4UtrSrKT9uzNfAx4LB8jN/6&#10;9em4uux3z5/f65iMuZuMr3OR5RxUoDH8XcCVQfpDJsUO7syFV40BoQm/evVm0ROogwwx6CzV/wGy&#10;HwAAAP//AwBQSwECLQAUAAYACAAAACEAtoM4kv4AAADhAQAAEwAAAAAAAAAAAAAAAAAAAAAAW0Nv&#10;bnRlbnRfVHlwZXNdLnhtbFBLAQItABQABgAIAAAAIQA4/SH/1gAAAJQBAAALAAAAAAAAAAAAAAAA&#10;AC8BAABfcmVscy8ucmVsc1BLAQItABQABgAIAAAAIQDQ1+I9bQIAAJAFAAAOAAAAAAAAAAAAAAAA&#10;AC4CAABkcnMvZTJvRG9jLnhtbFBLAQItABQABgAIAAAAIQBh6b7M3gAAAAgBAAAPAAAAAAAAAAAA&#10;AAAAAMcEAABkcnMvZG93bnJldi54bWxQSwUGAAAAAAQABADzAAAA0gUAAAAA&#10;" w14:anchorId="302063A6">
                      <v:shape id="Graphic 7" style="position:absolute;top:32;width:10185;height:12;visibility:visible;mso-wrap-style:square;v-text-anchor:top" coordsize="1018540,1270" o:spid="_x0000_s1027" filled="f" strokeweight=".17778mm" path="m,l1017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9fxwAAAN8AAAAPAAAAZHJzL2Rvd25yZXYueG1sRI9Ba8JA&#10;FITvQv/D8gpepNnUQ5WYNZSUgiAV1Pb+yL4mMdm3IbuJaX99tyB4GRiG+YZJs8m0YqTe1ZYVPEcx&#10;COLC6ppLBZ/n96c1COeRNbaWScEPOci2D7MUE22vfKTx5EsRIOwSVFB53yVSuqIigy6yHXHIvm1v&#10;0Afbl1L3eA1w08plHL9IgzWHhQo7yisqmtNgFOyH34/mksd4vMhm3RwWjg5fTqn54/S2CfK6AeFp&#10;8vfGDbHTClbw/yd8Abn9AwAA//8DAFBLAQItABQABgAIAAAAIQDb4fbL7gAAAIUBAAATAAAAAAAA&#10;AAAAAAAAAAAAAABbQ29udGVudF9UeXBlc10ueG1sUEsBAi0AFAAGAAgAAAAhAFr0LFu/AAAAFQEA&#10;AAsAAAAAAAAAAAAAAAAAHwEAAF9yZWxzLy5yZWxzUEsBAi0AFAAGAAgAAAAhAFF5f1/HAAAA3wAA&#10;AA8AAAAAAAAAAAAAAAAABwIAAGRycy9kb3ducmV2LnhtbFBLBQYAAAAAAwADALcAAAD7AgAAAAA=&#10;">
                        <v:path arrowok="t"/>
                      </v:shape>
                      <w10:anchorlock/>
                    </v:group>
                  </w:pict>
                </mc:Fallback>
              </mc:AlternateContent>
            </w:r>
          </w:p>
          <w:p w14:paraId="77C08E29" w14:textId="77777777" w:rsidR="00C104A5" w:rsidRDefault="00CA7FAE">
            <w:pPr>
              <w:pStyle w:val="TableParagraph"/>
              <w:spacing w:before="36"/>
              <w:ind w:left="105"/>
              <w:rPr>
                <w:rFonts w:ascii="Times New Roman"/>
                <w:i/>
                <w:sz w:val="16"/>
              </w:rPr>
            </w:pPr>
            <w:r>
              <w:rPr>
                <w:rFonts w:ascii="Times New Roman"/>
                <w:i/>
                <w:spacing w:val="-2"/>
                <w:sz w:val="16"/>
              </w:rPr>
              <w:t>Keywords:</w:t>
            </w:r>
          </w:p>
          <w:p w14:paraId="311AA884" w14:textId="77777777" w:rsidR="00C104A5" w:rsidRDefault="00CA7FAE">
            <w:pPr>
              <w:pStyle w:val="TableParagraph"/>
              <w:spacing w:before="27" w:line="276" w:lineRule="auto"/>
              <w:ind w:left="105"/>
              <w:rPr>
                <w:rFonts w:ascii="Times New Roman"/>
                <w:i/>
                <w:sz w:val="16"/>
              </w:rPr>
            </w:pPr>
            <w:r>
              <w:rPr>
                <w:rFonts w:ascii="Times New Roman"/>
                <w:i/>
                <w:noProof/>
                <w:sz w:val="16"/>
              </w:rPr>
              <mc:AlternateContent>
                <mc:Choice Requires="wpg">
                  <w:drawing>
                    <wp:anchor distT="0" distB="0" distL="0" distR="0" simplePos="0" relativeHeight="487494656" behindDoc="1" locked="0" layoutInCell="1" allowOverlap="1" wp14:anchorId="65FC28E5" wp14:editId="15B9B8E1">
                      <wp:simplePos x="0" y="0"/>
                      <wp:positionH relativeFrom="column">
                        <wp:posOffset>67056</wp:posOffset>
                      </wp:positionH>
                      <wp:positionV relativeFrom="paragraph">
                        <wp:posOffset>387765</wp:posOffset>
                      </wp:positionV>
                      <wp:extent cx="1015365" cy="5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5080"/>
                                <a:chOff x="0" y="0"/>
                                <a:chExt cx="1015365" cy="5080"/>
                              </a:xfrm>
                            </wpg:grpSpPr>
                            <wps:wsp>
                              <wps:cNvPr id="9" name="Graphic 9"/>
                              <wps:cNvSpPr/>
                              <wps:spPr>
                                <a:xfrm>
                                  <a:off x="0" y="2514"/>
                                  <a:ext cx="1015365" cy="1270"/>
                                </a:xfrm>
                                <a:custGeom>
                                  <a:avLst/>
                                  <a:gdLst/>
                                  <a:ahLst/>
                                  <a:cxnLst/>
                                  <a:rect l="l" t="t" r="r" b="b"/>
                                  <a:pathLst>
                                    <a:path w="1015365">
                                      <a:moveTo>
                                        <a:pt x="0" y="0"/>
                                      </a:moveTo>
                                      <a:lnTo>
                                        <a:pt x="1015093" y="0"/>
                                      </a:lnTo>
                                    </a:path>
                                  </a:pathLst>
                                </a:custGeom>
                                <a:ln w="5029">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pic="http://schemas.openxmlformats.org/drawingml/2006/picture" xmlns:a="http://schemas.openxmlformats.org/drawingml/2006/main">
                  <w:pict>
                    <v:group id="Group 8" style="position:absolute;margin-left:5.3pt;margin-top:30.55pt;width:79.95pt;height:.4pt;z-index:-15821824;mso-wrap-distance-left:0;mso-wrap-distance-right:0" coordsize="10153,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CBbgIAAJAFAAAOAAAAZHJzL2Uyb0RvYy54bWykVMtu2zAQvBfoPxC815KcOo0Fy0ERN0aB&#10;IA0QFz3TFPVAKZJd0pb8911Sku04QQ+pDsKQu9zH7JCL266RZC/A1lplNJnElAjFdV6rMqM/N/ef&#10;biixjqmcSa1ERg/C0tvlxw+L1qRiqistcwEEgyibtiajlXMmjSLLK9EwO9FGKDQWGhrmcAlllANr&#10;MXojo2kcX0ethtyA5sJa3F31RroM8YtCcPejKKxwRGYUa3PhD+G/9f9ouWBpCcxUNR/KYO+oomG1&#10;wqTHUCvmGNlB/SpUU3PQVhduwnUT6aKouQg9YDdJfNHNGvTOhF7KtC3NkSak9oKnd4flj/s1mGfz&#10;BH31CB80/22Rl6g1ZXpu9+vy5NwV0PhD2ATpAqOHI6Oic4TjZhIns6vrGSUcbbP4ZiCcVziVV4d4&#10;9e1fxyKW9ilDYcdCWoPKsSdy7P+R81wxIwLn1jf/BKTOMzqnRLEG9bsepDL3yvGp0cezN6zsQOSb&#10;3ExnyedecG/Sk0y/BHqOfbKU76xbCx1oZvsH63q55iNi1Yh4p0YIKHovdxnk7ihBuQMlKPdtn90w&#10;58/52XlI2tOc/F6j92Kjg9VdzAhLO1mlOvfyk47nV5SMIkDf3gOBT4OC6kFIjfi8Oal8FbN4Og+3&#10;yGpZ5/e1lL4KC+X2TgLZM3+Hw+f7wAgv3AxYt2K26v2CaXCTKojZpv10/NS2Oj/gaFucZkbtnx0D&#10;QYn8rlA8/pUYAYxgOwJw8k6HtyQQhDk33S8Ghvj0GXU42Uc9aoil49B860dff1Lprzuni9pPFPU8&#10;VjQsUM8BhWuP6MW7cr4OXqeHdPkXAAD//wMAUEsDBBQABgAIAAAAIQApwUz84QAAAA0BAAAPAAAA&#10;ZHJzL2Rvd25yZXYueG1sTE/LasMwELwX+g9iC701klriNo7lENLHKRSaFEpuirWxTSzJWIrt/H3X&#10;p/ayMDu788hWo21Yj12ovVMgZwIYusKb2pUKvvfvDy/AQtTO6MY7VHDFAKv89ibTqfGD+8J+F0tG&#10;Ii6kWkEVY5tyHooKrQ4z36Ij7uQ7qyPBruSm0wOJ24Y/CpFwq2tHDpVucVNhcd5drIKPQQ/rJ/nW&#10;b8+nzfWwn3/+bCUqdX83vi5prJfAIo7x7wOmDpQfcgp29BdnAmsIi4QuFSRSApv4ZzEHdpwWC+B5&#10;xv+3yH8BAAD//wMAUEsBAi0AFAAGAAgAAAAhALaDOJL+AAAA4QEAABMAAAAAAAAAAAAAAAAAAAAA&#10;AFtDb250ZW50X1R5cGVzXS54bWxQSwECLQAUAAYACAAAACEAOP0h/9YAAACUAQAACwAAAAAAAAAA&#10;AAAAAAAvAQAAX3JlbHMvLnJlbHNQSwECLQAUAAYACAAAACEATilggW4CAACQBQAADgAAAAAAAAAA&#10;AAAAAAAuAgAAZHJzL2Uyb0RvYy54bWxQSwECLQAUAAYACAAAACEAKcFM/OEAAAANAQAADwAAAAAA&#10;AAAAAAAAAADIBAAAZHJzL2Rvd25yZXYueG1sUEsFBgAAAAAEAAQA8wAAANYFAAAAAA==&#10;" w14:anchorId="394371E0">
                      <v:shape id="Graphic 9" style="position:absolute;top:25;width:10153;height:12;visibility:visible;mso-wrap-style:square;v-text-anchor:top" coordsize="1015365,1270" o:spid="_x0000_s1027" filled="f" strokeweight=".13969mm" path="m,l10150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G+RyAAAAN8AAAAPAAAAZHJzL2Rvd25yZXYueG1sRI9Pa8JA&#10;FMTvBb/D8gRvdWPBtEZXEavgoYf65+LtkX1mg9m3MbuJ8dt3C4VeBoZhfsMsVr2tREeNLx0rmIwT&#10;EMS50yUXCs6n3esHCB+QNVaOScGTPKyWg5cFZto9+EDdMRQiQthnqMCEUGdS+tyQRT92NXHMrq6x&#10;GKJtCqkbfES4reRbkqTSYslxwWBNG0P57dhaBd3J+Ev7Ne1379tLq9tnerh/p0qNhv3nPMp6DiJQ&#10;H/4bf4i9VjCD3z/xC8jlDwAAAP//AwBQSwECLQAUAAYACAAAACEA2+H2y+4AAACFAQAAEwAAAAAA&#10;AAAAAAAAAAAAAAAAW0NvbnRlbnRfVHlwZXNdLnhtbFBLAQItABQABgAIAAAAIQBa9CxbvwAAABUB&#10;AAALAAAAAAAAAAAAAAAAAB8BAABfcmVscy8ucmVsc1BLAQItABQABgAIAAAAIQDj9G+RyAAAAN8A&#10;AAAPAAAAAAAAAAAAAAAAAAcCAABkcnMvZG93bnJldi54bWxQSwUGAAAAAAMAAwC3AAAA/AIAAAAA&#10;">
                        <v:path arrowok="t"/>
                      </v:shape>
                    </v:group>
                  </w:pict>
                </mc:Fallback>
              </mc:AlternateContent>
            </w:r>
            <w:r>
              <w:rPr>
                <w:rFonts w:ascii="Times New Roman"/>
                <w:i/>
                <w:spacing w:val="-4"/>
                <w:sz w:val="16"/>
              </w:rPr>
              <w:t>Development, Rotation Tools, Gymnastics</w:t>
            </w:r>
          </w:p>
        </w:tc>
        <w:tc>
          <w:tcPr>
            <w:tcW w:w="6935" w:type="dxa"/>
            <w:gridSpan w:val="2"/>
            <w:tcBorders>
              <w:top w:val="single" w:sz="4" w:space="0" w:color="000000"/>
              <w:bottom w:val="single" w:sz="4" w:space="0" w:color="000000"/>
            </w:tcBorders>
          </w:tcPr>
          <w:p w14:paraId="66BF9FE6" w14:textId="77777777" w:rsidR="00C104A5" w:rsidRDefault="00CA7FAE">
            <w:pPr>
              <w:pStyle w:val="TableParagraph"/>
              <w:spacing w:before="49"/>
              <w:ind w:left="122"/>
              <w:rPr>
                <w:rFonts w:ascii="Calibri"/>
                <w:b/>
              </w:rPr>
            </w:pPr>
            <w:r>
              <w:rPr>
                <w:rFonts w:ascii="Calibri"/>
                <w:b/>
                <w:spacing w:val="-2"/>
                <w:w w:val="105"/>
              </w:rPr>
              <w:t>Abstract</w:t>
            </w:r>
          </w:p>
          <w:p w14:paraId="6066337D" w14:textId="77777777" w:rsidR="00C104A5" w:rsidRDefault="00C104A5">
            <w:pPr>
              <w:pStyle w:val="TableParagraph"/>
              <w:rPr>
                <w:rFonts w:ascii="Times New Roman"/>
                <w:sz w:val="20"/>
              </w:rPr>
            </w:pPr>
          </w:p>
          <w:p w14:paraId="4BD222B1" w14:textId="77777777" w:rsidR="00C104A5" w:rsidRDefault="00CA7FAE">
            <w:pPr>
              <w:pStyle w:val="TableParagraph"/>
              <w:spacing w:line="20" w:lineRule="exact"/>
              <w:ind w:left="122"/>
              <w:rPr>
                <w:rFonts w:ascii="Times New Roman"/>
                <w:sz w:val="2"/>
              </w:rPr>
            </w:pPr>
            <w:r>
              <w:rPr>
                <w:rFonts w:ascii="Times New Roman"/>
                <w:noProof/>
                <w:sz w:val="2"/>
              </w:rPr>
              <mc:AlternateContent>
                <mc:Choice Requires="wpg">
                  <w:drawing>
                    <wp:inline distT="0" distB="0" distL="0" distR="0" wp14:anchorId="10F6417E" wp14:editId="523B49A0">
                      <wp:extent cx="4258310" cy="6985"/>
                      <wp:effectExtent l="9525" t="0" r="0" b="253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8310" cy="6985"/>
                                <a:chOff x="0" y="0"/>
                                <a:chExt cx="4258310" cy="6985"/>
                              </a:xfrm>
                            </wpg:grpSpPr>
                            <wps:wsp>
                              <wps:cNvPr id="11" name="Graphic 11"/>
                              <wps:cNvSpPr/>
                              <wps:spPr>
                                <a:xfrm>
                                  <a:off x="0" y="3200"/>
                                  <a:ext cx="4258310" cy="1270"/>
                                </a:xfrm>
                                <a:custGeom>
                                  <a:avLst/>
                                  <a:gdLst/>
                                  <a:ahLst/>
                                  <a:cxnLst/>
                                  <a:rect l="l" t="t" r="r" b="b"/>
                                  <a:pathLst>
                                    <a:path w="4258310">
                                      <a:moveTo>
                                        <a:pt x="0" y="0"/>
                                      </a:moveTo>
                                      <a:lnTo>
                                        <a:pt x="4257812"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xmlns:pic="http://schemas.openxmlformats.org/drawingml/2006/picture" xmlns:a="http://schemas.openxmlformats.org/drawingml/2006/main">
                  <w:pict>
                    <v:group id="Group 10" style="width:335.3pt;height:.55pt;mso-position-horizontal-relative:char;mso-position-vertical-relative:line" coordsize="42583,6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PibgIAAJIFAAAOAAAAZHJzL2Uyb0RvYy54bWykVMlu2zAQvRfoPxC817KcxHEFy0ERN0aB&#10;IAkQFz3TFLWgFMkOaUv5+w6pxY4T9JDqQDxyhrO8eeLypq0lOQiwlVYpjSdTSoTiOqtUkdKf27sv&#10;C0qsYypjUiuR0hdh6c3q86dlYxIx06WWmQCCQZRNGpPS0jmTRJHlpaiZnWgjFBpzDTVzuIUiyoA1&#10;GL2W0Ww6nUeNhsyA5sJaPF13RroK8fNccPeY51Y4IlOKtbmwQlh3fo1WS5YUwExZ8b4M9oEqalYp&#10;TDqGWjPHyB6qN6HqioO2OncTrutI53nFRegBu4mnZ91sQO9N6KVImsKMNCG1Zzx9OCx/OGzAPJsn&#10;6KpHeK/5b4u8RI0pklO73xdH5zaH2l/CJkgbGH0ZGRWtIxwPL2dXi4sYiedom39dXHWE8xKn8uYS&#10;L7//61rEki5lKGwspDGoHHskx/4fOc8lMyJwbn3zT0CqDIUdU6JYjQLe9FrBE+TIJ0cvz1+/sz2V&#10;77JzgZLtGHiXoHh2Hcxjpyzhe+s2Qgei2eHeuk6w2YBYOSDeqgECyt4LXgbBO0pQ8EAJCn7XZTfM&#10;+Xt+eh6S5jgpf1brg9jqYHVnU8LSjlapTr1w1teLeEbJIAP07TwQ+DQoqQ6E1IhPm5PKVzG/RIJ8&#10;Yqtlld1VUoYNFLtbCeTA/F8cPt8HRnjlZsC6NbNl5xdMvZtUQc426abjp7bT2QsOt8FxptT+2TMQ&#10;lMgfCuXj34kBwAB2AwAnb3V4TQJBmHPb/mJgiE+fUoeTfdCDilgyDM23Pvr6m0p/2zudV36iqOih&#10;on6Dig4o/PiIXr0sp/vgdXxKV38BAAD//wMAUEsDBBQABgAIAAAAIQCuVicq3gAAAAgBAAAPAAAA&#10;ZHJzL2Rvd25yZXYueG1sTI9PS8NAEMXvgt9hmYI3u4lilDSbUuqfUxFsBeltmkyT0OxsyG6T9Ns7&#10;etHLg+HNvHm/bDnZVg3U+8axgXgegSIuXNlwZeBz93r7BMoH5BJbx2TgQh6W+fVVhmnpRv6gYRsq&#10;JSHsUzRQh9ClWvuiJot+7jpi8Y6utxhk7Ctd9jhKuG31XRQl2mLD8qHGjtY1Faft2Rp4G3Fc3ccv&#10;w+Z0XF/2u4f3r01MxtzMpueFyGoBKtAU/i7gh0H6Qy7FDu7MpVetAaEJvype8hgloA6yFIPOM/0f&#10;IP8GAAD//wMAUEsBAi0AFAAGAAgAAAAhALaDOJL+AAAA4QEAABMAAAAAAAAAAAAAAAAAAAAAAFtD&#10;b250ZW50X1R5cGVzXS54bWxQSwECLQAUAAYACAAAACEAOP0h/9YAAACUAQAACwAAAAAAAAAAAAAA&#10;AAAvAQAAX3JlbHMvLnJlbHNQSwECLQAUAAYACAAAACEA94DD4m4CAACSBQAADgAAAAAAAAAAAAAA&#10;AAAuAgAAZHJzL2Uyb0RvYy54bWxQSwECLQAUAAYACAAAACEArlYnKt4AAAAIAQAADwAAAAAAAAAA&#10;AAAAAADIBAAAZHJzL2Rvd25yZXYueG1sUEsFBgAAAAAEAAQA8wAAANMFAAAAAA==&#10;" w14:anchorId="0E7B2783">
                      <v:shape id="Graphic 11" style="position:absolute;top:32;width:42583;height:12;visibility:visible;mso-wrap-style:square;v-text-anchor:top" coordsize="4258310,1270" o:spid="_x0000_s1027" filled="f" strokeweight=".17778mm" path="m,l4257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K4xQAAAOAAAAAPAAAAZHJzL2Rvd25yZXYueG1sRI/dasMw&#10;DEbvB30Ho8LuVifbGCWtW0r/YVfr+gAiVpPQWDa2l6RvXw8KvRESH98RZ74cTCs68qGxrCCfZCCI&#10;S6sbrhScf3dvUxAhImtsLZOCGwVYLkYvcyy07fmHulOsRIJwKFBBHaMrpAxlTQbDxDrilF2sNxjT&#10;6SupPfYJblr5nmVf0mDD6UONjtY1ldfTn1HQHXz5/bH6PORxfez326mjW+WUeh0Pm1kaqxmISEN8&#10;Nh6Io04OOfwLpQXk4g4AAP//AwBQSwECLQAUAAYACAAAACEA2+H2y+4AAACFAQAAEwAAAAAAAAAA&#10;AAAAAAAAAAAAW0NvbnRlbnRfVHlwZXNdLnhtbFBLAQItABQABgAIAAAAIQBa9CxbvwAAABUBAAAL&#10;AAAAAAAAAAAAAAAAAB8BAABfcmVscy8ucmVsc1BLAQItABQABgAIAAAAIQC3VgK4xQAAAOAAAAAP&#10;AAAAAAAAAAAAAAAAAAcCAABkcnMvZG93bnJldi54bWxQSwUGAAAAAAMAAwC3AAAA+QIAAAAA&#10;">
                        <v:path arrowok="t"/>
                      </v:shape>
                      <w10:anchorlock/>
                    </v:group>
                  </w:pict>
                </mc:Fallback>
              </mc:AlternateContent>
            </w:r>
          </w:p>
          <w:p w14:paraId="5789C9CC" w14:textId="77777777" w:rsidR="00C104A5" w:rsidRDefault="00CA7FAE">
            <w:pPr>
              <w:pStyle w:val="TableParagraph"/>
              <w:spacing w:before="41" w:line="244" w:lineRule="auto"/>
              <w:ind w:left="122" w:right="99"/>
              <w:jc w:val="both"/>
              <w:rPr>
                <w:sz w:val="20"/>
              </w:rPr>
            </w:pPr>
            <w:r>
              <w:rPr>
                <w:spacing w:val="-4"/>
                <w:sz w:val="20"/>
              </w:rPr>
              <w:t xml:space="preserve">Many junior male artistic gymnastics athletes have not been able to perform rotational or circular movements on the mushroom apparatus. This research aims to 1) Develop rotational mushroom tools in gymnastics tools for circles. 2) To find out the effectiveness of rotational mushroom tools to improve circular skills. 3) The results of this rotation mushroom development model can be accepted by gymnastics coaches and athletes in Central Java. This development research uses a procedural research method. The approach in this study uses a qualitative approach. The research subjects in this study are male artistic gymnastics athletes (juniors), gymnastics coaches, gymnastics experts/experts. The data collection techniques used in this study are observation (observation), interview, and documentation. Data analysis techniques, namely </w:t>
            </w:r>
            <w:r>
              <w:rPr>
                <w:rFonts w:ascii="Times New Roman"/>
                <w:i/>
                <w:sz w:val="20"/>
              </w:rPr>
              <w:t>data reduction, data display</w:t>
            </w:r>
            <w:r>
              <w:rPr>
                <w:sz w:val="20"/>
              </w:rPr>
              <w:t xml:space="preserve">, and </w:t>
            </w:r>
            <w:r>
              <w:rPr>
                <w:rFonts w:ascii="Times New Roman"/>
                <w:i/>
                <w:sz w:val="20"/>
              </w:rPr>
              <w:t xml:space="preserve">conclusion drawing/verification. </w:t>
            </w:r>
            <w:r>
              <w:rPr>
                <w:sz w:val="20"/>
              </w:rPr>
              <w:t>The results of the research are 1) In small-scale trials, problems were found, namely the tool was too high. Experts advise to shorten the size as well as make the bottom flat. 2) The effectiveness of the development of rotation tools can improve the ability of circuits in junior athletes in mushroom tools is proven by observations and data collection carried out by researchers. Several Pengcab gymnastics athletes in Central Java stated that this tool is very helpful for the process of practicing circular movements 3) The results of the model of development of rotation tools for artistic gymnastics athletes can be accepted by coaches and gymnastics athletes in Central Java. This is proven by the support and enthusiasm carried out by several coaches when athletes try to use this rotation tool. The conclusions of this study are 1) Modification of rotation equipment is adjusted to the needs of gymnasts, namely for junior athletes in improving circuit skills in mushroom equipment. 2) The effectiveness of the product modification model of rotation equipment development for artistic gymnastics athletes to improve circuit skills 3) The enthusiasm and response of gymnastics coaches in Central Java is very good.</w:t>
            </w:r>
          </w:p>
          <w:p w14:paraId="5C0F8DB8" w14:textId="77777777" w:rsidR="00C104A5" w:rsidRDefault="00C104A5">
            <w:pPr>
              <w:pStyle w:val="TableParagraph"/>
              <w:rPr>
                <w:rFonts w:ascii="Times New Roman"/>
                <w:sz w:val="20"/>
              </w:rPr>
            </w:pPr>
          </w:p>
          <w:p w14:paraId="5BBCBA49" w14:textId="77777777" w:rsidR="00C104A5" w:rsidRDefault="00C104A5">
            <w:pPr>
              <w:pStyle w:val="TableParagraph"/>
              <w:rPr>
                <w:rFonts w:ascii="Times New Roman"/>
                <w:sz w:val="20"/>
              </w:rPr>
            </w:pPr>
          </w:p>
          <w:p w14:paraId="724378AE" w14:textId="77777777" w:rsidR="00C104A5" w:rsidRDefault="00C104A5">
            <w:pPr>
              <w:pStyle w:val="TableParagraph"/>
              <w:rPr>
                <w:rFonts w:ascii="Times New Roman"/>
                <w:sz w:val="20"/>
              </w:rPr>
            </w:pPr>
          </w:p>
          <w:p w14:paraId="21799636" w14:textId="77777777" w:rsidR="00C104A5" w:rsidRDefault="00C104A5">
            <w:pPr>
              <w:pStyle w:val="TableParagraph"/>
              <w:spacing w:before="120"/>
              <w:rPr>
                <w:rFonts w:ascii="Times New Roman"/>
                <w:sz w:val="20"/>
              </w:rPr>
            </w:pPr>
          </w:p>
          <w:p w14:paraId="508457C7" w14:textId="77777777" w:rsidR="00C104A5" w:rsidRDefault="00CA7FAE">
            <w:pPr>
              <w:pStyle w:val="TableParagraph"/>
              <w:spacing w:before="1"/>
              <w:ind w:left="3690"/>
              <w:rPr>
                <w:sz w:val="20"/>
              </w:rPr>
            </w:pPr>
            <w:r>
              <w:rPr>
                <w:spacing w:val="-6"/>
                <w:sz w:val="20"/>
              </w:rPr>
              <w:t>© 2018 Semarang State University</w:t>
            </w:r>
          </w:p>
        </w:tc>
      </w:tr>
      <w:tr w:rsidR="00C104A5" w14:paraId="0E4C34E0" w14:textId="77777777">
        <w:trPr>
          <w:trHeight w:val="607"/>
        </w:trPr>
        <w:tc>
          <w:tcPr>
            <w:tcW w:w="7005" w:type="dxa"/>
            <w:gridSpan w:val="3"/>
            <w:tcBorders>
              <w:top w:val="single" w:sz="4" w:space="0" w:color="000000"/>
            </w:tcBorders>
          </w:tcPr>
          <w:p w14:paraId="2679BB4A" w14:textId="77777777" w:rsidR="00C104A5" w:rsidRDefault="00CA7FAE">
            <w:pPr>
              <w:pStyle w:val="TableParagraph"/>
              <w:spacing w:line="179" w:lineRule="exact"/>
              <w:ind w:left="105"/>
              <w:rPr>
                <w:sz w:val="16"/>
              </w:rPr>
            </w:pPr>
            <w:r>
              <w:rPr>
                <w:rFonts w:ascii="Wingdings" w:hAnsi="Wingdings"/>
                <w:spacing w:val="-2"/>
                <w:position w:val="5"/>
                <w:sz w:val="10"/>
              </w:rPr>
              <w:t xml:space="preserve"> </w:t>
            </w:r>
            <w:r>
              <w:rPr>
                <w:spacing w:val="-2"/>
                <w:sz w:val="16"/>
              </w:rPr>
              <w:t>Address correspondence:</w:t>
            </w:r>
          </w:p>
          <w:p w14:paraId="2712D0D0" w14:textId="77777777" w:rsidR="00C104A5" w:rsidRDefault="00CA7FAE">
            <w:pPr>
              <w:pStyle w:val="TableParagraph"/>
              <w:spacing w:before="34"/>
              <w:ind w:left="268"/>
              <w:rPr>
                <w:sz w:val="16"/>
              </w:rPr>
            </w:pPr>
            <w:r>
              <w:rPr>
                <w:spacing w:val="-4"/>
                <w:sz w:val="16"/>
              </w:rPr>
              <w:t>Author Correspondence Address</w:t>
            </w:r>
          </w:p>
          <w:p w14:paraId="17E19601" w14:textId="77777777" w:rsidR="00C104A5" w:rsidRDefault="00CA7FAE">
            <w:pPr>
              <w:pStyle w:val="TableParagraph"/>
              <w:spacing w:before="30" w:line="163" w:lineRule="exact"/>
              <w:ind w:left="264"/>
              <w:rPr>
                <w:sz w:val="16"/>
              </w:rPr>
            </w:pPr>
            <w:r>
              <w:rPr>
                <w:w w:val="90"/>
                <w:sz w:val="16"/>
              </w:rPr>
              <w:t>E-mail: (first author's email address)</w:t>
            </w:r>
          </w:p>
        </w:tc>
        <w:tc>
          <w:tcPr>
            <w:tcW w:w="1901" w:type="dxa"/>
            <w:tcBorders>
              <w:top w:val="single" w:sz="4" w:space="0" w:color="000000"/>
            </w:tcBorders>
          </w:tcPr>
          <w:p w14:paraId="4444610E" w14:textId="77777777" w:rsidR="00C104A5" w:rsidRDefault="00CA7FAE">
            <w:pPr>
              <w:pStyle w:val="TableParagraph"/>
              <w:spacing w:before="1" w:line="268" w:lineRule="auto"/>
              <w:ind w:left="236" w:right="105" w:hanging="63"/>
              <w:rPr>
                <w:rFonts w:ascii="Calibri"/>
                <w:b/>
                <w:sz w:val="20"/>
              </w:rPr>
            </w:pPr>
            <w:r>
              <w:rPr>
                <w:rFonts w:ascii="Calibri"/>
                <w:b/>
                <w:w w:val="110"/>
                <w:sz w:val="20"/>
              </w:rPr>
              <w:t>p-ISSN 2252-648X e-ISSN 2502-4477</w:t>
            </w:r>
          </w:p>
        </w:tc>
      </w:tr>
    </w:tbl>
    <w:p w14:paraId="1C95203D" w14:textId="77777777" w:rsidR="00C104A5" w:rsidRDefault="00C104A5">
      <w:pPr>
        <w:pStyle w:val="TableParagraph"/>
        <w:spacing w:line="268" w:lineRule="auto"/>
        <w:rPr>
          <w:rFonts w:ascii="Calibri"/>
          <w:b/>
          <w:sz w:val="20"/>
        </w:rPr>
        <w:sectPr w:rsidR="00C104A5">
          <w:footerReference w:type="default" r:id="rId9"/>
          <w:type w:val="continuous"/>
          <w:pgSz w:w="11910" w:h="16840"/>
          <w:pgMar w:top="1660" w:right="1133" w:bottom="1220" w:left="1559" w:header="0" w:footer="1029" w:gutter="0"/>
          <w:pgNumType w:start="1"/>
          <w:cols w:space="720"/>
        </w:sectPr>
      </w:pPr>
    </w:p>
    <w:p w14:paraId="200273BE" w14:textId="77777777" w:rsidR="00C104A5" w:rsidRDefault="00CA7FAE">
      <w:pPr>
        <w:pStyle w:val="Heading1"/>
        <w:spacing w:before="95"/>
      </w:pPr>
      <w:bookmarkStart w:id="0" w:name="PENDAHULUAN"/>
      <w:bookmarkEnd w:id="0"/>
      <w:r>
        <w:rPr>
          <w:spacing w:val="-2"/>
          <w:w w:val="130"/>
        </w:rPr>
        <w:lastRenderedPageBreak/>
        <w:t>INTRODUCTION</w:t>
      </w:r>
    </w:p>
    <w:p w14:paraId="191F009D" w14:textId="77777777" w:rsidR="00C104A5" w:rsidRDefault="00CA7FAE">
      <w:pPr>
        <w:pStyle w:val="BodyText"/>
        <w:spacing w:before="27" w:line="244" w:lineRule="auto"/>
        <w:ind w:left="83" w:firstLine="778"/>
        <w:jc w:val="both"/>
      </w:pPr>
      <w:r>
        <w:t>Madijono (2010:1) states that gymnastics is a form of physical exercise that is systematic, regular and planned by performing specific movements to obtain benefits in the body. Meanwhile, Sutrisno and Gaddafi (2010:60) stated that gymnastics according to Sutrisno and Gaddafi is any form of physical exercise that is systematically arranged by involving selected and planned movements to achieve a certain goal.</w:t>
      </w:r>
    </w:p>
    <w:p w14:paraId="77899F3D" w14:textId="61305777" w:rsidR="00C104A5" w:rsidRDefault="00CA7FAE" w:rsidP="00502748">
      <w:pPr>
        <w:pStyle w:val="BodyText"/>
        <w:spacing w:line="244" w:lineRule="auto"/>
        <w:ind w:left="83" w:right="1" w:firstLine="778"/>
        <w:jc w:val="both"/>
      </w:pPr>
      <w:r>
        <w:t>According to (Mkaouer et al. 2018) Artistic Gymnastics is a type of power speed activity that requires a high level of anaerobic capacity and flexibility for perfect movement. In addition, the movement pushes, explosive power, and attracts skill development along with balance. Artistic gymnastics movements refer to the conditions of the level of physical fitness and complex technical skills required in each series of movements in artistic gymnastics (Triyasari and Soekardi 2016). Kiuchukov et al., (2019) state that artistic gymnastics improves the physical fitness component and affects the physical development of children. Male and female artistic gymnasts have an equal chance of better physical fitness in most measured parameters when compared to their fellow gymnasts. Mellos et al., (2014) Pre-adolescent professional artistic gymnasts have better status and improved physical condition than non-gymnastics athletes. Status and improvement in good physical condition are related to the type and level of physical activity performed. Russo et al., (2021).</w:t>
      </w:r>
      <w:r w:rsidR="00502748">
        <w:rPr>
          <w:lang w:val="en-US"/>
        </w:rPr>
        <w:t xml:space="preserve"> </w:t>
      </w:r>
      <w:r>
        <w:t>Related to performance building</w:t>
      </w:r>
    </w:p>
    <w:p w14:paraId="4E84D3D9" w14:textId="5D16E8AF" w:rsidR="00C104A5" w:rsidRDefault="00CA7FAE" w:rsidP="00502748">
      <w:pPr>
        <w:pStyle w:val="BodyText"/>
        <w:spacing w:line="244" w:lineRule="auto"/>
        <w:ind w:left="83"/>
        <w:jc w:val="both"/>
      </w:pPr>
      <w:r>
        <w:t>sports according to (Subardjah, 2000: 68) in (Tommy Soenyoto, 2014: 2) there are many factors that must be considered, including clear coaching goals, systematic training programs, appropriate training materials and methods, and evaluations that can measure the success of the coaching process itself. In addition, it is necessary to consider the characteristics of athletes who are coached both physically and psychologically, the ability of coaches, facilities and infrastructure, and the conditions of the coaching environment (Tommy Soenyoto, 2004: 2).</w:t>
      </w:r>
      <w:r w:rsidR="00502748">
        <w:rPr>
          <w:lang w:val="en-US"/>
        </w:rPr>
        <w:t xml:space="preserve"> </w:t>
      </w:r>
      <w:r>
        <w:t>To meet multi-functional sports equipment, innovations in the development of sports equipment are needed to improve performance and needs in artistic gymnastics sports training activities, especially in mushroom tools for junior athletes as achievement coaching as a support for basic level training activities.</w:t>
      </w:r>
    </w:p>
    <w:p w14:paraId="58BFFF14" w14:textId="77777777" w:rsidR="00C104A5" w:rsidRDefault="00CA7FAE">
      <w:pPr>
        <w:pStyle w:val="BodyText"/>
        <w:spacing w:before="93" w:line="244" w:lineRule="auto"/>
        <w:ind w:left="77" w:right="500" w:firstLine="778"/>
        <w:jc w:val="both"/>
      </w:pPr>
      <w:r>
        <w:br w:type="column"/>
      </w:r>
      <w:r>
        <w:t>Mushrooms are a tool that is definitely contested in junior athletes ranging from POPDA competitions, to O2SN competitions. Apart from that, several tools such as parallel bars, floors, and jumping tables are also tools used in gymnastics competitions. To meet multi-functional sports equipment, several innovations have been found in research and development, especially in rotation mushroom tool products in the artistic gymnastics branch to improve performance and to optimize the needs in artistic gymnastics sports training activities.</w:t>
      </w:r>
    </w:p>
    <w:p w14:paraId="58A97489" w14:textId="77777777" w:rsidR="00C104A5" w:rsidRDefault="00CA7FAE" w:rsidP="00502748">
      <w:pPr>
        <w:pStyle w:val="BodyText"/>
        <w:spacing w:line="242" w:lineRule="auto"/>
        <w:ind w:right="504"/>
        <w:jc w:val="both"/>
      </w:pPr>
      <w:r>
        <w:t>Mushroom tools are tools that are not yet owned as a means of training and only a few regions have them, namely Grobogan Regency, Pati Regency, Rembang Regency, Semarang City, and Temanggung Regency. From the description above, researchers need to conduct research on the development of rotational mushroom tools to overcome these problems</w:t>
      </w:r>
    </w:p>
    <w:p w14:paraId="77E8968A" w14:textId="77777777" w:rsidR="00C104A5" w:rsidRDefault="00CA7FAE">
      <w:pPr>
        <w:pStyle w:val="BodyText"/>
        <w:spacing w:line="244" w:lineRule="auto"/>
        <w:ind w:left="77" w:right="503" w:firstLine="778"/>
        <w:jc w:val="both"/>
      </w:pPr>
      <w:r>
        <w:t xml:space="preserve">Based on the results of observations and observations, in several men's artistic gymnastics competitions on mushroom tools in Central Java, there are still many junior male artistic gymnastics athletes who have not been able to perform rotational or circular movements on mushroom tools, only some athletes from areas such as Pati Regency, Rembang Regency, Semarang City and Grobogan Regency are able to perform rotation or circle movements. </w:t>
      </w:r>
      <w:r>
        <w:rPr>
          <w:rFonts w:ascii="Times New Roman"/>
          <w:i/>
          <w:spacing w:val="-4"/>
        </w:rPr>
        <w:t xml:space="preserve">Circle </w:t>
      </w:r>
      <w:r>
        <w:rPr>
          <w:spacing w:val="-4"/>
        </w:rPr>
        <w:t>in a saddle horse (Fujihara, 2012:2) can be defined as a skill group where the gymnast rotates on the horizontal lower extremities with the upper extremities to support his body</w:t>
      </w:r>
    </w:p>
    <w:p w14:paraId="0E694874" w14:textId="4B1ABA00" w:rsidR="00C104A5" w:rsidRDefault="00CA7FAE" w:rsidP="00502748">
      <w:pPr>
        <w:pStyle w:val="BodyText"/>
        <w:spacing w:line="244" w:lineRule="auto"/>
        <w:ind w:left="77" w:right="502" w:firstLine="460"/>
        <w:jc w:val="both"/>
      </w:pPr>
      <w:r>
        <w:t xml:space="preserve">Based on these considerations, it is necessary to conduct research on the development of rotational mushroom tools for male artistic gymnastics athletes as an alternative means of circuit training on mushroom tools that can be used </w:t>
      </w:r>
      <w:r>
        <w:rPr>
          <w:rFonts w:ascii="Times New Roman"/>
          <w:i/>
          <w:spacing w:val="-4"/>
        </w:rPr>
        <w:t xml:space="preserve">practically. </w:t>
      </w:r>
      <w:r>
        <w:rPr>
          <w:spacing w:val="-4"/>
        </w:rPr>
        <w:t xml:space="preserve">The tool is shaped like a mushroom plant. Such parts of the tool consist of </w:t>
      </w:r>
      <w:r>
        <w:rPr>
          <w:color w:val="333333"/>
          <w:spacing w:val="-2"/>
        </w:rPr>
        <w:t>a head mushroom, adjusting the pipes and base. The surface of the mushroom is wrapped with a special fiber skin. The mushroom body is in the shape of a high reference, and the upper part has a flexible layer. Mushroom head diameter: 60cm. The lifting height of the mushroom can be adjusted between 50 cm- 70 cm.</w:t>
      </w:r>
      <w:r w:rsidR="00502748">
        <w:rPr>
          <w:color w:val="333333"/>
          <w:spacing w:val="-2"/>
          <w:lang w:val="en-US"/>
        </w:rPr>
        <w:t xml:space="preserve"> </w:t>
      </w:r>
      <w:r>
        <w:t>It is hoped that the mushroom tool development model product that will be developed by the researcher can be owned by every Persian parent organization in Central Java at a very affordable price So that the parent organization can carry out training programs programmatically and can be a spur for coaches, athletes and parent organizations of gymnastics sports as a means of practicing activities and coaching gymnastics in Java</w:t>
      </w:r>
      <w:r w:rsidR="00502748">
        <w:rPr>
          <w:lang w:val="en-US"/>
        </w:rPr>
        <w:t xml:space="preserve"> </w:t>
      </w:r>
      <w:r w:rsidR="00502748">
        <w:rPr>
          <w:spacing w:val="-2"/>
          <w:lang w:val="en-US"/>
        </w:rPr>
        <w:t>Central</w:t>
      </w:r>
      <w:r>
        <w:rPr>
          <w:spacing w:val="-2"/>
        </w:rPr>
        <w:t>..</w:t>
      </w:r>
    </w:p>
    <w:p w14:paraId="780D4747" w14:textId="77777777" w:rsidR="00C104A5" w:rsidRDefault="00C104A5">
      <w:pPr>
        <w:pStyle w:val="BodyText"/>
      </w:pPr>
    </w:p>
    <w:p w14:paraId="30747763" w14:textId="77777777" w:rsidR="00C104A5" w:rsidRDefault="00C104A5">
      <w:pPr>
        <w:pStyle w:val="BodyText"/>
      </w:pPr>
    </w:p>
    <w:p w14:paraId="7F14EFE5" w14:textId="77777777" w:rsidR="00C104A5" w:rsidRDefault="00C104A5">
      <w:pPr>
        <w:pStyle w:val="BodyText"/>
      </w:pPr>
    </w:p>
    <w:p w14:paraId="614429B6" w14:textId="77777777" w:rsidR="00C104A5" w:rsidRDefault="00C104A5">
      <w:pPr>
        <w:pStyle w:val="BodyText"/>
        <w:spacing w:before="23"/>
      </w:pPr>
    </w:p>
    <w:p w14:paraId="0F011F2F" w14:textId="77777777" w:rsidR="00C104A5" w:rsidRDefault="00CA7FAE">
      <w:pPr>
        <w:pStyle w:val="Heading1"/>
      </w:pPr>
      <w:bookmarkStart w:id="1" w:name="Metode"/>
      <w:bookmarkEnd w:id="1"/>
      <w:r>
        <w:rPr>
          <w:spacing w:val="-2"/>
          <w:w w:val="130"/>
        </w:rPr>
        <w:t>METHOD</w:t>
      </w:r>
    </w:p>
    <w:p w14:paraId="39160F6A" w14:textId="77777777" w:rsidR="00C104A5" w:rsidRDefault="00C104A5">
      <w:pPr>
        <w:pStyle w:val="BodyText"/>
        <w:spacing w:before="81"/>
        <w:rPr>
          <w:rFonts w:ascii="Calibri"/>
          <w:b/>
        </w:rPr>
      </w:pPr>
    </w:p>
    <w:p w14:paraId="1E5A17F9" w14:textId="77777777" w:rsidR="00C104A5" w:rsidRDefault="00CA7FAE">
      <w:pPr>
        <w:pStyle w:val="BodyText"/>
        <w:tabs>
          <w:tab w:val="left" w:pos="2156"/>
          <w:tab w:val="left" w:pos="4052"/>
        </w:tabs>
        <w:spacing w:line="292" w:lineRule="auto"/>
        <w:ind w:left="140" w:right="38" w:firstLine="547"/>
        <w:jc w:val="both"/>
      </w:pPr>
      <w:r>
        <w:rPr>
          <w:spacing w:val="-2"/>
        </w:rPr>
        <w:t>Research</w:t>
      </w:r>
      <w:r>
        <w:tab/>
      </w:r>
      <w:r>
        <w:rPr>
          <w:spacing w:val="-2"/>
        </w:rPr>
        <w:t>development</w:t>
      </w:r>
      <w:r>
        <w:tab/>
      </w:r>
      <w:r>
        <w:rPr>
          <w:spacing w:val="-6"/>
        </w:rPr>
        <w:t xml:space="preserve">It uses procedural research methods. The approach in this study uses a qualitative approach. The research subjects in this study are male artistic gymnastics athletes (juniors), gymnastics coaches, gymnastics experts/experts. The data collection techniques used in this study are observation (observation), interview, and documentation. Data analysis techniques, namely </w:t>
      </w:r>
      <w:r>
        <w:rPr>
          <w:rFonts w:ascii="Times New Roman"/>
          <w:i/>
        </w:rPr>
        <w:t>Data Reduction, Data Display</w:t>
      </w:r>
      <w:r>
        <w:t xml:space="preserve">and </w:t>
      </w:r>
      <w:r>
        <w:rPr>
          <w:rFonts w:ascii="Times New Roman"/>
          <w:i/>
        </w:rPr>
        <w:t>Conclusion Drawing/Verification</w:t>
      </w:r>
      <w:r>
        <w:t>.</w:t>
      </w:r>
    </w:p>
    <w:p w14:paraId="0156635C" w14:textId="77777777" w:rsidR="00C104A5" w:rsidRDefault="00C104A5">
      <w:pPr>
        <w:pStyle w:val="BodyText"/>
        <w:spacing w:before="40"/>
      </w:pPr>
    </w:p>
    <w:p w14:paraId="6A2E60DD" w14:textId="77777777" w:rsidR="00C104A5" w:rsidRDefault="00CA7FAE">
      <w:pPr>
        <w:pStyle w:val="Heading1"/>
      </w:pPr>
      <w:bookmarkStart w:id="2" w:name="hasil_dan_pembahasan"/>
      <w:bookmarkEnd w:id="2"/>
      <w:r>
        <w:rPr>
          <w:w w:val="125"/>
        </w:rPr>
        <w:t>RESULTS AND DISCUSSION</w:t>
      </w:r>
    </w:p>
    <w:p w14:paraId="1046F114" w14:textId="77777777" w:rsidR="00C104A5" w:rsidRDefault="00C104A5">
      <w:pPr>
        <w:pStyle w:val="BodyText"/>
        <w:spacing w:before="80"/>
        <w:rPr>
          <w:rFonts w:ascii="Calibri"/>
          <w:b/>
        </w:rPr>
      </w:pPr>
    </w:p>
    <w:p w14:paraId="0C9B55B3" w14:textId="04035B44" w:rsidR="00C104A5" w:rsidRDefault="00CA7FAE" w:rsidP="00502748">
      <w:pPr>
        <w:pStyle w:val="BodyText"/>
        <w:tabs>
          <w:tab w:val="left" w:pos="1921"/>
          <w:tab w:val="left" w:pos="3438"/>
        </w:tabs>
        <w:spacing w:before="1" w:line="242" w:lineRule="auto"/>
        <w:ind w:left="140" w:right="41"/>
        <w:jc w:val="both"/>
      </w:pPr>
      <w:r>
        <w:rPr>
          <w:spacing w:val="-2"/>
        </w:rPr>
        <w:t>Researchers</w:t>
      </w:r>
      <w:r w:rsidR="00502748">
        <w:rPr>
          <w:lang w:val="en-US"/>
        </w:rPr>
        <w:t xml:space="preserve"> do </w:t>
      </w:r>
      <w:r>
        <w:rPr>
          <w:spacing w:val="-6"/>
        </w:rPr>
        <w:t>observation, data collection, and field trials to determine the effectiveness of the Development of Rotation Tools for the Artistic Gymnastics Sports Branch that has been made.</w:t>
      </w:r>
    </w:p>
    <w:p w14:paraId="3E3367CE" w14:textId="77777777" w:rsidR="00C104A5" w:rsidRDefault="00CA7FAE">
      <w:pPr>
        <w:pStyle w:val="BodyText"/>
        <w:spacing w:before="4" w:line="244" w:lineRule="auto"/>
        <w:ind w:left="140" w:right="41" w:firstLine="547"/>
        <w:jc w:val="both"/>
      </w:pPr>
      <w:r>
        <w:t>After determining the product specification criteria for the mushroom tool to be developed, the next stage is to make a product using the following steps: (1) Analyze the purpose and characteristics of the product, (2) Analyze the character of the user or user, (3) Determine the specification of the product, and (4) Determine the purpose of the product</w:t>
      </w:r>
    </w:p>
    <w:p w14:paraId="55221104" w14:textId="77777777" w:rsidR="00C104A5" w:rsidRDefault="00CA7FAE">
      <w:pPr>
        <w:pStyle w:val="BodyText"/>
        <w:spacing w:line="244" w:lineRule="auto"/>
        <w:ind w:left="140" w:right="38" w:firstLine="547"/>
        <w:jc w:val="both"/>
      </w:pPr>
      <w:r>
        <w:t>In the validation process, the researcher used 2 experts/equipment experts, 1 gymnastics referee, and 3 experts/gymnastics experts. In this validation stage, experts/experts use assessment criteria guidelines that have been compiled by researchers. The product results of the development of rotation equipment for the gymnastics category are very good, but I got advice from one of the validators that the legs are too long, it should be shortened again for the comfort of the athlete and the bottom is curved, the bottom should be made flat.</w:t>
      </w:r>
    </w:p>
    <w:p w14:paraId="1E8F49EF" w14:textId="305DDF54" w:rsidR="00C104A5" w:rsidRDefault="00CA7FAE" w:rsidP="00502748">
      <w:pPr>
        <w:pStyle w:val="BodyText"/>
        <w:spacing w:line="244" w:lineRule="auto"/>
        <w:ind w:left="140" w:right="40" w:firstLine="547"/>
        <w:jc w:val="both"/>
      </w:pPr>
      <w:r>
        <w:rPr>
          <w:spacing w:val="-6"/>
        </w:rPr>
        <w:t>According to the results of observation and data collection, it was found that there was a slight discomfort when novice athletes who have short posture tried the product, namely the rotation tool that is too high. But there is no problem when athletes who have a high posture try the tools</w:t>
      </w:r>
      <w:r w:rsidR="00502748">
        <w:rPr>
          <w:spacing w:val="-6"/>
          <w:lang w:val="en-US"/>
        </w:rPr>
        <w:t xml:space="preserve"> . </w:t>
      </w:r>
      <w:r>
        <w:t>rotation. Meanwhile, the mushroom rotation tool is indeed intended for beginner athletes.</w:t>
      </w:r>
    </w:p>
    <w:p w14:paraId="7A14137D" w14:textId="77777777" w:rsidR="00C104A5" w:rsidRDefault="00CA7FAE">
      <w:pPr>
        <w:pStyle w:val="BodyText"/>
        <w:spacing w:before="6" w:line="242" w:lineRule="auto"/>
        <w:ind w:left="140" w:right="563" w:firstLine="547"/>
        <w:jc w:val="both"/>
      </w:pPr>
      <w:r>
        <w:t>Based on suggestions from experts/experts and the results of observations on the product model of rotation tool development, a product revision was carried out.</w:t>
      </w:r>
    </w:p>
    <w:p w14:paraId="6F3C8F0E" w14:textId="77777777" w:rsidR="00C104A5" w:rsidRDefault="00CA7FAE">
      <w:pPr>
        <w:pStyle w:val="BodyText"/>
        <w:spacing w:before="4" w:line="242" w:lineRule="auto"/>
        <w:ind w:left="140" w:right="563" w:firstLine="547"/>
        <w:jc w:val="both"/>
      </w:pPr>
      <w:r>
        <w:t xml:space="preserve">The product of the Development of Rotation Tools for the Artistic </w:t>
      </w:r>
      <w:r>
        <w:t>Gymnastics Branch has been tested and can increase the effectiveness of rotational mushroom tools to improve circuit skills.</w:t>
      </w:r>
    </w:p>
    <w:p w14:paraId="0148F477" w14:textId="77777777" w:rsidR="00C104A5" w:rsidRDefault="00C104A5">
      <w:pPr>
        <w:pStyle w:val="BodyText"/>
        <w:spacing w:before="54"/>
      </w:pPr>
    </w:p>
    <w:p w14:paraId="66D72DC1" w14:textId="77777777" w:rsidR="00C104A5" w:rsidRDefault="00CA7FAE">
      <w:pPr>
        <w:pStyle w:val="Heading1"/>
      </w:pPr>
      <w:bookmarkStart w:id="3" w:name="SIMPULAN"/>
      <w:bookmarkEnd w:id="3"/>
      <w:r>
        <w:rPr>
          <w:spacing w:val="-2"/>
          <w:w w:val="125"/>
        </w:rPr>
        <w:t>CONCLUSION</w:t>
      </w:r>
    </w:p>
    <w:p w14:paraId="68032B9D" w14:textId="77777777" w:rsidR="00C104A5" w:rsidRDefault="00C104A5">
      <w:pPr>
        <w:pStyle w:val="BodyText"/>
        <w:spacing w:before="76"/>
        <w:rPr>
          <w:rFonts w:ascii="Calibri"/>
          <w:b/>
        </w:rPr>
      </w:pPr>
    </w:p>
    <w:p w14:paraId="5CAD1DEB" w14:textId="77777777" w:rsidR="00C104A5" w:rsidRDefault="00CA7FAE">
      <w:pPr>
        <w:pStyle w:val="BodyText"/>
        <w:spacing w:line="244" w:lineRule="auto"/>
        <w:ind w:left="140" w:right="559" w:firstLine="720"/>
        <w:jc w:val="both"/>
      </w:pPr>
      <w:r>
        <w:t>Based on the results of research and discussions that refer to the formulation of the problem, several conclusions can be drawn as follows. 1) Modification of rotation equipment is adjusted to the needs of gymnasts, namely for junior athletes in improving circuit skills in mushroom equipment. 2) The effectiveness of the product modification model of rotation tool development for artistic gymnastics athletes to improve circuit skills is proven by the observation and data collection carried out by the researcher. Several Pengcab gymnastics athletes in Central Java stated that this tool is very helpful for the process of practicing circular movements. 3) The results of the model of developing rotation equipment for artistic gymnastics athletes can be accepted by gymnastics coaches and athletes in Central Java. This is proven by the support and enthusiasm carried out by several coaches when athletes try to use this rotation tool.</w:t>
      </w:r>
    </w:p>
    <w:p w14:paraId="7861B22F" w14:textId="77777777" w:rsidR="00C104A5" w:rsidRDefault="00C104A5">
      <w:pPr>
        <w:pStyle w:val="BodyText"/>
        <w:spacing w:before="36"/>
      </w:pPr>
    </w:p>
    <w:p w14:paraId="56FDB1E7" w14:textId="77777777" w:rsidR="00C104A5" w:rsidRDefault="00CA7FAE">
      <w:pPr>
        <w:pStyle w:val="Heading1"/>
        <w:spacing w:before="1"/>
      </w:pPr>
      <w:bookmarkStart w:id="4" w:name="REFERENCES"/>
      <w:bookmarkEnd w:id="4"/>
      <w:r>
        <w:rPr>
          <w:spacing w:val="-2"/>
          <w:w w:val="135"/>
        </w:rPr>
        <w:t>REFERENCES</w:t>
      </w:r>
    </w:p>
    <w:p w14:paraId="5D9EDC48" w14:textId="77777777" w:rsidR="00C104A5" w:rsidRDefault="00C104A5">
      <w:pPr>
        <w:pStyle w:val="BodyText"/>
        <w:spacing w:before="46"/>
        <w:rPr>
          <w:rFonts w:ascii="Calibri"/>
          <w:b/>
        </w:rPr>
      </w:pPr>
    </w:p>
    <w:p w14:paraId="3275AF8B" w14:textId="77777777" w:rsidR="00C104A5" w:rsidRDefault="00CA7FAE">
      <w:pPr>
        <w:tabs>
          <w:tab w:val="left" w:pos="2271"/>
          <w:tab w:val="left" w:pos="2703"/>
          <w:tab w:val="left" w:pos="4065"/>
        </w:tabs>
        <w:spacing w:line="242" w:lineRule="auto"/>
        <w:ind w:left="861" w:right="506" w:hanging="778"/>
        <w:rPr>
          <w:sz w:val="20"/>
        </w:rPr>
      </w:pPr>
      <w:r>
        <w:rPr>
          <w:sz w:val="20"/>
        </w:rPr>
        <w:t>Kiuchukov, I., Yanev, I., Petrov, L., Kolimechkov,</w:t>
      </w:r>
      <w:r>
        <w:rPr>
          <w:sz w:val="20"/>
        </w:rPr>
        <w:tab/>
      </w:r>
      <w:r>
        <w:rPr>
          <w:spacing w:val="-4"/>
          <w:sz w:val="20"/>
        </w:rPr>
        <w:t>S.,</w:t>
      </w:r>
      <w:r>
        <w:rPr>
          <w:sz w:val="20"/>
        </w:rPr>
        <w:tab/>
      </w:r>
      <w:r>
        <w:rPr>
          <w:spacing w:val="-2"/>
          <w:sz w:val="20"/>
        </w:rPr>
        <w:t>Alexandrova,</w:t>
      </w:r>
      <w:r>
        <w:rPr>
          <w:sz w:val="20"/>
        </w:rPr>
        <w:tab/>
      </w:r>
      <w:r>
        <w:rPr>
          <w:spacing w:val="-4"/>
          <w:sz w:val="20"/>
        </w:rPr>
        <w:t xml:space="preserve">A., Zaykova, D., &amp; Stoimenov, E. (2019). </w:t>
      </w:r>
      <w:r>
        <w:rPr>
          <w:rFonts w:ascii="Times New Roman" w:hAnsi="Times New Roman"/>
          <w:i/>
          <w:sz w:val="20"/>
        </w:rPr>
        <w:t xml:space="preserve">Impact of Gymnastics Training on The Health-Related Physical Fitness of Young Female and Male Artistic Gymnasts. Science of Gymnastics </w:t>
      </w:r>
      <w:r>
        <w:rPr>
          <w:sz w:val="20"/>
        </w:rPr>
        <w:t>Journal, 11 (2), 175–187</w:t>
      </w:r>
    </w:p>
    <w:p w14:paraId="67DC24DC" w14:textId="77777777" w:rsidR="00C104A5" w:rsidRDefault="00C104A5">
      <w:pPr>
        <w:pStyle w:val="BodyText"/>
      </w:pPr>
    </w:p>
    <w:p w14:paraId="037F0310" w14:textId="77777777" w:rsidR="00C104A5" w:rsidRDefault="00CA7FAE">
      <w:pPr>
        <w:spacing w:line="247" w:lineRule="auto"/>
        <w:ind w:left="861" w:right="508" w:hanging="778"/>
        <w:rPr>
          <w:sz w:val="20"/>
        </w:rPr>
      </w:pPr>
      <w:r>
        <w:rPr>
          <w:sz w:val="20"/>
        </w:rPr>
        <w:t xml:space="preserve">Madijono, Sapto,. (2010). </w:t>
      </w:r>
      <w:r>
        <w:rPr>
          <w:rFonts w:ascii="Times New Roman"/>
          <w:i/>
          <w:sz w:val="20"/>
        </w:rPr>
        <w:t>Happy with Gymnastics</w:t>
      </w:r>
      <w:r>
        <w:rPr>
          <w:sz w:val="20"/>
        </w:rPr>
        <w:t>. Semarang: Aneka Ilmu Jl. Raya Semarang-Demak KM 8,5 Semarang</w:t>
      </w:r>
    </w:p>
    <w:p w14:paraId="3AA528F2" w14:textId="77777777" w:rsidR="00C104A5" w:rsidRDefault="00CA7FAE">
      <w:pPr>
        <w:pStyle w:val="BodyText"/>
        <w:spacing w:before="226" w:line="244" w:lineRule="auto"/>
        <w:ind w:left="861" w:right="505" w:hanging="778"/>
      </w:pPr>
      <w:r>
        <w:t>Mellos, V., Dallas, G., Kirialanis, P., Fiorilli, G., &amp; Cagno, A. Di. (2014). Comparison between Physical Conditioning Status and Improvement in Artistic Gymnasts and Non-Athletes Peers. Science of Gymnastics Journal, 6 (1), 33–43</w:t>
      </w:r>
    </w:p>
    <w:p w14:paraId="6D20A53A" w14:textId="77777777" w:rsidR="00C104A5" w:rsidRDefault="00C104A5">
      <w:pPr>
        <w:pStyle w:val="BodyText"/>
        <w:spacing w:line="244" w:lineRule="auto"/>
        <w:sectPr w:rsidR="00C104A5">
          <w:headerReference w:type="default" r:id="rId10"/>
          <w:footerReference w:type="default" r:id="rId11"/>
          <w:pgSz w:w="11910" w:h="16840"/>
          <w:pgMar w:top="1600" w:right="1133" w:bottom="1240" w:left="1559" w:header="720" w:footer="1051" w:gutter="0"/>
          <w:cols w:num="2" w:space="720" w:equalWidth="0">
            <w:col w:w="4322" w:space="53"/>
            <w:col w:w="4843"/>
          </w:cols>
        </w:sectPr>
      </w:pPr>
    </w:p>
    <w:p w14:paraId="186F8FB1" w14:textId="77777777" w:rsidR="00C104A5" w:rsidRDefault="00CA7FAE">
      <w:pPr>
        <w:spacing w:before="93" w:line="242" w:lineRule="auto"/>
        <w:ind w:left="861" w:right="4818" w:hanging="779"/>
        <w:rPr>
          <w:sz w:val="20"/>
        </w:rPr>
      </w:pPr>
      <w:r>
        <w:rPr>
          <w:sz w:val="20"/>
        </w:rPr>
        <w:lastRenderedPageBreak/>
        <w:t xml:space="preserve">Mkaouer, Bessem, Sarra Hammoudi-Nassib, Samiha Amara, and Helmi Chaabène. 2018. </w:t>
      </w:r>
      <w:r>
        <w:rPr>
          <w:rFonts w:ascii="Times New Roman" w:hAnsi="Times New Roman"/>
          <w:i/>
          <w:sz w:val="20"/>
        </w:rPr>
        <w:t>Evaluating the Physical and Basic Gymnastics Skills Assessment for Talent Identification in Men's Artistic Gymnastics Proposed by the International Gymnastics Federation</w:t>
      </w:r>
      <w:r>
        <w:rPr>
          <w:sz w:val="20"/>
        </w:rPr>
        <w:t xml:space="preserve">. Biology of Sport </w:t>
      </w:r>
      <w:r>
        <w:rPr>
          <w:spacing w:val="-2"/>
          <w:w w:val="90"/>
          <w:sz w:val="20"/>
        </w:rPr>
        <w:t>35(4):383–</w:t>
      </w:r>
    </w:p>
    <w:p w14:paraId="0AE84941" w14:textId="77777777" w:rsidR="00C104A5" w:rsidRDefault="00CA7FAE">
      <w:pPr>
        <w:pStyle w:val="BodyText"/>
        <w:spacing w:before="6"/>
        <w:ind w:left="861"/>
      </w:pPr>
      <w:r>
        <w:rPr>
          <w:spacing w:val="-2"/>
        </w:rPr>
        <w:t>92. doi: 10.5114/biolsport.2018.78059</w:t>
      </w:r>
    </w:p>
    <w:p w14:paraId="0C4EEED3" w14:textId="77777777" w:rsidR="00C104A5" w:rsidRDefault="00C104A5">
      <w:pPr>
        <w:pStyle w:val="BodyText"/>
        <w:spacing w:before="6"/>
      </w:pPr>
    </w:p>
    <w:p w14:paraId="4B2CCE92" w14:textId="77777777" w:rsidR="00C104A5" w:rsidRDefault="00CA7FAE">
      <w:pPr>
        <w:spacing w:line="242" w:lineRule="auto"/>
        <w:ind w:left="861" w:right="4818" w:hanging="779"/>
        <w:rPr>
          <w:sz w:val="20"/>
        </w:rPr>
      </w:pPr>
      <w:r>
        <w:rPr>
          <w:sz w:val="20"/>
        </w:rPr>
        <w:t xml:space="preserve">Russo, L., Palermi, S., Dhahbi, W., Kalinski, S. D., Bragazzi, N. L., &amp; Padulo, J. (2021). </w:t>
      </w:r>
      <w:r>
        <w:rPr>
          <w:rFonts w:ascii="Times New Roman" w:hAnsi="Times New Roman"/>
          <w:i/>
          <w:spacing w:val="-4"/>
          <w:sz w:val="20"/>
        </w:rPr>
        <w:t>Selected Components of Physical Fitness in Rhythmic and Artistic Youth Gymnast</w:t>
      </w:r>
      <w:r>
        <w:rPr>
          <w:sz w:val="20"/>
        </w:rPr>
        <w:t>. Sport Sciences for Health, 17(2), 415–</w:t>
      </w:r>
    </w:p>
    <w:p w14:paraId="10FDA08B" w14:textId="77777777" w:rsidR="00C104A5" w:rsidRDefault="00CA7FAE">
      <w:pPr>
        <w:pStyle w:val="BodyText"/>
        <w:tabs>
          <w:tab w:val="left" w:pos="1519"/>
        </w:tabs>
        <w:spacing w:before="4"/>
        <w:ind w:left="861"/>
      </w:pPr>
      <w:r>
        <w:rPr>
          <w:spacing w:val="-4"/>
        </w:rPr>
        <w:t>421.</w:t>
      </w:r>
      <w:r>
        <w:tab/>
      </w:r>
      <w:hyperlink r:id="rId12">
        <w:r>
          <w:rPr>
            <w:color w:val="0000FF"/>
            <w:spacing w:val="-2"/>
            <w:u w:val="thick" w:color="0000FF"/>
          </w:rPr>
          <w:t>https://doi.org/10.1007/s11332-</w:t>
        </w:r>
      </w:hyperlink>
    </w:p>
    <w:p w14:paraId="6D049E61" w14:textId="77777777" w:rsidR="00C104A5" w:rsidRDefault="008D751A">
      <w:pPr>
        <w:pStyle w:val="BodyText"/>
        <w:spacing w:before="3"/>
        <w:ind w:left="861"/>
      </w:pPr>
      <w:hyperlink r:id="rId13">
        <w:r w:rsidR="00CA7FAE">
          <w:rPr>
            <w:color w:val="0000FF"/>
            <w:w w:val="85"/>
            <w:u w:val="thick" w:color="0000FF"/>
          </w:rPr>
          <w:t>020-00713-8</w:t>
        </w:r>
      </w:hyperlink>
    </w:p>
    <w:p w14:paraId="653CDDAE" w14:textId="77777777" w:rsidR="00C104A5" w:rsidRDefault="00C104A5">
      <w:pPr>
        <w:pStyle w:val="BodyText"/>
        <w:spacing w:before="6"/>
      </w:pPr>
    </w:p>
    <w:p w14:paraId="6B11525F" w14:textId="77777777" w:rsidR="00C104A5" w:rsidRDefault="00CA7FAE">
      <w:pPr>
        <w:pStyle w:val="BodyText"/>
        <w:ind w:left="83"/>
        <w:jc w:val="both"/>
      </w:pPr>
      <w:r>
        <w:t>Triyasari, Arin, and Soegiyanto K. S. Soekardi.</w:t>
      </w:r>
    </w:p>
    <w:p w14:paraId="1291F183" w14:textId="77777777" w:rsidR="00C104A5" w:rsidRDefault="00CA7FAE">
      <w:pPr>
        <w:spacing w:before="1" w:line="242" w:lineRule="auto"/>
        <w:ind w:left="861" w:right="4880"/>
        <w:jc w:val="both"/>
        <w:rPr>
          <w:sz w:val="20"/>
        </w:rPr>
      </w:pPr>
      <w:r>
        <w:rPr>
          <w:spacing w:val="-4"/>
          <w:sz w:val="20"/>
        </w:rPr>
        <w:t xml:space="preserve">2016. </w:t>
      </w:r>
      <w:r>
        <w:rPr>
          <w:rFonts w:ascii="Times New Roman" w:hAnsi="Times New Roman"/>
          <w:i/>
          <w:spacing w:val="-4"/>
          <w:sz w:val="20"/>
        </w:rPr>
        <w:t xml:space="preserve">Evaluation of Artistic Gymnastics Sports Development in Pati Regency and Rembang Regency Gymnastics Clubs </w:t>
      </w:r>
      <w:r>
        <w:rPr>
          <w:sz w:val="20"/>
        </w:rPr>
        <w:t>41 Jpes 5(1):41–46.</w:t>
      </w:r>
    </w:p>
    <w:p w14:paraId="03EAF0C1" w14:textId="77777777" w:rsidR="00C104A5" w:rsidRDefault="00C104A5">
      <w:pPr>
        <w:pStyle w:val="BodyText"/>
        <w:spacing w:before="5"/>
      </w:pPr>
    </w:p>
    <w:p w14:paraId="6722DE7F" w14:textId="77777777" w:rsidR="00C104A5" w:rsidRDefault="00CA7FAE">
      <w:pPr>
        <w:spacing w:before="1" w:line="242" w:lineRule="auto"/>
        <w:ind w:left="861" w:right="4818" w:hanging="721"/>
        <w:rPr>
          <w:sz w:val="20"/>
        </w:rPr>
      </w:pPr>
      <w:r>
        <w:rPr>
          <w:spacing w:val="-2"/>
          <w:sz w:val="20"/>
        </w:rPr>
        <w:t xml:space="preserve">Tommy Soenyoto. 2014. </w:t>
      </w:r>
      <w:r>
        <w:rPr>
          <w:rFonts w:ascii="Times New Roman"/>
          <w:i/>
          <w:spacing w:val="-2"/>
          <w:sz w:val="20"/>
        </w:rPr>
        <w:t xml:space="preserve">Development of a Prototype of Mushroom Tools for Men's Artistic Gymnastics in Central Java Province. </w:t>
      </w:r>
      <w:r>
        <w:rPr>
          <w:sz w:val="20"/>
        </w:rPr>
        <w:t>Journal of Physical Education, Health and Sport. JPEHS 1 (1) (2014)</w:t>
      </w:r>
    </w:p>
    <w:p w14:paraId="3FBEABCB" w14:textId="77777777" w:rsidR="00C104A5" w:rsidRDefault="00C104A5">
      <w:pPr>
        <w:pStyle w:val="BodyText"/>
        <w:spacing w:before="51"/>
      </w:pPr>
    </w:p>
    <w:p w14:paraId="10D155AD" w14:textId="77777777" w:rsidR="00C104A5" w:rsidRDefault="00CA7FAE">
      <w:pPr>
        <w:spacing w:line="247" w:lineRule="auto"/>
        <w:ind w:left="861" w:right="4818" w:hanging="721"/>
        <w:rPr>
          <w:sz w:val="20"/>
        </w:rPr>
      </w:pPr>
      <w:r>
        <w:rPr>
          <w:sz w:val="20"/>
        </w:rPr>
        <w:t>Yours  truly.</w:t>
      </w:r>
      <w:r>
        <w:rPr>
          <w:rFonts w:ascii="Times New Roman"/>
          <w:i/>
          <w:sz w:val="20"/>
        </w:rPr>
        <w:t>Artistic Gymnastics Coaching at the Wimilia Gymnastics Club</w:t>
      </w:r>
      <w:r>
        <w:rPr>
          <w:sz w:val="20"/>
        </w:rPr>
        <w:t>, Semarang City. Semarang: Unnes, 2004.</w:t>
      </w:r>
    </w:p>
    <w:p w14:paraId="49D099E6" w14:textId="77777777" w:rsidR="00C104A5" w:rsidRDefault="00CA7FAE">
      <w:pPr>
        <w:pStyle w:val="BodyText"/>
        <w:spacing w:before="226" w:line="225" w:lineRule="exact"/>
        <w:ind w:left="140"/>
        <w:jc w:val="both"/>
      </w:pPr>
      <w:r>
        <w:t>Sutrisno, B., &amp; Khafadi, M. B. (2010).</w:t>
      </w:r>
    </w:p>
    <w:p w14:paraId="62ACF467" w14:textId="76042A53" w:rsidR="00C104A5" w:rsidRDefault="00CA7FAE">
      <w:pPr>
        <w:spacing w:line="244" w:lineRule="auto"/>
        <w:ind w:left="861" w:right="4936"/>
        <w:jc w:val="both"/>
        <w:rPr>
          <w:sz w:val="20"/>
        </w:rPr>
      </w:pPr>
      <w:r>
        <w:rPr>
          <w:rFonts w:ascii="Times New Roman"/>
          <w:i/>
          <w:sz w:val="20"/>
        </w:rPr>
        <w:t>Physical Education, Sports, and Health 2</w:t>
      </w:r>
      <w:r>
        <w:rPr>
          <w:sz w:val="20"/>
        </w:rPr>
        <w:t>. Jakarta: Book Center, Ministry of National Education</w:t>
      </w:r>
    </w:p>
    <w:sectPr w:rsidR="00C104A5">
      <w:pgSz w:w="11910" w:h="16840"/>
      <w:pgMar w:top="1600" w:right="1133" w:bottom="1240" w:left="1559" w:header="72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BFCD" w14:textId="77777777" w:rsidR="008D751A" w:rsidRDefault="008D751A">
      <w:r>
        <w:separator/>
      </w:r>
    </w:p>
  </w:endnote>
  <w:endnote w:type="continuationSeparator" w:id="0">
    <w:p w14:paraId="7DFC8E70" w14:textId="77777777" w:rsidR="008D751A" w:rsidRDefault="008D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2102" w14:textId="77777777" w:rsidR="00C104A5" w:rsidRDefault="00CA7FAE">
    <w:pPr>
      <w:pStyle w:val="BodyText"/>
      <w:spacing w:line="14" w:lineRule="auto"/>
    </w:pPr>
    <w:r>
      <w:rPr>
        <w:noProof/>
      </w:rPr>
      <mc:AlternateContent>
        <mc:Choice Requires="wps">
          <w:drawing>
            <wp:anchor distT="0" distB="0" distL="0" distR="0" simplePos="0" relativeHeight="251658752" behindDoc="1" locked="0" layoutInCell="1" allowOverlap="1" wp14:anchorId="656B61E2" wp14:editId="63970EB7">
              <wp:simplePos x="0" y="0"/>
              <wp:positionH relativeFrom="page">
                <wp:posOffset>3709415</wp:posOffset>
              </wp:positionH>
              <wp:positionV relativeFrom="page">
                <wp:posOffset>9899573</wp:posOffset>
              </wp:positionV>
              <wp:extent cx="154305"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73355"/>
                      </a:xfrm>
                      <a:prstGeom prst="rect">
                        <a:avLst/>
                      </a:prstGeom>
                    </wps:spPr>
                    <wps:txbx>
                      <w:txbxContent>
                        <w:p w14:paraId="62359BEF" w14:textId="77777777" w:rsidR="00C104A5" w:rsidRDefault="00CA7FAE">
                          <w:pPr>
                            <w:pStyle w:val="BodyText"/>
                            <w:spacing w:before="23"/>
                            <w:ind w:left="60"/>
                          </w:pPr>
                          <w:r>
                            <w:rPr>
                              <w:spacing w:val="-10"/>
                              <w:w w:val="120"/>
                            </w:rPr>
                            <w:fldChar w:fldCharType="begin"/>
                          </w:r>
                          <w:r>
                            <w:rPr>
                              <w:spacing w:val="-10"/>
                              <w:w w:val="120"/>
                            </w:rPr>
                            <w:instrText xml:space="preserve"> PAGE </w:instrText>
                          </w:r>
                          <w:r>
                            <w:rPr>
                              <w:spacing w:val="-10"/>
                              <w:w w:val="120"/>
                            </w:rPr>
                            <w:fldChar w:fldCharType="separate"/>
                          </w:r>
                          <w:r>
                            <w:rPr>
                              <w:spacing w:val="-10"/>
                              <w:w w:val="120"/>
                            </w:rPr>
                            <w:t>1</w:t>
                          </w:r>
                          <w:r>
                            <w:rPr>
                              <w:spacing w:val="-10"/>
                              <w:w w:val="120"/>
                            </w:rPr>
                            <w:fldChar w:fldCharType="end"/>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202" coordsize="21600,21600" o:spt="202" path="m,l,21600r21600,l21600,xe" w14:anchorId="656B61E2">
              <v:stroke joinstyle="miter"/>
              <v:path gradientshapeok="t" o:connecttype="rect"/>
            </v:shapetype>
            <v:shape id="Textbox 1" style="position:absolute;margin-left:292.1pt;margin-top:779.5pt;width:12.15pt;height:13.65pt;z-index:-2516577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J+kgEAABoDAAAOAAAAZHJzL2Uyb0RvYy54bWysUtGu0zAMfUfiH6K8s3R3DFC17gq4AiFd&#10;AdKFD8jSZK1o4mBna/f3OFm3IXhDvLhO7Ryfc5zN/eQHcbRIPYRGLheVFDYYaPuwb+T3bx9evJGC&#10;kg6tHiDYRp4syfvt82ebMdb2DjoYWouCQQLVY2xkl1KslSLTWa9pAdEGLjpArxMfca9a1COj+0Hd&#10;VdUrNQK2EcFYIv77cC7KbcF3zpr0xTmySQyNZG6pRCxxl6PabnS9Rx273sw09D+w8LoPPPQK9aCT&#10;Fgfs/4LyvUEgcGlhwCtwrje2aGA1y+oPNU+djrZoYXMoXm2i/wdrPh+f4lcUaXoHEy+wiKD4COYH&#10;sTdqjFTPPdlTqom7s9DJoc9fliD4Int7uvpppyRMRlu/XFVrKQyXlq9Xq/U6+61ulyNS+mjBi5w0&#10;EnldhYA+PlI6t15aZi7n8ZlImnYTt+R0B+2JNYy8xkbSz4NGK8XwKbBPeeeXBC/J7pJgGt5DeRlZ&#10;SoC3hwSuL5NvuPNkXkDhPj+WvOHfz6Xr9qS3vwAAAP//AwBQSwMEFAAGAAgAAAAhAFEuGS3kAAAA&#10;EgEAAA8AAABkcnMvZG93bnJldi54bWxMT8tOwzAQvCPxD9YicaM2hURpGqeqeJyQEGk4cHRiN7Ea&#10;r0PstuHv2Z7gstLuzM6j2MxuYCczBetRwv1CADPYem2xk/BZv95lwEJUqNXg0Uj4MQE25fVVoXLt&#10;z1iZ0y52jEQw5EpCH+OYcx7a3jgVFn40SNjeT05FWqeO60mdSdwNfClEyp2ySA69Gs1Tb9rD7ugk&#10;bL+werHf781Hta9sXa8EvqUHKW9v5uc1je0aWDRz/PuASwfKDyUFa/wRdWCDhCR7XBKVgCRZUTWi&#10;pCJLgDWXU5Y+AC8L/r9K+QsAAP//AwBQSwECLQAUAAYACAAAACEAtoM4kv4AAADhAQAAEwAAAAAA&#10;AAAAAAAAAAAAAAAAW0NvbnRlbnRfVHlwZXNdLnhtbFBLAQItABQABgAIAAAAIQA4/SH/1gAAAJQB&#10;AAALAAAAAAAAAAAAAAAAAC8BAABfcmVscy8ucmVsc1BLAQItABQABgAIAAAAIQBNuZJ+kgEAABoD&#10;AAAOAAAAAAAAAAAAAAAAAC4CAABkcnMvZTJvRG9jLnhtbFBLAQItABQABgAIAAAAIQBRLhkt5AAA&#10;ABIBAAAPAAAAAAAAAAAAAAAAAOwDAABkcnMvZG93bnJldi54bWxQSwUGAAAAAAQABADzAAAA/QQA&#10;AAAA&#10;">
              <v:textbox inset="0,0,0,0">
                <w:txbxContent>
                  <w:p w:rsidR="00C104A5" w:rsidRDefault="00000000" w14:paraId="62359BEF" w14:textId="77777777">
                    <w:pPr>
                      <w:pStyle w:val="BodyText"/>
                      <w:spacing w:before="23"/>
                      <w:ind w:left="60"/>
                    </w:pPr>
                    <w:r>
                      <w:rPr>
                        <w:spacing w:val="-10"/>
                        <w:w w:val="120"/>
                        <w:lang w:val="English"/>
                      </w:rPr>
                      <w:fldChar w:fldCharType="begin"/>
                    </w:r>
                    <w:r>
                      <w:rPr>
                        <w:spacing w:val="-10"/>
                        <w:w w:val="120"/>
                        <w:lang w:val="English"/>
                      </w:rPr>
                      <w:instrText xml:space="preserve"> PAGE </w:instrText>
                    </w:r>
                    <w:r>
                      <w:rPr>
                        <w:spacing w:val="-10"/>
                        <w:w w:val="120"/>
                        <w:lang w:val="English"/>
                      </w:rPr>
                      <w:fldChar w:fldCharType="separate"/>
                    </w:r>
                    <w:r>
                      <w:rPr>
                        <w:spacing w:val="-10"/>
                        <w:w w:val="120"/>
                        <w:lang w:val="English"/>
                      </w:rPr>
                      <w:t>1</w:t>
                    </w:r>
                    <w:r>
                      <w:rPr>
                        <w:spacing w:val="-10"/>
                        <w:w w:val="120"/>
                        <w:lang w:val="English"/>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2D35" w14:textId="77777777" w:rsidR="00C104A5" w:rsidRDefault="00CA7FAE">
    <w:pPr>
      <w:pStyle w:val="BodyText"/>
      <w:spacing w:line="14" w:lineRule="auto"/>
    </w:pPr>
    <w:r>
      <w:rPr>
        <w:noProof/>
      </w:rPr>
      <mc:AlternateContent>
        <mc:Choice Requires="wps">
          <w:drawing>
            <wp:anchor distT="0" distB="0" distL="0" distR="0" simplePos="0" relativeHeight="251659776" behindDoc="1" locked="0" layoutInCell="1" allowOverlap="1" wp14:anchorId="54AB120F" wp14:editId="41E0A563">
              <wp:simplePos x="0" y="0"/>
              <wp:positionH relativeFrom="page">
                <wp:posOffset>3706367</wp:posOffset>
              </wp:positionH>
              <wp:positionV relativeFrom="page">
                <wp:posOffset>9885250</wp:posOffset>
              </wp:positionV>
              <wp:extent cx="160655" cy="1873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7325"/>
                      </a:xfrm>
                      <a:prstGeom prst="rect">
                        <a:avLst/>
                      </a:prstGeom>
                    </wps:spPr>
                    <wps:txbx>
                      <w:txbxContent>
                        <w:p w14:paraId="03B8C9E6" w14:textId="77777777" w:rsidR="00C104A5" w:rsidRDefault="00CA7FAE">
                          <w:pPr>
                            <w:spacing w:before="2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202" coordsize="21600,21600" o:spt="202" path="m,l,21600r21600,l21600,xe" w14:anchorId="54AB120F">
              <v:stroke joinstyle="miter"/>
              <v:path gradientshapeok="t" o:connecttype="rect"/>
            </v:shapetype>
            <v:shape id="Textbox 13" style="position:absolute;margin-left:291.85pt;margin-top:778.35pt;width:12.65pt;height:14.75pt;z-index:-25165670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AQlwEAACEDAAAOAAAAZHJzL2Uyb0RvYy54bWysUsFuGyEQvVfKPyDuMWtHdqOV11GaqFWl&#10;qK2U9gMwC17UhaEM9q7/vgNe21V7q3IZBmZ4vPeG9cPoenbQES34hs9nFWfaK2it3zX8x/ePt/ec&#10;YZK+lT143fCjRv6wuXm3HkKtF9BB3+rICMRjPYSGdymFWghUnXYSZxC0p6KB6GSibdyJNsqB0F0v&#10;FlW1EgPENkRQGpFOn09Fvin4xmiVvhqDOrG+4cQtlRhL3OYoNmtZ76IMnVUTDfkfLJy0nh69QD3L&#10;JNk+2n+gnFUREEyaKXACjLFKFw2kZl79pea1k0EXLWQOhotN+Haw6svhNXyLLI0fYKQBFhEYXkD9&#10;RPJGDAHrqSd7ijVSdxY6mujyShIYXSRvjxc/9ZiYymirarVccqaoNL9/f7dYZr/F9XKImD5pcCwn&#10;DY80rkJAHl4wnVrPLROX0/OZSBq3I7Nt5kyd+WQL7ZGkDDTNhuOvvYyas/6zJ7vy6M9JPCfbcxJT&#10;/wTlg2RFHh73CYwtBK64EwGaQ5Ew/Zk86D/3pev6sze/AQAA//8DAFBLAwQUAAYACAAAACEAGvaj&#10;HuQAAAASAQAADwAAAGRycy9kb3ducmV2LnhtbExPTU/DMAy9I/EfIiNxYwlDLV3XdJr4OCEhunLg&#10;mDZZG61xSpNt5d/jneBi2X7Pz+8Vm9kN7GSmYD1KuF8IYAZbry12Ej7r17sMWIgKtRo8Ggk/JsCm&#10;vL4qVK79GStz2sWOkQiGXEnoYxxzzkPbG6fCwo8GCdv7yalI49RxPakzibuBL4VIuVMW6UOvRvPU&#10;m/awOzoJ2y+sXuz3e/NR7Stb1yuBb+lBytub+XlNZbsGFs0c/y7gkoH8Q0nGGn9EHdggIckeHolK&#10;QJKk1BElFSvK2FxWWboEXhb8f5TyFwAA//8DAFBLAQItABQABgAIAAAAIQC2gziS/gAAAOEBAAAT&#10;AAAAAAAAAAAAAAAAAAAAAABbQ29udGVudF9UeXBlc10ueG1sUEsBAi0AFAAGAAgAAAAhADj9If/W&#10;AAAAlAEAAAsAAAAAAAAAAAAAAAAALwEAAF9yZWxzLy5yZWxzUEsBAi0AFAAGAAgAAAAhAOZhcBCX&#10;AQAAIQMAAA4AAAAAAAAAAAAAAAAALgIAAGRycy9lMm9Eb2MueG1sUEsBAi0AFAAGAAgAAAAhABr2&#10;ox7kAAAAEgEAAA8AAAAAAAAAAAAAAAAA8QMAAGRycy9kb3ducmV2LnhtbFBLBQYAAAAABAAEAPMA&#10;AAACBQAAAAA=&#10;">
              <v:textbox inset="0,0,0,0">
                <w:txbxContent>
                  <w:p w:rsidR="00C104A5" w:rsidRDefault="00000000" w14:paraId="03B8C9E6" w14:textId="77777777">
                    <w:pPr>
                      <w:spacing w:before="22"/>
                      <w:ind w:left="60"/>
                    </w:pPr>
                    <w:r>
                      <w:rPr>
                        <w:spacing w:val="-10"/>
                        <w:lang w:val="English"/>
                      </w:rPr>
                      <w:fldChar w:fldCharType="begin"/>
                    </w:r>
                    <w:r>
                      <w:rPr>
                        <w:spacing w:val="-10"/>
                        <w:lang w:val="English"/>
                      </w:rPr>
                      <w:instrText xml:space="preserve"> PAGE </w:instrText>
                    </w:r>
                    <w:r>
                      <w:rPr>
                        <w:spacing w:val="-10"/>
                        <w:lang w:val="English"/>
                      </w:rPr>
                      <w:fldChar w:fldCharType="separate"/>
                    </w:r>
                    <w:r>
                      <w:rPr>
                        <w:spacing w:val="-10"/>
                        <w:lang w:val="English"/>
                      </w:rPr>
                      <w:t>2</w:t>
                    </w:r>
                    <w:r>
                      <w:rPr>
                        <w:spacing w:val="-10"/>
                        <w:lang w:val="English"/>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A366" w14:textId="77777777" w:rsidR="008D751A" w:rsidRDefault="008D751A">
      <w:r>
        <w:separator/>
      </w:r>
    </w:p>
  </w:footnote>
  <w:footnote w:type="continuationSeparator" w:id="0">
    <w:p w14:paraId="6960BB39" w14:textId="77777777" w:rsidR="008D751A" w:rsidRDefault="008D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C5D2" w14:textId="64AC4CA8" w:rsidR="00C104A5" w:rsidRPr="0051699F" w:rsidRDefault="0051699F" w:rsidP="0051699F">
    <w:pPr>
      <w:jc w:val="center"/>
      <w:rPr>
        <w:lang w:val="en-US"/>
      </w:rPr>
    </w:pPr>
    <w:r>
      <w:rPr>
        <w:sz w:val="20"/>
        <w:szCs w:val="20"/>
      </w:rPr>
      <w:t>Arif Bustaman Sholeh, et.al./JPES 14 (2)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A5"/>
    <w:rsid w:val="00502748"/>
    <w:rsid w:val="0051699F"/>
    <w:rsid w:val="007762EB"/>
    <w:rsid w:val="008D751A"/>
    <w:rsid w:val="00C104A5"/>
    <w:rsid w:val="00C62E24"/>
    <w:rsid w:val="00CA7FAE"/>
    <w:rsid w:val="00EA6B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668F5"/>
  <w15:docId w15:val="{C4A841B7-DAA0-9C4C-B454-37E4DC86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140"/>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left="6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699F"/>
    <w:pPr>
      <w:tabs>
        <w:tab w:val="center" w:pos="4680"/>
        <w:tab w:val="right" w:pos="9360"/>
      </w:tabs>
    </w:pPr>
  </w:style>
  <w:style w:type="character" w:customStyle="1" w:styleId="HeaderChar">
    <w:name w:val="Header Char"/>
    <w:basedOn w:val="DefaultParagraphFont"/>
    <w:link w:val="Header"/>
    <w:uiPriority w:val="99"/>
    <w:rsid w:val="0051699F"/>
    <w:rPr>
      <w:rFonts w:ascii="Georgia" w:eastAsia="Georgia" w:hAnsi="Georgia" w:cs="Georgia"/>
      <w:lang w:val="id"/>
    </w:rPr>
  </w:style>
  <w:style w:type="paragraph" w:styleId="Footer">
    <w:name w:val="footer"/>
    <w:basedOn w:val="Normal"/>
    <w:link w:val="FooterChar"/>
    <w:uiPriority w:val="99"/>
    <w:unhideWhenUsed/>
    <w:rsid w:val="0051699F"/>
    <w:pPr>
      <w:tabs>
        <w:tab w:val="center" w:pos="4680"/>
        <w:tab w:val="right" w:pos="9360"/>
      </w:tabs>
    </w:pPr>
  </w:style>
  <w:style w:type="character" w:customStyle="1" w:styleId="FooterChar">
    <w:name w:val="Footer Char"/>
    <w:basedOn w:val="DefaultParagraphFont"/>
    <w:link w:val="Footer"/>
    <w:uiPriority w:val="99"/>
    <w:rsid w:val="0051699F"/>
    <w:rPr>
      <w:rFonts w:ascii="Georgia" w:eastAsia="Georgia" w:hAnsi="Georgia" w:cs="Georgia"/>
      <w:lang w:val="id"/>
    </w:rPr>
  </w:style>
  <w:style w:type="character" w:styleId="PlaceholderText">
    <w:name w:val="Placeholder Text"/>
    <w:basedOn w:val="DefaultParagraphFont"/>
    <w:uiPriority w:val="99"/>
    <w:semiHidden/>
    <w:rsid w:val="005027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1332-020-00713-8" TargetMode="External"/><Relationship Id="rId3" Type="http://schemas.openxmlformats.org/officeDocument/2006/relationships/webSettings" Target="webSettings.xml"/><Relationship Id="rId7" Type="http://schemas.openxmlformats.org/officeDocument/2006/relationships/hyperlink" Target="http://journal.unnes.ac.id/sju/index.php/jpes" TargetMode="External"/><Relationship Id="rId12" Type="http://schemas.openxmlformats.org/officeDocument/2006/relationships/hyperlink" Target="https://doi.org/10.1007/s11332-020-0071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lenovo</cp:lastModifiedBy>
  <cp:revision>2</cp:revision>
  <dcterms:created xsi:type="dcterms:W3CDTF">2025-06-26T02:54:00Z</dcterms:created>
  <dcterms:modified xsi:type="dcterms:W3CDTF">2025-06-30T02:02:00Z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www.ilovepdf.com</vt:lpwstr>
  </property>
</Properties>
</file>