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24C4FFD8"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55887">
              <w:rPr>
                <w:rFonts w:ascii="Times New Roman" w:eastAsia="Calibri" w:hAnsi="Times New Roman" w:cs="Times New Roman"/>
                <w:color w:val="000000"/>
                <w:sz w:val="18"/>
                <w:szCs w:val="18"/>
              </w:rPr>
              <w:t>2</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2E14DE"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5079CE45" w:rsidR="000B3223" w:rsidRPr="00911AA4" w:rsidRDefault="000B3223" w:rsidP="000B3223">
                  <w:pPr>
                    <w:pStyle w:val="TableParagraph"/>
                    <w:spacing w:before="1" w:line="280" w:lineRule="auto"/>
                    <w:ind w:left="105"/>
                    <w:jc w:val="center"/>
                    <w:rPr>
                      <w:b/>
                      <w:bCs/>
                      <w:kern w:val="1"/>
                      <w:sz w:val="24"/>
                      <w:szCs w:val="24"/>
                    </w:rPr>
                  </w:pPr>
                  <w:r w:rsidRPr="000B3223">
                    <w:rPr>
                      <w:b/>
                      <w:bCs/>
                      <w:kern w:val="1"/>
                      <w:sz w:val="24"/>
                      <w:szCs w:val="24"/>
                    </w:rPr>
                    <w:t xml:space="preserve">Dampak Ekonomi-Sosial Alih Fungsi Lahan Pertanian Menjadi Jalan Lintas Umum Sebagai Benih Konflik </w:t>
                  </w:r>
                  <w:r>
                    <w:rPr>
                      <w:b/>
                      <w:bCs/>
                      <w:kern w:val="1"/>
                      <w:sz w:val="24"/>
                      <w:szCs w:val="24"/>
                    </w:rPr>
                    <w:t>d</w:t>
                  </w:r>
                  <w:r w:rsidRPr="000B3223">
                    <w:rPr>
                      <w:b/>
                      <w:bCs/>
                      <w:kern w:val="1"/>
                      <w:sz w:val="24"/>
                      <w:szCs w:val="24"/>
                    </w:rPr>
                    <w:t xml:space="preserve">an Cara Integrasi Sosial </w:t>
                  </w:r>
                  <w:r w:rsidR="003C394B">
                    <w:rPr>
                      <w:b/>
                      <w:bCs/>
                      <w:kern w:val="1"/>
                      <w:sz w:val="24"/>
                      <w:szCs w:val="24"/>
                    </w:rPr>
                    <w:t>d</w:t>
                  </w:r>
                  <w:r w:rsidRPr="000B3223">
                    <w:rPr>
                      <w:b/>
                      <w:bCs/>
                      <w:kern w:val="1"/>
                      <w:sz w:val="24"/>
                      <w:szCs w:val="24"/>
                    </w:rPr>
                    <w:t>i Kabupaten Karo</w:t>
                  </w:r>
                </w:p>
              </w:tc>
            </w:tr>
          </w:tbl>
          <w:p w14:paraId="5C9F29FB" w14:textId="73A0F6A3" w:rsidR="00E81A88" w:rsidRDefault="000B3223" w:rsidP="00ED22DC">
            <w:pPr>
              <w:pStyle w:val="TableParagraph"/>
              <w:spacing w:before="7" w:line="207" w:lineRule="exact"/>
              <w:ind w:left="0"/>
              <w:rPr>
                <w:b/>
                <w:sz w:val="24"/>
              </w:rPr>
            </w:pPr>
            <w:bookmarkStart w:id="0" w:name="_Hlk169196194"/>
            <w:r w:rsidRPr="000B3223">
              <w:rPr>
                <w:b/>
                <w:sz w:val="24"/>
              </w:rPr>
              <w:t>Ezra Sriadelia Br Pelawi, Nugroho Trisnu Brata</w:t>
            </w:r>
          </w:p>
          <w:bookmarkEnd w:id="0"/>
          <w:p w14:paraId="5C1D3C64" w14:textId="254E7F87" w:rsidR="002E1F77" w:rsidRPr="00ED22DC" w:rsidRDefault="000B3223" w:rsidP="00ED22DC">
            <w:pPr>
              <w:pStyle w:val="TableParagraph"/>
              <w:spacing w:before="7" w:line="207" w:lineRule="exact"/>
              <w:ind w:left="0"/>
              <w:rPr>
                <w:color w:val="00B0F0"/>
                <w:sz w:val="20"/>
                <w:szCs w:val="20"/>
              </w:rPr>
            </w:pPr>
            <w:r w:rsidRPr="000B3223">
              <w:rPr>
                <w:bCs/>
                <w:sz w:val="20"/>
                <w:szCs w:val="20"/>
              </w:rPr>
              <w:t>ezraadeliapelawi@students.unnes.ac.id, trisnu_ntb2015@mail.unnes.ac.id</w:t>
            </w:r>
            <w:r w:rsidR="002E1F77" w:rsidRPr="00ED22DC">
              <w:rPr>
                <w:sz w:val="20"/>
                <w:szCs w:val="20"/>
                <w:vertAlign w:val="superscript"/>
              </w:rPr>
              <w:sym w:font="Wingdings" w:char="F02A"/>
            </w:r>
          </w:p>
          <w:p w14:paraId="05B73455" w14:textId="557A4107" w:rsidR="002F69DF" w:rsidRPr="00E5496D" w:rsidRDefault="003B5E59"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52735056" w:rsidR="003F010E"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26 Agustus</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2C360648" w:rsidR="003F010E" w:rsidRPr="0006791B" w:rsidRDefault="00F55887"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 xml:space="preserve">2 September </w:t>
            </w:r>
            <w:r w:rsidR="003F010E">
              <w:rPr>
                <w:rFonts w:ascii="Times New Roman" w:hAnsi="Times New Roman" w:cs="Times New Roman"/>
                <w:position w:val="-6"/>
                <w:sz w:val="18"/>
                <w:szCs w:val="18"/>
              </w:rPr>
              <w:t>202</w:t>
            </w:r>
            <w:r w:rsidR="0006791B">
              <w:rPr>
                <w:rFonts w:ascii="Times New Roman" w:hAnsi="Times New Roman" w:cs="Times New Roman"/>
                <w:position w:val="-6"/>
                <w:sz w:val="18"/>
                <w:szCs w:val="18"/>
                <w:lang w:val="id-ID"/>
              </w:rPr>
              <w:t>4</w:t>
            </w:r>
          </w:p>
          <w:p w14:paraId="498F5096" w14:textId="77777777" w:rsidR="00F55887"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w:t>
            </w:r>
          </w:p>
          <w:p w14:paraId="7AC5D1DC" w14:textId="65CA3397" w:rsidR="00485E98"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23 Oktober</w:t>
            </w:r>
            <w:r w:rsidR="00485E98" w:rsidRPr="00485E98">
              <w:rPr>
                <w:rFonts w:ascii="Times New Roman" w:hAnsi="Times New Roman" w:cs="Times New Roman"/>
                <w:position w:val="-6"/>
                <w:sz w:val="18"/>
                <w:szCs w:val="18"/>
              </w:rPr>
              <w:t xml:space="preserve"> 202</w:t>
            </w:r>
            <w:r w:rsidR="00E81A88">
              <w:rPr>
                <w:rFonts w:ascii="Times New Roman" w:hAnsi="Times New Roman" w:cs="Times New Roman"/>
                <w:position w:val="-6"/>
                <w:sz w:val="18"/>
                <w:szCs w:val="18"/>
              </w:rPr>
              <w:t>4</w:t>
            </w:r>
          </w:p>
          <w:p w14:paraId="4CD1AF36" w14:textId="77777777" w:rsidR="00857170" w:rsidRDefault="00857170" w:rsidP="00857170">
            <w:pPr>
              <w:pStyle w:val="BasicParagraph"/>
              <w:rPr>
                <w:rFonts w:ascii="Times New Roman" w:hAnsi="Times New Roman" w:cs="Times New Roman"/>
                <w:i/>
                <w:iCs/>
                <w:position w:val="-6"/>
                <w:sz w:val="18"/>
                <w:szCs w:val="18"/>
              </w:rPr>
            </w:pPr>
            <w:r>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39E15532" w14:textId="77777777" w:rsidR="000B3223" w:rsidRPr="000B3223" w:rsidRDefault="000B3223" w:rsidP="000B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iCs/>
                <w:sz w:val="18"/>
                <w:szCs w:val="18"/>
              </w:rPr>
            </w:pPr>
            <w:r w:rsidRPr="000B3223">
              <w:rPr>
                <w:rFonts w:ascii="Times New Roman" w:hAnsi="Times New Roman" w:cs="Times New Roman"/>
                <w:i/>
                <w:iCs/>
                <w:sz w:val="18"/>
                <w:szCs w:val="18"/>
              </w:rPr>
              <w:t>Dilema, Kondisi sosial ekonomi,</w:t>
            </w:r>
          </w:p>
          <w:p w14:paraId="1EBDF3AF" w14:textId="77777777" w:rsidR="00B81199" w:rsidRDefault="000B3223" w:rsidP="00B81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iCs/>
                <w:sz w:val="18"/>
                <w:szCs w:val="18"/>
              </w:rPr>
            </w:pPr>
            <w:r w:rsidRPr="000B3223">
              <w:rPr>
                <w:rFonts w:ascii="Times New Roman" w:hAnsi="Times New Roman" w:cs="Times New Roman"/>
                <w:i/>
                <w:iCs/>
                <w:sz w:val="18"/>
                <w:szCs w:val="18"/>
              </w:rPr>
              <w:t>Pro dan kontra, kompleksita</w:t>
            </w:r>
            <w:r>
              <w:rPr>
                <w:rFonts w:ascii="Times New Roman" w:hAnsi="Times New Roman" w:cs="Times New Roman"/>
                <w:i/>
                <w:iCs/>
                <w:sz w:val="18"/>
                <w:szCs w:val="18"/>
              </w:rPr>
              <w:t>s</w:t>
            </w:r>
            <w:r w:rsidR="00161ED5">
              <w:rPr>
                <w:rFonts w:ascii="Times New Roman" w:hAnsi="Times New Roman" w:cs="Times New Roman"/>
                <w:i/>
                <w:iCs/>
                <w:sz w:val="18"/>
                <w:szCs w:val="18"/>
              </w:rPr>
              <w:t>.</w:t>
            </w:r>
          </w:p>
          <w:p w14:paraId="1E025CEB" w14:textId="1040BDCC" w:rsidR="00ED22DC" w:rsidRPr="00B81199" w:rsidRDefault="00B81199" w:rsidP="00B81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ED22DC">
              <w:rPr>
                <w:rFonts w:ascii="Times New Roman" w:hAnsi="Times New Roman" w:cs="Times New Roman"/>
                <w:sz w:val="20"/>
                <w:szCs w:val="20"/>
              </w:rPr>
              <w:t>_____________</w:t>
            </w:r>
            <w:r w:rsidR="00ED22DC"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3D72F76D" w:rsidR="00ED22DC" w:rsidRPr="000B3223" w:rsidRDefault="000B3223" w:rsidP="00580B98">
            <w:pPr>
              <w:spacing w:line="240" w:lineRule="auto"/>
              <w:jc w:val="both"/>
              <w:rPr>
                <w:rFonts w:ascii="Times New Roman" w:hAnsi="Times New Roman" w:cs="Times New Roman"/>
                <w:bCs/>
                <w:sz w:val="20"/>
                <w:szCs w:val="20"/>
              </w:rPr>
            </w:pPr>
            <w:r w:rsidRPr="000B3223">
              <w:rPr>
                <w:rFonts w:ascii="Times New Roman" w:hAnsi="Times New Roman" w:cs="Times New Roman"/>
                <w:bCs/>
                <w:sz w:val="20"/>
                <w:szCs w:val="20"/>
              </w:rPr>
              <w:t>Penelitian ini dilatar belakangi dengan fenomena alih fungsi lahan pertanian menjadi jalan lintas umum di Desa Pola Tebu, Kutabuluh, Karo, Sumatera Utara. Berdasarkan kondisi jalan lintas yang buruk, maka pemerintah mengambil tindakan guna pemerataan pembangunan. Tujuan penelitian ini mengidentifikasi kondisi sosial ekonomi masyarakat dan menganalisis penyebab munculnya masyarakat yang pro dan kontra. Pelaksanaan penelitian ini menggunakan metode penelitian kualitatif. Penelitian dilaksanakan di Desa Pola Tebu, Kutabuluh, Kabupaten Karo, Sumatera Utara. Hasil penelitian mencerminkan kompleksitas dilema masyarakat desa dihadapkan dengan perkembangan jaman dan kebutuhan yang meningkat. Masyarakat dilema dalam menghadapi perubahan yang berkaitan dengan pembangunan infrastruktur dan pelestarian lingkungan serta warisan budaya. Diperlukan pendekatan yang cermat dan seimbang dengan mempertimbangkan berbagai aspek seperti ekonomi, sosial, budaya, dan lingkungan.</w:t>
            </w:r>
          </w:p>
          <w:p w14:paraId="0EA63E40" w14:textId="77777777" w:rsidR="00ED22DC" w:rsidRPr="00ED22DC" w:rsidRDefault="00ED22DC" w:rsidP="00803098">
            <w:pPr>
              <w:spacing w:after="0"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3A25D3F7" w14:textId="493B8A1C" w:rsidR="00580B98" w:rsidRDefault="000B3223" w:rsidP="00F55887">
            <w:pPr>
              <w:spacing w:after="0" w:line="240" w:lineRule="auto"/>
              <w:jc w:val="both"/>
              <w:rPr>
                <w:rFonts w:ascii="Times New Roman" w:hAnsi="Times New Roman" w:cs="Times New Roman"/>
                <w:i/>
                <w:iCs/>
                <w:sz w:val="20"/>
                <w:szCs w:val="20"/>
              </w:rPr>
            </w:pPr>
            <w:r w:rsidRPr="000B3223">
              <w:rPr>
                <w:rFonts w:ascii="Times New Roman" w:hAnsi="Times New Roman" w:cs="Times New Roman"/>
                <w:i/>
                <w:iCs/>
                <w:sz w:val="20"/>
                <w:szCs w:val="20"/>
              </w:rPr>
              <w:t>This research addresses the conversion of agricultural land into a public road in Pola Tebu Village, Kutabuluh, Karo, North Sumatra. It aims to identify the socio-economic conditions of the community and analyze the reasons for their varied responses. Using qualitative research methods, the study reflects on the complexities faced by villagers due to changing times and increasing needs, especially concerning infrastructure development, environmental preservation, and cultural heritage. A balanced and careful approach, considering various aspects such as economics, social dynamics, culture, and the environment, is necessary</w:t>
            </w:r>
            <w:r w:rsidR="00F55887" w:rsidRPr="00F55887">
              <w:rPr>
                <w:rFonts w:ascii="Times New Roman" w:hAnsi="Times New Roman" w:cs="Times New Roman"/>
                <w:i/>
                <w:iCs/>
                <w:sz w:val="20"/>
                <w:szCs w:val="20"/>
              </w:rPr>
              <w:t>.</w:t>
            </w:r>
          </w:p>
          <w:p w14:paraId="0C2E2E17" w14:textId="62AADAA1" w:rsidR="000B3223" w:rsidRDefault="000B3223" w:rsidP="00F55887">
            <w:pPr>
              <w:spacing w:after="0" w:line="240" w:lineRule="auto"/>
              <w:jc w:val="both"/>
              <w:rPr>
                <w:rFonts w:ascii="Times New Roman" w:hAnsi="Times New Roman" w:cs="Times New Roman"/>
                <w:i/>
                <w:iCs/>
                <w:sz w:val="20"/>
                <w:szCs w:val="20"/>
              </w:rPr>
            </w:pPr>
          </w:p>
          <w:p w14:paraId="4F924E1F" w14:textId="3ACBC9DD" w:rsidR="000B3223" w:rsidRDefault="000B3223" w:rsidP="00F55887">
            <w:pPr>
              <w:spacing w:after="0" w:line="240" w:lineRule="auto"/>
              <w:jc w:val="both"/>
              <w:rPr>
                <w:rFonts w:ascii="Times New Roman" w:hAnsi="Times New Roman" w:cs="Times New Roman"/>
                <w:i/>
                <w:iCs/>
                <w:sz w:val="20"/>
                <w:szCs w:val="20"/>
              </w:rPr>
            </w:pPr>
          </w:p>
          <w:p w14:paraId="370BEB84" w14:textId="5F5704B0" w:rsidR="000B3223" w:rsidRDefault="000B3223" w:rsidP="00F55887">
            <w:pPr>
              <w:spacing w:after="0" w:line="240" w:lineRule="auto"/>
              <w:jc w:val="both"/>
              <w:rPr>
                <w:rFonts w:ascii="Times New Roman" w:hAnsi="Times New Roman" w:cs="Times New Roman"/>
                <w:i/>
                <w:iCs/>
                <w:sz w:val="20"/>
                <w:szCs w:val="20"/>
              </w:rPr>
            </w:pPr>
          </w:p>
          <w:p w14:paraId="285BB6B2" w14:textId="617C8D93" w:rsidR="000B3223" w:rsidRDefault="000B3223" w:rsidP="00F55887">
            <w:pPr>
              <w:spacing w:after="0" w:line="240" w:lineRule="auto"/>
              <w:jc w:val="both"/>
              <w:rPr>
                <w:rFonts w:ascii="Times New Roman" w:hAnsi="Times New Roman" w:cs="Times New Roman"/>
                <w:i/>
                <w:iCs/>
                <w:sz w:val="20"/>
                <w:szCs w:val="20"/>
              </w:rPr>
            </w:pPr>
          </w:p>
          <w:p w14:paraId="0250221D" w14:textId="5739609D" w:rsidR="000B3223" w:rsidRDefault="000B3223" w:rsidP="00F55887">
            <w:pPr>
              <w:spacing w:after="0" w:line="240" w:lineRule="auto"/>
              <w:jc w:val="both"/>
              <w:rPr>
                <w:rFonts w:ascii="Times New Roman" w:hAnsi="Times New Roman" w:cs="Times New Roman"/>
                <w:i/>
                <w:iCs/>
                <w:sz w:val="20"/>
                <w:szCs w:val="20"/>
              </w:rPr>
            </w:pPr>
          </w:p>
          <w:p w14:paraId="4F3C5C13" w14:textId="59A52B1A" w:rsidR="000B3223" w:rsidRDefault="000B3223" w:rsidP="00F55887">
            <w:pPr>
              <w:spacing w:after="0" w:line="240" w:lineRule="auto"/>
              <w:jc w:val="both"/>
              <w:rPr>
                <w:rFonts w:ascii="Times New Roman" w:hAnsi="Times New Roman" w:cs="Times New Roman"/>
                <w:i/>
                <w:iCs/>
                <w:sz w:val="20"/>
                <w:szCs w:val="20"/>
              </w:rPr>
            </w:pPr>
          </w:p>
          <w:p w14:paraId="30737B5C" w14:textId="59503603" w:rsidR="000B3223" w:rsidRDefault="000B3223" w:rsidP="00F55887">
            <w:pPr>
              <w:spacing w:after="0" w:line="240" w:lineRule="auto"/>
              <w:jc w:val="both"/>
              <w:rPr>
                <w:rFonts w:ascii="Times New Roman" w:hAnsi="Times New Roman" w:cs="Times New Roman"/>
                <w:i/>
                <w:iCs/>
                <w:sz w:val="20"/>
                <w:szCs w:val="20"/>
              </w:rPr>
            </w:pPr>
          </w:p>
          <w:p w14:paraId="7534F6C4" w14:textId="0BEBA9B4" w:rsidR="000B3223" w:rsidRDefault="000B3223" w:rsidP="00F55887">
            <w:pPr>
              <w:spacing w:after="0" w:line="240" w:lineRule="auto"/>
              <w:jc w:val="both"/>
              <w:rPr>
                <w:rFonts w:ascii="Times New Roman" w:hAnsi="Times New Roman" w:cs="Times New Roman"/>
                <w:i/>
                <w:iCs/>
                <w:sz w:val="20"/>
                <w:szCs w:val="20"/>
              </w:rPr>
            </w:pPr>
          </w:p>
          <w:p w14:paraId="6ADA1277" w14:textId="4B034249" w:rsidR="000B3223" w:rsidRDefault="000B3223" w:rsidP="00F55887">
            <w:pPr>
              <w:spacing w:after="0" w:line="240" w:lineRule="auto"/>
              <w:jc w:val="both"/>
              <w:rPr>
                <w:rFonts w:ascii="Times New Roman" w:hAnsi="Times New Roman" w:cs="Times New Roman"/>
                <w:i/>
                <w:iCs/>
                <w:sz w:val="20"/>
                <w:szCs w:val="20"/>
              </w:rPr>
            </w:pPr>
          </w:p>
          <w:p w14:paraId="5712C974" w14:textId="06C7464E" w:rsidR="000B3223" w:rsidRDefault="000B3223" w:rsidP="00F55887">
            <w:pPr>
              <w:spacing w:after="0" w:line="240" w:lineRule="auto"/>
              <w:jc w:val="both"/>
              <w:rPr>
                <w:rFonts w:ascii="Times New Roman" w:hAnsi="Times New Roman" w:cs="Times New Roman"/>
                <w:i/>
                <w:iCs/>
                <w:sz w:val="20"/>
                <w:szCs w:val="20"/>
              </w:rPr>
            </w:pPr>
          </w:p>
          <w:p w14:paraId="25E0C5AD" w14:textId="3B0C3F30" w:rsidR="000B3223" w:rsidRDefault="000B3223" w:rsidP="00F55887">
            <w:pPr>
              <w:spacing w:after="0" w:line="240" w:lineRule="auto"/>
              <w:jc w:val="both"/>
              <w:rPr>
                <w:rFonts w:ascii="Times New Roman" w:hAnsi="Times New Roman" w:cs="Times New Roman"/>
                <w:i/>
                <w:iCs/>
                <w:sz w:val="20"/>
                <w:szCs w:val="20"/>
              </w:rPr>
            </w:pPr>
          </w:p>
          <w:p w14:paraId="5FE0D6E6" w14:textId="4FA113D0" w:rsidR="000B3223" w:rsidRDefault="000B3223" w:rsidP="00F55887">
            <w:pPr>
              <w:spacing w:after="0" w:line="240" w:lineRule="auto"/>
              <w:jc w:val="both"/>
              <w:rPr>
                <w:rFonts w:ascii="Times New Roman" w:hAnsi="Times New Roman" w:cs="Times New Roman"/>
                <w:i/>
                <w:iCs/>
                <w:sz w:val="20"/>
                <w:szCs w:val="20"/>
              </w:rPr>
            </w:pPr>
          </w:p>
          <w:p w14:paraId="7181FFBB" w14:textId="233C9BBA" w:rsidR="000B3223" w:rsidRDefault="000B3223" w:rsidP="00F55887">
            <w:pPr>
              <w:spacing w:after="0" w:line="240" w:lineRule="auto"/>
              <w:jc w:val="both"/>
              <w:rPr>
                <w:rFonts w:ascii="Times New Roman" w:hAnsi="Times New Roman" w:cs="Times New Roman"/>
                <w:i/>
                <w:iCs/>
                <w:sz w:val="20"/>
                <w:szCs w:val="20"/>
              </w:rPr>
            </w:pPr>
          </w:p>
          <w:p w14:paraId="672EEC89" w14:textId="0E3525EE" w:rsidR="000B3223" w:rsidRDefault="000B3223" w:rsidP="00F55887">
            <w:pPr>
              <w:spacing w:after="0" w:line="240" w:lineRule="auto"/>
              <w:jc w:val="both"/>
              <w:rPr>
                <w:rFonts w:ascii="Times New Roman" w:hAnsi="Times New Roman" w:cs="Times New Roman"/>
                <w:i/>
                <w:iCs/>
                <w:sz w:val="20"/>
                <w:szCs w:val="20"/>
              </w:rPr>
            </w:pPr>
          </w:p>
          <w:p w14:paraId="27FCCCFE" w14:textId="2850E239" w:rsidR="000B3223" w:rsidRDefault="000B3223" w:rsidP="00F55887">
            <w:pPr>
              <w:spacing w:after="0" w:line="240" w:lineRule="auto"/>
              <w:jc w:val="both"/>
              <w:rPr>
                <w:rFonts w:ascii="Times New Roman" w:hAnsi="Times New Roman" w:cs="Times New Roman"/>
                <w:i/>
                <w:iCs/>
                <w:sz w:val="20"/>
                <w:szCs w:val="20"/>
              </w:rPr>
            </w:pPr>
          </w:p>
          <w:p w14:paraId="42037627" w14:textId="19D8A105" w:rsidR="000B3223" w:rsidRDefault="000B3223" w:rsidP="00F55887">
            <w:pPr>
              <w:spacing w:after="0" w:line="240" w:lineRule="auto"/>
              <w:jc w:val="both"/>
              <w:rPr>
                <w:rFonts w:ascii="Times New Roman" w:hAnsi="Times New Roman" w:cs="Times New Roman"/>
                <w:i/>
                <w:iCs/>
                <w:sz w:val="20"/>
                <w:szCs w:val="20"/>
              </w:rPr>
            </w:pPr>
          </w:p>
          <w:p w14:paraId="26A5F10B" w14:textId="471CFDA0" w:rsidR="000B3223" w:rsidRDefault="000B3223" w:rsidP="00F55887">
            <w:pPr>
              <w:spacing w:after="0" w:line="240" w:lineRule="auto"/>
              <w:jc w:val="both"/>
              <w:rPr>
                <w:rFonts w:ascii="Times New Roman" w:hAnsi="Times New Roman" w:cs="Times New Roman"/>
                <w:i/>
                <w:iCs/>
                <w:sz w:val="20"/>
                <w:szCs w:val="20"/>
              </w:rPr>
            </w:pPr>
          </w:p>
          <w:p w14:paraId="3E3AB9AB" w14:textId="6DF1A717" w:rsidR="000B3223" w:rsidRDefault="000B3223" w:rsidP="00F55887">
            <w:pPr>
              <w:spacing w:after="0" w:line="240" w:lineRule="auto"/>
              <w:jc w:val="both"/>
              <w:rPr>
                <w:rFonts w:ascii="Times New Roman" w:hAnsi="Times New Roman" w:cs="Times New Roman"/>
                <w:i/>
                <w:iCs/>
                <w:sz w:val="20"/>
                <w:szCs w:val="20"/>
              </w:rPr>
            </w:pPr>
          </w:p>
          <w:p w14:paraId="6AA4129E" w14:textId="336B1B94" w:rsidR="000B3223" w:rsidRDefault="000B3223" w:rsidP="00F55887">
            <w:pPr>
              <w:spacing w:after="0" w:line="240" w:lineRule="auto"/>
              <w:jc w:val="both"/>
              <w:rPr>
                <w:rFonts w:ascii="Times New Roman" w:hAnsi="Times New Roman" w:cs="Times New Roman"/>
                <w:i/>
                <w:iCs/>
                <w:sz w:val="20"/>
                <w:szCs w:val="20"/>
              </w:rPr>
            </w:pPr>
          </w:p>
          <w:p w14:paraId="2F0DD0FD" w14:textId="401733AE" w:rsidR="000B3223" w:rsidRDefault="000B3223" w:rsidP="00F55887">
            <w:pPr>
              <w:spacing w:after="0" w:line="240" w:lineRule="auto"/>
              <w:jc w:val="both"/>
              <w:rPr>
                <w:rFonts w:ascii="Times New Roman" w:hAnsi="Times New Roman" w:cs="Times New Roman"/>
                <w:i/>
                <w:iCs/>
                <w:sz w:val="20"/>
                <w:szCs w:val="20"/>
              </w:rPr>
            </w:pPr>
          </w:p>
          <w:p w14:paraId="552675C6" w14:textId="3F81056C" w:rsidR="000B3223" w:rsidRDefault="000B3223" w:rsidP="00F55887">
            <w:pPr>
              <w:spacing w:after="0" w:line="240" w:lineRule="auto"/>
              <w:jc w:val="both"/>
              <w:rPr>
                <w:rFonts w:ascii="Times New Roman" w:hAnsi="Times New Roman" w:cs="Times New Roman"/>
                <w:i/>
                <w:iCs/>
                <w:sz w:val="20"/>
                <w:szCs w:val="20"/>
              </w:rPr>
            </w:pPr>
          </w:p>
          <w:p w14:paraId="53B9C791" w14:textId="77777777" w:rsidR="000B3223" w:rsidRPr="00F55887" w:rsidRDefault="000B3223" w:rsidP="00F55887">
            <w:pPr>
              <w:spacing w:after="0" w:line="240" w:lineRule="auto"/>
              <w:jc w:val="both"/>
              <w:rPr>
                <w:rFonts w:ascii="Times New Roman" w:hAnsi="Times New Roman" w:cs="Times New Roman"/>
                <w:sz w:val="20"/>
                <w:szCs w:val="20"/>
                <w:lang w:val="en-GB"/>
              </w:rPr>
            </w:pPr>
          </w:p>
          <w:p w14:paraId="77D36E2B" w14:textId="3E25B50C"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korespondensi: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14BCF26C" w:rsidR="00BA159B" w:rsidRPr="00E07DB4" w:rsidRDefault="007935F4" w:rsidP="00857170">
            <w:pPr>
              <w:pStyle w:val="BasicParagraph"/>
              <w:tabs>
                <w:tab w:val="left" w:pos="720"/>
                <w:tab w:val="left" w:pos="1440"/>
                <w:tab w:val="left" w:pos="2160"/>
                <w:tab w:val="left" w:pos="2880"/>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E-mail: </w:t>
            </w:r>
            <w:hyperlink r:id="rId11" w:history="1">
              <w:r w:rsidR="00BA159B" w:rsidRPr="00AF252F">
                <w:rPr>
                  <w:rStyle w:val="Hyperlink"/>
                  <w:color w:val="auto"/>
                  <w:sz w:val="16"/>
                  <w:szCs w:val="16"/>
                  <w:u w:val="none"/>
                  <w:lang w:val="fr-FR"/>
                </w:rPr>
                <w:t>unnessosant@gmail.com</w:t>
              </w:r>
            </w:hyperlink>
            <w:r w:rsidR="00F55887" w:rsidRPr="00AF252F">
              <w:rPr>
                <w:rStyle w:val="Hyperlink"/>
                <w:sz w:val="16"/>
                <w:szCs w:val="16"/>
                <w:u w:val="none"/>
                <w:lang w:val="fr-FR"/>
              </w:rPr>
              <w:tab/>
            </w:r>
            <w:r w:rsidR="00857170">
              <w:rPr>
                <w:rStyle w:val="Hyperlink"/>
                <w:sz w:val="16"/>
                <w:szCs w:val="16"/>
                <w:u w:val="none"/>
                <w:lang w:val="fr-FR"/>
              </w:rPr>
              <w:tab/>
            </w:r>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44DB590C" w14:textId="77777777" w:rsidR="000B3223" w:rsidRPr="000B3223" w:rsidRDefault="000B3223" w:rsidP="000B3223">
      <w:pPr>
        <w:spacing w:after="0" w:line="240" w:lineRule="auto"/>
        <w:ind w:firstLine="425"/>
        <w:jc w:val="both"/>
        <w:rPr>
          <w:rFonts w:ascii="Times New Roman" w:eastAsia="Calibri" w:hAnsi="Times New Roman" w:cs="Times New Roman"/>
          <w:bCs/>
          <w:sz w:val="24"/>
          <w:szCs w:val="24"/>
        </w:rPr>
      </w:pPr>
      <w:r w:rsidRPr="000B3223">
        <w:rPr>
          <w:rFonts w:ascii="Times New Roman" w:eastAsia="Calibri" w:hAnsi="Times New Roman" w:cs="Times New Roman"/>
          <w:bCs/>
          <w:sz w:val="24"/>
          <w:szCs w:val="24"/>
        </w:rPr>
        <w:t xml:space="preserve">Pembangunan jalan lintas yang berlokasi di Sumatera terkait dengan alih fungsi lahan pertanian sudah tidak asing bagi masyarakat Indonesia, yaitu dengan berbagai faktor pendorong terjadinya alih fungsi lahan pertanian menjadi non-pertanian sesuai dengan kebutuhan dan tujuan pelaksanaan tersebut. Seperti di Desa Pola Tebu, yang terletak di Kecamatan Kutabuluh, Kabupaten Karo, Provinsi Sumatera Utara. Kabupaten Karo adalah wilayah administratif yang terdiri dari 17 Kecamatan, sedangkan Tanah Karo adalah daerah yang mempunyai kependudukan mayoritas suku karo bahkan didirikan oleh Karo, contohnya seperti Medan, Langkat, Binjai, Deli Serdang, Karo, Dairi, Simalungun atas, sehingga kabupaten Karo berbeda secara administratif dengan Tanah Karo. Untuk menuju desa ini, maka harus melalui alas dan beberapa jalan yang terletak persis di tengah hutan seperti daerah perkebunan/perladangan, dengan kondisi jalan yang buruk dan tekstur tanah yang berbatu, menanjak, curam dan membahayakan, bahkan kebanyakan tikungan turunan ataupun menanjak persis di sebelah jurang. Hal ini tentu membahayakan bagi para pelintas jalan tersebut. </w:t>
      </w:r>
    </w:p>
    <w:p w14:paraId="2DF3FAE6" w14:textId="77777777" w:rsidR="000B3223" w:rsidRPr="000B3223" w:rsidRDefault="000B3223" w:rsidP="000B3223">
      <w:pPr>
        <w:spacing w:after="0" w:line="240" w:lineRule="auto"/>
        <w:ind w:firstLine="425"/>
        <w:jc w:val="both"/>
        <w:rPr>
          <w:rFonts w:ascii="Times New Roman" w:eastAsia="Calibri" w:hAnsi="Times New Roman" w:cs="Times New Roman"/>
          <w:bCs/>
          <w:sz w:val="24"/>
          <w:szCs w:val="24"/>
        </w:rPr>
      </w:pPr>
      <w:r w:rsidRPr="000B3223">
        <w:rPr>
          <w:rFonts w:ascii="Times New Roman" w:eastAsia="Calibri" w:hAnsi="Times New Roman" w:cs="Times New Roman"/>
          <w:bCs/>
          <w:sz w:val="24"/>
          <w:szCs w:val="24"/>
        </w:rPr>
        <w:t>Konversi lahan pertanian atau disebut sebagai alih fungsi lahan pertanian terjadi sebagai konsekuensi logis dari perkembangan suatu wilayah. Semakin tinggi jumlah kebutuhan hidup tiap rumah tangga petani juga menyebabkan tinggi nya tuntutan pendapatan rumah tangga untuk memenuhi tiap kebutuhan tersebut. Semakin tingginya tuntutan kebutuhan hidup yang tidak sebanding dengan penghasilan rumah tangga khususnya rumah tangga petani dapat mempengaruhi kebijakan setiap petani untuk dapat memenuhi tuntutan hidup keluarganya (Mahardika, dkk. 2018: 2). Dengan adanya peningkatan tuntutan kebutuhan hidup, maka masyarakat petani harus menyeimbangkan penghasilan dengan kebutuhan yang harus di penuhi dalam kehidupan rumah tangga.</w:t>
      </w:r>
    </w:p>
    <w:p w14:paraId="03ED25B8" w14:textId="77777777" w:rsidR="000B3223" w:rsidRPr="000B3223" w:rsidRDefault="000B3223" w:rsidP="000B3223">
      <w:pPr>
        <w:spacing w:after="0" w:line="240" w:lineRule="auto"/>
        <w:ind w:firstLine="425"/>
        <w:jc w:val="both"/>
        <w:rPr>
          <w:rFonts w:ascii="Times New Roman" w:eastAsia="Calibri" w:hAnsi="Times New Roman" w:cs="Times New Roman"/>
          <w:bCs/>
          <w:sz w:val="24"/>
          <w:szCs w:val="24"/>
        </w:rPr>
      </w:pPr>
      <w:r w:rsidRPr="000B3223">
        <w:rPr>
          <w:rFonts w:ascii="Times New Roman" w:eastAsia="Calibri" w:hAnsi="Times New Roman" w:cs="Times New Roman"/>
          <w:bCs/>
          <w:sz w:val="24"/>
          <w:szCs w:val="24"/>
        </w:rPr>
        <w:t>Sumber daya lahan pertanian memiliki banyak manfaat bagi manusia. Alih fungsi lahan berarti menyusutnya sarana produksi petani yang menyebabkan berkurang pula pendapatan petani sehingga petani mengalami kesulitan dalam memenuhi kebutuhan hidupnya. Penghasilan yang dianggap tidak cukup dan lahan sebagai sarana produksi yang semakin berkurang menyebabkan para petani meninggalkan bahkan kehilangan pekerjaan sebagai petani (Ismi Andari dkk, 2018: 1-8). Alih fungsi lahan menyebabkan berkurangnya sarana produksi petani dan pendapatan mereka, sehingga petani mengalami kesulitan dalam memenuhi kebutuhan hidup. Penghasilan yang dianggap tidak mencukupi dan berkurangnya lahan pertanian menyebabkan sebagian petani meninggalkan profesi pertanian atau bahkan kehilangan pekerjaan.</w:t>
      </w:r>
    </w:p>
    <w:p w14:paraId="3BCCC75B" w14:textId="77777777" w:rsidR="000B3223" w:rsidRPr="000B3223" w:rsidRDefault="000B3223" w:rsidP="000B3223">
      <w:pPr>
        <w:spacing w:after="0" w:line="240" w:lineRule="auto"/>
        <w:ind w:firstLine="425"/>
        <w:jc w:val="both"/>
        <w:rPr>
          <w:rFonts w:ascii="Times New Roman" w:eastAsia="Calibri" w:hAnsi="Times New Roman" w:cs="Times New Roman"/>
          <w:bCs/>
          <w:sz w:val="24"/>
          <w:szCs w:val="24"/>
        </w:rPr>
      </w:pPr>
      <w:r w:rsidRPr="000B3223">
        <w:rPr>
          <w:rFonts w:ascii="Times New Roman" w:eastAsia="Calibri" w:hAnsi="Times New Roman" w:cs="Times New Roman"/>
          <w:bCs/>
          <w:sz w:val="24"/>
          <w:szCs w:val="24"/>
        </w:rPr>
        <w:t xml:space="preserve">Alih fungsi lahan akan terjadi terus menerus yang disebabkan oleh banyak faktor, seperti meningkatnya kebutuhan lahan seperti pemukiman, industri, perkantoran, tempat wisata, jalan raya, dan infrastruktur lain yang menunjang serta mendukung kebutuhan yang dibutuhkan demi menunjang perkembangan kebutuhan masyarakat (Ningsih Kustiawati &amp; Rismawati, 2022: 50). Dengan demikian, pelaksanaan pembangunan akan berjalan dengan kebutuhan yang meningkat di dalam masyarakat. </w:t>
      </w:r>
    </w:p>
    <w:p w14:paraId="3A08BAC9" w14:textId="77777777" w:rsidR="000B3223" w:rsidRPr="000B3223" w:rsidRDefault="000B3223" w:rsidP="000B3223">
      <w:pPr>
        <w:spacing w:after="0" w:line="240" w:lineRule="auto"/>
        <w:ind w:firstLine="425"/>
        <w:jc w:val="both"/>
        <w:rPr>
          <w:rFonts w:ascii="Times New Roman" w:eastAsia="Calibri" w:hAnsi="Times New Roman" w:cs="Times New Roman"/>
          <w:bCs/>
          <w:sz w:val="24"/>
          <w:szCs w:val="24"/>
        </w:rPr>
      </w:pPr>
      <w:r w:rsidRPr="000B3223">
        <w:rPr>
          <w:rFonts w:ascii="Times New Roman" w:eastAsia="Calibri" w:hAnsi="Times New Roman" w:cs="Times New Roman"/>
          <w:bCs/>
          <w:sz w:val="24"/>
          <w:szCs w:val="24"/>
        </w:rPr>
        <w:t xml:space="preserve">Pada profil Desa Pola Tebu (2022) terkait dengan dampak yang dirasakan oleh Masyarakat terkait dengan adanya alih fungsi lahan di lingkungan masyarakat desa juga berpengaruh bagi kehidupan ekonomi sosial mereka, dimana ekonomi pun berkaitan, dan adanya pertimbangan berpengaruh terhadap budaya yang sudah ada di dalam Masyarakat desa. Dengan Kondisi tanah pertanian Desa Pola Tebu yang subur dimanfaatkan masyarakat sebagai mata pencaharian utama. Komoditi pertanian yang menjadi prioritas petani sekarang yakni tanaman jeruk.  </w:t>
      </w:r>
    </w:p>
    <w:p w14:paraId="7BF28ADB" w14:textId="77777777" w:rsidR="000B3223" w:rsidRPr="000B3223" w:rsidRDefault="000B3223" w:rsidP="000B3223">
      <w:pPr>
        <w:spacing w:after="0" w:line="240" w:lineRule="auto"/>
        <w:ind w:firstLine="425"/>
        <w:jc w:val="both"/>
        <w:rPr>
          <w:rFonts w:ascii="Times New Roman" w:eastAsia="Calibri" w:hAnsi="Times New Roman" w:cs="Times New Roman"/>
          <w:bCs/>
          <w:sz w:val="24"/>
          <w:szCs w:val="24"/>
        </w:rPr>
      </w:pPr>
      <w:r w:rsidRPr="000B3223">
        <w:rPr>
          <w:rFonts w:ascii="Times New Roman" w:eastAsia="Calibri" w:hAnsi="Times New Roman" w:cs="Times New Roman"/>
          <w:bCs/>
          <w:sz w:val="24"/>
          <w:szCs w:val="24"/>
        </w:rPr>
        <w:t xml:space="preserve">Menurut Kamus Besar Bahasa Indonesia (KBBI), arti kata dampak adalah benturan. Arti lainnya dari dampak adalah pengaruh kuat yang mendatangkan akibat (baik negatif maupun positif). Dampak juga terbagi menjadi 2 pengertian, yaitu dampak positif dan dampak negatif. Dampak positif adalah perubahan yang menunjukkan atau menghasilkan serta memberikan hasil yang lebih baik dalam melakukan sesuatu. Sedangkan dampak negatif merupakan </w:t>
      </w:r>
      <w:r w:rsidRPr="000B3223">
        <w:rPr>
          <w:rFonts w:ascii="Times New Roman" w:eastAsia="Calibri" w:hAnsi="Times New Roman" w:cs="Times New Roman"/>
          <w:bCs/>
          <w:sz w:val="24"/>
          <w:szCs w:val="24"/>
        </w:rPr>
        <w:lastRenderedPageBreak/>
        <w:t>perubahan yang memberikan hasil yang kurang baik sehingga mendatangkan akibat buruk yang lebih besar dan bisa merugikan manusia (Sarwana dkk, 2019). Dampak pada penelitian ini berkaitan dengan kondisi ekonomi-sosial masyarakat dengan adanya alih fungsi lahan pertanian menjadi jalan lintas umum di Desa Pola Tebu.</w:t>
      </w:r>
    </w:p>
    <w:p w14:paraId="22C5EB99" w14:textId="77777777" w:rsidR="000B3223" w:rsidRPr="000B3223" w:rsidRDefault="000B3223" w:rsidP="000B3223">
      <w:pPr>
        <w:spacing w:after="0" w:line="240" w:lineRule="auto"/>
        <w:ind w:firstLine="425"/>
        <w:jc w:val="both"/>
        <w:rPr>
          <w:rFonts w:ascii="Times New Roman" w:eastAsia="Calibri" w:hAnsi="Times New Roman" w:cs="Times New Roman"/>
          <w:bCs/>
          <w:sz w:val="24"/>
          <w:szCs w:val="24"/>
        </w:rPr>
      </w:pPr>
      <w:r w:rsidRPr="000B3223">
        <w:rPr>
          <w:rFonts w:ascii="Times New Roman" w:eastAsia="Calibri" w:hAnsi="Times New Roman" w:cs="Times New Roman"/>
          <w:bCs/>
          <w:sz w:val="24"/>
          <w:szCs w:val="24"/>
        </w:rPr>
        <w:t xml:space="preserve">Aspek ekonomi-sosial terdiri dari elemen-elemen penopang yang memberi akses kepada masyarakat untuk mendapatkan sumber penghasilan guna mencukupi kebutuhan hidup dan kebutuhan sosial (Brata. 2019:71). Ditarik dari pengertian tersebut, maka aspek ekonomi-sosial merupakan suatu susunan ataupun aktivitas kegiatan yang dilakukan guna memenuhi kebutuhan hidup yang dilakukan melalui adanya aktivitas produktif guna memenuhi kebutuhan dan keinginan seseorang dalam pemenuhan keberlangsungan hidupnya baik bagi diri sendiri dan hidup berdampingan di lingkungan bermasyarakat. </w:t>
      </w:r>
    </w:p>
    <w:p w14:paraId="205B609E" w14:textId="778603BF" w:rsidR="003F06E9" w:rsidRPr="000B3223" w:rsidRDefault="000B3223" w:rsidP="000B3223">
      <w:pPr>
        <w:spacing w:after="0" w:line="240" w:lineRule="auto"/>
        <w:ind w:firstLine="425"/>
        <w:jc w:val="both"/>
        <w:rPr>
          <w:rFonts w:ascii="Times New Roman" w:eastAsia="Calibri" w:hAnsi="Times New Roman" w:cs="Times New Roman"/>
          <w:bCs/>
          <w:sz w:val="24"/>
          <w:szCs w:val="24"/>
        </w:rPr>
      </w:pPr>
      <w:r w:rsidRPr="000B3223">
        <w:rPr>
          <w:rFonts w:ascii="Times New Roman" w:eastAsia="Calibri" w:hAnsi="Times New Roman" w:cs="Times New Roman"/>
          <w:bCs/>
          <w:sz w:val="24"/>
          <w:szCs w:val="24"/>
        </w:rPr>
        <w:t xml:space="preserve">Berdasarkan latar belakang yang telah di sampaikan, maka tujuan kajian ini adalah: Bagaimana dampak ekonomi-sosial masyarakat petani serta pengaruh tanah warisan di Desa Pola Tebu terkait dengan alih fungsi lahan pertanian dan mengapa terjadi pro dan kontra didalam masyarakat Desa Pola Tebu terhadap penggunaan lahan pertanian sebagai lahan alih fungsi pembuatan jalan lintas umum. </w:t>
      </w:r>
    </w:p>
    <w:p w14:paraId="22A92CF9" w14:textId="77777777" w:rsidR="00911AA4" w:rsidRDefault="00911AA4" w:rsidP="00803098">
      <w:pPr>
        <w:spacing w:after="0" w:line="240" w:lineRule="auto"/>
        <w:ind w:firstLine="425"/>
        <w:jc w:val="both"/>
        <w:rPr>
          <w:rFonts w:ascii="Times New Roman" w:hAnsi="Times New Roman" w:cs="Times New Roman"/>
          <w:b/>
          <w:sz w:val="24"/>
          <w:szCs w:val="24"/>
        </w:rPr>
      </w:pPr>
    </w:p>
    <w:p w14:paraId="503613ED" w14:textId="32FCADED" w:rsidR="00911AA4" w:rsidRDefault="002B153C" w:rsidP="00803098">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6B8D8C85" w14:textId="77777777" w:rsidR="000B3223" w:rsidRPr="000B3223" w:rsidRDefault="000B3223" w:rsidP="000B3223">
      <w:pPr>
        <w:spacing w:after="0" w:line="240" w:lineRule="auto"/>
        <w:ind w:firstLine="425"/>
        <w:jc w:val="both"/>
        <w:rPr>
          <w:rFonts w:ascii="Times New Roman" w:eastAsia="Times New Roman" w:hAnsi="Times New Roman"/>
          <w:bCs/>
          <w:sz w:val="24"/>
          <w:szCs w:val="24"/>
        </w:rPr>
      </w:pPr>
      <w:r w:rsidRPr="000B3223">
        <w:rPr>
          <w:rFonts w:ascii="Times New Roman" w:eastAsia="Times New Roman" w:hAnsi="Times New Roman"/>
          <w:bCs/>
          <w:sz w:val="24"/>
          <w:szCs w:val="24"/>
        </w:rPr>
        <w:t>Metode penelitian yang digunakan dalam mengkaji penelitian mengenai dampak ekonomi sosial alih fungsi lahan pertanian menjadi jalan lintas umum di Desa Pola Tebu adalah metode penelitian kualitatif. Pencatatan sumber data yang telah di peroleh pada saat pelaksanaan penelitian di lokasi yang di dapat melalui wawancara dan pengamatan merupakan hasil usaha gabungan dari kegiatan melihat, mendengar, dan bertanya. Metode kualitatif juga dapat membantu memunculkan serta mengungkapkan suatu hal di balik peristiwa atau fenomena yang baru diketahui (N.T. Brata, 2018: 46), dengan demikian peneliti dapat memperoleh sumber data ataupun informasi yang dibutuhkan secara rinci.</w:t>
      </w:r>
    </w:p>
    <w:p w14:paraId="3054AEA6" w14:textId="77777777" w:rsidR="000B3223" w:rsidRPr="000B3223" w:rsidRDefault="000B3223" w:rsidP="000B3223">
      <w:pPr>
        <w:spacing w:after="0" w:line="240" w:lineRule="auto"/>
        <w:ind w:firstLine="425"/>
        <w:jc w:val="both"/>
        <w:rPr>
          <w:rFonts w:ascii="Times New Roman" w:eastAsia="Times New Roman" w:hAnsi="Times New Roman"/>
          <w:bCs/>
          <w:sz w:val="24"/>
          <w:szCs w:val="24"/>
        </w:rPr>
      </w:pPr>
      <w:r w:rsidRPr="000B3223">
        <w:rPr>
          <w:rFonts w:ascii="Times New Roman" w:eastAsia="Times New Roman" w:hAnsi="Times New Roman"/>
          <w:bCs/>
          <w:sz w:val="24"/>
          <w:szCs w:val="24"/>
        </w:rPr>
        <w:tab/>
        <w:t>Dalam Kasiyan (2015: 5), data lebih mudah didapat serta peneliti dapat mengolah data hasil penelitian sesuai dengan fakta realita yang ada di lapangan. Metode kualitatif dapat dipahami keadaannya, karena penelitian kualitatif dipandang lebih tepat untuk merangkai pelbagai kekhasan dalam bidang-ilmu seni, terutama aspek cipta yang meliputi kreativitas, penemuan dan inovasi. Menggunakan metode kualitatif dalam pelaksanaan penelitian ini dapat menggambarkan secara rinci dan menjelaskan gambaran pelaksanaan penelitian dengan mudah di pahami keadaannya.</w:t>
      </w:r>
    </w:p>
    <w:p w14:paraId="5783AA06" w14:textId="458D1A33" w:rsidR="003F06E9" w:rsidRPr="000B3223" w:rsidRDefault="000B3223" w:rsidP="000B3223">
      <w:pPr>
        <w:spacing w:after="0" w:line="240" w:lineRule="auto"/>
        <w:ind w:firstLine="425"/>
        <w:jc w:val="both"/>
        <w:rPr>
          <w:rFonts w:ascii="Times New Roman" w:eastAsia="Times New Roman" w:hAnsi="Times New Roman"/>
          <w:bCs/>
          <w:sz w:val="24"/>
          <w:szCs w:val="24"/>
        </w:rPr>
      </w:pPr>
      <w:r w:rsidRPr="000B3223">
        <w:rPr>
          <w:rFonts w:ascii="Times New Roman" w:eastAsia="Times New Roman" w:hAnsi="Times New Roman"/>
          <w:bCs/>
          <w:sz w:val="24"/>
          <w:szCs w:val="24"/>
        </w:rPr>
        <w:tab/>
        <w:t xml:space="preserve">Pada kegiatan penelitian, peneliti menggunakan metode penelitian etnografi dalam penyajian bentuk data Kualitatif, di mana peneliti yang harus turun langsung ke lapangan serta mengetahui dan mendeskripsikan kebudayaan yang dianut oleh masyarakat yang menjadi objek kajian penelitian. Dengan metode etnografi maka peneliti harus turun ke lapangan melakukan wawancara secara langsung terhadap masyarakat pemilik kebudayaan, berupa studi kasus dan terjun ke masyarakat dan lokasi lahan secara langsung guna mendapatkan sumber yang lebih akurat (N.T. Brata, 2008: 59). Dengan penerapan metode ini, peneliti dapat secara langsung merasakan kehidupan di dalam masyarakat yang menjadi objek penelitian, sehingga dapat menggambarkan secara langsung bagaimana kondisi sosial ekonomi masyarakat secara lebih terinci. Fenomena yang dirasakan, dilihat dan diketahui oleh penulis serta secara nyata dirasakan oleh pihak yang terlibat. Dengan adanya suatu peristiwa terkait dengan alih fungsi lahan pertanian menjadi jalan lintas umum di Desa Pola Tebu, maka dasar penelitian dengan menggunakan beberapa rumusan masalah yang dimunculkan menyikapi fenomena yang terjadi di dalam masyarakat terkhusus di bidang ekonomi sosial masyarakat petani di Desa Pola Tebu. </w:t>
      </w:r>
    </w:p>
    <w:p w14:paraId="1CDA4307" w14:textId="7A301189" w:rsidR="00B65D01" w:rsidRDefault="00B65D01" w:rsidP="00803098">
      <w:pPr>
        <w:spacing w:after="0" w:line="240" w:lineRule="auto"/>
        <w:ind w:firstLine="425"/>
        <w:rPr>
          <w:rFonts w:ascii="Times New Roman" w:hAnsi="Times New Roman" w:cs="Times New Roman"/>
          <w:b/>
          <w:sz w:val="24"/>
        </w:rPr>
      </w:pPr>
    </w:p>
    <w:p w14:paraId="211DBD5E" w14:textId="0CF677B9" w:rsidR="00F32BFB" w:rsidRDefault="00F32BFB" w:rsidP="00803098">
      <w:pPr>
        <w:spacing w:after="0" w:line="240" w:lineRule="auto"/>
        <w:ind w:firstLine="425"/>
        <w:rPr>
          <w:rFonts w:ascii="Times New Roman" w:hAnsi="Times New Roman" w:cs="Times New Roman"/>
          <w:b/>
          <w:sz w:val="24"/>
        </w:rPr>
      </w:pPr>
    </w:p>
    <w:p w14:paraId="665BAD00" w14:textId="77777777" w:rsidR="00F32BFB" w:rsidRDefault="00F32BFB" w:rsidP="00803098">
      <w:pPr>
        <w:spacing w:after="0" w:line="240" w:lineRule="auto"/>
        <w:ind w:firstLine="425"/>
        <w:rPr>
          <w:rFonts w:ascii="Times New Roman" w:hAnsi="Times New Roman" w:cs="Times New Roman"/>
          <w:b/>
          <w:sz w:val="24"/>
        </w:rPr>
      </w:pPr>
    </w:p>
    <w:p w14:paraId="73F55AA9" w14:textId="00C6CA7F" w:rsidR="000F0F37" w:rsidRDefault="000F0F37" w:rsidP="00803098">
      <w:pPr>
        <w:spacing w:after="0" w:line="240" w:lineRule="auto"/>
        <w:rPr>
          <w:rFonts w:ascii="Times New Roman" w:hAnsi="Times New Roman" w:cs="Times New Roman"/>
          <w:b/>
          <w:sz w:val="24"/>
        </w:rPr>
      </w:pPr>
      <w:r w:rsidRPr="00B65D01">
        <w:rPr>
          <w:rFonts w:ascii="Times New Roman" w:hAnsi="Times New Roman" w:cs="Times New Roman"/>
          <w:b/>
          <w:sz w:val="24"/>
        </w:rPr>
        <w:lastRenderedPageBreak/>
        <w:t>HASIL DAN PEMBAHASAN</w:t>
      </w:r>
    </w:p>
    <w:p w14:paraId="6A438453" w14:textId="77777777" w:rsidR="000B3223" w:rsidRPr="000B3223" w:rsidRDefault="000B3223" w:rsidP="000B3223">
      <w:pPr>
        <w:spacing w:after="0" w:line="240" w:lineRule="auto"/>
        <w:jc w:val="both"/>
        <w:rPr>
          <w:rFonts w:ascii="Times New Roman" w:hAnsi="Times New Roman" w:cs="Times New Roman"/>
          <w:b/>
          <w:bCs/>
          <w:sz w:val="24"/>
        </w:rPr>
      </w:pPr>
      <w:r w:rsidRPr="000B3223">
        <w:rPr>
          <w:rFonts w:ascii="Times New Roman" w:hAnsi="Times New Roman" w:cs="Times New Roman"/>
          <w:b/>
          <w:bCs/>
          <w:sz w:val="24"/>
        </w:rPr>
        <w:t xml:space="preserve">Gambaran Umum Lokasi Penelitian </w:t>
      </w:r>
    </w:p>
    <w:p w14:paraId="3B384B41" w14:textId="77777777" w:rsidR="000B3223" w:rsidRP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t>Desa Pola Tebu adalah desa yang terletak di Kabupaten Karo, Sumatera Utara dan merupakan salah satu dari 16 desa di wilayah kecamatan Kutabuluh yang saat ini dijabat oleh kepala desa bernama Adil Sebayang, sesuai dengan Undang- undang No. 6. Tahun 2014, desa adalah kesatuan masyarakat hukum yang memiliki batas wilayah yang berwenang untuk mengatur dan mengurus urusan pemerintahan, kepentingan masyarakat setempat berdasarkan prakarsa masyarakat, hak dan asal usul dan atau hak tradisional yang diakui dan dihormati dalam sistem Pemerintahan Negara Kesatuan Republik Indonesia (Profil Desa Pola Tebu, 2022). Pemerintah Desa adalah Kepala Desa, yang dibantu oleh perangkat desa sebagai unsur pemerintahan desa, sedangkan BPD atau yang disebut dengan nama lain adalah Lembaga yang merupakan fungsi pemerintahan yang anggotanya merupakan wakil dari penduduk desa berdasarkan keterwakilan wilayah dan ditetapkan secara demokratis. Secara geografis luas wilayah keliling desa Pola Tebu adalah 13,9 Km, setara dengan 1.300 Hektar, dengan batas-batas sebagai berikut:</w:t>
      </w:r>
    </w:p>
    <w:p w14:paraId="79ABD40D" w14:textId="77777777" w:rsidR="000B3223" w:rsidRPr="000B3223" w:rsidRDefault="000B3223" w:rsidP="000B3223">
      <w:pPr>
        <w:numPr>
          <w:ilvl w:val="0"/>
          <w:numId w:val="42"/>
        </w:numPr>
        <w:spacing w:after="0" w:line="240" w:lineRule="auto"/>
        <w:jc w:val="both"/>
        <w:rPr>
          <w:rFonts w:ascii="Times New Roman" w:hAnsi="Times New Roman" w:cs="Times New Roman"/>
          <w:bCs/>
          <w:sz w:val="24"/>
        </w:rPr>
      </w:pPr>
      <w:r w:rsidRPr="000B3223">
        <w:rPr>
          <w:rFonts w:ascii="Times New Roman" w:hAnsi="Times New Roman" w:cs="Times New Roman"/>
          <w:bCs/>
          <w:sz w:val="24"/>
        </w:rPr>
        <w:t xml:space="preserve">Sebelah Utara berbatasan dengan Desa Tanjung Merahe        </w:t>
      </w:r>
    </w:p>
    <w:p w14:paraId="4FF2F5F3" w14:textId="77777777" w:rsidR="000B3223" w:rsidRPr="000B3223" w:rsidRDefault="000B3223" w:rsidP="000B3223">
      <w:pPr>
        <w:numPr>
          <w:ilvl w:val="0"/>
          <w:numId w:val="42"/>
        </w:numPr>
        <w:spacing w:after="0" w:line="240" w:lineRule="auto"/>
        <w:jc w:val="both"/>
        <w:rPr>
          <w:rFonts w:ascii="Times New Roman" w:hAnsi="Times New Roman" w:cs="Times New Roman"/>
          <w:bCs/>
          <w:sz w:val="24"/>
        </w:rPr>
      </w:pPr>
      <w:r w:rsidRPr="000B3223">
        <w:rPr>
          <w:rFonts w:ascii="Times New Roman" w:hAnsi="Times New Roman" w:cs="Times New Roman"/>
          <w:bCs/>
          <w:sz w:val="24"/>
        </w:rPr>
        <w:t>Sebelah Selatan berbatasan dengan Desa Batu Mamak</w:t>
      </w:r>
    </w:p>
    <w:p w14:paraId="36D2559A" w14:textId="77777777" w:rsidR="000B3223" w:rsidRPr="000B3223" w:rsidRDefault="000B3223" w:rsidP="000B3223">
      <w:pPr>
        <w:numPr>
          <w:ilvl w:val="0"/>
          <w:numId w:val="42"/>
        </w:numPr>
        <w:spacing w:after="0" w:line="240" w:lineRule="auto"/>
        <w:jc w:val="both"/>
        <w:rPr>
          <w:rFonts w:ascii="Times New Roman" w:hAnsi="Times New Roman" w:cs="Times New Roman"/>
          <w:bCs/>
          <w:sz w:val="24"/>
        </w:rPr>
      </w:pPr>
      <w:r w:rsidRPr="000B3223">
        <w:rPr>
          <w:rFonts w:ascii="Times New Roman" w:hAnsi="Times New Roman" w:cs="Times New Roman"/>
          <w:bCs/>
          <w:sz w:val="24"/>
        </w:rPr>
        <w:t xml:space="preserve">Sebelah Barat Berbatasan dengan Desa Kutambelin dan Samperaya </w:t>
      </w:r>
    </w:p>
    <w:p w14:paraId="3E2AC51E" w14:textId="77777777" w:rsidR="000B3223" w:rsidRPr="000B3223" w:rsidRDefault="000B3223" w:rsidP="000B3223">
      <w:pPr>
        <w:numPr>
          <w:ilvl w:val="0"/>
          <w:numId w:val="42"/>
        </w:numPr>
        <w:spacing w:after="0" w:line="240" w:lineRule="auto"/>
        <w:jc w:val="both"/>
        <w:rPr>
          <w:rFonts w:ascii="Times New Roman" w:hAnsi="Times New Roman" w:cs="Times New Roman"/>
          <w:bCs/>
          <w:sz w:val="24"/>
        </w:rPr>
      </w:pPr>
      <w:r w:rsidRPr="000B3223">
        <w:rPr>
          <w:rFonts w:ascii="Times New Roman" w:hAnsi="Times New Roman" w:cs="Times New Roman"/>
          <w:bCs/>
          <w:sz w:val="24"/>
        </w:rPr>
        <w:t>Sebelah Timur berbatasan dengan Desa Gunung Meriah</w:t>
      </w:r>
    </w:p>
    <w:p w14:paraId="09D8F761" w14:textId="0BF26431" w:rsid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t xml:space="preserve">Secara umum keadaan topografi Desa Pola Tebu adalah merupakan daerah perbukitan/dataran tinggi dengan ketinggian 870m di atas permukaan laut, dengan titik koordinat 3º09’52” N, 98º08’48” E. Iklim Desa Pola Tebu dengan curah hujan 2000- 3000 mm/tahun dengan suhu udara 18-28ºC, sebagaimana desa-desa lain di wilayah Indonesia Desa Pola Tebu mempunyai musim kemarau dan penghujan. Curah hujan rata-rata pertahun adalah 2.000 mm s.d 3.000 mm/tahun dan temperaturnya adalah berkisar antara 18ºC s.d 28ºC. Hal tersebut mempunyai pengaruh langsung terhadap pola tanam yang ada di Desa Pola Tebu Kecamatan kuta buluh (Profil Desa Pola Tebu, 2023). Berikut adalah gambaran gambaran Desa Pola Tebu.  </w:t>
      </w:r>
    </w:p>
    <w:p w14:paraId="6CFA56F5" w14:textId="77777777" w:rsidR="00F32BFB" w:rsidRPr="000B3223" w:rsidRDefault="00F32BFB" w:rsidP="000B3223">
      <w:pPr>
        <w:spacing w:after="0" w:line="240" w:lineRule="auto"/>
        <w:ind w:firstLine="425"/>
        <w:jc w:val="both"/>
        <w:rPr>
          <w:rFonts w:ascii="Times New Roman" w:hAnsi="Times New Roman" w:cs="Times New Roman"/>
          <w:bCs/>
          <w:sz w:val="24"/>
        </w:rPr>
      </w:pPr>
    </w:p>
    <w:p w14:paraId="6396F1CB" w14:textId="77777777" w:rsidR="000B3223" w:rsidRPr="000B3223" w:rsidRDefault="000B3223" w:rsidP="00F32BFB">
      <w:pPr>
        <w:spacing w:after="0" w:line="240" w:lineRule="auto"/>
        <w:jc w:val="center"/>
        <w:rPr>
          <w:rFonts w:ascii="Times New Roman" w:hAnsi="Times New Roman" w:cs="Times New Roman"/>
          <w:bCs/>
          <w:sz w:val="24"/>
        </w:rPr>
      </w:pPr>
      <w:r w:rsidRPr="000B3223">
        <w:rPr>
          <w:rFonts w:ascii="Times New Roman" w:hAnsi="Times New Roman" w:cs="Times New Roman"/>
          <w:bCs/>
          <w:noProof/>
          <w:sz w:val="24"/>
        </w:rPr>
        <w:drawing>
          <wp:inline distT="0" distB="0" distL="0" distR="0" wp14:anchorId="1054B0D7" wp14:editId="61015A4F">
            <wp:extent cx="2184444" cy="1800000"/>
            <wp:effectExtent l="0" t="0" r="6350" b="0"/>
            <wp:docPr id="480601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84444" cy="1800000"/>
                    </a:xfrm>
                    <a:prstGeom prst="rect">
                      <a:avLst/>
                    </a:prstGeom>
                    <a:noFill/>
                  </pic:spPr>
                </pic:pic>
              </a:graphicData>
            </a:graphic>
          </wp:inline>
        </w:drawing>
      </w:r>
    </w:p>
    <w:p w14:paraId="30C6E35F" w14:textId="77777777" w:rsidR="000B3223" w:rsidRPr="000B3223" w:rsidRDefault="000B3223" w:rsidP="00F32BFB">
      <w:pPr>
        <w:spacing w:after="0" w:line="240" w:lineRule="auto"/>
        <w:jc w:val="center"/>
        <w:rPr>
          <w:rFonts w:ascii="Times New Roman" w:hAnsi="Times New Roman" w:cs="Times New Roman"/>
          <w:bCs/>
          <w:sz w:val="24"/>
        </w:rPr>
      </w:pPr>
      <w:r w:rsidRPr="00857170">
        <w:rPr>
          <w:rFonts w:ascii="Times New Roman" w:hAnsi="Times New Roman" w:cs="Times New Roman"/>
          <w:b/>
          <w:sz w:val="24"/>
        </w:rPr>
        <w:t>Gambar 1.</w:t>
      </w:r>
      <w:r w:rsidRPr="000B3223">
        <w:rPr>
          <w:rFonts w:ascii="Times New Roman" w:hAnsi="Times New Roman" w:cs="Times New Roman"/>
          <w:bCs/>
          <w:sz w:val="24"/>
        </w:rPr>
        <w:t xml:space="preserve"> Desa Pola Tebu</w:t>
      </w:r>
    </w:p>
    <w:p w14:paraId="590D7932" w14:textId="77777777" w:rsidR="000B3223" w:rsidRPr="00857170" w:rsidRDefault="000B3223" w:rsidP="00F32BFB">
      <w:pPr>
        <w:spacing w:after="0" w:line="240" w:lineRule="auto"/>
        <w:jc w:val="center"/>
        <w:rPr>
          <w:rFonts w:ascii="Times New Roman" w:hAnsi="Times New Roman" w:cs="Times New Roman"/>
          <w:bCs/>
          <w:i/>
          <w:iCs/>
          <w:sz w:val="20"/>
          <w:szCs w:val="20"/>
        </w:rPr>
      </w:pPr>
      <w:r w:rsidRPr="00857170">
        <w:rPr>
          <w:rFonts w:ascii="Times New Roman" w:hAnsi="Times New Roman" w:cs="Times New Roman"/>
          <w:bCs/>
          <w:i/>
          <w:iCs/>
          <w:sz w:val="20"/>
          <w:szCs w:val="20"/>
        </w:rPr>
        <w:t>(Sumber: Arsip Profil Desa Pola Tebu, 2023)</w:t>
      </w:r>
    </w:p>
    <w:p w14:paraId="74EF4A27" w14:textId="77777777" w:rsidR="000B3223" w:rsidRPr="000B3223" w:rsidRDefault="000B3223" w:rsidP="000B3223">
      <w:pPr>
        <w:spacing w:after="0" w:line="240" w:lineRule="auto"/>
        <w:ind w:firstLine="425"/>
        <w:jc w:val="both"/>
        <w:rPr>
          <w:rFonts w:ascii="Times New Roman" w:hAnsi="Times New Roman" w:cs="Times New Roman"/>
          <w:bCs/>
          <w:sz w:val="24"/>
        </w:rPr>
      </w:pPr>
    </w:p>
    <w:p w14:paraId="1AFCB5F4" w14:textId="6608CD10" w:rsid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t xml:space="preserve">Kondisi tanah pertanian Desa Pola Tebu yang subur dimanfaatkan masyarakat sebagai mata pencaharian utama. Kondisi tanah yang subur menjadikan pertanian merupakan faktor pendukung dalam keberlangsungan hidup masyarakat yang mayoritas bermatapencaharian sebagai petani. Selain itu, profesi yang lain di jalankan oleh masyarakat adalah bermatapencaharian sebagai pedagang dan sebagai buruh di ladang petani. Di lingkungan desa mereka, Komoditi pertanian yang menjadi prioritas petani sekarang adalah jeruk. Penghasilan rata-rata masyarakat Desa Pola Tebu setiap Kepala Rumah Tangga sekitar Rp2.000.000, - s/d </w:t>
      </w:r>
      <w:r w:rsidRPr="000B3223">
        <w:rPr>
          <w:rFonts w:ascii="Times New Roman" w:hAnsi="Times New Roman" w:cs="Times New Roman"/>
          <w:bCs/>
          <w:sz w:val="24"/>
        </w:rPr>
        <w:lastRenderedPageBreak/>
        <w:t>Rp4.000.000.- perbulan. Gambar di bawah ini merupakan contoh dari sektor Kawasan pertanian yakni lahan tanaman jeruk yang ada di Desa Pola Tebu.</w:t>
      </w:r>
    </w:p>
    <w:p w14:paraId="7AAFC683" w14:textId="77777777" w:rsidR="00F32BFB" w:rsidRPr="000B3223" w:rsidRDefault="00F32BFB" w:rsidP="000B3223">
      <w:pPr>
        <w:spacing w:after="0" w:line="240" w:lineRule="auto"/>
        <w:ind w:firstLine="425"/>
        <w:jc w:val="both"/>
        <w:rPr>
          <w:rFonts w:ascii="Times New Roman" w:hAnsi="Times New Roman" w:cs="Times New Roman"/>
          <w:bCs/>
          <w:sz w:val="24"/>
        </w:rPr>
      </w:pPr>
    </w:p>
    <w:p w14:paraId="6BDD07D0" w14:textId="77777777" w:rsidR="000B3223" w:rsidRPr="000B3223" w:rsidRDefault="000B3223" w:rsidP="00F32BFB">
      <w:pPr>
        <w:spacing w:after="0" w:line="240" w:lineRule="auto"/>
        <w:jc w:val="center"/>
        <w:rPr>
          <w:rFonts w:ascii="Times New Roman" w:hAnsi="Times New Roman" w:cs="Times New Roman"/>
          <w:bCs/>
          <w:sz w:val="24"/>
        </w:rPr>
      </w:pPr>
      <w:r w:rsidRPr="000B3223">
        <w:rPr>
          <w:rFonts w:ascii="Times New Roman" w:hAnsi="Times New Roman" w:cs="Times New Roman"/>
          <w:bCs/>
          <w:noProof/>
          <w:sz w:val="24"/>
        </w:rPr>
        <w:drawing>
          <wp:inline distT="0" distB="0" distL="0" distR="0" wp14:anchorId="4E15312E" wp14:editId="2E003221">
            <wp:extent cx="4895850" cy="1475731"/>
            <wp:effectExtent l="0" t="0" r="0" b="0"/>
            <wp:docPr id="3606420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271" t="17996" r="4416"/>
                    <a:stretch/>
                  </pic:blipFill>
                  <pic:spPr bwMode="auto">
                    <a:xfrm>
                      <a:off x="0" y="0"/>
                      <a:ext cx="4896995" cy="1476076"/>
                    </a:xfrm>
                    <a:prstGeom prst="rect">
                      <a:avLst/>
                    </a:prstGeom>
                    <a:noFill/>
                    <a:ln>
                      <a:noFill/>
                    </a:ln>
                    <a:extLst>
                      <a:ext uri="{53640926-AAD7-44D8-BBD7-CCE9431645EC}">
                        <a14:shadowObscured xmlns:a14="http://schemas.microsoft.com/office/drawing/2010/main"/>
                      </a:ext>
                    </a:extLst>
                  </pic:spPr>
                </pic:pic>
              </a:graphicData>
            </a:graphic>
          </wp:inline>
        </w:drawing>
      </w:r>
    </w:p>
    <w:p w14:paraId="19819CEB" w14:textId="77777777" w:rsidR="000B3223" w:rsidRPr="000B3223" w:rsidRDefault="000B3223" w:rsidP="00F32BFB">
      <w:pPr>
        <w:spacing w:after="0" w:line="240" w:lineRule="auto"/>
        <w:jc w:val="center"/>
        <w:rPr>
          <w:rFonts w:ascii="Times New Roman" w:hAnsi="Times New Roman" w:cs="Times New Roman"/>
          <w:bCs/>
          <w:sz w:val="24"/>
        </w:rPr>
      </w:pPr>
      <w:r w:rsidRPr="00857170">
        <w:rPr>
          <w:rFonts w:ascii="Times New Roman" w:hAnsi="Times New Roman" w:cs="Times New Roman"/>
          <w:b/>
          <w:sz w:val="24"/>
        </w:rPr>
        <w:t>Gambar 2.</w:t>
      </w:r>
      <w:r w:rsidRPr="000B3223">
        <w:rPr>
          <w:rFonts w:ascii="Times New Roman" w:hAnsi="Times New Roman" w:cs="Times New Roman"/>
          <w:bCs/>
          <w:sz w:val="24"/>
        </w:rPr>
        <w:t xml:space="preserve"> Kawasan Ladang tanaman Jeruk</w:t>
      </w:r>
    </w:p>
    <w:p w14:paraId="1C6D9BA5" w14:textId="77777777" w:rsidR="000B3223" w:rsidRPr="00857170" w:rsidRDefault="000B3223" w:rsidP="00F32BFB">
      <w:pPr>
        <w:spacing w:after="0" w:line="240" w:lineRule="auto"/>
        <w:jc w:val="center"/>
        <w:rPr>
          <w:rFonts w:ascii="Times New Roman" w:hAnsi="Times New Roman" w:cs="Times New Roman"/>
          <w:bCs/>
          <w:i/>
          <w:iCs/>
          <w:sz w:val="20"/>
          <w:szCs w:val="20"/>
        </w:rPr>
      </w:pPr>
      <w:r w:rsidRPr="00857170">
        <w:rPr>
          <w:rFonts w:ascii="Times New Roman" w:hAnsi="Times New Roman" w:cs="Times New Roman"/>
          <w:bCs/>
          <w:i/>
          <w:iCs/>
          <w:sz w:val="20"/>
          <w:szCs w:val="20"/>
        </w:rPr>
        <w:t>(Sumber: Dokumentasi Penulis, 2023)</w:t>
      </w:r>
    </w:p>
    <w:p w14:paraId="33F8CC3A" w14:textId="77777777" w:rsidR="000B3223" w:rsidRPr="000B3223" w:rsidRDefault="000B3223" w:rsidP="000B3223">
      <w:pPr>
        <w:spacing w:after="0" w:line="240" w:lineRule="auto"/>
        <w:ind w:firstLine="425"/>
        <w:jc w:val="both"/>
        <w:rPr>
          <w:rFonts w:ascii="Times New Roman" w:hAnsi="Times New Roman" w:cs="Times New Roman"/>
          <w:bCs/>
          <w:sz w:val="24"/>
        </w:rPr>
      </w:pPr>
    </w:p>
    <w:p w14:paraId="6ABFAB41" w14:textId="77777777" w:rsidR="000B3223" w:rsidRP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t>Selain bermatapencaharian sebagai petani, masyarakat Desa Pola Tebu juga memiliki pekerjaan lain seperti pedagang dan buruh tani. Hal ini dikarenakan tidak semua masyarakat memiliki lahan pertanian sendiri dalam melakukan kegiatan perekonomian guna memenuhi kebutuhan hidup masyarakat Desa Pola Tebu. Harga buah dan sayuran yang terkadang naik dan turun di pasaran menjadikan ketetapan pendapatan buruh tani bahkan petani itu sendiri tidak mematokkan pendapatan bulat mereka per bulannya. Banyak- sedikitnya produksi hasil panen juga mempengaruhi harga pasaran.</w:t>
      </w:r>
    </w:p>
    <w:p w14:paraId="5619C2D0" w14:textId="77777777" w:rsidR="000B3223" w:rsidRP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t>Aktivitas pertanian yang biasa dilakukan oleh masyarakat petani juga tidak jauh dari mencangkul, menyemprot tanaman jeruk mereka dengan obat-obatan tanaman yang dibeli di toko pupuk. Hal ini dilakukan demi upaya menjaga kualitas tanaman yang sedang ditanam oleh petani. Berikut merupakan gambar yang memperlihatkan aktivitas masyarakat yang sedang menyemprot tanaman mereka yakni buah jeruk.</w:t>
      </w:r>
    </w:p>
    <w:p w14:paraId="35539C7A" w14:textId="77777777" w:rsidR="000B3223" w:rsidRPr="000B3223" w:rsidRDefault="000B3223" w:rsidP="000B3223">
      <w:pPr>
        <w:spacing w:after="0" w:line="240" w:lineRule="auto"/>
        <w:ind w:firstLine="425"/>
        <w:jc w:val="both"/>
        <w:rPr>
          <w:rFonts w:ascii="Times New Roman" w:hAnsi="Times New Roman" w:cs="Times New Roman"/>
          <w:bCs/>
          <w:sz w:val="24"/>
        </w:rPr>
      </w:pPr>
    </w:p>
    <w:p w14:paraId="63A6B1E9" w14:textId="77777777" w:rsidR="000B3223" w:rsidRPr="000B3223" w:rsidRDefault="000B3223" w:rsidP="00F32BFB">
      <w:pPr>
        <w:spacing w:after="0" w:line="240" w:lineRule="auto"/>
        <w:jc w:val="center"/>
        <w:rPr>
          <w:rFonts w:ascii="Times New Roman" w:hAnsi="Times New Roman" w:cs="Times New Roman"/>
          <w:bCs/>
          <w:sz w:val="24"/>
        </w:rPr>
      </w:pPr>
      <w:r w:rsidRPr="000B3223">
        <w:rPr>
          <w:rFonts w:ascii="Times New Roman" w:hAnsi="Times New Roman" w:cs="Times New Roman"/>
          <w:bCs/>
          <w:noProof/>
          <w:sz w:val="24"/>
        </w:rPr>
        <w:drawing>
          <wp:inline distT="0" distB="0" distL="0" distR="0" wp14:anchorId="6235B330" wp14:editId="4501F80F">
            <wp:extent cx="1543528" cy="1800000"/>
            <wp:effectExtent l="0" t="0" r="0" b="0"/>
            <wp:docPr id="17366060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3528" cy="1800000"/>
                    </a:xfrm>
                    <a:prstGeom prst="rect">
                      <a:avLst/>
                    </a:prstGeom>
                    <a:noFill/>
                  </pic:spPr>
                </pic:pic>
              </a:graphicData>
            </a:graphic>
          </wp:inline>
        </w:drawing>
      </w:r>
    </w:p>
    <w:p w14:paraId="0D041D53" w14:textId="1CE92270" w:rsidR="000B3223" w:rsidRPr="000B3223" w:rsidRDefault="000B3223" w:rsidP="00F32BFB">
      <w:pPr>
        <w:spacing w:after="0" w:line="240" w:lineRule="auto"/>
        <w:jc w:val="center"/>
        <w:rPr>
          <w:rFonts w:ascii="Times New Roman" w:hAnsi="Times New Roman" w:cs="Times New Roman"/>
          <w:bCs/>
          <w:sz w:val="24"/>
        </w:rPr>
      </w:pPr>
      <w:r w:rsidRPr="00857170">
        <w:rPr>
          <w:rFonts w:ascii="Times New Roman" w:hAnsi="Times New Roman" w:cs="Times New Roman"/>
          <w:b/>
          <w:sz w:val="24"/>
        </w:rPr>
        <w:t>Gambar 3.</w:t>
      </w:r>
      <w:r w:rsidRPr="000B3223">
        <w:rPr>
          <w:rFonts w:ascii="Times New Roman" w:hAnsi="Times New Roman" w:cs="Times New Roman"/>
          <w:bCs/>
          <w:sz w:val="24"/>
        </w:rPr>
        <w:t xml:space="preserve"> aktivitas “mompa” oleh petani pada tanaman jeruk.</w:t>
      </w:r>
    </w:p>
    <w:p w14:paraId="71E5BF48" w14:textId="77777777" w:rsidR="000B3223" w:rsidRPr="00857170" w:rsidRDefault="000B3223" w:rsidP="00F32BFB">
      <w:pPr>
        <w:spacing w:after="0" w:line="240" w:lineRule="auto"/>
        <w:jc w:val="center"/>
        <w:rPr>
          <w:rFonts w:ascii="Times New Roman" w:hAnsi="Times New Roman" w:cs="Times New Roman"/>
          <w:bCs/>
          <w:i/>
          <w:iCs/>
          <w:sz w:val="20"/>
          <w:szCs w:val="20"/>
        </w:rPr>
      </w:pPr>
      <w:r w:rsidRPr="00857170">
        <w:rPr>
          <w:rFonts w:ascii="Times New Roman" w:hAnsi="Times New Roman" w:cs="Times New Roman"/>
          <w:bCs/>
          <w:i/>
          <w:iCs/>
          <w:sz w:val="20"/>
          <w:szCs w:val="20"/>
        </w:rPr>
        <w:t>(Sumber: Dokumentasi Penulis, 2023)</w:t>
      </w:r>
    </w:p>
    <w:p w14:paraId="15E82DF6" w14:textId="77777777" w:rsidR="000B3223" w:rsidRPr="000B3223" w:rsidRDefault="000B3223" w:rsidP="000B3223">
      <w:pPr>
        <w:spacing w:after="0" w:line="240" w:lineRule="auto"/>
        <w:ind w:firstLine="425"/>
        <w:jc w:val="both"/>
        <w:rPr>
          <w:rFonts w:ascii="Times New Roman" w:hAnsi="Times New Roman" w:cs="Times New Roman"/>
          <w:bCs/>
          <w:sz w:val="24"/>
        </w:rPr>
      </w:pPr>
    </w:p>
    <w:p w14:paraId="0737F323" w14:textId="445F786A" w:rsid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t xml:space="preserve">Masyarakat Desa Pola Tebu juga masih melaksanakan beberapa ritual yang sering dilakukan, yakni adalah mbengket rumah mbaru dan ndilo udan. Ritual ini umum terjadi dilakukan dalam masyarakat karo, dikarenakan biasanya ritual mbengket rumah baru yang berarti “masuk rumah baru”. Ini ditandai dengan masyarakat yang merayakan masuk rumah baru dengan melempar beberapa butir beras di pintu masuk, pintu belakang rumah, ruang tamu, kamar mandi, kamar tidur, wc dan beberapa sudut rumah. Hal tersebut dipercaya dapat menjuhkan penghuni rumah dari bala dan menjaga agar penghuni rumah tetap dalam keadaan baik dan sehat, sedangkan ritual ndilo udan yang berarti “memanggil hujan” biasanya dilakukan apabila kemarau Tengah melanda. Biasanya, ritual upacara pemanggilan hujan ini </w:t>
      </w:r>
      <w:r w:rsidRPr="000B3223">
        <w:rPr>
          <w:rFonts w:ascii="Times New Roman" w:hAnsi="Times New Roman" w:cs="Times New Roman"/>
          <w:bCs/>
          <w:sz w:val="24"/>
        </w:rPr>
        <w:lastRenderedPageBreak/>
        <w:t>dilakukan oleh seorang dukun atau disebut “guru sibaso”.</w:t>
      </w:r>
      <w:r w:rsidR="00F32BFB">
        <w:rPr>
          <w:rFonts w:ascii="Times New Roman" w:hAnsi="Times New Roman" w:cs="Times New Roman"/>
          <w:bCs/>
          <w:sz w:val="24"/>
        </w:rPr>
        <w:t xml:space="preserve"> </w:t>
      </w:r>
      <w:r w:rsidRPr="000B3223">
        <w:rPr>
          <w:rFonts w:ascii="Times New Roman" w:hAnsi="Times New Roman" w:cs="Times New Roman"/>
          <w:bCs/>
          <w:sz w:val="24"/>
        </w:rPr>
        <w:t>Berikut gambar yang memperlihatkan acara “mbengket rumah mbaru” dan “ndilo udan” suku Karo.</w:t>
      </w:r>
    </w:p>
    <w:p w14:paraId="1D9B58D8" w14:textId="77777777" w:rsidR="00F32BFB" w:rsidRPr="000B3223" w:rsidRDefault="00F32BFB" w:rsidP="000B3223">
      <w:pPr>
        <w:spacing w:after="0" w:line="240" w:lineRule="auto"/>
        <w:ind w:firstLine="425"/>
        <w:jc w:val="both"/>
        <w:rPr>
          <w:rFonts w:ascii="Times New Roman" w:hAnsi="Times New Roman" w:cs="Times New Roman"/>
          <w:bCs/>
          <w:sz w:val="24"/>
        </w:rPr>
      </w:pPr>
    </w:p>
    <w:p w14:paraId="0877451C" w14:textId="77777777" w:rsidR="000B3223" w:rsidRPr="000B3223" w:rsidRDefault="000B3223" w:rsidP="00F32BFB">
      <w:pPr>
        <w:spacing w:after="0" w:line="240" w:lineRule="auto"/>
        <w:ind w:firstLine="425"/>
        <w:jc w:val="center"/>
        <w:rPr>
          <w:rFonts w:ascii="Times New Roman" w:hAnsi="Times New Roman" w:cs="Times New Roman"/>
          <w:bCs/>
          <w:sz w:val="24"/>
        </w:rPr>
      </w:pPr>
      <w:r w:rsidRPr="000B3223">
        <w:rPr>
          <w:rFonts w:ascii="Times New Roman" w:hAnsi="Times New Roman" w:cs="Times New Roman"/>
          <w:bCs/>
          <w:noProof/>
          <w:sz w:val="24"/>
        </w:rPr>
        <w:drawing>
          <wp:inline distT="0" distB="0" distL="0" distR="0" wp14:anchorId="39ADFB54" wp14:editId="3F419CDD">
            <wp:extent cx="2520000" cy="1345638"/>
            <wp:effectExtent l="0" t="0" r="0" b="6985"/>
            <wp:docPr id="1044620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0000" cy="1345638"/>
                    </a:xfrm>
                    <a:prstGeom prst="rect">
                      <a:avLst/>
                    </a:prstGeom>
                    <a:noFill/>
                  </pic:spPr>
                </pic:pic>
              </a:graphicData>
            </a:graphic>
          </wp:inline>
        </w:drawing>
      </w:r>
    </w:p>
    <w:p w14:paraId="668B801D" w14:textId="77777777" w:rsidR="00F32BFB" w:rsidRDefault="00F32BFB" w:rsidP="000B3223">
      <w:pPr>
        <w:spacing w:after="0" w:line="240" w:lineRule="auto"/>
        <w:ind w:firstLine="425"/>
        <w:jc w:val="both"/>
        <w:rPr>
          <w:rFonts w:ascii="Times New Roman" w:hAnsi="Times New Roman" w:cs="Times New Roman"/>
          <w:bCs/>
          <w:sz w:val="24"/>
        </w:rPr>
      </w:pPr>
    </w:p>
    <w:p w14:paraId="62A2E9E8" w14:textId="10BEB347" w:rsidR="000B3223" w:rsidRDefault="000B3223" w:rsidP="00F32BFB">
      <w:pPr>
        <w:spacing w:after="0" w:line="240" w:lineRule="auto"/>
        <w:jc w:val="center"/>
        <w:rPr>
          <w:rFonts w:ascii="Times New Roman" w:hAnsi="Times New Roman" w:cs="Times New Roman"/>
          <w:bCs/>
          <w:i/>
          <w:iCs/>
          <w:sz w:val="24"/>
        </w:rPr>
      </w:pPr>
      <w:r w:rsidRPr="00857170">
        <w:rPr>
          <w:rFonts w:ascii="Times New Roman" w:hAnsi="Times New Roman" w:cs="Times New Roman"/>
          <w:b/>
          <w:sz w:val="24"/>
        </w:rPr>
        <w:t>Gambar 5.</w:t>
      </w:r>
      <w:r w:rsidRPr="000B3223">
        <w:rPr>
          <w:rFonts w:ascii="Times New Roman" w:hAnsi="Times New Roman" w:cs="Times New Roman"/>
          <w:bCs/>
          <w:sz w:val="24"/>
        </w:rPr>
        <w:t xml:space="preserve"> Acara </w:t>
      </w:r>
      <w:r w:rsidRPr="000B3223">
        <w:rPr>
          <w:rFonts w:ascii="Times New Roman" w:hAnsi="Times New Roman" w:cs="Times New Roman"/>
          <w:bCs/>
          <w:i/>
          <w:iCs/>
          <w:sz w:val="24"/>
        </w:rPr>
        <w:t>Mbengket Rumah Mbaru</w:t>
      </w:r>
    </w:p>
    <w:p w14:paraId="7EF05CFE" w14:textId="77777777" w:rsidR="00F32BFB" w:rsidRPr="000B3223" w:rsidRDefault="00F32BFB" w:rsidP="00F32BFB">
      <w:pPr>
        <w:spacing w:after="0" w:line="240" w:lineRule="auto"/>
        <w:jc w:val="both"/>
        <w:rPr>
          <w:rFonts w:ascii="Times New Roman" w:hAnsi="Times New Roman" w:cs="Times New Roman"/>
          <w:bCs/>
          <w:i/>
          <w:iCs/>
          <w:sz w:val="24"/>
        </w:rPr>
      </w:pPr>
    </w:p>
    <w:p w14:paraId="1EF465F7" w14:textId="77777777" w:rsidR="000B3223" w:rsidRPr="000B3223" w:rsidRDefault="000B3223" w:rsidP="00F32BFB">
      <w:pPr>
        <w:spacing w:after="0" w:line="240" w:lineRule="auto"/>
        <w:ind w:firstLine="425"/>
        <w:jc w:val="center"/>
        <w:rPr>
          <w:rFonts w:ascii="Times New Roman" w:hAnsi="Times New Roman" w:cs="Times New Roman"/>
          <w:bCs/>
          <w:sz w:val="24"/>
        </w:rPr>
      </w:pPr>
      <w:r w:rsidRPr="000B3223">
        <w:rPr>
          <w:rFonts w:ascii="Times New Roman" w:hAnsi="Times New Roman" w:cs="Times New Roman"/>
          <w:bCs/>
          <w:noProof/>
          <w:sz w:val="24"/>
        </w:rPr>
        <w:drawing>
          <wp:inline distT="0" distB="0" distL="0" distR="0" wp14:anchorId="384C157A" wp14:editId="16D87BF7">
            <wp:extent cx="2520000" cy="1574768"/>
            <wp:effectExtent l="0" t="0" r="0" b="6985"/>
            <wp:docPr id="17411337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20000" cy="1574768"/>
                    </a:xfrm>
                    <a:prstGeom prst="rect">
                      <a:avLst/>
                    </a:prstGeom>
                    <a:noFill/>
                  </pic:spPr>
                </pic:pic>
              </a:graphicData>
            </a:graphic>
          </wp:inline>
        </w:drawing>
      </w:r>
    </w:p>
    <w:p w14:paraId="20F871CD" w14:textId="77777777" w:rsidR="000B3223" w:rsidRPr="000B3223" w:rsidRDefault="000B3223" w:rsidP="00F32BFB">
      <w:pPr>
        <w:spacing w:after="0" w:line="240" w:lineRule="auto"/>
        <w:jc w:val="center"/>
        <w:rPr>
          <w:rFonts w:ascii="Times New Roman" w:hAnsi="Times New Roman" w:cs="Times New Roman"/>
          <w:bCs/>
          <w:i/>
          <w:iCs/>
          <w:sz w:val="24"/>
        </w:rPr>
      </w:pPr>
      <w:r w:rsidRPr="00857170">
        <w:rPr>
          <w:rFonts w:ascii="Times New Roman" w:hAnsi="Times New Roman" w:cs="Times New Roman"/>
          <w:b/>
          <w:sz w:val="24"/>
        </w:rPr>
        <w:t>Gambar 6.</w:t>
      </w:r>
      <w:r w:rsidRPr="000B3223">
        <w:rPr>
          <w:rFonts w:ascii="Times New Roman" w:hAnsi="Times New Roman" w:cs="Times New Roman"/>
          <w:bCs/>
          <w:sz w:val="24"/>
        </w:rPr>
        <w:t xml:space="preserve"> Kegiatan </w:t>
      </w:r>
      <w:r w:rsidRPr="000B3223">
        <w:rPr>
          <w:rFonts w:ascii="Times New Roman" w:hAnsi="Times New Roman" w:cs="Times New Roman"/>
          <w:bCs/>
          <w:i/>
          <w:iCs/>
          <w:sz w:val="24"/>
        </w:rPr>
        <w:t>Ndilo Udan</w:t>
      </w:r>
    </w:p>
    <w:p w14:paraId="76327A5E" w14:textId="662C70EF" w:rsidR="000B3223" w:rsidRPr="00857170" w:rsidRDefault="000B3223" w:rsidP="00F32BFB">
      <w:pPr>
        <w:spacing w:after="0" w:line="240" w:lineRule="auto"/>
        <w:jc w:val="center"/>
        <w:rPr>
          <w:rFonts w:ascii="Times New Roman" w:hAnsi="Times New Roman" w:cs="Times New Roman"/>
          <w:bCs/>
          <w:i/>
          <w:iCs/>
          <w:sz w:val="20"/>
          <w:szCs w:val="20"/>
        </w:rPr>
      </w:pPr>
      <w:r w:rsidRPr="00857170">
        <w:rPr>
          <w:rFonts w:ascii="Times New Roman" w:hAnsi="Times New Roman" w:cs="Times New Roman"/>
          <w:bCs/>
          <w:i/>
          <w:iCs/>
          <w:sz w:val="20"/>
          <w:szCs w:val="20"/>
        </w:rPr>
        <w:t>(Sumber: Dokumentasi Penulis, 2023)</w:t>
      </w:r>
    </w:p>
    <w:p w14:paraId="51F579FC" w14:textId="77777777" w:rsidR="00F32BFB" w:rsidRPr="000B3223" w:rsidRDefault="00F32BFB" w:rsidP="00F32BFB">
      <w:pPr>
        <w:spacing w:after="0" w:line="240" w:lineRule="auto"/>
        <w:jc w:val="both"/>
        <w:rPr>
          <w:rFonts w:ascii="Times New Roman" w:hAnsi="Times New Roman" w:cs="Times New Roman"/>
          <w:bCs/>
          <w:sz w:val="24"/>
        </w:rPr>
      </w:pPr>
    </w:p>
    <w:p w14:paraId="098D717F" w14:textId="295CF11A" w:rsid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tab/>
        <w:t>Transportasi menjadi fasilitas yang sangat diutamakan guna mengangkut hasil panen, terutama jeruk sebagai mayoritas tanaman para petani. Namun, kondisi jalan juga mempengaruhi dalam keselamatan membawa hasil panen dan keselamatan para pelintas di jalan tersebut. Kondisi jalan lintas yang sudah biasa dilalui sangat jauh dari kata bagus menjadikan adanya program pemerintah dalam memperbaiki infrastruktur jalan guna keselamatan masyarakat desa dalam melakukan mobilitas baik menuju desa maupun keluar desa. Kondisi jalan lintas yang buruk juga mempengaruhi pengeluaran para petani dan supir, dimana kendaraan mengalami resiko kerusakan yang tinggi pada saat sedang melintasi jalan serta mengancam keselamatan para pengendara. Berikut merupakan gambar Jalan lintas umum yang merupakan lahan pertanian yang dialokasikan guna menjadi lahan alih fungsi.</w:t>
      </w:r>
    </w:p>
    <w:p w14:paraId="6D9A4384" w14:textId="77777777" w:rsidR="00F32BFB" w:rsidRPr="000B3223" w:rsidRDefault="00F32BFB" w:rsidP="000B3223">
      <w:pPr>
        <w:spacing w:after="0" w:line="240" w:lineRule="auto"/>
        <w:ind w:firstLine="425"/>
        <w:jc w:val="both"/>
        <w:rPr>
          <w:rFonts w:ascii="Times New Roman" w:hAnsi="Times New Roman" w:cs="Times New Roman"/>
          <w:bCs/>
          <w:sz w:val="24"/>
        </w:rPr>
      </w:pPr>
    </w:p>
    <w:p w14:paraId="1247C6AB" w14:textId="77777777" w:rsidR="000B3223" w:rsidRPr="000B3223" w:rsidRDefault="000B3223" w:rsidP="00F32BFB">
      <w:pPr>
        <w:spacing w:after="0" w:line="240" w:lineRule="auto"/>
        <w:jc w:val="center"/>
        <w:rPr>
          <w:rFonts w:ascii="Times New Roman" w:hAnsi="Times New Roman" w:cs="Times New Roman"/>
          <w:bCs/>
          <w:sz w:val="24"/>
        </w:rPr>
      </w:pPr>
      <w:r w:rsidRPr="000B3223">
        <w:rPr>
          <w:rFonts w:ascii="Times New Roman" w:hAnsi="Times New Roman" w:cs="Times New Roman"/>
          <w:bCs/>
          <w:noProof/>
          <w:sz w:val="24"/>
        </w:rPr>
        <w:drawing>
          <wp:inline distT="0" distB="0" distL="0" distR="0" wp14:anchorId="1CEB61BE" wp14:editId="44DF315F">
            <wp:extent cx="2398323" cy="1800000"/>
            <wp:effectExtent l="0" t="0" r="2540" b="0"/>
            <wp:docPr id="3660062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98323" cy="1800000"/>
                    </a:xfrm>
                    <a:prstGeom prst="rect">
                      <a:avLst/>
                    </a:prstGeom>
                    <a:noFill/>
                  </pic:spPr>
                </pic:pic>
              </a:graphicData>
            </a:graphic>
          </wp:inline>
        </w:drawing>
      </w:r>
    </w:p>
    <w:p w14:paraId="669D4411" w14:textId="4175F004" w:rsidR="000B3223" w:rsidRPr="000B3223" w:rsidRDefault="000B3223" w:rsidP="00F32BFB">
      <w:pPr>
        <w:spacing w:after="0" w:line="240" w:lineRule="auto"/>
        <w:jc w:val="center"/>
        <w:rPr>
          <w:rFonts w:ascii="Times New Roman" w:hAnsi="Times New Roman" w:cs="Times New Roman"/>
          <w:bCs/>
          <w:sz w:val="24"/>
        </w:rPr>
      </w:pPr>
      <w:r w:rsidRPr="00857170">
        <w:rPr>
          <w:rFonts w:ascii="Times New Roman" w:hAnsi="Times New Roman" w:cs="Times New Roman"/>
          <w:b/>
          <w:sz w:val="24"/>
        </w:rPr>
        <w:t>Gambar 8.</w:t>
      </w:r>
      <w:r w:rsidRPr="000B3223">
        <w:rPr>
          <w:rFonts w:ascii="Times New Roman" w:hAnsi="Times New Roman" w:cs="Times New Roman"/>
          <w:bCs/>
          <w:sz w:val="24"/>
        </w:rPr>
        <w:t xml:space="preserve"> Kondisi lahan yang dibuka menjadi jalan lintas</w:t>
      </w:r>
    </w:p>
    <w:p w14:paraId="3A4937FD" w14:textId="77777777" w:rsidR="000B3223" w:rsidRPr="00857170" w:rsidRDefault="000B3223" w:rsidP="00F32BFB">
      <w:pPr>
        <w:spacing w:after="0" w:line="240" w:lineRule="auto"/>
        <w:jc w:val="center"/>
        <w:rPr>
          <w:rFonts w:ascii="Times New Roman" w:hAnsi="Times New Roman" w:cs="Times New Roman"/>
          <w:bCs/>
          <w:i/>
          <w:iCs/>
          <w:sz w:val="20"/>
          <w:szCs w:val="20"/>
        </w:rPr>
      </w:pPr>
      <w:r w:rsidRPr="00857170">
        <w:rPr>
          <w:rFonts w:ascii="Times New Roman" w:hAnsi="Times New Roman" w:cs="Times New Roman"/>
          <w:bCs/>
          <w:i/>
          <w:iCs/>
          <w:sz w:val="20"/>
          <w:szCs w:val="20"/>
        </w:rPr>
        <w:t>(Sumber: Dokumentasi Penulis, 2023)</w:t>
      </w:r>
    </w:p>
    <w:p w14:paraId="25F5A966" w14:textId="77777777" w:rsidR="000B3223" w:rsidRPr="000B3223" w:rsidRDefault="000B3223" w:rsidP="000B3223">
      <w:pPr>
        <w:spacing w:after="0" w:line="240" w:lineRule="auto"/>
        <w:ind w:firstLine="425"/>
        <w:jc w:val="both"/>
        <w:rPr>
          <w:rFonts w:ascii="Times New Roman" w:hAnsi="Times New Roman" w:cs="Times New Roman"/>
          <w:bCs/>
          <w:sz w:val="24"/>
        </w:rPr>
      </w:pPr>
    </w:p>
    <w:p w14:paraId="5C706247" w14:textId="77777777" w:rsidR="000B3223" w:rsidRP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lastRenderedPageBreak/>
        <w:tab/>
        <w:t>Gambar di atas merupakan lahan pertanian yang di alihfungsikan menjadi jalan lintas umum. Hal ini dilakukan dengan tahap yang terbilang cukup lambat mengingat beberapa hal yang terjadi di dalam masyarakat desa pada saat kegiatan pembangunan jalan berlangsung. Dalam pengambilan Keputusan, semua pihak yang terlibat antara lain merupakan masyarakat desa baik pihak setuju dan tidak setuju, perangkat desa, tokoh agama, dan tokoh masyarakat atau tokoh adat.</w:t>
      </w:r>
    </w:p>
    <w:p w14:paraId="5E772EC9" w14:textId="77777777" w:rsidR="000B3223" w:rsidRP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tab/>
        <w:t xml:space="preserve">Berikut merupakan gambar yang menunjukkan kegiatan lahan yang di lakukan dengan menggunakan bulldozer guna memudahkan dalam pemerataan tanah dan tumbuhan yang ada di lahan pertanian masyarakat yang dijadikan sebagai pilihan dalam lokasi proyek pembangunan jalan. </w:t>
      </w:r>
    </w:p>
    <w:p w14:paraId="1D4AAB90" w14:textId="77777777" w:rsidR="000B3223" w:rsidRPr="000B3223" w:rsidRDefault="000B3223" w:rsidP="000B3223">
      <w:pPr>
        <w:spacing w:after="0" w:line="240" w:lineRule="auto"/>
        <w:ind w:firstLine="425"/>
        <w:jc w:val="both"/>
        <w:rPr>
          <w:rFonts w:ascii="Times New Roman" w:hAnsi="Times New Roman" w:cs="Times New Roman"/>
          <w:bCs/>
          <w:sz w:val="24"/>
        </w:rPr>
      </w:pPr>
    </w:p>
    <w:p w14:paraId="54A48548" w14:textId="77777777" w:rsidR="000B3223" w:rsidRPr="000B3223" w:rsidRDefault="000B3223" w:rsidP="00F32BFB">
      <w:pPr>
        <w:spacing w:after="0" w:line="240" w:lineRule="auto"/>
        <w:jc w:val="center"/>
        <w:rPr>
          <w:rFonts w:ascii="Times New Roman" w:hAnsi="Times New Roman" w:cs="Times New Roman"/>
          <w:bCs/>
          <w:sz w:val="24"/>
        </w:rPr>
      </w:pPr>
      <w:r w:rsidRPr="000B3223">
        <w:rPr>
          <w:rFonts w:ascii="Times New Roman" w:hAnsi="Times New Roman" w:cs="Times New Roman"/>
          <w:bCs/>
          <w:noProof/>
          <w:sz w:val="24"/>
        </w:rPr>
        <w:drawing>
          <wp:inline distT="0" distB="0" distL="0" distR="0" wp14:anchorId="745333C4" wp14:editId="3B34858E">
            <wp:extent cx="2775171" cy="1800000"/>
            <wp:effectExtent l="0" t="0" r="6350" b="0"/>
            <wp:docPr id="16890378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75171" cy="1800000"/>
                    </a:xfrm>
                    <a:prstGeom prst="rect">
                      <a:avLst/>
                    </a:prstGeom>
                    <a:noFill/>
                  </pic:spPr>
                </pic:pic>
              </a:graphicData>
            </a:graphic>
          </wp:inline>
        </w:drawing>
      </w:r>
    </w:p>
    <w:p w14:paraId="469A106B" w14:textId="68F47100" w:rsidR="000B3223" w:rsidRPr="000B3223" w:rsidRDefault="000B3223" w:rsidP="00F32BFB">
      <w:pPr>
        <w:spacing w:after="0" w:line="240" w:lineRule="auto"/>
        <w:jc w:val="center"/>
        <w:rPr>
          <w:rFonts w:ascii="Times New Roman" w:hAnsi="Times New Roman" w:cs="Times New Roman"/>
          <w:bCs/>
          <w:sz w:val="24"/>
        </w:rPr>
      </w:pPr>
      <w:r w:rsidRPr="00857170">
        <w:rPr>
          <w:rFonts w:ascii="Times New Roman" w:hAnsi="Times New Roman" w:cs="Times New Roman"/>
          <w:b/>
          <w:sz w:val="24"/>
        </w:rPr>
        <w:t>Gambar 9.</w:t>
      </w:r>
      <w:r w:rsidRPr="000B3223">
        <w:rPr>
          <w:rFonts w:ascii="Times New Roman" w:hAnsi="Times New Roman" w:cs="Times New Roman"/>
          <w:bCs/>
          <w:sz w:val="24"/>
        </w:rPr>
        <w:t xml:space="preserve"> Bulldozer yang digunakan pada saat pembukaan lahan</w:t>
      </w:r>
    </w:p>
    <w:p w14:paraId="1F74BCFA" w14:textId="77777777" w:rsidR="000B3223" w:rsidRPr="00857170" w:rsidRDefault="000B3223" w:rsidP="00F32BFB">
      <w:pPr>
        <w:spacing w:after="0" w:line="240" w:lineRule="auto"/>
        <w:jc w:val="center"/>
        <w:rPr>
          <w:rFonts w:ascii="Times New Roman" w:hAnsi="Times New Roman" w:cs="Times New Roman"/>
          <w:bCs/>
          <w:i/>
          <w:iCs/>
          <w:sz w:val="20"/>
          <w:szCs w:val="20"/>
        </w:rPr>
      </w:pPr>
      <w:r w:rsidRPr="00857170">
        <w:rPr>
          <w:rFonts w:ascii="Times New Roman" w:hAnsi="Times New Roman" w:cs="Times New Roman"/>
          <w:bCs/>
          <w:i/>
          <w:iCs/>
          <w:sz w:val="20"/>
          <w:szCs w:val="20"/>
        </w:rPr>
        <w:t>(Sumber: Arsip Desa Pola Tebu, 2022)</w:t>
      </w:r>
    </w:p>
    <w:p w14:paraId="5C829012" w14:textId="77777777" w:rsidR="000B3223" w:rsidRPr="000B3223" w:rsidRDefault="000B3223" w:rsidP="000B3223">
      <w:pPr>
        <w:spacing w:after="0" w:line="240" w:lineRule="auto"/>
        <w:ind w:firstLine="425"/>
        <w:jc w:val="both"/>
        <w:rPr>
          <w:rFonts w:ascii="Times New Roman" w:hAnsi="Times New Roman" w:cs="Times New Roman"/>
          <w:bCs/>
          <w:sz w:val="24"/>
        </w:rPr>
      </w:pPr>
    </w:p>
    <w:p w14:paraId="17DDE6CC" w14:textId="77777777" w:rsidR="000B3223" w:rsidRP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tab/>
        <w:t>Dalam konteks pembangunan jalan lintas umum, bulldozer digunakan untuk mengatur dan meratakan tanah sehingga permukaan tanah siap untuk konstruksi jalan. Kegiatan ini di awasi oleh kepala pengawas proyek dan kepala desa guna melihat lokasi pemerataan tersebut secara langsung.</w:t>
      </w:r>
    </w:p>
    <w:p w14:paraId="36EBD4EF" w14:textId="77777777" w:rsidR="000B3223" w:rsidRPr="000B3223" w:rsidRDefault="000B3223" w:rsidP="000B3223">
      <w:pPr>
        <w:spacing w:after="0" w:line="240" w:lineRule="auto"/>
        <w:ind w:firstLine="425"/>
        <w:jc w:val="both"/>
        <w:rPr>
          <w:rFonts w:ascii="Times New Roman" w:hAnsi="Times New Roman" w:cs="Times New Roman"/>
          <w:bCs/>
          <w:sz w:val="24"/>
        </w:rPr>
      </w:pPr>
      <w:r w:rsidRPr="000B3223">
        <w:rPr>
          <w:rFonts w:ascii="Times New Roman" w:hAnsi="Times New Roman" w:cs="Times New Roman"/>
          <w:bCs/>
          <w:sz w:val="24"/>
        </w:rPr>
        <w:tab/>
        <w:t xml:space="preserve">Berkaitan dengan pelaksanaan pembangunan, muncul beberapa golongan masyarakat yang berada di kubu yang berbeda, yakni masyarakat yang pro (setuju) dan masyarakat yang kontra (tidak setuju). Hal ini disebabkan dengan beberapa hal, seperti lahan pertanian masyarakat yang berkurang dan adanya tanah warisan. Penolakan masyarakat terkait pembangunan jalan yang menggunakan laha pertanian menimbulkan beberapa sudut pandang, seperti lahan pertanian berkurang sehingga menurunkan jumlah hasil panen masyarakat, adanya dampak budaya yakni lahan tersebut adalah lahan warisan. Seperti yang diketahui pada umumnya, lahan warisan sudah umum didengar dari jaman dahulu apalagi di masyarakat pedesaan. Sebagian besar lahan pertanian tidak hanya menjadi sumber kehidupan praktis tetapi juga memiliki nilai budaya dan warisan yang dalam. Pembangunan jalan tersebut dianggap merusak lahan-lahan tersebut sehingga menyebabkan hilangnya identitas budaya dan warisan lokal bagi masyarakat desa Pola Tebu. Lahan-lahan ini mungkin telah diwariskan secara turun-temurun dan memiliki nilai simbiolis atau spiritual bagi masyarakat setempat. Ini juga menjadi fokus perdebatan antara pihak pro dan kontra terkait dengan alih funsgi lahan pertanian menjadi jalan lintas umum. </w:t>
      </w:r>
    </w:p>
    <w:p w14:paraId="7EA35DCE" w14:textId="77777777" w:rsidR="00F32BFB" w:rsidRDefault="00F32BFB" w:rsidP="00F32BFB">
      <w:pPr>
        <w:spacing w:after="0" w:line="240" w:lineRule="auto"/>
        <w:jc w:val="both"/>
        <w:rPr>
          <w:rFonts w:ascii="Times New Roman" w:hAnsi="Times New Roman" w:cs="Times New Roman"/>
          <w:b/>
          <w:bCs/>
          <w:iCs/>
          <w:sz w:val="24"/>
        </w:rPr>
      </w:pPr>
    </w:p>
    <w:p w14:paraId="44E4CA1F" w14:textId="34C181F5" w:rsidR="000B3223" w:rsidRPr="000B3223" w:rsidRDefault="000B3223" w:rsidP="00F32BFB">
      <w:pPr>
        <w:spacing w:after="0" w:line="240" w:lineRule="auto"/>
        <w:jc w:val="both"/>
        <w:rPr>
          <w:rFonts w:ascii="Times New Roman" w:hAnsi="Times New Roman" w:cs="Times New Roman"/>
          <w:b/>
          <w:bCs/>
          <w:iCs/>
          <w:sz w:val="24"/>
        </w:rPr>
      </w:pPr>
      <w:r w:rsidRPr="000B3223">
        <w:rPr>
          <w:rFonts w:ascii="Times New Roman" w:hAnsi="Times New Roman" w:cs="Times New Roman"/>
          <w:b/>
          <w:bCs/>
          <w:iCs/>
          <w:sz w:val="24"/>
        </w:rPr>
        <w:t>Dampak ekonomi</w:t>
      </w:r>
    </w:p>
    <w:p w14:paraId="182AD710" w14:textId="049FF3BB"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 xml:space="preserve">Dampak adalah pengaruh kuat yang mendatangkan akibat dalam melakukan suatu aktivitas. Brata (2020:41) menjelaskan aspek ekonomi adalah sudut pandang atau mempertimbangkan sesuatu dari aspek ilmu mengenai asas-asas produksi, distribusi, dan pemakaian (konsumsi) barang-barang serta kekayaan misalnya tentang keuangan, perindustrian, dan perdagangan. Berdasarkan pengertian tersebut, maka aktivitas ekonomi </w:t>
      </w:r>
      <w:r w:rsidRPr="000B3223">
        <w:rPr>
          <w:rFonts w:ascii="Times New Roman" w:hAnsi="Times New Roman" w:cs="Times New Roman"/>
          <w:iCs/>
          <w:sz w:val="24"/>
        </w:rPr>
        <w:lastRenderedPageBreak/>
        <w:t xml:space="preserve">merupakan kegiatan yang akan dan tetap terjadi di dalam masyarakat guna memenuhi kebutuhan masyarakat itu. Pembangunan jalan lintas umum memberikan dampak terhadap masyarakat di Desa Pola Tebu secara keseluruhan, di mana jalan lintas merupakan akses yang pasti akan selalu digunakan dan dilintasi setiap hari oleh warga desa. Adanya pembangunan jalan tersebut tentu bertujuan untuk memperbaiki tekstur kondisi jalan lintas sehingga memudahkan masyarakat yang melintasi jalan baik keluar desa maupun menuju desa sudah tidak mengalami kesulitan, mencegah kecelakaan, mencegah kerusakan pada kendaraan, dan mengurangi rawan longsor di jalan lintas yang lama sehingga dapat memakan korban jiwa. Hal ini memberikan keuntungan bagi para masyarakat baik petani, pedagang dan mata pencaharian lainnya yang ditekuni oleh masyarakat desa. </w:t>
      </w:r>
    </w:p>
    <w:p w14:paraId="3E894572" w14:textId="77777777"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Menurut informan Bernama Adil Sebayang selaku Kepala Desa Pola Tebu, pembangunan ini sangat berdampak baik bagi aktivitas masyarakat desa karena biaya tak terduga yang harus disediakan masyarakat bagi kendaraan untuk berjaga-jaga dapat berkurang bahkan dapat ditiadakan. Kondisi jalan yang telah diperbaiki dengan menggunakan jalur baru sangat membantu masyarakat dan juga aktivitas sopir antar-angkut barang dan masyarakat keluar masuk desa.</w:t>
      </w:r>
    </w:p>
    <w:p w14:paraId="333A0EF1" w14:textId="77777777"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Namun ada beberapa pihak yang tidak setuju lahan mereka dipergunakan guna menjadi lahan baru lokasi lahan konstruksi jalan. Hal ini dianggap merugikan pihak pemilik dan melawan hukum adat yang ada. Dalam Rauf A. Hatu (2019: 8), masyarakat yang perekonomiannya berdasarkan pada pertanian, ikatan kekeluargaan dalam masyarakat masih kuat, karena berlandaskan atas dasar ikatan keturunan, serta semangat gotong-royong yang masih bertahan di antara anggota masyarakat. Melalui pengertian tersebut, maka dapat di katakan bahwa dengan adanya perubahan struktur yang melibatkan aktivitas pertanian terkhusus lahan maka akan memengaruhi berbagai dinamika kehidupan masyarakat desa misalnya mulai dari penghasilan ataupun perubahan dalam struktur ekonomi masyarakat petani, perubahan status dan peran sosial serta hal-hal yang berkaitan dengan dinamika kehidupannya sehari-hari. Dengan demikian, menyatakan warga desa hanya menitikberatkan hasil berladang mereka dalam memenuhi kebutuhan sehari-hari. Sehingga, ketika alih fungsi lahan terjadi, bu Ance dan beberapa masyarakat lain kurang setuju dengan pemikiran ketika luas lahan berkurang, maka hasil pendapatan panen lahan pertanian mereka juga hasilnya akan berkurang. Mereka berpikir penghasilan akan berkurang dengan adanya jalan baru yang melintasi tanag mereka.</w:t>
      </w:r>
    </w:p>
    <w:p w14:paraId="6989BEDD" w14:textId="77777777" w:rsidR="00F32BFB" w:rsidRDefault="00F32BFB" w:rsidP="00F32BFB">
      <w:pPr>
        <w:spacing w:after="0" w:line="240" w:lineRule="auto"/>
        <w:jc w:val="both"/>
        <w:rPr>
          <w:rFonts w:ascii="Times New Roman" w:hAnsi="Times New Roman" w:cs="Times New Roman"/>
          <w:b/>
          <w:bCs/>
          <w:iCs/>
          <w:sz w:val="24"/>
        </w:rPr>
      </w:pPr>
    </w:p>
    <w:p w14:paraId="43F6CF7B" w14:textId="5C52A4D1" w:rsidR="000B3223" w:rsidRPr="000B3223" w:rsidRDefault="000B3223" w:rsidP="00F32BFB">
      <w:pPr>
        <w:spacing w:after="0" w:line="240" w:lineRule="auto"/>
        <w:jc w:val="both"/>
        <w:rPr>
          <w:rFonts w:ascii="Times New Roman" w:hAnsi="Times New Roman" w:cs="Times New Roman"/>
          <w:b/>
          <w:bCs/>
          <w:iCs/>
          <w:sz w:val="24"/>
        </w:rPr>
      </w:pPr>
      <w:r w:rsidRPr="000B3223">
        <w:rPr>
          <w:rFonts w:ascii="Times New Roman" w:hAnsi="Times New Roman" w:cs="Times New Roman"/>
          <w:b/>
          <w:bCs/>
          <w:iCs/>
          <w:sz w:val="24"/>
        </w:rPr>
        <w:t>Dampak sosial</w:t>
      </w:r>
    </w:p>
    <w:p w14:paraId="6E826C9C" w14:textId="77777777"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 xml:space="preserve">Dampak dalam bidang sosial dilihat dari masyarakat yang masih menjunjung tinggi adat istiadat dalam kehidupan sehari-hari. Dengan demikian, perubahan fungsi lahan tidak hanya menciptakan suatu transformasi fisik dalam infrastruktur desa, tetapi juga mengeksplorasi dimensi sosial yang erat kaitannya dengan identitas budaya dan tradisi yang terdapat di Desa Pola Tebu. Adanya mitos tanah sakral karena terkait dengan makam nenek moyang dan arwah leluhur yang dilewati jalan baru, juga hadir di tengah masyarakat Desa Pola Tebu. Hal ini menjadikan masyarakat khawatir dalam pelaksanaan pembangunan jalan lintas di desa mereka akan mengganggu harmoni kehidupan jika arwah leluhur dan makhluk gaib marah. </w:t>
      </w:r>
    </w:p>
    <w:p w14:paraId="1C8D8F17" w14:textId="77777777"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 xml:space="preserve">Menurut Brata (2020:90-91), hadirnya mitos di dalam masyarakat kadang terdapat pemaknaan bahwa ada pembedaan tempat/tanah yang sakral atau profan yang memiliki arti bagi masyarakat lokal. Bahwa tempat bekerja memiliki makna yang “sakral”, yang berbeda dari tempat tinggal atau tempat lain yang “profan”. Berdasarkan pengertian tersebut, dapat diketahui bahwa penggunaan lahan pertanian warisan merupakan lokasi yang memiliki nilai tradisi yang dianggap tidak biasa atau sakral, sehingga dikhawatirkan membawa sebuah bala bagi keluarga dan masyarakat desa. </w:t>
      </w:r>
    </w:p>
    <w:p w14:paraId="7DB726EA" w14:textId="77777777"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lastRenderedPageBreak/>
        <w:tab/>
        <w:t xml:space="preserve">Dalam pelaksanaan alih fungsi lahan pertanian menjadi jalan lintas umum di Desa Pola Tebu, tentu berkaitan dengan adanya lahan adat di mana lahan tersebut diwariskan secara turun- temurun. Sehingga, dalam pelaksanaan ini peran tokoh adat dikaitkan dalam mengambil keputusan. Adanya hukum adat yang berlaku serta keyakinan lokal masyarakat desa Pola Tebu menjadikan pengambilan keputusan mempengaruhi tindakan dan banyak aspek termasuk kondisi sosial budaya dalam masyarakat desa. Keberlanjutan tradisi menjadi penuntun bahwa keputusan terkait alih fungsi lahan harus sesuai dengan norma-norma adat yang telah diwariskan dari generasi ke generasi. Dalam pengambilan keputusan, peran tokoh adat sangat penting. Mereka bukan hanya sebagai penjaga tradisi, tetapi juga sebagai penentu arah dan kebijakan terkait alih fungsi lahan. Hal ini mencakup pengaruh terhadap banyaknya aspek sosial dan budaya yang berlaku di dalam masyarakat, menciptakan kesinambungan antara keputusan yang diambil dengan identitas budaya dan tradisi yang dipegang teguh dalam masyarakat Desa Pola Tebu. </w:t>
      </w:r>
    </w:p>
    <w:p w14:paraId="765CDCBC" w14:textId="77777777"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Dalam wawancara, Ance selaku masyarakat petani dan tenaga kesehatan yang berada di pihak yang keberatan dengan pembangunan jalan menjelaskan bahwa banyak masyarakat yang berada dalam keadaan bingung, di mana adanya niat untuk melindungi warisan dan nilai sejarah bagi masyarakat, namun juga memahami kebutuhan pembangunan infrastruktur guna memajukan masyarakat desa. Masyarakat pihak kontra atau tidak setuju menganggap bahwa tanah warisan ini tidak hanya semata-mata merupakan sebidang lahan, melainkan juga mewakili sejarah dan nilai tradisional bagi setiap masyarakat yang memiliki lahan warisan tersebut. Kesulitan yang dihadapi adalah rasa kehilangan terhadap peninggalan leluhur mereka, sekaligus rasa kecintaan terhadap warisan leluhur yang terancam. Namun di sisi lain masyarakat juga sadar akan urgensi dan kebutuhan pembangunan jalan demi kemajuan dan kesejahteraan masyarakat secara keseluruhan. Dalam pelaksanaan proyek ini, masyarakat cukup aktif dalam melibatkan diri, karena karena lahan mereka digunakan.</w:t>
      </w:r>
    </w:p>
    <w:p w14:paraId="638D10B4" w14:textId="77777777"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 xml:space="preserve">Tokoh adat dalam menanggapi alih fungsi lahan pertanian menjadi jalan lintas umum, di mana dia juga menekankan bahwa tanah warisan sangat berat untuk dilepaskan guna menjadi lokasi pembangunan jalan yang baru karena adanya keyakinan dan tradisi masyarakat. Oleh sebab itu, hasil kajian ini memunculkan pandangan terhadap aturan dan penggunaan lahan, serta menjelaskan sudut pandang dan pola pikir masyarakat baik individu maupun dalam keluarga dalam menjalankan keputusan masing-masing. </w:t>
      </w:r>
    </w:p>
    <w:p w14:paraId="35C6C5B3" w14:textId="77777777" w:rsidR="000B3223" w:rsidRPr="000B3223" w:rsidRDefault="000B3223" w:rsidP="000B3223">
      <w:pPr>
        <w:spacing w:after="0" w:line="240" w:lineRule="auto"/>
        <w:ind w:firstLine="425"/>
        <w:jc w:val="both"/>
        <w:rPr>
          <w:rFonts w:ascii="Times New Roman" w:hAnsi="Times New Roman" w:cs="Times New Roman"/>
          <w:b/>
          <w:bCs/>
          <w:iCs/>
          <w:sz w:val="24"/>
        </w:rPr>
      </w:pPr>
    </w:p>
    <w:p w14:paraId="259B249E" w14:textId="77777777" w:rsidR="000B3223" w:rsidRPr="000B3223" w:rsidRDefault="000B3223" w:rsidP="00F32BFB">
      <w:pPr>
        <w:spacing w:after="0" w:line="240" w:lineRule="auto"/>
        <w:jc w:val="both"/>
        <w:rPr>
          <w:rFonts w:ascii="Times New Roman" w:hAnsi="Times New Roman" w:cs="Times New Roman"/>
          <w:b/>
          <w:bCs/>
          <w:iCs/>
          <w:sz w:val="24"/>
        </w:rPr>
      </w:pPr>
      <w:r w:rsidRPr="000B3223">
        <w:rPr>
          <w:rFonts w:ascii="Times New Roman" w:hAnsi="Times New Roman" w:cs="Times New Roman"/>
          <w:b/>
          <w:bCs/>
          <w:iCs/>
          <w:sz w:val="24"/>
        </w:rPr>
        <w:t xml:space="preserve">Peranan pemerintah desa </w:t>
      </w:r>
    </w:p>
    <w:p w14:paraId="4BD88AE7" w14:textId="07560189"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Pemerintah desa membuka ruang dan memfasilitasi dialog terbuka di antara pihak-pihak terkait seperti masyarakat petani yang pro (setuju), pihak kontra (tidak setuju), tokoh masyarakat/ tokoh adat, dan masyarakat setempat yang mayoritas hampir semua adalah petani. Dengan demikian, melibatkan orang-orang tersebut dalam proses pengambilan keputusan dapat membantu menciptakan solusi yang lebih berkelanjutan dan dapat diterima oleh semua pihak. Fasilitasi dialog ini menjadi sarana guna mencapai pemahaman serta solusi bersama sehingga dapat ditrima oleh seluruh pihak yang terkait sehingga integrasi sosial terwujud. Posisi pemerintah desa yang sebagai mediator harus dapat memastikan bahwa seluruh suara didengar, dan hasil keputusan yang diambil mencerminkan kepentingan bersama masyarakat. Peningkatan transparansi dalam partisipasi masyarakat ketika mengambil keputusan dapat mengurangi potensi konflik yang bisa saja terjadi akibat dari adanya perasaan tidak adil dari salah satu pihak masyarakat serta memperkuat dukungan masyarakat terhadap proses pelaksanaan pembangunan jalan lintas umum.</w:t>
      </w:r>
    </w:p>
    <w:p w14:paraId="4D55A106" w14:textId="77777777"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ab/>
        <w:t xml:space="preserve">Dalam menjelaskan, pihak perangkat desa juga memiliki tantangan. Mulai dari beberapa warga yang tetap teguh dengan pendirian mereka bahwa pelaksanaan tetap dapat terlaksana apabila mereka mendapatkan kompensasi dari pihak pemerintah. Ada juga masyarakat yang sukarela menyetujui karena mereka paham dengan tujuan pembangunan jalan </w:t>
      </w:r>
      <w:r w:rsidRPr="000B3223">
        <w:rPr>
          <w:rFonts w:ascii="Times New Roman" w:hAnsi="Times New Roman" w:cs="Times New Roman"/>
          <w:iCs/>
          <w:sz w:val="24"/>
        </w:rPr>
        <w:lastRenderedPageBreak/>
        <w:t>tersebut, ada juga masyarakat yang masih bingung dan mengalami dilema dalam melepaskan lahan mereka guna dijadikan lahan pembangunan jalan. Selain merasa rugi secara ekonomi, mereka juga menyayangkan lahan warisan yang tadinya dianggap bisa diturunkan ke generasi selanjutnya namun dengan luas relatif tetap namun terpaksa harus berkurang karena dibangun jalan baru. Mereka tidak hanya menghadapi kerugian ekonomi akibat pelepasan lahan, tetapi juga merasa kehilangan identitas warisan keluarga. Mereka menyayangkan bahwa lahan yang sebelumnya dianggap sebagai lahan yang dapat diwariskan ke generasi berikutnya kini harus dikorbankan demi proyek pembangunan.</w:t>
      </w:r>
    </w:p>
    <w:p w14:paraId="690F4C9A" w14:textId="77777777"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ab/>
        <w:t xml:space="preserve">Dalam tahap mencari solusi, pihak perangkat desa mengakui bahwa ini merupakan proses yang kompleks dan memerlukan upaya kolaboratif atau kerjasama yang baik guna mencapai kesepakatan yang diinginkan. Menurut hasil wawancara, mencari solusi dianggap sebagai suatu tahap yang sulit, di mana berbagai pendapat harus didengarkan, ditampung dan dicermati bersama-sama. Untuk mengatasi kompleksitas ini, pemerintah desa memiliki cara yang baik dalam meyakinkan kelompok masyarakat dan para tetua desa, yakni tokoh adat di desa Pola Tebu. Dalam hal ini setiap masyarakat dilibatkan guna mencapai kesepakatan. Inisiatif ini menunjukkan betapa pedulinya masyarakat terhadap kejadian yang ada di desa mereka, serta transparannya pihak pemerintah desa bagi masyarakat desa mereka. </w:t>
      </w:r>
    </w:p>
    <w:p w14:paraId="0AFA9F98" w14:textId="77777777" w:rsidR="000B3223" w:rsidRPr="000B3223" w:rsidRDefault="000B3223" w:rsidP="000B3223">
      <w:pPr>
        <w:spacing w:after="0" w:line="240" w:lineRule="auto"/>
        <w:ind w:firstLine="425"/>
        <w:jc w:val="both"/>
        <w:rPr>
          <w:rFonts w:ascii="Times New Roman" w:hAnsi="Times New Roman" w:cs="Times New Roman"/>
          <w:iCs/>
          <w:sz w:val="24"/>
        </w:rPr>
      </w:pPr>
    </w:p>
    <w:p w14:paraId="4BC9300F" w14:textId="77777777" w:rsidR="000B3223" w:rsidRPr="000B3223" w:rsidRDefault="000B3223" w:rsidP="00F32BFB">
      <w:pPr>
        <w:spacing w:after="0" w:line="240" w:lineRule="auto"/>
        <w:jc w:val="both"/>
        <w:rPr>
          <w:rFonts w:ascii="Times New Roman" w:hAnsi="Times New Roman" w:cs="Times New Roman"/>
          <w:b/>
          <w:bCs/>
          <w:iCs/>
          <w:sz w:val="24"/>
        </w:rPr>
      </w:pPr>
      <w:r w:rsidRPr="000B3223">
        <w:rPr>
          <w:rFonts w:ascii="Times New Roman" w:hAnsi="Times New Roman" w:cs="Times New Roman"/>
          <w:b/>
          <w:bCs/>
          <w:iCs/>
          <w:sz w:val="24"/>
        </w:rPr>
        <w:t>Peran tokoh adat/ masyarakat</w:t>
      </w:r>
    </w:p>
    <w:p w14:paraId="00457EE1" w14:textId="1F30F8B2"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b/>
          <w:bCs/>
          <w:iCs/>
          <w:sz w:val="24"/>
        </w:rPr>
        <w:t>T</w:t>
      </w:r>
      <w:r w:rsidRPr="000B3223">
        <w:rPr>
          <w:rFonts w:ascii="Times New Roman" w:hAnsi="Times New Roman" w:cs="Times New Roman"/>
          <w:iCs/>
          <w:sz w:val="24"/>
        </w:rPr>
        <w:t>okoh adat dan masyarakat memiliki peran yang sangat penting dalam menghadapi</w:t>
      </w:r>
      <w:r w:rsidR="00F32BFB">
        <w:rPr>
          <w:rFonts w:ascii="Times New Roman" w:hAnsi="Times New Roman" w:cs="Times New Roman"/>
          <w:iCs/>
          <w:sz w:val="24"/>
        </w:rPr>
        <w:t xml:space="preserve"> </w:t>
      </w:r>
      <w:r w:rsidRPr="000B3223">
        <w:rPr>
          <w:rFonts w:ascii="Times New Roman" w:hAnsi="Times New Roman" w:cs="Times New Roman"/>
          <w:iCs/>
          <w:sz w:val="24"/>
        </w:rPr>
        <w:t xml:space="preserve">dampak ekonomi-sosial alih fungsi lahan pertanian menjadi jalan lintas umum, di tymana pemerintah desa telah mengambil suatu langkah yang lebih efektif dengan melibatkan tokoh adat dan masyarakat dalam mengambil suatu keputusan dan pertimbangan kesepakatan terkait dengan proyek pembangunan jalan yang akan dilaksanakan di desa pola tebu. Dalam hal ini, tokoh adat turut aktif dalam memberikan pemahaman kepada masyarakat dan pihak pemerintah desa terkait dengan konsekuensi dan manfaat alih fungsi lahan pertanian. </w:t>
      </w:r>
    </w:p>
    <w:p w14:paraId="05211F89" w14:textId="217EDB14" w:rsidR="000B3223" w:rsidRPr="000B3223" w:rsidRDefault="000B3223" w:rsidP="000B3223">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 xml:space="preserve">Tokoh adat tidak hanya menjadi pembawa informasi, tetapi juga menjadi jembatan emosional antara pemerintah desa dengan masyarakat desa Pola Tebu. Mereka berupaya memberikan pemahaman dan pengertian lebih mendalam mengenai nilai-nilai lokal dan tradisi yang ada dan melekat dalam diri masyarakat desa Pola Tebu. Adanya nilai-nilai lokal, budaya, dan sejarah yang terkait dengan lahan pertanian tersebut juga menjadikan peran tokoh adat menjadi sangat penting dalam pengambilan keputusan. </w:t>
      </w:r>
    </w:p>
    <w:p w14:paraId="3EAAA78E" w14:textId="6BAC243E" w:rsidR="00803098" w:rsidRDefault="000B3223" w:rsidP="00F32BFB">
      <w:pPr>
        <w:spacing w:after="0" w:line="240" w:lineRule="auto"/>
        <w:ind w:firstLine="425"/>
        <w:jc w:val="both"/>
        <w:rPr>
          <w:rFonts w:ascii="Times New Roman" w:hAnsi="Times New Roman" w:cs="Times New Roman"/>
          <w:iCs/>
          <w:sz w:val="24"/>
        </w:rPr>
      </w:pPr>
      <w:r w:rsidRPr="000B3223">
        <w:rPr>
          <w:rFonts w:ascii="Times New Roman" w:hAnsi="Times New Roman" w:cs="Times New Roman"/>
          <w:iCs/>
          <w:sz w:val="24"/>
        </w:rPr>
        <w:t>Tokoh adat berperan penting dalam tahapan proyek pembangunan, dan diikutsertakan dalam pemantauan serta evaluasi berkelanjutan. Hal ini dimaksudkan agar kelangsungan proyek dapat terus disesuaikan dengan kebutuhan serta aspirasi masyarakat desa Pola Tebu. Dengan demikian, melalui partisipasi aktif masyarakat dan tokoh adat maka diperoleh manfaat infrastruktur jalan lintas umum, memperkokoh identitas lokal, meningkatkan kesejahteraan ekonomi, dan membangun fondasi keberlanjutan yang kokoh untuk generasi mendatang.</w:t>
      </w:r>
    </w:p>
    <w:p w14:paraId="234716E9" w14:textId="77777777" w:rsidR="000B3223" w:rsidRPr="000B3223" w:rsidRDefault="000B3223" w:rsidP="0035692D">
      <w:pPr>
        <w:spacing w:after="0" w:line="240" w:lineRule="auto"/>
        <w:ind w:firstLine="425"/>
        <w:jc w:val="both"/>
        <w:rPr>
          <w:rFonts w:ascii="Times New Roman" w:hAnsi="Times New Roman" w:cs="Times New Roman"/>
          <w:iCs/>
          <w:sz w:val="24"/>
        </w:rPr>
      </w:pPr>
    </w:p>
    <w:p w14:paraId="08342D85" w14:textId="02E8F925" w:rsidR="007653B9" w:rsidRDefault="00E63DDF" w:rsidP="00803098">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2657CC6C" w14:textId="77777777" w:rsidR="000B3223" w:rsidRPr="000B3223" w:rsidRDefault="000B3223" w:rsidP="00F32BFB">
      <w:pPr>
        <w:spacing w:after="0" w:line="240" w:lineRule="auto"/>
        <w:ind w:firstLine="425"/>
        <w:jc w:val="both"/>
        <w:rPr>
          <w:rFonts w:ascii="Times New Roman" w:eastAsia="Times New Roman" w:hAnsi="Times New Roman"/>
          <w:bCs/>
          <w:sz w:val="24"/>
          <w:szCs w:val="24"/>
        </w:rPr>
      </w:pPr>
      <w:r w:rsidRPr="000B3223">
        <w:rPr>
          <w:rFonts w:ascii="Times New Roman" w:eastAsia="Times New Roman" w:hAnsi="Times New Roman"/>
          <w:bCs/>
          <w:sz w:val="24"/>
          <w:szCs w:val="24"/>
        </w:rPr>
        <w:t xml:space="preserve">Berdasarkan hasil pembahasan, situasi di Desa Pola Tebu mencerminkan kompleksitas masyarakat desa yang dihadapkan dengan perkembangan jaman dan kebutuhan yang meningkat. Dalam hal ini masyarakat mengalami ambigu dan bingung dalam menghadapi perubahan yang berkaitan dengan pembangunan infrastruktur dan pelestarian lingkungan serta warisan budaya. Diperlukan pendekatan yang cermat dan seimbang dalam mengatasi masalah ini, dengan mempertimbangkan berbagai aspek seperti ekonomi, sosial, budaya, dan lingkungan. Sehingga dalam pelaksanaan pembangunan tersebut dilakukan dialog terbuka dan partisipatif di antara semua pihak terkait guna mencapai solusi yang dapat diterima oleh seluruh masyarakat desa serta dengan memperhitungkan kepentingan semua pihak. </w:t>
      </w:r>
    </w:p>
    <w:p w14:paraId="114A1FAF" w14:textId="77777777" w:rsidR="000B3223" w:rsidRPr="000B3223" w:rsidRDefault="000B3223" w:rsidP="00F32BFB">
      <w:pPr>
        <w:spacing w:after="0" w:line="240" w:lineRule="auto"/>
        <w:ind w:firstLine="425"/>
        <w:jc w:val="both"/>
        <w:rPr>
          <w:rFonts w:ascii="Times New Roman" w:eastAsia="Times New Roman" w:hAnsi="Times New Roman"/>
          <w:b/>
          <w:bCs/>
          <w:sz w:val="24"/>
          <w:szCs w:val="24"/>
        </w:rPr>
      </w:pPr>
      <w:r w:rsidRPr="000B3223">
        <w:rPr>
          <w:rFonts w:ascii="Times New Roman" w:eastAsia="Times New Roman" w:hAnsi="Times New Roman"/>
          <w:bCs/>
          <w:sz w:val="24"/>
          <w:szCs w:val="24"/>
        </w:rPr>
        <w:lastRenderedPageBreak/>
        <w:t>Beberapa solusi yang telah dilaksanakan oleh pemerintah desa yakni 1) melaksanakan dialog terbuka dan partisipatif dalam pengambilan keputusan serta menerima kritik dan saran guna pertimbangan, 2) pendekatan yang cermat dan seimbang, dimana hal tersebut dilakukan dengan melibatkan tokoh adat dalam pengambilan keputusan yang benar dan tepat, 3) pengembangan infrastruktur yang menguntungkan bagi seluruh masyarakat Desa Pola Tebu. Hal ini dapat terlihat dengan nyata bagaimana masyarakat lebih mudah melakukan mobilitas baik di dalam maupun di luar desa serta meningkatkan konektivitas, 4) pelestarian warisan budaya dan lingkungan, yang dimana dengan adanya fenomena alih fungsi lahan di Desa Pola Tebu menjadikan masyarakat lebih peduli terhadap tradisi serta lebih membangkitkan rasa ingi menjaga tradisi yang sudah ada secara turun temurun, seperti mempercayai mitos/ kepercayaan adanya bala, pelaksanaan kegiatan tradisi dalam masyarakat, dan budaya yang masih sering dilaksanakan lainnya, 5) pengambilan keputusan yang transparan, di mana hal ini dapat membantu masyarakat mengetahui informasi serta mendapat kejelasan lebih rinci terkait dengan alih fungsi lahan pertanian, 6) pengembangan sosial, di mana masyarakat mengembangkan pelestarian lingkungan dengan menjaga dan merawat infrastruktur yang sudah dibangun. Hal ini juga dapat mempengaruhi keteraturan lingkungan yang terlihat lebih tertata, serta 7) pengembangan ekonomi yang dimana dana tak terduga untuk biaya kerusakan kendaraan berkurang sehingga membantu meminimalisir kerusakan mesin pada kendaraan. Maka dengan solusi tersebut beda kepentingan yang bisa menjadi benih-benih pemicu konflik social dapat diredam sehingga integrasi sosial dapat kembali terwujud.</w:t>
      </w:r>
    </w:p>
    <w:p w14:paraId="00B2DFEB" w14:textId="6C96A635" w:rsidR="00584110" w:rsidRDefault="00584110" w:rsidP="00E63DDF">
      <w:pPr>
        <w:widowControl w:val="0"/>
        <w:autoSpaceDE w:val="0"/>
        <w:autoSpaceDN w:val="0"/>
        <w:spacing w:after="0"/>
        <w:jc w:val="both"/>
        <w:rPr>
          <w:rFonts w:ascii="Times New Roman" w:hAnsi="Times New Roman" w:cs="Times New Roman"/>
          <w:sz w:val="24"/>
        </w:rPr>
      </w:pPr>
    </w:p>
    <w:p w14:paraId="6A732095" w14:textId="5DB5F288" w:rsidR="00F207D1" w:rsidRDefault="00F207D1" w:rsidP="00E63DDF">
      <w:pPr>
        <w:widowControl w:val="0"/>
        <w:autoSpaceDE w:val="0"/>
        <w:autoSpaceDN w:val="0"/>
        <w:spacing w:after="0"/>
        <w:jc w:val="both"/>
        <w:rPr>
          <w:rFonts w:ascii="Times New Roman" w:hAnsi="Times New Roman" w:cs="Times New Roman"/>
          <w:sz w:val="24"/>
        </w:rPr>
      </w:pPr>
    </w:p>
    <w:p w14:paraId="282635A8" w14:textId="5CE5373C" w:rsidR="00F207D1" w:rsidRDefault="00F207D1" w:rsidP="00E63DDF">
      <w:pPr>
        <w:widowControl w:val="0"/>
        <w:autoSpaceDE w:val="0"/>
        <w:autoSpaceDN w:val="0"/>
        <w:spacing w:after="0"/>
        <w:jc w:val="both"/>
        <w:rPr>
          <w:rFonts w:ascii="Times New Roman" w:hAnsi="Times New Roman" w:cs="Times New Roman"/>
          <w:sz w:val="24"/>
        </w:rPr>
      </w:pPr>
    </w:p>
    <w:p w14:paraId="6084E464" w14:textId="653ACA3C" w:rsidR="00F207D1" w:rsidRDefault="00F207D1" w:rsidP="00E63DDF">
      <w:pPr>
        <w:widowControl w:val="0"/>
        <w:autoSpaceDE w:val="0"/>
        <w:autoSpaceDN w:val="0"/>
        <w:spacing w:after="0"/>
        <w:jc w:val="both"/>
        <w:rPr>
          <w:rFonts w:ascii="Times New Roman" w:hAnsi="Times New Roman" w:cs="Times New Roman"/>
          <w:sz w:val="24"/>
        </w:rPr>
      </w:pPr>
    </w:p>
    <w:p w14:paraId="1B6D4DF2" w14:textId="4B53F0D7" w:rsidR="00F207D1" w:rsidRDefault="00F207D1" w:rsidP="00E63DDF">
      <w:pPr>
        <w:widowControl w:val="0"/>
        <w:autoSpaceDE w:val="0"/>
        <w:autoSpaceDN w:val="0"/>
        <w:spacing w:after="0"/>
        <w:jc w:val="both"/>
        <w:rPr>
          <w:rFonts w:ascii="Times New Roman" w:hAnsi="Times New Roman" w:cs="Times New Roman"/>
          <w:sz w:val="24"/>
        </w:rPr>
      </w:pPr>
    </w:p>
    <w:p w14:paraId="6E4B3D39" w14:textId="57789ABB" w:rsidR="00F207D1" w:rsidRDefault="00F207D1" w:rsidP="00E63DDF">
      <w:pPr>
        <w:widowControl w:val="0"/>
        <w:autoSpaceDE w:val="0"/>
        <w:autoSpaceDN w:val="0"/>
        <w:spacing w:after="0"/>
        <w:jc w:val="both"/>
        <w:rPr>
          <w:rFonts w:ascii="Times New Roman" w:hAnsi="Times New Roman" w:cs="Times New Roman"/>
          <w:sz w:val="24"/>
        </w:rPr>
      </w:pPr>
    </w:p>
    <w:p w14:paraId="48D4EED8" w14:textId="2BDBB86D" w:rsidR="00F207D1" w:rsidRDefault="00F207D1" w:rsidP="00E63DDF">
      <w:pPr>
        <w:widowControl w:val="0"/>
        <w:autoSpaceDE w:val="0"/>
        <w:autoSpaceDN w:val="0"/>
        <w:spacing w:after="0"/>
        <w:jc w:val="both"/>
        <w:rPr>
          <w:rFonts w:ascii="Times New Roman" w:hAnsi="Times New Roman" w:cs="Times New Roman"/>
          <w:sz w:val="24"/>
        </w:rPr>
      </w:pPr>
    </w:p>
    <w:p w14:paraId="273EECEA" w14:textId="34139324" w:rsidR="00F207D1" w:rsidRDefault="00F207D1" w:rsidP="00E63DDF">
      <w:pPr>
        <w:widowControl w:val="0"/>
        <w:autoSpaceDE w:val="0"/>
        <w:autoSpaceDN w:val="0"/>
        <w:spacing w:after="0"/>
        <w:jc w:val="both"/>
        <w:rPr>
          <w:rFonts w:ascii="Times New Roman" w:hAnsi="Times New Roman" w:cs="Times New Roman"/>
          <w:sz w:val="24"/>
        </w:rPr>
      </w:pPr>
    </w:p>
    <w:p w14:paraId="6E00A684" w14:textId="2A00F903" w:rsidR="00F207D1" w:rsidRDefault="00F207D1" w:rsidP="00E63DDF">
      <w:pPr>
        <w:widowControl w:val="0"/>
        <w:autoSpaceDE w:val="0"/>
        <w:autoSpaceDN w:val="0"/>
        <w:spacing w:after="0"/>
        <w:jc w:val="both"/>
        <w:rPr>
          <w:rFonts w:ascii="Times New Roman" w:hAnsi="Times New Roman" w:cs="Times New Roman"/>
          <w:sz w:val="24"/>
        </w:rPr>
      </w:pPr>
    </w:p>
    <w:p w14:paraId="025DA0AA" w14:textId="5CE9528D" w:rsidR="00F207D1" w:rsidRDefault="00F207D1" w:rsidP="00E63DDF">
      <w:pPr>
        <w:widowControl w:val="0"/>
        <w:autoSpaceDE w:val="0"/>
        <w:autoSpaceDN w:val="0"/>
        <w:spacing w:after="0"/>
        <w:jc w:val="both"/>
        <w:rPr>
          <w:rFonts w:ascii="Times New Roman" w:hAnsi="Times New Roman" w:cs="Times New Roman"/>
          <w:sz w:val="24"/>
        </w:rPr>
      </w:pPr>
    </w:p>
    <w:p w14:paraId="7E10DF49" w14:textId="6852F239" w:rsidR="00F207D1" w:rsidRDefault="00F207D1" w:rsidP="00E63DDF">
      <w:pPr>
        <w:widowControl w:val="0"/>
        <w:autoSpaceDE w:val="0"/>
        <w:autoSpaceDN w:val="0"/>
        <w:spacing w:after="0"/>
        <w:jc w:val="both"/>
        <w:rPr>
          <w:rFonts w:ascii="Times New Roman" w:hAnsi="Times New Roman" w:cs="Times New Roman"/>
          <w:sz w:val="24"/>
        </w:rPr>
      </w:pPr>
    </w:p>
    <w:p w14:paraId="5123548A" w14:textId="536F182F" w:rsidR="00F207D1" w:rsidRDefault="00F207D1" w:rsidP="00E63DDF">
      <w:pPr>
        <w:widowControl w:val="0"/>
        <w:autoSpaceDE w:val="0"/>
        <w:autoSpaceDN w:val="0"/>
        <w:spacing w:after="0"/>
        <w:jc w:val="both"/>
        <w:rPr>
          <w:rFonts w:ascii="Times New Roman" w:hAnsi="Times New Roman" w:cs="Times New Roman"/>
          <w:sz w:val="24"/>
        </w:rPr>
      </w:pPr>
    </w:p>
    <w:p w14:paraId="67FFAC0C" w14:textId="5678348E" w:rsidR="00F207D1" w:rsidRDefault="00F207D1" w:rsidP="00E63DDF">
      <w:pPr>
        <w:widowControl w:val="0"/>
        <w:autoSpaceDE w:val="0"/>
        <w:autoSpaceDN w:val="0"/>
        <w:spacing w:after="0"/>
        <w:jc w:val="both"/>
        <w:rPr>
          <w:rFonts w:ascii="Times New Roman" w:hAnsi="Times New Roman" w:cs="Times New Roman"/>
          <w:sz w:val="24"/>
        </w:rPr>
      </w:pPr>
    </w:p>
    <w:p w14:paraId="5C851083" w14:textId="6C7F0519" w:rsidR="00F207D1" w:rsidRDefault="00F207D1" w:rsidP="00E63DDF">
      <w:pPr>
        <w:widowControl w:val="0"/>
        <w:autoSpaceDE w:val="0"/>
        <w:autoSpaceDN w:val="0"/>
        <w:spacing w:after="0"/>
        <w:jc w:val="both"/>
        <w:rPr>
          <w:rFonts w:ascii="Times New Roman" w:hAnsi="Times New Roman" w:cs="Times New Roman"/>
          <w:sz w:val="24"/>
        </w:rPr>
      </w:pPr>
    </w:p>
    <w:p w14:paraId="5FF3900F" w14:textId="1DEA7295" w:rsidR="00F207D1" w:rsidRDefault="00F207D1" w:rsidP="00E63DDF">
      <w:pPr>
        <w:widowControl w:val="0"/>
        <w:autoSpaceDE w:val="0"/>
        <w:autoSpaceDN w:val="0"/>
        <w:spacing w:after="0"/>
        <w:jc w:val="both"/>
        <w:rPr>
          <w:rFonts w:ascii="Times New Roman" w:hAnsi="Times New Roman" w:cs="Times New Roman"/>
          <w:sz w:val="24"/>
        </w:rPr>
      </w:pPr>
    </w:p>
    <w:p w14:paraId="463A7D85" w14:textId="4CEE246B" w:rsidR="00F207D1" w:rsidRDefault="00F207D1" w:rsidP="00E63DDF">
      <w:pPr>
        <w:widowControl w:val="0"/>
        <w:autoSpaceDE w:val="0"/>
        <w:autoSpaceDN w:val="0"/>
        <w:spacing w:after="0"/>
        <w:jc w:val="both"/>
        <w:rPr>
          <w:rFonts w:ascii="Times New Roman" w:hAnsi="Times New Roman" w:cs="Times New Roman"/>
          <w:sz w:val="24"/>
        </w:rPr>
      </w:pPr>
    </w:p>
    <w:p w14:paraId="66F7F330" w14:textId="51395BDE" w:rsidR="00F207D1" w:rsidRDefault="00F207D1" w:rsidP="00E63DDF">
      <w:pPr>
        <w:widowControl w:val="0"/>
        <w:autoSpaceDE w:val="0"/>
        <w:autoSpaceDN w:val="0"/>
        <w:spacing w:after="0"/>
        <w:jc w:val="both"/>
        <w:rPr>
          <w:rFonts w:ascii="Times New Roman" w:hAnsi="Times New Roman" w:cs="Times New Roman"/>
          <w:sz w:val="24"/>
        </w:rPr>
      </w:pPr>
    </w:p>
    <w:p w14:paraId="20862EEA" w14:textId="56C283A0" w:rsidR="00F207D1" w:rsidRDefault="00F207D1" w:rsidP="00E63DDF">
      <w:pPr>
        <w:widowControl w:val="0"/>
        <w:autoSpaceDE w:val="0"/>
        <w:autoSpaceDN w:val="0"/>
        <w:spacing w:after="0"/>
        <w:jc w:val="both"/>
        <w:rPr>
          <w:rFonts w:ascii="Times New Roman" w:hAnsi="Times New Roman" w:cs="Times New Roman"/>
          <w:sz w:val="24"/>
        </w:rPr>
      </w:pPr>
    </w:p>
    <w:p w14:paraId="7F4068F0" w14:textId="6506BAE4" w:rsidR="00F207D1" w:rsidRDefault="00F207D1" w:rsidP="00E63DDF">
      <w:pPr>
        <w:widowControl w:val="0"/>
        <w:autoSpaceDE w:val="0"/>
        <w:autoSpaceDN w:val="0"/>
        <w:spacing w:after="0"/>
        <w:jc w:val="both"/>
        <w:rPr>
          <w:rFonts w:ascii="Times New Roman" w:hAnsi="Times New Roman" w:cs="Times New Roman"/>
          <w:sz w:val="24"/>
        </w:rPr>
      </w:pPr>
    </w:p>
    <w:p w14:paraId="4E3CB8D5" w14:textId="0A8BB4D3" w:rsidR="00F207D1" w:rsidRDefault="00F207D1" w:rsidP="00E63DDF">
      <w:pPr>
        <w:widowControl w:val="0"/>
        <w:autoSpaceDE w:val="0"/>
        <w:autoSpaceDN w:val="0"/>
        <w:spacing w:after="0"/>
        <w:jc w:val="both"/>
        <w:rPr>
          <w:rFonts w:ascii="Times New Roman" w:hAnsi="Times New Roman" w:cs="Times New Roman"/>
          <w:sz w:val="24"/>
        </w:rPr>
      </w:pPr>
    </w:p>
    <w:p w14:paraId="2CA4B648" w14:textId="45F1A167" w:rsidR="00F207D1" w:rsidRDefault="00F207D1" w:rsidP="00E63DDF">
      <w:pPr>
        <w:widowControl w:val="0"/>
        <w:autoSpaceDE w:val="0"/>
        <w:autoSpaceDN w:val="0"/>
        <w:spacing w:after="0"/>
        <w:jc w:val="both"/>
        <w:rPr>
          <w:rFonts w:ascii="Times New Roman" w:hAnsi="Times New Roman" w:cs="Times New Roman"/>
          <w:sz w:val="24"/>
        </w:rPr>
      </w:pPr>
    </w:p>
    <w:p w14:paraId="61C9BD90" w14:textId="77777777" w:rsidR="00F207D1" w:rsidRDefault="00F207D1" w:rsidP="00E63DDF">
      <w:pPr>
        <w:widowControl w:val="0"/>
        <w:autoSpaceDE w:val="0"/>
        <w:autoSpaceDN w:val="0"/>
        <w:spacing w:after="0"/>
        <w:jc w:val="both"/>
        <w:rPr>
          <w:rFonts w:ascii="Times New Roman" w:hAnsi="Times New Roman" w:cs="Times New Roman"/>
          <w:sz w:val="24"/>
        </w:rPr>
      </w:pPr>
    </w:p>
    <w:p w14:paraId="1D4F8047" w14:textId="7935D638" w:rsidR="00F207D1" w:rsidRDefault="00F207D1" w:rsidP="00E63DDF">
      <w:pPr>
        <w:widowControl w:val="0"/>
        <w:autoSpaceDE w:val="0"/>
        <w:autoSpaceDN w:val="0"/>
        <w:spacing w:after="0"/>
        <w:jc w:val="both"/>
        <w:rPr>
          <w:rFonts w:ascii="Times New Roman" w:hAnsi="Times New Roman" w:cs="Times New Roman"/>
          <w:sz w:val="24"/>
        </w:rPr>
      </w:pPr>
    </w:p>
    <w:p w14:paraId="21680A92" w14:textId="2F6A4FFE" w:rsidR="0035692D" w:rsidRDefault="0035692D" w:rsidP="00E63DDF">
      <w:pPr>
        <w:widowControl w:val="0"/>
        <w:autoSpaceDE w:val="0"/>
        <w:autoSpaceDN w:val="0"/>
        <w:spacing w:after="0"/>
        <w:jc w:val="both"/>
        <w:rPr>
          <w:rFonts w:ascii="Times New Roman" w:hAnsi="Times New Roman" w:cs="Times New Roman"/>
          <w:sz w:val="24"/>
        </w:rPr>
      </w:pPr>
    </w:p>
    <w:p w14:paraId="50A3266E" w14:textId="45F74D31" w:rsidR="00803098" w:rsidRDefault="00803098" w:rsidP="00E63DDF">
      <w:pPr>
        <w:widowControl w:val="0"/>
        <w:autoSpaceDE w:val="0"/>
        <w:autoSpaceDN w:val="0"/>
        <w:spacing w:after="0"/>
        <w:jc w:val="both"/>
        <w:rPr>
          <w:rFonts w:ascii="Times New Roman" w:hAnsi="Times New Roman" w:cs="Times New Roman"/>
          <w:sz w:val="24"/>
        </w:rPr>
      </w:pPr>
    </w:p>
    <w:p w14:paraId="3B593594" w14:textId="77777777" w:rsidR="00F32BFB" w:rsidRDefault="00F32BFB" w:rsidP="00E63DDF">
      <w:pPr>
        <w:widowControl w:val="0"/>
        <w:autoSpaceDE w:val="0"/>
        <w:autoSpaceDN w:val="0"/>
        <w:spacing w:after="0"/>
        <w:jc w:val="both"/>
        <w:rPr>
          <w:rFonts w:ascii="Times New Roman" w:hAnsi="Times New Roman" w:cs="Times New Roman"/>
          <w:sz w:val="24"/>
        </w:rPr>
      </w:pPr>
    </w:p>
    <w:p w14:paraId="527A1EFD" w14:textId="77777777" w:rsidR="00E63DDF" w:rsidRPr="00E63DDF" w:rsidRDefault="00E63DDF" w:rsidP="00870D21">
      <w:pPr>
        <w:spacing w:after="0" w:line="36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31662FD1"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 xml:space="preserve">Adiyaksa, Fitrian, Djojomartono, P. N. (2020). Evaluasi Alih Fungsi Lahan Pertanian Menjadi Lahan Industri di Kabupaten Kendal Tahun 2014-2018. JGISE: Journal of Geospatial Information Science and Engineering. 3 (1), 71- 79. https://doi.org/10.22146/jgise.55519 </w:t>
      </w:r>
    </w:p>
    <w:p w14:paraId="3845401D"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i/>
          <w:iCs/>
          <w:sz w:val="24"/>
          <w:szCs w:val="24"/>
        </w:rPr>
      </w:pPr>
      <w:r w:rsidRPr="00F32BFB">
        <w:rPr>
          <w:rFonts w:ascii="Times New Roman" w:eastAsia="Calibri" w:hAnsi="Times New Roman" w:cs="Times New Roman"/>
          <w:sz w:val="24"/>
          <w:szCs w:val="24"/>
        </w:rPr>
        <w:t xml:space="preserve">Brata, N. T. (2008). </w:t>
      </w:r>
      <w:r w:rsidRPr="00F32BFB">
        <w:rPr>
          <w:rFonts w:ascii="Times New Roman" w:eastAsia="Calibri" w:hAnsi="Times New Roman" w:cs="Times New Roman"/>
          <w:i/>
          <w:iCs/>
          <w:sz w:val="24"/>
          <w:szCs w:val="24"/>
        </w:rPr>
        <w:t xml:space="preserve">PT. Freeport Dan Tanah Adat Kamaro kajian Teori-Teori Antropologi. Semarang: UNNES Press. Hal 59-60. </w:t>
      </w:r>
    </w:p>
    <w:p w14:paraId="53B9748C"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sz w:val="24"/>
          <w:szCs w:val="24"/>
        </w:rPr>
      </w:pPr>
      <w:r w:rsidRPr="00F32BFB">
        <w:rPr>
          <w:rFonts w:ascii="Times New Roman" w:eastAsia="Calibri" w:hAnsi="Times New Roman" w:cs="Times New Roman"/>
          <w:sz w:val="24"/>
          <w:szCs w:val="24"/>
        </w:rPr>
        <w:t xml:space="preserve">--------------. (2018). </w:t>
      </w:r>
      <w:r w:rsidRPr="00F32BFB">
        <w:rPr>
          <w:rFonts w:ascii="Times New Roman" w:eastAsia="Calibri" w:hAnsi="Times New Roman" w:cs="Times New Roman"/>
          <w:i/>
          <w:iCs/>
          <w:sz w:val="24"/>
          <w:szCs w:val="24"/>
        </w:rPr>
        <w:t xml:space="preserve">Berebut Emas Hitam Di Pertambangan Minyak Rakyat. </w:t>
      </w:r>
      <w:r w:rsidRPr="00F32BFB">
        <w:rPr>
          <w:rFonts w:ascii="Times New Roman" w:eastAsia="Calibri" w:hAnsi="Times New Roman" w:cs="Times New Roman"/>
          <w:sz w:val="24"/>
          <w:szCs w:val="24"/>
        </w:rPr>
        <w:t>Nurmahera, Bantul, D.I Yogyakarta. Hal 46-47.</w:t>
      </w:r>
    </w:p>
    <w:p w14:paraId="0CB8FACD"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sz w:val="24"/>
          <w:szCs w:val="24"/>
        </w:rPr>
      </w:pPr>
      <w:bookmarkStart w:id="1" w:name="_Hlk162290697"/>
      <w:r w:rsidRPr="00F32BFB">
        <w:rPr>
          <w:rFonts w:ascii="Times New Roman" w:eastAsia="Calibri" w:hAnsi="Times New Roman" w:cs="Times New Roman"/>
          <w:sz w:val="24"/>
          <w:szCs w:val="24"/>
        </w:rPr>
        <w:t xml:space="preserve">--------------. (2020). </w:t>
      </w:r>
      <w:r w:rsidRPr="00F32BFB">
        <w:rPr>
          <w:rFonts w:ascii="Times New Roman" w:eastAsia="Calibri" w:hAnsi="Times New Roman" w:cs="Times New Roman"/>
          <w:i/>
          <w:iCs/>
          <w:sz w:val="24"/>
          <w:szCs w:val="24"/>
        </w:rPr>
        <w:t>Hubungan Budaya Bekerja Dengan Environtment Niche dan Dampak       Ekonomi- Sosial.</w:t>
      </w:r>
      <w:r w:rsidRPr="00F32BFB">
        <w:rPr>
          <w:rFonts w:ascii="Times New Roman" w:eastAsia="Calibri" w:hAnsi="Times New Roman" w:cs="Times New Roman"/>
          <w:sz w:val="24"/>
          <w:szCs w:val="24"/>
        </w:rPr>
        <w:t xml:space="preserve"> Semarang: LPPM Universitas Negeri Semarang.</w:t>
      </w:r>
    </w:p>
    <w:bookmarkEnd w:id="1"/>
    <w:p w14:paraId="2F7A3914"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 xml:space="preserve">--------------. (2022). </w:t>
      </w:r>
      <w:r w:rsidRPr="00F32BFB">
        <w:rPr>
          <w:rFonts w:ascii="Times New Roman" w:eastAsia="Calibri" w:hAnsi="Times New Roman" w:cs="Times New Roman"/>
          <w:i/>
          <w:iCs/>
          <w:sz w:val="24"/>
          <w:szCs w:val="24"/>
        </w:rPr>
        <w:t xml:space="preserve">Budaya Bertani Di Dataran Tinggi Berbasis Kearifan Lokal Dan Konservasi. </w:t>
      </w:r>
      <w:r w:rsidRPr="00F32BFB">
        <w:rPr>
          <w:rFonts w:ascii="Times New Roman" w:eastAsia="Calibri" w:hAnsi="Times New Roman" w:cs="Times New Roman"/>
          <w:sz w:val="24"/>
          <w:szCs w:val="24"/>
        </w:rPr>
        <w:t>Semarang: UNNES Press.</w:t>
      </w:r>
    </w:p>
    <w:p w14:paraId="7EEC8D5A"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i/>
          <w:iCs/>
          <w:sz w:val="24"/>
          <w:szCs w:val="24"/>
        </w:rPr>
      </w:pPr>
      <w:r w:rsidRPr="00F32BFB">
        <w:rPr>
          <w:rFonts w:ascii="Times New Roman" w:eastAsia="Calibri" w:hAnsi="Times New Roman" w:cs="Times New Roman"/>
          <w:sz w:val="24"/>
          <w:szCs w:val="24"/>
        </w:rPr>
        <w:t>Dipayana, Agus. Dkk. (2015). Dampak Pariwisata Terhadap Alih Fungsi Lahan di Desa Tibubuneng Kecamatan Kuta Utara Kabupaten Badung</w:t>
      </w:r>
      <w:r w:rsidRPr="00F32BFB">
        <w:rPr>
          <w:rFonts w:ascii="Times New Roman" w:eastAsia="Calibri" w:hAnsi="Times New Roman" w:cs="Times New Roman"/>
          <w:i/>
          <w:iCs/>
          <w:sz w:val="24"/>
          <w:szCs w:val="24"/>
        </w:rPr>
        <w:t>. Jurnal Destinasi Pariwisata. Vol. 3. No 2. Hal 58.</w:t>
      </w:r>
    </w:p>
    <w:p w14:paraId="53F7B4C6"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 xml:space="preserve">Edison. (2020). </w:t>
      </w:r>
      <w:r w:rsidRPr="00F32BFB">
        <w:rPr>
          <w:rFonts w:ascii="Times New Roman" w:eastAsia="Calibri" w:hAnsi="Times New Roman" w:cs="Times New Roman"/>
          <w:i/>
          <w:iCs/>
          <w:sz w:val="24"/>
          <w:szCs w:val="24"/>
        </w:rPr>
        <w:t>Impact of Land Conversion on Oil Palm Proiduct and Income. International Journal of Recent Technology and Engineering. Volume - 8 issue 6, march 2020.</w:t>
      </w:r>
    </w:p>
    <w:p w14:paraId="60DEEC2A"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Fathonah, Nur Waliya Habibatul. Dkk. (2019). Dampak Perubahan Kondisi Geografis Terhadap Kehidupan Sosial Ekonomi Masyarakat Desa Sawah Baru.</w:t>
      </w:r>
    </w:p>
    <w:p w14:paraId="6316F819"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Hadi, Sumasno. (2017). Pemeriksaan Keabsahan Data Penelitian Kualitatif. Skripsi: Universitas Lambung Mangkurat, Hal. 75.</w:t>
      </w:r>
    </w:p>
    <w:p w14:paraId="0338C60E"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sz w:val="24"/>
          <w:szCs w:val="24"/>
        </w:rPr>
      </w:pPr>
      <w:r w:rsidRPr="00F32BFB">
        <w:rPr>
          <w:rFonts w:ascii="Times New Roman" w:eastAsia="Calibri" w:hAnsi="Times New Roman" w:cs="Times New Roman"/>
          <w:sz w:val="24"/>
          <w:szCs w:val="24"/>
        </w:rPr>
        <w:t>Hatu, A Rauf, M.Si. (2019). Problematika Tanah: Alih Fungsi Lahan dan Perubahan Sosial Masyarakat Petani. Hal 8.</w:t>
      </w:r>
    </w:p>
    <w:p w14:paraId="3412BAF0"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sz w:val="24"/>
          <w:szCs w:val="24"/>
        </w:rPr>
      </w:pPr>
      <w:r w:rsidRPr="00F32BFB">
        <w:rPr>
          <w:rFonts w:ascii="Times New Roman" w:eastAsia="Calibri" w:hAnsi="Times New Roman" w:cs="Times New Roman"/>
          <w:sz w:val="24"/>
          <w:szCs w:val="24"/>
        </w:rPr>
        <w:tab/>
      </w:r>
      <w:hyperlink r:id="rId19" w:history="1">
        <w:r w:rsidRPr="00F32BFB">
          <w:rPr>
            <w:rFonts w:ascii="Times New Roman" w:eastAsia="Calibri" w:hAnsi="Times New Roman" w:cs="Times New Roman"/>
            <w:sz w:val="24"/>
            <w:szCs w:val="24"/>
          </w:rPr>
          <w:t>https://books.google.com/books?hl=id&amp;lr=&amp;id=GTjvDwAAQBAJ&amp;oi=fnd&amp;pg=PR5&amp;dq=related:p-lBBPGp8CYJ:scholar.google.com/&amp;ots=3gOIjl9Hsf&amp;sig=TJlLnZYVO5YFtvbasAqrryL1Hwk</w:t>
        </w:r>
      </w:hyperlink>
    </w:p>
    <w:p w14:paraId="4D9A5757"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Janti, Gesthi Ika dkk, (2016). Studi di Kabupaten Bantul Daerah Istimewa Yogyakarta. Perlindungan Lahan Pertanian Pangan Berkelanjutan Guna Memperkokoh Ketahanan Pangan Wilayah. Jurnal Ketahanan Nasional, Volume22, Nomor 1, 27 April, hlm.3.</w:t>
      </w:r>
    </w:p>
    <w:p w14:paraId="35158065"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 xml:space="preserve">Lyu, Ligang, Zhoubing Gao, Dkk. (2021). “Farmland Use Transition in aFarming Area: The Case of Sihong Country in the Huang-Huai-Hai Plain of China Land”.   (2021,10, 347. </w:t>
      </w:r>
      <w:hyperlink r:id="rId20" w:history="1">
        <w:r w:rsidRPr="00F32BFB">
          <w:rPr>
            <w:rFonts w:ascii="Times New Roman" w:eastAsia="Calibri" w:hAnsi="Times New Roman" w:cs="Times New Roman"/>
            <w:sz w:val="24"/>
            <w:szCs w:val="24"/>
          </w:rPr>
          <w:t>https://doi.org/10.3390/land10040347</w:t>
        </w:r>
      </w:hyperlink>
      <w:r w:rsidRPr="00F32BFB">
        <w:rPr>
          <w:rFonts w:ascii="Times New Roman" w:eastAsia="Calibri" w:hAnsi="Times New Roman" w:cs="Times New Roman"/>
          <w:sz w:val="24"/>
          <w:szCs w:val="24"/>
        </w:rPr>
        <w:t>).</w:t>
      </w:r>
    </w:p>
    <w:p w14:paraId="14EB69BA"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Musjhtahida, Rivqa. Dkk. (2022). Alih Fungsi Lahan Pertanian Dan Kondisi Sosial Ekonomi Masyarakat di Desa Singki, Kecamatan Anggaraja, Kabupaten Garekang.</w:t>
      </w:r>
    </w:p>
    <w:p w14:paraId="2643BF8A"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Nurpita, Anisa.dkk. (2018). Jurnal Gama Societa 1 (1), 110. Dampak Alih Fungsi Lahan Terhadap Ketahanan Pangan Rumah Tangga Tani di Kecamatan Temon Kabupaten Kulon Progro.</w:t>
      </w:r>
    </w:p>
    <w:p w14:paraId="1017E91A"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Prus, P. Sikora, M. (2021). The Impact of Transport Infrastructure on the Sustainable Development of the Region-Case Study. Agriculture 2021, 11, 279. (</w:t>
      </w:r>
      <w:hyperlink r:id="rId21" w:history="1">
        <w:r w:rsidRPr="00F32BFB">
          <w:rPr>
            <w:rFonts w:ascii="Times New Roman" w:eastAsia="Calibri" w:hAnsi="Times New Roman" w:cs="Times New Roman"/>
            <w:sz w:val="24"/>
            <w:szCs w:val="24"/>
          </w:rPr>
          <w:t>https://doi.org/10.3390/agriculture11040279</w:t>
        </w:r>
      </w:hyperlink>
      <w:r w:rsidRPr="00F32BFB">
        <w:rPr>
          <w:rFonts w:ascii="Times New Roman" w:eastAsia="Calibri" w:hAnsi="Times New Roman" w:cs="Times New Roman"/>
          <w:sz w:val="24"/>
          <w:szCs w:val="24"/>
        </w:rPr>
        <w:t>).</w:t>
      </w:r>
    </w:p>
    <w:p w14:paraId="0056475E"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Ritzer, George. (2012). Teori Sosiologi. Dari sosiologi Klasik Sampai Perkembangan Terakhir Postmodern (Hal 407-4012).</w:t>
      </w:r>
    </w:p>
    <w:p w14:paraId="08FC881D" w14:textId="77777777" w:rsidR="00F32BFB" w:rsidRPr="00F32BFB" w:rsidRDefault="00F32BFB" w:rsidP="00F32BFB">
      <w:pPr>
        <w:widowControl w:val="0"/>
        <w:autoSpaceDE w:val="0"/>
        <w:autoSpaceDN w:val="0"/>
        <w:adjustRightInd w:val="0"/>
        <w:spacing w:after="0" w:line="240" w:lineRule="auto"/>
        <w:ind w:left="480" w:hanging="480"/>
        <w:jc w:val="both"/>
        <w:rPr>
          <w:rFonts w:ascii="Times New Roman" w:eastAsia="Calibri" w:hAnsi="Times New Roman" w:cs="Times New Roman"/>
          <w:b/>
          <w:bCs/>
          <w:sz w:val="24"/>
          <w:szCs w:val="24"/>
        </w:rPr>
      </w:pPr>
      <w:r w:rsidRPr="00F32BFB">
        <w:rPr>
          <w:rFonts w:ascii="Times New Roman" w:eastAsia="Calibri" w:hAnsi="Times New Roman" w:cs="Times New Roman"/>
          <w:sz w:val="24"/>
          <w:szCs w:val="24"/>
        </w:rPr>
        <w:t>Rukajat, A. (2018). Pendekatan Penelitian Kualitatif (Qualitative Research Approach).</w:t>
      </w:r>
    </w:p>
    <w:p w14:paraId="5AFE8565" w14:textId="77777777" w:rsidR="00F32BFB" w:rsidRPr="00F32BFB" w:rsidRDefault="00F32BFB" w:rsidP="00F32BFB">
      <w:pPr>
        <w:spacing w:after="0" w:line="240" w:lineRule="auto"/>
        <w:jc w:val="both"/>
        <w:rPr>
          <w:rFonts w:ascii="Times New Roman" w:eastAsia="Calibri" w:hAnsi="Times New Roman" w:cs="Times New Roman"/>
          <w:sz w:val="24"/>
          <w:szCs w:val="24"/>
        </w:rPr>
      </w:pPr>
      <w:r w:rsidRPr="00F32BFB">
        <w:rPr>
          <w:rFonts w:ascii="Times New Roman" w:eastAsia="Calibri" w:hAnsi="Times New Roman" w:cs="Times New Roman"/>
          <w:sz w:val="24"/>
          <w:szCs w:val="24"/>
        </w:rPr>
        <w:tab/>
        <w:t>Yogyakarta: Deepublish.</w:t>
      </w:r>
    </w:p>
    <w:p w14:paraId="71505922" w14:textId="77777777" w:rsidR="00F32BFB" w:rsidRPr="00F32BFB" w:rsidRDefault="00F32BFB" w:rsidP="00F32BFB">
      <w:pPr>
        <w:spacing w:after="0" w:line="240" w:lineRule="auto"/>
        <w:jc w:val="both"/>
        <w:rPr>
          <w:rFonts w:ascii="Times New Roman" w:eastAsia="Calibri" w:hAnsi="Times New Roman" w:cs="Times New Roman"/>
          <w:sz w:val="24"/>
          <w:szCs w:val="24"/>
        </w:rPr>
      </w:pPr>
      <w:r w:rsidRPr="00F32BFB">
        <w:rPr>
          <w:rFonts w:ascii="Times New Roman" w:eastAsia="Calibri" w:hAnsi="Times New Roman" w:cs="Times New Roman"/>
          <w:sz w:val="24"/>
          <w:szCs w:val="24"/>
        </w:rPr>
        <w:t>Septarina, Muthia SH.MH., Nahdhah, S.H.I., M.H. dkk. (2022). Perlindungan Hukum Kearifan</w:t>
      </w:r>
    </w:p>
    <w:p w14:paraId="32785C06" w14:textId="77777777" w:rsidR="00F32BFB" w:rsidRPr="00F32BFB" w:rsidRDefault="00F32BFB" w:rsidP="00F32BFB">
      <w:pPr>
        <w:spacing w:after="0" w:line="240" w:lineRule="auto"/>
        <w:ind w:left="720"/>
        <w:jc w:val="both"/>
        <w:rPr>
          <w:rFonts w:ascii="Times New Roman" w:eastAsia="Calibri" w:hAnsi="Times New Roman" w:cs="Times New Roman"/>
          <w:sz w:val="24"/>
          <w:szCs w:val="24"/>
        </w:rPr>
      </w:pPr>
      <w:r w:rsidRPr="00F32BFB">
        <w:rPr>
          <w:rFonts w:ascii="Times New Roman" w:eastAsia="Calibri" w:hAnsi="Times New Roman" w:cs="Times New Roman"/>
          <w:sz w:val="24"/>
          <w:szCs w:val="24"/>
        </w:rPr>
        <w:t>Lokal Akibat Alih Fungsi Lahan Gambut Dan Rawa Menjadi Perkebunan Kelapa Sawit di Kabupaten Barito Kuala. VOL 7 NO 1, Maret 2022. ISSN 2503-0884 (Online). ISSN 2501-4086 (Print).</w:t>
      </w:r>
    </w:p>
    <w:p w14:paraId="59701FFB" w14:textId="499265A8" w:rsidR="0054298E" w:rsidRPr="00F32BFB" w:rsidRDefault="0054298E" w:rsidP="00F32BFB">
      <w:pPr>
        <w:spacing w:after="0" w:line="240" w:lineRule="auto"/>
        <w:jc w:val="both"/>
        <w:rPr>
          <w:rFonts w:ascii="Times New Roman" w:eastAsia="Times New Roman" w:hAnsi="Times New Roman" w:cs="Times New Roman"/>
          <w:sz w:val="24"/>
          <w:szCs w:val="24"/>
          <w:lang w:val="id"/>
        </w:rPr>
      </w:pPr>
    </w:p>
    <w:sectPr w:rsidR="0054298E" w:rsidRPr="00F32BFB" w:rsidSect="00857170">
      <w:headerReference w:type="default" r:id="rId22"/>
      <w:footerReference w:type="default" r:id="rId23"/>
      <w:footerReference w:type="first" r:id="rId24"/>
      <w:pgSz w:w="11906" w:h="16838" w:code="9"/>
      <w:pgMar w:top="1440" w:right="1440" w:bottom="1440" w:left="1440" w:header="708" w:footer="708" w:gutter="0"/>
      <w:pgNumType w:start="79"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Cambria"/>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5DFF46DD" w:rsidR="00177B34" w:rsidRPr="00177B34" w:rsidRDefault="00857170" w:rsidP="00F55887">
        <w:pPr>
          <w:pStyle w:val="Footer"/>
          <w:jc w:val="center"/>
          <w:rPr>
            <w:rFonts w:ascii="Times New Roman" w:hAnsi="Times New Roman" w:cs="Times New Roman"/>
            <w:sz w:val="24"/>
            <w:szCs w:val="24"/>
          </w:rPr>
        </w:pPr>
        <w:r>
          <w:rPr>
            <w:rFonts w:ascii="Times New Roman" w:hAnsi="Times New Roman" w:cs="Times New Roman"/>
            <w:sz w:val="24"/>
            <w:szCs w:val="24"/>
          </w:rPr>
          <w:t>79</w:t>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68E2E" w14:textId="18E82BD5" w:rsidR="00911AA4" w:rsidRDefault="000B3223" w:rsidP="005A3020">
    <w:pPr>
      <w:tabs>
        <w:tab w:val="center" w:pos="4513"/>
        <w:tab w:val="right" w:pos="9026"/>
      </w:tabs>
      <w:spacing w:after="0" w:line="240" w:lineRule="auto"/>
      <w:jc w:val="center"/>
      <w:rPr>
        <w:rFonts w:ascii="Minion Pro" w:eastAsia="Calibri" w:hAnsi="Minion Pro" w:cs="Arial"/>
        <w:bCs/>
        <w:sz w:val="18"/>
        <w:szCs w:val="20"/>
      </w:rPr>
    </w:pPr>
    <w:r w:rsidRPr="000B3223">
      <w:rPr>
        <w:rFonts w:ascii="Minion Pro" w:eastAsia="Calibri" w:hAnsi="Minion Pro" w:cs="Arial"/>
        <w:bCs/>
        <w:sz w:val="18"/>
        <w:szCs w:val="20"/>
      </w:rPr>
      <w:t>Ezra Sriadelia Br Pelawi, Nugroho Trisnu Brata</w:t>
    </w:r>
  </w:p>
  <w:p w14:paraId="13781D9A" w14:textId="2B36BB6D"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55887">
      <w:rPr>
        <w:rFonts w:ascii="Minion Pro" w:eastAsia="Calibri" w:hAnsi="Minion Pro" w:cs="Arial"/>
        <w:sz w:val="18"/>
        <w:szCs w:val="20"/>
        <w:lang w:val="en-GB"/>
      </w:rPr>
      <w:t>2</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03954A3"/>
    <w:multiLevelType w:val="hybridMultilevel"/>
    <w:tmpl w:val="93E095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BD7231E"/>
    <w:multiLevelType w:val="hybridMultilevel"/>
    <w:tmpl w:val="F1B2ED9E"/>
    <w:lvl w:ilvl="0" w:tplc="04210011">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32"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7"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15:restartNumberingAfterBreak="0">
    <w:nsid w:val="7E282B8E"/>
    <w:multiLevelType w:val="hybridMultilevel"/>
    <w:tmpl w:val="7F067FDE"/>
    <w:lvl w:ilvl="0" w:tplc="09EE5006">
      <w:numFmt w:val="bullet"/>
      <w:lvlText w:val="-"/>
      <w:lvlJc w:val="left"/>
      <w:pPr>
        <w:ind w:left="1407" w:hanging="360"/>
      </w:pPr>
      <w:rPr>
        <w:rFonts w:ascii="Times New Roman" w:eastAsiaTheme="minorHAnsi" w:hAnsi="Times New Roman" w:cs="Times New Roman" w:hint="default"/>
      </w:rPr>
    </w:lvl>
    <w:lvl w:ilvl="1" w:tplc="38090003" w:tentative="1">
      <w:start w:val="1"/>
      <w:numFmt w:val="bullet"/>
      <w:lvlText w:val="o"/>
      <w:lvlJc w:val="left"/>
      <w:pPr>
        <w:ind w:left="2127" w:hanging="360"/>
      </w:pPr>
      <w:rPr>
        <w:rFonts w:ascii="Courier New" w:hAnsi="Courier New" w:cs="Courier New" w:hint="default"/>
      </w:rPr>
    </w:lvl>
    <w:lvl w:ilvl="2" w:tplc="38090005" w:tentative="1">
      <w:start w:val="1"/>
      <w:numFmt w:val="bullet"/>
      <w:lvlText w:val=""/>
      <w:lvlJc w:val="left"/>
      <w:pPr>
        <w:ind w:left="2847" w:hanging="360"/>
      </w:pPr>
      <w:rPr>
        <w:rFonts w:ascii="Wingdings" w:hAnsi="Wingdings" w:hint="default"/>
      </w:rPr>
    </w:lvl>
    <w:lvl w:ilvl="3" w:tplc="38090001" w:tentative="1">
      <w:start w:val="1"/>
      <w:numFmt w:val="bullet"/>
      <w:lvlText w:val=""/>
      <w:lvlJc w:val="left"/>
      <w:pPr>
        <w:ind w:left="3567" w:hanging="360"/>
      </w:pPr>
      <w:rPr>
        <w:rFonts w:ascii="Symbol" w:hAnsi="Symbol" w:hint="default"/>
      </w:rPr>
    </w:lvl>
    <w:lvl w:ilvl="4" w:tplc="38090003" w:tentative="1">
      <w:start w:val="1"/>
      <w:numFmt w:val="bullet"/>
      <w:lvlText w:val="o"/>
      <w:lvlJc w:val="left"/>
      <w:pPr>
        <w:ind w:left="4287" w:hanging="360"/>
      </w:pPr>
      <w:rPr>
        <w:rFonts w:ascii="Courier New" w:hAnsi="Courier New" w:cs="Courier New" w:hint="default"/>
      </w:rPr>
    </w:lvl>
    <w:lvl w:ilvl="5" w:tplc="38090005" w:tentative="1">
      <w:start w:val="1"/>
      <w:numFmt w:val="bullet"/>
      <w:lvlText w:val=""/>
      <w:lvlJc w:val="left"/>
      <w:pPr>
        <w:ind w:left="5007" w:hanging="360"/>
      </w:pPr>
      <w:rPr>
        <w:rFonts w:ascii="Wingdings" w:hAnsi="Wingdings" w:hint="default"/>
      </w:rPr>
    </w:lvl>
    <w:lvl w:ilvl="6" w:tplc="38090001" w:tentative="1">
      <w:start w:val="1"/>
      <w:numFmt w:val="bullet"/>
      <w:lvlText w:val=""/>
      <w:lvlJc w:val="left"/>
      <w:pPr>
        <w:ind w:left="5727" w:hanging="360"/>
      </w:pPr>
      <w:rPr>
        <w:rFonts w:ascii="Symbol" w:hAnsi="Symbol" w:hint="default"/>
      </w:rPr>
    </w:lvl>
    <w:lvl w:ilvl="7" w:tplc="38090003" w:tentative="1">
      <w:start w:val="1"/>
      <w:numFmt w:val="bullet"/>
      <w:lvlText w:val="o"/>
      <w:lvlJc w:val="left"/>
      <w:pPr>
        <w:ind w:left="6447" w:hanging="360"/>
      </w:pPr>
      <w:rPr>
        <w:rFonts w:ascii="Courier New" w:hAnsi="Courier New" w:cs="Courier New" w:hint="default"/>
      </w:rPr>
    </w:lvl>
    <w:lvl w:ilvl="8" w:tplc="38090005" w:tentative="1">
      <w:start w:val="1"/>
      <w:numFmt w:val="bullet"/>
      <w:lvlText w:val=""/>
      <w:lvlJc w:val="left"/>
      <w:pPr>
        <w:ind w:left="7167" w:hanging="360"/>
      </w:pPr>
      <w:rPr>
        <w:rFonts w:ascii="Wingdings" w:hAnsi="Wingdings" w:hint="default"/>
      </w:rPr>
    </w:lvl>
  </w:abstractNum>
  <w:abstractNum w:abstractNumId="41"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5"/>
  </w:num>
  <w:num w:numId="2">
    <w:abstractNumId w:val="16"/>
  </w:num>
  <w:num w:numId="3">
    <w:abstractNumId w:val="33"/>
  </w:num>
  <w:num w:numId="4">
    <w:abstractNumId w:val="2"/>
  </w:num>
  <w:num w:numId="5">
    <w:abstractNumId w:val="17"/>
  </w:num>
  <w:num w:numId="6">
    <w:abstractNumId w:val="37"/>
  </w:num>
  <w:num w:numId="7">
    <w:abstractNumId w:val="29"/>
  </w:num>
  <w:num w:numId="8">
    <w:abstractNumId w:val="4"/>
  </w:num>
  <w:num w:numId="9">
    <w:abstractNumId w:val="10"/>
  </w:num>
  <w:num w:numId="10">
    <w:abstractNumId w:val="15"/>
  </w:num>
  <w:num w:numId="11">
    <w:abstractNumId w:val="26"/>
  </w:num>
  <w:num w:numId="12">
    <w:abstractNumId w:val="23"/>
  </w:num>
  <w:num w:numId="13">
    <w:abstractNumId w:val="41"/>
  </w:num>
  <w:num w:numId="14">
    <w:abstractNumId w:val="36"/>
  </w:num>
  <w:num w:numId="15">
    <w:abstractNumId w:val="7"/>
  </w:num>
  <w:num w:numId="16">
    <w:abstractNumId w:val="8"/>
  </w:num>
  <w:num w:numId="17">
    <w:abstractNumId w:val="38"/>
  </w:num>
  <w:num w:numId="18">
    <w:abstractNumId w:val="32"/>
  </w:num>
  <w:num w:numId="19">
    <w:abstractNumId w:val="21"/>
  </w:num>
  <w:num w:numId="20">
    <w:abstractNumId w:val="25"/>
  </w:num>
  <w:num w:numId="21">
    <w:abstractNumId w:val="18"/>
  </w:num>
  <w:num w:numId="22">
    <w:abstractNumId w:val="12"/>
  </w:num>
  <w:num w:numId="23">
    <w:abstractNumId w:val="22"/>
  </w:num>
  <w:num w:numId="24">
    <w:abstractNumId w:val="39"/>
  </w:num>
  <w:num w:numId="25">
    <w:abstractNumId w:val="27"/>
  </w:num>
  <w:num w:numId="26">
    <w:abstractNumId w:val="5"/>
  </w:num>
  <w:num w:numId="27">
    <w:abstractNumId w:val="11"/>
  </w:num>
  <w:num w:numId="28">
    <w:abstractNumId w:val="0"/>
  </w:num>
  <w:num w:numId="29">
    <w:abstractNumId w:val="1"/>
  </w:num>
  <w:num w:numId="30">
    <w:abstractNumId w:val="9"/>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
  </w:num>
  <w:num w:numId="38">
    <w:abstractNumId w:val="30"/>
  </w:num>
  <w:num w:numId="39">
    <w:abstractNumId w:val="14"/>
  </w:num>
  <w:num w:numId="40">
    <w:abstractNumId w:val="31"/>
  </w:num>
  <w:num w:numId="41">
    <w:abstractNumId w:val="24"/>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6791B"/>
    <w:rsid w:val="00095FA4"/>
    <w:rsid w:val="000973BE"/>
    <w:rsid w:val="000A080D"/>
    <w:rsid w:val="000A2A54"/>
    <w:rsid w:val="000B1B56"/>
    <w:rsid w:val="000B3223"/>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4DE"/>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2C4D"/>
    <w:rsid w:val="00355592"/>
    <w:rsid w:val="0035692D"/>
    <w:rsid w:val="00362236"/>
    <w:rsid w:val="00365B23"/>
    <w:rsid w:val="003723D1"/>
    <w:rsid w:val="00381409"/>
    <w:rsid w:val="00385BBD"/>
    <w:rsid w:val="00390AD1"/>
    <w:rsid w:val="00392268"/>
    <w:rsid w:val="003930DA"/>
    <w:rsid w:val="003A0382"/>
    <w:rsid w:val="003A7897"/>
    <w:rsid w:val="003B5E59"/>
    <w:rsid w:val="003C0D7A"/>
    <w:rsid w:val="003C298D"/>
    <w:rsid w:val="003C394B"/>
    <w:rsid w:val="003C3B5A"/>
    <w:rsid w:val="003C5C3C"/>
    <w:rsid w:val="003C62A0"/>
    <w:rsid w:val="003C7F2D"/>
    <w:rsid w:val="003E00E8"/>
    <w:rsid w:val="003E26F2"/>
    <w:rsid w:val="003E76E0"/>
    <w:rsid w:val="003F010E"/>
    <w:rsid w:val="003F06E9"/>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0A97"/>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1F8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3F8F"/>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03098"/>
    <w:rsid w:val="00811E93"/>
    <w:rsid w:val="00815F10"/>
    <w:rsid w:val="00817E2E"/>
    <w:rsid w:val="008211B4"/>
    <w:rsid w:val="00834CB8"/>
    <w:rsid w:val="00834E48"/>
    <w:rsid w:val="00835435"/>
    <w:rsid w:val="00843CF8"/>
    <w:rsid w:val="00850589"/>
    <w:rsid w:val="00857170"/>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1AA4"/>
    <w:rsid w:val="00912D4D"/>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5E13"/>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252F"/>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199"/>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A62FD"/>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07D1"/>
    <w:rsid w:val="00F229DA"/>
    <w:rsid w:val="00F268BC"/>
    <w:rsid w:val="00F32BFB"/>
    <w:rsid w:val="00F4766A"/>
    <w:rsid w:val="00F50020"/>
    <w:rsid w:val="00F512F9"/>
    <w:rsid w:val="00F52698"/>
    <w:rsid w:val="00F54379"/>
    <w:rsid w:val="00F55887"/>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Heading1">
    <w:name w:val="heading 1"/>
    <w:basedOn w:val="Normal"/>
    <w:link w:val="Heading1Ch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Heading2">
    <w:name w:val="heading 2"/>
    <w:basedOn w:val="Normal"/>
    <w:next w:val="Normal"/>
    <w:link w:val="Heading2Ch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
    <w:basedOn w:val="Normal"/>
    <w:link w:val="ListParagraphChar"/>
    <w:uiPriority w:val="34"/>
    <w:qFormat/>
    <w:rsid w:val="002F69DF"/>
    <w:pPr>
      <w:ind w:left="720"/>
      <w:contextualSpacing/>
    </w:pPr>
    <w:rPr>
      <w:rFonts w:ascii="Calibri" w:eastAsia="Calibri" w:hAnsi="Calibri" w:cs="Times New Roman"/>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
    <w:link w:val="ListParagraph"/>
    <w:uiPriority w:val="34"/>
    <w:locked/>
    <w:rsid w:val="002F69DF"/>
    <w:rPr>
      <w:rFonts w:ascii="Calibri" w:eastAsia="Calibri" w:hAnsi="Calibri" w:cs="Times New Roman"/>
      <w:lang w:val="en-US"/>
    </w:rPr>
  </w:style>
  <w:style w:type="character" w:styleId="Hyperlink">
    <w:name w:val="Hyperlink"/>
    <w:basedOn w:val="DefaultParagraphFon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BalloonText">
    <w:name w:val="Balloon Text"/>
    <w:basedOn w:val="Normal"/>
    <w:link w:val="BalloonTextChar"/>
    <w:uiPriority w:val="99"/>
    <w:semiHidden/>
    <w:unhideWhenUsed/>
    <w:rsid w:val="000069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93C"/>
    <w:rPr>
      <w:rFonts w:ascii="Tahoma" w:eastAsiaTheme="minorEastAsia" w:hAnsi="Tahoma" w:cs="Tahoma"/>
      <w:sz w:val="16"/>
      <w:szCs w:val="16"/>
      <w:lang w:val="en-US"/>
    </w:rPr>
  </w:style>
  <w:style w:type="table" w:styleId="TableGrid">
    <w:name w:val="Table Grid"/>
    <w:basedOn w:val="Table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4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1F5"/>
    <w:rPr>
      <w:rFonts w:eastAsiaTheme="minorEastAsia"/>
      <w:lang w:val="en-US"/>
    </w:rPr>
  </w:style>
  <w:style w:type="paragraph" w:styleId="Footer">
    <w:name w:val="footer"/>
    <w:basedOn w:val="Normal"/>
    <w:link w:val="FooterChar"/>
    <w:uiPriority w:val="99"/>
    <w:unhideWhenUsed/>
    <w:rsid w:val="00C24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1F5"/>
    <w:rPr>
      <w:rFonts w:eastAsiaTheme="minorEastAsia"/>
      <w:lang w:val="en-US"/>
    </w:rPr>
  </w:style>
  <w:style w:type="paragraph" w:styleId="HTMLPreformatted">
    <w:name w:val="HTML Preformatted"/>
    <w:basedOn w:val="Normal"/>
    <w:link w:val="HTMLPreformattedCh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UnresolvedMention">
    <w:name w:val="Unresolved Mention"/>
    <w:basedOn w:val="DefaultParagraphFont"/>
    <w:uiPriority w:val="99"/>
    <w:semiHidden/>
    <w:unhideWhenUsed/>
    <w:rsid w:val="00A81D6B"/>
    <w:rPr>
      <w:color w:val="605E5C"/>
      <w:shd w:val="clear" w:color="auto" w:fill="E1DFDD"/>
    </w:rPr>
  </w:style>
  <w:style w:type="character" w:styleId="FollowedHyperlink">
    <w:name w:val="FollowedHyperlink"/>
    <w:basedOn w:val="DefaultParagraphFont"/>
    <w:uiPriority w:val="99"/>
    <w:semiHidden/>
    <w:unhideWhenUsed/>
    <w:rsid w:val="00D95A4E"/>
    <w:rPr>
      <w:color w:val="954F72" w:themeColor="followedHyperlink"/>
      <w:u w:val="single"/>
    </w:rPr>
  </w:style>
  <w:style w:type="paragraph" w:customStyle="1" w:styleId="Judul1">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Heading3Char">
    <w:name w:val="Heading 3 Char"/>
    <w:basedOn w:val="DefaultParagraphFont"/>
    <w:link w:val="Heading3"/>
    <w:uiPriority w:val="9"/>
    <w:rsid w:val="00E07DB4"/>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1"/>
    <w:rsid w:val="00493B8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93B8C"/>
    <w:rPr>
      <w:rFonts w:ascii="Times New Roman" w:eastAsia="Times New Roman" w:hAnsi="Times New Roman" w:cs="Times New Roman"/>
      <w:sz w:val="24"/>
      <w:szCs w:val="24"/>
      <w:lang w:val="en-US" w:bidi="en-US"/>
    </w:rPr>
  </w:style>
  <w:style w:type="character" w:customStyle="1" w:styleId="Heading2Char">
    <w:name w:val="Heading 2 Char"/>
    <w:basedOn w:val="DefaultParagraphFont"/>
    <w:link w:val="Heading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CommentReference">
    <w:name w:val="annotation reference"/>
    <w:basedOn w:val="DefaultParagraphFont"/>
    <w:uiPriority w:val="99"/>
    <w:rsid w:val="00DA1823"/>
    <w:rPr>
      <w:sz w:val="16"/>
      <w:szCs w:val="16"/>
    </w:rPr>
  </w:style>
  <w:style w:type="paragraph" w:styleId="CommentText">
    <w:name w:val="annotation text"/>
    <w:basedOn w:val="Normal"/>
    <w:link w:val="CommentTextChar"/>
    <w:uiPriority w:val="99"/>
    <w:rsid w:val="00DA1823"/>
    <w:pPr>
      <w:spacing w:after="160" w:line="240" w:lineRule="auto"/>
    </w:pPr>
    <w:rPr>
      <w:rFonts w:eastAsiaTheme="minorHAnsi"/>
      <w:sz w:val="20"/>
      <w:szCs w:val="20"/>
      <w:lang w:val="id-ID"/>
    </w:rPr>
  </w:style>
  <w:style w:type="character" w:customStyle="1" w:styleId="CommentTextChar">
    <w:name w:val="Comment Text Char"/>
    <w:basedOn w:val="DefaultParagraphFont"/>
    <w:link w:val="CommentText"/>
    <w:uiPriority w:val="99"/>
    <w:rsid w:val="00DA18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3390/agriculture11040279"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doi.org/10.3390/land100403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books.google.com/books?hl=id&amp;lr=&amp;id=GTjvDwAAQBAJ&amp;oi=fnd&amp;pg=PR5&amp;dq=related:p-lBBPGp8CYJ:scholar.google.com/&amp;ots=3gOIjl9Hsf&amp;sig=TJlLnZYVO5YFtvbasAqrryL1Hwk" TargetMode="Externa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81E68-19BB-4EE3-8412-76582523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5398</Words>
  <Characters>30772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Home</cp:lastModifiedBy>
  <cp:revision>7</cp:revision>
  <cp:lastPrinted>2021-06-29T07:05:00Z</cp:lastPrinted>
  <dcterms:created xsi:type="dcterms:W3CDTF">2024-12-08T13:51:00Z</dcterms:created>
  <dcterms:modified xsi:type="dcterms:W3CDTF">2024-12-12T14:24:00Z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