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6126" w14:textId="485346C0" w:rsidR="009E163E" w:rsidRDefault="009E163E" w:rsidP="007B540E">
      <w:pPr>
        <w:pStyle w:val="ArticleTitle"/>
        <w:spacing w:line="240" w:lineRule="auto"/>
        <w:ind w:left="0" w:right="0"/>
        <w:jc w:val="both"/>
        <w:rPr>
          <w:rFonts w:ascii="Times New Roman" w:hAnsi="Times New Roman" w:cs="Times New Roman"/>
        </w:rPr>
      </w:pPr>
      <w:r w:rsidRPr="007B540E">
        <w:rPr>
          <w:rFonts w:ascii="Times New Roman" w:hAnsi="Times New Roman" w:cs="Times New Roman"/>
        </w:rPr>
        <w:t>Effectiveness of Quizizz Paper as a Gamification Tool on Students' English</w:t>
      </w:r>
      <w:r w:rsidR="00681FBA" w:rsidRPr="007B540E">
        <w:rPr>
          <w:rFonts w:ascii="Times New Roman" w:hAnsi="Times New Roman" w:cs="Times New Roman"/>
        </w:rPr>
        <w:t xml:space="preserve"> </w:t>
      </w:r>
      <w:r w:rsidRPr="007B540E">
        <w:rPr>
          <w:rFonts w:ascii="Times New Roman" w:hAnsi="Times New Roman" w:cs="Times New Roman"/>
        </w:rPr>
        <w:t>Reading Performance</w:t>
      </w:r>
    </w:p>
    <w:p w14:paraId="4F5C3749" w14:textId="77777777" w:rsidR="007B540E" w:rsidRDefault="007B540E" w:rsidP="007B540E">
      <w:pPr>
        <w:pStyle w:val="ArticleTitle"/>
        <w:spacing w:line="240" w:lineRule="auto"/>
        <w:ind w:left="0" w:right="0"/>
        <w:jc w:val="both"/>
        <w:rPr>
          <w:rFonts w:ascii="Times New Roman" w:hAnsi="Times New Roman" w:cs="Times New Roman"/>
        </w:rPr>
      </w:pPr>
    </w:p>
    <w:p w14:paraId="69161C93" w14:textId="545C2D6C" w:rsidR="007B540E" w:rsidRPr="007B540E" w:rsidRDefault="007B540E" w:rsidP="007B540E">
      <w:pPr>
        <w:pStyle w:val="ArticleTitle"/>
        <w:spacing w:line="240" w:lineRule="auto"/>
        <w:ind w:left="0" w:right="0"/>
        <w:jc w:val="both"/>
        <w:rPr>
          <w:rFonts w:ascii="Times New Roman" w:hAnsi="Times New Roman" w:cs="Times New Roman"/>
          <w:sz w:val="22"/>
          <w:szCs w:val="22"/>
        </w:rPr>
      </w:pPr>
      <w:proofErr w:type="spellStart"/>
      <w:r w:rsidRPr="007B540E">
        <w:rPr>
          <w:rFonts w:ascii="Times New Roman" w:hAnsi="Times New Roman" w:cs="Times New Roman"/>
          <w:sz w:val="22"/>
          <w:szCs w:val="22"/>
        </w:rPr>
        <w:t>Kukuh</w:t>
      </w:r>
      <w:proofErr w:type="spellEnd"/>
      <w:r w:rsidRPr="007B540E">
        <w:rPr>
          <w:rFonts w:ascii="Times New Roman" w:hAnsi="Times New Roman" w:cs="Times New Roman"/>
          <w:sz w:val="22"/>
          <w:szCs w:val="22"/>
        </w:rPr>
        <w:t xml:space="preserve"> Setyo Jati</w:t>
      </w:r>
      <w:r w:rsidRPr="007B540E">
        <w:rPr>
          <w:rFonts w:ascii="Times New Roman" w:hAnsi="Times New Roman" w:cs="Times New Roman"/>
          <w:sz w:val="22"/>
          <w:szCs w:val="22"/>
          <w:vertAlign w:val="superscript"/>
        </w:rPr>
        <w:t>1</w:t>
      </w:r>
      <w:r>
        <w:rPr>
          <w:rFonts w:ascii="Segoe UI Symbol" w:hAnsi="Segoe UI Symbol"/>
          <w:spacing w:val="-5"/>
          <w:position w:val="8"/>
          <w:sz w:val="13"/>
        </w:rPr>
        <w:t>✉</w:t>
      </w:r>
    </w:p>
    <w:p w14:paraId="330B8727" w14:textId="4BBEBBE4" w:rsidR="007B540E" w:rsidRPr="007B540E" w:rsidRDefault="007B540E" w:rsidP="007B540E">
      <w:pPr>
        <w:pStyle w:val="Affiliation"/>
        <w:ind w:left="0"/>
        <w:jc w:val="both"/>
        <w:rPr>
          <w:rFonts w:ascii="Times New Roman" w:hAnsi="Times New Roman" w:cs="Times New Roman"/>
        </w:rPr>
      </w:pPr>
      <w:bookmarkStart w:id="0" w:name="_Hlk46999402"/>
      <w:r w:rsidRPr="00C0073E">
        <w:rPr>
          <w:rFonts w:ascii="Times New Roman" w:hAnsi="Times New Roman" w:cs="Times New Roman"/>
          <w:sz w:val="22"/>
          <w:szCs w:val="22"/>
          <w:vertAlign w:val="superscript"/>
        </w:rPr>
        <w:t>1</w:t>
      </w:r>
      <w:bookmarkEnd w:id="0"/>
      <w:r w:rsidRPr="00C0073E">
        <w:rPr>
          <w:rFonts w:ascii="Times New Roman" w:hAnsi="Times New Roman" w:cs="Times New Roman"/>
          <w:sz w:val="22"/>
          <w:szCs w:val="22"/>
        </w:rPr>
        <w:t>English Education Study Program, Universitas Negeri Semarang, Indonesia</w:t>
      </w:r>
    </w:p>
    <w:p w14:paraId="032A9F15" w14:textId="541DF420" w:rsidR="0048479D" w:rsidRPr="007B540E" w:rsidRDefault="0048479D" w:rsidP="007B540E">
      <w:pPr>
        <w:pStyle w:val="ArticleTitle"/>
        <w:spacing w:line="240" w:lineRule="auto"/>
        <w:ind w:left="0"/>
        <w:rPr>
          <w:rFonts w:ascii="Times New Roman" w:hAnsi="Times New Roman" w:cs="Times New Roman"/>
        </w:rPr>
      </w:pPr>
    </w:p>
    <w:p w14:paraId="5FD3CDBA" w14:textId="7A2037CD" w:rsidR="002A01BE" w:rsidRPr="007B540E" w:rsidRDefault="003F61AA" w:rsidP="007B540E">
      <w:pPr>
        <w:pStyle w:val="Affiliation"/>
        <w:ind w:left="0"/>
        <w:rPr>
          <w:rFonts w:ascii="Times New Roman" w:hAnsi="Times New Roman" w:cs="Times New Roman"/>
          <w:b/>
          <w:bCs/>
          <w:sz w:val="22"/>
          <w:szCs w:val="22"/>
        </w:rPr>
      </w:pPr>
      <w:r w:rsidRPr="007B540E">
        <w:rPr>
          <w:rFonts w:ascii="Times New Roman" w:hAnsi="Times New Roman" w:cs="Times New Roman"/>
          <w:b/>
          <w:bCs/>
          <w:sz w:val="22"/>
          <w:szCs w:val="22"/>
        </w:rPr>
        <w:t>Abstract</w:t>
      </w:r>
    </w:p>
    <w:p w14:paraId="16921AD5" w14:textId="77777777" w:rsidR="007B540E" w:rsidRDefault="00262C42" w:rsidP="007B540E">
      <w:pPr>
        <w:pStyle w:val="Abstract"/>
        <w:ind w:right="0"/>
        <w:rPr>
          <w:rFonts w:ascii="Times New Roman" w:hAnsi="Times New Roman" w:cs="Times New Roman"/>
        </w:rPr>
      </w:pPr>
      <w:r w:rsidRPr="007B540E">
        <w:rPr>
          <w:rFonts w:ascii="Times New Roman" w:hAnsi="Times New Roman" w:cs="Times New Roman"/>
        </w:rPr>
        <w:t>Gamification has gained increasing recognition as an effective approach to enhancing student learning outcomes. However, research on the effectiveness of Quizizz Paper, a</w:t>
      </w:r>
      <w:r w:rsidR="00C75128" w:rsidRPr="007B540E">
        <w:rPr>
          <w:rFonts w:ascii="Times New Roman" w:hAnsi="Times New Roman" w:cs="Times New Roman"/>
        </w:rPr>
        <w:t>s a</w:t>
      </w:r>
      <w:r w:rsidR="00F736E8" w:rsidRPr="007B540E">
        <w:rPr>
          <w:rFonts w:ascii="Times New Roman" w:hAnsi="Times New Roman" w:cs="Times New Roman"/>
        </w:rPr>
        <w:t>n</w:t>
      </w:r>
      <w:r w:rsidR="00C75128" w:rsidRPr="007B540E">
        <w:rPr>
          <w:rFonts w:ascii="Times New Roman" w:hAnsi="Times New Roman" w:cs="Times New Roman"/>
        </w:rPr>
        <w:t xml:space="preserve"> </w:t>
      </w:r>
      <w:r w:rsidR="00F736E8" w:rsidRPr="007B540E">
        <w:rPr>
          <w:rFonts w:ascii="Times New Roman" w:hAnsi="Times New Roman" w:cs="Times New Roman"/>
        </w:rPr>
        <w:t>integration of digital-</w:t>
      </w:r>
      <w:r w:rsidRPr="007B540E">
        <w:rPr>
          <w:rFonts w:ascii="Times New Roman" w:hAnsi="Times New Roman" w:cs="Times New Roman"/>
        </w:rPr>
        <w:t xml:space="preserve">paper-based gamified learning tool, in improving </w:t>
      </w:r>
      <w:r w:rsidR="00F736E8" w:rsidRPr="007B540E">
        <w:rPr>
          <w:rFonts w:ascii="Times New Roman" w:hAnsi="Times New Roman" w:cs="Times New Roman"/>
        </w:rPr>
        <w:t xml:space="preserve">EFL </w:t>
      </w:r>
      <w:r w:rsidRPr="007B540E">
        <w:rPr>
          <w:rFonts w:ascii="Times New Roman" w:hAnsi="Times New Roman" w:cs="Times New Roman"/>
        </w:rPr>
        <w:t xml:space="preserve">students' reading comprehension remains limited. Addressing this gap, the present study aims to examine the impact of Quizizz Paper on students' reading performance compared to traditional teaching methods. A quasi-experimental design was employed, involving pre-tests and post-tests administered to students at SMA N 1 </w:t>
      </w:r>
      <w:proofErr w:type="spellStart"/>
      <w:r w:rsidRPr="007B540E">
        <w:rPr>
          <w:rFonts w:ascii="Times New Roman" w:hAnsi="Times New Roman" w:cs="Times New Roman"/>
        </w:rPr>
        <w:t>Bergas</w:t>
      </w:r>
      <w:proofErr w:type="spellEnd"/>
      <w:r w:rsidRPr="007B540E">
        <w:rPr>
          <w:rFonts w:ascii="Times New Roman" w:hAnsi="Times New Roman" w:cs="Times New Roman"/>
        </w:rPr>
        <w:t xml:space="preserve"> in the 2024/2025 academic year. The results revealed a significant improvement in the reading comprehension scores of students</w:t>
      </w:r>
      <w:r w:rsidR="008F45B4" w:rsidRPr="007B540E">
        <w:rPr>
          <w:rFonts w:ascii="Times New Roman" w:hAnsi="Times New Roman" w:cs="Times New Roman"/>
        </w:rPr>
        <w:t xml:space="preserve"> in experimental group</w:t>
      </w:r>
      <w:r w:rsidRPr="007B540E">
        <w:rPr>
          <w:rFonts w:ascii="Times New Roman" w:hAnsi="Times New Roman" w:cs="Times New Roman"/>
        </w:rPr>
        <w:t xml:space="preserve"> who utilized Quizizz Paper, as indicated by the t-test (Sig. 2-tailed = 0.001) and N-gain analysis (57.27% for the experimental group, categorized as "effective enough," compared to 28.18% for the control group, categorized as "less </w:t>
      </w:r>
      <w:r w:rsidR="008F45B4" w:rsidRPr="007B540E">
        <w:rPr>
          <w:rFonts w:ascii="Times New Roman" w:hAnsi="Times New Roman" w:cs="Times New Roman"/>
        </w:rPr>
        <w:t>effective”</w:t>
      </w:r>
      <w:r w:rsidRPr="007B540E">
        <w:rPr>
          <w:rFonts w:ascii="Times New Roman" w:hAnsi="Times New Roman" w:cs="Times New Roman"/>
        </w:rPr>
        <w:t>. Furthermore, students using Quizizz Paper demonstrated higher engagement, enthusiasm, and analytical skills in reading activities. While the study confirms the effectiveness of Quizizz Paper, it also acknowledges that individual differences, such as prior knowledge and motivation, may affect learning outcomes. Future research should explore additional instructional strategies to support students struggling with digital learning tools. This study reinforces the potential of gamified learning in enhancing reading comprehension and suggests its broader application in English language education.</w:t>
      </w:r>
    </w:p>
    <w:p w14:paraId="6724E5A6" w14:textId="1317E3FD" w:rsidR="003F61AA" w:rsidRPr="007B540E" w:rsidRDefault="003F61AA" w:rsidP="007B540E">
      <w:pPr>
        <w:pStyle w:val="Abstract"/>
        <w:ind w:right="0"/>
        <w:rPr>
          <w:rFonts w:ascii="Times New Roman" w:hAnsi="Times New Roman" w:cs="Times New Roman"/>
        </w:rPr>
      </w:pPr>
      <w:r w:rsidRPr="007B540E">
        <w:rPr>
          <w:rFonts w:ascii="Times New Roman" w:hAnsi="Times New Roman" w:cs="Times New Roman"/>
          <w:b/>
          <w:bCs/>
          <w:i/>
          <w:iCs w:val="0"/>
        </w:rPr>
        <w:t>Keywords:</w:t>
      </w:r>
      <w:r w:rsidR="007B540E">
        <w:rPr>
          <w:rFonts w:ascii="Times New Roman" w:hAnsi="Times New Roman" w:cs="Times New Roman"/>
          <w:i/>
          <w:iCs w:val="0"/>
        </w:rPr>
        <w:t xml:space="preserve"> </w:t>
      </w:r>
      <w:r w:rsidR="000D7E2B" w:rsidRPr="007B540E">
        <w:rPr>
          <w:rFonts w:ascii="Times New Roman" w:hAnsi="Times New Roman" w:cs="Times New Roman"/>
          <w:i/>
          <w:iCs w:val="0"/>
        </w:rPr>
        <w:t>Quizizz Paper, Gamification, Reading Comprehension, EFL</w:t>
      </w:r>
    </w:p>
    <w:tbl>
      <w:tblPr>
        <w:tblW w:w="0" w:type="auto"/>
        <w:tblInd w:w="206" w:type="dxa"/>
        <w:tblLayout w:type="fixed"/>
        <w:tblCellMar>
          <w:left w:w="0" w:type="dxa"/>
          <w:right w:w="0" w:type="dxa"/>
        </w:tblCellMar>
        <w:tblLook w:val="01E0" w:firstRow="1" w:lastRow="1" w:firstColumn="1" w:lastColumn="1" w:noHBand="0" w:noVBand="0"/>
      </w:tblPr>
      <w:tblGrid>
        <w:gridCol w:w="3032"/>
      </w:tblGrid>
      <w:tr w:rsidR="007B540E" w:rsidRPr="007F6EC3" w14:paraId="18E43D75" w14:textId="77777777" w:rsidTr="00C9478A">
        <w:trPr>
          <w:trHeight w:val="273"/>
        </w:trPr>
        <w:tc>
          <w:tcPr>
            <w:tcW w:w="3032" w:type="dxa"/>
          </w:tcPr>
          <w:p w14:paraId="161AB025" w14:textId="77777777" w:rsidR="007B540E" w:rsidRPr="007F6EC3" w:rsidRDefault="007B540E" w:rsidP="00C9478A">
            <w:pPr>
              <w:pStyle w:val="TableParagraph"/>
              <w:ind w:right="13"/>
              <w:jc w:val="both"/>
              <w:rPr>
                <w:sz w:val="16"/>
              </w:rPr>
            </w:pPr>
            <w:r>
              <w:rPr>
                <w:rFonts w:ascii="Segoe UI Symbol" w:hAnsi="Segoe UI Symbol"/>
                <w:spacing w:val="-5"/>
                <w:position w:val="8"/>
                <w:sz w:val="13"/>
              </w:rPr>
              <w:t>✉</w:t>
            </w:r>
            <w:r w:rsidRPr="007F6EC3">
              <w:rPr>
                <w:spacing w:val="-5"/>
                <w:sz w:val="16"/>
              </w:rPr>
              <w:t>Correspondence</w:t>
            </w:r>
            <w:r w:rsidRPr="007F6EC3">
              <w:rPr>
                <w:spacing w:val="16"/>
                <w:sz w:val="16"/>
              </w:rPr>
              <w:t xml:space="preserve"> </w:t>
            </w:r>
            <w:r w:rsidRPr="007F6EC3">
              <w:rPr>
                <w:spacing w:val="-2"/>
                <w:sz w:val="16"/>
              </w:rPr>
              <w:t>Address:</w:t>
            </w:r>
          </w:p>
        </w:tc>
      </w:tr>
      <w:tr w:rsidR="007B540E" w:rsidRPr="007F6EC3" w14:paraId="0152212E" w14:textId="77777777" w:rsidTr="00C9478A">
        <w:trPr>
          <w:trHeight w:val="214"/>
        </w:trPr>
        <w:tc>
          <w:tcPr>
            <w:tcW w:w="3032" w:type="dxa"/>
          </w:tcPr>
          <w:p w14:paraId="071665F5" w14:textId="77777777" w:rsidR="007B540E" w:rsidRPr="007F6EC3" w:rsidRDefault="007B540E" w:rsidP="00C9478A">
            <w:pPr>
              <w:pStyle w:val="TableParagraph"/>
              <w:ind w:right="13"/>
              <w:jc w:val="both"/>
              <w:rPr>
                <w:sz w:val="16"/>
              </w:rPr>
            </w:pPr>
            <w:r w:rsidRPr="007F6EC3">
              <w:rPr>
                <w:spacing w:val="-2"/>
                <w:sz w:val="16"/>
              </w:rPr>
              <w:t xml:space="preserve">   B3</w:t>
            </w:r>
            <w:r w:rsidRPr="007F6EC3">
              <w:rPr>
                <w:spacing w:val="-11"/>
                <w:sz w:val="16"/>
              </w:rPr>
              <w:t xml:space="preserve"> </w:t>
            </w:r>
            <w:r w:rsidRPr="007F6EC3">
              <w:rPr>
                <w:spacing w:val="-2"/>
                <w:sz w:val="16"/>
              </w:rPr>
              <w:t>Building</w:t>
            </w:r>
            <w:r w:rsidRPr="007F6EC3">
              <w:rPr>
                <w:spacing w:val="-8"/>
                <w:sz w:val="16"/>
              </w:rPr>
              <w:t xml:space="preserve"> </w:t>
            </w:r>
            <w:r w:rsidRPr="007F6EC3">
              <w:rPr>
                <w:spacing w:val="-2"/>
                <w:sz w:val="16"/>
              </w:rPr>
              <w:t>FBS</w:t>
            </w:r>
            <w:r w:rsidRPr="007F6EC3">
              <w:rPr>
                <w:spacing w:val="-10"/>
                <w:sz w:val="16"/>
              </w:rPr>
              <w:t xml:space="preserve"> </w:t>
            </w:r>
            <w:r w:rsidRPr="007F6EC3">
              <w:rPr>
                <w:spacing w:val="-4"/>
                <w:sz w:val="16"/>
              </w:rPr>
              <w:t>UNNES</w:t>
            </w:r>
          </w:p>
        </w:tc>
      </w:tr>
      <w:tr w:rsidR="007B540E" w:rsidRPr="007F6EC3" w14:paraId="22425F24" w14:textId="77777777" w:rsidTr="00C9478A">
        <w:trPr>
          <w:trHeight w:val="205"/>
        </w:trPr>
        <w:tc>
          <w:tcPr>
            <w:tcW w:w="3032" w:type="dxa"/>
          </w:tcPr>
          <w:p w14:paraId="46CF8587" w14:textId="77777777" w:rsidR="007B540E" w:rsidRPr="007F6EC3" w:rsidRDefault="007B540E" w:rsidP="00C9478A">
            <w:pPr>
              <w:pStyle w:val="TableParagraph"/>
              <w:ind w:right="13"/>
              <w:jc w:val="both"/>
              <w:rPr>
                <w:sz w:val="16"/>
              </w:rPr>
            </w:pPr>
            <w:r w:rsidRPr="007F6EC3">
              <w:rPr>
                <w:spacing w:val="-4"/>
                <w:sz w:val="16"/>
              </w:rPr>
              <w:t xml:space="preserve">   Sekaran,</w:t>
            </w:r>
            <w:r w:rsidRPr="007F6EC3">
              <w:rPr>
                <w:spacing w:val="1"/>
                <w:sz w:val="16"/>
              </w:rPr>
              <w:t xml:space="preserve"> </w:t>
            </w:r>
            <w:proofErr w:type="spellStart"/>
            <w:r w:rsidRPr="007F6EC3">
              <w:rPr>
                <w:spacing w:val="-4"/>
                <w:sz w:val="16"/>
              </w:rPr>
              <w:t>Gunung</w:t>
            </w:r>
            <w:proofErr w:type="spellEnd"/>
            <w:r w:rsidRPr="007F6EC3">
              <w:rPr>
                <w:spacing w:val="3"/>
                <w:sz w:val="16"/>
              </w:rPr>
              <w:t xml:space="preserve"> </w:t>
            </w:r>
            <w:r w:rsidRPr="007F6EC3">
              <w:rPr>
                <w:spacing w:val="-4"/>
                <w:sz w:val="16"/>
              </w:rPr>
              <w:t>Pati,</w:t>
            </w:r>
            <w:r w:rsidRPr="007F6EC3">
              <w:rPr>
                <w:spacing w:val="2"/>
                <w:sz w:val="16"/>
              </w:rPr>
              <w:t xml:space="preserve"> </w:t>
            </w:r>
            <w:r w:rsidRPr="007F6EC3">
              <w:rPr>
                <w:spacing w:val="-4"/>
                <w:sz w:val="16"/>
              </w:rPr>
              <w:t>Semarang</w:t>
            </w:r>
            <w:r w:rsidRPr="007F6EC3">
              <w:rPr>
                <w:spacing w:val="3"/>
                <w:sz w:val="16"/>
              </w:rPr>
              <w:t xml:space="preserve"> </w:t>
            </w:r>
            <w:r w:rsidRPr="007F6EC3">
              <w:rPr>
                <w:spacing w:val="-4"/>
                <w:sz w:val="16"/>
              </w:rPr>
              <w:t>City,</w:t>
            </w:r>
            <w:r w:rsidRPr="007F6EC3">
              <w:rPr>
                <w:spacing w:val="-1"/>
                <w:sz w:val="16"/>
              </w:rPr>
              <w:t xml:space="preserve"> </w:t>
            </w:r>
            <w:r w:rsidRPr="007F6EC3">
              <w:rPr>
                <w:spacing w:val="-4"/>
                <w:sz w:val="16"/>
              </w:rPr>
              <w:t>50229</w:t>
            </w:r>
          </w:p>
        </w:tc>
      </w:tr>
      <w:tr w:rsidR="007B540E" w:rsidRPr="007F6EC3" w14:paraId="6BC2F75F" w14:textId="77777777" w:rsidTr="00C9478A">
        <w:trPr>
          <w:trHeight w:val="188"/>
        </w:trPr>
        <w:tc>
          <w:tcPr>
            <w:tcW w:w="3032" w:type="dxa"/>
          </w:tcPr>
          <w:p w14:paraId="6748B7E0" w14:textId="02DE1C89" w:rsidR="007B540E" w:rsidRPr="007F6EC3" w:rsidRDefault="007B540E" w:rsidP="00C9478A">
            <w:pPr>
              <w:pStyle w:val="TableParagraph"/>
              <w:ind w:right="13"/>
              <w:jc w:val="both"/>
              <w:rPr>
                <w:sz w:val="16"/>
              </w:rPr>
            </w:pPr>
            <w:r w:rsidRPr="007F6EC3">
              <w:rPr>
                <w:spacing w:val="-6"/>
                <w:sz w:val="16"/>
              </w:rPr>
              <w:t xml:space="preserve">   E-mail:</w:t>
            </w:r>
            <w:r w:rsidRPr="007F6EC3">
              <w:rPr>
                <w:spacing w:val="-2"/>
                <w:sz w:val="16"/>
              </w:rPr>
              <w:t xml:space="preserve"> </w:t>
            </w:r>
            <w:r>
              <w:rPr>
                <w:sz w:val="16"/>
                <w:szCs w:val="16"/>
              </w:rPr>
              <w:t>k</w:t>
            </w:r>
            <w:r w:rsidRPr="007B540E">
              <w:rPr>
                <w:sz w:val="16"/>
                <w:szCs w:val="16"/>
              </w:rPr>
              <w:t>setyo80@gmail.com</w:t>
            </w:r>
          </w:p>
        </w:tc>
      </w:tr>
    </w:tbl>
    <w:p w14:paraId="24ADF901" w14:textId="77777777" w:rsidR="002A01BE" w:rsidRPr="007B540E" w:rsidRDefault="002A01BE" w:rsidP="007B540E">
      <w:pPr>
        <w:pStyle w:val="Abstract"/>
        <w:ind w:firstLine="567"/>
        <w:rPr>
          <w:rFonts w:ascii="Times New Roman" w:hAnsi="Times New Roman" w:cs="Times New Roman"/>
        </w:rPr>
      </w:pPr>
      <w:bookmarkStart w:id="1" w:name="page2"/>
      <w:bookmarkEnd w:id="1"/>
    </w:p>
    <w:p w14:paraId="0B23CF96" w14:textId="21EE1D94" w:rsidR="0048479D" w:rsidRPr="007B540E" w:rsidRDefault="0048479D" w:rsidP="007B540E">
      <w:pPr>
        <w:pStyle w:val="Heading1st"/>
        <w:rPr>
          <w:rFonts w:ascii="Times New Roman" w:hAnsi="Times New Roman" w:cs="Times New Roman"/>
        </w:rPr>
      </w:pPr>
      <w:r w:rsidRPr="007B540E">
        <w:rPr>
          <w:rFonts w:ascii="Times New Roman" w:hAnsi="Times New Roman" w:cs="Times New Roman"/>
        </w:rPr>
        <w:t>INTRODUCTION</w:t>
      </w:r>
    </w:p>
    <w:p w14:paraId="7ACF62B4" w14:textId="77777777" w:rsidR="00005B2A" w:rsidRPr="007B540E" w:rsidRDefault="00DD7916" w:rsidP="007B540E">
      <w:pPr>
        <w:pStyle w:val="Paragraph2340"/>
        <w:ind w:firstLine="0"/>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snapToGrid w:val="0"/>
          <w:szCs w:val="24"/>
          <w:lang w:val="en-ID"/>
        </w:rPr>
        <w:t>Gamification has emerged as a transformative approach in education, enhancing student engagement and motivation through game design elements in non-game contexts</w:t>
      </w:r>
      <w:r w:rsidR="00D96BCC" w:rsidRPr="007B540E">
        <w:rPr>
          <w:rFonts w:ascii="Times New Roman" w:eastAsia="Times New Roman" w:hAnsi="Times New Roman" w:cs="Times New Roman"/>
          <w:snapToGrid w:val="0"/>
          <w:szCs w:val="24"/>
          <w:lang w:val="en-ID"/>
        </w:rPr>
        <w:t xml:space="preserve"> (Balba et al., 2023)</w:t>
      </w:r>
      <w:r w:rsidRPr="007B540E">
        <w:rPr>
          <w:rFonts w:ascii="Times New Roman" w:eastAsia="Times New Roman" w:hAnsi="Times New Roman" w:cs="Times New Roman"/>
          <w:snapToGrid w:val="0"/>
          <w:szCs w:val="24"/>
          <w:lang w:val="en-ID"/>
        </w:rPr>
        <w:t xml:space="preserve">. According to </w:t>
      </w:r>
      <w:proofErr w:type="spellStart"/>
      <w:r w:rsidRPr="007B540E">
        <w:rPr>
          <w:rFonts w:ascii="Times New Roman" w:eastAsia="Times New Roman" w:hAnsi="Times New Roman" w:cs="Times New Roman"/>
          <w:snapToGrid w:val="0"/>
          <w:szCs w:val="24"/>
          <w:lang w:val="en-ID"/>
        </w:rPr>
        <w:t>Harismayanti</w:t>
      </w:r>
      <w:proofErr w:type="spellEnd"/>
      <w:r w:rsidRPr="007B540E">
        <w:rPr>
          <w:rFonts w:ascii="Times New Roman" w:eastAsia="Times New Roman" w:hAnsi="Times New Roman" w:cs="Times New Roman"/>
          <w:snapToGrid w:val="0"/>
          <w:szCs w:val="24"/>
          <w:lang w:val="en-ID"/>
        </w:rPr>
        <w:t xml:space="preserve"> et al. (2020), gamification integrates rewards, competition, and interactive elements to make learning experiences more engaging compared to traditional methods.</w:t>
      </w:r>
      <w:r w:rsidR="00005B2A" w:rsidRPr="007B540E">
        <w:rPr>
          <w:rFonts w:ascii="Times New Roman" w:eastAsia="Times New Roman" w:hAnsi="Times New Roman" w:cs="Times New Roman"/>
          <w:snapToGrid w:val="0"/>
          <w:szCs w:val="24"/>
          <w:lang w:val="en-ID"/>
        </w:rPr>
        <w:t xml:space="preserve"> Quizizz, a widely recognized gamified learning tool, offers an offline adaptation known as Quizizz Paper, allowing students to experience gamified learning even in environments with limited technological access (</w:t>
      </w:r>
      <w:proofErr w:type="spellStart"/>
      <w:r w:rsidR="00005B2A" w:rsidRPr="007B540E">
        <w:rPr>
          <w:rFonts w:ascii="Times New Roman" w:eastAsia="Times New Roman" w:hAnsi="Times New Roman" w:cs="Times New Roman"/>
          <w:snapToGrid w:val="0"/>
          <w:szCs w:val="24"/>
          <w:lang w:val="en-ID"/>
        </w:rPr>
        <w:t>Suryarini</w:t>
      </w:r>
      <w:proofErr w:type="spellEnd"/>
      <w:r w:rsidR="00005B2A" w:rsidRPr="007B540E">
        <w:rPr>
          <w:rFonts w:ascii="Times New Roman" w:eastAsia="Times New Roman" w:hAnsi="Times New Roman" w:cs="Times New Roman"/>
          <w:snapToGrid w:val="0"/>
          <w:szCs w:val="24"/>
          <w:lang w:val="en-ID"/>
        </w:rPr>
        <w:t xml:space="preserve"> et al., 2024). The significance of gamification in education is further reinforced by studies demonstrating its ability to address challenges in student motivation, knowledge retention, and active participation in the learning process.</w:t>
      </w:r>
      <w:r w:rsidRPr="007B540E">
        <w:rPr>
          <w:rFonts w:ascii="Times New Roman" w:eastAsia="Times New Roman" w:hAnsi="Times New Roman" w:cs="Times New Roman"/>
          <w:snapToGrid w:val="0"/>
          <w:szCs w:val="24"/>
          <w:lang w:val="en-ID"/>
        </w:rPr>
        <w:t xml:space="preserve"> By fostering enjoyment and active participation, gamified learning has been shown to positively impact students' academic outcomes. This approach has proven particularly effective in improving cognitive engagement, knowledge retention, and bridging the gap between theoretical learning and practical application (Wang &amp; Tahir, 2024)</w:t>
      </w:r>
      <w:r w:rsidR="00005B2A" w:rsidRPr="007B540E">
        <w:rPr>
          <w:rFonts w:ascii="Times New Roman" w:eastAsia="Times New Roman" w:hAnsi="Times New Roman" w:cs="Times New Roman"/>
          <w:snapToGrid w:val="0"/>
          <w:szCs w:val="24"/>
          <w:lang w:val="en-ID"/>
        </w:rPr>
        <w:t>.</w:t>
      </w:r>
    </w:p>
    <w:p w14:paraId="70765566" w14:textId="1495EE37" w:rsidR="00B24C12" w:rsidRPr="007B540E" w:rsidRDefault="00B24C12" w:rsidP="007B540E">
      <w:pPr>
        <w:pStyle w:val="Paragraph2340"/>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snapToGrid w:val="0"/>
          <w:szCs w:val="24"/>
          <w:lang w:val="en-ID"/>
        </w:rPr>
        <w:t>On the other hand, traditional learning methods often struggle to maintain student interest and engagement, leading to passive learning experiences that hinder comprehension and retention (</w:t>
      </w:r>
      <w:proofErr w:type="spellStart"/>
      <w:r w:rsidRPr="007B540E">
        <w:rPr>
          <w:rFonts w:ascii="Times New Roman" w:eastAsia="Times New Roman" w:hAnsi="Times New Roman" w:cs="Times New Roman"/>
          <w:snapToGrid w:val="0"/>
          <w:szCs w:val="24"/>
          <w:lang w:val="en-ID"/>
        </w:rPr>
        <w:t>Devitriana</w:t>
      </w:r>
      <w:proofErr w:type="spellEnd"/>
      <w:r w:rsidRPr="007B540E">
        <w:rPr>
          <w:rFonts w:ascii="Times New Roman" w:eastAsia="Times New Roman" w:hAnsi="Times New Roman" w:cs="Times New Roman"/>
          <w:snapToGrid w:val="0"/>
          <w:szCs w:val="24"/>
          <w:lang w:val="en-ID"/>
        </w:rPr>
        <w:t>, 2025). Many students perceive reading comprehension as a tedious activity, resulting in decreased motivation and overall academic performance (Barber, 2020). The shift from conventional methods to gamification addresses the gap between expected learning outcomes and actual student performance, making learning more dynamic and effective</w:t>
      </w:r>
    </w:p>
    <w:p w14:paraId="433E92FF" w14:textId="74A1BDA1" w:rsidR="00F77370" w:rsidRPr="007B540E" w:rsidRDefault="00005B2A" w:rsidP="007B540E">
      <w:pPr>
        <w:pStyle w:val="Paragraph2340"/>
        <w:rPr>
          <w:rFonts w:ascii="Times New Roman" w:eastAsia="Times New Roman" w:hAnsi="Times New Roman" w:cs="Times New Roman"/>
          <w:snapToGrid w:val="0"/>
          <w:szCs w:val="24"/>
        </w:rPr>
      </w:pPr>
      <w:r w:rsidRPr="007B540E">
        <w:rPr>
          <w:rFonts w:ascii="Times New Roman" w:eastAsia="Times New Roman" w:hAnsi="Times New Roman" w:cs="Times New Roman"/>
          <w:snapToGrid w:val="0"/>
          <w:szCs w:val="24"/>
          <w:lang w:val="en-ID"/>
        </w:rPr>
        <w:t>In this research, cr</w:t>
      </w:r>
      <w:r w:rsidR="00A44427" w:rsidRPr="007B540E">
        <w:rPr>
          <w:rFonts w:ascii="Times New Roman" w:eastAsia="Times New Roman" w:hAnsi="Times New Roman" w:cs="Times New Roman"/>
          <w:snapToGrid w:val="0"/>
          <w:szCs w:val="24"/>
          <w:lang w:val="en-ID"/>
        </w:rPr>
        <w:t xml:space="preserve">itical gap lies in the need for learning methods that align with the </w:t>
      </w:r>
      <w:proofErr w:type="spellStart"/>
      <w:r w:rsidR="00A44427" w:rsidRPr="007B540E">
        <w:rPr>
          <w:rFonts w:ascii="Times New Roman" w:eastAsia="Times New Roman" w:hAnsi="Times New Roman" w:cs="Times New Roman"/>
          <w:i/>
          <w:iCs/>
          <w:snapToGrid w:val="0"/>
          <w:szCs w:val="24"/>
          <w:lang w:val="en-ID"/>
        </w:rPr>
        <w:t>Kurikulum</w:t>
      </w:r>
      <w:proofErr w:type="spellEnd"/>
      <w:r w:rsidR="00A44427" w:rsidRPr="007B540E">
        <w:rPr>
          <w:rFonts w:ascii="Times New Roman" w:eastAsia="Times New Roman" w:hAnsi="Times New Roman" w:cs="Times New Roman"/>
          <w:i/>
          <w:iCs/>
          <w:snapToGrid w:val="0"/>
          <w:szCs w:val="24"/>
          <w:lang w:val="en-ID"/>
        </w:rPr>
        <w:t xml:space="preserve"> Merdeka</w:t>
      </w:r>
      <w:r w:rsidR="00A44427" w:rsidRPr="007B540E">
        <w:rPr>
          <w:rFonts w:ascii="Times New Roman" w:eastAsia="Times New Roman" w:hAnsi="Times New Roman" w:cs="Times New Roman"/>
          <w:snapToGrid w:val="0"/>
          <w:szCs w:val="24"/>
          <w:lang w:val="en-ID"/>
        </w:rPr>
        <w:t xml:space="preserve">, which emphasizes specific reading outcomes by the end of Phase F (High school). According to </w:t>
      </w:r>
      <w:proofErr w:type="spellStart"/>
      <w:r w:rsidR="00A44427" w:rsidRPr="007B540E">
        <w:rPr>
          <w:rFonts w:ascii="Times New Roman" w:eastAsia="Times New Roman" w:hAnsi="Times New Roman" w:cs="Times New Roman"/>
          <w:snapToGrid w:val="0"/>
          <w:szCs w:val="24"/>
          <w:lang w:val="en-ID"/>
        </w:rPr>
        <w:t>Kemendikbud</w:t>
      </w:r>
      <w:proofErr w:type="spellEnd"/>
      <w:r w:rsidR="00A44427" w:rsidRPr="007B540E">
        <w:rPr>
          <w:rFonts w:ascii="Times New Roman" w:eastAsia="Times New Roman" w:hAnsi="Times New Roman" w:cs="Times New Roman"/>
          <w:snapToGrid w:val="0"/>
          <w:szCs w:val="24"/>
          <w:lang w:val="en-ID"/>
        </w:rPr>
        <w:t xml:space="preserve"> (2022) By the end of Phase F, By the end of Phase F, students independently read and respond to a wide range of texts such as narratives, descriptives, expositions, procedures, </w:t>
      </w:r>
      <w:proofErr w:type="spellStart"/>
      <w:r w:rsidR="00A44427" w:rsidRPr="007B540E">
        <w:rPr>
          <w:rFonts w:ascii="Times New Roman" w:eastAsia="Times New Roman" w:hAnsi="Times New Roman" w:cs="Times New Roman"/>
          <w:snapToGrid w:val="0"/>
          <w:szCs w:val="24"/>
          <w:lang w:val="en-ID"/>
        </w:rPr>
        <w:t>argumentatives</w:t>
      </w:r>
      <w:proofErr w:type="spellEnd"/>
      <w:r w:rsidR="00A44427" w:rsidRPr="007B540E">
        <w:rPr>
          <w:rFonts w:ascii="Times New Roman" w:eastAsia="Times New Roman" w:hAnsi="Times New Roman" w:cs="Times New Roman"/>
          <w:snapToGrid w:val="0"/>
          <w:szCs w:val="24"/>
          <w:lang w:val="en-ID"/>
        </w:rPr>
        <w:t xml:space="preserve"> and discussions. They read to learn and read for pleasure. They locate, synthesize and evaluate specific details and gist from a range of text genres. These texts may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 However, in the reality, many high school graduates still struggle with reading comprehension, particularly in English as a Foreign Language (EFL) setting. This mismatch between the curriculum's goals and students' actual reading abilities highlights a gap in effective </w:t>
      </w:r>
      <w:r w:rsidR="00A44427" w:rsidRPr="007B540E">
        <w:rPr>
          <w:rFonts w:ascii="Times New Roman" w:eastAsia="Times New Roman" w:hAnsi="Times New Roman" w:cs="Times New Roman"/>
          <w:snapToGrid w:val="0"/>
          <w:szCs w:val="24"/>
          <w:lang w:val="en-ID"/>
        </w:rPr>
        <w:lastRenderedPageBreak/>
        <w:t xml:space="preserve">instructional methods, as many students are unable to meet these outcomes, often due to inadequate engagement and lack of access to dynamic, interactive learning tools that cater to these specific needs (Yusuf et al., 2023). </w:t>
      </w:r>
      <w:r w:rsidR="00B24C12" w:rsidRPr="007B540E">
        <w:rPr>
          <w:rFonts w:ascii="Times New Roman" w:eastAsia="Times New Roman" w:hAnsi="Times New Roman" w:cs="Times New Roman"/>
          <w:snapToGrid w:val="0"/>
          <w:szCs w:val="24"/>
          <w:lang w:val="en-ID"/>
        </w:rPr>
        <w:t xml:space="preserve">Moreover, </w:t>
      </w:r>
      <w:r w:rsidR="00B24C12" w:rsidRPr="007B540E">
        <w:rPr>
          <w:rFonts w:ascii="Times New Roman" w:eastAsia="Times New Roman" w:hAnsi="Times New Roman" w:cs="Times New Roman"/>
          <w:snapToGrid w:val="0"/>
          <w:szCs w:val="24"/>
        </w:rPr>
        <w:t>e</w:t>
      </w:r>
      <w:r w:rsidR="003D7C1F" w:rsidRPr="007B540E">
        <w:rPr>
          <w:rFonts w:ascii="Times New Roman" w:eastAsia="Times New Roman" w:hAnsi="Times New Roman" w:cs="Times New Roman"/>
          <w:snapToGrid w:val="0"/>
          <w:szCs w:val="24"/>
        </w:rPr>
        <w:t>xisting research has primarily examined students' perceptions of gamified learning tools rather than their direct impact on reading comprehension. While studies indicate that students find Quizizz Paper motivating and engaging, there is limited empirical data demonstrating its effectiveness in improving measurable learning outcomes. Previous studies, such as Zamri et al. (2023), have focused on qualitative methods, emphasizing student engagement rather than academic performance. This gap highlights the need for research that assesses the concrete effects of gamification on reading comprehension, particularly in high school-level EFL classrooms. To address this, the present study employs a quantitative approach to evaluate how Quizizz Paper influences students' English reading comprehension while also considering the challenges teachers face in implementing interactive learning tools.</w:t>
      </w:r>
    </w:p>
    <w:p w14:paraId="4C3178D5" w14:textId="10B31306" w:rsidR="003F4360" w:rsidRPr="007B540E" w:rsidRDefault="003F4360" w:rsidP="007B540E">
      <w:pPr>
        <w:pStyle w:val="Paragraph2340"/>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snapToGrid w:val="0"/>
          <w:szCs w:val="24"/>
          <w:lang w:val="en-ID"/>
        </w:rPr>
        <w:t>Quizizz Paper presents itself as an innovative solution that balances traditional learning methods with the benefits of gamification</w:t>
      </w:r>
      <w:r w:rsidR="00C3560C" w:rsidRPr="007B540E">
        <w:rPr>
          <w:rFonts w:ascii="Times New Roman" w:eastAsia="Times New Roman" w:hAnsi="Times New Roman" w:cs="Times New Roman"/>
          <w:snapToGrid w:val="0"/>
          <w:szCs w:val="24"/>
          <w:lang w:val="en-ID"/>
        </w:rPr>
        <w:t xml:space="preserve">, with </w:t>
      </w:r>
      <w:r w:rsidRPr="007B540E">
        <w:rPr>
          <w:rFonts w:ascii="Times New Roman" w:eastAsia="Times New Roman" w:hAnsi="Times New Roman" w:cs="Times New Roman"/>
          <w:snapToGrid w:val="0"/>
          <w:szCs w:val="24"/>
          <w:lang w:val="en-ID"/>
        </w:rPr>
        <w:t>offering an offline variant of the popular Quizizz platform, it ensures accessibility even in areas with limited digital infrastructure</w:t>
      </w:r>
      <w:r w:rsidR="00C3560C" w:rsidRPr="007B540E">
        <w:rPr>
          <w:rFonts w:ascii="Times New Roman" w:eastAsia="Times New Roman" w:hAnsi="Times New Roman" w:cs="Times New Roman"/>
          <w:snapToGrid w:val="0"/>
          <w:szCs w:val="24"/>
          <w:lang w:val="en-ID"/>
        </w:rPr>
        <w:t xml:space="preserve"> (Hartono</w:t>
      </w:r>
      <w:r w:rsidR="00D440B8" w:rsidRPr="007B540E">
        <w:rPr>
          <w:rFonts w:ascii="Times New Roman" w:eastAsia="Times New Roman" w:hAnsi="Times New Roman" w:cs="Times New Roman"/>
          <w:snapToGrid w:val="0"/>
          <w:szCs w:val="24"/>
          <w:lang w:val="en-ID"/>
        </w:rPr>
        <w:t xml:space="preserve"> &amp; </w:t>
      </w:r>
      <w:proofErr w:type="spellStart"/>
      <w:r w:rsidR="00D440B8" w:rsidRPr="007B540E">
        <w:rPr>
          <w:rFonts w:ascii="Times New Roman" w:eastAsia="Times New Roman" w:hAnsi="Times New Roman" w:cs="Times New Roman"/>
          <w:snapToGrid w:val="0"/>
          <w:szCs w:val="24"/>
          <w:lang w:val="en-ID"/>
        </w:rPr>
        <w:t>Syafri</w:t>
      </w:r>
      <w:proofErr w:type="spellEnd"/>
      <w:r w:rsidR="00D440B8" w:rsidRPr="007B540E">
        <w:rPr>
          <w:rFonts w:ascii="Times New Roman" w:eastAsia="Times New Roman" w:hAnsi="Times New Roman" w:cs="Times New Roman"/>
          <w:snapToGrid w:val="0"/>
          <w:szCs w:val="24"/>
          <w:lang w:val="en-ID"/>
        </w:rPr>
        <w:t>, 2024)</w:t>
      </w:r>
      <w:r w:rsidRPr="007B540E">
        <w:rPr>
          <w:rFonts w:ascii="Times New Roman" w:eastAsia="Times New Roman" w:hAnsi="Times New Roman" w:cs="Times New Roman"/>
          <w:snapToGrid w:val="0"/>
          <w:szCs w:val="24"/>
          <w:lang w:val="en-ID"/>
        </w:rPr>
        <w:t>. This adaptability makes it a valuable tool for educators seeking to enhance reading comprehension without relying entirely on technology. The tool’s structured design, which includes multiple-choice questions, immediate feedback, and engagement-driven mechanics, aligns with best practices in educational research and instructional design</w:t>
      </w:r>
      <w:r w:rsidR="00AE52C3" w:rsidRPr="007B540E">
        <w:rPr>
          <w:rFonts w:ascii="Times New Roman" w:eastAsia="Times New Roman" w:hAnsi="Times New Roman" w:cs="Times New Roman"/>
          <w:snapToGrid w:val="0"/>
          <w:szCs w:val="24"/>
          <w:lang w:val="en-ID"/>
        </w:rPr>
        <w:t xml:space="preserve"> (Pham, 2023)</w:t>
      </w:r>
      <w:r w:rsidRPr="007B540E">
        <w:rPr>
          <w:rFonts w:ascii="Times New Roman" w:eastAsia="Times New Roman" w:hAnsi="Times New Roman" w:cs="Times New Roman"/>
          <w:snapToGrid w:val="0"/>
          <w:szCs w:val="24"/>
          <w:lang w:val="en-ID"/>
        </w:rPr>
        <w:t>.</w:t>
      </w:r>
      <w:r w:rsidR="00A350BD" w:rsidRPr="007B540E">
        <w:rPr>
          <w:rFonts w:ascii="Times New Roman" w:eastAsia="Times New Roman" w:hAnsi="Times New Roman" w:cs="Times New Roman"/>
          <w:snapToGrid w:val="0"/>
          <w:szCs w:val="24"/>
          <w:lang w:val="en-ID"/>
        </w:rPr>
        <w:t xml:space="preserve"> </w:t>
      </w:r>
      <w:r w:rsidRPr="007B540E">
        <w:rPr>
          <w:rFonts w:ascii="Times New Roman" w:eastAsia="Times New Roman" w:hAnsi="Times New Roman" w:cs="Times New Roman"/>
          <w:snapToGrid w:val="0"/>
          <w:szCs w:val="24"/>
          <w:lang w:val="en-ID"/>
        </w:rPr>
        <w:t>This research fills a critical gap in existing literature by examining how gamified learning tools can be adapted for offline use while maintaining their effectiveness. Although previous studies have explored the role of digital gamification in language learning, limited research has focused on offline gamified tools like Quizizz Paper</w:t>
      </w:r>
      <w:r w:rsidR="00AE52C3" w:rsidRPr="007B540E">
        <w:rPr>
          <w:rFonts w:ascii="Times New Roman" w:eastAsia="Times New Roman" w:hAnsi="Times New Roman" w:cs="Times New Roman"/>
          <w:snapToGrid w:val="0"/>
          <w:szCs w:val="24"/>
          <w:lang w:val="en-ID"/>
        </w:rPr>
        <w:t>.</w:t>
      </w:r>
    </w:p>
    <w:p w14:paraId="3C06ACE4" w14:textId="0B44F6D7" w:rsidR="0096261A" w:rsidRPr="007B540E" w:rsidRDefault="00661F4B" w:rsidP="007B540E">
      <w:pPr>
        <w:pStyle w:val="Paragraph2340"/>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snapToGrid w:val="0"/>
          <w:szCs w:val="24"/>
        </w:rPr>
        <w:t>To effectively integrate gamified learning tools like Quizizz Paper into the classroom, educators need a structured approach to implementation. While Quizizz Paper offers an accessible and engaging platform for enhancing reading comprehension, its success depends on how well teachers incorporate gamification strategies into their instructional design</w:t>
      </w:r>
      <w:r w:rsidR="00574525" w:rsidRPr="007B540E">
        <w:rPr>
          <w:rFonts w:ascii="Times New Roman" w:eastAsia="Times New Roman" w:hAnsi="Times New Roman" w:cs="Times New Roman"/>
          <w:snapToGrid w:val="0"/>
          <w:szCs w:val="24"/>
        </w:rPr>
        <w:t xml:space="preserve"> (</w:t>
      </w:r>
      <w:proofErr w:type="spellStart"/>
      <w:r w:rsidR="00574525" w:rsidRPr="007B540E">
        <w:rPr>
          <w:rFonts w:ascii="Times New Roman" w:eastAsia="Times New Roman" w:hAnsi="Times New Roman" w:cs="Times New Roman"/>
          <w:snapToGrid w:val="0"/>
          <w:szCs w:val="24"/>
          <w:lang w:val="en-ID"/>
        </w:rPr>
        <w:t>Dreimane</w:t>
      </w:r>
      <w:proofErr w:type="spellEnd"/>
      <w:r w:rsidR="00574525" w:rsidRPr="007B540E">
        <w:rPr>
          <w:rFonts w:ascii="Times New Roman" w:eastAsia="Times New Roman" w:hAnsi="Times New Roman" w:cs="Times New Roman"/>
          <w:snapToGrid w:val="0"/>
          <w:szCs w:val="24"/>
          <w:lang w:val="en-ID"/>
        </w:rPr>
        <w:t>, 2024)</w:t>
      </w:r>
      <w:r w:rsidRPr="007B540E">
        <w:rPr>
          <w:rFonts w:ascii="Times New Roman" w:eastAsia="Times New Roman" w:hAnsi="Times New Roman" w:cs="Times New Roman"/>
          <w:snapToGrid w:val="0"/>
          <w:szCs w:val="24"/>
        </w:rPr>
        <w:t xml:space="preserve">. </w:t>
      </w:r>
      <w:r w:rsidR="0096261A" w:rsidRPr="007B540E">
        <w:rPr>
          <w:rFonts w:ascii="Times New Roman" w:eastAsia="Times New Roman" w:hAnsi="Times New Roman" w:cs="Times New Roman"/>
          <w:snapToGrid w:val="0"/>
          <w:szCs w:val="24"/>
          <w:lang w:val="en-ID"/>
        </w:rPr>
        <w:t xml:space="preserve">Conferring to </w:t>
      </w:r>
      <w:proofErr w:type="spellStart"/>
      <w:r w:rsidR="0096261A" w:rsidRPr="007B540E">
        <w:rPr>
          <w:rFonts w:ascii="Times New Roman" w:eastAsia="Times New Roman" w:hAnsi="Times New Roman" w:cs="Times New Roman"/>
          <w:snapToGrid w:val="0"/>
          <w:szCs w:val="24"/>
          <w:lang w:val="en-ID"/>
        </w:rPr>
        <w:t>Gudio</w:t>
      </w:r>
      <w:proofErr w:type="spellEnd"/>
      <w:r w:rsidR="0096261A" w:rsidRPr="007B540E">
        <w:rPr>
          <w:rFonts w:ascii="Times New Roman" w:eastAsia="Times New Roman" w:hAnsi="Times New Roman" w:cs="Times New Roman"/>
          <w:snapToGrid w:val="0"/>
          <w:szCs w:val="24"/>
          <w:lang w:val="en-ID"/>
        </w:rPr>
        <w:t xml:space="preserve"> (2019), there are 5 steps in how to gamify the classroom. These methods use to encourage students, make the learning in reading comprehension of English be more interactive and making the students actively involved throughout the classroom.</w:t>
      </w:r>
    </w:p>
    <w:p w14:paraId="67238769" w14:textId="77777777" w:rsidR="0096261A" w:rsidRPr="007B540E" w:rsidRDefault="0096261A" w:rsidP="007B540E">
      <w:pPr>
        <w:pStyle w:val="Paragraph2340"/>
        <w:numPr>
          <w:ilvl w:val="0"/>
          <w:numId w:val="1"/>
        </w:numPr>
        <w:ind w:left="0" w:firstLine="284"/>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b/>
          <w:bCs/>
          <w:snapToGrid w:val="0"/>
          <w:szCs w:val="24"/>
          <w:lang w:val="en-ID"/>
        </w:rPr>
        <w:t>Assess your students</w:t>
      </w:r>
      <w:r w:rsidRPr="007B540E">
        <w:rPr>
          <w:rFonts w:ascii="Times New Roman" w:eastAsia="Times New Roman" w:hAnsi="Times New Roman" w:cs="Times New Roman"/>
          <w:snapToGrid w:val="0"/>
          <w:szCs w:val="24"/>
          <w:lang w:val="en-ID"/>
        </w:rPr>
        <w:t>: Identify the students’ trouble and survey your class on what kind of genre of gamified learning should be the best to engage the students</w:t>
      </w:r>
    </w:p>
    <w:p w14:paraId="590EA627" w14:textId="77777777" w:rsidR="0096261A" w:rsidRPr="007B540E" w:rsidRDefault="0096261A" w:rsidP="007B540E">
      <w:pPr>
        <w:pStyle w:val="Paragraph2340"/>
        <w:numPr>
          <w:ilvl w:val="0"/>
          <w:numId w:val="1"/>
        </w:numPr>
        <w:ind w:left="0" w:firstLine="284"/>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b/>
          <w:bCs/>
          <w:snapToGrid w:val="0"/>
          <w:szCs w:val="24"/>
          <w:lang w:val="en-ID"/>
        </w:rPr>
        <w:t>Define learning goals</w:t>
      </w:r>
      <w:r w:rsidRPr="007B540E">
        <w:rPr>
          <w:rFonts w:ascii="Times New Roman" w:eastAsia="Times New Roman" w:hAnsi="Times New Roman" w:cs="Times New Roman"/>
          <w:snapToGrid w:val="0"/>
          <w:szCs w:val="24"/>
          <w:lang w:val="en-ID"/>
        </w:rPr>
        <w:t>: In defining the learning goals the teacher may set a learning goal to have the students implement/improve/master a specific skill by certain deadline.</w:t>
      </w:r>
    </w:p>
    <w:p w14:paraId="22090C4C" w14:textId="788D8F79" w:rsidR="0096261A" w:rsidRPr="007B540E" w:rsidRDefault="0096261A" w:rsidP="007B540E">
      <w:pPr>
        <w:pStyle w:val="Paragraph2340"/>
        <w:numPr>
          <w:ilvl w:val="0"/>
          <w:numId w:val="1"/>
        </w:numPr>
        <w:ind w:left="0" w:firstLine="284"/>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b/>
          <w:bCs/>
          <w:snapToGrid w:val="0"/>
          <w:szCs w:val="24"/>
          <w:lang w:val="en-ID"/>
        </w:rPr>
        <w:t>Structure the gamified learning experience</w:t>
      </w:r>
      <w:r w:rsidRPr="007B540E">
        <w:rPr>
          <w:rFonts w:ascii="Times New Roman" w:eastAsia="Times New Roman" w:hAnsi="Times New Roman" w:cs="Times New Roman"/>
          <w:snapToGrid w:val="0"/>
          <w:szCs w:val="24"/>
          <w:lang w:val="en-ID"/>
        </w:rPr>
        <w:t>: Use tools like Quizizz to make integration easier which can display points, badges, leaderboards, stages of challenge, and level of students.</w:t>
      </w:r>
    </w:p>
    <w:p w14:paraId="4994877E" w14:textId="3E5B5C65" w:rsidR="0096261A" w:rsidRPr="007B540E" w:rsidRDefault="0096261A" w:rsidP="007B540E">
      <w:pPr>
        <w:pStyle w:val="Paragraph2340"/>
        <w:numPr>
          <w:ilvl w:val="0"/>
          <w:numId w:val="1"/>
        </w:numPr>
        <w:ind w:left="0" w:firstLine="284"/>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b/>
          <w:bCs/>
          <w:snapToGrid w:val="0"/>
          <w:szCs w:val="24"/>
          <w:lang w:val="en-ID"/>
        </w:rPr>
        <w:t>Identify resources</w:t>
      </w:r>
      <w:r w:rsidRPr="007B540E">
        <w:rPr>
          <w:rFonts w:ascii="Times New Roman" w:eastAsia="Times New Roman" w:hAnsi="Times New Roman" w:cs="Times New Roman"/>
          <w:snapToGrid w:val="0"/>
          <w:szCs w:val="24"/>
          <w:lang w:val="en-ID"/>
        </w:rPr>
        <w:t xml:space="preserve">: In this step we </w:t>
      </w:r>
      <w:r w:rsidR="00CD59DA" w:rsidRPr="007B540E">
        <w:rPr>
          <w:rFonts w:ascii="Times New Roman" w:eastAsia="Times New Roman" w:hAnsi="Times New Roman" w:cs="Times New Roman"/>
          <w:snapToGrid w:val="0"/>
          <w:szCs w:val="24"/>
          <w:lang w:val="en-ID"/>
        </w:rPr>
        <w:t>must</w:t>
      </w:r>
      <w:r w:rsidRPr="007B540E">
        <w:rPr>
          <w:rFonts w:ascii="Times New Roman" w:eastAsia="Times New Roman" w:hAnsi="Times New Roman" w:cs="Times New Roman"/>
          <w:snapToGrid w:val="0"/>
          <w:szCs w:val="24"/>
          <w:lang w:val="en-ID"/>
        </w:rPr>
        <w:t xml:space="preserve"> make sure how the game work, what kinds of assignments that students will tackle, explain the scoring system, how the students can obtain rewards and what kind of reward that available for this time.</w:t>
      </w:r>
    </w:p>
    <w:p w14:paraId="6495DA29" w14:textId="1F4B3541" w:rsidR="00080158" w:rsidRPr="007B540E" w:rsidRDefault="0096261A" w:rsidP="007B540E">
      <w:pPr>
        <w:pStyle w:val="Paragraph2340"/>
        <w:numPr>
          <w:ilvl w:val="0"/>
          <w:numId w:val="1"/>
        </w:numPr>
        <w:ind w:left="0" w:firstLine="284"/>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b/>
          <w:bCs/>
          <w:snapToGrid w:val="0"/>
          <w:szCs w:val="24"/>
          <w:lang w:val="en-ID"/>
        </w:rPr>
        <w:t>Apply gamification elements</w:t>
      </w:r>
      <w:r w:rsidRPr="007B540E">
        <w:rPr>
          <w:rFonts w:ascii="Times New Roman" w:eastAsia="Times New Roman" w:hAnsi="Times New Roman" w:cs="Times New Roman"/>
          <w:snapToGrid w:val="0"/>
          <w:szCs w:val="24"/>
          <w:lang w:val="en-ID"/>
        </w:rPr>
        <w:t xml:space="preserve">: the teacher may display about the students’ progress in certain period, which may show about their skill and XP that they have earned through homework, task, discussion etc. Furthermore, offer rewards is the last important in having gamification element where it </w:t>
      </w:r>
      <w:r w:rsidR="00CD59DA" w:rsidRPr="007B540E">
        <w:rPr>
          <w:rFonts w:ascii="Times New Roman" w:eastAsia="Times New Roman" w:hAnsi="Times New Roman" w:cs="Times New Roman"/>
          <w:snapToGrid w:val="0"/>
          <w:szCs w:val="24"/>
          <w:lang w:val="en-ID"/>
        </w:rPr>
        <w:t>encourages</w:t>
      </w:r>
      <w:r w:rsidRPr="007B540E">
        <w:rPr>
          <w:rFonts w:ascii="Times New Roman" w:eastAsia="Times New Roman" w:hAnsi="Times New Roman" w:cs="Times New Roman"/>
          <w:snapToGrid w:val="0"/>
          <w:szCs w:val="24"/>
          <w:lang w:val="en-ID"/>
        </w:rPr>
        <w:t xml:space="preserve"> students to acknowledge their accomplishments and continue the progress until the goal of the learning is achieved</w:t>
      </w:r>
      <w:r w:rsidR="00C90C62" w:rsidRPr="007B540E">
        <w:rPr>
          <w:rFonts w:ascii="Times New Roman" w:eastAsia="Times New Roman" w:hAnsi="Times New Roman" w:cs="Times New Roman"/>
          <w:snapToGrid w:val="0"/>
          <w:szCs w:val="24"/>
          <w:lang w:val="en-ID"/>
        </w:rPr>
        <w:t>.</w:t>
      </w:r>
    </w:p>
    <w:p w14:paraId="48DD14E7" w14:textId="7FFC4328" w:rsidR="000E4F66" w:rsidRPr="007B540E" w:rsidRDefault="00080158" w:rsidP="007B540E">
      <w:pPr>
        <w:pStyle w:val="Paragraph2340"/>
        <w:rPr>
          <w:rFonts w:ascii="Times New Roman" w:eastAsia="Times New Roman" w:hAnsi="Times New Roman" w:cs="Times New Roman"/>
          <w:snapToGrid w:val="0"/>
          <w:szCs w:val="24"/>
          <w:lang w:val="en-ID"/>
        </w:rPr>
      </w:pPr>
      <w:r w:rsidRPr="007B540E">
        <w:rPr>
          <w:rFonts w:ascii="Times New Roman" w:eastAsia="Times New Roman" w:hAnsi="Times New Roman" w:cs="Times New Roman"/>
          <w:snapToGrid w:val="0"/>
          <w:szCs w:val="24"/>
          <w:lang w:val="en-ID"/>
        </w:rPr>
        <w:t xml:space="preserve">The implications of this research extend beyond the immediate classroom setting. If Quizizz Paper proves effective, it could serve as a model for incorporating gamification in other subjects, particularly in environments where digital access is </w:t>
      </w:r>
      <w:r w:rsidR="00522817" w:rsidRPr="007B540E">
        <w:rPr>
          <w:rFonts w:ascii="Times New Roman" w:eastAsia="Times New Roman" w:hAnsi="Times New Roman" w:cs="Times New Roman"/>
          <w:snapToGrid w:val="0"/>
          <w:szCs w:val="24"/>
          <w:lang w:val="en-ID"/>
        </w:rPr>
        <w:t>limited,</w:t>
      </w:r>
      <w:r w:rsidRPr="007B540E">
        <w:rPr>
          <w:rFonts w:ascii="Times New Roman" w:eastAsia="Times New Roman" w:hAnsi="Times New Roman" w:cs="Times New Roman"/>
          <w:snapToGrid w:val="0"/>
          <w:szCs w:val="24"/>
          <w:lang w:val="en-ID"/>
        </w:rPr>
        <w:t xml:space="preserve"> and students </w:t>
      </w:r>
      <w:r w:rsidR="00522817" w:rsidRPr="007B540E">
        <w:rPr>
          <w:rFonts w:ascii="Times New Roman" w:eastAsia="Times New Roman" w:hAnsi="Times New Roman" w:cs="Times New Roman"/>
          <w:snapToGrid w:val="0"/>
          <w:szCs w:val="24"/>
          <w:lang w:val="en-ID"/>
        </w:rPr>
        <w:t>are not allowed to use their phone</w:t>
      </w:r>
      <w:r w:rsidRPr="007B540E">
        <w:rPr>
          <w:rFonts w:ascii="Times New Roman" w:eastAsia="Times New Roman" w:hAnsi="Times New Roman" w:cs="Times New Roman"/>
          <w:snapToGrid w:val="0"/>
          <w:szCs w:val="24"/>
          <w:lang w:val="en-ID"/>
        </w:rPr>
        <w:t xml:space="preserve">. The findings may also encourage policymakers and educational institutions to explore alternative learning strategies that enhance student engagement and comprehension. </w:t>
      </w:r>
      <w:r w:rsidR="00522817" w:rsidRPr="007B540E">
        <w:rPr>
          <w:rFonts w:ascii="Times New Roman" w:eastAsia="Times New Roman" w:hAnsi="Times New Roman" w:cs="Times New Roman"/>
          <w:snapToGrid w:val="0"/>
          <w:szCs w:val="24"/>
          <w:lang w:val="en-ID"/>
        </w:rPr>
        <w:t>T</w:t>
      </w:r>
      <w:r w:rsidRPr="007B540E">
        <w:rPr>
          <w:rFonts w:ascii="Times New Roman" w:eastAsia="Times New Roman" w:hAnsi="Times New Roman" w:cs="Times New Roman"/>
          <w:snapToGrid w:val="0"/>
          <w:szCs w:val="24"/>
          <w:lang w:val="en-ID"/>
        </w:rPr>
        <w:t>his study seeks to demonstrate that gamification, when applied effectively, has the potential to transform learning experiences, making education more inclusive, engaging, and effective for all students.</w:t>
      </w:r>
    </w:p>
    <w:p w14:paraId="49DCA85A" w14:textId="77777777" w:rsidR="0000496B" w:rsidRPr="007B540E" w:rsidRDefault="0000496B" w:rsidP="007B540E">
      <w:pPr>
        <w:pStyle w:val="Heading2"/>
        <w:spacing w:line="240" w:lineRule="auto"/>
        <w:ind w:firstLine="567"/>
        <w:rPr>
          <w:rFonts w:ascii="Times New Roman" w:hAnsi="Times New Roman" w:cs="Times New Roman"/>
          <w:color w:val="auto"/>
        </w:rPr>
      </w:pPr>
    </w:p>
    <w:p w14:paraId="6D7C0FBC" w14:textId="05F602F8" w:rsidR="00A93594" w:rsidRPr="007B540E" w:rsidRDefault="00A93594" w:rsidP="007B540E">
      <w:pPr>
        <w:pStyle w:val="Heading2"/>
        <w:spacing w:line="240" w:lineRule="auto"/>
        <w:rPr>
          <w:rFonts w:ascii="Times New Roman" w:hAnsi="Times New Roman" w:cs="Times New Roman"/>
          <w:color w:val="auto"/>
        </w:rPr>
      </w:pPr>
      <w:r w:rsidRPr="007B540E">
        <w:rPr>
          <w:rFonts w:ascii="Times New Roman" w:hAnsi="Times New Roman" w:cs="Times New Roman"/>
          <w:color w:val="auto"/>
        </w:rPr>
        <w:t>METHOD</w:t>
      </w:r>
      <w:r w:rsidR="006436CE" w:rsidRPr="007B540E">
        <w:rPr>
          <w:rFonts w:ascii="Times New Roman" w:hAnsi="Times New Roman" w:cs="Times New Roman"/>
          <w:color w:val="auto"/>
        </w:rPr>
        <w:t xml:space="preserve">S </w:t>
      </w:r>
    </w:p>
    <w:p w14:paraId="285930E2" w14:textId="77777777" w:rsidR="009573AD" w:rsidRPr="007B540E" w:rsidRDefault="009573AD" w:rsidP="007B540E">
      <w:pPr>
        <w:pStyle w:val="Paragraph2"/>
        <w:rPr>
          <w:rFonts w:ascii="Times New Roman" w:hAnsi="Times New Roman"/>
          <w:lang w:val="en-ID"/>
        </w:rPr>
      </w:pPr>
      <w:r w:rsidRPr="007B540E">
        <w:rPr>
          <w:rFonts w:ascii="Times New Roman" w:hAnsi="Times New Roman"/>
          <w:lang w:val="en-ID"/>
        </w:rPr>
        <w:t xml:space="preserve">This study employs a quantitative research approach to evaluate the effectiveness of Quizizz Paper as a gamified learning tool in enhancing students' English reading comprehension. A quasi-experimental design is implemented, consisting of an experimental group that receives the Quizizz Paper intervention and a control group that follows traditional teaching methods. By utilizing pre-tests and post-tests, this study </w:t>
      </w:r>
      <w:r w:rsidRPr="007B540E">
        <w:rPr>
          <w:rFonts w:ascii="Times New Roman" w:hAnsi="Times New Roman"/>
          <w:lang w:val="en-ID"/>
        </w:rPr>
        <w:lastRenderedPageBreak/>
        <w:t>systematically measures students' learning outcomes, providing statistically valid insights into the impact of gamification on reading comprehension. This approach ensures a rigorous, structured, and replicable evaluation of the tool’s effectiveness in a real classroom setting.</w:t>
      </w:r>
    </w:p>
    <w:p w14:paraId="00B51750" w14:textId="3B02E127" w:rsidR="009573AD" w:rsidRPr="007B540E" w:rsidRDefault="009573AD" w:rsidP="007B540E">
      <w:pPr>
        <w:pStyle w:val="Paragraph2"/>
        <w:ind w:firstLine="567"/>
        <w:rPr>
          <w:rFonts w:ascii="Times New Roman" w:hAnsi="Times New Roman"/>
          <w:lang w:val="en-ID"/>
        </w:rPr>
      </w:pPr>
      <w:r w:rsidRPr="007B540E">
        <w:rPr>
          <w:rFonts w:ascii="Times New Roman" w:hAnsi="Times New Roman"/>
          <w:lang w:val="en-ID"/>
        </w:rPr>
        <w:t xml:space="preserve">The research is conducted at SMA N 1 </w:t>
      </w:r>
      <w:proofErr w:type="spellStart"/>
      <w:r w:rsidRPr="007B540E">
        <w:rPr>
          <w:rFonts w:ascii="Times New Roman" w:hAnsi="Times New Roman"/>
          <w:lang w:val="en-ID"/>
        </w:rPr>
        <w:t>Bergas</w:t>
      </w:r>
      <w:proofErr w:type="spellEnd"/>
      <w:r w:rsidRPr="007B540E">
        <w:rPr>
          <w:rFonts w:ascii="Times New Roman" w:hAnsi="Times New Roman"/>
          <w:lang w:val="en-ID"/>
        </w:rPr>
        <w:t>, involving eleventh-grade students from two different classes: XI</w:t>
      </w:r>
      <w:r w:rsidR="00664EB8" w:rsidRPr="007B540E">
        <w:rPr>
          <w:rFonts w:ascii="Times New Roman" w:hAnsi="Times New Roman"/>
          <w:lang w:val="en-ID"/>
        </w:rPr>
        <w:t>-1</w:t>
      </w:r>
      <w:r w:rsidRPr="007B540E">
        <w:rPr>
          <w:rFonts w:ascii="Times New Roman" w:hAnsi="Times New Roman"/>
          <w:lang w:val="en-ID"/>
        </w:rPr>
        <w:t xml:space="preserve"> as the experimental group and XI</w:t>
      </w:r>
      <w:r w:rsidR="00664EB8" w:rsidRPr="007B540E">
        <w:rPr>
          <w:rFonts w:ascii="Times New Roman" w:hAnsi="Times New Roman"/>
          <w:lang w:val="en-ID"/>
        </w:rPr>
        <w:t>-3</w:t>
      </w:r>
      <w:r w:rsidRPr="007B540E">
        <w:rPr>
          <w:rFonts w:ascii="Times New Roman" w:hAnsi="Times New Roman"/>
          <w:lang w:val="en-ID"/>
        </w:rPr>
        <w:t xml:space="preserve"> as the control group</w:t>
      </w:r>
      <w:r w:rsidR="00664EB8" w:rsidRPr="007B540E">
        <w:rPr>
          <w:rFonts w:ascii="Times New Roman" w:hAnsi="Times New Roman"/>
          <w:lang w:val="en-ID"/>
        </w:rPr>
        <w:t xml:space="preserve"> with </w:t>
      </w:r>
      <w:r w:rsidR="00C51C1D" w:rsidRPr="007B540E">
        <w:rPr>
          <w:rFonts w:ascii="Times New Roman" w:hAnsi="Times New Roman"/>
          <w:lang w:val="en-ID"/>
        </w:rPr>
        <w:t xml:space="preserve">the </w:t>
      </w:r>
      <w:r w:rsidR="00A3767D" w:rsidRPr="007B540E">
        <w:rPr>
          <w:rFonts w:ascii="Times New Roman" w:hAnsi="Times New Roman"/>
          <w:lang w:val="en-ID"/>
        </w:rPr>
        <w:t xml:space="preserve">age range </w:t>
      </w:r>
      <w:r w:rsidR="0016040C" w:rsidRPr="007B540E">
        <w:rPr>
          <w:rFonts w:ascii="Times New Roman" w:hAnsi="Times New Roman"/>
          <w:lang w:val="en-ID"/>
        </w:rPr>
        <w:t xml:space="preserve">of </w:t>
      </w:r>
      <w:r w:rsidR="006E164D" w:rsidRPr="007B540E">
        <w:rPr>
          <w:rFonts w:ascii="Times New Roman" w:hAnsi="Times New Roman"/>
          <w:lang w:val="en-ID"/>
        </w:rPr>
        <w:t>the participants</w:t>
      </w:r>
      <w:r w:rsidR="0077356F" w:rsidRPr="007B540E">
        <w:rPr>
          <w:rFonts w:ascii="Times New Roman" w:hAnsi="Times New Roman"/>
          <w:lang w:val="en-ID"/>
        </w:rPr>
        <w:t xml:space="preserve"> is </w:t>
      </w:r>
      <w:r w:rsidR="00C51C1D" w:rsidRPr="007B540E">
        <w:rPr>
          <w:rFonts w:ascii="Times New Roman" w:hAnsi="Times New Roman"/>
          <w:lang w:val="en-ID"/>
        </w:rPr>
        <w:t xml:space="preserve">16-17 </w:t>
      </w:r>
      <w:r w:rsidR="0077356F" w:rsidRPr="007B540E">
        <w:rPr>
          <w:rFonts w:ascii="Times New Roman" w:hAnsi="Times New Roman"/>
          <w:lang w:val="en-ID"/>
        </w:rPr>
        <w:t>years old</w:t>
      </w:r>
      <w:r w:rsidRPr="007B540E">
        <w:rPr>
          <w:rFonts w:ascii="Times New Roman" w:hAnsi="Times New Roman"/>
          <w:lang w:val="en-ID"/>
        </w:rPr>
        <w:t>. The study follows a non-equivalent control group design, a commonly used quasi-experimental approach where participants are pre-existing groups rather than randomly assigned. The selection of these classes is based on practical and ethical considerations, ensuring minimal disruption to the learning environment while allowing a valid comparison of the two groups. To maintain confidentiality, students' identities remain anonymous throughout the study.</w:t>
      </w:r>
    </w:p>
    <w:p w14:paraId="3E4BF6EF" w14:textId="77777777" w:rsidR="009573AD" w:rsidRPr="007B540E" w:rsidRDefault="009573AD" w:rsidP="007B540E">
      <w:pPr>
        <w:pStyle w:val="Paragraph2"/>
        <w:ind w:firstLine="567"/>
        <w:rPr>
          <w:rFonts w:ascii="Times New Roman" w:hAnsi="Times New Roman"/>
          <w:lang w:val="en-ID"/>
        </w:rPr>
      </w:pPr>
      <w:r w:rsidRPr="007B540E">
        <w:rPr>
          <w:rFonts w:ascii="Times New Roman" w:hAnsi="Times New Roman"/>
          <w:lang w:val="en-ID"/>
        </w:rPr>
        <w:t>To assess students’ reading comprehension, pre-tests and post-tests are used as the primary instruments. These tests evaluate multiple aspects of reading comprehension, including lexical comprehension (word meaning and vocabulary understanding), literal comprehension (identifying main ideas and details), interpretative comprehension (inferring meaning beyond the text), applied comprehension (connecting text ideas to real-life contexts), and affective comprehension (emotional and reflective engagement with the text). A standardized scoring rubric is applied to ensure consistency and reliability in the assessment process.</w:t>
      </w:r>
    </w:p>
    <w:p w14:paraId="20A593D8" w14:textId="70FA5BEB" w:rsidR="00E710CE" w:rsidRPr="007B540E" w:rsidRDefault="00E710CE" w:rsidP="007B540E">
      <w:pPr>
        <w:pStyle w:val="Paragraph2"/>
        <w:ind w:firstLine="567"/>
        <w:rPr>
          <w:rFonts w:ascii="Times New Roman" w:hAnsi="Times New Roman"/>
          <w:lang w:val="en-ID"/>
        </w:rPr>
      </w:pPr>
      <w:r w:rsidRPr="007B540E">
        <w:rPr>
          <w:rFonts w:ascii="Times New Roman" w:hAnsi="Times New Roman"/>
          <w:lang w:val="en-ID"/>
        </w:rPr>
        <w:t xml:space="preserve">In </w:t>
      </w:r>
      <w:r w:rsidR="0035444E" w:rsidRPr="007B540E">
        <w:rPr>
          <w:rFonts w:ascii="Times New Roman" w:hAnsi="Times New Roman"/>
          <w:lang w:val="en-ID"/>
        </w:rPr>
        <w:t>v</w:t>
      </w:r>
      <w:r w:rsidRPr="007B540E">
        <w:rPr>
          <w:rFonts w:ascii="Times New Roman" w:hAnsi="Times New Roman"/>
          <w:lang w:val="en-ID"/>
        </w:rPr>
        <w:t>alid</w:t>
      </w:r>
      <w:r w:rsidR="0035444E" w:rsidRPr="007B540E">
        <w:rPr>
          <w:rFonts w:ascii="Times New Roman" w:hAnsi="Times New Roman"/>
          <w:lang w:val="en-ID"/>
        </w:rPr>
        <w:t>ating test instrument, c</w:t>
      </w:r>
      <w:r w:rsidRPr="007B540E">
        <w:rPr>
          <w:rFonts w:ascii="Times New Roman" w:hAnsi="Times New Roman"/>
          <w:lang w:val="en-ID"/>
        </w:rPr>
        <w:t>ontent-based validity</w:t>
      </w:r>
      <w:r w:rsidR="0035444E" w:rsidRPr="007B540E">
        <w:rPr>
          <w:rFonts w:ascii="Times New Roman" w:hAnsi="Times New Roman"/>
          <w:lang w:val="en-ID"/>
        </w:rPr>
        <w:t xml:space="preserve"> </w:t>
      </w:r>
      <w:r w:rsidR="00F05FE7" w:rsidRPr="007B540E">
        <w:rPr>
          <w:rFonts w:ascii="Times New Roman" w:hAnsi="Times New Roman"/>
          <w:lang w:val="en-ID"/>
        </w:rPr>
        <w:t>was</w:t>
      </w:r>
      <w:r w:rsidR="0035444E" w:rsidRPr="007B540E">
        <w:rPr>
          <w:rFonts w:ascii="Times New Roman" w:hAnsi="Times New Roman"/>
          <w:lang w:val="en-ID"/>
        </w:rPr>
        <w:t xml:space="preserve"> used</w:t>
      </w:r>
      <w:r w:rsidRPr="007B540E">
        <w:rPr>
          <w:rFonts w:ascii="Times New Roman" w:hAnsi="Times New Roman"/>
          <w:lang w:val="en-ID"/>
        </w:rPr>
        <w:t>, also known as content validity, refers to the degree to which an instrument covers all aspects of the construct it aims to measure (Kania et al., 2024). According to Fraenkel et al. (2012) content validity involves ensuring that the instrument’s items are both relevant and representative of the underlying construct, thereby enhancing the credibility of the results. In educational research, content validity is particularly significant because it ensures that the instrument reflects the theoretical and practical nuances of the domain under investigation. In this study, the researcher will use a validation table to assess content validity. This table will be provided to expert validators, specifically teachers, who possess relevant experience and knowledge of the subject matter. These experts will evaluate each item on the instrument based on predefined criteria such as clarity, relevance, and alignment with the study's objectives. Their feedback will inform refinements to the instrument, ensuring that it comprehensively captures the intended construct. The use of content-based validity is justified by its ability to enhance the precision and relevance of the research instrument. This method not only strengthens the validity of the research findings but also ensures the instrument’s applicability in educational settings (Polit &amp; Beck, 2021).</w:t>
      </w:r>
    </w:p>
    <w:p w14:paraId="2616BD5D" w14:textId="484CDF54" w:rsidR="00E710CE" w:rsidRPr="007B540E" w:rsidRDefault="009573AD" w:rsidP="007B540E">
      <w:pPr>
        <w:pStyle w:val="Paragraph2"/>
        <w:ind w:firstLine="567"/>
        <w:rPr>
          <w:rFonts w:ascii="Times New Roman" w:hAnsi="Times New Roman"/>
          <w:lang w:val="en-ID"/>
        </w:rPr>
      </w:pPr>
      <w:r w:rsidRPr="007B540E">
        <w:rPr>
          <w:rFonts w:ascii="Times New Roman" w:hAnsi="Times New Roman"/>
          <w:lang w:val="en-ID"/>
        </w:rPr>
        <w:t>The data collection process begins with a pre-test administered to both groups to establish baseline reading comprehension levels. Following this, the treatment phase takes place</w:t>
      </w:r>
      <w:r w:rsidR="00C51C1D" w:rsidRPr="007B540E">
        <w:rPr>
          <w:rFonts w:ascii="Times New Roman" w:hAnsi="Times New Roman"/>
          <w:lang w:val="en-ID"/>
        </w:rPr>
        <w:t xml:space="preserve"> two</w:t>
      </w:r>
      <w:r w:rsidRPr="007B540E">
        <w:rPr>
          <w:rFonts w:ascii="Times New Roman" w:hAnsi="Times New Roman"/>
          <w:lang w:val="en-ID"/>
        </w:rPr>
        <w:t xml:space="preserve"> sessions</w:t>
      </w:r>
      <w:r w:rsidR="00C51C1D" w:rsidRPr="007B540E">
        <w:rPr>
          <w:rFonts w:ascii="Times New Roman" w:hAnsi="Times New Roman"/>
          <w:lang w:val="en-ID"/>
        </w:rPr>
        <w:t xml:space="preserve"> on each class</w:t>
      </w:r>
      <w:r w:rsidRPr="007B540E">
        <w:rPr>
          <w:rFonts w:ascii="Times New Roman" w:hAnsi="Times New Roman"/>
          <w:lang w:val="en-ID"/>
        </w:rPr>
        <w:t>. The experimental group engages with Quizizz Paper, which includes gamified reading exercises, multiple-choice activities, and interactive assessments. Meanwhile, the control group follows traditional reading instruction using textbooks. After completing the instructional phase, a post-test is conducted for both groups to measure learning progress. The comparison of pre-test and post-test results provides insights into the effectiveness of Quizizz Paper in improving students' reading comprehension.</w:t>
      </w:r>
    </w:p>
    <w:p w14:paraId="3C60C9C2" w14:textId="5D3A12BC" w:rsidR="009573AD" w:rsidRPr="007B540E" w:rsidRDefault="009573AD" w:rsidP="007B540E">
      <w:pPr>
        <w:pStyle w:val="Paragraph2"/>
        <w:ind w:firstLine="567"/>
        <w:rPr>
          <w:rFonts w:ascii="Times New Roman" w:hAnsi="Times New Roman"/>
          <w:lang w:val="en-ID"/>
        </w:rPr>
      </w:pPr>
      <w:r w:rsidRPr="007B540E">
        <w:rPr>
          <w:rFonts w:ascii="Times New Roman" w:hAnsi="Times New Roman"/>
          <w:lang w:val="en-ID"/>
        </w:rPr>
        <w:t xml:space="preserve">To </w:t>
      </w:r>
      <w:proofErr w:type="spellStart"/>
      <w:r w:rsidRPr="007B540E">
        <w:rPr>
          <w:rFonts w:ascii="Times New Roman" w:hAnsi="Times New Roman"/>
          <w:lang w:val="en-ID"/>
        </w:rPr>
        <w:t>analyze</w:t>
      </w:r>
      <w:proofErr w:type="spellEnd"/>
      <w:r w:rsidRPr="007B540E">
        <w:rPr>
          <w:rFonts w:ascii="Times New Roman" w:hAnsi="Times New Roman"/>
          <w:lang w:val="en-ID"/>
        </w:rPr>
        <w:t xml:space="preserve"> the collected data, various statistical tests are applied. A normality test using the Shapiro-Wilk test ensures that the data distribution follows a normal </w:t>
      </w:r>
      <w:r w:rsidR="002A5E89" w:rsidRPr="007B540E">
        <w:rPr>
          <w:rFonts w:ascii="Times New Roman" w:hAnsi="Times New Roman"/>
          <w:lang w:val="en-ID"/>
        </w:rPr>
        <w:t>pattern, experts and researchers recommend using the Shapiro-Wilk test when the sample size is relatively small, particularly 30 or fewer observations (Razali &amp; Wah, 2011; Mishra et al., 20</w:t>
      </w:r>
      <w:r w:rsidR="00D81B26" w:rsidRPr="007B540E">
        <w:rPr>
          <w:rFonts w:ascii="Times New Roman" w:hAnsi="Times New Roman"/>
          <w:lang w:val="en-ID"/>
        </w:rPr>
        <w:t>21</w:t>
      </w:r>
      <w:r w:rsidR="002A5E89" w:rsidRPr="007B540E">
        <w:rPr>
          <w:rFonts w:ascii="Times New Roman" w:hAnsi="Times New Roman"/>
          <w:lang w:val="en-ID"/>
        </w:rPr>
        <w:t>). This recommendation is because the Kolmogorov-Smirnov test, another common normality test, has lower statistical power for small datasets and may fail to detect deviations from normality effectively (Yap &amp; Sim, 2011). w</w:t>
      </w:r>
      <w:r w:rsidRPr="007B540E">
        <w:rPr>
          <w:rFonts w:ascii="Times New Roman" w:hAnsi="Times New Roman"/>
          <w:lang w:val="en-ID"/>
        </w:rPr>
        <w:t>hile a homogeneity test via Levene’s test confirms that both groups have comparable variance before the treatment. The study then applies independent sample t-tests to compare the mean scores of the experimental and control groups, determining whether the observed differences are statistically significant. Additionally, the N-Gain score is calculated to measure the effectiveness of Quizizz Paper, categorizing improvement levels as ineffective, less effective, effective enough, or highly effective. These statistical analyses provide objective insights into the impact of gamified learning on reading comprehension performance.</w:t>
      </w:r>
    </w:p>
    <w:p w14:paraId="24B83C47" w14:textId="6B3C90FD" w:rsidR="00EF0E58" w:rsidRPr="007B540E" w:rsidRDefault="009573AD" w:rsidP="007B540E">
      <w:pPr>
        <w:pStyle w:val="Paragraph2"/>
        <w:ind w:firstLine="567"/>
        <w:rPr>
          <w:rFonts w:ascii="Times New Roman" w:hAnsi="Times New Roman"/>
          <w:lang w:val="en-ID"/>
        </w:rPr>
      </w:pPr>
      <w:r w:rsidRPr="007B540E">
        <w:rPr>
          <w:rFonts w:ascii="Times New Roman" w:hAnsi="Times New Roman"/>
          <w:lang w:val="en-ID"/>
        </w:rPr>
        <w:t>Ethical considerations are strictly followed in this research. Students participate voluntarily, and informed consent is obtained from both students and teachers before the study begins. Confidentiality is maintained throughout, and the research aligns with institutional ethical standards for educational studies. By ensuring an ethical and structured approach, this study aims to contribute valuable findings to the field of gamified language learning, particularly regarding the practical application</w:t>
      </w:r>
      <w:r w:rsidRPr="007B540E">
        <w:rPr>
          <w:rFonts w:ascii="Times New Roman" w:hAnsi="Times New Roman"/>
          <w:b/>
          <w:bCs/>
          <w:lang w:val="en-ID"/>
        </w:rPr>
        <w:t xml:space="preserve"> </w:t>
      </w:r>
      <w:r w:rsidRPr="007B540E">
        <w:rPr>
          <w:rFonts w:ascii="Times New Roman" w:hAnsi="Times New Roman"/>
          <w:lang w:val="en-ID"/>
        </w:rPr>
        <w:t>of Quizizz Paper as an alternative to digital gamification tools in classrooms with limited technological access.</w:t>
      </w:r>
      <w:r w:rsidR="00EF0E58" w:rsidRPr="007B540E">
        <w:rPr>
          <w:rFonts w:ascii="Times New Roman" w:hAnsi="Times New Roman"/>
        </w:rPr>
        <w:br w:type="page"/>
      </w:r>
    </w:p>
    <w:p w14:paraId="543C8D68" w14:textId="565A25AF" w:rsidR="00147F8C" w:rsidRPr="007B540E" w:rsidRDefault="004E0F56" w:rsidP="007B540E">
      <w:pPr>
        <w:pStyle w:val="Heading2"/>
        <w:spacing w:line="240" w:lineRule="auto"/>
        <w:rPr>
          <w:rFonts w:ascii="Times New Roman" w:hAnsi="Times New Roman" w:cs="Times New Roman"/>
        </w:rPr>
      </w:pPr>
      <w:r w:rsidRPr="007B540E">
        <w:rPr>
          <w:rFonts w:ascii="Times New Roman" w:hAnsi="Times New Roman" w:cs="Times New Roman"/>
        </w:rPr>
        <w:lastRenderedPageBreak/>
        <w:t>findings</w:t>
      </w:r>
    </w:p>
    <w:p w14:paraId="472665F5" w14:textId="2F49A7A2" w:rsidR="00D162CB" w:rsidRPr="007B540E" w:rsidRDefault="00CA12B7" w:rsidP="007B540E">
      <w:pPr>
        <w:spacing w:before="0" w:beforeAutospacing="0" w:after="0" w:afterAutospacing="0"/>
        <w:ind w:left="0"/>
        <w:jc w:val="both"/>
        <w:rPr>
          <w:rFonts w:ascii="Times New Roman" w:eastAsia="Times New Roman" w:hAnsi="Times New Roman" w:cs="Times New Roman"/>
          <w:b/>
          <w:i/>
          <w:snapToGrid w:val="0"/>
          <w:color w:val="000000"/>
          <w:sz w:val="20"/>
          <w:szCs w:val="24"/>
          <w:lang w:val="en-ID"/>
        </w:rPr>
      </w:pPr>
      <w:r w:rsidRPr="007B540E">
        <w:rPr>
          <w:rFonts w:ascii="Times New Roman" w:eastAsia="Times New Roman" w:hAnsi="Times New Roman" w:cs="Times New Roman"/>
          <w:b/>
          <w:i/>
          <w:snapToGrid w:val="0"/>
          <w:color w:val="000000"/>
          <w:sz w:val="20"/>
          <w:szCs w:val="24"/>
          <w:lang w:val="en-ID"/>
        </w:rPr>
        <w:t>Validity Test</w:t>
      </w:r>
    </w:p>
    <w:p w14:paraId="0A4858DC" w14:textId="0BB4776B" w:rsidR="009B46CF" w:rsidRPr="007B540E" w:rsidRDefault="004B1EAC" w:rsidP="007B540E">
      <w:pPr>
        <w:spacing w:before="0" w:beforeAutospacing="0" w:after="0" w:afterAutospacing="0"/>
        <w:ind w:left="0"/>
        <w:jc w:val="both"/>
        <w:rPr>
          <w:rFonts w:ascii="Times New Roman" w:eastAsia="Times New Roman" w:hAnsi="Times New Roman" w:cs="Times New Roman"/>
          <w:b/>
          <w:i/>
          <w:snapToGrid w:val="0"/>
          <w:color w:val="000000"/>
          <w:sz w:val="20"/>
          <w:szCs w:val="24"/>
          <w:lang w:val="en-ID"/>
        </w:rPr>
      </w:pPr>
      <w:r w:rsidRPr="007B540E">
        <w:rPr>
          <w:rFonts w:ascii="Times New Roman" w:eastAsia="Times New Roman" w:hAnsi="Times New Roman" w:cs="Times New Roman"/>
          <w:bCs/>
          <w:iCs/>
          <w:noProof/>
          <w:snapToGrid w:val="0"/>
          <w:color w:val="000000"/>
          <w:sz w:val="20"/>
          <w:szCs w:val="24"/>
          <w:lang w:val="en-ID"/>
        </w:rPr>
        <w:drawing>
          <wp:anchor distT="0" distB="0" distL="114300" distR="114300" simplePos="0" relativeHeight="251646464" behindDoc="1" locked="0" layoutInCell="1" allowOverlap="1" wp14:anchorId="08D8E23D" wp14:editId="6F7A51EE">
            <wp:simplePos x="0" y="0"/>
            <wp:positionH relativeFrom="margin">
              <wp:posOffset>1799590</wp:posOffset>
            </wp:positionH>
            <wp:positionV relativeFrom="margin">
              <wp:posOffset>983615</wp:posOffset>
            </wp:positionV>
            <wp:extent cx="2095500" cy="2434590"/>
            <wp:effectExtent l="0" t="0" r="0" b="3810"/>
            <wp:wrapTopAndBottom/>
            <wp:docPr id="1659447781" name="Picture 5" descr="A close-up of a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11892" name="Picture 5" descr="A close-up of a checklis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573" b="22099"/>
                    <a:stretch/>
                  </pic:blipFill>
                  <pic:spPr bwMode="auto">
                    <a:xfrm>
                      <a:off x="0" y="0"/>
                      <a:ext cx="2095500" cy="2434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CCA" w:rsidRPr="007B540E">
        <w:rPr>
          <w:rFonts w:ascii="Times New Roman" w:eastAsia="Times New Roman" w:hAnsi="Times New Roman" w:cs="Times New Roman"/>
          <w:bCs/>
          <w:iCs/>
          <w:snapToGrid w:val="0"/>
          <w:color w:val="000000"/>
          <w:sz w:val="20"/>
          <w:szCs w:val="24"/>
          <w:lang w:val="en-ID"/>
        </w:rPr>
        <w:t xml:space="preserve">According to Sürücü &amp; </w:t>
      </w:r>
      <w:proofErr w:type="spellStart"/>
      <w:r w:rsidR="006F2CCA" w:rsidRPr="007B540E">
        <w:rPr>
          <w:rFonts w:ascii="Times New Roman" w:eastAsia="Times New Roman" w:hAnsi="Times New Roman" w:cs="Times New Roman"/>
          <w:bCs/>
          <w:iCs/>
          <w:snapToGrid w:val="0"/>
          <w:color w:val="000000"/>
          <w:sz w:val="20"/>
          <w:szCs w:val="24"/>
          <w:lang w:val="en-ID"/>
        </w:rPr>
        <w:t>Maslakci</w:t>
      </w:r>
      <w:proofErr w:type="spellEnd"/>
      <w:r w:rsidR="006F2CCA" w:rsidRPr="007B540E">
        <w:rPr>
          <w:rFonts w:ascii="Times New Roman" w:eastAsia="Times New Roman" w:hAnsi="Times New Roman" w:cs="Times New Roman"/>
          <w:bCs/>
          <w:iCs/>
          <w:snapToGrid w:val="0"/>
          <w:color w:val="000000"/>
          <w:sz w:val="20"/>
          <w:szCs w:val="24"/>
          <w:lang w:val="en-ID"/>
        </w:rPr>
        <w:t xml:space="preserve"> Validity (2020) validity test used to determine how accurately the results reflect the intended construct or concept. In assessing the validity and reliability of the question items used as a research instrument, the researcher opted for expert judgment instead of statistical validation, following the approach suggested by </w:t>
      </w:r>
      <w:proofErr w:type="spellStart"/>
      <w:r w:rsidR="006F2CCA" w:rsidRPr="007B540E">
        <w:rPr>
          <w:rFonts w:ascii="Times New Roman" w:eastAsia="Times New Roman" w:hAnsi="Times New Roman" w:cs="Times New Roman"/>
          <w:bCs/>
          <w:iCs/>
          <w:snapToGrid w:val="0"/>
          <w:color w:val="000000"/>
          <w:sz w:val="20"/>
          <w:szCs w:val="24"/>
          <w:lang w:val="en-ID"/>
        </w:rPr>
        <w:t>Istiadi</w:t>
      </w:r>
      <w:proofErr w:type="spellEnd"/>
      <w:r w:rsidR="006F2CCA" w:rsidRPr="007B540E">
        <w:rPr>
          <w:rFonts w:ascii="Times New Roman" w:eastAsia="Times New Roman" w:hAnsi="Times New Roman" w:cs="Times New Roman"/>
          <w:bCs/>
          <w:iCs/>
          <w:snapToGrid w:val="0"/>
          <w:color w:val="000000"/>
          <w:sz w:val="20"/>
          <w:szCs w:val="24"/>
          <w:lang w:val="en-ID"/>
        </w:rPr>
        <w:t xml:space="preserve"> (2024</w:t>
      </w:r>
      <w:r w:rsidR="009B46CF" w:rsidRPr="007B540E">
        <w:rPr>
          <w:rFonts w:ascii="Times New Roman" w:eastAsia="Times New Roman" w:hAnsi="Times New Roman" w:cs="Times New Roman"/>
          <w:bCs/>
          <w:iCs/>
          <w:snapToGrid w:val="0"/>
          <w:color w:val="000000"/>
          <w:sz w:val="20"/>
          <w:szCs w:val="24"/>
          <w:lang w:val="en-ID"/>
        </w:rPr>
        <w:t>)</w:t>
      </w:r>
      <w:r w:rsidR="006F2CCA" w:rsidRPr="007B540E">
        <w:rPr>
          <w:rFonts w:ascii="Times New Roman" w:eastAsia="Times New Roman" w:hAnsi="Times New Roman" w:cs="Times New Roman"/>
          <w:bCs/>
          <w:iCs/>
          <w:snapToGrid w:val="0"/>
          <w:color w:val="000000"/>
          <w:sz w:val="20"/>
          <w:szCs w:val="24"/>
          <w:lang w:val="en-ID"/>
        </w:rPr>
        <w:t>.</w:t>
      </w:r>
    </w:p>
    <w:p w14:paraId="79315A78" w14:textId="6FB14B8D" w:rsidR="00AD1B50" w:rsidRPr="007B540E" w:rsidRDefault="004B1EAC" w:rsidP="007B540E">
      <w:pPr>
        <w:spacing w:before="0" w:beforeAutospacing="0" w:after="0" w:afterAutospacing="0"/>
        <w:ind w:left="0" w:firstLine="567"/>
        <w:rPr>
          <w:rFonts w:ascii="Times New Roman" w:eastAsia="Times New Roman" w:hAnsi="Times New Roman" w:cs="Times New Roman"/>
          <w:bCs/>
          <w:iCs/>
          <w:snapToGrid w:val="0"/>
          <w:color w:val="000000"/>
          <w:sz w:val="20"/>
          <w:szCs w:val="24"/>
          <w:lang w:val="en-ID"/>
        </w:rPr>
      </w:pPr>
      <w:r w:rsidRPr="007B540E">
        <w:rPr>
          <w:rFonts w:ascii="Times New Roman" w:hAnsi="Times New Roman" w:cs="Times New Roman"/>
          <w:noProof/>
        </w:rPr>
        <w:drawing>
          <wp:anchor distT="0" distB="0" distL="114300" distR="114300" simplePos="0" relativeHeight="251682304" behindDoc="1" locked="0" layoutInCell="1" allowOverlap="1" wp14:anchorId="08397562" wp14:editId="77CCF32D">
            <wp:simplePos x="0" y="0"/>
            <wp:positionH relativeFrom="column">
              <wp:posOffset>1915160</wp:posOffset>
            </wp:positionH>
            <wp:positionV relativeFrom="paragraph">
              <wp:posOffset>2768600</wp:posOffset>
            </wp:positionV>
            <wp:extent cx="1982470" cy="2272665"/>
            <wp:effectExtent l="0" t="0" r="0" b="0"/>
            <wp:wrapTopAndBottom/>
            <wp:docPr id="1056776904" name="Picture 4" descr="A close-up of a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76904" name="Picture 4" descr="A close-up of a checklist&#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824" b="25824"/>
                    <a:stretch/>
                  </pic:blipFill>
                  <pic:spPr bwMode="auto">
                    <a:xfrm>
                      <a:off x="0" y="0"/>
                      <a:ext cx="1982470" cy="2272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496B" w:rsidRPr="007B540E">
        <w:rPr>
          <w:rFonts w:ascii="Times New Roman" w:eastAsia="Times New Roman" w:hAnsi="Times New Roman" w:cs="Times New Roman"/>
          <w:bCs/>
          <w:iCs/>
          <w:snapToGrid w:val="0"/>
          <w:color w:val="000000"/>
          <w:sz w:val="20"/>
          <w:szCs w:val="24"/>
          <w:lang w:val="en-ID"/>
        </w:rPr>
        <w:t>Figure 1. Validity checking for teacher judgement</w:t>
      </w:r>
    </w:p>
    <w:p w14:paraId="2B2A17E4" w14:textId="15B584B8" w:rsidR="00AD1B50" w:rsidRPr="007B540E" w:rsidRDefault="00AD1B50" w:rsidP="007B540E">
      <w:pPr>
        <w:spacing w:before="0" w:beforeAutospacing="0" w:after="0" w:afterAutospacing="0"/>
        <w:ind w:left="0" w:firstLine="567"/>
        <w:rPr>
          <w:rFonts w:ascii="Times New Roman" w:eastAsia="Times New Roman" w:hAnsi="Times New Roman" w:cs="Times New Roman"/>
          <w:bCs/>
          <w:iCs/>
          <w:snapToGrid w:val="0"/>
          <w:color w:val="000000"/>
          <w:sz w:val="20"/>
          <w:szCs w:val="24"/>
          <w:lang w:val="en-ID"/>
        </w:rPr>
      </w:pPr>
      <w:r w:rsidRPr="007B540E">
        <w:rPr>
          <w:rFonts w:ascii="Times New Roman" w:eastAsia="Times New Roman" w:hAnsi="Times New Roman" w:cs="Times New Roman"/>
          <w:bCs/>
          <w:iCs/>
          <w:snapToGrid w:val="0"/>
          <w:color w:val="000000"/>
          <w:sz w:val="20"/>
          <w:szCs w:val="24"/>
          <w:lang w:val="en-ID"/>
        </w:rPr>
        <w:t>Figure 2. Instrument Validation Rating Scale</w:t>
      </w:r>
    </w:p>
    <w:p w14:paraId="44D0C314" w14:textId="00B1F26C" w:rsidR="009B46CF" w:rsidRPr="007B540E" w:rsidRDefault="009B46CF" w:rsidP="007B540E">
      <w:pPr>
        <w:spacing w:before="0" w:beforeAutospacing="0" w:after="0" w:afterAutospacing="0"/>
        <w:ind w:left="0" w:firstLine="567"/>
        <w:jc w:val="both"/>
        <w:rPr>
          <w:rFonts w:ascii="Times New Roman" w:eastAsia="Times New Roman" w:hAnsi="Times New Roman" w:cs="Times New Roman"/>
          <w:b/>
          <w:i/>
          <w:snapToGrid w:val="0"/>
          <w:color w:val="000000"/>
          <w:sz w:val="20"/>
          <w:szCs w:val="24"/>
          <w:lang w:val="en-ID"/>
        </w:rPr>
      </w:pPr>
    </w:p>
    <w:p w14:paraId="17367AF1" w14:textId="3831D2B3" w:rsidR="00DA70F6" w:rsidRPr="007B540E" w:rsidRDefault="00DA70F6" w:rsidP="007B540E">
      <w:pPr>
        <w:spacing w:before="0" w:beforeAutospacing="0" w:after="0" w:afterAutospacing="0"/>
        <w:ind w:left="0" w:firstLine="567"/>
        <w:jc w:val="both"/>
        <w:rPr>
          <w:rFonts w:ascii="Times New Roman" w:eastAsia="Times New Roman" w:hAnsi="Times New Roman" w:cs="Times New Roman"/>
          <w:bCs/>
          <w:iCs/>
          <w:snapToGrid w:val="0"/>
          <w:color w:val="000000"/>
          <w:sz w:val="20"/>
          <w:szCs w:val="24"/>
          <w:lang w:val="en-ID"/>
        </w:rPr>
      </w:pPr>
      <w:r w:rsidRPr="007B540E">
        <w:rPr>
          <w:rFonts w:ascii="Times New Roman" w:eastAsia="Times New Roman" w:hAnsi="Times New Roman" w:cs="Times New Roman"/>
          <w:bCs/>
          <w:iCs/>
          <w:snapToGrid w:val="0"/>
          <w:color w:val="000000"/>
          <w:sz w:val="20"/>
          <w:szCs w:val="24"/>
          <w:lang w:val="en-ID"/>
        </w:rPr>
        <w:t xml:space="preserve">For this purpose, an English teacher at SMA Negeri 1 </w:t>
      </w:r>
      <w:proofErr w:type="spellStart"/>
      <w:r w:rsidRPr="007B540E">
        <w:rPr>
          <w:rFonts w:ascii="Times New Roman" w:eastAsia="Times New Roman" w:hAnsi="Times New Roman" w:cs="Times New Roman"/>
          <w:bCs/>
          <w:iCs/>
          <w:snapToGrid w:val="0"/>
          <w:color w:val="000000"/>
          <w:sz w:val="20"/>
          <w:szCs w:val="24"/>
          <w:lang w:val="en-ID"/>
        </w:rPr>
        <w:t>Bergas</w:t>
      </w:r>
      <w:proofErr w:type="spellEnd"/>
      <w:r w:rsidRPr="007B540E">
        <w:rPr>
          <w:rFonts w:ascii="Times New Roman" w:eastAsia="Times New Roman" w:hAnsi="Times New Roman" w:cs="Times New Roman"/>
          <w:bCs/>
          <w:iCs/>
          <w:snapToGrid w:val="0"/>
          <w:color w:val="000000"/>
          <w:sz w:val="20"/>
          <w:szCs w:val="24"/>
          <w:lang w:val="en-ID"/>
        </w:rPr>
        <w:t xml:space="preserve"> was consulted to review and assess the research instrument, specifically the question sheet used in Quizizz Paper. This review was conducted to ensure that the instrument was appropriately designed and aligned with the study’s objectives, thereby guaranteeing the validity and reliability of the assessment. The teacher’s expertise was invaluable in evaluating whether the questions effectively measured students' reading comprehension in English and were suitable for their proficiency level.</w:t>
      </w:r>
    </w:p>
    <w:p w14:paraId="2017213B" w14:textId="10D56E08" w:rsidR="00DA70F6" w:rsidRPr="007B540E" w:rsidRDefault="00DA70F6" w:rsidP="007B540E">
      <w:pPr>
        <w:spacing w:before="0" w:beforeAutospacing="0" w:after="0" w:afterAutospacing="0"/>
        <w:ind w:left="0" w:firstLine="567"/>
        <w:jc w:val="both"/>
        <w:rPr>
          <w:rFonts w:ascii="Times New Roman" w:eastAsia="Times New Roman" w:hAnsi="Times New Roman" w:cs="Times New Roman"/>
          <w:bCs/>
          <w:iCs/>
          <w:snapToGrid w:val="0"/>
          <w:color w:val="000000"/>
          <w:sz w:val="20"/>
          <w:szCs w:val="24"/>
          <w:lang w:val="en-ID"/>
        </w:rPr>
      </w:pPr>
      <w:r w:rsidRPr="007B540E">
        <w:rPr>
          <w:rFonts w:ascii="Times New Roman" w:eastAsia="Times New Roman" w:hAnsi="Times New Roman" w:cs="Times New Roman"/>
          <w:bCs/>
          <w:iCs/>
          <w:snapToGrid w:val="0"/>
          <w:color w:val="000000"/>
          <w:sz w:val="20"/>
          <w:szCs w:val="24"/>
          <w:lang w:val="en-ID"/>
        </w:rPr>
        <w:t>During the review process, the teacher examined various aspects of the question sheet, including the clarity of instructions, the relevance of the reading passages, the difficulty level of the questions, and their alignment with curriculum standards. Any ambiguities or inconsistencies identified were revised accordingly to enhance the accuracy and fairness of the assessment. This step was crucial in minimizing potential biases and ensuring that the instrument provided an accurate measure of students' reading comprehension skills.</w:t>
      </w:r>
    </w:p>
    <w:p w14:paraId="37FC57EB" w14:textId="653CA4B6" w:rsidR="00D162CB" w:rsidRPr="007B540E" w:rsidRDefault="00DA70F6" w:rsidP="007B540E">
      <w:pPr>
        <w:spacing w:before="0" w:beforeAutospacing="0" w:after="0" w:afterAutospacing="0"/>
        <w:ind w:left="0" w:firstLine="567"/>
        <w:jc w:val="both"/>
        <w:rPr>
          <w:rFonts w:ascii="Times New Roman" w:eastAsia="Times New Roman" w:hAnsi="Times New Roman" w:cs="Times New Roman"/>
          <w:bCs/>
          <w:iCs/>
          <w:snapToGrid w:val="0"/>
          <w:color w:val="000000"/>
          <w:sz w:val="20"/>
          <w:szCs w:val="24"/>
          <w:lang w:val="en-ID"/>
        </w:rPr>
      </w:pPr>
      <w:r w:rsidRPr="007B540E">
        <w:rPr>
          <w:rFonts w:ascii="Times New Roman" w:eastAsia="Times New Roman" w:hAnsi="Times New Roman" w:cs="Times New Roman"/>
          <w:bCs/>
          <w:iCs/>
          <w:snapToGrid w:val="0"/>
          <w:color w:val="000000"/>
          <w:sz w:val="20"/>
          <w:szCs w:val="24"/>
          <w:lang w:val="en-ID"/>
        </w:rPr>
        <w:t xml:space="preserve">By incorporating expert input, the study ensured that the assessment tool was both pedagogically sound and effective in capturing the intended learning outcomes. This rigorous validation process </w:t>
      </w:r>
      <w:r w:rsidRPr="007B540E">
        <w:rPr>
          <w:rFonts w:ascii="Times New Roman" w:eastAsia="Times New Roman" w:hAnsi="Times New Roman" w:cs="Times New Roman"/>
          <w:bCs/>
          <w:iCs/>
          <w:snapToGrid w:val="0"/>
          <w:color w:val="000000"/>
          <w:sz w:val="20"/>
          <w:szCs w:val="24"/>
          <w:lang w:val="en-ID"/>
        </w:rPr>
        <w:lastRenderedPageBreak/>
        <w:t>strengthened the credibility of the research findings, making the results more reliable for drawing meaningful conclusions about the impact of Quizizz Paper on students' reading comprehension.</w:t>
      </w:r>
    </w:p>
    <w:p w14:paraId="50B81F42" w14:textId="176F03C1" w:rsidR="00147F8C" w:rsidRPr="007B540E" w:rsidRDefault="00147F8C" w:rsidP="007B540E">
      <w:pPr>
        <w:spacing w:before="0" w:beforeAutospacing="0" w:after="0" w:afterAutospacing="0"/>
        <w:ind w:left="0" w:firstLine="567"/>
        <w:jc w:val="both"/>
        <w:rPr>
          <w:rFonts w:ascii="Times New Roman" w:eastAsia="Times New Roman" w:hAnsi="Times New Roman" w:cs="Times New Roman"/>
          <w:snapToGrid w:val="0"/>
          <w:szCs w:val="24"/>
        </w:rPr>
      </w:pPr>
    </w:p>
    <w:p w14:paraId="567684E1" w14:textId="25308056" w:rsidR="0073005F" w:rsidRPr="007B540E" w:rsidRDefault="00681CA6" w:rsidP="007B540E">
      <w:pPr>
        <w:pStyle w:val="Subheading2"/>
        <w:spacing w:line="240" w:lineRule="auto"/>
        <w:rPr>
          <w:rFonts w:ascii="Times New Roman" w:hAnsi="Times New Roman" w:cs="Times New Roman"/>
        </w:rPr>
      </w:pPr>
      <w:r w:rsidRPr="007B540E">
        <w:rPr>
          <w:rFonts w:ascii="Times New Roman" w:eastAsia="Times New Roman" w:hAnsi="Times New Roman" w:cs="Times New Roman"/>
          <w:snapToGrid w:val="0"/>
          <w:szCs w:val="24"/>
        </w:rPr>
        <w:t>The extent of effectiveness Quizizz Paper as a gamified learning tool in enhancing students’ English reading comprehension.</w:t>
      </w:r>
    </w:p>
    <w:p w14:paraId="0FE4263C" w14:textId="77777777" w:rsidR="00312088" w:rsidRPr="007B540E" w:rsidRDefault="009F25B9"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 xml:space="preserve">Quizizz Paper is an effective gamified learning tool that enhances students’ English reading comprehension. The findings from the pre-test and post-test results indicate a significant improvement in reading comprehension scores among students in the experimental group who used Quizizz Paper. </w:t>
      </w:r>
      <w:r w:rsidR="00312088" w:rsidRPr="007B540E">
        <w:rPr>
          <w:rFonts w:ascii="Times New Roman" w:hAnsi="Times New Roman" w:cs="Times New Roman"/>
          <w:b w:val="0"/>
          <w:bCs/>
          <w:i w:val="0"/>
          <w:iCs/>
        </w:rPr>
        <w:t xml:space="preserve">This research aimed to examine the effectiveness of Quizizz Paper compared to conventional teaching methods in improving students' reading comprehension in English among eleventh-grade students at SMA Negeri 1 </w:t>
      </w:r>
      <w:proofErr w:type="spellStart"/>
      <w:r w:rsidR="00312088" w:rsidRPr="007B540E">
        <w:rPr>
          <w:rFonts w:ascii="Times New Roman" w:hAnsi="Times New Roman" w:cs="Times New Roman"/>
          <w:b w:val="0"/>
          <w:bCs/>
          <w:i w:val="0"/>
          <w:iCs/>
        </w:rPr>
        <w:t>Bergas</w:t>
      </w:r>
      <w:proofErr w:type="spellEnd"/>
      <w:r w:rsidR="00312088" w:rsidRPr="007B540E">
        <w:rPr>
          <w:rFonts w:ascii="Times New Roman" w:hAnsi="Times New Roman" w:cs="Times New Roman"/>
          <w:b w:val="0"/>
          <w:bCs/>
          <w:i w:val="0"/>
          <w:iCs/>
        </w:rPr>
        <w:t>. A total of 60 students participated in this study, with 30 students in the experimental class (class XI-1) using Quizizz Paper as a gamified learning tool and 30 students in the control class (class XI-3) using conventional teaching methods (textbooks).</w:t>
      </w:r>
    </w:p>
    <w:p w14:paraId="19405FA1" w14:textId="3E9B9048" w:rsidR="001E1AFD" w:rsidRPr="007B540E" w:rsidRDefault="00312088"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The research process involved administering pre-tests and post-tests, and the collected data were analysed using SPSS version 30.0. The results of the data analysis are as follows</w:t>
      </w:r>
      <w:r w:rsidR="009F25B9" w:rsidRPr="007B540E">
        <w:rPr>
          <w:rFonts w:ascii="Times New Roman" w:hAnsi="Times New Roman" w:cs="Times New Roman"/>
          <w:b w:val="0"/>
          <w:bCs/>
          <w:i w:val="0"/>
          <w:iCs/>
        </w:rPr>
        <w:t xml:space="preserve">. </w:t>
      </w:r>
    </w:p>
    <w:p w14:paraId="7B90CAFE" w14:textId="77777777" w:rsidR="0000496B" w:rsidRPr="007B540E" w:rsidRDefault="0000496B" w:rsidP="007B540E">
      <w:pPr>
        <w:pStyle w:val="Subheading2"/>
        <w:spacing w:line="240" w:lineRule="auto"/>
        <w:ind w:firstLine="567"/>
        <w:jc w:val="center"/>
        <w:rPr>
          <w:rFonts w:ascii="Times New Roman" w:hAnsi="Times New Roman" w:cs="Times New Roman"/>
          <w:b w:val="0"/>
          <w:bCs/>
          <w:i w:val="0"/>
          <w:iCs/>
        </w:rPr>
      </w:pPr>
    </w:p>
    <w:p w14:paraId="3743697F" w14:textId="5B849AC4" w:rsidR="0000496B" w:rsidRPr="007B540E" w:rsidRDefault="0000496B" w:rsidP="007B540E">
      <w:pPr>
        <w:pStyle w:val="Subheading2"/>
        <w:spacing w:line="240" w:lineRule="auto"/>
        <w:ind w:firstLine="567"/>
        <w:jc w:val="center"/>
        <w:rPr>
          <w:rFonts w:ascii="Times New Roman" w:hAnsi="Times New Roman" w:cs="Times New Roman"/>
          <w:b w:val="0"/>
          <w:bCs/>
          <w:i w:val="0"/>
          <w:iCs/>
        </w:rPr>
      </w:pPr>
      <w:r w:rsidRPr="007B540E">
        <w:rPr>
          <w:rFonts w:ascii="Times New Roman" w:hAnsi="Times New Roman" w:cs="Times New Roman"/>
          <w:b w:val="0"/>
          <w:bCs/>
          <w:i w:val="0"/>
          <w:iCs/>
        </w:rPr>
        <w:t>Table 1. Normality test result</w:t>
      </w:r>
    </w:p>
    <w:tbl>
      <w:tblPr>
        <w:tblW w:w="8092" w:type="dxa"/>
        <w:jc w:val="center"/>
        <w:tblBorders>
          <w:top w:val="single" w:sz="4" w:space="0" w:color="auto"/>
          <w:bottom w:val="single" w:sz="4" w:space="0" w:color="auto"/>
          <w:insideH w:val="single" w:sz="6" w:space="0" w:color="auto"/>
        </w:tblBorders>
        <w:tblLook w:val="04A0" w:firstRow="1" w:lastRow="0" w:firstColumn="1" w:lastColumn="0" w:noHBand="0" w:noVBand="1"/>
      </w:tblPr>
      <w:tblGrid>
        <w:gridCol w:w="1418"/>
        <w:gridCol w:w="1623"/>
        <w:gridCol w:w="1403"/>
        <w:gridCol w:w="992"/>
        <w:gridCol w:w="1183"/>
        <w:gridCol w:w="1473"/>
      </w:tblGrid>
      <w:tr w:rsidR="00377D78" w:rsidRPr="007B540E" w14:paraId="41D5CAA9" w14:textId="77777777" w:rsidTr="00681FBA">
        <w:trPr>
          <w:trHeight w:val="315"/>
          <w:jc w:val="center"/>
        </w:trPr>
        <w:tc>
          <w:tcPr>
            <w:tcW w:w="1418" w:type="dxa"/>
            <w:tcBorders>
              <w:top w:val="single" w:sz="4" w:space="0" w:color="auto"/>
              <w:bottom w:val="single" w:sz="4" w:space="0" w:color="auto"/>
            </w:tcBorders>
            <w:shd w:val="clear" w:color="auto" w:fill="auto"/>
            <w:vAlign w:val="center"/>
            <w:hideMark/>
          </w:tcPr>
          <w:p w14:paraId="464E5AEF"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Test</w:t>
            </w:r>
          </w:p>
        </w:tc>
        <w:tc>
          <w:tcPr>
            <w:tcW w:w="1623" w:type="dxa"/>
            <w:tcBorders>
              <w:top w:val="single" w:sz="4" w:space="0" w:color="auto"/>
              <w:bottom w:val="single" w:sz="4" w:space="0" w:color="auto"/>
            </w:tcBorders>
            <w:shd w:val="clear" w:color="auto" w:fill="auto"/>
            <w:vAlign w:val="center"/>
            <w:hideMark/>
          </w:tcPr>
          <w:p w14:paraId="4703614F"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Class</w:t>
            </w:r>
          </w:p>
        </w:tc>
        <w:tc>
          <w:tcPr>
            <w:tcW w:w="1403" w:type="dxa"/>
            <w:tcBorders>
              <w:top w:val="single" w:sz="4" w:space="0" w:color="auto"/>
              <w:bottom w:val="single" w:sz="4" w:space="0" w:color="auto"/>
            </w:tcBorders>
            <w:shd w:val="clear" w:color="auto" w:fill="auto"/>
            <w:noWrap/>
            <w:vAlign w:val="center"/>
            <w:hideMark/>
          </w:tcPr>
          <w:p w14:paraId="67B8EF69"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Statistic</w:t>
            </w:r>
          </w:p>
        </w:tc>
        <w:tc>
          <w:tcPr>
            <w:tcW w:w="992" w:type="dxa"/>
            <w:tcBorders>
              <w:top w:val="single" w:sz="4" w:space="0" w:color="auto"/>
              <w:bottom w:val="single" w:sz="4" w:space="0" w:color="auto"/>
            </w:tcBorders>
            <w:shd w:val="clear" w:color="auto" w:fill="auto"/>
            <w:noWrap/>
            <w:vAlign w:val="center"/>
            <w:hideMark/>
          </w:tcPr>
          <w:p w14:paraId="3CC57592"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Df</w:t>
            </w:r>
          </w:p>
        </w:tc>
        <w:tc>
          <w:tcPr>
            <w:tcW w:w="1183" w:type="dxa"/>
            <w:tcBorders>
              <w:top w:val="single" w:sz="4" w:space="0" w:color="auto"/>
              <w:bottom w:val="single" w:sz="4" w:space="0" w:color="auto"/>
            </w:tcBorders>
            <w:shd w:val="clear" w:color="auto" w:fill="auto"/>
            <w:noWrap/>
            <w:vAlign w:val="center"/>
            <w:hideMark/>
          </w:tcPr>
          <w:p w14:paraId="7E3C477D"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Sig</w:t>
            </w:r>
          </w:p>
        </w:tc>
        <w:tc>
          <w:tcPr>
            <w:tcW w:w="1473" w:type="dxa"/>
            <w:tcBorders>
              <w:top w:val="single" w:sz="4" w:space="0" w:color="auto"/>
              <w:bottom w:val="single" w:sz="4" w:space="0" w:color="auto"/>
            </w:tcBorders>
            <w:shd w:val="clear" w:color="auto" w:fill="auto"/>
            <w:vAlign w:val="center"/>
            <w:hideMark/>
          </w:tcPr>
          <w:p w14:paraId="698F845D"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Notes</w:t>
            </w:r>
          </w:p>
        </w:tc>
      </w:tr>
      <w:tr w:rsidR="00377D78" w:rsidRPr="007B540E" w14:paraId="2AA4A43A" w14:textId="77777777" w:rsidTr="00681FBA">
        <w:trPr>
          <w:trHeight w:val="315"/>
          <w:jc w:val="center"/>
        </w:trPr>
        <w:tc>
          <w:tcPr>
            <w:tcW w:w="1418" w:type="dxa"/>
            <w:vMerge w:val="restart"/>
            <w:tcBorders>
              <w:top w:val="single" w:sz="4" w:space="0" w:color="auto"/>
            </w:tcBorders>
            <w:shd w:val="clear" w:color="auto" w:fill="auto"/>
            <w:noWrap/>
            <w:hideMark/>
          </w:tcPr>
          <w:p w14:paraId="41CC9E4B"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Pre-test</w:t>
            </w:r>
          </w:p>
        </w:tc>
        <w:tc>
          <w:tcPr>
            <w:tcW w:w="1623" w:type="dxa"/>
            <w:tcBorders>
              <w:top w:val="single" w:sz="4" w:space="0" w:color="auto"/>
              <w:bottom w:val="nil"/>
            </w:tcBorders>
            <w:shd w:val="clear" w:color="auto" w:fill="auto"/>
            <w:noWrap/>
            <w:hideMark/>
          </w:tcPr>
          <w:p w14:paraId="61E18879"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Control</w:t>
            </w:r>
          </w:p>
        </w:tc>
        <w:tc>
          <w:tcPr>
            <w:tcW w:w="1403" w:type="dxa"/>
            <w:tcBorders>
              <w:top w:val="single" w:sz="4" w:space="0" w:color="auto"/>
              <w:bottom w:val="nil"/>
            </w:tcBorders>
            <w:shd w:val="clear" w:color="auto" w:fill="auto"/>
            <w:noWrap/>
            <w:hideMark/>
          </w:tcPr>
          <w:p w14:paraId="243D7302"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.945</w:t>
            </w:r>
          </w:p>
        </w:tc>
        <w:tc>
          <w:tcPr>
            <w:tcW w:w="992" w:type="dxa"/>
            <w:tcBorders>
              <w:top w:val="single" w:sz="4" w:space="0" w:color="auto"/>
              <w:bottom w:val="nil"/>
            </w:tcBorders>
            <w:shd w:val="clear" w:color="auto" w:fill="auto"/>
            <w:noWrap/>
            <w:hideMark/>
          </w:tcPr>
          <w:p w14:paraId="6471E087"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30</w:t>
            </w:r>
          </w:p>
        </w:tc>
        <w:tc>
          <w:tcPr>
            <w:tcW w:w="1183" w:type="dxa"/>
            <w:tcBorders>
              <w:top w:val="single" w:sz="4" w:space="0" w:color="auto"/>
              <w:bottom w:val="nil"/>
            </w:tcBorders>
            <w:shd w:val="clear" w:color="auto" w:fill="auto"/>
            <w:noWrap/>
            <w:hideMark/>
          </w:tcPr>
          <w:p w14:paraId="7FBF7BD9"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.127</w:t>
            </w:r>
          </w:p>
        </w:tc>
        <w:tc>
          <w:tcPr>
            <w:tcW w:w="1473" w:type="dxa"/>
            <w:vMerge w:val="restart"/>
            <w:tcBorders>
              <w:top w:val="single" w:sz="4" w:space="0" w:color="auto"/>
              <w:bottom w:val="single" w:sz="4" w:space="0" w:color="auto"/>
            </w:tcBorders>
            <w:shd w:val="clear" w:color="auto" w:fill="auto"/>
            <w:vAlign w:val="center"/>
            <w:hideMark/>
          </w:tcPr>
          <w:p w14:paraId="6FFF27BE"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Normally Distributed</w:t>
            </w:r>
          </w:p>
        </w:tc>
      </w:tr>
      <w:tr w:rsidR="00377D78" w:rsidRPr="007B540E" w14:paraId="0A344C52" w14:textId="77777777" w:rsidTr="00681FBA">
        <w:trPr>
          <w:trHeight w:val="315"/>
          <w:jc w:val="center"/>
        </w:trPr>
        <w:tc>
          <w:tcPr>
            <w:tcW w:w="1418" w:type="dxa"/>
            <w:vMerge/>
            <w:shd w:val="clear" w:color="auto" w:fill="auto"/>
            <w:hideMark/>
          </w:tcPr>
          <w:p w14:paraId="093D16D2"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p>
        </w:tc>
        <w:tc>
          <w:tcPr>
            <w:tcW w:w="1623" w:type="dxa"/>
            <w:tcBorders>
              <w:top w:val="nil"/>
              <w:bottom w:val="single" w:sz="4" w:space="0" w:color="auto"/>
            </w:tcBorders>
            <w:shd w:val="clear" w:color="auto" w:fill="auto"/>
            <w:noWrap/>
            <w:hideMark/>
          </w:tcPr>
          <w:p w14:paraId="07A1304A"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Experiment</w:t>
            </w:r>
          </w:p>
        </w:tc>
        <w:tc>
          <w:tcPr>
            <w:tcW w:w="1403" w:type="dxa"/>
            <w:tcBorders>
              <w:top w:val="nil"/>
              <w:bottom w:val="single" w:sz="4" w:space="0" w:color="auto"/>
            </w:tcBorders>
            <w:shd w:val="clear" w:color="auto" w:fill="auto"/>
            <w:noWrap/>
            <w:hideMark/>
          </w:tcPr>
          <w:p w14:paraId="4DC62AA0"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.939</w:t>
            </w:r>
          </w:p>
        </w:tc>
        <w:tc>
          <w:tcPr>
            <w:tcW w:w="992" w:type="dxa"/>
            <w:tcBorders>
              <w:top w:val="nil"/>
              <w:bottom w:val="single" w:sz="4" w:space="0" w:color="auto"/>
            </w:tcBorders>
            <w:shd w:val="clear" w:color="auto" w:fill="auto"/>
            <w:noWrap/>
            <w:hideMark/>
          </w:tcPr>
          <w:p w14:paraId="465E0841"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30</w:t>
            </w:r>
          </w:p>
        </w:tc>
        <w:tc>
          <w:tcPr>
            <w:tcW w:w="1183" w:type="dxa"/>
            <w:tcBorders>
              <w:top w:val="nil"/>
              <w:bottom w:val="single" w:sz="4" w:space="0" w:color="auto"/>
            </w:tcBorders>
            <w:shd w:val="clear" w:color="auto" w:fill="auto"/>
            <w:noWrap/>
            <w:hideMark/>
          </w:tcPr>
          <w:p w14:paraId="206F6E12"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.087</w:t>
            </w:r>
          </w:p>
        </w:tc>
        <w:tc>
          <w:tcPr>
            <w:tcW w:w="1473" w:type="dxa"/>
            <w:vMerge/>
            <w:tcBorders>
              <w:top w:val="single" w:sz="6" w:space="0" w:color="auto"/>
              <w:bottom w:val="single" w:sz="4" w:space="0" w:color="auto"/>
            </w:tcBorders>
            <w:shd w:val="clear" w:color="auto" w:fill="auto"/>
            <w:vAlign w:val="center"/>
            <w:hideMark/>
          </w:tcPr>
          <w:p w14:paraId="6DDE74D0"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p>
        </w:tc>
      </w:tr>
      <w:tr w:rsidR="00377D78" w:rsidRPr="007B540E" w14:paraId="1C683262" w14:textId="77777777" w:rsidTr="00681FBA">
        <w:trPr>
          <w:trHeight w:val="315"/>
          <w:jc w:val="center"/>
        </w:trPr>
        <w:tc>
          <w:tcPr>
            <w:tcW w:w="1418" w:type="dxa"/>
            <w:vMerge w:val="restart"/>
            <w:shd w:val="clear" w:color="auto" w:fill="auto"/>
            <w:noWrap/>
            <w:hideMark/>
          </w:tcPr>
          <w:p w14:paraId="1360A9E7"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Post-test</w:t>
            </w:r>
          </w:p>
        </w:tc>
        <w:tc>
          <w:tcPr>
            <w:tcW w:w="1623" w:type="dxa"/>
            <w:tcBorders>
              <w:top w:val="single" w:sz="4" w:space="0" w:color="auto"/>
              <w:bottom w:val="nil"/>
            </w:tcBorders>
            <w:shd w:val="clear" w:color="auto" w:fill="auto"/>
            <w:noWrap/>
            <w:hideMark/>
          </w:tcPr>
          <w:p w14:paraId="7E62BAA9"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Control</w:t>
            </w:r>
          </w:p>
        </w:tc>
        <w:tc>
          <w:tcPr>
            <w:tcW w:w="1403" w:type="dxa"/>
            <w:tcBorders>
              <w:top w:val="single" w:sz="4" w:space="0" w:color="auto"/>
              <w:bottom w:val="nil"/>
            </w:tcBorders>
            <w:shd w:val="clear" w:color="auto" w:fill="auto"/>
            <w:noWrap/>
            <w:hideMark/>
          </w:tcPr>
          <w:p w14:paraId="2C9FEAFE"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.943</w:t>
            </w:r>
          </w:p>
        </w:tc>
        <w:tc>
          <w:tcPr>
            <w:tcW w:w="992" w:type="dxa"/>
            <w:tcBorders>
              <w:top w:val="single" w:sz="4" w:space="0" w:color="auto"/>
              <w:bottom w:val="nil"/>
            </w:tcBorders>
            <w:shd w:val="clear" w:color="auto" w:fill="auto"/>
            <w:noWrap/>
            <w:hideMark/>
          </w:tcPr>
          <w:p w14:paraId="0E06E705"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30</w:t>
            </w:r>
          </w:p>
        </w:tc>
        <w:tc>
          <w:tcPr>
            <w:tcW w:w="1183" w:type="dxa"/>
            <w:tcBorders>
              <w:top w:val="single" w:sz="4" w:space="0" w:color="auto"/>
              <w:bottom w:val="nil"/>
            </w:tcBorders>
            <w:shd w:val="clear" w:color="auto" w:fill="auto"/>
            <w:noWrap/>
            <w:hideMark/>
          </w:tcPr>
          <w:p w14:paraId="39D96F00"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.108</w:t>
            </w:r>
          </w:p>
        </w:tc>
        <w:tc>
          <w:tcPr>
            <w:tcW w:w="1473" w:type="dxa"/>
            <w:vMerge w:val="restart"/>
            <w:tcBorders>
              <w:top w:val="single" w:sz="4" w:space="0" w:color="auto"/>
            </w:tcBorders>
            <w:shd w:val="clear" w:color="auto" w:fill="auto"/>
            <w:vAlign w:val="center"/>
            <w:hideMark/>
          </w:tcPr>
          <w:p w14:paraId="65843814"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Normally Distributed</w:t>
            </w:r>
          </w:p>
        </w:tc>
      </w:tr>
      <w:tr w:rsidR="00377D78" w:rsidRPr="007B540E" w14:paraId="322E0551" w14:textId="77777777" w:rsidTr="00681FBA">
        <w:trPr>
          <w:trHeight w:val="315"/>
          <w:jc w:val="center"/>
        </w:trPr>
        <w:tc>
          <w:tcPr>
            <w:tcW w:w="1418" w:type="dxa"/>
            <w:vMerge/>
            <w:hideMark/>
          </w:tcPr>
          <w:p w14:paraId="64618848"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Cs w:val="24"/>
                <w:lang w:eastAsia="en-ID"/>
              </w:rPr>
            </w:pPr>
          </w:p>
        </w:tc>
        <w:tc>
          <w:tcPr>
            <w:tcW w:w="1623" w:type="dxa"/>
            <w:tcBorders>
              <w:top w:val="nil"/>
              <w:bottom w:val="single" w:sz="4" w:space="0" w:color="auto"/>
            </w:tcBorders>
            <w:shd w:val="clear" w:color="auto" w:fill="auto"/>
            <w:noWrap/>
            <w:hideMark/>
          </w:tcPr>
          <w:p w14:paraId="0CB61238"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Cs w:val="24"/>
                <w:lang w:eastAsia="en-ID"/>
              </w:rPr>
            </w:pPr>
            <w:r w:rsidRPr="007B540E">
              <w:rPr>
                <w:rFonts w:ascii="Times New Roman" w:eastAsia="Times New Roman" w:hAnsi="Times New Roman" w:cs="Times New Roman"/>
                <w:color w:val="000000"/>
                <w:sz w:val="18"/>
                <w:szCs w:val="20"/>
                <w:lang w:eastAsia="en-ID"/>
              </w:rPr>
              <w:t>Experiment</w:t>
            </w:r>
          </w:p>
        </w:tc>
        <w:tc>
          <w:tcPr>
            <w:tcW w:w="1403" w:type="dxa"/>
            <w:tcBorders>
              <w:top w:val="nil"/>
              <w:bottom w:val="single" w:sz="4" w:space="0" w:color="auto"/>
            </w:tcBorders>
            <w:shd w:val="clear" w:color="auto" w:fill="auto"/>
            <w:noWrap/>
            <w:hideMark/>
          </w:tcPr>
          <w:p w14:paraId="3FE59C93"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.938</w:t>
            </w:r>
          </w:p>
        </w:tc>
        <w:tc>
          <w:tcPr>
            <w:tcW w:w="992" w:type="dxa"/>
            <w:tcBorders>
              <w:top w:val="nil"/>
              <w:bottom w:val="single" w:sz="4" w:space="0" w:color="auto"/>
            </w:tcBorders>
            <w:shd w:val="clear" w:color="auto" w:fill="auto"/>
            <w:noWrap/>
            <w:hideMark/>
          </w:tcPr>
          <w:p w14:paraId="66B49003"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30</w:t>
            </w:r>
          </w:p>
        </w:tc>
        <w:tc>
          <w:tcPr>
            <w:tcW w:w="1183" w:type="dxa"/>
            <w:tcBorders>
              <w:top w:val="nil"/>
              <w:bottom w:val="single" w:sz="4" w:space="0" w:color="auto"/>
            </w:tcBorders>
            <w:shd w:val="clear" w:color="auto" w:fill="auto"/>
            <w:noWrap/>
            <w:hideMark/>
          </w:tcPr>
          <w:p w14:paraId="3805B069"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.082</w:t>
            </w:r>
          </w:p>
        </w:tc>
        <w:tc>
          <w:tcPr>
            <w:tcW w:w="1473" w:type="dxa"/>
            <w:vMerge/>
            <w:vAlign w:val="center"/>
            <w:hideMark/>
          </w:tcPr>
          <w:p w14:paraId="4D4D8682" w14:textId="77777777" w:rsidR="00377D78" w:rsidRPr="007B540E" w:rsidRDefault="00377D78" w:rsidP="007B540E">
            <w:pPr>
              <w:spacing w:before="0" w:beforeAutospacing="0" w:after="0" w:afterAutospacing="0"/>
              <w:ind w:left="0" w:firstLine="567"/>
              <w:rPr>
                <w:rFonts w:ascii="Times New Roman" w:eastAsia="Times New Roman" w:hAnsi="Times New Roman" w:cs="Times New Roman"/>
                <w:color w:val="000000"/>
                <w:szCs w:val="24"/>
                <w:lang w:eastAsia="en-ID"/>
              </w:rPr>
            </w:pPr>
          </w:p>
        </w:tc>
      </w:tr>
    </w:tbl>
    <w:p w14:paraId="1EAA52CF" w14:textId="77777777" w:rsidR="0000496B" w:rsidRPr="007B540E" w:rsidRDefault="0000496B" w:rsidP="007B540E">
      <w:pPr>
        <w:pStyle w:val="Subheading2"/>
        <w:spacing w:line="240" w:lineRule="auto"/>
        <w:ind w:firstLine="567"/>
        <w:rPr>
          <w:rFonts w:ascii="Times New Roman" w:hAnsi="Times New Roman" w:cs="Times New Roman"/>
          <w:b w:val="0"/>
          <w:bCs/>
          <w:i w:val="0"/>
          <w:iCs/>
        </w:rPr>
      </w:pPr>
    </w:p>
    <w:p w14:paraId="20668DB5" w14:textId="77777777" w:rsidR="00AD1B50" w:rsidRPr="007B540E" w:rsidRDefault="00B92EE0"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 xml:space="preserve">Based on the table </w:t>
      </w:r>
      <w:proofErr w:type="spellStart"/>
      <w:r w:rsidRPr="007B540E">
        <w:rPr>
          <w:rFonts w:ascii="Times New Roman" w:hAnsi="Times New Roman" w:cs="Times New Roman"/>
          <w:b w:val="0"/>
          <w:bCs/>
          <w:i w:val="0"/>
          <w:iCs/>
        </w:rPr>
        <w:t>Table</w:t>
      </w:r>
      <w:proofErr w:type="spellEnd"/>
      <w:r w:rsidRPr="007B540E">
        <w:rPr>
          <w:rFonts w:ascii="Times New Roman" w:hAnsi="Times New Roman" w:cs="Times New Roman"/>
          <w:b w:val="0"/>
          <w:bCs/>
          <w:i w:val="0"/>
          <w:iCs/>
        </w:rPr>
        <w:t xml:space="preserve"> 1. </w:t>
      </w:r>
      <w:r w:rsidRPr="007B540E">
        <w:rPr>
          <w:rFonts w:ascii="Times New Roman" w:hAnsi="Times New Roman" w:cs="Times New Roman"/>
          <w:b w:val="0"/>
          <w:bCs/>
          <w:i w:val="0"/>
          <w:iCs/>
          <w:lang w:val="en-US"/>
        </w:rPr>
        <w:t>above, t</w:t>
      </w:r>
      <w:r w:rsidR="009F25B9" w:rsidRPr="007B540E">
        <w:rPr>
          <w:rFonts w:ascii="Times New Roman" w:hAnsi="Times New Roman" w:cs="Times New Roman"/>
          <w:b w:val="0"/>
          <w:bCs/>
          <w:i w:val="0"/>
          <w:iCs/>
        </w:rPr>
        <w:t>he results of the Shapiro-Wilk normality test indicated that both the pre-test and post-test data for the control and experimental groups were normally distributed.</w:t>
      </w:r>
      <w:r w:rsidR="00D2506B" w:rsidRPr="007B540E">
        <w:rPr>
          <w:rFonts w:ascii="Times New Roman" w:hAnsi="Times New Roman" w:cs="Times New Roman"/>
          <w:kern w:val="2"/>
          <w:sz w:val="24"/>
          <w14:ligatures w14:val="standardContextual"/>
        </w:rPr>
        <w:t xml:space="preserve"> </w:t>
      </w:r>
      <w:r w:rsidR="00D2506B" w:rsidRPr="007B540E">
        <w:rPr>
          <w:rFonts w:ascii="Times New Roman" w:hAnsi="Times New Roman" w:cs="Times New Roman"/>
          <w:b w:val="0"/>
          <w:i w:val="0"/>
        </w:rPr>
        <w:t>A normality test is a crucial statistical procedure used to determine whether a dataset follows a normal distribution, which is a key assumption for many parametric tests (Khatun, 2021). Among the various normality tests available, the Shapiro-Wilk test (Shapiro &amp; Wilk, 1965) is widely recognized as one of the most powerful and reliable tests for assessing normality, particularly for small sample sizes (</w:t>
      </w:r>
      <w:proofErr w:type="spellStart"/>
      <w:r w:rsidR="00D2506B" w:rsidRPr="007B540E">
        <w:rPr>
          <w:rFonts w:ascii="Times New Roman" w:hAnsi="Times New Roman" w:cs="Times New Roman"/>
          <w:b w:val="0"/>
          <w:i w:val="0"/>
        </w:rPr>
        <w:t>Davoodeh</w:t>
      </w:r>
      <w:proofErr w:type="spellEnd"/>
      <w:r w:rsidR="00D2506B" w:rsidRPr="007B540E">
        <w:rPr>
          <w:rFonts w:ascii="Times New Roman" w:hAnsi="Times New Roman" w:cs="Times New Roman"/>
          <w:b w:val="0"/>
          <w:i w:val="0"/>
        </w:rPr>
        <w:t>, 2020). Experts and researchers recommend using the Shapiro-Wilk test when the sample size is relatively small, particularly 30 or fewer observations (Razali &amp; Wah, 2011; Mishra et al., 2019). This recommendation is because the Kolmogorov-Smirnov test, another common normality test, has lower statistical power for small datasets and may fail to detect deviations from normality effectively (Yap &amp; Sim, 2011). Therefore, in research scenarios where the sample size is 30 or less, the Shapiro-Wilk test is the preferred method for assessing normality due to its higher sensitivity and accuracy. The results are shown in the table below.</w:t>
      </w:r>
      <w:r w:rsidR="009F25B9" w:rsidRPr="007B540E">
        <w:rPr>
          <w:rFonts w:ascii="Times New Roman" w:hAnsi="Times New Roman" w:cs="Times New Roman"/>
          <w:b w:val="0"/>
          <w:bCs/>
          <w:i w:val="0"/>
          <w:iCs/>
        </w:rPr>
        <w:t xml:space="preserve"> In the pre-test, the significance value (Sig) for the control group was 0.127, while for the experimental group, it was 0.087. Both values are greater than 0.05, indicating that the pre-test data met the assumption of normality. Similarly, in the post-test, the significance value for the control group was 0.108, and for the experimental group, it was 0.082, confirming that post-test data were also normally distributed. </w:t>
      </w:r>
    </w:p>
    <w:p w14:paraId="3952E591" w14:textId="5081D8CA" w:rsidR="009F25B9" w:rsidRPr="007B540E" w:rsidRDefault="009F25B9"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Since normality assumption</w:t>
      </w:r>
      <w:r w:rsidR="00381409" w:rsidRPr="007B540E">
        <w:rPr>
          <w:rFonts w:ascii="Times New Roman" w:hAnsi="Times New Roman" w:cs="Times New Roman"/>
          <w:b w:val="0"/>
          <w:bCs/>
          <w:i w:val="0"/>
          <w:iCs/>
        </w:rPr>
        <w:t xml:space="preserve"> was</w:t>
      </w:r>
      <w:r w:rsidRPr="007B540E">
        <w:rPr>
          <w:rFonts w:ascii="Times New Roman" w:hAnsi="Times New Roman" w:cs="Times New Roman"/>
          <w:b w:val="0"/>
          <w:bCs/>
          <w:i w:val="0"/>
          <w:iCs/>
        </w:rPr>
        <w:t xml:space="preserve"> satisfied, statistical analysis could proceed.</w:t>
      </w:r>
    </w:p>
    <w:p w14:paraId="3CC34363" w14:textId="77777777" w:rsidR="009F10D1" w:rsidRPr="007B540E" w:rsidRDefault="009F10D1" w:rsidP="007B540E">
      <w:pPr>
        <w:pStyle w:val="Subheading2"/>
        <w:spacing w:line="240" w:lineRule="auto"/>
        <w:ind w:firstLine="567"/>
        <w:rPr>
          <w:rFonts w:ascii="Times New Roman" w:hAnsi="Times New Roman" w:cs="Times New Roman"/>
          <w:b w:val="0"/>
          <w:i w:val="0"/>
        </w:rPr>
      </w:pPr>
    </w:p>
    <w:p w14:paraId="4557B270" w14:textId="1F907F46" w:rsidR="009F10D1" w:rsidRPr="007B540E" w:rsidRDefault="009F10D1" w:rsidP="007B540E">
      <w:pPr>
        <w:pStyle w:val="Content"/>
        <w:ind w:firstLine="567"/>
        <w:jc w:val="center"/>
        <w:rPr>
          <w:rFonts w:ascii="Times New Roman" w:hAnsi="Times New Roman" w:cs="Times New Roman"/>
          <w:lang w:val="en-ID"/>
        </w:rPr>
      </w:pPr>
      <w:r w:rsidRPr="007B540E">
        <w:rPr>
          <w:rFonts w:ascii="Times New Roman" w:hAnsi="Times New Roman" w:cs="Times New Roman"/>
          <w:lang w:val="en-ID"/>
        </w:rPr>
        <w:t xml:space="preserve">Table 2. </w:t>
      </w:r>
      <w:proofErr w:type="spellStart"/>
      <w:r w:rsidRPr="007B540E">
        <w:rPr>
          <w:rFonts w:ascii="Times New Roman" w:hAnsi="Times New Roman" w:cs="Times New Roman"/>
          <w:lang w:val="en-ID"/>
        </w:rPr>
        <w:t>Homoogeneity</w:t>
      </w:r>
      <w:proofErr w:type="spellEnd"/>
      <w:r w:rsidRPr="007B540E">
        <w:rPr>
          <w:rFonts w:ascii="Times New Roman" w:hAnsi="Times New Roman" w:cs="Times New Roman"/>
          <w:lang w:val="en-ID"/>
        </w:rPr>
        <w:t xml:space="preserve"> test results</w:t>
      </w:r>
    </w:p>
    <w:tbl>
      <w:tblPr>
        <w:tblpPr w:leftFromText="180" w:rightFromText="180" w:vertAnchor="text" w:horzAnchor="margin" w:tblpXSpec="center" w:tblpY="50"/>
        <w:tblW w:w="8398" w:type="dxa"/>
        <w:tblBorders>
          <w:top w:val="single" w:sz="4" w:space="0" w:color="auto"/>
          <w:bottom w:val="single" w:sz="4" w:space="0" w:color="auto"/>
        </w:tblBorders>
        <w:tblLook w:val="04A0" w:firstRow="1" w:lastRow="0" w:firstColumn="1" w:lastColumn="0" w:noHBand="0" w:noVBand="1"/>
      </w:tblPr>
      <w:tblGrid>
        <w:gridCol w:w="1872"/>
        <w:gridCol w:w="1616"/>
        <w:gridCol w:w="1034"/>
        <w:gridCol w:w="1034"/>
        <w:gridCol w:w="1099"/>
        <w:gridCol w:w="1743"/>
      </w:tblGrid>
      <w:tr w:rsidR="009F10D1" w:rsidRPr="007B540E" w14:paraId="74149FC4" w14:textId="77777777" w:rsidTr="00681FBA">
        <w:trPr>
          <w:trHeight w:val="411"/>
        </w:trPr>
        <w:tc>
          <w:tcPr>
            <w:tcW w:w="1872" w:type="dxa"/>
            <w:shd w:val="clear" w:color="auto" w:fill="auto"/>
            <w:noWrap/>
            <w:vAlign w:val="center"/>
            <w:hideMark/>
          </w:tcPr>
          <w:p w14:paraId="6A4E634C"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Test</w:t>
            </w:r>
          </w:p>
        </w:tc>
        <w:tc>
          <w:tcPr>
            <w:tcW w:w="1616" w:type="dxa"/>
            <w:shd w:val="clear" w:color="auto" w:fill="auto"/>
            <w:vAlign w:val="center"/>
            <w:hideMark/>
          </w:tcPr>
          <w:p w14:paraId="5C4442AF"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 xml:space="preserve">Levene </w:t>
            </w:r>
            <w:proofErr w:type="spellStart"/>
            <w:r w:rsidRPr="007B540E">
              <w:rPr>
                <w:rFonts w:ascii="Times New Roman" w:eastAsia="Times New Roman" w:hAnsi="Times New Roman" w:cs="Times New Roman"/>
                <w:b/>
                <w:bCs/>
                <w:color w:val="000000"/>
                <w:sz w:val="18"/>
                <w:szCs w:val="20"/>
                <w:lang w:eastAsia="en-ID"/>
              </w:rPr>
              <w:t>StTreatatistic</w:t>
            </w:r>
            <w:proofErr w:type="spellEnd"/>
          </w:p>
        </w:tc>
        <w:tc>
          <w:tcPr>
            <w:tcW w:w="1034" w:type="dxa"/>
            <w:shd w:val="clear" w:color="auto" w:fill="auto"/>
            <w:noWrap/>
            <w:vAlign w:val="center"/>
            <w:hideMark/>
          </w:tcPr>
          <w:p w14:paraId="41BF18E1"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df1</w:t>
            </w:r>
          </w:p>
        </w:tc>
        <w:tc>
          <w:tcPr>
            <w:tcW w:w="1034" w:type="dxa"/>
            <w:shd w:val="clear" w:color="auto" w:fill="auto"/>
            <w:noWrap/>
            <w:vAlign w:val="center"/>
            <w:hideMark/>
          </w:tcPr>
          <w:p w14:paraId="5B2A3964"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df2</w:t>
            </w:r>
          </w:p>
        </w:tc>
        <w:tc>
          <w:tcPr>
            <w:tcW w:w="1099" w:type="dxa"/>
            <w:shd w:val="clear" w:color="auto" w:fill="auto"/>
            <w:noWrap/>
            <w:vAlign w:val="center"/>
            <w:hideMark/>
          </w:tcPr>
          <w:p w14:paraId="7DE8A05E"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Sig.</w:t>
            </w:r>
          </w:p>
        </w:tc>
        <w:tc>
          <w:tcPr>
            <w:tcW w:w="1743" w:type="dxa"/>
            <w:shd w:val="clear" w:color="auto" w:fill="auto"/>
            <w:noWrap/>
            <w:vAlign w:val="center"/>
            <w:hideMark/>
          </w:tcPr>
          <w:p w14:paraId="605D3DB1"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Note</w:t>
            </w:r>
          </w:p>
        </w:tc>
      </w:tr>
      <w:tr w:rsidR="009F10D1" w:rsidRPr="007B540E" w14:paraId="186F8824" w14:textId="77777777" w:rsidTr="00681FBA">
        <w:trPr>
          <w:trHeight w:val="315"/>
        </w:trPr>
        <w:tc>
          <w:tcPr>
            <w:tcW w:w="1872" w:type="dxa"/>
            <w:shd w:val="clear" w:color="auto" w:fill="auto"/>
            <w:noWrap/>
            <w:vAlign w:val="center"/>
            <w:hideMark/>
          </w:tcPr>
          <w:p w14:paraId="564214B1"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Nilai Post-test</w:t>
            </w:r>
          </w:p>
        </w:tc>
        <w:tc>
          <w:tcPr>
            <w:tcW w:w="1616" w:type="dxa"/>
            <w:shd w:val="clear" w:color="auto" w:fill="auto"/>
            <w:noWrap/>
            <w:vAlign w:val="center"/>
            <w:hideMark/>
          </w:tcPr>
          <w:p w14:paraId="4020B91F"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.020</w:t>
            </w:r>
          </w:p>
        </w:tc>
        <w:tc>
          <w:tcPr>
            <w:tcW w:w="1034" w:type="dxa"/>
            <w:shd w:val="clear" w:color="auto" w:fill="auto"/>
            <w:noWrap/>
            <w:vAlign w:val="center"/>
            <w:hideMark/>
          </w:tcPr>
          <w:p w14:paraId="426AA68A"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1</w:t>
            </w:r>
          </w:p>
        </w:tc>
        <w:tc>
          <w:tcPr>
            <w:tcW w:w="1034" w:type="dxa"/>
            <w:shd w:val="clear" w:color="auto" w:fill="auto"/>
            <w:noWrap/>
            <w:vAlign w:val="center"/>
            <w:hideMark/>
          </w:tcPr>
          <w:p w14:paraId="1083D287"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58</w:t>
            </w:r>
          </w:p>
        </w:tc>
        <w:tc>
          <w:tcPr>
            <w:tcW w:w="1099" w:type="dxa"/>
            <w:shd w:val="clear" w:color="auto" w:fill="auto"/>
            <w:noWrap/>
            <w:vAlign w:val="center"/>
            <w:hideMark/>
          </w:tcPr>
          <w:p w14:paraId="2C304914"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.887</w:t>
            </w:r>
          </w:p>
        </w:tc>
        <w:tc>
          <w:tcPr>
            <w:tcW w:w="1743" w:type="dxa"/>
            <w:shd w:val="clear" w:color="auto" w:fill="auto"/>
            <w:noWrap/>
            <w:vAlign w:val="center"/>
            <w:hideMark/>
          </w:tcPr>
          <w:p w14:paraId="53705B68" w14:textId="77777777" w:rsidR="009F10D1" w:rsidRPr="007B540E" w:rsidRDefault="009F10D1"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Homogenous</w:t>
            </w:r>
          </w:p>
        </w:tc>
      </w:tr>
    </w:tbl>
    <w:p w14:paraId="1EA19289" w14:textId="77777777" w:rsidR="009F10D1" w:rsidRPr="007B540E" w:rsidRDefault="009F10D1" w:rsidP="007B540E">
      <w:pPr>
        <w:pStyle w:val="Content"/>
        <w:ind w:firstLine="567"/>
        <w:rPr>
          <w:rFonts w:ascii="Times New Roman" w:hAnsi="Times New Roman" w:cs="Times New Roman"/>
          <w:lang w:val="en-ID"/>
        </w:rPr>
      </w:pPr>
    </w:p>
    <w:p w14:paraId="36C57BE3" w14:textId="51FCEC90" w:rsidR="007F5161" w:rsidRPr="007B540E" w:rsidRDefault="003047B6" w:rsidP="007B540E">
      <w:pPr>
        <w:pStyle w:val="Content"/>
        <w:ind w:firstLine="567"/>
        <w:rPr>
          <w:rFonts w:ascii="Times New Roman" w:hAnsi="Times New Roman" w:cs="Times New Roman"/>
          <w:lang w:val="en-ID"/>
        </w:rPr>
      </w:pPr>
      <w:r w:rsidRPr="007B540E">
        <w:rPr>
          <w:rFonts w:ascii="Times New Roman" w:hAnsi="Times New Roman" w:cs="Times New Roman"/>
          <w:lang w:val="en-ID"/>
        </w:rPr>
        <w:t xml:space="preserve">Next step on </w:t>
      </w:r>
      <w:r w:rsidR="002608D9" w:rsidRPr="007B540E">
        <w:rPr>
          <w:rFonts w:ascii="Times New Roman" w:hAnsi="Times New Roman" w:cs="Times New Roman"/>
          <w:lang w:val="en-ID"/>
        </w:rPr>
        <w:t>the</w:t>
      </w:r>
      <w:r w:rsidR="00CE4D0D" w:rsidRPr="007B540E">
        <w:rPr>
          <w:rFonts w:ascii="Times New Roman" w:hAnsi="Times New Roman" w:cs="Times New Roman"/>
          <w:lang w:val="en-ID"/>
        </w:rPr>
        <w:t xml:space="preserve"> Statistical analysis procedure</w:t>
      </w:r>
      <w:r w:rsidR="002608D9" w:rsidRPr="007B540E">
        <w:rPr>
          <w:rFonts w:ascii="Times New Roman" w:hAnsi="Times New Roman" w:cs="Times New Roman"/>
          <w:lang w:val="en-ID"/>
        </w:rPr>
        <w:t xml:space="preserve"> research,</w:t>
      </w:r>
      <w:r w:rsidR="003D1CA3" w:rsidRPr="007B540E">
        <w:rPr>
          <w:rFonts w:ascii="Times New Roman" w:hAnsi="Times New Roman" w:cs="Times New Roman"/>
          <w:lang w:val="en-ID"/>
        </w:rPr>
        <w:t xml:space="preserve"> table.2</w:t>
      </w:r>
      <w:r w:rsidR="002608D9" w:rsidRPr="007B540E">
        <w:rPr>
          <w:rFonts w:ascii="Times New Roman" w:hAnsi="Times New Roman" w:cs="Times New Roman"/>
          <w:lang w:val="en-ID"/>
        </w:rPr>
        <w:t xml:space="preserve"> presenting the </w:t>
      </w:r>
      <w:r w:rsidR="00C82F9D" w:rsidRPr="007B540E">
        <w:rPr>
          <w:rFonts w:ascii="Times New Roman" w:hAnsi="Times New Roman" w:cs="Times New Roman"/>
          <w:lang w:val="en-ID"/>
        </w:rPr>
        <w:t>results of the homogeneity test using Levene’s Test confirmed that the post-test data from both groups were homogeneous, with a significance value (Sig.) of 0.887 (greater than 0.05). This indicates that there was no significant difference in variance between the two groups, fulfilling the assumption of homogeneity and allowing for valid parametric comparisons</w:t>
      </w:r>
      <w:r w:rsidR="009F10D1" w:rsidRPr="007B540E">
        <w:rPr>
          <w:rFonts w:ascii="Times New Roman" w:hAnsi="Times New Roman" w:cs="Times New Roman"/>
          <w:lang w:val="en-ID"/>
        </w:rPr>
        <w:t>.</w:t>
      </w:r>
    </w:p>
    <w:p w14:paraId="5DD593D1" w14:textId="77777777" w:rsidR="0037663A" w:rsidRPr="007B540E" w:rsidRDefault="0037663A" w:rsidP="007B540E">
      <w:pPr>
        <w:pStyle w:val="Content"/>
        <w:ind w:firstLine="567"/>
        <w:rPr>
          <w:rFonts w:ascii="Times New Roman" w:hAnsi="Times New Roman" w:cs="Times New Roman"/>
          <w:lang w:val="en-ID"/>
        </w:rPr>
      </w:pPr>
    </w:p>
    <w:p w14:paraId="107B041D" w14:textId="77777777" w:rsidR="004B1EAC" w:rsidRPr="007B540E" w:rsidRDefault="004B1EAC" w:rsidP="007B540E">
      <w:pPr>
        <w:pStyle w:val="Content"/>
        <w:ind w:firstLine="567"/>
        <w:rPr>
          <w:rFonts w:ascii="Times New Roman" w:hAnsi="Times New Roman" w:cs="Times New Roman"/>
          <w:lang w:val="en-ID"/>
        </w:rPr>
      </w:pPr>
    </w:p>
    <w:p w14:paraId="25DCF45E" w14:textId="77777777" w:rsidR="004B1EAC" w:rsidRPr="007B540E" w:rsidRDefault="004B1EAC" w:rsidP="007B540E">
      <w:pPr>
        <w:pStyle w:val="Content"/>
        <w:ind w:firstLine="567"/>
        <w:rPr>
          <w:rFonts w:ascii="Times New Roman" w:hAnsi="Times New Roman" w:cs="Times New Roman"/>
          <w:lang w:val="en-ID"/>
        </w:rPr>
      </w:pPr>
    </w:p>
    <w:p w14:paraId="54C57FC1" w14:textId="77777777" w:rsidR="004B1EAC" w:rsidRPr="007B540E" w:rsidRDefault="004B1EAC" w:rsidP="007B540E">
      <w:pPr>
        <w:pStyle w:val="Content"/>
        <w:ind w:firstLine="567"/>
        <w:rPr>
          <w:rFonts w:ascii="Times New Roman" w:hAnsi="Times New Roman" w:cs="Times New Roman"/>
          <w:lang w:val="en-ID"/>
        </w:rPr>
      </w:pPr>
    </w:p>
    <w:p w14:paraId="6A590604" w14:textId="635C536D" w:rsidR="0037663A" w:rsidRPr="007B540E" w:rsidRDefault="0037663A" w:rsidP="007B540E">
      <w:pPr>
        <w:pStyle w:val="Subheading2"/>
        <w:spacing w:line="240" w:lineRule="auto"/>
        <w:ind w:firstLine="567"/>
        <w:jc w:val="center"/>
        <w:rPr>
          <w:rFonts w:ascii="Times New Roman" w:hAnsi="Times New Roman" w:cs="Times New Roman"/>
          <w:b w:val="0"/>
          <w:i w:val="0"/>
        </w:rPr>
      </w:pPr>
      <w:r w:rsidRPr="007B540E">
        <w:rPr>
          <w:rFonts w:ascii="Times New Roman" w:hAnsi="Times New Roman" w:cs="Times New Roman"/>
          <w:b w:val="0"/>
          <w:i w:val="0"/>
          <w:lang w:val="en-US"/>
        </w:rPr>
        <w:t xml:space="preserve">Table 3. </w:t>
      </w:r>
      <w:r w:rsidR="008B38D7" w:rsidRPr="007B540E">
        <w:rPr>
          <w:rFonts w:ascii="Times New Roman" w:hAnsi="Times New Roman" w:cs="Times New Roman"/>
          <w:b w:val="0"/>
          <w:i w:val="0"/>
          <w:lang w:val="en-US"/>
        </w:rPr>
        <w:t>N-gain value category table</w:t>
      </w:r>
    </w:p>
    <w:tbl>
      <w:tblPr>
        <w:tblStyle w:val="TableGrid"/>
        <w:tblpPr w:leftFromText="180" w:rightFromText="180" w:vertAnchor="text" w:horzAnchor="margin" w:tblpXSpec="center" w:tblpY="9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1849"/>
      </w:tblGrid>
      <w:tr w:rsidR="0037663A" w:rsidRPr="007B540E" w14:paraId="71D2EC5E" w14:textId="77777777" w:rsidTr="0037663A">
        <w:trPr>
          <w:trHeight w:val="53"/>
        </w:trPr>
        <w:tc>
          <w:tcPr>
            <w:tcW w:w="2403" w:type="dxa"/>
            <w:vAlign w:val="center"/>
          </w:tcPr>
          <w:p w14:paraId="4A556847" w14:textId="77777777" w:rsidR="0037663A" w:rsidRPr="007B540E" w:rsidRDefault="0037663A" w:rsidP="007B540E">
            <w:pPr>
              <w:spacing w:beforeAutospacing="0" w:afterAutospacing="0"/>
              <w:ind w:left="0" w:firstLine="567"/>
              <w:rPr>
                <w:rFonts w:ascii="Times New Roman" w:hAnsi="Times New Roman" w:cs="Times New Roman"/>
                <w:b/>
                <w:bCs/>
                <w:sz w:val="18"/>
                <w:szCs w:val="20"/>
              </w:rPr>
            </w:pPr>
            <w:r w:rsidRPr="007B540E">
              <w:rPr>
                <w:rFonts w:ascii="Times New Roman" w:hAnsi="Times New Roman" w:cs="Times New Roman"/>
                <w:b/>
                <w:bCs/>
                <w:sz w:val="18"/>
                <w:szCs w:val="20"/>
              </w:rPr>
              <w:t>Percentage (%)</w:t>
            </w:r>
          </w:p>
        </w:tc>
        <w:tc>
          <w:tcPr>
            <w:tcW w:w="1849" w:type="dxa"/>
            <w:vAlign w:val="center"/>
          </w:tcPr>
          <w:p w14:paraId="498E43FC" w14:textId="77777777" w:rsidR="0037663A" w:rsidRPr="007B540E" w:rsidRDefault="0037663A" w:rsidP="007B540E">
            <w:pPr>
              <w:spacing w:beforeAutospacing="0" w:afterAutospacing="0"/>
              <w:ind w:left="0" w:firstLine="567"/>
              <w:rPr>
                <w:rFonts w:ascii="Times New Roman" w:hAnsi="Times New Roman" w:cs="Times New Roman"/>
                <w:b/>
                <w:bCs/>
                <w:sz w:val="18"/>
                <w:szCs w:val="20"/>
              </w:rPr>
            </w:pPr>
            <w:r w:rsidRPr="007B540E">
              <w:rPr>
                <w:rFonts w:ascii="Times New Roman" w:hAnsi="Times New Roman" w:cs="Times New Roman"/>
                <w:b/>
                <w:bCs/>
                <w:sz w:val="18"/>
                <w:szCs w:val="20"/>
              </w:rPr>
              <w:t>Category</w:t>
            </w:r>
          </w:p>
        </w:tc>
      </w:tr>
      <w:tr w:rsidR="0037663A" w:rsidRPr="007B540E" w14:paraId="0EEFB3B6" w14:textId="77777777" w:rsidTr="0037663A">
        <w:tc>
          <w:tcPr>
            <w:tcW w:w="2403" w:type="dxa"/>
            <w:vAlign w:val="center"/>
          </w:tcPr>
          <w:p w14:paraId="43C2B97A" w14:textId="77777777" w:rsidR="0037663A" w:rsidRPr="007B540E" w:rsidRDefault="0037663A" w:rsidP="007B540E">
            <w:pPr>
              <w:spacing w:beforeAutospacing="0" w:afterAutospacing="0"/>
              <w:ind w:left="0" w:firstLine="567"/>
              <w:rPr>
                <w:rFonts w:ascii="Times New Roman" w:hAnsi="Times New Roman" w:cs="Times New Roman"/>
                <w:sz w:val="18"/>
                <w:szCs w:val="20"/>
              </w:rPr>
            </w:pPr>
            <w:r w:rsidRPr="007B540E">
              <w:rPr>
                <w:rFonts w:ascii="Times New Roman" w:hAnsi="Times New Roman" w:cs="Times New Roman"/>
                <w:sz w:val="18"/>
                <w:szCs w:val="20"/>
              </w:rPr>
              <w:t>&lt;40</w:t>
            </w:r>
          </w:p>
        </w:tc>
        <w:tc>
          <w:tcPr>
            <w:tcW w:w="1849" w:type="dxa"/>
            <w:vAlign w:val="center"/>
          </w:tcPr>
          <w:p w14:paraId="20524361" w14:textId="77777777" w:rsidR="0037663A" w:rsidRPr="007B540E" w:rsidRDefault="0037663A" w:rsidP="007B540E">
            <w:pPr>
              <w:spacing w:beforeAutospacing="0" w:afterAutospacing="0"/>
              <w:ind w:left="0" w:firstLine="567"/>
              <w:rPr>
                <w:rFonts w:ascii="Times New Roman" w:hAnsi="Times New Roman" w:cs="Times New Roman"/>
                <w:sz w:val="18"/>
                <w:szCs w:val="20"/>
              </w:rPr>
            </w:pPr>
            <w:r w:rsidRPr="007B540E">
              <w:rPr>
                <w:rFonts w:ascii="Times New Roman" w:hAnsi="Times New Roman" w:cs="Times New Roman"/>
                <w:sz w:val="18"/>
                <w:szCs w:val="20"/>
              </w:rPr>
              <w:t>Ineffective</w:t>
            </w:r>
          </w:p>
        </w:tc>
      </w:tr>
      <w:tr w:rsidR="0037663A" w:rsidRPr="007B540E" w14:paraId="2060DCC2" w14:textId="77777777" w:rsidTr="0037663A">
        <w:tc>
          <w:tcPr>
            <w:tcW w:w="2403" w:type="dxa"/>
            <w:vAlign w:val="center"/>
          </w:tcPr>
          <w:p w14:paraId="1CCE0DEF" w14:textId="77777777" w:rsidR="0037663A" w:rsidRPr="007B540E" w:rsidRDefault="0037663A" w:rsidP="007B540E">
            <w:pPr>
              <w:spacing w:beforeAutospacing="0" w:afterAutospacing="0"/>
              <w:ind w:left="0" w:firstLine="567"/>
              <w:rPr>
                <w:rFonts w:ascii="Times New Roman" w:hAnsi="Times New Roman" w:cs="Times New Roman"/>
                <w:sz w:val="18"/>
                <w:szCs w:val="20"/>
              </w:rPr>
            </w:pPr>
            <w:r w:rsidRPr="007B540E">
              <w:rPr>
                <w:rFonts w:ascii="Times New Roman" w:hAnsi="Times New Roman" w:cs="Times New Roman"/>
                <w:sz w:val="18"/>
                <w:szCs w:val="20"/>
              </w:rPr>
              <w:t>40-55</w:t>
            </w:r>
          </w:p>
        </w:tc>
        <w:tc>
          <w:tcPr>
            <w:tcW w:w="1849" w:type="dxa"/>
            <w:vAlign w:val="center"/>
          </w:tcPr>
          <w:p w14:paraId="27F941DF" w14:textId="77777777" w:rsidR="0037663A" w:rsidRPr="007B540E" w:rsidRDefault="0037663A" w:rsidP="007B540E">
            <w:pPr>
              <w:spacing w:beforeAutospacing="0" w:afterAutospacing="0"/>
              <w:ind w:left="0" w:firstLine="567"/>
              <w:rPr>
                <w:rFonts w:ascii="Times New Roman" w:hAnsi="Times New Roman" w:cs="Times New Roman"/>
                <w:sz w:val="18"/>
                <w:szCs w:val="20"/>
              </w:rPr>
            </w:pPr>
            <w:r w:rsidRPr="007B540E">
              <w:rPr>
                <w:rFonts w:ascii="Times New Roman" w:hAnsi="Times New Roman" w:cs="Times New Roman"/>
                <w:sz w:val="18"/>
                <w:szCs w:val="20"/>
              </w:rPr>
              <w:t>Less effective</w:t>
            </w:r>
          </w:p>
        </w:tc>
      </w:tr>
      <w:tr w:rsidR="0037663A" w:rsidRPr="007B540E" w14:paraId="26ECA712" w14:textId="77777777" w:rsidTr="0037663A">
        <w:tc>
          <w:tcPr>
            <w:tcW w:w="2403" w:type="dxa"/>
            <w:vAlign w:val="center"/>
          </w:tcPr>
          <w:p w14:paraId="3F01C2A9" w14:textId="77777777" w:rsidR="0037663A" w:rsidRPr="007B540E" w:rsidRDefault="0037663A" w:rsidP="007B540E">
            <w:pPr>
              <w:spacing w:beforeAutospacing="0" w:afterAutospacing="0"/>
              <w:ind w:left="0" w:firstLine="567"/>
              <w:rPr>
                <w:rFonts w:ascii="Times New Roman" w:hAnsi="Times New Roman" w:cs="Times New Roman"/>
                <w:sz w:val="18"/>
                <w:szCs w:val="20"/>
              </w:rPr>
            </w:pPr>
            <w:r w:rsidRPr="007B540E">
              <w:rPr>
                <w:rFonts w:ascii="Times New Roman" w:hAnsi="Times New Roman" w:cs="Times New Roman"/>
                <w:sz w:val="18"/>
                <w:szCs w:val="20"/>
              </w:rPr>
              <w:t>56-75</w:t>
            </w:r>
          </w:p>
        </w:tc>
        <w:tc>
          <w:tcPr>
            <w:tcW w:w="1849" w:type="dxa"/>
            <w:vAlign w:val="center"/>
          </w:tcPr>
          <w:p w14:paraId="4195B279" w14:textId="77777777" w:rsidR="0037663A" w:rsidRPr="007B540E" w:rsidRDefault="0037663A" w:rsidP="007B540E">
            <w:pPr>
              <w:spacing w:beforeAutospacing="0" w:afterAutospacing="0"/>
              <w:ind w:left="0" w:firstLine="567"/>
              <w:rPr>
                <w:rFonts w:ascii="Times New Roman" w:hAnsi="Times New Roman" w:cs="Times New Roman"/>
                <w:sz w:val="18"/>
                <w:szCs w:val="20"/>
              </w:rPr>
            </w:pPr>
            <w:r w:rsidRPr="007B540E">
              <w:rPr>
                <w:rFonts w:ascii="Times New Roman" w:hAnsi="Times New Roman" w:cs="Times New Roman"/>
                <w:sz w:val="18"/>
                <w:szCs w:val="20"/>
              </w:rPr>
              <w:t>Effective enough</w:t>
            </w:r>
          </w:p>
        </w:tc>
      </w:tr>
      <w:tr w:rsidR="0037663A" w:rsidRPr="007B540E" w14:paraId="69892C08" w14:textId="77777777" w:rsidTr="0037663A">
        <w:tc>
          <w:tcPr>
            <w:tcW w:w="2403" w:type="dxa"/>
            <w:vAlign w:val="center"/>
          </w:tcPr>
          <w:p w14:paraId="5FD23295" w14:textId="77777777" w:rsidR="0037663A" w:rsidRPr="007B540E" w:rsidRDefault="0037663A" w:rsidP="007B540E">
            <w:pPr>
              <w:spacing w:beforeAutospacing="0" w:afterAutospacing="0"/>
              <w:ind w:left="0" w:firstLine="567"/>
              <w:rPr>
                <w:rFonts w:ascii="Times New Roman" w:hAnsi="Times New Roman" w:cs="Times New Roman"/>
                <w:sz w:val="18"/>
                <w:szCs w:val="20"/>
              </w:rPr>
            </w:pPr>
            <w:r w:rsidRPr="007B540E">
              <w:rPr>
                <w:rFonts w:ascii="Times New Roman" w:hAnsi="Times New Roman" w:cs="Times New Roman"/>
                <w:sz w:val="18"/>
                <w:szCs w:val="20"/>
              </w:rPr>
              <w:t>&gt; 76</w:t>
            </w:r>
          </w:p>
        </w:tc>
        <w:tc>
          <w:tcPr>
            <w:tcW w:w="1849" w:type="dxa"/>
            <w:vAlign w:val="center"/>
          </w:tcPr>
          <w:p w14:paraId="1DEB5E30" w14:textId="77777777" w:rsidR="0037663A" w:rsidRPr="007B540E" w:rsidRDefault="0037663A" w:rsidP="007B540E">
            <w:pPr>
              <w:keepNext/>
              <w:spacing w:beforeAutospacing="0" w:afterAutospacing="0"/>
              <w:ind w:left="0" w:firstLine="567"/>
              <w:rPr>
                <w:rFonts w:ascii="Times New Roman" w:hAnsi="Times New Roman" w:cs="Times New Roman"/>
                <w:sz w:val="18"/>
                <w:szCs w:val="20"/>
              </w:rPr>
            </w:pPr>
            <w:r w:rsidRPr="007B540E">
              <w:rPr>
                <w:rFonts w:ascii="Times New Roman" w:hAnsi="Times New Roman" w:cs="Times New Roman"/>
                <w:sz w:val="18"/>
                <w:szCs w:val="20"/>
              </w:rPr>
              <w:t>Effective</w:t>
            </w:r>
          </w:p>
        </w:tc>
      </w:tr>
    </w:tbl>
    <w:p w14:paraId="248287D7" w14:textId="77777777" w:rsidR="0037663A" w:rsidRPr="007B540E" w:rsidRDefault="0037663A" w:rsidP="007B540E">
      <w:pPr>
        <w:pStyle w:val="Content"/>
        <w:ind w:firstLine="567"/>
        <w:jc w:val="center"/>
        <w:rPr>
          <w:rFonts w:ascii="Times New Roman" w:hAnsi="Times New Roman" w:cs="Times New Roman"/>
          <w:lang w:val="en-ID"/>
        </w:rPr>
      </w:pPr>
    </w:p>
    <w:p w14:paraId="669A4281" w14:textId="77777777" w:rsidR="0037663A" w:rsidRPr="007B540E" w:rsidRDefault="0037663A" w:rsidP="007B540E">
      <w:pPr>
        <w:pStyle w:val="Content"/>
        <w:ind w:firstLine="567"/>
        <w:rPr>
          <w:rFonts w:ascii="Times New Roman" w:hAnsi="Times New Roman" w:cs="Times New Roman"/>
          <w:lang w:val="en-ID"/>
        </w:rPr>
      </w:pPr>
    </w:p>
    <w:p w14:paraId="71C59689" w14:textId="77777777" w:rsidR="0037663A" w:rsidRPr="007B540E" w:rsidRDefault="0037663A" w:rsidP="007B540E">
      <w:pPr>
        <w:pStyle w:val="Content"/>
        <w:ind w:firstLine="567"/>
        <w:rPr>
          <w:rFonts w:ascii="Times New Roman" w:hAnsi="Times New Roman" w:cs="Times New Roman"/>
          <w:lang w:val="en-ID"/>
        </w:rPr>
      </w:pPr>
    </w:p>
    <w:p w14:paraId="0CA74617" w14:textId="77777777" w:rsidR="0037663A" w:rsidRPr="007B540E" w:rsidRDefault="0037663A" w:rsidP="007B540E">
      <w:pPr>
        <w:pStyle w:val="Content"/>
        <w:ind w:firstLine="567"/>
        <w:rPr>
          <w:rFonts w:ascii="Times New Roman" w:hAnsi="Times New Roman" w:cs="Times New Roman"/>
          <w:lang w:val="en-ID"/>
        </w:rPr>
      </w:pPr>
    </w:p>
    <w:p w14:paraId="7CB48DBF" w14:textId="77777777" w:rsidR="0037663A" w:rsidRPr="007B540E" w:rsidRDefault="0037663A" w:rsidP="007B540E">
      <w:pPr>
        <w:pStyle w:val="Content"/>
        <w:ind w:firstLine="567"/>
        <w:rPr>
          <w:rFonts w:ascii="Times New Roman" w:hAnsi="Times New Roman" w:cs="Times New Roman"/>
          <w:lang w:val="en-ID"/>
        </w:rPr>
      </w:pPr>
    </w:p>
    <w:p w14:paraId="1BB0727E" w14:textId="77777777" w:rsidR="007F5161" w:rsidRPr="007B540E" w:rsidRDefault="007F5161" w:rsidP="007B540E">
      <w:pPr>
        <w:pStyle w:val="Subheading2"/>
        <w:spacing w:line="240" w:lineRule="auto"/>
        <w:ind w:firstLine="567"/>
        <w:rPr>
          <w:rFonts w:ascii="Times New Roman" w:hAnsi="Times New Roman" w:cs="Times New Roman"/>
          <w:b w:val="0"/>
          <w:i w:val="0"/>
        </w:rPr>
      </w:pPr>
    </w:p>
    <w:p w14:paraId="4FE83508" w14:textId="25A81D63" w:rsidR="006D52FB" w:rsidRPr="007B540E" w:rsidRDefault="0037663A" w:rsidP="007B540E">
      <w:pPr>
        <w:pStyle w:val="Subheading2"/>
        <w:spacing w:line="240" w:lineRule="auto"/>
        <w:ind w:firstLine="567"/>
        <w:rPr>
          <w:rFonts w:ascii="Times New Roman" w:hAnsi="Times New Roman" w:cs="Times New Roman"/>
          <w:b w:val="0"/>
          <w:i w:val="0"/>
        </w:rPr>
      </w:pPr>
      <w:r w:rsidRPr="007B540E">
        <w:rPr>
          <w:rFonts w:ascii="Times New Roman" w:hAnsi="Times New Roman" w:cs="Times New Roman"/>
          <w:b w:val="0"/>
          <w:i w:val="0"/>
          <w:lang w:val="en-US"/>
        </w:rPr>
        <w:t xml:space="preserve">As described by Hake (1999), the N-Gain value classification scale was defined as in table 3. </w:t>
      </w:r>
      <w:r w:rsidR="004D4553" w:rsidRPr="007B540E">
        <w:rPr>
          <w:rFonts w:ascii="Times New Roman" w:hAnsi="Times New Roman" w:cs="Times New Roman"/>
          <w:b w:val="0"/>
          <w:i w:val="0"/>
        </w:rPr>
        <w:t xml:space="preserve">The N-gain score will be calculated to measure the effectiveness of the intervention. This metric will compare the relative improvement of the experimental group to that of the control group, quantifying the learning outcomes achieved. In this study, the N-Gain score was calculated to assess the improvement in students' reading comprehension skills in class XI 3 (control class) and class XI 1 (experimental class). </w:t>
      </w:r>
    </w:p>
    <w:p w14:paraId="3BC39277" w14:textId="77777777" w:rsidR="006D52FB" w:rsidRPr="007B540E" w:rsidRDefault="006D52FB" w:rsidP="007B540E">
      <w:pPr>
        <w:pStyle w:val="Subheading2"/>
        <w:spacing w:line="240" w:lineRule="auto"/>
        <w:ind w:firstLine="567"/>
        <w:jc w:val="center"/>
        <w:rPr>
          <w:rFonts w:ascii="Times New Roman" w:hAnsi="Times New Roman" w:cs="Times New Roman"/>
          <w:b w:val="0"/>
          <w:i w:val="0"/>
          <w:lang w:val="en-US"/>
        </w:rPr>
      </w:pPr>
    </w:p>
    <w:p w14:paraId="0270D5A4" w14:textId="42C6554D" w:rsidR="008F730F" w:rsidRPr="007B540E" w:rsidRDefault="0037663A" w:rsidP="007B540E">
      <w:pPr>
        <w:pStyle w:val="Subheading2"/>
        <w:spacing w:line="240" w:lineRule="auto"/>
        <w:ind w:firstLine="567"/>
        <w:jc w:val="center"/>
        <w:rPr>
          <w:rFonts w:ascii="Times New Roman" w:hAnsi="Times New Roman" w:cs="Times New Roman"/>
          <w:b w:val="0"/>
          <w:bCs/>
          <w:i w:val="0"/>
          <w:iCs/>
        </w:rPr>
      </w:pPr>
      <w:r w:rsidRPr="007B540E">
        <w:rPr>
          <w:rFonts w:ascii="Times New Roman" w:hAnsi="Times New Roman" w:cs="Times New Roman"/>
          <w:b w:val="0"/>
          <w:bCs/>
          <w:i w:val="0"/>
          <w:iCs/>
        </w:rPr>
        <w:t>Table 4. Score test of experimental group</w:t>
      </w:r>
    </w:p>
    <w:tbl>
      <w:tblPr>
        <w:tblpPr w:leftFromText="180" w:rightFromText="180" w:vertAnchor="text" w:horzAnchor="margin" w:tblpXSpec="center" w:tblpY="59"/>
        <w:tblW w:w="6663" w:type="dxa"/>
        <w:tblLook w:val="04A0" w:firstRow="1" w:lastRow="0" w:firstColumn="1" w:lastColumn="0" w:noHBand="0" w:noVBand="1"/>
      </w:tblPr>
      <w:tblGrid>
        <w:gridCol w:w="3904"/>
        <w:gridCol w:w="2759"/>
      </w:tblGrid>
      <w:tr w:rsidR="0037663A" w:rsidRPr="007B540E" w14:paraId="1F5CF40A" w14:textId="77777777" w:rsidTr="0037663A">
        <w:trPr>
          <w:trHeight w:val="128"/>
        </w:trPr>
        <w:tc>
          <w:tcPr>
            <w:tcW w:w="6663" w:type="dxa"/>
            <w:gridSpan w:val="2"/>
            <w:tcBorders>
              <w:top w:val="single" w:sz="4" w:space="0" w:color="auto"/>
              <w:left w:val="nil"/>
            </w:tcBorders>
            <w:shd w:val="clear" w:color="auto" w:fill="auto"/>
            <w:noWrap/>
            <w:vAlign w:val="center"/>
            <w:hideMark/>
          </w:tcPr>
          <w:p w14:paraId="6C58A273" w14:textId="77777777" w:rsidR="0037663A" w:rsidRPr="007B540E" w:rsidRDefault="0037663A" w:rsidP="007B540E">
            <w:pPr>
              <w:spacing w:before="0" w:beforeAutospacing="0" w:after="0" w:afterAutospacing="0"/>
              <w:ind w:left="0" w:firstLine="567"/>
              <w:rPr>
                <w:rFonts w:ascii="Times New Roman" w:eastAsia="Times New Roman" w:hAnsi="Times New Roman" w:cs="Times New Roman"/>
                <w:b/>
                <w:bCs/>
                <w:color w:val="000000"/>
                <w:sz w:val="18"/>
                <w:szCs w:val="20"/>
                <w:lang w:eastAsia="en-ID"/>
              </w:rPr>
            </w:pPr>
            <w:r w:rsidRPr="007B540E">
              <w:rPr>
                <w:rFonts w:ascii="Times New Roman" w:eastAsia="Times New Roman" w:hAnsi="Times New Roman" w:cs="Times New Roman"/>
                <w:b/>
                <w:bCs/>
                <w:color w:val="000000"/>
                <w:sz w:val="18"/>
                <w:szCs w:val="20"/>
                <w:lang w:eastAsia="en-ID"/>
              </w:rPr>
              <w:t>Experimental Group (XI-1)</w:t>
            </w:r>
          </w:p>
        </w:tc>
      </w:tr>
      <w:tr w:rsidR="0037663A" w:rsidRPr="007B540E" w14:paraId="148EA96F" w14:textId="77777777" w:rsidTr="0037663A">
        <w:trPr>
          <w:trHeight w:val="213"/>
        </w:trPr>
        <w:tc>
          <w:tcPr>
            <w:tcW w:w="3904" w:type="dxa"/>
            <w:tcBorders>
              <w:top w:val="nil"/>
              <w:left w:val="nil"/>
            </w:tcBorders>
            <w:shd w:val="clear" w:color="auto" w:fill="auto"/>
            <w:noWrap/>
            <w:vAlign w:val="center"/>
            <w:hideMark/>
          </w:tcPr>
          <w:p w14:paraId="4C0AEA97" w14:textId="77777777" w:rsidR="0037663A" w:rsidRPr="007B540E" w:rsidRDefault="0037663A"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Students Total</w:t>
            </w:r>
          </w:p>
        </w:tc>
        <w:tc>
          <w:tcPr>
            <w:tcW w:w="2759" w:type="dxa"/>
            <w:tcBorders>
              <w:top w:val="nil"/>
            </w:tcBorders>
            <w:shd w:val="clear" w:color="auto" w:fill="auto"/>
            <w:noWrap/>
            <w:vAlign w:val="center"/>
            <w:hideMark/>
          </w:tcPr>
          <w:p w14:paraId="59D67D38" w14:textId="77777777" w:rsidR="0037663A" w:rsidRPr="007B540E" w:rsidRDefault="0037663A"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30</w:t>
            </w:r>
          </w:p>
        </w:tc>
      </w:tr>
      <w:tr w:rsidR="0037663A" w:rsidRPr="007B540E" w14:paraId="12419D9B" w14:textId="77777777" w:rsidTr="0037663A">
        <w:trPr>
          <w:trHeight w:val="144"/>
        </w:trPr>
        <w:tc>
          <w:tcPr>
            <w:tcW w:w="3904" w:type="dxa"/>
            <w:tcBorders>
              <w:top w:val="nil"/>
              <w:left w:val="nil"/>
            </w:tcBorders>
            <w:shd w:val="clear" w:color="auto" w:fill="auto"/>
            <w:noWrap/>
            <w:vAlign w:val="center"/>
            <w:hideMark/>
          </w:tcPr>
          <w:p w14:paraId="4006C3DE" w14:textId="77777777" w:rsidR="0037663A" w:rsidRPr="007B540E" w:rsidRDefault="0037663A"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Mean</w:t>
            </w:r>
          </w:p>
        </w:tc>
        <w:tc>
          <w:tcPr>
            <w:tcW w:w="2759" w:type="dxa"/>
            <w:tcBorders>
              <w:top w:val="nil"/>
            </w:tcBorders>
            <w:shd w:val="clear" w:color="auto" w:fill="auto"/>
            <w:noWrap/>
            <w:vAlign w:val="center"/>
            <w:hideMark/>
          </w:tcPr>
          <w:p w14:paraId="5E94EC7F" w14:textId="77777777" w:rsidR="0037663A" w:rsidRPr="007B540E" w:rsidRDefault="0037663A"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57,27</w:t>
            </w:r>
          </w:p>
        </w:tc>
      </w:tr>
      <w:tr w:rsidR="0037663A" w:rsidRPr="007B540E" w14:paraId="51711078" w14:textId="77777777" w:rsidTr="0037663A">
        <w:trPr>
          <w:trHeight w:val="77"/>
        </w:trPr>
        <w:tc>
          <w:tcPr>
            <w:tcW w:w="3904" w:type="dxa"/>
            <w:tcBorders>
              <w:top w:val="nil"/>
              <w:left w:val="nil"/>
            </w:tcBorders>
            <w:shd w:val="clear" w:color="auto" w:fill="auto"/>
            <w:noWrap/>
            <w:vAlign w:val="center"/>
            <w:hideMark/>
          </w:tcPr>
          <w:p w14:paraId="7A47F223" w14:textId="77777777" w:rsidR="0037663A" w:rsidRPr="007B540E" w:rsidRDefault="0037663A"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Minimum</w:t>
            </w:r>
          </w:p>
        </w:tc>
        <w:tc>
          <w:tcPr>
            <w:tcW w:w="2759" w:type="dxa"/>
            <w:tcBorders>
              <w:top w:val="nil"/>
            </w:tcBorders>
            <w:shd w:val="clear" w:color="auto" w:fill="auto"/>
            <w:noWrap/>
            <w:vAlign w:val="center"/>
            <w:hideMark/>
          </w:tcPr>
          <w:p w14:paraId="352116B6" w14:textId="77777777" w:rsidR="0037663A" w:rsidRPr="007B540E" w:rsidRDefault="0037663A"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0</w:t>
            </w:r>
          </w:p>
        </w:tc>
      </w:tr>
      <w:tr w:rsidR="0037663A" w:rsidRPr="007B540E" w14:paraId="2810D4F7" w14:textId="77777777" w:rsidTr="0037663A">
        <w:trPr>
          <w:trHeight w:val="63"/>
        </w:trPr>
        <w:tc>
          <w:tcPr>
            <w:tcW w:w="3904" w:type="dxa"/>
            <w:tcBorders>
              <w:left w:val="nil"/>
              <w:bottom w:val="single" w:sz="4" w:space="0" w:color="auto"/>
            </w:tcBorders>
            <w:shd w:val="clear" w:color="auto" w:fill="auto"/>
            <w:noWrap/>
            <w:vAlign w:val="center"/>
            <w:hideMark/>
          </w:tcPr>
          <w:p w14:paraId="7991A8F4" w14:textId="77777777" w:rsidR="0037663A" w:rsidRPr="007B540E" w:rsidRDefault="0037663A"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Maximum</w:t>
            </w:r>
          </w:p>
        </w:tc>
        <w:tc>
          <w:tcPr>
            <w:tcW w:w="2759" w:type="dxa"/>
            <w:tcBorders>
              <w:bottom w:val="single" w:sz="4" w:space="0" w:color="auto"/>
            </w:tcBorders>
            <w:shd w:val="clear" w:color="auto" w:fill="auto"/>
            <w:noWrap/>
            <w:vAlign w:val="center"/>
            <w:hideMark/>
          </w:tcPr>
          <w:p w14:paraId="640B7EEA" w14:textId="77777777" w:rsidR="0037663A" w:rsidRPr="007B540E" w:rsidRDefault="0037663A" w:rsidP="007B540E">
            <w:pPr>
              <w:spacing w:before="0" w:beforeAutospacing="0" w:after="0" w:afterAutospacing="0"/>
              <w:ind w:left="0" w:firstLine="567"/>
              <w:rPr>
                <w:rFonts w:ascii="Times New Roman" w:eastAsia="Times New Roman" w:hAnsi="Times New Roman" w:cs="Times New Roman"/>
                <w:color w:val="000000"/>
                <w:sz w:val="18"/>
                <w:szCs w:val="20"/>
                <w:lang w:eastAsia="en-ID"/>
              </w:rPr>
            </w:pPr>
            <w:r w:rsidRPr="007B540E">
              <w:rPr>
                <w:rFonts w:ascii="Times New Roman" w:eastAsia="Times New Roman" w:hAnsi="Times New Roman" w:cs="Times New Roman"/>
                <w:color w:val="000000"/>
                <w:sz w:val="18"/>
                <w:szCs w:val="20"/>
                <w:lang w:eastAsia="en-ID"/>
              </w:rPr>
              <w:t>86</w:t>
            </w:r>
          </w:p>
        </w:tc>
      </w:tr>
    </w:tbl>
    <w:p w14:paraId="5AE0D084" w14:textId="77777777" w:rsidR="0037663A" w:rsidRPr="007B540E" w:rsidRDefault="0037663A" w:rsidP="007B540E">
      <w:pPr>
        <w:pStyle w:val="Subheading2"/>
        <w:spacing w:line="240" w:lineRule="auto"/>
        <w:ind w:firstLine="567"/>
        <w:rPr>
          <w:rFonts w:ascii="Times New Roman" w:hAnsi="Times New Roman" w:cs="Times New Roman"/>
          <w:b w:val="0"/>
          <w:bCs/>
          <w:i w:val="0"/>
          <w:iCs/>
        </w:rPr>
      </w:pPr>
    </w:p>
    <w:p w14:paraId="568B360A" w14:textId="77777777" w:rsidR="0037663A" w:rsidRPr="007B540E" w:rsidRDefault="0037663A" w:rsidP="007B540E">
      <w:pPr>
        <w:pStyle w:val="Subheading2"/>
        <w:spacing w:line="240" w:lineRule="auto"/>
        <w:ind w:firstLine="567"/>
        <w:rPr>
          <w:rFonts w:ascii="Times New Roman" w:hAnsi="Times New Roman" w:cs="Times New Roman"/>
          <w:b w:val="0"/>
          <w:bCs/>
          <w:i w:val="0"/>
          <w:iCs/>
        </w:rPr>
      </w:pPr>
    </w:p>
    <w:p w14:paraId="177F8E8F" w14:textId="77777777" w:rsidR="0037663A" w:rsidRPr="007B540E" w:rsidRDefault="0037663A" w:rsidP="007B540E">
      <w:pPr>
        <w:pStyle w:val="Subheading2"/>
        <w:spacing w:line="240" w:lineRule="auto"/>
        <w:ind w:firstLine="567"/>
        <w:rPr>
          <w:rFonts w:ascii="Times New Roman" w:hAnsi="Times New Roman" w:cs="Times New Roman"/>
          <w:b w:val="0"/>
          <w:bCs/>
          <w:i w:val="0"/>
          <w:iCs/>
        </w:rPr>
      </w:pPr>
    </w:p>
    <w:p w14:paraId="1A654B41" w14:textId="77777777" w:rsidR="0037663A" w:rsidRPr="007B540E" w:rsidRDefault="0037663A" w:rsidP="007B540E">
      <w:pPr>
        <w:pStyle w:val="Subheading2"/>
        <w:spacing w:line="240" w:lineRule="auto"/>
        <w:ind w:firstLine="567"/>
        <w:rPr>
          <w:rFonts w:ascii="Times New Roman" w:hAnsi="Times New Roman" w:cs="Times New Roman"/>
          <w:b w:val="0"/>
          <w:bCs/>
          <w:i w:val="0"/>
          <w:iCs/>
        </w:rPr>
      </w:pPr>
    </w:p>
    <w:p w14:paraId="3D20BCD2" w14:textId="77777777" w:rsidR="0037663A" w:rsidRPr="007B540E" w:rsidRDefault="0037663A" w:rsidP="007B540E">
      <w:pPr>
        <w:pStyle w:val="Subheading2"/>
        <w:spacing w:line="240" w:lineRule="auto"/>
        <w:ind w:firstLine="567"/>
        <w:rPr>
          <w:rFonts w:ascii="Times New Roman" w:hAnsi="Times New Roman" w:cs="Times New Roman"/>
          <w:b w:val="0"/>
          <w:bCs/>
          <w:i w:val="0"/>
          <w:iCs/>
        </w:rPr>
      </w:pPr>
    </w:p>
    <w:p w14:paraId="7D865642" w14:textId="77777777" w:rsidR="0037663A" w:rsidRPr="007B540E" w:rsidRDefault="0037663A" w:rsidP="007B540E">
      <w:pPr>
        <w:pStyle w:val="Subheading2"/>
        <w:spacing w:line="240" w:lineRule="auto"/>
        <w:ind w:firstLine="567"/>
        <w:rPr>
          <w:rFonts w:ascii="Times New Roman" w:hAnsi="Times New Roman" w:cs="Times New Roman"/>
          <w:b w:val="0"/>
          <w:bCs/>
          <w:i w:val="0"/>
          <w:iCs/>
        </w:rPr>
      </w:pPr>
    </w:p>
    <w:p w14:paraId="1652DEB6" w14:textId="65949B28" w:rsidR="008010BA" w:rsidRPr="007B540E" w:rsidRDefault="008010BA"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Based on Table 4, the results indicated that the experimental group achieved an N-Gain score of 57.27%, which falls into the category of “effective enough.” This suggests that the use of Quizizz Paper contributed to a moderate level of effectiveness in enhancing students' reading comprehension skills. While a portion of the students did not show any improvement, as reflected by the minimum N-Gain value of 0%, the majority exhibited notable progress, with some achieving a maximum N-Gain value of 86%.</w:t>
      </w:r>
    </w:p>
    <w:p w14:paraId="4097E4BE" w14:textId="6606C570" w:rsidR="008010BA" w:rsidRPr="007B540E" w:rsidRDefault="008010BA"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The variation in N-Gain scores among students suggests that while Quizizz Paper was generally beneficial, its effectiveness may have been influenced by individual differences such as prior knowledge, engagement levels, and learning styles. The fact that some students achieved significantly high N-Gain scores highlights the potential of Quizizz Paper to serve as an effective supplementary tool for improving comprehension. However, the presence of students with no improvement suggests that additional support mechanisms, such as differentiated instruction or personalized feedback, might be necessary to ensure that all learners benefit from the intervention.</w:t>
      </w:r>
    </w:p>
    <w:p w14:paraId="206E4BFF" w14:textId="54BF9CE1" w:rsidR="009F25B9" w:rsidRPr="007B540E" w:rsidRDefault="008010BA"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However, educators may need to consider complementary strategies to address the needs of students who did not experience measurable improvement. Future research could explore factors that contribute to individual differences in N-Gain scores and investigate additional instructional approaches to maximize the effectiveness of Quizizz Paper in diverse learning contexts.</w:t>
      </w:r>
      <w:r w:rsidR="00C64462" w:rsidRPr="007B540E">
        <w:rPr>
          <w:rFonts w:ascii="Times New Roman" w:hAnsi="Times New Roman" w:cs="Times New Roman"/>
          <w:b w:val="0"/>
          <w:bCs/>
          <w:i w:val="0"/>
          <w:iCs/>
        </w:rPr>
        <w:t xml:space="preserve"> </w:t>
      </w:r>
    </w:p>
    <w:p w14:paraId="4566E66C" w14:textId="77777777" w:rsidR="00CE467A" w:rsidRPr="007B540E" w:rsidRDefault="00CE467A" w:rsidP="007B540E">
      <w:pPr>
        <w:pStyle w:val="Subheading2"/>
        <w:spacing w:line="240" w:lineRule="auto"/>
        <w:ind w:firstLine="567"/>
        <w:rPr>
          <w:rFonts w:ascii="Times New Roman" w:eastAsia="Times New Roman" w:hAnsi="Times New Roman" w:cs="Times New Roman"/>
          <w:snapToGrid w:val="0"/>
          <w:szCs w:val="24"/>
        </w:rPr>
      </w:pPr>
    </w:p>
    <w:p w14:paraId="2DBA9AD3" w14:textId="3DC18DBA" w:rsidR="0073005F" w:rsidRPr="007B540E" w:rsidRDefault="00D42A1F" w:rsidP="007B540E">
      <w:pPr>
        <w:pStyle w:val="Subheading2"/>
        <w:spacing w:line="240" w:lineRule="auto"/>
        <w:ind w:firstLine="567"/>
        <w:rPr>
          <w:rFonts w:ascii="Times New Roman" w:hAnsi="Times New Roman" w:cs="Times New Roman"/>
        </w:rPr>
      </w:pPr>
      <w:r w:rsidRPr="007B540E">
        <w:rPr>
          <w:rFonts w:ascii="Times New Roman" w:eastAsia="Times New Roman" w:hAnsi="Times New Roman" w:cs="Times New Roman"/>
          <w:snapToGrid w:val="0"/>
          <w:szCs w:val="24"/>
        </w:rPr>
        <w:t>How significant is the difference in English reading comprehension between experimental group being taught using Quizizz Paper and control group being taught using traditional methods</w:t>
      </w:r>
      <w:r w:rsidRPr="007B540E">
        <w:rPr>
          <w:rFonts w:ascii="Times New Roman" w:hAnsi="Times New Roman" w:cs="Times New Roman"/>
        </w:rPr>
        <w:t>.</w:t>
      </w:r>
    </w:p>
    <w:p w14:paraId="0520A284" w14:textId="77777777" w:rsidR="0073188E" w:rsidRPr="007B540E" w:rsidRDefault="0073188E" w:rsidP="007B540E">
      <w:pPr>
        <w:pStyle w:val="Subheading2"/>
        <w:spacing w:line="240" w:lineRule="auto"/>
        <w:ind w:firstLine="567"/>
        <w:rPr>
          <w:rFonts w:ascii="Times New Roman" w:hAnsi="Times New Roman" w:cs="Times New Roman"/>
        </w:rPr>
      </w:pPr>
    </w:p>
    <w:p w14:paraId="066A60A7" w14:textId="337E7A0C" w:rsidR="0073188E" w:rsidRPr="007B540E" w:rsidRDefault="0073188E" w:rsidP="007B540E">
      <w:pPr>
        <w:pStyle w:val="Content"/>
        <w:ind w:firstLine="567"/>
        <w:jc w:val="center"/>
        <w:rPr>
          <w:rFonts w:ascii="Times New Roman" w:hAnsi="Times New Roman" w:cs="Times New Roman"/>
          <w:lang w:val="en-ID"/>
        </w:rPr>
      </w:pPr>
      <w:r w:rsidRPr="007B540E">
        <w:rPr>
          <w:rFonts w:ascii="Times New Roman" w:hAnsi="Times New Roman" w:cs="Times New Roman"/>
          <w:lang w:val="en-ID"/>
        </w:rPr>
        <w:t xml:space="preserve">Table 5. </w:t>
      </w:r>
      <w:r w:rsidR="003D1CA3" w:rsidRPr="007B540E">
        <w:rPr>
          <w:rFonts w:ascii="Times New Roman" w:hAnsi="Times New Roman" w:cs="Times New Roman"/>
          <w:lang w:val="en-ID"/>
        </w:rPr>
        <w:t>T</w:t>
      </w:r>
      <w:r w:rsidRPr="007B540E">
        <w:rPr>
          <w:rFonts w:ascii="Times New Roman" w:hAnsi="Times New Roman" w:cs="Times New Roman"/>
          <w:lang w:val="en-ID"/>
        </w:rPr>
        <w:t xml:space="preserve">he </w:t>
      </w:r>
      <w:proofErr w:type="spellStart"/>
      <w:r w:rsidRPr="007B540E">
        <w:rPr>
          <w:rFonts w:ascii="Times New Roman" w:hAnsi="Times New Roman" w:cs="Times New Roman"/>
          <w:lang w:val="en-ID"/>
        </w:rPr>
        <w:t>Ngain</w:t>
      </w:r>
      <w:proofErr w:type="spellEnd"/>
      <w:r w:rsidRPr="007B540E">
        <w:rPr>
          <w:rFonts w:ascii="Times New Roman" w:hAnsi="Times New Roman" w:cs="Times New Roman"/>
          <w:lang w:val="en-ID"/>
        </w:rPr>
        <w:t xml:space="preserve"> pre-test and post-test scores for both groups:</w:t>
      </w:r>
    </w:p>
    <w:tbl>
      <w:tblPr>
        <w:tblStyle w:val="LightShading10"/>
        <w:tblW w:w="7797" w:type="dxa"/>
        <w:jc w:val="center"/>
        <w:tblLook w:val="04A0" w:firstRow="1" w:lastRow="0" w:firstColumn="1" w:lastColumn="0" w:noHBand="0" w:noVBand="1"/>
      </w:tblPr>
      <w:tblGrid>
        <w:gridCol w:w="1003"/>
        <w:gridCol w:w="2182"/>
        <w:gridCol w:w="1698"/>
        <w:gridCol w:w="1984"/>
        <w:gridCol w:w="1423"/>
      </w:tblGrid>
      <w:tr w:rsidR="0073188E" w:rsidRPr="007B540E" w14:paraId="5C680B67" w14:textId="77777777" w:rsidTr="0037663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10" w:type="dxa"/>
            <w:noWrap/>
            <w:vAlign w:val="center"/>
            <w:hideMark/>
          </w:tcPr>
          <w:p w14:paraId="3E2F6C98" w14:textId="77777777" w:rsidR="0073188E" w:rsidRPr="007B540E" w:rsidRDefault="0073188E" w:rsidP="007B540E">
            <w:pPr>
              <w:ind w:firstLine="567"/>
              <w:jc w:val="center"/>
              <w:rPr>
                <w:rFonts w:ascii="Times New Roman" w:hAnsi="Times New Roman" w:cs="Times New Roman"/>
                <w:b w:val="0"/>
                <w:bCs w:val="0"/>
                <w:color w:val="000000"/>
                <w:sz w:val="18"/>
                <w:szCs w:val="20"/>
                <w:lang w:eastAsia="en-ID"/>
              </w:rPr>
            </w:pPr>
            <w:r w:rsidRPr="007B540E">
              <w:rPr>
                <w:rFonts w:ascii="Times New Roman" w:hAnsi="Times New Roman" w:cs="Times New Roman"/>
                <w:color w:val="000000"/>
                <w:sz w:val="18"/>
                <w:szCs w:val="20"/>
                <w:lang w:eastAsia="en-ID"/>
              </w:rPr>
              <w:t>No</w:t>
            </w:r>
          </w:p>
        </w:tc>
        <w:tc>
          <w:tcPr>
            <w:tcW w:w="3880" w:type="dxa"/>
            <w:gridSpan w:val="2"/>
            <w:noWrap/>
            <w:vAlign w:val="center"/>
            <w:hideMark/>
          </w:tcPr>
          <w:p w14:paraId="3C65E0A8" w14:textId="77777777" w:rsidR="0073188E" w:rsidRPr="007B540E" w:rsidRDefault="0073188E" w:rsidP="007B540E">
            <w:pPr>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20"/>
                <w:lang w:eastAsia="en-ID"/>
              </w:rPr>
            </w:pPr>
            <w:r w:rsidRPr="007B540E">
              <w:rPr>
                <w:rFonts w:ascii="Times New Roman" w:hAnsi="Times New Roman" w:cs="Times New Roman"/>
                <w:color w:val="000000"/>
                <w:sz w:val="18"/>
                <w:szCs w:val="20"/>
                <w:lang w:eastAsia="en-ID"/>
              </w:rPr>
              <w:t>Control Group (XI-3)</w:t>
            </w:r>
          </w:p>
        </w:tc>
        <w:tc>
          <w:tcPr>
            <w:tcW w:w="3407" w:type="dxa"/>
            <w:gridSpan w:val="2"/>
            <w:noWrap/>
            <w:vAlign w:val="center"/>
            <w:hideMark/>
          </w:tcPr>
          <w:p w14:paraId="2B6853EA" w14:textId="77777777" w:rsidR="0073188E" w:rsidRPr="007B540E" w:rsidRDefault="0073188E" w:rsidP="007B540E">
            <w:pPr>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20"/>
                <w:lang w:eastAsia="en-ID"/>
              </w:rPr>
            </w:pPr>
            <w:r w:rsidRPr="007B540E">
              <w:rPr>
                <w:rFonts w:ascii="Times New Roman" w:hAnsi="Times New Roman" w:cs="Times New Roman"/>
                <w:color w:val="000000"/>
                <w:sz w:val="18"/>
                <w:szCs w:val="20"/>
                <w:lang w:eastAsia="en-ID"/>
              </w:rPr>
              <w:t>Experimental Group (XI-1)</w:t>
            </w:r>
          </w:p>
        </w:tc>
      </w:tr>
      <w:tr w:rsidR="0073188E" w:rsidRPr="007B540E" w14:paraId="19418928" w14:textId="77777777" w:rsidTr="0037663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vAlign w:val="center"/>
            <w:hideMark/>
          </w:tcPr>
          <w:p w14:paraId="1E8A4EA1" w14:textId="77777777" w:rsidR="0073188E" w:rsidRPr="007B540E" w:rsidRDefault="0073188E" w:rsidP="007B540E">
            <w:pPr>
              <w:ind w:firstLine="567"/>
              <w:jc w:val="center"/>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1</w:t>
            </w:r>
          </w:p>
        </w:tc>
        <w:tc>
          <w:tcPr>
            <w:tcW w:w="2182" w:type="dxa"/>
            <w:shd w:val="clear" w:color="auto" w:fill="auto"/>
            <w:noWrap/>
            <w:vAlign w:val="center"/>
            <w:hideMark/>
          </w:tcPr>
          <w:p w14:paraId="3AF732A8" w14:textId="77777777" w:rsidR="0073188E" w:rsidRPr="007B540E" w:rsidRDefault="0073188E" w:rsidP="007B540E">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Students Total</w:t>
            </w:r>
          </w:p>
        </w:tc>
        <w:tc>
          <w:tcPr>
            <w:tcW w:w="1698" w:type="dxa"/>
            <w:shd w:val="clear" w:color="auto" w:fill="auto"/>
            <w:noWrap/>
            <w:vAlign w:val="center"/>
            <w:hideMark/>
          </w:tcPr>
          <w:p w14:paraId="385F2B67" w14:textId="77777777" w:rsidR="0073188E" w:rsidRPr="007B540E" w:rsidRDefault="0073188E" w:rsidP="007B540E">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30</w:t>
            </w:r>
          </w:p>
        </w:tc>
        <w:tc>
          <w:tcPr>
            <w:tcW w:w="1984" w:type="dxa"/>
            <w:shd w:val="clear" w:color="auto" w:fill="auto"/>
            <w:noWrap/>
            <w:vAlign w:val="center"/>
            <w:hideMark/>
          </w:tcPr>
          <w:p w14:paraId="3610D620" w14:textId="77777777" w:rsidR="0073188E" w:rsidRPr="007B540E" w:rsidRDefault="0073188E" w:rsidP="007B540E">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Students Total</w:t>
            </w:r>
          </w:p>
        </w:tc>
        <w:tc>
          <w:tcPr>
            <w:tcW w:w="1423" w:type="dxa"/>
            <w:shd w:val="clear" w:color="auto" w:fill="auto"/>
            <w:noWrap/>
            <w:vAlign w:val="center"/>
            <w:hideMark/>
          </w:tcPr>
          <w:p w14:paraId="3EF35CF2" w14:textId="77777777" w:rsidR="0073188E" w:rsidRPr="007B540E" w:rsidRDefault="0073188E" w:rsidP="007B540E">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30</w:t>
            </w:r>
          </w:p>
        </w:tc>
      </w:tr>
      <w:tr w:rsidR="0073188E" w:rsidRPr="007B540E" w14:paraId="2636474B" w14:textId="77777777" w:rsidTr="0037663A">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vAlign w:val="center"/>
            <w:hideMark/>
          </w:tcPr>
          <w:p w14:paraId="023783D3" w14:textId="77777777" w:rsidR="0073188E" w:rsidRPr="007B540E" w:rsidRDefault="0073188E" w:rsidP="007B540E">
            <w:pPr>
              <w:ind w:firstLine="567"/>
              <w:jc w:val="center"/>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2</w:t>
            </w:r>
          </w:p>
        </w:tc>
        <w:tc>
          <w:tcPr>
            <w:tcW w:w="2182" w:type="dxa"/>
            <w:shd w:val="clear" w:color="auto" w:fill="auto"/>
            <w:noWrap/>
            <w:vAlign w:val="center"/>
            <w:hideMark/>
          </w:tcPr>
          <w:p w14:paraId="26C8E349" w14:textId="77777777" w:rsidR="0073188E" w:rsidRPr="007B540E" w:rsidRDefault="0073188E" w:rsidP="007B540E">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Mean</w:t>
            </w:r>
          </w:p>
        </w:tc>
        <w:tc>
          <w:tcPr>
            <w:tcW w:w="1698" w:type="dxa"/>
            <w:shd w:val="clear" w:color="auto" w:fill="auto"/>
            <w:noWrap/>
            <w:vAlign w:val="center"/>
            <w:hideMark/>
          </w:tcPr>
          <w:p w14:paraId="03C432C1" w14:textId="77777777" w:rsidR="0073188E" w:rsidRPr="007B540E" w:rsidRDefault="0073188E" w:rsidP="007B540E">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28,18</w:t>
            </w:r>
          </w:p>
        </w:tc>
        <w:tc>
          <w:tcPr>
            <w:tcW w:w="1984" w:type="dxa"/>
            <w:shd w:val="clear" w:color="auto" w:fill="auto"/>
            <w:noWrap/>
            <w:vAlign w:val="center"/>
            <w:hideMark/>
          </w:tcPr>
          <w:p w14:paraId="18DBC851" w14:textId="77777777" w:rsidR="0073188E" w:rsidRPr="007B540E" w:rsidRDefault="0073188E" w:rsidP="007B540E">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Mean</w:t>
            </w:r>
          </w:p>
        </w:tc>
        <w:tc>
          <w:tcPr>
            <w:tcW w:w="1423" w:type="dxa"/>
            <w:shd w:val="clear" w:color="auto" w:fill="auto"/>
            <w:noWrap/>
            <w:vAlign w:val="center"/>
            <w:hideMark/>
          </w:tcPr>
          <w:p w14:paraId="42A099BA" w14:textId="77777777" w:rsidR="0073188E" w:rsidRPr="007B540E" w:rsidRDefault="0073188E" w:rsidP="007B540E">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57,27</w:t>
            </w:r>
          </w:p>
        </w:tc>
      </w:tr>
      <w:tr w:rsidR="0073188E" w:rsidRPr="007B540E" w14:paraId="42AFB1D4" w14:textId="77777777" w:rsidTr="0037663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noWrap/>
            <w:vAlign w:val="center"/>
            <w:hideMark/>
          </w:tcPr>
          <w:p w14:paraId="0B59D01B" w14:textId="77777777" w:rsidR="0073188E" w:rsidRPr="007B540E" w:rsidRDefault="0073188E" w:rsidP="007B540E">
            <w:pPr>
              <w:ind w:firstLine="567"/>
              <w:jc w:val="center"/>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3</w:t>
            </w:r>
          </w:p>
        </w:tc>
        <w:tc>
          <w:tcPr>
            <w:tcW w:w="2182" w:type="dxa"/>
            <w:shd w:val="clear" w:color="auto" w:fill="auto"/>
            <w:noWrap/>
            <w:vAlign w:val="center"/>
            <w:hideMark/>
          </w:tcPr>
          <w:p w14:paraId="0F9156B5" w14:textId="77777777" w:rsidR="0073188E" w:rsidRPr="007B540E" w:rsidRDefault="0073188E" w:rsidP="007B540E">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Minimum</w:t>
            </w:r>
          </w:p>
        </w:tc>
        <w:tc>
          <w:tcPr>
            <w:tcW w:w="1698" w:type="dxa"/>
            <w:shd w:val="clear" w:color="auto" w:fill="auto"/>
            <w:noWrap/>
            <w:vAlign w:val="center"/>
            <w:hideMark/>
          </w:tcPr>
          <w:p w14:paraId="55B80863" w14:textId="77777777" w:rsidR="0073188E" w:rsidRPr="007B540E" w:rsidRDefault="0073188E" w:rsidP="007B540E">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0</w:t>
            </w:r>
          </w:p>
        </w:tc>
        <w:tc>
          <w:tcPr>
            <w:tcW w:w="1984" w:type="dxa"/>
            <w:shd w:val="clear" w:color="auto" w:fill="auto"/>
            <w:noWrap/>
            <w:vAlign w:val="center"/>
            <w:hideMark/>
          </w:tcPr>
          <w:p w14:paraId="1026A55E" w14:textId="77777777" w:rsidR="0073188E" w:rsidRPr="007B540E" w:rsidRDefault="0073188E" w:rsidP="007B540E">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Minimum</w:t>
            </w:r>
          </w:p>
        </w:tc>
        <w:tc>
          <w:tcPr>
            <w:tcW w:w="1423" w:type="dxa"/>
            <w:shd w:val="clear" w:color="auto" w:fill="auto"/>
            <w:noWrap/>
            <w:vAlign w:val="center"/>
            <w:hideMark/>
          </w:tcPr>
          <w:p w14:paraId="35A2D41A" w14:textId="77777777" w:rsidR="0073188E" w:rsidRPr="007B540E" w:rsidRDefault="0073188E" w:rsidP="007B540E">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0</w:t>
            </w:r>
          </w:p>
        </w:tc>
      </w:tr>
      <w:tr w:rsidR="0073188E" w:rsidRPr="007B540E" w14:paraId="18B28664" w14:textId="77777777" w:rsidTr="0037663A">
        <w:trPr>
          <w:trHeight w:val="315"/>
          <w:jc w:val="center"/>
        </w:trPr>
        <w:tc>
          <w:tcPr>
            <w:cnfStyle w:val="001000000000" w:firstRow="0" w:lastRow="0" w:firstColumn="1" w:lastColumn="0" w:oddVBand="0" w:evenVBand="0" w:oddHBand="0" w:evenHBand="0" w:firstRowFirstColumn="0" w:firstRowLastColumn="0" w:lastRowFirstColumn="0" w:lastRowLastColumn="0"/>
            <w:tcW w:w="510" w:type="dxa"/>
            <w:noWrap/>
            <w:vAlign w:val="center"/>
            <w:hideMark/>
          </w:tcPr>
          <w:p w14:paraId="6945D752" w14:textId="77777777" w:rsidR="0073188E" w:rsidRPr="007B540E" w:rsidRDefault="0073188E" w:rsidP="007B540E">
            <w:pPr>
              <w:ind w:firstLine="567"/>
              <w:jc w:val="center"/>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4</w:t>
            </w:r>
          </w:p>
        </w:tc>
        <w:tc>
          <w:tcPr>
            <w:tcW w:w="2182" w:type="dxa"/>
            <w:noWrap/>
            <w:vAlign w:val="center"/>
            <w:hideMark/>
          </w:tcPr>
          <w:p w14:paraId="376265AB" w14:textId="77777777" w:rsidR="0073188E" w:rsidRPr="007B540E" w:rsidRDefault="0073188E" w:rsidP="007B540E">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Maximum</w:t>
            </w:r>
          </w:p>
        </w:tc>
        <w:tc>
          <w:tcPr>
            <w:tcW w:w="1698" w:type="dxa"/>
            <w:noWrap/>
            <w:vAlign w:val="center"/>
            <w:hideMark/>
          </w:tcPr>
          <w:p w14:paraId="54E314C8" w14:textId="77777777" w:rsidR="0073188E" w:rsidRPr="007B540E" w:rsidRDefault="0073188E" w:rsidP="007B540E">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60</w:t>
            </w:r>
          </w:p>
        </w:tc>
        <w:tc>
          <w:tcPr>
            <w:tcW w:w="1984" w:type="dxa"/>
            <w:noWrap/>
            <w:vAlign w:val="center"/>
            <w:hideMark/>
          </w:tcPr>
          <w:p w14:paraId="26A11752" w14:textId="77777777" w:rsidR="0073188E" w:rsidRPr="007B540E" w:rsidRDefault="0073188E" w:rsidP="007B540E">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Maximum</w:t>
            </w:r>
          </w:p>
        </w:tc>
        <w:tc>
          <w:tcPr>
            <w:tcW w:w="1423" w:type="dxa"/>
            <w:noWrap/>
            <w:vAlign w:val="center"/>
            <w:hideMark/>
          </w:tcPr>
          <w:p w14:paraId="0D087664" w14:textId="77777777" w:rsidR="0073188E" w:rsidRPr="007B540E" w:rsidRDefault="0073188E" w:rsidP="007B540E">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20"/>
                <w:lang w:eastAsia="en-ID"/>
              </w:rPr>
            </w:pPr>
            <w:r w:rsidRPr="007B540E">
              <w:rPr>
                <w:rFonts w:ascii="Times New Roman" w:hAnsi="Times New Roman" w:cs="Times New Roman"/>
                <w:color w:val="000000"/>
                <w:sz w:val="18"/>
                <w:szCs w:val="20"/>
                <w:lang w:eastAsia="en-ID"/>
              </w:rPr>
              <w:t>86</w:t>
            </w:r>
          </w:p>
        </w:tc>
      </w:tr>
    </w:tbl>
    <w:p w14:paraId="15AC7F63" w14:textId="77777777" w:rsidR="0037663A" w:rsidRPr="007B540E" w:rsidRDefault="0037663A" w:rsidP="007B540E">
      <w:pPr>
        <w:pStyle w:val="Content"/>
        <w:ind w:firstLine="567"/>
        <w:rPr>
          <w:rFonts w:ascii="Times New Roman" w:hAnsi="Times New Roman" w:cs="Times New Roman"/>
          <w:lang w:val="en-ID"/>
        </w:rPr>
      </w:pPr>
    </w:p>
    <w:p w14:paraId="1C64A8AE" w14:textId="01BEF43D" w:rsidR="00C839EA" w:rsidRPr="007B540E" w:rsidRDefault="00C839EA" w:rsidP="007B540E">
      <w:pPr>
        <w:pStyle w:val="Content"/>
        <w:ind w:firstLine="567"/>
        <w:rPr>
          <w:rFonts w:ascii="Times New Roman" w:hAnsi="Times New Roman" w:cs="Times New Roman"/>
          <w:lang w:val="en-ID"/>
        </w:rPr>
      </w:pPr>
      <w:r w:rsidRPr="007B540E">
        <w:rPr>
          <w:rFonts w:ascii="Times New Roman" w:hAnsi="Times New Roman" w:cs="Times New Roman"/>
          <w:lang w:val="en-ID"/>
        </w:rPr>
        <w:t>The results presented in Table 5 indicate a significant difference in English reading comprehension performance between students taught using Quizizz Paper and those taught through traditional methods. The N-Gain scores from the pre-test and post-test reveal a notable improvement in the experimental group, whereas the control group showed a more modest increase.</w:t>
      </w:r>
    </w:p>
    <w:p w14:paraId="5CA7D56E" w14:textId="77777777" w:rsidR="00C839EA" w:rsidRPr="007B540E" w:rsidRDefault="00C839EA" w:rsidP="007B540E">
      <w:pPr>
        <w:pStyle w:val="Content"/>
        <w:ind w:firstLine="567"/>
        <w:rPr>
          <w:rFonts w:ascii="Times New Roman" w:hAnsi="Times New Roman" w:cs="Times New Roman"/>
          <w:lang w:val="en-ID"/>
        </w:rPr>
      </w:pPr>
      <w:r w:rsidRPr="007B540E">
        <w:rPr>
          <w:rFonts w:ascii="Times New Roman" w:hAnsi="Times New Roman" w:cs="Times New Roman"/>
          <w:lang w:val="en-ID"/>
        </w:rPr>
        <w:lastRenderedPageBreak/>
        <w:t>The experimental group (XI-1), which utilized Quizizz Paper as an intervention, achieved an average N-Gain score of 57.27%. This score suggests a moderate level of effectiveness, classifying it as “effective enough.” Additionally, while some students in this group did not show improvement (minimum N-Gain score of 0%), others experienced substantial gains, with the highest individual N-Gain score reaching 86%. This significant range highlights the varying impact of Quizizz Paper on different learners, possibly influenced by factors such as prior knowledge, engagement, and individual learning styles.</w:t>
      </w:r>
    </w:p>
    <w:p w14:paraId="2DB3BBF9" w14:textId="77777777" w:rsidR="00C839EA" w:rsidRPr="007B540E" w:rsidRDefault="00C839EA" w:rsidP="007B540E">
      <w:pPr>
        <w:pStyle w:val="Content"/>
        <w:ind w:firstLine="567"/>
        <w:rPr>
          <w:rFonts w:ascii="Times New Roman" w:hAnsi="Times New Roman" w:cs="Times New Roman"/>
          <w:lang w:val="en-ID"/>
        </w:rPr>
      </w:pPr>
      <w:r w:rsidRPr="007B540E">
        <w:rPr>
          <w:rFonts w:ascii="Times New Roman" w:hAnsi="Times New Roman" w:cs="Times New Roman"/>
          <w:lang w:val="en-ID"/>
        </w:rPr>
        <w:t>In contrast, the control group (XI-3), which followed traditional teaching methods, attained a much lower average N-Gain score of 28.18%. The highest score in this group was 60%, while some students also showed no improvement (minimum N-Gain score of 0%). These results indicate that while traditional methods contributed to some progress, they were not as effective in enhancing reading comprehension compared to the gamified approach of Quizizz Paper.</w:t>
      </w:r>
    </w:p>
    <w:p w14:paraId="27AE1AD3" w14:textId="2FD15DA2" w:rsidR="00674DA9" w:rsidRPr="007B540E" w:rsidRDefault="00C839EA" w:rsidP="007B540E">
      <w:pPr>
        <w:pStyle w:val="Content"/>
        <w:ind w:firstLine="567"/>
        <w:rPr>
          <w:rFonts w:ascii="Times New Roman" w:hAnsi="Times New Roman" w:cs="Times New Roman"/>
          <w:lang w:val="en-ID"/>
        </w:rPr>
      </w:pPr>
      <w:r w:rsidRPr="007B540E">
        <w:rPr>
          <w:rFonts w:ascii="Times New Roman" w:hAnsi="Times New Roman" w:cs="Times New Roman"/>
          <w:lang w:val="en-ID"/>
        </w:rPr>
        <w:t xml:space="preserve">The contrast between the two groups supports the </w:t>
      </w:r>
      <w:r w:rsidR="00E23B02" w:rsidRPr="007B540E">
        <w:rPr>
          <w:rFonts w:ascii="Times New Roman" w:hAnsi="Times New Roman" w:cs="Times New Roman"/>
          <w:lang w:val="en-ID"/>
        </w:rPr>
        <w:t>research</w:t>
      </w:r>
      <w:r w:rsidRPr="007B540E">
        <w:rPr>
          <w:rFonts w:ascii="Times New Roman" w:hAnsi="Times New Roman" w:cs="Times New Roman"/>
          <w:lang w:val="en-ID"/>
        </w:rPr>
        <w:t xml:space="preserve"> that incorporating game-based learning tools, such as Quizizz Paper, can significantly enhance students’ reading comprehension skills. The interactivity, engagement, and instant feedback provided by Quizizz Paper may have contributed to greater student motivation and learning retention, leading to more substantial performance gains. These findings emphasize the potential of innovative educational technology in improving learning outcomes and suggest that further research should explore how such tools can be optimized to benefit a wider range of students.</w:t>
      </w:r>
    </w:p>
    <w:p w14:paraId="793E4AAE" w14:textId="77777777" w:rsidR="00674DA9" w:rsidRPr="007B540E" w:rsidRDefault="00674DA9" w:rsidP="007B540E">
      <w:pPr>
        <w:pStyle w:val="Content"/>
        <w:ind w:firstLine="567"/>
        <w:rPr>
          <w:rFonts w:ascii="Times New Roman" w:hAnsi="Times New Roman" w:cs="Times New Roman"/>
          <w:lang w:val="en-ID"/>
        </w:rPr>
      </w:pPr>
    </w:p>
    <w:p w14:paraId="3A917BF8" w14:textId="3AD93572" w:rsidR="00674DA9" w:rsidRPr="007B540E" w:rsidRDefault="00674DA9" w:rsidP="007B540E">
      <w:pPr>
        <w:pStyle w:val="Content"/>
        <w:ind w:firstLine="567"/>
        <w:jc w:val="center"/>
        <w:rPr>
          <w:rFonts w:ascii="Times New Roman" w:hAnsi="Times New Roman" w:cs="Times New Roman"/>
          <w:lang w:val="en-ID"/>
        </w:rPr>
      </w:pPr>
      <w:r w:rsidRPr="007B540E">
        <w:rPr>
          <w:rFonts w:ascii="Times New Roman" w:hAnsi="Times New Roman" w:cs="Times New Roman"/>
          <w:lang w:val="en-ID"/>
        </w:rPr>
        <w:t>Table 6. Independent T-test results</w:t>
      </w:r>
    </w:p>
    <w:tbl>
      <w:tblPr>
        <w:tblpPr w:leftFromText="180" w:rightFromText="180" w:vertAnchor="text" w:horzAnchor="margin" w:tblpXSpec="center" w:tblpY="127"/>
        <w:tblW w:w="7938" w:type="dxa"/>
        <w:tblBorders>
          <w:top w:val="single" w:sz="4" w:space="0" w:color="auto"/>
          <w:bottom w:val="single" w:sz="4" w:space="0" w:color="auto"/>
          <w:insideH w:val="single" w:sz="6" w:space="0" w:color="auto"/>
        </w:tblBorders>
        <w:tblLook w:val="04A0" w:firstRow="1" w:lastRow="0" w:firstColumn="1" w:lastColumn="0" w:noHBand="0" w:noVBand="1"/>
      </w:tblPr>
      <w:tblGrid>
        <w:gridCol w:w="1154"/>
        <w:gridCol w:w="2409"/>
        <w:gridCol w:w="904"/>
        <w:gridCol w:w="973"/>
        <w:gridCol w:w="1200"/>
        <w:gridCol w:w="1673"/>
      </w:tblGrid>
      <w:tr w:rsidR="00674DA9" w:rsidRPr="007B540E" w14:paraId="64E2D926" w14:textId="77777777" w:rsidTr="003B1F3C">
        <w:trPr>
          <w:trHeight w:val="47"/>
        </w:trPr>
        <w:tc>
          <w:tcPr>
            <w:tcW w:w="993" w:type="dxa"/>
            <w:vAlign w:val="center"/>
            <w:hideMark/>
          </w:tcPr>
          <w:p w14:paraId="75F11767"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b/>
                <w:bCs/>
                <w:noProof/>
                <w:color w:val="000000"/>
                <w:sz w:val="18"/>
                <w:szCs w:val="20"/>
                <w:lang w:eastAsia="en-ID"/>
              </w:rPr>
            </w:pPr>
            <w:r w:rsidRPr="007B540E">
              <w:rPr>
                <w:rFonts w:ascii="Times New Roman" w:eastAsia="Times New Roman" w:hAnsi="Times New Roman" w:cs="Times New Roman"/>
                <w:b/>
                <w:bCs/>
                <w:noProof/>
                <w:color w:val="000000"/>
                <w:sz w:val="18"/>
                <w:szCs w:val="20"/>
                <w:lang w:eastAsia="en-ID"/>
              </w:rPr>
              <w:t>Test</w:t>
            </w:r>
          </w:p>
        </w:tc>
        <w:tc>
          <w:tcPr>
            <w:tcW w:w="2409" w:type="dxa"/>
            <w:vAlign w:val="center"/>
            <w:hideMark/>
          </w:tcPr>
          <w:p w14:paraId="3D1BCDB1"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b/>
                <w:bCs/>
                <w:noProof/>
                <w:color w:val="000000"/>
                <w:sz w:val="18"/>
                <w:szCs w:val="20"/>
                <w:lang w:eastAsia="en-ID"/>
              </w:rPr>
            </w:pPr>
            <w:r w:rsidRPr="007B540E">
              <w:rPr>
                <w:rFonts w:ascii="Times New Roman" w:eastAsia="Times New Roman" w:hAnsi="Times New Roman" w:cs="Times New Roman"/>
                <w:b/>
                <w:bCs/>
                <w:noProof/>
                <w:color w:val="000000"/>
                <w:sz w:val="18"/>
                <w:szCs w:val="20"/>
                <w:lang w:eastAsia="en-ID"/>
              </w:rPr>
              <w:t>Sample T-test</w:t>
            </w:r>
          </w:p>
        </w:tc>
        <w:tc>
          <w:tcPr>
            <w:tcW w:w="709" w:type="dxa"/>
            <w:shd w:val="clear" w:color="auto" w:fill="auto"/>
            <w:noWrap/>
            <w:vAlign w:val="center"/>
            <w:hideMark/>
          </w:tcPr>
          <w:p w14:paraId="6EAEE221"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b/>
                <w:bCs/>
                <w:noProof/>
                <w:color w:val="000000"/>
                <w:sz w:val="18"/>
                <w:szCs w:val="20"/>
                <w:lang w:eastAsia="en-ID"/>
              </w:rPr>
            </w:pPr>
            <w:r w:rsidRPr="007B540E">
              <w:rPr>
                <w:rFonts w:ascii="Times New Roman" w:eastAsia="Times New Roman" w:hAnsi="Times New Roman" w:cs="Times New Roman"/>
                <w:b/>
                <w:bCs/>
                <w:noProof/>
                <w:color w:val="000000"/>
                <w:sz w:val="18"/>
                <w:szCs w:val="20"/>
                <w:lang w:eastAsia="en-ID"/>
              </w:rPr>
              <w:t>T</w:t>
            </w:r>
          </w:p>
        </w:tc>
        <w:tc>
          <w:tcPr>
            <w:tcW w:w="745" w:type="dxa"/>
            <w:shd w:val="clear" w:color="auto" w:fill="auto"/>
            <w:noWrap/>
            <w:vAlign w:val="center"/>
            <w:hideMark/>
          </w:tcPr>
          <w:p w14:paraId="4625FC3B"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b/>
                <w:bCs/>
                <w:noProof/>
                <w:color w:val="000000"/>
                <w:sz w:val="18"/>
                <w:szCs w:val="20"/>
                <w:lang w:eastAsia="en-ID"/>
              </w:rPr>
            </w:pPr>
            <w:r w:rsidRPr="007B540E">
              <w:rPr>
                <w:rFonts w:ascii="Times New Roman" w:eastAsia="Times New Roman" w:hAnsi="Times New Roman" w:cs="Times New Roman"/>
                <w:b/>
                <w:bCs/>
                <w:noProof/>
                <w:color w:val="000000"/>
                <w:sz w:val="18"/>
                <w:szCs w:val="20"/>
                <w:lang w:eastAsia="en-ID"/>
              </w:rPr>
              <w:t>Df</w:t>
            </w:r>
          </w:p>
        </w:tc>
        <w:tc>
          <w:tcPr>
            <w:tcW w:w="956" w:type="dxa"/>
            <w:shd w:val="clear" w:color="auto" w:fill="auto"/>
            <w:vAlign w:val="center"/>
            <w:hideMark/>
          </w:tcPr>
          <w:p w14:paraId="3A4A412B"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b/>
                <w:bCs/>
                <w:noProof/>
                <w:color w:val="000000"/>
                <w:sz w:val="18"/>
                <w:szCs w:val="20"/>
                <w:lang w:eastAsia="en-ID"/>
              </w:rPr>
            </w:pPr>
            <w:r w:rsidRPr="007B540E">
              <w:rPr>
                <w:rFonts w:ascii="Times New Roman" w:eastAsia="Times New Roman" w:hAnsi="Times New Roman" w:cs="Times New Roman"/>
                <w:b/>
                <w:bCs/>
                <w:noProof/>
                <w:color w:val="000000"/>
                <w:sz w:val="18"/>
                <w:szCs w:val="20"/>
                <w:lang w:eastAsia="en-ID"/>
              </w:rPr>
              <w:t>Sig. (2 tailed)</w:t>
            </w:r>
          </w:p>
        </w:tc>
        <w:tc>
          <w:tcPr>
            <w:tcW w:w="2126" w:type="dxa"/>
            <w:vAlign w:val="center"/>
            <w:hideMark/>
          </w:tcPr>
          <w:p w14:paraId="4DB2F160"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b/>
                <w:bCs/>
                <w:noProof/>
                <w:color w:val="000000"/>
                <w:sz w:val="18"/>
                <w:szCs w:val="20"/>
                <w:lang w:eastAsia="en-ID"/>
              </w:rPr>
            </w:pPr>
            <w:r w:rsidRPr="007B540E">
              <w:rPr>
                <w:rFonts w:ascii="Times New Roman" w:eastAsia="Times New Roman" w:hAnsi="Times New Roman" w:cs="Times New Roman"/>
                <w:b/>
                <w:bCs/>
                <w:noProof/>
                <w:color w:val="000000"/>
                <w:sz w:val="18"/>
                <w:szCs w:val="20"/>
                <w:lang w:eastAsia="en-ID"/>
              </w:rPr>
              <w:t>Description</w:t>
            </w:r>
          </w:p>
        </w:tc>
      </w:tr>
      <w:tr w:rsidR="00674DA9" w:rsidRPr="007B540E" w14:paraId="111503BB" w14:textId="77777777" w:rsidTr="003B1F3C">
        <w:trPr>
          <w:trHeight w:val="355"/>
        </w:trPr>
        <w:tc>
          <w:tcPr>
            <w:tcW w:w="993" w:type="dxa"/>
            <w:shd w:val="clear" w:color="auto" w:fill="auto"/>
            <w:noWrap/>
            <w:vAlign w:val="center"/>
            <w:hideMark/>
          </w:tcPr>
          <w:p w14:paraId="6DB16882"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noProof/>
                <w:color w:val="000000"/>
                <w:sz w:val="18"/>
                <w:szCs w:val="20"/>
                <w:lang w:eastAsia="en-ID"/>
              </w:rPr>
            </w:pPr>
            <w:r w:rsidRPr="007B540E">
              <w:rPr>
                <w:rFonts w:ascii="Times New Roman" w:eastAsia="Times New Roman" w:hAnsi="Times New Roman" w:cs="Times New Roman"/>
                <w:noProof/>
                <w:color w:val="000000"/>
                <w:sz w:val="18"/>
                <w:szCs w:val="20"/>
                <w:lang w:eastAsia="en-ID"/>
              </w:rPr>
              <w:t>Post-test</w:t>
            </w:r>
          </w:p>
        </w:tc>
        <w:tc>
          <w:tcPr>
            <w:tcW w:w="2409" w:type="dxa"/>
            <w:shd w:val="clear" w:color="auto" w:fill="auto"/>
            <w:noWrap/>
            <w:vAlign w:val="center"/>
            <w:hideMark/>
          </w:tcPr>
          <w:p w14:paraId="4A033E09"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noProof/>
                <w:color w:val="000000"/>
                <w:sz w:val="18"/>
                <w:szCs w:val="20"/>
                <w:lang w:eastAsia="en-ID"/>
              </w:rPr>
            </w:pPr>
            <w:r w:rsidRPr="007B540E">
              <w:rPr>
                <w:rFonts w:ascii="Times New Roman" w:eastAsia="Times New Roman" w:hAnsi="Times New Roman" w:cs="Times New Roman"/>
                <w:noProof/>
                <w:color w:val="000000"/>
                <w:sz w:val="18"/>
                <w:szCs w:val="20"/>
                <w:lang w:eastAsia="en-ID"/>
              </w:rPr>
              <w:t>Equal/same variances assumed.</w:t>
            </w:r>
          </w:p>
        </w:tc>
        <w:tc>
          <w:tcPr>
            <w:tcW w:w="709" w:type="dxa"/>
            <w:shd w:val="clear" w:color="auto" w:fill="auto"/>
            <w:noWrap/>
            <w:vAlign w:val="center"/>
            <w:hideMark/>
          </w:tcPr>
          <w:p w14:paraId="796FAE04"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noProof/>
                <w:color w:val="000000"/>
                <w:sz w:val="18"/>
                <w:szCs w:val="20"/>
                <w:lang w:eastAsia="en-ID"/>
              </w:rPr>
            </w:pPr>
            <w:r w:rsidRPr="007B540E">
              <w:rPr>
                <w:rFonts w:ascii="Times New Roman" w:eastAsia="Times New Roman" w:hAnsi="Times New Roman" w:cs="Times New Roman"/>
                <w:noProof/>
                <w:color w:val="000000"/>
                <w:sz w:val="18"/>
                <w:szCs w:val="20"/>
                <w:lang w:eastAsia="en-ID"/>
              </w:rPr>
              <w:t>-5.874</w:t>
            </w:r>
          </w:p>
        </w:tc>
        <w:tc>
          <w:tcPr>
            <w:tcW w:w="745" w:type="dxa"/>
            <w:shd w:val="clear" w:color="auto" w:fill="auto"/>
            <w:noWrap/>
            <w:vAlign w:val="center"/>
            <w:hideMark/>
          </w:tcPr>
          <w:p w14:paraId="4C73CBFC"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noProof/>
                <w:color w:val="000000"/>
                <w:sz w:val="18"/>
                <w:szCs w:val="20"/>
                <w:lang w:eastAsia="en-ID"/>
              </w:rPr>
            </w:pPr>
            <w:r w:rsidRPr="007B540E">
              <w:rPr>
                <w:rFonts w:ascii="Times New Roman" w:eastAsia="Times New Roman" w:hAnsi="Times New Roman" w:cs="Times New Roman"/>
                <w:noProof/>
                <w:color w:val="000000"/>
                <w:sz w:val="18"/>
                <w:szCs w:val="20"/>
                <w:lang w:eastAsia="en-ID"/>
              </w:rPr>
              <w:t>58</w:t>
            </w:r>
          </w:p>
        </w:tc>
        <w:tc>
          <w:tcPr>
            <w:tcW w:w="956" w:type="dxa"/>
            <w:shd w:val="clear" w:color="auto" w:fill="auto"/>
            <w:noWrap/>
            <w:vAlign w:val="center"/>
            <w:hideMark/>
          </w:tcPr>
          <w:p w14:paraId="11655831"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noProof/>
                <w:color w:val="000000"/>
                <w:sz w:val="18"/>
                <w:szCs w:val="20"/>
                <w:lang w:eastAsia="en-ID"/>
              </w:rPr>
            </w:pPr>
            <w:r w:rsidRPr="007B540E">
              <w:rPr>
                <w:rFonts w:ascii="Times New Roman" w:eastAsia="Times New Roman" w:hAnsi="Times New Roman" w:cs="Times New Roman"/>
                <w:noProof/>
                <w:color w:val="000000"/>
                <w:sz w:val="18"/>
                <w:szCs w:val="20"/>
                <w:lang w:eastAsia="en-ID"/>
              </w:rPr>
              <w:t>&lt;.001</w:t>
            </w:r>
          </w:p>
        </w:tc>
        <w:tc>
          <w:tcPr>
            <w:tcW w:w="2126" w:type="dxa"/>
            <w:shd w:val="clear" w:color="auto" w:fill="auto"/>
            <w:vAlign w:val="center"/>
            <w:hideMark/>
          </w:tcPr>
          <w:p w14:paraId="77F51AE0" w14:textId="77777777" w:rsidR="00674DA9" w:rsidRPr="007B540E" w:rsidRDefault="00674DA9" w:rsidP="007B540E">
            <w:pPr>
              <w:spacing w:before="0" w:beforeAutospacing="0" w:after="0" w:afterAutospacing="0"/>
              <w:ind w:left="0" w:firstLine="567"/>
              <w:rPr>
                <w:rFonts w:ascii="Times New Roman" w:eastAsia="Times New Roman" w:hAnsi="Times New Roman" w:cs="Times New Roman"/>
                <w:noProof/>
                <w:color w:val="000000"/>
                <w:sz w:val="18"/>
                <w:szCs w:val="20"/>
                <w:lang w:eastAsia="en-ID"/>
              </w:rPr>
            </w:pPr>
            <w:r w:rsidRPr="007B540E">
              <w:rPr>
                <w:rFonts w:ascii="Times New Roman" w:hAnsi="Times New Roman" w:cs="Times New Roman"/>
                <w:sz w:val="18"/>
                <w:szCs w:val="20"/>
              </w:rPr>
              <w:t>There is a significant difference.</w:t>
            </w:r>
          </w:p>
        </w:tc>
      </w:tr>
    </w:tbl>
    <w:p w14:paraId="11AE0E4F" w14:textId="77777777" w:rsidR="00674DA9" w:rsidRPr="007B540E" w:rsidRDefault="00674DA9" w:rsidP="007B540E">
      <w:pPr>
        <w:pStyle w:val="Content"/>
        <w:ind w:firstLine="567"/>
        <w:rPr>
          <w:rFonts w:ascii="Times New Roman" w:hAnsi="Times New Roman" w:cs="Times New Roman"/>
          <w:lang w:val="en-ID"/>
        </w:rPr>
      </w:pPr>
    </w:p>
    <w:p w14:paraId="2A1EA2E7" w14:textId="6A53D9D8" w:rsidR="009E48B0" w:rsidRPr="007B540E" w:rsidRDefault="00F80680"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Then, t</w:t>
      </w:r>
      <w:r w:rsidR="009E48B0" w:rsidRPr="007B540E">
        <w:rPr>
          <w:rFonts w:ascii="Times New Roman" w:hAnsi="Times New Roman" w:cs="Times New Roman"/>
          <w:b w:val="0"/>
          <w:bCs/>
          <w:i w:val="0"/>
          <w:iCs/>
        </w:rPr>
        <w:t>he results of the Independent Sample T-Test indicated a statistically significant difference between the post-test scores of the experimental group, which utilized Quizizz Paper as a learning tool, and the control group, which did not. The calculated t-value was -5.874 with degrees of freedom (df) of 58, and the significance level (p &lt; .001). Since the p-value is far below the conventional threshold of 0.05, it strongly suggests that the difference observed between the two groups is not due to chance but rather due to the intervention. This result highlights the effectiveness of Quizizz Paper in enhancing students' reading comprehension performance compared to traditional methods.</w:t>
      </w:r>
    </w:p>
    <w:p w14:paraId="54EEB3B9" w14:textId="2FDB51B3" w:rsidR="00F80680" w:rsidRPr="007B540E" w:rsidRDefault="00F80680"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 xml:space="preserve"> </w:t>
      </w:r>
      <w:r w:rsidR="009E48B0" w:rsidRPr="007B540E">
        <w:rPr>
          <w:rFonts w:ascii="Times New Roman" w:hAnsi="Times New Roman" w:cs="Times New Roman"/>
          <w:b w:val="0"/>
          <w:bCs/>
          <w:i w:val="0"/>
          <w:iCs/>
        </w:rPr>
        <w:t>A negative t-value in this context implies that the mean post-test score of the experimental group was significantly higher than that of the control group. This substantial difference supports the hypothesis that incorporating Quizizz Paper into reading comprehension instruction positively impacts students' learning outcomes. Given that a significance value lower than 0.05 generally denotes strong evidence against the null hypothesis, the findings confirm that the implementation of Quizizz Paper plays a crucial role in improving students' engagement and comprehension skills.</w:t>
      </w:r>
    </w:p>
    <w:p w14:paraId="0F1F1DEE" w14:textId="4283CA25" w:rsidR="00A323F1" w:rsidRPr="007B540E" w:rsidRDefault="009E48B0" w:rsidP="007B540E">
      <w:pPr>
        <w:pStyle w:val="Subheading2"/>
        <w:spacing w:line="240" w:lineRule="auto"/>
        <w:ind w:firstLine="567"/>
        <w:rPr>
          <w:rFonts w:ascii="Times New Roman" w:hAnsi="Times New Roman" w:cs="Times New Roman"/>
          <w:b w:val="0"/>
          <w:bCs/>
          <w:i w:val="0"/>
          <w:iCs/>
        </w:rPr>
      </w:pPr>
      <w:r w:rsidRPr="007B540E">
        <w:rPr>
          <w:rFonts w:ascii="Times New Roman" w:hAnsi="Times New Roman" w:cs="Times New Roman"/>
          <w:b w:val="0"/>
          <w:bCs/>
          <w:i w:val="0"/>
          <w:iCs/>
        </w:rPr>
        <w:t>Furthermore, these results align with previous research emphasizing the effectiveness of game-based learning tools in promoting active learning, motivation, and retention of information. The interactive and engaging nature of Quizizz Paper may have contributed to higher student participation and increased comprehension. In contrast, the control group, which relied on conventional learning methods, may not have received the same level of stimulation and engagement. These findings have important pedagogical implications, suggesting that integrating gamified learning platforms such as Quizizz Paper can be a valuable strategy to enhance students' academic performance and overall learning experience.</w:t>
      </w:r>
    </w:p>
    <w:p w14:paraId="70022C1F" w14:textId="77777777" w:rsidR="00B33FFD" w:rsidRPr="007B540E" w:rsidRDefault="00B33FFD" w:rsidP="007B540E">
      <w:pPr>
        <w:pStyle w:val="Content"/>
        <w:ind w:firstLine="567"/>
        <w:rPr>
          <w:rFonts w:ascii="Times New Roman" w:hAnsi="Times New Roman" w:cs="Times New Roman"/>
          <w:lang w:val="en-ID"/>
        </w:rPr>
      </w:pPr>
    </w:p>
    <w:p w14:paraId="05E096AE" w14:textId="4521CD3C" w:rsidR="001237B5" w:rsidRPr="007B540E" w:rsidRDefault="00775837" w:rsidP="007B540E">
      <w:pPr>
        <w:pStyle w:val="Content"/>
        <w:rPr>
          <w:rFonts w:ascii="Times New Roman" w:hAnsi="Times New Roman" w:cs="Times New Roman"/>
          <w:b/>
          <w:bCs/>
          <w:lang w:val="en-ID"/>
        </w:rPr>
      </w:pPr>
      <w:r w:rsidRPr="007B540E">
        <w:rPr>
          <w:rFonts w:ascii="Times New Roman" w:hAnsi="Times New Roman" w:cs="Times New Roman"/>
          <w:b/>
          <w:bCs/>
          <w:lang w:val="en-ID"/>
        </w:rPr>
        <w:t>DISCUSSION</w:t>
      </w:r>
    </w:p>
    <w:p w14:paraId="3829C9C9" w14:textId="7E409A94" w:rsidR="009B4635" w:rsidRPr="007B540E" w:rsidRDefault="00A92040" w:rsidP="007B540E">
      <w:pPr>
        <w:pStyle w:val="Content"/>
        <w:rPr>
          <w:rFonts w:ascii="Times New Roman" w:hAnsi="Times New Roman" w:cs="Times New Roman"/>
          <w:b/>
          <w:bCs/>
          <w:i/>
          <w:iCs/>
          <w:lang w:val="en-ID"/>
        </w:rPr>
      </w:pPr>
      <w:r w:rsidRPr="007B540E">
        <w:rPr>
          <w:rFonts w:ascii="Times New Roman" w:hAnsi="Times New Roman" w:cs="Times New Roman"/>
          <w:b/>
          <w:bCs/>
          <w:i/>
          <w:iCs/>
          <w:lang w:val="en-ID"/>
        </w:rPr>
        <w:t xml:space="preserve">Quizizz Paper roles in students’ reading comprehension </w:t>
      </w:r>
      <w:r w:rsidR="008A3C75" w:rsidRPr="007B540E">
        <w:rPr>
          <w:rFonts w:ascii="Times New Roman" w:hAnsi="Times New Roman" w:cs="Times New Roman"/>
          <w:b/>
          <w:bCs/>
          <w:i/>
          <w:iCs/>
          <w:lang w:val="en-ID"/>
        </w:rPr>
        <w:t>effectiveness</w:t>
      </w:r>
    </w:p>
    <w:p w14:paraId="37C2B282" w14:textId="2A573C8A" w:rsidR="001320AF" w:rsidRPr="007B540E" w:rsidRDefault="00B33FFD" w:rsidP="007B540E">
      <w:pPr>
        <w:pStyle w:val="Content"/>
        <w:rPr>
          <w:rFonts w:ascii="Times New Roman" w:hAnsi="Times New Roman" w:cs="Times New Roman"/>
          <w:lang w:val="en-ID"/>
        </w:rPr>
      </w:pPr>
      <w:r w:rsidRPr="007B540E">
        <w:rPr>
          <w:rFonts w:ascii="Times New Roman" w:hAnsi="Times New Roman" w:cs="Times New Roman"/>
          <w:lang w:val="en-ID"/>
        </w:rPr>
        <w:t>The effectiveness of Quizizz Paper as a gamified learning tool in enhancing students' English reading comprehension can be classified as moderately effective, based on the results of the study. The integration of gamification elements, such as interactive quizzes, real-time feedback, leaderboards, and rewards, significantly contributed to increasing students’ engagement and motivation in learning, which in turn positively impacted their comprehension skills. The study revealed that students in the experimental group, who used Quizizz Paper, demonstrated a substantial improvement in their reading comprehension abilities compared to those in the control group, who were taught using traditional methods</w:t>
      </w:r>
      <w:r w:rsidR="001320AF" w:rsidRPr="007B540E">
        <w:rPr>
          <w:rFonts w:ascii="Times New Roman" w:hAnsi="Times New Roman" w:cs="Times New Roman"/>
          <w:lang w:val="en-ID"/>
        </w:rPr>
        <w:t>.</w:t>
      </w:r>
    </w:p>
    <w:p w14:paraId="4346EAC3" w14:textId="77777777" w:rsidR="001320AF" w:rsidRPr="007B540E" w:rsidRDefault="001320AF" w:rsidP="007B540E">
      <w:pPr>
        <w:pStyle w:val="Content"/>
        <w:ind w:firstLine="567"/>
        <w:rPr>
          <w:rFonts w:ascii="Times New Roman" w:hAnsi="Times New Roman" w:cs="Times New Roman"/>
          <w:lang w:val="en-ID"/>
        </w:rPr>
      </w:pPr>
      <w:r w:rsidRPr="007B540E">
        <w:rPr>
          <w:rFonts w:ascii="Times New Roman" w:hAnsi="Times New Roman" w:cs="Times New Roman"/>
          <w:lang w:val="en-ID"/>
        </w:rPr>
        <w:lastRenderedPageBreak/>
        <w:t>The extent of effectiveness can be measured through the comparison of pre-test and post-test scores. Before the intervention, both groups had similar pre-test scores, indicating that they started with relatively the same level of reading comprehension ability. However, after the implementation of Quizizz Paper, the experimental group showed a significant increase in their post-test scores, whereas the control group displayed a less pronounced improvement. The experimental group’s mean score increased from 63.875 to 85.25, reflecting a 21.375-point improvement, while the control group’s score rose from 66 to 75.875, with an increase of only 9.875 points. This considerable difference indicates that Quizizz Paper was able to enhance students' comprehension more effectively than traditional teaching approaches.</w:t>
      </w:r>
    </w:p>
    <w:p w14:paraId="12A903E6" w14:textId="77777777" w:rsidR="001320AF" w:rsidRPr="007B540E" w:rsidRDefault="001320AF" w:rsidP="007B540E">
      <w:pPr>
        <w:pStyle w:val="Content"/>
        <w:ind w:firstLine="567"/>
        <w:rPr>
          <w:rFonts w:ascii="Times New Roman" w:hAnsi="Times New Roman" w:cs="Times New Roman"/>
          <w:lang w:val="en-ID"/>
        </w:rPr>
      </w:pPr>
      <w:r w:rsidRPr="007B540E">
        <w:rPr>
          <w:rFonts w:ascii="Times New Roman" w:hAnsi="Times New Roman" w:cs="Times New Roman"/>
          <w:lang w:val="en-ID"/>
        </w:rPr>
        <w:t>Further supporting this conclusion is he N-Gain score analysis, which measures the effectiveness of an intervention in terms of learning gains. The experimental group achieved an N-Gain score of 57.27%, categorizing it as moderately effective. This indicates that Quizizz Paper had a notable impact on students' reading comprehension skills, facilitating better retention, comprehension, and application of reading materials. The interactive and engaging nature of Quizizz Paper likely played a role in helping students process information more effectively, improving their ability to identify main ideas, infer meaning, and analyse texts with greater confidence.</w:t>
      </w:r>
    </w:p>
    <w:p w14:paraId="790745D9" w14:textId="7E289758" w:rsidR="001320AF" w:rsidRPr="007B540E" w:rsidRDefault="001320AF" w:rsidP="007B540E">
      <w:pPr>
        <w:pStyle w:val="Content"/>
        <w:ind w:firstLine="567"/>
        <w:rPr>
          <w:rFonts w:ascii="Times New Roman" w:hAnsi="Times New Roman" w:cs="Times New Roman"/>
          <w:lang w:val="en-ID"/>
        </w:rPr>
      </w:pPr>
      <w:proofErr w:type="spellStart"/>
      <w:r w:rsidRPr="007B540E">
        <w:rPr>
          <w:rFonts w:ascii="Times New Roman" w:hAnsi="Times New Roman" w:cs="Times New Roman"/>
          <w:lang w:val="en-ID"/>
        </w:rPr>
        <w:t>Pahamzah</w:t>
      </w:r>
      <w:proofErr w:type="spellEnd"/>
      <w:r w:rsidRPr="007B540E">
        <w:rPr>
          <w:rFonts w:ascii="Times New Roman" w:hAnsi="Times New Roman" w:cs="Times New Roman"/>
          <w:lang w:val="en-ID"/>
        </w:rPr>
        <w:t xml:space="preserve"> et al. (2020) examined the effectiveness of Quizizz as a learning medium for students' reading comprehension, highlighting its role in increasing engagement and understanding in the classroom. Their study, conducted at the eleventh grade of Dwi Putra </w:t>
      </w:r>
      <w:proofErr w:type="spellStart"/>
      <w:r w:rsidRPr="007B540E">
        <w:rPr>
          <w:rFonts w:ascii="Times New Roman" w:hAnsi="Times New Roman" w:cs="Times New Roman"/>
          <w:lang w:val="en-ID"/>
        </w:rPr>
        <w:t>Bangsa</w:t>
      </w:r>
      <w:proofErr w:type="spellEnd"/>
      <w:r w:rsidRPr="007B540E">
        <w:rPr>
          <w:rFonts w:ascii="Times New Roman" w:hAnsi="Times New Roman" w:cs="Times New Roman"/>
          <w:lang w:val="en-ID"/>
        </w:rPr>
        <w:t xml:space="preserve"> Vocational School in </w:t>
      </w:r>
      <w:proofErr w:type="spellStart"/>
      <w:r w:rsidRPr="007B540E">
        <w:rPr>
          <w:rFonts w:ascii="Times New Roman" w:hAnsi="Times New Roman" w:cs="Times New Roman"/>
          <w:lang w:val="en-ID"/>
        </w:rPr>
        <w:t>Cimanggu</w:t>
      </w:r>
      <w:proofErr w:type="spellEnd"/>
      <w:r w:rsidRPr="007B540E">
        <w:rPr>
          <w:rFonts w:ascii="Times New Roman" w:hAnsi="Times New Roman" w:cs="Times New Roman"/>
          <w:lang w:val="en-ID"/>
        </w:rPr>
        <w:t xml:space="preserve">, provides empirical evidence on how gamified digital platforms enhance students’ motivation and reading skills. Furthermore, Annisa &amp; Susanti (2024) investigated the effect of the Quizizz Paper application on students’ reading comprehension, emphasizing its role in enhancing engagement and comprehension skills through interactive learning. Their study, conducted on seventh-grade students at one of Surabaya's public junior high schools, provides empirical support for the effectiveness of Quizizz Paper as a digital learning tool. These studies align with my research, which also explores the impact of Quizizz Paper on reading comprehension, reinforcing its validity across different educational contexts. By referencing their findings, my study strengthens the argument that gamified platforms like Quizizz can improve students’ reading comprehension by making learning more engaging and effective. Similarly, </w:t>
      </w:r>
      <w:proofErr w:type="spellStart"/>
      <w:r w:rsidRPr="007B540E">
        <w:rPr>
          <w:rFonts w:ascii="Times New Roman" w:hAnsi="Times New Roman" w:cs="Times New Roman"/>
          <w:lang w:val="en-ID"/>
        </w:rPr>
        <w:t>Robith</w:t>
      </w:r>
      <w:proofErr w:type="spellEnd"/>
      <w:r w:rsidRPr="007B540E">
        <w:rPr>
          <w:rFonts w:ascii="Times New Roman" w:hAnsi="Times New Roman" w:cs="Times New Roman"/>
          <w:lang w:val="en-ID"/>
        </w:rPr>
        <w:t xml:space="preserve"> and Agustina (2024) investigated the effectiveness of Quizizz Paper Mode in English language teaching, emphasizing its positive impact on student learning outcomes and motivation. These findings align with my research, which also examines the role of Quizizz in improving reading comprehension. By incorporating these studies, my research further validates the effectiveness of Quizizz as an interactive learning tool, reinforcing its applicability in various educational settings to enhance students' reading skills. </w:t>
      </w:r>
    </w:p>
    <w:p w14:paraId="270F97FC" w14:textId="6539A410" w:rsidR="001320AF" w:rsidRPr="007B540E" w:rsidRDefault="008A3C75" w:rsidP="007B540E">
      <w:pPr>
        <w:pStyle w:val="Content"/>
        <w:ind w:firstLine="567"/>
        <w:rPr>
          <w:rFonts w:ascii="Times New Roman" w:hAnsi="Times New Roman" w:cs="Times New Roman"/>
          <w:lang w:val="en-ID"/>
        </w:rPr>
      </w:pPr>
      <w:r w:rsidRPr="007B540E">
        <w:rPr>
          <w:rFonts w:ascii="Times New Roman" w:hAnsi="Times New Roman" w:cs="Times New Roman"/>
          <w:lang w:val="en-ID"/>
        </w:rPr>
        <w:t>C</w:t>
      </w:r>
      <w:r w:rsidR="001320AF" w:rsidRPr="007B540E">
        <w:rPr>
          <w:rFonts w:ascii="Times New Roman" w:hAnsi="Times New Roman" w:cs="Times New Roman"/>
          <w:lang w:val="en-ID"/>
        </w:rPr>
        <w:t>lassroom observations revealed that Quizizz Paper created a more dynamic and enjoyable learning experience, reducing the boredom and disengagement that often accompany traditional reading exercises. Students in the experimental group were more actively involved in reading activities, as they found the competitive and interactive aspects of the platform to be motivating. Unlike conventional methods, which primarily involve text-based exercises and teacher-centered instruction, Quizizz Paper provided instant feedback, allowing students to self-correct and understand their mistakes in real time, which is a crucial factor in effective learning and retention.</w:t>
      </w:r>
    </w:p>
    <w:p w14:paraId="59C4F9E8" w14:textId="77777777" w:rsidR="005472BA" w:rsidRPr="007B540E" w:rsidRDefault="005472BA" w:rsidP="007B540E">
      <w:pPr>
        <w:pStyle w:val="Content"/>
        <w:ind w:firstLine="567"/>
        <w:rPr>
          <w:rFonts w:ascii="Times New Roman" w:hAnsi="Times New Roman" w:cs="Times New Roman"/>
          <w:lang w:val="en-ID"/>
        </w:rPr>
      </w:pPr>
      <w:r w:rsidRPr="007B540E">
        <w:rPr>
          <w:rFonts w:ascii="Times New Roman" w:hAnsi="Times New Roman" w:cs="Times New Roman"/>
          <w:lang w:val="en-ID"/>
        </w:rPr>
        <w:t>The difference in English reading comprehension between the experimental group (taught using Quizizz Paper) and the control group (taught using traditional methods) was found to be statistically significant based on the study’s findings. The data from pre-tests and post-tests, along with the N-Gain score analysis, provide strong evidence that the gamified learning approach had a greater impact on reading comprehension improvement than conventional teaching techniques.</w:t>
      </w:r>
    </w:p>
    <w:p w14:paraId="74B426D3" w14:textId="77777777" w:rsidR="005472BA" w:rsidRPr="007B540E" w:rsidRDefault="005472BA" w:rsidP="007B540E">
      <w:pPr>
        <w:pStyle w:val="Content"/>
        <w:ind w:firstLine="567"/>
        <w:rPr>
          <w:rFonts w:ascii="Times New Roman" w:hAnsi="Times New Roman" w:cs="Times New Roman"/>
          <w:lang w:val="en-ID"/>
        </w:rPr>
      </w:pPr>
      <w:r w:rsidRPr="007B540E">
        <w:rPr>
          <w:rFonts w:ascii="Times New Roman" w:hAnsi="Times New Roman" w:cs="Times New Roman"/>
          <w:lang w:val="en-ID"/>
        </w:rPr>
        <w:t>The most evident indicator of this significance is the post-test score comparison between the two groups. The experimental group, which used Quizizz Paper, had a mean post-test score of 85.25, whereas the control group, which followed traditional methods, obtained a mean post-test score of 75.875. The difference of 9.375 points demonstrates that students in the experimental group experienced higher learning gains compared to those who were taught with traditional approaches. This notable gap suggests that Quizizz Paper contributed significantly to better reading comprehension outcomes than the methods used in the control group.</w:t>
      </w:r>
    </w:p>
    <w:p w14:paraId="3E425BEC" w14:textId="0F7834E6" w:rsidR="005472BA" w:rsidRPr="007B540E" w:rsidRDefault="008A3C75" w:rsidP="007B540E">
      <w:pPr>
        <w:pStyle w:val="Content"/>
        <w:ind w:firstLine="567"/>
        <w:rPr>
          <w:rFonts w:ascii="Times New Roman" w:hAnsi="Times New Roman" w:cs="Times New Roman"/>
          <w:lang w:val="en-ID"/>
        </w:rPr>
      </w:pPr>
      <w:r w:rsidRPr="007B540E">
        <w:rPr>
          <w:rFonts w:ascii="Times New Roman" w:hAnsi="Times New Roman" w:cs="Times New Roman"/>
          <w:lang w:val="en-ID"/>
        </w:rPr>
        <w:t>With the s</w:t>
      </w:r>
      <w:r w:rsidR="005472BA" w:rsidRPr="007B540E">
        <w:rPr>
          <w:rFonts w:ascii="Times New Roman" w:hAnsi="Times New Roman" w:cs="Times New Roman"/>
          <w:lang w:val="en-ID"/>
        </w:rPr>
        <w:t xml:space="preserve">tatistical tests conducted on the pre-test and post-test results confirmed that the difference in reading comprehension scores between the two groups was significant. The independent sample t-test applied to the data yielded a p-value of less than 0.05, indicating that the improvement seen in the experimental group was not due to random chance but rather the use of the Quizizz Paper intervention. This </w:t>
      </w:r>
      <w:r w:rsidR="005472BA" w:rsidRPr="007B540E">
        <w:rPr>
          <w:rFonts w:ascii="Times New Roman" w:hAnsi="Times New Roman" w:cs="Times New Roman"/>
          <w:lang w:val="en-ID"/>
        </w:rPr>
        <w:lastRenderedPageBreak/>
        <w:t>further solidifies the claim that the gamified learning tool had a measurable and substantial impact on improving students’ reading comprehension skills.</w:t>
      </w:r>
    </w:p>
    <w:p w14:paraId="0D00A646" w14:textId="157D8804" w:rsidR="005472BA" w:rsidRPr="007B540E" w:rsidRDefault="005472BA" w:rsidP="007B540E">
      <w:pPr>
        <w:pStyle w:val="Content"/>
        <w:ind w:firstLine="567"/>
        <w:rPr>
          <w:rFonts w:ascii="Times New Roman" w:hAnsi="Times New Roman" w:cs="Times New Roman"/>
          <w:lang w:val="en-ID"/>
        </w:rPr>
      </w:pPr>
      <w:r w:rsidRPr="007B540E">
        <w:rPr>
          <w:rFonts w:ascii="Times New Roman" w:hAnsi="Times New Roman" w:cs="Times New Roman"/>
          <w:lang w:val="en-ID"/>
        </w:rPr>
        <w:t xml:space="preserve">Further evidence of the significance of this difference is provided by Laura-De La Cruz et al. (2021), who found that gamification in English learning increased student attentiveness and performance in reading comprehension exercises and demonstrated better comprehension outcomes than those in traditional classrooms. These findings reinforce the idea that gamification significantly enhances reading performance, making it a viable alternative to traditional teaching approaches. Furthermore, A study by Faroh (2023) on </w:t>
      </w:r>
      <w:r w:rsidRPr="007B540E">
        <w:rPr>
          <w:rFonts w:ascii="Times New Roman" w:hAnsi="Times New Roman" w:cs="Times New Roman"/>
          <w:i/>
          <w:iCs/>
          <w:lang w:val="en-ID"/>
        </w:rPr>
        <w:t>The Effects of Quizizz Paper Mode on Students’ Grammar Mastery</w:t>
      </w:r>
      <w:r w:rsidRPr="007B540E">
        <w:rPr>
          <w:rFonts w:ascii="Times New Roman" w:hAnsi="Times New Roman" w:cs="Times New Roman"/>
          <w:lang w:val="en-ID"/>
        </w:rPr>
        <w:t xml:space="preserve"> at SMP IT Harapan Bunda </w:t>
      </w:r>
      <w:proofErr w:type="spellStart"/>
      <w:r w:rsidRPr="007B540E">
        <w:rPr>
          <w:rFonts w:ascii="Times New Roman" w:hAnsi="Times New Roman" w:cs="Times New Roman"/>
          <w:lang w:val="en-ID"/>
        </w:rPr>
        <w:t>Purwokerto</w:t>
      </w:r>
      <w:proofErr w:type="spellEnd"/>
      <w:r w:rsidRPr="007B540E">
        <w:rPr>
          <w:rFonts w:ascii="Times New Roman" w:hAnsi="Times New Roman" w:cs="Times New Roman"/>
          <w:lang w:val="en-ID"/>
        </w:rPr>
        <w:t xml:space="preserve"> demonstrated that the use of Quizizz Paper Mode significantly improved students’ grammar proficiency. Using a quasi-experimental design, the study found that the experimental group outperformed the control group, with a statistically significant difference (t = 2.977, p &lt; 0.05). This aligns with my research on Quizizz’s impact on reading comprehension, further validating its role as an effective digital learning tool. </w:t>
      </w:r>
    </w:p>
    <w:p w14:paraId="639A226E" w14:textId="5BEFF7C1" w:rsidR="00A41F02" w:rsidRPr="007B540E" w:rsidRDefault="00C64762" w:rsidP="007B540E">
      <w:pPr>
        <w:pStyle w:val="Content"/>
        <w:ind w:firstLine="567"/>
        <w:rPr>
          <w:rFonts w:ascii="Times New Roman" w:hAnsi="Times New Roman" w:cs="Times New Roman"/>
          <w:lang w:val="en-ID"/>
        </w:rPr>
      </w:pPr>
      <w:r w:rsidRPr="007B540E">
        <w:rPr>
          <w:rFonts w:ascii="Times New Roman" w:hAnsi="Times New Roman" w:cs="Times New Roman"/>
          <w:lang w:val="en-ID"/>
        </w:rPr>
        <w:t xml:space="preserve">Based on provided </w:t>
      </w:r>
      <w:r w:rsidR="00CA6988" w:rsidRPr="007B540E">
        <w:rPr>
          <w:rFonts w:ascii="Times New Roman" w:hAnsi="Times New Roman" w:cs="Times New Roman"/>
          <w:lang w:val="en-ID"/>
        </w:rPr>
        <w:t xml:space="preserve">explanation above, </w:t>
      </w:r>
      <w:r w:rsidR="001320AF" w:rsidRPr="007B540E">
        <w:rPr>
          <w:rFonts w:ascii="Times New Roman" w:hAnsi="Times New Roman" w:cs="Times New Roman"/>
          <w:lang w:val="en-ID"/>
        </w:rPr>
        <w:t>Quizizz Paper proves to be an effective tool in improving students’ English reading comprehension to a moderate extent, as demonstrated by the significant increase in test scores, the higher N-Gain score, and the observed increase in student engagement and motivation. While traditional methods still contributed to learning, the gamified approach provided a more engaging and interactive learning environment, leading to greater improvements in comprehension skills. These findings suggest that incorporating gamification in reading instruction can be a valuable strategy to enhance student learning outcomes, particularly in an EFL (English as a Foreign Language) context, where engagement often pose challenges.</w:t>
      </w:r>
    </w:p>
    <w:p w14:paraId="0CD55F2C" w14:textId="3BED1FCF" w:rsidR="009743F1" w:rsidRPr="007B540E" w:rsidRDefault="009743F1" w:rsidP="007B540E">
      <w:pPr>
        <w:pStyle w:val="Content"/>
        <w:ind w:firstLine="567"/>
        <w:rPr>
          <w:rFonts w:ascii="Times New Roman" w:hAnsi="Times New Roman" w:cs="Times New Roman"/>
          <w:lang w:val="en-ID"/>
        </w:rPr>
      </w:pPr>
    </w:p>
    <w:p w14:paraId="099EF979" w14:textId="0153C134" w:rsidR="00A92040" w:rsidRPr="007B540E" w:rsidRDefault="00671063" w:rsidP="007B540E">
      <w:pPr>
        <w:pStyle w:val="Content"/>
        <w:rPr>
          <w:rFonts w:ascii="Times New Roman" w:hAnsi="Times New Roman" w:cs="Times New Roman"/>
          <w:b/>
          <w:bCs/>
          <w:i/>
          <w:iCs/>
          <w:lang w:val="en-ID"/>
        </w:rPr>
      </w:pPr>
      <w:r w:rsidRPr="007B540E">
        <w:rPr>
          <w:rFonts w:ascii="Times New Roman" w:hAnsi="Times New Roman" w:cs="Times New Roman"/>
          <w:b/>
          <w:bCs/>
          <w:i/>
          <w:iCs/>
          <w:lang w:val="en-ID"/>
        </w:rPr>
        <w:t xml:space="preserve">Instrument Validation </w:t>
      </w:r>
      <w:r w:rsidR="009743F1" w:rsidRPr="007B540E">
        <w:rPr>
          <w:rFonts w:ascii="Times New Roman" w:hAnsi="Times New Roman" w:cs="Times New Roman"/>
          <w:b/>
          <w:bCs/>
          <w:i/>
          <w:iCs/>
          <w:lang w:val="en-ID"/>
        </w:rPr>
        <w:t>Scale</w:t>
      </w:r>
    </w:p>
    <w:p w14:paraId="728E04C6" w14:textId="77777777" w:rsidR="004D6AB2" w:rsidRPr="007B540E" w:rsidRDefault="004D6AB2" w:rsidP="007B540E">
      <w:pPr>
        <w:pStyle w:val="Content"/>
        <w:rPr>
          <w:rFonts w:ascii="Times New Roman" w:hAnsi="Times New Roman" w:cs="Times New Roman"/>
          <w:lang w:val="en-ID"/>
        </w:rPr>
      </w:pPr>
      <w:r w:rsidRPr="007B540E">
        <w:rPr>
          <w:rFonts w:ascii="Times New Roman" w:hAnsi="Times New Roman" w:cs="Times New Roman"/>
          <w:lang w:val="en-ID"/>
        </w:rPr>
        <w:t>The validation results of the reading comprehension assessment instrument indicate a high degree of reliability and effectiveness. The expert evaluation shows that most aspects of the instrument received the highest rating of 5 - Strongly Agree, confirming that the tool aligns well with the study’s objectives and is appropriate for assessing reading comprehension. The instrument effectively covers multiple aspects of reading comprehension, including lexical, literal, interpretative, applied, and affective comprehension. Additionally, the clarity of the questions was highly rated, ensuring that students can understand and respond appropriately. However, two specific aspects—Question 5 (eliciting accurate responses) and Question 10 (encouraging critical thinking)—received a slightly lower rating of 4 - Agree, suggesting minor areas for improvement.</w:t>
      </w:r>
    </w:p>
    <w:p w14:paraId="4D5A121F" w14:textId="77777777" w:rsidR="004D6AB2" w:rsidRPr="007B540E" w:rsidRDefault="004D6AB2" w:rsidP="007B540E">
      <w:pPr>
        <w:pStyle w:val="Content"/>
        <w:ind w:firstLine="567"/>
        <w:rPr>
          <w:rFonts w:ascii="Times New Roman" w:hAnsi="Times New Roman" w:cs="Times New Roman"/>
          <w:lang w:val="en-ID"/>
        </w:rPr>
      </w:pPr>
      <w:r w:rsidRPr="007B540E">
        <w:rPr>
          <w:rFonts w:ascii="Times New Roman" w:hAnsi="Times New Roman" w:cs="Times New Roman"/>
          <w:lang w:val="en-ID"/>
        </w:rPr>
        <w:t>The expert’s agreement with the relevance of the instrument’s tasks to the learning objectives reinforces its content validity. The structure and format of the instrument were also appropriate for a gamified learning environment, such as Quizizz Paper. This is particularly significant, as game-based learning platforms require assessments that engage students while maintaining educational factor. The validation process also confirmed that the instrument is of an appropriate length, allowing students to complete tasks within the allocated time without cognitive overload. Furthermore, the clarity and comprehensibility of the questions received high approval, meaning that the instrument is accessible to the target group.</w:t>
      </w:r>
    </w:p>
    <w:p w14:paraId="13760236" w14:textId="77777777" w:rsidR="004D6AB2" w:rsidRPr="007B540E" w:rsidRDefault="004D6AB2" w:rsidP="007B540E">
      <w:pPr>
        <w:pStyle w:val="Content"/>
        <w:ind w:firstLine="567"/>
        <w:rPr>
          <w:rFonts w:ascii="Times New Roman" w:hAnsi="Times New Roman" w:cs="Times New Roman"/>
          <w:lang w:val="en-ID"/>
        </w:rPr>
      </w:pPr>
      <w:r w:rsidRPr="007B540E">
        <w:rPr>
          <w:rFonts w:ascii="Times New Roman" w:hAnsi="Times New Roman" w:cs="Times New Roman"/>
          <w:lang w:val="en-ID"/>
        </w:rPr>
        <w:t>Despite its overall high validity, the expert’s rating of 4 for Question 5 suggests that the instrument may not always elicit fully accurate responses in measuring reading comprehension skills. This could indicate a need for slight modifications in the wording of questions or response formats to ensure greater consistency in assessing comprehension. Similarly, the rating of 4 for Question 10 suggests that the instrument, while effective, may not fully maximize opportunities for reflective and critical thinking. Addressing this issue could involve incorporating more open-ended questions or deeper analytical tasks that encourage students to critically engage with the text.</w:t>
      </w:r>
    </w:p>
    <w:p w14:paraId="313F8804" w14:textId="2B2A1314" w:rsidR="004D6AB2" w:rsidRPr="007B540E" w:rsidRDefault="004D6AB2" w:rsidP="007B540E">
      <w:pPr>
        <w:pStyle w:val="Content"/>
        <w:ind w:firstLine="567"/>
        <w:rPr>
          <w:rFonts w:ascii="Times New Roman" w:hAnsi="Times New Roman" w:cs="Times New Roman"/>
          <w:lang w:val="en-ID"/>
        </w:rPr>
      </w:pPr>
      <w:r w:rsidRPr="007B540E">
        <w:rPr>
          <w:rFonts w:ascii="Times New Roman" w:hAnsi="Times New Roman" w:cs="Times New Roman"/>
          <w:lang w:val="en-ID"/>
        </w:rPr>
        <w:t xml:space="preserve">The validation process aligns with recent studies that emphasize expert evaluations in educational assessments. </w:t>
      </w:r>
      <w:r w:rsidR="00C904B1" w:rsidRPr="007B540E">
        <w:rPr>
          <w:rFonts w:ascii="Times New Roman" w:hAnsi="Times New Roman" w:cs="Times New Roman"/>
          <w:lang w:val="en-US"/>
        </w:rPr>
        <w:t>Cabero-Almenara</w:t>
      </w:r>
      <w:r w:rsidR="00C904B1" w:rsidRPr="007B540E">
        <w:rPr>
          <w:rFonts w:ascii="Times New Roman" w:hAnsi="Times New Roman" w:cs="Times New Roman"/>
          <w:lang w:val="en-ID"/>
        </w:rPr>
        <w:t xml:space="preserve"> </w:t>
      </w:r>
      <w:r w:rsidRPr="007B540E">
        <w:rPr>
          <w:rFonts w:ascii="Times New Roman" w:hAnsi="Times New Roman" w:cs="Times New Roman"/>
          <w:lang w:val="en-ID"/>
        </w:rPr>
        <w:t xml:space="preserve">(2023) validated a digital reading comprehension test using expert agreement, confirming that digital tools can effectively assess comprehension skills when properly structured. Similarly, </w:t>
      </w:r>
      <w:proofErr w:type="spellStart"/>
      <w:r w:rsidR="005264A2" w:rsidRPr="007B540E">
        <w:rPr>
          <w:rFonts w:ascii="Times New Roman" w:hAnsi="Times New Roman" w:cs="Times New Roman"/>
          <w:lang w:val="en-ID"/>
        </w:rPr>
        <w:t>Rizki</w:t>
      </w:r>
      <w:proofErr w:type="spellEnd"/>
      <w:r w:rsidRPr="007B540E">
        <w:rPr>
          <w:rFonts w:ascii="Times New Roman" w:hAnsi="Times New Roman" w:cs="Times New Roman"/>
          <w:lang w:val="en-ID"/>
        </w:rPr>
        <w:t xml:space="preserve"> and </w:t>
      </w:r>
      <w:r w:rsidR="005264A2" w:rsidRPr="007B540E">
        <w:rPr>
          <w:rFonts w:ascii="Times New Roman" w:hAnsi="Times New Roman" w:cs="Times New Roman"/>
          <w:lang w:val="en-ID"/>
        </w:rPr>
        <w:t>Wahyuni</w:t>
      </w:r>
      <w:r w:rsidRPr="007B540E">
        <w:rPr>
          <w:rFonts w:ascii="Times New Roman" w:hAnsi="Times New Roman" w:cs="Times New Roman"/>
          <w:lang w:val="en-ID"/>
        </w:rPr>
        <w:t xml:space="preserve"> (202</w:t>
      </w:r>
      <w:r w:rsidR="005264A2" w:rsidRPr="007B540E">
        <w:rPr>
          <w:rFonts w:ascii="Times New Roman" w:hAnsi="Times New Roman" w:cs="Times New Roman"/>
          <w:lang w:val="en-ID"/>
        </w:rPr>
        <w:t>3</w:t>
      </w:r>
      <w:r w:rsidRPr="007B540E">
        <w:rPr>
          <w:rFonts w:ascii="Times New Roman" w:hAnsi="Times New Roman" w:cs="Times New Roman"/>
          <w:lang w:val="en-ID"/>
        </w:rPr>
        <w:t xml:space="preserve">) assessed the validity of interactive quiz-based learning tools, highlighting the importance of ensuring questions are designed to elicit accurate responses. additionally, </w:t>
      </w:r>
      <w:proofErr w:type="spellStart"/>
      <w:r w:rsidRPr="007B540E">
        <w:rPr>
          <w:rFonts w:ascii="Times New Roman" w:hAnsi="Times New Roman" w:cs="Times New Roman"/>
          <w:lang w:val="en-ID"/>
        </w:rPr>
        <w:t>Istiadi</w:t>
      </w:r>
      <w:proofErr w:type="spellEnd"/>
      <w:r w:rsidRPr="007B540E">
        <w:rPr>
          <w:rFonts w:ascii="Times New Roman" w:hAnsi="Times New Roman" w:cs="Times New Roman"/>
          <w:lang w:val="en-ID"/>
        </w:rPr>
        <w:t xml:space="preserve"> (2024) explored improving students’ speaking skills in giving and asking opinions using think-pair-share technique, using a similar validation from expert judgement method to validate their instrument. These studies reinforce the importance of expert validation as a key process in ensuring educational assessments are both valid and reliable.</w:t>
      </w:r>
    </w:p>
    <w:p w14:paraId="38DD1E5E" w14:textId="4BFD7E0B" w:rsidR="00E23B02" w:rsidRPr="007B540E" w:rsidRDefault="004D6AB2" w:rsidP="007B540E">
      <w:pPr>
        <w:pStyle w:val="Content"/>
        <w:ind w:firstLine="567"/>
        <w:rPr>
          <w:rFonts w:ascii="Times New Roman" w:hAnsi="Times New Roman" w:cs="Times New Roman"/>
          <w:lang w:val="en-ID"/>
        </w:rPr>
      </w:pPr>
      <w:r w:rsidRPr="007B540E">
        <w:rPr>
          <w:rFonts w:ascii="Times New Roman" w:hAnsi="Times New Roman" w:cs="Times New Roman"/>
          <w:lang w:val="en-ID"/>
        </w:rPr>
        <w:lastRenderedPageBreak/>
        <w:t>To quantify the overall expert evaluation, the Likert scale responses were analysed, and the mean score was calculated at 4.8. This indicates a high level of validity, as the score is very close to 5 (Strongly Agree), confirming that the instrument is highly effective and acceptable for use. A breakdown of the results shows that 80% (8 items) received a score of 5, while 20% (2 items) received a score of 4. Importantly, no items were rated as neutral, disagree, or strongly disagree, reinforcing the instrument’s strong alignment with the study’s goals. In conclusion, the results of this validation confirm that the instrument is highly valid and effective for assessing reading comprehension in a gamified learning environment. The strong agreement across most aspects indicates that the tool is well-structured and aligned with the study’s objectives.</w:t>
      </w:r>
      <w:r w:rsidR="00645EE0" w:rsidRPr="007B540E">
        <w:rPr>
          <w:rFonts w:ascii="Times New Roman" w:hAnsi="Times New Roman" w:cs="Times New Roman"/>
          <w:lang w:val="en-ID"/>
        </w:rPr>
        <w:br w:type="page"/>
      </w:r>
    </w:p>
    <w:p w14:paraId="2B27D305" w14:textId="2378F9B0" w:rsidR="00665A96" w:rsidRPr="007B540E" w:rsidRDefault="003D04A5" w:rsidP="007B540E">
      <w:pPr>
        <w:pStyle w:val="Heading2"/>
        <w:spacing w:line="240" w:lineRule="auto"/>
        <w:rPr>
          <w:rFonts w:ascii="Times New Roman" w:hAnsi="Times New Roman" w:cs="Times New Roman"/>
        </w:rPr>
      </w:pPr>
      <w:r w:rsidRPr="007B540E">
        <w:rPr>
          <w:rFonts w:ascii="Times New Roman" w:hAnsi="Times New Roman" w:cs="Times New Roman"/>
          <w:lang w:val="id-ID"/>
        </w:rPr>
        <w:lastRenderedPageBreak/>
        <w:t>CONCLUSION</w:t>
      </w:r>
    </w:p>
    <w:p w14:paraId="6A94A54B" w14:textId="77777777" w:rsidR="00645EE0" w:rsidRPr="007B540E" w:rsidRDefault="00645EE0" w:rsidP="007B540E">
      <w:pPr>
        <w:pStyle w:val="Content"/>
        <w:rPr>
          <w:rFonts w:ascii="Times New Roman" w:hAnsi="Times New Roman" w:cs="Times New Roman"/>
          <w:lang w:val="en-ID"/>
        </w:rPr>
      </w:pPr>
      <w:r w:rsidRPr="007B540E">
        <w:rPr>
          <w:rFonts w:ascii="Times New Roman" w:hAnsi="Times New Roman" w:cs="Times New Roman"/>
          <w:lang w:val="en-ID"/>
        </w:rPr>
        <w:t>This study aimed to examine the effectiveness of Quizizz Paper as a gamified learning tool in enhancing students' English reading comprehension. Through a quasi-experimental design, the research compared the reading comprehension performance of students in an experimental group using Quizizz Paper and a control group taught with traditional methods. The findings confirmed that Quizizz Paper significantly improved students' reading comprehension, as demonstrated by the higher post-test scores and N-Gain values in the experimental group. Statistical analyses, including the independent sample t-test and N-Gain test, revealed that the use of Quizizz Paper was more effective than conventional teaching methods, supporting the role of gamification in fostering student engagement and comprehension.</w:t>
      </w:r>
    </w:p>
    <w:p w14:paraId="63960F6D" w14:textId="77777777" w:rsidR="00645EE0" w:rsidRPr="007B540E" w:rsidRDefault="00645EE0" w:rsidP="007B540E">
      <w:pPr>
        <w:pStyle w:val="Content"/>
        <w:ind w:firstLine="567"/>
        <w:rPr>
          <w:rFonts w:ascii="Times New Roman" w:hAnsi="Times New Roman" w:cs="Times New Roman"/>
          <w:lang w:val="en-ID"/>
        </w:rPr>
      </w:pPr>
      <w:r w:rsidRPr="007B540E">
        <w:rPr>
          <w:rFonts w:ascii="Times New Roman" w:hAnsi="Times New Roman" w:cs="Times New Roman"/>
          <w:lang w:val="en-ID"/>
        </w:rPr>
        <w:t>Beyond the statistical results, this study highlights the pedagogical value of gamified learning in an English language classroom. By incorporating game elements such as competitive quizzes, instant feedback, and structured progress tracking, Quizizz Paper increased student motivation and engagement, leading to improved reading performance. These findings align with theories such as Self-Determination Theory and Flow Theory, which emphasize the importance of motivation and immersion in learning. However, the study also found that not all students benefitted equally, indicating the need for differentiated instructional strategies to support diverse learning needs.</w:t>
      </w:r>
    </w:p>
    <w:p w14:paraId="0EDAB8FE" w14:textId="77777777" w:rsidR="00645EE0" w:rsidRPr="007B540E" w:rsidRDefault="00645EE0" w:rsidP="007B540E">
      <w:pPr>
        <w:pStyle w:val="Content"/>
        <w:ind w:firstLine="567"/>
        <w:rPr>
          <w:rFonts w:ascii="Times New Roman" w:hAnsi="Times New Roman" w:cs="Times New Roman"/>
          <w:lang w:val="en-ID"/>
        </w:rPr>
      </w:pPr>
      <w:r w:rsidRPr="007B540E">
        <w:rPr>
          <w:rFonts w:ascii="Times New Roman" w:hAnsi="Times New Roman" w:cs="Times New Roman"/>
          <w:lang w:val="en-ID"/>
        </w:rPr>
        <w:t>The practical implications of this study suggest that educators can integrate Quizizz Paper as an alternative to digital gamification tools, particularly in classrooms with limited technological resources. Teachers should explore adaptive gamification strategies to cater to students with varying levels of prior knowledge and motivation. Furthermore, institutions should provide professional development programs to help teachers implement gamified learning effectively.</w:t>
      </w:r>
    </w:p>
    <w:p w14:paraId="77F7AD6E" w14:textId="77777777" w:rsidR="00645EE0" w:rsidRPr="007B540E" w:rsidRDefault="00645EE0" w:rsidP="007B540E">
      <w:pPr>
        <w:pStyle w:val="Content"/>
        <w:ind w:firstLine="567"/>
        <w:rPr>
          <w:rFonts w:ascii="Times New Roman" w:hAnsi="Times New Roman" w:cs="Times New Roman"/>
          <w:lang w:val="en-ID"/>
        </w:rPr>
      </w:pPr>
      <w:r w:rsidRPr="007B540E">
        <w:rPr>
          <w:rFonts w:ascii="Times New Roman" w:hAnsi="Times New Roman" w:cs="Times New Roman"/>
          <w:lang w:val="en-ID"/>
        </w:rPr>
        <w:t>For future research, it is recommended to explore the long-term effects of using Quizizz Paper in reading comprehension and other language skills. Additional studies could investigate how different gamification elements influence various learner profiles, ensuring that gamified learning approaches are inclusive and beneficial for all students. Furthermore, mixed-method research integrating qualitative insights with quantitative data could provide deeper perspectives on students' experiences and learning processes when engaging with gamified instructional tools.</w:t>
      </w:r>
    </w:p>
    <w:p w14:paraId="73C547E6" w14:textId="77777777" w:rsidR="00645EE0" w:rsidRPr="007B540E" w:rsidRDefault="00645EE0" w:rsidP="007B540E">
      <w:pPr>
        <w:pStyle w:val="Content"/>
        <w:ind w:firstLine="567"/>
        <w:rPr>
          <w:rFonts w:ascii="Times New Roman" w:hAnsi="Times New Roman" w:cs="Times New Roman"/>
          <w:lang w:val="en-ID"/>
        </w:rPr>
      </w:pPr>
      <w:r w:rsidRPr="007B540E">
        <w:rPr>
          <w:rFonts w:ascii="Times New Roman" w:hAnsi="Times New Roman" w:cs="Times New Roman"/>
          <w:lang w:val="en-ID"/>
        </w:rPr>
        <w:t>In conclusion, this study reinforces the potential of Quizizz Paper as an effective tool for enhancing English reading comprehension. While the results indicate significant improvements in student learning, further research and continued refinement of gamified instructional strategies are necessary to maximize its impact in diverse educational settings.</w:t>
      </w:r>
    </w:p>
    <w:p w14:paraId="6A307355" w14:textId="77777777" w:rsidR="006F0126" w:rsidRPr="007B540E" w:rsidRDefault="006F0126" w:rsidP="007B540E">
      <w:pPr>
        <w:pStyle w:val="Abstract"/>
        <w:ind w:firstLine="567"/>
        <w:rPr>
          <w:rFonts w:ascii="Times New Roman" w:hAnsi="Times New Roman" w:cs="Times New Roman"/>
        </w:rPr>
      </w:pPr>
    </w:p>
    <w:p w14:paraId="3E8E01BC" w14:textId="6D92FBED" w:rsidR="00726C6B" w:rsidRPr="007B540E" w:rsidRDefault="00726C6B" w:rsidP="007B540E">
      <w:pPr>
        <w:pStyle w:val="Heading2"/>
        <w:spacing w:line="240" w:lineRule="auto"/>
        <w:rPr>
          <w:rFonts w:ascii="Times New Roman" w:hAnsi="Times New Roman" w:cs="Times New Roman"/>
          <w:lang w:val="en-ID"/>
        </w:rPr>
      </w:pPr>
      <w:r w:rsidRPr="007B540E">
        <w:rPr>
          <w:rFonts w:ascii="Times New Roman" w:hAnsi="Times New Roman" w:cs="Times New Roman"/>
          <w:lang w:val="en-ID"/>
        </w:rPr>
        <w:t>FUNDING STATEMENT</w:t>
      </w:r>
    </w:p>
    <w:p w14:paraId="3717C636" w14:textId="77777777" w:rsidR="00096FF9" w:rsidRPr="007B540E" w:rsidRDefault="00096FF9" w:rsidP="007B540E">
      <w:pPr>
        <w:pStyle w:val="Paragraph1st"/>
        <w:rPr>
          <w:rFonts w:ascii="Times New Roman" w:hAnsi="Times New Roman" w:cs="Times New Roman"/>
          <w:lang w:val="en-ID"/>
        </w:rPr>
      </w:pPr>
      <w:r w:rsidRPr="007B540E">
        <w:rPr>
          <w:rFonts w:ascii="Times New Roman" w:hAnsi="Times New Roman" w:cs="Times New Roman"/>
          <w:lang w:val="en-ID"/>
        </w:rPr>
        <w:t>The authors received no financial support for the research and/or authorship of this article. This study was conducted independently, without any external funding from institutions, organizations, or grants. All resources used in the research, including data collection, analysis, and materials such as Quizizz Paper, were managed by the researchers themselves.</w:t>
      </w:r>
    </w:p>
    <w:p w14:paraId="799CB205" w14:textId="1F4D47A8" w:rsidR="00F13244" w:rsidRPr="007B540E" w:rsidRDefault="00F13244" w:rsidP="007B540E">
      <w:pPr>
        <w:spacing w:before="0" w:beforeAutospacing="0" w:after="0" w:afterAutospacing="0"/>
        <w:ind w:left="0" w:firstLine="567"/>
        <w:jc w:val="both"/>
        <w:rPr>
          <w:rFonts w:ascii="Times New Roman" w:hAnsi="Times New Roman" w:cs="Times New Roman"/>
          <w:b/>
          <w:bCs/>
          <w:caps/>
          <w:color w:val="000000"/>
          <w:sz w:val="20"/>
          <w:szCs w:val="20"/>
          <w:lang w:val="id-ID"/>
        </w:rPr>
      </w:pPr>
      <w:r w:rsidRPr="007B540E">
        <w:rPr>
          <w:rFonts w:ascii="Times New Roman" w:hAnsi="Times New Roman" w:cs="Times New Roman"/>
          <w:lang w:val="id-ID"/>
        </w:rPr>
        <w:br w:type="page"/>
      </w:r>
    </w:p>
    <w:p w14:paraId="5A77E3AE" w14:textId="571DBCDF" w:rsidR="00F13244" w:rsidRPr="007B540E" w:rsidRDefault="00665A96" w:rsidP="007B540E">
      <w:pPr>
        <w:pStyle w:val="Heading2"/>
        <w:spacing w:line="240" w:lineRule="auto"/>
        <w:rPr>
          <w:rFonts w:ascii="Times New Roman" w:hAnsi="Times New Roman" w:cs="Times New Roman"/>
          <w:lang w:val="id-ID"/>
        </w:rPr>
      </w:pPr>
      <w:r w:rsidRPr="007B540E">
        <w:rPr>
          <w:rFonts w:ascii="Times New Roman" w:hAnsi="Times New Roman" w:cs="Times New Roman"/>
          <w:lang w:val="id-ID"/>
        </w:rPr>
        <w:lastRenderedPageBreak/>
        <w:t>REFERENCES</w:t>
      </w:r>
    </w:p>
    <w:p w14:paraId="1A55C528"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GB"/>
        </w:rPr>
      </w:pPr>
      <w:proofErr w:type="spellStart"/>
      <w:r w:rsidRPr="007B540E">
        <w:rPr>
          <w:rFonts w:ascii="Times New Roman" w:eastAsia="Times New Roman" w:hAnsi="Times New Roman" w:cs="Times New Roman"/>
          <w:sz w:val="20"/>
          <w:szCs w:val="20"/>
          <w:lang w:val="en-GB"/>
        </w:rPr>
        <w:t>Balbaa</w:t>
      </w:r>
      <w:proofErr w:type="spellEnd"/>
      <w:r w:rsidRPr="007B540E">
        <w:rPr>
          <w:rFonts w:ascii="Times New Roman" w:eastAsia="Times New Roman" w:hAnsi="Times New Roman" w:cs="Times New Roman"/>
          <w:sz w:val="20"/>
          <w:szCs w:val="20"/>
          <w:lang w:val="en-GB"/>
        </w:rPr>
        <w:t xml:space="preserve">, Muhammad Eid, and Marina </w:t>
      </w:r>
      <w:proofErr w:type="spellStart"/>
      <w:r w:rsidRPr="007B540E">
        <w:rPr>
          <w:rFonts w:ascii="Times New Roman" w:eastAsia="Times New Roman" w:hAnsi="Times New Roman" w:cs="Times New Roman"/>
          <w:sz w:val="20"/>
          <w:szCs w:val="20"/>
          <w:lang w:val="en-GB"/>
        </w:rPr>
        <w:t>Abdurashidova</w:t>
      </w:r>
      <w:proofErr w:type="spellEnd"/>
      <w:r w:rsidRPr="007B540E">
        <w:rPr>
          <w:rFonts w:ascii="Times New Roman" w:eastAsia="Times New Roman" w:hAnsi="Times New Roman" w:cs="Times New Roman"/>
          <w:sz w:val="20"/>
          <w:szCs w:val="20"/>
          <w:lang w:val="en-GB"/>
        </w:rPr>
        <w:t>. "Enhancing Student Engagement and Learning Outcomes Through Gamification in Education." Technology and Education (2023): 13.</w:t>
      </w:r>
    </w:p>
    <w:p w14:paraId="67795570"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GB"/>
        </w:rPr>
      </w:pPr>
      <w:r w:rsidRPr="007B540E">
        <w:rPr>
          <w:rFonts w:ascii="Times New Roman" w:eastAsia="Times New Roman" w:hAnsi="Times New Roman" w:cs="Times New Roman"/>
          <w:sz w:val="20"/>
          <w:szCs w:val="20"/>
          <w:lang w:val="en-GB"/>
        </w:rPr>
        <w:t xml:space="preserve">Barber, A. T., &amp; </w:t>
      </w:r>
      <w:proofErr w:type="spellStart"/>
      <w:r w:rsidRPr="007B540E">
        <w:rPr>
          <w:rFonts w:ascii="Times New Roman" w:eastAsia="Times New Roman" w:hAnsi="Times New Roman" w:cs="Times New Roman"/>
          <w:sz w:val="20"/>
          <w:szCs w:val="20"/>
          <w:lang w:val="en-GB"/>
        </w:rPr>
        <w:t>Klauda</w:t>
      </w:r>
      <w:proofErr w:type="spellEnd"/>
      <w:r w:rsidRPr="007B540E">
        <w:rPr>
          <w:rFonts w:ascii="Times New Roman" w:eastAsia="Times New Roman" w:hAnsi="Times New Roman" w:cs="Times New Roman"/>
          <w:sz w:val="20"/>
          <w:szCs w:val="20"/>
          <w:lang w:val="en-GB"/>
        </w:rPr>
        <w:t xml:space="preserve">, S. L. (2020). How reading motivation and engagement enable reading achievement: Policy implications. Policy Insights from the </w:t>
      </w:r>
      <w:proofErr w:type="spellStart"/>
      <w:r w:rsidRPr="007B540E">
        <w:rPr>
          <w:rFonts w:ascii="Times New Roman" w:eastAsia="Times New Roman" w:hAnsi="Times New Roman" w:cs="Times New Roman"/>
          <w:sz w:val="20"/>
          <w:szCs w:val="20"/>
          <w:lang w:val="en-GB"/>
        </w:rPr>
        <w:t>Behavioral</w:t>
      </w:r>
      <w:proofErr w:type="spellEnd"/>
      <w:r w:rsidRPr="007B540E">
        <w:rPr>
          <w:rFonts w:ascii="Times New Roman" w:eastAsia="Times New Roman" w:hAnsi="Times New Roman" w:cs="Times New Roman"/>
          <w:sz w:val="20"/>
          <w:szCs w:val="20"/>
          <w:lang w:val="en-GB"/>
        </w:rPr>
        <w:t xml:space="preserve"> and Brain Sciences, 7(1), 27-34.</w:t>
      </w:r>
    </w:p>
    <w:p w14:paraId="34CF9596"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rPr>
      </w:pPr>
      <w:r w:rsidRPr="007B540E">
        <w:rPr>
          <w:rFonts w:ascii="Times New Roman" w:eastAsia="Times New Roman" w:hAnsi="Times New Roman" w:cs="Times New Roman"/>
          <w:sz w:val="20"/>
          <w:szCs w:val="20"/>
        </w:rPr>
        <w:t xml:space="preserve">Cabero-Almenara, J., Gutiérrez-Castillo, J. J., Palacios-Rodríguez, A., &amp; Barroso-Osuna, J. (2020). Development of the teacher digital competence validation of </w:t>
      </w:r>
      <w:proofErr w:type="spellStart"/>
      <w:r w:rsidRPr="007B540E">
        <w:rPr>
          <w:rFonts w:ascii="Times New Roman" w:eastAsia="Times New Roman" w:hAnsi="Times New Roman" w:cs="Times New Roman"/>
          <w:sz w:val="20"/>
          <w:szCs w:val="20"/>
        </w:rPr>
        <w:t>DigCompEdu</w:t>
      </w:r>
      <w:proofErr w:type="spellEnd"/>
      <w:r w:rsidRPr="007B540E">
        <w:rPr>
          <w:rFonts w:ascii="Times New Roman" w:eastAsia="Times New Roman" w:hAnsi="Times New Roman" w:cs="Times New Roman"/>
          <w:sz w:val="20"/>
          <w:szCs w:val="20"/>
        </w:rPr>
        <w:t xml:space="preserve"> check-in questionnaire in the university context of Andalusia (Spain). </w:t>
      </w:r>
      <w:r w:rsidRPr="007B540E">
        <w:rPr>
          <w:rFonts w:ascii="Times New Roman" w:eastAsia="Times New Roman" w:hAnsi="Times New Roman" w:cs="Times New Roman"/>
          <w:i/>
          <w:iCs/>
          <w:sz w:val="20"/>
          <w:szCs w:val="20"/>
        </w:rPr>
        <w:t>Sustainability</w:t>
      </w:r>
      <w:r w:rsidRPr="007B540E">
        <w:rPr>
          <w:rFonts w:ascii="Times New Roman" w:eastAsia="Times New Roman" w:hAnsi="Times New Roman" w:cs="Times New Roman"/>
          <w:sz w:val="20"/>
          <w:szCs w:val="20"/>
        </w:rPr>
        <w:t>, </w:t>
      </w:r>
      <w:r w:rsidRPr="007B540E">
        <w:rPr>
          <w:rFonts w:ascii="Times New Roman" w:eastAsia="Times New Roman" w:hAnsi="Times New Roman" w:cs="Times New Roman"/>
          <w:i/>
          <w:iCs/>
          <w:sz w:val="20"/>
          <w:szCs w:val="20"/>
        </w:rPr>
        <w:t>12</w:t>
      </w:r>
      <w:r w:rsidRPr="007B540E">
        <w:rPr>
          <w:rFonts w:ascii="Times New Roman" w:eastAsia="Times New Roman" w:hAnsi="Times New Roman" w:cs="Times New Roman"/>
          <w:sz w:val="20"/>
          <w:szCs w:val="20"/>
        </w:rPr>
        <w:t>(15), 6094.</w:t>
      </w:r>
    </w:p>
    <w:p w14:paraId="1AAA648D"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GB"/>
        </w:rPr>
      </w:pPr>
      <w:proofErr w:type="spellStart"/>
      <w:r w:rsidRPr="007B540E">
        <w:rPr>
          <w:rFonts w:ascii="Times New Roman" w:eastAsia="Times New Roman" w:hAnsi="Times New Roman" w:cs="Times New Roman"/>
          <w:sz w:val="20"/>
          <w:szCs w:val="20"/>
          <w:lang w:val="en-GB"/>
        </w:rPr>
        <w:t>Devitriana</w:t>
      </w:r>
      <w:proofErr w:type="spellEnd"/>
      <w:r w:rsidRPr="007B540E">
        <w:rPr>
          <w:rFonts w:ascii="Times New Roman" w:eastAsia="Times New Roman" w:hAnsi="Times New Roman" w:cs="Times New Roman"/>
          <w:sz w:val="20"/>
          <w:szCs w:val="20"/>
          <w:lang w:val="en-GB"/>
        </w:rPr>
        <w:t xml:space="preserve">, A., &amp; </w:t>
      </w:r>
      <w:proofErr w:type="spellStart"/>
      <w:r w:rsidRPr="007B540E">
        <w:rPr>
          <w:rFonts w:ascii="Times New Roman" w:eastAsia="Times New Roman" w:hAnsi="Times New Roman" w:cs="Times New Roman"/>
          <w:sz w:val="20"/>
          <w:szCs w:val="20"/>
          <w:lang w:val="en-GB"/>
        </w:rPr>
        <w:t>Wijirahayu</w:t>
      </w:r>
      <w:proofErr w:type="spellEnd"/>
      <w:r w:rsidRPr="007B540E">
        <w:rPr>
          <w:rFonts w:ascii="Times New Roman" w:eastAsia="Times New Roman" w:hAnsi="Times New Roman" w:cs="Times New Roman"/>
          <w:sz w:val="20"/>
          <w:szCs w:val="20"/>
          <w:lang w:val="en-GB"/>
        </w:rPr>
        <w:t>, S. (2025). The Engaging Interactive Kahoot Application for Vocabulary Mastery and Students’ Motivation. Journal of English Teaching, Literature, and Applied Linguistics, 9(1), 18-33.</w:t>
      </w:r>
    </w:p>
    <w:p w14:paraId="15E02C86"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proofErr w:type="spellStart"/>
      <w:r w:rsidRPr="007B540E">
        <w:rPr>
          <w:rFonts w:ascii="Times New Roman" w:eastAsia="Times New Roman" w:hAnsi="Times New Roman" w:cs="Times New Roman"/>
          <w:sz w:val="20"/>
          <w:szCs w:val="20"/>
          <w:lang w:val="en-ID"/>
        </w:rPr>
        <w:t>Dreimane</w:t>
      </w:r>
      <w:proofErr w:type="spellEnd"/>
      <w:r w:rsidRPr="007B540E">
        <w:rPr>
          <w:rFonts w:ascii="Times New Roman" w:eastAsia="Times New Roman" w:hAnsi="Times New Roman" w:cs="Times New Roman"/>
          <w:sz w:val="20"/>
          <w:szCs w:val="20"/>
          <w:lang w:val="en-ID"/>
        </w:rPr>
        <w:t>, Santa. (2024). A Gamified Learning Process Model. 88-100. 10.22364/htqe.2024.07.</w:t>
      </w:r>
    </w:p>
    <w:p w14:paraId="5418C61A"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 xml:space="preserve">Fraenkel, J. R., Wallen, N. E., &amp; Hyun, H. H. (2012). How to </w:t>
      </w:r>
      <w:proofErr w:type="spellStart"/>
      <w:r w:rsidRPr="007B540E">
        <w:rPr>
          <w:rFonts w:ascii="Times New Roman" w:eastAsia="Times New Roman" w:hAnsi="Times New Roman" w:cs="Times New Roman"/>
          <w:sz w:val="20"/>
          <w:szCs w:val="20"/>
          <w:lang w:val="en-ID"/>
        </w:rPr>
        <w:t>desIgn</w:t>
      </w:r>
      <w:proofErr w:type="spellEnd"/>
      <w:r w:rsidRPr="007B540E">
        <w:rPr>
          <w:rFonts w:ascii="Times New Roman" w:eastAsia="Times New Roman" w:hAnsi="Times New Roman" w:cs="Times New Roman"/>
          <w:sz w:val="20"/>
          <w:szCs w:val="20"/>
          <w:lang w:val="en-ID"/>
        </w:rPr>
        <w:t xml:space="preserve"> and evaluate research In </w:t>
      </w:r>
      <w:proofErr w:type="spellStart"/>
      <w:r w:rsidRPr="007B540E">
        <w:rPr>
          <w:rFonts w:ascii="Times New Roman" w:eastAsia="Times New Roman" w:hAnsi="Times New Roman" w:cs="Times New Roman"/>
          <w:sz w:val="20"/>
          <w:szCs w:val="20"/>
          <w:lang w:val="en-ID"/>
        </w:rPr>
        <w:t>educatIon</w:t>
      </w:r>
      <w:proofErr w:type="spellEnd"/>
      <w:r w:rsidRPr="007B540E">
        <w:rPr>
          <w:rFonts w:ascii="Times New Roman" w:eastAsia="Times New Roman" w:hAnsi="Times New Roman" w:cs="Times New Roman"/>
          <w:sz w:val="20"/>
          <w:szCs w:val="20"/>
          <w:lang w:val="en-ID"/>
        </w:rPr>
        <w:t xml:space="preserve"> (8th ed.). </w:t>
      </w:r>
      <w:r w:rsidRPr="007B540E">
        <w:rPr>
          <w:rFonts w:ascii="Times New Roman" w:eastAsia="Times New Roman" w:hAnsi="Times New Roman" w:cs="Times New Roman"/>
          <w:i/>
          <w:iCs/>
          <w:sz w:val="20"/>
          <w:szCs w:val="20"/>
          <w:lang w:val="en-ID"/>
        </w:rPr>
        <w:t xml:space="preserve">New York: Mc Graw </w:t>
      </w:r>
      <w:proofErr w:type="spellStart"/>
      <w:r w:rsidRPr="007B540E">
        <w:rPr>
          <w:rFonts w:ascii="Times New Roman" w:eastAsia="Times New Roman" w:hAnsi="Times New Roman" w:cs="Times New Roman"/>
          <w:i/>
          <w:iCs/>
          <w:sz w:val="20"/>
          <w:szCs w:val="20"/>
          <w:lang w:val="en-ID"/>
        </w:rPr>
        <w:t>HIll</w:t>
      </w:r>
      <w:proofErr w:type="spellEnd"/>
      <w:r w:rsidRPr="007B540E">
        <w:rPr>
          <w:rFonts w:ascii="Times New Roman" w:eastAsia="Times New Roman" w:hAnsi="Times New Roman" w:cs="Times New Roman"/>
          <w:sz w:val="20"/>
          <w:szCs w:val="20"/>
          <w:lang w:val="en-ID"/>
        </w:rPr>
        <w:t>.</w:t>
      </w:r>
    </w:p>
    <w:p w14:paraId="5574C0D7"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proofErr w:type="spellStart"/>
      <w:r w:rsidRPr="007B540E">
        <w:rPr>
          <w:rFonts w:ascii="Times New Roman" w:eastAsia="Times New Roman" w:hAnsi="Times New Roman" w:cs="Times New Roman"/>
          <w:sz w:val="20"/>
          <w:szCs w:val="20"/>
          <w:lang w:val="en-ID"/>
        </w:rPr>
        <w:t>Gudio</w:t>
      </w:r>
      <w:proofErr w:type="spellEnd"/>
      <w:r w:rsidRPr="007B540E">
        <w:rPr>
          <w:rFonts w:ascii="Times New Roman" w:eastAsia="Times New Roman" w:hAnsi="Times New Roman" w:cs="Times New Roman"/>
          <w:sz w:val="20"/>
          <w:szCs w:val="20"/>
          <w:lang w:val="en-ID"/>
        </w:rPr>
        <w:t>, M. (2019, February 05). 5 Easy Steps for Gamification in Education.</w:t>
      </w:r>
    </w:p>
    <w:p w14:paraId="7B16D96F"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Hake, R, R. (1999).</w:t>
      </w:r>
      <w:proofErr w:type="spellStart"/>
      <w:r w:rsidRPr="007B540E">
        <w:rPr>
          <w:rFonts w:ascii="Times New Roman" w:eastAsia="Times New Roman" w:hAnsi="Times New Roman" w:cs="Times New Roman"/>
          <w:sz w:val="20"/>
          <w:szCs w:val="20"/>
          <w:lang w:val="en-ID"/>
        </w:rPr>
        <w:t>Analyzing</w:t>
      </w:r>
      <w:proofErr w:type="spellEnd"/>
      <w:r w:rsidRPr="007B540E">
        <w:rPr>
          <w:rFonts w:ascii="Times New Roman" w:eastAsia="Times New Roman" w:hAnsi="Times New Roman" w:cs="Times New Roman"/>
          <w:sz w:val="20"/>
          <w:szCs w:val="20"/>
          <w:lang w:val="en-ID"/>
        </w:rPr>
        <w:t xml:space="preserve"> Change/Gain </w:t>
      </w:r>
      <w:proofErr w:type="spellStart"/>
      <w:r w:rsidRPr="007B540E">
        <w:rPr>
          <w:rFonts w:ascii="Times New Roman" w:eastAsia="Times New Roman" w:hAnsi="Times New Roman" w:cs="Times New Roman"/>
          <w:sz w:val="20"/>
          <w:szCs w:val="20"/>
          <w:lang w:val="en-ID"/>
        </w:rPr>
        <w:t>Scores.AREA</w:t>
      </w:r>
      <w:proofErr w:type="spellEnd"/>
      <w:r w:rsidRPr="007B540E">
        <w:rPr>
          <w:rFonts w:ascii="Times New Roman" w:eastAsia="Times New Roman" w:hAnsi="Times New Roman" w:cs="Times New Roman"/>
          <w:sz w:val="20"/>
          <w:szCs w:val="20"/>
          <w:lang w:val="en-ID"/>
        </w:rPr>
        <w:t xml:space="preserve">-D American Education Research Association’s </w:t>
      </w:r>
      <w:proofErr w:type="spellStart"/>
      <w:r w:rsidRPr="007B540E">
        <w:rPr>
          <w:rFonts w:ascii="Times New Roman" w:eastAsia="Times New Roman" w:hAnsi="Times New Roman" w:cs="Times New Roman"/>
          <w:sz w:val="20"/>
          <w:szCs w:val="20"/>
          <w:lang w:val="en-ID"/>
        </w:rPr>
        <w:t>Devision.D</w:t>
      </w:r>
      <w:proofErr w:type="spellEnd"/>
      <w:r w:rsidRPr="007B540E">
        <w:rPr>
          <w:rFonts w:ascii="Times New Roman" w:eastAsia="Times New Roman" w:hAnsi="Times New Roman" w:cs="Times New Roman"/>
          <w:sz w:val="20"/>
          <w:szCs w:val="20"/>
          <w:lang w:val="en-ID"/>
        </w:rPr>
        <w:t xml:space="preserve">, Measurement and </w:t>
      </w:r>
      <w:proofErr w:type="spellStart"/>
      <w:r w:rsidRPr="007B540E">
        <w:rPr>
          <w:rFonts w:ascii="Times New Roman" w:eastAsia="Times New Roman" w:hAnsi="Times New Roman" w:cs="Times New Roman"/>
          <w:sz w:val="20"/>
          <w:szCs w:val="20"/>
          <w:lang w:val="en-ID"/>
        </w:rPr>
        <w:t>Reasearch</w:t>
      </w:r>
      <w:proofErr w:type="spellEnd"/>
      <w:r w:rsidRPr="007B540E">
        <w:rPr>
          <w:rFonts w:ascii="Times New Roman" w:eastAsia="Times New Roman" w:hAnsi="Times New Roman" w:cs="Times New Roman"/>
          <w:sz w:val="20"/>
          <w:szCs w:val="20"/>
          <w:lang w:val="en-ID"/>
        </w:rPr>
        <w:t xml:space="preserve"> Methodology.</w:t>
      </w:r>
    </w:p>
    <w:p w14:paraId="36A075A7"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GB"/>
        </w:rPr>
      </w:pPr>
      <w:proofErr w:type="spellStart"/>
      <w:r w:rsidRPr="007B540E">
        <w:rPr>
          <w:rFonts w:ascii="Times New Roman" w:eastAsia="Times New Roman" w:hAnsi="Times New Roman" w:cs="Times New Roman"/>
          <w:sz w:val="20"/>
          <w:szCs w:val="20"/>
          <w:lang w:val="en-GB"/>
        </w:rPr>
        <w:t>Harismayanti</w:t>
      </w:r>
      <w:proofErr w:type="spellEnd"/>
      <w:r w:rsidRPr="007B540E">
        <w:rPr>
          <w:rFonts w:ascii="Times New Roman" w:eastAsia="Times New Roman" w:hAnsi="Times New Roman" w:cs="Times New Roman"/>
          <w:sz w:val="20"/>
          <w:szCs w:val="20"/>
          <w:lang w:val="en-GB"/>
        </w:rPr>
        <w:t>, I., Putra, I. N. A. J., &amp; Santosa, M. H. (2020). Gamification in English Teaching and Learning. Retrieved from https://books.google.co.id/books?id=wgQHEAAAQBAJ.</w:t>
      </w:r>
    </w:p>
    <w:p w14:paraId="44CE6B19"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GB"/>
        </w:rPr>
      </w:pPr>
      <w:r w:rsidRPr="007B540E">
        <w:rPr>
          <w:rFonts w:ascii="Times New Roman" w:eastAsia="Times New Roman" w:hAnsi="Times New Roman" w:cs="Times New Roman"/>
          <w:sz w:val="20"/>
          <w:szCs w:val="20"/>
          <w:lang w:val="en-GB"/>
        </w:rPr>
        <w:t xml:space="preserve">Hartono, R., &amp; </w:t>
      </w:r>
      <w:proofErr w:type="spellStart"/>
      <w:r w:rsidRPr="007B540E">
        <w:rPr>
          <w:rFonts w:ascii="Times New Roman" w:eastAsia="Times New Roman" w:hAnsi="Times New Roman" w:cs="Times New Roman"/>
          <w:sz w:val="20"/>
          <w:szCs w:val="20"/>
          <w:lang w:val="en-GB"/>
        </w:rPr>
        <w:t>Syafri</w:t>
      </w:r>
      <w:proofErr w:type="spellEnd"/>
      <w:r w:rsidRPr="007B540E">
        <w:rPr>
          <w:rFonts w:ascii="Times New Roman" w:eastAsia="Times New Roman" w:hAnsi="Times New Roman" w:cs="Times New Roman"/>
          <w:sz w:val="20"/>
          <w:szCs w:val="20"/>
          <w:lang w:val="en-GB"/>
        </w:rPr>
        <w:t xml:space="preserve">, F. (2024). The Implementation of Quizizz Game toward Students’ and Teacher’s Motivation in English Classes at Kampung </w:t>
      </w:r>
      <w:proofErr w:type="spellStart"/>
      <w:r w:rsidRPr="007B540E">
        <w:rPr>
          <w:rFonts w:ascii="Times New Roman" w:eastAsia="Times New Roman" w:hAnsi="Times New Roman" w:cs="Times New Roman"/>
          <w:sz w:val="20"/>
          <w:szCs w:val="20"/>
          <w:lang w:val="en-GB"/>
        </w:rPr>
        <w:t>Inggris</w:t>
      </w:r>
      <w:proofErr w:type="spellEnd"/>
      <w:r w:rsidRPr="007B540E">
        <w:rPr>
          <w:rFonts w:ascii="Times New Roman" w:eastAsia="Times New Roman" w:hAnsi="Times New Roman" w:cs="Times New Roman"/>
          <w:sz w:val="20"/>
          <w:szCs w:val="20"/>
          <w:lang w:val="en-GB"/>
        </w:rPr>
        <w:t xml:space="preserve"> Semarang. English Education Journal, 14(1), 37-48.</w:t>
      </w:r>
    </w:p>
    <w:p w14:paraId="3DEF7958"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IIM, NAILA FAROH (2023) THE EFFECTS OF QUIZIZZ PAPER MODE ON STUDENTS’ GRAMMAR MASTERY AT VIII GRADE IN SMP IT HARAPAN BUNDA PURWOKERTO. </w:t>
      </w:r>
      <w:proofErr w:type="spellStart"/>
      <w:r w:rsidRPr="007B540E">
        <w:rPr>
          <w:rFonts w:ascii="Times New Roman" w:eastAsia="Times New Roman" w:hAnsi="Times New Roman" w:cs="Times New Roman"/>
          <w:sz w:val="20"/>
          <w:szCs w:val="20"/>
          <w:lang w:val="en-ID"/>
        </w:rPr>
        <w:t>Skripsi</w:t>
      </w:r>
      <w:proofErr w:type="spellEnd"/>
      <w:r w:rsidRPr="007B540E">
        <w:rPr>
          <w:rFonts w:ascii="Times New Roman" w:eastAsia="Times New Roman" w:hAnsi="Times New Roman" w:cs="Times New Roman"/>
          <w:sz w:val="20"/>
          <w:szCs w:val="20"/>
          <w:lang w:val="en-ID"/>
        </w:rPr>
        <w:t xml:space="preserve"> thesis, </w:t>
      </w:r>
      <w:r w:rsidRPr="007B540E">
        <w:rPr>
          <w:rFonts w:ascii="Times New Roman" w:eastAsia="Times New Roman" w:hAnsi="Times New Roman" w:cs="Times New Roman"/>
          <w:i/>
          <w:iCs/>
          <w:sz w:val="20"/>
          <w:szCs w:val="20"/>
          <w:lang w:val="en-ID"/>
        </w:rPr>
        <w:t>UIN Prof. K.H. Saifuddin Zuhri</w:t>
      </w:r>
      <w:r w:rsidRPr="007B540E">
        <w:rPr>
          <w:rFonts w:ascii="Times New Roman" w:eastAsia="Times New Roman" w:hAnsi="Times New Roman" w:cs="Times New Roman"/>
          <w:sz w:val="20"/>
          <w:szCs w:val="20"/>
          <w:lang w:val="en-ID"/>
        </w:rPr>
        <w:t>.</w:t>
      </w:r>
    </w:p>
    <w:p w14:paraId="270F07F3"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proofErr w:type="spellStart"/>
      <w:r w:rsidRPr="007B540E">
        <w:rPr>
          <w:rFonts w:ascii="Times New Roman" w:eastAsia="Times New Roman" w:hAnsi="Times New Roman" w:cs="Times New Roman"/>
          <w:sz w:val="20"/>
          <w:szCs w:val="20"/>
        </w:rPr>
        <w:t>Istiadi</w:t>
      </w:r>
      <w:proofErr w:type="spellEnd"/>
      <w:r w:rsidRPr="007B540E">
        <w:rPr>
          <w:rFonts w:ascii="Times New Roman" w:eastAsia="Times New Roman" w:hAnsi="Times New Roman" w:cs="Times New Roman"/>
          <w:sz w:val="20"/>
          <w:szCs w:val="20"/>
        </w:rPr>
        <w:t xml:space="preserve">, N, Y. 2024. A Quasi-Experimental Research of Cooperative Learning: Improving Students’ Speaking Skills in Giving and Asking Opinions Using Think-Pair-Share Technique. Final Project, English Language Education. Faculty of Languages and Arts, Universitas Negeri Semarang. Supervisor I </w:t>
      </w:r>
      <w:proofErr w:type="spellStart"/>
      <w:r w:rsidRPr="007B540E">
        <w:rPr>
          <w:rFonts w:ascii="Times New Roman" w:eastAsia="Times New Roman" w:hAnsi="Times New Roman" w:cs="Times New Roman"/>
          <w:sz w:val="20"/>
          <w:szCs w:val="20"/>
        </w:rPr>
        <w:t>Yuliati</w:t>
      </w:r>
      <w:proofErr w:type="spellEnd"/>
      <w:r w:rsidRPr="007B540E">
        <w:rPr>
          <w:rFonts w:ascii="Times New Roman" w:eastAsia="Times New Roman" w:hAnsi="Times New Roman" w:cs="Times New Roman"/>
          <w:sz w:val="20"/>
          <w:szCs w:val="20"/>
        </w:rPr>
        <w:t xml:space="preserve">, S.Pd., </w:t>
      </w:r>
      <w:proofErr w:type="spellStart"/>
      <w:r w:rsidRPr="007B540E">
        <w:rPr>
          <w:rFonts w:ascii="Times New Roman" w:eastAsia="Times New Roman" w:hAnsi="Times New Roman" w:cs="Times New Roman"/>
          <w:sz w:val="20"/>
          <w:szCs w:val="20"/>
        </w:rPr>
        <w:t>M.Pd</w:t>
      </w:r>
      <w:proofErr w:type="spellEnd"/>
      <w:r w:rsidRPr="007B540E">
        <w:rPr>
          <w:rFonts w:ascii="Times New Roman" w:eastAsia="Times New Roman" w:hAnsi="Times New Roman" w:cs="Times New Roman"/>
          <w:sz w:val="20"/>
          <w:szCs w:val="20"/>
        </w:rPr>
        <w:t xml:space="preserve">., M.Ed., </w:t>
      </w:r>
      <w:proofErr w:type="spellStart"/>
      <w:r w:rsidRPr="007B540E">
        <w:rPr>
          <w:rFonts w:ascii="Times New Roman" w:eastAsia="Times New Roman" w:hAnsi="Times New Roman" w:cs="Times New Roman"/>
          <w:sz w:val="20"/>
          <w:szCs w:val="20"/>
        </w:rPr>
        <w:t>Ph.D</w:t>
      </w:r>
      <w:proofErr w:type="spellEnd"/>
      <w:r w:rsidRPr="007B540E">
        <w:rPr>
          <w:rFonts w:ascii="Times New Roman" w:eastAsia="Times New Roman" w:hAnsi="Times New Roman" w:cs="Times New Roman"/>
          <w:sz w:val="20"/>
          <w:szCs w:val="20"/>
          <w:lang w:val="en-ID"/>
        </w:rPr>
        <w:t>.</w:t>
      </w:r>
    </w:p>
    <w:p w14:paraId="06B0CD19"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 xml:space="preserve">Kania, N., </w:t>
      </w:r>
      <w:proofErr w:type="spellStart"/>
      <w:r w:rsidRPr="007B540E">
        <w:rPr>
          <w:rFonts w:ascii="Times New Roman" w:eastAsia="Times New Roman" w:hAnsi="Times New Roman" w:cs="Times New Roman"/>
          <w:sz w:val="20"/>
          <w:szCs w:val="20"/>
          <w:lang w:val="en-ID"/>
        </w:rPr>
        <w:t>Kusumah</w:t>
      </w:r>
      <w:proofErr w:type="spellEnd"/>
      <w:r w:rsidRPr="007B540E">
        <w:rPr>
          <w:rFonts w:ascii="Times New Roman" w:eastAsia="Times New Roman" w:hAnsi="Times New Roman" w:cs="Times New Roman"/>
          <w:sz w:val="20"/>
          <w:szCs w:val="20"/>
          <w:lang w:val="en-ID"/>
        </w:rPr>
        <w:t xml:space="preserve">, Y. S., Dahlan, J. A., </w:t>
      </w:r>
      <w:proofErr w:type="spellStart"/>
      <w:r w:rsidRPr="007B540E">
        <w:rPr>
          <w:rFonts w:ascii="Times New Roman" w:eastAsia="Times New Roman" w:hAnsi="Times New Roman" w:cs="Times New Roman"/>
          <w:sz w:val="20"/>
          <w:szCs w:val="20"/>
          <w:lang w:val="en-ID"/>
        </w:rPr>
        <w:t>Nurlaelah</w:t>
      </w:r>
      <w:proofErr w:type="spellEnd"/>
      <w:r w:rsidRPr="007B540E">
        <w:rPr>
          <w:rFonts w:ascii="Times New Roman" w:eastAsia="Times New Roman" w:hAnsi="Times New Roman" w:cs="Times New Roman"/>
          <w:sz w:val="20"/>
          <w:szCs w:val="20"/>
          <w:lang w:val="en-ID"/>
        </w:rPr>
        <w:t xml:space="preserve">, E., Gürbüz, F., &amp; </w:t>
      </w:r>
      <w:proofErr w:type="spellStart"/>
      <w:r w:rsidRPr="007B540E">
        <w:rPr>
          <w:rFonts w:ascii="Times New Roman" w:eastAsia="Times New Roman" w:hAnsi="Times New Roman" w:cs="Times New Roman"/>
          <w:sz w:val="20"/>
          <w:szCs w:val="20"/>
          <w:lang w:val="en-ID"/>
        </w:rPr>
        <w:t>Bonyah</w:t>
      </w:r>
      <w:proofErr w:type="spellEnd"/>
      <w:r w:rsidRPr="007B540E">
        <w:rPr>
          <w:rFonts w:ascii="Times New Roman" w:eastAsia="Times New Roman" w:hAnsi="Times New Roman" w:cs="Times New Roman"/>
          <w:sz w:val="20"/>
          <w:szCs w:val="20"/>
          <w:lang w:val="en-ID"/>
        </w:rPr>
        <w:t xml:space="preserve">, E. (2024). Constructing and providing content validity evidence through the Aiken's </w:t>
      </w:r>
      <w:proofErr w:type="spellStart"/>
      <w:r w:rsidRPr="007B540E">
        <w:rPr>
          <w:rFonts w:ascii="Times New Roman" w:eastAsia="Times New Roman" w:hAnsi="Times New Roman" w:cs="Times New Roman"/>
          <w:sz w:val="20"/>
          <w:szCs w:val="20"/>
          <w:lang w:val="en-ID"/>
        </w:rPr>
        <w:t>Vindex</w:t>
      </w:r>
      <w:proofErr w:type="spellEnd"/>
      <w:r w:rsidRPr="007B540E">
        <w:rPr>
          <w:rFonts w:ascii="Times New Roman" w:eastAsia="Times New Roman" w:hAnsi="Times New Roman" w:cs="Times New Roman"/>
          <w:sz w:val="20"/>
          <w:szCs w:val="20"/>
          <w:lang w:val="en-ID"/>
        </w:rPr>
        <w:t xml:space="preserve"> based on the experts' judgments of the instrument to </w:t>
      </w:r>
      <w:proofErr w:type="spellStart"/>
      <w:r w:rsidRPr="007B540E">
        <w:rPr>
          <w:rFonts w:ascii="Times New Roman" w:eastAsia="Times New Roman" w:hAnsi="Times New Roman" w:cs="Times New Roman"/>
          <w:sz w:val="20"/>
          <w:szCs w:val="20"/>
          <w:lang w:val="en-ID"/>
        </w:rPr>
        <w:t>measuremathematical</w:t>
      </w:r>
      <w:proofErr w:type="spellEnd"/>
      <w:r w:rsidRPr="007B540E">
        <w:rPr>
          <w:rFonts w:ascii="Times New Roman" w:eastAsia="Times New Roman" w:hAnsi="Times New Roman" w:cs="Times New Roman"/>
          <w:sz w:val="20"/>
          <w:szCs w:val="20"/>
          <w:lang w:val="en-ID"/>
        </w:rPr>
        <w:t xml:space="preserve"> problem-solving skills. </w:t>
      </w:r>
      <w:r w:rsidRPr="007B540E">
        <w:rPr>
          <w:rFonts w:ascii="Times New Roman" w:eastAsia="Times New Roman" w:hAnsi="Times New Roman" w:cs="Times New Roman"/>
          <w:i/>
          <w:iCs/>
          <w:sz w:val="20"/>
          <w:szCs w:val="20"/>
          <w:lang w:val="en-ID"/>
        </w:rPr>
        <w:t>REID (Research and Evaluation in Education</w:t>
      </w:r>
      <w:r w:rsidRPr="007B540E">
        <w:rPr>
          <w:rFonts w:ascii="Times New Roman" w:eastAsia="Times New Roman" w:hAnsi="Times New Roman" w:cs="Times New Roman"/>
          <w:sz w:val="20"/>
          <w:szCs w:val="20"/>
          <w:lang w:val="en-ID"/>
        </w:rPr>
        <w:t xml:space="preserve">), 10(1), 5. </w:t>
      </w:r>
    </w:p>
    <w:p w14:paraId="47B8E710"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proofErr w:type="spellStart"/>
      <w:r w:rsidRPr="007B540E">
        <w:rPr>
          <w:rFonts w:ascii="Times New Roman" w:eastAsia="Times New Roman" w:hAnsi="Times New Roman" w:cs="Times New Roman"/>
          <w:sz w:val="20"/>
          <w:szCs w:val="20"/>
          <w:lang w:val="en-ID"/>
        </w:rPr>
        <w:t>Kemendikbud</w:t>
      </w:r>
      <w:proofErr w:type="spellEnd"/>
      <w:r w:rsidRPr="007B540E">
        <w:rPr>
          <w:rFonts w:ascii="Times New Roman" w:eastAsia="Times New Roman" w:hAnsi="Times New Roman" w:cs="Times New Roman"/>
          <w:sz w:val="20"/>
          <w:szCs w:val="20"/>
          <w:lang w:val="en-ID"/>
        </w:rPr>
        <w:t xml:space="preserve">. (2022). </w:t>
      </w:r>
      <w:proofErr w:type="spellStart"/>
      <w:r w:rsidRPr="007B540E">
        <w:rPr>
          <w:rFonts w:ascii="Times New Roman" w:eastAsia="Times New Roman" w:hAnsi="Times New Roman" w:cs="Times New Roman"/>
          <w:sz w:val="20"/>
          <w:szCs w:val="20"/>
          <w:lang w:val="en-ID"/>
        </w:rPr>
        <w:t>Kurikulum</w:t>
      </w:r>
      <w:proofErr w:type="spellEnd"/>
      <w:r w:rsidRPr="007B540E">
        <w:rPr>
          <w:rFonts w:ascii="Times New Roman" w:eastAsia="Times New Roman" w:hAnsi="Times New Roman" w:cs="Times New Roman"/>
          <w:sz w:val="20"/>
          <w:szCs w:val="20"/>
          <w:lang w:val="en-ID"/>
        </w:rPr>
        <w:t xml:space="preserve"> Merdeka: Panduan </w:t>
      </w:r>
      <w:proofErr w:type="spellStart"/>
      <w:r w:rsidRPr="007B540E">
        <w:rPr>
          <w:rFonts w:ascii="Times New Roman" w:eastAsia="Times New Roman" w:hAnsi="Times New Roman" w:cs="Times New Roman"/>
          <w:sz w:val="20"/>
          <w:szCs w:val="20"/>
          <w:lang w:val="en-ID"/>
        </w:rPr>
        <w:t>pembelajaran</w:t>
      </w:r>
      <w:proofErr w:type="spellEnd"/>
      <w:r w:rsidRPr="007B540E">
        <w:rPr>
          <w:rFonts w:ascii="Times New Roman" w:eastAsia="Times New Roman" w:hAnsi="Times New Roman" w:cs="Times New Roman"/>
          <w:sz w:val="20"/>
          <w:szCs w:val="20"/>
          <w:lang w:val="en-ID"/>
        </w:rPr>
        <w:t>. Jakarta: Ministry of Education and Culture.</w:t>
      </w:r>
    </w:p>
    <w:p w14:paraId="1B852662"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Khatun, N. (2021). Applications of normality test in statistical analysis. </w:t>
      </w:r>
      <w:r w:rsidRPr="007B540E">
        <w:rPr>
          <w:rFonts w:ascii="Times New Roman" w:eastAsia="Times New Roman" w:hAnsi="Times New Roman" w:cs="Times New Roman"/>
          <w:i/>
          <w:iCs/>
          <w:sz w:val="20"/>
          <w:szCs w:val="20"/>
          <w:lang w:val="en-ID"/>
        </w:rPr>
        <w:t>Open journal of statistics, 11</w:t>
      </w:r>
      <w:r w:rsidRPr="007B540E">
        <w:rPr>
          <w:rFonts w:ascii="Times New Roman" w:eastAsia="Times New Roman" w:hAnsi="Times New Roman" w:cs="Times New Roman"/>
          <w:sz w:val="20"/>
          <w:szCs w:val="20"/>
          <w:lang w:val="en-ID"/>
        </w:rPr>
        <w:t>(01), 113.</w:t>
      </w:r>
    </w:p>
    <w:p w14:paraId="5E1E41B6"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 xml:space="preserve">Laura-De La Cruz, M., Rodríguez, J. R., &amp; Navarro, M. D. (2021). Gamification in English learning: Improving reading comprehension skills. </w:t>
      </w:r>
      <w:r w:rsidRPr="007B540E">
        <w:rPr>
          <w:rFonts w:ascii="Times New Roman" w:eastAsia="Times New Roman" w:hAnsi="Times New Roman" w:cs="Times New Roman"/>
          <w:i/>
          <w:iCs/>
          <w:sz w:val="20"/>
          <w:szCs w:val="20"/>
          <w:lang w:val="en-ID"/>
        </w:rPr>
        <w:t>Journal of Technology and Science Education, 11(2),</w:t>
      </w:r>
      <w:r w:rsidRPr="007B540E">
        <w:rPr>
          <w:rFonts w:ascii="Times New Roman" w:eastAsia="Times New Roman" w:hAnsi="Times New Roman" w:cs="Times New Roman"/>
          <w:sz w:val="20"/>
          <w:szCs w:val="20"/>
          <w:lang w:val="en-ID"/>
        </w:rPr>
        <w:t xml:space="preserve"> 1740-1760. </w:t>
      </w:r>
      <w:hyperlink r:id="rId10" w:history="1">
        <w:r w:rsidRPr="007B540E">
          <w:rPr>
            <w:rStyle w:val="Hyperlink"/>
            <w:rFonts w:ascii="Times New Roman" w:eastAsia="Times New Roman" w:hAnsi="Times New Roman" w:cs="Times New Roman"/>
            <w:sz w:val="20"/>
            <w:szCs w:val="20"/>
            <w:lang w:val="en-ID"/>
          </w:rPr>
          <w:t>https://www.jotse.org/index.php/jotse/article/view/1740/723</w:t>
        </w:r>
      </w:hyperlink>
    </w:p>
    <w:p w14:paraId="49CBC13A"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rPr>
        <w:t>Panda, P., Mishra, S., &amp; Behera, B. (2021). Developing a research methodology with the application of explorative factor analysis and regression. </w:t>
      </w:r>
      <w:r w:rsidRPr="007B540E">
        <w:rPr>
          <w:rFonts w:ascii="Times New Roman" w:eastAsia="Times New Roman" w:hAnsi="Times New Roman" w:cs="Times New Roman"/>
          <w:i/>
          <w:iCs/>
          <w:sz w:val="20"/>
          <w:szCs w:val="20"/>
        </w:rPr>
        <w:t>IOSR Journal of Business and Management</w:t>
      </w:r>
      <w:r w:rsidRPr="007B540E">
        <w:rPr>
          <w:rFonts w:ascii="Times New Roman" w:eastAsia="Times New Roman" w:hAnsi="Times New Roman" w:cs="Times New Roman"/>
          <w:sz w:val="20"/>
          <w:szCs w:val="20"/>
        </w:rPr>
        <w:t>, </w:t>
      </w:r>
      <w:r w:rsidRPr="007B540E">
        <w:rPr>
          <w:rFonts w:ascii="Times New Roman" w:eastAsia="Times New Roman" w:hAnsi="Times New Roman" w:cs="Times New Roman"/>
          <w:i/>
          <w:iCs/>
          <w:sz w:val="20"/>
          <w:szCs w:val="20"/>
        </w:rPr>
        <w:t>23</w:t>
      </w:r>
      <w:r w:rsidRPr="007B540E">
        <w:rPr>
          <w:rFonts w:ascii="Times New Roman" w:eastAsia="Times New Roman" w:hAnsi="Times New Roman" w:cs="Times New Roman"/>
          <w:sz w:val="20"/>
          <w:szCs w:val="20"/>
        </w:rPr>
        <w:t>(4), 23-31.</w:t>
      </w:r>
    </w:p>
    <w:p w14:paraId="28C0AD4E"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GB"/>
        </w:rPr>
      </w:pPr>
      <w:r w:rsidRPr="007B540E">
        <w:rPr>
          <w:rFonts w:ascii="Times New Roman" w:eastAsia="Times New Roman" w:hAnsi="Times New Roman" w:cs="Times New Roman"/>
          <w:sz w:val="20"/>
          <w:szCs w:val="20"/>
          <w:lang w:val="en-GB"/>
        </w:rPr>
        <w:t>Pham, A. T. (2023). The Impact of Gamified Learning Using Quizizz on ESL Learners' Grammar Achievement. Contemporary Educational Technology, 15(2).</w:t>
      </w:r>
    </w:p>
    <w:p w14:paraId="02C55E02"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 xml:space="preserve">Polit, D. F., &amp; Beck, C. T. (2021). Nursing research: Generating and assessing evidence for nursing practice (11th ed.). </w:t>
      </w:r>
      <w:r w:rsidRPr="007B540E">
        <w:rPr>
          <w:rFonts w:ascii="Times New Roman" w:eastAsia="Times New Roman" w:hAnsi="Times New Roman" w:cs="Times New Roman"/>
          <w:i/>
          <w:iCs/>
          <w:sz w:val="20"/>
          <w:szCs w:val="20"/>
          <w:lang w:val="en-ID"/>
        </w:rPr>
        <w:t>Lippincott Williams &amp; Wilkins</w:t>
      </w:r>
      <w:r w:rsidRPr="007B540E">
        <w:rPr>
          <w:rFonts w:ascii="Times New Roman" w:eastAsia="Times New Roman" w:hAnsi="Times New Roman" w:cs="Times New Roman"/>
          <w:sz w:val="20"/>
          <w:szCs w:val="20"/>
          <w:lang w:val="en-ID"/>
        </w:rPr>
        <w:t>.</w:t>
      </w:r>
    </w:p>
    <w:p w14:paraId="68B42FF1"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proofErr w:type="spellStart"/>
      <w:r w:rsidRPr="007B540E">
        <w:rPr>
          <w:rFonts w:ascii="Times New Roman" w:eastAsia="Times New Roman" w:hAnsi="Times New Roman" w:cs="Times New Roman"/>
          <w:sz w:val="20"/>
          <w:szCs w:val="20"/>
        </w:rPr>
        <w:t>Riski</w:t>
      </w:r>
      <w:proofErr w:type="spellEnd"/>
      <w:r w:rsidRPr="007B540E">
        <w:rPr>
          <w:rFonts w:ascii="Times New Roman" w:eastAsia="Times New Roman" w:hAnsi="Times New Roman" w:cs="Times New Roman"/>
          <w:sz w:val="20"/>
          <w:szCs w:val="20"/>
        </w:rPr>
        <w:t>, Y. A., &amp; Wahyuni, S. (2023). Developing Mall-Based Reading Comprehension Test for Seventh Grade by Using Quizizz. </w:t>
      </w:r>
      <w:r w:rsidRPr="007B540E">
        <w:rPr>
          <w:rFonts w:ascii="Times New Roman" w:eastAsia="Times New Roman" w:hAnsi="Times New Roman" w:cs="Times New Roman"/>
          <w:i/>
          <w:iCs/>
          <w:sz w:val="20"/>
          <w:szCs w:val="20"/>
        </w:rPr>
        <w:t>JALL (Journal of Applied Linguistics and Literacy)</w:t>
      </w:r>
      <w:r w:rsidRPr="007B540E">
        <w:rPr>
          <w:rFonts w:ascii="Times New Roman" w:eastAsia="Times New Roman" w:hAnsi="Times New Roman" w:cs="Times New Roman"/>
          <w:sz w:val="20"/>
          <w:szCs w:val="20"/>
        </w:rPr>
        <w:t>, </w:t>
      </w:r>
      <w:r w:rsidRPr="007B540E">
        <w:rPr>
          <w:rFonts w:ascii="Times New Roman" w:eastAsia="Times New Roman" w:hAnsi="Times New Roman" w:cs="Times New Roman"/>
          <w:i/>
          <w:iCs/>
          <w:sz w:val="20"/>
          <w:szCs w:val="20"/>
        </w:rPr>
        <w:t>7</w:t>
      </w:r>
      <w:r w:rsidRPr="007B540E">
        <w:rPr>
          <w:rFonts w:ascii="Times New Roman" w:eastAsia="Times New Roman" w:hAnsi="Times New Roman" w:cs="Times New Roman"/>
          <w:sz w:val="20"/>
          <w:szCs w:val="20"/>
        </w:rPr>
        <w:t>(2), 321-334.</w:t>
      </w:r>
    </w:p>
    <w:p w14:paraId="63A019C0"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rPr>
        <w:t xml:space="preserve">Shapiro, S.S. and Wilk, M.B. (1965) An Analysis of Variance Test for Normality (Complete Samples). </w:t>
      </w:r>
      <w:proofErr w:type="spellStart"/>
      <w:r w:rsidRPr="007B540E">
        <w:rPr>
          <w:rFonts w:ascii="Times New Roman" w:eastAsia="Times New Roman" w:hAnsi="Times New Roman" w:cs="Times New Roman"/>
          <w:i/>
          <w:iCs/>
          <w:sz w:val="20"/>
          <w:szCs w:val="20"/>
        </w:rPr>
        <w:t>Biometrika</w:t>
      </w:r>
      <w:proofErr w:type="spellEnd"/>
      <w:r w:rsidRPr="007B540E">
        <w:rPr>
          <w:rFonts w:ascii="Times New Roman" w:eastAsia="Times New Roman" w:hAnsi="Times New Roman" w:cs="Times New Roman"/>
          <w:sz w:val="20"/>
          <w:szCs w:val="20"/>
        </w:rPr>
        <w:t>, 52, 591-611. https://doi.org/10.1093/biomet/52.3-4.591</w:t>
      </w:r>
    </w:p>
    <w:p w14:paraId="1008CC7F"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 xml:space="preserve">Sürücü, L., &amp; </w:t>
      </w:r>
      <w:proofErr w:type="spellStart"/>
      <w:r w:rsidRPr="007B540E">
        <w:rPr>
          <w:rFonts w:ascii="Times New Roman" w:eastAsia="Times New Roman" w:hAnsi="Times New Roman" w:cs="Times New Roman"/>
          <w:sz w:val="20"/>
          <w:szCs w:val="20"/>
          <w:lang w:val="en-ID"/>
        </w:rPr>
        <w:t>Maslakci</w:t>
      </w:r>
      <w:proofErr w:type="spellEnd"/>
      <w:r w:rsidRPr="007B540E">
        <w:rPr>
          <w:rFonts w:ascii="Times New Roman" w:eastAsia="Times New Roman" w:hAnsi="Times New Roman" w:cs="Times New Roman"/>
          <w:sz w:val="20"/>
          <w:szCs w:val="20"/>
          <w:lang w:val="en-ID"/>
        </w:rPr>
        <w:t xml:space="preserve">, A. (2020). Validity and reliability in quantitative research. Business &amp; Management Studies. </w:t>
      </w:r>
      <w:r w:rsidRPr="007B540E">
        <w:rPr>
          <w:rFonts w:ascii="Times New Roman" w:eastAsia="Times New Roman" w:hAnsi="Times New Roman" w:cs="Times New Roman"/>
          <w:i/>
          <w:iCs/>
          <w:sz w:val="20"/>
          <w:szCs w:val="20"/>
          <w:lang w:val="en-ID"/>
        </w:rPr>
        <w:t>An International Journal, 8(</w:t>
      </w:r>
      <w:r w:rsidRPr="007B540E">
        <w:rPr>
          <w:rFonts w:ascii="Times New Roman" w:eastAsia="Times New Roman" w:hAnsi="Times New Roman" w:cs="Times New Roman"/>
          <w:sz w:val="20"/>
          <w:szCs w:val="20"/>
          <w:lang w:val="en-ID"/>
        </w:rPr>
        <w:t>3), 2694-2726.</w:t>
      </w:r>
    </w:p>
    <w:p w14:paraId="3C99CD46"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proofErr w:type="spellStart"/>
      <w:r w:rsidRPr="007B540E">
        <w:rPr>
          <w:rFonts w:ascii="Times New Roman" w:eastAsia="Times New Roman" w:hAnsi="Times New Roman" w:cs="Times New Roman"/>
          <w:sz w:val="20"/>
          <w:szCs w:val="20"/>
          <w:lang w:val="en-ID"/>
        </w:rPr>
        <w:t>Suryarini</w:t>
      </w:r>
      <w:proofErr w:type="spellEnd"/>
      <w:r w:rsidRPr="007B540E">
        <w:rPr>
          <w:rFonts w:ascii="Times New Roman" w:eastAsia="Times New Roman" w:hAnsi="Times New Roman" w:cs="Times New Roman"/>
          <w:sz w:val="20"/>
          <w:szCs w:val="20"/>
          <w:lang w:val="en-ID"/>
        </w:rPr>
        <w:t>, D. Y. (2024). Enhancing Grammar Instruction in Maritime Academy: A Case Study on Quizzes-Based Reading Comprehension Tasks. </w:t>
      </w:r>
      <w:r w:rsidRPr="007B540E">
        <w:rPr>
          <w:rFonts w:ascii="Times New Roman" w:eastAsia="Times New Roman" w:hAnsi="Times New Roman" w:cs="Times New Roman"/>
          <w:i/>
          <w:iCs/>
          <w:sz w:val="20"/>
          <w:szCs w:val="20"/>
          <w:lang w:val="en-ID"/>
        </w:rPr>
        <w:t>Education and Human Development Journal, 9</w:t>
      </w:r>
      <w:r w:rsidRPr="007B540E">
        <w:rPr>
          <w:rFonts w:ascii="Times New Roman" w:eastAsia="Times New Roman" w:hAnsi="Times New Roman" w:cs="Times New Roman"/>
          <w:sz w:val="20"/>
          <w:szCs w:val="20"/>
          <w:lang w:val="en-ID"/>
        </w:rPr>
        <w:t>(2), 185-196</w:t>
      </w:r>
    </w:p>
    <w:p w14:paraId="7364C58D"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rPr>
      </w:pPr>
      <w:r w:rsidRPr="007B540E">
        <w:rPr>
          <w:rFonts w:ascii="Times New Roman" w:eastAsia="Times New Roman" w:hAnsi="Times New Roman" w:cs="Times New Roman"/>
          <w:sz w:val="20"/>
          <w:szCs w:val="20"/>
        </w:rPr>
        <w:lastRenderedPageBreak/>
        <w:t>Tahir, R., &amp; Wang, A. I. (2024). Evaluating the effectiveness of game-based learning for teaching refugee children Arabic using the integrated LEAGUÊ-GQM approach. </w:t>
      </w:r>
      <w:proofErr w:type="spellStart"/>
      <w:r w:rsidRPr="007B540E">
        <w:rPr>
          <w:rFonts w:ascii="Times New Roman" w:eastAsia="Times New Roman" w:hAnsi="Times New Roman" w:cs="Times New Roman"/>
          <w:i/>
          <w:iCs/>
          <w:sz w:val="20"/>
          <w:szCs w:val="20"/>
        </w:rPr>
        <w:t>Behaviour</w:t>
      </w:r>
      <w:proofErr w:type="spellEnd"/>
      <w:r w:rsidRPr="007B540E">
        <w:rPr>
          <w:rFonts w:ascii="Times New Roman" w:eastAsia="Times New Roman" w:hAnsi="Times New Roman" w:cs="Times New Roman"/>
          <w:i/>
          <w:iCs/>
          <w:sz w:val="20"/>
          <w:szCs w:val="20"/>
        </w:rPr>
        <w:t xml:space="preserve"> &amp; Information Technology</w:t>
      </w:r>
      <w:r w:rsidRPr="007B540E">
        <w:rPr>
          <w:rFonts w:ascii="Times New Roman" w:eastAsia="Times New Roman" w:hAnsi="Times New Roman" w:cs="Times New Roman"/>
          <w:sz w:val="20"/>
          <w:szCs w:val="20"/>
        </w:rPr>
        <w:t>, </w:t>
      </w:r>
      <w:r w:rsidRPr="007B540E">
        <w:rPr>
          <w:rFonts w:ascii="Times New Roman" w:eastAsia="Times New Roman" w:hAnsi="Times New Roman" w:cs="Times New Roman"/>
          <w:i/>
          <w:iCs/>
          <w:sz w:val="20"/>
          <w:szCs w:val="20"/>
        </w:rPr>
        <w:t>43</w:t>
      </w:r>
      <w:r w:rsidRPr="007B540E">
        <w:rPr>
          <w:rFonts w:ascii="Times New Roman" w:eastAsia="Times New Roman" w:hAnsi="Times New Roman" w:cs="Times New Roman"/>
          <w:sz w:val="20"/>
          <w:szCs w:val="20"/>
        </w:rPr>
        <w:t>(1), 110-138.</w:t>
      </w:r>
    </w:p>
    <w:p w14:paraId="7BFBAB3B"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rPr>
      </w:pPr>
      <w:r w:rsidRPr="007B540E">
        <w:rPr>
          <w:rFonts w:ascii="Times New Roman" w:eastAsia="Times New Roman" w:hAnsi="Times New Roman" w:cs="Times New Roman"/>
          <w:sz w:val="20"/>
          <w:szCs w:val="20"/>
        </w:rPr>
        <w:t>Yap, B.W. and Sim, C.H. (2011) Comparisons of Various Types of Normality Tests. Journal of Statistica Computation and Simulation, 81, 2141-2155. https://doi.org/10.1080/00949655.2010.520163</w:t>
      </w:r>
    </w:p>
    <w:p w14:paraId="00E4DDC4"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 xml:space="preserve">Yusuf, A., Widodo, H. P., &amp; Gunawan, F. (2023). Aligning curriculum goals and reading strategies in Indonesian high schools: A critical analysis. </w:t>
      </w:r>
      <w:r w:rsidRPr="007B540E">
        <w:rPr>
          <w:rFonts w:ascii="Times New Roman" w:eastAsia="Times New Roman" w:hAnsi="Times New Roman" w:cs="Times New Roman"/>
          <w:i/>
          <w:iCs/>
          <w:sz w:val="20"/>
          <w:szCs w:val="20"/>
          <w:lang w:val="en-ID"/>
        </w:rPr>
        <w:t>Asian Journal of English Language Studies, 11</w:t>
      </w:r>
      <w:r w:rsidRPr="007B540E">
        <w:rPr>
          <w:rFonts w:ascii="Times New Roman" w:eastAsia="Times New Roman" w:hAnsi="Times New Roman" w:cs="Times New Roman"/>
          <w:sz w:val="20"/>
          <w:szCs w:val="20"/>
          <w:lang w:val="en-ID"/>
        </w:rPr>
        <w:t>(3), 95–115.</w:t>
      </w:r>
    </w:p>
    <w:p w14:paraId="671C47E5" w14:textId="77777777" w:rsidR="00BD36E9" w:rsidRPr="007B540E" w:rsidRDefault="00BD36E9" w:rsidP="007B540E">
      <w:pPr>
        <w:spacing w:before="0" w:beforeAutospacing="0" w:after="0" w:afterAutospacing="0"/>
        <w:ind w:left="567" w:right="0" w:hanging="567"/>
        <w:jc w:val="both"/>
        <w:rPr>
          <w:rFonts w:ascii="Times New Roman" w:eastAsia="Times New Roman" w:hAnsi="Times New Roman" w:cs="Times New Roman"/>
          <w:sz w:val="20"/>
          <w:szCs w:val="20"/>
          <w:lang w:val="en-ID"/>
        </w:rPr>
      </w:pPr>
      <w:r w:rsidRPr="007B540E">
        <w:rPr>
          <w:rFonts w:ascii="Times New Roman" w:eastAsia="Times New Roman" w:hAnsi="Times New Roman" w:cs="Times New Roman"/>
          <w:sz w:val="20"/>
          <w:szCs w:val="20"/>
          <w:lang w:val="en-ID"/>
        </w:rPr>
        <w:t xml:space="preserve">Zamri, M. H., Mohd, I. H., &amp; </w:t>
      </w:r>
      <w:proofErr w:type="spellStart"/>
      <w:r w:rsidRPr="007B540E">
        <w:rPr>
          <w:rFonts w:ascii="Times New Roman" w:eastAsia="Times New Roman" w:hAnsi="Times New Roman" w:cs="Times New Roman"/>
          <w:sz w:val="20"/>
          <w:szCs w:val="20"/>
          <w:lang w:val="en-ID"/>
        </w:rPr>
        <w:t>Kindarsih</w:t>
      </w:r>
      <w:proofErr w:type="spellEnd"/>
      <w:r w:rsidRPr="007B540E">
        <w:rPr>
          <w:rFonts w:ascii="Times New Roman" w:eastAsia="Times New Roman" w:hAnsi="Times New Roman" w:cs="Times New Roman"/>
          <w:sz w:val="20"/>
          <w:szCs w:val="20"/>
          <w:lang w:val="en-ID"/>
        </w:rPr>
        <w:t xml:space="preserve">, L. (2023). W. ENABLING MOTIVATION FOR STUDENTS THROUGH DIGITAL GAME BASED LEARNING (DGBL) IN PRIMARY EDUCATION AT SMA NEGERI 2 YOGYAKARTA, INDONESIA. In Dear ICMAL 2023 presenters, distinguished main collaborators, strategic partners, endorsers &amp; participants. It is with great pleasure and immense pride that we, the Academy of Language Studies at </w:t>
      </w:r>
      <w:proofErr w:type="spellStart"/>
      <w:r w:rsidRPr="007B540E">
        <w:rPr>
          <w:rFonts w:ascii="Times New Roman" w:eastAsia="Times New Roman" w:hAnsi="Times New Roman" w:cs="Times New Roman"/>
          <w:sz w:val="20"/>
          <w:szCs w:val="20"/>
          <w:lang w:val="en-ID"/>
        </w:rPr>
        <w:t>Universiti</w:t>
      </w:r>
      <w:proofErr w:type="spellEnd"/>
      <w:r w:rsidRPr="007B540E">
        <w:rPr>
          <w:rFonts w:ascii="Times New Roman" w:eastAsia="Times New Roman" w:hAnsi="Times New Roman" w:cs="Times New Roman"/>
          <w:sz w:val="20"/>
          <w:szCs w:val="20"/>
          <w:lang w:val="en-ID"/>
        </w:rPr>
        <w:t xml:space="preserve"> </w:t>
      </w:r>
      <w:proofErr w:type="spellStart"/>
      <w:r w:rsidRPr="007B540E">
        <w:rPr>
          <w:rFonts w:ascii="Times New Roman" w:eastAsia="Times New Roman" w:hAnsi="Times New Roman" w:cs="Times New Roman"/>
          <w:sz w:val="20"/>
          <w:szCs w:val="20"/>
          <w:lang w:val="en-ID"/>
        </w:rPr>
        <w:t>Teknologi</w:t>
      </w:r>
      <w:proofErr w:type="spellEnd"/>
      <w:r w:rsidRPr="007B540E">
        <w:rPr>
          <w:rFonts w:ascii="Times New Roman" w:eastAsia="Times New Roman" w:hAnsi="Times New Roman" w:cs="Times New Roman"/>
          <w:sz w:val="20"/>
          <w:szCs w:val="20"/>
          <w:lang w:val="en-ID"/>
        </w:rPr>
        <w:t xml:space="preserve"> MARA (UiTM) Kedah branch, extend our warmest welcome all of you to the 2nd International Conference on Modern Languages and Applied (p. 172).</w:t>
      </w:r>
    </w:p>
    <w:sectPr w:rsidR="00BD36E9" w:rsidRPr="007B540E" w:rsidSect="007B540E">
      <w:headerReference w:type="default" r:id="rId11"/>
      <w:footerReference w:type="default" r:id="rId12"/>
      <w:headerReference w:type="first" r:id="rId13"/>
      <w:pgSz w:w="11907" w:h="16839" w:code="9"/>
      <w:pgMar w:top="1701" w:right="1701" w:bottom="1701" w:left="1701" w:header="720" w:footer="154" w:gutter="0"/>
      <w:pgNumType w:start="65"/>
      <w:cols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DF69" w14:textId="77777777" w:rsidR="00143B98" w:rsidRDefault="00143B98" w:rsidP="0048529F">
      <w:pPr>
        <w:spacing w:before="0" w:after="0"/>
      </w:pPr>
      <w:r>
        <w:separator/>
      </w:r>
    </w:p>
    <w:p w14:paraId="69A56ECC" w14:textId="77777777" w:rsidR="00143B98" w:rsidRDefault="00143B98"/>
  </w:endnote>
  <w:endnote w:type="continuationSeparator" w:id="0">
    <w:p w14:paraId="15F4D64B" w14:textId="77777777" w:rsidR="00143B98" w:rsidRDefault="00143B98" w:rsidP="0048529F">
      <w:pPr>
        <w:spacing w:before="0" w:after="0"/>
      </w:pPr>
      <w:r>
        <w:continuationSeparator/>
      </w:r>
    </w:p>
    <w:p w14:paraId="6CCDB65D" w14:textId="77777777" w:rsidR="00143B98" w:rsidRDefault="00143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00385"/>
      <w:docPartObj>
        <w:docPartGallery w:val="Page Numbers (Bottom of Page)"/>
        <w:docPartUnique/>
      </w:docPartObj>
    </w:sdtPr>
    <w:sdtEndPr>
      <w:rPr>
        <w:noProof/>
      </w:rPr>
    </w:sdtEndPr>
    <w:sdtContent>
      <w:p w14:paraId="113977CF" w14:textId="6612E5F4" w:rsidR="006258F8" w:rsidRDefault="006258F8">
        <w:pPr>
          <w:pStyle w:val="Footer"/>
        </w:pPr>
        <w:r>
          <w:fldChar w:fldCharType="begin"/>
        </w:r>
        <w:r>
          <w:instrText xml:space="preserve"> PAGE   \* MERGEFORMAT </w:instrText>
        </w:r>
        <w:r>
          <w:fldChar w:fldCharType="separate"/>
        </w:r>
        <w:r>
          <w:rPr>
            <w:noProof/>
          </w:rPr>
          <w:t>2</w:t>
        </w:r>
        <w:r>
          <w:rPr>
            <w:noProof/>
          </w:rPr>
          <w:fldChar w:fldCharType="end"/>
        </w:r>
      </w:p>
    </w:sdtContent>
  </w:sdt>
  <w:p w14:paraId="6007A928" w14:textId="77777777" w:rsidR="006258F8" w:rsidRDefault="0062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CF0A" w14:textId="77777777" w:rsidR="00143B98" w:rsidRDefault="00143B98" w:rsidP="0048529F">
      <w:pPr>
        <w:spacing w:before="0" w:after="0"/>
      </w:pPr>
      <w:r>
        <w:separator/>
      </w:r>
    </w:p>
    <w:p w14:paraId="19449B63" w14:textId="77777777" w:rsidR="00143B98" w:rsidRDefault="00143B98"/>
  </w:footnote>
  <w:footnote w:type="continuationSeparator" w:id="0">
    <w:p w14:paraId="2C5F7D1F" w14:textId="77777777" w:rsidR="00143B98" w:rsidRDefault="00143B98" w:rsidP="0048529F">
      <w:pPr>
        <w:spacing w:before="0" w:after="0"/>
      </w:pPr>
      <w:r>
        <w:continuationSeparator/>
      </w:r>
    </w:p>
    <w:p w14:paraId="664FDA50" w14:textId="77777777" w:rsidR="00143B98" w:rsidRDefault="00143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29"/>
      <w:gridCol w:w="3969"/>
    </w:tblGrid>
    <w:tr w:rsidR="007B540E" w:rsidRPr="007B540E" w14:paraId="30AAC737" w14:textId="77777777" w:rsidTr="00C9478A">
      <w:tc>
        <w:tcPr>
          <w:tcW w:w="5529" w:type="dxa"/>
          <w:shd w:val="clear" w:color="auto" w:fill="auto"/>
        </w:tcPr>
        <w:p w14:paraId="729B638A" w14:textId="77777777" w:rsidR="007B540E" w:rsidRPr="007B540E" w:rsidRDefault="007B540E" w:rsidP="007B540E">
          <w:pPr>
            <w:widowControl w:val="0"/>
            <w:pBdr>
              <w:top w:val="nil"/>
              <w:left w:val="nil"/>
              <w:bottom w:val="nil"/>
              <w:right w:val="nil"/>
              <w:between w:val="nil"/>
            </w:pBdr>
            <w:tabs>
              <w:tab w:val="center" w:pos="4153"/>
              <w:tab w:val="right" w:pos="8306"/>
              <w:tab w:val="right" w:pos="10152"/>
            </w:tabs>
            <w:autoSpaceDE w:val="0"/>
            <w:autoSpaceDN w:val="0"/>
            <w:spacing w:before="0" w:beforeAutospacing="0" w:after="0" w:afterAutospacing="0" w:line="259" w:lineRule="auto"/>
            <w:ind w:left="0" w:right="0"/>
            <w:jc w:val="left"/>
            <w:rPr>
              <w:rFonts w:ascii="Candara" w:eastAsia="Candara" w:hAnsi="Candara" w:cs="Candara"/>
              <w:color w:val="000000"/>
              <w:sz w:val="18"/>
              <w:szCs w:val="18"/>
              <w:lang w:eastAsia="ja-JP"/>
            </w:rPr>
          </w:pPr>
          <w:r w:rsidRPr="007B540E">
            <w:rPr>
              <w:rFonts w:ascii="Candara" w:eastAsia="Candara" w:hAnsi="Candara" w:cs="Candara"/>
              <w:color w:val="000000"/>
              <w:sz w:val="18"/>
              <w:szCs w:val="18"/>
              <w:lang w:eastAsia="ja-JP"/>
            </w:rPr>
            <w:t>UNNES Journal of English Language Teaching</w:t>
          </w:r>
        </w:p>
        <w:p w14:paraId="4E469633" w14:textId="0DA563CE" w:rsidR="007B540E" w:rsidRPr="007B540E" w:rsidRDefault="007B540E" w:rsidP="007B540E">
          <w:pPr>
            <w:widowControl w:val="0"/>
            <w:pBdr>
              <w:top w:val="nil"/>
              <w:left w:val="nil"/>
              <w:bottom w:val="nil"/>
              <w:right w:val="nil"/>
              <w:between w:val="nil"/>
            </w:pBdr>
            <w:tabs>
              <w:tab w:val="center" w:pos="4153"/>
              <w:tab w:val="right" w:pos="8306"/>
              <w:tab w:val="right" w:pos="10152"/>
            </w:tabs>
            <w:autoSpaceDE w:val="0"/>
            <w:autoSpaceDN w:val="0"/>
            <w:spacing w:before="0" w:beforeAutospacing="0" w:after="0" w:afterAutospacing="0" w:line="259" w:lineRule="auto"/>
            <w:ind w:left="0" w:right="0"/>
            <w:jc w:val="left"/>
            <w:rPr>
              <w:rFonts w:ascii="Candara" w:eastAsia="Candara" w:hAnsi="Candara" w:cs="Candara"/>
              <w:color w:val="000000"/>
              <w:sz w:val="18"/>
              <w:szCs w:val="18"/>
              <w:lang w:eastAsia="ja-JP"/>
            </w:rPr>
          </w:pPr>
          <w:r w:rsidRPr="007B540E">
            <w:rPr>
              <w:rFonts w:ascii="Candara" w:eastAsia="Candara" w:hAnsi="Candara" w:cs="Candara"/>
              <w:color w:val="385623"/>
              <w:sz w:val="18"/>
              <w:szCs w:val="18"/>
              <w:lang w:eastAsia="ja-JP"/>
            </w:rPr>
            <w:t>Volume</w:t>
          </w:r>
          <w:r w:rsidRPr="007B540E">
            <w:rPr>
              <w:rFonts w:ascii="Candara" w:eastAsia="Candara" w:hAnsi="Candara" w:cs="Candara"/>
              <w:color w:val="5B9BD5"/>
              <w:sz w:val="18"/>
              <w:szCs w:val="18"/>
              <w:lang w:eastAsia="ja-JP"/>
            </w:rPr>
            <w:t xml:space="preserve"> </w:t>
          </w:r>
          <w:r w:rsidRPr="007B540E">
            <w:rPr>
              <w:rFonts w:ascii="Candara" w:eastAsia="Candara" w:hAnsi="Candara" w:cs="Candara"/>
              <w:color w:val="000000"/>
              <w:sz w:val="18"/>
              <w:szCs w:val="18"/>
              <w:lang w:eastAsia="ja-JP"/>
            </w:rPr>
            <w:t>1</w:t>
          </w:r>
          <w:r w:rsidRPr="007B540E">
            <w:rPr>
              <w:rFonts w:ascii="Candara" w:eastAsia="Candara" w:hAnsi="Candara" w:cs="Candara"/>
              <w:color w:val="385623"/>
              <w:sz w:val="18"/>
              <w:szCs w:val="18"/>
              <w:lang w:eastAsia="ja-JP"/>
            </w:rPr>
            <w:t xml:space="preserve"> Issue </w:t>
          </w:r>
          <w:r w:rsidRPr="007B540E">
            <w:rPr>
              <w:rFonts w:ascii="Candara" w:eastAsia="Candara" w:hAnsi="Candara" w:cs="Candara"/>
              <w:color w:val="000000"/>
              <w:sz w:val="18"/>
              <w:szCs w:val="18"/>
              <w:lang w:eastAsia="ja-JP"/>
            </w:rPr>
            <w:t xml:space="preserve">1 </w:t>
          </w:r>
          <w:r w:rsidRPr="007B540E">
            <w:rPr>
              <w:rFonts w:ascii="Candara" w:eastAsia="Candara" w:hAnsi="Candara" w:cs="Candara"/>
              <w:color w:val="385623"/>
              <w:sz w:val="18"/>
              <w:szCs w:val="18"/>
              <w:lang w:eastAsia="ja-JP"/>
            </w:rPr>
            <w:t xml:space="preserve">Year </w:t>
          </w:r>
          <w:r w:rsidRPr="007B540E">
            <w:rPr>
              <w:rFonts w:ascii="Candara" w:eastAsia="Candara" w:hAnsi="Candara" w:cs="Candara"/>
              <w:color w:val="000000"/>
              <w:sz w:val="18"/>
              <w:szCs w:val="18"/>
              <w:lang w:eastAsia="ja-JP"/>
            </w:rPr>
            <w:t xml:space="preserve">2025 </w:t>
          </w:r>
          <w:r w:rsidRPr="007B540E">
            <w:rPr>
              <w:rFonts w:ascii="Candara" w:eastAsia="Candara" w:hAnsi="Candara" w:cs="Candara"/>
              <w:color w:val="385623"/>
              <w:sz w:val="18"/>
              <w:szCs w:val="18"/>
              <w:lang w:eastAsia="ja-JP"/>
            </w:rPr>
            <w:t xml:space="preserve">Pages </w:t>
          </w:r>
          <w:r>
            <w:rPr>
              <w:rFonts w:ascii="Candara" w:eastAsia="Candara" w:hAnsi="Candara" w:cs="Candara"/>
              <w:color w:val="000000"/>
              <w:sz w:val="18"/>
              <w:szCs w:val="18"/>
              <w:lang w:eastAsia="ja-JP"/>
            </w:rPr>
            <w:t>65</w:t>
          </w:r>
          <w:r w:rsidRPr="007B540E">
            <w:rPr>
              <w:rFonts w:ascii="Candara" w:eastAsia="Candara" w:hAnsi="Candara" w:cs="Candara"/>
              <w:color w:val="000000"/>
              <w:sz w:val="18"/>
              <w:szCs w:val="18"/>
              <w:lang w:eastAsia="ja-JP"/>
            </w:rPr>
            <w:t>-</w:t>
          </w:r>
          <w:r>
            <w:rPr>
              <w:rFonts w:ascii="Candara" w:eastAsia="Candara" w:hAnsi="Candara" w:cs="Candara"/>
              <w:color w:val="000000"/>
              <w:sz w:val="18"/>
              <w:szCs w:val="18"/>
              <w:lang w:eastAsia="ja-JP"/>
            </w:rPr>
            <w:t>77</w:t>
          </w:r>
        </w:p>
      </w:tc>
      <w:tc>
        <w:tcPr>
          <w:tcW w:w="3969" w:type="dxa"/>
          <w:shd w:val="clear" w:color="auto" w:fill="auto"/>
        </w:tcPr>
        <w:p w14:paraId="04FD001E" w14:textId="77777777" w:rsidR="007B540E" w:rsidRPr="007B540E" w:rsidRDefault="007B540E" w:rsidP="007B540E">
          <w:pPr>
            <w:widowControl w:val="0"/>
            <w:pBdr>
              <w:top w:val="nil"/>
              <w:left w:val="nil"/>
              <w:bottom w:val="nil"/>
              <w:right w:val="nil"/>
              <w:between w:val="nil"/>
            </w:pBdr>
            <w:tabs>
              <w:tab w:val="center" w:pos="4153"/>
              <w:tab w:val="right" w:pos="8306"/>
              <w:tab w:val="right" w:pos="10152"/>
            </w:tabs>
            <w:autoSpaceDE w:val="0"/>
            <w:autoSpaceDN w:val="0"/>
            <w:spacing w:before="0" w:beforeAutospacing="0" w:after="0" w:afterAutospacing="0" w:line="259" w:lineRule="auto"/>
            <w:ind w:left="0" w:right="0"/>
            <w:jc w:val="left"/>
            <w:rPr>
              <w:rFonts w:ascii="Candara" w:eastAsia="Candara" w:hAnsi="Candara" w:cs="Candara"/>
              <w:color w:val="000000"/>
              <w:sz w:val="18"/>
              <w:szCs w:val="18"/>
              <w:lang w:eastAsia="ja-JP"/>
            </w:rPr>
          </w:pPr>
          <w:r w:rsidRPr="007B540E">
            <w:rPr>
              <w:rFonts w:ascii="Candara" w:eastAsia="Candara" w:hAnsi="Candara" w:cs="Candara"/>
              <w:color w:val="385623"/>
              <w:sz w:val="18"/>
              <w:szCs w:val="18"/>
              <w:lang w:eastAsia="ja-JP"/>
            </w:rPr>
            <w:t xml:space="preserve">P-ISSN </w:t>
          </w:r>
          <w:r w:rsidRPr="007B540E">
            <w:rPr>
              <w:rFonts w:ascii="Candara" w:eastAsia="Candara" w:hAnsi="Candara" w:cs="Candara"/>
              <w:color w:val="000000"/>
              <w:sz w:val="18"/>
              <w:szCs w:val="18"/>
              <w:lang w:eastAsia="ja-JP"/>
            </w:rPr>
            <w:t xml:space="preserve">XXXX-XXXX | </w:t>
          </w:r>
          <w:r w:rsidRPr="007B540E">
            <w:rPr>
              <w:rFonts w:ascii="Candara" w:eastAsia="Candara" w:hAnsi="Candara" w:cs="Candara"/>
              <w:color w:val="385623"/>
              <w:sz w:val="18"/>
              <w:szCs w:val="18"/>
              <w:lang w:eastAsia="ja-JP"/>
            </w:rPr>
            <w:t xml:space="preserve">E-ISSN </w:t>
          </w:r>
          <w:r w:rsidRPr="007B540E">
            <w:rPr>
              <w:rFonts w:ascii="Candara" w:eastAsia="Candara" w:hAnsi="Candara" w:cs="Candara"/>
              <w:color w:val="000000"/>
              <w:sz w:val="18"/>
              <w:szCs w:val="18"/>
              <w:lang w:eastAsia="ja-JP"/>
            </w:rPr>
            <w:t>XXXX–XXXX</w:t>
          </w:r>
        </w:p>
        <w:p w14:paraId="78FA2D5A" w14:textId="77777777" w:rsidR="007B540E" w:rsidRPr="007B540E" w:rsidRDefault="007B540E" w:rsidP="007B540E">
          <w:pPr>
            <w:widowControl w:val="0"/>
            <w:pBdr>
              <w:top w:val="nil"/>
              <w:left w:val="nil"/>
              <w:bottom w:val="nil"/>
              <w:right w:val="nil"/>
              <w:between w:val="nil"/>
            </w:pBdr>
            <w:tabs>
              <w:tab w:val="center" w:pos="4153"/>
              <w:tab w:val="right" w:pos="8306"/>
              <w:tab w:val="right" w:pos="10152"/>
            </w:tabs>
            <w:autoSpaceDE w:val="0"/>
            <w:autoSpaceDN w:val="0"/>
            <w:spacing w:before="0" w:beforeAutospacing="0" w:after="0" w:afterAutospacing="0" w:line="259" w:lineRule="auto"/>
            <w:ind w:left="0" w:right="0"/>
            <w:jc w:val="left"/>
            <w:rPr>
              <w:rFonts w:ascii="Candara" w:eastAsia="Candara" w:hAnsi="Candara" w:cs="Candara"/>
              <w:color w:val="000000"/>
              <w:sz w:val="18"/>
              <w:szCs w:val="18"/>
              <w:lang w:eastAsia="ja-JP"/>
            </w:rPr>
          </w:pPr>
          <w:r w:rsidRPr="007B540E">
            <w:rPr>
              <w:rFonts w:ascii="Candara" w:eastAsia="Candara" w:hAnsi="Candara" w:cs="Candara"/>
              <w:color w:val="000000"/>
              <w:sz w:val="18"/>
              <w:szCs w:val="18"/>
              <w:lang w:eastAsia="ja-JP"/>
            </w:rPr>
            <w:t>https://journal.unnes.ac.id/journals/ueltj</w:t>
          </w:r>
        </w:p>
      </w:tc>
    </w:tr>
  </w:tbl>
  <w:p w14:paraId="30D9B2E4" w14:textId="77777777" w:rsidR="007B540E" w:rsidRDefault="007B540E" w:rsidP="007B540E">
    <w:pPr>
      <w:pStyle w:val="Header"/>
      <w:ind w:left="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0877" w14:textId="77777777" w:rsidR="00F53F1A" w:rsidRPr="00AB6728" w:rsidRDefault="00F53F1A" w:rsidP="00B60EF7">
    <w:pPr>
      <w:pStyle w:val="Header"/>
      <w:rPr>
        <w:rFonts w:ascii="Calisto MT" w:hAnsi="Calisto MT" w:cs="Calisto MT"/>
        <w:sz w:val="18"/>
        <w:szCs w:val="18"/>
        <w:lang w:val="it-IT"/>
      </w:rPr>
    </w:pPr>
  </w:p>
  <w:p w14:paraId="0F7E65C5" w14:textId="77777777" w:rsidR="00F53F1A" w:rsidRPr="00AB6728" w:rsidRDefault="00F53F1A" w:rsidP="00B802B9">
    <w:pPr>
      <w:pStyle w:val="Header"/>
      <w:rPr>
        <w:rFonts w:ascii="Calisto MT" w:hAnsi="Calisto MT" w:cs="Calisto MT"/>
        <w:sz w:val="18"/>
        <w:szCs w:val="18"/>
      </w:rPr>
    </w:pPr>
    <w:r w:rsidRPr="00467DE7">
      <w:rPr>
        <w:rFonts w:ascii="Calisto MT" w:hAnsi="Calisto MT" w:cs="Calisto MT"/>
        <w:sz w:val="18"/>
        <w:szCs w:val="18"/>
      </w:rPr>
      <w:t xml:space="preserve">Ika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5377"/>
    <w:multiLevelType w:val="multilevel"/>
    <w:tmpl w:val="89CE3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B2306"/>
    <w:multiLevelType w:val="multilevel"/>
    <w:tmpl w:val="9A183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12F05"/>
    <w:multiLevelType w:val="multilevel"/>
    <w:tmpl w:val="1A5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2151F"/>
    <w:multiLevelType w:val="multilevel"/>
    <w:tmpl w:val="0F9A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55795"/>
    <w:multiLevelType w:val="hybridMultilevel"/>
    <w:tmpl w:val="12E6552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8F4BDB"/>
    <w:multiLevelType w:val="multilevel"/>
    <w:tmpl w:val="EB827E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192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F0D9F"/>
    <w:multiLevelType w:val="hybridMultilevel"/>
    <w:tmpl w:val="DEBEB9E0"/>
    <w:lvl w:ilvl="0" w:tplc="38090009">
      <w:start w:val="1"/>
      <w:numFmt w:val="bullet"/>
      <w:lvlText w:val=""/>
      <w:lvlJc w:val="left"/>
      <w:pPr>
        <w:ind w:left="887" w:hanging="360"/>
      </w:pPr>
      <w:rPr>
        <w:rFonts w:ascii="Wingdings" w:hAnsi="Wingdings" w:hint="default"/>
      </w:rPr>
    </w:lvl>
    <w:lvl w:ilvl="1" w:tplc="FFFFFFFF">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 w15:restartNumberingAfterBreak="0">
    <w:nsid w:val="1D2008C7"/>
    <w:multiLevelType w:val="multilevel"/>
    <w:tmpl w:val="F610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2633D"/>
    <w:multiLevelType w:val="multilevel"/>
    <w:tmpl w:val="B246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97E99"/>
    <w:multiLevelType w:val="hybridMultilevel"/>
    <w:tmpl w:val="78A6F13E"/>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0FF74D1"/>
    <w:multiLevelType w:val="hybridMultilevel"/>
    <w:tmpl w:val="0E264D14"/>
    <w:lvl w:ilvl="0" w:tplc="38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1932444"/>
    <w:multiLevelType w:val="multilevel"/>
    <w:tmpl w:val="29F4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3676F"/>
    <w:multiLevelType w:val="hybridMultilevel"/>
    <w:tmpl w:val="DEC26FDA"/>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B7539BF"/>
    <w:multiLevelType w:val="multilevel"/>
    <w:tmpl w:val="2FA2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B1BBE"/>
    <w:multiLevelType w:val="multilevel"/>
    <w:tmpl w:val="0BF63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A74BD"/>
    <w:multiLevelType w:val="multilevel"/>
    <w:tmpl w:val="91388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407B4"/>
    <w:multiLevelType w:val="hybridMultilevel"/>
    <w:tmpl w:val="82381AE0"/>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AD35361"/>
    <w:multiLevelType w:val="hybridMultilevel"/>
    <w:tmpl w:val="A3DEEB6C"/>
    <w:lvl w:ilvl="0" w:tplc="FFFFFFFF">
      <w:start w:val="1"/>
      <w:numFmt w:val="bullet"/>
      <w:lvlText w:val=""/>
      <w:lvlJc w:val="left"/>
      <w:pPr>
        <w:ind w:left="720" w:hanging="360"/>
      </w:pPr>
      <w:rPr>
        <w:rFonts w:ascii="Wingdings" w:hAnsi="Wingdings" w:hint="default"/>
      </w:rPr>
    </w:lvl>
    <w:lvl w:ilvl="1" w:tplc="3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B90E0F"/>
    <w:multiLevelType w:val="multilevel"/>
    <w:tmpl w:val="E9C23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1307C"/>
    <w:multiLevelType w:val="multilevel"/>
    <w:tmpl w:val="820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1236D"/>
    <w:multiLevelType w:val="multilevel"/>
    <w:tmpl w:val="AE301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C2D50"/>
    <w:multiLevelType w:val="hybridMultilevel"/>
    <w:tmpl w:val="A990A1E2"/>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63B55B0"/>
    <w:multiLevelType w:val="multilevel"/>
    <w:tmpl w:val="F4FAD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E4D20"/>
    <w:multiLevelType w:val="hybridMultilevel"/>
    <w:tmpl w:val="55A8A046"/>
    <w:lvl w:ilvl="0" w:tplc="38090009">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4" w15:restartNumberingAfterBreak="0">
    <w:nsid w:val="67CF4D21"/>
    <w:multiLevelType w:val="hybridMultilevel"/>
    <w:tmpl w:val="59C43780"/>
    <w:lvl w:ilvl="0" w:tplc="3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0954C9"/>
    <w:multiLevelType w:val="multilevel"/>
    <w:tmpl w:val="BEDC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2278D4"/>
    <w:multiLevelType w:val="multilevel"/>
    <w:tmpl w:val="29F4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B2A09"/>
    <w:multiLevelType w:val="multilevel"/>
    <w:tmpl w:val="B02E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53030E"/>
    <w:multiLevelType w:val="hybridMultilevel"/>
    <w:tmpl w:val="CDFA9E60"/>
    <w:lvl w:ilvl="0" w:tplc="38090009">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78D96BFF"/>
    <w:multiLevelType w:val="multilevel"/>
    <w:tmpl w:val="E5C8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F184F"/>
    <w:multiLevelType w:val="multilevel"/>
    <w:tmpl w:val="29F4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A4719"/>
    <w:multiLevelType w:val="hybridMultilevel"/>
    <w:tmpl w:val="6F161572"/>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782845653">
    <w:abstractNumId w:val="4"/>
  </w:num>
  <w:num w:numId="2" w16cid:durableId="1472939369">
    <w:abstractNumId w:val="5"/>
  </w:num>
  <w:num w:numId="3" w16cid:durableId="827016557">
    <w:abstractNumId w:val="21"/>
  </w:num>
  <w:num w:numId="4" w16cid:durableId="1317341008">
    <w:abstractNumId w:val="12"/>
  </w:num>
  <w:num w:numId="5" w16cid:durableId="1970471637">
    <w:abstractNumId w:val="24"/>
  </w:num>
  <w:num w:numId="6" w16cid:durableId="1396590798">
    <w:abstractNumId w:val="10"/>
  </w:num>
  <w:num w:numId="7" w16cid:durableId="1301611124">
    <w:abstractNumId w:val="31"/>
  </w:num>
  <w:num w:numId="8" w16cid:durableId="1094328969">
    <w:abstractNumId w:val="6"/>
  </w:num>
  <w:num w:numId="9" w16cid:durableId="1436052794">
    <w:abstractNumId w:val="28"/>
  </w:num>
  <w:num w:numId="10" w16cid:durableId="1886526006">
    <w:abstractNumId w:val="9"/>
  </w:num>
  <w:num w:numId="11" w16cid:durableId="447968597">
    <w:abstractNumId w:val="23"/>
  </w:num>
  <w:num w:numId="12" w16cid:durableId="151797761">
    <w:abstractNumId w:val="17"/>
  </w:num>
  <w:num w:numId="13" w16cid:durableId="2009163774">
    <w:abstractNumId w:val="11"/>
  </w:num>
  <w:num w:numId="14" w16cid:durableId="825783257">
    <w:abstractNumId w:val="30"/>
  </w:num>
  <w:num w:numId="15" w16cid:durableId="681397889">
    <w:abstractNumId w:val="26"/>
  </w:num>
  <w:num w:numId="16" w16cid:durableId="802774994">
    <w:abstractNumId w:val="16"/>
  </w:num>
  <w:num w:numId="17" w16cid:durableId="1745226121">
    <w:abstractNumId w:val="13"/>
  </w:num>
  <w:num w:numId="18" w16cid:durableId="78908948">
    <w:abstractNumId w:val="20"/>
  </w:num>
  <w:num w:numId="19" w16cid:durableId="1061294973">
    <w:abstractNumId w:val="1"/>
  </w:num>
  <w:num w:numId="20" w16cid:durableId="18245947">
    <w:abstractNumId w:val="2"/>
  </w:num>
  <w:num w:numId="21" w16cid:durableId="245384276">
    <w:abstractNumId w:val="19"/>
  </w:num>
  <w:num w:numId="22" w16cid:durableId="623658704">
    <w:abstractNumId w:val="22"/>
  </w:num>
  <w:num w:numId="23" w16cid:durableId="29847580">
    <w:abstractNumId w:val="15"/>
  </w:num>
  <w:num w:numId="24" w16cid:durableId="897858323">
    <w:abstractNumId w:val="8"/>
  </w:num>
  <w:num w:numId="25" w16cid:durableId="1641576988">
    <w:abstractNumId w:val="7"/>
  </w:num>
  <w:num w:numId="26" w16cid:durableId="974717537">
    <w:abstractNumId w:val="0"/>
  </w:num>
  <w:num w:numId="27" w16cid:durableId="1125738486">
    <w:abstractNumId w:val="25"/>
  </w:num>
  <w:num w:numId="28" w16cid:durableId="502474258">
    <w:abstractNumId w:val="3"/>
  </w:num>
  <w:num w:numId="29" w16cid:durableId="1094981089">
    <w:abstractNumId w:val="29"/>
  </w:num>
  <w:num w:numId="30" w16cid:durableId="1345327101">
    <w:abstractNumId w:val="14"/>
  </w:num>
  <w:num w:numId="31" w16cid:durableId="985355243">
    <w:abstractNumId w:val="18"/>
  </w:num>
  <w:num w:numId="32" w16cid:durableId="59645393">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proofState w:spelling="clean" w:grammar="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09BA"/>
    <w:rsid w:val="00002DA6"/>
    <w:rsid w:val="0000350D"/>
    <w:rsid w:val="0000496B"/>
    <w:rsid w:val="00005366"/>
    <w:rsid w:val="00005B2A"/>
    <w:rsid w:val="00017A56"/>
    <w:rsid w:val="000238D5"/>
    <w:rsid w:val="00024697"/>
    <w:rsid w:val="00032E5A"/>
    <w:rsid w:val="00033299"/>
    <w:rsid w:val="0004002C"/>
    <w:rsid w:val="0004130F"/>
    <w:rsid w:val="00042B77"/>
    <w:rsid w:val="0004385B"/>
    <w:rsid w:val="0005220D"/>
    <w:rsid w:val="0005270C"/>
    <w:rsid w:val="0005505E"/>
    <w:rsid w:val="00057B68"/>
    <w:rsid w:val="000608E3"/>
    <w:rsid w:val="00061071"/>
    <w:rsid w:val="000705D8"/>
    <w:rsid w:val="0007255E"/>
    <w:rsid w:val="00073DF8"/>
    <w:rsid w:val="0007797C"/>
    <w:rsid w:val="00080158"/>
    <w:rsid w:val="00080184"/>
    <w:rsid w:val="00080814"/>
    <w:rsid w:val="000824DC"/>
    <w:rsid w:val="00090C78"/>
    <w:rsid w:val="000916F2"/>
    <w:rsid w:val="000921CD"/>
    <w:rsid w:val="0009445D"/>
    <w:rsid w:val="00096FF9"/>
    <w:rsid w:val="000978EB"/>
    <w:rsid w:val="000A1280"/>
    <w:rsid w:val="000A28A1"/>
    <w:rsid w:val="000A3F0B"/>
    <w:rsid w:val="000A489A"/>
    <w:rsid w:val="000A54EB"/>
    <w:rsid w:val="000B18C3"/>
    <w:rsid w:val="000B3389"/>
    <w:rsid w:val="000C1142"/>
    <w:rsid w:val="000C2DE8"/>
    <w:rsid w:val="000D08FF"/>
    <w:rsid w:val="000D547B"/>
    <w:rsid w:val="000D7E2B"/>
    <w:rsid w:val="000E0601"/>
    <w:rsid w:val="000E3AF8"/>
    <w:rsid w:val="000E4F66"/>
    <w:rsid w:val="000E51BA"/>
    <w:rsid w:val="000E5F84"/>
    <w:rsid w:val="000F18E6"/>
    <w:rsid w:val="000F1E35"/>
    <w:rsid w:val="000F223F"/>
    <w:rsid w:val="000F487C"/>
    <w:rsid w:val="000F5B1F"/>
    <w:rsid w:val="000F5D84"/>
    <w:rsid w:val="00101720"/>
    <w:rsid w:val="00105D2F"/>
    <w:rsid w:val="00115300"/>
    <w:rsid w:val="001155E9"/>
    <w:rsid w:val="00117710"/>
    <w:rsid w:val="00121C14"/>
    <w:rsid w:val="001237B5"/>
    <w:rsid w:val="00123FBD"/>
    <w:rsid w:val="0012417F"/>
    <w:rsid w:val="0013027A"/>
    <w:rsid w:val="001320AF"/>
    <w:rsid w:val="00132234"/>
    <w:rsid w:val="00136DAD"/>
    <w:rsid w:val="00142026"/>
    <w:rsid w:val="0014280F"/>
    <w:rsid w:val="001438F9"/>
    <w:rsid w:val="00143B98"/>
    <w:rsid w:val="00147F8C"/>
    <w:rsid w:val="00157563"/>
    <w:rsid w:val="00157C49"/>
    <w:rsid w:val="0016040C"/>
    <w:rsid w:val="001642F4"/>
    <w:rsid w:val="0016670E"/>
    <w:rsid w:val="00173385"/>
    <w:rsid w:val="00173EEA"/>
    <w:rsid w:val="001829D2"/>
    <w:rsid w:val="00185A54"/>
    <w:rsid w:val="001919AD"/>
    <w:rsid w:val="00194952"/>
    <w:rsid w:val="00195142"/>
    <w:rsid w:val="001951E9"/>
    <w:rsid w:val="001A1D15"/>
    <w:rsid w:val="001A5115"/>
    <w:rsid w:val="001A63AC"/>
    <w:rsid w:val="001A7E2E"/>
    <w:rsid w:val="001B1D51"/>
    <w:rsid w:val="001B2665"/>
    <w:rsid w:val="001B649C"/>
    <w:rsid w:val="001C104D"/>
    <w:rsid w:val="001C1145"/>
    <w:rsid w:val="001C2BB5"/>
    <w:rsid w:val="001C3D04"/>
    <w:rsid w:val="001C69C5"/>
    <w:rsid w:val="001D10F4"/>
    <w:rsid w:val="001D5373"/>
    <w:rsid w:val="001E0159"/>
    <w:rsid w:val="001E1AFD"/>
    <w:rsid w:val="001E225B"/>
    <w:rsid w:val="001E6DC2"/>
    <w:rsid w:val="001F5A02"/>
    <w:rsid w:val="001F5EDF"/>
    <w:rsid w:val="001F69F0"/>
    <w:rsid w:val="002012F3"/>
    <w:rsid w:val="00204342"/>
    <w:rsid w:val="002075D3"/>
    <w:rsid w:val="00213520"/>
    <w:rsid w:val="00213DB6"/>
    <w:rsid w:val="002160B6"/>
    <w:rsid w:val="00227B91"/>
    <w:rsid w:val="00230CD4"/>
    <w:rsid w:val="00234254"/>
    <w:rsid w:val="002407CA"/>
    <w:rsid w:val="00241B52"/>
    <w:rsid w:val="00242D23"/>
    <w:rsid w:val="00243177"/>
    <w:rsid w:val="00244F70"/>
    <w:rsid w:val="002450A9"/>
    <w:rsid w:val="00251569"/>
    <w:rsid w:val="00252941"/>
    <w:rsid w:val="00254BEF"/>
    <w:rsid w:val="00254F4A"/>
    <w:rsid w:val="00256ADF"/>
    <w:rsid w:val="002608D9"/>
    <w:rsid w:val="00262C42"/>
    <w:rsid w:val="00264831"/>
    <w:rsid w:val="00267EA3"/>
    <w:rsid w:val="002722C2"/>
    <w:rsid w:val="002767AF"/>
    <w:rsid w:val="00277312"/>
    <w:rsid w:val="00282AF6"/>
    <w:rsid w:val="00286357"/>
    <w:rsid w:val="00292D82"/>
    <w:rsid w:val="00293AB6"/>
    <w:rsid w:val="002A01BE"/>
    <w:rsid w:val="002A2772"/>
    <w:rsid w:val="002A31C8"/>
    <w:rsid w:val="002A5CFC"/>
    <w:rsid w:val="002A5E89"/>
    <w:rsid w:val="002B5064"/>
    <w:rsid w:val="002B6C0B"/>
    <w:rsid w:val="002D0E77"/>
    <w:rsid w:val="002D57FC"/>
    <w:rsid w:val="002D7995"/>
    <w:rsid w:val="002E2056"/>
    <w:rsid w:val="002E24F6"/>
    <w:rsid w:val="002E33FB"/>
    <w:rsid w:val="002F08B5"/>
    <w:rsid w:val="002F2FFF"/>
    <w:rsid w:val="002F4D4E"/>
    <w:rsid w:val="002F5D02"/>
    <w:rsid w:val="002F6444"/>
    <w:rsid w:val="002F65B6"/>
    <w:rsid w:val="0030325C"/>
    <w:rsid w:val="003047B6"/>
    <w:rsid w:val="00304D63"/>
    <w:rsid w:val="00305AB9"/>
    <w:rsid w:val="0030642A"/>
    <w:rsid w:val="00307BE8"/>
    <w:rsid w:val="00312088"/>
    <w:rsid w:val="00313E44"/>
    <w:rsid w:val="0032294D"/>
    <w:rsid w:val="003239C5"/>
    <w:rsid w:val="0032445F"/>
    <w:rsid w:val="00324AC5"/>
    <w:rsid w:val="003359A8"/>
    <w:rsid w:val="00341E21"/>
    <w:rsid w:val="003447B2"/>
    <w:rsid w:val="003468C3"/>
    <w:rsid w:val="0035444E"/>
    <w:rsid w:val="003555FA"/>
    <w:rsid w:val="00363A0D"/>
    <w:rsid w:val="003670CC"/>
    <w:rsid w:val="003700D1"/>
    <w:rsid w:val="0037663A"/>
    <w:rsid w:val="00377D78"/>
    <w:rsid w:val="0038061D"/>
    <w:rsid w:val="00381409"/>
    <w:rsid w:val="00381CF4"/>
    <w:rsid w:val="00393DC4"/>
    <w:rsid w:val="003B1B31"/>
    <w:rsid w:val="003B1F3C"/>
    <w:rsid w:val="003B4869"/>
    <w:rsid w:val="003B58E6"/>
    <w:rsid w:val="003C2CCD"/>
    <w:rsid w:val="003C4337"/>
    <w:rsid w:val="003C5115"/>
    <w:rsid w:val="003C6144"/>
    <w:rsid w:val="003D04A5"/>
    <w:rsid w:val="003D0D1C"/>
    <w:rsid w:val="003D1CA3"/>
    <w:rsid w:val="003D739C"/>
    <w:rsid w:val="003D7C1F"/>
    <w:rsid w:val="003E0D94"/>
    <w:rsid w:val="003E5016"/>
    <w:rsid w:val="003F4360"/>
    <w:rsid w:val="003F4516"/>
    <w:rsid w:val="003F4B40"/>
    <w:rsid w:val="003F61AA"/>
    <w:rsid w:val="003F73DC"/>
    <w:rsid w:val="004021A3"/>
    <w:rsid w:val="0040338C"/>
    <w:rsid w:val="00403608"/>
    <w:rsid w:val="00406091"/>
    <w:rsid w:val="004069CE"/>
    <w:rsid w:val="004076F4"/>
    <w:rsid w:val="00415CE0"/>
    <w:rsid w:val="00416443"/>
    <w:rsid w:val="004212AB"/>
    <w:rsid w:val="00423E21"/>
    <w:rsid w:val="004305FB"/>
    <w:rsid w:val="00431886"/>
    <w:rsid w:val="004339AE"/>
    <w:rsid w:val="0043518A"/>
    <w:rsid w:val="0043618A"/>
    <w:rsid w:val="00442A5A"/>
    <w:rsid w:val="00446981"/>
    <w:rsid w:val="004502B6"/>
    <w:rsid w:val="00453312"/>
    <w:rsid w:val="00453654"/>
    <w:rsid w:val="004536F4"/>
    <w:rsid w:val="0045384A"/>
    <w:rsid w:val="00453DD8"/>
    <w:rsid w:val="00464177"/>
    <w:rsid w:val="004656BF"/>
    <w:rsid w:val="00465E0B"/>
    <w:rsid w:val="00467DE7"/>
    <w:rsid w:val="00470BC5"/>
    <w:rsid w:val="00477570"/>
    <w:rsid w:val="00481314"/>
    <w:rsid w:val="0048131A"/>
    <w:rsid w:val="00483038"/>
    <w:rsid w:val="0048479D"/>
    <w:rsid w:val="00484B18"/>
    <w:rsid w:val="0048529F"/>
    <w:rsid w:val="00486BDE"/>
    <w:rsid w:val="00490901"/>
    <w:rsid w:val="004909C0"/>
    <w:rsid w:val="00491CC5"/>
    <w:rsid w:val="00491FEE"/>
    <w:rsid w:val="00493901"/>
    <w:rsid w:val="004947DE"/>
    <w:rsid w:val="00495FEF"/>
    <w:rsid w:val="004A091C"/>
    <w:rsid w:val="004A1CE9"/>
    <w:rsid w:val="004A74D4"/>
    <w:rsid w:val="004A7746"/>
    <w:rsid w:val="004B1EAC"/>
    <w:rsid w:val="004B5506"/>
    <w:rsid w:val="004C1125"/>
    <w:rsid w:val="004C58D9"/>
    <w:rsid w:val="004D270C"/>
    <w:rsid w:val="004D2B1E"/>
    <w:rsid w:val="004D4553"/>
    <w:rsid w:val="004D6AB2"/>
    <w:rsid w:val="004E0F56"/>
    <w:rsid w:val="004E3A24"/>
    <w:rsid w:val="004E5E1E"/>
    <w:rsid w:val="004F039C"/>
    <w:rsid w:val="004F22FE"/>
    <w:rsid w:val="004F3502"/>
    <w:rsid w:val="00503B58"/>
    <w:rsid w:val="005056D9"/>
    <w:rsid w:val="0051090A"/>
    <w:rsid w:val="00516C3B"/>
    <w:rsid w:val="00522817"/>
    <w:rsid w:val="005264A2"/>
    <w:rsid w:val="00532781"/>
    <w:rsid w:val="0053603F"/>
    <w:rsid w:val="0054098A"/>
    <w:rsid w:val="005442AB"/>
    <w:rsid w:val="005472BA"/>
    <w:rsid w:val="00561A4C"/>
    <w:rsid w:val="00563CFF"/>
    <w:rsid w:val="0056596B"/>
    <w:rsid w:val="00574525"/>
    <w:rsid w:val="005746D7"/>
    <w:rsid w:val="00575BBE"/>
    <w:rsid w:val="005801A0"/>
    <w:rsid w:val="005844B6"/>
    <w:rsid w:val="00585DC1"/>
    <w:rsid w:val="005A12B5"/>
    <w:rsid w:val="005A2F0A"/>
    <w:rsid w:val="005A3D67"/>
    <w:rsid w:val="005A54DF"/>
    <w:rsid w:val="005B11AD"/>
    <w:rsid w:val="005B18A8"/>
    <w:rsid w:val="005B1B19"/>
    <w:rsid w:val="005B4E01"/>
    <w:rsid w:val="005C4469"/>
    <w:rsid w:val="005C4FEC"/>
    <w:rsid w:val="005D08F6"/>
    <w:rsid w:val="005D27A1"/>
    <w:rsid w:val="005E18DD"/>
    <w:rsid w:val="005E244D"/>
    <w:rsid w:val="005E5B44"/>
    <w:rsid w:val="005F2531"/>
    <w:rsid w:val="005F7BD2"/>
    <w:rsid w:val="00600745"/>
    <w:rsid w:val="006048DE"/>
    <w:rsid w:val="00605B8E"/>
    <w:rsid w:val="0061368C"/>
    <w:rsid w:val="006204E7"/>
    <w:rsid w:val="00620C99"/>
    <w:rsid w:val="0062135C"/>
    <w:rsid w:val="00624D21"/>
    <w:rsid w:val="006258F8"/>
    <w:rsid w:val="00634623"/>
    <w:rsid w:val="00634941"/>
    <w:rsid w:val="0063743B"/>
    <w:rsid w:val="00642534"/>
    <w:rsid w:val="006436CE"/>
    <w:rsid w:val="006454E5"/>
    <w:rsid w:val="00645EE0"/>
    <w:rsid w:val="006474BF"/>
    <w:rsid w:val="00647B49"/>
    <w:rsid w:val="00654FE2"/>
    <w:rsid w:val="0065681D"/>
    <w:rsid w:val="00661F4B"/>
    <w:rsid w:val="00662281"/>
    <w:rsid w:val="006644A3"/>
    <w:rsid w:val="00664EB8"/>
    <w:rsid w:val="006651C3"/>
    <w:rsid w:val="00665A96"/>
    <w:rsid w:val="00666CB1"/>
    <w:rsid w:val="0066711D"/>
    <w:rsid w:val="00671063"/>
    <w:rsid w:val="00672944"/>
    <w:rsid w:val="00672E48"/>
    <w:rsid w:val="00674DA9"/>
    <w:rsid w:val="006757B2"/>
    <w:rsid w:val="00676F6F"/>
    <w:rsid w:val="00680BEA"/>
    <w:rsid w:val="00681CA6"/>
    <w:rsid w:val="00681FBA"/>
    <w:rsid w:val="0068673F"/>
    <w:rsid w:val="00690BA5"/>
    <w:rsid w:val="006931D9"/>
    <w:rsid w:val="00696C94"/>
    <w:rsid w:val="006A2ADE"/>
    <w:rsid w:val="006B7C7F"/>
    <w:rsid w:val="006C548C"/>
    <w:rsid w:val="006C6DB1"/>
    <w:rsid w:val="006D41F3"/>
    <w:rsid w:val="006D52FB"/>
    <w:rsid w:val="006D59B0"/>
    <w:rsid w:val="006E02AA"/>
    <w:rsid w:val="006E0DA8"/>
    <w:rsid w:val="006E164D"/>
    <w:rsid w:val="006E23BC"/>
    <w:rsid w:val="006E38A4"/>
    <w:rsid w:val="006F0126"/>
    <w:rsid w:val="006F0D48"/>
    <w:rsid w:val="006F2CCA"/>
    <w:rsid w:val="006F3FC8"/>
    <w:rsid w:val="006F50FD"/>
    <w:rsid w:val="0070267D"/>
    <w:rsid w:val="00705D7B"/>
    <w:rsid w:val="00707B4B"/>
    <w:rsid w:val="00707C20"/>
    <w:rsid w:val="00707D68"/>
    <w:rsid w:val="00710BCF"/>
    <w:rsid w:val="0071707E"/>
    <w:rsid w:val="00726C6B"/>
    <w:rsid w:val="00727865"/>
    <w:rsid w:val="0073005F"/>
    <w:rsid w:val="00730845"/>
    <w:rsid w:val="0073188E"/>
    <w:rsid w:val="00731CA6"/>
    <w:rsid w:val="00734E4A"/>
    <w:rsid w:val="00735DC4"/>
    <w:rsid w:val="00736EE8"/>
    <w:rsid w:val="00741470"/>
    <w:rsid w:val="00742A5D"/>
    <w:rsid w:val="007430DA"/>
    <w:rsid w:val="00744176"/>
    <w:rsid w:val="00747049"/>
    <w:rsid w:val="00752A3F"/>
    <w:rsid w:val="00753C71"/>
    <w:rsid w:val="0076067D"/>
    <w:rsid w:val="007659E5"/>
    <w:rsid w:val="00767011"/>
    <w:rsid w:val="00767CE6"/>
    <w:rsid w:val="007717D3"/>
    <w:rsid w:val="0077356F"/>
    <w:rsid w:val="00775837"/>
    <w:rsid w:val="00776C44"/>
    <w:rsid w:val="0078363A"/>
    <w:rsid w:val="0079063C"/>
    <w:rsid w:val="007953DA"/>
    <w:rsid w:val="007A228C"/>
    <w:rsid w:val="007A51EA"/>
    <w:rsid w:val="007A7EA8"/>
    <w:rsid w:val="007B540E"/>
    <w:rsid w:val="007B66D7"/>
    <w:rsid w:val="007B6F1E"/>
    <w:rsid w:val="007C11AE"/>
    <w:rsid w:val="007C16DB"/>
    <w:rsid w:val="007C2CC0"/>
    <w:rsid w:val="007C2EE4"/>
    <w:rsid w:val="007C3BDE"/>
    <w:rsid w:val="007D28E6"/>
    <w:rsid w:val="007E020A"/>
    <w:rsid w:val="007E251B"/>
    <w:rsid w:val="007E3572"/>
    <w:rsid w:val="007E3A77"/>
    <w:rsid w:val="007E6B82"/>
    <w:rsid w:val="007F30D2"/>
    <w:rsid w:val="007F3F28"/>
    <w:rsid w:val="007F5161"/>
    <w:rsid w:val="007F5900"/>
    <w:rsid w:val="007F6A2D"/>
    <w:rsid w:val="008010BA"/>
    <w:rsid w:val="00807560"/>
    <w:rsid w:val="0081546F"/>
    <w:rsid w:val="008164DC"/>
    <w:rsid w:val="00822E0D"/>
    <w:rsid w:val="008242B3"/>
    <w:rsid w:val="00833717"/>
    <w:rsid w:val="00833EB8"/>
    <w:rsid w:val="0083571A"/>
    <w:rsid w:val="00841ED4"/>
    <w:rsid w:val="0084370A"/>
    <w:rsid w:val="008450A4"/>
    <w:rsid w:val="00846503"/>
    <w:rsid w:val="008467EF"/>
    <w:rsid w:val="00851764"/>
    <w:rsid w:val="00852420"/>
    <w:rsid w:val="00852513"/>
    <w:rsid w:val="00856A1D"/>
    <w:rsid w:val="00856A3E"/>
    <w:rsid w:val="00856A7F"/>
    <w:rsid w:val="0085742B"/>
    <w:rsid w:val="00862397"/>
    <w:rsid w:val="00864075"/>
    <w:rsid w:val="00864B31"/>
    <w:rsid w:val="008650AA"/>
    <w:rsid w:val="00866678"/>
    <w:rsid w:val="00866D27"/>
    <w:rsid w:val="00866F14"/>
    <w:rsid w:val="00867535"/>
    <w:rsid w:val="0088193E"/>
    <w:rsid w:val="00883177"/>
    <w:rsid w:val="00885113"/>
    <w:rsid w:val="00893B99"/>
    <w:rsid w:val="00897FFD"/>
    <w:rsid w:val="008A3C75"/>
    <w:rsid w:val="008A7D8B"/>
    <w:rsid w:val="008B2BCF"/>
    <w:rsid w:val="008B38D7"/>
    <w:rsid w:val="008B5F14"/>
    <w:rsid w:val="008B6E7A"/>
    <w:rsid w:val="008D45DB"/>
    <w:rsid w:val="008E0C6E"/>
    <w:rsid w:val="008E6371"/>
    <w:rsid w:val="008F06E0"/>
    <w:rsid w:val="008F45B4"/>
    <w:rsid w:val="008F730F"/>
    <w:rsid w:val="00901F76"/>
    <w:rsid w:val="009038B8"/>
    <w:rsid w:val="0091309D"/>
    <w:rsid w:val="0091376E"/>
    <w:rsid w:val="00914C82"/>
    <w:rsid w:val="00920F73"/>
    <w:rsid w:val="00921E65"/>
    <w:rsid w:val="00931328"/>
    <w:rsid w:val="00934EA0"/>
    <w:rsid w:val="009402AC"/>
    <w:rsid w:val="00941A1C"/>
    <w:rsid w:val="00941AAC"/>
    <w:rsid w:val="009429FF"/>
    <w:rsid w:val="00943DCE"/>
    <w:rsid w:val="009538BF"/>
    <w:rsid w:val="00953A2A"/>
    <w:rsid w:val="00955E2F"/>
    <w:rsid w:val="0095683B"/>
    <w:rsid w:val="009573AD"/>
    <w:rsid w:val="0096261A"/>
    <w:rsid w:val="0096306D"/>
    <w:rsid w:val="00964590"/>
    <w:rsid w:val="00966D38"/>
    <w:rsid w:val="00972A2B"/>
    <w:rsid w:val="009743F1"/>
    <w:rsid w:val="00974AB9"/>
    <w:rsid w:val="00981210"/>
    <w:rsid w:val="0098298C"/>
    <w:rsid w:val="0098543F"/>
    <w:rsid w:val="0099155C"/>
    <w:rsid w:val="009A0B22"/>
    <w:rsid w:val="009A1021"/>
    <w:rsid w:val="009A334C"/>
    <w:rsid w:val="009A7D23"/>
    <w:rsid w:val="009B2522"/>
    <w:rsid w:val="009B2C97"/>
    <w:rsid w:val="009B2E1A"/>
    <w:rsid w:val="009B3529"/>
    <w:rsid w:val="009B4635"/>
    <w:rsid w:val="009B46CF"/>
    <w:rsid w:val="009B670C"/>
    <w:rsid w:val="009C139E"/>
    <w:rsid w:val="009C451F"/>
    <w:rsid w:val="009C52D2"/>
    <w:rsid w:val="009C76B6"/>
    <w:rsid w:val="009C7AB4"/>
    <w:rsid w:val="009D0BF1"/>
    <w:rsid w:val="009D3B70"/>
    <w:rsid w:val="009E06B9"/>
    <w:rsid w:val="009E11B9"/>
    <w:rsid w:val="009E163E"/>
    <w:rsid w:val="009E48B0"/>
    <w:rsid w:val="009F10D1"/>
    <w:rsid w:val="009F10EC"/>
    <w:rsid w:val="009F1B68"/>
    <w:rsid w:val="009F25B9"/>
    <w:rsid w:val="009F2CB8"/>
    <w:rsid w:val="00A03302"/>
    <w:rsid w:val="00A10F88"/>
    <w:rsid w:val="00A11FC0"/>
    <w:rsid w:val="00A17629"/>
    <w:rsid w:val="00A1790F"/>
    <w:rsid w:val="00A20E24"/>
    <w:rsid w:val="00A2164D"/>
    <w:rsid w:val="00A21A32"/>
    <w:rsid w:val="00A2701E"/>
    <w:rsid w:val="00A323F1"/>
    <w:rsid w:val="00A327B9"/>
    <w:rsid w:val="00A350BD"/>
    <w:rsid w:val="00A354BD"/>
    <w:rsid w:val="00A36A00"/>
    <w:rsid w:val="00A3767D"/>
    <w:rsid w:val="00A41F02"/>
    <w:rsid w:val="00A44427"/>
    <w:rsid w:val="00A47D6F"/>
    <w:rsid w:val="00A517DC"/>
    <w:rsid w:val="00A53D57"/>
    <w:rsid w:val="00A625C7"/>
    <w:rsid w:val="00A8137E"/>
    <w:rsid w:val="00A82AB5"/>
    <w:rsid w:val="00A85B86"/>
    <w:rsid w:val="00A90BD0"/>
    <w:rsid w:val="00A92040"/>
    <w:rsid w:val="00A93594"/>
    <w:rsid w:val="00A95ACA"/>
    <w:rsid w:val="00A960FC"/>
    <w:rsid w:val="00AA1535"/>
    <w:rsid w:val="00AB21F3"/>
    <w:rsid w:val="00AB3A7B"/>
    <w:rsid w:val="00AB3C7F"/>
    <w:rsid w:val="00AB3DEC"/>
    <w:rsid w:val="00AB6728"/>
    <w:rsid w:val="00AB68DD"/>
    <w:rsid w:val="00AD1B50"/>
    <w:rsid w:val="00AD26FA"/>
    <w:rsid w:val="00AE0095"/>
    <w:rsid w:val="00AE52C3"/>
    <w:rsid w:val="00AF07B0"/>
    <w:rsid w:val="00B04A2D"/>
    <w:rsid w:val="00B0589D"/>
    <w:rsid w:val="00B06BBA"/>
    <w:rsid w:val="00B226E3"/>
    <w:rsid w:val="00B24C12"/>
    <w:rsid w:val="00B27F35"/>
    <w:rsid w:val="00B3000B"/>
    <w:rsid w:val="00B3016A"/>
    <w:rsid w:val="00B316FD"/>
    <w:rsid w:val="00B33797"/>
    <w:rsid w:val="00B33FFD"/>
    <w:rsid w:val="00B34C35"/>
    <w:rsid w:val="00B36835"/>
    <w:rsid w:val="00B37678"/>
    <w:rsid w:val="00B41349"/>
    <w:rsid w:val="00B5363E"/>
    <w:rsid w:val="00B547C2"/>
    <w:rsid w:val="00B5499B"/>
    <w:rsid w:val="00B55A12"/>
    <w:rsid w:val="00B57420"/>
    <w:rsid w:val="00B60EF7"/>
    <w:rsid w:val="00B616C9"/>
    <w:rsid w:val="00B71659"/>
    <w:rsid w:val="00B742FE"/>
    <w:rsid w:val="00B802B9"/>
    <w:rsid w:val="00B82F87"/>
    <w:rsid w:val="00B85267"/>
    <w:rsid w:val="00B86477"/>
    <w:rsid w:val="00B8652C"/>
    <w:rsid w:val="00B92EE0"/>
    <w:rsid w:val="00B95921"/>
    <w:rsid w:val="00BA4DBB"/>
    <w:rsid w:val="00BA5AF5"/>
    <w:rsid w:val="00BA6915"/>
    <w:rsid w:val="00BA7696"/>
    <w:rsid w:val="00BB4894"/>
    <w:rsid w:val="00BB63D8"/>
    <w:rsid w:val="00BD0302"/>
    <w:rsid w:val="00BD1A53"/>
    <w:rsid w:val="00BD36E9"/>
    <w:rsid w:val="00BD66EE"/>
    <w:rsid w:val="00BE663D"/>
    <w:rsid w:val="00BF040E"/>
    <w:rsid w:val="00BF0C5E"/>
    <w:rsid w:val="00BF2B8E"/>
    <w:rsid w:val="00BF69FD"/>
    <w:rsid w:val="00C0030A"/>
    <w:rsid w:val="00C00E97"/>
    <w:rsid w:val="00C0142D"/>
    <w:rsid w:val="00C025C9"/>
    <w:rsid w:val="00C04424"/>
    <w:rsid w:val="00C067BA"/>
    <w:rsid w:val="00C158D2"/>
    <w:rsid w:val="00C20F54"/>
    <w:rsid w:val="00C22A13"/>
    <w:rsid w:val="00C23202"/>
    <w:rsid w:val="00C24C89"/>
    <w:rsid w:val="00C30A03"/>
    <w:rsid w:val="00C33116"/>
    <w:rsid w:val="00C3560C"/>
    <w:rsid w:val="00C44279"/>
    <w:rsid w:val="00C51C1D"/>
    <w:rsid w:val="00C53DEF"/>
    <w:rsid w:val="00C540A9"/>
    <w:rsid w:val="00C61362"/>
    <w:rsid w:val="00C62A2A"/>
    <w:rsid w:val="00C6329C"/>
    <w:rsid w:val="00C63EF6"/>
    <w:rsid w:val="00C64462"/>
    <w:rsid w:val="00C64762"/>
    <w:rsid w:val="00C73B50"/>
    <w:rsid w:val="00C75128"/>
    <w:rsid w:val="00C77B73"/>
    <w:rsid w:val="00C77CB9"/>
    <w:rsid w:val="00C77F71"/>
    <w:rsid w:val="00C80AAC"/>
    <w:rsid w:val="00C82F9D"/>
    <w:rsid w:val="00C839EA"/>
    <w:rsid w:val="00C8472B"/>
    <w:rsid w:val="00C8799A"/>
    <w:rsid w:val="00C904B1"/>
    <w:rsid w:val="00C90C62"/>
    <w:rsid w:val="00C93BE9"/>
    <w:rsid w:val="00CA10CC"/>
    <w:rsid w:val="00CA12B7"/>
    <w:rsid w:val="00CA377B"/>
    <w:rsid w:val="00CA3CFF"/>
    <w:rsid w:val="00CA6988"/>
    <w:rsid w:val="00CB5FC3"/>
    <w:rsid w:val="00CC11F6"/>
    <w:rsid w:val="00CC2FCA"/>
    <w:rsid w:val="00CC652F"/>
    <w:rsid w:val="00CD59DA"/>
    <w:rsid w:val="00CE467A"/>
    <w:rsid w:val="00CE4D0D"/>
    <w:rsid w:val="00CF0E6D"/>
    <w:rsid w:val="00CF111E"/>
    <w:rsid w:val="00CF7FB4"/>
    <w:rsid w:val="00D049A4"/>
    <w:rsid w:val="00D063B2"/>
    <w:rsid w:val="00D151AD"/>
    <w:rsid w:val="00D162CB"/>
    <w:rsid w:val="00D2506B"/>
    <w:rsid w:val="00D27A1C"/>
    <w:rsid w:val="00D27D49"/>
    <w:rsid w:val="00D30D3D"/>
    <w:rsid w:val="00D35381"/>
    <w:rsid w:val="00D404B5"/>
    <w:rsid w:val="00D42A1F"/>
    <w:rsid w:val="00D434CD"/>
    <w:rsid w:val="00D440B8"/>
    <w:rsid w:val="00D45A6B"/>
    <w:rsid w:val="00D51F6B"/>
    <w:rsid w:val="00D540C6"/>
    <w:rsid w:val="00D623B7"/>
    <w:rsid w:val="00D626DD"/>
    <w:rsid w:val="00D64A5D"/>
    <w:rsid w:val="00D70DA7"/>
    <w:rsid w:val="00D72DB6"/>
    <w:rsid w:val="00D75DE1"/>
    <w:rsid w:val="00D77F4F"/>
    <w:rsid w:val="00D81B26"/>
    <w:rsid w:val="00D8799D"/>
    <w:rsid w:val="00D96BCC"/>
    <w:rsid w:val="00DA4B79"/>
    <w:rsid w:val="00DA52E4"/>
    <w:rsid w:val="00DA70F6"/>
    <w:rsid w:val="00DB0865"/>
    <w:rsid w:val="00DB235B"/>
    <w:rsid w:val="00DC3653"/>
    <w:rsid w:val="00DD11E2"/>
    <w:rsid w:val="00DD60F1"/>
    <w:rsid w:val="00DD7916"/>
    <w:rsid w:val="00DE47BE"/>
    <w:rsid w:val="00DF0078"/>
    <w:rsid w:val="00DF270F"/>
    <w:rsid w:val="00DF285E"/>
    <w:rsid w:val="00DF35A7"/>
    <w:rsid w:val="00DF3AF2"/>
    <w:rsid w:val="00DF61AE"/>
    <w:rsid w:val="00DF637F"/>
    <w:rsid w:val="00E00571"/>
    <w:rsid w:val="00E01D5E"/>
    <w:rsid w:val="00E02520"/>
    <w:rsid w:val="00E05771"/>
    <w:rsid w:val="00E1101A"/>
    <w:rsid w:val="00E12944"/>
    <w:rsid w:val="00E174E1"/>
    <w:rsid w:val="00E215D1"/>
    <w:rsid w:val="00E23B02"/>
    <w:rsid w:val="00E25245"/>
    <w:rsid w:val="00E25573"/>
    <w:rsid w:val="00E27F4B"/>
    <w:rsid w:val="00E32D0B"/>
    <w:rsid w:val="00E3691D"/>
    <w:rsid w:val="00E44058"/>
    <w:rsid w:val="00E52E3E"/>
    <w:rsid w:val="00E57545"/>
    <w:rsid w:val="00E57B14"/>
    <w:rsid w:val="00E61E53"/>
    <w:rsid w:val="00E627F1"/>
    <w:rsid w:val="00E63502"/>
    <w:rsid w:val="00E710CE"/>
    <w:rsid w:val="00E75EF6"/>
    <w:rsid w:val="00E777A4"/>
    <w:rsid w:val="00E824AA"/>
    <w:rsid w:val="00E869EC"/>
    <w:rsid w:val="00E90E99"/>
    <w:rsid w:val="00E9637F"/>
    <w:rsid w:val="00EA5075"/>
    <w:rsid w:val="00EA5C80"/>
    <w:rsid w:val="00EB147A"/>
    <w:rsid w:val="00EB3411"/>
    <w:rsid w:val="00EB734E"/>
    <w:rsid w:val="00EB7545"/>
    <w:rsid w:val="00EC7EE2"/>
    <w:rsid w:val="00EE1889"/>
    <w:rsid w:val="00EE1D64"/>
    <w:rsid w:val="00EE6F91"/>
    <w:rsid w:val="00EF0D83"/>
    <w:rsid w:val="00EF0E58"/>
    <w:rsid w:val="00EF4156"/>
    <w:rsid w:val="00EF5EBB"/>
    <w:rsid w:val="00F016FC"/>
    <w:rsid w:val="00F05FE7"/>
    <w:rsid w:val="00F13244"/>
    <w:rsid w:val="00F1605C"/>
    <w:rsid w:val="00F16A14"/>
    <w:rsid w:val="00F17800"/>
    <w:rsid w:val="00F20F2E"/>
    <w:rsid w:val="00F216EB"/>
    <w:rsid w:val="00F230DE"/>
    <w:rsid w:val="00F252EC"/>
    <w:rsid w:val="00F271C4"/>
    <w:rsid w:val="00F33895"/>
    <w:rsid w:val="00F439D1"/>
    <w:rsid w:val="00F43EF4"/>
    <w:rsid w:val="00F51D31"/>
    <w:rsid w:val="00F53635"/>
    <w:rsid w:val="00F53F1A"/>
    <w:rsid w:val="00F6277D"/>
    <w:rsid w:val="00F62E9B"/>
    <w:rsid w:val="00F736E8"/>
    <w:rsid w:val="00F73EC3"/>
    <w:rsid w:val="00F74A21"/>
    <w:rsid w:val="00F76212"/>
    <w:rsid w:val="00F7623F"/>
    <w:rsid w:val="00F77370"/>
    <w:rsid w:val="00F77889"/>
    <w:rsid w:val="00F80680"/>
    <w:rsid w:val="00F83D9D"/>
    <w:rsid w:val="00F875B1"/>
    <w:rsid w:val="00F90092"/>
    <w:rsid w:val="00F93C92"/>
    <w:rsid w:val="00FB242F"/>
    <w:rsid w:val="00FB4BB4"/>
    <w:rsid w:val="00FB5F6C"/>
    <w:rsid w:val="00FB7FF7"/>
    <w:rsid w:val="00FC1DC0"/>
    <w:rsid w:val="00FC6945"/>
    <w:rsid w:val="00FD1688"/>
    <w:rsid w:val="00FD5CC5"/>
    <w:rsid w:val="00FD7FC3"/>
    <w:rsid w:val="00FE0630"/>
    <w:rsid w:val="00FE63E8"/>
    <w:rsid w:val="00FF3461"/>
    <w:rsid w:val="00FF64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 w:beforeAutospacing="1" w:after="-1"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2FE"/>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paragraph" w:styleId="Heading7">
    <w:name w:val="heading 7"/>
    <w:basedOn w:val="Normal"/>
    <w:next w:val="Normal"/>
    <w:link w:val="Heading7Char"/>
    <w:uiPriority w:val="9"/>
    <w:semiHidden/>
    <w:unhideWhenUsed/>
    <w:qFormat/>
    <w:rsid w:val="00F13244"/>
    <w:pPr>
      <w:keepNext/>
      <w:keepLines/>
      <w:spacing w:before="40" w:beforeAutospacing="0" w:after="0" w:afterAutospacing="0" w:line="259" w:lineRule="auto"/>
      <w:ind w:left="0" w:right="0"/>
      <w:jc w:val="both"/>
      <w:outlineLvl w:val="6"/>
    </w:pPr>
    <w:rPr>
      <w:rFonts w:ascii="Times New Roman" w:eastAsiaTheme="majorEastAsia" w:hAnsi="Times New Roman" w:cstheme="majorBidi"/>
      <w:color w:val="595959" w:themeColor="text1" w:themeTint="A6"/>
      <w:kern w:val="2"/>
      <w:sz w:val="24"/>
      <w:lang w:val="en-ID"/>
      <w14:ligatures w14:val="standardContextual"/>
    </w:rPr>
  </w:style>
  <w:style w:type="paragraph" w:styleId="Heading8">
    <w:name w:val="heading 8"/>
    <w:basedOn w:val="Normal"/>
    <w:next w:val="Normal"/>
    <w:link w:val="Heading8Char"/>
    <w:uiPriority w:val="9"/>
    <w:semiHidden/>
    <w:unhideWhenUsed/>
    <w:qFormat/>
    <w:rsid w:val="00F13244"/>
    <w:pPr>
      <w:keepNext/>
      <w:keepLines/>
      <w:spacing w:before="120" w:beforeAutospacing="0" w:after="0" w:afterAutospacing="0" w:line="259" w:lineRule="auto"/>
      <w:ind w:left="0" w:right="0"/>
      <w:jc w:val="both"/>
      <w:outlineLvl w:val="7"/>
    </w:pPr>
    <w:rPr>
      <w:rFonts w:ascii="Times New Roman" w:eastAsiaTheme="majorEastAsia" w:hAnsi="Times New Roman" w:cstheme="majorBidi"/>
      <w:i/>
      <w:iCs/>
      <w:color w:val="272727" w:themeColor="text1" w:themeTint="D8"/>
      <w:kern w:val="2"/>
      <w:sz w:val="24"/>
      <w:lang w:val="en-ID"/>
      <w14:ligatures w14:val="standardContextual"/>
    </w:rPr>
  </w:style>
  <w:style w:type="paragraph" w:styleId="Heading9">
    <w:name w:val="heading 9"/>
    <w:basedOn w:val="Normal"/>
    <w:next w:val="Normal"/>
    <w:link w:val="Heading9Char"/>
    <w:uiPriority w:val="9"/>
    <w:semiHidden/>
    <w:unhideWhenUsed/>
    <w:qFormat/>
    <w:rsid w:val="00F13244"/>
    <w:pPr>
      <w:keepNext/>
      <w:keepLines/>
      <w:spacing w:before="120" w:beforeAutospacing="0" w:after="0" w:afterAutospacing="0" w:line="259" w:lineRule="auto"/>
      <w:ind w:left="0" w:right="0"/>
      <w:jc w:val="both"/>
      <w:outlineLvl w:val="8"/>
    </w:pPr>
    <w:rPr>
      <w:rFonts w:ascii="Times New Roman" w:eastAsiaTheme="majorEastAsia" w:hAnsi="Times New Roman" w:cstheme="majorBidi"/>
      <w:color w:val="272727" w:themeColor="text1" w:themeTint="D8"/>
      <w:kern w:val="2"/>
      <w:sz w:val="24"/>
      <w:lang w:val="en-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uiPriority w:val="99"/>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customStyle="1" w:styleId="LightShading1">
    <w:name w:val="Light Shading1"/>
    <w:basedOn w:val="TableNormal"/>
    <w:uiPriority w:val="60"/>
    <w:rsid w:val="00115300"/>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rsid w:val="005E5B44"/>
    <w:rPr>
      <w:i/>
      <w:iCs/>
      <w:color w:val="808080" w:themeColor="text1" w:themeTint="7F"/>
    </w:rPr>
  </w:style>
  <w:style w:type="paragraph" w:customStyle="1" w:styleId="Title1">
    <w:name w:val="Title1"/>
    <w:basedOn w:val="Normal"/>
    <w:link w:val="TITLEChar"/>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TITLEChar">
    <w:name w:val="TITLE Char"/>
    <w:basedOn w:val="DefaultParagraphFont"/>
    <w:link w:val="Title1"/>
    <w:rsid w:val="00E777A4"/>
    <w:rPr>
      <w:rFonts w:ascii="Calisto MT" w:eastAsia="Times New Roman" w:hAnsi="Calisto MT" w:cs="Calisto MT"/>
      <w:b/>
      <w:bCs/>
      <w:sz w:val="24"/>
      <w:szCs w:val="24"/>
    </w:rPr>
  </w:style>
  <w:style w:type="paragraph" w:customStyle="1" w:styleId="SingGawe">
    <w:name w:val="SingGawe"/>
    <w:basedOn w:val="Normal"/>
    <w:link w:val="SingGaweChar"/>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
    <w:name w:val="Keyword"/>
    <w:basedOn w:val="Normal"/>
    <w:link w:val="Keyword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Char">
    <w:name w:val="Keyword Char"/>
    <w:basedOn w:val="DefaultParagraphFont"/>
    <w:link w:val="Keyword"/>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0">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paragraph" w:customStyle="1" w:styleId="Content">
    <w:name w:val="Content"/>
    <w:basedOn w:val="Heading4"/>
    <w:link w:val="ContentChar"/>
    <w:rsid w:val="003700D1"/>
    <w:pPr>
      <w:spacing w:line="240" w:lineRule="auto"/>
      <w:ind w:firstLine="0"/>
    </w:pPr>
  </w:style>
  <w:style w:type="paragraph" w:customStyle="1" w:styleId="Subheading2">
    <w:name w:val="Subheading 2"/>
    <w:basedOn w:val="Heading3"/>
    <w:link w:val="Subheading2Char"/>
    <w:rsid w:val="00FE0630"/>
    <w:rPr>
      <w:i/>
      <w:lang w:val="en-ID"/>
    </w:rPr>
  </w:style>
  <w:style w:type="character" w:customStyle="1" w:styleId="ContentChar">
    <w:name w:val="Content Char"/>
    <w:basedOn w:val="Heading4Char"/>
    <w:link w:val="Content"/>
    <w:rsid w:val="003700D1"/>
    <w:rPr>
      <w:rFonts w:ascii="Calisto MT" w:hAnsi="Calisto MT" w:cs="Calisto MT"/>
      <w:color w:val="000000"/>
      <w:sz w:val="20"/>
      <w:szCs w:val="20"/>
      <w:lang w:val="id-ID"/>
    </w:rPr>
  </w:style>
  <w:style w:type="paragraph" w:customStyle="1" w:styleId="Subheading1">
    <w:name w:val="Subheading 1"/>
    <w:basedOn w:val="Heading3"/>
    <w:link w:val="Subheading1Char"/>
    <w:rsid w:val="00FE0630"/>
  </w:style>
  <w:style w:type="character" w:customStyle="1" w:styleId="Subheading2Char">
    <w:name w:val="Subheading 2 Char"/>
    <w:basedOn w:val="Heading3Char"/>
    <w:link w:val="Subheading2"/>
    <w:rsid w:val="00FE0630"/>
    <w:rPr>
      <w:rFonts w:ascii="Calisto MT" w:hAnsi="Calisto MT" w:cs="Calisto MT"/>
      <w:b/>
      <w:i/>
      <w:color w:val="000000"/>
      <w:sz w:val="20"/>
      <w:szCs w:val="20"/>
      <w:lang w:val="en-ID"/>
    </w:rPr>
  </w:style>
  <w:style w:type="character" w:customStyle="1" w:styleId="st">
    <w:name w:val="st"/>
    <w:basedOn w:val="DefaultParagraphFont"/>
    <w:rsid w:val="00B742FE"/>
  </w:style>
  <w:style w:type="character" w:customStyle="1" w:styleId="Subheading1Char">
    <w:name w:val="Subheading 1 Char"/>
    <w:basedOn w:val="Heading3Char"/>
    <w:link w:val="Subheading1"/>
    <w:rsid w:val="00FE0630"/>
    <w:rPr>
      <w:rFonts w:ascii="Calisto MT" w:hAnsi="Calisto MT" w:cs="Calisto MT"/>
      <w:b/>
      <w:color w:val="000000"/>
      <w:sz w:val="20"/>
      <w:szCs w:val="20"/>
      <w:lang w:val="id-ID"/>
    </w:rPr>
  </w:style>
  <w:style w:type="character" w:customStyle="1" w:styleId="ilfuvd">
    <w:name w:val="ilfuvd"/>
    <w:basedOn w:val="DefaultParagraphFont"/>
    <w:rsid w:val="00B742FE"/>
  </w:style>
  <w:style w:type="paragraph" w:customStyle="1" w:styleId="BodytextMaJER">
    <w:name w:val="Body text MaJER"/>
    <w:basedOn w:val="Normal"/>
    <w:rsid w:val="00442A5A"/>
    <w:pPr>
      <w:spacing w:before="0" w:beforeAutospacing="0" w:after="0" w:afterAutospacing="0"/>
      <w:ind w:left="0" w:right="0"/>
      <w:jc w:val="both"/>
    </w:pPr>
    <w:rPr>
      <w:rFonts w:ascii="Times New Roman" w:eastAsia="Times New Roman" w:hAnsi="Times New Roman" w:cs="Times New Roman"/>
      <w:snapToGrid w:val="0"/>
      <w:sz w:val="24"/>
      <w:szCs w:val="24"/>
      <w:lang w:val="en-GB"/>
    </w:rPr>
  </w:style>
  <w:style w:type="character" w:styleId="CommentReference">
    <w:name w:val="annotation reference"/>
    <w:uiPriority w:val="99"/>
    <w:semiHidden/>
    <w:unhideWhenUsed/>
    <w:rsid w:val="00C77F71"/>
    <w:rPr>
      <w:sz w:val="16"/>
      <w:szCs w:val="16"/>
    </w:rPr>
  </w:style>
  <w:style w:type="paragraph" w:styleId="CommentText">
    <w:name w:val="annotation text"/>
    <w:basedOn w:val="Normal"/>
    <w:link w:val="CommentTextChar"/>
    <w:uiPriority w:val="99"/>
    <w:unhideWhenUsed/>
    <w:rsid w:val="00C77F71"/>
    <w:pPr>
      <w:spacing w:before="0" w:beforeAutospacing="0" w:after="0" w:afterAutospacing="0"/>
      <w:ind w:left="0" w:right="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77F71"/>
    <w:rPr>
      <w:rFonts w:ascii="Times New Roman" w:eastAsia="Times New Roman" w:hAnsi="Times New Roman" w:cs="Times New Roman"/>
      <w:sz w:val="20"/>
      <w:szCs w:val="20"/>
    </w:rPr>
  </w:style>
  <w:style w:type="paragraph" w:customStyle="1" w:styleId="ArticleTitle">
    <w:name w:val="Article Title"/>
    <w:basedOn w:val="Title1"/>
    <w:link w:val="ArticleTitleChar"/>
    <w:qFormat/>
    <w:rsid w:val="00017A56"/>
    <w:pPr>
      <w:ind w:right="60"/>
    </w:pPr>
  </w:style>
  <w:style w:type="paragraph" w:customStyle="1" w:styleId="Author">
    <w:name w:val="Author"/>
    <w:basedOn w:val="SingGawe"/>
    <w:link w:val="AuthorChar"/>
    <w:qFormat/>
    <w:rsid w:val="00017A56"/>
  </w:style>
  <w:style w:type="character" w:customStyle="1" w:styleId="ArticleTitleChar">
    <w:name w:val="Article Title Char"/>
    <w:basedOn w:val="TITLEChar"/>
    <w:link w:val="ArticleTitle"/>
    <w:rsid w:val="00017A56"/>
    <w:rPr>
      <w:rFonts w:ascii="Calisto MT" w:eastAsia="Times New Roman" w:hAnsi="Calisto MT" w:cs="Calisto MT"/>
      <w:b/>
      <w:bCs/>
      <w:sz w:val="24"/>
      <w:szCs w:val="24"/>
    </w:rPr>
  </w:style>
  <w:style w:type="paragraph" w:customStyle="1" w:styleId="Affiliation">
    <w:name w:val="Affiliation"/>
    <w:basedOn w:val="Normal"/>
    <w:link w:val="AffiliationChar"/>
    <w:qFormat/>
    <w:rsid w:val="00017A56"/>
    <w:pPr>
      <w:widowControl w:val="0"/>
      <w:autoSpaceDE w:val="0"/>
      <w:autoSpaceDN w:val="0"/>
      <w:adjustRightInd w:val="0"/>
      <w:spacing w:before="0" w:beforeAutospacing="0" w:after="0" w:afterAutospacing="0"/>
      <w:ind w:left="480" w:right="0"/>
      <w:jc w:val="left"/>
    </w:pPr>
    <w:rPr>
      <w:rFonts w:ascii="Calisto MT" w:eastAsia="Times New Roman" w:hAnsi="Calisto MT" w:cs="Calisto MT"/>
      <w:sz w:val="20"/>
      <w:szCs w:val="20"/>
    </w:rPr>
  </w:style>
  <w:style w:type="character" w:customStyle="1" w:styleId="AuthorChar">
    <w:name w:val="Author Char"/>
    <w:basedOn w:val="SingGaweChar"/>
    <w:link w:val="Author"/>
    <w:rsid w:val="00017A56"/>
    <w:rPr>
      <w:rFonts w:ascii="Calisto MT" w:eastAsia="Times New Roman" w:hAnsi="Calisto MT" w:cs="Calisto MT"/>
      <w:b/>
      <w:bCs/>
    </w:rPr>
  </w:style>
  <w:style w:type="paragraph" w:customStyle="1" w:styleId="Abstract">
    <w:name w:val="Abstract"/>
    <w:basedOn w:val="Abstrake"/>
    <w:link w:val="AbstractChar"/>
    <w:qFormat/>
    <w:rsid w:val="00B86477"/>
    <w:pPr>
      <w:spacing w:line="240" w:lineRule="auto"/>
      <w:jc w:val="both"/>
    </w:pPr>
  </w:style>
  <w:style w:type="character" w:customStyle="1" w:styleId="AffiliationChar">
    <w:name w:val="Affiliation Char"/>
    <w:basedOn w:val="DefaultParagraphFont"/>
    <w:link w:val="Affiliation"/>
    <w:rsid w:val="00017A56"/>
    <w:rPr>
      <w:rFonts w:ascii="Calisto MT" w:eastAsia="Times New Roman" w:hAnsi="Calisto MT" w:cs="Calisto MT"/>
      <w:sz w:val="20"/>
      <w:szCs w:val="20"/>
    </w:rPr>
  </w:style>
  <w:style w:type="paragraph" w:customStyle="1" w:styleId="Articlehistory">
    <w:name w:val="Article history"/>
    <w:basedOn w:val="Normal"/>
    <w:link w:val="ArticlehistoryChar"/>
    <w:qFormat/>
    <w:rsid w:val="00213DB6"/>
    <w:pPr>
      <w:widowControl w:val="0"/>
      <w:overflowPunct w:val="0"/>
      <w:autoSpaceDE w:val="0"/>
      <w:autoSpaceDN w:val="0"/>
      <w:adjustRightInd w:val="0"/>
      <w:spacing w:before="0" w:beforeAutospacing="0" w:after="0" w:afterAutospacing="0" w:line="272" w:lineRule="auto"/>
      <w:ind w:left="480" w:right="240"/>
      <w:jc w:val="left"/>
    </w:pPr>
    <w:rPr>
      <w:rFonts w:ascii="Calisto MT" w:eastAsia="Times New Roman" w:hAnsi="Calisto MT" w:cs="Calisto MT"/>
      <w:sz w:val="16"/>
      <w:szCs w:val="16"/>
    </w:rPr>
  </w:style>
  <w:style w:type="character" w:customStyle="1" w:styleId="AbstractChar">
    <w:name w:val="Abstract Char"/>
    <w:basedOn w:val="AbstrakeChar"/>
    <w:link w:val="Abstract"/>
    <w:rsid w:val="00B86477"/>
    <w:rPr>
      <w:rFonts w:ascii="Calisto MT" w:eastAsia="Times New Roman" w:hAnsi="Calisto MT" w:cs="Calisto MT"/>
      <w:iCs/>
      <w:sz w:val="18"/>
      <w:szCs w:val="16"/>
    </w:rPr>
  </w:style>
  <w:style w:type="character" w:customStyle="1" w:styleId="ArticlehistoryChar">
    <w:name w:val="Article history Char"/>
    <w:basedOn w:val="DefaultParagraphFont"/>
    <w:link w:val="Articlehistory"/>
    <w:rsid w:val="00213DB6"/>
    <w:rPr>
      <w:rFonts w:ascii="Calisto MT" w:eastAsia="Times New Roman" w:hAnsi="Calisto MT" w:cs="Calisto MT"/>
      <w:sz w:val="16"/>
      <w:szCs w:val="16"/>
    </w:rPr>
  </w:style>
  <w:style w:type="paragraph" w:customStyle="1" w:styleId="Correspondingemail">
    <w:name w:val="Corresponding email"/>
    <w:basedOn w:val="Normal"/>
    <w:link w:val="CorrespondingemailChar"/>
    <w:qFormat/>
    <w:rsid w:val="00D70DA7"/>
    <w:pPr>
      <w:widowControl w:val="0"/>
      <w:autoSpaceDE w:val="0"/>
      <w:autoSpaceDN w:val="0"/>
      <w:adjustRightInd w:val="0"/>
      <w:spacing w:before="0" w:beforeAutospacing="0" w:after="0" w:afterAutospacing="0"/>
      <w:ind w:left="220" w:right="0"/>
      <w:jc w:val="left"/>
    </w:pPr>
    <w:rPr>
      <w:rFonts w:ascii="Calisto MT" w:eastAsia="Times New Roman" w:hAnsi="Calisto MT" w:cs="Calisto MT"/>
      <w:sz w:val="16"/>
      <w:szCs w:val="16"/>
    </w:rPr>
  </w:style>
  <w:style w:type="paragraph" w:customStyle="1" w:styleId="Heading1st">
    <w:name w:val="Heading 1st"/>
    <w:basedOn w:val="Heading2"/>
    <w:link w:val="Heading1stChar"/>
    <w:qFormat/>
    <w:rsid w:val="00D70DA7"/>
    <w:pPr>
      <w:spacing w:line="240" w:lineRule="auto"/>
    </w:pPr>
  </w:style>
  <w:style w:type="character" w:customStyle="1" w:styleId="CorrespondingemailChar">
    <w:name w:val="Corresponding email Char"/>
    <w:basedOn w:val="DefaultParagraphFont"/>
    <w:link w:val="Correspondingemail"/>
    <w:rsid w:val="00D70DA7"/>
    <w:rPr>
      <w:rFonts w:ascii="Calisto MT" w:eastAsia="Times New Roman" w:hAnsi="Calisto MT" w:cs="Calisto MT"/>
      <w:sz w:val="16"/>
      <w:szCs w:val="16"/>
    </w:rPr>
  </w:style>
  <w:style w:type="paragraph" w:customStyle="1" w:styleId="Paragraph1st">
    <w:name w:val="Paragraph 1st"/>
    <w:basedOn w:val="Content"/>
    <w:link w:val="Paragraph1stChar"/>
    <w:qFormat/>
    <w:rsid w:val="00D70DA7"/>
    <w:rPr>
      <w:lang w:val="en-US"/>
    </w:rPr>
  </w:style>
  <w:style w:type="character" w:customStyle="1" w:styleId="Heading1stChar">
    <w:name w:val="Heading 1st Char"/>
    <w:basedOn w:val="Heading2Char"/>
    <w:link w:val="Heading1st"/>
    <w:rsid w:val="00D70DA7"/>
    <w:rPr>
      <w:rFonts w:ascii="Calisto MT" w:hAnsi="Calisto MT" w:cs="Calisto MT"/>
      <w:b/>
      <w:bCs/>
      <w:caps/>
      <w:color w:val="000000"/>
      <w:sz w:val="20"/>
      <w:szCs w:val="20"/>
    </w:rPr>
  </w:style>
  <w:style w:type="paragraph" w:customStyle="1" w:styleId="Paragraph234">
    <w:name w:val="Paragraph 2;3;4;..."/>
    <w:basedOn w:val="Content"/>
    <w:link w:val="Paragraph234Char"/>
    <w:rsid w:val="00BD66EE"/>
    <w:pPr>
      <w:ind w:firstLine="567"/>
    </w:pPr>
    <w:rPr>
      <w:lang w:val="en-US"/>
    </w:rPr>
  </w:style>
  <w:style w:type="character" w:customStyle="1" w:styleId="Paragraph1stChar">
    <w:name w:val="Paragraph 1st Char"/>
    <w:basedOn w:val="ContentChar"/>
    <w:link w:val="Paragraph1st"/>
    <w:rsid w:val="00D70DA7"/>
    <w:rPr>
      <w:rFonts w:ascii="Calisto MT" w:hAnsi="Calisto MT" w:cs="Calisto MT"/>
      <w:color w:val="000000"/>
      <w:sz w:val="20"/>
      <w:szCs w:val="20"/>
      <w:lang w:val="id-ID"/>
    </w:rPr>
  </w:style>
  <w:style w:type="paragraph" w:customStyle="1" w:styleId="Heading2nd">
    <w:name w:val="Heading 2nd"/>
    <w:basedOn w:val="Subheading1"/>
    <w:link w:val="Heading2ndChar"/>
    <w:qFormat/>
    <w:rsid w:val="00D70DA7"/>
  </w:style>
  <w:style w:type="character" w:customStyle="1" w:styleId="Paragraph234Char">
    <w:name w:val="Paragraph 2;3;4;... Char"/>
    <w:basedOn w:val="ContentChar"/>
    <w:link w:val="Paragraph234"/>
    <w:rsid w:val="00BD66EE"/>
    <w:rPr>
      <w:rFonts w:ascii="Calisto MT" w:hAnsi="Calisto MT" w:cs="Calisto MT"/>
      <w:color w:val="000000"/>
      <w:sz w:val="20"/>
      <w:szCs w:val="20"/>
      <w:lang w:val="id-ID"/>
    </w:rPr>
  </w:style>
  <w:style w:type="paragraph" w:customStyle="1" w:styleId="Heading3rd">
    <w:name w:val="Heading 3rd"/>
    <w:basedOn w:val="Subheading2"/>
    <w:link w:val="Heading3rdChar"/>
    <w:qFormat/>
    <w:rsid w:val="007A228C"/>
  </w:style>
  <w:style w:type="character" w:customStyle="1" w:styleId="Heading2ndChar">
    <w:name w:val="Heading 2nd Char"/>
    <w:basedOn w:val="Subheading1Char"/>
    <w:link w:val="Heading2nd"/>
    <w:rsid w:val="00D70DA7"/>
    <w:rPr>
      <w:rFonts w:ascii="Calisto MT" w:hAnsi="Calisto MT" w:cs="Calisto MT"/>
      <w:b/>
      <w:color w:val="000000"/>
      <w:sz w:val="20"/>
      <w:szCs w:val="20"/>
      <w:lang w:val="id-ID"/>
    </w:rPr>
  </w:style>
  <w:style w:type="paragraph" w:customStyle="1" w:styleId="TableTitle">
    <w:name w:val="Table Title"/>
    <w:basedOn w:val="Heading4"/>
    <w:link w:val="TableTitleChar"/>
    <w:qFormat/>
    <w:rsid w:val="007A228C"/>
    <w:pPr>
      <w:ind w:firstLine="0"/>
      <w:jc w:val="center"/>
    </w:pPr>
    <w:rPr>
      <w:lang w:val="en-US"/>
    </w:rPr>
  </w:style>
  <w:style w:type="character" w:customStyle="1" w:styleId="Heading3rdChar">
    <w:name w:val="Heading 3rd Char"/>
    <w:basedOn w:val="Subheading2Char"/>
    <w:link w:val="Heading3rd"/>
    <w:rsid w:val="007A228C"/>
    <w:rPr>
      <w:rFonts w:ascii="Calisto MT" w:hAnsi="Calisto MT" w:cs="Calisto MT"/>
      <w:b/>
      <w:i/>
      <w:color w:val="000000"/>
      <w:sz w:val="20"/>
      <w:szCs w:val="20"/>
      <w:lang w:val="en-ID"/>
    </w:rPr>
  </w:style>
  <w:style w:type="paragraph" w:customStyle="1" w:styleId="TableContent">
    <w:name w:val="Table Content"/>
    <w:basedOn w:val="Heading5"/>
    <w:link w:val="TableContentChar"/>
    <w:qFormat/>
    <w:rsid w:val="007A228C"/>
    <w:rPr>
      <w:sz w:val="18"/>
      <w:szCs w:val="18"/>
    </w:rPr>
  </w:style>
  <w:style w:type="character" w:customStyle="1" w:styleId="TableTitleChar">
    <w:name w:val="Table Title Char"/>
    <w:basedOn w:val="Heading4Char"/>
    <w:link w:val="TableTitle"/>
    <w:rsid w:val="007A228C"/>
    <w:rPr>
      <w:rFonts w:ascii="Calisto MT" w:hAnsi="Calisto MT" w:cs="Calisto MT"/>
      <w:color w:val="000000"/>
      <w:sz w:val="20"/>
      <w:szCs w:val="20"/>
      <w:lang w:val="id-ID"/>
    </w:rPr>
  </w:style>
  <w:style w:type="paragraph" w:customStyle="1" w:styleId="FigureTitle">
    <w:name w:val="Figure Title"/>
    <w:basedOn w:val="Content"/>
    <w:link w:val="FigureTitleChar"/>
    <w:qFormat/>
    <w:rsid w:val="007A228C"/>
    <w:pPr>
      <w:jc w:val="center"/>
    </w:pPr>
    <w:rPr>
      <w:lang w:val="en-ID"/>
    </w:rPr>
  </w:style>
  <w:style w:type="character" w:customStyle="1" w:styleId="TableContentChar">
    <w:name w:val="Table Content Char"/>
    <w:basedOn w:val="Heading5Char"/>
    <w:link w:val="TableContent"/>
    <w:rsid w:val="007A228C"/>
    <w:rPr>
      <w:rFonts w:ascii="Calisto MT" w:hAnsi="Calisto MT" w:cs="Calisto MT"/>
      <w:color w:val="000000"/>
      <w:sz w:val="18"/>
      <w:szCs w:val="18"/>
      <w:lang w:val="id-ID"/>
    </w:rPr>
  </w:style>
  <w:style w:type="paragraph" w:customStyle="1" w:styleId="FigureContent">
    <w:name w:val="Figure Content"/>
    <w:basedOn w:val="Normal"/>
    <w:link w:val="FigureContentChar"/>
    <w:qFormat/>
    <w:rsid w:val="007A228C"/>
    <w:pPr>
      <w:spacing w:before="0" w:beforeAutospacing="0" w:after="0" w:afterAutospacing="0"/>
    </w:pPr>
    <w:rPr>
      <w:noProof/>
    </w:rPr>
  </w:style>
  <w:style w:type="character" w:customStyle="1" w:styleId="FigureTitleChar">
    <w:name w:val="Figure Title Char"/>
    <w:basedOn w:val="ContentChar"/>
    <w:link w:val="FigureTitle"/>
    <w:rsid w:val="007A228C"/>
    <w:rPr>
      <w:rFonts w:ascii="Calisto MT" w:hAnsi="Calisto MT" w:cs="Calisto MT"/>
      <w:color w:val="000000"/>
      <w:sz w:val="20"/>
      <w:szCs w:val="20"/>
      <w:lang w:val="en-ID"/>
    </w:rPr>
  </w:style>
  <w:style w:type="paragraph" w:customStyle="1" w:styleId="Paragraph2">
    <w:name w:val="Paragraph 2"/>
    <w:aliases w:val="3,4,..."/>
    <w:basedOn w:val="BodytextMaJER"/>
    <w:rsid w:val="0079063C"/>
    <w:rPr>
      <w:rFonts w:ascii="Calisto MT" w:hAnsi="Calisto MT"/>
      <w:sz w:val="20"/>
    </w:rPr>
  </w:style>
  <w:style w:type="character" w:customStyle="1" w:styleId="FigureContentChar">
    <w:name w:val="Figure Content Char"/>
    <w:basedOn w:val="DefaultParagraphFont"/>
    <w:link w:val="FigureContent"/>
    <w:rsid w:val="007A228C"/>
    <w:rPr>
      <w:noProof/>
    </w:rPr>
  </w:style>
  <w:style w:type="paragraph" w:customStyle="1" w:styleId="Paragraph2340">
    <w:name w:val="Paragraph 234"/>
    <w:basedOn w:val="Paragraph234"/>
    <w:link w:val="Paragraph234Char0"/>
    <w:qFormat/>
    <w:rsid w:val="00F6277D"/>
  </w:style>
  <w:style w:type="paragraph" w:customStyle="1" w:styleId="Referencelist">
    <w:name w:val="Reference list"/>
    <w:basedOn w:val="Normal"/>
    <w:link w:val="ReferencelistChar"/>
    <w:qFormat/>
    <w:rsid w:val="00F6277D"/>
    <w:pPr>
      <w:spacing w:before="0" w:beforeAutospacing="0" w:after="0" w:afterAutospacing="0"/>
      <w:ind w:left="426" w:right="0" w:hanging="426"/>
      <w:jc w:val="both"/>
    </w:pPr>
    <w:rPr>
      <w:rFonts w:ascii="Calisto MT" w:eastAsia="Times New Roman" w:hAnsi="Calisto MT" w:cs="Times New Roman"/>
      <w:sz w:val="20"/>
      <w:szCs w:val="20"/>
      <w:lang w:val="en-GB"/>
    </w:rPr>
  </w:style>
  <w:style w:type="character" w:customStyle="1" w:styleId="Paragraph234Char0">
    <w:name w:val="Paragraph 234 Char"/>
    <w:basedOn w:val="Paragraph234Char"/>
    <w:link w:val="Paragraph2340"/>
    <w:rsid w:val="00F6277D"/>
    <w:rPr>
      <w:rFonts w:ascii="Calisto MT" w:hAnsi="Calisto MT" w:cs="Calisto MT"/>
      <w:color w:val="000000"/>
      <w:sz w:val="20"/>
      <w:szCs w:val="20"/>
      <w:lang w:val="id-ID"/>
    </w:rPr>
  </w:style>
  <w:style w:type="paragraph" w:customStyle="1" w:styleId="ArticleHeader">
    <w:name w:val="Article Header"/>
    <w:basedOn w:val="Header"/>
    <w:link w:val="ArticleHeaderChar"/>
    <w:qFormat/>
    <w:rsid w:val="008E6371"/>
    <w:pPr>
      <w:tabs>
        <w:tab w:val="clear" w:pos="4680"/>
        <w:tab w:val="clear" w:pos="9360"/>
      </w:tabs>
      <w:ind w:left="0"/>
    </w:pPr>
    <w:rPr>
      <w:rFonts w:ascii="Calisto MT" w:hAnsi="Calisto MT" w:cs="Calisto MT"/>
      <w:sz w:val="17"/>
      <w:szCs w:val="17"/>
    </w:rPr>
  </w:style>
  <w:style w:type="character" w:customStyle="1" w:styleId="ReferencelistChar">
    <w:name w:val="Reference list Char"/>
    <w:basedOn w:val="DefaultParagraphFont"/>
    <w:link w:val="Referencelist"/>
    <w:rsid w:val="00F6277D"/>
    <w:rPr>
      <w:rFonts w:ascii="Calisto MT" w:eastAsia="Times New Roman" w:hAnsi="Calisto MT"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909C0"/>
    <w:pPr>
      <w:spacing w:before="-1" w:beforeAutospacing="1" w:after="-1" w:afterAutospacing="1"/>
      <w:ind w:left="-57" w:right="-57"/>
      <w:jc w:val="center"/>
    </w:pPr>
    <w:rPr>
      <w:rFonts w:asciiTheme="minorHAnsi" w:eastAsiaTheme="minorHAnsi" w:hAnsiTheme="minorHAnsi" w:cstheme="minorBidi"/>
      <w:b/>
      <w:bCs/>
    </w:rPr>
  </w:style>
  <w:style w:type="character" w:customStyle="1" w:styleId="ArticleHeaderChar">
    <w:name w:val="Article Header Char"/>
    <w:basedOn w:val="HeaderChar"/>
    <w:link w:val="ArticleHeader"/>
    <w:rsid w:val="008E6371"/>
    <w:rPr>
      <w:rFonts w:ascii="Calisto MT" w:hAnsi="Calisto MT" w:cs="Calisto MT"/>
      <w:sz w:val="17"/>
      <w:szCs w:val="17"/>
    </w:rPr>
  </w:style>
  <w:style w:type="character" w:customStyle="1" w:styleId="CommentSubjectChar">
    <w:name w:val="Comment Subject Char"/>
    <w:basedOn w:val="CommentTextChar"/>
    <w:link w:val="CommentSubject"/>
    <w:uiPriority w:val="99"/>
    <w:semiHidden/>
    <w:rsid w:val="004909C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83177"/>
    <w:rPr>
      <w:color w:val="605E5C"/>
      <w:shd w:val="clear" w:color="auto" w:fill="E1DFDD"/>
    </w:rPr>
  </w:style>
  <w:style w:type="character" w:customStyle="1" w:styleId="Heading7Char">
    <w:name w:val="Heading 7 Char"/>
    <w:basedOn w:val="DefaultParagraphFont"/>
    <w:link w:val="Heading7"/>
    <w:uiPriority w:val="9"/>
    <w:semiHidden/>
    <w:rsid w:val="00F13244"/>
    <w:rPr>
      <w:rFonts w:ascii="Times New Roman" w:eastAsiaTheme="majorEastAsia" w:hAnsi="Times New Roman" w:cstheme="majorBidi"/>
      <w:color w:val="595959" w:themeColor="text1" w:themeTint="A6"/>
      <w:kern w:val="2"/>
      <w:sz w:val="24"/>
      <w:lang w:val="en-ID"/>
      <w14:ligatures w14:val="standardContextual"/>
    </w:rPr>
  </w:style>
  <w:style w:type="character" w:customStyle="1" w:styleId="Heading8Char">
    <w:name w:val="Heading 8 Char"/>
    <w:basedOn w:val="DefaultParagraphFont"/>
    <w:link w:val="Heading8"/>
    <w:uiPriority w:val="9"/>
    <w:semiHidden/>
    <w:rsid w:val="00F13244"/>
    <w:rPr>
      <w:rFonts w:ascii="Times New Roman" w:eastAsiaTheme="majorEastAsia" w:hAnsi="Times New Roman" w:cstheme="majorBidi"/>
      <w:i/>
      <w:iCs/>
      <w:color w:val="272727" w:themeColor="text1" w:themeTint="D8"/>
      <w:kern w:val="2"/>
      <w:sz w:val="24"/>
      <w:lang w:val="en-ID"/>
      <w14:ligatures w14:val="standardContextual"/>
    </w:rPr>
  </w:style>
  <w:style w:type="character" w:customStyle="1" w:styleId="Heading9Char">
    <w:name w:val="Heading 9 Char"/>
    <w:basedOn w:val="DefaultParagraphFont"/>
    <w:link w:val="Heading9"/>
    <w:uiPriority w:val="9"/>
    <w:semiHidden/>
    <w:rsid w:val="00F13244"/>
    <w:rPr>
      <w:rFonts w:ascii="Times New Roman" w:eastAsiaTheme="majorEastAsia" w:hAnsi="Times New Roman" w:cstheme="majorBidi"/>
      <w:color w:val="272727" w:themeColor="text1" w:themeTint="D8"/>
      <w:kern w:val="2"/>
      <w:sz w:val="24"/>
      <w:lang w:val="en-ID"/>
      <w14:ligatures w14:val="standardContextual"/>
    </w:rPr>
  </w:style>
  <w:style w:type="paragraph" w:styleId="Title">
    <w:name w:val="Title"/>
    <w:basedOn w:val="Normal"/>
    <w:next w:val="Normal"/>
    <w:link w:val="TitleChar0"/>
    <w:uiPriority w:val="10"/>
    <w:qFormat/>
    <w:rsid w:val="00F13244"/>
    <w:pPr>
      <w:spacing w:before="120" w:beforeAutospacing="0" w:after="80" w:afterAutospacing="0"/>
      <w:ind w:left="0" w:right="0"/>
      <w:contextualSpacing/>
      <w:jc w:val="both"/>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0">
    <w:name w:val="Title Char"/>
    <w:basedOn w:val="DefaultParagraphFont"/>
    <w:link w:val="Title"/>
    <w:uiPriority w:val="10"/>
    <w:rsid w:val="00F13244"/>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F13244"/>
    <w:pPr>
      <w:numPr>
        <w:ilvl w:val="1"/>
      </w:numPr>
      <w:spacing w:before="120" w:beforeAutospacing="0" w:after="120" w:afterAutospacing="0" w:line="259" w:lineRule="auto"/>
      <w:ind w:left="-57" w:right="0"/>
      <w:jc w:val="both"/>
    </w:pPr>
    <w:rPr>
      <w:rFonts w:ascii="Times New Roman" w:eastAsiaTheme="majorEastAsia" w:hAnsi="Times New Roman"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F13244"/>
    <w:rPr>
      <w:rFonts w:ascii="Times New Roman" w:eastAsiaTheme="majorEastAsia" w:hAnsi="Times New Roman"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F13244"/>
    <w:pPr>
      <w:spacing w:before="160" w:beforeAutospacing="0" w:after="120" w:afterAutospacing="0" w:line="259" w:lineRule="auto"/>
      <w:ind w:left="0" w:right="0"/>
    </w:pPr>
    <w:rPr>
      <w:rFonts w:ascii="Times New Roman" w:hAnsi="Times New Roman"/>
      <w:i/>
      <w:iCs/>
      <w:color w:val="404040" w:themeColor="text1" w:themeTint="BF"/>
      <w:kern w:val="2"/>
      <w:sz w:val="24"/>
      <w:lang w:val="en-ID"/>
      <w14:ligatures w14:val="standardContextual"/>
    </w:rPr>
  </w:style>
  <w:style w:type="character" w:customStyle="1" w:styleId="QuoteChar">
    <w:name w:val="Quote Char"/>
    <w:basedOn w:val="DefaultParagraphFont"/>
    <w:link w:val="Quote"/>
    <w:uiPriority w:val="29"/>
    <w:rsid w:val="00F13244"/>
    <w:rPr>
      <w:rFonts w:ascii="Times New Roman" w:hAnsi="Times New Roman"/>
      <w:i/>
      <w:iCs/>
      <w:color w:val="404040" w:themeColor="text1" w:themeTint="BF"/>
      <w:kern w:val="2"/>
      <w:sz w:val="24"/>
      <w:lang w:val="en-ID"/>
      <w14:ligatures w14:val="standardContextual"/>
    </w:rPr>
  </w:style>
  <w:style w:type="character" w:styleId="IntenseEmphasis">
    <w:name w:val="Intense Emphasis"/>
    <w:basedOn w:val="DefaultParagraphFont"/>
    <w:uiPriority w:val="21"/>
    <w:qFormat/>
    <w:rsid w:val="00F13244"/>
    <w:rPr>
      <w:i/>
      <w:iCs/>
      <w:color w:val="365F91" w:themeColor="accent1" w:themeShade="BF"/>
    </w:rPr>
  </w:style>
  <w:style w:type="paragraph" w:styleId="IntenseQuote">
    <w:name w:val="Intense Quote"/>
    <w:basedOn w:val="Normal"/>
    <w:next w:val="Normal"/>
    <w:link w:val="IntenseQuoteChar"/>
    <w:uiPriority w:val="30"/>
    <w:qFormat/>
    <w:rsid w:val="00F13244"/>
    <w:pPr>
      <w:pBdr>
        <w:top w:val="single" w:sz="4" w:space="10" w:color="365F91" w:themeColor="accent1" w:themeShade="BF"/>
        <w:bottom w:val="single" w:sz="4" w:space="10" w:color="365F91" w:themeColor="accent1" w:themeShade="BF"/>
      </w:pBdr>
      <w:spacing w:before="360" w:beforeAutospacing="0" w:after="360" w:afterAutospacing="0" w:line="259" w:lineRule="auto"/>
      <w:ind w:left="864" w:right="864"/>
    </w:pPr>
    <w:rPr>
      <w:rFonts w:ascii="Times New Roman" w:hAnsi="Times New Roman"/>
      <w:i/>
      <w:iCs/>
      <w:color w:val="365F91" w:themeColor="accent1" w:themeShade="BF"/>
      <w:kern w:val="2"/>
      <w:sz w:val="24"/>
      <w:lang w:val="en-ID"/>
      <w14:ligatures w14:val="standardContextual"/>
    </w:rPr>
  </w:style>
  <w:style w:type="character" w:customStyle="1" w:styleId="IntenseQuoteChar">
    <w:name w:val="Intense Quote Char"/>
    <w:basedOn w:val="DefaultParagraphFont"/>
    <w:link w:val="IntenseQuote"/>
    <w:uiPriority w:val="30"/>
    <w:rsid w:val="00F13244"/>
    <w:rPr>
      <w:rFonts w:ascii="Times New Roman" w:hAnsi="Times New Roman"/>
      <w:i/>
      <w:iCs/>
      <w:color w:val="365F91" w:themeColor="accent1" w:themeShade="BF"/>
      <w:kern w:val="2"/>
      <w:sz w:val="24"/>
      <w:lang w:val="en-ID"/>
      <w14:ligatures w14:val="standardContextual"/>
    </w:rPr>
  </w:style>
  <w:style w:type="character" w:styleId="IntenseReference">
    <w:name w:val="Intense Reference"/>
    <w:basedOn w:val="DefaultParagraphFont"/>
    <w:uiPriority w:val="32"/>
    <w:qFormat/>
    <w:rsid w:val="00F13244"/>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F13244"/>
    <w:pPr>
      <w:spacing w:before="120" w:beforeAutospacing="0" w:after="0" w:afterAutospacing="0"/>
      <w:ind w:left="0" w:right="0"/>
      <w:jc w:val="both"/>
    </w:pPr>
    <w:rPr>
      <w:rFonts w:ascii="Consolas" w:hAnsi="Consolas"/>
      <w:kern w:val="2"/>
      <w:sz w:val="20"/>
      <w:szCs w:val="20"/>
      <w:lang w:val="en-ID"/>
      <w14:ligatures w14:val="standardContextual"/>
    </w:rPr>
  </w:style>
  <w:style w:type="character" w:customStyle="1" w:styleId="HTMLPreformattedChar">
    <w:name w:val="HTML Preformatted Char"/>
    <w:basedOn w:val="DefaultParagraphFont"/>
    <w:link w:val="HTMLPreformatted"/>
    <w:uiPriority w:val="99"/>
    <w:semiHidden/>
    <w:rsid w:val="00F13244"/>
    <w:rPr>
      <w:rFonts w:ascii="Consolas" w:hAnsi="Consolas"/>
      <w:kern w:val="2"/>
      <w:sz w:val="20"/>
      <w:szCs w:val="20"/>
      <w:lang w:val="en-ID"/>
      <w14:ligatures w14:val="standardContextual"/>
    </w:rPr>
  </w:style>
  <w:style w:type="paragraph" w:styleId="Revision">
    <w:name w:val="Revision"/>
    <w:hidden/>
    <w:uiPriority w:val="99"/>
    <w:semiHidden/>
    <w:rsid w:val="00F13244"/>
    <w:pPr>
      <w:spacing w:before="0" w:beforeAutospacing="0" w:after="0" w:afterAutospacing="0"/>
      <w:ind w:left="0" w:right="0"/>
      <w:jc w:val="left"/>
    </w:pPr>
    <w:rPr>
      <w:kern w:val="2"/>
      <w:lang w:val="en-ID"/>
      <w14:ligatures w14:val="standardContextual"/>
    </w:rPr>
  </w:style>
  <w:style w:type="paragraph" w:styleId="TOCHeading">
    <w:name w:val="TOC Heading"/>
    <w:basedOn w:val="Heading1"/>
    <w:next w:val="Normal"/>
    <w:uiPriority w:val="39"/>
    <w:unhideWhenUsed/>
    <w:qFormat/>
    <w:rsid w:val="00F13244"/>
    <w:pPr>
      <w:keepNext/>
      <w:keepLines/>
      <w:suppressAutoHyphens w:val="0"/>
      <w:autoSpaceDE/>
      <w:autoSpaceDN/>
      <w:adjustRightInd/>
      <w:spacing w:before="240" w:line="259" w:lineRule="auto"/>
      <w:textAlignment w:val="auto"/>
      <w:outlineLvl w:val="9"/>
    </w:pPr>
    <w:rPr>
      <w:rFonts w:asciiTheme="majorHAnsi" w:eastAsiaTheme="majorEastAsia" w:hAnsiTheme="majorHAnsi" w:cstheme="majorBidi"/>
      <w:i w:val="0"/>
      <w:iCs w:val="0"/>
      <w:color w:val="365F91" w:themeColor="accent1" w:themeShade="BF"/>
      <w:sz w:val="32"/>
      <w:szCs w:val="32"/>
    </w:rPr>
  </w:style>
  <w:style w:type="paragraph" w:styleId="TOC1">
    <w:name w:val="toc 1"/>
    <w:basedOn w:val="Normal"/>
    <w:next w:val="Normal"/>
    <w:autoRedefine/>
    <w:uiPriority w:val="39"/>
    <w:unhideWhenUsed/>
    <w:rsid w:val="00F13244"/>
    <w:pPr>
      <w:tabs>
        <w:tab w:val="right" w:leader="dot" w:pos="7927"/>
      </w:tabs>
      <w:spacing w:before="120" w:beforeAutospacing="0" w:after="100" w:afterAutospacing="0" w:line="276" w:lineRule="auto"/>
      <w:ind w:left="0" w:right="0"/>
      <w:jc w:val="both"/>
    </w:pPr>
    <w:rPr>
      <w:rFonts w:ascii="Times New Roman" w:hAnsi="Times New Roman" w:cs="Times New Roman"/>
      <w:b/>
      <w:bCs/>
      <w:noProof/>
      <w:kern w:val="2"/>
      <w:sz w:val="24"/>
      <w:lang w:val="en-ID"/>
      <w14:ligatures w14:val="standardContextual"/>
    </w:rPr>
  </w:style>
  <w:style w:type="paragraph" w:styleId="TOC2">
    <w:name w:val="toc 2"/>
    <w:basedOn w:val="Normal"/>
    <w:next w:val="Normal"/>
    <w:autoRedefine/>
    <w:uiPriority w:val="39"/>
    <w:unhideWhenUsed/>
    <w:rsid w:val="00F13244"/>
    <w:pPr>
      <w:spacing w:before="120" w:beforeAutospacing="0" w:after="100" w:afterAutospacing="0" w:line="259" w:lineRule="auto"/>
      <w:ind w:left="220" w:right="0"/>
      <w:jc w:val="both"/>
    </w:pPr>
    <w:rPr>
      <w:rFonts w:ascii="Times New Roman" w:hAnsi="Times New Roman"/>
      <w:kern w:val="2"/>
      <w:sz w:val="24"/>
      <w:lang w:val="en-ID"/>
      <w14:ligatures w14:val="standardContextual"/>
    </w:rPr>
  </w:style>
  <w:style w:type="paragraph" w:styleId="TOC3">
    <w:name w:val="toc 3"/>
    <w:basedOn w:val="Normal"/>
    <w:next w:val="Normal"/>
    <w:autoRedefine/>
    <w:uiPriority w:val="39"/>
    <w:unhideWhenUsed/>
    <w:rsid w:val="00F13244"/>
    <w:pPr>
      <w:tabs>
        <w:tab w:val="right" w:leader="dot" w:pos="7927"/>
      </w:tabs>
      <w:spacing w:before="120" w:beforeAutospacing="0" w:after="100" w:afterAutospacing="0" w:line="259" w:lineRule="auto"/>
      <w:ind w:left="440" w:right="0"/>
      <w:jc w:val="both"/>
    </w:pPr>
    <w:rPr>
      <w:rFonts w:ascii="Times New Roman" w:hAnsi="Times New Roman"/>
      <w:noProof/>
      <w:kern w:val="2"/>
      <w:sz w:val="24"/>
      <w:lang w:val="en-ID"/>
      <w14:ligatures w14:val="standardContextual"/>
    </w:rPr>
  </w:style>
  <w:style w:type="character" w:customStyle="1" w:styleId="overflow-hidden">
    <w:name w:val="overflow-hidden"/>
    <w:basedOn w:val="DefaultParagraphFont"/>
    <w:rsid w:val="00F13244"/>
  </w:style>
  <w:style w:type="paragraph" w:styleId="TableofFigures">
    <w:name w:val="table of figures"/>
    <w:basedOn w:val="Normal"/>
    <w:next w:val="Normal"/>
    <w:uiPriority w:val="99"/>
    <w:unhideWhenUsed/>
    <w:rsid w:val="00F13244"/>
    <w:pPr>
      <w:spacing w:before="120" w:beforeAutospacing="0" w:after="0" w:afterAutospacing="0" w:line="259" w:lineRule="auto"/>
      <w:ind w:left="0" w:right="0"/>
      <w:jc w:val="both"/>
    </w:pPr>
    <w:rPr>
      <w:rFonts w:ascii="Times New Roman" w:hAnsi="Times New Roman"/>
      <w:kern w:val="2"/>
      <w:sz w:val="24"/>
      <w:lang w:val="en-ID"/>
      <w14:ligatures w14:val="standardContextual"/>
    </w:rPr>
  </w:style>
  <w:style w:type="table" w:styleId="GridTable4-Accent1">
    <w:name w:val="Grid Table 4 Accent 1"/>
    <w:basedOn w:val="TableNormal"/>
    <w:uiPriority w:val="49"/>
    <w:rsid w:val="00F13244"/>
    <w:pPr>
      <w:spacing w:before="0" w:beforeAutospacing="0" w:after="0" w:afterAutospacing="0"/>
      <w:ind w:left="0" w:right="0"/>
      <w:jc w:val="left"/>
    </w:pPr>
    <w:rPr>
      <w:rFonts w:ascii="Calibri" w:eastAsia="Calibri" w:hAnsi="Calibri" w:cs="Calibri"/>
      <w:lang w:eastAsia="en-ID"/>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13244"/>
    <w:pPr>
      <w:spacing w:before="0" w:beforeAutospacing="0" w:after="0" w:afterAutospacing="0"/>
      <w:ind w:left="0" w:right="0"/>
      <w:jc w:val="left"/>
    </w:pPr>
    <w:rPr>
      <w:rFonts w:ascii="Calibri" w:eastAsia="Calibri" w:hAnsi="Calibri" w:cs="Calibri"/>
      <w:lang w:eastAsia="en-ID"/>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4">
    <w:name w:val="List Table 4 Accent 4"/>
    <w:basedOn w:val="TableNormal"/>
    <w:uiPriority w:val="49"/>
    <w:rsid w:val="00F13244"/>
    <w:pPr>
      <w:spacing w:before="0" w:beforeAutospacing="0" w:after="0" w:afterAutospacing="0"/>
      <w:ind w:left="0" w:right="0"/>
      <w:jc w:val="left"/>
    </w:pPr>
    <w:rPr>
      <w:rFonts w:ascii="Calibri" w:eastAsia="Calibri" w:hAnsi="Calibri" w:cs="Calibri"/>
      <w:lang w:eastAsia="en-ID"/>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13244"/>
    <w:pPr>
      <w:spacing w:before="0" w:beforeAutospacing="0" w:after="0" w:afterAutospacing="0"/>
      <w:ind w:left="0" w:right="0"/>
      <w:jc w:val="left"/>
    </w:pPr>
    <w:rPr>
      <w:rFonts w:ascii="Calibri" w:eastAsia="Calibri" w:hAnsi="Calibri" w:cs="Calibri"/>
      <w:lang w:eastAsia="en-ID"/>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3">
    <w:name w:val="List Table 3 Accent 3"/>
    <w:basedOn w:val="TableNormal"/>
    <w:uiPriority w:val="48"/>
    <w:rsid w:val="00F13244"/>
    <w:pPr>
      <w:spacing w:before="0" w:beforeAutospacing="0" w:after="0" w:afterAutospacing="0"/>
      <w:ind w:left="0" w:right="0"/>
      <w:jc w:val="left"/>
    </w:pPr>
    <w:rPr>
      <w:rFonts w:ascii="Calibri" w:eastAsia="Calibri" w:hAnsi="Calibri" w:cs="Calibri"/>
      <w:lang w:eastAsia="en-ID"/>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TableParagraph">
    <w:name w:val="Table Paragraph"/>
    <w:basedOn w:val="Normal"/>
    <w:uiPriority w:val="1"/>
    <w:qFormat/>
    <w:rsid w:val="007B540E"/>
    <w:pPr>
      <w:widowControl w:val="0"/>
      <w:autoSpaceDE w:val="0"/>
      <w:autoSpaceDN w:val="0"/>
      <w:spacing w:before="0" w:beforeAutospacing="0" w:after="0" w:afterAutospacing="0"/>
      <w:ind w:left="0" w:right="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9479">
      <w:bodyDiv w:val="1"/>
      <w:marLeft w:val="0"/>
      <w:marRight w:val="0"/>
      <w:marTop w:val="0"/>
      <w:marBottom w:val="0"/>
      <w:divBdr>
        <w:top w:val="none" w:sz="0" w:space="0" w:color="auto"/>
        <w:left w:val="none" w:sz="0" w:space="0" w:color="auto"/>
        <w:bottom w:val="none" w:sz="0" w:space="0" w:color="auto"/>
        <w:right w:val="none" w:sz="0" w:space="0" w:color="auto"/>
      </w:divBdr>
    </w:div>
    <w:div w:id="167403742">
      <w:bodyDiv w:val="1"/>
      <w:marLeft w:val="0"/>
      <w:marRight w:val="0"/>
      <w:marTop w:val="0"/>
      <w:marBottom w:val="0"/>
      <w:divBdr>
        <w:top w:val="none" w:sz="0" w:space="0" w:color="auto"/>
        <w:left w:val="none" w:sz="0" w:space="0" w:color="auto"/>
        <w:bottom w:val="none" w:sz="0" w:space="0" w:color="auto"/>
        <w:right w:val="none" w:sz="0" w:space="0" w:color="auto"/>
      </w:divBdr>
    </w:div>
    <w:div w:id="209615511">
      <w:bodyDiv w:val="1"/>
      <w:marLeft w:val="0"/>
      <w:marRight w:val="0"/>
      <w:marTop w:val="0"/>
      <w:marBottom w:val="0"/>
      <w:divBdr>
        <w:top w:val="none" w:sz="0" w:space="0" w:color="auto"/>
        <w:left w:val="none" w:sz="0" w:space="0" w:color="auto"/>
        <w:bottom w:val="none" w:sz="0" w:space="0" w:color="auto"/>
        <w:right w:val="none" w:sz="0" w:space="0" w:color="auto"/>
      </w:divBdr>
    </w:div>
    <w:div w:id="235093206">
      <w:bodyDiv w:val="1"/>
      <w:marLeft w:val="0"/>
      <w:marRight w:val="0"/>
      <w:marTop w:val="0"/>
      <w:marBottom w:val="0"/>
      <w:divBdr>
        <w:top w:val="none" w:sz="0" w:space="0" w:color="auto"/>
        <w:left w:val="none" w:sz="0" w:space="0" w:color="auto"/>
        <w:bottom w:val="none" w:sz="0" w:space="0" w:color="auto"/>
        <w:right w:val="none" w:sz="0" w:space="0" w:color="auto"/>
      </w:divBdr>
    </w:div>
    <w:div w:id="263467278">
      <w:bodyDiv w:val="1"/>
      <w:marLeft w:val="0"/>
      <w:marRight w:val="0"/>
      <w:marTop w:val="0"/>
      <w:marBottom w:val="0"/>
      <w:divBdr>
        <w:top w:val="none" w:sz="0" w:space="0" w:color="auto"/>
        <w:left w:val="none" w:sz="0" w:space="0" w:color="auto"/>
        <w:bottom w:val="none" w:sz="0" w:space="0" w:color="auto"/>
        <w:right w:val="none" w:sz="0" w:space="0" w:color="auto"/>
      </w:divBdr>
    </w:div>
    <w:div w:id="265968762">
      <w:bodyDiv w:val="1"/>
      <w:marLeft w:val="0"/>
      <w:marRight w:val="0"/>
      <w:marTop w:val="0"/>
      <w:marBottom w:val="0"/>
      <w:divBdr>
        <w:top w:val="none" w:sz="0" w:space="0" w:color="auto"/>
        <w:left w:val="none" w:sz="0" w:space="0" w:color="auto"/>
        <w:bottom w:val="none" w:sz="0" w:space="0" w:color="auto"/>
        <w:right w:val="none" w:sz="0" w:space="0" w:color="auto"/>
      </w:divBdr>
    </w:div>
    <w:div w:id="315577206">
      <w:bodyDiv w:val="1"/>
      <w:marLeft w:val="0"/>
      <w:marRight w:val="0"/>
      <w:marTop w:val="0"/>
      <w:marBottom w:val="0"/>
      <w:divBdr>
        <w:top w:val="none" w:sz="0" w:space="0" w:color="auto"/>
        <w:left w:val="none" w:sz="0" w:space="0" w:color="auto"/>
        <w:bottom w:val="none" w:sz="0" w:space="0" w:color="auto"/>
        <w:right w:val="none" w:sz="0" w:space="0" w:color="auto"/>
      </w:divBdr>
    </w:div>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371076329">
      <w:bodyDiv w:val="1"/>
      <w:marLeft w:val="0"/>
      <w:marRight w:val="0"/>
      <w:marTop w:val="0"/>
      <w:marBottom w:val="0"/>
      <w:divBdr>
        <w:top w:val="none" w:sz="0" w:space="0" w:color="auto"/>
        <w:left w:val="none" w:sz="0" w:space="0" w:color="auto"/>
        <w:bottom w:val="none" w:sz="0" w:space="0" w:color="auto"/>
        <w:right w:val="none" w:sz="0" w:space="0" w:color="auto"/>
      </w:divBdr>
    </w:div>
    <w:div w:id="391929045">
      <w:bodyDiv w:val="1"/>
      <w:marLeft w:val="0"/>
      <w:marRight w:val="0"/>
      <w:marTop w:val="0"/>
      <w:marBottom w:val="0"/>
      <w:divBdr>
        <w:top w:val="none" w:sz="0" w:space="0" w:color="auto"/>
        <w:left w:val="none" w:sz="0" w:space="0" w:color="auto"/>
        <w:bottom w:val="none" w:sz="0" w:space="0" w:color="auto"/>
        <w:right w:val="none" w:sz="0" w:space="0" w:color="auto"/>
      </w:divBdr>
    </w:div>
    <w:div w:id="460347570">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538978976">
      <w:bodyDiv w:val="1"/>
      <w:marLeft w:val="0"/>
      <w:marRight w:val="0"/>
      <w:marTop w:val="0"/>
      <w:marBottom w:val="0"/>
      <w:divBdr>
        <w:top w:val="none" w:sz="0" w:space="0" w:color="auto"/>
        <w:left w:val="none" w:sz="0" w:space="0" w:color="auto"/>
        <w:bottom w:val="none" w:sz="0" w:space="0" w:color="auto"/>
        <w:right w:val="none" w:sz="0" w:space="0" w:color="auto"/>
      </w:divBdr>
    </w:div>
    <w:div w:id="601107144">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77540032">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06180346">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819276042">
      <w:bodyDiv w:val="1"/>
      <w:marLeft w:val="0"/>
      <w:marRight w:val="0"/>
      <w:marTop w:val="0"/>
      <w:marBottom w:val="0"/>
      <w:divBdr>
        <w:top w:val="none" w:sz="0" w:space="0" w:color="auto"/>
        <w:left w:val="none" w:sz="0" w:space="0" w:color="auto"/>
        <w:bottom w:val="none" w:sz="0" w:space="0" w:color="auto"/>
        <w:right w:val="none" w:sz="0" w:space="0" w:color="auto"/>
      </w:divBdr>
    </w:div>
    <w:div w:id="854806773">
      <w:bodyDiv w:val="1"/>
      <w:marLeft w:val="0"/>
      <w:marRight w:val="0"/>
      <w:marTop w:val="0"/>
      <w:marBottom w:val="0"/>
      <w:divBdr>
        <w:top w:val="none" w:sz="0" w:space="0" w:color="auto"/>
        <w:left w:val="none" w:sz="0" w:space="0" w:color="auto"/>
        <w:bottom w:val="none" w:sz="0" w:space="0" w:color="auto"/>
        <w:right w:val="none" w:sz="0" w:space="0" w:color="auto"/>
      </w:divBdr>
    </w:div>
    <w:div w:id="864490213">
      <w:bodyDiv w:val="1"/>
      <w:marLeft w:val="0"/>
      <w:marRight w:val="0"/>
      <w:marTop w:val="0"/>
      <w:marBottom w:val="0"/>
      <w:divBdr>
        <w:top w:val="none" w:sz="0" w:space="0" w:color="auto"/>
        <w:left w:val="none" w:sz="0" w:space="0" w:color="auto"/>
        <w:bottom w:val="none" w:sz="0" w:space="0" w:color="auto"/>
        <w:right w:val="none" w:sz="0" w:space="0" w:color="auto"/>
      </w:divBdr>
    </w:div>
    <w:div w:id="882181235">
      <w:bodyDiv w:val="1"/>
      <w:marLeft w:val="0"/>
      <w:marRight w:val="0"/>
      <w:marTop w:val="0"/>
      <w:marBottom w:val="0"/>
      <w:divBdr>
        <w:top w:val="none" w:sz="0" w:space="0" w:color="auto"/>
        <w:left w:val="none" w:sz="0" w:space="0" w:color="auto"/>
        <w:bottom w:val="none" w:sz="0" w:space="0" w:color="auto"/>
        <w:right w:val="none" w:sz="0" w:space="0" w:color="auto"/>
      </w:divBdr>
    </w:div>
    <w:div w:id="890724037">
      <w:bodyDiv w:val="1"/>
      <w:marLeft w:val="0"/>
      <w:marRight w:val="0"/>
      <w:marTop w:val="0"/>
      <w:marBottom w:val="0"/>
      <w:divBdr>
        <w:top w:val="none" w:sz="0" w:space="0" w:color="auto"/>
        <w:left w:val="none" w:sz="0" w:space="0" w:color="auto"/>
        <w:bottom w:val="none" w:sz="0" w:space="0" w:color="auto"/>
        <w:right w:val="none" w:sz="0" w:space="0" w:color="auto"/>
      </w:divBdr>
    </w:div>
    <w:div w:id="974065244">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48324316">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233467737">
      <w:bodyDiv w:val="1"/>
      <w:marLeft w:val="0"/>
      <w:marRight w:val="0"/>
      <w:marTop w:val="0"/>
      <w:marBottom w:val="0"/>
      <w:divBdr>
        <w:top w:val="none" w:sz="0" w:space="0" w:color="auto"/>
        <w:left w:val="none" w:sz="0" w:space="0" w:color="auto"/>
        <w:bottom w:val="none" w:sz="0" w:space="0" w:color="auto"/>
        <w:right w:val="none" w:sz="0" w:space="0" w:color="auto"/>
      </w:divBdr>
    </w:div>
    <w:div w:id="1252814992">
      <w:bodyDiv w:val="1"/>
      <w:marLeft w:val="0"/>
      <w:marRight w:val="0"/>
      <w:marTop w:val="0"/>
      <w:marBottom w:val="0"/>
      <w:divBdr>
        <w:top w:val="none" w:sz="0" w:space="0" w:color="auto"/>
        <w:left w:val="none" w:sz="0" w:space="0" w:color="auto"/>
        <w:bottom w:val="none" w:sz="0" w:space="0" w:color="auto"/>
        <w:right w:val="none" w:sz="0" w:space="0" w:color="auto"/>
      </w:divBdr>
    </w:div>
    <w:div w:id="1273318977">
      <w:bodyDiv w:val="1"/>
      <w:marLeft w:val="0"/>
      <w:marRight w:val="0"/>
      <w:marTop w:val="0"/>
      <w:marBottom w:val="0"/>
      <w:divBdr>
        <w:top w:val="none" w:sz="0" w:space="0" w:color="auto"/>
        <w:left w:val="none" w:sz="0" w:space="0" w:color="auto"/>
        <w:bottom w:val="none" w:sz="0" w:space="0" w:color="auto"/>
        <w:right w:val="none" w:sz="0" w:space="0" w:color="auto"/>
      </w:divBdr>
    </w:div>
    <w:div w:id="1287006523">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462572228">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56813094">
      <w:bodyDiv w:val="1"/>
      <w:marLeft w:val="0"/>
      <w:marRight w:val="0"/>
      <w:marTop w:val="0"/>
      <w:marBottom w:val="0"/>
      <w:divBdr>
        <w:top w:val="none" w:sz="0" w:space="0" w:color="auto"/>
        <w:left w:val="none" w:sz="0" w:space="0" w:color="auto"/>
        <w:bottom w:val="none" w:sz="0" w:space="0" w:color="auto"/>
        <w:right w:val="none" w:sz="0" w:space="0" w:color="auto"/>
      </w:divBdr>
    </w:div>
    <w:div w:id="1584953938">
      <w:bodyDiv w:val="1"/>
      <w:marLeft w:val="0"/>
      <w:marRight w:val="0"/>
      <w:marTop w:val="0"/>
      <w:marBottom w:val="0"/>
      <w:divBdr>
        <w:top w:val="none" w:sz="0" w:space="0" w:color="auto"/>
        <w:left w:val="none" w:sz="0" w:space="0" w:color="auto"/>
        <w:bottom w:val="none" w:sz="0" w:space="0" w:color="auto"/>
        <w:right w:val="none" w:sz="0" w:space="0" w:color="auto"/>
      </w:divBdr>
    </w:div>
    <w:div w:id="1592010253">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32400446">
      <w:bodyDiv w:val="1"/>
      <w:marLeft w:val="0"/>
      <w:marRight w:val="0"/>
      <w:marTop w:val="0"/>
      <w:marBottom w:val="0"/>
      <w:divBdr>
        <w:top w:val="none" w:sz="0" w:space="0" w:color="auto"/>
        <w:left w:val="none" w:sz="0" w:space="0" w:color="auto"/>
        <w:bottom w:val="none" w:sz="0" w:space="0" w:color="auto"/>
        <w:right w:val="none" w:sz="0" w:space="0" w:color="auto"/>
      </w:divBdr>
    </w:div>
    <w:div w:id="1635482514">
      <w:bodyDiv w:val="1"/>
      <w:marLeft w:val="0"/>
      <w:marRight w:val="0"/>
      <w:marTop w:val="0"/>
      <w:marBottom w:val="0"/>
      <w:divBdr>
        <w:top w:val="none" w:sz="0" w:space="0" w:color="auto"/>
        <w:left w:val="none" w:sz="0" w:space="0" w:color="auto"/>
        <w:bottom w:val="none" w:sz="0" w:space="0" w:color="auto"/>
        <w:right w:val="none" w:sz="0" w:space="0" w:color="auto"/>
      </w:divBdr>
    </w:div>
    <w:div w:id="1650400369">
      <w:bodyDiv w:val="1"/>
      <w:marLeft w:val="0"/>
      <w:marRight w:val="0"/>
      <w:marTop w:val="0"/>
      <w:marBottom w:val="0"/>
      <w:divBdr>
        <w:top w:val="none" w:sz="0" w:space="0" w:color="auto"/>
        <w:left w:val="none" w:sz="0" w:space="0" w:color="auto"/>
        <w:bottom w:val="none" w:sz="0" w:space="0" w:color="auto"/>
        <w:right w:val="none" w:sz="0" w:space="0" w:color="auto"/>
      </w:divBdr>
    </w:div>
    <w:div w:id="166037953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604413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40017775">
      <w:bodyDiv w:val="1"/>
      <w:marLeft w:val="0"/>
      <w:marRight w:val="0"/>
      <w:marTop w:val="0"/>
      <w:marBottom w:val="0"/>
      <w:divBdr>
        <w:top w:val="none" w:sz="0" w:space="0" w:color="auto"/>
        <w:left w:val="none" w:sz="0" w:space="0" w:color="auto"/>
        <w:bottom w:val="none" w:sz="0" w:space="0" w:color="auto"/>
        <w:right w:val="none" w:sz="0" w:space="0" w:color="auto"/>
      </w:divBdr>
    </w:div>
    <w:div w:id="1954171136">
      <w:bodyDiv w:val="1"/>
      <w:marLeft w:val="0"/>
      <w:marRight w:val="0"/>
      <w:marTop w:val="0"/>
      <w:marBottom w:val="0"/>
      <w:divBdr>
        <w:top w:val="none" w:sz="0" w:space="0" w:color="auto"/>
        <w:left w:val="none" w:sz="0" w:space="0" w:color="auto"/>
        <w:bottom w:val="none" w:sz="0" w:space="0" w:color="auto"/>
        <w:right w:val="none" w:sz="0" w:space="0" w:color="auto"/>
      </w:divBdr>
      <w:divsChild>
        <w:div w:id="2092969420">
          <w:marLeft w:val="0"/>
          <w:marRight w:val="0"/>
          <w:marTop w:val="0"/>
          <w:marBottom w:val="0"/>
          <w:divBdr>
            <w:top w:val="none" w:sz="0" w:space="0" w:color="auto"/>
            <w:left w:val="none" w:sz="0" w:space="0" w:color="auto"/>
            <w:bottom w:val="none" w:sz="0" w:space="0" w:color="auto"/>
            <w:right w:val="none" w:sz="0" w:space="0" w:color="auto"/>
          </w:divBdr>
        </w:div>
        <w:div w:id="2141604917">
          <w:marLeft w:val="0"/>
          <w:marRight w:val="0"/>
          <w:marTop w:val="0"/>
          <w:marBottom w:val="0"/>
          <w:divBdr>
            <w:top w:val="none" w:sz="0" w:space="0" w:color="auto"/>
            <w:left w:val="none" w:sz="0" w:space="0" w:color="auto"/>
            <w:bottom w:val="none" w:sz="0" w:space="0" w:color="auto"/>
            <w:right w:val="none" w:sz="0" w:space="0" w:color="auto"/>
          </w:divBdr>
        </w:div>
        <w:div w:id="537281257">
          <w:marLeft w:val="0"/>
          <w:marRight w:val="0"/>
          <w:marTop w:val="0"/>
          <w:marBottom w:val="0"/>
          <w:divBdr>
            <w:top w:val="none" w:sz="0" w:space="0" w:color="auto"/>
            <w:left w:val="none" w:sz="0" w:space="0" w:color="auto"/>
            <w:bottom w:val="none" w:sz="0" w:space="0" w:color="auto"/>
            <w:right w:val="none" w:sz="0" w:space="0" w:color="auto"/>
          </w:divBdr>
        </w:div>
      </w:divsChild>
    </w:div>
    <w:div w:id="1982610488">
      <w:bodyDiv w:val="1"/>
      <w:marLeft w:val="0"/>
      <w:marRight w:val="0"/>
      <w:marTop w:val="0"/>
      <w:marBottom w:val="0"/>
      <w:divBdr>
        <w:top w:val="none" w:sz="0" w:space="0" w:color="auto"/>
        <w:left w:val="none" w:sz="0" w:space="0" w:color="auto"/>
        <w:bottom w:val="none" w:sz="0" w:space="0" w:color="auto"/>
        <w:right w:val="none" w:sz="0" w:space="0" w:color="auto"/>
      </w:divBdr>
      <w:divsChild>
        <w:div w:id="185019360">
          <w:marLeft w:val="0"/>
          <w:marRight w:val="0"/>
          <w:marTop w:val="0"/>
          <w:marBottom w:val="0"/>
          <w:divBdr>
            <w:top w:val="none" w:sz="0" w:space="0" w:color="auto"/>
            <w:left w:val="none" w:sz="0" w:space="0" w:color="auto"/>
            <w:bottom w:val="none" w:sz="0" w:space="0" w:color="auto"/>
            <w:right w:val="none" w:sz="0" w:space="0" w:color="auto"/>
          </w:divBdr>
        </w:div>
        <w:div w:id="871110591">
          <w:marLeft w:val="0"/>
          <w:marRight w:val="0"/>
          <w:marTop w:val="0"/>
          <w:marBottom w:val="0"/>
          <w:divBdr>
            <w:top w:val="none" w:sz="0" w:space="0" w:color="auto"/>
            <w:left w:val="none" w:sz="0" w:space="0" w:color="auto"/>
            <w:bottom w:val="none" w:sz="0" w:space="0" w:color="auto"/>
            <w:right w:val="none" w:sz="0" w:space="0" w:color="auto"/>
          </w:divBdr>
        </w:div>
        <w:div w:id="342707635">
          <w:marLeft w:val="0"/>
          <w:marRight w:val="0"/>
          <w:marTop w:val="0"/>
          <w:marBottom w:val="0"/>
          <w:divBdr>
            <w:top w:val="none" w:sz="0" w:space="0" w:color="auto"/>
            <w:left w:val="none" w:sz="0" w:space="0" w:color="auto"/>
            <w:bottom w:val="none" w:sz="0" w:space="0" w:color="auto"/>
            <w:right w:val="none" w:sz="0" w:space="0" w:color="auto"/>
          </w:divBdr>
        </w:div>
      </w:divsChild>
    </w:div>
    <w:div w:id="206925615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099783798">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tse.org/index.php/jotse/article/view/1740/72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1</b:RefOrder>
  </b:Source>
</b:Sources>
</file>

<file path=customXml/itemProps1.xml><?xml version="1.0" encoding="utf-8"?>
<ds:datastoreItem xmlns:ds="http://schemas.openxmlformats.org/officeDocument/2006/customXml" ds:itemID="{319831E4-23CC-4F89-9364-D776810F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7292</Words>
  <Characters>41571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2025-03-10T02:44:00Z</dcterms:created>
  <dcterms:modified xsi:type="dcterms:W3CDTF">2025-05-08T08:14:00Z</dcterms:modified>
</cp:coreProperties>
</file>