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385" w14:textId="74D6AC71" w:rsidR="00FB57BE" w:rsidRDefault="008327BF" w:rsidP="00FB57BE">
      <w:pPr>
        <w:widowControl w:val="0"/>
        <w:autoSpaceDE w:val="0"/>
        <w:autoSpaceDN w:val="0"/>
        <w:adjustRightInd w:val="0"/>
        <w:ind w:right="173"/>
        <w:jc w:val="center"/>
        <w:rPr>
          <w:b/>
          <w:sz w:val="28"/>
          <w:szCs w:val="32"/>
        </w:rPr>
      </w:pPr>
      <w:r>
        <w:rPr>
          <w:b/>
          <w:bCs/>
          <w:spacing w:val="-3"/>
          <w:sz w:val="28"/>
          <w:szCs w:val="32"/>
        </w:rPr>
        <w:t>PENGEMBANGAN</w:t>
      </w:r>
      <w:r w:rsidR="00FB57BE" w:rsidRPr="00FB57BE">
        <w:rPr>
          <w:b/>
          <w:bCs/>
          <w:spacing w:val="-3"/>
          <w:sz w:val="28"/>
          <w:szCs w:val="32"/>
          <w:lang w:val="id-ID"/>
        </w:rPr>
        <w:t xml:space="preserve"> MODUL </w:t>
      </w:r>
      <w:r w:rsidR="00FB57BE" w:rsidRPr="00FB57BE">
        <w:rPr>
          <w:b/>
          <w:sz w:val="28"/>
          <w:szCs w:val="32"/>
        </w:rPr>
        <w:t xml:space="preserve">KETERAMPILAN IDENTIFIKASI DAN INTERVENSI PERMASALAHAN SISWA PADA </w:t>
      </w:r>
    </w:p>
    <w:p w14:paraId="157E39EB" w14:textId="77777777" w:rsidR="00FB57BE" w:rsidRPr="00FB57BE" w:rsidRDefault="00FB57BE" w:rsidP="00FB57BE">
      <w:pPr>
        <w:widowControl w:val="0"/>
        <w:autoSpaceDE w:val="0"/>
        <w:autoSpaceDN w:val="0"/>
        <w:adjustRightInd w:val="0"/>
        <w:ind w:right="173"/>
        <w:jc w:val="center"/>
        <w:rPr>
          <w:b/>
          <w:sz w:val="28"/>
          <w:szCs w:val="32"/>
        </w:rPr>
      </w:pPr>
      <w:r w:rsidRPr="00FB57BE">
        <w:rPr>
          <w:b/>
          <w:sz w:val="28"/>
          <w:szCs w:val="32"/>
        </w:rPr>
        <w:t>GURU SEKOLAH DASAR</w:t>
      </w:r>
    </w:p>
    <w:p w14:paraId="2680B37B" w14:textId="77777777" w:rsidR="00FB57BE" w:rsidRPr="00FB57BE" w:rsidRDefault="00FB57BE" w:rsidP="00FB57BE">
      <w:pPr>
        <w:jc w:val="center"/>
        <w:rPr>
          <w:b/>
          <w:bCs/>
          <w:sz w:val="28"/>
        </w:rPr>
      </w:pPr>
    </w:p>
    <w:p w14:paraId="3272379F" w14:textId="77777777" w:rsidR="00FB57BE" w:rsidRPr="00FB57BE" w:rsidRDefault="00FB57BE" w:rsidP="00FB57BE">
      <w:pPr>
        <w:jc w:val="center"/>
        <w:rPr>
          <w:rFonts w:eastAsia="Times New Roman"/>
          <w:b/>
          <w:szCs w:val="22"/>
          <w:lang w:eastAsia="id-ID"/>
        </w:rPr>
      </w:pPr>
      <w:r w:rsidRPr="00FB57BE">
        <w:rPr>
          <w:b/>
          <w:sz w:val="22"/>
        </w:rPr>
        <w:t xml:space="preserve">Nurul </w:t>
      </w:r>
      <w:proofErr w:type="spellStart"/>
      <w:r w:rsidRPr="00FB57BE">
        <w:rPr>
          <w:b/>
          <w:sz w:val="22"/>
        </w:rPr>
        <w:t>Hidayah</w:t>
      </w:r>
      <w:proofErr w:type="spellEnd"/>
      <w:r w:rsidRPr="00FB57BE">
        <w:rPr>
          <w:rFonts w:eastAsia="Times New Roman"/>
          <w:b/>
          <w:szCs w:val="22"/>
          <w:lang w:eastAsia="id-ID"/>
        </w:rPr>
        <w:t xml:space="preserve"> </w:t>
      </w:r>
    </w:p>
    <w:p w14:paraId="62CCA29B" w14:textId="77777777" w:rsidR="00FB57BE" w:rsidRPr="00E142D2" w:rsidRDefault="00FB57BE" w:rsidP="00FB57BE">
      <w:pPr>
        <w:jc w:val="center"/>
        <w:rPr>
          <w:rFonts w:eastAsia="Times New Roman"/>
          <w:sz w:val="20"/>
          <w:szCs w:val="20"/>
          <w:lang w:eastAsia="id-ID"/>
        </w:rPr>
      </w:pPr>
      <w:proofErr w:type="spellStart"/>
      <w:r>
        <w:rPr>
          <w:rFonts w:eastAsia="Calibri"/>
          <w:color w:val="111111"/>
          <w:sz w:val="20"/>
          <w:szCs w:val="20"/>
          <w:shd w:val="clear" w:color="auto" w:fill="FFFFFF"/>
          <w:lang w:eastAsia="id-ID"/>
        </w:rPr>
        <w:t>Psikologi</w:t>
      </w:r>
      <w:proofErr w:type="spellEnd"/>
      <w:r>
        <w:rPr>
          <w:rFonts w:eastAsia="Calibri"/>
          <w:color w:val="111111"/>
          <w:sz w:val="20"/>
          <w:szCs w:val="20"/>
          <w:shd w:val="clear" w:color="auto" w:fill="FFFFFF"/>
          <w:lang w:eastAsia="id-ID"/>
        </w:rPr>
        <w:t xml:space="preserve">, </w:t>
      </w:r>
      <w:proofErr w:type="spellStart"/>
      <w:r>
        <w:rPr>
          <w:rFonts w:eastAsia="Calibri"/>
          <w:color w:val="111111"/>
          <w:sz w:val="20"/>
          <w:szCs w:val="20"/>
          <w:shd w:val="clear" w:color="auto" w:fill="FFFFFF"/>
          <w:lang w:eastAsia="id-ID"/>
        </w:rPr>
        <w:t>Fakultas</w:t>
      </w:r>
      <w:proofErr w:type="spellEnd"/>
      <w:r>
        <w:rPr>
          <w:rFonts w:eastAsia="Calibri"/>
          <w:color w:val="111111"/>
          <w:sz w:val="20"/>
          <w:szCs w:val="20"/>
          <w:shd w:val="clear" w:color="auto" w:fill="FFFFFF"/>
          <w:lang w:eastAsia="id-ID"/>
        </w:rPr>
        <w:t xml:space="preserve"> </w:t>
      </w:r>
      <w:proofErr w:type="spellStart"/>
      <w:r>
        <w:rPr>
          <w:rFonts w:eastAsia="Calibri"/>
          <w:color w:val="111111"/>
          <w:sz w:val="20"/>
          <w:szCs w:val="20"/>
          <w:shd w:val="clear" w:color="auto" w:fill="FFFFFF"/>
          <w:lang w:eastAsia="id-ID"/>
        </w:rPr>
        <w:t>Psikologi</w:t>
      </w:r>
      <w:proofErr w:type="spellEnd"/>
      <w:r>
        <w:rPr>
          <w:rFonts w:eastAsia="Calibri"/>
          <w:color w:val="111111"/>
          <w:sz w:val="20"/>
          <w:szCs w:val="20"/>
          <w:shd w:val="clear" w:color="auto" w:fill="FFFFFF"/>
          <w:lang w:eastAsia="id-ID"/>
        </w:rPr>
        <w:t>, Universitas Ahmad Dahlan</w:t>
      </w:r>
    </w:p>
    <w:p w14:paraId="5F86F7F6" w14:textId="77777777" w:rsidR="00FB57BE" w:rsidRDefault="0075056B" w:rsidP="00FB57BE">
      <w:pPr>
        <w:spacing w:after="120"/>
        <w:jc w:val="center"/>
        <w:rPr>
          <w:rFonts w:eastAsia="Times New Roman"/>
          <w:sz w:val="20"/>
          <w:szCs w:val="20"/>
          <w:lang w:eastAsia="id-ID"/>
        </w:rPr>
      </w:pPr>
      <w:hyperlink r:id="rId7" w:history="1">
        <w:r w:rsidR="00FB57BE" w:rsidRPr="00B27E58">
          <w:rPr>
            <w:rStyle w:val="Hyperlink"/>
            <w:sz w:val="20"/>
            <w:lang w:val="en-ID"/>
          </w:rPr>
          <w:t>nurul.hidayah@psy.uad.ac.id</w:t>
        </w:r>
      </w:hyperlink>
      <w:r w:rsidR="00FB57BE" w:rsidRPr="00E142D2">
        <w:rPr>
          <w:rFonts w:eastAsia="Times New Roman"/>
          <w:sz w:val="20"/>
          <w:szCs w:val="20"/>
          <w:lang w:eastAsia="id-ID"/>
        </w:rPr>
        <w:t xml:space="preserve"> </w:t>
      </w:r>
    </w:p>
    <w:p w14:paraId="57E38889" w14:textId="77777777" w:rsidR="00FB57BE" w:rsidRDefault="00FB57BE" w:rsidP="00FB57BE">
      <w:pPr>
        <w:jc w:val="center"/>
        <w:rPr>
          <w:rFonts w:eastAsia="Times New Roman"/>
          <w:b/>
          <w:sz w:val="22"/>
          <w:szCs w:val="22"/>
          <w:lang w:eastAsia="id-ID"/>
        </w:rPr>
      </w:pPr>
      <w:proofErr w:type="spellStart"/>
      <w:r>
        <w:rPr>
          <w:rFonts w:eastAsia="Times New Roman"/>
          <w:b/>
          <w:sz w:val="22"/>
          <w:szCs w:val="22"/>
          <w:lang w:eastAsia="id-ID"/>
        </w:rPr>
        <w:t>Ismira</w:t>
      </w:r>
      <w:proofErr w:type="spellEnd"/>
      <w:r>
        <w:rPr>
          <w:rFonts w:eastAsia="Times New Roman"/>
          <w:b/>
          <w:sz w:val="22"/>
          <w:szCs w:val="22"/>
          <w:lang w:eastAsia="id-ID"/>
        </w:rPr>
        <w:t xml:space="preserve"> </w:t>
      </w:r>
      <w:proofErr w:type="spellStart"/>
      <w:r>
        <w:rPr>
          <w:rFonts w:eastAsia="Times New Roman"/>
          <w:b/>
          <w:sz w:val="22"/>
          <w:szCs w:val="22"/>
          <w:lang w:eastAsia="id-ID"/>
        </w:rPr>
        <w:t>Dewi</w:t>
      </w:r>
      <w:proofErr w:type="spellEnd"/>
    </w:p>
    <w:p w14:paraId="4EF9C663" w14:textId="77777777" w:rsidR="00FB57BE" w:rsidRPr="00FB57BE" w:rsidRDefault="00FB57BE" w:rsidP="00FB57BE">
      <w:pPr>
        <w:jc w:val="center"/>
        <w:rPr>
          <w:rFonts w:eastAsia="Times New Roman"/>
          <w:sz w:val="20"/>
          <w:szCs w:val="20"/>
          <w:lang w:eastAsia="id-ID"/>
        </w:rPr>
      </w:pPr>
      <w:proofErr w:type="spellStart"/>
      <w:r>
        <w:rPr>
          <w:rFonts w:eastAsia="Calibri"/>
          <w:color w:val="111111"/>
          <w:sz w:val="20"/>
          <w:szCs w:val="20"/>
          <w:shd w:val="clear" w:color="auto" w:fill="FFFFFF"/>
          <w:lang w:eastAsia="id-ID"/>
        </w:rPr>
        <w:t>Psikologi</w:t>
      </w:r>
      <w:proofErr w:type="spellEnd"/>
      <w:r>
        <w:rPr>
          <w:rFonts w:eastAsia="Calibri"/>
          <w:color w:val="111111"/>
          <w:sz w:val="20"/>
          <w:szCs w:val="20"/>
          <w:shd w:val="clear" w:color="auto" w:fill="FFFFFF"/>
          <w:lang w:eastAsia="id-ID"/>
        </w:rPr>
        <w:t xml:space="preserve">, </w:t>
      </w:r>
      <w:proofErr w:type="spellStart"/>
      <w:r>
        <w:rPr>
          <w:rFonts w:eastAsia="Calibri"/>
          <w:color w:val="111111"/>
          <w:sz w:val="20"/>
          <w:szCs w:val="20"/>
          <w:shd w:val="clear" w:color="auto" w:fill="FFFFFF"/>
          <w:lang w:eastAsia="id-ID"/>
        </w:rPr>
        <w:t>Fakultas</w:t>
      </w:r>
      <w:proofErr w:type="spellEnd"/>
      <w:r>
        <w:rPr>
          <w:rFonts w:eastAsia="Calibri"/>
          <w:color w:val="111111"/>
          <w:sz w:val="20"/>
          <w:szCs w:val="20"/>
          <w:shd w:val="clear" w:color="auto" w:fill="FFFFFF"/>
          <w:lang w:eastAsia="id-ID"/>
        </w:rPr>
        <w:t xml:space="preserve"> </w:t>
      </w:r>
      <w:proofErr w:type="spellStart"/>
      <w:r>
        <w:rPr>
          <w:rFonts w:eastAsia="Calibri"/>
          <w:color w:val="111111"/>
          <w:sz w:val="20"/>
          <w:szCs w:val="20"/>
          <w:shd w:val="clear" w:color="auto" w:fill="FFFFFF"/>
          <w:lang w:eastAsia="id-ID"/>
        </w:rPr>
        <w:t>Psikologi</w:t>
      </w:r>
      <w:proofErr w:type="spellEnd"/>
      <w:r>
        <w:rPr>
          <w:rFonts w:eastAsia="Calibri"/>
          <w:color w:val="111111"/>
          <w:sz w:val="20"/>
          <w:szCs w:val="20"/>
          <w:shd w:val="clear" w:color="auto" w:fill="FFFFFF"/>
          <w:lang w:eastAsia="id-ID"/>
        </w:rPr>
        <w:t>, Universitas Ahmad Dahlan</w:t>
      </w:r>
    </w:p>
    <w:p w14:paraId="5F3C9CE7" w14:textId="77777777" w:rsidR="00FB57BE" w:rsidRDefault="0075056B" w:rsidP="00FB57BE">
      <w:pPr>
        <w:spacing w:line="360" w:lineRule="auto"/>
        <w:jc w:val="center"/>
        <w:rPr>
          <w:rFonts w:eastAsia="Times New Roman"/>
          <w:sz w:val="22"/>
          <w:szCs w:val="22"/>
          <w:lang w:eastAsia="id-ID"/>
        </w:rPr>
      </w:pPr>
      <w:hyperlink r:id="rId8" w:history="1">
        <w:r w:rsidR="00FB57BE" w:rsidRPr="00807AE6">
          <w:rPr>
            <w:rStyle w:val="Hyperlink"/>
            <w:rFonts w:eastAsia="Times New Roman"/>
            <w:sz w:val="22"/>
            <w:szCs w:val="22"/>
            <w:lang w:eastAsia="id-ID"/>
          </w:rPr>
          <w:t>Ismira.dewi@psy.uad.ac.id</w:t>
        </w:r>
      </w:hyperlink>
      <w:r w:rsidR="00FB57BE">
        <w:rPr>
          <w:rFonts w:eastAsia="Times New Roman"/>
          <w:sz w:val="22"/>
          <w:szCs w:val="22"/>
          <w:lang w:eastAsia="id-ID"/>
        </w:rPr>
        <w:t xml:space="preserve"> </w:t>
      </w:r>
    </w:p>
    <w:p w14:paraId="335C3B10" w14:textId="77777777" w:rsidR="00FB57BE" w:rsidRPr="00FB57BE" w:rsidRDefault="00FB57BE" w:rsidP="00FB57BE">
      <w:pPr>
        <w:spacing w:line="360" w:lineRule="auto"/>
        <w:jc w:val="center"/>
        <w:rPr>
          <w:lang w:val="id-ID"/>
        </w:rPr>
      </w:pPr>
    </w:p>
    <w:p w14:paraId="745292ED" w14:textId="77777777" w:rsidR="00FB57BE" w:rsidRDefault="00FB57BE" w:rsidP="00FB57BE">
      <w:pPr>
        <w:ind w:firstLine="720"/>
        <w:jc w:val="both"/>
        <w:rPr>
          <w:lang w:val="id-ID"/>
        </w:rPr>
      </w:pPr>
    </w:p>
    <w:p w14:paraId="1EDB7E31" w14:textId="77777777" w:rsidR="00FB57BE" w:rsidRPr="00C258B3" w:rsidRDefault="00FB57BE" w:rsidP="00FB57BE">
      <w:pPr>
        <w:spacing w:line="360" w:lineRule="auto"/>
        <w:jc w:val="center"/>
        <w:rPr>
          <w:lang w:val="id-ID"/>
        </w:rPr>
      </w:pPr>
      <w:r w:rsidRPr="00C258B3">
        <w:rPr>
          <w:b/>
          <w:bCs/>
          <w:caps/>
          <w:lang w:val="id-ID"/>
        </w:rPr>
        <w:t>AbstraK</w:t>
      </w:r>
    </w:p>
    <w:p w14:paraId="6584ED73" w14:textId="523DC18F" w:rsidR="00FB57BE" w:rsidRDefault="00FB57BE" w:rsidP="00FB57BE">
      <w:pPr>
        <w:ind w:firstLine="720"/>
        <w:jc w:val="both"/>
        <w:rPr>
          <w:sz w:val="22"/>
          <w:szCs w:val="22"/>
        </w:rPr>
      </w:pPr>
      <w:r w:rsidRPr="00FB57BE">
        <w:rPr>
          <w:sz w:val="22"/>
          <w:szCs w:val="22"/>
          <w:lang w:val="id-ID"/>
        </w:rPr>
        <w:t xml:space="preserve">Keterampilan guru sekolah dasar (SD) </w:t>
      </w:r>
      <w:proofErr w:type="spellStart"/>
      <w:r w:rsidRPr="00FB57BE">
        <w:rPr>
          <w:sz w:val="22"/>
          <w:szCs w:val="22"/>
        </w:rPr>
        <w:t>dalam</w:t>
      </w:r>
      <w:proofErr w:type="spellEnd"/>
      <w:r w:rsidRPr="00FB57BE">
        <w:rPr>
          <w:sz w:val="22"/>
          <w:szCs w:val="22"/>
        </w:rPr>
        <w:t xml:space="preserve"> </w:t>
      </w:r>
      <w:r w:rsidRPr="00FB57BE">
        <w:rPr>
          <w:sz w:val="22"/>
          <w:szCs w:val="22"/>
          <w:lang w:val="id-ID"/>
        </w:rPr>
        <w:t>mengidentifikasi dan memberikan intervensi dasar terhadap permasalahan psikologis anak</w:t>
      </w:r>
      <w:r w:rsidRPr="00FB57BE">
        <w:rPr>
          <w:sz w:val="22"/>
          <w:szCs w:val="22"/>
        </w:rPr>
        <w:t xml:space="preserve"> </w:t>
      </w:r>
      <w:r w:rsidRPr="00FB57BE">
        <w:rPr>
          <w:sz w:val="22"/>
          <w:szCs w:val="22"/>
          <w:lang w:val="id-ID"/>
        </w:rPr>
        <w:t xml:space="preserve">sangat penting </w:t>
      </w:r>
      <w:proofErr w:type="spellStart"/>
      <w:r w:rsidRPr="00FB57BE">
        <w:rPr>
          <w:sz w:val="22"/>
          <w:szCs w:val="22"/>
        </w:rPr>
        <w:t>terhadap</w:t>
      </w:r>
      <w:proofErr w:type="spellEnd"/>
      <w:r w:rsidRPr="00FB57BE">
        <w:rPr>
          <w:sz w:val="22"/>
          <w:szCs w:val="22"/>
          <w:lang w:val="id-ID"/>
        </w:rPr>
        <w:t xml:space="preserve"> peningkatan kualitas akademik dan non akademik siswa, mengingat tidak ada layanan khusus bimbingan dan konseling pada jenjang SD. </w:t>
      </w:r>
      <w:proofErr w:type="spellStart"/>
      <w:r w:rsidR="006A50DF">
        <w:rPr>
          <w:sz w:val="22"/>
          <w:szCs w:val="22"/>
        </w:rPr>
        <w:t>Tujuan</w:t>
      </w:r>
      <w:proofErr w:type="spellEnd"/>
      <w:r w:rsidR="006A50DF">
        <w:rPr>
          <w:sz w:val="22"/>
          <w:szCs w:val="22"/>
        </w:rPr>
        <w:t xml:space="preserve"> </w:t>
      </w:r>
      <w:proofErr w:type="spellStart"/>
      <w:r w:rsidR="006A50DF">
        <w:rPr>
          <w:sz w:val="22"/>
          <w:szCs w:val="22"/>
        </w:rPr>
        <w:t>penelitian</w:t>
      </w:r>
      <w:proofErr w:type="spellEnd"/>
      <w:r w:rsidR="006A50DF">
        <w:rPr>
          <w:sz w:val="22"/>
          <w:szCs w:val="22"/>
        </w:rPr>
        <w:t xml:space="preserve"> </w:t>
      </w:r>
      <w:proofErr w:type="spellStart"/>
      <w:r w:rsidR="006A50DF">
        <w:rPr>
          <w:sz w:val="22"/>
          <w:szCs w:val="22"/>
        </w:rPr>
        <w:t>ini</w:t>
      </w:r>
      <w:proofErr w:type="spellEnd"/>
      <w:r w:rsidRPr="00FB57BE">
        <w:rPr>
          <w:sz w:val="22"/>
          <w:szCs w:val="22"/>
        </w:rPr>
        <w:t xml:space="preserve"> </w:t>
      </w:r>
      <w:proofErr w:type="spellStart"/>
      <w:r w:rsidRPr="00FB57BE">
        <w:rPr>
          <w:sz w:val="22"/>
          <w:szCs w:val="22"/>
        </w:rPr>
        <w:t>untuk</w:t>
      </w:r>
      <w:proofErr w:type="spellEnd"/>
      <w:r w:rsidRPr="00FB57BE">
        <w:rPr>
          <w:sz w:val="22"/>
          <w:szCs w:val="22"/>
        </w:rPr>
        <w:t xml:space="preserve"> </w:t>
      </w:r>
      <w:proofErr w:type="spellStart"/>
      <w:r w:rsidRPr="00FB57BE">
        <w:rPr>
          <w:sz w:val="22"/>
          <w:szCs w:val="22"/>
        </w:rPr>
        <w:t>menyusun</w:t>
      </w:r>
      <w:proofErr w:type="spellEnd"/>
      <w:r w:rsidRPr="00FB57BE">
        <w:rPr>
          <w:sz w:val="22"/>
          <w:szCs w:val="22"/>
        </w:rPr>
        <w:t xml:space="preserve"> dan </w:t>
      </w:r>
      <w:proofErr w:type="spellStart"/>
      <w:r w:rsidRPr="00FB57BE">
        <w:rPr>
          <w:sz w:val="22"/>
          <w:szCs w:val="22"/>
        </w:rPr>
        <w:t>menguji</w:t>
      </w:r>
      <w:proofErr w:type="spellEnd"/>
      <w:r w:rsidRPr="00FB57BE">
        <w:rPr>
          <w:sz w:val="22"/>
          <w:szCs w:val="22"/>
        </w:rPr>
        <w:t xml:space="preserve"> </w:t>
      </w:r>
      <w:proofErr w:type="spellStart"/>
      <w:r w:rsidRPr="00FB57BE">
        <w:rPr>
          <w:sz w:val="22"/>
          <w:szCs w:val="22"/>
        </w:rPr>
        <w:t>validitas</w:t>
      </w:r>
      <w:proofErr w:type="spellEnd"/>
      <w:r w:rsidRPr="00FB57BE">
        <w:rPr>
          <w:sz w:val="22"/>
          <w:szCs w:val="22"/>
        </w:rPr>
        <w:t xml:space="preserve"> </w:t>
      </w:r>
      <w:proofErr w:type="spellStart"/>
      <w:r w:rsidRPr="00FB57BE">
        <w:rPr>
          <w:sz w:val="22"/>
          <w:szCs w:val="22"/>
        </w:rPr>
        <w:t>isi</w:t>
      </w:r>
      <w:proofErr w:type="spellEnd"/>
      <w:r w:rsidRPr="00FB57BE">
        <w:rPr>
          <w:sz w:val="22"/>
          <w:szCs w:val="22"/>
        </w:rPr>
        <w:t xml:space="preserve"> Modul </w:t>
      </w:r>
      <w:proofErr w:type="spellStart"/>
      <w:r w:rsidRPr="00FB57BE">
        <w:rPr>
          <w:sz w:val="22"/>
          <w:szCs w:val="22"/>
        </w:rPr>
        <w:t>Keterampilan</w:t>
      </w:r>
      <w:proofErr w:type="spellEnd"/>
      <w:r w:rsidRPr="00FB57BE">
        <w:rPr>
          <w:sz w:val="22"/>
          <w:szCs w:val="22"/>
        </w:rPr>
        <w:t xml:space="preserve"> </w:t>
      </w:r>
      <w:proofErr w:type="spellStart"/>
      <w:r w:rsidRPr="00FB57BE">
        <w:rPr>
          <w:sz w:val="22"/>
          <w:szCs w:val="22"/>
        </w:rPr>
        <w:t>Identifikasi</w:t>
      </w:r>
      <w:proofErr w:type="spellEnd"/>
      <w:r w:rsidRPr="00FB57BE">
        <w:rPr>
          <w:sz w:val="22"/>
          <w:szCs w:val="22"/>
        </w:rPr>
        <w:t xml:space="preserve"> dan </w:t>
      </w:r>
      <w:proofErr w:type="spellStart"/>
      <w:r w:rsidRPr="00FB57BE">
        <w:rPr>
          <w:sz w:val="22"/>
          <w:szCs w:val="22"/>
        </w:rPr>
        <w:t>Penanganan</w:t>
      </w:r>
      <w:proofErr w:type="spellEnd"/>
      <w:r w:rsidRPr="00FB57BE">
        <w:rPr>
          <w:sz w:val="22"/>
          <w:szCs w:val="22"/>
        </w:rPr>
        <w:t xml:space="preserve"> </w:t>
      </w:r>
      <w:proofErr w:type="spellStart"/>
      <w:r w:rsidRPr="00FB57BE">
        <w:rPr>
          <w:sz w:val="22"/>
          <w:szCs w:val="22"/>
        </w:rPr>
        <w:t>Masalah</w:t>
      </w:r>
      <w:proofErr w:type="spellEnd"/>
      <w:r w:rsidRPr="00FB57BE">
        <w:rPr>
          <w:sz w:val="22"/>
          <w:szCs w:val="22"/>
        </w:rPr>
        <w:t xml:space="preserve"> </w:t>
      </w:r>
      <w:proofErr w:type="spellStart"/>
      <w:r w:rsidRPr="00FB57BE">
        <w:rPr>
          <w:sz w:val="22"/>
          <w:szCs w:val="22"/>
        </w:rPr>
        <w:t>Siswa</w:t>
      </w:r>
      <w:proofErr w:type="spellEnd"/>
      <w:r w:rsidRPr="00FB57BE">
        <w:rPr>
          <w:sz w:val="22"/>
          <w:szCs w:val="22"/>
          <w:lang w:val="id-ID"/>
        </w:rPr>
        <w:t xml:space="preserve">. Validasi modul dilakukan melalui tahap </w:t>
      </w:r>
      <w:r w:rsidRPr="00FB57BE">
        <w:rPr>
          <w:i/>
          <w:sz w:val="22"/>
          <w:szCs w:val="22"/>
          <w:lang w:val="id-ID"/>
        </w:rPr>
        <w:t>expert judgement</w:t>
      </w:r>
      <w:r w:rsidRPr="00FB57BE">
        <w:rPr>
          <w:sz w:val="22"/>
          <w:szCs w:val="22"/>
          <w:lang w:val="id-ID"/>
        </w:rPr>
        <w:t xml:space="preserve"> (uji ahli).  Pada tahap uji ahli dipilih tiga orang ahli dengan kriteria psikolog yang berpengalaman praktik dan melakukan pelatihan di sekolah.  Kesimpulan hasil validasi modul menunjukkan bahwa secara keseluruhan Modul Keterampilan Identifikasi dan Intervensi Permasalahan Siswa pada guru SD </w:t>
      </w:r>
      <w:proofErr w:type="spellStart"/>
      <w:r w:rsidR="006A50DF">
        <w:rPr>
          <w:sz w:val="22"/>
          <w:szCs w:val="22"/>
        </w:rPr>
        <w:t>memenuhi</w:t>
      </w:r>
      <w:proofErr w:type="spellEnd"/>
      <w:r w:rsidR="006A50DF">
        <w:rPr>
          <w:sz w:val="22"/>
          <w:szCs w:val="22"/>
        </w:rPr>
        <w:t xml:space="preserve"> </w:t>
      </w:r>
      <w:proofErr w:type="spellStart"/>
      <w:r w:rsidR="006A50DF">
        <w:rPr>
          <w:sz w:val="22"/>
          <w:szCs w:val="22"/>
        </w:rPr>
        <w:t>kriteria</w:t>
      </w:r>
      <w:proofErr w:type="spellEnd"/>
      <w:r w:rsidRPr="00FB57BE">
        <w:rPr>
          <w:sz w:val="22"/>
          <w:szCs w:val="22"/>
          <w:lang w:val="id-ID"/>
        </w:rPr>
        <w:t xml:space="preserve"> validitas isi </w:t>
      </w:r>
      <w:r w:rsidR="00D05165">
        <w:rPr>
          <w:sz w:val="22"/>
          <w:szCs w:val="22"/>
        </w:rPr>
        <w:t xml:space="preserve">yang </w:t>
      </w:r>
      <w:proofErr w:type="spellStart"/>
      <w:r w:rsidR="00F3048A">
        <w:rPr>
          <w:sz w:val="22"/>
          <w:szCs w:val="22"/>
        </w:rPr>
        <w:t>dikategorikan</w:t>
      </w:r>
      <w:proofErr w:type="spellEnd"/>
      <w:r w:rsidR="00F3048A">
        <w:rPr>
          <w:sz w:val="22"/>
          <w:szCs w:val="22"/>
        </w:rPr>
        <w:t xml:space="preserve"> </w:t>
      </w:r>
      <w:proofErr w:type="spellStart"/>
      <w:r w:rsidR="00F3048A">
        <w:rPr>
          <w:sz w:val="22"/>
          <w:szCs w:val="22"/>
        </w:rPr>
        <w:t>sangat</w:t>
      </w:r>
      <w:proofErr w:type="spellEnd"/>
      <w:r w:rsidR="00F3048A">
        <w:rPr>
          <w:sz w:val="22"/>
          <w:szCs w:val="22"/>
        </w:rPr>
        <w:t xml:space="preserve"> </w:t>
      </w:r>
      <w:proofErr w:type="spellStart"/>
      <w:r w:rsidR="00F3048A">
        <w:rPr>
          <w:sz w:val="22"/>
          <w:szCs w:val="22"/>
        </w:rPr>
        <w:t>l</w:t>
      </w:r>
      <w:r w:rsidR="00D05165">
        <w:rPr>
          <w:sz w:val="22"/>
          <w:szCs w:val="22"/>
        </w:rPr>
        <w:t>ayak</w:t>
      </w:r>
      <w:proofErr w:type="spellEnd"/>
      <w:r w:rsidR="00D05165">
        <w:rPr>
          <w:sz w:val="22"/>
          <w:szCs w:val="22"/>
        </w:rPr>
        <w:t xml:space="preserve"> </w:t>
      </w:r>
      <w:r w:rsidRPr="00FB57BE">
        <w:rPr>
          <w:sz w:val="22"/>
          <w:szCs w:val="22"/>
          <w:lang w:val="id-ID"/>
        </w:rPr>
        <w:t xml:space="preserve">dan dapat </w:t>
      </w:r>
      <w:proofErr w:type="spellStart"/>
      <w:r w:rsidR="006A50DF">
        <w:rPr>
          <w:sz w:val="22"/>
          <w:szCs w:val="22"/>
        </w:rPr>
        <w:t>dilanjutkan</w:t>
      </w:r>
      <w:proofErr w:type="spellEnd"/>
      <w:r w:rsidR="006A50DF">
        <w:rPr>
          <w:sz w:val="22"/>
          <w:szCs w:val="22"/>
        </w:rPr>
        <w:t xml:space="preserve"> </w:t>
      </w:r>
      <w:proofErr w:type="spellStart"/>
      <w:r w:rsidR="006A50DF">
        <w:rPr>
          <w:sz w:val="22"/>
          <w:szCs w:val="22"/>
        </w:rPr>
        <w:t>ke</w:t>
      </w:r>
      <w:proofErr w:type="spellEnd"/>
      <w:r w:rsidRPr="00FB57BE">
        <w:rPr>
          <w:sz w:val="22"/>
          <w:szCs w:val="22"/>
          <w:lang w:val="id-ID"/>
        </w:rPr>
        <w:t xml:space="preserve"> tahap pengembangan berikutnya </w:t>
      </w:r>
      <w:proofErr w:type="spellStart"/>
      <w:r w:rsidR="006A50DF">
        <w:rPr>
          <w:sz w:val="22"/>
          <w:szCs w:val="22"/>
        </w:rPr>
        <w:t>berupa</w:t>
      </w:r>
      <w:proofErr w:type="spellEnd"/>
      <w:r w:rsidRPr="00FB57BE">
        <w:rPr>
          <w:sz w:val="22"/>
          <w:szCs w:val="22"/>
          <w:lang w:val="id-ID"/>
        </w:rPr>
        <w:t xml:space="preserve"> uji validitas fungsional.</w:t>
      </w:r>
    </w:p>
    <w:p w14:paraId="379631D7" w14:textId="77777777" w:rsidR="00FB57BE" w:rsidRPr="00FB57BE" w:rsidRDefault="00FB57BE" w:rsidP="00FB57BE">
      <w:pPr>
        <w:jc w:val="both"/>
        <w:rPr>
          <w:b/>
          <w:i/>
          <w:sz w:val="22"/>
          <w:szCs w:val="22"/>
        </w:rPr>
      </w:pPr>
      <w:r w:rsidRPr="00FB57BE">
        <w:rPr>
          <w:b/>
          <w:i/>
          <w:sz w:val="22"/>
          <w:szCs w:val="22"/>
        </w:rPr>
        <w:t xml:space="preserve">Kata </w:t>
      </w:r>
      <w:proofErr w:type="spellStart"/>
      <w:r w:rsidRPr="00FB57BE">
        <w:rPr>
          <w:b/>
          <w:i/>
          <w:sz w:val="22"/>
          <w:szCs w:val="22"/>
        </w:rPr>
        <w:t>Kunci</w:t>
      </w:r>
      <w:proofErr w:type="spellEnd"/>
      <w:r w:rsidRPr="00FB57BE">
        <w:rPr>
          <w:b/>
          <w:i/>
          <w:sz w:val="22"/>
          <w:szCs w:val="22"/>
        </w:rPr>
        <w:t>:</w:t>
      </w:r>
      <w:r w:rsidRPr="00FB57BE">
        <w:rPr>
          <w:i/>
          <w:sz w:val="22"/>
          <w:szCs w:val="22"/>
        </w:rPr>
        <w:t xml:space="preserve"> </w:t>
      </w:r>
      <w:proofErr w:type="spellStart"/>
      <w:r w:rsidRPr="00FB57BE">
        <w:rPr>
          <w:i/>
          <w:sz w:val="22"/>
          <w:szCs w:val="22"/>
        </w:rPr>
        <w:t>identifikasi</w:t>
      </w:r>
      <w:proofErr w:type="spellEnd"/>
      <w:r w:rsidRPr="00FB57BE">
        <w:rPr>
          <w:i/>
          <w:sz w:val="22"/>
          <w:szCs w:val="22"/>
        </w:rPr>
        <w:t xml:space="preserve">, </w:t>
      </w:r>
      <w:proofErr w:type="spellStart"/>
      <w:r w:rsidRPr="00FB57BE">
        <w:rPr>
          <w:i/>
          <w:sz w:val="22"/>
          <w:szCs w:val="22"/>
        </w:rPr>
        <w:t>Intervensi</w:t>
      </w:r>
      <w:proofErr w:type="spellEnd"/>
      <w:r w:rsidRPr="00FB57BE">
        <w:rPr>
          <w:i/>
          <w:sz w:val="22"/>
          <w:szCs w:val="22"/>
        </w:rPr>
        <w:t xml:space="preserve">, </w:t>
      </w:r>
      <w:proofErr w:type="spellStart"/>
      <w:r w:rsidRPr="00FB57BE">
        <w:rPr>
          <w:i/>
          <w:sz w:val="22"/>
          <w:szCs w:val="22"/>
        </w:rPr>
        <w:t>Masalah</w:t>
      </w:r>
      <w:proofErr w:type="spellEnd"/>
      <w:r w:rsidRPr="00FB57BE">
        <w:rPr>
          <w:i/>
          <w:sz w:val="22"/>
          <w:szCs w:val="22"/>
        </w:rPr>
        <w:t xml:space="preserve"> </w:t>
      </w:r>
      <w:proofErr w:type="spellStart"/>
      <w:r w:rsidRPr="00FB57BE">
        <w:rPr>
          <w:i/>
          <w:sz w:val="22"/>
          <w:szCs w:val="22"/>
        </w:rPr>
        <w:t>Siswa</w:t>
      </w:r>
      <w:proofErr w:type="spellEnd"/>
      <w:r w:rsidRPr="00FB57BE">
        <w:rPr>
          <w:i/>
          <w:sz w:val="22"/>
          <w:szCs w:val="22"/>
        </w:rPr>
        <w:t xml:space="preserve">, </w:t>
      </w:r>
      <w:proofErr w:type="spellStart"/>
      <w:r w:rsidRPr="00FB57BE">
        <w:rPr>
          <w:i/>
          <w:sz w:val="22"/>
          <w:szCs w:val="22"/>
        </w:rPr>
        <w:t>Validasi</w:t>
      </w:r>
      <w:proofErr w:type="spellEnd"/>
      <w:r w:rsidRPr="00FB57BE">
        <w:rPr>
          <w:i/>
          <w:sz w:val="22"/>
          <w:szCs w:val="22"/>
        </w:rPr>
        <w:t xml:space="preserve"> Modul</w:t>
      </w:r>
    </w:p>
    <w:p w14:paraId="1802CF83" w14:textId="77777777" w:rsidR="00FB57BE" w:rsidRPr="00FB57BE" w:rsidRDefault="00FB57BE" w:rsidP="00FB57BE">
      <w:pPr>
        <w:ind w:firstLine="720"/>
        <w:jc w:val="both"/>
        <w:rPr>
          <w:lang w:val="id-ID"/>
        </w:rPr>
      </w:pPr>
    </w:p>
    <w:p w14:paraId="3EDF963A" w14:textId="77777777" w:rsidR="00FB57BE" w:rsidRPr="00C258B3" w:rsidRDefault="00FB57BE" w:rsidP="00FB57BE">
      <w:pPr>
        <w:spacing w:line="360" w:lineRule="auto"/>
        <w:jc w:val="center"/>
        <w:rPr>
          <w:b/>
          <w:bCs/>
          <w:lang w:val="id-ID"/>
        </w:rPr>
      </w:pPr>
      <w:r w:rsidRPr="00C258B3">
        <w:rPr>
          <w:b/>
          <w:bCs/>
          <w:caps/>
          <w:lang w:val="id-ID"/>
        </w:rPr>
        <w:t>AbstrACT</w:t>
      </w:r>
    </w:p>
    <w:p w14:paraId="22930D68" w14:textId="2D68F952" w:rsidR="00FB57BE" w:rsidRDefault="00FB57BE" w:rsidP="00FB57BE">
      <w:pPr>
        <w:ind w:firstLine="720"/>
        <w:jc w:val="both"/>
        <w:rPr>
          <w:sz w:val="22"/>
        </w:rPr>
      </w:pPr>
      <w:r w:rsidRPr="00FB57BE">
        <w:rPr>
          <w:sz w:val="22"/>
          <w:lang w:val="id-ID"/>
        </w:rPr>
        <w:t xml:space="preserve">The basic identification and intervention skills on children's psychological problems for elementary school teachers are very important </w:t>
      </w:r>
      <w:r w:rsidR="00041BE5">
        <w:rPr>
          <w:sz w:val="22"/>
        </w:rPr>
        <w:t>to improve</w:t>
      </w:r>
      <w:r w:rsidRPr="00FB57BE">
        <w:rPr>
          <w:sz w:val="22"/>
          <w:lang w:val="id-ID"/>
        </w:rPr>
        <w:t xml:space="preserve"> the academic and non-academic quality of students, considering the absence of special guidance and counseling services at the elementary level. This study aims to compile and test the content validity of The Students’ Problem Identification and Handling Skills Module. Module validation is carried out through the expert judgment stage. In the expert judgment stage, three experts were selected with the criteria of a psychologist who has experience in practicing and conducting training in schools. The conclusion of the module validation results showed that overall the Module for Identification and Intervention </w:t>
      </w:r>
      <w:r w:rsidR="0063152B">
        <w:rPr>
          <w:sz w:val="22"/>
        </w:rPr>
        <w:t xml:space="preserve">Skills </w:t>
      </w:r>
      <w:r w:rsidRPr="00FB57BE">
        <w:rPr>
          <w:sz w:val="22"/>
          <w:lang w:val="id-ID"/>
        </w:rPr>
        <w:t xml:space="preserve">of Student Problems in elementary school teachers </w:t>
      </w:r>
      <w:r w:rsidR="00041BE5">
        <w:rPr>
          <w:sz w:val="22"/>
        </w:rPr>
        <w:t>has m</w:t>
      </w:r>
      <w:r w:rsidR="00041BE5" w:rsidRPr="00041BE5">
        <w:rPr>
          <w:sz w:val="22"/>
          <w:lang w:val="id-ID"/>
        </w:rPr>
        <w:t xml:space="preserve">et the content validity criteria </w:t>
      </w:r>
      <w:r w:rsidR="0063152B">
        <w:rPr>
          <w:sz w:val="22"/>
        </w:rPr>
        <w:t xml:space="preserve">which were categorized as very feasible </w:t>
      </w:r>
      <w:r w:rsidR="00041BE5" w:rsidRPr="00041BE5">
        <w:rPr>
          <w:sz w:val="22"/>
          <w:lang w:val="id-ID"/>
        </w:rPr>
        <w:t xml:space="preserve">and can proceed to the next development stage </w:t>
      </w:r>
      <w:r w:rsidRPr="00FB57BE">
        <w:rPr>
          <w:sz w:val="22"/>
          <w:lang w:val="id-ID"/>
        </w:rPr>
        <w:t xml:space="preserve">of research, </w:t>
      </w:r>
      <w:r w:rsidR="00041BE5">
        <w:rPr>
          <w:sz w:val="22"/>
        </w:rPr>
        <w:t>in the form of</w:t>
      </w:r>
      <w:r w:rsidRPr="00FB57BE">
        <w:rPr>
          <w:sz w:val="22"/>
          <w:lang w:val="id-ID"/>
        </w:rPr>
        <w:t xml:space="preserve"> functional validity test.</w:t>
      </w:r>
    </w:p>
    <w:p w14:paraId="7E761C8E" w14:textId="77777777" w:rsidR="00FB57BE" w:rsidRPr="0012088B" w:rsidRDefault="00FB57BE" w:rsidP="00FB57BE">
      <w:pPr>
        <w:jc w:val="both"/>
        <w:rPr>
          <w:sz w:val="22"/>
        </w:rPr>
      </w:pPr>
      <w:r w:rsidRPr="0012088B">
        <w:rPr>
          <w:b/>
          <w:sz w:val="22"/>
        </w:rPr>
        <w:t xml:space="preserve">Keywords: </w:t>
      </w:r>
      <w:r w:rsidRPr="0012088B">
        <w:rPr>
          <w:i/>
          <w:sz w:val="22"/>
        </w:rPr>
        <w:t>Identification, Intervention, Student Problems, Module Validation</w:t>
      </w:r>
    </w:p>
    <w:p w14:paraId="14326242" w14:textId="77777777" w:rsidR="00FB57BE" w:rsidRDefault="00FB57BE" w:rsidP="00FB57BE">
      <w:pPr>
        <w:spacing w:line="360" w:lineRule="auto"/>
        <w:rPr>
          <w:b/>
          <w:bCs/>
        </w:rPr>
      </w:pPr>
    </w:p>
    <w:p w14:paraId="6BF03C64" w14:textId="77777777" w:rsidR="00FB57BE" w:rsidRPr="00310262" w:rsidRDefault="00FB57BE" w:rsidP="00FB57BE">
      <w:pPr>
        <w:spacing w:line="360" w:lineRule="auto"/>
        <w:rPr>
          <w:b/>
          <w:bCs/>
          <w:lang w:val="id-ID"/>
        </w:rPr>
      </w:pPr>
      <w:r w:rsidRPr="00310262">
        <w:rPr>
          <w:b/>
          <w:bCs/>
          <w:lang w:val="id-ID"/>
        </w:rPr>
        <w:t>PENDAHULUAN</w:t>
      </w:r>
    </w:p>
    <w:p w14:paraId="7A49ADED" w14:textId="4ADEEF69" w:rsidR="00FB57BE" w:rsidRPr="00B27E58" w:rsidRDefault="00FB57BE" w:rsidP="00FB57BE">
      <w:pPr>
        <w:ind w:firstLine="567"/>
        <w:jc w:val="both"/>
        <w:rPr>
          <w:sz w:val="22"/>
          <w:szCs w:val="22"/>
        </w:rPr>
      </w:pPr>
      <w:proofErr w:type="spellStart"/>
      <w:r w:rsidRPr="00B27E58">
        <w:rPr>
          <w:sz w:val="22"/>
          <w:szCs w:val="22"/>
        </w:rPr>
        <w:t>Kompetensi</w:t>
      </w:r>
      <w:proofErr w:type="spellEnd"/>
      <w:r w:rsidRPr="00B27E58">
        <w:rPr>
          <w:sz w:val="22"/>
          <w:szCs w:val="22"/>
        </w:rPr>
        <w:t xml:space="preserve"> </w:t>
      </w:r>
      <w:proofErr w:type="spellStart"/>
      <w:r w:rsidRPr="00B27E58">
        <w:rPr>
          <w:sz w:val="22"/>
          <w:szCs w:val="22"/>
        </w:rPr>
        <w:t>Pedagogi</w:t>
      </w:r>
      <w:proofErr w:type="spellEnd"/>
      <w:r w:rsidRPr="00B27E58">
        <w:rPr>
          <w:sz w:val="22"/>
          <w:szCs w:val="22"/>
        </w:rPr>
        <w:t xml:space="preserve"> </w:t>
      </w:r>
      <w:proofErr w:type="spellStart"/>
      <w:r w:rsidR="00D05165">
        <w:rPr>
          <w:sz w:val="22"/>
          <w:szCs w:val="22"/>
        </w:rPr>
        <w:t>merupakan</w:t>
      </w:r>
      <w:proofErr w:type="spellEnd"/>
      <w:r w:rsidR="00041BE5">
        <w:rPr>
          <w:sz w:val="22"/>
          <w:szCs w:val="22"/>
        </w:rPr>
        <w:t xml:space="preserve"> </w:t>
      </w:r>
      <w:proofErr w:type="spellStart"/>
      <w:r w:rsidR="00041BE5">
        <w:rPr>
          <w:sz w:val="22"/>
          <w:szCs w:val="22"/>
        </w:rPr>
        <w:t>bagian</w:t>
      </w:r>
      <w:proofErr w:type="spellEnd"/>
      <w:r w:rsidR="00041BE5">
        <w:rPr>
          <w:sz w:val="22"/>
          <w:szCs w:val="22"/>
        </w:rPr>
        <w:t xml:space="preserve"> </w:t>
      </w:r>
      <w:proofErr w:type="spellStart"/>
      <w:r w:rsidR="00041BE5">
        <w:rPr>
          <w:sz w:val="22"/>
          <w:szCs w:val="22"/>
        </w:rPr>
        <w:t>dari</w:t>
      </w:r>
      <w:proofErr w:type="spellEnd"/>
      <w:r w:rsidRPr="00B27E58">
        <w:rPr>
          <w:sz w:val="22"/>
          <w:szCs w:val="22"/>
        </w:rPr>
        <w:t xml:space="preserve"> </w:t>
      </w:r>
      <w:proofErr w:type="spellStart"/>
      <w:r w:rsidRPr="00B27E58">
        <w:rPr>
          <w:sz w:val="22"/>
          <w:szCs w:val="22"/>
        </w:rPr>
        <w:t>standar</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guru </w:t>
      </w:r>
      <w:r w:rsidR="00041BE5">
        <w:rPr>
          <w:sz w:val="22"/>
          <w:szCs w:val="22"/>
        </w:rPr>
        <w:t xml:space="preserve">yang </w:t>
      </w:r>
      <w:proofErr w:type="spellStart"/>
      <w:r w:rsidR="00041BE5">
        <w:rPr>
          <w:sz w:val="22"/>
          <w:szCs w:val="22"/>
        </w:rPr>
        <w:t>profesional</w:t>
      </w:r>
      <w:proofErr w:type="spellEnd"/>
      <w:r w:rsidR="00041BE5">
        <w:rPr>
          <w:sz w:val="22"/>
          <w:szCs w:val="22"/>
        </w:rPr>
        <w:t xml:space="preserve">, </w:t>
      </w:r>
      <w:proofErr w:type="spellStart"/>
      <w:r w:rsidR="00041BE5">
        <w:rPr>
          <w:sz w:val="22"/>
          <w:szCs w:val="22"/>
        </w:rPr>
        <w:t>selain</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w:t>
      </w:r>
      <w:proofErr w:type="spellStart"/>
      <w:r w:rsidRPr="00B27E58">
        <w:rPr>
          <w:sz w:val="22"/>
          <w:szCs w:val="22"/>
        </w:rPr>
        <w:t>profesional</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w:t>
      </w:r>
      <w:proofErr w:type="spellStart"/>
      <w:r w:rsidRPr="00B27E58">
        <w:rPr>
          <w:sz w:val="22"/>
          <w:szCs w:val="22"/>
        </w:rPr>
        <w:t>kepribadian</w:t>
      </w:r>
      <w:proofErr w:type="spellEnd"/>
      <w:r w:rsidRPr="00B27E58">
        <w:rPr>
          <w:sz w:val="22"/>
          <w:szCs w:val="22"/>
        </w:rPr>
        <w:t xml:space="preserve">, dan </w:t>
      </w:r>
      <w:proofErr w:type="spellStart"/>
      <w:r w:rsidRPr="00B27E58">
        <w:rPr>
          <w:sz w:val="22"/>
          <w:szCs w:val="22"/>
        </w:rPr>
        <w:t>kompetensi</w:t>
      </w:r>
      <w:proofErr w:type="spellEnd"/>
      <w:r w:rsidRPr="00B27E58">
        <w:rPr>
          <w:sz w:val="22"/>
          <w:szCs w:val="22"/>
        </w:rPr>
        <w:t xml:space="preserve"> </w:t>
      </w:r>
      <w:proofErr w:type="spellStart"/>
      <w:r w:rsidRPr="00B27E58">
        <w:rPr>
          <w:sz w:val="22"/>
          <w:szCs w:val="22"/>
        </w:rPr>
        <w:t>sosial</w:t>
      </w:r>
      <w:proofErr w:type="spellEnd"/>
      <w:r w:rsidRPr="00B27E58">
        <w:rPr>
          <w:sz w:val="22"/>
          <w:szCs w:val="22"/>
        </w:rPr>
        <w:t xml:space="preserve"> (</w:t>
      </w:r>
      <w:proofErr w:type="spellStart"/>
      <w:r w:rsidRPr="00B27E58">
        <w:rPr>
          <w:sz w:val="22"/>
          <w:szCs w:val="22"/>
        </w:rPr>
        <w:t>Peraturan</w:t>
      </w:r>
      <w:proofErr w:type="spellEnd"/>
      <w:r w:rsidRPr="00B27E58">
        <w:rPr>
          <w:sz w:val="22"/>
          <w:szCs w:val="22"/>
        </w:rPr>
        <w:t xml:space="preserve"> Menteri Pendidikan Nasional </w:t>
      </w:r>
      <w:proofErr w:type="spellStart"/>
      <w:r w:rsidRPr="00B27E58">
        <w:rPr>
          <w:sz w:val="22"/>
          <w:szCs w:val="22"/>
        </w:rPr>
        <w:t>Republik</w:t>
      </w:r>
      <w:proofErr w:type="spellEnd"/>
      <w:r w:rsidRPr="00B27E58">
        <w:rPr>
          <w:sz w:val="22"/>
          <w:szCs w:val="22"/>
        </w:rPr>
        <w:t xml:space="preserve"> Indonesia </w:t>
      </w:r>
      <w:proofErr w:type="spellStart"/>
      <w:r w:rsidRPr="00B27E58">
        <w:rPr>
          <w:sz w:val="22"/>
          <w:szCs w:val="22"/>
        </w:rPr>
        <w:t>Nomor</w:t>
      </w:r>
      <w:proofErr w:type="spellEnd"/>
      <w:r w:rsidRPr="00B27E58">
        <w:rPr>
          <w:sz w:val="22"/>
          <w:szCs w:val="22"/>
        </w:rPr>
        <w:t xml:space="preserve"> 16 </w:t>
      </w:r>
      <w:proofErr w:type="spellStart"/>
      <w:r w:rsidRPr="00B27E58">
        <w:rPr>
          <w:sz w:val="22"/>
          <w:szCs w:val="22"/>
        </w:rPr>
        <w:t>Tahun</w:t>
      </w:r>
      <w:proofErr w:type="spellEnd"/>
      <w:r w:rsidRPr="00B27E58">
        <w:rPr>
          <w:sz w:val="22"/>
          <w:szCs w:val="22"/>
        </w:rPr>
        <w:t xml:space="preserve"> 2007 </w:t>
      </w:r>
      <w:proofErr w:type="spellStart"/>
      <w:r w:rsidRPr="00B27E58">
        <w:rPr>
          <w:sz w:val="22"/>
          <w:szCs w:val="22"/>
        </w:rPr>
        <w:t>Tentang</w:t>
      </w:r>
      <w:proofErr w:type="spellEnd"/>
      <w:r w:rsidRPr="00B27E58">
        <w:rPr>
          <w:sz w:val="22"/>
          <w:szCs w:val="22"/>
        </w:rPr>
        <w:t xml:space="preserve"> </w:t>
      </w:r>
      <w:proofErr w:type="spellStart"/>
      <w:r w:rsidRPr="00B27E58">
        <w:rPr>
          <w:sz w:val="22"/>
          <w:szCs w:val="22"/>
        </w:rPr>
        <w:t>Standar</w:t>
      </w:r>
      <w:proofErr w:type="spellEnd"/>
      <w:r w:rsidRPr="00B27E58">
        <w:rPr>
          <w:sz w:val="22"/>
          <w:szCs w:val="22"/>
        </w:rPr>
        <w:t xml:space="preserve"> </w:t>
      </w:r>
      <w:proofErr w:type="spellStart"/>
      <w:r w:rsidRPr="00B27E58">
        <w:rPr>
          <w:sz w:val="22"/>
          <w:szCs w:val="22"/>
        </w:rPr>
        <w:t>Kualifikasi</w:t>
      </w:r>
      <w:proofErr w:type="spellEnd"/>
      <w:r w:rsidRPr="00B27E58">
        <w:rPr>
          <w:sz w:val="22"/>
          <w:szCs w:val="22"/>
        </w:rPr>
        <w:t xml:space="preserve"> </w:t>
      </w:r>
      <w:proofErr w:type="spellStart"/>
      <w:r w:rsidRPr="00B27E58">
        <w:rPr>
          <w:sz w:val="22"/>
          <w:szCs w:val="22"/>
        </w:rPr>
        <w:t>Akademik</w:t>
      </w:r>
      <w:proofErr w:type="spellEnd"/>
      <w:r w:rsidRPr="00B27E58">
        <w:rPr>
          <w:sz w:val="22"/>
          <w:szCs w:val="22"/>
        </w:rPr>
        <w:t xml:space="preserve"> dan </w:t>
      </w:r>
      <w:proofErr w:type="spellStart"/>
      <w:r w:rsidRPr="00B27E58">
        <w:rPr>
          <w:sz w:val="22"/>
          <w:szCs w:val="22"/>
        </w:rPr>
        <w:t>Kompetensi</w:t>
      </w:r>
      <w:proofErr w:type="spellEnd"/>
      <w:r w:rsidRPr="00B27E58">
        <w:rPr>
          <w:sz w:val="22"/>
          <w:szCs w:val="22"/>
        </w:rPr>
        <w:t xml:space="preserve"> Guru). </w:t>
      </w:r>
      <w:proofErr w:type="spellStart"/>
      <w:r w:rsidRPr="00B27E58">
        <w:rPr>
          <w:sz w:val="22"/>
          <w:szCs w:val="22"/>
        </w:rPr>
        <w:t>Pembahasan</w:t>
      </w:r>
      <w:proofErr w:type="spellEnd"/>
      <w:r w:rsidRPr="00B27E58">
        <w:rPr>
          <w:sz w:val="22"/>
          <w:szCs w:val="22"/>
        </w:rPr>
        <w:t xml:space="preserve"> </w:t>
      </w:r>
      <w:proofErr w:type="spellStart"/>
      <w:r w:rsidRPr="00B27E58">
        <w:rPr>
          <w:sz w:val="22"/>
          <w:szCs w:val="22"/>
        </w:rPr>
        <w:t>tentang</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w:t>
      </w:r>
      <w:proofErr w:type="spellStart"/>
      <w:r w:rsidRPr="00B27E58">
        <w:rPr>
          <w:sz w:val="22"/>
          <w:szCs w:val="22"/>
        </w:rPr>
        <w:t>pedagogi</w:t>
      </w:r>
      <w:proofErr w:type="spellEnd"/>
      <w:r w:rsidRPr="00B27E58">
        <w:rPr>
          <w:sz w:val="22"/>
          <w:szCs w:val="22"/>
        </w:rPr>
        <w:t xml:space="preserve"> </w:t>
      </w:r>
      <w:proofErr w:type="spellStart"/>
      <w:r w:rsidR="00041BE5">
        <w:rPr>
          <w:sz w:val="22"/>
          <w:szCs w:val="22"/>
        </w:rPr>
        <w:t>berhubungan</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komponen</w:t>
      </w:r>
      <w:proofErr w:type="spellEnd"/>
      <w:r w:rsidRPr="00B27E58">
        <w:rPr>
          <w:sz w:val="22"/>
          <w:szCs w:val="22"/>
        </w:rPr>
        <w:t xml:space="preserve"> </w:t>
      </w:r>
      <w:proofErr w:type="spellStart"/>
      <w:r w:rsidR="00041BE5">
        <w:rPr>
          <w:sz w:val="22"/>
          <w:szCs w:val="22"/>
        </w:rPr>
        <w:t>pendidikan</w:t>
      </w:r>
      <w:proofErr w:type="spellEnd"/>
      <w:r w:rsidR="00041BE5">
        <w:rPr>
          <w:sz w:val="22"/>
          <w:szCs w:val="22"/>
        </w:rPr>
        <w:t xml:space="preserve"> yang lain</w:t>
      </w:r>
      <w:r w:rsidRPr="00B27E58">
        <w:rPr>
          <w:sz w:val="22"/>
          <w:szCs w:val="22"/>
        </w:rPr>
        <w:t xml:space="preserve"> </w:t>
      </w:r>
      <w:proofErr w:type="spellStart"/>
      <w:r w:rsidRPr="00B27E58">
        <w:rPr>
          <w:sz w:val="22"/>
          <w:szCs w:val="22"/>
        </w:rPr>
        <w:t>seperti</w:t>
      </w:r>
      <w:proofErr w:type="spellEnd"/>
      <w:r w:rsidRPr="00B27E58">
        <w:rPr>
          <w:sz w:val="22"/>
          <w:szCs w:val="22"/>
        </w:rPr>
        <w:t xml:space="preserve"> </w:t>
      </w:r>
      <w:proofErr w:type="spellStart"/>
      <w:r w:rsidRPr="00B27E58">
        <w:rPr>
          <w:sz w:val="22"/>
          <w:szCs w:val="22"/>
        </w:rPr>
        <w:t>kurikulum</w:t>
      </w:r>
      <w:proofErr w:type="spellEnd"/>
      <w:r w:rsidRPr="00B27E58">
        <w:rPr>
          <w:sz w:val="22"/>
          <w:szCs w:val="22"/>
        </w:rPr>
        <w:t xml:space="preserve">, guru, dan </w:t>
      </w:r>
      <w:proofErr w:type="spellStart"/>
      <w:r w:rsidRPr="00B27E58">
        <w:rPr>
          <w:sz w:val="22"/>
          <w:szCs w:val="22"/>
        </w:rPr>
        <w:t>siswa</w:t>
      </w:r>
      <w:proofErr w:type="spellEnd"/>
      <w:r w:rsidR="00041BE5">
        <w:rPr>
          <w:sz w:val="22"/>
          <w:szCs w:val="22"/>
        </w:rPr>
        <w:t xml:space="preserve"> yang </w:t>
      </w:r>
      <w:proofErr w:type="spellStart"/>
      <w:r w:rsidRPr="00B27E58">
        <w:rPr>
          <w:sz w:val="22"/>
          <w:szCs w:val="22"/>
        </w:rPr>
        <w:t>satu</w:t>
      </w:r>
      <w:proofErr w:type="spellEnd"/>
      <w:r w:rsidRPr="00B27E58">
        <w:rPr>
          <w:sz w:val="22"/>
          <w:szCs w:val="22"/>
        </w:rPr>
        <w:t xml:space="preserve"> </w:t>
      </w:r>
      <w:proofErr w:type="spellStart"/>
      <w:r w:rsidRPr="00B27E58">
        <w:rPr>
          <w:sz w:val="22"/>
          <w:szCs w:val="22"/>
        </w:rPr>
        <w:t>sama</w:t>
      </w:r>
      <w:proofErr w:type="spellEnd"/>
      <w:r w:rsidRPr="00B27E58">
        <w:rPr>
          <w:sz w:val="22"/>
          <w:szCs w:val="22"/>
        </w:rPr>
        <w:t xml:space="preserve"> lain </w:t>
      </w:r>
      <w:proofErr w:type="spellStart"/>
      <w:r w:rsidR="00041BE5">
        <w:rPr>
          <w:sz w:val="22"/>
          <w:szCs w:val="22"/>
        </w:rPr>
        <w:t>saling</w:t>
      </w:r>
      <w:proofErr w:type="spellEnd"/>
      <w:r w:rsidR="00041BE5">
        <w:rPr>
          <w:sz w:val="22"/>
          <w:szCs w:val="22"/>
        </w:rPr>
        <w:t xml:space="preserve"> </w:t>
      </w:r>
      <w:proofErr w:type="spellStart"/>
      <w:r w:rsidR="00041BE5">
        <w:rPr>
          <w:sz w:val="22"/>
          <w:szCs w:val="22"/>
        </w:rPr>
        <w:t>be</w:t>
      </w:r>
      <w:r w:rsidR="00D05165">
        <w:rPr>
          <w:sz w:val="22"/>
          <w:szCs w:val="22"/>
        </w:rPr>
        <w:t>r</w:t>
      </w:r>
      <w:r w:rsidR="00041BE5">
        <w:rPr>
          <w:sz w:val="22"/>
          <w:szCs w:val="22"/>
        </w:rPr>
        <w:t>kaitan</w:t>
      </w:r>
      <w:proofErr w:type="spellEnd"/>
      <w:r w:rsidR="00041BE5">
        <w:rPr>
          <w:sz w:val="22"/>
          <w:szCs w:val="22"/>
        </w:rPr>
        <w:t xml:space="preserve"> </w:t>
      </w:r>
      <w:proofErr w:type="spellStart"/>
      <w:r w:rsidR="00041BE5">
        <w:rPr>
          <w:sz w:val="22"/>
          <w:szCs w:val="22"/>
        </w:rPr>
        <w:t>untuk</w:t>
      </w:r>
      <w:proofErr w:type="spellEnd"/>
      <w:r w:rsidR="00041BE5">
        <w:rPr>
          <w:sz w:val="22"/>
          <w:szCs w:val="22"/>
        </w:rPr>
        <w:t xml:space="preserve"> </w:t>
      </w:r>
      <w:proofErr w:type="spellStart"/>
      <w:r w:rsidR="00041BE5">
        <w:rPr>
          <w:sz w:val="22"/>
          <w:szCs w:val="22"/>
        </w:rPr>
        <w:t>menunjang</w:t>
      </w:r>
      <w:proofErr w:type="spellEnd"/>
      <w:r w:rsidRPr="00B27E58">
        <w:rPr>
          <w:sz w:val="22"/>
          <w:szCs w:val="22"/>
        </w:rPr>
        <w:t xml:space="preserve"> proses </w:t>
      </w:r>
      <w:proofErr w:type="spellStart"/>
      <w:r w:rsidRPr="00B27E58">
        <w:rPr>
          <w:sz w:val="22"/>
          <w:szCs w:val="22"/>
        </w:rPr>
        <w:t>pembelajaran</w:t>
      </w:r>
      <w:proofErr w:type="spellEnd"/>
      <w:r w:rsidRPr="00B27E58">
        <w:rPr>
          <w:sz w:val="22"/>
          <w:szCs w:val="22"/>
        </w:rPr>
        <w:t xml:space="preserve"> yang </w:t>
      </w:r>
      <w:proofErr w:type="spellStart"/>
      <w:r w:rsidRPr="00B27E58">
        <w:rPr>
          <w:sz w:val="22"/>
          <w:szCs w:val="22"/>
        </w:rPr>
        <w:t>efektif</w:t>
      </w:r>
      <w:proofErr w:type="spellEnd"/>
      <w:r w:rsidRPr="00B27E58">
        <w:rPr>
          <w:sz w:val="22"/>
          <w:szCs w:val="22"/>
        </w:rPr>
        <w:t xml:space="preserve">. </w:t>
      </w:r>
    </w:p>
    <w:p w14:paraId="77A268FC" w14:textId="55DE058B" w:rsidR="00FB57BE" w:rsidRPr="00B27E58" w:rsidRDefault="00041BE5" w:rsidP="00FB57BE">
      <w:pPr>
        <w:ind w:firstLine="567"/>
        <w:jc w:val="both"/>
        <w:rPr>
          <w:sz w:val="22"/>
          <w:szCs w:val="22"/>
        </w:rPr>
      </w:pPr>
      <w:proofErr w:type="spellStart"/>
      <w:r>
        <w:rPr>
          <w:sz w:val="22"/>
          <w:szCs w:val="22"/>
        </w:rPr>
        <w:t>Selain</w:t>
      </w:r>
      <w:proofErr w:type="spellEnd"/>
      <w:r>
        <w:rPr>
          <w:sz w:val="22"/>
          <w:szCs w:val="22"/>
        </w:rPr>
        <w:t xml:space="preserve"> </w:t>
      </w:r>
      <w:proofErr w:type="spellStart"/>
      <w:r>
        <w:rPr>
          <w:sz w:val="22"/>
          <w:szCs w:val="22"/>
        </w:rPr>
        <w:t>pemahaman</w:t>
      </w:r>
      <w:proofErr w:type="spellEnd"/>
      <w:r>
        <w:rPr>
          <w:sz w:val="22"/>
          <w:szCs w:val="22"/>
        </w:rPr>
        <w:t xml:space="preserve"> dan </w:t>
      </w:r>
      <w:proofErr w:type="spellStart"/>
      <w:r>
        <w:rPr>
          <w:sz w:val="22"/>
          <w:szCs w:val="22"/>
        </w:rPr>
        <w:t>penguasaan</w:t>
      </w:r>
      <w:proofErr w:type="spellEnd"/>
      <w:r>
        <w:rPr>
          <w:sz w:val="22"/>
          <w:szCs w:val="22"/>
        </w:rPr>
        <w:t xml:space="preserve"> </w:t>
      </w:r>
      <w:proofErr w:type="spellStart"/>
      <w:r>
        <w:rPr>
          <w:sz w:val="22"/>
          <w:szCs w:val="22"/>
        </w:rPr>
        <w:t>tentang</w:t>
      </w:r>
      <w:proofErr w:type="spellEnd"/>
      <w:r w:rsidR="00FB57BE" w:rsidRPr="00B27E58">
        <w:rPr>
          <w:sz w:val="22"/>
          <w:szCs w:val="22"/>
        </w:rPr>
        <w:t xml:space="preserve"> </w:t>
      </w:r>
      <w:proofErr w:type="spellStart"/>
      <w:r w:rsidR="00FB57BE" w:rsidRPr="00B27E58">
        <w:rPr>
          <w:sz w:val="22"/>
          <w:szCs w:val="22"/>
        </w:rPr>
        <w:t>kurikulum</w:t>
      </w:r>
      <w:proofErr w:type="spellEnd"/>
      <w:r w:rsidR="00FB57BE" w:rsidRPr="00B27E58">
        <w:rPr>
          <w:sz w:val="22"/>
          <w:szCs w:val="22"/>
        </w:rPr>
        <w:t xml:space="preserve"> </w:t>
      </w:r>
      <w:r>
        <w:rPr>
          <w:sz w:val="22"/>
          <w:szCs w:val="22"/>
        </w:rPr>
        <w:t xml:space="preserve">dan </w:t>
      </w:r>
      <w:proofErr w:type="spellStart"/>
      <w:r w:rsidR="00FB57BE" w:rsidRPr="00B27E58">
        <w:rPr>
          <w:sz w:val="22"/>
          <w:szCs w:val="22"/>
        </w:rPr>
        <w:t>d</w:t>
      </w:r>
      <w:r>
        <w:rPr>
          <w:sz w:val="22"/>
          <w:szCs w:val="22"/>
        </w:rPr>
        <w:t>erivatnya</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sidR="00D05165">
        <w:rPr>
          <w:sz w:val="22"/>
          <w:szCs w:val="22"/>
        </w:rPr>
        <w:t>pengembangan</w:t>
      </w:r>
      <w:proofErr w:type="spellEnd"/>
      <w:r>
        <w:rPr>
          <w:sz w:val="22"/>
          <w:szCs w:val="22"/>
        </w:rPr>
        <w:t xml:space="preserve"> </w:t>
      </w:r>
      <w:proofErr w:type="spellStart"/>
      <w:r>
        <w:rPr>
          <w:sz w:val="22"/>
          <w:szCs w:val="22"/>
        </w:rPr>
        <w:t>rancangan</w:t>
      </w:r>
      <w:proofErr w:type="spellEnd"/>
      <w:r>
        <w:rPr>
          <w:sz w:val="22"/>
          <w:szCs w:val="22"/>
        </w:rPr>
        <w:t xml:space="preserve"> </w:t>
      </w:r>
      <w:proofErr w:type="spellStart"/>
      <w:r>
        <w:rPr>
          <w:sz w:val="22"/>
          <w:szCs w:val="22"/>
        </w:rPr>
        <w:t>pembelajaran</w:t>
      </w:r>
      <w:proofErr w:type="spellEnd"/>
      <w:r>
        <w:rPr>
          <w:sz w:val="22"/>
          <w:szCs w:val="22"/>
        </w:rPr>
        <w:t xml:space="preserve">, guru juga </w:t>
      </w:r>
      <w:proofErr w:type="spellStart"/>
      <w:r>
        <w:rPr>
          <w:sz w:val="22"/>
          <w:szCs w:val="22"/>
        </w:rPr>
        <w:t>penting</w:t>
      </w:r>
      <w:proofErr w:type="spellEnd"/>
      <w:r w:rsidR="00FB57BE" w:rsidRPr="00B27E58">
        <w:rPr>
          <w:sz w:val="22"/>
          <w:szCs w:val="22"/>
        </w:rPr>
        <w:t xml:space="preserve"> </w:t>
      </w:r>
      <w:proofErr w:type="spellStart"/>
      <w:r w:rsidR="00FB57BE" w:rsidRPr="00B27E58">
        <w:rPr>
          <w:sz w:val="22"/>
          <w:szCs w:val="22"/>
        </w:rPr>
        <w:t>mengenali</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terlebih</w:t>
      </w:r>
      <w:proofErr w:type="spellEnd"/>
      <w:r w:rsidR="00FB57BE" w:rsidRPr="00B27E58">
        <w:rPr>
          <w:sz w:val="22"/>
          <w:szCs w:val="22"/>
        </w:rPr>
        <w:t xml:space="preserve"> </w:t>
      </w:r>
      <w:proofErr w:type="spellStart"/>
      <w:r w:rsidR="00FB57BE" w:rsidRPr="00B27E58">
        <w:rPr>
          <w:sz w:val="22"/>
          <w:szCs w:val="22"/>
        </w:rPr>
        <w:t>karakteristik</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Sieberer-</w:t>
      </w:r>
      <w:r w:rsidR="00FB57BE" w:rsidRPr="00B27E58">
        <w:rPr>
          <w:sz w:val="22"/>
          <w:szCs w:val="22"/>
        </w:rPr>
        <w:lastRenderedPageBreak/>
        <w:t>Nagler</w:t>
      </w:r>
      <w:proofErr w:type="spellEnd"/>
      <w:r w:rsidR="00FB57BE" w:rsidRPr="00B27E58">
        <w:rPr>
          <w:sz w:val="22"/>
          <w:szCs w:val="22"/>
        </w:rPr>
        <w:t xml:space="preserve">, 2016). </w:t>
      </w:r>
      <w:proofErr w:type="spellStart"/>
      <w:r w:rsidR="00FB57BE" w:rsidRPr="00B27E58">
        <w:rPr>
          <w:sz w:val="22"/>
          <w:szCs w:val="22"/>
        </w:rPr>
        <w:t>Karakteristik</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yang </w:t>
      </w:r>
      <w:proofErr w:type="spellStart"/>
      <w:r w:rsidR="00FB57BE" w:rsidRPr="00B27E58">
        <w:rPr>
          <w:sz w:val="22"/>
          <w:szCs w:val="22"/>
        </w:rPr>
        <w:t>perlu</w:t>
      </w:r>
      <w:proofErr w:type="spellEnd"/>
      <w:r w:rsidR="00FB57BE" w:rsidRPr="00B27E58">
        <w:rPr>
          <w:sz w:val="22"/>
          <w:szCs w:val="22"/>
        </w:rPr>
        <w:t xml:space="preserve"> </w:t>
      </w:r>
      <w:proofErr w:type="spellStart"/>
      <w:r w:rsidR="00B82E3D">
        <w:rPr>
          <w:sz w:val="22"/>
          <w:szCs w:val="22"/>
        </w:rPr>
        <w:t>dikuasai</w:t>
      </w:r>
      <w:proofErr w:type="spellEnd"/>
      <w:r w:rsidR="00B82E3D">
        <w:rPr>
          <w:sz w:val="22"/>
          <w:szCs w:val="22"/>
        </w:rPr>
        <w:t xml:space="preserve"> dan </w:t>
      </w:r>
      <w:proofErr w:type="spellStart"/>
      <w:r w:rsidR="00B82E3D">
        <w:rPr>
          <w:sz w:val="22"/>
          <w:szCs w:val="22"/>
        </w:rPr>
        <w:t>dipahami</w:t>
      </w:r>
      <w:proofErr w:type="spellEnd"/>
      <w:r w:rsidR="00B82E3D">
        <w:rPr>
          <w:sz w:val="22"/>
          <w:szCs w:val="22"/>
        </w:rPr>
        <w:t xml:space="preserve"> </w:t>
      </w:r>
      <w:r w:rsidR="00FB57BE" w:rsidRPr="00B27E58">
        <w:rPr>
          <w:sz w:val="22"/>
          <w:szCs w:val="22"/>
        </w:rPr>
        <w:t xml:space="preserve">oleh para guru </w:t>
      </w:r>
      <w:proofErr w:type="spellStart"/>
      <w:r w:rsidR="00FB57BE" w:rsidRPr="00B27E58">
        <w:rPr>
          <w:sz w:val="22"/>
          <w:szCs w:val="22"/>
        </w:rPr>
        <w:t>tidak</w:t>
      </w:r>
      <w:proofErr w:type="spellEnd"/>
      <w:r w:rsidR="00FB57BE" w:rsidRPr="00B27E58">
        <w:rPr>
          <w:sz w:val="22"/>
          <w:szCs w:val="22"/>
        </w:rPr>
        <w:t xml:space="preserve"> </w:t>
      </w:r>
      <w:proofErr w:type="spellStart"/>
      <w:r w:rsidR="00B82E3D">
        <w:rPr>
          <w:sz w:val="22"/>
          <w:szCs w:val="22"/>
        </w:rPr>
        <w:t>hanya</w:t>
      </w:r>
      <w:proofErr w:type="spellEnd"/>
      <w:r w:rsidR="00B82E3D">
        <w:rPr>
          <w:sz w:val="22"/>
          <w:szCs w:val="22"/>
        </w:rPr>
        <w:t xml:space="preserve"> </w:t>
      </w:r>
      <w:proofErr w:type="spellStart"/>
      <w:r w:rsidR="00B82E3D">
        <w:rPr>
          <w:sz w:val="22"/>
          <w:szCs w:val="22"/>
        </w:rPr>
        <w:t>sebatas</w:t>
      </w:r>
      <w:proofErr w:type="spellEnd"/>
      <w:r w:rsidR="00FB57BE" w:rsidRPr="00B27E58">
        <w:rPr>
          <w:sz w:val="22"/>
          <w:szCs w:val="22"/>
        </w:rPr>
        <w:t xml:space="preserve"> pada </w:t>
      </w:r>
      <w:proofErr w:type="spellStart"/>
      <w:r w:rsidR="00B82E3D">
        <w:rPr>
          <w:sz w:val="22"/>
          <w:szCs w:val="22"/>
        </w:rPr>
        <w:t>sifat</w:t>
      </w:r>
      <w:proofErr w:type="spellEnd"/>
      <w:r w:rsidR="00B82E3D">
        <w:rPr>
          <w:sz w:val="22"/>
          <w:szCs w:val="22"/>
        </w:rPr>
        <w:t xml:space="preserve"> </w:t>
      </w:r>
      <w:proofErr w:type="spellStart"/>
      <w:r w:rsidR="00B82E3D">
        <w:rPr>
          <w:sz w:val="22"/>
          <w:szCs w:val="22"/>
        </w:rPr>
        <w:t>atau</w:t>
      </w:r>
      <w:proofErr w:type="spellEnd"/>
      <w:r w:rsidR="00B82E3D">
        <w:rPr>
          <w:sz w:val="22"/>
          <w:szCs w:val="22"/>
        </w:rPr>
        <w:t xml:space="preserve"> </w:t>
      </w:r>
      <w:proofErr w:type="spellStart"/>
      <w:r w:rsidR="00B82E3D">
        <w:rPr>
          <w:sz w:val="22"/>
          <w:szCs w:val="22"/>
        </w:rPr>
        <w:t>karakter</w:t>
      </w:r>
      <w:proofErr w:type="spellEnd"/>
      <w:r w:rsidR="00FB57BE" w:rsidRPr="00B27E58">
        <w:rPr>
          <w:sz w:val="22"/>
          <w:szCs w:val="22"/>
        </w:rPr>
        <w:t xml:space="preserve"> </w:t>
      </w:r>
      <w:proofErr w:type="spellStart"/>
      <w:r w:rsidR="00FB57BE" w:rsidRPr="00B27E58">
        <w:rPr>
          <w:sz w:val="22"/>
          <w:szCs w:val="22"/>
        </w:rPr>
        <w:t>kepribadian</w:t>
      </w:r>
      <w:proofErr w:type="spellEnd"/>
      <w:r w:rsidR="00FB57BE" w:rsidRPr="00B27E58">
        <w:rPr>
          <w:sz w:val="22"/>
          <w:szCs w:val="22"/>
        </w:rPr>
        <w:t xml:space="preserve"> </w:t>
      </w:r>
      <w:proofErr w:type="spellStart"/>
      <w:r w:rsidR="00B82E3D">
        <w:rPr>
          <w:sz w:val="22"/>
          <w:szCs w:val="22"/>
        </w:rPr>
        <w:t>semata</w:t>
      </w:r>
      <w:proofErr w:type="spellEnd"/>
      <w:r w:rsidR="00FB57BE" w:rsidRPr="00B27E58">
        <w:rPr>
          <w:sz w:val="22"/>
          <w:szCs w:val="22"/>
        </w:rPr>
        <w:t xml:space="preserve">, </w:t>
      </w:r>
      <w:proofErr w:type="spellStart"/>
      <w:r w:rsidR="00B82E3D">
        <w:rPr>
          <w:sz w:val="22"/>
          <w:szCs w:val="22"/>
        </w:rPr>
        <w:t>melainkan</w:t>
      </w:r>
      <w:proofErr w:type="spellEnd"/>
      <w:r w:rsidR="00FB57BE" w:rsidRPr="00B27E58">
        <w:rPr>
          <w:sz w:val="22"/>
          <w:szCs w:val="22"/>
        </w:rPr>
        <w:t xml:space="preserve"> </w:t>
      </w:r>
      <w:proofErr w:type="spellStart"/>
      <w:r w:rsidR="00FB57BE" w:rsidRPr="00B27E58">
        <w:rPr>
          <w:sz w:val="22"/>
          <w:szCs w:val="22"/>
        </w:rPr>
        <w:t>mencakup</w:t>
      </w:r>
      <w:proofErr w:type="spellEnd"/>
      <w:r w:rsidR="00FB57BE" w:rsidRPr="00B27E58">
        <w:rPr>
          <w:sz w:val="22"/>
          <w:szCs w:val="22"/>
        </w:rPr>
        <w:t xml:space="preserve"> </w:t>
      </w:r>
      <w:r w:rsidR="00B82E3D">
        <w:rPr>
          <w:sz w:val="22"/>
          <w:szCs w:val="22"/>
        </w:rPr>
        <w:t xml:space="preserve">pula </w:t>
      </w:r>
      <w:proofErr w:type="spellStart"/>
      <w:r w:rsidR="00FB57BE" w:rsidRPr="00B27E58">
        <w:rPr>
          <w:sz w:val="22"/>
          <w:szCs w:val="22"/>
        </w:rPr>
        <w:t>kebutuhan</w:t>
      </w:r>
      <w:proofErr w:type="spellEnd"/>
      <w:r w:rsidR="00FB57BE" w:rsidRPr="00B27E58">
        <w:rPr>
          <w:sz w:val="22"/>
          <w:szCs w:val="22"/>
        </w:rPr>
        <w:t xml:space="preserve"> </w:t>
      </w:r>
      <w:proofErr w:type="spellStart"/>
      <w:r w:rsidR="00FB57BE" w:rsidRPr="00B27E58">
        <w:rPr>
          <w:sz w:val="22"/>
          <w:szCs w:val="22"/>
        </w:rPr>
        <w:t>belajar</w:t>
      </w:r>
      <w:proofErr w:type="spellEnd"/>
      <w:r w:rsidR="00B82E3D">
        <w:rPr>
          <w:sz w:val="22"/>
          <w:szCs w:val="22"/>
        </w:rPr>
        <w:t xml:space="preserve"> yang </w:t>
      </w:r>
      <w:proofErr w:type="spellStart"/>
      <w:r w:rsidR="00B82E3D">
        <w:rPr>
          <w:sz w:val="22"/>
          <w:szCs w:val="22"/>
        </w:rPr>
        <w:t>berbeda-beda</w:t>
      </w:r>
      <w:proofErr w:type="spellEnd"/>
      <w:r w:rsidR="00FB57BE" w:rsidRPr="00B27E58">
        <w:rPr>
          <w:sz w:val="22"/>
          <w:szCs w:val="22"/>
        </w:rPr>
        <w:t xml:space="preserve">, </w:t>
      </w:r>
      <w:proofErr w:type="spellStart"/>
      <w:r w:rsidR="00B82E3D">
        <w:rPr>
          <w:sz w:val="22"/>
          <w:szCs w:val="22"/>
        </w:rPr>
        <w:t>taraf</w:t>
      </w:r>
      <w:proofErr w:type="spellEnd"/>
      <w:r w:rsidR="00B82E3D">
        <w:rPr>
          <w:sz w:val="22"/>
          <w:szCs w:val="22"/>
        </w:rPr>
        <w:t xml:space="preserve"> </w:t>
      </w:r>
      <w:proofErr w:type="spellStart"/>
      <w:r w:rsidR="00B82E3D">
        <w:rPr>
          <w:sz w:val="22"/>
          <w:szCs w:val="22"/>
        </w:rPr>
        <w:t>kognitif</w:t>
      </w:r>
      <w:proofErr w:type="spellEnd"/>
      <w:r w:rsidR="00FB57BE" w:rsidRPr="00B27E58">
        <w:rPr>
          <w:sz w:val="22"/>
          <w:szCs w:val="22"/>
        </w:rPr>
        <w:t xml:space="preserve">, </w:t>
      </w:r>
      <w:proofErr w:type="spellStart"/>
      <w:r w:rsidR="00B82E3D">
        <w:rPr>
          <w:sz w:val="22"/>
          <w:szCs w:val="22"/>
        </w:rPr>
        <w:t>gaya</w:t>
      </w:r>
      <w:proofErr w:type="spellEnd"/>
      <w:r w:rsidR="00B82E3D">
        <w:rPr>
          <w:sz w:val="22"/>
          <w:szCs w:val="22"/>
        </w:rPr>
        <w:t xml:space="preserve"> </w:t>
      </w:r>
      <w:proofErr w:type="spellStart"/>
      <w:r w:rsidR="00B82E3D">
        <w:rPr>
          <w:sz w:val="22"/>
          <w:szCs w:val="22"/>
        </w:rPr>
        <w:t>belajar</w:t>
      </w:r>
      <w:proofErr w:type="spellEnd"/>
      <w:r w:rsidR="00B82E3D">
        <w:rPr>
          <w:sz w:val="22"/>
          <w:szCs w:val="22"/>
        </w:rPr>
        <w:t xml:space="preserve">, </w:t>
      </w:r>
      <w:proofErr w:type="spellStart"/>
      <w:r w:rsidR="00FB57BE" w:rsidRPr="00B27E58">
        <w:rPr>
          <w:sz w:val="22"/>
          <w:szCs w:val="22"/>
        </w:rPr>
        <w:t>potensi</w:t>
      </w:r>
      <w:proofErr w:type="spellEnd"/>
      <w:r w:rsidR="00FB57BE" w:rsidRPr="00B27E58">
        <w:rPr>
          <w:sz w:val="22"/>
          <w:szCs w:val="22"/>
        </w:rPr>
        <w:t xml:space="preserve"> yang </w:t>
      </w:r>
      <w:proofErr w:type="spellStart"/>
      <w:r w:rsidR="00FB57BE" w:rsidRPr="00B27E58">
        <w:rPr>
          <w:sz w:val="22"/>
          <w:szCs w:val="22"/>
        </w:rPr>
        <w:t>dimiliki</w:t>
      </w:r>
      <w:proofErr w:type="spellEnd"/>
      <w:r w:rsidR="00FB57BE" w:rsidRPr="00B27E58">
        <w:rPr>
          <w:sz w:val="22"/>
          <w:szCs w:val="22"/>
        </w:rPr>
        <w:t xml:space="preserve">, </w:t>
      </w:r>
      <w:proofErr w:type="spellStart"/>
      <w:r w:rsidR="00B82E3D">
        <w:rPr>
          <w:sz w:val="22"/>
          <w:szCs w:val="22"/>
        </w:rPr>
        <w:t>serta</w:t>
      </w:r>
      <w:proofErr w:type="spellEnd"/>
      <w:r w:rsidR="00FB57BE" w:rsidRPr="00B27E58">
        <w:rPr>
          <w:sz w:val="22"/>
          <w:szCs w:val="22"/>
        </w:rPr>
        <w:t xml:space="preserve"> </w:t>
      </w:r>
      <w:proofErr w:type="spellStart"/>
      <w:r w:rsidR="00B82E3D">
        <w:rPr>
          <w:sz w:val="22"/>
          <w:szCs w:val="22"/>
        </w:rPr>
        <w:t>iklim</w:t>
      </w:r>
      <w:proofErr w:type="spellEnd"/>
      <w:r w:rsidR="00B82E3D">
        <w:rPr>
          <w:sz w:val="22"/>
          <w:szCs w:val="22"/>
        </w:rPr>
        <w:t xml:space="preserve"> </w:t>
      </w:r>
      <w:proofErr w:type="spellStart"/>
      <w:r w:rsidR="00B82E3D">
        <w:rPr>
          <w:sz w:val="22"/>
          <w:szCs w:val="22"/>
        </w:rPr>
        <w:t>sekolah</w:t>
      </w:r>
      <w:proofErr w:type="spellEnd"/>
      <w:r w:rsidR="00B82E3D">
        <w:rPr>
          <w:sz w:val="22"/>
          <w:szCs w:val="22"/>
        </w:rPr>
        <w:t xml:space="preserve"> dan </w:t>
      </w:r>
      <w:proofErr w:type="spellStart"/>
      <w:r w:rsidR="00FB57BE" w:rsidRPr="00B27E58">
        <w:rPr>
          <w:sz w:val="22"/>
          <w:szCs w:val="22"/>
        </w:rPr>
        <w:t>dukungan</w:t>
      </w:r>
      <w:proofErr w:type="spellEnd"/>
      <w:r w:rsidR="00FB57BE" w:rsidRPr="00B27E58">
        <w:rPr>
          <w:sz w:val="22"/>
          <w:szCs w:val="22"/>
        </w:rPr>
        <w:t xml:space="preserve"> </w:t>
      </w:r>
      <w:proofErr w:type="spellStart"/>
      <w:r w:rsidR="00B82E3D">
        <w:rPr>
          <w:sz w:val="22"/>
          <w:szCs w:val="22"/>
        </w:rPr>
        <w:t>sosial</w:t>
      </w:r>
      <w:proofErr w:type="spellEnd"/>
      <w:r w:rsidR="00FB57BE" w:rsidRPr="00B27E58">
        <w:rPr>
          <w:sz w:val="22"/>
          <w:szCs w:val="22"/>
        </w:rPr>
        <w:t xml:space="preserve">. </w:t>
      </w:r>
      <w:proofErr w:type="spellStart"/>
      <w:r w:rsidR="00FB57BE" w:rsidRPr="00B27E58">
        <w:rPr>
          <w:sz w:val="22"/>
          <w:szCs w:val="22"/>
        </w:rPr>
        <w:t>Faktor-faktor</w:t>
      </w:r>
      <w:proofErr w:type="spellEnd"/>
      <w:r w:rsidR="00FB57BE" w:rsidRPr="00B27E58">
        <w:rPr>
          <w:sz w:val="22"/>
          <w:szCs w:val="22"/>
        </w:rPr>
        <w:t xml:space="preserve"> </w:t>
      </w:r>
      <w:proofErr w:type="spellStart"/>
      <w:r w:rsidR="00FB57BE" w:rsidRPr="00B27E58">
        <w:rPr>
          <w:sz w:val="22"/>
          <w:szCs w:val="22"/>
        </w:rPr>
        <w:t>ini</w:t>
      </w:r>
      <w:proofErr w:type="spellEnd"/>
      <w:r w:rsidR="00FB57BE" w:rsidRPr="00B27E58">
        <w:rPr>
          <w:sz w:val="22"/>
          <w:szCs w:val="22"/>
        </w:rPr>
        <w:t xml:space="preserve"> </w:t>
      </w:r>
      <w:proofErr w:type="spellStart"/>
      <w:r w:rsidR="00B82E3D">
        <w:rPr>
          <w:sz w:val="22"/>
          <w:szCs w:val="22"/>
        </w:rPr>
        <w:t>berkontribusi</w:t>
      </w:r>
      <w:proofErr w:type="spellEnd"/>
      <w:r w:rsidR="00B82E3D">
        <w:rPr>
          <w:sz w:val="22"/>
          <w:szCs w:val="22"/>
        </w:rPr>
        <w:t xml:space="preserve"> </w:t>
      </w:r>
      <w:proofErr w:type="spellStart"/>
      <w:r w:rsidR="00B82E3D">
        <w:rPr>
          <w:sz w:val="22"/>
          <w:szCs w:val="22"/>
        </w:rPr>
        <w:t>secara</w:t>
      </w:r>
      <w:proofErr w:type="spellEnd"/>
      <w:r w:rsidR="00B82E3D">
        <w:rPr>
          <w:sz w:val="22"/>
          <w:szCs w:val="22"/>
        </w:rPr>
        <w:t xml:space="preserve"> </w:t>
      </w:r>
      <w:proofErr w:type="spellStart"/>
      <w:r w:rsidR="00B82E3D">
        <w:rPr>
          <w:sz w:val="22"/>
          <w:szCs w:val="22"/>
        </w:rPr>
        <w:t>tidak</w:t>
      </w:r>
      <w:proofErr w:type="spellEnd"/>
      <w:r w:rsidR="00B82E3D">
        <w:rPr>
          <w:sz w:val="22"/>
          <w:szCs w:val="22"/>
        </w:rPr>
        <w:t xml:space="preserve"> </w:t>
      </w:r>
      <w:proofErr w:type="spellStart"/>
      <w:r w:rsidR="00B82E3D">
        <w:rPr>
          <w:sz w:val="22"/>
          <w:szCs w:val="22"/>
        </w:rPr>
        <w:t>langsung</w:t>
      </w:r>
      <w:proofErr w:type="spellEnd"/>
      <w:r w:rsidR="00B82E3D">
        <w:rPr>
          <w:sz w:val="22"/>
          <w:szCs w:val="22"/>
        </w:rPr>
        <w:t xml:space="preserve"> </w:t>
      </w:r>
      <w:proofErr w:type="spellStart"/>
      <w:r w:rsidR="00B82E3D">
        <w:rPr>
          <w:sz w:val="22"/>
          <w:szCs w:val="22"/>
        </w:rPr>
        <w:t>terhadap</w:t>
      </w:r>
      <w:proofErr w:type="spellEnd"/>
      <w:r w:rsidR="00FB57BE" w:rsidRPr="00B27E58">
        <w:rPr>
          <w:sz w:val="22"/>
          <w:szCs w:val="22"/>
        </w:rPr>
        <w:t xml:space="preserve"> </w:t>
      </w:r>
      <w:proofErr w:type="spellStart"/>
      <w:r w:rsidR="00B82E3D">
        <w:rPr>
          <w:sz w:val="22"/>
          <w:szCs w:val="22"/>
        </w:rPr>
        <w:t>pemrosesan</w:t>
      </w:r>
      <w:proofErr w:type="spellEnd"/>
      <w:r w:rsidR="00B82E3D">
        <w:rPr>
          <w:sz w:val="22"/>
          <w:szCs w:val="22"/>
        </w:rPr>
        <w:t xml:space="preserve"> </w:t>
      </w:r>
      <w:proofErr w:type="spellStart"/>
      <w:r w:rsidR="00B82E3D">
        <w:rPr>
          <w:sz w:val="22"/>
          <w:szCs w:val="22"/>
        </w:rPr>
        <w:t>informasi</w:t>
      </w:r>
      <w:proofErr w:type="spellEnd"/>
      <w:r w:rsidR="00B82E3D">
        <w:rPr>
          <w:sz w:val="22"/>
          <w:szCs w:val="22"/>
        </w:rPr>
        <w:t xml:space="preserve"> </w:t>
      </w:r>
      <w:proofErr w:type="spellStart"/>
      <w:r w:rsidR="00B82E3D">
        <w:rPr>
          <w:sz w:val="22"/>
          <w:szCs w:val="22"/>
        </w:rPr>
        <w:t>siswa</w:t>
      </w:r>
      <w:proofErr w:type="spellEnd"/>
      <w:r w:rsidR="00FB57BE" w:rsidRPr="00B27E58">
        <w:rPr>
          <w:sz w:val="22"/>
          <w:szCs w:val="22"/>
        </w:rPr>
        <w:t xml:space="preserve"> </w:t>
      </w:r>
      <w:proofErr w:type="spellStart"/>
      <w:r w:rsidR="00B82E3D">
        <w:rPr>
          <w:sz w:val="22"/>
          <w:szCs w:val="22"/>
        </w:rPr>
        <w:t>dalam</w:t>
      </w:r>
      <w:proofErr w:type="spellEnd"/>
      <w:r w:rsidR="00B82E3D">
        <w:rPr>
          <w:sz w:val="22"/>
          <w:szCs w:val="22"/>
        </w:rPr>
        <w:t xml:space="preserve"> </w:t>
      </w:r>
      <w:proofErr w:type="spellStart"/>
      <w:r w:rsidR="00B82E3D">
        <w:rPr>
          <w:sz w:val="22"/>
          <w:szCs w:val="22"/>
        </w:rPr>
        <w:t>pembelajaran</w:t>
      </w:r>
      <w:proofErr w:type="spellEnd"/>
      <w:r w:rsidR="00FB57BE" w:rsidRPr="00B27E58">
        <w:rPr>
          <w:sz w:val="22"/>
          <w:szCs w:val="22"/>
        </w:rPr>
        <w:t xml:space="preserve">. </w:t>
      </w:r>
      <w:proofErr w:type="spellStart"/>
      <w:r w:rsidR="00B82E3D">
        <w:rPr>
          <w:sz w:val="22"/>
          <w:szCs w:val="22"/>
        </w:rPr>
        <w:t>Pemahaman</w:t>
      </w:r>
      <w:proofErr w:type="spellEnd"/>
      <w:r w:rsidR="00B82E3D">
        <w:rPr>
          <w:sz w:val="22"/>
          <w:szCs w:val="22"/>
        </w:rPr>
        <w:t xml:space="preserve"> </w:t>
      </w:r>
      <w:proofErr w:type="spellStart"/>
      <w:r w:rsidR="00B82E3D">
        <w:rPr>
          <w:sz w:val="22"/>
          <w:szCs w:val="22"/>
        </w:rPr>
        <w:t>terhadap</w:t>
      </w:r>
      <w:proofErr w:type="spellEnd"/>
      <w:r w:rsidR="00FB57BE" w:rsidRPr="00B27E58">
        <w:rPr>
          <w:sz w:val="22"/>
          <w:szCs w:val="22"/>
        </w:rPr>
        <w:t xml:space="preserve"> </w:t>
      </w:r>
      <w:proofErr w:type="spellStart"/>
      <w:r w:rsidR="00FB57BE" w:rsidRPr="00B27E58">
        <w:rPr>
          <w:sz w:val="22"/>
          <w:szCs w:val="22"/>
        </w:rPr>
        <w:t>faktor-faktor</w:t>
      </w:r>
      <w:proofErr w:type="spellEnd"/>
      <w:r w:rsidR="00FB57BE" w:rsidRPr="00B27E58">
        <w:rPr>
          <w:sz w:val="22"/>
          <w:szCs w:val="22"/>
        </w:rPr>
        <w:t xml:space="preserve"> </w:t>
      </w:r>
      <w:proofErr w:type="spellStart"/>
      <w:r w:rsidR="00FB57BE" w:rsidRPr="00B27E58">
        <w:rPr>
          <w:sz w:val="22"/>
          <w:szCs w:val="22"/>
        </w:rPr>
        <w:t>tersebut</w:t>
      </w:r>
      <w:proofErr w:type="spellEnd"/>
      <w:r w:rsidR="00D05165">
        <w:rPr>
          <w:sz w:val="22"/>
          <w:szCs w:val="22"/>
        </w:rPr>
        <w:t xml:space="preserve"> </w:t>
      </w:r>
      <w:proofErr w:type="spellStart"/>
      <w:r w:rsidR="00D05165">
        <w:rPr>
          <w:sz w:val="22"/>
          <w:szCs w:val="22"/>
        </w:rPr>
        <w:t>membuat</w:t>
      </w:r>
      <w:proofErr w:type="spellEnd"/>
      <w:r w:rsidR="00D05165">
        <w:rPr>
          <w:sz w:val="22"/>
          <w:szCs w:val="22"/>
        </w:rPr>
        <w:t xml:space="preserve"> </w:t>
      </w:r>
      <w:r w:rsidR="00FB57BE" w:rsidRPr="00B27E58">
        <w:rPr>
          <w:sz w:val="22"/>
          <w:szCs w:val="22"/>
        </w:rPr>
        <w:t xml:space="preserve">para guru </w:t>
      </w:r>
      <w:proofErr w:type="spellStart"/>
      <w:r w:rsidR="00FB57BE" w:rsidRPr="00B27E58">
        <w:rPr>
          <w:sz w:val="22"/>
          <w:szCs w:val="22"/>
        </w:rPr>
        <w:t>dapat</w:t>
      </w:r>
      <w:proofErr w:type="spellEnd"/>
      <w:r w:rsidR="00FB57BE" w:rsidRPr="00B27E58">
        <w:rPr>
          <w:sz w:val="22"/>
          <w:szCs w:val="22"/>
        </w:rPr>
        <w:t xml:space="preserve"> </w:t>
      </w:r>
      <w:proofErr w:type="spellStart"/>
      <w:r w:rsidR="00B82E3D">
        <w:rPr>
          <w:sz w:val="22"/>
          <w:szCs w:val="22"/>
        </w:rPr>
        <w:t>membantu</w:t>
      </w:r>
      <w:proofErr w:type="spellEnd"/>
      <w:r w:rsidR="00B82E3D">
        <w:rPr>
          <w:sz w:val="22"/>
          <w:szCs w:val="22"/>
        </w:rPr>
        <w:t xml:space="preserve"> </w:t>
      </w:r>
      <w:proofErr w:type="spellStart"/>
      <w:r w:rsidR="00B82E3D">
        <w:rPr>
          <w:sz w:val="22"/>
          <w:szCs w:val="22"/>
        </w:rPr>
        <w:t>optimalisasi</w:t>
      </w:r>
      <w:proofErr w:type="spellEnd"/>
      <w:r w:rsidR="00B82E3D">
        <w:rPr>
          <w:sz w:val="22"/>
          <w:szCs w:val="22"/>
        </w:rPr>
        <w:t xml:space="preserve"> </w:t>
      </w:r>
      <w:proofErr w:type="spellStart"/>
      <w:r w:rsidR="00FB57BE" w:rsidRPr="00B27E58">
        <w:rPr>
          <w:sz w:val="22"/>
          <w:szCs w:val="22"/>
        </w:rPr>
        <w:t>hal-hal</w:t>
      </w:r>
      <w:proofErr w:type="spellEnd"/>
      <w:r w:rsidR="00FB57BE" w:rsidRPr="00B27E58">
        <w:rPr>
          <w:sz w:val="22"/>
          <w:szCs w:val="22"/>
        </w:rPr>
        <w:t xml:space="preserve"> </w:t>
      </w:r>
      <w:proofErr w:type="spellStart"/>
      <w:r w:rsidR="00FB57BE" w:rsidRPr="00B27E58">
        <w:rPr>
          <w:sz w:val="22"/>
          <w:szCs w:val="22"/>
        </w:rPr>
        <w:t>positif</w:t>
      </w:r>
      <w:proofErr w:type="spellEnd"/>
      <w:r w:rsidR="00FB57BE" w:rsidRPr="00B27E58">
        <w:rPr>
          <w:sz w:val="22"/>
          <w:szCs w:val="22"/>
        </w:rPr>
        <w:t xml:space="preserve"> yang </w:t>
      </w:r>
      <w:proofErr w:type="spellStart"/>
      <w:r w:rsidR="00FB57BE" w:rsidRPr="00B27E58">
        <w:rPr>
          <w:sz w:val="22"/>
          <w:szCs w:val="22"/>
        </w:rPr>
        <w:t>ada</w:t>
      </w:r>
      <w:proofErr w:type="spellEnd"/>
      <w:r w:rsidR="00FB57BE" w:rsidRPr="00B27E58">
        <w:rPr>
          <w:sz w:val="22"/>
          <w:szCs w:val="22"/>
        </w:rPr>
        <w:t xml:space="preserve"> di </w:t>
      </w:r>
      <w:proofErr w:type="spellStart"/>
      <w:r w:rsidR="00FB57BE" w:rsidRPr="00B27E58">
        <w:rPr>
          <w:sz w:val="22"/>
          <w:szCs w:val="22"/>
        </w:rPr>
        <w:t>dalam</w:t>
      </w:r>
      <w:proofErr w:type="spellEnd"/>
      <w:r w:rsidR="00FB57BE" w:rsidRPr="00B27E58">
        <w:rPr>
          <w:sz w:val="22"/>
          <w:szCs w:val="22"/>
        </w:rPr>
        <w:t xml:space="preserve"> </w:t>
      </w:r>
      <w:proofErr w:type="spellStart"/>
      <w:r w:rsidR="00FB57BE" w:rsidRPr="00B27E58">
        <w:rPr>
          <w:sz w:val="22"/>
          <w:szCs w:val="22"/>
        </w:rPr>
        <w:t>diri</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dan </w:t>
      </w:r>
      <w:proofErr w:type="spellStart"/>
      <w:proofErr w:type="gramStart"/>
      <w:r w:rsidR="00B82E3D">
        <w:rPr>
          <w:sz w:val="22"/>
          <w:szCs w:val="22"/>
        </w:rPr>
        <w:t>menurunkan</w:t>
      </w:r>
      <w:proofErr w:type="spellEnd"/>
      <w:r w:rsidR="00B82E3D">
        <w:rPr>
          <w:sz w:val="22"/>
          <w:szCs w:val="22"/>
        </w:rPr>
        <w:t xml:space="preserve"> </w:t>
      </w:r>
      <w:r w:rsidR="00FB57BE" w:rsidRPr="00B27E58">
        <w:rPr>
          <w:sz w:val="22"/>
          <w:szCs w:val="22"/>
        </w:rPr>
        <w:t xml:space="preserve"> </w:t>
      </w:r>
      <w:proofErr w:type="spellStart"/>
      <w:r w:rsidR="00FB57BE" w:rsidRPr="00B27E58">
        <w:rPr>
          <w:sz w:val="22"/>
          <w:szCs w:val="22"/>
        </w:rPr>
        <w:t>atau</w:t>
      </w:r>
      <w:proofErr w:type="spellEnd"/>
      <w:proofErr w:type="gramEnd"/>
      <w:r w:rsidR="00FB57BE" w:rsidRPr="00B27E58">
        <w:rPr>
          <w:sz w:val="22"/>
          <w:szCs w:val="22"/>
        </w:rPr>
        <w:t xml:space="preserve"> </w:t>
      </w:r>
      <w:proofErr w:type="spellStart"/>
      <w:r w:rsidR="00FB57BE" w:rsidRPr="00B27E58">
        <w:rPr>
          <w:sz w:val="22"/>
          <w:szCs w:val="22"/>
        </w:rPr>
        <w:t>meminimalkan</w:t>
      </w:r>
      <w:proofErr w:type="spellEnd"/>
      <w:r w:rsidR="00FB57BE" w:rsidRPr="00B27E58">
        <w:rPr>
          <w:sz w:val="22"/>
          <w:szCs w:val="22"/>
        </w:rPr>
        <w:t xml:space="preserve"> </w:t>
      </w:r>
      <w:proofErr w:type="spellStart"/>
      <w:r w:rsidR="00FB57BE" w:rsidRPr="00B27E58">
        <w:rPr>
          <w:sz w:val="22"/>
          <w:szCs w:val="22"/>
        </w:rPr>
        <w:t>hal-hal</w:t>
      </w:r>
      <w:proofErr w:type="spellEnd"/>
      <w:r w:rsidR="00FB57BE" w:rsidRPr="00B27E58">
        <w:rPr>
          <w:sz w:val="22"/>
          <w:szCs w:val="22"/>
        </w:rPr>
        <w:t xml:space="preserve"> </w:t>
      </w:r>
      <w:proofErr w:type="spellStart"/>
      <w:r w:rsidR="00FB57BE" w:rsidRPr="00B27E58">
        <w:rPr>
          <w:sz w:val="22"/>
          <w:szCs w:val="22"/>
        </w:rPr>
        <w:t>negatif</w:t>
      </w:r>
      <w:proofErr w:type="spellEnd"/>
      <w:r w:rsidR="00FB57BE" w:rsidRPr="00B27E58">
        <w:rPr>
          <w:sz w:val="22"/>
          <w:szCs w:val="22"/>
        </w:rPr>
        <w:t xml:space="preserve"> yang </w:t>
      </w:r>
      <w:proofErr w:type="spellStart"/>
      <w:r w:rsidR="00B82E3D">
        <w:rPr>
          <w:sz w:val="22"/>
          <w:szCs w:val="22"/>
        </w:rPr>
        <w:t>menjadi</w:t>
      </w:r>
      <w:proofErr w:type="spellEnd"/>
      <w:r w:rsidR="00B82E3D">
        <w:rPr>
          <w:sz w:val="22"/>
          <w:szCs w:val="22"/>
        </w:rPr>
        <w:t xml:space="preserve"> </w:t>
      </w:r>
      <w:proofErr w:type="spellStart"/>
      <w:r w:rsidR="00B82E3D">
        <w:rPr>
          <w:sz w:val="22"/>
          <w:szCs w:val="22"/>
        </w:rPr>
        <w:t>kendala</w:t>
      </w:r>
      <w:proofErr w:type="spellEnd"/>
      <w:r w:rsidR="00FB57BE" w:rsidRPr="00B27E58">
        <w:rPr>
          <w:sz w:val="22"/>
          <w:szCs w:val="22"/>
        </w:rPr>
        <w:t xml:space="preserve"> </w:t>
      </w:r>
      <w:proofErr w:type="spellStart"/>
      <w:r w:rsidR="00FB57BE" w:rsidRPr="00B27E58">
        <w:rPr>
          <w:sz w:val="22"/>
          <w:szCs w:val="22"/>
        </w:rPr>
        <w:t>aktualisasi</w:t>
      </w:r>
      <w:proofErr w:type="spellEnd"/>
      <w:r w:rsidR="00FB57BE" w:rsidRPr="00B27E58">
        <w:rPr>
          <w:sz w:val="22"/>
          <w:szCs w:val="22"/>
        </w:rPr>
        <w:t xml:space="preserve"> </w:t>
      </w:r>
      <w:proofErr w:type="spellStart"/>
      <w:r w:rsidR="00FB57BE" w:rsidRPr="00B27E58">
        <w:rPr>
          <w:sz w:val="22"/>
          <w:szCs w:val="22"/>
        </w:rPr>
        <w:t>potensi</w:t>
      </w:r>
      <w:proofErr w:type="spellEnd"/>
      <w:r w:rsidR="00FB57BE" w:rsidRPr="00B27E58">
        <w:rPr>
          <w:sz w:val="22"/>
          <w:szCs w:val="22"/>
        </w:rPr>
        <w:t xml:space="preserve"> </w:t>
      </w:r>
      <w:proofErr w:type="spellStart"/>
      <w:r w:rsidR="00FB57BE" w:rsidRPr="00B27E58">
        <w:rPr>
          <w:sz w:val="22"/>
          <w:szCs w:val="22"/>
        </w:rPr>
        <w:t>diri</w:t>
      </w:r>
      <w:proofErr w:type="spellEnd"/>
      <w:r w:rsidR="00D05165">
        <w:rPr>
          <w:sz w:val="22"/>
          <w:szCs w:val="22"/>
        </w:rPr>
        <w:t xml:space="preserve"> </w:t>
      </w:r>
      <w:proofErr w:type="spellStart"/>
      <w:r w:rsidR="00D05165">
        <w:rPr>
          <w:sz w:val="22"/>
          <w:szCs w:val="22"/>
        </w:rPr>
        <w:t>siswa</w:t>
      </w:r>
      <w:proofErr w:type="spellEnd"/>
      <w:r w:rsidR="00FB57BE" w:rsidRPr="00B27E58">
        <w:rPr>
          <w:sz w:val="22"/>
          <w:szCs w:val="22"/>
        </w:rPr>
        <w:t>.</w:t>
      </w:r>
    </w:p>
    <w:p w14:paraId="2CA2908C" w14:textId="625E47E3" w:rsidR="00FB57BE" w:rsidRPr="00B27E58" w:rsidRDefault="00B82E3D" w:rsidP="00FB57BE">
      <w:pPr>
        <w:ind w:firstLine="653"/>
        <w:jc w:val="both"/>
        <w:rPr>
          <w:sz w:val="22"/>
          <w:szCs w:val="22"/>
        </w:rPr>
      </w:pPr>
      <w:proofErr w:type="spellStart"/>
      <w:r>
        <w:rPr>
          <w:sz w:val="22"/>
          <w:szCs w:val="22"/>
        </w:rPr>
        <w:t>Pengetahuan</w:t>
      </w:r>
      <w:proofErr w:type="spellEnd"/>
      <w:r>
        <w:rPr>
          <w:sz w:val="22"/>
          <w:szCs w:val="22"/>
        </w:rPr>
        <w:t xml:space="preserve"> </w:t>
      </w:r>
      <w:proofErr w:type="spellStart"/>
      <w:r>
        <w:rPr>
          <w:sz w:val="22"/>
          <w:szCs w:val="22"/>
        </w:rPr>
        <w:t>terhadap</w:t>
      </w:r>
      <w:proofErr w:type="spellEnd"/>
      <w:r w:rsidR="00FB57BE" w:rsidRPr="00B27E58">
        <w:rPr>
          <w:sz w:val="22"/>
          <w:szCs w:val="22"/>
        </w:rPr>
        <w:t xml:space="preserve"> </w:t>
      </w:r>
      <w:proofErr w:type="spellStart"/>
      <w:r w:rsidR="00FB57BE" w:rsidRPr="00B27E58">
        <w:rPr>
          <w:sz w:val="22"/>
          <w:szCs w:val="22"/>
        </w:rPr>
        <w:t>kebutuhan</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di </w:t>
      </w:r>
      <w:proofErr w:type="spellStart"/>
      <w:r w:rsidR="00FB57BE" w:rsidRPr="00B27E58">
        <w:rPr>
          <w:sz w:val="22"/>
          <w:szCs w:val="22"/>
        </w:rPr>
        <w:t>sekolah</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l</w:t>
      </w:r>
      <w:r w:rsidRPr="00B27E58">
        <w:rPr>
          <w:sz w:val="22"/>
          <w:szCs w:val="22"/>
        </w:rPr>
        <w:t>angkah</w:t>
      </w:r>
      <w:proofErr w:type="spellEnd"/>
      <w:r w:rsidRPr="00B27E58">
        <w:rPr>
          <w:sz w:val="22"/>
          <w:szCs w:val="22"/>
        </w:rPr>
        <w:t xml:space="preserve"> </w:t>
      </w:r>
      <w:proofErr w:type="spellStart"/>
      <w:r w:rsidRPr="00B27E58">
        <w:rPr>
          <w:sz w:val="22"/>
          <w:szCs w:val="22"/>
        </w:rPr>
        <w:t>awal</w:t>
      </w:r>
      <w:proofErr w:type="spellEnd"/>
      <w:r w:rsidRPr="00B27E58">
        <w:rPr>
          <w:sz w:val="22"/>
          <w:szCs w:val="22"/>
        </w:rPr>
        <w:t xml:space="preserve"> yang </w:t>
      </w:r>
      <w:proofErr w:type="spellStart"/>
      <w:r w:rsidRPr="00B27E58">
        <w:rPr>
          <w:sz w:val="22"/>
          <w:szCs w:val="22"/>
        </w:rPr>
        <w:t>perlu</w:t>
      </w:r>
      <w:proofErr w:type="spellEnd"/>
      <w:r w:rsidRPr="00B27E58">
        <w:rPr>
          <w:sz w:val="22"/>
          <w:szCs w:val="22"/>
        </w:rPr>
        <w:t xml:space="preserve"> </w:t>
      </w:r>
      <w:proofErr w:type="spellStart"/>
      <w:r w:rsidRPr="00B27E58">
        <w:rPr>
          <w:sz w:val="22"/>
          <w:szCs w:val="22"/>
        </w:rPr>
        <w:t>dip</w:t>
      </w:r>
      <w:r>
        <w:rPr>
          <w:sz w:val="22"/>
          <w:szCs w:val="22"/>
        </w:rPr>
        <w:t>ertimbangkan</w:t>
      </w:r>
      <w:proofErr w:type="spellEnd"/>
      <w:r w:rsidR="00FB57BE" w:rsidRPr="00B27E58">
        <w:rPr>
          <w:sz w:val="22"/>
          <w:szCs w:val="22"/>
        </w:rPr>
        <w:t xml:space="preserve">. </w:t>
      </w:r>
      <w:proofErr w:type="spellStart"/>
      <w:r w:rsidR="00FB57BE" w:rsidRPr="00B27E58">
        <w:rPr>
          <w:sz w:val="22"/>
          <w:szCs w:val="22"/>
        </w:rPr>
        <w:t>Kebutuhan</w:t>
      </w:r>
      <w:proofErr w:type="spellEnd"/>
      <w:r w:rsidR="00FB57BE" w:rsidRPr="00B27E58">
        <w:rPr>
          <w:sz w:val="22"/>
          <w:szCs w:val="22"/>
        </w:rPr>
        <w:t xml:space="preserve"> </w:t>
      </w:r>
      <w:proofErr w:type="spellStart"/>
      <w:r w:rsidR="00F82102">
        <w:rPr>
          <w:sz w:val="22"/>
          <w:szCs w:val="22"/>
        </w:rPr>
        <w:t>siswa</w:t>
      </w:r>
      <w:proofErr w:type="spellEnd"/>
      <w:r w:rsidR="00F82102">
        <w:rPr>
          <w:sz w:val="22"/>
          <w:szCs w:val="22"/>
        </w:rPr>
        <w:t xml:space="preserve"> </w:t>
      </w:r>
      <w:proofErr w:type="spellStart"/>
      <w:r w:rsidR="00FB57BE" w:rsidRPr="00B27E58">
        <w:rPr>
          <w:sz w:val="22"/>
          <w:szCs w:val="22"/>
        </w:rPr>
        <w:t>ini</w:t>
      </w:r>
      <w:proofErr w:type="spellEnd"/>
      <w:r w:rsidR="00FB57BE" w:rsidRPr="00B27E58">
        <w:rPr>
          <w:sz w:val="22"/>
          <w:szCs w:val="22"/>
        </w:rPr>
        <w:t xml:space="preserve"> </w:t>
      </w:r>
      <w:proofErr w:type="spellStart"/>
      <w:r w:rsidR="00F82102">
        <w:rPr>
          <w:sz w:val="22"/>
          <w:szCs w:val="22"/>
        </w:rPr>
        <w:t>merujuk</w:t>
      </w:r>
      <w:proofErr w:type="spellEnd"/>
      <w:r w:rsidR="00F82102">
        <w:rPr>
          <w:sz w:val="22"/>
          <w:szCs w:val="22"/>
        </w:rPr>
        <w:t xml:space="preserve"> pada </w:t>
      </w:r>
      <w:proofErr w:type="spellStart"/>
      <w:r w:rsidR="00F82102">
        <w:rPr>
          <w:sz w:val="22"/>
          <w:szCs w:val="22"/>
        </w:rPr>
        <w:t>faktor-faktor</w:t>
      </w:r>
      <w:proofErr w:type="spellEnd"/>
      <w:r w:rsidR="00F82102">
        <w:rPr>
          <w:sz w:val="22"/>
          <w:szCs w:val="22"/>
        </w:rPr>
        <w:t xml:space="preserve"> yang</w:t>
      </w:r>
      <w:r w:rsidR="008136B6">
        <w:rPr>
          <w:sz w:val="22"/>
          <w:szCs w:val="22"/>
        </w:rPr>
        <w:t xml:space="preserve"> </w:t>
      </w:r>
      <w:proofErr w:type="spellStart"/>
      <w:r w:rsidR="008136B6">
        <w:rPr>
          <w:sz w:val="22"/>
          <w:szCs w:val="22"/>
        </w:rPr>
        <w:t>memicu</w:t>
      </w:r>
      <w:proofErr w:type="spellEnd"/>
      <w:r w:rsidR="008136B6">
        <w:rPr>
          <w:sz w:val="22"/>
          <w:szCs w:val="22"/>
        </w:rPr>
        <w:t xml:space="preserve"> </w:t>
      </w:r>
      <w:proofErr w:type="spellStart"/>
      <w:r w:rsidR="008136B6">
        <w:rPr>
          <w:sz w:val="22"/>
          <w:szCs w:val="22"/>
        </w:rPr>
        <w:t>motivasi</w:t>
      </w:r>
      <w:proofErr w:type="spellEnd"/>
      <w:r w:rsidR="008136B6">
        <w:rPr>
          <w:sz w:val="22"/>
          <w:szCs w:val="22"/>
        </w:rPr>
        <w:t xml:space="preserve"> </w:t>
      </w:r>
      <w:proofErr w:type="spellStart"/>
      <w:r w:rsidR="008136B6">
        <w:rPr>
          <w:sz w:val="22"/>
          <w:szCs w:val="22"/>
        </w:rPr>
        <w:t>intrinsik</w:t>
      </w:r>
      <w:proofErr w:type="spellEnd"/>
      <w:r w:rsidR="008136B6">
        <w:rPr>
          <w:sz w:val="22"/>
          <w:szCs w:val="22"/>
        </w:rPr>
        <w:t xml:space="preserve"> </w:t>
      </w:r>
      <w:proofErr w:type="spellStart"/>
      <w:r w:rsidR="008136B6">
        <w:rPr>
          <w:sz w:val="22"/>
          <w:szCs w:val="22"/>
        </w:rPr>
        <w:t>dari</w:t>
      </w:r>
      <w:proofErr w:type="spellEnd"/>
      <w:r w:rsidR="008136B6">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sendiri</w:t>
      </w:r>
      <w:proofErr w:type="spellEnd"/>
      <w:r w:rsidR="00FB57BE" w:rsidRPr="00B27E58">
        <w:rPr>
          <w:sz w:val="22"/>
          <w:szCs w:val="22"/>
        </w:rPr>
        <w:t xml:space="preserve"> </w:t>
      </w:r>
      <w:proofErr w:type="spellStart"/>
      <w:r w:rsidR="00FB57BE" w:rsidRPr="00B27E58">
        <w:rPr>
          <w:sz w:val="22"/>
          <w:szCs w:val="22"/>
        </w:rPr>
        <w:t>untuk</w:t>
      </w:r>
      <w:proofErr w:type="spellEnd"/>
      <w:r w:rsidR="00FB57BE" w:rsidRPr="00B27E58">
        <w:rPr>
          <w:sz w:val="22"/>
          <w:szCs w:val="22"/>
        </w:rPr>
        <w:t xml:space="preserve"> </w:t>
      </w:r>
      <w:proofErr w:type="spellStart"/>
      <w:r w:rsidR="008136B6">
        <w:rPr>
          <w:sz w:val="22"/>
          <w:szCs w:val="22"/>
        </w:rPr>
        <w:t>belajar</w:t>
      </w:r>
      <w:proofErr w:type="spellEnd"/>
      <w:r w:rsidR="008136B6">
        <w:rPr>
          <w:sz w:val="22"/>
          <w:szCs w:val="22"/>
        </w:rPr>
        <w:t xml:space="preserve"> </w:t>
      </w:r>
      <w:proofErr w:type="spellStart"/>
      <w:r w:rsidR="008136B6">
        <w:rPr>
          <w:sz w:val="22"/>
          <w:szCs w:val="22"/>
        </w:rPr>
        <w:t>dengan</w:t>
      </w:r>
      <w:proofErr w:type="spellEnd"/>
      <w:r w:rsidR="008136B6">
        <w:rPr>
          <w:sz w:val="22"/>
          <w:szCs w:val="22"/>
        </w:rPr>
        <w:t xml:space="preserve"> </w:t>
      </w:r>
      <w:proofErr w:type="spellStart"/>
      <w:r w:rsidR="008136B6">
        <w:rPr>
          <w:sz w:val="22"/>
          <w:szCs w:val="22"/>
        </w:rPr>
        <w:t>mengoptimalkan</w:t>
      </w:r>
      <w:proofErr w:type="spellEnd"/>
      <w:r w:rsidR="008136B6">
        <w:rPr>
          <w:sz w:val="22"/>
          <w:szCs w:val="22"/>
        </w:rPr>
        <w:t xml:space="preserve"> </w:t>
      </w:r>
      <w:proofErr w:type="spellStart"/>
      <w:r w:rsidR="008136B6">
        <w:rPr>
          <w:sz w:val="22"/>
          <w:szCs w:val="22"/>
        </w:rPr>
        <w:t>bakat</w:t>
      </w:r>
      <w:proofErr w:type="spellEnd"/>
      <w:r w:rsidR="008136B6">
        <w:rPr>
          <w:sz w:val="22"/>
          <w:szCs w:val="22"/>
        </w:rPr>
        <w:t xml:space="preserve"> dan </w:t>
      </w:r>
      <w:proofErr w:type="spellStart"/>
      <w:r w:rsidR="008136B6">
        <w:rPr>
          <w:sz w:val="22"/>
          <w:szCs w:val="22"/>
        </w:rPr>
        <w:t>minatnya</w:t>
      </w:r>
      <w:proofErr w:type="spellEnd"/>
      <w:r w:rsidR="008136B6">
        <w:rPr>
          <w:sz w:val="22"/>
          <w:szCs w:val="22"/>
        </w:rPr>
        <w:t xml:space="preserve"> agar </w:t>
      </w:r>
      <w:proofErr w:type="spellStart"/>
      <w:r w:rsidR="008136B6">
        <w:rPr>
          <w:sz w:val="22"/>
          <w:szCs w:val="22"/>
        </w:rPr>
        <w:t>bahagia</w:t>
      </w:r>
      <w:proofErr w:type="spellEnd"/>
      <w:r w:rsidR="008136B6">
        <w:rPr>
          <w:sz w:val="22"/>
          <w:szCs w:val="22"/>
        </w:rPr>
        <w:t xml:space="preserve"> dan </w:t>
      </w:r>
      <w:proofErr w:type="spellStart"/>
      <w:r w:rsidR="008136B6">
        <w:rPr>
          <w:sz w:val="22"/>
          <w:szCs w:val="22"/>
        </w:rPr>
        <w:t>berprestasi</w:t>
      </w:r>
      <w:proofErr w:type="spellEnd"/>
      <w:r w:rsidR="008136B6">
        <w:rPr>
          <w:sz w:val="22"/>
          <w:szCs w:val="22"/>
        </w:rPr>
        <w:t xml:space="preserve">. </w:t>
      </w:r>
      <w:proofErr w:type="spellStart"/>
      <w:r w:rsidR="00FB57BE" w:rsidRPr="00B27E58">
        <w:rPr>
          <w:sz w:val="22"/>
          <w:szCs w:val="22"/>
        </w:rPr>
        <w:t>Adanya</w:t>
      </w:r>
      <w:proofErr w:type="spellEnd"/>
      <w:r w:rsidR="00FB57BE" w:rsidRPr="00B27E58">
        <w:rPr>
          <w:sz w:val="22"/>
          <w:szCs w:val="22"/>
        </w:rPr>
        <w:t xml:space="preserve"> </w:t>
      </w:r>
      <w:proofErr w:type="spellStart"/>
      <w:r w:rsidR="00FB57BE" w:rsidRPr="00B27E58">
        <w:rPr>
          <w:sz w:val="22"/>
          <w:szCs w:val="22"/>
        </w:rPr>
        <w:t>kebutuhan</w:t>
      </w:r>
      <w:proofErr w:type="spellEnd"/>
      <w:r w:rsidR="00FB57BE" w:rsidRPr="00B27E58">
        <w:rPr>
          <w:sz w:val="22"/>
          <w:szCs w:val="22"/>
        </w:rPr>
        <w:t xml:space="preserve"> </w:t>
      </w:r>
      <w:proofErr w:type="spellStart"/>
      <w:r w:rsidR="00FB57BE" w:rsidRPr="00B27E58">
        <w:rPr>
          <w:sz w:val="22"/>
          <w:szCs w:val="22"/>
        </w:rPr>
        <w:t>psikologis</w:t>
      </w:r>
      <w:proofErr w:type="spellEnd"/>
      <w:r w:rsidR="00FB57BE" w:rsidRPr="00B27E58">
        <w:rPr>
          <w:sz w:val="22"/>
          <w:szCs w:val="22"/>
        </w:rPr>
        <w:t xml:space="preserve"> dan </w:t>
      </w:r>
      <w:proofErr w:type="spellStart"/>
      <w:r w:rsidR="00FB57BE" w:rsidRPr="00B27E58">
        <w:rPr>
          <w:sz w:val="22"/>
          <w:szCs w:val="22"/>
        </w:rPr>
        <w:t>tugas</w:t>
      </w:r>
      <w:proofErr w:type="spellEnd"/>
      <w:r w:rsidR="00FB57BE" w:rsidRPr="00B27E58">
        <w:rPr>
          <w:sz w:val="22"/>
          <w:szCs w:val="22"/>
        </w:rPr>
        <w:t xml:space="preserve"> </w:t>
      </w:r>
      <w:proofErr w:type="spellStart"/>
      <w:r w:rsidR="00FB57BE" w:rsidRPr="00B27E58">
        <w:rPr>
          <w:sz w:val="22"/>
          <w:szCs w:val="22"/>
        </w:rPr>
        <w:t>perkembangannya</w:t>
      </w:r>
      <w:proofErr w:type="spellEnd"/>
      <w:r w:rsidR="00FB57BE" w:rsidRPr="00B27E58">
        <w:rPr>
          <w:sz w:val="22"/>
          <w:szCs w:val="22"/>
        </w:rPr>
        <w:t xml:space="preserve"> </w:t>
      </w:r>
      <w:proofErr w:type="spellStart"/>
      <w:r w:rsidR="00FB57BE" w:rsidRPr="00B27E58">
        <w:rPr>
          <w:sz w:val="22"/>
          <w:szCs w:val="22"/>
        </w:rPr>
        <w:t>menyebabkan</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8136B6">
        <w:rPr>
          <w:sz w:val="22"/>
          <w:szCs w:val="22"/>
        </w:rPr>
        <w:t>memiliki</w:t>
      </w:r>
      <w:proofErr w:type="spellEnd"/>
      <w:r w:rsidR="008136B6">
        <w:rPr>
          <w:sz w:val="22"/>
          <w:szCs w:val="22"/>
        </w:rPr>
        <w:t xml:space="preserve"> </w:t>
      </w:r>
      <w:proofErr w:type="spellStart"/>
      <w:r w:rsidR="008136B6">
        <w:rPr>
          <w:sz w:val="22"/>
          <w:szCs w:val="22"/>
        </w:rPr>
        <w:t>ketergantungan</w:t>
      </w:r>
      <w:proofErr w:type="spellEnd"/>
      <w:r w:rsidR="008136B6">
        <w:rPr>
          <w:sz w:val="22"/>
          <w:szCs w:val="22"/>
        </w:rPr>
        <w:t xml:space="preserve"> </w:t>
      </w:r>
      <w:proofErr w:type="spellStart"/>
      <w:r w:rsidR="008136B6">
        <w:rPr>
          <w:sz w:val="22"/>
          <w:szCs w:val="22"/>
        </w:rPr>
        <w:t>atau</w:t>
      </w:r>
      <w:proofErr w:type="spellEnd"/>
      <w:r w:rsidR="008136B6">
        <w:rPr>
          <w:sz w:val="22"/>
          <w:szCs w:val="22"/>
        </w:rPr>
        <w:t xml:space="preserve"> </w:t>
      </w:r>
      <w:proofErr w:type="spellStart"/>
      <w:r w:rsidR="008136B6">
        <w:rPr>
          <w:sz w:val="22"/>
          <w:szCs w:val="22"/>
        </w:rPr>
        <w:t>dependensi</w:t>
      </w:r>
      <w:proofErr w:type="spellEnd"/>
      <w:r w:rsidR="00FB57BE" w:rsidRPr="00B27E58">
        <w:rPr>
          <w:sz w:val="22"/>
          <w:szCs w:val="22"/>
        </w:rPr>
        <w:t xml:space="preserve"> </w:t>
      </w:r>
      <w:proofErr w:type="spellStart"/>
      <w:r w:rsidR="00FB57BE" w:rsidRPr="00B27E58">
        <w:rPr>
          <w:sz w:val="22"/>
          <w:szCs w:val="22"/>
        </w:rPr>
        <w:t>kepada</w:t>
      </w:r>
      <w:proofErr w:type="spellEnd"/>
      <w:r w:rsidR="00FB57BE" w:rsidRPr="00B27E58">
        <w:rPr>
          <w:sz w:val="22"/>
          <w:szCs w:val="22"/>
        </w:rPr>
        <w:t xml:space="preserve"> orang lain </w:t>
      </w:r>
      <w:proofErr w:type="spellStart"/>
      <w:r w:rsidR="008136B6">
        <w:rPr>
          <w:sz w:val="22"/>
          <w:szCs w:val="22"/>
        </w:rPr>
        <w:t>khususnya</w:t>
      </w:r>
      <w:proofErr w:type="spellEnd"/>
      <w:r w:rsidR="008136B6">
        <w:rPr>
          <w:sz w:val="22"/>
          <w:szCs w:val="22"/>
        </w:rPr>
        <w:t xml:space="preserve"> guru dan </w:t>
      </w:r>
      <w:proofErr w:type="spellStart"/>
      <w:r w:rsidR="008136B6">
        <w:rPr>
          <w:sz w:val="22"/>
          <w:szCs w:val="22"/>
        </w:rPr>
        <w:t>orangtua</w:t>
      </w:r>
      <w:proofErr w:type="spellEnd"/>
      <w:r w:rsidR="00FB57BE" w:rsidRPr="00B27E58">
        <w:rPr>
          <w:sz w:val="22"/>
          <w:szCs w:val="22"/>
        </w:rPr>
        <w:t xml:space="preserve">. Hal </w:t>
      </w:r>
      <w:proofErr w:type="spellStart"/>
      <w:r w:rsidR="00FB57BE" w:rsidRPr="00B27E58">
        <w:rPr>
          <w:sz w:val="22"/>
          <w:szCs w:val="22"/>
        </w:rPr>
        <w:t>ini</w:t>
      </w:r>
      <w:proofErr w:type="spellEnd"/>
      <w:r w:rsidR="00FB57BE" w:rsidRPr="00B27E58">
        <w:rPr>
          <w:sz w:val="22"/>
          <w:szCs w:val="22"/>
        </w:rPr>
        <w:t xml:space="preserve"> </w:t>
      </w:r>
      <w:proofErr w:type="spellStart"/>
      <w:r w:rsidR="00FB57BE" w:rsidRPr="00B27E58">
        <w:rPr>
          <w:sz w:val="22"/>
          <w:szCs w:val="22"/>
        </w:rPr>
        <w:t>terutama</w:t>
      </w:r>
      <w:proofErr w:type="spellEnd"/>
      <w:r w:rsidR="00FB57BE" w:rsidRPr="00B27E58">
        <w:rPr>
          <w:sz w:val="22"/>
          <w:szCs w:val="22"/>
        </w:rPr>
        <w:t xml:space="preserve"> </w:t>
      </w:r>
      <w:proofErr w:type="spellStart"/>
      <w:r w:rsidR="00FB57BE" w:rsidRPr="00B27E58">
        <w:rPr>
          <w:sz w:val="22"/>
          <w:szCs w:val="22"/>
        </w:rPr>
        <w:t>berlaku</w:t>
      </w:r>
      <w:proofErr w:type="spellEnd"/>
      <w:r w:rsidR="00FB57BE" w:rsidRPr="00B27E58">
        <w:rPr>
          <w:sz w:val="22"/>
          <w:szCs w:val="22"/>
        </w:rPr>
        <w:t xml:space="preserve"> </w:t>
      </w:r>
      <w:r w:rsidR="008136B6">
        <w:rPr>
          <w:sz w:val="22"/>
          <w:szCs w:val="22"/>
        </w:rPr>
        <w:t>pada</w:t>
      </w:r>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sekolah</w:t>
      </w:r>
      <w:proofErr w:type="spellEnd"/>
      <w:r w:rsidR="00FB57BE" w:rsidRPr="00B27E58">
        <w:rPr>
          <w:sz w:val="22"/>
          <w:szCs w:val="22"/>
        </w:rPr>
        <w:t xml:space="preserve"> </w:t>
      </w:r>
      <w:proofErr w:type="spellStart"/>
      <w:r w:rsidR="00FB57BE" w:rsidRPr="00B27E58">
        <w:rPr>
          <w:sz w:val="22"/>
          <w:szCs w:val="22"/>
        </w:rPr>
        <w:t>dasar</w:t>
      </w:r>
      <w:proofErr w:type="spellEnd"/>
      <w:r w:rsidR="00FB57BE" w:rsidRPr="00B27E58">
        <w:rPr>
          <w:sz w:val="22"/>
          <w:szCs w:val="22"/>
        </w:rPr>
        <w:t xml:space="preserve"> (SD) yang </w:t>
      </w:r>
      <w:proofErr w:type="spellStart"/>
      <w:r w:rsidR="008136B6">
        <w:rPr>
          <w:sz w:val="22"/>
          <w:szCs w:val="22"/>
        </w:rPr>
        <w:t>membutuhkan</w:t>
      </w:r>
      <w:proofErr w:type="spellEnd"/>
      <w:r w:rsidR="008136B6">
        <w:rPr>
          <w:sz w:val="22"/>
          <w:szCs w:val="22"/>
        </w:rPr>
        <w:t xml:space="preserve"> </w:t>
      </w:r>
      <w:proofErr w:type="spellStart"/>
      <w:r w:rsidR="008136B6">
        <w:rPr>
          <w:sz w:val="22"/>
          <w:szCs w:val="22"/>
        </w:rPr>
        <w:t>pendampingan</w:t>
      </w:r>
      <w:proofErr w:type="spellEnd"/>
      <w:r w:rsidR="00FB57BE" w:rsidRPr="00B27E58">
        <w:rPr>
          <w:sz w:val="22"/>
          <w:szCs w:val="22"/>
        </w:rPr>
        <w:t xml:space="preserve"> </w:t>
      </w:r>
      <w:proofErr w:type="spellStart"/>
      <w:r w:rsidR="00FB57BE" w:rsidRPr="00B27E58">
        <w:rPr>
          <w:sz w:val="22"/>
          <w:szCs w:val="22"/>
        </w:rPr>
        <w:t>khusus</w:t>
      </w:r>
      <w:proofErr w:type="spellEnd"/>
      <w:r w:rsidR="00FB57BE" w:rsidRPr="00B27E58">
        <w:rPr>
          <w:sz w:val="22"/>
          <w:szCs w:val="22"/>
        </w:rPr>
        <w:t xml:space="preserve"> </w:t>
      </w:r>
      <w:proofErr w:type="spellStart"/>
      <w:r w:rsidR="00FB57BE" w:rsidRPr="00B27E58">
        <w:rPr>
          <w:sz w:val="22"/>
          <w:szCs w:val="22"/>
        </w:rPr>
        <w:t>dari</w:t>
      </w:r>
      <w:proofErr w:type="spellEnd"/>
      <w:r w:rsidR="00FB57BE" w:rsidRPr="00B27E58">
        <w:rPr>
          <w:sz w:val="22"/>
          <w:szCs w:val="22"/>
        </w:rPr>
        <w:t xml:space="preserve"> </w:t>
      </w:r>
      <w:r w:rsidR="00D05165">
        <w:rPr>
          <w:sz w:val="22"/>
          <w:szCs w:val="22"/>
        </w:rPr>
        <w:t xml:space="preserve">guru dan </w:t>
      </w:r>
      <w:proofErr w:type="spellStart"/>
      <w:r w:rsidR="00D05165">
        <w:rPr>
          <w:sz w:val="22"/>
          <w:szCs w:val="22"/>
        </w:rPr>
        <w:t>orangtua</w:t>
      </w:r>
      <w:proofErr w:type="spellEnd"/>
      <w:r w:rsidR="00FB57BE" w:rsidRPr="00B27E58">
        <w:rPr>
          <w:sz w:val="22"/>
          <w:szCs w:val="22"/>
        </w:rPr>
        <w:t xml:space="preserve"> </w:t>
      </w:r>
      <w:r w:rsidR="00FB57BE" w:rsidRPr="00B27E58">
        <w:rPr>
          <w:sz w:val="22"/>
          <w:szCs w:val="22"/>
        </w:rPr>
        <w:fldChar w:fldCharType="begin" w:fldLock="1"/>
      </w:r>
      <w:r w:rsidR="00FB57BE" w:rsidRPr="00B27E58">
        <w:rPr>
          <w:sz w:val="22"/>
          <w:szCs w:val="22"/>
        </w:rPr>
        <w:instrText>ADDIN CSL_CITATION {"citationItems":[{"id":"ITEM-1","itemData":{"DOI":"10.5281/zenodo.3550506","abstract":"Karakteristik siswa sekolah dasar sanga tunik. Perilaku dan model komunikasinya sanga tunik karena bawaan sifat kekanak-kanakannya. Guru Sekolah Dasar (SD) yang terdiri dari guru kelas, guru matapelajaran, merupakan ujung tombak pelaksanaan pendidikan di sekolah dasar. Demi terselenggarannya kegiatan bimbingan di SD, sangat diperlukan peran serta kepala sekolah dan guru Agama serta personil lain yang ada di SD. Jurnal ini membahas definisi peserta didik sekolah dasar serta model bimbingan dan konselingnya","author":[{"dropping-particle":"","family":"Ridwan","given":"Amin","non-dropping-particle":"","parse-names":false,"suffix":""}],"container-title":"Jurnal Pendidikan dan Studi Islam","id":"ITEM-1","issue":"December","issued":{"date-parts":[["2017"]]},"page":"1-13","title":"Peran Guru Agama Dalam Bimbingan Konseling","type":"article-journal","volume":"Volume 4 N"},"uris":["http://www.mendeley.com/documents/?uuid=0698da40-59e5-462e-b72d-d3ba0689a418"]}],"mendeley":{"formattedCitation":"(Ridwan, 2017)","plainTextFormattedCitation":"(Ridwan, 2017)","previouslyFormattedCitation":"(Ridwan, 2017)"},"properties":{"noteIndex":0},"schema":"https://github.com/citation-style-language/schema/raw/master/csl-citation.json"}</w:instrText>
      </w:r>
      <w:r w:rsidR="00FB57BE" w:rsidRPr="00B27E58">
        <w:rPr>
          <w:sz w:val="22"/>
          <w:szCs w:val="22"/>
        </w:rPr>
        <w:fldChar w:fldCharType="separate"/>
      </w:r>
      <w:r w:rsidR="00FB57BE" w:rsidRPr="00B27E58">
        <w:rPr>
          <w:noProof/>
          <w:sz w:val="22"/>
          <w:szCs w:val="22"/>
        </w:rPr>
        <w:t>(Ridwan, 2017)</w:t>
      </w:r>
      <w:r w:rsidR="00FB57BE" w:rsidRPr="00B27E58">
        <w:rPr>
          <w:sz w:val="22"/>
          <w:szCs w:val="22"/>
        </w:rPr>
        <w:fldChar w:fldCharType="end"/>
      </w:r>
      <w:r w:rsidR="00FB57BE" w:rsidRPr="00B27E58">
        <w:rPr>
          <w:sz w:val="22"/>
          <w:szCs w:val="22"/>
        </w:rPr>
        <w:t xml:space="preserve">. </w:t>
      </w:r>
      <w:proofErr w:type="spellStart"/>
      <w:r w:rsidR="00FB57BE" w:rsidRPr="00B27E58">
        <w:rPr>
          <w:sz w:val="22"/>
          <w:szCs w:val="22"/>
        </w:rPr>
        <w:t>Bimbingan</w:t>
      </w:r>
      <w:proofErr w:type="spellEnd"/>
      <w:r w:rsidR="00FB57BE" w:rsidRPr="00B27E58">
        <w:rPr>
          <w:sz w:val="22"/>
          <w:szCs w:val="22"/>
        </w:rPr>
        <w:t xml:space="preserve"> guru </w:t>
      </w:r>
      <w:proofErr w:type="spellStart"/>
      <w:r w:rsidR="00FB57BE" w:rsidRPr="00B27E58">
        <w:rPr>
          <w:sz w:val="22"/>
          <w:szCs w:val="22"/>
        </w:rPr>
        <w:t>dalam</w:t>
      </w:r>
      <w:proofErr w:type="spellEnd"/>
      <w:r w:rsidR="00FB57BE" w:rsidRPr="00B27E58">
        <w:rPr>
          <w:sz w:val="22"/>
          <w:szCs w:val="22"/>
        </w:rPr>
        <w:t xml:space="preserve"> </w:t>
      </w:r>
      <w:proofErr w:type="spellStart"/>
      <w:r w:rsidR="00FB57BE" w:rsidRPr="00B27E58">
        <w:rPr>
          <w:sz w:val="22"/>
          <w:szCs w:val="22"/>
        </w:rPr>
        <w:t>memenuhi</w:t>
      </w:r>
      <w:proofErr w:type="spellEnd"/>
      <w:r w:rsidR="00FB57BE" w:rsidRPr="00B27E58">
        <w:rPr>
          <w:sz w:val="22"/>
          <w:szCs w:val="22"/>
        </w:rPr>
        <w:t xml:space="preserve"> </w:t>
      </w:r>
      <w:proofErr w:type="spellStart"/>
      <w:r w:rsidR="00FB57BE" w:rsidRPr="00B27E58">
        <w:rPr>
          <w:sz w:val="22"/>
          <w:szCs w:val="22"/>
        </w:rPr>
        <w:t>kebutuhan</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merupakan</w:t>
      </w:r>
      <w:proofErr w:type="spellEnd"/>
      <w:r w:rsidR="00FB57BE" w:rsidRPr="00B27E58">
        <w:rPr>
          <w:sz w:val="22"/>
          <w:szCs w:val="22"/>
        </w:rPr>
        <w:t xml:space="preserve"> </w:t>
      </w:r>
      <w:proofErr w:type="spellStart"/>
      <w:r w:rsidR="00FB57BE" w:rsidRPr="00B27E58">
        <w:rPr>
          <w:sz w:val="22"/>
          <w:szCs w:val="22"/>
        </w:rPr>
        <w:t>suatu</w:t>
      </w:r>
      <w:proofErr w:type="spellEnd"/>
      <w:r w:rsidR="00FB57BE" w:rsidRPr="00B27E58">
        <w:rPr>
          <w:sz w:val="22"/>
          <w:szCs w:val="22"/>
        </w:rPr>
        <w:t xml:space="preserve"> </w:t>
      </w:r>
      <w:proofErr w:type="spellStart"/>
      <w:r w:rsidR="00FB57BE" w:rsidRPr="00B27E58">
        <w:rPr>
          <w:sz w:val="22"/>
          <w:szCs w:val="22"/>
        </w:rPr>
        <w:t>layanan</w:t>
      </w:r>
      <w:proofErr w:type="spellEnd"/>
      <w:r w:rsidR="00FB57BE" w:rsidRPr="00B27E58">
        <w:rPr>
          <w:sz w:val="22"/>
          <w:szCs w:val="22"/>
        </w:rPr>
        <w:t xml:space="preserve"> yang </w:t>
      </w:r>
      <w:proofErr w:type="spellStart"/>
      <w:r w:rsidR="008136B6">
        <w:rPr>
          <w:sz w:val="22"/>
          <w:szCs w:val="22"/>
        </w:rPr>
        <w:t>mutlak</w:t>
      </w:r>
      <w:proofErr w:type="spellEnd"/>
      <w:r w:rsidR="008136B6">
        <w:rPr>
          <w:sz w:val="22"/>
          <w:szCs w:val="22"/>
        </w:rPr>
        <w:t xml:space="preserve"> </w:t>
      </w:r>
      <w:proofErr w:type="spellStart"/>
      <w:r w:rsidR="008136B6">
        <w:rPr>
          <w:sz w:val="22"/>
          <w:szCs w:val="22"/>
        </w:rPr>
        <w:t>dibutuhkan</w:t>
      </w:r>
      <w:proofErr w:type="spellEnd"/>
      <w:r w:rsidR="00FB57BE" w:rsidRPr="00B27E58">
        <w:rPr>
          <w:sz w:val="22"/>
          <w:szCs w:val="22"/>
        </w:rPr>
        <w:t xml:space="preserve"> </w:t>
      </w:r>
      <w:proofErr w:type="spellStart"/>
      <w:r w:rsidR="00FB57BE" w:rsidRPr="00B27E58">
        <w:rPr>
          <w:sz w:val="22"/>
          <w:szCs w:val="22"/>
        </w:rPr>
        <w:t>semua</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di </w:t>
      </w:r>
      <w:proofErr w:type="spellStart"/>
      <w:r w:rsidR="00FB57BE" w:rsidRPr="00B27E58">
        <w:rPr>
          <w:sz w:val="22"/>
          <w:szCs w:val="22"/>
        </w:rPr>
        <w:t>sekolah</w:t>
      </w:r>
      <w:proofErr w:type="spellEnd"/>
      <w:r w:rsidR="00FB57BE" w:rsidRPr="00B27E58">
        <w:rPr>
          <w:sz w:val="22"/>
          <w:szCs w:val="22"/>
        </w:rPr>
        <w:t xml:space="preserve">, agar </w:t>
      </w:r>
      <w:proofErr w:type="spellStart"/>
      <w:r w:rsidR="00FB57BE" w:rsidRPr="00B27E58">
        <w:rPr>
          <w:sz w:val="22"/>
          <w:szCs w:val="22"/>
        </w:rPr>
        <w:t>tahap</w:t>
      </w:r>
      <w:proofErr w:type="spellEnd"/>
      <w:r w:rsidR="00FB57BE" w:rsidRPr="00B27E58">
        <w:rPr>
          <w:sz w:val="22"/>
          <w:szCs w:val="22"/>
        </w:rPr>
        <w:t xml:space="preserve"> </w:t>
      </w:r>
      <w:proofErr w:type="spellStart"/>
      <w:r w:rsidR="00FB57BE" w:rsidRPr="00B27E58">
        <w:rPr>
          <w:sz w:val="22"/>
          <w:szCs w:val="22"/>
        </w:rPr>
        <w:t>perkembangan</w:t>
      </w:r>
      <w:proofErr w:type="spellEnd"/>
      <w:r w:rsidR="00FB57BE" w:rsidRPr="00B27E58">
        <w:rPr>
          <w:sz w:val="22"/>
          <w:szCs w:val="22"/>
        </w:rPr>
        <w:t xml:space="preserve"> dan proses </w:t>
      </w:r>
      <w:proofErr w:type="spellStart"/>
      <w:r w:rsidR="00FB57BE" w:rsidRPr="00B27E58">
        <w:rPr>
          <w:sz w:val="22"/>
          <w:szCs w:val="22"/>
        </w:rPr>
        <w:t>belajarnya</w:t>
      </w:r>
      <w:proofErr w:type="spellEnd"/>
      <w:r w:rsidR="00FB57BE" w:rsidRPr="00B27E58">
        <w:rPr>
          <w:sz w:val="22"/>
          <w:szCs w:val="22"/>
        </w:rPr>
        <w:t xml:space="preserve"> </w:t>
      </w:r>
      <w:proofErr w:type="spellStart"/>
      <w:r w:rsidR="00FB57BE" w:rsidRPr="00B27E58">
        <w:rPr>
          <w:sz w:val="22"/>
          <w:szCs w:val="22"/>
        </w:rPr>
        <w:t>terlampaui</w:t>
      </w:r>
      <w:proofErr w:type="spellEnd"/>
      <w:r w:rsidR="00FB57BE" w:rsidRPr="00B27E58">
        <w:rPr>
          <w:sz w:val="22"/>
          <w:szCs w:val="22"/>
        </w:rPr>
        <w:t xml:space="preserve"> </w:t>
      </w:r>
      <w:proofErr w:type="spellStart"/>
      <w:r w:rsidR="00FB57BE" w:rsidRPr="00B27E58">
        <w:rPr>
          <w:sz w:val="22"/>
          <w:szCs w:val="22"/>
        </w:rPr>
        <w:t>secara</w:t>
      </w:r>
      <w:proofErr w:type="spellEnd"/>
      <w:r w:rsidR="00FB57BE" w:rsidRPr="00B27E58">
        <w:rPr>
          <w:spacing w:val="-4"/>
          <w:sz w:val="22"/>
          <w:szCs w:val="22"/>
        </w:rPr>
        <w:t xml:space="preserve"> </w:t>
      </w:r>
      <w:proofErr w:type="spellStart"/>
      <w:r w:rsidR="00FB57BE" w:rsidRPr="00B27E58">
        <w:rPr>
          <w:sz w:val="22"/>
          <w:szCs w:val="22"/>
        </w:rPr>
        <w:t>baik</w:t>
      </w:r>
      <w:proofErr w:type="spellEnd"/>
      <w:r w:rsidR="00FB57BE" w:rsidRPr="00B27E58">
        <w:rPr>
          <w:sz w:val="22"/>
          <w:szCs w:val="22"/>
        </w:rPr>
        <w:t xml:space="preserve">. Peran guru di </w:t>
      </w:r>
      <w:proofErr w:type="spellStart"/>
      <w:r w:rsidR="00FB57BE" w:rsidRPr="00B27E58">
        <w:rPr>
          <w:sz w:val="22"/>
          <w:szCs w:val="22"/>
        </w:rPr>
        <w:t>sekolah</w:t>
      </w:r>
      <w:proofErr w:type="spellEnd"/>
      <w:r w:rsidR="00FB57BE" w:rsidRPr="00B27E58">
        <w:rPr>
          <w:sz w:val="22"/>
          <w:szCs w:val="22"/>
        </w:rPr>
        <w:t xml:space="preserve"> </w:t>
      </w:r>
      <w:proofErr w:type="spellStart"/>
      <w:r w:rsidR="00FB57BE" w:rsidRPr="00B27E58">
        <w:rPr>
          <w:sz w:val="22"/>
          <w:szCs w:val="22"/>
        </w:rPr>
        <w:t>sebagai</w:t>
      </w:r>
      <w:proofErr w:type="spellEnd"/>
      <w:r w:rsidR="00FB57BE" w:rsidRPr="00B27E58">
        <w:rPr>
          <w:sz w:val="22"/>
          <w:szCs w:val="22"/>
        </w:rPr>
        <w:t xml:space="preserve"> </w:t>
      </w:r>
      <w:proofErr w:type="spellStart"/>
      <w:r w:rsidR="00FB57BE" w:rsidRPr="00B27E58">
        <w:rPr>
          <w:sz w:val="22"/>
          <w:szCs w:val="22"/>
        </w:rPr>
        <w:t>pembimbing</w:t>
      </w:r>
      <w:proofErr w:type="spellEnd"/>
      <w:r w:rsidR="00FB57BE" w:rsidRPr="00B27E58">
        <w:rPr>
          <w:sz w:val="22"/>
          <w:szCs w:val="22"/>
        </w:rPr>
        <w:t xml:space="preserve"> </w:t>
      </w:r>
      <w:proofErr w:type="spellStart"/>
      <w:r w:rsidR="00FB57BE" w:rsidRPr="00B27E58">
        <w:rPr>
          <w:sz w:val="22"/>
          <w:szCs w:val="22"/>
        </w:rPr>
        <w:t>bagi</w:t>
      </w:r>
      <w:proofErr w:type="spellEnd"/>
      <w:r w:rsidR="00FB57BE" w:rsidRPr="00B27E58">
        <w:rPr>
          <w:sz w:val="22"/>
          <w:szCs w:val="22"/>
        </w:rPr>
        <w:t xml:space="preserve"> </w:t>
      </w:r>
      <w:proofErr w:type="spellStart"/>
      <w:r w:rsidR="00FB57BE" w:rsidRPr="00B27E58">
        <w:rPr>
          <w:sz w:val="22"/>
          <w:szCs w:val="22"/>
        </w:rPr>
        <w:t>siswanya</w:t>
      </w:r>
      <w:proofErr w:type="spellEnd"/>
      <w:r w:rsidR="00FB57BE" w:rsidRPr="00B27E58">
        <w:rPr>
          <w:sz w:val="22"/>
          <w:szCs w:val="22"/>
        </w:rPr>
        <w:t xml:space="preserve"> </w:t>
      </w:r>
      <w:proofErr w:type="spellStart"/>
      <w:r w:rsidR="00FB57BE" w:rsidRPr="00B27E58">
        <w:rPr>
          <w:sz w:val="22"/>
          <w:szCs w:val="22"/>
        </w:rPr>
        <w:t>dalam</w:t>
      </w:r>
      <w:proofErr w:type="spellEnd"/>
      <w:r w:rsidR="00FB57BE" w:rsidRPr="00B27E58">
        <w:rPr>
          <w:sz w:val="22"/>
          <w:szCs w:val="22"/>
        </w:rPr>
        <w:t xml:space="preserve"> proses </w:t>
      </w:r>
      <w:proofErr w:type="spellStart"/>
      <w:r w:rsidR="008136B6">
        <w:rPr>
          <w:sz w:val="22"/>
          <w:szCs w:val="22"/>
        </w:rPr>
        <w:t>pembelajaran</w:t>
      </w:r>
      <w:proofErr w:type="spellEnd"/>
      <w:r w:rsidR="00FB57BE" w:rsidRPr="00B27E58">
        <w:rPr>
          <w:sz w:val="22"/>
          <w:szCs w:val="22"/>
        </w:rPr>
        <w:t xml:space="preserve"> </w:t>
      </w:r>
      <w:proofErr w:type="spellStart"/>
      <w:r w:rsidR="00FB57BE" w:rsidRPr="00B27E58">
        <w:rPr>
          <w:sz w:val="22"/>
          <w:szCs w:val="22"/>
        </w:rPr>
        <w:t>serta</w:t>
      </w:r>
      <w:proofErr w:type="spellEnd"/>
      <w:r w:rsidR="00FB57BE" w:rsidRPr="00B27E58">
        <w:rPr>
          <w:sz w:val="22"/>
          <w:szCs w:val="22"/>
        </w:rPr>
        <w:t xml:space="preserve"> </w:t>
      </w:r>
      <w:proofErr w:type="spellStart"/>
      <w:r w:rsidR="008136B6">
        <w:rPr>
          <w:sz w:val="22"/>
          <w:szCs w:val="22"/>
        </w:rPr>
        <w:t>pendamping</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dalam</w:t>
      </w:r>
      <w:proofErr w:type="spellEnd"/>
      <w:r w:rsidR="00FB57BE" w:rsidRPr="00B27E58">
        <w:rPr>
          <w:sz w:val="22"/>
          <w:szCs w:val="22"/>
        </w:rPr>
        <w:t xml:space="preserve"> </w:t>
      </w:r>
      <w:proofErr w:type="spellStart"/>
      <w:r w:rsidR="00FB57BE" w:rsidRPr="00B27E58">
        <w:rPr>
          <w:sz w:val="22"/>
          <w:szCs w:val="22"/>
        </w:rPr>
        <w:t>meraih</w:t>
      </w:r>
      <w:proofErr w:type="spellEnd"/>
      <w:r w:rsidR="00FB57BE" w:rsidRPr="00B27E58">
        <w:rPr>
          <w:sz w:val="22"/>
          <w:szCs w:val="22"/>
        </w:rPr>
        <w:t xml:space="preserve"> </w:t>
      </w:r>
      <w:proofErr w:type="spellStart"/>
      <w:r w:rsidR="00FB57BE" w:rsidRPr="00B27E58">
        <w:rPr>
          <w:sz w:val="22"/>
          <w:szCs w:val="22"/>
        </w:rPr>
        <w:t>keberhasilan</w:t>
      </w:r>
      <w:proofErr w:type="spellEnd"/>
      <w:r w:rsidR="00FB57BE" w:rsidRPr="00B27E58">
        <w:rPr>
          <w:sz w:val="22"/>
          <w:szCs w:val="22"/>
        </w:rPr>
        <w:t xml:space="preserve"> </w:t>
      </w:r>
      <w:proofErr w:type="spellStart"/>
      <w:r w:rsidR="00FB57BE" w:rsidRPr="00B27E58">
        <w:rPr>
          <w:sz w:val="22"/>
          <w:szCs w:val="22"/>
        </w:rPr>
        <w:t>pendidikan</w:t>
      </w:r>
      <w:proofErr w:type="spellEnd"/>
      <w:r w:rsidR="00FB57BE" w:rsidRPr="00B27E58">
        <w:rPr>
          <w:sz w:val="22"/>
          <w:szCs w:val="22"/>
        </w:rPr>
        <w:t xml:space="preserve"> </w:t>
      </w:r>
      <w:r w:rsidR="00FB57BE" w:rsidRPr="00B27E58">
        <w:rPr>
          <w:sz w:val="22"/>
          <w:szCs w:val="22"/>
        </w:rPr>
        <w:fldChar w:fldCharType="begin" w:fldLock="1"/>
      </w:r>
      <w:r w:rsidR="00FB57BE" w:rsidRPr="00B27E58">
        <w:rPr>
          <w:sz w:val="22"/>
          <w:szCs w:val="22"/>
        </w:rPr>
        <w:instrText>ADDIN CSL_CITATION {"citationItems":[{"id":"ITEM-1","itemData":{"ISSN":"0215-2673","abstract":"The counselor plays an important role in the education system. They are regarded as school psychology. Counseling must possess and target to expand and develop the student’s potentials. They must posses good public relations and alternative solutions to students.The counselor conducts planning, carry out the programme, monitor and evaluate, and take further actions in their counseling activities. The counselor is also responsible to provide career path to the students. To conclude, the counselor act as a problem solver to the students. The Ministry of Education has given full freedom to the counselor to develop the students’ potentials and provide effective guidance and counseling.","author":[{"dropping-particle":"","family":"Kamaluddin","given":"H.","non-dropping-particle":"","parse-names":false,"suffix":""}],"container-title":"Jurnal Pendidikan dan Kebudayaan","id":"ITEM-1","issue":"4","issued":{"date-parts":[["2011"]]},"page":"447-454","title":"Implementasi Bimbingan Dan Konseling Sekolah","type":"article-journal","volume":"17"},"uris":["http://www.mendeley.com/documents/?uuid=29e1c0cc-5a29-48ad-b53b-10c9ceee228d"]}],"mendeley":{"formattedCitation":"(Kamaluddin, 2011)","plainTextFormattedCitation":"(Kamaluddin, 2011)","previouslyFormattedCitation":"(Kamaluddin, 2011)"},"properties":{"noteIndex":0},"schema":"https://github.com/citation-style-language/schema/raw/master/csl-citation.json"}</w:instrText>
      </w:r>
      <w:r w:rsidR="00FB57BE" w:rsidRPr="00B27E58">
        <w:rPr>
          <w:sz w:val="22"/>
          <w:szCs w:val="22"/>
        </w:rPr>
        <w:fldChar w:fldCharType="separate"/>
      </w:r>
      <w:r w:rsidR="00FB57BE" w:rsidRPr="00B27E58">
        <w:rPr>
          <w:noProof/>
          <w:sz w:val="22"/>
          <w:szCs w:val="22"/>
        </w:rPr>
        <w:t>(Kamaluddin, 2011)</w:t>
      </w:r>
      <w:r w:rsidR="00FB57BE" w:rsidRPr="00B27E58">
        <w:rPr>
          <w:sz w:val="22"/>
          <w:szCs w:val="22"/>
        </w:rPr>
        <w:fldChar w:fldCharType="end"/>
      </w:r>
      <w:r w:rsidR="00FB57BE" w:rsidRPr="00B27E58">
        <w:rPr>
          <w:sz w:val="22"/>
          <w:szCs w:val="22"/>
        </w:rPr>
        <w:t xml:space="preserve">.  </w:t>
      </w:r>
    </w:p>
    <w:p w14:paraId="73900E38" w14:textId="57C50723" w:rsidR="00FB57BE" w:rsidRPr="00B27E58" w:rsidRDefault="008136B6" w:rsidP="00FB57BE">
      <w:pPr>
        <w:pStyle w:val="BodyText"/>
        <w:spacing w:after="0"/>
        <w:ind w:right="121" w:firstLine="652"/>
        <w:jc w:val="both"/>
        <w:rPr>
          <w:sz w:val="22"/>
          <w:szCs w:val="22"/>
        </w:rPr>
      </w:pPr>
      <w:r>
        <w:rPr>
          <w:sz w:val="22"/>
          <w:szCs w:val="22"/>
        </w:rPr>
        <w:t xml:space="preserve">Pada </w:t>
      </w:r>
      <w:proofErr w:type="spellStart"/>
      <w:r>
        <w:rPr>
          <w:sz w:val="22"/>
          <w:szCs w:val="22"/>
        </w:rPr>
        <w:t>tingkat</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dasar</w:t>
      </w:r>
      <w:proofErr w:type="spellEnd"/>
      <w:r>
        <w:rPr>
          <w:sz w:val="22"/>
          <w:szCs w:val="22"/>
        </w:rPr>
        <w:t xml:space="preserve"> </w:t>
      </w:r>
      <w:proofErr w:type="spellStart"/>
      <w:r>
        <w:rPr>
          <w:sz w:val="22"/>
          <w:szCs w:val="22"/>
        </w:rPr>
        <w:t>tanggung</w:t>
      </w:r>
      <w:proofErr w:type="spellEnd"/>
      <w:r>
        <w:rPr>
          <w:sz w:val="22"/>
          <w:szCs w:val="22"/>
        </w:rPr>
        <w:t xml:space="preserve"> </w:t>
      </w:r>
      <w:proofErr w:type="spellStart"/>
      <w:r>
        <w:rPr>
          <w:sz w:val="22"/>
          <w:szCs w:val="22"/>
        </w:rPr>
        <w:t>jawab</w:t>
      </w:r>
      <w:proofErr w:type="spellEnd"/>
      <w:r w:rsidR="00FB57BE" w:rsidRPr="00B27E58">
        <w:rPr>
          <w:sz w:val="22"/>
          <w:szCs w:val="22"/>
        </w:rPr>
        <w:t xml:space="preserve"> guru </w:t>
      </w:r>
      <w:proofErr w:type="spellStart"/>
      <w:r w:rsidR="00FB57BE" w:rsidRPr="00B27E58">
        <w:rPr>
          <w:sz w:val="22"/>
          <w:szCs w:val="22"/>
        </w:rPr>
        <w:t>kelas</w:t>
      </w:r>
      <w:proofErr w:type="spellEnd"/>
      <w:r w:rsidR="00FB57BE" w:rsidRPr="00B27E58">
        <w:rPr>
          <w:sz w:val="22"/>
          <w:szCs w:val="22"/>
        </w:rPr>
        <w:t xml:space="preserve"> </w:t>
      </w:r>
      <w:proofErr w:type="spellStart"/>
      <w:r>
        <w:rPr>
          <w:sz w:val="22"/>
          <w:szCs w:val="22"/>
        </w:rPr>
        <w:t>cukup</w:t>
      </w:r>
      <w:proofErr w:type="spellEnd"/>
      <w:r>
        <w:rPr>
          <w:sz w:val="22"/>
          <w:szCs w:val="22"/>
        </w:rPr>
        <w:t xml:space="preserve"> </w:t>
      </w:r>
      <w:proofErr w:type="spellStart"/>
      <w:r>
        <w:rPr>
          <w:sz w:val="22"/>
          <w:szCs w:val="22"/>
        </w:rPr>
        <w:t>berat</w:t>
      </w:r>
      <w:proofErr w:type="spellEnd"/>
      <w:r w:rsidR="00FB57BE" w:rsidRPr="00B27E58">
        <w:rPr>
          <w:sz w:val="22"/>
          <w:szCs w:val="22"/>
        </w:rPr>
        <w:t xml:space="preserve">, </w:t>
      </w:r>
      <w:proofErr w:type="spellStart"/>
      <w:r>
        <w:rPr>
          <w:sz w:val="22"/>
          <w:szCs w:val="22"/>
        </w:rPr>
        <w:t>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merancang</w:t>
      </w:r>
      <w:proofErr w:type="spellEnd"/>
      <w:r>
        <w:rPr>
          <w:sz w:val="22"/>
          <w:szCs w:val="22"/>
        </w:rPr>
        <w:t xml:space="preserve"> </w:t>
      </w:r>
      <w:proofErr w:type="spellStart"/>
      <w:r>
        <w:rPr>
          <w:sz w:val="22"/>
          <w:szCs w:val="22"/>
        </w:rPr>
        <w:t>pembelajaran</w:t>
      </w:r>
      <w:proofErr w:type="spellEnd"/>
      <w:r>
        <w:rPr>
          <w:sz w:val="22"/>
          <w:szCs w:val="22"/>
        </w:rPr>
        <w:t xml:space="preserve">, </w:t>
      </w:r>
      <w:proofErr w:type="spellStart"/>
      <w:r>
        <w:rPr>
          <w:sz w:val="22"/>
          <w:szCs w:val="22"/>
        </w:rPr>
        <w:t>m</w:t>
      </w:r>
      <w:r w:rsidR="004A0CF0">
        <w:rPr>
          <w:sz w:val="22"/>
          <w:szCs w:val="22"/>
        </w:rPr>
        <w:t>enerapkan</w:t>
      </w:r>
      <w:proofErr w:type="spellEnd"/>
      <w:r w:rsidR="004A0CF0">
        <w:rPr>
          <w:sz w:val="22"/>
          <w:szCs w:val="22"/>
        </w:rPr>
        <w:t xml:space="preserve"> </w:t>
      </w:r>
      <w:proofErr w:type="spellStart"/>
      <w:r w:rsidR="004A0CF0">
        <w:rPr>
          <w:sz w:val="22"/>
          <w:szCs w:val="22"/>
        </w:rPr>
        <w:t>rancangan</w:t>
      </w:r>
      <w:proofErr w:type="spellEnd"/>
      <w:r w:rsidR="004A0CF0">
        <w:rPr>
          <w:sz w:val="22"/>
          <w:szCs w:val="22"/>
        </w:rPr>
        <w:t xml:space="preserve"> di </w:t>
      </w:r>
      <w:proofErr w:type="spellStart"/>
      <w:r w:rsidR="004A0CF0">
        <w:rPr>
          <w:sz w:val="22"/>
          <w:szCs w:val="22"/>
        </w:rPr>
        <w:t>kelas</w:t>
      </w:r>
      <w:proofErr w:type="spellEnd"/>
      <w:r w:rsidR="004A0CF0">
        <w:rPr>
          <w:sz w:val="22"/>
          <w:szCs w:val="22"/>
        </w:rPr>
        <w:t xml:space="preserve">, </w:t>
      </w:r>
      <w:proofErr w:type="spellStart"/>
      <w:r w:rsidR="004A0CF0">
        <w:rPr>
          <w:sz w:val="22"/>
          <w:szCs w:val="22"/>
        </w:rPr>
        <w:t>serta</w:t>
      </w:r>
      <w:proofErr w:type="spellEnd"/>
      <w:r w:rsidR="004A0CF0">
        <w:rPr>
          <w:sz w:val="22"/>
          <w:szCs w:val="22"/>
        </w:rPr>
        <w:t xml:space="preserve"> </w:t>
      </w:r>
      <w:proofErr w:type="spellStart"/>
      <w:r w:rsidR="004A0CF0">
        <w:rPr>
          <w:sz w:val="22"/>
          <w:szCs w:val="22"/>
        </w:rPr>
        <w:t>melakukan</w:t>
      </w:r>
      <w:proofErr w:type="spellEnd"/>
      <w:r w:rsidR="004A0CF0">
        <w:rPr>
          <w:sz w:val="22"/>
          <w:szCs w:val="22"/>
        </w:rPr>
        <w:t xml:space="preserve"> </w:t>
      </w:r>
      <w:proofErr w:type="spellStart"/>
      <w:r w:rsidR="004A0CF0">
        <w:rPr>
          <w:sz w:val="22"/>
          <w:szCs w:val="22"/>
        </w:rPr>
        <w:t>asesmen</w:t>
      </w:r>
      <w:proofErr w:type="spellEnd"/>
      <w:r w:rsidR="004A0CF0">
        <w:rPr>
          <w:sz w:val="22"/>
          <w:szCs w:val="22"/>
        </w:rPr>
        <w:t xml:space="preserve"> dan </w:t>
      </w:r>
      <w:proofErr w:type="spellStart"/>
      <w:r w:rsidR="004A0CF0">
        <w:rPr>
          <w:sz w:val="22"/>
          <w:szCs w:val="22"/>
        </w:rPr>
        <w:t>penilaian</w:t>
      </w:r>
      <w:proofErr w:type="spellEnd"/>
      <w:r w:rsidR="004A0CF0">
        <w:rPr>
          <w:sz w:val="22"/>
          <w:szCs w:val="22"/>
        </w:rPr>
        <w:t xml:space="preserve"> </w:t>
      </w:r>
      <w:proofErr w:type="spellStart"/>
      <w:r w:rsidR="004A0CF0">
        <w:rPr>
          <w:sz w:val="22"/>
          <w:szCs w:val="22"/>
        </w:rPr>
        <w:t>hasil</w:t>
      </w:r>
      <w:proofErr w:type="spellEnd"/>
      <w:r w:rsidR="004A0CF0">
        <w:rPr>
          <w:sz w:val="22"/>
          <w:szCs w:val="22"/>
        </w:rPr>
        <w:t xml:space="preserve"> </w:t>
      </w:r>
      <w:proofErr w:type="spellStart"/>
      <w:r w:rsidR="004A0CF0">
        <w:rPr>
          <w:sz w:val="22"/>
          <w:szCs w:val="22"/>
        </w:rPr>
        <w:t>belajar</w:t>
      </w:r>
      <w:proofErr w:type="spellEnd"/>
      <w:r w:rsidR="00FB57BE" w:rsidRPr="00B27E58">
        <w:rPr>
          <w:sz w:val="22"/>
          <w:szCs w:val="22"/>
        </w:rPr>
        <w:t xml:space="preserve">. </w:t>
      </w:r>
      <w:proofErr w:type="spellStart"/>
      <w:r w:rsidR="00FB57BE" w:rsidRPr="00B27E58">
        <w:rPr>
          <w:sz w:val="22"/>
          <w:szCs w:val="22"/>
        </w:rPr>
        <w:t>Selain</w:t>
      </w:r>
      <w:proofErr w:type="spellEnd"/>
      <w:r w:rsidR="00FB57BE" w:rsidRPr="00B27E58">
        <w:rPr>
          <w:sz w:val="22"/>
          <w:szCs w:val="22"/>
        </w:rPr>
        <w:t xml:space="preserve"> </w:t>
      </w:r>
      <w:proofErr w:type="spellStart"/>
      <w:r w:rsidR="00FB57BE" w:rsidRPr="00B27E58">
        <w:rPr>
          <w:sz w:val="22"/>
          <w:szCs w:val="22"/>
        </w:rPr>
        <w:t>itu</w:t>
      </w:r>
      <w:proofErr w:type="spellEnd"/>
      <w:r w:rsidR="00FB57BE" w:rsidRPr="00B27E58">
        <w:rPr>
          <w:sz w:val="22"/>
          <w:szCs w:val="22"/>
        </w:rPr>
        <w:t xml:space="preserve"> </w:t>
      </w:r>
      <w:proofErr w:type="spellStart"/>
      <w:r w:rsidR="00FB57BE" w:rsidRPr="00B27E58">
        <w:rPr>
          <w:sz w:val="22"/>
          <w:szCs w:val="22"/>
        </w:rPr>
        <w:t>tidak</w:t>
      </w:r>
      <w:proofErr w:type="spellEnd"/>
      <w:r w:rsidR="00FB57BE" w:rsidRPr="00B27E58">
        <w:rPr>
          <w:sz w:val="22"/>
          <w:szCs w:val="22"/>
        </w:rPr>
        <w:t xml:space="preserve"> </w:t>
      </w:r>
      <w:proofErr w:type="spellStart"/>
      <w:r w:rsidR="00FB57BE" w:rsidRPr="00B27E58">
        <w:rPr>
          <w:sz w:val="22"/>
          <w:szCs w:val="22"/>
        </w:rPr>
        <w:t>semua</w:t>
      </w:r>
      <w:proofErr w:type="spellEnd"/>
      <w:r w:rsidR="00FB57BE" w:rsidRPr="00B27E58">
        <w:rPr>
          <w:sz w:val="22"/>
          <w:szCs w:val="22"/>
        </w:rPr>
        <w:t xml:space="preserve"> guru SD </w:t>
      </w:r>
      <w:proofErr w:type="spellStart"/>
      <w:r w:rsidR="00FB57BE" w:rsidRPr="00B27E58">
        <w:rPr>
          <w:sz w:val="22"/>
          <w:szCs w:val="22"/>
        </w:rPr>
        <w:t>berlatar</w:t>
      </w:r>
      <w:proofErr w:type="spellEnd"/>
      <w:r w:rsidR="00FB57BE" w:rsidRPr="00B27E58">
        <w:rPr>
          <w:sz w:val="22"/>
          <w:szCs w:val="22"/>
        </w:rPr>
        <w:t xml:space="preserve"> </w:t>
      </w:r>
      <w:proofErr w:type="spellStart"/>
      <w:r w:rsidR="00FB57BE" w:rsidRPr="00B27E58">
        <w:rPr>
          <w:sz w:val="22"/>
          <w:szCs w:val="22"/>
        </w:rPr>
        <w:t>belakang</w:t>
      </w:r>
      <w:proofErr w:type="spellEnd"/>
      <w:r w:rsidR="00FB57BE" w:rsidRPr="00B27E58">
        <w:rPr>
          <w:sz w:val="22"/>
          <w:szCs w:val="22"/>
        </w:rPr>
        <w:t xml:space="preserve"> </w:t>
      </w:r>
      <w:proofErr w:type="spellStart"/>
      <w:r w:rsidR="00FB57BE" w:rsidRPr="00B27E58">
        <w:rPr>
          <w:sz w:val="22"/>
          <w:szCs w:val="22"/>
        </w:rPr>
        <w:t>kependidikan</w:t>
      </w:r>
      <w:proofErr w:type="spellEnd"/>
      <w:r w:rsidR="00FB57BE" w:rsidRPr="00B27E58">
        <w:rPr>
          <w:sz w:val="22"/>
          <w:szCs w:val="22"/>
        </w:rPr>
        <w:t xml:space="preserve"> </w:t>
      </w:r>
      <w:proofErr w:type="spellStart"/>
      <w:r w:rsidR="00FB57BE" w:rsidRPr="00B27E58">
        <w:rPr>
          <w:sz w:val="22"/>
          <w:szCs w:val="22"/>
        </w:rPr>
        <w:t>sehingga</w:t>
      </w:r>
      <w:proofErr w:type="spellEnd"/>
      <w:r w:rsidR="00FB57BE" w:rsidRPr="00B27E58">
        <w:rPr>
          <w:sz w:val="22"/>
          <w:szCs w:val="22"/>
        </w:rPr>
        <w:t xml:space="preserve"> </w:t>
      </w:r>
      <w:proofErr w:type="spellStart"/>
      <w:r w:rsidR="00FB57BE" w:rsidRPr="00B27E58">
        <w:rPr>
          <w:sz w:val="22"/>
          <w:szCs w:val="22"/>
        </w:rPr>
        <w:t>tugas</w:t>
      </w:r>
      <w:proofErr w:type="spellEnd"/>
      <w:r w:rsidR="00FB57BE" w:rsidRPr="00B27E58">
        <w:rPr>
          <w:sz w:val="22"/>
          <w:szCs w:val="22"/>
        </w:rPr>
        <w:t xml:space="preserve"> </w:t>
      </w:r>
      <w:proofErr w:type="spellStart"/>
      <w:r w:rsidR="00FB57BE" w:rsidRPr="00B27E58">
        <w:rPr>
          <w:sz w:val="22"/>
          <w:szCs w:val="22"/>
        </w:rPr>
        <w:t>memberikan</w:t>
      </w:r>
      <w:proofErr w:type="spellEnd"/>
      <w:r w:rsidR="00FB57BE" w:rsidRPr="00B27E58">
        <w:rPr>
          <w:sz w:val="22"/>
          <w:szCs w:val="22"/>
        </w:rPr>
        <w:t xml:space="preserve"> </w:t>
      </w:r>
      <w:proofErr w:type="spellStart"/>
      <w:r w:rsidR="00FB57BE" w:rsidRPr="00B27E58">
        <w:rPr>
          <w:sz w:val="22"/>
          <w:szCs w:val="22"/>
        </w:rPr>
        <w:t>layanan</w:t>
      </w:r>
      <w:proofErr w:type="spellEnd"/>
      <w:r w:rsidR="00FB57BE" w:rsidRPr="00B27E58">
        <w:rPr>
          <w:sz w:val="22"/>
          <w:szCs w:val="22"/>
        </w:rPr>
        <w:t xml:space="preserve"> </w:t>
      </w:r>
      <w:proofErr w:type="spellStart"/>
      <w:r w:rsidR="00FB57BE" w:rsidRPr="00B27E58">
        <w:rPr>
          <w:sz w:val="22"/>
          <w:szCs w:val="22"/>
        </w:rPr>
        <w:t>bimbingan</w:t>
      </w:r>
      <w:proofErr w:type="spellEnd"/>
      <w:r w:rsidR="00FB57BE" w:rsidRPr="00B27E58">
        <w:rPr>
          <w:sz w:val="22"/>
          <w:szCs w:val="22"/>
        </w:rPr>
        <w:t xml:space="preserve"> </w:t>
      </w:r>
      <w:proofErr w:type="spellStart"/>
      <w:r w:rsidR="00FB57BE" w:rsidRPr="00B27E58">
        <w:rPr>
          <w:sz w:val="22"/>
          <w:szCs w:val="22"/>
        </w:rPr>
        <w:t>konseling</w:t>
      </w:r>
      <w:proofErr w:type="spellEnd"/>
      <w:r w:rsidR="00FB57BE" w:rsidRPr="00B27E58">
        <w:rPr>
          <w:sz w:val="22"/>
          <w:szCs w:val="22"/>
        </w:rPr>
        <w:t xml:space="preserve"> </w:t>
      </w:r>
      <w:proofErr w:type="spellStart"/>
      <w:r w:rsidR="00FB57BE" w:rsidRPr="00B27E58">
        <w:rPr>
          <w:sz w:val="22"/>
          <w:szCs w:val="22"/>
        </w:rPr>
        <w:t>kurang</w:t>
      </w:r>
      <w:proofErr w:type="spellEnd"/>
      <w:r w:rsidR="00FB57BE" w:rsidRPr="00B27E58">
        <w:rPr>
          <w:sz w:val="22"/>
          <w:szCs w:val="22"/>
        </w:rPr>
        <w:t xml:space="preserve"> optimal dan </w:t>
      </w:r>
      <w:proofErr w:type="spellStart"/>
      <w:r w:rsidR="00FB57BE" w:rsidRPr="00B27E58">
        <w:rPr>
          <w:sz w:val="22"/>
          <w:szCs w:val="22"/>
        </w:rPr>
        <w:t>tidak</w:t>
      </w:r>
      <w:proofErr w:type="spellEnd"/>
      <w:r w:rsidR="00FB57BE" w:rsidRPr="00B27E58">
        <w:rPr>
          <w:sz w:val="22"/>
          <w:szCs w:val="22"/>
        </w:rPr>
        <w:t xml:space="preserve"> </w:t>
      </w:r>
      <w:proofErr w:type="spellStart"/>
      <w:r w:rsidR="00FB57BE" w:rsidRPr="00B27E58">
        <w:rPr>
          <w:sz w:val="22"/>
          <w:szCs w:val="22"/>
        </w:rPr>
        <w:t>begitu</w:t>
      </w:r>
      <w:proofErr w:type="spellEnd"/>
      <w:r w:rsidR="00FB57BE" w:rsidRPr="00B27E58">
        <w:rPr>
          <w:sz w:val="22"/>
          <w:szCs w:val="22"/>
        </w:rPr>
        <w:t xml:space="preserve"> </w:t>
      </w:r>
      <w:proofErr w:type="spellStart"/>
      <w:r w:rsidR="00FB57BE" w:rsidRPr="00B27E58">
        <w:rPr>
          <w:sz w:val="22"/>
          <w:szCs w:val="22"/>
        </w:rPr>
        <w:t>membawa</w:t>
      </w:r>
      <w:proofErr w:type="spellEnd"/>
      <w:r w:rsidR="00FB57BE" w:rsidRPr="00B27E58">
        <w:rPr>
          <w:sz w:val="22"/>
          <w:szCs w:val="22"/>
        </w:rPr>
        <w:t xml:space="preserve"> </w:t>
      </w:r>
      <w:proofErr w:type="spellStart"/>
      <w:r w:rsidR="00FB57BE" w:rsidRPr="00B27E58">
        <w:rPr>
          <w:sz w:val="22"/>
          <w:szCs w:val="22"/>
        </w:rPr>
        <w:t>dampak</w:t>
      </w:r>
      <w:proofErr w:type="spellEnd"/>
      <w:r w:rsidR="00FB57BE" w:rsidRPr="00B27E58">
        <w:rPr>
          <w:sz w:val="22"/>
          <w:szCs w:val="22"/>
        </w:rPr>
        <w:t xml:space="preserve"> </w:t>
      </w:r>
      <w:proofErr w:type="spellStart"/>
      <w:r w:rsidR="00FB57BE" w:rsidRPr="00B27E58">
        <w:rPr>
          <w:sz w:val="22"/>
          <w:szCs w:val="22"/>
        </w:rPr>
        <w:t>positif</w:t>
      </w:r>
      <w:proofErr w:type="spellEnd"/>
      <w:r w:rsidR="00FB57BE" w:rsidRPr="00B27E58">
        <w:rPr>
          <w:sz w:val="22"/>
          <w:szCs w:val="22"/>
        </w:rPr>
        <w:t xml:space="preserve"> </w:t>
      </w:r>
      <w:proofErr w:type="spellStart"/>
      <w:r w:rsidR="00FB57BE" w:rsidRPr="00B27E58">
        <w:rPr>
          <w:sz w:val="22"/>
          <w:szCs w:val="22"/>
        </w:rPr>
        <w:t>bagi</w:t>
      </w:r>
      <w:proofErr w:type="spellEnd"/>
      <w:r w:rsidR="00FB57BE" w:rsidRPr="00B27E58">
        <w:rPr>
          <w:sz w:val="22"/>
          <w:szCs w:val="22"/>
        </w:rPr>
        <w:t xml:space="preserve"> </w:t>
      </w:r>
      <w:proofErr w:type="spellStart"/>
      <w:r w:rsidR="00FB57BE" w:rsidRPr="00B27E58">
        <w:rPr>
          <w:sz w:val="22"/>
          <w:szCs w:val="22"/>
        </w:rPr>
        <w:t>kesejahteraan</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SD. </w:t>
      </w:r>
      <w:proofErr w:type="spellStart"/>
      <w:r w:rsidR="00FB57BE" w:rsidRPr="00B27E58">
        <w:rPr>
          <w:sz w:val="22"/>
          <w:szCs w:val="22"/>
        </w:rPr>
        <w:t>Permasalahan</w:t>
      </w:r>
      <w:proofErr w:type="spellEnd"/>
      <w:r w:rsidR="00FB57BE" w:rsidRPr="00B27E58">
        <w:rPr>
          <w:sz w:val="22"/>
          <w:szCs w:val="22"/>
        </w:rPr>
        <w:t xml:space="preserve"> </w:t>
      </w:r>
      <w:proofErr w:type="spellStart"/>
      <w:r w:rsidR="00FB57BE" w:rsidRPr="00B27E58">
        <w:rPr>
          <w:sz w:val="22"/>
          <w:szCs w:val="22"/>
        </w:rPr>
        <w:t>ini</w:t>
      </w:r>
      <w:proofErr w:type="spellEnd"/>
      <w:r w:rsidR="00FB57BE" w:rsidRPr="00B27E58">
        <w:rPr>
          <w:sz w:val="22"/>
          <w:szCs w:val="22"/>
        </w:rPr>
        <w:t xml:space="preserve"> juga </w:t>
      </w:r>
      <w:proofErr w:type="spellStart"/>
      <w:r w:rsidR="00FB57BE" w:rsidRPr="00B27E58">
        <w:rPr>
          <w:sz w:val="22"/>
          <w:szCs w:val="22"/>
        </w:rPr>
        <w:t>dijumpai</w:t>
      </w:r>
      <w:proofErr w:type="spellEnd"/>
      <w:r w:rsidR="00FB57BE" w:rsidRPr="00B27E58">
        <w:rPr>
          <w:sz w:val="22"/>
          <w:szCs w:val="22"/>
        </w:rPr>
        <w:t xml:space="preserve"> di </w:t>
      </w:r>
      <w:proofErr w:type="spellStart"/>
      <w:r w:rsidR="00FB57BE" w:rsidRPr="00B27E58">
        <w:rPr>
          <w:sz w:val="22"/>
          <w:szCs w:val="22"/>
        </w:rPr>
        <w:t>sejumlah</w:t>
      </w:r>
      <w:proofErr w:type="spellEnd"/>
      <w:r w:rsidR="00FB57BE" w:rsidRPr="00B27E58">
        <w:rPr>
          <w:sz w:val="22"/>
          <w:szCs w:val="22"/>
        </w:rPr>
        <w:t xml:space="preserve"> SD di Kota Yogyakarta. </w:t>
      </w:r>
      <w:r w:rsidR="004A0CF0">
        <w:rPr>
          <w:sz w:val="22"/>
          <w:szCs w:val="22"/>
        </w:rPr>
        <w:t>Hasil</w:t>
      </w:r>
      <w:r w:rsidR="00FB57BE" w:rsidRPr="00B27E58">
        <w:rPr>
          <w:sz w:val="22"/>
          <w:szCs w:val="22"/>
        </w:rPr>
        <w:t xml:space="preserve"> </w:t>
      </w:r>
      <w:proofErr w:type="spellStart"/>
      <w:r w:rsidR="00FB57BE" w:rsidRPr="00B27E58">
        <w:rPr>
          <w:sz w:val="22"/>
          <w:szCs w:val="22"/>
        </w:rPr>
        <w:t>wawancara</w:t>
      </w:r>
      <w:proofErr w:type="spellEnd"/>
      <w:r w:rsidR="00FB57BE" w:rsidRPr="00B27E58">
        <w:rPr>
          <w:sz w:val="22"/>
          <w:szCs w:val="22"/>
        </w:rPr>
        <w:t xml:space="preserve"> </w:t>
      </w:r>
      <w:proofErr w:type="spellStart"/>
      <w:r w:rsidR="004A0CF0">
        <w:rPr>
          <w:sz w:val="22"/>
          <w:szCs w:val="22"/>
        </w:rPr>
        <w:t>penulis</w:t>
      </w:r>
      <w:proofErr w:type="spellEnd"/>
      <w:r w:rsidR="004A0CF0">
        <w:rPr>
          <w:sz w:val="22"/>
          <w:szCs w:val="22"/>
        </w:rPr>
        <w:t xml:space="preserve"> </w:t>
      </w:r>
      <w:proofErr w:type="spellStart"/>
      <w:r w:rsidR="004A0CF0">
        <w:rPr>
          <w:sz w:val="22"/>
          <w:szCs w:val="22"/>
        </w:rPr>
        <w:t>terhadap</w:t>
      </w:r>
      <w:proofErr w:type="spellEnd"/>
      <w:r w:rsidR="004A0CF0">
        <w:rPr>
          <w:sz w:val="22"/>
          <w:szCs w:val="22"/>
        </w:rPr>
        <w:t xml:space="preserve"> </w:t>
      </w:r>
      <w:proofErr w:type="spellStart"/>
      <w:r w:rsidR="00FB57BE" w:rsidRPr="00B27E58">
        <w:rPr>
          <w:sz w:val="22"/>
          <w:szCs w:val="22"/>
        </w:rPr>
        <w:t>kepala</w:t>
      </w:r>
      <w:proofErr w:type="spellEnd"/>
      <w:r w:rsidR="00FB57BE" w:rsidRPr="00B27E58">
        <w:rPr>
          <w:sz w:val="22"/>
          <w:szCs w:val="22"/>
        </w:rPr>
        <w:t xml:space="preserve"> </w:t>
      </w:r>
      <w:proofErr w:type="spellStart"/>
      <w:r w:rsidR="00FB57BE" w:rsidRPr="00B27E58">
        <w:rPr>
          <w:sz w:val="22"/>
          <w:szCs w:val="22"/>
        </w:rPr>
        <w:t>sekolah</w:t>
      </w:r>
      <w:proofErr w:type="spellEnd"/>
      <w:r w:rsidR="00FB57BE" w:rsidRPr="00B27E58">
        <w:rPr>
          <w:sz w:val="22"/>
          <w:szCs w:val="22"/>
        </w:rPr>
        <w:t xml:space="preserve"> dan wakil </w:t>
      </w:r>
      <w:proofErr w:type="spellStart"/>
      <w:r w:rsidR="00FB57BE" w:rsidRPr="00B27E58">
        <w:rPr>
          <w:sz w:val="22"/>
          <w:szCs w:val="22"/>
        </w:rPr>
        <w:t>kepala</w:t>
      </w:r>
      <w:proofErr w:type="spellEnd"/>
      <w:r w:rsidR="00FB57BE" w:rsidRPr="00B27E58">
        <w:rPr>
          <w:sz w:val="22"/>
          <w:szCs w:val="22"/>
        </w:rPr>
        <w:t xml:space="preserve"> </w:t>
      </w:r>
      <w:proofErr w:type="spellStart"/>
      <w:r w:rsidR="00FB57BE" w:rsidRPr="00B27E58">
        <w:rPr>
          <w:sz w:val="22"/>
          <w:szCs w:val="22"/>
        </w:rPr>
        <w:t>sekolah</w:t>
      </w:r>
      <w:proofErr w:type="spellEnd"/>
      <w:r w:rsidR="00FB57BE" w:rsidRPr="00B27E58">
        <w:rPr>
          <w:sz w:val="22"/>
          <w:szCs w:val="22"/>
        </w:rPr>
        <w:t xml:space="preserve"> </w:t>
      </w:r>
      <w:proofErr w:type="spellStart"/>
      <w:r w:rsidR="00FB57BE" w:rsidRPr="00B27E58">
        <w:rPr>
          <w:sz w:val="22"/>
          <w:szCs w:val="22"/>
        </w:rPr>
        <w:t>bagian</w:t>
      </w:r>
      <w:proofErr w:type="spellEnd"/>
      <w:r w:rsidR="00FB57BE" w:rsidRPr="00B27E58">
        <w:rPr>
          <w:sz w:val="22"/>
          <w:szCs w:val="22"/>
        </w:rPr>
        <w:t xml:space="preserve"> </w:t>
      </w:r>
      <w:proofErr w:type="spellStart"/>
      <w:r w:rsidR="00FB57BE" w:rsidRPr="00B27E58">
        <w:rPr>
          <w:sz w:val="22"/>
          <w:szCs w:val="22"/>
        </w:rPr>
        <w:t>kesiswaan</w:t>
      </w:r>
      <w:proofErr w:type="spellEnd"/>
      <w:r w:rsidR="00FB57BE" w:rsidRPr="00B27E58">
        <w:rPr>
          <w:sz w:val="22"/>
          <w:szCs w:val="22"/>
        </w:rPr>
        <w:t xml:space="preserve"> </w:t>
      </w:r>
      <w:r w:rsidR="004A0CF0">
        <w:rPr>
          <w:sz w:val="22"/>
          <w:szCs w:val="22"/>
        </w:rPr>
        <w:t xml:space="preserve">salah </w:t>
      </w:r>
      <w:proofErr w:type="spellStart"/>
      <w:r w:rsidR="004A0CF0">
        <w:rPr>
          <w:sz w:val="22"/>
          <w:szCs w:val="22"/>
        </w:rPr>
        <w:t>satu</w:t>
      </w:r>
      <w:proofErr w:type="spellEnd"/>
      <w:r w:rsidR="004A0CF0">
        <w:rPr>
          <w:sz w:val="22"/>
          <w:szCs w:val="22"/>
        </w:rPr>
        <w:t xml:space="preserve"> SD </w:t>
      </w:r>
      <w:proofErr w:type="spellStart"/>
      <w:r w:rsidR="004A0CF0">
        <w:rPr>
          <w:sz w:val="22"/>
          <w:szCs w:val="22"/>
        </w:rPr>
        <w:t>swasta</w:t>
      </w:r>
      <w:proofErr w:type="spellEnd"/>
      <w:r w:rsidR="004A0CF0">
        <w:rPr>
          <w:sz w:val="22"/>
          <w:szCs w:val="22"/>
        </w:rPr>
        <w:t xml:space="preserve"> di </w:t>
      </w:r>
      <w:proofErr w:type="spellStart"/>
      <w:r w:rsidR="004A0CF0">
        <w:rPr>
          <w:sz w:val="22"/>
          <w:szCs w:val="22"/>
        </w:rPr>
        <w:t>kota</w:t>
      </w:r>
      <w:proofErr w:type="spellEnd"/>
      <w:r w:rsidR="004A0CF0">
        <w:rPr>
          <w:sz w:val="22"/>
          <w:szCs w:val="22"/>
        </w:rPr>
        <w:t xml:space="preserve"> Yogyakarta </w:t>
      </w:r>
      <w:proofErr w:type="spellStart"/>
      <w:r w:rsidR="004A0CF0">
        <w:rPr>
          <w:sz w:val="22"/>
          <w:szCs w:val="22"/>
        </w:rPr>
        <w:t>menunjukkan</w:t>
      </w:r>
      <w:proofErr w:type="spellEnd"/>
      <w:r w:rsidR="00FB57BE" w:rsidRPr="00B27E58">
        <w:rPr>
          <w:sz w:val="22"/>
          <w:szCs w:val="22"/>
        </w:rPr>
        <w:t xml:space="preserve"> </w:t>
      </w:r>
      <w:proofErr w:type="spellStart"/>
      <w:r w:rsidR="00FB57BE" w:rsidRPr="00B27E58">
        <w:rPr>
          <w:sz w:val="22"/>
          <w:szCs w:val="22"/>
        </w:rPr>
        <w:t>bahwa</w:t>
      </w:r>
      <w:proofErr w:type="spellEnd"/>
      <w:r w:rsidR="00FB57BE" w:rsidRPr="00B27E58">
        <w:rPr>
          <w:sz w:val="22"/>
          <w:szCs w:val="22"/>
        </w:rPr>
        <w:t xml:space="preserve"> </w:t>
      </w:r>
      <w:proofErr w:type="spellStart"/>
      <w:proofErr w:type="gramStart"/>
      <w:r w:rsidR="00FB57BE" w:rsidRPr="00B27E58">
        <w:rPr>
          <w:sz w:val="22"/>
          <w:szCs w:val="22"/>
        </w:rPr>
        <w:t>sebagian</w:t>
      </w:r>
      <w:proofErr w:type="spellEnd"/>
      <w:r w:rsidR="00FB57BE" w:rsidRPr="00B27E58">
        <w:rPr>
          <w:sz w:val="22"/>
          <w:szCs w:val="22"/>
        </w:rPr>
        <w:t xml:space="preserve">  </w:t>
      </w:r>
      <w:proofErr w:type="spellStart"/>
      <w:r w:rsidR="00FB57BE" w:rsidRPr="00B27E58">
        <w:rPr>
          <w:sz w:val="22"/>
          <w:szCs w:val="22"/>
        </w:rPr>
        <w:t>besar</w:t>
      </w:r>
      <w:proofErr w:type="spellEnd"/>
      <w:proofErr w:type="gramEnd"/>
      <w:r w:rsidR="00FB57BE" w:rsidRPr="00B27E58">
        <w:rPr>
          <w:sz w:val="22"/>
          <w:szCs w:val="22"/>
        </w:rPr>
        <w:t xml:space="preserve">  </w:t>
      </w:r>
      <w:r w:rsidR="004A0CF0">
        <w:rPr>
          <w:sz w:val="22"/>
          <w:szCs w:val="22"/>
        </w:rPr>
        <w:t xml:space="preserve">guru </w:t>
      </w:r>
      <w:proofErr w:type="spellStart"/>
      <w:r w:rsidR="004A0CF0">
        <w:rPr>
          <w:sz w:val="22"/>
          <w:szCs w:val="22"/>
        </w:rPr>
        <w:t>tidak</w:t>
      </w:r>
      <w:proofErr w:type="spellEnd"/>
      <w:r w:rsidR="004A0CF0">
        <w:rPr>
          <w:sz w:val="22"/>
          <w:szCs w:val="22"/>
        </w:rPr>
        <w:t xml:space="preserve"> </w:t>
      </w:r>
      <w:proofErr w:type="spellStart"/>
      <w:r w:rsidR="004A0CF0">
        <w:rPr>
          <w:sz w:val="22"/>
          <w:szCs w:val="22"/>
        </w:rPr>
        <w:t>memiliki</w:t>
      </w:r>
      <w:proofErr w:type="spellEnd"/>
      <w:r w:rsidR="004A0CF0">
        <w:rPr>
          <w:sz w:val="22"/>
          <w:szCs w:val="22"/>
        </w:rPr>
        <w:t xml:space="preserve"> </w:t>
      </w:r>
      <w:proofErr w:type="spellStart"/>
      <w:r w:rsidR="004A0CF0">
        <w:rPr>
          <w:sz w:val="22"/>
          <w:szCs w:val="22"/>
        </w:rPr>
        <w:t>latar</w:t>
      </w:r>
      <w:proofErr w:type="spellEnd"/>
      <w:r w:rsidR="004A0CF0">
        <w:rPr>
          <w:sz w:val="22"/>
          <w:szCs w:val="22"/>
        </w:rPr>
        <w:t xml:space="preserve"> </w:t>
      </w:r>
      <w:proofErr w:type="spellStart"/>
      <w:r w:rsidR="004A0CF0">
        <w:rPr>
          <w:sz w:val="22"/>
          <w:szCs w:val="22"/>
        </w:rPr>
        <w:t>belakang</w:t>
      </w:r>
      <w:proofErr w:type="spellEnd"/>
      <w:r w:rsidR="004A0CF0">
        <w:rPr>
          <w:sz w:val="22"/>
          <w:szCs w:val="22"/>
        </w:rPr>
        <w:t xml:space="preserve"> </w:t>
      </w:r>
      <w:proofErr w:type="spellStart"/>
      <w:r w:rsidR="004A0CF0">
        <w:rPr>
          <w:sz w:val="22"/>
          <w:szCs w:val="22"/>
        </w:rPr>
        <w:t>ilmu</w:t>
      </w:r>
      <w:proofErr w:type="spellEnd"/>
      <w:r w:rsidR="004A0CF0">
        <w:rPr>
          <w:sz w:val="22"/>
          <w:szCs w:val="22"/>
        </w:rPr>
        <w:t xml:space="preserve"> </w:t>
      </w:r>
      <w:proofErr w:type="spellStart"/>
      <w:r w:rsidR="004A0CF0">
        <w:rPr>
          <w:sz w:val="22"/>
          <w:szCs w:val="22"/>
        </w:rPr>
        <w:t>pendidikan</w:t>
      </w:r>
      <w:proofErr w:type="spellEnd"/>
      <w:r w:rsidR="004A0CF0">
        <w:rPr>
          <w:sz w:val="22"/>
          <w:szCs w:val="22"/>
        </w:rPr>
        <w:t>/</w:t>
      </w:r>
      <w:proofErr w:type="spellStart"/>
      <w:r w:rsidR="004A0CF0">
        <w:rPr>
          <w:sz w:val="22"/>
          <w:szCs w:val="22"/>
        </w:rPr>
        <w:t>juruan</w:t>
      </w:r>
      <w:proofErr w:type="spellEnd"/>
      <w:r w:rsidR="004A0CF0">
        <w:rPr>
          <w:sz w:val="22"/>
          <w:szCs w:val="22"/>
        </w:rPr>
        <w:t xml:space="preserve"> </w:t>
      </w:r>
      <w:proofErr w:type="spellStart"/>
      <w:r w:rsidR="004A0CF0">
        <w:rPr>
          <w:sz w:val="22"/>
          <w:szCs w:val="22"/>
        </w:rPr>
        <w:t>ke</w:t>
      </w:r>
      <w:r w:rsidR="00FB57BE" w:rsidRPr="00B27E58">
        <w:rPr>
          <w:sz w:val="22"/>
          <w:szCs w:val="22"/>
        </w:rPr>
        <w:t>pendidikan</w:t>
      </w:r>
      <w:proofErr w:type="spellEnd"/>
      <w:r w:rsidR="00FB57BE" w:rsidRPr="00B27E58">
        <w:rPr>
          <w:sz w:val="22"/>
          <w:szCs w:val="22"/>
        </w:rPr>
        <w:t xml:space="preserve">  </w:t>
      </w:r>
      <w:proofErr w:type="spellStart"/>
      <w:r w:rsidR="00FB57BE" w:rsidRPr="00B27E58">
        <w:rPr>
          <w:sz w:val="22"/>
          <w:szCs w:val="22"/>
        </w:rPr>
        <w:t>sehingga</w:t>
      </w:r>
      <w:proofErr w:type="spellEnd"/>
      <w:r w:rsidR="00FB57BE" w:rsidRPr="00B27E58">
        <w:rPr>
          <w:sz w:val="22"/>
          <w:szCs w:val="22"/>
        </w:rPr>
        <w:t xml:space="preserve">  </w:t>
      </w:r>
      <w:proofErr w:type="spellStart"/>
      <w:r w:rsidR="00FB57BE" w:rsidRPr="00B27E58">
        <w:rPr>
          <w:sz w:val="22"/>
          <w:szCs w:val="22"/>
        </w:rPr>
        <w:t>banyak</w:t>
      </w:r>
      <w:proofErr w:type="spellEnd"/>
      <w:r w:rsidR="00FB57BE" w:rsidRPr="00B27E58">
        <w:rPr>
          <w:sz w:val="22"/>
          <w:szCs w:val="22"/>
        </w:rPr>
        <w:t xml:space="preserve">  </w:t>
      </w:r>
      <w:r w:rsidR="00FB57BE" w:rsidRPr="00B27E58">
        <w:rPr>
          <w:spacing w:val="-3"/>
          <w:sz w:val="22"/>
          <w:szCs w:val="22"/>
        </w:rPr>
        <w:t xml:space="preserve">yang </w:t>
      </w:r>
      <w:proofErr w:type="spellStart"/>
      <w:r w:rsidR="00FB57BE" w:rsidRPr="00B27E58">
        <w:rPr>
          <w:sz w:val="22"/>
          <w:szCs w:val="22"/>
        </w:rPr>
        <w:t>belum</w:t>
      </w:r>
      <w:proofErr w:type="spellEnd"/>
      <w:r w:rsidR="00FB57BE" w:rsidRPr="00B27E58">
        <w:rPr>
          <w:sz w:val="22"/>
          <w:szCs w:val="22"/>
        </w:rPr>
        <w:t xml:space="preserve"> </w:t>
      </w:r>
      <w:proofErr w:type="spellStart"/>
      <w:r w:rsidR="006E03CE">
        <w:rPr>
          <w:sz w:val="22"/>
          <w:szCs w:val="22"/>
        </w:rPr>
        <w:t>menguasai</w:t>
      </w:r>
      <w:proofErr w:type="spellEnd"/>
      <w:r w:rsidR="00FB57BE" w:rsidRPr="00B27E58">
        <w:rPr>
          <w:sz w:val="22"/>
          <w:szCs w:val="22"/>
        </w:rPr>
        <w:t xml:space="preserve"> </w:t>
      </w:r>
      <w:proofErr w:type="spellStart"/>
      <w:r w:rsidR="00FB57BE" w:rsidRPr="00B27E58">
        <w:rPr>
          <w:sz w:val="22"/>
          <w:szCs w:val="22"/>
        </w:rPr>
        <w:t>pendekatan</w:t>
      </w:r>
      <w:proofErr w:type="spellEnd"/>
      <w:r w:rsidR="00FB57BE" w:rsidRPr="00B27E58">
        <w:rPr>
          <w:sz w:val="22"/>
          <w:szCs w:val="22"/>
        </w:rPr>
        <w:t xml:space="preserve"> </w:t>
      </w:r>
      <w:proofErr w:type="spellStart"/>
      <w:r w:rsidR="00FB57BE" w:rsidRPr="00B27E58">
        <w:rPr>
          <w:sz w:val="22"/>
          <w:szCs w:val="22"/>
        </w:rPr>
        <w:t>psikologis</w:t>
      </w:r>
      <w:proofErr w:type="spellEnd"/>
      <w:r w:rsidR="00FB57BE" w:rsidRPr="00B27E58">
        <w:rPr>
          <w:sz w:val="22"/>
          <w:szCs w:val="22"/>
        </w:rPr>
        <w:t xml:space="preserve"> </w:t>
      </w:r>
      <w:proofErr w:type="spellStart"/>
      <w:r w:rsidR="00FB57BE" w:rsidRPr="00B27E58">
        <w:rPr>
          <w:sz w:val="22"/>
          <w:szCs w:val="22"/>
        </w:rPr>
        <w:t>dalam</w:t>
      </w:r>
      <w:proofErr w:type="spellEnd"/>
      <w:r w:rsidR="00FB57BE" w:rsidRPr="00B27E58">
        <w:rPr>
          <w:sz w:val="22"/>
          <w:szCs w:val="22"/>
        </w:rPr>
        <w:t xml:space="preserve"> </w:t>
      </w:r>
      <w:proofErr w:type="spellStart"/>
      <w:r w:rsidR="006E03CE">
        <w:rPr>
          <w:sz w:val="22"/>
          <w:szCs w:val="22"/>
        </w:rPr>
        <w:t>mendampingi</w:t>
      </w:r>
      <w:proofErr w:type="spellEnd"/>
      <w:r w:rsidR="00FB57BE" w:rsidRPr="00B27E58">
        <w:rPr>
          <w:sz w:val="22"/>
          <w:szCs w:val="22"/>
        </w:rPr>
        <w:t xml:space="preserve"> </w:t>
      </w:r>
      <w:proofErr w:type="spellStart"/>
      <w:r w:rsidR="006E03CE">
        <w:rPr>
          <w:sz w:val="22"/>
          <w:szCs w:val="22"/>
        </w:rPr>
        <w:t>siswa</w:t>
      </w:r>
      <w:proofErr w:type="spellEnd"/>
      <w:r w:rsidR="00FB57BE" w:rsidRPr="00B27E58">
        <w:rPr>
          <w:sz w:val="22"/>
          <w:szCs w:val="22"/>
        </w:rPr>
        <w:t xml:space="preserve"> SD. </w:t>
      </w:r>
      <w:proofErr w:type="spellStart"/>
      <w:r w:rsidR="00FB57BE" w:rsidRPr="00B27E58">
        <w:rPr>
          <w:sz w:val="22"/>
          <w:szCs w:val="22"/>
        </w:rPr>
        <w:t>Beberapa</w:t>
      </w:r>
      <w:proofErr w:type="spellEnd"/>
      <w:r w:rsidR="00FB57BE" w:rsidRPr="00B27E58">
        <w:rPr>
          <w:sz w:val="22"/>
          <w:szCs w:val="22"/>
        </w:rPr>
        <w:t xml:space="preserve"> </w:t>
      </w:r>
      <w:proofErr w:type="spellStart"/>
      <w:r w:rsidR="00FB57BE" w:rsidRPr="00B27E58">
        <w:rPr>
          <w:sz w:val="22"/>
          <w:szCs w:val="22"/>
        </w:rPr>
        <w:t>perilaku</w:t>
      </w:r>
      <w:proofErr w:type="spellEnd"/>
      <w:r w:rsidR="00FB57BE" w:rsidRPr="00B27E58">
        <w:rPr>
          <w:sz w:val="22"/>
          <w:szCs w:val="22"/>
        </w:rPr>
        <w:t xml:space="preserve"> guru yang </w:t>
      </w:r>
      <w:proofErr w:type="spellStart"/>
      <w:r w:rsidR="00FB57BE" w:rsidRPr="00B27E58">
        <w:rPr>
          <w:sz w:val="22"/>
          <w:szCs w:val="22"/>
        </w:rPr>
        <w:t>terlihat</w:t>
      </w:r>
      <w:proofErr w:type="spellEnd"/>
      <w:r w:rsidR="00FB57BE" w:rsidRPr="00B27E58">
        <w:rPr>
          <w:sz w:val="22"/>
          <w:szCs w:val="22"/>
        </w:rPr>
        <w:t xml:space="preserve"> di </w:t>
      </w:r>
      <w:proofErr w:type="spellStart"/>
      <w:r w:rsidR="00FB57BE" w:rsidRPr="00B27E58">
        <w:rPr>
          <w:sz w:val="22"/>
          <w:szCs w:val="22"/>
        </w:rPr>
        <w:t>antaranya</w:t>
      </w:r>
      <w:proofErr w:type="spellEnd"/>
      <w:r w:rsidR="00FB57BE" w:rsidRPr="00B27E58">
        <w:rPr>
          <w:sz w:val="22"/>
          <w:szCs w:val="22"/>
        </w:rPr>
        <w:t xml:space="preserve"> </w:t>
      </w:r>
      <w:proofErr w:type="spellStart"/>
      <w:r w:rsidR="00FB57BE" w:rsidRPr="00B27E58">
        <w:rPr>
          <w:sz w:val="22"/>
          <w:szCs w:val="22"/>
        </w:rPr>
        <w:t>adalah</w:t>
      </w:r>
      <w:proofErr w:type="spellEnd"/>
      <w:r w:rsidR="00FB57BE" w:rsidRPr="00B27E58">
        <w:rPr>
          <w:sz w:val="22"/>
          <w:szCs w:val="22"/>
        </w:rPr>
        <w:t xml:space="preserve"> </w:t>
      </w:r>
      <w:proofErr w:type="spellStart"/>
      <w:r w:rsidR="00FB57BE" w:rsidRPr="00B27E58">
        <w:rPr>
          <w:sz w:val="22"/>
          <w:szCs w:val="22"/>
        </w:rPr>
        <w:t>memberikan</w:t>
      </w:r>
      <w:proofErr w:type="spellEnd"/>
      <w:r w:rsidR="00FB57BE" w:rsidRPr="00B27E58">
        <w:rPr>
          <w:sz w:val="22"/>
          <w:szCs w:val="22"/>
        </w:rPr>
        <w:t xml:space="preserve"> labeling </w:t>
      </w:r>
      <w:proofErr w:type="spellStart"/>
      <w:r w:rsidR="00FB57BE" w:rsidRPr="00B27E58">
        <w:rPr>
          <w:sz w:val="22"/>
          <w:szCs w:val="22"/>
        </w:rPr>
        <w:t>negatif</w:t>
      </w:r>
      <w:proofErr w:type="spellEnd"/>
      <w:r w:rsidR="00FB57BE" w:rsidRPr="00B27E58">
        <w:rPr>
          <w:sz w:val="22"/>
          <w:szCs w:val="22"/>
        </w:rPr>
        <w:t xml:space="preserve"> </w:t>
      </w:r>
      <w:proofErr w:type="spellStart"/>
      <w:r w:rsidR="00FB57BE" w:rsidRPr="00B27E58">
        <w:rPr>
          <w:sz w:val="22"/>
          <w:szCs w:val="22"/>
        </w:rPr>
        <w:t>kepada</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dan </w:t>
      </w:r>
      <w:proofErr w:type="spellStart"/>
      <w:r w:rsidR="00FB57BE" w:rsidRPr="00B27E58">
        <w:rPr>
          <w:sz w:val="22"/>
          <w:szCs w:val="22"/>
        </w:rPr>
        <w:t>menerapkan</w:t>
      </w:r>
      <w:proofErr w:type="spellEnd"/>
      <w:r w:rsidR="00FB57BE" w:rsidRPr="00B27E58">
        <w:rPr>
          <w:sz w:val="22"/>
          <w:szCs w:val="22"/>
        </w:rPr>
        <w:t xml:space="preserve"> </w:t>
      </w:r>
      <w:proofErr w:type="spellStart"/>
      <w:r w:rsidR="00FB57BE" w:rsidRPr="00B27E58">
        <w:rPr>
          <w:sz w:val="22"/>
          <w:szCs w:val="22"/>
        </w:rPr>
        <w:t>pola</w:t>
      </w:r>
      <w:proofErr w:type="spellEnd"/>
      <w:r w:rsidR="00FB57BE" w:rsidRPr="00B27E58">
        <w:rPr>
          <w:sz w:val="22"/>
          <w:szCs w:val="22"/>
        </w:rPr>
        <w:t xml:space="preserve"> </w:t>
      </w:r>
      <w:proofErr w:type="spellStart"/>
      <w:r w:rsidR="00FB57BE" w:rsidRPr="00B27E58">
        <w:rPr>
          <w:sz w:val="22"/>
          <w:szCs w:val="22"/>
        </w:rPr>
        <w:t>komunikasi</w:t>
      </w:r>
      <w:proofErr w:type="spellEnd"/>
      <w:r w:rsidR="00FB57BE" w:rsidRPr="00B27E58">
        <w:rPr>
          <w:sz w:val="22"/>
          <w:szCs w:val="22"/>
        </w:rPr>
        <w:t xml:space="preserve"> </w:t>
      </w:r>
      <w:proofErr w:type="spellStart"/>
      <w:r w:rsidR="00FB57BE" w:rsidRPr="00B27E58">
        <w:rPr>
          <w:sz w:val="22"/>
          <w:szCs w:val="22"/>
        </w:rPr>
        <w:t>negatif</w:t>
      </w:r>
      <w:proofErr w:type="spellEnd"/>
      <w:r w:rsidR="00FB57BE" w:rsidRPr="00B27E58">
        <w:rPr>
          <w:sz w:val="22"/>
          <w:szCs w:val="22"/>
        </w:rPr>
        <w:t xml:space="preserve"> </w:t>
      </w:r>
      <w:proofErr w:type="spellStart"/>
      <w:r w:rsidR="00FB57BE" w:rsidRPr="00B27E58">
        <w:rPr>
          <w:sz w:val="22"/>
          <w:szCs w:val="22"/>
        </w:rPr>
        <w:t>kepada</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Guru juga </w:t>
      </w:r>
      <w:proofErr w:type="spellStart"/>
      <w:r w:rsidR="00FB57BE" w:rsidRPr="00B27E58">
        <w:rPr>
          <w:sz w:val="22"/>
          <w:szCs w:val="22"/>
        </w:rPr>
        <w:t>belum</w:t>
      </w:r>
      <w:proofErr w:type="spellEnd"/>
      <w:r w:rsidR="00FB57BE" w:rsidRPr="00B27E58">
        <w:rPr>
          <w:sz w:val="22"/>
          <w:szCs w:val="22"/>
        </w:rPr>
        <w:t xml:space="preserve"> </w:t>
      </w:r>
      <w:proofErr w:type="spellStart"/>
      <w:r w:rsidR="00FB57BE" w:rsidRPr="00B27E58">
        <w:rPr>
          <w:sz w:val="22"/>
          <w:szCs w:val="22"/>
        </w:rPr>
        <w:t>memahami</w:t>
      </w:r>
      <w:proofErr w:type="spellEnd"/>
      <w:r w:rsidR="00FB57BE" w:rsidRPr="00B27E58">
        <w:rPr>
          <w:sz w:val="22"/>
          <w:szCs w:val="22"/>
        </w:rPr>
        <w:t xml:space="preserve"> </w:t>
      </w:r>
      <w:proofErr w:type="spellStart"/>
      <w:r w:rsidR="00FB57BE" w:rsidRPr="00B27E58">
        <w:rPr>
          <w:sz w:val="22"/>
          <w:szCs w:val="22"/>
        </w:rPr>
        <w:t>alur</w:t>
      </w:r>
      <w:proofErr w:type="spellEnd"/>
      <w:r w:rsidR="00FB57BE" w:rsidRPr="00B27E58">
        <w:rPr>
          <w:sz w:val="22"/>
          <w:szCs w:val="22"/>
        </w:rPr>
        <w:t xml:space="preserve"> </w:t>
      </w:r>
      <w:proofErr w:type="spellStart"/>
      <w:r w:rsidR="00FB57BE" w:rsidRPr="00B27E58">
        <w:rPr>
          <w:sz w:val="22"/>
          <w:szCs w:val="22"/>
        </w:rPr>
        <w:t>penanganan</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yang </w:t>
      </w:r>
      <w:proofErr w:type="spellStart"/>
      <w:r w:rsidR="00FB57BE" w:rsidRPr="00B27E58">
        <w:rPr>
          <w:sz w:val="22"/>
          <w:szCs w:val="22"/>
        </w:rPr>
        <w:t>bermasalah</w:t>
      </w:r>
      <w:proofErr w:type="spellEnd"/>
      <w:r w:rsidR="00FB57BE" w:rsidRPr="00B27E58">
        <w:rPr>
          <w:sz w:val="22"/>
          <w:szCs w:val="22"/>
        </w:rPr>
        <w:t xml:space="preserve"> dan </w:t>
      </w:r>
      <w:proofErr w:type="spellStart"/>
      <w:r w:rsidR="00FB57BE" w:rsidRPr="00B27E58">
        <w:rPr>
          <w:sz w:val="22"/>
          <w:szCs w:val="22"/>
        </w:rPr>
        <w:t>belum</w:t>
      </w:r>
      <w:proofErr w:type="spellEnd"/>
      <w:r w:rsidR="00FB57BE" w:rsidRPr="00B27E58">
        <w:rPr>
          <w:sz w:val="22"/>
          <w:szCs w:val="22"/>
        </w:rPr>
        <w:t xml:space="preserve"> </w:t>
      </w:r>
      <w:proofErr w:type="spellStart"/>
      <w:r w:rsidR="00FB57BE" w:rsidRPr="00B27E58">
        <w:rPr>
          <w:sz w:val="22"/>
          <w:szCs w:val="22"/>
        </w:rPr>
        <w:t>terampil</w:t>
      </w:r>
      <w:proofErr w:type="spellEnd"/>
      <w:r w:rsidR="00FB57BE" w:rsidRPr="00B27E58">
        <w:rPr>
          <w:sz w:val="22"/>
          <w:szCs w:val="22"/>
        </w:rPr>
        <w:t xml:space="preserve"> </w:t>
      </w:r>
      <w:proofErr w:type="spellStart"/>
      <w:r w:rsidR="00FB57BE" w:rsidRPr="00B27E58">
        <w:rPr>
          <w:sz w:val="22"/>
          <w:szCs w:val="22"/>
        </w:rPr>
        <w:t>melakukan</w:t>
      </w:r>
      <w:proofErr w:type="spellEnd"/>
      <w:r w:rsidR="00FB57BE" w:rsidRPr="00B27E58">
        <w:rPr>
          <w:sz w:val="22"/>
          <w:szCs w:val="22"/>
        </w:rPr>
        <w:t xml:space="preserve"> </w:t>
      </w:r>
      <w:proofErr w:type="spellStart"/>
      <w:r w:rsidR="00FB57BE" w:rsidRPr="00B27E58">
        <w:rPr>
          <w:sz w:val="22"/>
          <w:szCs w:val="22"/>
        </w:rPr>
        <w:t>penanganan</w:t>
      </w:r>
      <w:proofErr w:type="spellEnd"/>
      <w:r w:rsidR="00FB57BE" w:rsidRPr="00B27E58">
        <w:rPr>
          <w:sz w:val="22"/>
          <w:szCs w:val="22"/>
        </w:rPr>
        <w:t xml:space="preserve"> yang </w:t>
      </w:r>
      <w:proofErr w:type="spellStart"/>
      <w:r w:rsidR="00FB57BE" w:rsidRPr="00B27E58">
        <w:rPr>
          <w:sz w:val="22"/>
          <w:szCs w:val="22"/>
        </w:rPr>
        <w:t>sesuai</w:t>
      </w:r>
      <w:proofErr w:type="spellEnd"/>
      <w:r w:rsidR="00FB57BE" w:rsidRPr="00B27E58">
        <w:rPr>
          <w:sz w:val="22"/>
          <w:szCs w:val="22"/>
        </w:rPr>
        <w:t xml:space="preserve"> </w:t>
      </w:r>
      <w:proofErr w:type="spellStart"/>
      <w:r w:rsidR="00FB57BE" w:rsidRPr="00B27E58">
        <w:rPr>
          <w:sz w:val="22"/>
          <w:szCs w:val="22"/>
        </w:rPr>
        <w:t>dengan</w:t>
      </w:r>
      <w:proofErr w:type="spellEnd"/>
      <w:r w:rsidR="00FB57BE" w:rsidRPr="00B27E58">
        <w:rPr>
          <w:sz w:val="22"/>
          <w:szCs w:val="22"/>
        </w:rPr>
        <w:t xml:space="preserve"> </w:t>
      </w:r>
      <w:proofErr w:type="spellStart"/>
      <w:r w:rsidR="00FB57BE" w:rsidRPr="00B27E58">
        <w:rPr>
          <w:sz w:val="22"/>
          <w:szCs w:val="22"/>
        </w:rPr>
        <w:t>pendekatan</w:t>
      </w:r>
      <w:proofErr w:type="spellEnd"/>
      <w:r w:rsidR="00FB57BE" w:rsidRPr="00B27E58">
        <w:rPr>
          <w:sz w:val="22"/>
          <w:szCs w:val="22"/>
        </w:rPr>
        <w:t xml:space="preserve"> </w:t>
      </w:r>
      <w:proofErr w:type="spellStart"/>
      <w:r w:rsidR="00FB57BE" w:rsidRPr="00B27E58">
        <w:rPr>
          <w:sz w:val="22"/>
          <w:szCs w:val="22"/>
        </w:rPr>
        <w:t>pedagogik</w:t>
      </w:r>
      <w:proofErr w:type="spellEnd"/>
      <w:r w:rsidR="00FB57BE" w:rsidRPr="00B27E58">
        <w:rPr>
          <w:sz w:val="22"/>
          <w:szCs w:val="22"/>
        </w:rPr>
        <w:t xml:space="preserve">. </w:t>
      </w:r>
      <w:proofErr w:type="spellStart"/>
      <w:r w:rsidR="00FB57BE" w:rsidRPr="00B27E58">
        <w:rPr>
          <w:sz w:val="22"/>
          <w:szCs w:val="22"/>
        </w:rPr>
        <w:t>Beberapa</w:t>
      </w:r>
      <w:proofErr w:type="spellEnd"/>
      <w:r w:rsidR="00FB57BE" w:rsidRPr="00B27E58">
        <w:rPr>
          <w:sz w:val="22"/>
          <w:szCs w:val="22"/>
        </w:rPr>
        <w:t xml:space="preserve"> </w:t>
      </w:r>
      <w:proofErr w:type="spellStart"/>
      <w:r w:rsidR="00FB57BE" w:rsidRPr="00B27E58">
        <w:rPr>
          <w:sz w:val="22"/>
          <w:szCs w:val="22"/>
        </w:rPr>
        <w:t>kasus</w:t>
      </w:r>
      <w:proofErr w:type="spellEnd"/>
      <w:r w:rsidR="00FB57BE" w:rsidRPr="00B27E58">
        <w:rPr>
          <w:sz w:val="22"/>
          <w:szCs w:val="22"/>
        </w:rPr>
        <w:t xml:space="preserve"> </w:t>
      </w:r>
      <w:r w:rsidR="00FB57BE" w:rsidRPr="00B27E58">
        <w:rPr>
          <w:spacing w:val="-3"/>
          <w:sz w:val="22"/>
          <w:szCs w:val="22"/>
        </w:rPr>
        <w:t xml:space="preserve">yang </w:t>
      </w:r>
      <w:proofErr w:type="spellStart"/>
      <w:r w:rsidR="00FB57BE" w:rsidRPr="00B27E58">
        <w:rPr>
          <w:sz w:val="22"/>
          <w:szCs w:val="22"/>
        </w:rPr>
        <w:t>dijumpai</w:t>
      </w:r>
      <w:proofErr w:type="spellEnd"/>
      <w:r w:rsidR="00FB57BE" w:rsidRPr="00B27E58">
        <w:rPr>
          <w:sz w:val="22"/>
          <w:szCs w:val="22"/>
        </w:rPr>
        <w:t xml:space="preserve"> </w:t>
      </w:r>
      <w:proofErr w:type="spellStart"/>
      <w:r w:rsidR="00FB57BE" w:rsidRPr="00B27E58">
        <w:rPr>
          <w:sz w:val="22"/>
          <w:szCs w:val="22"/>
        </w:rPr>
        <w:t>antara</w:t>
      </w:r>
      <w:proofErr w:type="spellEnd"/>
      <w:r w:rsidR="00FB57BE" w:rsidRPr="00B27E58">
        <w:rPr>
          <w:sz w:val="22"/>
          <w:szCs w:val="22"/>
        </w:rPr>
        <w:t xml:space="preserve"> lain </w:t>
      </w:r>
      <w:proofErr w:type="spellStart"/>
      <w:r w:rsidR="00FB57BE" w:rsidRPr="00B27E58">
        <w:rPr>
          <w:sz w:val="22"/>
          <w:szCs w:val="22"/>
        </w:rPr>
        <w:t>siswa</w:t>
      </w:r>
      <w:proofErr w:type="spellEnd"/>
      <w:r w:rsidR="00FB57BE" w:rsidRPr="00B27E58">
        <w:rPr>
          <w:sz w:val="22"/>
          <w:szCs w:val="22"/>
        </w:rPr>
        <w:t xml:space="preserve"> yang </w:t>
      </w:r>
      <w:proofErr w:type="spellStart"/>
      <w:r w:rsidR="00FB57BE" w:rsidRPr="00B27E58">
        <w:rPr>
          <w:sz w:val="22"/>
          <w:szCs w:val="22"/>
        </w:rPr>
        <w:t>lambat</w:t>
      </w:r>
      <w:proofErr w:type="spellEnd"/>
      <w:r w:rsidR="00FB57BE" w:rsidRPr="00B27E58">
        <w:rPr>
          <w:sz w:val="22"/>
          <w:szCs w:val="22"/>
        </w:rPr>
        <w:t xml:space="preserve"> </w:t>
      </w:r>
      <w:proofErr w:type="spellStart"/>
      <w:r w:rsidR="00FB57BE" w:rsidRPr="00B27E58">
        <w:rPr>
          <w:sz w:val="22"/>
          <w:szCs w:val="22"/>
        </w:rPr>
        <w:t>belajar</w:t>
      </w:r>
      <w:proofErr w:type="spellEnd"/>
      <w:r w:rsidR="00FB57BE" w:rsidRPr="00B27E58">
        <w:rPr>
          <w:sz w:val="22"/>
          <w:szCs w:val="22"/>
        </w:rPr>
        <w:t xml:space="preserve">, </w:t>
      </w:r>
      <w:proofErr w:type="spellStart"/>
      <w:r w:rsidR="006E03CE">
        <w:rPr>
          <w:sz w:val="22"/>
          <w:szCs w:val="22"/>
        </w:rPr>
        <w:t>menunjukkan</w:t>
      </w:r>
      <w:proofErr w:type="spellEnd"/>
      <w:r w:rsidR="006E03CE">
        <w:rPr>
          <w:sz w:val="22"/>
          <w:szCs w:val="22"/>
        </w:rPr>
        <w:t xml:space="preserve"> </w:t>
      </w:r>
      <w:proofErr w:type="spellStart"/>
      <w:r w:rsidR="006E03CE">
        <w:rPr>
          <w:sz w:val="22"/>
          <w:szCs w:val="22"/>
        </w:rPr>
        <w:t>simtom-simtom</w:t>
      </w:r>
      <w:proofErr w:type="spellEnd"/>
      <w:r w:rsidR="006E03CE">
        <w:rPr>
          <w:sz w:val="22"/>
          <w:szCs w:val="22"/>
        </w:rPr>
        <w:t xml:space="preserve"> </w:t>
      </w:r>
      <w:proofErr w:type="spellStart"/>
      <w:r w:rsidR="006E03CE">
        <w:rPr>
          <w:sz w:val="22"/>
          <w:szCs w:val="22"/>
        </w:rPr>
        <w:t>kecemasan</w:t>
      </w:r>
      <w:proofErr w:type="spellEnd"/>
      <w:r w:rsidR="00FB57BE" w:rsidRPr="00B27E58">
        <w:rPr>
          <w:sz w:val="22"/>
          <w:szCs w:val="22"/>
        </w:rPr>
        <w:t xml:space="preserve">, </w:t>
      </w:r>
      <w:proofErr w:type="spellStart"/>
      <w:r w:rsidR="00FB57BE" w:rsidRPr="00B27E58">
        <w:rPr>
          <w:sz w:val="22"/>
          <w:szCs w:val="22"/>
        </w:rPr>
        <w:t>melakukan</w:t>
      </w:r>
      <w:proofErr w:type="spellEnd"/>
      <w:r w:rsidR="00FB57BE" w:rsidRPr="00B27E58">
        <w:rPr>
          <w:sz w:val="22"/>
          <w:szCs w:val="22"/>
        </w:rPr>
        <w:t xml:space="preserve"> </w:t>
      </w:r>
      <w:proofErr w:type="spellStart"/>
      <w:r w:rsidR="00FB57BE" w:rsidRPr="00B27E58">
        <w:rPr>
          <w:sz w:val="22"/>
          <w:szCs w:val="22"/>
        </w:rPr>
        <w:t>prokrastinasi</w:t>
      </w:r>
      <w:proofErr w:type="spellEnd"/>
      <w:r w:rsidR="00FB57BE" w:rsidRPr="00B27E58">
        <w:rPr>
          <w:sz w:val="22"/>
          <w:szCs w:val="22"/>
        </w:rPr>
        <w:t xml:space="preserve"> </w:t>
      </w:r>
      <w:proofErr w:type="spellStart"/>
      <w:r w:rsidR="00FB57BE" w:rsidRPr="00B27E58">
        <w:rPr>
          <w:sz w:val="22"/>
          <w:szCs w:val="22"/>
        </w:rPr>
        <w:t>akademik</w:t>
      </w:r>
      <w:proofErr w:type="spellEnd"/>
      <w:r w:rsidR="00FB57BE" w:rsidRPr="00B27E58">
        <w:rPr>
          <w:sz w:val="22"/>
          <w:szCs w:val="22"/>
        </w:rPr>
        <w:t xml:space="preserve">, </w:t>
      </w:r>
      <w:proofErr w:type="spellStart"/>
      <w:r w:rsidR="00FB57BE" w:rsidRPr="00B27E58">
        <w:rPr>
          <w:sz w:val="22"/>
          <w:szCs w:val="22"/>
        </w:rPr>
        <w:t>menunjukkan</w:t>
      </w:r>
      <w:proofErr w:type="spellEnd"/>
      <w:r w:rsidR="00FB57BE" w:rsidRPr="00B27E58">
        <w:rPr>
          <w:sz w:val="22"/>
          <w:szCs w:val="22"/>
        </w:rPr>
        <w:t xml:space="preserve"> </w:t>
      </w:r>
      <w:proofErr w:type="spellStart"/>
      <w:r w:rsidR="00FB57BE" w:rsidRPr="00B27E58">
        <w:rPr>
          <w:sz w:val="22"/>
          <w:szCs w:val="22"/>
        </w:rPr>
        <w:t>gejala</w:t>
      </w:r>
      <w:proofErr w:type="spellEnd"/>
      <w:r w:rsidR="00FB57BE" w:rsidRPr="00B27E58">
        <w:rPr>
          <w:sz w:val="22"/>
          <w:szCs w:val="22"/>
        </w:rPr>
        <w:t xml:space="preserve"> </w:t>
      </w:r>
      <w:proofErr w:type="spellStart"/>
      <w:r w:rsidR="00FB57BE" w:rsidRPr="00B27E58">
        <w:rPr>
          <w:sz w:val="22"/>
          <w:szCs w:val="22"/>
        </w:rPr>
        <w:t>somatisasi</w:t>
      </w:r>
      <w:proofErr w:type="spellEnd"/>
      <w:r w:rsidR="00FB57BE" w:rsidRPr="00B27E58">
        <w:rPr>
          <w:sz w:val="22"/>
          <w:szCs w:val="22"/>
        </w:rPr>
        <w:t xml:space="preserve">, dan </w:t>
      </w:r>
      <w:proofErr w:type="spellStart"/>
      <w:r w:rsidR="00FB57BE" w:rsidRPr="00B27E58">
        <w:rPr>
          <w:sz w:val="22"/>
          <w:szCs w:val="22"/>
        </w:rPr>
        <w:t>memiliki</w:t>
      </w:r>
      <w:proofErr w:type="spellEnd"/>
      <w:r w:rsidR="00FB57BE" w:rsidRPr="00B27E58">
        <w:rPr>
          <w:sz w:val="22"/>
          <w:szCs w:val="22"/>
        </w:rPr>
        <w:t xml:space="preserve"> </w:t>
      </w:r>
      <w:proofErr w:type="spellStart"/>
      <w:r w:rsidR="006E03CE">
        <w:rPr>
          <w:sz w:val="22"/>
          <w:szCs w:val="22"/>
        </w:rPr>
        <w:t>masalah</w:t>
      </w:r>
      <w:proofErr w:type="spellEnd"/>
      <w:r w:rsidR="00FB57BE" w:rsidRPr="00B27E58">
        <w:rPr>
          <w:sz w:val="22"/>
          <w:szCs w:val="22"/>
        </w:rPr>
        <w:t xml:space="preserve"> </w:t>
      </w:r>
      <w:proofErr w:type="spellStart"/>
      <w:r w:rsidR="00FB57BE" w:rsidRPr="00B27E58">
        <w:rPr>
          <w:sz w:val="22"/>
          <w:szCs w:val="22"/>
        </w:rPr>
        <w:t>penyesuaian</w:t>
      </w:r>
      <w:proofErr w:type="spellEnd"/>
      <w:r w:rsidR="00FB57BE" w:rsidRPr="00B27E58">
        <w:rPr>
          <w:sz w:val="22"/>
          <w:szCs w:val="22"/>
        </w:rPr>
        <w:t xml:space="preserve"> </w:t>
      </w:r>
      <w:proofErr w:type="spellStart"/>
      <w:r w:rsidR="00FB57BE" w:rsidRPr="00B27E58">
        <w:rPr>
          <w:sz w:val="22"/>
          <w:szCs w:val="22"/>
        </w:rPr>
        <w:t>diri</w:t>
      </w:r>
      <w:proofErr w:type="spellEnd"/>
      <w:r w:rsidR="00FB57BE" w:rsidRPr="00B27E58">
        <w:rPr>
          <w:sz w:val="22"/>
          <w:szCs w:val="22"/>
        </w:rPr>
        <w:t xml:space="preserve">. </w:t>
      </w:r>
      <w:proofErr w:type="spellStart"/>
      <w:r w:rsidR="00FB57BE" w:rsidRPr="00B27E58">
        <w:rPr>
          <w:sz w:val="22"/>
          <w:szCs w:val="22"/>
        </w:rPr>
        <w:t>Penanganan</w:t>
      </w:r>
      <w:proofErr w:type="spellEnd"/>
      <w:r w:rsidR="00FB57BE" w:rsidRPr="00B27E58">
        <w:rPr>
          <w:sz w:val="22"/>
          <w:szCs w:val="22"/>
        </w:rPr>
        <w:t xml:space="preserve"> yang </w:t>
      </w:r>
      <w:proofErr w:type="spellStart"/>
      <w:r w:rsidR="00FB57BE" w:rsidRPr="00B27E58">
        <w:rPr>
          <w:sz w:val="22"/>
          <w:szCs w:val="22"/>
        </w:rPr>
        <w:t>kurang</w:t>
      </w:r>
      <w:proofErr w:type="spellEnd"/>
      <w:r w:rsidR="00FB57BE" w:rsidRPr="00B27E58">
        <w:rPr>
          <w:sz w:val="22"/>
          <w:szCs w:val="22"/>
        </w:rPr>
        <w:t xml:space="preserve"> </w:t>
      </w:r>
      <w:proofErr w:type="spellStart"/>
      <w:r w:rsidR="00FB57BE" w:rsidRPr="00B27E58">
        <w:rPr>
          <w:sz w:val="22"/>
          <w:szCs w:val="22"/>
        </w:rPr>
        <w:t>sesuai</w:t>
      </w:r>
      <w:proofErr w:type="spellEnd"/>
      <w:r w:rsidR="00FB57BE" w:rsidRPr="00B27E58">
        <w:rPr>
          <w:sz w:val="22"/>
          <w:szCs w:val="22"/>
        </w:rPr>
        <w:t xml:space="preserve"> </w:t>
      </w:r>
      <w:proofErr w:type="spellStart"/>
      <w:r w:rsidR="00FB57BE" w:rsidRPr="00B27E58">
        <w:rPr>
          <w:sz w:val="22"/>
          <w:szCs w:val="22"/>
        </w:rPr>
        <w:t>membuat</w:t>
      </w:r>
      <w:proofErr w:type="spellEnd"/>
      <w:r w:rsidR="00FB57BE" w:rsidRPr="00B27E58">
        <w:rPr>
          <w:sz w:val="22"/>
          <w:szCs w:val="22"/>
        </w:rPr>
        <w:t xml:space="preserve"> </w:t>
      </w:r>
      <w:proofErr w:type="spellStart"/>
      <w:r w:rsidR="00FB57BE" w:rsidRPr="00B27E58">
        <w:rPr>
          <w:sz w:val="22"/>
          <w:szCs w:val="22"/>
        </w:rPr>
        <w:t>siswa</w:t>
      </w:r>
      <w:proofErr w:type="spellEnd"/>
      <w:r w:rsidR="00FB57BE" w:rsidRPr="00B27E58">
        <w:rPr>
          <w:sz w:val="22"/>
          <w:szCs w:val="22"/>
        </w:rPr>
        <w:t xml:space="preserve"> </w:t>
      </w:r>
      <w:proofErr w:type="spellStart"/>
      <w:r w:rsidR="00FB57BE" w:rsidRPr="00B27E58">
        <w:rPr>
          <w:sz w:val="22"/>
          <w:szCs w:val="22"/>
        </w:rPr>
        <w:t>merasa</w:t>
      </w:r>
      <w:proofErr w:type="spellEnd"/>
      <w:r w:rsidR="00FB57BE" w:rsidRPr="00B27E58">
        <w:rPr>
          <w:sz w:val="22"/>
          <w:szCs w:val="22"/>
        </w:rPr>
        <w:t xml:space="preserve"> </w:t>
      </w:r>
      <w:proofErr w:type="spellStart"/>
      <w:r w:rsidR="00FB57BE" w:rsidRPr="00B27E58">
        <w:rPr>
          <w:sz w:val="22"/>
          <w:szCs w:val="22"/>
        </w:rPr>
        <w:t>tidak</w:t>
      </w:r>
      <w:proofErr w:type="spellEnd"/>
      <w:r w:rsidR="00FB57BE" w:rsidRPr="00B27E58">
        <w:rPr>
          <w:sz w:val="22"/>
          <w:szCs w:val="22"/>
        </w:rPr>
        <w:t xml:space="preserve"> </w:t>
      </w:r>
      <w:proofErr w:type="spellStart"/>
      <w:r w:rsidR="00FB57BE" w:rsidRPr="00B27E58">
        <w:rPr>
          <w:sz w:val="22"/>
          <w:szCs w:val="22"/>
        </w:rPr>
        <w:t>nyaman</w:t>
      </w:r>
      <w:proofErr w:type="spellEnd"/>
      <w:r w:rsidR="00FB57BE" w:rsidRPr="00B27E58">
        <w:rPr>
          <w:sz w:val="22"/>
          <w:szCs w:val="22"/>
        </w:rPr>
        <w:t xml:space="preserve"> dan </w:t>
      </w:r>
      <w:proofErr w:type="spellStart"/>
      <w:r w:rsidR="00FB57BE" w:rsidRPr="00B27E58">
        <w:rPr>
          <w:sz w:val="22"/>
          <w:szCs w:val="22"/>
        </w:rPr>
        <w:t>berdampak</w:t>
      </w:r>
      <w:proofErr w:type="spellEnd"/>
      <w:r w:rsidR="00FB57BE" w:rsidRPr="00B27E58">
        <w:rPr>
          <w:sz w:val="22"/>
          <w:szCs w:val="22"/>
        </w:rPr>
        <w:t xml:space="preserve"> </w:t>
      </w:r>
      <w:proofErr w:type="spellStart"/>
      <w:r w:rsidR="00FB57BE" w:rsidRPr="00B27E58">
        <w:rPr>
          <w:sz w:val="22"/>
          <w:szCs w:val="22"/>
        </w:rPr>
        <w:t>terhadap</w:t>
      </w:r>
      <w:proofErr w:type="spellEnd"/>
      <w:r w:rsidR="00FB57BE" w:rsidRPr="00B27E58">
        <w:rPr>
          <w:sz w:val="22"/>
          <w:szCs w:val="22"/>
        </w:rPr>
        <w:t xml:space="preserve"> </w:t>
      </w:r>
      <w:proofErr w:type="spellStart"/>
      <w:r w:rsidR="00FB57BE" w:rsidRPr="00B27E58">
        <w:rPr>
          <w:sz w:val="22"/>
          <w:szCs w:val="22"/>
        </w:rPr>
        <w:t>prestasi</w:t>
      </w:r>
      <w:proofErr w:type="spellEnd"/>
      <w:r w:rsidR="00FB57BE" w:rsidRPr="00B27E58">
        <w:rPr>
          <w:sz w:val="22"/>
          <w:szCs w:val="22"/>
        </w:rPr>
        <w:t xml:space="preserve"> </w:t>
      </w:r>
      <w:proofErr w:type="spellStart"/>
      <w:r w:rsidR="00FB57BE" w:rsidRPr="00B27E58">
        <w:rPr>
          <w:sz w:val="22"/>
          <w:szCs w:val="22"/>
        </w:rPr>
        <w:t>akademik</w:t>
      </w:r>
      <w:proofErr w:type="spellEnd"/>
      <w:r w:rsidR="00FB57BE" w:rsidRPr="00B27E58">
        <w:rPr>
          <w:sz w:val="22"/>
          <w:szCs w:val="22"/>
        </w:rPr>
        <w:t>.</w:t>
      </w:r>
    </w:p>
    <w:p w14:paraId="787E5F7E" w14:textId="651995C6" w:rsidR="00FB57BE" w:rsidRPr="00B27E58" w:rsidRDefault="00FB57BE" w:rsidP="00FB57BE">
      <w:pPr>
        <w:ind w:firstLine="652"/>
        <w:jc w:val="both"/>
        <w:rPr>
          <w:sz w:val="22"/>
          <w:szCs w:val="22"/>
        </w:rPr>
      </w:pPr>
      <w:proofErr w:type="spellStart"/>
      <w:r w:rsidRPr="00B27E58">
        <w:rPr>
          <w:sz w:val="22"/>
          <w:szCs w:val="22"/>
        </w:rPr>
        <w:t>Sebagaimana</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r w:rsidRPr="00B27E58">
        <w:rPr>
          <w:sz w:val="22"/>
          <w:szCs w:val="22"/>
        </w:rPr>
        <w:fldChar w:fldCharType="begin" w:fldLock="1"/>
      </w:r>
      <w:r w:rsidRPr="00B27E58">
        <w:rPr>
          <w:sz w:val="22"/>
          <w:szCs w:val="22"/>
        </w:rPr>
        <w:instrText>ADDIN CSL_CITATION {"citationItems":[{"id":"ITEM-1","itemData":{"DOI":"10.21831/jpk.v2i2.1008","ISSN":"2580-6475","abstract":"Guru di sekolah dasar perlu memahami dan menguasai teknik identifikasi anak dengan gangguan emosi dan perilaku, serta prosedur pelaksanaan identifikasi. Identifikasi berguna bagi guru untuk membedakan anak dengan gangguan emosi dan perilaku dengan anak nakal dan bermasalah tingkah laku biasa, karena karakteristik anak dengan gangguan emosi dan perilaku sering ditemui di komunitas anak, khususnya di sekolah dasar-sekolah dasar. Mengetahui keberadaan anak dengan gangguan emosi dan perilaku di sekolah dasar sangat diperlukan untuk memberikan pendidikan khusus sesuai karakter mereka. Proses identifikasi merupakan usaha untuk mengetahui apakah anak mengalami gangguan dalam pertumbuhan/perkembangannya dibandingkan dengan anak-anak lain seusianya. Langkah-langkah identifikasi yaitu, menghimpun data seluruh siswa di kelas, analisis data, mengklasifikasi anak dengan gangguan emosi dan perilaku, konsultasi dengan kepala sekolah, menyelenggarakan pertemuan kasus, dan menyusun laporan hasil pertemuan kasus lengkap dengan perencanaan program pendidikan. Dalam pengembangan pendidikan bagi berkebutuhan khusus, identifikasi menjadi awal dari pelaksanaan program, kemudian dilanjutkan dengan rujukan ahli, assessmen, penentuan keputusan, perencanaan program pembelajaran dan pengorganisasian siswa, pelaksanaan pembelajaran, pemantauan kemajuan belajar dan evaluasi Kata","author":[{"dropping-particle":"","family":"Mahabbati","given":"Aini","non-dropping-particle":"","parse-names":false,"suffix":""}],"container-title":"JPK (Jurnal Pendidikan Khusus)","id":"ITEM-1","issue":"2","issued":{"date-parts":[["2012"]]},"page":"1-14","title":"Identifikasi Anak dengan Gangguan Emosi dan Perilaku di Sekolah Dasar","type":"article-journal","volume":"2"},"uris":["http://www.mendeley.com/documents/?uuid=8f0162c7-5add-41a2-9dfd-536a026ee9f4"]}],"mendeley":{"formattedCitation":"(Mahabbati, 2012)","plainTextFormattedCitation":"(Mahabbati, 2012)","previouslyFormattedCitation":"(Mahabbati, 2012)"},"properties":{"noteIndex":0},"schema":"https://github.com/citation-style-language/schema/raw/master/csl-citation.json"}</w:instrText>
      </w:r>
      <w:r w:rsidRPr="00B27E58">
        <w:rPr>
          <w:sz w:val="22"/>
          <w:szCs w:val="22"/>
        </w:rPr>
        <w:fldChar w:fldCharType="separate"/>
      </w:r>
      <w:r w:rsidRPr="00B27E58">
        <w:rPr>
          <w:noProof/>
          <w:sz w:val="22"/>
          <w:szCs w:val="22"/>
        </w:rPr>
        <w:t>Mahabbati (2012)</w:t>
      </w:r>
      <w:r w:rsidRPr="00B27E58">
        <w:rPr>
          <w:sz w:val="22"/>
          <w:szCs w:val="22"/>
        </w:rPr>
        <w:fldChar w:fldCharType="end"/>
      </w:r>
      <w:r w:rsidRPr="00B27E58">
        <w:rPr>
          <w:sz w:val="22"/>
          <w:szCs w:val="22"/>
        </w:rPr>
        <w:t xml:space="preserve"> </w:t>
      </w:r>
      <w:proofErr w:type="spellStart"/>
      <w:r w:rsidRPr="00B27E58">
        <w:rPr>
          <w:sz w:val="22"/>
          <w:szCs w:val="22"/>
        </w:rPr>
        <w:t>diketahui</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para guru SD </w:t>
      </w:r>
      <w:proofErr w:type="spellStart"/>
      <w:r w:rsidRPr="00B27E58">
        <w:rPr>
          <w:sz w:val="22"/>
          <w:szCs w:val="22"/>
        </w:rPr>
        <w:t>belum</w:t>
      </w:r>
      <w:proofErr w:type="spellEnd"/>
      <w:r w:rsidRPr="00B27E58">
        <w:rPr>
          <w:sz w:val="22"/>
          <w:szCs w:val="22"/>
        </w:rPr>
        <w:t xml:space="preserve"> </w:t>
      </w:r>
      <w:proofErr w:type="spellStart"/>
      <w:r w:rsidRPr="00B27E58">
        <w:rPr>
          <w:sz w:val="22"/>
          <w:szCs w:val="22"/>
        </w:rPr>
        <w:t>memiliki</w:t>
      </w:r>
      <w:proofErr w:type="spellEnd"/>
      <w:r w:rsidRPr="00B27E58">
        <w:rPr>
          <w:sz w:val="22"/>
          <w:szCs w:val="22"/>
        </w:rPr>
        <w:t xml:space="preserve"> </w:t>
      </w:r>
      <w:proofErr w:type="spellStart"/>
      <w:r w:rsidRPr="00B27E58">
        <w:rPr>
          <w:sz w:val="22"/>
          <w:szCs w:val="22"/>
        </w:rPr>
        <w:t>pengetahuan</w:t>
      </w:r>
      <w:proofErr w:type="spellEnd"/>
      <w:r w:rsidRPr="00B27E58">
        <w:rPr>
          <w:sz w:val="22"/>
          <w:szCs w:val="22"/>
        </w:rPr>
        <w:t xml:space="preserve"> dan </w:t>
      </w:r>
      <w:proofErr w:type="spellStart"/>
      <w:r w:rsidRPr="00B27E58">
        <w:rPr>
          <w:sz w:val="22"/>
          <w:szCs w:val="22"/>
        </w:rPr>
        <w:t>keterampilan</w:t>
      </w:r>
      <w:proofErr w:type="spellEnd"/>
      <w:r w:rsidRPr="00B27E58">
        <w:rPr>
          <w:sz w:val="22"/>
          <w:szCs w:val="22"/>
        </w:rPr>
        <w:t xml:space="preserve"> </w:t>
      </w:r>
      <w:r w:rsidR="006E03CE">
        <w:rPr>
          <w:sz w:val="22"/>
          <w:szCs w:val="22"/>
        </w:rPr>
        <w:t xml:space="preserve">yang </w:t>
      </w:r>
      <w:proofErr w:type="spellStart"/>
      <w:r w:rsidR="006E03CE">
        <w:rPr>
          <w:sz w:val="22"/>
          <w:szCs w:val="22"/>
        </w:rPr>
        <w:t>memadai</w:t>
      </w:r>
      <w:proofErr w:type="spellEnd"/>
      <w:r w:rsidR="006E03CE">
        <w:rPr>
          <w:sz w:val="22"/>
          <w:szCs w:val="22"/>
        </w:rPr>
        <w:t xml:space="preserve"> </w:t>
      </w:r>
      <w:proofErr w:type="spellStart"/>
      <w:r w:rsidRPr="00B27E58">
        <w:rPr>
          <w:sz w:val="22"/>
          <w:szCs w:val="22"/>
        </w:rPr>
        <w:t>dalam</w:t>
      </w:r>
      <w:proofErr w:type="spellEnd"/>
      <w:r w:rsidRPr="00B27E58">
        <w:rPr>
          <w:sz w:val="22"/>
          <w:szCs w:val="22"/>
        </w:rPr>
        <w:t xml:space="preserve"> proses </w:t>
      </w:r>
      <w:proofErr w:type="spellStart"/>
      <w:r w:rsidR="006E03CE">
        <w:rPr>
          <w:sz w:val="22"/>
          <w:szCs w:val="22"/>
        </w:rPr>
        <w:t>menemukenali</w:t>
      </w:r>
      <w:proofErr w:type="spellEnd"/>
      <w:r w:rsidR="006E03CE">
        <w:rPr>
          <w:sz w:val="22"/>
          <w:szCs w:val="22"/>
        </w:rPr>
        <w:t xml:space="preserve"> </w:t>
      </w:r>
      <w:proofErr w:type="spellStart"/>
      <w:r w:rsidR="006E03CE">
        <w:rPr>
          <w:sz w:val="22"/>
          <w:szCs w:val="22"/>
        </w:rPr>
        <w:t>masalah</w:t>
      </w:r>
      <w:proofErr w:type="spellEnd"/>
      <w:r w:rsidR="006E03CE">
        <w:rPr>
          <w:sz w:val="22"/>
          <w:szCs w:val="22"/>
        </w:rPr>
        <w:t xml:space="preserve"> </w:t>
      </w:r>
      <w:proofErr w:type="spellStart"/>
      <w:r w:rsidR="006E03CE">
        <w:rPr>
          <w:sz w:val="22"/>
          <w:szCs w:val="22"/>
        </w:rPr>
        <w:t>siswa</w:t>
      </w:r>
      <w:proofErr w:type="spellEnd"/>
      <w:r w:rsidR="006E03CE">
        <w:rPr>
          <w:sz w:val="22"/>
          <w:szCs w:val="22"/>
        </w:rPr>
        <w:t>,</w:t>
      </w:r>
      <w:r w:rsidRPr="00B27E58">
        <w:rPr>
          <w:sz w:val="22"/>
          <w:szCs w:val="22"/>
        </w:rPr>
        <w:t xml:space="preserve"> </w:t>
      </w:r>
      <w:proofErr w:type="spellStart"/>
      <w:r w:rsidR="006E03CE">
        <w:rPr>
          <w:sz w:val="22"/>
          <w:szCs w:val="22"/>
        </w:rPr>
        <w:t>khususnya</w:t>
      </w:r>
      <w:proofErr w:type="spellEnd"/>
      <w:r w:rsidR="006E03CE">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membedakan</w:t>
      </w:r>
      <w:proofErr w:type="spellEnd"/>
      <w:r w:rsidRPr="00B27E58">
        <w:rPr>
          <w:sz w:val="22"/>
          <w:szCs w:val="22"/>
        </w:rPr>
        <w:t xml:space="preserve"> </w:t>
      </w:r>
      <w:proofErr w:type="spellStart"/>
      <w:r w:rsidR="006E03CE">
        <w:rPr>
          <w:sz w:val="22"/>
          <w:szCs w:val="22"/>
        </w:rPr>
        <w:t>ragam</w:t>
      </w:r>
      <w:proofErr w:type="spellEnd"/>
      <w:r w:rsidR="006E03CE">
        <w:rPr>
          <w:sz w:val="22"/>
          <w:szCs w:val="22"/>
        </w:rPr>
        <w:t xml:space="preserve"> </w:t>
      </w:r>
      <w:proofErr w:type="spellStart"/>
      <w:r w:rsidRPr="00B27E58">
        <w:rPr>
          <w:sz w:val="22"/>
          <w:szCs w:val="22"/>
        </w:rPr>
        <w:t>gangguan</w:t>
      </w:r>
      <w:proofErr w:type="spellEnd"/>
      <w:r w:rsidRPr="00B27E58">
        <w:rPr>
          <w:sz w:val="22"/>
          <w:szCs w:val="22"/>
        </w:rPr>
        <w:t xml:space="preserve"> </w:t>
      </w:r>
      <w:proofErr w:type="spellStart"/>
      <w:r w:rsidRPr="00B27E58">
        <w:rPr>
          <w:sz w:val="22"/>
          <w:szCs w:val="22"/>
        </w:rPr>
        <w:t>emosi</w:t>
      </w:r>
      <w:proofErr w:type="spellEnd"/>
      <w:r w:rsidRPr="00B27E58">
        <w:rPr>
          <w:sz w:val="22"/>
          <w:szCs w:val="22"/>
        </w:rPr>
        <w:t xml:space="preserve"> dan </w:t>
      </w:r>
      <w:proofErr w:type="spellStart"/>
      <w:r w:rsidRPr="00B27E58">
        <w:rPr>
          <w:sz w:val="22"/>
          <w:szCs w:val="22"/>
        </w:rPr>
        <w:t>perilaku</w:t>
      </w:r>
      <w:proofErr w:type="spellEnd"/>
      <w:r w:rsidRPr="00B27E58">
        <w:rPr>
          <w:sz w:val="22"/>
          <w:szCs w:val="22"/>
        </w:rPr>
        <w:t xml:space="preserve"> </w:t>
      </w:r>
      <w:proofErr w:type="spellStart"/>
      <w:r w:rsidRPr="00B27E58">
        <w:rPr>
          <w:sz w:val="22"/>
          <w:szCs w:val="22"/>
        </w:rPr>
        <w:t>anak</w:t>
      </w:r>
      <w:proofErr w:type="spellEnd"/>
      <w:r w:rsidRPr="00B27E58">
        <w:rPr>
          <w:sz w:val="22"/>
          <w:szCs w:val="22"/>
        </w:rPr>
        <w:t xml:space="preserve">.  </w:t>
      </w:r>
      <w:proofErr w:type="spellStart"/>
      <w:r w:rsidR="006E03CE">
        <w:rPr>
          <w:sz w:val="22"/>
          <w:szCs w:val="22"/>
        </w:rPr>
        <w:t>Simtom-simtom</w:t>
      </w:r>
      <w:proofErr w:type="spellEnd"/>
      <w:r w:rsidRPr="00B27E58">
        <w:rPr>
          <w:sz w:val="22"/>
          <w:szCs w:val="22"/>
        </w:rPr>
        <w:t xml:space="preserve"> </w:t>
      </w:r>
      <w:proofErr w:type="spellStart"/>
      <w:r w:rsidRPr="00B27E58">
        <w:rPr>
          <w:sz w:val="22"/>
          <w:szCs w:val="22"/>
        </w:rPr>
        <w:t>perilaku</w:t>
      </w:r>
      <w:proofErr w:type="spellEnd"/>
      <w:r w:rsidRPr="00B27E58">
        <w:rPr>
          <w:sz w:val="22"/>
          <w:szCs w:val="22"/>
        </w:rPr>
        <w:t xml:space="preserve"> pada </w:t>
      </w:r>
      <w:proofErr w:type="spellStart"/>
      <w:r w:rsidRPr="00B27E58">
        <w:rPr>
          <w:sz w:val="22"/>
          <w:szCs w:val="22"/>
        </w:rPr>
        <w:t>anak</w:t>
      </w:r>
      <w:proofErr w:type="spellEnd"/>
      <w:r w:rsidR="006E03CE">
        <w:rPr>
          <w:sz w:val="22"/>
          <w:szCs w:val="22"/>
        </w:rPr>
        <w:t xml:space="preserve"> </w:t>
      </w:r>
      <w:proofErr w:type="spellStart"/>
      <w:r w:rsidR="006E03CE">
        <w:rPr>
          <w:sz w:val="22"/>
          <w:szCs w:val="22"/>
        </w:rPr>
        <w:t>terlihat</w:t>
      </w:r>
      <w:proofErr w:type="spellEnd"/>
      <w:r w:rsidR="006E03CE">
        <w:rPr>
          <w:sz w:val="22"/>
          <w:szCs w:val="22"/>
        </w:rPr>
        <w:t xml:space="preserve"> </w:t>
      </w:r>
      <w:proofErr w:type="spellStart"/>
      <w:r w:rsidR="006E03CE">
        <w:rPr>
          <w:sz w:val="22"/>
          <w:szCs w:val="22"/>
        </w:rPr>
        <w:t>dari</w:t>
      </w:r>
      <w:proofErr w:type="spellEnd"/>
      <w:r w:rsidR="006E03CE">
        <w:rPr>
          <w:sz w:val="22"/>
          <w:szCs w:val="22"/>
        </w:rPr>
        <w:t xml:space="preserve"> </w:t>
      </w:r>
      <w:proofErr w:type="spellStart"/>
      <w:r w:rsidR="006E03CE">
        <w:rPr>
          <w:sz w:val="22"/>
          <w:szCs w:val="22"/>
        </w:rPr>
        <w:t>kecenderungan</w:t>
      </w:r>
      <w:proofErr w:type="spellEnd"/>
      <w:r w:rsidRPr="00B27E58">
        <w:rPr>
          <w:sz w:val="22"/>
          <w:szCs w:val="22"/>
        </w:rPr>
        <w:t xml:space="preserve"> </w:t>
      </w:r>
      <w:proofErr w:type="spellStart"/>
      <w:r w:rsidR="006E03CE">
        <w:rPr>
          <w:sz w:val="22"/>
          <w:szCs w:val="22"/>
        </w:rPr>
        <w:t>tingkah</w:t>
      </w:r>
      <w:proofErr w:type="spellEnd"/>
      <w:r w:rsidR="006E03CE">
        <w:rPr>
          <w:sz w:val="22"/>
          <w:szCs w:val="22"/>
        </w:rPr>
        <w:t xml:space="preserve"> </w:t>
      </w:r>
      <w:proofErr w:type="spellStart"/>
      <w:r w:rsidR="006E03CE">
        <w:rPr>
          <w:sz w:val="22"/>
          <w:szCs w:val="22"/>
        </w:rPr>
        <w:t>laku</w:t>
      </w:r>
      <w:proofErr w:type="spellEnd"/>
      <w:r w:rsidR="006E03CE">
        <w:rPr>
          <w:sz w:val="22"/>
          <w:szCs w:val="22"/>
        </w:rPr>
        <w:t xml:space="preserve"> yang </w:t>
      </w:r>
      <w:proofErr w:type="spellStart"/>
      <w:r w:rsidR="006E03CE">
        <w:rPr>
          <w:sz w:val="22"/>
          <w:szCs w:val="22"/>
        </w:rPr>
        <w:t>berlebihan</w:t>
      </w:r>
      <w:proofErr w:type="spellEnd"/>
      <w:r w:rsidRPr="00B27E58">
        <w:rPr>
          <w:sz w:val="22"/>
          <w:szCs w:val="22"/>
        </w:rPr>
        <w:t xml:space="preserve">, </w:t>
      </w:r>
      <w:proofErr w:type="spellStart"/>
      <w:r w:rsidR="006E03CE">
        <w:rPr>
          <w:sz w:val="22"/>
          <w:szCs w:val="22"/>
        </w:rPr>
        <w:t>gerak</w:t>
      </w:r>
      <w:proofErr w:type="spellEnd"/>
      <w:r w:rsidR="006E03CE">
        <w:rPr>
          <w:sz w:val="22"/>
          <w:szCs w:val="22"/>
        </w:rPr>
        <w:t xml:space="preserve"> </w:t>
      </w:r>
      <w:proofErr w:type="spellStart"/>
      <w:r w:rsidR="006E03CE">
        <w:rPr>
          <w:sz w:val="22"/>
          <w:szCs w:val="22"/>
        </w:rPr>
        <w:t>lokomotor</w:t>
      </w:r>
      <w:proofErr w:type="spellEnd"/>
      <w:r w:rsidR="006E03CE">
        <w:rPr>
          <w:sz w:val="22"/>
          <w:szCs w:val="22"/>
        </w:rPr>
        <w:t xml:space="preserve"> yang </w:t>
      </w:r>
      <w:proofErr w:type="spellStart"/>
      <w:r w:rsidR="006E03CE">
        <w:rPr>
          <w:sz w:val="22"/>
          <w:szCs w:val="22"/>
        </w:rPr>
        <w:t>berlebih</w:t>
      </w:r>
      <w:proofErr w:type="spellEnd"/>
      <w:r w:rsidRPr="00B27E58">
        <w:rPr>
          <w:sz w:val="22"/>
          <w:szCs w:val="22"/>
        </w:rPr>
        <w:t xml:space="preserve">, dan </w:t>
      </w:r>
      <w:proofErr w:type="spellStart"/>
      <w:r w:rsidR="006E03CE">
        <w:rPr>
          <w:sz w:val="22"/>
          <w:szCs w:val="22"/>
        </w:rPr>
        <w:t>mendapatkan</w:t>
      </w:r>
      <w:proofErr w:type="spellEnd"/>
      <w:r w:rsidR="006E03CE">
        <w:rPr>
          <w:sz w:val="22"/>
          <w:szCs w:val="22"/>
        </w:rPr>
        <w:t xml:space="preserve"> label </w:t>
      </w:r>
      <w:proofErr w:type="spellStart"/>
      <w:r w:rsidRPr="00B27E58">
        <w:rPr>
          <w:sz w:val="22"/>
          <w:szCs w:val="22"/>
        </w:rPr>
        <w:t>nakal</w:t>
      </w:r>
      <w:proofErr w:type="spellEnd"/>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006E03CE">
        <w:rPr>
          <w:sz w:val="22"/>
          <w:szCs w:val="22"/>
        </w:rPr>
        <w:t>berinteraksi</w:t>
      </w:r>
      <w:proofErr w:type="spellEnd"/>
      <w:r w:rsidR="006E03CE">
        <w:rPr>
          <w:sz w:val="22"/>
          <w:szCs w:val="22"/>
        </w:rPr>
        <w:t xml:space="preserve"> </w:t>
      </w:r>
      <w:proofErr w:type="spellStart"/>
      <w:r w:rsidR="006E03CE">
        <w:rPr>
          <w:sz w:val="22"/>
          <w:szCs w:val="22"/>
        </w:rPr>
        <w:t>sosial</w:t>
      </w:r>
      <w:proofErr w:type="spellEnd"/>
      <w:r w:rsidR="006E03CE">
        <w:rPr>
          <w:sz w:val="22"/>
          <w:szCs w:val="22"/>
        </w:rPr>
        <w:t xml:space="preserve"> </w:t>
      </w:r>
      <w:proofErr w:type="spellStart"/>
      <w:r w:rsidR="006E03CE">
        <w:rPr>
          <w:sz w:val="22"/>
          <w:szCs w:val="22"/>
        </w:rPr>
        <w:t>dengan</w:t>
      </w:r>
      <w:proofErr w:type="spellEnd"/>
      <w:r w:rsidR="006E03CE">
        <w:rPr>
          <w:sz w:val="22"/>
          <w:szCs w:val="22"/>
        </w:rPr>
        <w:t xml:space="preserve"> </w:t>
      </w:r>
      <w:proofErr w:type="spellStart"/>
      <w:r w:rsidR="006E03CE">
        <w:rPr>
          <w:sz w:val="22"/>
          <w:szCs w:val="22"/>
        </w:rPr>
        <w:t>teman</w:t>
      </w:r>
      <w:proofErr w:type="spellEnd"/>
      <w:r w:rsidR="006E03CE">
        <w:rPr>
          <w:sz w:val="22"/>
          <w:szCs w:val="22"/>
        </w:rPr>
        <w:t xml:space="preserve"> </w:t>
      </w:r>
      <w:proofErr w:type="spellStart"/>
      <w:r w:rsidR="006E03CE">
        <w:rPr>
          <w:sz w:val="22"/>
          <w:szCs w:val="22"/>
        </w:rPr>
        <w:t>sebaya</w:t>
      </w:r>
      <w:proofErr w:type="spellEnd"/>
      <w:r w:rsidRPr="00B27E58">
        <w:rPr>
          <w:sz w:val="22"/>
          <w:szCs w:val="22"/>
        </w:rPr>
        <w:t xml:space="preserve">. </w:t>
      </w:r>
      <w:proofErr w:type="spellStart"/>
      <w:r w:rsidRPr="00B27E58">
        <w:rPr>
          <w:sz w:val="22"/>
          <w:szCs w:val="22"/>
        </w:rPr>
        <w:t>Beberapa</w:t>
      </w:r>
      <w:proofErr w:type="spellEnd"/>
      <w:r w:rsidRPr="00B27E58">
        <w:rPr>
          <w:sz w:val="22"/>
          <w:szCs w:val="22"/>
        </w:rPr>
        <w:t xml:space="preserve"> </w:t>
      </w:r>
      <w:proofErr w:type="spellStart"/>
      <w:r w:rsidR="006E03CE">
        <w:rPr>
          <w:sz w:val="22"/>
          <w:szCs w:val="22"/>
        </w:rPr>
        <w:t>simtom</w:t>
      </w:r>
      <w:proofErr w:type="spellEnd"/>
      <w:r w:rsidR="006E03CE">
        <w:rPr>
          <w:sz w:val="22"/>
          <w:szCs w:val="22"/>
        </w:rPr>
        <w:t xml:space="preserve"> </w:t>
      </w:r>
      <w:proofErr w:type="spellStart"/>
      <w:r w:rsidRPr="00B27E58">
        <w:rPr>
          <w:sz w:val="22"/>
          <w:szCs w:val="22"/>
        </w:rPr>
        <w:t>perilaku</w:t>
      </w:r>
      <w:proofErr w:type="spellEnd"/>
      <w:r w:rsidRPr="00B27E58">
        <w:rPr>
          <w:sz w:val="22"/>
          <w:szCs w:val="22"/>
        </w:rPr>
        <w:t xml:space="preserve"> </w:t>
      </w:r>
      <w:proofErr w:type="spellStart"/>
      <w:r w:rsidRPr="00B27E58">
        <w:rPr>
          <w:sz w:val="22"/>
          <w:szCs w:val="22"/>
        </w:rPr>
        <w:t>tersebut</w:t>
      </w:r>
      <w:proofErr w:type="spellEnd"/>
      <w:r w:rsidRPr="00B27E58">
        <w:rPr>
          <w:sz w:val="22"/>
          <w:szCs w:val="22"/>
        </w:rPr>
        <w:t xml:space="preserve"> </w:t>
      </w:r>
      <w:proofErr w:type="spellStart"/>
      <w:r w:rsidRPr="00B27E58">
        <w:rPr>
          <w:sz w:val="22"/>
          <w:szCs w:val="22"/>
        </w:rPr>
        <w:t>masih</w:t>
      </w:r>
      <w:proofErr w:type="spellEnd"/>
      <w:r w:rsidRPr="00B27E58">
        <w:rPr>
          <w:sz w:val="22"/>
          <w:szCs w:val="22"/>
        </w:rPr>
        <w:t xml:space="preserve"> </w:t>
      </w:r>
      <w:proofErr w:type="spellStart"/>
      <w:r w:rsidRPr="00B27E58">
        <w:rPr>
          <w:sz w:val="22"/>
          <w:szCs w:val="22"/>
        </w:rPr>
        <w:t>dapat</w:t>
      </w:r>
      <w:proofErr w:type="spellEnd"/>
      <w:r w:rsidRPr="00B27E58">
        <w:rPr>
          <w:sz w:val="22"/>
          <w:szCs w:val="22"/>
        </w:rPr>
        <w:t xml:space="preserve"> </w:t>
      </w:r>
      <w:proofErr w:type="spellStart"/>
      <w:r w:rsidRPr="00B27E58">
        <w:rPr>
          <w:sz w:val="22"/>
          <w:szCs w:val="22"/>
        </w:rPr>
        <w:t>ditoleransi</w:t>
      </w:r>
      <w:proofErr w:type="spellEnd"/>
      <w:r w:rsidRPr="00B27E58">
        <w:rPr>
          <w:sz w:val="22"/>
          <w:szCs w:val="22"/>
        </w:rPr>
        <w:t xml:space="preserve"> </w:t>
      </w:r>
      <w:proofErr w:type="spellStart"/>
      <w:r w:rsidRPr="00B27E58">
        <w:rPr>
          <w:sz w:val="22"/>
          <w:szCs w:val="22"/>
        </w:rPr>
        <w:t>sebagai</w:t>
      </w:r>
      <w:proofErr w:type="spellEnd"/>
      <w:r w:rsidRPr="00B27E58">
        <w:rPr>
          <w:sz w:val="22"/>
          <w:szCs w:val="22"/>
        </w:rPr>
        <w:t xml:space="preserve"> </w:t>
      </w:r>
      <w:proofErr w:type="spellStart"/>
      <w:r w:rsidR="006E03CE">
        <w:rPr>
          <w:sz w:val="22"/>
          <w:szCs w:val="22"/>
        </w:rPr>
        <w:t>perwujudan</w:t>
      </w:r>
      <w:proofErr w:type="spellEnd"/>
      <w:r w:rsidRPr="00B27E58">
        <w:rPr>
          <w:sz w:val="22"/>
          <w:szCs w:val="22"/>
        </w:rPr>
        <w:t xml:space="preserve"> </w:t>
      </w:r>
      <w:proofErr w:type="spellStart"/>
      <w:r w:rsidRPr="00B27E58">
        <w:rPr>
          <w:sz w:val="22"/>
          <w:szCs w:val="22"/>
        </w:rPr>
        <w:t>dari</w:t>
      </w:r>
      <w:proofErr w:type="spellEnd"/>
      <w:r w:rsidRPr="00B27E58">
        <w:rPr>
          <w:sz w:val="22"/>
          <w:szCs w:val="22"/>
        </w:rPr>
        <w:t xml:space="preserve"> </w:t>
      </w:r>
      <w:proofErr w:type="spellStart"/>
      <w:r w:rsidRPr="00B27E58">
        <w:rPr>
          <w:sz w:val="22"/>
          <w:szCs w:val="22"/>
        </w:rPr>
        <w:t>tahap</w:t>
      </w:r>
      <w:proofErr w:type="spellEnd"/>
      <w:r w:rsidRPr="00B27E58">
        <w:rPr>
          <w:sz w:val="22"/>
          <w:szCs w:val="22"/>
        </w:rPr>
        <w:t xml:space="preserve"> </w:t>
      </w:r>
      <w:proofErr w:type="spellStart"/>
      <w:r w:rsidRPr="00B27E58">
        <w:rPr>
          <w:sz w:val="22"/>
          <w:szCs w:val="22"/>
        </w:rPr>
        <w:t>perkembangan</w:t>
      </w:r>
      <w:proofErr w:type="spellEnd"/>
      <w:r w:rsidRPr="00B27E58">
        <w:rPr>
          <w:sz w:val="22"/>
          <w:szCs w:val="22"/>
        </w:rPr>
        <w:t xml:space="preserve"> </w:t>
      </w:r>
      <w:proofErr w:type="spellStart"/>
      <w:r w:rsidRPr="00B27E58">
        <w:rPr>
          <w:sz w:val="22"/>
          <w:szCs w:val="22"/>
        </w:rPr>
        <w:t>sesuai</w:t>
      </w:r>
      <w:proofErr w:type="spellEnd"/>
      <w:r w:rsidRPr="00B27E58">
        <w:rPr>
          <w:sz w:val="22"/>
          <w:szCs w:val="22"/>
        </w:rPr>
        <w:t xml:space="preserve"> </w:t>
      </w:r>
      <w:proofErr w:type="spellStart"/>
      <w:r w:rsidRPr="00B27E58">
        <w:rPr>
          <w:sz w:val="22"/>
          <w:szCs w:val="22"/>
        </w:rPr>
        <w:t>usia</w:t>
      </w:r>
      <w:proofErr w:type="spellEnd"/>
      <w:r w:rsidRPr="00B27E58">
        <w:rPr>
          <w:sz w:val="22"/>
          <w:szCs w:val="22"/>
        </w:rPr>
        <w:t xml:space="preserve"> </w:t>
      </w:r>
      <w:proofErr w:type="spellStart"/>
      <w:r w:rsidR="00786AFC">
        <w:rPr>
          <w:sz w:val="22"/>
          <w:szCs w:val="22"/>
        </w:rPr>
        <w:t>kronologis</w:t>
      </w:r>
      <w:proofErr w:type="spellEnd"/>
      <w:r w:rsidR="00786AFC">
        <w:rPr>
          <w:sz w:val="22"/>
          <w:szCs w:val="22"/>
        </w:rPr>
        <w:t xml:space="preserve"> </w:t>
      </w:r>
      <w:proofErr w:type="spellStart"/>
      <w:r w:rsidRPr="00B27E58">
        <w:rPr>
          <w:sz w:val="22"/>
          <w:szCs w:val="22"/>
        </w:rPr>
        <w:t>mereka</w:t>
      </w:r>
      <w:proofErr w:type="spellEnd"/>
      <w:r w:rsidRPr="00B27E58">
        <w:rPr>
          <w:sz w:val="22"/>
          <w:szCs w:val="22"/>
        </w:rPr>
        <w:t xml:space="preserve">, </w:t>
      </w:r>
      <w:proofErr w:type="spellStart"/>
      <w:r w:rsidRPr="00B27E58">
        <w:rPr>
          <w:sz w:val="22"/>
          <w:szCs w:val="22"/>
        </w:rPr>
        <w:t>namun</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semakin</w:t>
      </w:r>
      <w:proofErr w:type="spellEnd"/>
      <w:r w:rsidRPr="00B27E58">
        <w:rPr>
          <w:sz w:val="22"/>
          <w:szCs w:val="22"/>
        </w:rPr>
        <w:t xml:space="preserve"> </w:t>
      </w:r>
      <w:proofErr w:type="spellStart"/>
      <w:r w:rsidRPr="00B27E58">
        <w:rPr>
          <w:sz w:val="22"/>
          <w:szCs w:val="22"/>
        </w:rPr>
        <w:t>meningkatnya</w:t>
      </w:r>
      <w:proofErr w:type="spellEnd"/>
      <w:r w:rsidRPr="00B27E58">
        <w:rPr>
          <w:sz w:val="22"/>
          <w:szCs w:val="22"/>
        </w:rPr>
        <w:t xml:space="preserve"> </w:t>
      </w:r>
      <w:proofErr w:type="spellStart"/>
      <w:r w:rsidRPr="00B27E58">
        <w:rPr>
          <w:sz w:val="22"/>
          <w:szCs w:val="22"/>
        </w:rPr>
        <w:t>intensitas</w:t>
      </w:r>
      <w:proofErr w:type="spellEnd"/>
      <w:r w:rsidRPr="00B27E58">
        <w:rPr>
          <w:sz w:val="22"/>
          <w:szCs w:val="22"/>
        </w:rPr>
        <w:t xml:space="preserve"> </w:t>
      </w:r>
      <w:proofErr w:type="spellStart"/>
      <w:r w:rsidR="00786AFC">
        <w:rPr>
          <w:sz w:val="22"/>
          <w:szCs w:val="22"/>
        </w:rPr>
        <w:t>gejala</w:t>
      </w:r>
      <w:proofErr w:type="spellEnd"/>
      <w:r w:rsidR="00786AFC">
        <w:rPr>
          <w:sz w:val="22"/>
          <w:szCs w:val="22"/>
        </w:rPr>
        <w:t xml:space="preserve"> </w:t>
      </w:r>
      <w:proofErr w:type="spellStart"/>
      <w:r w:rsidR="00786AFC" w:rsidRPr="00B27E58">
        <w:rPr>
          <w:sz w:val="22"/>
          <w:szCs w:val="22"/>
        </w:rPr>
        <w:t>emosi</w:t>
      </w:r>
      <w:proofErr w:type="spellEnd"/>
      <w:r w:rsidR="00786AFC" w:rsidRPr="00B27E58">
        <w:rPr>
          <w:sz w:val="22"/>
          <w:szCs w:val="22"/>
        </w:rPr>
        <w:t xml:space="preserve"> </w:t>
      </w:r>
      <w:r w:rsidR="00786AFC">
        <w:rPr>
          <w:sz w:val="22"/>
          <w:szCs w:val="22"/>
        </w:rPr>
        <w:t xml:space="preserve">dan </w:t>
      </w:r>
      <w:proofErr w:type="spellStart"/>
      <w:r w:rsidRPr="00B27E58">
        <w:rPr>
          <w:sz w:val="22"/>
          <w:szCs w:val="22"/>
        </w:rPr>
        <w:t>perilaku</w:t>
      </w:r>
      <w:proofErr w:type="spellEnd"/>
      <w:r w:rsidRPr="00B27E58">
        <w:rPr>
          <w:sz w:val="22"/>
          <w:szCs w:val="22"/>
        </w:rPr>
        <w:t xml:space="preserve"> </w:t>
      </w:r>
      <w:proofErr w:type="spellStart"/>
      <w:proofErr w:type="gramStart"/>
      <w:r w:rsidRPr="00B27E58">
        <w:rPr>
          <w:sz w:val="22"/>
          <w:szCs w:val="22"/>
        </w:rPr>
        <w:t>anak</w:t>
      </w:r>
      <w:proofErr w:type="spellEnd"/>
      <w:r w:rsidRPr="00B27E58">
        <w:rPr>
          <w:sz w:val="22"/>
          <w:szCs w:val="22"/>
        </w:rPr>
        <w:t xml:space="preserve">,  </w:t>
      </w:r>
      <w:proofErr w:type="spellStart"/>
      <w:r w:rsidRPr="00B27E58">
        <w:rPr>
          <w:sz w:val="22"/>
          <w:szCs w:val="22"/>
        </w:rPr>
        <w:t>menunjukkan</w:t>
      </w:r>
      <w:proofErr w:type="spellEnd"/>
      <w:proofErr w:type="gramEnd"/>
      <w:r w:rsidRPr="00B27E58">
        <w:rPr>
          <w:sz w:val="22"/>
          <w:szCs w:val="22"/>
        </w:rPr>
        <w:t xml:space="preserve"> </w:t>
      </w:r>
      <w:proofErr w:type="spellStart"/>
      <w:r w:rsidRPr="00B27E58">
        <w:rPr>
          <w:sz w:val="22"/>
          <w:szCs w:val="22"/>
        </w:rPr>
        <w:t>adanya</w:t>
      </w:r>
      <w:proofErr w:type="spellEnd"/>
      <w:r w:rsidRPr="00B27E58">
        <w:rPr>
          <w:sz w:val="22"/>
          <w:szCs w:val="22"/>
        </w:rPr>
        <w:t xml:space="preserve"> </w:t>
      </w:r>
      <w:proofErr w:type="spellStart"/>
      <w:r w:rsidRPr="00B27E58">
        <w:rPr>
          <w:sz w:val="22"/>
          <w:szCs w:val="22"/>
        </w:rPr>
        <w:t>gangguan</w:t>
      </w:r>
      <w:proofErr w:type="spellEnd"/>
      <w:r w:rsidRPr="00B27E58">
        <w:rPr>
          <w:sz w:val="22"/>
          <w:szCs w:val="22"/>
        </w:rPr>
        <w:t xml:space="preserve"> yang </w:t>
      </w:r>
      <w:proofErr w:type="spellStart"/>
      <w:r w:rsidR="00786AFC">
        <w:rPr>
          <w:sz w:val="22"/>
          <w:szCs w:val="22"/>
        </w:rPr>
        <w:t>kadang-kadang</w:t>
      </w:r>
      <w:proofErr w:type="spellEnd"/>
      <w:r w:rsidR="00786AFC">
        <w:rPr>
          <w:sz w:val="22"/>
          <w:szCs w:val="22"/>
        </w:rPr>
        <w:t xml:space="preserve"> </w:t>
      </w:r>
      <w:proofErr w:type="spellStart"/>
      <w:r w:rsidR="00786AFC">
        <w:rPr>
          <w:sz w:val="22"/>
          <w:szCs w:val="22"/>
        </w:rPr>
        <w:t>kurang</w:t>
      </w:r>
      <w:proofErr w:type="spellEnd"/>
      <w:r w:rsidRPr="00B27E58">
        <w:rPr>
          <w:sz w:val="22"/>
          <w:szCs w:val="22"/>
        </w:rPr>
        <w:t xml:space="preserve"> </w:t>
      </w:r>
      <w:proofErr w:type="spellStart"/>
      <w:r w:rsidRPr="00B27E58">
        <w:rPr>
          <w:sz w:val="22"/>
          <w:szCs w:val="22"/>
        </w:rPr>
        <w:t>disadari</w:t>
      </w:r>
      <w:proofErr w:type="spellEnd"/>
      <w:r w:rsidRPr="00B27E58">
        <w:rPr>
          <w:sz w:val="22"/>
          <w:szCs w:val="22"/>
        </w:rPr>
        <w:t xml:space="preserve"> oleh orang-orang di </w:t>
      </w:r>
      <w:proofErr w:type="spellStart"/>
      <w:r w:rsidR="00786AFC">
        <w:rPr>
          <w:sz w:val="22"/>
          <w:szCs w:val="22"/>
        </w:rPr>
        <w:t>lingkungannya</w:t>
      </w:r>
      <w:proofErr w:type="spellEnd"/>
      <w:r w:rsidRPr="00B27E58">
        <w:rPr>
          <w:sz w:val="22"/>
          <w:szCs w:val="22"/>
        </w:rPr>
        <w:t xml:space="preserve">, </w:t>
      </w:r>
      <w:proofErr w:type="spellStart"/>
      <w:r w:rsidRPr="00B27E58">
        <w:rPr>
          <w:sz w:val="22"/>
          <w:szCs w:val="22"/>
        </w:rPr>
        <w:t>termasuk</w:t>
      </w:r>
      <w:proofErr w:type="spellEnd"/>
      <w:r w:rsidRPr="00B27E58">
        <w:rPr>
          <w:sz w:val="22"/>
          <w:szCs w:val="22"/>
        </w:rPr>
        <w:t xml:space="preserve"> guru </w:t>
      </w:r>
      <w:proofErr w:type="spellStart"/>
      <w:r w:rsidR="00786AFC">
        <w:rPr>
          <w:sz w:val="22"/>
          <w:szCs w:val="22"/>
        </w:rPr>
        <w:t>kelas</w:t>
      </w:r>
      <w:proofErr w:type="spellEnd"/>
      <w:r w:rsidRPr="00B27E58">
        <w:rPr>
          <w:sz w:val="22"/>
          <w:szCs w:val="22"/>
        </w:rPr>
        <w:t xml:space="preserve">. </w:t>
      </w:r>
      <w:proofErr w:type="spellStart"/>
      <w:r w:rsidRPr="00B27E58">
        <w:rPr>
          <w:sz w:val="22"/>
          <w:szCs w:val="22"/>
        </w:rPr>
        <w:t>Dijelaskan</w:t>
      </w:r>
      <w:proofErr w:type="spellEnd"/>
      <w:r w:rsidRPr="00B27E58">
        <w:rPr>
          <w:sz w:val="22"/>
          <w:szCs w:val="22"/>
        </w:rPr>
        <w:t xml:space="preserve"> </w:t>
      </w:r>
      <w:proofErr w:type="spellStart"/>
      <w:r w:rsidRPr="00B27E58">
        <w:rPr>
          <w:sz w:val="22"/>
          <w:szCs w:val="22"/>
        </w:rPr>
        <w:t>lebih</w:t>
      </w:r>
      <w:proofErr w:type="spellEnd"/>
      <w:r w:rsidRPr="00B27E58">
        <w:rPr>
          <w:sz w:val="22"/>
          <w:szCs w:val="22"/>
        </w:rPr>
        <w:t xml:space="preserve"> </w:t>
      </w:r>
      <w:proofErr w:type="spellStart"/>
      <w:r w:rsidRPr="00B27E58">
        <w:rPr>
          <w:sz w:val="22"/>
          <w:szCs w:val="22"/>
        </w:rPr>
        <w:t>lanjut</w:t>
      </w:r>
      <w:proofErr w:type="spellEnd"/>
      <w:r w:rsidRPr="00B27E58">
        <w:rPr>
          <w:sz w:val="22"/>
          <w:szCs w:val="22"/>
        </w:rPr>
        <w:t xml:space="preserve"> oleh </w:t>
      </w:r>
      <w:r w:rsidRPr="00B27E58">
        <w:rPr>
          <w:sz w:val="22"/>
          <w:szCs w:val="22"/>
        </w:rPr>
        <w:fldChar w:fldCharType="begin" w:fldLock="1"/>
      </w:r>
      <w:r w:rsidRPr="00B27E58">
        <w:rPr>
          <w:sz w:val="22"/>
          <w:szCs w:val="22"/>
        </w:rPr>
        <w:instrText>ADDIN CSL_CITATION {"citationItems":[{"id":"ITEM-1","itemData":{"ISSN":"0215-2673","abstract":"The counselor plays an important role in the education system. They are regarded as school psychology. Counseling must possess and target to expand and develop the student’s potentials. They must posses good public relations and alternative solutions to students.The counselor conducts planning, carry out the programme, monitor and evaluate, and take further actions in their counseling activities. The counselor is also responsible to provide career path to the students. To conclude, the counselor act as a problem solver to the students. The Ministry of Education has given full freedom to the counselor to develop the students’ potentials and provide effective guidance and counseling.","author":[{"dropping-particle":"","family":"Kamaluddin","given":"H.","non-dropping-particle":"","parse-names":false,"suffix":""}],"container-title":"Jurnal Pendidikan dan Kebudayaan","id":"ITEM-1","issue":"4","issued":{"date-parts":[["2011"]]},"page":"447-454","title":"Implementasi Bimbingan Dan Konseling Sekolah","type":"article-journal","volume":"17"},"uris":["http://www.mendeley.com/documents/?uuid=29e1c0cc-5a29-48ad-b53b-10c9ceee228d"]}],"mendeley":{"formattedCitation":"(Kamaluddin, 2011)","plainTextFormattedCitation":"(Kamaluddin, 2011)","previouslyFormattedCitation":"(Kamaluddin, 2011)"},"properties":{"noteIndex":0},"schema":"https://github.com/citation-style-language/schema/raw/master/csl-citation.json"}</w:instrText>
      </w:r>
      <w:r w:rsidRPr="00B27E58">
        <w:rPr>
          <w:sz w:val="22"/>
          <w:szCs w:val="22"/>
        </w:rPr>
        <w:fldChar w:fldCharType="separate"/>
      </w:r>
      <w:r w:rsidRPr="00B27E58">
        <w:rPr>
          <w:noProof/>
          <w:sz w:val="22"/>
          <w:szCs w:val="22"/>
        </w:rPr>
        <w:t>Kamaluddin (2011)</w:t>
      </w:r>
      <w:r w:rsidRPr="00B27E58">
        <w:rPr>
          <w:sz w:val="22"/>
          <w:szCs w:val="22"/>
        </w:rPr>
        <w:fldChar w:fldCharType="end"/>
      </w:r>
      <w:r w:rsidRPr="00B27E58">
        <w:rPr>
          <w:sz w:val="22"/>
          <w:szCs w:val="22"/>
        </w:rPr>
        <w:t xml:space="preserve"> </w:t>
      </w:r>
      <w:proofErr w:type="spellStart"/>
      <w:r w:rsidRPr="00B27E58">
        <w:rPr>
          <w:sz w:val="22"/>
          <w:szCs w:val="22"/>
        </w:rPr>
        <w:t>bahwa</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w:t>
      </w:r>
      <w:proofErr w:type="spellStart"/>
      <w:r w:rsidR="00786AFC">
        <w:rPr>
          <w:sz w:val="22"/>
          <w:szCs w:val="22"/>
        </w:rPr>
        <w:t>akademik</w:t>
      </w:r>
      <w:proofErr w:type="spellEnd"/>
      <w:r w:rsidR="00786AFC">
        <w:rPr>
          <w:sz w:val="22"/>
          <w:szCs w:val="22"/>
        </w:rPr>
        <w:t xml:space="preserve"> </w:t>
      </w:r>
      <w:proofErr w:type="spellStart"/>
      <w:r w:rsidR="00786AFC">
        <w:rPr>
          <w:sz w:val="22"/>
          <w:szCs w:val="22"/>
        </w:rPr>
        <w:t>maupun</w:t>
      </w:r>
      <w:proofErr w:type="spellEnd"/>
      <w:r w:rsidR="00786AFC">
        <w:rPr>
          <w:sz w:val="22"/>
          <w:szCs w:val="22"/>
        </w:rPr>
        <w:t xml:space="preserve"> </w:t>
      </w:r>
      <w:proofErr w:type="spellStart"/>
      <w:r w:rsidR="00786AFC">
        <w:rPr>
          <w:sz w:val="22"/>
          <w:szCs w:val="22"/>
        </w:rPr>
        <w:t>permasalahan</w:t>
      </w:r>
      <w:proofErr w:type="spellEnd"/>
      <w:r w:rsidR="00786AFC">
        <w:rPr>
          <w:sz w:val="22"/>
          <w:szCs w:val="22"/>
        </w:rPr>
        <w:t xml:space="preserve"> </w:t>
      </w:r>
      <w:proofErr w:type="spellStart"/>
      <w:r w:rsidR="00786AFC">
        <w:rPr>
          <w:sz w:val="22"/>
          <w:szCs w:val="22"/>
        </w:rPr>
        <w:t>pribadi</w:t>
      </w:r>
      <w:proofErr w:type="spellEnd"/>
      <w:r w:rsidR="00786AFC">
        <w:rPr>
          <w:sz w:val="22"/>
          <w:szCs w:val="22"/>
        </w:rPr>
        <w:t xml:space="preserve"> </w:t>
      </w:r>
      <w:proofErr w:type="spellStart"/>
      <w:r w:rsidR="00786AFC">
        <w:rPr>
          <w:sz w:val="22"/>
          <w:szCs w:val="22"/>
        </w:rPr>
        <w:t>siswa</w:t>
      </w:r>
      <w:proofErr w:type="spellEnd"/>
      <w:r w:rsidR="00786AFC">
        <w:rPr>
          <w:sz w:val="22"/>
          <w:szCs w:val="22"/>
        </w:rPr>
        <w:t xml:space="preserve"> </w:t>
      </w:r>
      <w:proofErr w:type="spellStart"/>
      <w:r w:rsidR="00786AFC">
        <w:rPr>
          <w:sz w:val="22"/>
          <w:szCs w:val="22"/>
        </w:rPr>
        <w:t>akan</w:t>
      </w:r>
      <w:proofErr w:type="spellEnd"/>
      <w:r w:rsidR="00786AFC">
        <w:rPr>
          <w:sz w:val="22"/>
          <w:szCs w:val="22"/>
        </w:rPr>
        <w:t xml:space="preserve"> </w:t>
      </w:r>
      <w:proofErr w:type="spellStart"/>
      <w:r w:rsidR="00786AFC">
        <w:rPr>
          <w:sz w:val="22"/>
          <w:szCs w:val="22"/>
        </w:rPr>
        <w:t>berpengaruh</w:t>
      </w:r>
      <w:proofErr w:type="spellEnd"/>
      <w:r w:rsidR="00786AFC">
        <w:rPr>
          <w:sz w:val="22"/>
          <w:szCs w:val="22"/>
        </w:rPr>
        <w:t xml:space="preserve"> </w:t>
      </w:r>
      <w:proofErr w:type="spellStart"/>
      <w:r w:rsidR="00786AFC">
        <w:rPr>
          <w:sz w:val="22"/>
          <w:szCs w:val="22"/>
        </w:rPr>
        <w:t>terhadap</w:t>
      </w:r>
      <w:proofErr w:type="spellEnd"/>
      <w:r w:rsidR="00786AFC">
        <w:rPr>
          <w:sz w:val="22"/>
          <w:szCs w:val="22"/>
        </w:rPr>
        <w:t xml:space="preserve"> </w:t>
      </w:r>
      <w:proofErr w:type="spellStart"/>
      <w:r w:rsidR="00786AFC">
        <w:rPr>
          <w:sz w:val="22"/>
          <w:szCs w:val="22"/>
        </w:rPr>
        <w:t>prestasi</w:t>
      </w:r>
      <w:proofErr w:type="spellEnd"/>
      <w:r w:rsidR="00786AFC">
        <w:rPr>
          <w:sz w:val="22"/>
          <w:szCs w:val="22"/>
        </w:rPr>
        <w:t xml:space="preserve"> </w:t>
      </w:r>
      <w:proofErr w:type="spellStart"/>
      <w:r w:rsidR="00786AFC">
        <w:rPr>
          <w:sz w:val="22"/>
          <w:szCs w:val="22"/>
        </w:rPr>
        <w:t>akademik</w:t>
      </w:r>
      <w:proofErr w:type="spellEnd"/>
      <w:r w:rsidR="00786AFC">
        <w:rPr>
          <w:sz w:val="22"/>
          <w:szCs w:val="22"/>
        </w:rPr>
        <w:t xml:space="preserve"> dan </w:t>
      </w:r>
      <w:proofErr w:type="spellStart"/>
      <w:r w:rsidR="00786AFC">
        <w:rPr>
          <w:sz w:val="22"/>
          <w:szCs w:val="22"/>
        </w:rPr>
        <w:t>keberfungsian</w:t>
      </w:r>
      <w:proofErr w:type="spellEnd"/>
      <w:r w:rsidR="00786AFC">
        <w:rPr>
          <w:sz w:val="22"/>
          <w:szCs w:val="22"/>
        </w:rPr>
        <w:t xml:space="preserve"> </w:t>
      </w:r>
      <w:proofErr w:type="spellStart"/>
      <w:r w:rsidR="00786AFC">
        <w:rPr>
          <w:sz w:val="22"/>
          <w:szCs w:val="22"/>
        </w:rPr>
        <w:t>secara</w:t>
      </w:r>
      <w:proofErr w:type="spellEnd"/>
      <w:r w:rsidR="00786AFC">
        <w:rPr>
          <w:sz w:val="22"/>
          <w:szCs w:val="22"/>
        </w:rPr>
        <w:t xml:space="preserve"> </w:t>
      </w:r>
      <w:proofErr w:type="spellStart"/>
      <w:r w:rsidR="00786AFC">
        <w:rPr>
          <w:sz w:val="22"/>
          <w:szCs w:val="22"/>
        </w:rPr>
        <w:t>sosial</w:t>
      </w:r>
      <w:proofErr w:type="spellEnd"/>
      <w:r w:rsidR="00786AFC">
        <w:rPr>
          <w:sz w:val="22"/>
          <w:szCs w:val="22"/>
        </w:rPr>
        <w:t xml:space="preserve"> </w:t>
      </w:r>
      <w:proofErr w:type="spellStart"/>
      <w:r w:rsidR="00786AFC">
        <w:rPr>
          <w:sz w:val="22"/>
          <w:szCs w:val="22"/>
        </w:rPr>
        <w:t>apabila</w:t>
      </w:r>
      <w:proofErr w:type="spellEnd"/>
      <w:r w:rsidR="00786AFC">
        <w:rPr>
          <w:sz w:val="22"/>
          <w:szCs w:val="22"/>
        </w:rPr>
        <w:t xml:space="preserve"> </w:t>
      </w:r>
      <w:proofErr w:type="spellStart"/>
      <w:r w:rsidR="00786AFC">
        <w:rPr>
          <w:sz w:val="22"/>
          <w:szCs w:val="22"/>
        </w:rPr>
        <w:t>tidak</w:t>
      </w:r>
      <w:proofErr w:type="spellEnd"/>
      <w:r w:rsidR="00786AFC">
        <w:rPr>
          <w:sz w:val="22"/>
          <w:szCs w:val="22"/>
        </w:rPr>
        <w:t xml:space="preserve"> </w:t>
      </w:r>
      <w:proofErr w:type="spellStart"/>
      <w:r w:rsidR="00786AFC">
        <w:rPr>
          <w:sz w:val="22"/>
          <w:szCs w:val="22"/>
        </w:rPr>
        <w:t>memeroleh</w:t>
      </w:r>
      <w:proofErr w:type="spellEnd"/>
      <w:r w:rsidR="00786AFC">
        <w:rPr>
          <w:sz w:val="22"/>
          <w:szCs w:val="22"/>
        </w:rPr>
        <w:t xml:space="preserve"> </w:t>
      </w:r>
      <w:proofErr w:type="spellStart"/>
      <w:r w:rsidR="00786AFC">
        <w:rPr>
          <w:sz w:val="22"/>
          <w:szCs w:val="22"/>
        </w:rPr>
        <w:t>penanganan</w:t>
      </w:r>
      <w:proofErr w:type="spellEnd"/>
      <w:r w:rsidR="00786AFC">
        <w:rPr>
          <w:sz w:val="22"/>
          <w:szCs w:val="22"/>
        </w:rPr>
        <w:t xml:space="preserve"> yang </w:t>
      </w:r>
      <w:proofErr w:type="spellStart"/>
      <w:r w:rsidR="00786AFC">
        <w:rPr>
          <w:sz w:val="22"/>
          <w:szCs w:val="22"/>
        </w:rPr>
        <w:t>memadai</w:t>
      </w:r>
      <w:proofErr w:type="spellEnd"/>
      <w:r w:rsidR="00786AFC">
        <w:rPr>
          <w:sz w:val="22"/>
          <w:szCs w:val="22"/>
        </w:rPr>
        <w:t xml:space="preserve">. </w:t>
      </w:r>
    </w:p>
    <w:p w14:paraId="23226D5F" w14:textId="7579DD2F" w:rsidR="00FB57BE" w:rsidRPr="00B27E58" w:rsidRDefault="00FB57BE" w:rsidP="00FB57BE">
      <w:pPr>
        <w:autoSpaceDE w:val="0"/>
        <w:autoSpaceDN w:val="0"/>
        <w:adjustRightInd w:val="0"/>
        <w:ind w:firstLine="567"/>
        <w:jc w:val="both"/>
        <w:rPr>
          <w:sz w:val="22"/>
          <w:szCs w:val="22"/>
          <w:lang w:val="id-ID"/>
        </w:rPr>
      </w:pPr>
      <w:proofErr w:type="spellStart"/>
      <w:r w:rsidRPr="00B27E58">
        <w:rPr>
          <w:sz w:val="22"/>
          <w:szCs w:val="22"/>
        </w:rPr>
        <w:t>Riset-riset</w:t>
      </w:r>
      <w:proofErr w:type="spellEnd"/>
      <w:r w:rsidRPr="00B27E58">
        <w:rPr>
          <w:sz w:val="22"/>
          <w:szCs w:val="22"/>
        </w:rPr>
        <w:t xml:space="preserve"> di Indonesia </w:t>
      </w:r>
      <w:proofErr w:type="spellStart"/>
      <w:r w:rsidRPr="00B27E58">
        <w:rPr>
          <w:sz w:val="22"/>
          <w:szCs w:val="22"/>
        </w:rPr>
        <w:t>terkait</w:t>
      </w:r>
      <w:proofErr w:type="spellEnd"/>
      <w:r w:rsidRPr="00B27E58">
        <w:rPr>
          <w:sz w:val="22"/>
          <w:szCs w:val="22"/>
        </w:rPr>
        <w:t xml:space="preserve"> </w:t>
      </w:r>
      <w:proofErr w:type="spellStart"/>
      <w:r w:rsidRPr="00B27E58">
        <w:rPr>
          <w:sz w:val="22"/>
          <w:szCs w:val="22"/>
        </w:rPr>
        <w:t>pemahaman</w:t>
      </w:r>
      <w:proofErr w:type="spellEnd"/>
      <w:r w:rsidRPr="00B27E58">
        <w:rPr>
          <w:sz w:val="22"/>
          <w:szCs w:val="22"/>
        </w:rPr>
        <w:t xml:space="preserve"> dan </w:t>
      </w:r>
      <w:proofErr w:type="spellStart"/>
      <w:r w:rsidRPr="00B27E58">
        <w:rPr>
          <w:sz w:val="22"/>
          <w:szCs w:val="22"/>
        </w:rPr>
        <w:t>keterampilan</w:t>
      </w:r>
      <w:proofErr w:type="spellEnd"/>
      <w:r w:rsidRPr="00B27E58">
        <w:rPr>
          <w:sz w:val="22"/>
          <w:szCs w:val="22"/>
        </w:rPr>
        <w:t xml:space="preserve"> guru SD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menangani</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di </w:t>
      </w:r>
      <w:proofErr w:type="spellStart"/>
      <w:r w:rsidRPr="00B27E58">
        <w:rPr>
          <w:sz w:val="22"/>
          <w:szCs w:val="22"/>
        </w:rPr>
        <w:t>antaranya</w:t>
      </w:r>
      <w:proofErr w:type="spellEnd"/>
      <w:r w:rsidRPr="00B27E58">
        <w:rPr>
          <w:sz w:val="22"/>
          <w:szCs w:val="22"/>
        </w:rPr>
        <w:t xml:space="preserve"> </w:t>
      </w:r>
      <w:proofErr w:type="spellStart"/>
      <w:r w:rsidRPr="00B27E58">
        <w:rPr>
          <w:sz w:val="22"/>
          <w:szCs w:val="22"/>
        </w:rPr>
        <w:t>dilakukan</w:t>
      </w:r>
      <w:proofErr w:type="spellEnd"/>
      <w:r w:rsidRPr="00B27E58">
        <w:rPr>
          <w:sz w:val="22"/>
          <w:szCs w:val="22"/>
        </w:rPr>
        <w:t xml:space="preserve"> oleh </w:t>
      </w:r>
      <w:proofErr w:type="spellStart"/>
      <w:r w:rsidRPr="00B27E58">
        <w:rPr>
          <w:sz w:val="22"/>
          <w:szCs w:val="22"/>
        </w:rPr>
        <w:t>Sugiyatno</w:t>
      </w:r>
      <w:proofErr w:type="spellEnd"/>
      <w:r w:rsidRPr="00B27E58">
        <w:rPr>
          <w:sz w:val="22"/>
          <w:szCs w:val="22"/>
        </w:rPr>
        <w:t xml:space="preserve">, </w:t>
      </w:r>
      <w:proofErr w:type="spellStart"/>
      <w:r w:rsidRPr="00B27E58">
        <w:rPr>
          <w:sz w:val="22"/>
          <w:szCs w:val="22"/>
        </w:rPr>
        <w:t>dkk</w:t>
      </w:r>
      <w:proofErr w:type="spellEnd"/>
      <w:r w:rsidRPr="00B27E58">
        <w:rPr>
          <w:sz w:val="22"/>
          <w:szCs w:val="22"/>
        </w:rPr>
        <w:t xml:space="preserve">. (2010) </w:t>
      </w:r>
      <w:proofErr w:type="spellStart"/>
      <w:r w:rsidRPr="00B27E58">
        <w:rPr>
          <w:sz w:val="22"/>
          <w:szCs w:val="22"/>
        </w:rPr>
        <w:t>tentang</w:t>
      </w:r>
      <w:proofErr w:type="spellEnd"/>
      <w:r w:rsidRPr="00B27E58">
        <w:rPr>
          <w:sz w:val="22"/>
          <w:szCs w:val="22"/>
        </w:rPr>
        <w:t xml:space="preserve"> p</w:t>
      </w:r>
      <w:r w:rsidRPr="00B27E58">
        <w:rPr>
          <w:sz w:val="22"/>
          <w:szCs w:val="22"/>
          <w:lang w:val="id-ID"/>
        </w:rPr>
        <w:t>elatihan</w:t>
      </w:r>
      <w:r w:rsidRPr="00B27E58">
        <w:rPr>
          <w:sz w:val="22"/>
          <w:szCs w:val="22"/>
        </w:rPr>
        <w:t xml:space="preserve"> </w:t>
      </w:r>
      <w:r w:rsidRPr="00B27E58">
        <w:rPr>
          <w:sz w:val="22"/>
          <w:szCs w:val="22"/>
          <w:lang w:val="id-ID"/>
        </w:rPr>
        <w:t xml:space="preserve">identifikasi permasalahan yang dialami anak SD kepada </w:t>
      </w:r>
      <w:r w:rsidRPr="00B27E58">
        <w:rPr>
          <w:sz w:val="22"/>
          <w:szCs w:val="22"/>
        </w:rPr>
        <w:t>g</w:t>
      </w:r>
      <w:r w:rsidRPr="00B27E58">
        <w:rPr>
          <w:sz w:val="22"/>
          <w:szCs w:val="22"/>
          <w:lang w:val="id-ID"/>
        </w:rPr>
        <w:t>uru-guru SD di Kabupaten Bantul</w:t>
      </w:r>
      <w:r w:rsidRPr="00B27E58">
        <w:rPr>
          <w:sz w:val="22"/>
          <w:szCs w:val="22"/>
        </w:rPr>
        <w:t>.</w:t>
      </w:r>
      <w:r w:rsidRPr="00B27E58">
        <w:rPr>
          <w:sz w:val="22"/>
          <w:szCs w:val="22"/>
          <w:lang w:val="id-ID"/>
        </w:rPr>
        <w:t xml:space="preserve"> </w:t>
      </w:r>
      <w:r w:rsidRPr="00B27E58">
        <w:rPr>
          <w:sz w:val="22"/>
          <w:szCs w:val="22"/>
        </w:rPr>
        <w:t xml:space="preserve">Hasil </w:t>
      </w:r>
      <w:proofErr w:type="spellStart"/>
      <w:r w:rsidRPr="00B27E58">
        <w:rPr>
          <w:sz w:val="22"/>
          <w:szCs w:val="22"/>
        </w:rPr>
        <w:t>analisis</w:t>
      </w:r>
      <w:proofErr w:type="spellEnd"/>
      <w:r w:rsidRPr="00B27E58">
        <w:rPr>
          <w:sz w:val="22"/>
          <w:szCs w:val="22"/>
        </w:rPr>
        <w:t xml:space="preserve"> </w:t>
      </w:r>
      <w:r w:rsidRPr="00B27E58">
        <w:rPr>
          <w:sz w:val="22"/>
          <w:szCs w:val="22"/>
          <w:lang w:val="id-ID"/>
        </w:rPr>
        <w:t xml:space="preserve">kualitatif menunjukkan bahwa setelah pelatihan peserta memahami tentang cara mengidentifikasi masalah siswa menggunakan instrumen yang telah disiapkan. </w:t>
      </w:r>
      <w:proofErr w:type="spellStart"/>
      <w:r w:rsidRPr="00B27E58">
        <w:rPr>
          <w:sz w:val="22"/>
          <w:szCs w:val="22"/>
        </w:rPr>
        <w:t>Fitriyani</w:t>
      </w:r>
      <w:proofErr w:type="spellEnd"/>
      <w:r w:rsidRPr="00B27E58">
        <w:rPr>
          <w:sz w:val="22"/>
          <w:szCs w:val="22"/>
        </w:rPr>
        <w:t xml:space="preserve"> &amp; </w:t>
      </w:r>
      <w:proofErr w:type="spellStart"/>
      <w:r w:rsidRPr="00B27E58">
        <w:rPr>
          <w:sz w:val="22"/>
          <w:szCs w:val="22"/>
        </w:rPr>
        <w:t>Atamimi</w:t>
      </w:r>
      <w:proofErr w:type="spellEnd"/>
      <w:r w:rsidRPr="00B27E58">
        <w:rPr>
          <w:sz w:val="22"/>
          <w:szCs w:val="22"/>
        </w:rPr>
        <w:t xml:space="preserve"> (2014) </w:t>
      </w:r>
      <w:proofErr w:type="spellStart"/>
      <w:r w:rsidRPr="00B27E58">
        <w:rPr>
          <w:sz w:val="22"/>
          <w:szCs w:val="22"/>
          <w:shd w:val="clear" w:color="auto" w:fill="FFFFFF"/>
        </w:rPr>
        <w:t>menguji</w:t>
      </w:r>
      <w:proofErr w:type="spellEnd"/>
      <w:r w:rsidRPr="00B27E58">
        <w:rPr>
          <w:sz w:val="22"/>
          <w:szCs w:val="22"/>
          <w:shd w:val="clear" w:color="auto" w:fill="FFFFFF"/>
        </w:rPr>
        <w:t xml:space="preserve"> </w:t>
      </w:r>
      <w:proofErr w:type="spellStart"/>
      <w:r w:rsidR="00786AFC">
        <w:rPr>
          <w:sz w:val="22"/>
          <w:szCs w:val="22"/>
          <w:shd w:val="clear" w:color="auto" w:fill="FFFFFF"/>
        </w:rPr>
        <w:t>peningkatan</w:t>
      </w:r>
      <w:proofErr w:type="spellEnd"/>
      <w:r w:rsidR="00786AFC">
        <w:rPr>
          <w:sz w:val="22"/>
          <w:szCs w:val="22"/>
          <w:shd w:val="clear" w:color="auto" w:fill="FFFFFF"/>
        </w:rPr>
        <w:t xml:space="preserve"> </w:t>
      </w:r>
      <w:proofErr w:type="spellStart"/>
      <w:r w:rsidR="00786AFC">
        <w:rPr>
          <w:sz w:val="22"/>
          <w:szCs w:val="22"/>
          <w:shd w:val="clear" w:color="auto" w:fill="FFFFFF"/>
        </w:rPr>
        <w:t>kemampuan</w:t>
      </w:r>
      <w:proofErr w:type="spellEnd"/>
      <w:r w:rsidR="00786AFC">
        <w:rPr>
          <w:sz w:val="22"/>
          <w:szCs w:val="22"/>
          <w:shd w:val="clear" w:color="auto" w:fill="FFFFFF"/>
        </w:rPr>
        <w:t xml:space="preserve"> </w:t>
      </w:r>
      <w:proofErr w:type="spellStart"/>
      <w:r w:rsidR="00786AFC">
        <w:rPr>
          <w:sz w:val="22"/>
          <w:szCs w:val="22"/>
          <w:shd w:val="clear" w:color="auto" w:fill="FFFFFF"/>
        </w:rPr>
        <w:t>regulasi</w:t>
      </w:r>
      <w:proofErr w:type="spellEnd"/>
      <w:r w:rsidR="00786AFC">
        <w:rPr>
          <w:sz w:val="22"/>
          <w:szCs w:val="22"/>
          <w:shd w:val="clear" w:color="auto" w:fill="FFFFFF"/>
        </w:rPr>
        <w:t xml:space="preserve"> </w:t>
      </w:r>
      <w:proofErr w:type="spellStart"/>
      <w:r w:rsidR="00786AFC">
        <w:rPr>
          <w:sz w:val="22"/>
          <w:szCs w:val="22"/>
          <w:shd w:val="clear" w:color="auto" w:fill="FFFFFF"/>
        </w:rPr>
        <w:t>emosi</w:t>
      </w:r>
      <w:proofErr w:type="spellEnd"/>
      <w:r w:rsidR="00786AFC">
        <w:rPr>
          <w:sz w:val="22"/>
          <w:szCs w:val="22"/>
          <w:shd w:val="clear" w:color="auto" w:fill="FFFFFF"/>
        </w:rPr>
        <w:t xml:space="preserve"> </w:t>
      </w:r>
      <w:proofErr w:type="spellStart"/>
      <w:r w:rsidR="00786AFC">
        <w:rPr>
          <w:sz w:val="22"/>
          <w:szCs w:val="22"/>
          <w:shd w:val="clear" w:color="auto" w:fill="FFFFFF"/>
        </w:rPr>
        <w:t>setelah</w:t>
      </w:r>
      <w:proofErr w:type="spellEnd"/>
      <w:r w:rsidR="00786AFC">
        <w:rPr>
          <w:sz w:val="22"/>
          <w:szCs w:val="22"/>
          <w:shd w:val="clear" w:color="auto" w:fill="FFFFFF"/>
        </w:rPr>
        <w:t xml:space="preserve"> </w:t>
      </w:r>
      <w:proofErr w:type="spellStart"/>
      <w:r w:rsidR="008A0FA2">
        <w:rPr>
          <w:sz w:val="22"/>
          <w:szCs w:val="22"/>
          <w:shd w:val="clear" w:color="auto" w:fill="FFFFFF"/>
        </w:rPr>
        <w:t>me</w:t>
      </w:r>
      <w:r w:rsidRPr="00B27E58">
        <w:rPr>
          <w:sz w:val="22"/>
          <w:szCs w:val="22"/>
          <w:shd w:val="clear" w:color="auto" w:fill="FFFFFF"/>
        </w:rPr>
        <w:t>nerap</w:t>
      </w:r>
      <w:r w:rsidR="008A0FA2">
        <w:rPr>
          <w:sz w:val="22"/>
          <w:szCs w:val="22"/>
          <w:shd w:val="clear" w:color="auto" w:fill="FFFFFF"/>
        </w:rPr>
        <w:t>k</w:t>
      </w:r>
      <w:r w:rsidRPr="00B27E58">
        <w:rPr>
          <w:sz w:val="22"/>
          <w:szCs w:val="22"/>
          <w:shd w:val="clear" w:color="auto" w:fill="FFFFFF"/>
        </w:rPr>
        <w:t>an</w:t>
      </w:r>
      <w:proofErr w:type="spellEnd"/>
      <w:r w:rsidRPr="00B27E58">
        <w:rPr>
          <w:sz w:val="22"/>
          <w:szCs w:val="22"/>
          <w:shd w:val="clear" w:color="auto" w:fill="FFFFFF"/>
        </w:rPr>
        <w:t xml:space="preserve"> </w:t>
      </w:r>
      <w:proofErr w:type="spellStart"/>
      <w:r w:rsidRPr="00B27E58">
        <w:rPr>
          <w:sz w:val="22"/>
          <w:szCs w:val="22"/>
          <w:shd w:val="clear" w:color="auto" w:fill="FFFFFF"/>
        </w:rPr>
        <w:t>keterampilan</w:t>
      </w:r>
      <w:proofErr w:type="spellEnd"/>
      <w:r w:rsidRPr="00B27E58">
        <w:rPr>
          <w:sz w:val="22"/>
          <w:szCs w:val="22"/>
          <w:shd w:val="clear" w:color="auto" w:fill="FFFFFF"/>
        </w:rPr>
        <w:t xml:space="preserve"> </w:t>
      </w:r>
      <w:proofErr w:type="spellStart"/>
      <w:r w:rsidRPr="00B27E58">
        <w:rPr>
          <w:sz w:val="22"/>
          <w:szCs w:val="22"/>
          <w:shd w:val="clear" w:color="auto" w:fill="FFFFFF"/>
        </w:rPr>
        <w:t>psikologis</w:t>
      </w:r>
      <w:proofErr w:type="spellEnd"/>
      <w:r w:rsidRPr="00B27E58">
        <w:rPr>
          <w:sz w:val="22"/>
          <w:szCs w:val="22"/>
          <w:shd w:val="clear" w:color="auto" w:fill="FFFFFF"/>
        </w:rPr>
        <w:t xml:space="preserve"> Model BK </w:t>
      </w:r>
      <w:proofErr w:type="spellStart"/>
      <w:r w:rsidRPr="00B27E58">
        <w:rPr>
          <w:sz w:val="22"/>
          <w:szCs w:val="22"/>
          <w:shd w:val="clear" w:color="auto" w:fill="FFFFFF"/>
        </w:rPr>
        <w:t>Proaktif</w:t>
      </w:r>
      <w:proofErr w:type="spellEnd"/>
      <w:r w:rsidRPr="00B27E58">
        <w:rPr>
          <w:sz w:val="22"/>
          <w:szCs w:val="22"/>
          <w:shd w:val="clear" w:color="auto" w:fill="FFFFFF"/>
        </w:rPr>
        <w:t xml:space="preserve"> </w:t>
      </w:r>
      <w:r w:rsidR="008A0FA2">
        <w:rPr>
          <w:sz w:val="22"/>
          <w:szCs w:val="22"/>
          <w:shd w:val="clear" w:color="auto" w:fill="FFFFFF"/>
        </w:rPr>
        <w:t xml:space="preserve">pada </w:t>
      </w:r>
      <w:r w:rsidRPr="00B27E58">
        <w:rPr>
          <w:sz w:val="22"/>
          <w:szCs w:val="22"/>
          <w:shd w:val="clear" w:color="auto" w:fill="FFFFFF"/>
        </w:rPr>
        <w:t xml:space="preserve">guru SD. Hasil </w:t>
      </w:r>
      <w:proofErr w:type="spellStart"/>
      <w:r w:rsidRPr="00B27E58">
        <w:rPr>
          <w:sz w:val="22"/>
          <w:szCs w:val="22"/>
          <w:shd w:val="clear" w:color="auto" w:fill="FFFFFF"/>
        </w:rPr>
        <w:t>riset</w:t>
      </w:r>
      <w:proofErr w:type="spellEnd"/>
      <w:r w:rsidRPr="00B27E58">
        <w:rPr>
          <w:sz w:val="22"/>
          <w:szCs w:val="22"/>
          <w:shd w:val="clear" w:color="auto" w:fill="FFFFFF"/>
        </w:rPr>
        <w:t xml:space="preserve"> </w:t>
      </w:r>
      <w:proofErr w:type="spellStart"/>
      <w:r w:rsidRPr="00B27E58">
        <w:rPr>
          <w:sz w:val="22"/>
          <w:szCs w:val="22"/>
          <w:shd w:val="clear" w:color="auto" w:fill="FFFFFF"/>
        </w:rPr>
        <w:t>menunjukkan</w:t>
      </w:r>
      <w:proofErr w:type="spellEnd"/>
      <w:r w:rsidRPr="00B27E58">
        <w:rPr>
          <w:sz w:val="22"/>
          <w:szCs w:val="22"/>
          <w:shd w:val="clear" w:color="auto" w:fill="FFFFFF"/>
        </w:rPr>
        <w:t xml:space="preserve"> </w:t>
      </w:r>
      <w:proofErr w:type="spellStart"/>
      <w:r w:rsidRPr="00B27E58">
        <w:rPr>
          <w:sz w:val="22"/>
          <w:szCs w:val="22"/>
          <w:shd w:val="clear" w:color="auto" w:fill="FFFFFF"/>
        </w:rPr>
        <w:t>bahwa</w:t>
      </w:r>
      <w:proofErr w:type="spellEnd"/>
      <w:r w:rsidRPr="00B27E58">
        <w:rPr>
          <w:sz w:val="22"/>
          <w:szCs w:val="22"/>
          <w:shd w:val="clear" w:color="auto" w:fill="FFFFFF"/>
        </w:rPr>
        <w:t xml:space="preserve"> </w:t>
      </w:r>
      <w:proofErr w:type="spellStart"/>
      <w:r w:rsidRPr="00B27E58">
        <w:rPr>
          <w:sz w:val="22"/>
          <w:szCs w:val="22"/>
          <w:shd w:val="clear" w:color="auto" w:fill="FFFFFF"/>
        </w:rPr>
        <w:t>regulasi</w:t>
      </w:r>
      <w:proofErr w:type="spellEnd"/>
      <w:r w:rsidRPr="00B27E58">
        <w:rPr>
          <w:sz w:val="22"/>
          <w:szCs w:val="22"/>
          <w:shd w:val="clear" w:color="auto" w:fill="FFFFFF"/>
        </w:rPr>
        <w:t xml:space="preserve"> </w:t>
      </w:r>
      <w:proofErr w:type="spellStart"/>
      <w:r w:rsidRPr="00B27E58">
        <w:rPr>
          <w:sz w:val="22"/>
          <w:szCs w:val="22"/>
          <w:shd w:val="clear" w:color="auto" w:fill="FFFFFF"/>
        </w:rPr>
        <w:t>emosi</w:t>
      </w:r>
      <w:proofErr w:type="spellEnd"/>
      <w:r w:rsidRPr="00B27E58">
        <w:rPr>
          <w:sz w:val="22"/>
          <w:szCs w:val="22"/>
          <w:shd w:val="clear" w:color="auto" w:fill="FFFFFF"/>
        </w:rPr>
        <w:t xml:space="preserve"> guru SD </w:t>
      </w:r>
      <w:proofErr w:type="spellStart"/>
      <w:r w:rsidRPr="00B27E58">
        <w:rPr>
          <w:sz w:val="22"/>
          <w:szCs w:val="22"/>
          <w:shd w:val="clear" w:color="auto" w:fill="FFFFFF"/>
        </w:rPr>
        <w:t>dapat</w:t>
      </w:r>
      <w:proofErr w:type="spellEnd"/>
      <w:r w:rsidRPr="00B27E58">
        <w:rPr>
          <w:sz w:val="22"/>
          <w:szCs w:val="22"/>
          <w:shd w:val="clear" w:color="auto" w:fill="FFFFFF"/>
        </w:rPr>
        <w:t xml:space="preserve"> </w:t>
      </w:r>
      <w:proofErr w:type="spellStart"/>
      <w:r w:rsidRPr="00B27E58">
        <w:rPr>
          <w:sz w:val="22"/>
          <w:szCs w:val="22"/>
          <w:shd w:val="clear" w:color="auto" w:fill="FFFFFF"/>
        </w:rPr>
        <w:t>ditingkatkan</w:t>
      </w:r>
      <w:proofErr w:type="spellEnd"/>
      <w:r w:rsidRPr="00B27E58">
        <w:rPr>
          <w:sz w:val="22"/>
          <w:szCs w:val="22"/>
          <w:shd w:val="clear" w:color="auto" w:fill="FFFFFF"/>
        </w:rPr>
        <w:t xml:space="preserve"> </w:t>
      </w:r>
      <w:proofErr w:type="spellStart"/>
      <w:r w:rsidRPr="00B27E58">
        <w:rPr>
          <w:sz w:val="22"/>
          <w:szCs w:val="22"/>
          <w:shd w:val="clear" w:color="auto" w:fill="FFFFFF"/>
        </w:rPr>
        <w:lastRenderedPageBreak/>
        <w:t>melalui</w:t>
      </w:r>
      <w:proofErr w:type="spellEnd"/>
      <w:r w:rsidRPr="00B27E58">
        <w:rPr>
          <w:sz w:val="22"/>
          <w:szCs w:val="22"/>
          <w:shd w:val="clear" w:color="auto" w:fill="FFFFFF"/>
        </w:rPr>
        <w:t xml:space="preserve"> </w:t>
      </w:r>
      <w:proofErr w:type="spellStart"/>
      <w:r w:rsidRPr="00B27E58">
        <w:rPr>
          <w:sz w:val="22"/>
          <w:szCs w:val="22"/>
          <w:shd w:val="clear" w:color="auto" w:fill="FFFFFF"/>
        </w:rPr>
        <w:t>keterampilan</w:t>
      </w:r>
      <w:proofErr w:type="spellEnd"/>
      <w:r w:rsidRPr="00B27E58">
        <w:rPr>
          <w:sz w:val="22"/>
          <w:szCs w:val="22"/>
          <w:shd w:val="clear" w:color="auto" w:fill="FFFFFF"/>
        </w:rPr>
        <w:t xml:space="preserve"> </w:t>
      </w:r>
      <w:proofErr w:type="spellStart"/>
      <w:r w:rsidRPr="00B27E58">
        <w:rPr>
          <w:sz w:val="22"/>
          <w:szCs w:val="22"/>
          <w:shd w:val="clear" w:color="auto" w:fill="FFFFFF"/>
        </w:rPr>
        <w:t>psikologi</w:t>
      </w:r>
      <w:proofErr w:type="spellEnd"/>
      <w:r w:rsidRPr="00B27E58">
        <w:rPr>
          <w:sz w:val="22"/>
          <w:szCs w:val="22"/>
          <w:shd w:val="clear" w:color="auto" w:fill="FFFFFF"/>
        </w:rPr>
        <w:t xml:space="preserve"> Model BK </w:t>
      </w:r>
      <w:proofErr w:type="spellStart"/>
      <w:r w:rsidRPr="00B27E58">
        <w:rPr>
          <w:sz w:val="22"/>
          <w:szCs w:val="22"/>
          <w:shd w:val="clear" w:color="auto" w:fill="FFFFFF"/>
        </w:rPr>
        <w:t>Proaktif</w:t>
      </w:r>
      <w:proofErr w:type="spellEnd"/>
      <w:r w:rsidRPr="00B27E58">
        <w:rPr>
          <w:sz w:val="22"/>
          <w:szCs w:val="22"/>
          <w:shd w:val="clear" w:color="auto" w:fill="FFFFFF"/>
        </w:rPr>
        <w:t xml:space="preserve">. </w:t>
      </w:r>
      <w:proofErr w:type="spellStart"/>
      <w:r w:rsidRPr="00B27E58">
        <w:rPr>
          <w:sz w:val="22"/>
          <w:szCs w:val="22"/>
          <w:shd w:val="clear" w:color="auto" w:fill="FFFFFF"/>
        </w:rPr>
        <w:t>Penelitian</w:t>
      </w:r>
      <w:proofErr w:type="spellEnd"/>
      <w:r w:rsidRPr="00B27E58">
        <w:rPr>
          <w:sz w:val="22"/>
          <w:szCs w:val="22"/>
          <w:shd w:val="clear" w:color="auto" w:fill="FFFFFF"/>
        </w:rPr>
        <w:t xml:space="preserve"> </w:t>
      </w:r>
      <w:proofErr w:type="spellStart"/>
      <w:r w:rsidRPr="00B27E58">
        <w:rPr>
          <w:sz w:val="22"/>
          <w:szCs w:val="22"/>
          <w:shd w:val="clear" w:color="auto" w:fill="FFFFFF"/>
        </w:rPr>
        <w:t>lanjutan</w:t>
      </w:r>
      <w:proofErr w:type="spellEnd"/>
      <w:r w:rsidRPr="00B27E58">
        <w:rPr>
          <w:sz w:val="22"/>
          <w:szCs w:val="22"/>
          <w:shd w:val="clear" w:color="auto" w:fill="FFFFFF"/>
        </w:rPr>
        <w:t xml:space="preserve"> oleh </w:t>
      </w:r>
      <w:r w:rsidRPr="00B27E58">
        <w:rPr>
          <w:sz w:val="22"/>
          <w:szCs w:val="22"/>
        </w:rPr>
        <w:fldChar w:fldCharType="begin" w:fldLock="1"/>
      </w:r>
      <w:r w:rsidRPr="00B27E58">
        <w:rPr>
          <w:sz w:val="22"/>
          <w:szCs w:val="22"/>
        </w:rPr>
        <w:instrText>ADDIN CSL_CITATION {"citationItems":[{"id":"ITEM-1","itemData":{"author":[{"dropping-particle":"","family":"Atamimi","given":"Nuryati","non-dropping-particle":"","parse-names":false,"suffix":""}],"container-title":"Cakrawala Pendidikan","id":"ITEM-1","issue":"3","issued":{"date-parts":[["2015"]]},"page":"421-433","title":"KETERAMPILAN PSIKOLOGIS MODEL BIMBINGAN KONSELING PROAKTIF UNTUK GURU SEKOLAH DASAR","type":"article-journal","volume":"3"},"uris":["http://www.mendeley.com/documents/?uuid=e95534f4-aca2-4ca9-85e7-64c5006aa973"]}],"mendeley":{"formattedCitation":"(Atamimi, 2015)","manualFormatting":"Atamimi (2015)","plainTextFormattedCitation":"(Atamimi, 2015)","previouslyFormattedCitation":"(Atamimi, 2015)"},"properties":{"noteIndex":0},"schema":"https://github.com/citation-style-language/schema/raw/master/csl-citation.json"}</w:instrText>
      </w:r>
      <w:r w:rsidRPr="00B27E58">
        <w:rPr>
          <w:sz w:val="22"/>
          <w:szCs w:val="22"/>
        </w:rPr>
        <w:fldChar w:fldCharType="separate"/>
      </w:r>
      <w:r w:rsidRPr="00B27E58">
        <w:rPr>
          <w:noProof/>
          <w:sz w:val="22"/>
          <w:szCs w:val="22"/>
        </w:rPr>
        <w:t>Atamimi (2015)</w:t>
      </w:r>
      <w:r w:rsidRPr="00B27E58">
        <w:rPr>
          <w:sz w:val="22"/>
          <w:szCs w:val="22"/>
        </w:rPr>
        <w:fldChar w:fldCharType="end"/>
      </w:r>
      <w:r w:rsidRPr="00B27E58">
        <w:rPr>
          <w:sz w:val="22"/>
          <w:szCs w:val="22"/>
        </w:rPr>
        <w:t xml:space="preserve"> yang </w:t>
      </w:r>
      <w:proofErr w:type="spellStart"/>
      <w:r w:rsidRPr="00B27E58">
        <w:rPr>
          <w:sz w:val="22"/>
          <w:szCs w:val="22"/>
        </w:rPr>
        <w:t>melakukan</w:t>
      </w:r>
      <w:proofErr w:type="spellEnd"/>
      <w:r w:rsidRPr="00B27E58">
        <w:rPr>
          <w:sz w:val="22"/>
          <w:szCs w:val="22"/>
        </w:rPr>
        <w:t xml:space="preserve"> </w:t>
      </w:r>
      <w:proofErr w:type="spellStart"/>
      <w:r w:rsidRPr="00B27E58">
        <w:rPr>
          <w:sz w:val="22"/>
          <w:szCs w:val="22"/>
        </w:rPr>
        <w:t>riset</w:t>
      </w:r>
      <w:proofErr w:type="spellEnd"/>
      <w:r w:rsidRPr="00B27E58">
        <w:rPr>
          <w:sz w:val="22"/>
          <w:szCs w:val="22"/>
        </w:rPr>
        <w:t xml:space="preserve"> p</w:t>
      </w:r>
      <w:r w:rsidRPr="00B27E58">
        <w:rPr>
          <w:sz w:val="22"/>
          <w:szCs w:val="22"/>
          <w:lang w:val="id-ID"/>
        </w:rPr>
        <w:t xml:space="preserve">elatihan pengembangan keterampilan psikologis model </w:t>
      </w:r>
      <w:r w:rsidR="008A0FA2">
        <w:rPr>
          <w:sz w:val="22"/>
          <w:szCs w:val="22"/>
        </w:rPr>
        <w:t xml:space="preserve">BK </w:t>
      </w:r>
      <w:r w:rsidRPr="00B27E58">
        <w:rPr>
          <w:sz w:val="22"/>
          <w:szCs w:val="22"/>
          <w:lang w:val="id-ID"/>
        </w:rPr>
        <w:t xml:space="preserve">Proaktif untuk guru SD. Bimbingan konseling proaktif ini memiliki komponen Peka, Responsif, Orientasi operasional, Afektif, Kognitif (pemikiran, pemahaman), Tingkah laku (professional), Ikhlas (usaha dan tawakal), dan Fasilitator (tugas guru </w:t>
      </w:r>
      <w:proofErr w:type="spellStart"/>
      <w:r w:rsidR="008A0FA2">
        <w:rPr>
          <w:sz w:val="22"/>
          <w:szCs w:val="22"/>
        </w:rPr>
        <w:t>Bimbingan</w:t>
      </w:r>
      <w:proofErr w:type="spellEnd"/>
      <w:r w:rsidR="008A0FA2">
        <w:rPr>
          <w:sz w:val="22"/>
          <w:szCs w:val="22"/>
        </w:rPr>
        <w:t xml:space="preserve"> </w:t>
      </w:r>
      <w:proofErr w:type="spellStart"/>
      <w:r w:rsidR="008A0FA2">
        <w:rPr>
          <w:sz w:val="22"/>
          <w:szCs w:val="22"/>
        </w:rPr>
        <w:t>Konseling</w:t>
      </w:r>
      <w:proofErr w:type="spellEnd"/>
      <w:r w:rsidRPr="00B27E58">
        <w:rPr>
          <w:sz w:val="22"/>
          <w:szCs w:val="22"/>
          <w:lang w:val="id-ID"/>
        </w:rPr>
        <w:t xml:space="preserve"> Proaktif)</w:t>
      </w:r>
      <w:r w:rsidRPr="00B27E58">
        <w:rPr>
          <w:sz w:val="22"/>
          <w:szCs w:val="22"/>
          <w:lang w:eastAsia="id-ID"/>
        </w:rPr>
        <w:t xml:space="preserve">. </w:t>
      </w:r>
      <w:r w:rsidRPr="00B27E58">
        <w:rPr>
          <w:sz w:val="22"/>
          <w:szCs w:val="22"/>
          <w:lang w:val="id-ID" w:eastAsia="id-ID"/>
        </w:rPr>
        <w:t xml:space="preserve">Penelitian terapan </w:t>
      </w:r>
      <w:r w:rsidRPr="00B27E58">
        <w:rPr>
          <w:sz w:val="22"/>
          <w:szCs w:val="22"/>
          <w:lang w:eastAsia="id-ID"/>
        </w:rPr>
        <w:t xml:space="preserve">oleh </w:t>
      </w:r>
      <w:r w:rsidRPr="00B27E58">
        <w:rPr>
          <w:sz w:val="22"/>
          <w:szCs w:val="22"/>
          <w:lang w:eastAsia="id-ID"/>
        </w:rPr>
        <w:fldChar w:fldCharType="begin" w:fldLock="1"/>
      </w:r>
      <w:r w:rsidRPr="00B27E58">
        <w:rPr>
          <w:sz w:val="22"/>
          <w:szCs w:val="22"/>
          <w:lang w:eastAsia="id-ID"/>
        </w:rPr>
        <w:instrText>ADDIN CSL_CITATION {"citationItems":[{"id":"ITEM-1","itemData":{"ISSN":"2252-6889","abstract":"Abstrak Pendidikan karakter tidak hanya terintegrasi dalam pelajaran, melainkan memerlukan strategi khusus, salah satunya adalah melalui program bimbingan dan konseling. Model ini mengembangkan sepuluh nilai karakter yaitu toleransi, jujur, disiplin, kerja keras, kreatif, mandiri, rasa ingin tahu, bersahabat/komunikatif, peduli sosial, dan tanggungjawab. Pengembangan model ini menggunakan metode Research and Development. Model yang telah tersusun divalidasi oleh validator ahli pendidikan karakter dan ahli program bimbingan dan konseling. Uji coba terbatas dilakukan melalui kegiatan focus group disscussion. Simpulan dalam penelitian ini adalah : program bimbingan dan konseling belum disusun berdasarkan kebutuhan siswa, pelayanan yang dilakukan bersifat kuratif, tidak terstruktur dan sistematis. Model final program bimbingan dan konseling berbasis karakter terdiri dari (a) rasional, (b) komponen layanan (c) strategi pelayanan (d) manajemen bimbingan dan konseling, dan (e) akuntabilitas program. Saran dalam penelitian ini adalah seluruh warga sekolah menciptakan lingkungan yang kondusif dan mendukung program bimbingan dan konseling berbasis karakter di Sekolah Dasar.","author":[{"dropping-particle":"","family":"Aminah","given":"Siti","non-dropping-particle":"","parse-names":false,"suffix":""},{"dropping-particle":"","family":"Wibowo","given":"Mungin Eddy","non-dropping-particle":"","parse-names":false,"suffix":""},{"dropping-particle":"","family":"Sugiharto","given":"Dwi Y.P.","non-dropping-particle":"","parse-names":false,"suffix":""}],"container-title":"Jurnal Bimbingan Konseling","id":"ITEM-1","issue":"1","issued":{"date-parts":[["2014"]]},"page":"1-4","title":"Pengembangan Model Program Bimbingan Dan Konseling Berbasis Karakter Di Sekolah Dasar","type":"article-journal","volume":"3"},"uris":["http://www.mendeley.com/documents/?uuid=61f76df7-0bbf-4e88-b1af-c064f2199000"]}],"mendeley":{"formattedCitation":"(Aminah et al., 2014)","manualFormatting":"Aminah dkk. (2014)","plainTextFormattedCitation":"(Aminah et al., 2014)","previouslyFormattedCitation":"(Aminah et al., 2014)"},"properties":{"noteIndex":0},"schema":"https://github.com/citation-style-language/schema/raw/master/csl-citation.json"}</w:instrText>
      </w:r>
      <w:r w:rsidRPr="00B27E58">
        <w:rPr>
          <w:sz w:val="22"/>
          <w:szCs w:val="22"/>
          <w:lang w:eastAsia="id-ID"/>
        </w:rPr>
        <w:fldChar w:fldCharType="separate"/>
      </w:r>
      <w:r w:rsidRPr="00B27E58">
        <w:rPr>
          <w:noProof/>
          <w:sz w:val="22"/>
          <w:szCs w:val="22"/>
          <w:lang w:eastAsia="id-ID"/>
        </w:rPr>
        <w:t>Aminah, dkk. (2014)</w:t>
      </w:r>
      <w:r w:rsidRPr="00B27E58">
        <w:rPr>
          <w:sz w:val="22"/>
          <w:szCs w:val="22"/>
          <w:lang w:eastAsia="id-ID"/>
        </w:rPr>
        <w:fldChar w:fldCharType="end"/>
      </w:r>
      <w:r w:rsidRPr="00B27E58">
        <w:rPr>
          <w:sz w:val="22"/>
          <w:szCs w:val="22"/>
          <w:lang w:eastAsia="id-ID"/>
        </w:rPr>
        <w:t xml:space="preserve"> </w:t>
      </w:r>
      <w:proofErr w:type="gramStart"/>
      <w:r w:rsidRPr="00B27E58">
        <w:rPr>
          <w:sz w:val="22"/>
          <w:szCs w:val="22"/>
          <w:lang w:val="id-ID" w:eastAsia="id-ID"/>
        </w:rPr>
        <w:t>tentang  bimbingan</w:t>
      </w:r>
      <w:proofErr w:type="gramEnd"/>
      <w:r w:rsidRPr="00B27E58">
        <w:rPr>
          <w:sz w:val="22"/>
          <w:szCs w:val="22"/>
          <w:lang w:val="id-ID" w:eastAsia="id-ID"/>
        </w:rPr>
        <w:t xml:space="preserve"> dan konseling di </w:t>
      </w:r>
      <w:r w:rsidRPr="00B27E58">
        <w:rPr>
          <w:sz w:val="22"/>
          <w:szCs w:val="22"/>
          <w:lang w:eastAsia="id-ID"/>
        </w:rPr>
        <w:t>SD</w:t>
      </w:r>
      <w:r w:rsidRPr="00B27E58">
        <w:rPr>
          <w:sz w:val="22"/>
          <w:szCs w:val="22"/>
          <w:lang w:val="id-ID" w:eastAsia="id-ID"/>
        </w:rPr>
        <w:t xml:space="preserve"> berbasis pendidikan karakter menghasilkan temuan bahwa </w:t>
      </w:r>
      <w:proofErr w:type="spellStart"/>
      <w:r w:rsidR="008A0FA2">
        <w:rPr>
          <w:sz w:val="22"/>
          <w:szCs w:val="22"/>
          <w:lang w:eastAsia="id-ID"/>
        </w:rPr>
        <w:t>perancangan</w:t>
      </w:r>
      <w:proofErr w:type="spellEnd"/>
      <w:r w:rsidR="008A0FA2">
        <w:rPr>
          <w:sz w:val="22"/>
          <w:szCs w:val="22"/>
          <w:lang w:eastAsia="id-ID"/>
        </w:rPr>
        <w:t xml:space="preserve"> </w:t>
      </w:r>
      <w:r w:rsidRPr="00B27E58">
        <w:rPr>
          <w:sz w:val="22"/>
          <w:szCs w:val="22"/>
          <w:lang w:val="id-ID" w:eastAsia="id-ID"/>
        </w:rPr>
        <w:t xml:space="preserve">bimbingan dan konseling belum </w:t>
      </w:r>
      <w:proofErr w:type="spellStart"/>
      <w:r w:rsidR="008A0FA2">
        <w:rPr>
          <w:sz w:val="22"/>
          <w:szCs w:val="22"/>
          <w:lang w:eastAsia="id-ID"/>
        </w:rPr>
        <w:t>didasarkan</w:t>
      </w:r>
      <w:proofErr w:type="spellEnd"/>
      <w:r w:rsidR="008A0FA2">
        <w:rPr>
          <w:sz w:val="22"/>
          <w:szCs w:val="22"/>
          <w:lang w:eastAsia="id-ID"/>
        </w:rPr>
        <w:t xml:space="preserve"> pada</w:t>
      </w:r>
      <w:r w:rsidRPr="00B27E58">
        <w:rPr>
          <w:sz w:val="22"/>
          <w:szCs w:val="22"/>
          <w:lang w:val="id-ID" w:eastAsia="id-ID"/>
        </w:rPr>
        <w:t xml:space="preserve"> kebutuhan siswa, </w:t>
      </w:r>
      <w:proofErr w:type="spellStart"/>
      <w:r w:rsidR="008A0FA2">
        <w:rPr>
          <w:sz w:val="22"/>
          <w:szCs w:val="22"/>
          <w:lang w:eastAsia="id-ID"/>
        </w:rPr>
        <w:t>sifat</w:t>
      </w:r>
      <w:proofErr w:type="spellEnd"/>
      <w:r w:rsidR="008A0FA2">
        <w:rPr>
          <w:sz w:val="22"/>
          <w:szCs w:val="22"/>
          <w:lang w:eastAsia="id-ID"/>
        </w:rPr>
        <w:t xml:space="preserve"> </w:t>
      </w:r>
      <w:proofErr w:type="spellStart"/>
      <w:r w:rsidR="008A0FA2">
        <w:rPr>
          <w:sz w:val="22"/>
          <w:szCs w:val="22"/>
          <w:lang w:eastAsia="id-ID"/>
        </w:rPr>
        <w:t>layanan</w:t>
      </w:r>
      <w:proofErr w:type="spellEnd"/>
      <w:r w:rsidR="008A0FA2">
        <w:rPr>
          <w:sz w:val="22"/>
          <w:szCs w:val="22"/>
          <w:lang w:eastAsia="id-ID"/>
        </w:rPr>
        <w:t xml:space="preserve"> </w:t>
      </w:r>
      <w:proofErr w:type="spellStart"/>
      <w:r w:rsidR="008A0FA2">
        <w:rPr>
          <w:sz w:val="22"/>
          <w:szCs w:val="22"/>
          <w:lang w:eastAsia="id-ID"/>
        </w:rPr>
        <w:t>cenderung</w:t>
      </w:r>
      <w:proofErr w:type="spellEnd"/>
      <w:r w:rsidR="008A0FA2">
        <w:rPr>
          <w:sz w:val="22"/>
          <w:szCs w:val="22"/>
          <w:lang w:eastAsia="id-ID"/>
        </w:rPr>
        <w:t xml:space="preserve"> </w:t>
      </w:r>
      <w:r w:rsidRPr="00B27E58">
        <w:rPr>
          <w:sz w:val="22"/>
          <w:szCs w:val="22"/>
          <w:lang w:val="id-ID" w:eastAsia="id-ID"/>
        </w:rPr>
        <w:t>bersifat kuratif</w:t>
      </w:r>
      <w:r w:rsidR="008A0FA2">
        <w:rPr>
          <w:sz w:val="22"/>
          <w:szCs w:val="22"/>
          <w:lang w:eastAsia="id-ID"/>
        </w:rPr>
        <w:t xml:space="preserve"> </w:t>
      </w:r>
      <w:proofErr w:type="spellStart"/>
      <w:r w:rsidR="008A0FA2">
        <w:rPr>
          <w:sz w:val="22"/>
          <w:szCs w:val="22"/>
          <w:lang w:eastAsia="id-ID"/>
        </w:rPr>
        <w:t>daripada</w:t>
      </w:r>
      <w:proofErr w:type="spellEnd"/>
      <w:r w:rsidR="008A0FA2">
        <w:rPr>
          <w:sz w:val="22"/>
          <w:szCs w:val="22"/>
          <w:lang w:eastAsia="id-ID"/>
        </w:rPr>
        <w:t xml:space="preserve"> </w:t>
      </w:r>
      <w:proofErr w:type="spellStart"/>
      <w:r w:rsidR="008A0FA2">
        <w:rPr>
          <w:sz w:val="22"/>
          <w:szCs w:val="22"/>
          <w:lang w:eastAsia="id-ID"/>
        </w:rPr>
        <w:t>preventif</w:t>
      </w:r>
      <w:proofErr w:type="spellEnd"/>
      <w:r w:rsidRPr="00B27E58">
        <w:rPr>
          <w:sz w:val="22"/>
          <w:szCs w:val="22"/>
          <w:lang w:val="id-ID" w:eastAsia="id-ID"/>
        </w:rPr>
        <w:t xml:space="preserve">, </w:t>
      </w:r>
      <w:proofErr w:type="spellStart"/>
      <w:r w:rsidR="008A0FA2">
        <w:rPr>
          <w:sz w:val="22"/>
          <w:szCs w:val="22"/>
          <w:lang w:eastAsia="id-ID"/>
        </w:rPr>
        <w:t>kurang</w:t>
      </w:r>
      <w:proofErr w:type="spellEnd"/>
      <w:r w:rsidRPr="00B27E58">
        <w:rPr>
          <w:sz w:val="22"/>
          <w:szCs w:val="22"/>
          <w:lang w:val="id-ID" w:eastAsia="id-ID"/>
        </w:rPr>
        <w:t xml:space="preserve"> terstruktur</w:t>
      </w:r>
      <w:r w:rsidR="008A0FA2">
        <w:rPr>
          <w:sz w:val="22"/>
          <w:szCs w:val="22"/>
          <w:lang w:eastAsia="id-ID"/>
        </w:rPr>
        <w:t xml:space="preserve">, </w:t>
      </w:r>
      <w:proofErr w:type="spellStart"/>
      <w:r w:rsidR="008A0FA2">
        <w:rPr>
          <w:sz w:val="22"/>
          <w:szCs w:val="22"/>
          <w:lang w:eastAsia="id-ID"/>
        </w:rPr>
        <w:t>serta</w:t>
      </w:r>
      <w:proofErr w:type="spellEnd"/>
      <w:r w:rsidR="008A0FA2">
        <w:rPr>
          <w:sz w:val="22"/>
          <w:szCs w:val="22"/>
          <w:lang w:eastAsia="id-ID"/>
        </w:rPr>
        <w:t xml:space="preserve"> </w:t>
      </w:r>
      <w:proofErr w:type="spellStart"/>
      <w:r w:rsidR="008A0FA2">
        <w:rPr>
          <w:sz w:val="22"/>
          <w:szCs w:val="22"/>
          <w:lang w:eastAsia="id-ID"/>
        </w:rPr>
        <w:t>kurang</w:t>
      </w:r>
      <w:proofErr w:type="spellEnd"/>
      <w:r w:rsidRPr="00B27E58">
        <w:rPr>
          <w:sz w:val="22"/>
          <w:szCs w:val="22"/>
          <w:lang w:val="id-ID" w:eastAsia="id-ID"/>
        </w:rPr>
        <w:t xml:space="preserve"> sistematis. Model </w:t>
      </w:r>
      <w:proofErr w:type="spellStart"/>
      <w:r w:rsidR="008A0FA2">
        <w:rPr>
          <w:sz w:val="22"/>
          <w:szCs w:val="22"/>
          <w:lang w:eastAsia="id-ID"/>
        </w:rPr>
        <w:t>akhir</w:t>
      </w:r>
      <w:proofErr w:type="spellEnd"/>
      <w:r w:rsidRPr="00B27E58">
        <w:rPr>
          <w:sz w:val="22"/>
          <w:szCs w:val="22"/>
          <w:lang w:val="id-ID" w:eastAsia="id-ID"/>
        </w:rPr>
        <w:t xml:space="preserve"> program bimbingan dan konseling berbasis karakter </w:t>
      </w:r>
      <w:r w:rsidR="008A0FA2">
        <w:rPr>
          <w:sz w:val="22"/>
          <w:szCs w:val="22"/>
          <w:lang w:eastAsia="id-ID"/>
        </w:rPr>
        <w:t xml:space="preserve">meliputi </w:t>
      </w:r>
      <w:proofErr w:type="spellStart"/>
      <w:r w:rsidR="008A0FA2">
        <w:rPr>
          <w:sz w:val="22"/>
          <w:szCs w:val="22"/>
          <w:lang w:eastAsia="id-ID"/>
        </w:rPr>
        <w:t>sejumlah</w:t>
      </w:r>
      <w:proofErr w:type="spellEnd"/>
      <w:r w:rsidR="008A0FA2">
        <w:rPr>
          <w:sz w:val="22"/>
          <w:szCs w:val="22"/>
          <w:lang w:eastAsia="id-ID"/>
        </w:rPr>
        <w:t xml:space="preserve"> </w:t>
      </w:r>
      <w:proofErr w:type="spellStart"/>
      <w:r w:rsidR="008A0FA2">
        <w:rPr>
          <w:sz w:val="22"/>
          <w:szCs w:val="22"/>
          <w:lang w:eastAsia="id-ID"/>
        </w:rPr>
        <w:t>komponen</w:t>
      </w:r>
      <w:proofErr w:type="spellEnd"/>
      <w:r w:rsidR="008A0FA2">
        <w:rPr>
          <w:sz w:val="22"/>
          <w:szCs w:val="22"/>
          <w:lang w:eastAsia="id-ID"/>
        </w:rPr>
        <w:t xml:space="preserve"> </w:t>
      </w:r>
      <w:proofErr w:type="spellStart"/>
      <w:r w:rsidR="008A0FA2">
        <w:rPr>
          <w:sz w:val="22"/>
          <w:szCs w:val="22"/>
          <w:lang w:eastAsia="id-ID"/>
        </w:rPr>
        <w:t>berikut</w:t>
      </w:r>
      <w:proofErr w:type="spellEnd"/>
      <w:r w:rsidR="008A0FA2">
        <w:rPr>
          <w:sz w:val="22"/>
          <w:szCs w:val="22"/>
          <w:lang w:eastAsia="id-ID"/>
        </w:rPr>
        <w:t xml:space="preserve"> </w:t>
      </w:r>
      <w:proofErr w:type="spellStart"/>
      <w:r w:rsidR="008A0FA2">
        <w:rPr>
          <w:sz w:val="22"/>
          <w:szCs w:val="22"/>
          <w:lang w:eastAsia="id-ID"/>
        </w:rPr>
        <w:t>ini</w:t>
      </w:r>
      <w:proofErr w:type="spellEnd"/>
      <w:r w:rsidR="008A0FA2">
        <w:rPr>
          <w:sz w:val="22"/>
          <w:szCs w:val="22"/>
          <w:lang w:eastAsia="id-ID"/>
        </w:rPr>
        <w:t xml:space="preserve">: </w:t>
      </w:r>
      <w:r w:rsidRPr="00B27E58">
        <w:rPr>
          <w:sz w:val="22"/>
          <w:szCs w:val="22"/>
          <w:lang w:val="id-ID" w:eastAsia="id-ID"/>
        </w:rPr>
        <w:t xml:space="preserve">(a) rasional, (b) komponen </w:t>
      </w:r>
      <w:r w:rsidR="008A0FA2">
        <w:rPr>
          <w:sz w:val="22"/>
          <w:szCs w:val="22"/>
          <w:lang w:eastAsia="id-ID"/>
        </w:rPr>
        <w:t>pe</w:t>
      </w:r>
      <w:r w:rsidRPr="00B27E58">
        <w:rPr>
          <w:sz w:val="22"/>
          <w:szCs w:val="22"/>
          <w:lang w:val="id-ID" w:eastAsia="id-ID"/>
        </w:rPr>
        <w:t>layanan</w:t>
      </w:r>
      <w:r w:rsidR="00F3048A">
        <w:rPr>
          <w:sz w:val="22"/>
          <w:szCs w:val="22"/>
          <w:lang w:eastAsia="id-ID"/>
        </w:rPr>
        <w:t>,</w:t>
      </w:r>
      <w:r w:rsidRPr="00B27E58">
        <w:rPr>
          <w:sz w:val="22"/>
          <w:szCs w:val="22"/>
          <w:lang w:val="id-ID" w:eastAsia="id-ID"/>
        </w:rPr>
        <w:t xml:space="preserve"> (c) strategi layanan</w:t>
      </w:r>
      <w:r w:rsidR="00F3048A">
        <w:rPr>
          <w:sz w:val="22"/>
          <w:szCs w:val="22"/>
          <w:lang w:eastAsia="id-ID"/>
        </w:rPr>
        <w:t>,</w:t>
      </w:r>
      <w:r w:rsidRPr="00B27E58">
        <w:rPr>
          <w:sz w:val="22"/>
          <w:szCs w:val="22"/>
          <w:lang w:val="id-ID" w:eastAsia="id-ID"/>
        </w:rPr>
        <w:t xml:space="preserve"> (d) </w:t>
      </w:r>
      <w:proofErr w:type="spellStart"/>
      <w:r w:rsidR="008A0FA2">
        <w:rPr>
          <w:sz w:val="22"/>
          <w:szCs w:val="22"/>
          <w:lang w:eastAsia="id-ID"/>
        </w:rPr>
        <w:t>pengelolaan</w:t>
      </w:r>
      <w:proofErr w:type="spellEnd"/>
      <w:r w:rsidRPr="00B27E58">
        <w:rPr>
          <w:sz w:val="22"/>
          <w:szCs w:val="22"/>
          <w:lang w:val="id-ID" w:eastAsia="id-ID"/>
        </w:rPr>
        <w:t xml:space="preserve"> bimbingan dan konseling, dan (e) </w:t>
      </w:r>
      <w:proofErr w:type="spellStart"/>
      <w:r w:rsidR="008A0FA2">
        <w:rPr>
          <w:sz w:val="22"/>
          <w:szCs w:val="22"/>
          <w:lang w:eastAsia="id-ID"/>
        </w:rPr>
        <w:t>responsibilitas</w:t>
      </w:r>
      <w:proofErr w:type="spellEnd"/>
      <w:r w:rsidRPr="00B27E58">
        <w:rPr>
          <w:sz w:val="22"/>
          <w:szCs w:val="22"/>
          <w:lang w:val="id-ID" w:eastAsia="id-ID"/>
        </w:rPr>
        <w:t xml:space="preserve"> program</w:t>
      </w:r>
      <w:r w:rsidRPr="00B27E58">
        <w:rPr>
          <w:sz w:val="22"/>
          <w:szCs w:val="22"/>
          <w:lang w:eastAsia="id-ID"/>
        </w:rPr>
        <w:t>.</w:t>
      </w:r>
    </w:p>
    <w:p w14:paraId="7ACA8E14" w14:textId="47518D41" w:rsidR="00FB57BE" w:rsidRPr="00B27E58" w:rsidRDefault="00FB57BE" w:rsidP="00FB57BE">
      <w:pPr>
        <w:autoSpaceDE w:val="0"/>
        <w:autoSpaceDN w:val="0"/>
        <w:adjustRightInd w:val="0"/>
        <w:ind w:firstLine="567"/>
        <w:jc w:val="both"/>
        <w:rPr>
          <w:sz w:val="22"/>
          <w:szCs w:val="22"/>
          <w:lang w:eastAsia="id-ID"/>
        </w:rPr>
      </w:pPr>
      <w:r w:rsidRPr="00B27E58">
        <w:rPr>
          <w:sz w:val="22"/>
          <w:szCs w:val="22"/>
          <w:lang w:val="id-ID" w:eastAsia="id-ID"/>
        </w:rPr>
        <w:t xml:space="preserve">Hasil </w:t>
      </w:r>
      <w:proofErr w:type="spellStart"/>
      <w:r w:rsidR="008A0FA2">
        <w:rPr>
          <w:sz w:val="22"/>
          <w:szCs w:val="22"/>
          <w:lang w:eastAsia="id-ID"/>
        </w:rPr>
        <w:t>riset</w:t>
      </w:r>
      <w:proofErr w:type="spellEnd"/>
      <w:r w:rsidRPr="00B27E58">
        <w:rPr>
          <w:sz w:val="22"/>
          <w:szCs w:val="22"/>
          <w:lang w:eastAsia="id-ID"/>
        </w:rPr>
        <w:t xml:space="preserve"> lain yang </w:t>
      </w:r>
      <w:proofErr w:type="spellStart"/>
      <w:r w:rsidRPr="00B27E58">
        <w:rPr>
          <w:sz w:val="22"/>
          <w:szCs w:val="22"/>
          <w:lang w:eastAsia="id-ID"/>
        </w:rPr>
        <w:t>dilakukan</w:t>
      </w:r>
      <w:proofErr w:type="spellEnd"/>
      <w:r w:rsidRPr="00B27E58">
        <w:rPr>
          <w:sz w:val="22"/>
          <w:szCs w:val="22"/>
          <w:lang w:eastAsia="id-ID"/>
        </w:rPr>
        <w:t xml:space="preserve"> oleh </w:t>
      </w:r>
      <w:proofErr w:type="spellStart"/>
      <w:r w:rsidRPr="00B27E58">
        <w:rPr>
          <w:sz w:val="22"/>
          <w:szCs w:val="22"/>
          <w:lang w:eastAsia="id-ID"/>
        </w:rPr>
        <w:t>Fajaryanti</w:t>
      </w:r>
      <w:proofErr w:type="spellEnd"/>
      <w:r w:rsidRPr="00B27E58">
        <w:rPr>
          <w:sz w:val="22"/>
          <w:szCs w:val="22"/>
          <w:lang w:eastAsia="id-ID"/>
        </w:rPr>
        <w:t xml:space="preserve"> (2014)</w:t>
      </w:r>
      <w:r w:rsidRPr="00B27E58">
        <w:rPr>
          <w:sz w:val="22"/>
          <w:szCs w:val="22"/>
          <w:lang w:val="id-ID" w:eastAsia="id-ID"/>
        </w:rPr>
        <w:t xml:space="preserve"> </w:t>
      </w:r>
      <w:proofErr w:type="spellStart"/>
      <w:r w:rsidR="008A0FA2">
        <w:rPr>
          <w:sz w:val="22"/>
          <w:szCs w:val="22"/>
          <w:lang w:eastAsia="id-ID"/>
        </w:rPr>
        <w:t>menunjukkan</w:t>
      </w:r>
      <w:proofErr w:type="spellEnd"/>
      <w:r w:rsidR="008A0FA2">
        <w:rPr>
          <w:sz w:val="22"/>
          <w:szCs w:val="22"/>
          <w:lang w:eastAsia="id-ID"/>
        </w:rPr>
        <w:t xml:space="preserve"> </w:t>
      </w:r>
      <w:proofErr w:type="spellStart"/>
      <w:r w:rsidR="008A0FA2">
        <w:rPr>
          <w:sz w:val="22"/>
          <w:szCs w:val="22"/>
          <w:lang w:eastAsia="id-ID"/>
        </w:rPr>
        <w:t>bahwa</w:t>
      </w:r>
      <w:proofErr w:type="spellEnd"/>
      <w:r w:rsidR="008A0FA2">
        <w:rPr>
          <w:sz w:val="22"/>
          <w:szCs w:val="22"/>
          <w:lang w:eastAsia="id-ID"/>
        </w:rPr>
        <w:t xml:space="preserve"> </w:t>
      </w:r>
      <w:r w:rsidRPr="00B27E58">
        <w:rPr>
          <w:sz w:val="22"/>
          <w:szCs w:val="22"/>
          <w:lang w:val="id-ID" w:eastAsia="id-ID"/>
        </w:rPr>
        <w:t xml:space="preserve"> </w:t>
      </w:r>
      <w:r w:rsidR="008A0FA2">
        <w:rPr>
          <w:sz w:val="22"/>
          <w:szCs w:val="22"/>
          <w:lang w:eastAsia="id-ID"/>
        </w:rPr>
        <w:t xml:space="preserve">problem yang </w:t>
      </w:r>
      <w:proofErr w:type="spellStart"/>
      <w:r w:rsidR="008A0FA2">
        <w:rPr>
          <w:sz w:val="22"/>
          <w:szCs w:val="22"/>
          <w:lang w:eastAsia="id-ID"/>
        </w:rPr>
        <w:t>dialami</w:t>
      </w:r>
      <w:proofErr w:type="spellEnd"/>
      <w:r w:rsidRPr="00B27E58">
        <w:rPr>
          <w:sz w:val="22"/>
          <w:szCs w:val="22"/>
          <w:lang w:val="id-ID" w:eastAsia="id-ID"/>
        </w:rPr>
        <w:t xml:space="preserve"> </w:t>
      </w:r>
      <w:proofErr w:type="spellStart"/>
      <w:r w:rsidR="008A0FA2">
        <w:rPr>
          <w:sz w:val="22"/>
          <w:szCs w:val="22"/>
          <w:lang w:eastAsia="id-ID"/>
        </w:rPr>
        <w:t>dalam</w:t>
      </w:r>
      <w:proofErr w:type="spellEnd"/>
      <w:r w:rsidR="008A0FA2">
        <w:rPr>
          <w:sz w:val="22"/>
          <w:szCs w:val="22"/>
          <w:lang w:eastAsia="id-ID"/>
        </w:rPr>
        <w:t xml:space="preserve"> </w:t>
      </w:r>
      <w:proofErr w:type="spellStart"/>
      <w:r w:rsidR="008A0FA2">
        <w:rPr>
          <w:sz w:val="22"/>
          <w:szCs w:val="22"/>
          <w:lang w:eastAsia="id-ID"/>
        </w:rPr>
        <w:t>menerapkan</w:t>
      </w:r>
      <w:proofErr w:type="spellEnd"/>
      <w:r w:rsidRPr="00B27E58">
        <w:rPr>
          <w:sz w:val="22"/>
          <w:szCs w:val="22"/>
          <w:lang w:val="id-ID" w:eastAsia="id-ID"/>
        </w:rPr>
        <w:t xml:space="preserve"> layanan bimbingan dan konseling di SD Muhammadiyah Mutihan Wates Kulon Progo </w:t>
      </w:r>
      <w:proofErr w:type="spellStart"/>
      <w:r w:rsidR="008A0FA2">
        <w:rPr>
          <w:sz w:val="22"/>
          <w:szCs w:val="22"/>
          <w:lang w:eastAsia="id-ID"/>
        </w:rPr>
        <w:t>dijumpai</w:t>
      </w:r>
      <w:proofErr w:type="spellEnd"/>
      <w:r w:rsidR="008A0FA2">
        <w:rPr>
          <w:sz w:val="22"/>
          <w:szCs w:val="22"/>
          <w:lang w:eastAsia="id-ID"/>
        </w:rPr>
        <w:t xml:space="preserve"> </w:t>
      </w:r>
      <w:proofErr w:type="spellStart"/>
      <w:r w:rsidR="008A0FA2">
        <w:rPr>
          <w:sz w:val="22"/>
          <w:szCs w:val="22"/>
          <w:lang w:eastAsia="id-ID"/>
        </w:rPr>
        <w:t>mulai</w:t>
      </w:r>
      <w:proofErr w:type="spellEnd"/>
      <w:r w:rsidR="008A0FA2">
        <w:rPr>
          <w:sz w:val="22"/>
          <w:szCs w:val="22"/>
          <w:lang w:eastAsia="id-ID"/>
        </w:rPr>
        <w:t xml:space="preserve"> </w:t>
      </w:r>
      <w:proofErr w:type="spellStart"/>
      <w:r w:rsidR="008A0FA2">
        <w:rPr>
          <w:sz w:val="22"/>
          <w:szCs w:val="22"/>
          <w:lang w:eastAsia="id-ID"/>
        </w:rPr>
        <w:t>dari</w:t>
      </w:r>
      <w:proofErr w:type="spellEnd"/>
      <w:r w:rsidRPr="00B27E58">
        <w:rPr>
          <w:sz w:val="22"/>
          <w:szCs w:val="22"/>
          <w:lang w:eastAsia="id-ID"/>
        </w:rPr>
        <w:t xml:space="preserve"> </w:t>
      </w:r>
      <w:r w:rsidRPr="00B27E58">
        <w:rPr>
          <w:sz w:val="22"/>
          <w:szCs w:val="22"/>
          <w:lang w:val="id-ID" w:eastAsia="id-ID"/>
        </w:rPr>
        <w:t xml:space="preserve">tahap persiapan, pelaksanaan, evaluasi, </w:t>
      </w:r>
      <w:proofErr w:type="spellStart"/>
      <w:r w:rsidR="008A0FA2">
        <w:rPr>
          <w:sz w:val="22"/>
          <w:szCs w:val="22"/>
          <w:lang w:eastAsia="id-ID"/>
        </w:rPr>
        <w:t>hingga</w:t>
      </w:r>
      <w:proofErr w:type="spellEnd"/>
      <w:r w:rsidR="008A0FA2">
        <w:rPr>
          <w:sz w:val="22"/>
          <w:szCs w:val="22"/>
          <w:lang w:eastAsia="id-ID"/>
        </w:rPr>
        <w:t xml:space="preserve"> </w:t>
      </w:r>
      <w:proofErr w:type="spellStart"/>
      <w:r w:rsidR="008A0FA2">
        <w:rPr>
          <w:sz w:val="22"/>
          <w:szCs w:val="22"/>
          <w:lang w:eastAsia="id-ID"/>
        </w:rPr>
        <w:t>tahap</w:t>
      </w:r>
      <w:proofErr w:type="spellEnd"/>
      <w:r w:rsidRPr="00B27E58">
        <w:rPr>
          <w:sz w:val="22"/>
          <w:szCs w:val="22"/>
          <w:lang w:val="id-ID" w:eastAsia="id-ID"/>
        </w:rPr>
        <w:t xml:space="preserve"> tindak lanjut</w:t>
      </w:r>
      <w:r w:rsidR="008A0FA2">
        <w:rPr>
          <w:sz w:val="22"/>
          <w:szCs w:val="22"/>
          <w:lang w:eastAsia="id-ID"/>
        </w:rPr>
        <w:t xml:space="preserve">.  </w:t>
      </w:r>
      <w:proofErr w:type="spellStart"/>
      <w:r w:rsidR="00F3048A">
        <w:rPr>
          <w:sz w:val="22"/>
          <w:szCs w:val="22"/>
          <w:lang w:eastAsia="id-ID"/>
        </w:rPr>
        <w:t>Temuan</w:t>
      </w:r>
      <w:proofErr w:type="spellEnd"/>
      <w:r w:rsidR="00F3048A">
        <w:rPr>
          <w:sz w:val="22"/>
          <w:szCs w:val="22"/>
          <w:lang w:eastAsia="id-ID"/>
        </w:rPr>
        <w:t xml:space="preserve"> s</w:t>
      </w:r>
      <w:r w:rsidR="008A0FA2">
        <w:rPr>
          <w:sz w:val="22"/>
          <w:szCs w:val="22"/>
          <w:lang w:eastAsia="id-ID"/>
        </w:rPr>
        <w:t>e</w:t>
      </w:r>
      <w:r w:rsidRPr="00B27E58">
        <w:rPr>
          <w:sz w:val="22"/>
          <w:szCs w:val="22"/>
          <w:lang w:val="id-ID" w:eastAsia="id-ID"/>
        </w:rPr>
        <w:t xml:space="preserve">cara </w:t>
      </w:r>
      <w:proofErr w:type="spellStart"/>
      <w:r w:rsidR="008A0FA2">
        <w:rPr>
          <w:sz w:val="22"/>
          <w:szCs w:val="22"/>
          <w:lang w:eastAsia="id-ID"/>
        </w:rPr>
        <w:t>umum</w:t>
      </w:r>
      <w:proofErr w:type="spellEnd"/>
      <w:r w:rsidRPr="00B27E58">
        <w:rPr>
          <w:sz w:val="22"/>
          <w:szCs w:val="22"/>
          <w:lang w:val="id-ID" w:eastAsia="id-ID"/>
        </w:rPr>
        <w:t xml:space="preserve"> menunjukkan </w:t>
      </w:r>
      <w:proofErr w:type="spellStart"/>
      <w:r w:rsidRPr="00B27E58">
        <w:rPr>
          <w:sz w:val="22"/>
          <w:szCs w:val="22"/>
          <w:lang w:eastAsia="id-ID"/>
        </w:rPr>
        <w:t>rendahnya</w:t>
      </w:r>
      <w:proofErr w:type="spellEnd"/>
      <w:r w:rsidRPr="00B27E58">
        <w:rPr>
          <w:sz w:val="22"/>
          <w:szCs w:val="22"/>
          <w:lang w:eastAsia="id-ID"/>
        </w:rPr>
        <w:t xml:space="preserve"> </w:t>
      </w:r>
      <w:proofErr w:type="spellStart"/>
      <w:r w:rsidR="008A0FA2">
        <w:rPr>
          <w:sz w:val="22"/>
          <w:szCs w:val="22"/>
          <w:lang w:eastAsia="id-ID"/>
        </w:rPr>
        <w:t>kualitas</w:t>
      </w:r>
      <w:proofErr w:type="spellEnd"/>
      <w:r w:rsidRPr="00B27E58">
        <w:rPr>
          <w:sz w:val="22"/>
          <w:szCs w:val="22"/>
          <w:lang w:val="id-ID" w:eastAsia="id-ID"/>
        </w:rPr>
        <w:t xml:space="preserve"> layanan bimbingan dan konseling</w:t>
      </w:r>
      <w:r w:rsidRPr="00B27E58">
        <w:rPr>
          <w:sz w:val="22"/>
          <w:szCs w:val="22"/>
          <w:lang w:eastAsia="id-ID"/>
        </w:rPr>
        <w:t xml:space="preserve">, </w:t>
      </w:r>
      <w:proofErr w:type="spellStart"/>
      <w:r w:rsidRPr="00B27E58">
        <w:rPr>
          <w:sz w:val="22"/>
          <w:szCs w:val="22"/>
          <w:lang w:eastAsia="id-ID"/>
        </w:rPr>
        <w:t>dengan</w:t>
      </w:r>
      <w:proofErr w:type="spellEnd"/>
      <w:r w:rsidRPr="00B27E58">
        <w:rPr>
          <w:sz w:val="22"/>
          <w:szCs w:val="22"/>
          <w:lang w:eastAsia="id-ID"/>
        </w:rPr>
        <w:t xml:space="preserve"> </w:t>
      </w:r>
      <w:proofErr w:type="spellStart"/>
      <w:r w:rsidRPr="00B27E58">
        <w:rPr>
          <w:sz w:val="22"/>
          <w:szCs w:val="22"/>
          <w:lang w:eastAsia="id-ID"/>
        </w:rPr>
        <w:t>indikator-indikator</w:t>
      </w:r>
      <w:proofErr w:type="spellEnd"/>
      <w:r w:rsidRPr="00B27E58">
        <w:rPr>
          <w:sz w:val="22"/>
          <w:szCs w:val="22"/>
          <w:lang w:eastAsia="id-ID"/>
        </w:rPr>
        <w:t xml:space="preserve"> </w:t>
      </w:r>
      <w:proofErr w:type="spellStart"/>
      <w:r w:rsidRPr="00B27E58">
        <w:rPr>
          <w:sz w:val="22"/>
          <w:szCs w:val="22"/>
          <w:lang w:eastAsia="id-ID"/>
        </w:rPr>
        <w:t>berikut</w:t>
      </w:r>
      <w:proofErr w:type="spellEnd"/>
      <w:r w:rsidRPr="00B27E58">
        <w:rPr>
          <w:sz w:val="22"/>
          <w:szCs w:val="22"/>
          <w:lang w:eastAsia="id-ID"/>
        </w:rPr>
        <w:t xml:space="preserve"> </w:t>
      </w:r>
      <w:proofErr w:type="spellStart"/>
      <w:r w:rsidRPr="00B27E58">
        <w:rPr>
          <w:sz w:val="22"/>
          <w:szCs w:val="22"/>
          <w:lang w:eastAsia="id-ID"/>
        </w:rPr>
        <w:t>ini</w:t>
      </w:r>
      <w:proofErr w:type="spellEnd"/>
      <w:r w:rsidRPr="00B27E58">
        <w:rPr>
          <w:sz w:val="22"/>
          <w:szCs w:val="22"/>
          <w:lang w:eastAsia="id-ID"/>
        </w:rPr>
        <w:t>:</w:t>
      </w:r>
      <w:r w:rsidRPr="00B27E58">
        <w:rPr>
          <w:sz w:val="22"/>
          <w:szCs w:val="22"/>
          <w:lang w:val="id-ID" w:eastAsia="id-ID"/>
        </w:rPr>
        <w:t xml:space="preserve"> (a) </w:t>
      </w:r>
      <w:r w:rsidR="00D31DA0">
        <w:rPr>
          <w:sz w:val="22"/>
          <w:szCs w:val="22"/>
          <w:lang w:eastAsia="id-ID"/>
        </w:rPr>
        <w:t xml:space="preserve">pada </w:t>
      </w:r>
      <w:r w:rsidRPr="00B27E58">
        <w:rPr>
          <w:sz w:val="22"/>
          <w:szCs w:val="22"/>
          <w:lang w:val="id-ID" w:eastAsia="id-ID"/>
        </w:rPr>
        <w:t xml:space="preserve">tahap persiapan </w:t>
      </w:r>
      <w:proofErr w:type="spellStart"/>
      <w:r w:rsidR="00D31DA0">
        <w:rPr>
          <w:sz w:val="22"/>
          <w:szCs w:val="22"/>
          <w:lang w:eastAsia="id-ID"/>
        </w:rPr>
        <w:t>ditemukan</w:t>
      </w:r>
      <w:proofErr w:type="spellEnd"/>
      <w:r w:rsidR="008A0FA2">
        <w:rPr>
          <w:sz w:val="22"/>
          <w:szCs w:val="22"/>
          <w:lang w:eastAsia="id-ID"/>
        </w:rPr>
        <w:t xml:space="preserve"> </w:t>
      </w:r>
      <w:proofErr w:type="spellStart"/>
      <w:r w:rsidR="008A0FA2">
        <w:rPr>
          <w:sz w:val="22"/>
          <w:szCs w:val="22"/>
          <w:lang w:eastAsia="id-ID"/>
        </w:rPr>
        <w:t>intensitas</w:t>
      </w:r>
      <w:proofErr w:type="spellEnd"/>
      <w:r w:rsidR="008A0FA2">
        <w:rPr>
          <w:sz w:val="22"/>
          <w:szCs w:val="22"/>
          <w:lang w:eastAsia="id-ID"/>
        </w:rPr>
        <w:t xml:space="preserve"> </w:t>
      </w:r>
      <w:proofErr w:type="spellStart"/>
      <w:r w:rsidR="00D31DA0">
        <w:rPr>
          <w:sz w:val="22"/>
          <w:szCs w:val="22"/>
          <w:lang w:eastAsia="id-ID"/>
        </w:rPr>
        <w:t>permasalahan</w:t>
      </w:r>
      <w:proofErr w:type="spellEnd"/>
      <w:r w:rsidR="00D31DA0">
        <w:rPr>
          <w:sz w:val="22"/>
          <w:szCs w:val="22"/>
          <w:lang w:eastAsia="id-ID"/>
        </w:rPr>
        <w:t xml:space="preserve"> </w:t>
      </w:r>
      <w:r w:rsidRPr="00B27E58">
        <w:rPr>
          <w:sz w:val="22"/>
          <w:szCs w:val="22"/>
          <w:lang w:val="id-ID" w:eastAsia="id-ID"/>
        </w:rPr>
        <w:t>sebesar 55,56%</w:t>
      </w:r>
      <w:r w:rsidR="00D31DA0">
        <w:rPr>
          <w:sz w:val="22"/>
          <w:szCs w:val="22"/>
          <w:lang w:eastAsia="id-ID"/>
        </w:rPr>
        <w:t xml:space="preserve"> </w:t>
      </w:r>
      <w:proofErr w:type="spellStart"/>
      <w:r w:rsidR="00D31DA0">
        <w:rPr>
          <w:sz w:val="22"/>
          <w:szCs w:val="22"/>
          <w:lang w:eastAsia="id-ID"/>
        </w:rPr>
        <w:t>dengan</w:t>
      </w:r>
      <w:proofErr w:type="spellEnd"/>
      <w:r w:rsidR="00D31DA0">
        <w:rPr>
          <w:sz w:val="22"/>
          <w:szCs w:val="22"/>
          <w:lang w:eastAsia="id-ID"/>
        </w:rPr>
        <w:t xml:space="preserve"> </w:t>
      </w:r>
      <w:proofErr w:type="spellStart"/>
      <w:r w:rsidR="00D31DA0">
        <w:rPr>
          <w:sz w:val="22"/>
          <w:szCs w:val="22"/>
          <w:lang w:eastAsia="id-ID"/>
        </w:rPr>
        <w:t>taraf</w:t>
      </w:r>
      <w:proofErr w:type="spellEnd"/>
      <w:r w:rsidRPr="00B27E58">
        <w:rPr>
          <w:sz w:val="22"/>
          <w:szCs w:val="22"/>
          <w:lang w:eastAsia="id-ID"/>
        </w:rPr>
        <w:t xml:space="preserve"> </w:t>
      </w:r>
      <w:r w:rsidRPr="00B27E58">
        <w:rPr>
          <w:sz w:val="22"/>
          <w:szCs w:val="22"/>
          <w:lang w:val="id-ID" w:eastAsia="id-ID"/>
        </w:rPr>
        <w:t xml:space="preserve">permasalahan </w:t>
      </w:r>
      <w:proofErr w:type="spellStart"/>
      <w:r w:rsidRPr="00B27E58">
        <w:rPr>
          <w:sz w:val="22"/>
          <w:szCs w:val="22"/>
          <w:lang w:eastAsia="id-ID"/>
        </w:rPr>
        <w:t>dikategorikan</w:t>
      </w:r>
      <w:proofErr w:type="spellEnd"/>
      <w:r w:rsidRPr="00B27E58">
        <w:rPr>
          <w:sz w:val="22"/>
          <w:szCs w:val="22"/>
          <w:lang w:eastAsia="id-ID"/>
        </w:rPr>
        <w:t xml:space="preserve"> </w:t>
      </w:r>
      <w:r w:rsidRPr="00B27E58">
        <w:rPr>
          <w:sz w:val="22"/>
          <w:szCs w:val="22"/>
          <w:lang w:val="id-ID" w:eastAsia="id-ID"/>
        </w:rPr>
        <w:t>sedang</w:t>
      </w:r>
      <w:r w:rsidR="00D31DA0">
        <w:rPr>
          <w:sz w:val="22"/>
          <w:szCs w:val="22"/>
          <w:lang w:eastAsia="id-ID"/>
        </w:rPr>
        <w:t xml:space="preserve">, yang </w:t>
      </w:r>
      <w:proofErr w:type="spellStart"/>
      <w:r w:rsidR="00D31DA0">
        <w:rPr>
          <w:sz w:val="22"/>
          <w:szCs w:val="22"/>
          <w:lang w:eastAsia="id-ID"/>
        </w:rPr>
        <w:t>mayoritas</w:t>
      </w:r>
      <w:proofErr w:type="spellEnd"/>
      <w:r w:rsidR="00D31DA0">
        <w:rPr>
          <w:sz w:val="22"/>
          <w:szCs w:val="22"/>
          <w:lang w:eastAsia="id-ID"/>
        </w:rPr>
        <w:t xml:space="preserve"> </w:t>
      </w:r>
      <w:proofErr w:type="spellStart"/>
      <w:r w:rsidR="00D31DA0">
        <w:rPr>
          <w:sz w:val="22"/>
          <w:szCs w:val="22"/>
          <w:lang w:eastAsia="id-ID"/>
        </w:rPr>
        <w:t>berupa</w:t>
      </w:r>
      <w:proofErr w:type="spellEnd"/>
      <w:r w:rsidR="00D31DA0">
        <w:rPr>
          <w:sz w:val="22"/>
          <w:szCs w:val="22"/>
          <w:lang w:eastAsia="id-ID"/>
        </w:rPr>
        <w:t xml:space="preserve"> problem </w:t>
      </w:r>
      <w:r w:rsidRPr="00B27E58">
        <w:rPr>
          <w:sz w:val="22"/>
          <w:szCs w:val="22"/>
          <w:lang w:val="id-ID" w:eastAsia="id-ID"/>
        </w:rPr>
        <w:t>pada penyusunan satuan layanan</w:t>
      </w:r>
      <w:r w:rsidR="00D31DA0">
        <w:rPr>
          <w:sz w:val="22"/>
          <w:szCs w:val="22"/>
          <w:lang w:eastAsia="id-ID"/>
        </w:rPr>
        <w:t xml:space="preserve"> dan</w:t>
      </w:r>
      <w:r w:rsidRPr="00B27E58">
        <w:rPr>
          <w:sz w:val="22"/>
          <w:szCs w:val="22"/>
          <w:lang w:val="id-ID" w:eastAsia="id-ID"/>
        </w:rPr>
        <w:t xml:space="preserve"> satuan pendukung</w:t>
      </w:r>
      <w:r w:rsidRPr="00B27E58">
        <w:rPr>
          <w:sz w:val="22"/>
          <w:szCs w:val="22"/>
          <w:lang w:eastAsia="id-ID"/>
        </w:rPr>
        <w:t>,</w:t>
      </w:r>
      <w:r w:rsidRPr="00B27E58">
        <w:rPr>
          <w:sz w:val="22"/>
          <w:szCs w:val="22"/>
          <w:lang w:val="id-ID" w:eastAsia="id-ID"/>
        </w:rPr>
        <w:t xml:space="preserve"> </w:t>
      </w:r>
      <w:proofErr w:type="spellStart"/>
      <w:r w:rsidR="00D31DA0">
        <w:rPr>
          <w:sz w:val="22"/>
          <w:szCs w:val="22"/>
          <w:lang w:eastAsia="id-ID"/>
        </w:rPr>
        <w:t>serta</w:t>
      </w:r>
      <w:proofErr w:type="spellEnd"/>
      <w:r w:rsidRPr="00B27E58">
        <w:rPr>
          <w:sz w:val="22"/>
          <w:szCs w:val="22"/>
          <w:lang w:val="id-ID" w:eastAsia="id-ID"/>
        </w:rPr>
        <w:t xml:space="preserve"> pemahaman guru tentang BK; (b) </w:t>
      </w:r>
      <w:r w:rsidR="00D31DA0">
        <w:rPr>
          <w:sz w:val="22"/>
          <w:szCs w:val="22"/>
          <w:lang w:eastAsia="id-ID"/>
        </w:rPr>
        <w:t>pada</w:t>
      </w:r>
      <w:r w:rsidRPr="00B27E58">
        <w:rPr>
          <w:sz w:val="22"/>
          <w:szCs w:val="22"/>
          <w:lang w:val="id-ID" w:eastAsia="id-ID"/>
        </w:rPr>
        <w:t xml:space="preserve"> tahap pelaksanaan </w:t>
      </w:r>
      <w:proofErr w:type="spellStart"/>
      <w:r w:rsidR="00D31DA0">
        <w:rPr>
          <w:sz w:val="22"/>
          <w:szCs w:val="22"/>
          <w:lang w:eastAsia="id-ID"/>
        </w:rPr>
        <w:t>ditemukan</w:t>
      </w:r>
      <w:proofErr w:type="spellEnd"/>
      <w:r w:rsidR="00D31DA0">
        <w:rPr>
          <w:sz w:val="22"/>
          <w:szCs w:val="22"/>
          <w:lang w:eastAsia="id-ID"/>
        </w:rPr>
        <w:t xml:space="preserve"> </w:t>
      </w:r>
      <w:proofErr w:type="spellStart"/>
      <w:r w:rsidR="00D31DA0">
        <w:rPr>
          <w:sz w:val="22"/>
          <w:szCs w:val="22"/>
          <w:lang w:eastAsia="id-ID"/>
        </w:rPr>
        <w:t>intensitas</w:t>
      </w:r>
      <w:proofErr w:type="spellEnd"/>
      <w:r w:rsidR="00D31DA0">
        <w:rPr>
          <w:sz w:val="22"/>
          <w:szCs w:val="22"/>
          <w:lang w:eastAsia="id-ID"/>
        </w:rPr>
        <w:t xml:space="preserve"> </w:t>
      </w:r>
      <w:proofErr w:type="spellStart"/>
      <w:r w:rsidR="00D31DA0">
        <w:rPr>
          <w:sz w:val="22"/>
          <w:szCs w:val="22"/>
          <w:lang w:eastAsia="id-ID"/>
        </w:rPr>
        <w:t>permasalahan</w:t>
      </w:r>
      <w:proofErr w:type="spellEnd"/>
      <w:r w:rsidR="00D31DA0">
        <w:rPr>
          <w:sz w:val="22"/>
          <w:szCs w:val="22"/>
          <w:lang w:eastAsia="id-ID"/>
        </w:rPr>
        <w:t xml:space="preserve"> </w:t>
      </w:r>
      <w:r w:rsidRPr="00B27E58">
        <w:rPr>
          <w:sz w:val="22"/>
          <w:szCs w:val="22"/>
          <w:lang w:val="id-ID" w:eastAsia="id-ID"/>
        </w:rPr>
        <w:t xml:space="preserve">sebesar 30,06% </w:t>
      </w:r>
      <w:proofErr w:type="spellStart"/>
      <w:r w:rsidR="00D31DA0">
        <w:rPr>
          <w:sz w:val="22"/>
          <w:szCs w:val="22"/>
          <w:lang w:eastAsia="id-ID"/>
        </w:rPr>
        <w:t>dengan</w:t>
      </w:r>
      <w:proofErr w:type="spellEnd"/>
      <w:r w:rsidR="00D31DA0">
        <w:rPr>
          <w:sz w:val="22"/>
          <w:szCs w:val="22"/>
          <w:lang w:eastAsia="id-ID"/>
        </w:rPr>
        <w:t xml:space="preserve"> </w:t>
      </w:r>
      <w:proofErr w:type="spellStart"/>
      <w:r w:rsidR="00D31DA0">
        <w:rPr>
          <w:sz w:val="22"/>
          <w:szCs w:val="22"/>
          <w:lang w:eastAsia="id-ID"/>
        </w:rPr>
        <w:t>taraf</w:t>
      </w:r>
      <w:proofErr w:type="spellEnd"/>
      <w:r w:rsidRPr="00B27E58">
        <w:rPr>
          <w:sz w:val="22"/>
          <w:szCs w:val="22"/>
          <w:lang w:eastAsia="id-ID"/>
        </w:rPr>
        <w:t xml:space="preserve"> </w:t>
      </w:r>
      <w:r w:rsidRPr="00B27E58">
        <w:rPr>
          <w:sz w:val="22"/>
          <w:szCs w:val="22"/>
          <w:lang w:val="id-ID" w:eastAsia="id-ID"/>
        </w:rPr>
        <w:t xml:space="preserve">permasalahan </w:t>
      </w:r>
      <w:proofErr w:type="spellStart"/>
      <w:r w:rsidRPr="00B27E58">
        <w:rPr>
          <w:sz w:val="22"/>
          <w:szCs w:val="22"/>
          <w:lang w:eastAsia="id-ID"/>
        </w:rPr>
        <w:t>dikategorikan</w:t>
      </w:r>
      <w:proofErr w:type="spellEnd"/>
      <w:r w:rsidRPr="00B27E58">
        <w:rPr>
          <w:sz w:val="22"/>
          <w:szCs w:val="22"/>
          <w:lang w:eastAsia="id-ID"/>
        </w:rPr>
        <w:t xml:space="preserve"> </w:t>
      </w:r>
      <w:r w:rsidRPr="00B27E58">
        <w:rPr>
          <w:sz w:val="22"/>
          <w:szCs w:val="22"/>
          <w:lang w:val="id-ID" w:eastAsia="id-ID"/>
        </w:rPr>
        <w:t xml:space="preserve">rendah, </w:t>
      </w:r>
      <w:r w:rsidR="00D31DA0">
        <w:rPr>
          <w:sz w:val="22"/>
          <w:szCs w:val="22"/>
          <w:lang w:eastAsia="id-ID"/>
        </w:rPr>
        <w:t xml:space="preserve">yang </w:t>
      </w:r>
      <w:proofErr w:type="spellStart"/>
      <w:r w:rsidR="00D31DA0">
        <w:rPr>
          <w:sz w:val="22"/>
          <w:szCs w:val="22"/>
          <w:lang w:eastAsia="id-ID"/>
        </w:rPr>
        <w:t>mayoritas</w:t>
      </w:r>
      <w:proofErr w:type="spellEnd"/>
      <w:r w:rsidR="00D31DA0">
        <w:rPr>
          <w:sz w:val="22"/>
          <w:szCs w:val="22"/>
          <w:lang w:eastAsia="id-ID"/>
        </w:rPr>
        <w:t xml:space="preserve"> </w:t>
      </w:r>
      <w:proofErr w:type="spellStart"/>
      <w:r w:rsidR="00D31DA0">
        <w:rPr>
          <w:sz w:val="22"/>
          <w:szCs w:val="22"/>
          <w:lang w:eastAsia="id-ID"/>
        </w:rPr>
        <w:t>berupa</w:t>
      </w:r>
      <w:proofErr w:type="spellEnd"/>
      <w:r w:rsidR="00474BE0">
        <w:rPr>
          <w:sz w:val="22"/>
          <w:szCs w:val="22"/>
          <w:lang w:eastAsia="id-ID"/>
        </w:rPr>
        <w:t xml:space="preserve"> problem</w:t>
      </w:r>
      <w:r w:rsidRPr="00B27E58">
        <w:rPr>
          <w:sz w:val="22"/>
          <w:szCs w:val="22"/>
          <w:lang w:val="id-ID" w:eastAsia="id-ID"/>
        </w:rPr>
        <w:t xml:space="preserve"> pelaksanaan </w:t>
      </w:r>
      <w:proofErr w:type="spellStart"/>
      <w:r w:rsidR="00474BE0">
        <w:rPr>
          <w:sz w:val="22"/>
          <w:szCs w:val="22"/>
          <w:lang w:eastAsia="id-ID"/>
        </w:rPr>
        <w:t>kunjungan</w:t>
      </w:r>
      <w:proofErr w:type="spellEnd"/>
      <w:r w:rsidR="00474BE0">
        <w:rPr>
          <w:sz w:val="22"/>
          <w:szCs w:val="22"/>
          <w:lang w:eastAsia="id-ID"/>
        </w:rPr>
        <w:t xml:space="preserve"> </w:t>
      </w:r>
      <w:proofErr w:type="spellStart"/>
      <w:r w:rsidR="00474BE0">
        <w:rPr>
          <w:sz w:val="22"/>
          <w:szCs w:val="22"/>
          <w:lang w:eastAsia="id-ID"/>
        </w:rPr>
        <w:t>rumah</w:t>
      </w:r>
      <w:proofErr w:type="spellEnd"/>
      <w:r w:rsidRPr="00B27E58">
        <w:rPr>
          <w:sz w:val="22"/>
          <w:szCs w:val="22"/>
          <w:lang w:val="id-ID" w:eastAsia="id-ID"/>
        </w:rPr>
        <w:t xml:space="preserve">, </w:t>
      </w:r>
      <w:proofErr w:type="spellStart"/>
      <w:r w:rsidR="00474BE0">
        <w:rPr>
          <w:sz w:val="22"/>
          <w:szCs w:val="22"/>
          <w:lang w:eastAsia="id-ID"/>
        </w:rPr>
        <w:t>peningkatan</w:t>
      </w:r>
      <w:proofErr w:type="spellEnd"/>
      <w:r w:rsidRPr="00B27E58">
        <w:rPr>
          <w:sz w:val="22"/>
          <w:szCs w:val="22"/>
          <w:lang w:val="id-ID" w:eastAsia="id-ID"/>
        </w:rPr>
        <w:t xml:space="preserve"> profesionalisme guru </w:t>
      </w:r>
      <w:proofErr w:type="spellStart"/>
      <w:r w:rsidR="00474BE0">
        <w:rPr>
          <w:sz w:val="22"/>
          <w:szCs w:val="22"/>
          <w:lang w:eastAsia="id-ID"/>
        </w:rPr>
        <w:t>dalam</w:t>
      </w:r>
      <w:proofErr w:type="spellEnd"/>
      <w:r w:rsidR="00474BE0">
        <w:rPr>
          <w:sz w:val="22"/>
          <w:szCs w:val="22"/>
          <w:lang w:eastAsia="id-ID"/>
        </w:rPr>
        <w:t xml:space="preserve"> </w:t>
      </w:r>
      <w:proofErr w:type="spellStart"/>
      <w:r w:rsidR="00474BE0">
        <w:rPr>
          <w:sz w:val="22"/>
          <w:szCs w:val="22"/>
          <w:lang w:eastAsia="id-ID"/>
        </w:rPr>
        <w:t>layanan</w:t>
      </w:r>
      <w:proofErr w:type="spellEnd"/>
      <w:r w:rsidR="00474BE0">
        <w:rPr>
          <w:sz w:val="22"/>
          <w:szCs w:val="22"/>
          <w:lang w:eastAsia="id-ID"/>
        </w:rPr>
        <w:t xml:space="preserve"> </w:t>
      </w:r>
      <w:proofErr w:type="spellStart"/>
      <w:r w:rsidR="00474BE0">
        <w:rPr>
          <w:sz w:val="22"/>
          <w:szCs w:val="22"/>
          <w:lang w:eastAsia="id-ID"/>
        </w:rPr>
        <w:t>bimbingan</w:t>
      </w:r>
      <w:proofErr w:type="spellEnd"/>
      <w:r w:rsidR="00474BE0">
        <w:rPr>
          <w:sz w:val="22"/>
          <w:szCs w:val="22"/>
          <w:lang w:eastAsia="id-ID"/>
        </w:rPr>
        <w:t xml:space="preserve"> </w:t>
      </w:r>
      <w:proofErr w:type="spellStart"/>
      <w:r w:rsidR="00474BE0">
        <w:rPr>
          <w:sz w:val="22"/>
          <w:szCs w:val="22"/>
          <w:lang w:eastAsia="id-ID"/>
        </w:rPr>
        <w:t>konseling</w:t>
      </w:r>
      <w:proofErr w:type="spellEnd"/>
      <w:r w:rsidRPr="00B27E58">
        <w:rPr>
          <w:sz w:val="22"/>
          <w:szCs w:val="22"/>
          <w:lang w:val="id-ID" w:eastAsia="id-ID"/>
        </w:rPr>
        <w:t xml:space="preserve">, dan </w:t>
      </w:r>
      <w:r w:rsidR="00474BE0">
        <w:rPr>
          <w:sz w:val="22"/>
          <w:szCs w:val="22"/>
          <w:lang w:eastAsia="id-ID"/>
        </w:rPr>
        <w:t>problem</w:t>
      </w:r>
      <w:r w:rsidRPr="00B27E58">
        <w:rPr>
          <w:sz w:val="22"/>
          <w:szCs w:val="22"/>
          <w:lang w:val="id-ID" w:eastAsia="id-ID"/>
        </w:rPr>
        <w:t xml:space="preserve"> administras</w:t>
      </w:r>
      <w:proofErr w:type="spellStart"/>
      <w:r w:rsidR="00474BE0">
        <w:rPr>
          <w:sz w:val="22"/>
          <w:szCs w:val="22"/>
          <w:lang w:eastAsia="id-ID"/>
        </w:rPr>
        <w:t>i</w:t>
      </w:r>
      <w:proofErr w:type="spellEnd"/>
      <w:r w:rsidRPr="00B27E58">
        <w:rPr>
          <w:sz w:val="22"/>
          <w:szCs w:val="22"/>
          <w:lang w:val="id-ID" w:eastAsia="id-ID"/>
        </w:rPr>
        <w:t xml:space="preserve">; (c) </w:t>
      </w:r>
      <w:r w:rsidR="00474BE0">
        <w:rPr>
          <w:sz w:val="22"/>
          <w:szCs w:val="22"/>
          <w:lang w:eastAsia="id-ID"/>
        </w:rPr>
        <w:t>pada</w:t>
      </w:r>
      <w:r w:rsidRPr="00B27E58">
        <w:rPr>
          <w:sz w:val="22"/>
          <w:szCs w:val="22"/>
          <w:lang w:val="id-ID" w:eastAsia="id-ID"/>
        </w:rPr>
        <w:t xml:space="preserve"> tahap evaluasi </w:t>
      </w:r>
      <w:proofErr w:type="spellStart"/>
      <w:r w:rsidR="00474BE0">
        <w:rPr>
          <w:sz w:val="22"/>
          <w:szCs w:val="22"/>
          <w:lang w:eastAsia="id-ID"/>
        </w:rPr>
        <w:t>ditemukan</w:t>
      </w:r>
      <w:proofErr w:type="spellEnd"/>
      <w:r w:rsidR="00474BE0">
        <w:rPr>
          <w:sz w:val="22"/>
          <w:szCs w:val="22"/>
          <w:lang w:eastAsia="id-ID"/>
        </w:rPr>
        <w:t xml:space="preserve"> </w:t>
      </w:r>
      <w:proofErr w:type="spellStart"/>
      <w:r w:rsidR="00474BE0">
        <w:rPr>
          <w:sz w:val="22"/>
          <w:szCs w:val="22"/>
          <w:lang w:eastAsia="id-ID"/>
        </w:rPr>
        <w:t>intensitas</w:t>
      </w:r>
      <w:proofErr w:type="spellEnd"/>
      <w:r w:rsidR="00474BE0">
        <w:rPr>
          <w:sz w:val="22"/>
          <w:szCs w:val="22"/>
          <w:lang w:eastAsia="id-ID"/>
        </w:rPr>
        <w:t xml:space="preserve"> </w:t>
      </w:r>
      <w:proofErr w:type="spellStart"/>
      <w:r w:rsidR="00474BE0">
        <w:rPr>
          <w:sz w:val="22"/>
          <w:szCs w:val="22"/>
          <w:lang w:eastAsia="id-ID"/>
        </w:rPr>
        <w:t>permasalahan</w:t>
      </w:r>
      <w:proofErr w:type="spellEnd"/>
      <w:r w:rsidR="00474BE0">
        <w:rPr>
          <w:sz w:val="22"/>
          <w:szCs w:val="22"/>
          <w:lang w:eastAsia="id-ID"/>
        </w:rPr>
        <w:t xml:space="preserve"> </w:t>
      </w:r>
      <w:r w:rsidRPr="00B27E58">
        <w:rPr>
          <w:sz w:val="22"/>
          <w:szCs w:val="22"/>
          <w:lang w:val="id-ID" w:eastAsia="id-ID"/>
        </w:rPr>
        <w:t xml:space="preserve">sebesar 42,06% </w:t>
      </w:r>
      <w:proofErr w:type="spellStart"/>
      <w:r w:rsidR="00474BE0">
        <w:rPr>
          <w:sz w:val="22"/>
          <w:szCs w:val="22"/>
          <w:lang w:eastAsia="id-ID"/>
        </w:rPr>
        <w:t>dengan</w:t>
      </w:r>
      <w:proofErr w:type="spellEnd"/>
      <w:r w:rsidR="00474BE0">
        <w:rPr>
          <w:sz w:val="22"/>
          <w:szCs w:val="22"/>
          <w:lang w:eastAsia="id-ID"/>
        </w:rPr>
        <w:t xml:space="preserve"> </w:t>
      </w:r>
      <w:proofErr w:type="spellStart"/>
      <w:r w:rsidR="00474BE0">
        <w:rPr>
          <w:sz w:val="22"/>
          <w:szCs w:val="22"/>
          <w:lang w:eastAsia="id-ID"/>
        </w:rPr>
        <w:t>taraf</w:t>
      </w:r>
      <w:proofErr w:type="spellEnd"/>
      <w:r w:rsidRPr="00B27E58">
        <w:rPr>
          <w:sz w:val="22"/>
          <w:szCs w:val="22"/>
          <w:lang w:eastAsia="id-ID"/>
        </w:rPr>
        <w:t xml:space="preserve"> </w:t>
      </w:r>
      <w:proofErr w:type="spellStart"/>
      <w:r w:rsidRPr="00B27E58">
        <w:rPr>
          <w:sz w:val="22"/>
          <w:szCs w:val="22"/>
          <w:lang w:eastAsia="id-ID"/>
        </w:rPr>
        <w:t>permasalahan</w:t>
      </w:r>
      <w:proofErr w:type="spellEnd"/>
      <w:r w:rsidRPr="00B27E58">
        <w:rPr>
          <w:sz w:val="22"/>
          <w:szCs w:val="22"/>
          <w:lang w:eastAsia="id-ID"/>
        </w:rPr>
        <w:t xml:space="preserve"> di</w:t>
      </w:r>
      <w:r w:rsidRPr="00B27E58">
        <w:rPr>
          <w:sz w:val="22"/>
          <w:szCs w:val="22"/>
          <w:lang w:val="id-ID" w:eastAsia="id-ID"/>
        </w:rPr>
        <w:t>kategori</w:t>
      </w:r>
      <w:proofErr w:type="spellStart"/>
      <w:r w:rsidRPr="00B27E58">
        <w:rPr>
          <w:sz w:val="22"/>
          <w:szCs w:val="22"/>
          <w:lang w:eastAsia="id-ID"/>
        </w:rPr>
        <w:t>kan</w:t>
      </w:r>
      <w:proofErr w:type="spellEnd"/>
      <w:r w:rsidRPr="00B27E58">
        <w:rPr>
          <w:sz w:val="22"/>
          <w:szCs w:val="22"/>
          <w:lang w:eastAsia="id-ID"/>
        </w:rPr>
        <w:t xml:space="preserve"> </w:t>
      </w:r>
      <w:r w:rsidRPr="00B27E58">
        <w:rPr>
          <w:sz w:val="22"/>
          <w:szCs w:val="22"/>
          <w:lang w:val="id-ID" w:eastAsia="id-ID"/>
        </w:rPr>
        <w:t xml:space="preserve">sedang, </w:t>
      </w:r>
      <w:r w:rsidR="00474BE0">
        <w:rPr>
          <w:sz w:val="22"/>
          <w:szCs w:val="22"/>
          <w:lang w:eastAsia="id-ID"/>
        </w:rPr>
        <w:t xml:space="preserve">yang </w:t>
      </w:r>
      <w:proofErr w:type="spellStart"/>
      <w:r w:rsidR="00474BE0">
        <w:rPr>
          <w:sz w:val="22"/>
          <w:szCs w:val="22"/>
          <w:lang w:eastAsia="id-ID"/>
        </w:rPr>
        <w:t>mayoritas</w:t>
      </w:r>
      <w:proofErr w:type="spellEnd"/>
      <w:r w:rsidR="00474BE0">
        <w:rPr>
          <w:sz w:val="22"/>
          <w:szCs w:val="22"/>
          <w:lang w:eastAsia="id-ID"/>
        </w:rPr>
        <w:t xml:space="preserve"> </w:t>
      </w:r>
      <w:proofErr w:type="spellStart"/>
      <w:r w:rsidR="00474BE0">
        <w:rPr>
          <w:sz w:val="22"/>
          <w:szCs w:val="22"/>
          <w:lang w:eastAsia="id-ID"/>
        </w:rPr>
        <w:t>berupa</w:t>
      </w:r>
      <w:proofErr w:type="spellEnd"/>
      <w:r w:rsidR="00474BE0">
        <w:rPr>
          <w:sz w:val="22"/>
          <w:szCs w:val="22"/>
          <w:lang w:eastAsia="id-ID"/>
        </w:rPr>
        <w:t xml:space="preserve"> problem</w:t>
      </w:r>
      <w:r w:rsidRPr="00B27E58">
        <w:rPr>
          <w:sz w:val="22"/>
          <w:szCs w:val="22"/>
          <w:lang w:val="id-ID" w:eastAsia="id-ID"/>
        </w:rPr>
        <w:t xml:space="preserve"> pada penyusunan laporan </w:t>
      </w:r>
      <w:proofErr w:type="spellStart"/>
      <w:r w:rsidR="00474BE0">
        <w:rPr>
          <w:sz w:val="22"/>
          <w:szCs w:val="22"/>
          <w:lang w:eastAsia="id-ID"/>
        </w:rPr>
        <w:t>layanan</w:t>
      </w:r>
      <w:proofErr w:type="spellEnd"/>
      <w:r w:rsidR="00474BE0">
        <w:rPr>
          <w:sz w:val="22"/>
          <w:szCs w:val="22"/>
          <w:lang w:eastAsia="id-ID"/>
        </w:rPr>
        <w:t xml:space="preserve"> </w:t>
      </w:r>
      <w:proofErr w:type="spellStart"/>
      <w:r w:rsidR="00474BE0">
        <w:rPr>
          <w:sz w:val="22"/>
          <w:szCs w:val="22"/>
          <w:lang w:eastAsia="id-ID"/>
        </w:rPr>
        <w:t>bimbingan</w:t>
      </w:r>
      <w:proofErr w:type="spellEnd"/>
      <w:r w:rsidR="00474BE0">
        <w:rPr>
          <w:sz w:val="22"/>
          <w:szCs w:val="22"/>
          <w:lang w:eastAsia="id-ID"/>
        </w:rPr>
        <w:t xml:space="preserve"> </w:t>
      </w:r>
      <w:proofErr w:type="spellStart"/>
      <w:r w:rsidR="00474BE0">
        <w:rPr>
          <w:sz w:val="22"/>
          <w:szCs w:val="22"/>
          <w:lang w:eastAsia="id-ID"/>
        </w:rPr>
        <w:t>konseling</w:t>
      </w:r>
      <w:proofErr w:type="spellEnd"/>
      <w:r w:rsidRPr="00B27E58">
        <w:rPr>
          <w:sz w:val="22"/>
          <w:szCs w:val="22"/>
          <w:lang w:val="id-ID" w:eastAsia="id-ID"/>
        </w:rPr>
        <w:t>, masalah koordinasi</w:t>
      </w:r>
      <w:r w:rsidR="00474BE0">
        <w:rPr>
          <w:sz w:val="22"/>
          <w:szCs w:val="22"/>
          <w:lang w:eastAsia="id-ID"/>
        </w:rPr>
        <w:t xml:space="preserve">, </w:t>
      </w:r>
      <w:proofErr w:type="spellStart"/>
      <w:r w:rsidR="00474BE0">
        <w:rPr>
          <w:sz w:val="22"/>
          <w:szCs w:val="22"/>
          <w:lang w:eastAsia="id-ID"/>
        </w:rPr>
        <w:t>serta</w:t>
      </w:r>
      <w:proofErr w:type="spellEnd"/>
      <w:r w:rsidR="00474BE0">
        <w:rPr>
          <w:sz w:val="22"/>
          <w:szCs w:val="22"/>
          <w:lang w:eastAsia="id-ID"/>
        </w:rPr>
        <w:t xml:space="preserve"> </w:t>
      </w:r>
      <w:proofErr w:type="spellStart"/>
      <w:r w:rsidR="00474BE0">
        <w:rPr>
          <w:sz w:val="22"/>
          <w:szCs w:val="22"/>
          <w:lang w:eastAsia="id-ID"/>
        </w:rPr>
        <w:t>pengarsipan</w:t>
      </w:r>
      <w:proofErr w:type="spellEnd"/>
      <w:r w:rsidRPr="00B27E58">
        <w:rPr>
          <w:sz w:val="22"/>
          <w:szCs w:val="22"/>
          <w:lang w:val="id-ID" w:eastAsia="id-ID"/>
        </w:rPr>
        <w:t xml:space="preserve"> seluruh hasil </w:t>
      </w:r>
      <w:proofErr w:type="spellStart"/>
      <w:r w:rsidR="00474BE0">
        <w:rPr>
          <w:sz w:val="22"/>
          <w:szCs w:val="22"/>
          <w:lang w:eastAsia="id-ID"/>
        </w:rPr>
        <w:t>layanan</w:t>
      </w:r>
      <w:proofErr w:type="spellEnd"/>
      <w:r w:rsidRPr="00B27E58">
        <w:rPr>
          <w:sz w:val="22"/>
          <w:szCs w:val="22"/>
          <w:lang w:val="id-ID" w:eastAsia="id-ID"/>
        </w:rPr>
        <w:t xml:space="preserve"> program BK; </w:t>
      </w:r>
      <w:proofErr w:type="spellStart"/>
      <w:r w:rsidR="00F3048A">
        <w:rPr>
          <w:sz w:val="22"/>
          <w:szCs w:val="22"/>
          <w:lang w:eastAsia="id-ID"/>
        </w:rPr>
        <w:t>serta</w:t>
      </w:r>
      <w:proofErr w:type="spellEnd"/>
      <w:r w:rsidRPr="00B27E58">
        <w:rPr>
          <w:sz w:val="22"/>
          <w:szCs w:val="22"/>
          <w:lang w:val="id-ID" w:eastAsia="id-ID"/>
        </w:rPr>
        <w:t xml:space="preserve"> (d) </w:t>
      </w:r>
      <w:r w:rsidR="00474BE0">
        <w:rPr>
          <w:sz w:val="22"/>
          <w:szCs w:val="22"/>
          <w:lang w:eastAsia="id-ID"/>
        </w:rPr>
        <w:t>pada</w:t>
      </w:r>
      <w:r w:rsidRPr="00B27E58">
        <w:rPr>
          <w:sz w:val="22"/>
          <w:szCs w:val="22"/>
          <w:lang w:val="id-ID" w:eastAsia="id-ID"/>
        </w:rPr>
        <w:t xml:space="preserve"> tahap tindak lanjut </w:t>
      </w:r>
      <w:proofErr w:type="spellStart"/>
      <w:r w:rsidR="00474BE0">
        <w:rPr>
          <w:sz w:val="22"/>
          <w:szCs w:val="22"/>
          <w:lang w:eastAsia="id-ID"/>
        </w:rPr>
        <w:t>ditemukan</w:t>
      </w:r>
      <w:proofErr w:type="spellEnd"/>
      <w:r w:rsidR="00474BE0">
        <w:rPr>
          <w:sz w:val="22"/>
          <w:szCs w:val="22"/>
          <w:lang w:eastAsia="id-ID"/>
        </w:rPr>
        <w:t xml:space="preserve"> </w:t>
      </w:r>
      <w:proofErr w:type="spellStart"/>
      <w:r w:rsidR="00474BE0">
        <w:rPr>
          <w:sz w:val="22"/>
          <w:szCs w:val="22"/>
          <w:lang w:eastAsia="id-ID"/>
        </w:rPr>
        <w:t>intensitas</w:t>
      </w:r>
      <w:proofErr w:type="spellEnd"/>
      <w:r w:rsidR="00474BE0">
        <w:rPr>
          <w:sz w:val="22"/>
          <w:szCs w:val="22"/>
          <w:lang w:eastAsia="id-ID"/>
        </w:rPr>
        <w:t xml:space="preserve"> </w:t>
      </w:r>
      <w:proofErr w:type="spellStart"/>
      <w:r w:rsidR="00474BE0">
        <w:rPr>
          <w:sz w:val="22"/>
          <w:szCs w:val="22"/>
          <w:lang w:eastAsia="id-ID"/>
        </w:rPr>
        <w:t>permasalahan</w:t>
      </w:r>
      <w:proofErr w:type="spellEnd"/>
      <w:r w:rsidR="00474BE0">
        <w:rPr>
          <w:sz w:val="22"/>
          <w:szCs w:val="22"/>
          <w:lang w:eastAsia="id-ID"/>
        </w:rPr>
        <w:t xml:space="preserve"> </w:t>
      </w:r>
      <w:r w:rsidRPr="00B27E58">
        <w:rPr>
          <w:sz w:val="22"/>
          <w:szCs w:val="22"/>
          <w:lang w:val="id-ID" w:eastAsia="id-ID"/>
        </w:rPr>
        <w:t xml:space="preserve">sebesar 13,89% </w:t>
      </w:r>
      <w:proofErr w:type="spellStart"/>
      <w:r w:rsidR="00474BE0">
        <w:rPr>
          <w:sz w:val="22"/>
          <w:szCs w:val="22"/>
          <w:lang w:eastAsia="id-ID"/>
        </w:rPr>
        <w:t>dengan</w:t>
      </w:r>
      <w:proofErr w:type="spellEnd"/>
      <w:r w:rsidR="00474BE0">
        <w:rPr>
          <w:sz w:val="22"/>
          <w:szCs w:val="22"/>
          <w:lang w:eastAsia="id-ID"/>
        </w:rPr>
        <w:t xml:space="preserve"> </w:t>
      </w:r>
      <w:proofErr w:type="spellStart"/>
      <w:r w:rsidR="00474BE0">
        <w:rPr>
          <w:sz w:val="22"/>
          <w:szCs w:val="22"/>
          <w:lang w:eastAsia="id-ID"/>
        </w:rPr>
        <w:t>taraf</w:t>
      </w:r>
      <w:proofErr w:type="spellEnd"/>
      <w:r w:rsidRPr="00B27E58">
        <w:rPr>
          <w:sz w:val="22"/>
          <w:szCs w:val="22"/>
          <w:lang w:eastAsia="id-ID"/>
        </w:rPr>
        <w:t xml:space="preserve"> </w:t>
      </w:r>
      <w:r w:rsidRPr="00B27E58">
        <w:rPr>
          <w:sz w:val="22"/>
          <w:szCs w:val="22"/>
          <w:lang w:val="id-ID" w:eastAsia="id-ID"/>
        </w:rPr>
        <w:t xml:space="preserve">permasalahan </w:t>
      </w:r>
      <w:proofErr w:type="spellStart"/>
      <w:r w:rsidRPr="00B27E58">
        <w:rPr>
          <w:sz w:val="22"/>
          <w:szCs w:val="22"/>
          <w:lang w:eastAsia="id-ID"/>
        </w:rPr>
        <w:t>dikategorikan</w:t>
      </w:r>
      <w:proofErr w:type="spellEnd"/>
      <w:r w:rsidRPr="00B27E58">
        <w:rPr>
          <w:sz w:val="22"/>
          <w:szCs w:val="22"/>
          <w:lang w:eastAsia="id-ID"/>
        </w:rPr>
        <w:t xml:space="preserve"> </w:t>
      </w:r>
      <w:r w:rsidRPr="00B27E58">
        <w:rPr>
          <w:sz w:val="22"/>
          <w:szCs w:val="22"/>
          <w:lang w:val="id-ID" w:eastAsia="id-ID"/>
        </w:rPr>
        <w:t>sangat rendah</w:t>
      </w:r>
      <w:r w:rsidRPr="00B27E58">
        <w:rPr>
          <w:sz w:val="22"/>
          <w:szCs w:val="22"/>
          <w:lang w:eastAsia="id-ID"/>
        </w:rPr>
        <w:t>.</w:t>
      </w:r>
    </w:p>
    <w:p w14:paraId="47B99ACA" w14:textId="402550E4" w:rsidR="00FB57BE" w:rsidRPr="00B27E58" w:rsidRDefault="00FB57BE" w:rsidP="00FB57BE">
      <w:pPr>
        <w:autoSpaceDE w:val="0"/>
        <w:autoSpaceDN w:val="0"/>
        <w:adjustRightInd w:val="0"/>
        <w:ind w:firstLine="567"/>
        <w:jc w:val="both"/>
        <w:rPr>
          <w:sz w:val="22"/>
          <w:szCs w:val="22"/>
          <w:lang w:val="id-ID" w:eastAsia="id-ID"/>
        </w:rPr>
      </w:pPr>
      <w:proofErr w:type="spellStart"/>
      <w:r w:rsidRPr="00B27E58">
        <w:rPr>
          <w:sz w:val="22"/>
          <w:szCs w:val="22"/>
        </w:rPr>
        <w:t>Penelitian</w:t>
      </w:r>
      <w:proofErr w:type="spellEnd"/>
      <w:r w:rsidRPr="00B27E58">
        <w:rPr>
          <w:sz w:val="22"/>
          <w:szCs w:val="22"/>
        </w:rPr>
        <w:t xml:space="preserve"> </w:t>
      </w:r>
      <w:r w:rsidRPr="00B27E58">
        <w:rPr>
          <w:sz w:val="22"/>
          <w:szCs w:val="22"/>
          <w:lang w:val="id-ID"/>
        </w:rPr>
        <w:t>lain</w:t>
      </w:r>
      <w:r w:rsidRPr="00B27E58">
        <w:rPr>
          <w:sz w:val="22"/>
          <w:szCs w:val="22"/>
        </w:rPr>
        <w:t xml:space="preserve"> yang </w:t>
      </w:r>
      <w:proofErr w:type="spellStart"/>
      <w:r w:rsidRPr="00B27E58">
        <w:rPr>
          <w:sz w:val="22"/>
          <w:szCs w:val="22"/>
        </w:rPr>
        <w:t>dilakukan</w:t>
      </w:r>
      <w:proofErr w:type="spellEnd"/>
      <w:r w:rsidRPr="00B27E58">
        <w:rPr>
          <w:sz w:val="22"/>
          <w:szCs w:val="22"/>
        </w:rPr>
        <w:t xml:space="preserve"> </w:t>
      </w:r>
      <w:r w:rsidRPr="00B27E58">
        <w:rPr>
          <w:noProof/>
          <w:sz w:val="22"/>
          <w:szCs w:val="22"/>
          <w:lang w:val="id-ID" w:eastAsia="id-ID"/>
        </w:rPr>
        <w:t xml:space="preserve">Silitonga </w:t>
      </w:r>
      <w:r w:rsidRPr="00B27E58">
        <w:rPr>
          <w:noProof/>
          <w:sz w:val="22"/>
          <w:szCs w:val="22"/>
          <w:lang w:eastAsia="id-ID"/>
        </w:rPr>
        <w:t>dkk.</w:t>
      </w:r>
      <w:r w:rsidRPr="00B27E58">
        <w:rPr>
          <w:noProof/>
          <w:sz w:val="22"/>
          <w:szCs w:val="22"/>
          <w:lang w:val="id-ID" w:eastAsia="id-ID"/>
        </w:rPr>
        <w:t xml:space="preserve">, </w:t>
      </w:r>
      <w:r w:rsidRPr="00B27E58">
        <w:rPr>
          <w:noProof/>
          <w:sz w:val="22"/>
          <w:szCs w:val="22"/>
          <w:lang w:eastAsia="id-ID"/>
        </w:rPr>
        <w:t>(</w:t>
      </w:r>
      <w:r w:rsidRPr="00B27E58">
        <w:rPr>
          <w:noProof/>
          <w:sz w:val="22"/>
          <w:szCs w:val="22"/>
          <w:lang w:val="id-ID" w:eastAsia="id-ID"/>
        </w:rPr>
        <w:t>2014</w:t>
      </w:r>
      <w:r w:rsidRPr="00B27E58">
        <w:rPr>
          <w:noProof/>
          <w:sz w:val="22"/>
          <w:szCs w:val="22"/>
          <w:lang w:eastAsia="id-ID"/>
        </w:rPr>
        <w:t>)</w:t>
      </w:r>
      <w:r w:rsidRPr="00B27E58">
        <w:rPr>
          <w:sz w:val="22"/>
          <w:szCs w:val="22"/>
          <w:lang w:val="id-ID"/>
        </w:rPr>
        <w:t xml:space="preserve"> m</w:t>
      </w:r>
      <w:proofErr w:type="spellStart"/>
      <w:r w:rsidRPr="00B27E58">
        <w:rPr>
          <w:sz w:val="22"/>
          <w:szCs w:val="22"/>
        </w:rPr>
        <w:t>enunjukkan</w:t>
      </w:r>
      <w:proofErr w:type="spellEnd"/>
      <w:r w:rsidRPr="00B27E58">
        <w:rPr>
          <w:sz w:val="22"/>
          <w:szCs w:val="22"/>
        </w:rPr>
        <w:t xml:space="preserve"> </w:t>
      </w:r>
      <w:proofErr w:type="spellStart"/>
      <w:r w:rsidR="00474BE0">
        <w:rPr>
          <w:sz w:val="22"/>
          <w:szCs w:val="22"/>
        </w:rPr>
        <w:t>pentingnya</w:t>
      </w:r>
      <w:proofErr w:type="spellEnd"/>
      <w:r w:rsidR="00474BE0">
        <w:rPr>
          <w:sz w:val="22"/>
          <w:szCs w:val="22"/>
        </w:rPr>
        <w:t xml:space="preserve"> </w:t>
      </w:r>
      <w:proofErr w:type="spellStart"/>
      <w:r w:rsidR="00474BE0">
        <w:rPr>
          <w:sz w:val="22"/>
          <w:szCs w:val="22"/>
        </w:rPr>
        <w:t>pembentukan</w:t>
      </w:r>
      <w:proofErr w:type="spellEnd"/>
      <w:r w:rsidR="00474BE0">
        <w:rPr>
          <w:sz w:val="22"/>
          <w:szCs w:val="22"/>
        </w:rPr>
        <w:t xml:space="preserve"> </w:t>
      </w:r>
      <w:proofErr w:type="spellStart"/>
      <w:r w:rsidR="00474BE0">
        <w:rPr>
          <w:sz w:val="22"/>
          <w:szCs w:val="22"/>
        </w:rPr>
        <w:t>karakter</w:t>
      </w:r>
      <w:proofErr w:type="spellEnd"/>
      <w:r w:rsidR="00474BE0">
        <w:rPr>
          <w:sz w:val="22"/>
          <w:szCs w:val="22"/>
        </w:rPr>
        <w:t xml:space="preserve"> </w:t>
      </w:r>
      <w:proofErr w:type="spellStart"/>
      <w:r w:rsidR="00474BE0">
        <w:rPr>
          <w:sz w:val="22"/>
          <w:szCs w:val="22"/>
        </w:rPr>
        <w:t>siswa</w:t>
      </w:r>
      <w:proofErr w:type="spellEnd"/>
      <w:r w:rsidR="00474BE0">
        <w:rPr>
          <w:sz w:val="22"/>
          <w:szCs w:val="22"/>
        </w:rPr>
        <w:t xml:space="preserve"> SD </w:t>
      </w:r>
      <w:proofErr w:type="spellStart"/>
      <w:r w:rsidR="00474BE0">
        <w:rPr>
          <w:sz w:val="22"/>
          <w:szCs w:val="22"/>
        </w:rPr>
        <w:t>melalui</w:t>
      </w:r>
      <w:proofErr w:type="spellEnd"/>
      <w:r w:rsidR="00474BE0">
        <w:rPr>
          <w:sz w:val="22"/>
          <w:szCs w:val="22"/>
        </w:rPr>
        <w:t xml:space="preserve"> </w:t>
      </w:r>
      <w:proofErr w:type="spellStart"/>
      <w:r w:rsidR="00474BE0">
        <w:rPr>
          <w:sz w:val="22"/>
          <w:szCs w:val="22"/>
        </w:rPr>
        <w:t>layanan</w:t>
      </w:r>
      <w:proofErr w:type="spellEnd"/>
      <w:r w:rsidR="00474BE0">
        <w:rPr>
          <w:sz w:val="22"/>
          <w:szCs w:val="22"/>
        </w:rPr>
        <w:t xml:space="preserve"> </w:t>
      </w:r>
      <w:proofErr w:type="spellStart"/>
      <w:r w:rsidRPr="00B27E58">
        <w:rPr>
          <w:sz w:val="22"/>
          <w:szCs w:val="22"/>
        </w:rPr>
        <w:t>bimbingan</w:t>
      </w:r>
      <w:proofErr w:type="spellEnd"/>
      <w:r w:rsidRPr="00B27E58">
        <w:rPr>
          <w:sz w:val="22"/>
          <w:szCs w:val="22"/>
        </w:rPr>
        <w:t xml:space="preserve"> </w:t>
      </w:r>
      <w:proofErr w:type="spellStart"/>
      <w:r w:rsidRPr="00B27E58">
        <w:rPr>
          <w:sz w:val="22"/>
          <w:szCs w:val="22"/>
        </w:rPr>
        <w:t>konseling</w:t>
      </w:r>
      <w:proofErr w:type="spellEnd"/>
      <w:r w:rsidRPr="00B27E58">
        <w:rPr>
          <w:sz w:val="22"/>
          <w:szCs w:val="22"/>
        </w:rPr>
        <w:t xml:space="preserve"> </w:t>
      </w:r>
      <w:proofErr w:type="spellStart"/>
      <w:r w:rsidR="00F3048A">
        <w:rPr>
          <w:sz w:val="22"/>
          <w:szCs w:val="22"/>
        </w:rPr>
        <w:t>serta</w:t>
      </w:r>
      <w:proofErr w:type="spellEnd"/>
      <w:r w:rsidR="00474BE0">
        <w:rPr>
          <w:sz w:val="22"/>
          <w:szCs w:val="22"/>
        </w:rPr>
        <w:t xml:space="preserve"> </w:t>
      </w:r>
      <w:proofErr w:type="spellStart"/>
      <w:r w:rsidR="00474BE0">
        <w:rPr>
          <w:sz w:val="22"/>
          <w:szCs w:val="22"/>
        </w:rPr>
        <w:t>pentingnya</w:t>
      </w:r>
      <w:proofErr w:type="spellEnd"/>
      <w:r w:rsidRPr="00B27E58">
        <w:rPr>
          <w:sz w:val="22"/>
          <w:szCs w:val="22"/>
        </w:rPr>
        <w:t xml:space="preserve"> </w:t>
      </w:r>
      <w:proofErr w:type="spellStart"/>
      <w:r w:rsidRPr="00B27E58">
        <w:rPr>
          <w:sz w:val="22"/>
          <w:szCs w:val="22"/>
        </w:rPr>
        <w:t>menciptakan</w:t>
      </w:r>
      <w:proofErr w:type="spellEnd"/>
      <w:r w:rsidRPr="00B27E58">
        <w:rPr>
          <w:sz w:val="22"/>
          <w:szCs w:val="22"/>
        </w:rPr>
        <w:t xml:space="preserve"> </w:t>
      </w:r>
      <w:proofErr w:type="spellStart"/>
      <w:r w:rsidRPr="00B27E58">
        <w:rPr>
          <w:sz w:val="22"/>
          <w:szCs w:val="22"/>
        </w:rPr>
        <w:t>suasana</w:t>
      </w:r>
      <w:proofErr w:type="spellEnd"/>
      <w:r w:rsidRPr="00B27E58">
        <w:rPr>
          <w:sz w:val="22"/>
          <w:szCs w:val="22"/>
        </w:rPr>
        <w:t xml:space="preserve"> dan </w:t>
      </w:r>
      <w:proofErr w:type="spellStart"/>
      <w:r w:rsidRPr="00B27E58">
        <w:rPr>
          <w:sz w:val="22"/>
          <w:szCs w:val="22"/>
        </w:rPr>
        <w:t>lingkungan</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yang </w:t>
      </w:r>
      <w:proofErr w:type="spellStart"/>
      <w:r w:rsidRPr="00B27E58">
        <w:rPr>
          <w:sz w:val="22"/>
          <w:szCs w:val="22"/>
        </w:rPr>
        <w:t>kondusif</w:t>
      </w:r>
      <w:proofErr w:type="spellEnd"/>
      <w:r w:rsidRPr="00B27E58">
        <w:rPr>
          <w:sz w:val="22"/>
          <w:szCs w:val="22"/>
          <w:lang w:val="id-ID"/>
        </w:rPr>
        <w:t xml:space="preserve">. </w:t>
      </w:r>
      <w:r w:rsidRPr="00B27E58">
        <w:rPr>
          <w:sz w:val="22"/>
          <w:szCs w:val="22"/>
          <w:lang w:val="id-ID" w:eastAsia="id-ID"/>
        </w:rPr>
        <w:t xml:space="preserve">Penanaman nilai karakter siswa </w:t>
      </w:r>
      <w:proofErr w:type="spellStart"/>
      <w:r w:rsidR="00474BE0">
        <w:rPr>
          <w:sz w:val="22"/>
          <w:szCs w:val="22"/>
          <w:lang w:eastAsia="id-ID"/>
        </w:rPr>
        <w:t>dimasukkan</w:t>
      </w:r>
      <w:proofErr w:type="spellEnd"/>
      <w:r w:rsidRPr="00B27E58">
        <w:rPr>
          <w:sz w:val="22"/>
          <w:szCs w:val="22"/>
          <w:lang w:val="id-ID" w:eastAsia="id-ID"/>
        </w:rPr>
        <w:t xml:space="preserve"> pada materi </w:t>
      </w:r>
      <w:proofErr w:type="spellStart"/>
      <w:r w:rsidR="00474BE0">
        <w:rPr>
          <w:sz w:val="22"/>
          <w:szCs w:val="22"/>
          <w:lang w:eastAsia="id-ID"/>
        </w:rPr>
        <w:t>layanan</w:t>
      </w:r>
      <w:proofErr w:type="spellEnd"/>
      <w:r w:rsidR="00474BE0">
        <w:rPr>
          <w:sz w:val="22"/>
          <w:szCs w:val="22"/>
          <w:lang w:eastAsia="id-ID"/>
        </w:rPr>
        <w:t xml:space="preserve"> </w:t>
      </w:r>
      <w:proofErr w:type="spellStart"/>
      <w:r w:rsidR="00474BE0">
        <w:rPr>
          <w:sz w:val="22"/>
          <w:szCs w:val="22"/>
          <w:lang w:eastAsia="id-ID"/>
        </w:rPr>
        <w:t>bimbingan</w:t>
      </w:r>
      <w:proofErr w:type="spellEnd"/>
      <w:r w:rsidR="00474BE0">
        <w:rPr>
          <w:sz w:val="22"/>
          <w:szCs w:val="22"/>
          <w:lang w:eastAsia="id-ID"/>
        </w:rPr>
        <w:t xml:space="preserve"> </w:t>
      </w:r>
      <w:proofErr w:type="spellStart"/>
      <w:r w:rsidR="00474BE0">
        <w:rPr>
          <w:sz w:val="22"/>
          <w:szCs w:val="22"/>
          <w:lang w:eastAsia="id-ID"/>
        </w:rPr>
        <w:t>konseling</w:t>
      </w:r>
      <w:proofErr w:type="spellEnd"/>
      <w:r w:rsidR="00474BE0">
        <w:rPr>
          <w:sz w:val="22"/>
          <w:szCs w:val="22"/>
          <w:lang w:eastAsia="id-ID"/>
        </w:rPr>
        <w:t xml:space="preserve"> yang</w:t>
      </w:r>
      <w:r w:rsidRPr="00B27E58">
        <w:rPr>
          <w:sz w:val="22"/>
          <w:szCs w:val="22"/>
          <w:lang w:val="id-ID" w:eastAsia="id-ID"/>
        </w:rPr>
        <w:t xml:space="preserve"> mencakup </w:t>
      </w:r>
      <w:proofErr w:type="spellStart"/>
      <w:r w:rsidR="00474BE0">
        <w:rPr>
          <w:sz w:val="22"/>
          <w:szCs w:val="22"/>
          <w:lang w:eastAsia="id-ID"/>
        </w:rPr>
        <w:t>bidang</w:t>
      </w:r>
      <w:proofErr w:type="spellEnd"/>
      <w:r w:rsidRPr="00B27E58">
        <w:rPr>
          <w:sz w:val="22"/>
          <w:szCs w:val="22"/>
          <w:lang w:val="id-ID" w:eastAsia="id-ID"/>
        </w:rPr>
        <w:t xml:space="preserve"> pribadi, </w:t>
      </w:r>
      <w:proofErr w:type="spellStart"/>
      <w:r w:rsidR="00474BE0">
        <w:rPr>
          <w:sz w:val="22"/>
          <w:szCs w:val="22"/>
          <w:lang w:eastAsia="id-ID"/>
        </w:rPr>
        <w:t>bidang</w:t>
      </w:r>
      <w:proofErr w:type="spellEnd"/>
      <w:r w:rsidR="00474BE0">
        <w:rPr>
          <w:sz w:val="22"/>
          <w:szCs w:val="22"/>
          <w:lang w:eastAsia="id-ID"/>
        </w:rPr>
        <w:t xml:space="preserve"> </w:t>
      </w:r>
      <w:r w:rsidRPr="00B27E58">
        <w:rPr>
          <w:sz w:val="22"/>
          <w:szCs w:val="22"/>
          <w:lang w:val="id-ID" w:eastAsia="id-ID"/>
        </w:rPr>
        <w:t xml:space="preserve">sosial, </w:t>
      </w:r>
      <w:proofErr w:type="spellStart"/>
      <w:r w:rsidR="00474BE0">
        <w:rPr>
          <w:sz w:val="22"/>
          <w:szCs w:val="22"/>
          <w:lang w:eastAsia="id-ID"/>
        </w:rPr>
        <w:t>bidang</w:t>
      </w:r>
      <w:proofErr w:type="spellEnd"/>
      <w:r w:rsidR="00474BE0">
        <w:rPr>
          <w:sz w:val="22"/>
          <w:szCs w:val="22"/>
          <w:lang w:eastAsia="id-ID"/>
        </w:rPr>
        <w:t xml:space="preserve"> </w:t>
      </w:r>
      <w:r w:rsidRPr="00B27E58">
        <w:rPr>
          <w:sz w:val="22"/>
          <w:szCs w:val="22"/>
          <w:lang w:val="id-ID" w:eastAsia="id-ID"/>
        </w:rPr>
        <w:t>belajar</w:t>
      </w:r>
      <w:r w:rsidR="00474BE0">
        <w:rPr>
          <w:sz w:val="22"/>
          <w:szCs w:val="22"/>
          <w:lang w:eastAsia="id-ID"/>
        </w:rPr>
        <w:t xml:space="preserve">, </w:t>
      </w:r>
      <w:r w:rsidRPr="00B27E58">
        <w:rPr>
          <w:sz w:val="22"/>
          <w:szCs w:val="22"/>
          <w:lang w:val="id-ID" w:eastAsia="id-ID"/>
        </w:rPr>
        <w:t xml:space="preserve"> dan </w:t>
      </w:r>
      <w:proofErr w:type="spellStart"/>
      <w:r w:rsidR="00474BE0">
        <w:rPr>
          <w:sz w:val="22"/>
          <w:szCs w:val="22"/>
          <w:lang w:eastAsia="id-ID"/>
        </w:rPr>
        <w:t>bidang</w:t>
      </w:r>
      <w:proofErr w:type="spellEnd"/>
      <w:r w:rsidR="00474BE0">
        <w:rPr>
          <w:sz w:val="22"/>
          <w:szCs w:val="22"/>
          <w:lang w:eastAsia="id-ID"/>
        </w:rPr>
        <w:t xml:space="preserve"> </w:t>
      </w:r>
      <w:r w:rsidRPr="00B27E58">
        <w:rPr>
          <w:sz w:val="22"/>
          <w:szCs w:val="22"/>
          <w:lang w:val="id-ID" w:eastAsia="id-ID"/>
        </w:rPr>
        <w:t>karier</w:t>
      </w:r>
      <w:r w:rsidR="00474BE0">
        <w:rPr>
          <w:sz w:val="22"/>
          <w:szCs w:val="22"/>
          <w:lang w:eastAsia="id-ID"/>
        </w:rPr>
        <w:t xml:space="preserve">. Adapun </w:t>
      </w:r>
      <w:proofErr w:type="spellStart"/>
      <w:r w:rsidR="00474BE0">
        <w:rPr>
          <w:sz w:val="22"/>
          <w:szCs w:val="22"/>
          <w:lang w:eastAsia="id-ID"/>
        </w:rPr>
        <w:t>bidang</w:t>
      </w:r>
      <w:proofErr w:type="spellEnd"/>
      <w:r w:rsidR="00474BE0">
        <w:rPr>
          <w:sz w:val="22"/>
          <w:szCs w:val="22"/>
          <w:lang w:eastAsia="id-ID"/>
        </w:rPr>
        <w:t xml:space="preserve"> </w:t>
      </w:r>
      <w:proofErr w:type="gramStart"/>
      <w:r w:rsidR="00474BE0">
        <w:rPr>
          <w:sz w:val="22"/>
          <w:szCs w:val="22"/>
          <w:lang w:eastAsia="id-ID"/>
        </w:rPr>
        <w:t xml:space="preserve">yang </w:t>
      </w:r>
      <w:r w:rsidRPr="00B27E58">
        <w:rPr>
          <w:sz w:val="22"/>
          <w:szCs w:val="22"/>
          <w:lang w:val="id-ID" w:eastAsia="id-ID"/>
        </w:rPr>
        <w:t xml:space="preserve"> paling</w:t>
      </w:r>
      <w:proofErr w:type="gramEnd"/>
      <w:r w:rsidRPr="00B27E58">
        <w:rPr>
          <w:sz w:val="22"/>
          <w:szCs w:val="22"/>
          <w:lang w:val="id-ID" w:eastAsia="id-ID"/>
        </w:rPr>
        <w:t xml:space="preserve"> menonjol adalah sosial dan pribadi.</w:t>
      </w:r>
      <w:r w:rsidR="00474BE0">
        <w:rPr>
          <w:sz w:val="22"/>
          <w:szCs w:val="22"/>
          <w:lang w:eastAsia="id-ID"/>
        </w:rPr>
        <w:t xml:space="preserve"> </w:t>
      </w:r>
      <w:proofErr w:type="spellStart"/>
      <w:r w:rsidR="00474BE0">
        <w:rPr>
          <w:sz w:val="22"/>
          <w:szCs w:val="22"/>
          <w:lang w:eastAsia="id-ID"/>
        </w:rPr>
        <w:t>K</w:t>
      </w:r>
      <w:r w:rsidRPr="00B27E58">
        <w:rPr>
          <w:sz w:val="22"/>
          <w:szCs w:val="22"/>
          <w:lang w:eastAsia="id-ID"/>
        </w:rPr>
        <w:t>arakter</w:t>
      </w:r>
      <w:proofErr w:type="spellEnd"/>
      <w:r w:rsidRPr="00B27E58">
        <w:rPr>
          <w:sz w:val="22"/>
          <w:szCs w:val="22"/>
          <w:lang w:eastAsia="id-ID"/>
        </w:rPr>
        <w:t xml:space="preserve"> </w:t>
      </w:r>
      <w:proofErr w:type="spellStart"/>
      <w:r w:rsidR="00474BE0">
        <w:rPr>
          <w:sz w:val="22"/>
          <w:szCs w:val="22"/>
          <w:lang w:eastAsia="id-ID"/>
        </w:rPr>
        <w:t>kemandirian</w:t>
      </w:r>
      <w:proofErr w:type="spellEnd"/>
      <w:r w:rsidRPr="00B27E58">
        <w:rPr>
          <w:sz w:val="22"/>
          <w:szCs w:val="22"/>
          <w:lang w:val="id-ID" w:eastAsia="id-ID"/>
        </w:rPr>
        <w:t xml:space="preserve">, religius, </w:t>
      </w:r>
      <w:proofErr w:type="spellStart"/>
      <w:proofErr w:type="gramStart"/>
      <w:r w:rsidR="00474BE0">
        <w:rPr>
          <w:sz w:val="22"/>
          <w:szCs w:val="22"/>
          <w:lang w:eastAsia="id-ID"/>
        </w:rPr>
        <w:t>kejujuran</w:t>
      </w:r>
      <w:proofErr w:type="spellEnd"/>
      <w:r w:rsidR="00474BE0">
        <w:rPr>
          <w:sz w:val="22"/>
          <w:szCs w:val="22"/>
          <w:lang w:eastAsia="id-ID"/>
        </w:rPr>
        <w:t xml:space="preserve">, </w:t>
      </w:r>
      <w:r w:rsidRPr="00B27E58">
        <w:rPr>
          <w:sz w:val="22"/>
          <w:szCs w:val="22"/>
          <w:lang w:val="id-ID" w:eastAsia="id-ID"/>
        </w:rPr>
        <w:t xml:space="preserve"> dan</w:t>
      </w:r>
      <w:proofErr w:type="gramEnd"/>
      <w:r w:rsidRPr="00B27E58">
        <w:rPr>
          <w:sz w:val="22"/>
          <w:szCs w:val="22"/>
          <w:lang w:val="id-ID" w:eastAsia="id-ID"/>
        </w:rPr>
        <w:t xml:space="preserve"> tanggungjawab</w:t>
      </w:r>
      <w:r w:rsidR="00474BE0">
        <w:rPr>
          <w:sz w:val="22"/>
          <w:szCs w:val="22"/>
          <w:lang w:eastAsia="id-ID"/>
        </w:rPr>
        <w:t xml:space="preserve"> </w:t>
      </w:r>
      <w:proofErr w:type="spellStart"/>
      <w:r w:rsidR="00474BE0">
        <w:rPr>
          <w:sz w:val="22"/>
          <w:szCs w:val="22"/>
          <w:lang w:eastAsia="id-ID"/>
        </w:rPr>
        <w:t>merupakan</w:t>
      </w:r>
      <w:proofErr w:type="spellEnd"/>
      <w:r w:rsidR="00474BE0">
        <w:rPr>
          <w:sz w:val="22"/>
          <w:szCs w:val="22"/>
          <w:lang w:eastAsia="id-ID"/>
        </w:rPr>
        <w:t xml:space="preserve"> </w:t>
      </w:r>
      <w:proofErr w:type="spellStart"/>
      <w:r w:rsidR="00474BE0">
        <w:rPr>
          <w:sz w:val="22"/>
          <w:szCs w:val="22"/>
          <w:lang w:eastAsia="id-ID"/>
        </w:rPr>
        <w:t>bagian</w:t>
      </w:r>
      <w:proofErr w:type="spellEnd"/>
      <w:r w:rsidR="00474BE0">
        <w:rPr>
          <w:sz w:val="22"/>
          <w:szCs w:val="22"/>
          <w:lang w:eastAsia="id-ID"/>
        </w:rPr>
        <w:t xml:space="preserve"> </w:t>
      </w:r>
      <w:proofErr w:type="spellStart"/>
      <w:r w:rsidR="00474BE0">
        <w:rPr>
          <w:sz w:val="22"/>
          <w:szCs w:val="22"/>
          <w:lang w:eastAsia="id-ID"/>
        </w:rPr>
        <w:t>dari</w:t>
      </w:r>
      <w:proofErr w:type="spellEnd"/>
      <w:r w:rsidR="00474BE0">
        <w:rPr>
          <w:sz w:val="22"/>
          <w:szCs w:val="22"/>
          <w:lang w:eastAsia="id-ID"/>
        </w:rPr>
        <w:t xml:space="preserve"> </w:t>
      </w:r>
      <w:proofErr w:type="spellStart"/>
      <w:r w:rsidR="00474BE0">
        <w:rPr>
          <w:sz w:val="22"/>
          <w:szCs w:val="22"/>
          <w:lang w:eastAsia="id-ID"/>
        </w:rPr>
        <w:t>bidang</w:t>
      </w:r>
      <w:proofErr w:type="spellEnd"/>
      <w:r w:rsidR="00474BE0">
        <w:rPr>
          <w:sz w:val="22"/>
          <w:szCs w:val="22"/>
          <w:lang w:eastAsia="id-ID"/>
        </w:rPr>
        <w:t xml:space="preserve"> </w:t>
      </w:r>
      <w:proofErr w:type="spellStart"/>
      <w:r w:rsidR="00474BE0">
        <w:rPr>
          <w:sz w:val="22"/>
          <w:szCs w:val="22"/>
          <w:lang w:eastAsia="id-ID"/>
        </w:rPr>
        <w:t>pribadi</w:t>
      </w:r>
      <w:proofErr w:type="spellEnd"/>
      <w:r w:rsidR="00474BE0">
        <w:rPr>
          <w:sz w:val="22"/>
          <w:szCs w:val="22"/>
          <w:lang w:eastAsia="id-ID"/>
        </w:rPr>
        <w:t xml:space="preserve">, </w:t>
      </w:r>
      <w:proofErr w:type="spellStart"/>
      <w:r w:rsidR="00474BE0">
        <w:rPr>
          <w:sz w:val="22"/>
          <w:szCs w:val="22"/>
          <w:lang w:eastAsia="id-ID"/>
        </w:rPr>
        <w:t>sedangkan</w:t>
      </w:r>
      <w:proofErr w:type="spellEnd"/>
      <w:r w:rsidR="00474BE0">
        <w:rPr>
          <w:sz w:val="22"/>
          <w:szCs w:val="22"/>
          <w:lang w:eastAsia="id-ID"/>
        </w:rPr>
        <w:t xml:space="preserve"> </w:t>
      </w:r>
      <w:proofErr w:type="spellStart"/>
      <w:r w:rsidR="00474BE0">
        <w:rPr>
          <w:sz w:val="22"/>
          <w:szCs w:val="22"/>
          <w:lang w:eastAsia="id-ID"/>
        </w:rPr>
        <w:t>karakter</w:t>
      </w:r>
      <w:proofErr w:type="spellEnd"/>
      <w:r w:rsidR="00474BE0">
        <w:rPr>
          <w:sz w:val="22"/>
          <w:szCs w:val="22"/>
          <w:lang w:eastAsia="id-ID"/>
        </w:rPr>
        <w:t xml:space="preserve"> </w:t>
      </w:r>
      <w:proofErr w:type="spellStart"/>
      <w:r w:rsidR="00474BE0">
        <w:rPr>
          <w:sz w:val="22"/>
          <w:szCs w:val="22"/>
          <w:lang w:eastAsia="id-ID"/>
        </w:rPr>
        <w:t>kerja</w:t>
      </w:r>
      <w:proofErr w:type="spellEnd"/>
      <w:r w:rsidR="00474BE0">
        <w:rPr>
          <w:sz w:val="22"/>
          <w:szCs w:val="22"/>
          <w:lang w:eastAsia="id-ID"/>
        </w:rPr>
        <w:t xml:space="preserve"> </w:t>
      </w:r>
      <w:proofErr w:type="spellStart"/>
      <w:r w:rsidR="00474BE0">
        <w:rPr>
          <w:sz w:val="22"/>
          <w:szCs w:val="22"/>
          <w:lang w:eastAsia="id-ID"/>
        </w:rPr>
        <w:t>sama</w:t>
      </w:r>
      <w:proofErr w:type="spellEnd"/>
      <w:r w:rsidR="00474BE0">
        <w:rPr>
          <w:sz w:val="22"/>
          <w:szCs w:val="22"/>
          <w:lang w:eastAsia="id-ID"/>
        </w:rPr>
        <w:t xml:space="preserve"> dan </w:t>
      </w:r>
      <w:proofErr w:type="spellStart"/>
      <w:r w:rsidR="00474BE0">
        <w:rPr>
          <w:sz w:val="22"/>
          <w:szCs w:val="22"/>
          <w:lang w:eastAsia="id-ID"/>
        </w:rPr>
        <w:t>kepedulian</w:t>
      </w:r>
      <w:proofErr w:type="spellEnd"/>
      <w:r w:rsidR="00474BE0">
        <w:rPr>
          <w:sz w:val="22"/>
          <w:szCs w:val="22"/>
          <w:lang w:eastAsia="id-ID"/>
        </w:rPr>
        <w:t xml:space="preserve"> </w:t>
      </w:r>
      <w:proofErr w:type="spellStart"/>
      <w:r w:rsidR="00474BE0">
        <w:rPr>
          <w:sz w:val="22"/>
          <w:szCs w:val="22"/>
          <w:lang w:eastAsia="id-ID"/>
        </w:rPr>
        <w:t>lingkungan</w:t>
      </w:r>
      <w:proofErr w:type="spellEnd"/>
      <w:r w:rsidR="00474BE0">
        <w:rPr>
          <w:sz w:val="22"/>
          <w:szCs w:val="22"/>
          <w:lang w:eastAsia="id-ID"/>
        </w:rPr>
        <w:t xml:space="preserve"> </w:t>
      </w:r>
      <w:proofErr w:type="spellStart"/>
      <w:r w:rsidR="00474BE0">
        <w:rPr>
          <w:sz w:val="22"/>
          <w:szCs w:val="22"/>
          <w:lang w:eastAsia="id-ID"/>
        </w:rPr>
        <w:t>merupakan</w:t>
      </w:r>
      <w:proofErr w:type="spellEnd"/>
      <w:r w:rsidR="00474BE0">
        <w:rPr>
          <w:sz w:val="22"/>
          <w:szCs w:val="22"/>
          <w:lang w:eastAsia="id-ID"/>
        </w:rPr>
        <w:t xml:space="preserve"> </w:t>
      </w:r>
      <w:proofErr w:type="spellStart"/>
      <w:r w:rsidR="00474BE0">
        <w:rPr>
          <w:sz w:val="22"/>
          <w:szCs w:val="22"/>
          <w:lang w:eastAsia="id-ID"/>
        </w:rPr>
        <w:t>bagian</w:t>
      </w:r>
      <w:proofErr w:type="spellEnd"/>
      <w:r w:rsidR="00474BE0">
        <w:rPr>
          <w:sz w:val="22"/>
          <w:szCs w:val="22"/>
          <w:lang w:eastAsia="id-ID"/>
        </w:rPr>
        <w:t xml:space="preserve"> </w:t>
      </w:r>
      <w:proofErr w:type="spellStart"/>
      <w:r w:rsidR="00474BE0">
        <w:rPr>
          <w:sz w:val="22"/>
          <w:szCs w:val="22"/>
          <w:lang w:eastAsia="id-ID"/>
        </w:rPr>
        <w:t>dari</w:t>
      </w:r>
      <w:proofErr w:type="spellEnd"/>
      <w:r w:rsidR="00474BE0">
        <w:rPr>
          <w:sz w:val="22"/>
          <w:szCs w:val="22"/>
          <w:lang w:eastAsia="id-ID"/>
        </w:rPr>
        <w:t xml:space="preserve"> </w:t>
      </w:r>
      <w:proofErr w:type="spellStart"/>
      <w:r w:rsidR="00474BE0">
        <w:rPr>
          <w:sz w:val="22"/>
          <w:szCs w:val="22"/>
          <w:lang w:eastAsia="id-ID"/>
        </w:rPr>
        <w:t>bidang</w:t>
      </w:r>
      <w:proofErr w:type="spellEnd"/>
      <w:r w:rsidR="00474BE0">
        <w:rPr>
          <w:sz w:val="22"/>
          <w:szCs w:val="22"/>
          <w:lang w:eastAsia="id-ID"/>
        </w:rPr>
        <w:t xml:space="preserve"> </w:t>
      </w:r>
      <w:proofErr w:type="spellStart"/>
      <w:r w:rsidR="00474BE0">
        <w:rPr>
          <w:sz w:val="22"/>
          <w:szCs w:val="22"/>
          <w:lang w:eastAsia="id-ID"/>
        </w:rPr>
        <w:t>sosial</w:t>
      </w:r>
      <w:proofErr w:type="spellEnd"/>
      <w:r w:rsidR="00474BE0">
        <w:rPr>
          <w:sz w:val="22"/>
          <w:szCs w:val="22"/>
          <w:lang w:eastAsia="id-ID"/>
        </w:rPr>
        <w:t>.</w:t>
      </w:r>
      <w:r w:rsidRPr="00B27E58">
        <w:rPr>
          <w:sz w:val="22"/>
          <w:szCs w:val="22"/>
          <w:lang w:val="id-ID" w:eastAsia="id-ID"/>
        </w:rPr>
        <w:t xml:space="preserve"> Metode </w:t>
      </w:r>
      <w:proofErr w:type="spellStart"/>
      <w:r w:rsidR="00474BE0">
        <w:rPr>
          <w:sz w:val="22"/>
          <w:szCs w:val="22"/>
          <w:lang w:eastAsia="id-ID"/>
        </w:rPr>
        <w:t>direktif</w:t>
      </w:r>
      <w:proofErr w:type="spellEnd"/>
      <w:r w:rsidR="00474BE0">
        <w:rPr>
          <w:sz w:val="22"/>
          <w:szCs w:val="22"/>
          <w:lang w:eastAsia="id-ID"/>
        </w:rPr>
        <w:t xml:space="preserve"> </w:t>
      </w:r>
      <w:proofErr w:type="spellStart"/>
      <w:r w:rsidR="00474BE0">
        <w:rPr>
          <w:sz w:val="22"/>
          <w:szCs w:val="22"/>
          <w:lang w:eastAsia="id-ID"/>
        </w:rPr>
        <w:t>di</w:t>
      </w:r>
      <w:r w:rsidR="00963F85">
        <w:rPr>
          <w:sz w:val="22"/>
          <w:szCs w:val="22"/>
          <w:lang w:eastAsia="id-ID"/>
        </w:rPr>
        <w:t>pilih</w:t>
      </w:r>
      <w:proofErr w:type="spellEnd"/>
      <w:r w:rsidR="00963F85">
        <w:rPr>
          <w:sz w:val="22"/>
          <w:szCs w:val="22"/>
          <w:lang w:eastAsia="id-ID"/>
        </w:rPr>
        <w:t xml:space="preserve"> </w:t>
      </w:r>
      <w:proofErr w:type="spellStart"/>
      <w:r w:rsidR="00963F85">
        <w:rPr>
          <w:sz w:val="22"/>
          <w:szCs w:val="22"/>
          <w:lang w:eastAsia="id-ID"/>
        </w:rPr>
        <w:t>dalam</w:t>
      </w:r>
      <w:proofErr w:type="spellEnd"/>
      <w:r w:rsidR="00963F85">
        <w:rPr>
          <w:sz w:val="22"/>
          <w:szCs w:val="22"/>
          <w:lang w:eastAsia="id-ID"/>
        </w:rPr>
        <w:t xml:space="preserve"> </w:t>
      </w:r>
      <w:proofErr w:type="spellStart"/>
      <w:r w:rsidR="00963F85">
        <w:rPr>
          <w:sz w:val="22"/>
          <w:szCs w:val="22"/>
          <w:lang w:eastAsia="id-ID"/>
        </w:rPr>
        <w:t>pembentukan</w:t>
      </w:r>
      <w:proofErr w:type="spellEnd"/>
      <w:r w:rsidR="00963F85">
        <w:rPr>
          <w:sz w:val="22"/>
          <w:szCs w:val="22"/>
          <w:lang w:eastAsia="id-ID"/>
        </w:rPr>
        <w:t xml:space="preserve"> </w:t>
      </w:r>
      <w:proofErr w:type="spellStart"/>
      <w:r w:rsidR="00963F85">
        <w:rPr>
          <w:sz w:val="22"/>
          <w:szCs w:val="22"/>
          <w:lang w:eastAsia="id-ID"/>
        </w:rPr>
        <w:t>karak</w:t>
      </w:r>
      <w:r w:rsidR="00F3048A">
        <w:rPr>
          <w:sz w:val="22"/>
          <w:szCs w:val="22"/>
          <w:lang w:eastAsia="id-ID"/>
        </w:rPr>
        <w:t>t</w:t>
      </w:r>
      <w:r w:rsidR="00963F85">
        <w:rPr>
          <w:sz w:val="22"/>
          <w:szCs w:val="22"/>
          <w:lang w:eastAsia="id-ID"/>
        </w:rPr>
        <w:t>er</w:t>
      </w:r>
      <w:proofErr w:type="spellEnd"/>
      <w:r w:rsidR="00963F85">
        <w:rPr>
          <w:sz w:val="22"/>
          <w:szCs w:val="22"/>
          <w:lang w:eastAsia="id-ID"/>
        </w:rPr>
        <w:t xml:space="preserve"> </w:t>
      </w:r>
      <w:proofErr w:type="spellStart"/>
      <w:r w:rsidR="00963F85">
        <w:rPr>
          <w:sz w:val="22"/>
          <w:szCs w:val="22"/>
          <w:lang w:eastAsia="id-ID"/>
        </w:rPr>
        <w:t>siswa</w:t>
      </w:r>
      <w:proofErr w:type="spellEnd"/>
      <w:r w:rsidR="00963F85">
        <w:rPr>
          <w:sz w:val="22"/>
          <w:szCs w:val="22"/>
          <w:lang w:eastAsia="id-ID"/>
        </w:rPr>
        <w:t xml:space="preserve"> </w:t>
      </w:r>
      <w:proofErr w:type="spellStart"/>
      <w:r w:rsidR="00963F85">
        <w:rPr>
          <w:sz w:val="22"/>
          <w:szCs w:val="22"/>
          <w:lang w:eastAsia="id-ID"/>
        </w:rPr>
        <w:t>melalui</w:t>
      </w:r>
      <w:proofErr w:type="spellEnd"/>
      <w:r w:rsidR="00963F85">
        <w:rPr>
          <w:sz w:val="22"/>
          <w:szCs w:val="22"/>
          <w:lang w:eastAsia="id-ID"/>
        </w:rPr>
        <w:t xml:space="preserve"> </w:t>
      </w:r>
      <w:proofErr w:type="spellStart"/>
      <w:r w:rsidR="00963F85">
        <w:rPr>
          <w:sz w:val="22"/>
          <w:szCs w:val="22"/>
          <w:lang w:eastAsia="id-ID"/>
        </w:rPr>
        <w:t>layanan</w:t>
      </w:r>
      <w:proofErr w:type="spellEnd"/>
      <w:r w:rsidR="00963F85">
        <w:rPr>
          <w:sz w:val="22"/>
          <w:szCs w:val="22"/>
          <w:lang w:eastAsia="id-ID"/>
        </w:rPr>
        <w:t xml:space="preserve"> </w:t>
      </w:r>
      <w:proofErr w:type="spellStart"/>
      <w:r w:rsidR="00963F85">
        <w:rPr>
          <w:sz w:val="22"/>
          <w:szCs w:val="22"/>
          <w:lang w:eastAsia="id-ID"/>
        </w:rPr>
        <w:t>bimbingan</w:t>
      </w:r>
      <w:proofErr w:type="spellEnd"/>
      <w:r w:rsidR="00963F85">
        <w:rPr>
          <w:sz w:val="22"/>
          <w:szCs w:val="22"/>
          <w:lang w:eastAsia="id-ID"/>
        </w:rPr>
        <w:t xml:space="preserve"> </w:t>
      </w:r>
      <w:proofErr w:type="spellStart"/>
      <w:r w:rsidR="00963F85">
        <w:rPr>
          <w:sz w:val="22"/>
          <w:szCs w:val="22"/>
          <w:lang w:eastAsia="id-ID"/>
        </w:rPr>
        <w:t>konseling</w:t>
      </w:r>
      <w:proofErr w:type="spellEnd"/>
      <w:r w:rsidR="00963F85">
        <w:rPr>
          <w:sz w:val="22"/>
          <w:szCs w:val="22"/>
          <w:lang w:eastAsia="id-ID"/>
        </w:rPr>
        <w:t xml:space="preserve"> </w:t>
      </w:r>
      <w:proofErr w:type="spellStart"/>
      <w:r w:rsidR="00963F85">
        <w:rPr>
          <w:sz w:val="22"/>
          <w:szCs w:val="22"/>
          <w:lang w:eastAsia="id-ID"/>
        </w:rPr>
        <w:t>tersebut</w:t>
      </w:r>
      <w:proofErr w:type="spellEnd"/>
      <w:r w:rsidR="00963F85">
        <w:rPr>
          <w:sz w:val="22"/>
          <w:szCs w:val="22"/>
          <w:lang w:eastAsia="id-ID"/>
        </w:rPr>
        <w:t xml:space="preserve"> </w:t>
      </w:r>
      <w:r w:rsidRPr="00B27E58">
        <w:rPr>
          <w:sz w:val="22"/>
          <w:szCs w:val="22"/>
          <w:lang w:val="id-ID" w:eastAsia="id-ID"/>
        </w:rPr>
        <w:fldChar w:fldCharType="begin" w:fldLock="1"/>
      </w:r>
      <w:r w:rsidRPr="00B27E58">
        <w:rPr>
          <w:sz w:val="22"/>
          <w:szCs w:val="22"/>
          <w:lang w:val="id-ID" w:eastAsia="id-ID"/>
        </w:rPr>
        <w:instrText>ADDIN CSL_CITATION {"citationItems":[{"id":"ITEM-1","itemData":{"abstract":"The objectives of this research was to determine (1) planning of guidance and counseling activity for students character building. (2) The implementation of guidance and counseling activity for student’s character building. (3) Evaluation of guidance and counseling activity for student’s character building.This is qualitative research that conducted in SD N 2 Rowosari, Kendal. Data collection techniques used in this research is the observation, interview and documentation. Data analysis techniques in this research using analytical models. Validity of the data in this research includes credibility, transferability, dependability, and conformability.The results of this research (1) In the guidance and counseling activity at SDN 2 Rowosari also begins with planning activities that performed by the principal, classroom teachers and subject teachers. In the planning activity discusses the purpose of counseling activities that are the development of the students through the planting of 18 character values through four areas: personal, social, learning and career. (2) The implementation of guidance and counseling activity to the formation of student’s character at SDN 2 Rowosari refers to the self-development program. It si for formation of student’s character integrated into subjects by planting of 18 character values are given to the students pasted on the material that tailored to the competencies formulation of guidance activity covering 4 areas: personal, social, learning and career. (3) Evaluation in counseling activities consists of two types of assessment that is the assessment process and assessment results. Evaluation exercise counseling can be done in the form of non-test is through observation or monitoring of student characteristics. The successful of the quality advancement of the counseling activities is assessed from the reflection of 18 character values that shown by the students.","author":[{"dropping-particle":"","family":"Silitonga","given":"Anita Shintauli","non-dropping-particle":"","parse-names":false,"suffix":""},{"dropping-particle":"","family":"Sarjono","given":"Yetty","non-dropping-particle":"","parse-names":false,"suffix":""},{"dropping-particle":"","family":"Anif","given":"Sofyan","non-dropping-particle":"","parse-names":false,"suffix":""},{"dropping-particle":"","family":"Program","given":"Mahasiswa","non-dropping-particle":"","parse-names":false,"suffix":""},{"dropping-particle":"","family":"Magister","given":"Studi","non-dropping-particle":"","parse-names":false,"suffix":""},{"dropping-particle":"","family":"Pendidikan","given":"Manajemen","non-dropping-particle":"","parse-names":false,"suffix":""},{"dropping-particle":"","family":"Surakarta","given":"Universitas Muhammadiyah","non-dropping-particle":"","parse-names":false,"suffix":""},{"dropping-particle":"","family":"Pengajar","given":"Staf","non-dropping-particle":"","parse-names":false,"suffix":""},{"dropping-particle":"","family":"Muhammadiyah","given":"Universitas","non-dropping-particle":"","parse-names":false,"suffix":""}],"container-title":"Jurnal Manajemen Pendidikan","id":"ITEM-1","issue":"1","issued":{"date-parts":[["2014"]]},"page":"28-39","title":"Pengelolaan kegiatan bimbingan dan konseling untuk pembentukan karakter siswa sekolah dasar","type":"article-journal","volume":"9"},"uris":["http://www.mendeley.com/documents/?uuid=179668a5-210f-4bbe-b29b-ac3bb2fc8df3"]}],"mendeley":{"formattedCitation":"(Silitonga et al., 2014)","manualFormatting":"(Silitonga dkk., 2014)","plainTextFormattedCitation":"(Silitonga et al., 2014)","previouslyFormattedCitation":"(Silitonga et al., 2014)"},"properties":{"noteIndex":0},"schema":"https://github.com/citation-style-language/schema/raw/master/csl-citation.json"}</w:instrText>
      </w:r>
      <w:r w:rsidRPr="00B27E58">
        <w:rPr>
          <w:sz w:val="22"/>
          <w:szCs w:val="22"/>
          <w:lang w:val="id-ID" w:eastAsia="id-ID"/>
        </w:rPr>
        <w:fldChar w:fldCharType="separate"/>
      </w:r>
      <w:r w:rsidRPr="00B27E58">
        <w:rPr>
          <w:noProof/>
          <w:sz w:val="22"/>
          <w:szCs w:val="22"/>
          <w:lang w:val="id-ID" w:eastAsia="id-ID"/>
        </w:rPr>
        <w:t xml:space="preserve">(Silitonga </w:t>
      </w:r>
      <w:r w:rsidRPr="00B27E58">
        <w:rPr>
          <w:noProof/>
          <w:sz w:val="22"/>
          <w:szCs w:val="22"/>
          <w:lang w:eastAsia="id-ID"/>
        </w:rPr>
        <w:t>dkk.</w:t>
      </w:r>
      <w:r w:rsidRPr="00B27E58">
        <w:rPr>
          <w:noProof/>
          <w:sz w:val="22"/>
          <w:szCs w:val="22"/>
          <w:lang w:val="id-ID" w:eastAsia="id-ID"/>
        </w:rPr>
        <w:t>, 2014)</w:t>
      </w:r>
      <w:r w:rsidRPr="00B27E58">
        <w:rPr>
          <w:sz w:val="22"/>
          <w:szCs w:val="22"/>
          <w:lang w:val="id-ID" w:eastAsia="id-ID"/>
        </w:rPr>
        <w:fldChar w:fldCharType="end"/>
      </w:r>
      <w:r w:rsidRPr="00B27E58">
        <w:rPr>
          <w:sz w:val="22"/>
          <w:szCs w:val="22"/>
          <w:lang w:eastAsia="id-ID"/>
        </w:rPr>
        <w:t>.</w:t>
      </w:r>
      <w:r w:rsidRPr="00B27E58">
        <w:rPr>
          <w:sz w:val="22"/>
          <w:szCs w:val="22"/>
          <w:lang w:val="id-ID" w:eastAsia="id-ID"/>
        </w:rPr>
        <w:t xml:space="preserve"> </w:t>
      </w:r>
      <w:proofErr w:type="spellStart"/>
      <w:r w:rsidRPr="00B27E58">
        <w:rPr>
          <w:sz w:val="22"/>
          <w:szCs w:val="22"/>
        </w:rPr>
        <w:t>Temuan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sejalan</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Pala (2011) </w:t>
      </w:r>
      <w:proofErr w:type="spellStart"/>
      <w:r w:rsidRPr="00B27E58">
        <w:rPr>
          <w:sz w:val="22"/>
          <w:szCs w:val="22"/>
        </w:rPr>
        <w:t>bahwa</w:t>
      </w:r>
      <w:proofErr w:type="spellEnd"/>
      <w:r w:rsidRPr="00B27E58">
        <w:rPr>
          <w:sz w:val="22"/>
          <w:szCs w:val="22"/>
        </w:rPr>
        <w:t xml:space="preserve"> </w:t>
      </w:r>
      <w:proofErr w:type="spellStart"/>
      <w:r w:rsidRPr="00B27E58">
        <w:rPr>
          <w:sz w:val="22"/>
          <w:szCs w:val="22"/>
        </w:rPr>
        <w:t>penanaman</w:t>
      </w:r>
      <w:proofErr w:type="spellEnd"/>
      <w:r w:rsidRPr="00B27E58">
        <w:rPr>
          <w:sz w:val="22"/>
          <w:szCs w:val="22"/>
        </w:rPr>
        <w:t xml:space="preserve"> </w:t>
      </w:r>
      <w:proofErr w:type="spellStart"/>
      <w:r w:rsidRPr="00B27E58">
        <w:rPr>
          <w:sz w:val="22"/>
          <w:szCs w:val="22"/>
        </w:rPr>
        <w:t>pendidikan</w:t>
      </w:r>
      <w:proofErr w:type="spellEnd"/>
      <w:r w:rsidRPr="00B27E58">
        <w:rPr>
          <w:sz w:val="22"/>
          <w:szCs w:val="22"/>
        </w:rPr>
        <w:t xml:space="preserve"> </w:t>
      </w:r>
      <w:proofErr w:type="spellStart"/>
      <w:r w:rsidRPr="00B27E58">
        <w:rPr>
          <w:sz w:val="22"/>
          <w:szCs w:val="22"/>
        </w:rPr>
        <w:t>karakter</w:t>
      </w:r>
      <w:proofErr w:type="spellEnd"/>
      <w:r w:rsidRPr="00B27E58">
        <w:rPr>
          <w:sz w:val="22"/>
          <w:szCs w:val="22"/>
        </w:rPr>
        <w:t xml:space="preserve"> </w:t>
      </w:r>
      <w:proofErr w:type="spellStart"/>
      <w:r w:rsidRPr="00B27E58">
        <w:rPr>
          <w:sz w:val="22"/>
          <w:szCs w:val="22"/>
        </w:rPr>
        <w:t>bagi</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w:t>
      </w:r>
      <w:proofErr w:type="spellStart"/>
      <w:r w:rsidRPr="00B27E58">
        <w:rPr>
          <w:sz w:val="22"/>
          <w:szCs w:val="22"/>
        </w:rPr>
        <w:t>merupakan</w:t>
      </w:r>
      <w:proofErr w:type="spellEnd"/>
      <w:r w:rsidRPr="00B27E58">
        <w:rPr>
          <w:sz w:val="22"/>
          <w:szCs w:val="22"/>
        </w:rPr>
        <w:t xml:space="preserve"> </w:t>
      </w:r>
      <w:proofErr w:type="spellStart"/>
      <w:r w:rsidRPr="00B27E58">
        <w:rPr>
          <w:sz w:val="22"/>
          <w:szCs w:val="22"/>
        </w:rPr>
        <w:t>hal</w:t>
      </w:r>
      <w:proofErr w:type="spellEnd"/>
      <w:r w:rsidRPr="00B27E58">
        <w:rPr>
          <w:sz w:val="22"/>
          <w:szCs w:val="22"/>
        </w:rPr>
        <w:t xml:space="preserve"> yang </w:t>
      </w:r>
      <w:proofErr w:type="spellStart"/>
      <w:r w:rsidRPr="00B27E58">
        <w:rPr>
          <w:sz w:val="22"/>
          <w:szCs w:val="22"/>
        </w:rPr>
        <w:t>sangat</w:t>
      </w:r>
      <w:proofErr w:type="spellEnd"/>
      <w:r w:rsidRPr="00B27E58">
        <w:rPr>
          <w:sz w:val="22"/>
          <w:szCs w:val="22"/>
        </w:rPr>
        <w:t xml:space="preserve"> </w:t>
      </w:r>
      <w:proofErr w:type="spellStart"/>
      <w:r w:rsidRPr="00B27E58">
        <w:rPr>
          <w:sz w:val="22"/>
          <w:szCs w:val="22"/>
        </w:rPr>
        <w:t>penting</w:t>
      </w:r>
      <w:proofErr w:type="spellEnd"/>
      <w:r w:rsidRPr="00B27E58">
        <w:rPr>
          <w:sz w:val="22"/>
          <w:szCs w:val="22"/>
        </w:rPr>
        <w:t xml:space="preserve">. Pendidikan </w:t>
      </w:r>
      <w:proofErr w:type="spellStart"/>
      <w:r w:rsidRPr="00B27E58">
        <w:rPr>
          <w:sz w:val="22"/>
          <w:szCs w:val="22"/>
        </w:rPr>
        <w:t>karakter</w:t>
      </w:r>
      <w:proofErr w:type="spellEnd"/>
      <w:r w:rsidRPr="00B27E58">
        <w:rPr>
          <w:sz w:val="22"/>
          <w:szCs w:val="22"/>
        </w:rPr>
        <w:t xml:space="preserve"> </w:t>
      </w:r>
      <w:proofErr w:type="spellStart"/>
      <w:r w:rsidR="00963F85">
        <w:rPr>
          <w:sz w:val="22"/>
          <w:szCs w:val="22"/>
        </w:rPr>
        <w:t>merupakan</w:t>
      </w:r>
      <w:proofErr w:type="spellEnd"/>
      <w:r w:rsidRPr="00B27E58">
        <w:rPr>
          <w:sz w:val="22"/>
          <w:szCs w:val="22"/>
        </w:rPr>
        <w:t xml:space="preserve"> </w:t>
      </w:r>
      <w:proofErr w:type="spellStart"/>
      <w:r w:rsidRPr="00B27E58">
        <w:rPr>
          <w:sz w:val="22"/>
          <w:szCs w:val="22"/>
        </w:rPr>
        <w:t>suatu</w:t>
      </w:r>
      <w:proofErr w:type="spellEnd"/>
      <w:r w:rsidRPr="00B27E58">
        <w:rPr>
          <w:sz w:val="22"/>
          <w:szCs w:val="22"/>
        </w:rPr>
        <w:t xml:space="preserve"> </w:t>
      </w:r>
      <w:proofErr w:type="spellStart"/>
      <w:r w:rsidRPr="00B27E58">
        <w:rPr>
          <w:sz w:val="22"/>
          <w:szCs w:val="22"/>
        </w:rPr>
        <w:t>gerakan</w:t>
      </w:r>
      <w:proofErr w:type="spellEnd"/>
      <w:r w:rsidRPr="00B27E58">
        <w:rPr>
          <w:sz w:val="22"/>
          <w:szCs w:val="22"/>
        </w:rPr>
        <w:t xml:space="preserve"> </w:t>
      </w:r>
      <w:r w:rsidR="00963F85">
        <w:rPr>
          <w:sz w:val="22"/>
          <w:szCs w:val="22"/>
        </w:rPr>
        <w:t xml:space="preserve">level </w:t>
      </w:r>
      <w:proofErr w:type="spellStart"/>
      <w:r w:rsidRPr="00B27E58">
        <w:rPr>
          <w:sz w:val="22"/>
          <w:szCs w:val="22"/>
        </w:rPr>
        <w:t>nasional</w:t>
      </w:r>
      <w:proofErr w:type="spellEnd"/>
      <w:r w:rsidRPr="00B27E58">
        <w:rPr>
          <w:sz w:val="22"/>
          <w:szCs w:val="22"/>
        </w:rPr>
        <w:t xml:space="preserve"> yang </w:t>
      </w:r>
      <w:proofErr w:type="spellStart"/>
      <w:r w:rsidRPr="00B27E58">
        <w:rPr>
          <w:sz w:val="22"/>
          <w:szCs w:val="22"/>
        </w:rPr>
        <w:t>dilaksanakan</w:t>
      </w:r>
      <w:proofErr w:type="spellEnd"/>
      <w:r w:rsidRPr="00B27E58">
        <w:rPr>
          <w:sz w:val="22"/>
          <w:szCs w:val="22"/>
        </w:rPr>
        <w:t xml:space="preserve"> oleh </w:t>
      </w:r>
      <w:proofErr w:type="spellStart"/>
      <w:r w:rsidR="00963F85">
        <w:rPr>
          <w:sz w:val="22"/>
          <w:szCs w:val="22"/>
        </w:rPr>
        <w:t>lembaga</w:t>
      </w:r>
      <w:proofErr w:type="spellEnd"/>
      <w:r w:rsidR="00963F85">
        <w:rPr>
          <w:sz w:val="22"/>
          <w:szCs w:val="22"/>
        </w:rPr>
        <w:t xml:space="preserve"> </w:t>
      </w:r>
      <w:proofErr w:type="spellStart"/>
      <w:r w:rsidR="00963F85">
        <w:rPr>
          <w:sz w:val="22"/>
          <w:szCs w:val="22"/>
        </w:rPr>
        <w:t>pendidikan</w:t>
      </w:r>
      <w:proofErr w:type="spellEnd"/>
      <w:r w:rsidR="00963F85">
        <w:rPr>
          <w:sz w:val="22"/>
          <w:szCs w:val="22"/>
        </w:rPr>
        <w:t xml:space="preserve">, </w:t>
      </w:r>
      <w:proofErr w:type="spellStart"/>
      <w:r w:rsidR="00963F85">
        <w:rPr>
          <w:sz w:val="22"/>
          <w:szCs w:val="22"/>
        </w:rPr>
        <w:t>termasuk</w:t>
      </w:r>
      <w:proofErr w:type="spellEnd"/>
      <w:r w:rsidR="00963F85">
        <w:rPr>
          <w:sz w:val="22"/>
          <w:szCs w:val="22"/>
        </w:rPr>
        <w:t xml:space="preserve"> </w:t>
      </w:r>
      <w:proofErr w:type="spellStart"/>
      <w:r w:rsidR="00963F85">
        <w:rPr>
          <w:sz w:val="22"/>
          <w:szCs w:val="22"/>
        </w:rPr>
        <w:t>pendidikan</w:t>
      </w:r>
      <w:proofErr w:type="spellEnd"/>
      <w:r w:rsidR="00963F85">
        <w:rPr>
          <w:sz w:val="22"/>
          <w:szCs w:val="22"/>
        </w:rPr>
        <w:t xml:space="preserve"> formal,</w:t>
      </w:r>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menciptakan</w:t>
      </w:r>
      <w:proofErr w:type="spellEnd"/>
      <w:r w:rsidRPr="00B27E58">
        <w:rPr>
          <w:sz w:val="22"/>
          <w:szCs w:val="22"/>
        </w:rPr>
        <w:t xml:space="preserve"> para </w:t>
      </w:r>
      <w:proofErr w:type="spellStart"/>
      <w:r w:rsidRPr="00B27E58">
        <w:rPr>
          <w:sz w:val="22"/>
          <w:szCs w:val="22"/>
        </w:rPr>
        <w:t>siswa</w:t>
      </w:r>
      <w:proofErr w:type="spellEnd"/>
      <w:r w:rsidRPr="00B27E58">
        <w:rPr>
          <w:sz w:val="22"/>
          <w:szCs w:val="22"/>
        </w:rPr>
        <w:t xml:space="preserve"> yang </w:t>
      </w:r>
      <w:proofErr w:type="spellStart"/>
      <w:r w:rsidR="00963F85">
        <w:rPr>
          <w:sz w:val="22"/>
          <w:szCs w:val="22"/>
        </w:rPr>
        <w:t>berkarakter</w:t>
      </w:r>
      <w:proofErr w:type="spellEnd"/>
      <w:r w:rsidR="00963F85">
        <w:rPr>
          <w:sz w:val="22"/>
          <w:szCs w:val="22"/>
        </w:rPr>
        <w:t xml:space="preserve"> </w:t>
      </w:r>
      <w:proofErr w:type="spellStart"/>
      <w:r w:rsidR="00963F85">
        <w:rPr>
          <w:sz w:val="22"/>
          <w:szCs w:val="22"/>
        </w:rPr>
        <w:t>positif</w:t>
      </w:r>
      <w:proofErr w:type="spellEnd"/>
      <w:r w:rsidRPr="00B27E58">
        <w:rPr>
          <w:sz w:val="22"/>
          <w:szCs w:val="22"/>
        </w:rPr>
        <w:t xml:space="preserve"> </w:t>
      </w:r>
      <w:proofErr w:type="spellStart"/>
      <w:r w:rsidRPr="00B27E58">
        <w:rPr>
          <w:sz w:val="22"/>
          <w:szCs w:val="22"/>
        </w:rPr>
        <w:t>seperti</w:t>
      </w:r>
      <w:proofErr w:type="spellEnd"/>
      <w:r w:rsidRPr="00B27E58">
        <w:rPr>
          <w:sz w:val="22"/>
          <w:szCs w:val="22"/>
        </w:rPr>
        <w:t xml:space="preserve"> </w:t>
      </w:r>
      <w:proofErr w:type="spellStart"/>
      <w:r w:rsidR="00963F85">
        <w:rPr>
          <w:sz w:val="22"/>
          <w:szCs w:val="22"/>
        </w:rPr>
        <w:t>jujur</w:t>
      </w:r>
      <w:proofErr w:type="spellEnd"/>
      <w:r w:rsidR="00963F85">
        <w:rPr>
          <w:sz w:val="22"/>
          <w:szCs w:val="22"/>
        </w:rPr>
        <w:t xml:space="preserve">, </w:t>
      </w:r>
      <w:proofErr w:type="spellStart"/>
      <w:r w:rsidR="00963F85">
        <w:rPr>
          <w:sz w:val="22"/>
          <w:szCs w:val="22"/>
        </w:rPr>
        <w:t>tanggung</w:t>
      </w:r>
      <w:proofErr w:type="spellEnd"/>
      <w:r w:rsidR="00963F85">
        <w:rPr>
          <w:sz w:val="22"/>
          <w:szCs w:val="22"/>
        </w:rPr>
        <w:t xml:space="preserve"> </w:t>
      </w:r>
      <w:proofErr w:type="spellStart"/>
      <w:r w:rsidR="00963F85">
        <w:rPr>
          <w:sz w:val="22"/>
          <w:szCs w:val="22"/>
        </w:rPr>
        <w:t>jawab</w:t>
      </w:r>
      <w:proofErr w:type="spellEnd"/>
      <w:r w:rsidR="00963F85">
        <w:rPr>
          <w:sz w:val="22"/>
          <w:szCs w:val="22"/>
        </w:rPr>
        <w:t xml:space="preserve">, </w:t>
      </w:r>
      <w:proofErr w:type="spellStart"/>
      <w:r w:rsidR="00963F85">
        <w:rPr>
          <w:sz w:val="22"/>
          <w:szCs w:val="22"/>
        </w:rPr>
        <w:t>adil</w:t>
      </w:r>
      <w:proofErr w:type="spellEnd"/>
      <w:r w:rsidR="00963F85">
        <w:rPr>
          <w:sz w:val="22"/>
          <w:szCs w:val="22"/>
        </w:rPr>
        <w:t xml:space="preserve">, </w:t>
      </w:r>
      <w:proofErr w:type="spellStart"/>
      <w:r w:rsidR="00963F85">
        <w:rPr>
          <w:sz w:val="22"/>
          <w:szCs w:val="22"/>
        </w:rPr>
        <w:t>peduli</w:t>
      </w:r>
      <w:proofErr w:type="spellEnd"/>
      <w:r w:rsidR="00963F85">
        <w:rPr>
          <w:sz w:val="22"/>
          <w:szCs w:val="22"/>
        </w:rPr>
        <w:t xml:space="preserve">, dan </w:t>
      </w:r>
      <w:proofErr w:type="spellStart"/>
      <w:r w:rsidR="00963F85">
        <w:rPr>
          <w:sz w:val="22"/>
          <w:szCs w:val="22"/>
        </w:rPr>
        <w:t>memiliki</w:t>
      </w:r>
      <w:proofErr w:type="spellEnd"/>
      <w:r w:rsidR="00963F85">
        <w:rPr>
          <w:sz w:val="22"/>
          <w:szCs w:val="22"/>
        </w:rPr>
        <w:t xml:space="preserve"> </w:t>
      </w:r>
      <w:r w:rsidRPr="00B27E58">
        <w:rPr>
          <w:sz w:val="22"/>
          <w:szCs w:val="22"/>
        </w:rPr>
        <w:t xml:space="preserve">rasa </w:t>
      </w:r>
      <w:proofErr w:type="spellStart"/>
      <w:r w:rsidRPr="00B27E58">
        <w:rPr>
          <w:sz w:val="22"/>
          <w:szCs w:val="22"/>
        </w:rPr>
        <w:t>hormat</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w:t>
      </w:r>
      <w:proofErr w:type="spellStart"/>
      <w:r w:rsidRPr="00B27E58">
        <w:rPr>
          <w:sz w:val="22"/>
          <w:szCs w:val="22"/>
        </w:rPr>
        <w:t>diri</w:t>
      </w:r>
      <w:proofErr w:type="spellEnd"/>
      <w:r w:rsidRPr="00B27E58">
        <w:rPr>
          <w:sz w:val="22"/>
          <w:szCs w:val="22"/>
        </w:rPr>
        <w:t xml:space="preserve"> </w:t>
      </w:r>
      <w:proofErr w:type="spellStart"/>
      <w:r w:rsidR="00963F85">
        <w:rPr>
          <w:sz w:val="22"/>
          <w:szCs w:val="22"/>
        </w:rPr>
        <w:t>sendiri</w:t>
      </w:r>
      <w:proofErr w:type="spellEnd"/>
      <w:r w:rsidR="00963F85">
        <w:rPr>
          <w:sz w:val="22"/>
          <w:szCs w:val="22"/>
        </w:rPr>
        <w:t xml:space="preserve"> </w:t>
      </w:r>
      <w:r w:rsidRPr="00B27E58">
        <w:rPr>
          <w:sz w:val="22"/>
          <w:szCs w:val="22"/>
        </w:rPr>
        <w:t>dan orang lain.</w:t>
      </w:r>
    </w:p>
    <w:p w14:paraId="3674053C" w14:textId="729D10C5" w:rsidR="00FB57BE" w:rsidRPr="00B27E58" w:rsidRDefault="00FB57BE" w:rsidP="00FB57BE">
      <w:pPr>
        <w:autoSpaceDE w:val="0"/>
        <w:autoSpaceDN w:val="0"/>
        <w:adjustRightInd w:val="0"/>
        <w:ind w:firstLine="567"/>
        <w:jc w:val="both"/>
        <w:rPr>
          <w:sz w:val="22"/>
          <w:szCs w:val="22"/>
          <w:highlight w:val="yellow"/>
        </w:rPr>
      </w:pP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latar</w:t>
      </w:r>
      <w:proofErr w:type="spellEnd"/>
      <w:r w:rsidRPr="00B27E58">
        <w:rPr>
          <w:sz w:val="22"/>
          <w:szCs w:val="22"/>
        </w:rPr>
        <w:t xml:space="preserve"> </w:t>
      </w:r>
      <w:proofErr w:type="spellStart"/>
      <w:r w:rsidRPr="00B27E58">
        <w:rPr>
          <w:sz w:val="22"/>
          <w:szCs w:val="22"/>
        </w:rPr>
        <w:t>belakang</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dan </w:t>
      </w:r>
      <w:proofErr w:type="spellStart"/>
      <w:r w:rsidRPr="00B27E58">
        <w:rPr>
          <w:sz w:val="22"/>
          <w:szCs w:val="22"/>
        </w:rPr>
        <w:t>tinjauan</w:t>
      </w:r>
      <w:proofErr w:type="spellEnd"/>
      <w:r w:rsidRPr="00B27E58">
        <w:rPr>
          <w:sz w:val="22"/>
          <w:szCs w:val="22"/>
        </w:rPr>
        <w:t xml:space="preserve"> </w:t>
      </w:r>
      <w:proofErr w:type="spellStart"/>
      <w:r w:rsidRPr="00B27E58">
        <w:rPr>
          <w:sz w:val="22"/>
          <w:szCs w:val="22"/>
        </w:rPr>
        <w:t>hasil-hasil</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yang </w:t>
      </w:r>
      <w:proofErr w:type="spellStart"/>
      <w:r w:rsidRPr="00B27E58">
        <w:rPr>
          <w:sz w:val="22"/>
          <w:szCs w:val="22"/>
        </w:rPr>
        <w:t>sudah</w:t>
      </w:r>
      <w:proofErr w:type="spellEnd"/>
      <w:r w:rsidRPr="00B27E58">
        <w:rPr>
          <w:sz w:val="22"/>
          <w:szCs w:val="22"/>
        </w:rPr>
        <w:t xml:space="preserve"> </w:t>
      </w:r>
      <w:proofErr w:type="spellStart"/>
      <w:r w:rsidRPr="00B27E58">
        <w:rPr>
          <w:sz w:val="22"/>
          <w:szCs w:val="22"/>
        </w:rPr>
        <w:t>ada</w:t>
      </w:r>
      <w:proofErr w:type="spellEnd"/>
      <w:r w:rsidRPr="00B27E58">
        <w:rPr>
          <w:sz w:val="22"/>
          <w:szCs w:val="22"/>
        </w:rPr>
        <w:t xml:space="preserve">, </w:t>
      </w:r>
      <w:proofErr w:type="spellStart"/>
      <w:r w:rsidRPr="00B27E58">
        <w:rPr>
          <w:sz w:val="22"/>
          <w:szCs w:val="22"/>
        </w:rPr>
        <w:t>penulis</w:t>
      </w:r>
      <w:proofErr w:type="spellEnd"/>
      <w:r w:rsidRPr="00B27E58">
        <w:rPr>
          <w:sz w:val="22"/>
          <w:szCs w:val="22"/>
        </w:rPr>
        <w:t xml:space="preserve"> </w:t>
      </w:r>
      <w:proofErr w:type="spellStart"/>
      <w:r w:rsidRPr="00B27E58">
        <w:rPr>
          <w:sz w:val="22"/>
          <w:szCs w:val="22"/>
        </w:rPr>
        <w:t>melihat</w:t>
      </w:r>
      <w:proofErr w:type="spellEnd"/>
      <w:r w:rsidRPr="00B27E58">
        <w:rPr>
          <w:sz w:val="22"/>
          <w:szCs w:val="22"/>
        </w:rPr>
        <w:t xml:space="preserve"> </w:t>
      </w:r>
      <w:proofErr w:type="spellStart"/>
      <w:r w:rsidRPr="00B27E58">
        <w:rPr>
          <w:sz w:val="22"/>
          <w:szCs w:val="22"/>
        </w:rPr>
        <w:t>perlu</w:t>
      </w:r>
      <w:proofErr w:type="spellEnd"/>
      <w:r w:rsidRPr="00B27E58">
        <w:rPr>
          <w:sz w:val="22"/>
          <w:szCs w:val="22"/>
        </w:rPr>
        <w:t xml:space="preserve"> </w:t>
      </w:r>
      <w:proofErr w:type="spellStart"/>
      <w:r w:rsidRPr="00B27E58">
        <w:rPr>
          <w:sz w:val="22"/>
          <w:szCs w:val="22"/>
        </w:rPr>
        <w:t>adanya</w:t>
      </w:r>
      <w:proofErr w:type="spellEnd"/>
      <w:r w:rsidRPr="00B27E58">
        <w:rPr>
          <w:sz w:val="22"/>
          <w:szCs w:val="22"/>
        </w:rPr>
        <w:t xml:space="preserve"> </w:t>
      </w:r>
      <w:proofErr w:type="spellStart"/>
      <w:r w:rsidRPr="00B27E58">
        <w:rPr>
          <w:sz w:val="22"/>
          <w:szCs w:val="22"/>
        </w:rPr>
        <w:t>suatu</w:t>
      </w:r>
      <w:proofErr w:type="spellEnd"/>
      <w:r w:rsidRPr="00B27E58">
        <w:rPr>
          <w:sz w:val="22"/>
          <w:szCs w:val="22"/>
        </w:rPr>
        <w:t xml:space="preserve"> program </w:t>
      </w:r>
      <w:proofErr w:type="spellStart"/>
      <w:r w:rsidRPr="00B27E58">
        <w:rPr>
          <w:sz w:val="22"/>
          <w:szCs w:val="22"/>
        </w:rPr>
        <w:t>peningkatan</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guru SD </w:t>
      </w:r>
      <w:proofErr w:type="spellStart"/>
      <w:r w:rsidRPr="00B27E58">
        <w:rPr>
          <w:sz w:val="22"/>
          <w:szCs w:val="22"/>
        </w:rPr>
        <w:t>khususnya</w:t>
      </w:r>
      <w:proofErr w:type="spellEnd"/>
      <w:r w:rsidRPr="00B27E58">
        <w:rPr>
          <w:sz w:val="22"/>
          <w:szCs w:val="22"/>
        </w:rPr>
        <w:t xml:space="preserve"> </w:t>
      </w:r>
      <w:proofErr w:type="spellStart"/>
      <w:r w:rsidRPr="00B27E58">
        <w:rPr>
          <w:sz w:val="22"/>
          <w:szCs w:val="22"/>
        </w:rPr>
        <w:t>terkait</w:t>
      </w:r>
      <w:proofErr w:type="spellEnd"/>
      <w:r w:rsidRPr="00B27E58">
        <w:rPr>
          <w:sz w:val="22"/>
          <w:szCs w:val="22"/>
        </w:rPr>
        <w:t xml:space="preserve">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intervensi</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Oleh </w:t>
      </w:r>
      <w:proofErr w:type="spellStart"/>
      <w:r w:rsidRPr="00B27E58">
        <w:rPr>
          <w:sz w:val="22"/>
          <w:szCs w:val="22"/>
        </w:rPr>
        <w:t>karena</w:t>
      </w:r>
      <w:proofErr w:type="spellEnd"/>
      <w:r w:rsidRPr="00B27E58">
        <w:rPr>
          <w:sz w:val="22"/>
          <w:szCs w:val="22"/>
        </w:rPr>
        <w:t xml:space="preserve"> </w:t>
      </w:r>
      <w:proofErr w:type="spellStart"/>
      <w:r w:rsidRPr="00B27E58">
        <w:rPr>
          <w:sz w:val="22"/>
          <w:szCs w:val="22"/>
        </w:rPr>
        <w:t>itu</w:t>
      </w:r>
      <w:proofErr w:type="spellEnd"/>
      <w:r w:rsidRPr="00B27E58">
        <w:rPr>
          <w:sz w:val="22"/>
          <w:szCs w:val="22"/>
          <w:lang w:val="id-ID"/>
        </w:rPr>
        <w:t xml:space="preserve"> perlu disusun </w:t>
      </w:r>
      <w:proofErr w:type="spellStart"/>
      <w:r w:rsidRPr="00B27E58">
        <w:rPr>
          <w:sz w:val="22"/>
          <w:szCs w:val="22"/>
        </w:rPr>
        <w:t>rancangan</w:t>
      </w:r>
      <w:proofErr w:type="spellEnd"/>
      <w:r w:rsidRPr="00B27E58">
        <w:rPr>
          <w:sz w:val="22"/>
          <w:szCs w:val="22"/>
        </w:rPr>
        <w:t xml:space="preserve"> program </w:t>
      </w:r>
      <w:proofErr w:type="spellStart"/>
      <w:r w:rsidRPr="00B27E58">
        <w:rPr>
          <w:sz w:val="22"/>
          <w:szCs w:val="22"/>
        </w:rPr>
        <w:t>peningkatan</w:t>
      </w:r>
      <w:proofErr w:type="spellEnd"/>
      <w:r w:rsidRPr="00B27E58">
        <w:rPr>
          <w:sz w:val="22"/>
          <w:szCs w:val="22"/>
        </w:rPr>
        <w:t xml:space="preserve">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bentuk</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r w:rsidRPr="00B27E58">
        <w:rPr>
          <w:sz w:val="22"/>
          <w:szCs w:val="22"/>
          <w:lang w:val="id-ID"/>
        </w:rPr>
        <w:t xml:space="preserve">yang valid </w:t>
      </w:r>
      <w:proofErr w:type="spellStart"/>
      <w:r w:rsidRPr="00B27E58">
        <w:rPr>
          <w:sz w:val="22"/>
          <w:szCs w:val="22"/>
        </w:rPr>
        <w:t>sehingga</w:t>
      </w:r>
      <w:proofErr w:type="spellEnd"/>
      <w:r w:rsidRPr="00B27E58">
        <w:rPr>
          <w:sz w:val="22"/>
          <w:szCs w:val="22"/>
        </w:rPr>
        <w:t xml:space="preserve"> </w:t>
      </w:r>
      <w:proofErr w:type="spellStart"/>
      <w:r w:rsidRPr="00B27E58">
        <w:rPr>
          <w:sz w:val="22"/>
          <w:szCs w:val="22"/>
        </w:rPr>
        <w:t>dapat</w:t>
      </w:r>
      <w:proofErr w:type="spellEnd"/>
      <w:r w:rsidRPr="00B27E58">
        <w:rPr>
          <w:sz w:val="22"/>
          <w:szCs w:val="22"/>
          <w:lang w:val="id-ID"/>
        </w:rPr>
        <w:t xml:space="preserve"> diterapkan </w:t>
      </w:r>
      <w:r w:rsidRPr="00B27E58">
        <w:rPr>
          <w:sz w:val="22"/>
          <w:szCs w:val="22"/>
        </w:rPr>
        <w:t>pada guru SD</w:t>
      </w:r>
      <w:r w:rsidRPr="00B27E58">
        <w:rPr>
          <w:sz w:val="22"/>
          <w:szCs w:val="22"/>
          <w:lang w:val="id-ID"/>
        </w:rPr>
        <w:t xml:space="preserve">. </w:t>
      </w:r>
      <w:r w:rsidRPr="00B27E58">
        <w:rPr>
          <w:sz w:val="22"/>
          <w:szCs w:val="22"/>
        </w:rPr>
        <w:t xml:space="preserve">Salah </w:t>
      </w:r>
      <w:proofErr w:type="spellStart"/>
      <w:r w:rsidRPr="00B27E58">
        <w:rPr>
          <w:sz w:val="22"/>
          <w:szCs w:val="22"/>
        </w:rPr>
        <w:t>satu</w:t>
      </w:r>
      <w:proofErr w:type="spellEnd"/>
      <w:r w:rsidRPr="00B27E58">
        <w:rPr>
          <w:sz w:val="22"/>
          <w:szCs w:val="22"/>
        </w:rPr>
        <w:t xml:space="preserve"> </w:t>
      </w:r>
      <w:proofErr w:type="spellStart"/>
      <w:r w:rsidRPr="00B27E58">
        <w:rPr>
          <w:sz w:val="22"/>
          <w:szCs w:val="22"/>
        </w:rPr>
        <w:t>indikator</w:t>
      </w:r>
      <w:proofErr w:type="spellEnd"/>
      <w:r w:rsidRPr="00B27E58">
        <w:rPr>
          <w:sz w:val="22"/>
          <w:szCs w:val="22"/>
        </w:rPr>
        <w:t xml:space="preserve"> </w:t>
      </w:r>
      <w:proofErr w:type="spellStart"/>
      <w:r w:rsidRPr="00B27E58">
        <w:rPr>
          <w:sz w:val="22"/>
          <w:szCs w:val="22"/>
        </w:rPr>
        <w:t>validitas</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adalah</w:t>
      </w:r>
      <w:proofErr w:type="spellEnd"/>
      <w:r w:rsidRPr="00B27E58">
        <w:rPr>
          <w:sz w:val="22"/>
          <w:szCs w:val="22"/>
        </w:rPr>
        <w:t xml:space="preserve"> </w:t>
      </w:r>
      <w:proofErr w:type="spellStart"/>
      <w:r w:rsidRPr="00B27E58">
        <w:rPr>
          <w:sz w:val="22"/>
          <w:szCs w:val="22"/>
        </w:rPr>
        <w:t>terpenuhinya</w:t>
      </w:r>
      <w:proofErr w:type="spellEnd"/>
      <w:r w:rsidRPr="00B27E58">
        <w:rPr>
          <w:sz w:val="22"/>
          <w:szCs w:val="22"/>
        </w:rPr>
        <w:t xml:space="preserve"> </w:t>
      </w:r>
      <w:proofErr w:type="spellStart"/>
      <w:r w:rsidRPr="00B27E58">
        <w:rPr>
          <w:sz w:val="22"/>
          <w:szCs w:val="22"/>
        </w:rPr>
        <w:t>validitas</w:t>
      </w:r>
      <w:proofErr w:type="spellEnd"/>
      <w:r w:rsidRPr="00B27E58">
        <w:rPr>
          <w:sz w:val="22"/>
          <w:szCs w:val="22"/>
        </w:rPr>
        <w:t xml:space="preserve"> </w:t>
      </w:r>
      <w:proofErr w:type="spellStart"/>
      <w:r w:rsidRPr="00B27E58">
        <w:rPr>
          <w:sz w:val="22"/>
          <w:szCs w:val="22"/>
        </w:rPr>
        <w:t>isi</w:t>
      </w:r>
      <w:proofErr w:type="spellEnd"/>
      <w:r w:rsidRPr="00B27E58">
        <w:rPr>
          <w:sz w:val="22"/>
          <w:szCs w:val="22"/>
        </w:rPr>
        <w:t>. V</w:t>
      </w:r>
      <w:r w:rsidRPr="00B27E58">
        <w:rPr>
          <w:sz w:val="22"/>
          <w:szCs w:val="22"/>
          <w:lang w:val="id-ID"/>
        </w:rPr>
        <w:t>aliditas isi</w:t>
      </w:r>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adalah</w:t>
      </w:r>
      <w:proofErr w:type="spellEnd"/>
      <w:r w:rsidRPr="00B27E58">
        <w:rPr>
          <w:sz w:val="22"/>
          <w:szCs w:val="22"/>
        </w:rPr>
        <w:t xml:space="preserve"> </w:t>
      </w:r>
      <w:proofErr w:type="spellStart"/>
      <w:r w:rsidRPr="00B27E58">
        <w:rPr>
          <w:sz w:val="22"/>
          <w:szCs w:val="22"/>
        </w:rPr>
        <w:t>kesesuaian</w:t>
      </w:r>
      <w:proofErr w:type="spellEnd"/>
      <w:r w:rsidRPr="00B27E58">
        <w:rPr>
          <w:sz w:val="22"/>
          <w:szCs w:val="22"/>
        </w:rPr>
        <w:t xml:space="preserve"> </w:t>
      </w:r>
      <w:proofErr w:type="spellStart"/>
      <w:r w:rsidRPr="00B27E58">
        <w:rPr>
          <w:sz w:val="22"/>
          <w:szCs w:val="22"/>
        </w:rPr>
        <w:t>antara</w:t>
      </w:r>
      <w:proofErr w:type="spellEnd"/>
      <w:r w:rsidRPr="00B27E58">
        <w:rPr>
          <w:sz w:val="22"/>
          <w:szCs w:val="22"/>
        </w:rPr>
        <w:t xml:space="preserve"> </w:t>
      </w:r>
      <w:proofErr w:type="spellStart"/>
      <w:r w:rsidR="00963F85">
        <w:rPr>
          <w:sz w:val="22"/>
          <w:szCs w:val="22"/>
        </w:rPr>
        <w:t>konten</w:t>
      </w:r>
      <w:proofErr w:type="spellEnd"/>
      <w:r w:rsidR="00963F85">
        <w:rPr>
          <w:sz w:val="22"/>
          <w:szCs w:val="22"/>
        </w:rPr>
        <w:t xml:space="preserve"> </w:t>
      </w:r>
      <w:proofErr w:type="spellStart"/>
      <w:r w:rsidR="00963F85">
        <w:rPr>
          <w:sz w:val="22"/>
          <w:szCs w:val="22"/>
        </w:rPr>
        <w:t>materi</w:t>
      </w:r>
      <w:proofErr w:type="spellEnd"/>
      <w:r w:rsidRPr="00B27E58">
        <w:rPr>
          <w:sz w:val="22"/>
          <w:szCs w:val="22"/>
        </w:rPr>
        <w:t xml:space="preserve"> </w:t>
      </w:r>
      <w:r w:rsidR="00963F85">
        <w:rPr>
          <w:sz w:val="22"/>
          <w:szCs w:val="22"/>
        </w:rPr>
        <w:t xml:space="preserve">yang </w:t>
      </w:r>
      <w:proofErr w:type="spellStart"/>
      <w:r w:rsidR="00963F85">
        <w:rPr>
          <w:sz w:val="22"/>
          <w:szCs w:val="22"/>
        </w:rPr>
        <w:t>dipaparkan</w:t>
      </w:r>
      <w:proofErr w:type="spellEnd"/>
      <w:r w:rsidR="00963F85">
        <w:rPr>
          <w:sz w:val="22"/>
          <w:szCs w:val="22"/>
        </w:rPr>
        <w:t xml:space="preserve"> </w:t>
      </w:r>
      <w:proofErr w:type="spellStart"/>
      <w:r w:rsidR="00963F85">
        <w:rPr>
          <w:sz w:val="22"/>
          <w:szCs w:val="22"/>
        </w:rPr>
        <w:t>dalam</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konsep</w:t>
      </w:r>
      <w:proofErr w:type="spellEnd"/>
      <w:r w:rsidRPr="00B27E58">
        <w:rPr>
          <w:sz w:val="22"/>
          <w:szCs w:val="22"/>
        </w:rPr>
        <w:t xml:space="preserve"> </w:t>
      </w:r>
      <w:proofErr w:type="spellStart"/>
      <w:r w:rsidR="00963F85">
        <w:rPr>
          <w:sz w:val="22"/>
          <w:szCs w:val="22"/>
        </w:rPr>
        <w:t>teoritik</w:t>
      </w:r>
      <w:proofErr w:type="spellEnd"/>
      <w:r w:rsidRPr="00B27E58">
        <w:rPr>
          <w:sz w:val="22"/>
          <w:szCs w:val="22"/>
        </w:rPr>
        <w:t xml:space="preserve"> </w:t>
      </w:r>
      <w:proofErr w:type="spellStart"/>
      <w:r w:rsidRPr="00B27E58">
        <w:rPr>
          <w:sz w:val="22"/>
          <w:szCs w:val="22"/>
        </w:rPr>
        <w:t>atau</w:t>
      </w:r>
      <w:proofErr w:type="spellEnd"/>
      <w:r w:rsidRPr="00B27E58">
        <w:rPr>
          <w:sz w:val="22"/>
          <w:szCs w:val="22"/>
        </w:rPr>
        <w:t xml:space="preserve"> </w:t>
      </w:r>
      <w:proofErr w:type="spellStart"/>
      <w:r w:rsidRPr="00B27E58">
        <w:rPr>
          <w:sz w:val="22"/>
          <w:szCs w:val="22"/>
        </w:rPr>
        <w:t>tujuan</w:t>
      </w:r>
      <w:proofErr w:type="spellEnd"/>
      <w:r w:rsidRPr="00B27E58">
        <w:rPr>
          <w:sz w:val="22"/>
          <w:szCs w:val="22"/>
        </w:rPr>
        <w:t xml:space="preserve"> </w:t>
      </w:r>
      <w:proofErr w:type="spellStart"/>
      <w:r w:rsidR="00963F85">
        <w:rPr>
          <w:sz w:val="22"/>
          <w:szCs w:val="22"/>
        </w:rPr>
        <w:t>pembelajaran</w:t>
      </w:r>
      <w:proofErr w:type="spellEnd"/>
      <w:r w:rsidRPr="00B27E58">
        <w:rPr>
          <w:sz w:val="22"/>
          <w:szCs w:val="22"/>
        </w:rPr>
        <w:t xml:space="preserve"> yang </w:t>
      </w:r>
      <w:proofErr w:type="spellStart"/>
      <w:r w:rsidRPr="00B27E58">
        <w:rPr>
          <w:sz w:val="22"/>
          <w:szCs w:val="22"/>
        </w:rPr>
        <w:t>ingin</w:t>
      </w:r>
      <w:proofErr w:type="spellEnd"/>
      <w:r w:rsidRPr="00B27E58">
        <w:rPr>
          <w:sz w:val="22"/>
          <w:szCs w:val="22"/>
        </w:rPr>
        <w:t xml:space="preserve"> </w:t>
      </w:r>
      <w:proofErr w:type="spellStart"/>
      <w:r w:rsidRPr="00B27E58">
        <w:rPr>
          <w:sz w:val="22"/>
          <w:szCs w:val="22"/>
        </w:rPr>
        <w:t>dicapai</w:t>
      </w:r>
      <w:proofErr w:type="spellEnd"/>
      <w:r w:rsidRPr="00B27E58">
        <w:rPr>
          <w:sz w:val="22"/>
          <w:szCs w:val="22"/>
        </w:rPr>
        <w:t xml:space="preserve"> (</w:t>
      </w:r>
      <w:proofErr w:type="spellStart"/>
      <w:r w:rsidRPr="00B27E58">
        <w:rPr>
          <w:sz w:val="22"/>
          <w:szCs w:val="22"/>
        </w:rPr>
        <w:t>Ayriza</w:t>
      </w:r>
      <w:proofErr w:type="spellEnd"/>
      <w:r w:rsidRPr="00B27E58">
        <w:rPr>
          <w:sz w:val="22"/>
          <w:szCs w:val="22"/>
        </w:rPr>
        <w:t xml:space="preserve">, 2008). Modul </w:t>
      </w:r>
      <w:proofErr w:type="spellStart"/>
      <w:r w:rsidRPr="00B27E58">
        <w:rPr>
          <w:sz w:val="22"/>
          <w:szCs w:val="22"/>
        </w:rPr>
        <w:t>pelatihan</w:t>
      </w:r>
      <w:proofErr w:type="spellEnd"/>
      <w:r w:rsidRPr="00B27E58">
        <w:rPr>
          <w:sz w:val="22"/>
          <w:szCs w:val="22"/>
        </w:rPr>
        <w:t xml:space="preserve"> </w:t>
      </w:r>
      <w:proofErr w:type="spellStart"/>
      <w:r w:rsidRPr="00B27E58">
        <w:rPr>
          <w:sz w:val="22"/>
          <w:szCs w:val="22"/>
        </w:rPr>
        <w:t>sebagai</w:t>
      </w:r>
      <w:proofErr w:type="spellEnd"/>
      <w:r w:rsidRPr="00B27E58">
        <w:rPr>
          <w:sz w:val="22"/>
          <w:szCs w:val="22"/>
        </w:rPr>
        <w:t xml:space="preserve"> </w:t>
      </w:r>
      <w:proofErr w:type="spellStart"/>
      <w:r w:rsidRPr="00B27E58">
        <w:rPr>
          <w:sz w:val="22"/>
          <w:szCs w:val="22"/>
        </w:rPr>
        <w:t>representasi</w:t>
      </w:r>
      <w:proofErr w:type="spellEnd"/>
      <w:r w:rsidRPr="00B27E58">
        <w:rPr>
          <w:sz w:val="22"/>
          <w:szCs w:val="22"/>
        </w:rPr>
        <w:t xml:space="preserve"> </w:t>
      </w:r>
      <w:proofErr w:type="spellStart"/>
      <w:r w:rsidRPr="00B27E58">
        <w:rPr>
          <w:sz w:val="22"/>
          <w:szCs w:val="22"/>
        </w:rPr>
        <w:t>konkret</w:t>
      </w:r>
      <w:proofErr w:type="spellEnd"/>
      <w:r w:rsidRPr="00B27E58">
        <w:rPr>
          <w:sz w:val="22"/>
          <w:szCs w:val="22"/>
        </w:rPr>
        <w:t xml:space="preserve"> </w:t>
      </w:r>
      <w:proofErr w:type="spellStart"/>
      <w:r w:rsidRPr="00B27E58">
        <w:rPr>
          <w:sz w:val="22"/>
          <w:szCs w:val="22"/>
        </w:rPr>
        <w:t>rancangan</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proofErr w:type="spellStart"/>
      <w:r w:rsidR="00963F85">
        <w:rPr>
          <w:sz w:val="22"/>
          <w:szCs w:val="22"/>
        </w:rPr>
        <w:t>merupakan</w:t>
      </w:r>
      <w:proofErr w:type="spellEnd"/>
      <w:r w:rsidR="00963F85">
        <w:rPr>
          <w:sz w:val="22"/>
          <w:szCs w:val="22"/>
        </w:rPr>
        <w:t xml:space="preserve"> </w:t>
      </w:r>
      <w:proofErr w:type="spellStart"/>
      <w:r w:rsidR="00963F85">
        <w:rPr>
          <w:sz w:val="22"/>
          <w:szCs w:val="22"/>
        </w:rPr>
        <w:t>satu-kesatuan</w:t>
      </w:r>
      <w:proofErr w:type="spellEnd"/>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merancang</w:t>
      </w:r>
      <w:proofErr w:type="spellEnd"/>
      <w:r w:rsidRPr="00B27E58">
        <w:rPr>
          <w:sz w:val="22"/>
          <w:szCs w:val="22"/>
        </w:rPr>
        <w:t xml:space="preserve"> dan </w:t>
      </w:r>
      <w:proofErr w:type="spellStart"/>
      <w:r w:rsidRPr="00B27E58">
        <w:rPr>
          <w:sz w:val="22"/>
          <w:szCs w:val="22"/>
        </w:rPr>
        <w:t>mengembangkan</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proofErr w:type="spellStart"/>
      <w:r w:rsidR="00963F85">
        <w:rPr>
          <w:sz w:val="22"/>
          <w:szCs w:val="22"/>
        </w:rPr>
        <w:t>Berikut</w:t>
      </w:r>
      <w:proofErr w:type="spellEnd"/>
      <w:r w:rsidR="00963F85">
        <w:rPr>
          <w:sz w:val="22"/>
          <w:szCs w:val="22"/>
        </w:rPr>
        <w:t xml:space="preserve"> </w:t>
      </w:r>
      <w:proofErr w:type="spellStart"/>
      <w:r w:rsidR="00963F85">
        <w:rPr>
          <w:sz w:val="22"/>
          <w:szCs w:val="22"/>
        </w:rPr>
        <w:t>ini</w:t>
      </w:r>
      <w:proofErr w:type="spellEnd"/>
      <w:r w:rsidR="00963F85">
        <w:rPr>
          <w:sz w:val="22"/>
          <w:szCs w:val="22"/>
        </w:rPr>
        <w:t xml:space="preserve"> </w:t>
      </w:r>
      <w:proofErr w:type="spellStart"/>
      <w:r w:rsidR="00963F85">
        <w:rPr>
          <w:sz w:val="22"/>
          <w:szCs w:val="22"/>
        </w:rPr>
        <w:t>adalah</w:t>
      </w:r>
      <w:proofErr w:type="spellEnd"/>
      <w:r w:rsidR="00963F85">
        <w:rPr>
          <w:sz w:val="22"/>
          <w:szCs w:val="22"/>
        </w:rPr>
        <w:t xml:space="preserve"> </w:t>
      </w:r>
      <w:proofErr w:type="spellStart"/>
      <w:r w:rsidR="00963F85">
        <w:rPr>
          <w:sz w:val="22"/>
          <w:szCs w:val="22"/>
        </w:rPr>
        <w:t>tahap-tahap</w:t>
      </w:r>
      <w:proofErr w:type="spellEnd"/>
      <w:r w:rsidR="00963F85">
        <w:rPr>
          <w:sz w:val="22"/>
          <w:szCs w:val="22"/>
        </w:rPr>
        <w:t xml:space="preserve"> </w:t>
      </w:r>
      <w:proofErr w:type="spellStart"/>
      <w:r w:rsidRPr="00B27E58">
        <w:rPr>
          <w:sz w:val="22"/>
          <w:szCs w:val="22"/>
          <w:shd w:val="clear" w:color="auto" w:fill="FFFFFF"/>
        </w:rPr>
        <w:t>dalam</w:t>
      </w:r>
      <w:proofErr w:type="spellEnd"/>
      <w:r w:rsidRPr="00B27E58">
        <w:rPr>
          <w:sz w:val="22"/>
          <w:szCs w:val="22"/>
          <w:shd w:val="clear" w:color="auto" w:fill="FFFFFF"/>
        </w:rPr>
        <w:t xml:space="preserve"> </w:t>
      </w:r>
      <w:proofErr w:type="spellStart"/>
      <w:r w:rsidRPr="00B27E58">
        <w:rPr>
          <w:sz w:val="22"/>
          <w:szCs w:val="22"/>
          <w:shd w:val="clear" w:color="auto" w:fill="FFFFFF"/>
        </w:rPr>
        <w:t>merancang</w:t>
      </w:r>
      <w:proofErr w:type="spellEnd"/>
      <w:r w:rsidRPr="00B27E58">
        <w:rPr>
          <w:sz w:val="22"/>
          <w:szCs w:val="22"/>
          <w:shd w:val="clear" w:color="auto" w:fill="FFFFFF"/>
        </w:rPr>
        <w:t xml:space="preserve"> program </w:t>
      </w:r>
      <w:proofErr w:type="spellStart"/>
      <w:r w:rsidRPr="00B27E58">
        <w:rPr>
          <w:sz w:val="22"/>
          <w:szCs w:val="22"/>
          <w:shd w:val="clear" w:color="auto" w:fill="FFFFFF"/>
        </w:rPr>
        <w:t>pelatihan</w:t>
      </w:r>
      <w:proofErr w:type="spellEnd"/>
      <w:r w:rsidRPr="00B27E58">
        <w:rPr>
          <w:sz w:val="22"/>
          <w:szCs w:val="22"/>
          <w:shd w:val="clear" w:color="auto" w:fill="FFFFFF"/>
        </w:rPr>
        <w:t xml:space="preserve"> </w:t>
      </w:r>
      <w:r w:rsidR="00963F85">
        <w:rPr>
          <w:sz w:val="22"/>
          <w:szCs w:val="22"/>
          <w:shd w:val="clear" w:color="auto" w:fill="FFFFFF"/>
        </w:rPr>
        <w:t xml:space="preserve">yang </w:t>
      </w:r>
      <w:proofErr w:type="spellStart"/>
      <w:r w:rsidR="00963F85">
        <w:rPr>
          <w:sz w:val="22"/>
          <w:szCs w:val="22"/>
          <w:shd w:val="clear" w:color="auto" w:fill="FFFFFF"/>
        </w:rPr>
        <w:t>dapat</w:t>
      </w:r>
      <w:proofErr w:type="spellEnd"/>
      <w:r w:rsidR="00963F85">
        <w:rPr>
          <w:sz w:val="22"/>
          <w:szCs w:val="22"/>
          <w:shd w:val="clear" w:color="auto" w:fill="FFFFFF"/>
        </w:rPr>
        <w:t xml:space="preserve"> </w:t>
      </w:r>
      <w:proofErr w:type="spellStart"/>
      <w:r w:rsidR="00963F85">
        <w:rPr>
          <w:sz w:val="22"/>
          <w:szCs w:val="22"/>
          <w:shd w:val="clear" w:color="auto" w:fill="FFFFFF"/>
        </w:rPr>
        <w:t>digunakan</w:t>
      </w:r>
      <w:proofErr w:type="spellEnd"/>
      <w:r w:rsidR="00963F85">
        <w:rPr>
          <w:sz w:val="22"/>
          <w:szCs w:val="22"/>
          <w:shd w:val="clear" w:color="auto" w:fill="FFFFFF"/>
        </w:rPr>
        <w:t xml:space="preserve"> </w:t>
      </w:r>
      <w:proofErr w:type="spellStart"/>
      <w:r w:rsidR="00963F85">
        <w:rPr>
          <w:sz w:val="22"/>
          <w:szCs w:val="22"/>
          <w:shd w:val="clear" w:color="auto" w:fill="FFFFFF"/>
        </w:rPr>
        <w:t>sebagai</w:t>
      </w:r>
      <w:proofErr w:type="spellEnd"/>
      <w:r w:rsidR="00963F85">
        <w:rPr>
          <w:sz w:val="22"/>
          <w:szCs w:val="22"/>
          <w:shd w:val="clear" w:color="auto" w:fill="FFFFFF"/>
        </w:rPr>
        <w:t xml:space="preserve"> </w:t>
      </w:r>
      <w:proofErr w:type="spellStart"/>
      <w:r w:rsidR="00963F85">
        <w:rPr>
          <w:sz w:val="22"/>
          <w:szCs w:val="22"/>
          <w:shd w:val="clear" w:color="auto" w:fill="FFFFFF"/>
        </w:rPr>
        <w:t>acuan</w:t>
      </w:r>
      <w:proofErr w:type="spellEnd"/>
      <w:r w:rsidR="00963F85">
        <w:rPr>
          <w:sz w:val="22"/>
          <w:szCs w:val="22"/>
          <w:shd w:val="clear" w:color="auto" w:fill="FFFFFF"/>
        </w:rPr>
        <w:t xml:space="preserve"> </w:t>
      </w:r>
      <w:proofErr w:type="spellStart"/>
      <w:r w:rsidR="00963F85">
        <w:rPr>
          <w:sz w:val="22"/>
          <w:szCs w:val="22"/>
          <w:shd w:val="clear" w:color="auto" w:fill="FFFFFF"/>
        </w:rPr>
        <w:t>umum</w:t>
      </w:r>
      <w:proofErr w:type="spellEnd"/>
      <w:r w:rsidR="00F3048A">
        <w:rPr>
          <w:sz w:val="22"/>
          <w:szCs w:val="22"/>
          <w:shd w:val="clear" w:color="auto" w:fill="FFFFFF"/>
        </w:rPr>
        <w:t xml:space="preserve"> </w:t>
      </w:r>
      <w:r w:rsidRPr="00B27E58">
        <w:rPr>
          <w:sz w:val="22"/>
          <w:szCs w:val="22"/>
          <w:shd w:val="clear" w:color="auto" w:fill="FFFFFF"/>
        </w:rPr>
        <w:t xml:space="preserve">meliputi: (1) </w:t>
      </w:r>
      <w:proofErr w:type="spellStart"/>
      <w:r w:rsidRPr="00B27E58">
        <w:rPr>
          <w:sz w:val="22"/>
          <w:szCs w:val="22"/>
          <w:shd w:val="clear" w:color="auto" w:fill="FFFFFF"/>
        </w:rPr>
        <w:t>melakukan</w:t>
      </w:r>
      <w:proofErr w:type="spellEnd"/>
      <w:r w:rsidRPr="00B27E58">
        <w:rPr>
          <w:sz w:val="22"/>
          <w:szCs w:val="22"/>
          <w:shd w:val="clear" w:color="auto" w:fill="FFFFFF"/>
        </w:rPr>
        <w:t xml:space="preserve"> </w:t>
      </w:r>
      <w:proofErr w:type="spellStart"/>
      <w:r w:rsidRPr="00B27E58">
        <w:rPr>
          <w:sz w:val="22"/>
          <w:szCs w:val="22"/>
          <w:shd w:val="clear" w:color="auto" w:fill="FFFFFF"/>
        </w:rPr>
        <w:t>analisis</w:t>
      </w:r>
      <w:proofErr w:type="spellEnd"/>
      <w:r w:rsidRPr="00B27E58">
        <w:rPr>
          <w:sz w:val="22"/>
          <w:szCs w:val="22"/>
          <w:shd w:val="clear" w:color="auto" w:fill="FFFFFF"/>
        </w:rPr>
        <w:t xml:space="preserve"> </w:t>
      </w:r>
      <w:proofErr w:type="spellStart"/>
      <w:r w:rsidRPr="00B27E58">
        <w:rPr>
          <w:sz w:val="22"/>
          <w:szCs w:val="22"/>
          <w:shd w:val="clear" w:color="auto" w:fill="FFFFFF"/>
        </w:rPr>
        <w:t>kebutuhan</w:t>
      </w:r>
      <w:proofErr w:type="spellEnd"/>
      <w:r w:rsidRPr="00B27E58">
        <w:rPr>
          <w:sz w:val="22"/>
          <w:szCs w:val="22"/>
          <w:shd w:val="clear" w:color="auto" w:fill="FFFFFF"/>
        </w:rPr>
        <w:t xml:space="preserve"> </w:t>
      </w:r>
      <w:proofErr w:type="spellStart"/>
      <w:r w:rsidRPr="00B27E58">
        <w:rPr>
          <w:sz w:val="22"/>
          <w:szCs w:val="22"/>
          <w:shd w:val="clear" w:color="auto" w:fill="FFFFFF"/>
        </w:rPr>
        <w:t>pelatihan</w:t>
      </w:r>
      <w:proofErr w:type="spellEnd"/>
      <w:r w:rsidRPr="00B27E58">
        <w:rPr>
          <w:sz w:val="22"/>
          <w:szCs w:val="22"/>
          <w:shd w:val="clear" w:color="auto" w:fill="FFFFFF"/>
        </w:rPr>
        <w:t xml:space="preserve">, (2) </w:t>
      </w:r>
      <w:proofErr w:type="spellStart"/>
      <w:r w:rsidRPr="00B27E58">
        <w:rPr>
          <w:sz w:val="22"/>
          <w:szCs w:val="22"/>
          <w:shd w:val="clear" w:color="auto" w:fill="FFFFFF"/>
        </w:rPr>
        <w:t>menentukan</w:t>
      </w:r>
      <w:proofErr w:type="spellEnd"/>
      <w:r w:rsidRPr="00B27E58">
        <w:rPr>
          <w:sz w:val="22"/>
          <w:szCs w:val="22"/>
          <w:shd w:val="clear" w:color="auto" w:fill="FFFFFF"/>
        </w:rPr>
        <w:t xml:space="preserve"> </w:t>
      </w:r>
      <w:proofErr w:type="spellStart"/>
      <w:r w:rsidRPr="00B27E58">
        <w:rPr>
          <w:sz w:val="22"/>
          <w:szCs w:val="22"/>
          <w:shd w:val="clear" w:color="auto" w:fill="FFFFFF"/>
        </w:rPr>
        <w:t>tujuan</w:t>
      </w:r>
      <w:proofErr w:type="spellEnd"/>
      <w:r w:rsidRPr="00B27E58">
        <w:rPr>
          <w:sz w:val="22"/>
          <w:szCs w:val="22"/>
          <w:shd w:val="clear" w:color="auto" w:fill="FFFFFF"/>
        </w:rPr>
        <w:t xml:space="preserve"> </w:t>
      </w:r>
      <w:proofErr w:type="spellStart"/>
      <w:r w:rsidRPr="00B27E58">
        <w:rPr>
          <w:sz w:val="22"/>
          <w:szCs w:val="22"/>
          <w:shd w:val="clear" w:color="auto" w:fill="FFFFFF"/>
        </w:rPr>
        <w:t>pelatihan</w:t>
      </w:r>
      <w:proofErr w:type="spellEnd"/>
      <w:r w:rsidRPr="00B27E58">
        <w:rPr>
          <w:sz w:val="22"/>
          <w:szCs w:val="22"/>
          <w:shd w:val="clear" w:color="auto" w:fill="FFFFFF"/>
        </w:rPr>
        <w:t xml:space="preserve"> </w:t>
      </w:r>
      <w:proofErr w:type="spellStart"/>
      <w:r w:rsidRPr="00B27E58">
        <w:rPr>
          <w:sz w:val="22"/>
          <w:szCs w:val="22"/>
          <w:shd w:val="clear" w:color="auto" w:fill="FFFFFF"/>
        </w:rPr>
        <w:t>secara</w:t>
      </w:r>
      <w:proofErr w:type="spellEnd"/>
      <w:r w:rsidRPr="00B27E58">
        <w:rPr>
          <w:sz w:val="22"/>
          <w:szCs w:val="22"/>
          <w:shd w:val="clear" w:color="auto" w:fill="FFFFFF"/>
        </w:rPr>
        <w:t xml:space="preserve"> </w:t>
      </w:r>
      <w:proofErr w:type="spellStart"/>
      <w:r w:rsidRPr="00B27E58">
        <w:rPr>
          <w:sz w:val="22"/>
          <w:szCs w:val="22"/>
          <w:shd w:val="clear" w:color="auto" w:fill="FFFFFF"/>
        </w:rPr>
        <w:t>umum</w:t>
      </w:r>
      <w:proofErr w:type="spellEnd"/>
      <w:r w:rsidRPr="00B27E58">
        <w:rPr>
          <w:sz w:val="22"/>
          <w:szCs w:val="22"/>
          <w:shd w:val="clear" w:color="auto" w:fill="FFFFFF"/>
        </w:rPr>
        <w:t xml:space="preserve">, (3) </w:t>
      </w:r>
      <w:proofErr w:type="spellStart"/>
      <w:r w:rsidRPr="00B27E58">
        <w:rPr>
          <w:sz w:val="22"/>
          <w:szCs w:val="22"/>
          <w:shd w:val="clear" w:color="auto" w:fill="FFFFFF"/>
        </w:rPr>
        <w:t>menentukan</w:t>
      </w:r>
      <w:proofErr w:type="spellEnd"/>
      <w:r w:rsidRPr="00B27E58">
        <w:rPr>
          <w:sz w:val="22"/>
          <w:szCs w:val="22"/>
          <w:shd w:val="clear" w:color="auto" w:fill="FFFFFF"/>
        </w:rPr>
        <w:t xml:space="preserve"> </w:t>
      </w:r>
      <w:proofErr w:type="spellStart"/>
      <w:r w:rsidRPr="00B27E58">
        <w:rPr>
          <w:sz w:val="22"/>
          <w:szCs w:val="22"/>
          <w:shd w:val="clear" w:color="auto" w:fill="FFFFFF"/>
        </w:rPr>
        <w:t>tujuan</w:t>
      </w:r>
      <w:proofErr w:type="spellEnd"/>
      <w:r w:rsidRPr="00B27E58">
        <w:rPr>
          <w:sz w:val="22"/>
          <w:szCs w:val="22"/>
          <w:shd w:val="clear" w:color="auto" w:fill="FFFFFF"/>
        </w:rPr>
        <w:t xml:space="preserve"> </w:t>
      </w:r>
      <w:proofErr w:type="spellStart"/>
      <w:r w:rsidRPr="00B27E58">
        <w:rPr>
          <w:sz w:val="22"/>
          <w:szCs w:val="22"/>
          <w:shd w:val="clear" w:color="auto" w:fill="FFFFFF"/>
        </w:rPr>
        <w:t>pembelajaran</w:t>
      </w:r>
      <w:proofErr w:type="spellEnd"/>
      <w:r w:rsidRPr="00B27E58">
        <w:rPr>
          <w:sz w:val="22"/>
          <w:szCs w:val="22"/>
          <w:shd w:val="clear" w:color="auto" w:fill="FFFFFF"/>
        </w:rPr>
        <w:t xml:space="preserve"> </w:t>
      </w:r>
      <w:proofErr w:type="spellStart"/>
      <w:r w:rsidRPr="00B27E58">
        <w:rPr>
          <w:sz w:val="22"/>
          <w:szCs w:val="22"/>
          <w:shd w:val="clear" w:color="auto" w:fill="FFFFFF"/>
        </w:rPr>
        <w:t>secara</w:t>
      </w:r>
      <w:proofErr w:type="spellEnd"/>
      <w:r w:rsidRPr="00B27E58">
        <w:rPr>
          <w:sz w:val="22"/>
          <w:szCs w:val="22"/>
          <w:shd w:val="clear" w:color="auto" w:fill="FFFFFF"/>
        </w:rPr>
        <w:t xml:space="preserve"> </w:t>
      </w:r>
      <w:proofErr w:type="spellStart"/>
      <w:r w:rsidRPr="00B27E58">
        <w:rPr>
          <w:sz w:val="22"/>
          <w:szCs w:val="22"/>
          <w:shd w:val="clear" w:color="auto" w:fill="FFFFFF"/>
        </w:rPr>
        <w:t>spesifik</w:t>
      </w:r>
      <w:proofErr w:type="spellEnd"/>
      <w:r w:rsidRPr="00B27E58">
        <w:rPr>
          <w:sz w:val="22"/>
          <w:szCs w:val="22"/>
          <w:shd w:val="clear" w:color="auto" w:fill="FFFFFF"/>
        </w:rPr>
        <w:t xml:space="preserve"> (</w:t>
      </w:r>
      <w:proofErr w:type="spellStart"/>
      <w:r w:rsidRPr="00B27E58">
        <w:rPr>
          <w:sz w:val="22"/>
          <w:szCs w:val="22"/>
          <w:shd w:val="clear" w:color="auto" w:fill="FFFFFF"/>
        </w:rPr>
        <w:t>tujuan</w:t>
      </w:r>
      <w:proofErr w:type="spellEnd"/>
      <w:r w:rsidRPr="00B27E58">
        <w:rPr>
          <w:sz w:val="22"/>
          <w:szCs w:val="22"/>
          <w:shd w:val="clear" w:color="auto" w:fill="FFFFFF"/>
        </w:rPr>
        <w:t xml:space="preserve"> </w:t>
      </w:r>
      <w:proofErr w:type="spellStart"/>
      <w:r w:rsidRPr="00B27E58">
        <w:rPr>
          <w:sz w:val="22"/>
          <w:szCs w:val="22"/>
          <w:shd w:val="clear" w:color="auto" w:fill="FFFFFF"/>
        </w:rPr>
        <w:t>khusus</w:t>
      </w:r>
      <w:proofErr w:type="spellEnd"/>
      <w:r w:rsidRPr="00B27E58">
        <w:rPr>
          <w:sz w:val="22"/>
          <w:szCs w:val="22"/>
          <w:shd w:val="clear" w:color="auto" w:fill="FFFFFF"/>
        </w:rPr>
        <w:t xml:space="preserve">), (4) </w:t>
      </w:r>
      <w:proofErr w:type="spellStart"/>
      <w:r w:rsidRPr="00B27E58">
        <w:rPr>
          <w:sz w:val="22"/>
          <w:szCs w:val="22"/>
          <w:shd w:val="clear" w:color="auto" w:fill="FFFFFF"/>
        </w:rPr>
        <w:t>merancang</w:t>
      </w:r>
      <w:proofErr w:type="spellEnd"/>
      <w:r w:rsidRPr="00B27E58">
        <w:rPr>
          <w:sz w:val="22"/>
          <w:szCs w:val="22"/>
          <w:shd w:val="clear" w:color="auto" w:fill="FFFFFF"/>
        </w:rPr>
        <w:t xml:space="preserve"> </w:t>
      </w:r>
      <w:proofErr w:type="spellStart"/>
      <w:r w:rsidRPr="00B27E58">
        <w:rPr>
          <w:sz w:val="22"/>
          <w:szCs w:val="22"/>
          <w:shd w:val="clear" w:color="auto" w:fill="FFFFFF"/>
        </w:rPr>
        <w:t>kegiatan</w:t>
      </w:r>
      <w:proofErr w:type="spellEnd"/>
      <w:r w:rsidRPr="00B27E58">
        <w:rPr>
          <w:sz w:val="22"/>
          <w:szCs w:val="22"/>
          <w:shd w:val="clear" w:color="auto" w:fill="FFFFFF"/>
        </w:rPr>
        <w:t xml:space="preserve"> </w:t>
      </w:r>
      <w:proofErr w:type="spellStart"/>
      <w:r w:rsidRPr="00B27E58">
        <w:rPr>
          <w:sz w:val="22"/>
          <w:szCs w:val="22"/>
          <w:shd w:val="clear" w:color="auto" w:fill="FFFFFF"/>
        </w:rPr>
        <w:t>pelatihan</w:t>
      </w:r>
      <w:proofErr w:type="spellEnd"/>
      <w:r w:rsidRPr="00B27E58">
        <w:rPr>
          <w:sz w:val="22"/>
          <w:szCs w:val="22"/>
          <w:shd w:val="clear" w:color="auto" w:fill="FFFFFF"/>
        </w:rPr>
        <w:t xml:space="preserve">, (5) </w:t>
      </w:r>
      <w:proofErr w:type="spellStart"/>
      <w:r w:rsidRPr="00B27E58">
        <w:rPr>
          <w:sz w:val="22"/>
          <w:szCs w:val="22"/>
          <w:shd w:val="clear" w:color="auto" w:fill="FFFFFF"/>
        </w:rPr>
        <w:t>menyusun</w:t>
      </w:r>
      <w:proofErr w:type="spellEnd"/>
      <w:r w:rsidRPr="00B27E58">
        <w:rPr>
          <w:sz w:val="22"/>
          <w:szCs w:val="22"/>
          <w:shd w:val="clear" w:color="auto" w:fill="FFFFFF"/>
        </w:rPr>
        <w:t xml:space="preserve"> </w:t>
      </w:r>
      <w:proofErr w:type="spellStart"/>
      <w:r w:rsidRPr="00B27E58">
        <w:rPr>
          <w:sz w:val="22"/>
          <w:szCs w:val="22"/>
          <w:shd w:val="clear" w:color="auto" w:fill="FFFFFF"/>
        </w:rPr>
        <w:t>kegiatan</w:t>
      </w:r>
      <w:proofErr w:type="spellEnd"/>
      <w:r w:rsidRPr="00B27E58">
        <w:rPr>
          <w:sz w:val="22"/>
          <w:szCs w:val="22"/>
          <w:shd w:val="clear" w:color="auto" w:fill="FFFFFF"/>
        </w:rPr>
        <w:t xml:space="preserve"> </w:t>
      </w:r>
      <w:proofErr w:type="spellStart"/>
      <w:r w:rsidRPr="00B27E58">
        <w:rPr>
          <w:sz w:val="22"/>
          <w:szCs w:val="22"/>
          <w:shd w:val="clear" w:color="auto" w:fill="FFFFFF"/>
        </w:rPr>
        <w:t>pelatihan</w:t>
      </w:r>
      <w:proofErr w:type="spellEnd"/>
      <w:r w:rsidRPr="00B27E58">
        <w:rPr>
          <w:sz w:val="22"/>
          <w:szCs w:val="22"/>
          <w:shd w:val="clear" w:color="auto" w:fill="FFFFFF"/>
        </w:rPr>
        <w:t xml:space="preserve"> </w:t>
      </w:r>
      <w:proofErr w:type="spellStart"/>
      <w:r w:rsidRPr="00B27E58">
        <w:rPr>
          <w:sz w:val="22"/>
          <w:szCs w:val="22"/>
          <w:shd w:val="clear" w:color="auto" w:fill="FFFFFF"/>
        </w:rPr>
        <w:t>secara</w:t>
      </w:r>
      <w:proofErr w:type="spellEnd"/>
      <w:r w:rsidRPr="00B27E58">
        <w:rPr>
          <w:sz w:val="22"/>
          <w:szCs w:val="22"/>
          <w:shd w:val="clear" w:color="auto" w:fill="FFFFFF"/>
        </w:rPr>
        <w:t xml:space="preserve"> </w:t>
      </w:r>
      <w:proofErr w:type="spellStart"/>
      <w:r w:rsidRPr="00B27E58">
        <w:rPr>
          <w:sz w:val="22"/>
          <w:szCs w:val="22"/>
          <w:shd w:val="clear" w:color="auto" w:fill="FFFFFF"/>
        </w:rPr>
        <w:t>sistematis</w:t>
      </w:r>
      <w:proofErr w:type="spellEnd"/>
      <w:r w:rsidRPr="00B27E58">
        <w:rPr>
          <w:sz w:val="22"/>
          <w:szCs w:val="22"/>
          <w:shd w:val="clear" w:color="auto" w:fill="FFFFFF"/>
        </w:rPr>
        <w:t xml:space="preserve">, (6) </w:t>
      </w:r>
      <w:proofErr w:type="spellStart"/>
      <w:r w:rsidRPr="00B27E58">
        <w:rPr>
          <w:sz w:val="22"/>
          <w:szCs w:val="22"/>
          <w:shd w:val="clear" w:color="auto" w:fill="FFFFFF"/>
        </w:rPr>
        <w:t>menyusun</w:t>
      </w:r>
      <w:proofErr w:type="spellEnd"/>
      <w:r w:rsidRPr="00B27E58">
        <w:rPr>
          <w:sz w:val="22"/>
          <w:szCs w:val="22"/>
          <w:shd w:val="clear" w:color="auto" w:fill="FFFFFF"/>
        </w:rPr>
        <w:t xml:space="preserve"> </w:t>
      </w:r>
      <w:proofErr w:type="spellStart"/>
      <w:r w:rsidRPr="00B27E58">
        <w:rPr>
          <w:sz w:val="22"/>
          <w:szCs w:val="22"/>
          <w:shd w:val="clear" w:color="auto" w:fill="FFFFFF"/>
        </w:rPr>
        <w:t>perencanaan</w:t>
      </w:r>
      <w:proofErr w:type="spellEnd"/>
      <w:r w:rsidRPr="00B27E58">
        <w:rPr>
          <w:sz w:val="22"/>
          <w:szCs w:val="22"/>
          <w:shd w:val="clear" w:color="auto" w:fill="FFFFFF"/>
        </w:rPr>
        <w:t xml:space="preserve"> yang </w:t>
      </w:r>
      <w:proofErr w:type="spellStart"/>
      <w:r w:rsidRPr="00B27E58">
        <w:rPr>
          <w:sz w:val="22"/>
          <w:szCs w:val="22"/>
          <w:shd w:val="clear" w:color="auto" w:fill="FFFFFF"/>
        </w:rPr>
        <w:t>lebih</w:t>
      </w:r>
      <w:proofErr w:type="spellEnd"/>
      <w:r w:rsidRPr="00B27E58">
        <w:rPr>
          <w:sz w:val="22"/>
          <w:szCs w:val="22"/>
          <w:shd w:val="clear" w:color="auto" w:fill="FFFFFF"/>
        </w:rPr>
        <w:t xml:space="preserve"> detail, (7) </w:t>
      </w:r>
      <w:proofErr w:type="spellStart"/>
      <w:r w:rsidRPr="00B27E58">
        <w:rPr>
          <w:sz w:val="22"/>
          <w:szCs w:val="22"/>
          <w:shd w:val="clear" w:color="auto" w:fill="FFFFFF"/>
        </w:rPr>
        <w:t>memperbaiki</w:t>
      </w:r>
      <w:proofErr w:type="spellEnd"/>
      <w:r w:rsidRPr="00B27E58">
        <w:rPr>
          <w:sz w:val="22"/>
          <w:szCs w:val="22"/>
          <w:shd w:val="clear" w:color="auto" w:fill="FFFFFF"/>
        </w:rPr>
        <w:t xml:space="preserve"> </w:t>
      </w:r>
      <w:proofErr w:type="spellStart"/>
      <w:r w:rsidRPr="00B27E58">
        <w:rPr>
          <w:sz w:val="22"/>
          <w:szCs w:val="22"/>
          <w:shd w:val="clear" w:color="auto" w:fill="FFFFFF"/>
        </w:rPr>
        <w:t>rancangan</w:t>
      </w:r>
      <w:proofErr w:type="spellEnd"/>
      <w:r w:rsidRPr="00B27E58">
        <w:rPr>
          <w:sz w:val="22"/>
          <w:szCs w:val="22"/>
          <w:shd w:val="clear" w:color="auto" w:fill="FFFFFF"/>
        </w:rPr>
        <w:t xml:space="preserve"> </w:t>
      </w:r>
      <w:proofErr w:type="spellStart"/>
      <w:r w:rsidRPr="00B27E58">
        <w:rPr>
          <w:sz w:val="22"/>
          <w:szCs w:val="22"/>
          <w:shd w:val="clear" w:color="auto" w:fill="FFFFFF"/>
        </w:rPr>
        <w:t>pelatihan</w:t>
      </w:r>
      <w:proofErr w:type="spellEnd"/>
      <w:r w:rsidRPr="00B27E58">
        <w:rPr>
          <w:sz w:val="22"/>
          <w:szCs w:val="22"/>
          <w:shd w:val="clear" w:color="auto" w:fill="FFFFFF"/>
        </w:rPr>
        <w:t xml:space="preserve">, dan (8) </w:t>
      </w:r>
      <w:proofErr w:type="spellStart"/>
      <w:r w:rsidRPr="00B27E58">
        <w:rPr>
          <w:sz w:val="22"/>
          <w:szCs w:val="22"/>
          <w:shd w:val="clear" w:color="auto" w:fill="FFFFFF"/>
        </w:rPr>
        <w:t>mengevaluasi</w:t>
      </w:r>
      <w:proofErr w:type="spellEnd"/>
      <w:r w:rsidRPr="00B27E58">
        <w:rPr>
          <w:sz w:val="22"/>
          <w:szCs w:val="22"/>
          <w:shd w:val="clear" w:color="auto" w:fill="FFFFFF"/>
        </w:rPr>
        <w:t xml:space="preserve"> </w:t>
      </w:r>
      <w:proofErr w:type="spellStart"/>
      <w:r w:rsidRPr="00B27E58">
        <w:rPr>
          <w:sz w:val="22"/>
          <w:szCs w:val="22"/>
          <w:shd w:val="clear" w:color="auto" w:fill="FFFFFF"/>
        </w:rPr>
        <w:t>hasil</w:t>
      </w:r>
      <w:proofErr w:type="spellEnd"/>
      <w:r w:rsidRPr="00B27E58">
        <w:rPr>
          <w:sz w:val="22"/>
          <w:szCs w:val="22"/>
          <w:shd w:val="clear" w:color="auto" w:fill="FFFFFF"/>
        </w:rPr>
        <w:t xml:space="preserve"> </w:t>
      </w:r>
      <w:proofErr w:type="spellStart"/>
      <w:r w:rsidRPr="00B27E58">
        <w:rPr>
          <w:sz w:val="22"/>
          <w:szCs w:val="22"/>
          <w:shd w:val="clear" w:color="auto" w:fill="FFFFFF"/>
        </w:rPr>
        <w:t>secara</w:t>
      </w:r>
      <w:proofErr w:type="spellEnd"/>
      <w:r w:rsidRPr="00B27E58">
        <w:rPr>
          <w:sz w:val="22"/>
          <w:szCs w:val="22"/>
          <w:shd w:val="clear" w:color="auto" w:fill="FFFFFF"/>
        </w:rPr>
        <w:t xml:space="preserve"> </w:t>
      </w:r>
      <w:proofErr w:type="spellStart"/>
      <w:r w:rsidRPr="00B27E58">
        <w:rPr>
          <w:sz w:val="22"/>
          <w:szCs w:val="22"/>
          <w:shd w:val="clear" w:color="auto" w:fill="FFFFFF"/>
        </w:rPr>
        <w:lastRenderedPageBreak/>
        <w:t>keseluruhan</w:t>
      </w:r>
      <w:proofErr w:type="spellEnd"/>
      <w:r w:rsidRPr="00B27E58">
        <w:rPr>
          <w:sz w:val="22"/>
          <w:szCs w:val="22"/>
          <w:shd w:val="clear" w:color="auto" w:fill="FFFFFF"/>
        </w:rPr>
        <w:t xml:space="preserve"> (Silberman, </w:t>
      </w:r>
      <w:proofErr w:type="spellStart"/>
      <w:r w:rsidRPr="00B27E58">
        <w:rPr>
          <w:sz w:val="22"/>
          <w:szCs w:val="22"/>
          <w:shd w:val="clear" w:color="auto" w:fill="FFFFFF"/>
        </w:rPr>
        <w:t>dkk</w:t>
      </w:r>
      <w:proofErr w:type="spellEnd"/>
      <w:r w:rsidRPr="00B27E58">
        <w:rPr>
          <w:sz w:val="22"/>
          <w:szCs w:val="22"/>
          <w:shd w:val="clear" w:color="auto" w:fill="FFFFFF"/>
        </w:rPr>
        <w:t xml:space="preserve">., 2015).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bertujuan</w:t>
      </w:r>
      <w:proofErr w:type="spellEnd"/>
      <w:r w:rsidRPr="00B27E58">
        <w:rPr>
          <w:sz w:val="22"/>
          <w:szCs w:val="22"/>
        </w:rPr>
        <w:t xml:space="preserve"> </w:t>
      </w:r>
      <w:r w:rsidRPr="00B27E58">
        <w:rPr>
          <w:sz w:val="22"/>
          <w:szCs w:val="22"/>
          <w:lang w:val="id-ID"/>
        </w:rPr>
        <w:t>melakukan validasi</w:t>
      </w:r>
      <w:r w:rsidRPr="00B27E58">
        <w:rPr>
          <w:sz w:val="22"/>
          <w:szCs w:val="22"/>
        </w:rPr>
        <w:t xml:space="preserve"> </w:t>
      </w:r>
      <w:proofErr w:type="spellStart"/>
      <w:r w:rsidRPr="00B27E58">
        <w:rPr>
          <w:sz w:val="22"/>
          <w:szCs w:val="22"/>
        </w:rPr>
        <w:t>isi</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yang </w:t>
      </w:r>
      <w:proofErr w:type="spellStart"/>
      <w:r w:rsidRPr="00B27E58">
        <w:rPr>
          <w:sz w:val="22"/>
          <w:szCs w:val="22"/>
        </w:rPr>
        <w:t>diberi</w:t>
      </w:r>
      <w:proofErr w:type="spellEnd"/>
      <w:r w:rsidRPr="00B27E58">
        <w:rPr>
          <w:sz w:val="22"/>
          <w:szCs w:val="22"/>
        </w:rPr>
        <w:t xml:space="preserve"> </w:t>
      </w:r>
      <w:proofErr w:type="spellStart"/>
      <w:r w:rsidRPr="00B27E58">
        <w:rPr>
          <w:sz w:val="22"/>
          <w:szCs w:val="22"/>
        </w:rPr>
        <w:t>nama</w:t>
      </w:r>
      <w:proofErr w:type="spellEnd"/>
      <w:r w:rsidRPr="00B27E58">
        <w:rPr>
          <w:sz w:val="22"/>
          <w:szCs w:val="22"/>
        </w:rPr>
        <w:t xml:space="preserve"> Modul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Dasar</w:t>
      </w:r>
      <w:r w:rsidRPr="00B27E58">
        <w:rPr>
          <w:sz w:val="22"/>
          <w:szCs w:val="22"/>
          <w:lang w:val="id-ID"/>
        </w:rPr>
        <w:t>.</w:t>
      </w:r>
    </w:p>
    <w:p w14:paraId="1BF99E13" w14:textId="77777777" w:rsidR="00FB57BE" w:rsidRPr="00FB57BE" w:rsidRDefault="00FB57BE" w:rsidP="00FB57BE">
      <w:pPr>
        <w:spacing w:line="360" w:lineRule="auto"/>
        <w:ind w:firstLine="854"/>
      </w:pPr>
    </w:p>
    <w:p w14:paraId="622EF945" w14:textId="5A541EA0" w:rsidR="00FB57BE" w:rsidRPr="00310262" w:rsidRDefault="00FB57BE" w:rsidP="00963F85">
      <w:pPr>
        <w:spacing w:after="200" w:line="276" w:lineRule="auto"/>
        <w:rPr>
          <w:b/>
          <w:bCs/>
          <w:lang w:val="id-ID"/>
        </w:rPr>
      </w:pPr>
      <w:r>
        <w:rPr>
          <w:b/>
          <w:bCs/>
          <w:lang w:val="id-ID"/>
        </w:rPr>
        <w:t>METODE PENELITIAN</w:t>
      </w:r>
    </w:p>
    <w:p w14:paraId="3F1DB232" w14:textId="77777777" w:rsidR="00FB57BE" w:rsidRPr="00B27E58" w:rsidRDefault="00FB57BE" w:rsidP="00FB57BE">
      <w:pPr>
        <w:jc w:val="both"/>
        <w:rPr>
          <w:b/>
          <w:sz w:val="22"/>
        </w:rPr>
      </w:pPr>
      <w:proofErr w:type="spellStart"/>
      <w:r w:rsidRPr="00B27E58">
        <w:rPr>
          <w:b/>
          <w:sz w:val="22"/>
          <w:szCs w:val="22"/>
        </w:rPr>
        <w:t>Rancangan</w:t>
      </w:r>
      <w:proofErr w:type="spellEnd"/>
      <w:r w:rsidRPr="00B27E58">
        <w:rPr>
          <w:b/>
          <w:sz w:val="22"/>
          <w:szCs w:val="22"/>
        </w:rPr>
        <w:t xml:space="preserve"> </w:t>
      </w:r>
      <w:proofErr w:type="spellStart"/>
      <w:r w:rsidRPr="00B27E58">
        <w:rPr>
          <w:b/>
          <w:sz w:val="22"/>
          <w:szCs w:val="22"/>
        </w:rPr>
        <w:t>Penelitian</w:t>
      </w:r>
      <w:proofErr w:type="spellEnd"/>
    </w:p>
    <w:p w14:paraId="7149F1BE" w14:textId="7A249B58" w:rsidR="00FB57BE" w:rsidRPr="00B27E58" w:rsidRDefault="00FB57BE" w:rsidP="00FB57BE">
      <w:pPr>
        <w:jc w:val="both"/>
        <w:rPr>
          <w:sz w:val="22"/>
          <w:szCs w:val="22"/>
        </w:rPr>
      </w:pPr>
      <w:proofErr w:type="spellStart"/>
      <w:r w:rsidRPr="00B27E58">
        <w:rPr>
          <w:spacing w:val="1"/>
          <w:sz w:val="22"/>
          <w:szCs w:val="22"/>
        </w:rPr>
        <w:t>P</w:t>
      </w:r>
      <w:r w:rsidRPr="00B27E58">
        <w:rPr>
          <w:spacing w:val="-1"/>
          <w:sz w:val="22"/>
          <w:szCs w:val="22"/>
        </w:rPr>
        <w:t>e</w:t>
      </w:r>
      <w:r w:rsidRPr="00B27E58">
        <w:rPr>
          <w:sz w:val="22"/>
          <w:szCs w:val="22"/>
        </w:rPr>
        <w:t>n</w:t>
      </w:r>
      <w:r w:rsidRPr="00B27E58">
        <w:rPr>
          <w:spacing w:val="-1"/>
          <w:sz w:val="22"/>
          <w:szCs w:val="22"/>
        </w:rPr>
        <w:t>e</w:t>
      </w:r>
      <w:r w:rsidRPr="00B27E58">
        <w:rPr>
          <w:sz w:val="22"/>
          <w:szCs w:val="22"/>
        </w:rPr>
        <w:t>l</w:t>
      </w:r>
      <w:r w:rsidRPr="00B27E58">
        <w:rPr>
          <w:spacing w:val="1"/>
          <w:sz w:val="22"/>
          <w:szCs w:val="22"/>
        </w:rPr>
        <w:t>i</w:t>
      </w:r>
      <w:r w:rsidRPr="00B27E58">
        <w:rPr>
          <w:sz w:val="22"/>
          <w:szCs w:val="22"/>
        </w:rPr>
        <w:t>t</w:t>
      </w:r>
      <w:r w:rsidRPr="00B27E58">
        <w:rPr>
          <w:spacing w:val="1"/>
          <w:sz w:val="22"/>
          <w:szCs w:val="22"/>
        </w:rPr>
        <w:t>i</w:t>
      </w:r>
      <w:r w:rsidRPr="00B27E58">
        <w:rPr>
          <w:spacing w:val="-1"/>
          <w:sz w:val="22"/>
          <w:szCs w:val="22"/>
        </w:rPr>
        <w:t>a</w:t>
      </w:r>
      <w:r w:rsidRPr="00B27E58">
        <w:rPr>
          <w:sz w:val="22"/>
          <w:szCs w:val="22"/>
        </w:rPr>
        <w:t>n</w:t>
      </w:r>
      <w:proofErr w:type="spellEnd"/>
      <w:r w:rsidRPr="00B27E58">
        <w:rPr>
          <w:spacing w:val="55"/>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00963F85">
        <w:rPr>
          <w:sz w:val="22"/>
          <w:szCs w:val="22"/>
        </w:rPr>
        <w:t>termasuk</w:t>
      </w:r>
      <w:proofErr w:type="spellEnd"/>
      <w:r w:rsidRPr="00B27E58">
        <w:rPr>
          <w:sz w:val="22"/>
          <w:szCs w:val="22"/>
        </w:rPr>
        <w:t xml:space="preserve"> </w:t>
      </w:r>
      <w:proofErr w:type="spellStart"/>
      <w:r w:rsidRPr="00B27E58">
        <w:rPr>
          <w:sz w:val="22"/>
          <w:szCs w:val="22"/>
        </w:rPr>
        <w:t>bagian</w:t>
      </w:r>
      <w:proofErr w:type="spellEnd"/>
      <w:r w:rsidRPr="00B27E58">
        <w:rPr>
          <w:sz w:val="22"/>
          <w:szCs w:val="22"/>
        </w:rPr>
        <w:t xml:space="preserve"> </w:t>
      </w:r>
      <w:proofErr w:type="spellStart"/>
      <w:r w:rsidRPr="00B27E58">
        <w:rPr>
          <w:sz w:val="22"/>
          <w:szCs w:val="22"/>
        </w:rPr>
        <w:t>dari</w:t>
      </w:r>
      <w:proofErr w:type="spellEnd"/>
      <w:r w:rsidRPr="00B27E58">
        <w:rPr>
          <w:spacing w:val="57"/>
          <w:sz w:val="22"/>
          <w:szCs w:val="22"/>
        </w:rPr>
        <w:t xml:space="preserve"> </w:t>
      </w:r>
      <w:proofErr w:type="spellStart"/>
      <w:r w:rsidR="00963F85">
        <w:rPr>
          <w:sz w:val="22"/>
          <w:szCs w:val="22"/>
        </w:rPr>
        <w:t>riset</w:t>
      </w:r>
      <w:proofErr w:type="spellEnd"/>
      <w:r w:rsidRPr="00B27E58">
        <w:rPr>
          <w:sz w:val="22"/>
          <w:szCs w:val="22"/>
        </w:rPr>
        <w:t xml:space="preserve"> </w:t>
      </w:r>
      <w:proofErr w:type="spellStart"/>
      <w:r w:rsidRPr="00B27E58">
        <w:rPr>
          <w:sz w:val="22"/>
          <w:szCs w:val="22"/>
        </w:rPr>
        <w:t>terapan</w:t>
      </w:r>
      <w:proofErr w:type="spellEnd"/>
      <w:r w:rsidRPr="00B27E58">
        <w:rPr>
          <w:sz w:val="22"/>
          <w:szCs w:val="22"/>
        </w:rPr>
        <w:t xml:space="preserve"> </w:t>
      </w:r>
      <w:r w:rsidR="00963F85">
        <w:rPr>
          <w:sz w:val="22"/>
          <w:szCs w:val="22"/>
        </w:rPr>
        <w:t>yang</w:t>
      </w:r>
      <w:r w:rsidRPr="00B27E58">
        <w:rPr>
          <w:sz w:val="22"/>
          <w:szCs w:val="22"/>
        </w:rPr>
        <w:t xml:space="preserve"> </w:t>
      </w:r>
      <w:proofErr w:type="spellStart"/>
      <w:r w:rsidRPr="00B27E58">
        <w:rPr>
          <w:sz w:val="22"/>
          <w:szCs w:val="22"/>
        </w:rPr>
        <w:t>menggunakan</w:t>
      </w:r>
      <w:proofErr w:type="spellEnd"/>
      <w:r w:rsidRPr="00B27E58">
        <w:rPr>
          <w:sz w:val="22"/>
          <w:szCs w:val="22"/>
        </w:rPr>
        <w:t xml:space="preserve"> model </w:t>
      </w:r>
      <w:proofErr w:type="spellStart"/>
      <w:r w:rsidR="00963F85">
        <w:rPr>
          <w:sz w:val="22"/>
          <w:szCs w:val="22"/>
        </w:rPr>
        <w:t>riset</w:t>
      </w:r>
      <w:proofErr w:type="spellEnd"/>
      <w:r w:rsidRPr="00B27E58">
        <w:rPr>
          <w:sz w:val="22"/>
          <w:szCs w:val="22"/>
        </w:rPr>
        <w:t xml:space="preserve"> yang </w:t>
      </w:r>
      <w:proofErr w:type="spellStart"/>
      <w:r w:rsidR="00963F85">
        <w:rPr>
          <w:sz w:val="22"/>
          <w:szCs w:val="22"/>
        </w:rPr>
        <w:t>cenderung</w:t>
      </w:r>
      <w:proofErr w:type="spellEnd"/>
      <w:r w:rsidR="00963F85">
        <w:rPr>
          <w:sz w:val="22"/>
          <w:szCs w:val="22"/>
        </w:rPr>
        <w:t xml:space="preserve"> </w:t>
      </w:r>
      <w:proofErr w:type="spellStart"/>
      <w:r w:rsidRPr="00B27E58">
        <w:rPr>
          <w:sz w:val="22"/>
          <w:szCs w:val="22"/>
        </w:rPr>
        <w:t>diarahkan</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menciptakan</w:t>
      </w:r>
      <w:proofErr w:type="spellEnd"/>
      <w:r w:rsidRPr="00B27E58">
        <w:rPr>
          <w:sz w:val="22"/>
          <w:szCs w:val="22"/>
        </w:rPr>
        <w:t xml:space="preserve"> </w:t>
      </w:r>
      <w:proofErr w:type="spellStart"/>
      <w:r w:rsidRPr="00B27E58">
        <w:rPr>
          <w:sz w:val="22"/>
          <w:szCs w:val="22"/>
        </w:rPr>
        <w:t>inovasi</w:t>
      </w:r>
      <w:proofErr w:type="spellEnd"/>
      <w:r w:rsidRPr="00B27E58">
        <w:rPr>
          <w:sz w:val="22"/>
          <w:szCs w:val="22"/>
        </w:rPr>
        <w:t xml:space="preserve"> dan </w:t>
      </w:r>
      <w:proofErr w:type="spellStart"/>
      <w:r w:rsidRPr="00B27E58">
        <w:rPr>
          <w:sz w:val="22"/>
          <w:szCs w:val="22"/>
        </w:rPr>
        <w:t>pengembangan</w:t>
      </w:r>
      <w:proofErr w:type="spellEnd"/>
      <w:r w:rsidRPr="00B27E58">
        <w:rPr>
          <w:sz w:val="22"/>
          <w:szCs w:val="22"/>
        </w:rPr>
        <w:t xml:space="preserve"> </w:t>
      </w:r>
      <w:proofErr w:type="spellStart"/>
      <w:r w:rsidR="00963F85">
        <w:rPr>
          <w:sz w:val="22"/>
          <w:szCs w:val="22"/>
        </w:rPr>
        <w:t>sains-teknologi</w:t>
      </w:r>
      <w:proofErr w:type="spellEnd"/>
      <w:r w:rsidRPr="00B27E58">
        <w:rPr>
          <w:sz w:val="22"/>
          <w:szCs w:val="22"/>
        </w:rPr>
        <w:t xml:space="preserve"> </w:t>
      </w:r>
      <w:r w:rsidRPr="00B27E58">
        <w:rPr>
          <w:sz w:val="22"/>
          <w:szCs w:val="22"/>
        </w:rPr>
        <w:fldChar w:fldCharType="begin" w:fldLock="1"/>
      </w:r>
      <w:r w:rsidRPr="00B27E58">
        <w:rPr>
          <w:sz w:val="22"/>
          <w:szCs w:val="22"/>
        </w:rPr>
        <w:instrText>ADDIN CSL_CITATION {"citationItems":[{"id":"ITEM-1","itemData":{"abstract":"Applied research, at its best, systematically uses high quality research standards and state of the art methods and tools to develop practical solutions for real world social problems faced by organizations and individuals. In practice, beginner applied researchers often perform below these standards resulting in inaccurate or irrelevant findings and wasted resources. Why? One of the challenges stems from common misconceptions about the peculiarities of applied research as a distinct craft with its own sets of priorities and constraints. Another difficulty lies in aligning different applied research elements – including the key problems, questions, methods, and techniques of data collection and analysis – to meet the research goals. When a clear set of actionable steps to guide the applied research process is lacking, teasing out relevant research tools and information can become an overwhelming task for beginners. Research methods textbooks mostly geared for basic/academic researchers provide extensive details on each method. However, few walk users through the applied research process – from the conception to the planning/design and implementation – in organisational and policy fields. Even fewer provide an accessible and easy-to-use guide for beginners. This guide intends to address these two problems. The first part provides an overview of what applied research is and what it is not, how it is different from basic research, why it is important, and what constitutes high-quality applied research. Part II provides a simplified five-step framework for making social science methods more applicable and useful for problem solving and decision making in policy and organisational contexts. These steps provide a structure to frequently ambiguous and messy work of applied research. They help the researcher break down the research project into specific tasks and set deadlines, while also showing how they are connected and build on each other. Each step also provides a review of common pitfalls in this process along with tips for avoiding them. This guide draws from the author’s synthesis of key research methods textbooks. The five-step framework has been tested and refined in the process of teaching applied research courses and mentoring graduate students’ research projects with public, private, nonprofit and international organizations for over a decade.","author":[{"dropping-particle":"","family":"Baimyrzaeva","given":"Mahabat","non-dropping-particle":"","parse-names":false,"suffix":""}],"container-title":"university of Central Asia: Graduate School of Development.","id":"ITEM-1","issued":{"date-parts":[["2018"]]},"page":"1-43","title":"Beginners’ Guide for Applied Research Process: What Is It, and Why and How to Do It?","type":"article-journal","volume":"4"},"uris":["http://www.mendeley.com/documents/?uuid=7571d8a0-bed6-46b3-97f5-b1054a92fb18"]}],"mendeley":{"formattedCitation":"(Baimyrzaeva, 2018)","plainTextFormattedCitation":"(Baimyrzaeva, 2018)","previouslyFormattedCitation":"(Baimyrzaeva, 2018)"},"properties":{"noteIndex":0},"schema":"https://github.com/citation-style-language/schema/raw/master/csl-citation.json"}</w:instrText>
      </w:r>
      <w:r w:rsidRPr="00B27E58">
        <w:rPr>
          <w:sz w:val="22"/>
          <w:szCs w:val="22"/>
        </w:rPr>
        <w:fldChar w:fldCharType="separate"/>
      </w:r>
      <w:r w:rsidRPr="00B27E58">
        <w:rPr>
          <w:noProof/>
          <w:sz w:val="22"/>
          <w:szCs w:val="22"/>
        </w:rPr>
        <w:t>(Baimyrzaeva, 2018)</w:t>
      </w:r>
      <w:r w:rsidRPr="00B27E58">
        <w:rPr>
          <w:sz w:val="22"/>
          <w:szCs w:val="22"/>
        </w:rPr>
        <w:fldChar w:fldCharType="end"/>
      </w:r>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inovasi</w:t>
      </w:r>
      <w:proofErr w:type="spellEnd"/>
      <w:r w:rsidRPr="00B27E58">
        <w:rPr>
          <w:sz w:val="22"/>
          <w:szCs w:val="22"/>
        </w:rPr>
        <w:t xml:space="preserve"> yang </w:t>
      </w:r>
      <w:proofErr w:type="spellStart"/>
      <w:r w:rsidRPr="00B27E58">
        <w:rPr>
          <w:sz w:val="22"/>
          <w:szCs w:val="22"/>
        </w:rPr>
        <w:t>dihasilkan</w:t>
      </w:r>
      <w:proofErr w:type="spellEnd"/>
      <w:r w:rsidRPr="00B27E58">
        <w:rPr>
          <w:sz w:val="22"/>
          <w:szCs w:val="22"/>
        </w:rPr>
        <w:t xml:space="preserve"> </w:t>
      </w:r>
      <w:proofErr w:type="spellStart"/>
      <w:r w:rsidRPr="00B27E58">
        <w:rPr>
          <w:sz w:val="22"/>
          <w:szCs w:val="22"/>
        </w:rPr>
        <w:t>berupa</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proofErr w:type="spellStart"/>
      <w:r w:rsidRPr="00B27E58">
        <w:rPr>
          <w:sz w:val="22"/>
          <w:szCs w:val="22"/>
        </w:rPr>
        <w:t>bagi</w:t>
      </w:r>
      <w:proofErr w:type="spellEnd"/>
      <w:r w:rsidRPr="00B27E58">
        <w:rPr>
          <w:sz w:val="22"/>
          <w:szCs w:val="22"/>
        </w:rPr>
        <w:t xml:space="preserve"> guru SD yang </w:t>
      </w:r>
      <w:proofErr w:type="spellStart"/>
      <w:r w:rsidRPr="00B27E58">
        <w:rPr>
          <w:sz w:val="22"/>
          <w:szCs w:val="22"/>
        </w:rPr>
        <w:t>diharapkan</w:t>
      </w:r>
      <w:proofErr w:type="spellEnd"/>
      <w:r w:rsidRPr="00B27E58">
        <w:rPr>
          <w:sz w:val="22"/>
          <w:szCs w:val="22"/>
        </w:rPr>
        <w:t xml:space="preserve"> </w:t>
      </w:r>
      <w:proofErr w:type="spellStart"/>
      <w:r w:rsidRPr="00B27E58">
        <w:rPr>
          <w:sz w:val="22"/>
          <w:szCs w:val="22"/>
        </w:rPr>
        <w:t>dapat</w:t>
      </w:r>
      <w:proofErr w:type="spellEnd"/>
      <w:r w:rsidRPr="00B27E58">
        <w:rPr>
          <w:sz w:val="22"/>
          <w:szCs w:val="22"/>
        </w:rPr>
        <w:t xml:space="preserve"> </w:t>
      </w:r>
      <w:proofErr w:type="spellStart"/>
      <w:r w:rsidRPr="00B27E58">
        <w:rPr>
          <w:sz w:val="22"/>
          <w:szCs w:val="22"/>
        </w:rPr>
        <w:t>dimanfaatkan</w:t>
      </w:r>
      <w:proofErr w:type="spellEnd"/>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skala</w:t>
      </w:r>
      <w:proofErr w:type="spellEnd"/>
      <w:r w:rsidRPr="00B27E58">
        <w:rPr>
          <w:sz w:val="22"/>
          <w:szCs w:val="22"/>
        </w:rPr>
        <w:t xml:space="preserve"> yang </w:t>
      </w:r>
      <w:proofErr w:type="spellStart"/>
      <w:r w:rsidRPr="00B27E58">
        <w:rPr>
          <w:sz w:val="22"/>
          <w:szCs w:val="22"/>
        </w:rPr>
        <w:t>lebih</w:t>
      </w:r>
      <w:proofErr w:type="spellEnd"/>
      <w:r w:rsidRPr="00B27E58">
        <w:rPr>
          <w:sz w:val="22"/>
          <w:szCs w:val="22"/>
        </w:rPr>
        <w:t xml:space="preserve"> </w:t>
      </w:r>
      <w:proofErr w:type="spellStart"/>
      <w:r w:rsidRPr="00B27E58">
        <w:rPr>
          <w:sz w:val="22"/>
          <w:szCs w:val="22"/>
        </w:rPr>
        <w:t>luas</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menggunakan</w:t>
      </w:r>
      <w:proofErr w:type="spellEnd"/>
      <w:r w:rsidRPr="00B27E58">
        <w:rPr>
          <w:sz w:val="22"/>
          <w:szCs w:val="22"/>
        </w:rPr>
        <w:t xml:space="preserve"> </w:t>
      </w:r>
      <w:proofErr w:type="spellStart"/>
      <w:r w:rsidR="00963F85">
        <w:rPr>
          <w:sz w:val="22"/>
          <w:szCs w:val="22"/>
        </w:rPr>
        <w:t>kombinasi</w:t>
      </w:r>
      <w:proofErr w:type="spellEnd"/>
      <w:r w:rsidR="00963F85">
        <w:rPr>
          <w:sz w:val="22"/>
          <w:szCs w:val="22"/>
        </w:rPr>
        <w:t xml:space="preserve"> </w:t>
      </w:r>
      <w:proofErr w:type="spellStart"/>
      <w:r w:rsidR="00963F85">
        <w:rPr>
          <w:sz w:val="22"/>
          <w:szCs w:val="22"/>
        </w:rPr>
        <w:t>antara</w:t>
      </w:r>
      <w:proofErr w:type="spellEnd"/>
      <w:r w:rsidR="00963F85">
        <w:rPr>
          <w:sz w:val="22"/>
          <w:szCs w:val="22"/>
        </w:rPr>
        <w:t xml:space="preserve"> </w:t>
      </w:r>
      <w:proofErr w:type="spellStart"/>
      <w:r w:rsidRPr="00B27E58">
        <w:rPr>
          <w:sz w:val="22"/>
          <w:szCs w:val="22"/>
        </w:rPr>
        <w:t>pendekatan</w:t>
      </w:r>
      <w:proofErr w:type="spellEnd"/>
      <w:r w:rsidRPr="00B27E58">
        <w:rPr>
          <w:sz w:val="22"/>
          <w:szCs w:val="22"/>
        </w:rPr>
        <w:t xml:space="preserve"> </w:t>
      </w:r>
      <w:proofErr w:type="spellStart"/>
      <w:r w:rsidRPr="00B27E58">
        <w:rPr>
          <w:sz w:val="22"/>
          <w:szCs w:val="22"/>
        </w:rPr>
        <w:t>kuantitatif</w:t>
      </w:r>
      <w:proofErr w:type="spellEnd"/>
      <w:r w:rsidRPr="00B27E58">
        <w:rPr>
          <w:sz w:val="22"/>
          <w:szCs w:val="22"/>
        </w:rPr>
        <w:t xml:space="preserve"> dan </w:t>
      </w:r>
      <w:proofErr w:type="spellStart"/>
      <w:r w:rsidRPr="00B27E58">
        <w:rPr>
          <w:sz w:val="22"/>
          <w:szCs w:val="22"/>
        </w:rPr>
        <w:t>kualitatif</w:t>
      </w:r>
      <w:proofErr w:type="spellEnd"/>
      <w:r w:rsidRPr="00B27E58">
        <w:rPr>
          <w:sz w:val="22"/>
          <w:szCs w:val="22"/>
        </w:rPr>
        <w:t>.</w:t>
      </w:r>
    </w:p>
    <w:p w14:paraId="3CCBEE19" w14:textId="77777777" w:rsidR="00FB57BE" w:rsidRPr="00B27E58" w:rsidRDefault="00FB57BE" w:rsidP="00FB57BE">
      <w:pPr>
        <w:jc w:val="both"/>
        <w:rPr>
          <w:b/>
          <w:sz w:val="22"/>
        </w:rPr>
      </w:pPr>
    </w:p>
    <w:p w14:paraId="767A1A75" w14:textId="77777777" w:rsidR="00FB57BE" w:rsidRPr="00B27E58" w:rsidRDefault="00FB57BE" w:rsidP="00FB57BE">
      <w:pPr>
        <w:jc w:val="both"/>
        <w:rPr>
          <w:b/>
          <w:sz w:val="22"/>
        </w:rPr>
      </w:pPr>
      <w:proofErr w:type="spellStart"/>
      <w:r w:rsidRPr="00B27E58">
        <w:rPr>
          <w:b/>
          <w:sz w:val="22"/>
          <w:szCs w:val="22"/>
          <w:lang w:val="en-ID"/>
        </w:rPr>
        <w:t>Prosedur</w:t>
      </w:r>
      <w:proofErr w:type="spellEnd"/>
      <w:r w:rsidRPr="00B27E58">
        <w:rPr>
          <w:b/>
          <w:sz w:val="22"/>
          <w:szCs w:val="22"/>
          <w:lang w:val="en-ID"/>
        </w:rPr>
        <w:t xml:space="preserve"> dan </w:t>
      </w:r>
      <w:proofErr w:type="spellStart"/>
      <w:r w:rsidRPr="00B27E58">
        <w:rPr>
          <w:b/>
          <w:sz w:val="22"/>
          <w:szCs w:val="22"/>
          <w:lang w:val="en-ID"/>
        </w:rPr>
        <w:t>Subjek</w:t>
      </w:r>
      <w:proofErr w:type="spellEnd"/>
      <w:r w:rsidRPr="00B27E58">
        <w:rPr>
          <w:b/>
          <w:sz w:val="22"/>
          <w:szCs w:val="22"/>
          <w:lang w:val="en-ID"/>
        </w:rPr>
        <w:t xml:space="preserve"> </w:t>
      </w:r>
      <w:proofErr w:type="spellStart"/>
      <w:r w:rsidRPr="00B27E58">
        <w:rPr>
          <w:b/>
          <w:sz w:val="22"/>
          <w:szCs w:val="22"/>
          <w:lang w:val="en-ID"/>
        </w:rPr>
        <w:t>Penelitian</w:t>
      </w:r>
      <w:proofErr w:type="spellEnd"/>
    </w:p>
    <w:p w14:paraId="4555F17D" w14:textId="77777777" w:rsidR="00FB57BE" w:rsidRPr="00B27E58" w:rsidRDefault="00FB57BE" w:rsidP="00FB57BE">
      <w:pPr>
        <w:ind w:right="33"/>
        <w:jc w:val="both"/>
        <w:rPr>
          <w:sz w:val="22"/>
          <w:szCs w:val="22"/>
        </w:rPr>
      </w:pPr>
      <w:proofErr w:type="spellStart"/>
      <w:r w:rsidRPr="00B27E58">
        <w:rPr>
          <w:sz w:val="22"/>
          <w:szCs w:val="22"/>
        </w:rPr>
        <w:t>Penyusunan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dilakukan</w:t>
      </w:r>
      <w:proofErr w:type="spellEnd"/>
      <w:r w:rsidRPr="00B27E58">
        <w:rPr>
          <w:sz w:val="22"/>
          <w:szCs w:val="22"/>
        </w:rPr>
        <w:t xml:space="preserve"> </w:t>
      </w:r>
      <w:proofErr w:type="spellStart"/>
      <w:proofErr w:type="gramStart"/>
      <w:r w:rsidRPr="00B27E58">
        <w:rPr>
          <w:sz w:val="22"/>
          <w:szCs w:val="22"/>
        </w:rPr>
        <w:t>melalui</w:t>
      </w:r>
      <w:proofErr w:type="spellEnd"/>
      <w:r w:rsidRPr="00B27E58">
        <w:rPr>
          <w:sz w:val="22"/>
          <w:szCs w:val="22"/>
        </w:rPr>
        <w:t xml:space="preserve">  </w:t>
      </w:r>
      <w:proofErr w:type="spellStart"/>
      <w:r w:rsidRPr="00B27E58">
        <w:rPr>
          <w:sz w:val="22"/>
          <w:szCs w:val="22"/>
        </w:rPr>
        <w:t>tiga</w:t>
      </w:r>
      <w:proofErr w:type="spellEnd"/>
      <w:proofErr w:type="gramEnd"/>
      <w:r w:rsidRPr="00B27E58">
        <w:rPr>
          <w:sz w:val="22"/>
          <w:szCs w:val="22"/>
        </w:rPr>
        <w:t xml:space="preserve"> </w:t>
      </w:r>
      <w:proofErr w:type="spellStart"/>
      <w:r w:rsidRPr="00B27E58">
        <w:rPr>
          <w:sz w:val="22"/>
          <w:szCs w:val="22"/>
        </w:rPr>
        <w:t>tahapan</w:t>
      </w:r>
      <w:proofErr w:type="spellEnd"/>
      <w:r w:rsidRPr="00B27E58">
        <w:rPr>
          <w:sz w:val="22"/>
          <w:szCs w:val="22"/>
        </w:rPr>
        <w:t xml:space="preserve"> dan pada </w:t>
      </w:r>
      <w:proofErr w:type="spellStart"/>
      <w:r w:rsidRPr="00B27E58">
        <w:rPr>
          <w:sz w:val="22"/>
          <w:szCs w:val="22"/>
        </w:rPr>
        <w:t>tiap</w:t>
      </w:r>
      <w:proofErr w:type="spellEnd"/>
      <w:r w:rsidRPr="00B27E58">
        <w:rPr>
          <w:sz w:val="22"/>
          <w:szCs w:val="22"/>
        </w:rPr>
        <w:t xml:space="preserve"> </w:t>
      </w:r>
      <w:proofErr w:type="spellStart"/>
      <w:r w:rsidRPr="00B27E58">
        <w:rPr>
          <w:sz w:val="22"/>
          <w:szCs w:val="22"/>
        </w:rPr>
        <w:t>tahapan</w:t>
      </w:r>
      <w:proofErr w:type="spellEnd"/>
      <w:r w:rsidRPr="00B27E58">
        <w:rPr>
          <w:sz w:val="22"/>
          <w:szCs w:val="22"/>
        </w:rPr>
        <w:t xml:space="preserve"> </w:t>
      </w:r>
      <w:proofErr w:type="spellStart"/>
      <w:r w:rsidRPr="00B27E58">
        <w:rPr>
          <w:sz w:val="22"/>
          <w:szCs w:val="22"/>
        </w:rPr>
        <w:t>melibatkan</w:t>
      </w:r>
      <w:proofErr w:type="spellEnd"/>
      <w:r w:rsidRPr="00B27E58">
        <w:rPr>
          <w:sz w:val="22"/>
          <w:szCs w:val="22"/>
        </w:rPr>
        <w:t xml:space="preserve"> </w:t>
      </w:r>
      <w:proofErr w:type="spellStart"/>
      <w:r w:rsidRPr="00B27E58">
        <w:rPr>
          <w:sz w:val="22"/>
          <w:szCs w:val="22"/>
        </w:rPr>
        <w:t>pihak</w:t>
      </w:r>
      <w:proofErr w:type="spellEnd"/>
      <w:r w:rsidRPr="00B27E58">
        <w:rPr>
          <w:sz w:val="22"/>
          <w:szCs w:val="22"/>
        </w:rPr>
        <w:t xml:space="preserve"> </w:t>
      </w:r>
      <w:proofErr w:type="spellStart"/>
      <w:r w:rsidRPr="00B27E58">
        <w:rPr>
          <w:sz w:val="22"/>
          <w:szCs w:val="22"/>
        </w:rPr>
        <w:t>terkait</w:t>
      </w:r>
      <w:proofErr w:type="spellEnd"/>
      <w:r w:rsidRPr="00B27E58">
        <w:rPr>
          <w:sz w:val="22"/>
          <w:szCs w:val="22"/>
        </w:rPr>
        <w:t xml:space="preserve"> </w:t>
      </w:r>
      <w:proofErr w:type="spellStart"/>
      <w:r w:rsidRPr="00B27E58">
        <w:rPr>
          <w:sz w:val="22"/>
          <w:szCs w:val="22"/>
        </w:rPr>
        <w:t>berikut</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w:t>
      </w:r>
    </w:p>
    <w:p w14:paraId="0D1E3356" w14:textId="490B8683" w:rsidR="00FB57BE" w:rsidRPr="00B27E58" w:rsidRDefault="00FB57BE" w:rsidP="00FB57BE">
      <w:pPr>
        <w:numPr>
          <w:ilvl w:val="0"/>
          <w:numId w:val="1"/>
        </w:numPr>
        <w:ind w:left="284" w:right="33" w:hanging="284"/>
        <w:jc w:val="both"/>
        <w:rPr>
          <w:i/>
          <w:iCs/>
          <w:sz w:val="22"/>
          <w:szCs w:val="22"/>
          <w:lang w:val="id-ID"/>
        </w:rPr>
      </w:pPr>
      <w:r w:rsidRPr="00B27E58">
        <w:rPr>
          <w:i/>
          <w:iCs/>
          <w:sz w:val="22"/>
          <w:szCs w:val="22"/>
        </w:rPr>
        <w:t>Need assessment</w:t>
      </w:r>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mengumpulkan</w:t>
      </w:r>
      <w:proofErr w:type="spellEnd"/>
      <w:r w:rsidRPr="00B27E58">
        <w:rPr>
          <w:sz w:val="22"/>
          <w:szCs w:val="22"/>
        </w:rPr>
        <w:t xml:space="preserve"> </w:t>
      </w:r>
      <w:proofErr w:type="spellStart"/>
      <w:r w:rsidRPr="00B27E58">
        <w:rPr>
          <w:sz w:val="22"/>
          <w:szCs w:val="22"/>
        </w:rPr>
        <w:t>informasi</w:t>
      </w:r>
      <w:proofErr w:type="spellEnd"/>
      <w:r w:rsidRPr="00B27E58">
        <w:rPr>
          <w:sz w:val="22"/>
          <w:szCs w:val="22"/>
        </w:rPr>
        <w:t xml:space="preserve"> </w:t>
      </w:r>
      <w:proofErr w:type="spellStart"/>
      <w:r w:rsidRPr="00B27E58">
        <w:rPr>
          <w:sz w:val="22"/>
          <w:szCs w:val="22"/>
        </w:rPr>
        <w:t>tentang</w:t>
      </w:r>
      <w:proofErr w:type="spellEnd"/>
      <w:r w:rsidRPr="00B27E58">
        <w:rPr>
          <w:sz w:val="22"/>
          <w:szCs w:val="22"/>
        </w:rPr>
        <w:t xml:space="preserve"> </w:t>
      </w:r>
      <w:proofErr w:type="spellStart"/>
      <w:r w:rsidRPr="00B27E58">
        <w:rPr>
          <w:sz w:val="22"/>
          <w:szCs w:val="22"/>
        </w:rPr>
        <w:t>kebutuhan</w:t>
      </w:r>
      <w:proofErr w:type="spellEnd"/>
      <w:r w:rsidRPr="00B27E58">
        <w:rPr>
          <w:sz w:val="22"/>
          <w:szCs w:val="22"/>
        </w:rPr>
        <w:t xml:space="preserve"> guru </w:t>
      </w:r>
      <w:proofErr w:type="spellStart"/>
      <w:r w:rsidRPr="00B27E58">
        <w:rPr>
          <w:sz w:val="22"/>
          <w:szCs w:val="22"/>
        </w:rPr>
        <w:t>terkait</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pemahaman</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psikologis</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w:t>
      </w:r>
      <w:r w:rsidRPr="00B27E58">
        <w:rPr>
          <w:i/>
          <w:iCs/>
          <w:sz w:val="22"/>
          <w:szCs w:val="22"/>
        </w:rPr>
        <w:t>Need assessment</w:t>
      </w:r>
      <w:r w:rsidRPr="00B27E58">
        <w:rPr>
          <w:sz w:val="22"/>
          <w:szCs w:val="22"/>
        </w:rPr>
        <w:t xml:space="preserve"> </w:t>
      </w:r>
      <w:proofErr w:type="spellStart"/>
      <w:r w:rsidRPr="00B27E58">
        <w:rPr>
          <w:sz w:val="22"/>
          <w:szCs w:val="22"/>
        </w:rPr>
        <w:t>melibatkan</w:t>
      </w:r>
      <w:proofErr w:type="spellEnd"/>
      <w:r w:rsidRPr="00B27E58">
        <w:rPr>
          <w:sz w:val="22"/>
          <w:szCs w:val="22"/>
        </w:rPr>
        <w:t xml:space="preserve"> </w:t>
      </w:r>
      <w:proofErr w:type="spellStart"/>
      <w:r w:rsidRPr="00B27E58">
        <w:rPr>
          <w:sz w:val="22"/>
          <w:szCs w:val="22"/>
        </w:rPr>
        <w:t>kepala</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wakil </w:t>
      </w:r>
      <w:proofErr w:type="spellStart"/>
      <w:r w:rsidRPr="00B27E58">
        <w:rPr>
          <w:sz w:val="22"/>
          <w:szCs w:val="22"/>
        </w:rPr>
        <w:t>kepala</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w:t>
      </w:r>
      <w:proofErr w:type="spellStart"/>
      <w:r w:rsidR="00963F85">
        <w:rPr>
          <w:sz w:val="22"/>
          <w:szCs w:val="22"/>
        </w:rPr>
        <w:t>urusan</w:t>
      </w:r>
      <w:proofErr w:type="spellEnd"/>
      <w:r w:rsidRPr="00B27E58">
        <w:rPr>
          <w:sz w:val="22"/>
          <w:szCs w:val="22"/>
        </w:rPr>
        <w:t xml:space="preserve"> </w:t>
      </w:r>
      <w:proofErr w:type="spellStart"/>
      <w:r w:rsidRPr="00B27E58">
        <w:rPr>
          <w:sz w:val="22"/>
          <w:szCs w:val="22"/>
        </w:rPr>
        <w:t>kesiswaan</w:t>
      </w:r>
      <w:proofErr w:type="spellEnd"/>
      <w:r w:rsidRPr="00B27E58">
        <w:rPr>
          <w:sz w:val="22"/>
          <w:szCs w:val="22"/>
        </w:rPr>
        <w:t xml:space="preserve">, dan </w:t>
      </w:r>
      <w:proofErr w:type="spellStart"/>
      <w:r w:rsidRPr="00B27E58">
        <w:rPr>
          <w:sz w:val="22"/>
          <w:szCs w:val="22"/>
        </w:rPr>
        <w:t>perwakilan</w:t>
      </w:r>
      <w:proofErr w:type="spellEnd"/>
      <w:r w:rsidRPr="00B27E58">
        <w:rPr>
          <w:sz w:val="22"/>
          <w:szCs w:val="22"/>
        </w:rPr>
        <w:t xml:space="preserve"> guru.</w:t>
      </w:r>
    </w:p>
    <w:p w14:paraId="5AA4256F" w14:textId="77777777" w:rsidR="00FB57BE" w:rsidRPr="00B27E58" w:rsidRDefault="00FB57BE" w:rsidP="00FB57BE">
      <w:pPr>
        <w:numPr>
          <w:ilvl w:val="0"/>
          <w:numId w:val="1"/>
        </w:numPr>
        <w:ind w:left="284" w:right="33" w:hanging="284"/>
        <w:jc w:val="both"/>
        <w:rPr>
          <w:sz w:val="22"/>
          <w:szCs w:val="22"/>
          <w:lang w:val="id-ID"/>
        </w:rPr>
      </w:pPr>
      <w:proofErr w:type="spellStart"/>
      <w:r w:rsidRPr="00B27E58">
        <w:rPr>
          <w:sz w:val="22"/>
          <w:szCs w:val="22"/>
        </w:rPr>
        <w:t>Penyusunan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yang </w:t>
      </w:r>
      <w:proofErr w:type="spellStart"/>
      <w:r w:rsidRPr="00B27E58">
        <w:rPr>
          <w:sz w:val="22"/>
          <w:szCs w:val="22"/>
        </w:rPr>
        <w:t>dilakukan</w:t>
      </w:r>
      <w:proofErr w:type="spellEnd"/>
      <w:r w:rsidRPr="00B27E58">
        <w:rPr>
          <w:sz w:val="22"/>
          <w:szCs w:val="22"/>
        </w:rPr>
        <w:t xml:space="preserve"> oleh </w:t>
      </w:r>
      <w:proofErr w:type="spellStart"/>
      <w:r w:rsidRPr="00B27E58">
        <w:rPr>
          <w:sz w:val="22"/>
          <w:szCs w:val="22"/>
        </w:rPr>
        <w:t>peneliti</w:t>
      </w:r>
      <w:proofErr w:type="spellEnd"/>
      <w:r w:rsidRPr="00B27E58">
        <w:rPr>
          <w:sz w:val="22"/>
          <w:szCs w:val="22"/>
        </w:rPr>
        <w:t xml:space="preserve"> </w:t>
      </w: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w:t>
      </w:r>
      <w:r w:rsidRPr="00B27E58">
        <w:rPr>
          <w:i/>
          <w:iCs/>
          <w:sz w:val="22"/>
          <w:szCs w:val="22"/>
        </w:rPr>
        <w:t>need assessment</w:t>
      </w:r>
      <w:r w:rsidRPr="00B27E58">
        <w:rPr>
          <w:sz w:val="22"/>
          <w:szCs w:val="22"/>
        </w:rPr>
        <w:t xml:space="preserve"> dan </w:t>
      </w:r>
      <w:proofErr w:type="spellStart"/>
      <w:r w:rsidRPr="00B27E58">
        <w:rPr>
          <w:sz w:val="22"/>
          <w:szCs w:val="22"/>
        </w:rPr>
        <w:t>studi</w:t>
      </w:r>
      <w:proofErr w:type="spellEnd"/>
      <w:r w:rsidRPr="00B27E58">
        <w:rPr>
          <w:sz w:val="22"/>
          <w:szCs w:val="22"/>
        </w:rPr>
        <w:t xml:space="preserve"> </w:t>
      </w:r>
      <w:proofErr w:type="spellStart"/>
      <w:r w:rsidRPr="00B27E58">
        <w:rPr>
          <w:sz w:val="22"/>
          <w:szCs w:val="22"/>
        </w:rPr>
        <w:t>pustaka</w:t>
      </w:r>
      <w:proofErr w:type="spellEnd"/>
      <w:r w:rsidRPr="00B27E58">
        <w:rPr>
          <w:sz w:val="22"/>
          <w:szCs w:val="22"/>
        </w:rPr>
        <w:t>.</w:t>
      </w:r>
    </w:p>
    <w:p w14:paraId="663D0031" w14:textId="77777777" w:rsidR="00FB57BE" w:rsidRPr="00B27E58" w:rsidRDefault="00FB57BE" w:rsidP="00FB57BE">
      <w:pPr>
        <w:numPr>
          <w:ilvl w:val="0"/>
          <w:numId w:val="1"/>
        </w:numPr>
        <w:ind w:left="284" w:right="33" w:hanging="284"/>
        <w:jc w:val="both"/>
        <w:rPr>
          <w:sz w:val="22"/>
          <w:szCs w:val="22"/>
          <w:lang w:val="id-ID"/>
        </w:rPr>
      </w:pPr>
      <w:r w:rsidRPr="00B27E58">
        <w:rPr>
          <w:sz w:val="22"/>
          <w:szCs w:val="22"/>
          <w:lang w:val="id-ID"/>
        </w:rPr>
        <w:t xml:space="preserve">Penilaian kelayakan modul yang melibatkan ahli dengan kualifikasi dosen program studi psikologi sekaligus psikolog yang memiliki peminatan bidang psikologi pendidikan dan telah berpengalaman  memfasilitasi pelatihan keterampilan psikologis bagi guru SD.   </w:t>
      </w:r>
    </w:p>
    <w:p w14:paraId="4D3D5515" w14:textId="77777777" w:rsidR="00FB57BE" w:rsidRPr="00B27E58" w:rsidRDefault="00FB57BE" w:rsidP="00FB57BE">
      <w:pPr>
        <w:tabs>
          <w:tab w:val="left" w:pos="6150"/>
        </w:tabs>
        <w:ind w:right="33" w:firstLine="567"/>
        <w:jc w:val="both"/>
        <w:rPr>
          <w:sz w:val="22"/>
          <w:szCs w:val="22"/>
          <w:lang w:val="id-ID"/>
        </w:rPr>
      </w:pPr>
      <w:r>
        <w:rPr>
          <w:sz w:val="22"/>
          <w:szCs w:val="22"/>
          <w:lang w:val="id-ID"/>
        </w:rPr>
        <w:tab/>
      </w:r>
    </w:p>
    <w:p w14:paraId="44F5D514" w14:textId="77777777" w:rsidR="00FB57BE" w:rsidRPr="00B27E58" w:rsidRDefault="00FB57BE" w:rsidP="00FB57BE">
      <w:pPr>
        <w:rPr>
          <w:b/>
          <w:sz w:val="22"/>
          <w:szCs w:val="22"/>
        </w:rPr>
      </w:pPr>
      <w:proofErr w:type="spellStart"/>
      <w:r w:rsidRPr="00B27E58">
        <w:rPr>
          <w:b/>
          <w:sz w:val="22"/>
          <w:szCs w:val="22"/>
        </w:rPr>
        <w:t>Pengumpulan</w:t>
      </w:r>
      <w:proofErr w:type="spellEnd"/>
      <w:r w:rsidRPr="00B27E58">
        <w:rPr>
          <w:b/>
          <w:sz w:val="22"/>
          <w:szCs w:val="22"/>
        </w:rPr>
        <w:t xml:space="preserve"> Data</w:t>
      </w:r>
    </w:p>
    <w:p w14:paraId="25FC40ED" w14:textId="77777777" w:rsidR="00FB57BE" w:rsidRPr="00B27E58" w:rsidRDefault="00FB57BE" w:rsidP="00FB57BE">
      <w:pPr>
        <w:jc w:val="both"/>
        <w:rPr>
          <w:sz w:val="22"/>
          <w:szCs w:val="22"/>
        </w:rPr>
      </w:pPr>
      <w:proofErr w:type="spellStart"/>
      <w:r w:rsidRPr="00B27E58">
        <w:rPr>
          <w:spacing w:val="1"/>
          <w:sz w:val="22"/>
          <w:szCs w:val="22"/>
        </w:rPr>
        <w:t>Pengumpulan</w:t>
      </w:r>
      <w:proofErr w:type="spellEnd"/>
      <w:r w:rsidRPr="00B27E58">
        <w:rPr>
          <w:spacing w:val="1"/>
          <w:sz w:val="22"/>
          <w:szCs w:val="22"/>
        </w:rPr>
        <w:t xml:space="preserve"> data </w:t>
      </w:r>
      <w:proofErr w:type="spellStart"/>
      <w:r w:rsidRPr="00B27E58">
        <w:rPr>
          <w:spacing w:val="1"/>
          <w:sz w:val="22"/>
          <w:szCs w:val="22"/>
        </w:rPr>
        <w:t>awal</w:t>
      </w:r>
      <w:proofErr w:type="spellEnd"/>
      <w:r w:rsidRPr="00B27E58">
        <w:rPr>
          <w:spacing w:val="1"/>
          <w:sz w:val="22"/>
          <w:szCs w:val="22"/>
        </w:rPr>
        <w:t xml:space="preserve"> (</w:t>
      </w:r>
      <w:r w:rsidRPr="00B27E58">
        <w:rPr>
          <w:i/>
          <w:spacing w:val="1"/>
          <w:sz w:val="22"/>
          <w:szCs w:val="22"/>
        </w:rPr>
        <w:t>preliminary study)</w:t>
      </w:r>
      <w:r w:rsidRPr="00B27E58">
        <w:rPr>
          <w:spacing w:val="1"/>
          <w:sz w:val="22"/>
          <w:szCs w:val="22"/>
        </w:rPr>
        <w:t xml:space="preserve"> </w:t>
      </w:r>
      <w:proofErr w:type="spellStart"/>
      <w:r w:rsidRPr="00B27E58">
        <w:rPr>
          <w:spacing w:val="1"/>
          <w:sz w:val="22"/>
          <w:szCs w:val="22"/>
        </w:rPr>
        <w:t>berupa</w:t>
      </w:r>
      <w:proofErr w:type="spellEnd"/>
      <w:r w:rsidRPr="00B27E58">
        <w:rPr>
          <w:spacing w:val="1"/>
          <w:sz w:val="22"/>
          <w:szCs w:val="22"/>
        </w:rPr>
        <w:t xml:space="preserve"> </w:t>
      </w:r>
      <w:r w:rsidRPr="00B27E58">
        <w:rPr>
          <w:i/>
          <w:iCs/>
          <w:spacing w:val="1"/>
          <w:sz w:val="22"/>
          <w:szCs w:val="22"/>
        </w:rPr>
        <w:t>need assessment</w:t>
      </w:r>
      <w:r w:rsidRPr="00B27E58">
        <w:rPr>
          <w:spacing w:val="1"/>
          <w:sz w:val="22"/>
          <w:szCs w:val="22"/>
        </w:rPr>
        <w:t xml:space="preserve"> </w:t>
      </w:r>
      <w:proofErr w:type="spellStart"/>
      <w:r w:rsidRPr="00B27E58">
        <w:rPr>
          <w:spacing w:val="1"/>
          <w:sz w:val="22"/>
          <w:szCs w:val="22"/>
        </w:rPr>
        <w:t>dengan</w:t>
      </w:r>
      <w:proofErr w:type="spellEnd"/>
      <w:r w:rsidRPr="00B27E58">
        <w:rPr>
          <w:spacing w:val="1"/>
          <w:sz w:val="22"/>
          <w:szCs w:val="22"/>
        </w:rPr>
        <w:t xml:space="preserve"> </w:t>
      </w:r>
      <w:proofErr w:type="spellStart"/>
      <w:r w:rsidRPr="00B27E58">
        <w:rPr>
          <w:spacing w:val="1"/>
          <w:sz w:val="22"/>
          <w:szCs w:val="22"/>
        </w:rPr>
        <w:t>metode</w:t>
      </w:r>
      <w:proofErr w:type="spellEnd"/>
      <w:r w:rsidRPr="00B27E58">
        <w:rPr>
          <w:spacing w:val="1"/>
          <w:sz w:val="22"/>
          <w:szCs w:val="22"/>
        </w:rPr>
        <w:t xml:space="preserve"> </w:t>
      </w:r>
      <w:proofErr w:type="spellStart"/>
      <w:r w:rsidRPr="00B27E58">
        <w:rPr>
          <w:spacing w:val="1"/>
          <w:sz w:val="22"/>
          <w:szCs w:val="22"/>
        </w:rPr>
        <w:t>diskusi</w:t>
      </w:r>
      <w:proofErr w:type="spellEnd"/>
      <w:r w:rsidRPr="00B27E58">
        <w:rPr>
          <w:spacing w:val="1"/>
          <w:sz w:val="22"/>
          <w:szCs w:val="22"/>
        </w:rPr>
        <w:t xml:space="preserve"> </w:t>
      </w:r>
      <w:proofErr w:type="spellStart"/>
      <w:r w:rsidRPr="00B27E58">
        <w:rPr>
          <w:spacing w:val="1"/>
          <w:sz w:val="22"/>
          <w:szCs w:val="22"/>
        </w:rPr>
        <w:t>kelompok</w:t>
      </w:r>
      <w:proofErr w:type="spellEnd"/>
      <w:r w:rsidRPr="00B27E58">
        <w:rPr>
          <w:spacing w:val="1"/>
          <w:sz w:val="22"/>
          <w:szCs w:val="22"/>
        </w:rPr>
        <w:t xml:space="preserve"> </w:t>
      </w:r>
      <w:proofErr w:type="spellStart"/>
      <w:r w:rsidRPr="00B27E58">
        <w:rPr>
          <w:spacing w:val="1"/>
          <w:sz w:val="22"/>
          <w:szCs w:val="22"/>
        </w:rPr>
        <w:t>terarah</w:t>
      </w:r>
      <w:proofErr w:type="spellEnd"/>
      <w:r w:rsidRPr="00B27E58">
        <w:rPr>
          <w:spacing w:val="1"/>
          <w:sz w:val="22"/>
          <w:szCs w:val="22"/>
        </w:rPr>
        <w:t xml:space="preserve"> (DKT)</w:t>
      </w:r>
      <w:r w:rsidRPr="00B27E58">
        <w:rPr>
          <w:sz w:val="22"/>
          <w:szCs w:val="22"/>
        </w:rPr>
        <w:t xml:space="preserve"> </w:t>
      </w:r>
      <w:proofErr w:type="spellStart"/>
      <w:r w:rsidRPr="00B27E58">
        <w:rPr>
          <w:sz w:val="22"/>
          <w:szCs w:val="22"/>
        </w:rPr>
        <w:t>menggunakan</w:t>
      </w:r>
      <w:proofErr w:type="spellEnd"/>
      <w:r w:rsidRPr="00B27E58">
        <w:rPr>
          <w:sz w:val="22"/>
          <w:szCs w:val="22"/>
        </w:rPr>
        <w:t xml:space="preserve"> </w:t>
      </w:r>
      <w:proofErr w:type="spellStart"/>
      <w:r w:rsidRPr="00B27E58">
        <w:rPr>
          <w:sz w:val="22"/>
          <w:szCs w:val="22"/>
        </w:rPr>
        <w:t>panduan</w:t>
      </w:r>
      <w:proofErr w:type="spellEnd"/>
      <w:r w:rsidRPr="00B27E58">
        <w:rPr>
          <w:sz w:val="22"/>
          <w:szCs w:val="22"/>
        </w:rPr>
        <w:t xml:space="preserve"> DKT </w:t>
      </w:r>
      <w:r w:rsidRPr="00B27E58">
        <w:rPr>
          <w:i/>
          <w:iCs/>
          <w:sz w:val="22"/>
          <w:szCs w:val="22"/>
        </w:rPr>
        <w:t>need assessment</w:t>
      </w:r>
      <w:r w:rsidRPr="00B27E58">
        <w:rPr>
          <w:sz w:val="22"/>
          <w:szCs w:val="22"/>
        </w:rPr>
        <w:t xml:space="preserve"> yang </w:t>
      </w:r>
      <w:proofErr w:type="spellStart"/>
      <w:r w:rsidRPr="00B27E58">
        <w:rPr>
          <w:sz w:val="22"/>
          <w:szCs w:val="22"/>
        </w:rPr>
        <w:t>disusun</w:t>
      </w:r>
      <w:proofErr w:type="spellEnd"/>
      <w:r w:rsidRPr="00B27E58">
        <w:rPr>
          <w:sz w:val="22"/>
          <w:szCs w:val="22"/>
        </w:rPr>
        <w:t xml:space="preserve"> oleh </w:t>
      </w:r>
      <w:proofErr w:type="spellStart"/>
      <w:r w:rsidRPr="00B27E58">
        <w:rPr>
          <w:sz w:val="22"/>
          <w:szCs w:val="22"/>
        </w:rPr>
        <w:t>peneliti</w:t>
      </w:r>
      <w:proofErr w:type="spellEnd"/>
      <w:r w:rsidRPr="00B27E58">
        <w:rPr>
          <w:sz w:val="22"/>
          <w:szCs w:val="22"/>
        </w:rPr>
        <w:t xml:space="preserve">. </w:t>
      </w:r>
      <w:proofErr w:type="spellStart"/>
      <w:r w:rsidRPr="00B27E58">
        <w:rPr>
          <w:sz w:val="22"/>
          <w:szCs w:val="22"/>
        </w:rPr>
        <w:t>Tahap</w:t>
      </w:r>
      <w:proofErr w:type="spellEnd"/>
      <w:r w:rsidRPr="00B27E58">
        <w:rPr>
          <w:sz w:val="22"/>
          <w:szCs w:val="22"/>
        </w:rPr>
        <w:t xml:space="preserve"> </w:t>
      </w:r>
      <w:proofErr w:type="spellStart"/>
      <w:r w:rsidRPr="00B27E58">
        <w:rPr>
          <w:sz w:val="22"/>
          <w:szCs w:val="22"/>
        </w:rPr>
        <w:t>penyusunan</w:t>
      </w:r>
      <w:proofErr w:type="spellEnd"/>
      <w:r w:rsidRPr="00B27E58">
        <w:rPr>
          <w:sz w:val="22"/>
          <w:szCs w:val="22"/>
        </w:rPr>
        <w:t xml:space="preserve"> </w:t>
      </w:r>
      <w:proofErr w:type="spellStart"/>
      <w:r w:rsidRPr="00B27E58">
        <w:rPr>
          <w:sz w:val="22"/>
          <w:szCs w:val="22"/>
        </w:rPr>
        <w:t>modul</w:t>
      </w:r>
      <w:proofErr w:type="spellEnd"/>
      <w:r w:rsidRPr="00B27E58">
        <w:rPr>
          <w:spacing w:val="1"/>
          <w:sz w:val="22"/>
          <w:szCs w:val="22"/>
        </w:rPr>
        <w:t xml:space="preserve"> </w:t>
      </w:r>
      <w:proofErr w:type="spellStart"/>
      <w:r w:rsidRPr="00B27E58">
        <w:rPr>
          <w:spacing w:val="1"/>
          <w:sz w:val="22"/>
          <w:szCs w:val="22"/>
        </w:rPr>
        <w:t>diawali</w:t>
      </w:r>
      <w:proofErr w:type="spellEnd"/>
      <w:r w:rsidRPr="00B27E58">
        <w:rPr>
          <w:spacing w:val="1"/>
          <w:sz w:val="22"/>
          <w:szCs w:val="22"/>
        </w:rPr>
        <w:t xml:space="preserve"> </w:t>
      </w:r>
      <w:proofErr w:type="spellStart"/>
      <w:r w:rsidRPr="00B27E58">
        <w:rPr>
          <w:spacing w:val="1"/>
          <w:sz w:val="22"/>
          <w:szCs w:val="22"/>
        </w:rPr>
        <w:t>dengan</w:t>
      </w:r>
      <w:proofErr w:type="spellEnd"/>
      <w:r w:rsidRPr="00B27E58">
        <w:rPr>
          <w:spacing w:val="1"/>
          <w:sz w:val="22"/>
          <w:szCs w:val="22"/>
        </w:rPr>
        <w:t xml:space="preserve"> </w:t>
      </w:r>
      <w:proofErr w:type="spellStart"/>
      <w:r w:rsidRPr="00B27E58">
        <w:rPr>
          <w:spacing w:val="1"/>
          <w:sz w:val="22"/>
          <w:szCs w:val="22"/>
        </w:rPr>
        <w:t>membuat</w:t>
      </w:r>
      <w:proofErr w:type="spellEnd"/>
      <w:r w:rsidRPr="00B27E58">
        <w:rPr>
          <w:spacing w:val="1"/>
          <w:sz w:val="22"/>
          <w:szCs w:val="22"/>
        </w:rPr>
        <w:t xml:space="preserve"> </w:t>
      </w:r>
      <w:r w:rsidRPr="00B27E58">
        <w:rPr>
          <w:i/>
          <w:iCs/>
          <w:spacing w:val="1"/>
          <w:sz w:val="22"/>
          <w:szCs w:val="22"/>
        </w:rPr>
        <w:t>blue-print</w:t>
      </w:r>
      <w:r w:rsidRPr="00B27E58">
        <w:rPr>
          <w:spacing w:val="1"/>
          <w:sz w:val="22"/>
          <w:szCs w:val="22"/>
        </w:rPr>
        <w:t xml:space="preserve"> </w:t>
      </w:r>
      <w:proofErr w:type="spellStart"/>
      <w:r w:rsidRPr="00B27E58">
        <w:rPr>
          <w:spacing w:val="1"/>
          <w:sz w:val="22"/>
          <w:szCs w:val="22"/>
        </w:rPr>
        <w:t>modul</w:t>
      </w:r>
      <w:proofErr w:type="spellEnd"/>
      <w:r w:rsidRPr="00B27E58">
        <w:rPr>
          <w:spacing w:val="1"/>
          <w:sz w:val="22"/>
          <w:szCs w:val="22"/>
        </w:rPr>
        <w:t xml:space="preserve"> dan </w:t>
      </w:r>
      <w:proofErr w:type="spellStart"/>
      <w:r w:rsidRPr="00B27E58">
        <w:rPr>
          <w:spacing w:val="1"/>
          <w:sz w:val="22"/>
          <w:szCs w:val="22"/>
        </w:rPr>
        <w:t>dikembangkan</w:t>
      </w:r>
      <w:proofErr w:type="spellEnd"/>
      <w:r w:rsidRPr="00B27E58">
        <w:rPr>
          <w:spacing w:val="1"/>
          <w:sz w:val="22"/>
          <w:szCs w:val="22"/>
        </w:rPr>
        <w:t xml:space="preserve"> </w:t>
      </w:r>
      <w:proofErr w:type="spellStart"/>
      <w:r w:rsidRPr="00B27E58">
        <w:rPr>
          <w:spacing w:val="1"/>
          <w:sz w:val="22"/>
          <w:szCs w:val="22"/>
        </w:rPr>
        <w:t>menjadi</w:t>
      </w:r>
      <w:proofErr w:type="spellEnd"/>
      <w:r w:rsidRPr="00B27E58">
        <w:rPr>
          <w:spacing w:val="1"/>
          <w:sz w:val="22"/>
          <w:szCs w:val="22"/>
        </w:rPr>
        <w:t xml:space="preserve"> </w:t>
      </w:r>
      <w:proofErr w:type="spellStart"/>
      <w:r w:rsidRPr="00B27E58">
        <w:rPr>
          <w:spacing w:val="1"/>
          <w:sz w:val="22"/>
          <w:szCs w:val="22"/>
        </w:rPr>
        <w:t>modul</w:t>
      </w:r>
      <w:proofErr w:type="spellEnd"/>
      <w:r w:rsidRPr="00B27E58">
        <w:rPr>
          <w:spacing w:val="1"/>
          <w:sz w:val="22"/>
          <w:szCs w:val="22"/>
        </w:rPr>
        <w:t xml:space="preserve"> </w:t>
      </w:r>
      <w:proofErr w:type="spellStart"/>
      <w:r w:rsidRPr="00B27E58">
        <w:rPr>
          <w:spacing w:val="1"/>
          <w:sz w:val="22"/>
          <w:szCs w:val="22"/>
        </w:rPr>
        <w:t>lengkap</w:t>
      </w:r>
      <w:proofErr w:type="spellEnd"/>
      <w:r w:rsidRPr="00B27E58">
        <w:rPr>
          <w:spacing w:val="1"/>
          <w:sz w:val="22"/>
          <w:szCs w:val="22"/>
        </w:rPr>
        <w:t xml:space="preserve"> </w:t>
      </w:r>
      <w:r w:rsidRPr="00B27E58">
        <w:rPr>
          <w:sz w:val="22"/>
          <w:szCs w:val="22"/>
        </w:rPr>
        <w:t xml:space="preserve">oleh </w:t>
      </w:r>
      <w:proofErr w:type="spellStart"/>
      <w:r w:rsidRPr="00B27E58">
        <w:rPr>
          <w:sz w:val="22"/>
          <w:szCs w:val="22"/>
        </w:rPr>
        <w:t>peneliti</w:t>
      </w:r>
      <w:proofErr w:type="spellEnd"/>
      <w:r w:rsidRPr="00B27E58">
        <w:rPr>
          <w:sz w:val="22"/>
          <w:szCs w:val="22"/>
        </w:rPr>
        <w:t xml:space="preserve"> </w:t>
      </w:r>
      <w:proofErr w:type="spellStart"/>
      <w:r w:rsidRPr="00B27E58">
        <w:rPr>
          <w:sz w:val="22"/>
          <w:szCs w:val="22"/>
        </w:rPr>
        <w:t>b</w:t>
      </w:r>
      <w:r w:rsidRPr="00B27E58">
        <w:rPr>
          <w:spacing w:val="-1"/>
          <w:sz w:val="22"/>
          <w:szCs w:val="22"/>
        </w:rPr>
        <w:t>e</w:t>
      </w:r>
      <w:r w:rsidRPr="00B27E58">
        <w:rPr>
          <w:sz w:val="22"/>
          <w:szCs w:val="22"/>
        </w:rPr>
        <w:t>rd</w:t>
      </w:r>
      <w:r w:rsidRPr="00B27E58">
        <w:rPr>
          <w:spacing w:val="-2"/>
          <w:sz w:val="22"/>
          <w:szCs w:val="22"/>
        </w:rPr>
        <w:t>a</w:t>
      </w:r>
      <w:r w:rsidRPr="00B27E58">
        <w:rPr>
          <w:sz w:val="22"/>
          <w:szCs w:val="22"/>
        </w:rPr>
        <w:t>s</w:t>
      </w:r>
      <w:r w:rsidRPr="00B27E58">
        <w:rPr>
          <w:spacing w:val="-1"/>
          <w:sz w:val="22"/>
          <w:szCs w:val="22"/>
        </w:rPr>
        <w:t>a</w:t>
      </w:r>
      <w:r w:rsidRPr="00B27E58">
        <w:rPr>
          <w:sz w:val="22"/>
          <w:szCs w:val="22"/>
        </w:rPr>
        <w:t>rkan</w:t>
      </w:r>
      <w:proofErr w:type="spellEnd"/>
      <w:r w:rsidRPr="00B27E58">
        <w:rPr>
          <w:sz w:val="22"/>
          <w:szCs w:val="22"/>
        </w:rPr>
        <w:t xml:space="preserve"> </w:t>
      </w:r>
      <w:proofErr w:type="spellStart"/>
      <w:r w:rsidRPr="00B27E58">
        <w:rPr>
          <w:sz w:val="22"/>
          <w:szCs w:val="22"/>
        </w:rPr>
        <w:t>h</w:t>
      </w:r>
      <w:r w:rsidRPr="00B27E58">
        <w:rPr>
          <w:spacing w:val="-1"/>
          <w:sz w:val="22"/>
          <w:szCs w:val="22"/>
        </w:rPr>
        <w:t>a</w:t>
      </w:r>
      <w:r w:rsidRPr="00B27E58">
        <w:rPr>
          <w:sz w:val="22"/>
          <w:szCs w:val="22"/>
        </w:rPr>
        <w:t>sil</w:t>
      </w:r>
      <w:proofErr w:type="spellEnd"/>
      <w:r w:rsidRPr="00B27E58">
        <w:rPr>
          <w:spacing w:val="5"/>
          <w:sz w:val="22"/>
          <w:szCs w:val="22"/>
        </w:rPr>
        <w:t xml:space="preserve"> </w:t>
      </w:r>
      <w:r w:rsidRPr="00B27E58">
        <w:rPr>
          <w:i/>
          <w:sz w:val="22"/>
          <w:szCs w:val="22"/>
        </w:rPr>
        <w:t>n</w:t>
      </w:r>
      <w:r w:rsidRPr="00B27E58">
        <w:rPr>
          <w:i/>
          <w:spacing w:val="-1"/>
          <w:sz w:val="22"/>
          <w:szCs w:val="22"/>
        </w:rPr>
        <w:t>ee</w:t>
      </w:r>
      <w:r w:rsidRPr="00B27E58">
        <w:rPr>
          <w:i/>
          <w:sz w:val="22"/>
          <w:szCs w:val="22"/>
        </w:rPr>
        <w:t>d assessment</w:t>
      </w:r>
      <w:r w:rsidRPr="00B27E58">
        <w:rPr>
          <w:i/>
          <w:sz w:val="22"/>
          <w:szCs w:val="22"/>
          <w:lang w:val="id-ID"/>
        </w:rPr>
        <w:t xml:space="preserve"> </w:t>
      </w:r>
      <w:r w:rsidRPr="00B27E58">
        <w:rPr>
          <w:sz w:val="22"/>
          <w:szCs w:val="22"/>
        </w:rPr>
        <w:t>dan</w:t>
      </w:r>
      <w:r w:rsidRPr="00B27E58">
        <w:rPr>
          <w:sz w:val="22"/>
          <w:szCs w:val="22"/>
          <w:lang w:val="id-ID"/>
        </w:rPr>
        <w:t xml:space="preserve"> </w:t>
      </w:r>
      <w:proofErr w:type="spellStart"/>
      <w:r w:rsidRPr="00B27E58">
        <w:rPr>
          <w:sz w:val="22"/>
          <w:szCs w:val="22"/>
        </w:rPr>
        <w:t>studi</w:t>
      </w:r>
      <w:proofErr w:type="spellEnd"/>
      <w:r w:rsidRPr="00B27E58">
        <w:rPr>
          <w:sz w:val="22"/>
          <w:szCs w:val="22"/>
        </w:rPr>
        <w:t xml:space="preserve"> </w:t>
      </w:r>
      <w:proofErr w:type="spellStart"/>
      <w:r w:rsidRPr="00B27E58">
        <w:rPr>
          <w:sz w:val="22"/>
          <w:szCs w:val="22"/>
        </w:rPr>
        <w:t>literatur</w:t>
      </w:r>
      <w:proofErr w:type="spellEnd"/>
      <w:r w:rsidRPr="00B27E58">
        <w:rPr>
          <w:sz w:val="22"/>
          <w:szCs w:val="22"/>
        </w:rPr>
        <w:t xml:space="preserve"> yang </w:t>
      </w:r>
      <w:proofErr w:type="spellStart"/>
      <w:r w:rsidRPr="00B27E58">
        <w:rPr>
          <w:sz w:val="22"/>
          <w:szCs w:val="22"/>
        </w:rPr>
        <w:t>relevan</w:t>
      </w:r>
      <w:proofErr w:type="spellEnd"/>
      <w:r w:rsidRPr="00B27E58">
        <w:rPr>
          <w:sz w:val="22"/>
          <w:szCs w:val="22"/>
        </w:rPr>
        <w:t xml:space="preserve">, </w:t>
      </w:r>
      <w:proofErr w:type="spellStart"/>
      <w:r w:rsidRPr="00B27E58">
        <w:rPr>
          <w:sz w:val="22"/>
          <w:szCs w:val="22"/>
        </w:rPr>
        <w:t>terdiri</w:t>
      </w:r>
      <w:proofErr w:type="spellEnd"/>
      <w:r w:rsidRPr="00B27E58">
        <w:rPr>
          <w:sz w:val="22"/>
          <w:szCs w:val="22"/>
        </w:rPr>
        <w:t xml:space="preserve"> </w:t>
      </w:r>
      <w:proofErr w:type="spellStart"/>
      <w:r w:rsidRPr="00B27E58">
        <w:rPr>
          <w:sz w:val="22"/>
          <w:szCs w:val="22"/>
        </w:rPr>
        <w:t>dari</w:t>
      </w:r>
      <w:proofErr w:type="spellEnd"/>
      <w:r w:rsidRPr="00B27E58">
        <w:rPr>
          <w:sz w:val="22"/>
          <w:szCs w:val="22"/>
        </w:rPr>
        <w:t xml:space="preserve"> </w:t>
      </w:r>
      <w:proofErr w:type="spellStart"/>
      <w:r w:rsidRPr="00B27E58">
        <w:rPr>
          <w:sz w:val="22"/>
          <w:szCs w:val="22"/>
        </w:rPr>
        <w:t>teori</w:t>
      </w:r>
      <w:proofErr w:type="spellEnd"/>
      <w:r w:rsidRPr="00B27E58">
        <w:rPr>
          <w:sz w:val="22"/>
          <w:szCs w:val="22"/>
        </w:rPr>
        <w:t xml:space="preserve"> </w:t>
      </w:r>
      <w:proofErr w:type="spellStart"/>
      <w:r w:rsidRPr="00B27E58">
        <w:rPr>
          <w:sz w:val="22"/>
          <w:szCs w:val="22"/>
        </w:rPr>
        <w:t>desain</w:t>
      </w:r>
      <w:proofErr w:type="spellEnd"/>
      <w:r w:rsidRPr="00B27E58">
        <w:rPr>
          <w:sz w:val="22"/>
          <w:szCs w:val="22"/>
        </w:rPr>
        <w:t xml:space="preserve"> dan </w:t>
      </w:r>
      <w:proofErr w:type="spellStart"/>
      <w:r w:rsidRPr="00B27E58">
        <w:rPr>
          <w:sz w:val="22"/>
          <w:szCs w:val="22"/>
        </w:rPr>
        <w:t>pengembangan</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proofErr w:type="spellStart"/>
      <w:r w:rsidRPr="00B27E58">
        <w:rPr>
          <w:sz w:val="22"/>
          <w:szCs w:val="22"/>
        </w:rPr>
        <w:t>Carliner</w:t>
      </w:r>
      <w:proofErr w:type="spellEnd"/>
      <w:r w:rsidRPr="00B27E58">
        <w:rPr>
          <w:sz w:val="22"/>
          <w:szCs w:val="22"/>
        </w:rPr>
        <w:t xml:space="preserve">, 2003), </w:t>
      </w:r>
      <w:proofErr w:type="spellStart"/>
      <w:r w:rsidRPr="00B27E58">
        <w:rPr>
          <w:sz w:val="22"/>
          <w:szCs w:val="22"/>
        </w:rPr>
        <w:t>teori-teori</w:t>
      </w:r>
      <w:proofErr w:type="spellEnd"/>
      <w:r w:rsidRPr="00B27E58">
        <w:rPr>
          <w:sz w:val="22"/>
          <w:szCs w:val="22"/>
        </w:rPr>
        <w:t xml:space="preserve"> </w:t>
      </w:r>
      <w:proofErr w:type="spellStart"/>
      <w:r w:rsidRPr="00B27E58">
        <w:rPr>
          <w:sz w:val="22"/>
          <w:szCs w:val="22"/>
        </w:rPr>
        <w:t>perkembangan</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w:t>
      </w:r>
      <w:r w:rsidRPr="00B27E58">
        <w:rPr>
          <w:spacing w:val="2"/>
          <w:sz w:val="22"/>
          <w:szCs w:val="22"/>
          <w:shd w:val="clear" w:color="auto" w:fill="FCFCFC"/>
        </w:rPr>
        <w:t>Woodhead &amp; Moss, 2007</w:t>
      </w:r>
      <w:r w:rsidRPr="00B27E58">
        <w:rPr>
          <w:sz w:val="22"/>
          <w:szCs w:val="22"/>
        </w:rPr>
        <w:t xml:space="preserve">), </w:t>
      </w:r>
      <w:proofErr w:type="spellStart"/>
      <w:r w:rsidRPr="00B27E58">
        <w:rPr>
          <w:sz w:val="22"/>
          <w:szCs w:val="22"/>
        </w:rPr>
        <w:t>psikologi</w:t>
      </w:r>
      <w:proofErr w:type="spellEnd"/>
      <w:r w:rsidRPr="00B27E58">
        <w:rPr>
          <w:sz w:val="22"/>
          <w:szCs w:val="22"/>
        </w:rPr>
        <w:t xml:space="preserve"> </w:t>
      </w:r>
      <w:proofErr w:type="spellStart"/>
      <w:r w:rsidRPr="00B27E58">
        <w:rPr>
          <w:sz w:val="22"/>
          <w:szCs w:val="22"/>
        </w:rPr>
        <w:t>anak</w:t>
      </w:r>
      <w:proofErr w:type="spellEnd"/>
      <w:r w:rsidRPr="00B27E58">
        <w:rPr>
          <w:sz w:val="22"/>
          <w:szCs w:val="22"/>
        </w:rPr>
        <w:t xml:space="preserve"> </w:t>
      </w:r>
      <w:proofErr w:type="spellStart"/>
      <w:r w:rsidRPr="00B27E58">
        <w:rPr>
          <w:sz w:val="22"/>
          <w:szCs w:val="22"/>
        </w:rPr>
        <w:t>berkebutuhan</w:t>
      </w:r>
      <w:proofErr w:type="spellEnd"/>
      <w:r w:rsidRPr="00B27E58">
        <w:rPr>
          <w:sz w:val="22"/>
          <w:szCs w:val="22"/>
        </w:rPr>
        <w:t xml:space="preserve"> </w:t>
      </w:r>
      <w:proofErr w:type="spellStart"/>
      <w:r w:rsidRPr="00B27E58">
        <w:rPr>
          <w:sz w:val="22"/>
          <w:szCs w:val="22"/>
        </w:rPr>
        <w:t>khusus</w:t>
      </w:r>
      <w:proofErr w:type="spellEnd"/>
      <w:r w:rsidRPr="00B27E58">
        <w:rPr>
          <w:sz w:val="22"/>
          <w:szCs w:val="22"/>
        </w:rPr>
        <w:t xml:space="preserve"> (Hallahan, </w:t>
      </w:r>
      <w:proofErr w:type="spellStart"/>
      <w:r w:rsidRPr="00B27E58">
        <w:rPr>
          <w:sz w:val="22"/>
          <w:szCs w:val="22"/>
        </w:rPr>
        <w:t>dkk</w:t>
      </w:r>
      <w:proofErr w:type="spellEnd"/>
      <w:proofErr w:type="gramStart"/>
      <w:r w:rsidRPr="00B27E58">
        <w:rPr>
          <w:sz w:val="22"/>
          <w:szCs w:val="22"/>
        </w:rPr>
        <w:t>.,  2009</w:t>
      </w:r>
      <w:proofErr w:type="gramEnd"/>
      <w:r w:rsidRPr="00B27E58">
        <w:rPr>
          <w:sz w:val="22"/>
          <w:szCs w:val="22"/>
        </w:rPr>
        <w:t xml:space="preserve">), </w:t>
      </w:r>
      <w:proofErr w:type="spellStart"/>
      <w:r w:rsidRPr="00B27E58">
        <w:rPr>
          <w:sz w:val="22"/>
          <w:szCs w:val="22"/>
        </w:rPr>
        <w:t>konsep</w:t>
      </w:r>
      <w:proofErr w:type="spellEnd"/>
      <w:r w:rsidRPr="00B27E58">
        <w:rPr>
          <w:sz w:val="22"/>
          <w:szCs w:val="22"/>
        </w:rPr>
        <w:t xml:space="preserve"> </w:t>
      </w:r>
      <w:proofErr w:type="spellStart"/>
      <w:r w:rsidRPr="00B27E58">
        <w:rPr>
          <w:sz w:val="22"/>
          <w:szCs w:val="22"/>
        </w:rPr>
        <w:t>dukungan</w:t>
      </w:r>
      <w:proofErr w:type="spellEnd"/>
      <w:r w:rsidRPr="00B27E58">
        <w:rPr>
          <w:sz w:val="22"/>
          <w:szCs w:val="22"/>
        </w:rPr>
        <w:t xml:space="preserve"> </w:t>
      </w:r>
      <w:proofErr w:type="spellStart"/>
      <w:r w:rsidRPr="00B27E58">
        <w:rPr>
          <w:sz w:val="22"/>
          <w:szCs w:val="22"/>
        </w:rPr>
        <w:t>psikologis</w:t>
      </w:r>
      <w:proofErr w:type="spellEnd"/>
      <w:r w:rsidRPr="00B27E58">
        <w:rPr>
          <w:sz w:val="22"/>
          <w:szCs w:val="22"/>
        </w:rPr>
        <w:t xml:space="preserve"> </w:t>
      </w:r>
      <w:proofErr w:type="spellStart"/>
      <w:r w:rsidRPr="00B27E58">
        <w:rPr>
          <w:sz w:val="22"/>
          <w:szCs w:val="22"/>
        </w:rPr>
        <w:t>awal</w:t>
      </w:r>
      <w:proofErr w:type="spellEnd"/>
      <w:r w:rsidRPr="00B27E58">
        <w:rPr>
          <w:sz w:val="22"/>
          <w:szCs w:val="22"/>
        </w:rPr>
        <w:t xml:space="preserve"> (</w:t>
      </w:r>
      <w:proofErr w:type="spellStart"/>
      <w:r w:rsidRPr="00B27E58">
        <w:rPr>
          <w:sz w:val="22"/>
          <w:szCs w:val="22"/>
          <w:shd w:val="clear" w:color="auto" w:fill="FFFFFF"/>
        </w:rPr>
        <w:t>Brymer</w:t>
      </w:r>
      <w:proofErr w:type="spellEnd"/>
      <w:r w:rsidRPr="00B27E58">
        <w:rPr>
          <w:sz w:val="22"/>
          <w:szCs w:val="22"/>
        </w:rPr>
        <w:t xml:space="preserve">, 2006), dan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konseling</w:t>
      </w:r>
      <w:proofErr w:type="spellEnd"/>
      <w:r w:rsidRPr="00B27E58">
        <w:rPr>
          <w:sz w:val="22"/>
          <w:szCs w:val="22"/>
        </w:rPr>
        <w:t xml:space="preserve"> </w:t>
      </w:r>
      <w:proofErr w:type="spellStart"/>
      <w:r w:rsidRPr="00B27E58">
        <w:rPr>
          <w:sz w:val="22"/>
          <w:szCs w:val="22"/>
        </w:rPr>
        <w:t>dasar</w:t>
      </w:r>
      <w:proofErr w:type="spellEnd"/>
      <w:r w:rsidRPr="00B27E58">
        <w:rPr>
          <w:sz w:val="22"/>
          <w:szCs w:val="22"/>
        </w:rPr>
        <w:t xml:space="preserve"> (Nelson-Jones, 2003).   </w:t>
      </w:r>
    </w:p>
    <w:p w14:paraId="595383B6" w14:textId="5FED39B5" w:rsidR="00FB57BE" w:rsidRPr="00B27E58" w:rsidRDefault="00FB57BE" w:rsidP="00FB57BE">
      <w:pPr>
        <w:ind w:firstLine="567"/>
        <w:jc w:val="both"/>
        <w:rPr>
          <w:sz w:val="22"/>
          <w:szCs w:val="22"/>
        </w:rPr>
      </w:pPr>
      <w:r w:rsidRPr="00B27E58">
        <w:rPr>
          <w:spacing w:val="2"/>
          <w:sz w:val="22"/>
          <w:szCs w:val="22"/>
        </w:rPr>
        <w:t xml:space="preserve">Modul </w:t>
      </w:r>
      <w:proofErr w:type="spellStart"/>
      <w:r w:rsidRPr="00B27E58">
        <w:rPr>
          <w:spacing w:val="2"/>
          <w:sz w:val="22"/>
          <w:szCs w:val="22"/>
        </w:rPr>
        <w:t>pelatihan</w:t>
      </w:r>
      <w:proofErr w:type="spellEnd"/>
      <w:r w:rsidRPr="00B27E58">
        <w:rPr>
          <w:spacing w:val="2"/>
          <w:sz w:val="22"/>
          <w:szCs w:val="22"/>
        </w:rPr>
        <w:t xml:space="preserve"> yang </w:t>
      </w:r>
      <w:proofErr w:type="spellStart"/>
      <w:r w:rsidRPr="00B27E58">
        <w:rPr>
          <w:spacing w:val="2"/>
          <w:sz w:val="22"/>
          <w:szCs w:val="22"/>
        </w:rPr>
        <w:t>sudah</w:t>
      </w:r>
      <w:proofErr w:type="spellEnd"/>
      <w:r w:rsidRPr="00B27E58">
        <w:rPr>
          <w:spacing w:val="2"/>
          <w:sz w:val="22"/>
          <w:szCs w:val="22"/>
        </w:rPr>
        <w:t xml:space="preserve"> </w:t>
      </w:r>
      <w:proofErr w:type="spellStart"/>
      <w:r w:rsidRPr="00B27E58">
        <w:rPr>
          <w:spacing w:val="2"/>
          <w:sz w:val="22"/>
          <w:szCs w:val="22"/>
        </w:rPr>
        <w:t>disusun</w:t>
      </w:r>
      <w:proofErr w:type="spellEnd"/>
      <w:r w:rsidRPr="00B27E58">
        <w:rPr>
          <w:spacing w:val="2"/>
          <w:sz w:val="22"/>
          <w:szCs w:val="22"/>
        </w:rPr>
        <w:t xml:space="preserve"> </w:t>
      </w:r>
      <w:proofErr w:type="spellStart"/>
      <w:r w:rsidRPr="00B27E58">
        <w:rPr>
          <w:spacing w:val="2"/>
          <w:sz w:val="22"/>
          <w:szCs w:val="22"/>
        </w:rPr>
        <w:t>diuji</w:t>
      </w:r>
      <w:proofErr w:type="spellEnd"/>
      <w:r w:rsidRPr="00B27E58">
        <w:rPr>
          <w:spacing w:val="2"/>
          <w:sz w:val="22"/>
          <w:szCs w:val="22"/>
        </w:rPr>
        <w:t xml:space="preserve"> </w:t>
      </w:r>
      <w:proofErr w:type="spellStart"/>
      <w:r w:rsidRPr="00B27E58">
        <w:rPr>
          <w:spacing w:val="2"/>
          <w:sz w:val="22"/>
          <w:szCs w:val="22"/>
        </w:rPr>
        <w:t>validitas</w:t>
      </w:r>
      <w:proofErr w:type="spellEnd"/>
      <w:r w:rsidRPr="00B27E58">
        <w:rPr>
          <w:spacing w:val="2"/>
          <w:sz w:val="22"/>
          <w:szCs w:val="22"/>
        </w:rPr>
        <w:t xml:space="preserve"> </w:t>
      </w:r>
      <w:proofErr w:type="spellStart"/>
      <w:r w:rsidRPr="00B27E58">
        <w:rPr>
          <w:spacing w:val="2"/>
          <w:sz w:val="22"/>
          <w:szCs w:val="22"/>
        </w:rPr>
        <w:t>isi</w:t>
      </w:r>
      <w:proofErr w:type="spellEnd"/>
      <w:r w:rsidRPr="00B27E58">
        <w:rPr>
          <w:spacing w:val="2"/>
          <w:sz w:val="22"/>
          <w:szCs w:val="22"/>
        </w:rPr>
        <w:t xml:space="preserve">, yang </w:t>
      </w:r>
      <w:proofErr w:type="spellStart"/>
      <w:r w:rsidRPr="00B27E58">
        <w:rPr>
          <w:sz w:val="22"/>
          <w:szCs w:val="22"/>
          <w:shd w:val="clear" w:color="auto" w:fill="FFFFFF"/>
        </w:rPr>
        <w:t>menguji</w:t>
      </w:r>
      <w:proofErr w:type="spellEnd"/>
      <w:r w:rsidRPr="00B27E58">
        <w:rPr>
          <w:sz w:val="22"/>
          <w:szCs w:val="22"/>
          <w:shd w:val="clear" w:color="auto" w:fill="FFFFFF"/>
        </w:rPr>
        <w:t xml:space="preserve"> </w:t>
      </w:r>
      <w:proofErr w:type="spellStart"/>
      <w:r w:rsidRPr="00B27E58">
        <w:rPr>
          <w:sz w:val="22"/>
          <w:szCs w:val="22"/>
          <w:shd w:val="clear" w:color="auto" w:fill="FFFFFF"/>
        </w:rPr>
        <w:t>kesesuaian</w:t>
      </w:r>
      <w:proofErr w:type="spellEnd"/>
      <w:r w:rsidRPr="00B27E58">
        <w:rPr>
          <w:sz w:val="22"/>
          <w:szCs w:val="22"/>
          <w:shd w:val="clear" w:color="auto" w:fill="FFFFFF"/>
        </w:rPr>
        <w:t xml:space="preserve"> </w:t>
      </w:r>
      <w:proofErr w:type="spellStart"/>
      <w:r w:rsidRPr="00B27E58">
        <w:rPr>
          <w:sz w:val="22"/>
          <w:szCs w:val="22"/>
          <w:shd w:val="clear" w:color="auto" w:fill="FFFFFF"/>
        </w:rPr>
        <w:t>antara</w:t>
      </w:r>
      <w:proofErr w:type="spellEnd"/>
      <w:r w:rsidRPr="00B27E58">
        <w:rPr>
          <w:sz w:val="22"/>
          <w:szCs w:val="22"/>
          <w:shd w:val="clear" w:color="auto" w:fill="FFFFFF"/>
        </w:rPr>
        <w:t xml:space="preserve"> </w:t>
      </w:r>
      <w:proofErr w:type="spellStart"/>
      <w:r w:rsidRPr="00B27E58">
        <w:rPr>
          <w:sz w:val="22"/>
          <w:szCs w:val="22"/>
          <w:shd w:val="clear" w:color="auto" w:fill="FFFFFF"/>
        </w:rPr>
        <w:t>kawasan</w:t>
      </w:r>
      <w:proofErr w:type="spellEnd"/>
      <w:r w:rsidRPr="00B27E58">
        <w:rPr>
          <w:sz w:val="22"/>
          <w:szCs w:val="22"/>
          <w:shd w:val="clear" w:color="auto" w:fill="FFFFFF"/>
        </w:rPr>
        <w:t xml:space="preserve"> </w:t>
      </w:r>
      <w:proofErr w:type="spellStart"/>
      <w:r w:rsidRPr="00B27E58">
        <w:rPr>
          <w:sz w:val="22"/>
          <w:szCs w:val="22"/>
          <w:shd w:val="clear" w:color="auto" w:fill="FFFFFF"/>
        </w:rPr>
        <w:t>isi</w:t>
      </w:r>
      <w:proofErr w:type="spellEnd"/>
      <w:r w:rsidRPr="00B27E58">
        <w:rPr>
          <w:sz w:val="22"/>
          <w:szCs w:val="22"/>
          <w:shd w:val="clear" w:color="auto" w:fill="FFFFFF"/>
        </w:rPr>
        <w:t xml:space="preserve"> </w:t>
      </w:r>
      <w:proofErr w:type="spellStart"/>
      <w:r w:rsidRPr="00B27E58">
        <w:rPr>
          <w:sz w:val="22"/>
          <w:szCs w:val="22"/>
          <w:shd w:val="clear" w:color="auto" w:fill="FFFFFF"/>
        </w:rPr>
        <w:t>materi</w:t>
      </w:r>
      <w:proofErr w:type="spellEnd"/>
      <w:r w:rsidRPr="00B27E58">
        <w:rPr>
          <w:sz w:val="22"/>
          <w:szCs w:val="22"/>
          <w:shd w:val="clear" w:color="auto" w:fill="FFFFFF"/>
        </w:rPr>
        <w:t xml:space="preserve"> </w:t>
      </w:r>
      <w:proofErr w:type="spellStart"/>
      <w:r w:rsidRPr="00B27E58">
        <w:rPr>
          <w:sz w:val="22"/>
          <w:szCs w:val="22"/>
          <w:shd w:val="clear" w:color="auto" w:fill="FFFFFF"/>
        </w:rPr>
        <w:t>dengan</w:t>
      </w:r>
      <w:proofErr w:type="spellEnd"/>
      <w:r w:rsidRPr="00B27E58">
        <w:rPr>
          <w:sz w:val="22"/>
          <w:szCs w:val="22"/>
          <w:shd w:val="clear" w:color="auto" w:fill="FFFFFF"/>
        </w:rPr>
        <w:t xml:space="preserve"> </w:t>
      </w:r>
      <w:r w:rsidR="00963F85">
        <w:rPr>
          <w:sz w:val="22"/>
          <w:szCs w:val="22"/>
          <w:shd w:val="clear" w:color="auto" w:fill="FFFFFF"/>
        </w:rPr>
        <w:t>domain</w:t>
      </w:r>
      <w:r w:rsidRPr="00B27E58">
        <w:rPr>
          <w:sz w:val="22"/>
          <w:szCs w:val="22"/>
          <w:shd w:val="clear" w:color="auto" w:fill="FFFFFF"/>
        </w:rPr>
        <w:t xml:space="preserve"> yang </w:t>
      </w:r>
      <w:proofErr w:type="spellStart"/>
      <w:r w:rsidRPr="00B27E58">
        <w:rPr>
          <w:sz w:val="22"/>
          <w:szCs w:val="22"/>
          <w:shd w:val="clear" w:color="auto" w:fill="FFFFFF"/>
        </w:rPr>
        <w:t>diukur</w:t>
      </w:r>
      <w:proofErr w:type="spellEnd"/>
      <w:r w:rsidRPr="00B27E58">
        <w:rPr>
          <w:sz w:val="22"/>
          <w:szCs w:val="22"/>
          <w:shd w:val="clear" w:color="auto" w:fill="FFFFFF"/>
        </w:rPr>
        <w:t xml:space="preserve"> (</w:t>
      </w:r>
      <w:proofErr w:type="spellStart"/>
      <w:r w:rsidRPr="00B27E58">
        <w:rPr>
          <w:sz w:val="22"/>
          <w:szCs w:val="22"/>
          <w:shd w:val="clear" w:color="auto" w:fill="FFFFFF"/>
        </w:rPr>
        <w:t>Azwar</w:t>
      </w:r>
      <w:proofErr w:type="spellEnd"/>
      <w:r w:rsidRPr="00B27E58">
        <w:rPr>
          <w:sz w:val="22"/>
          <w:szCs w:val="22"/>
          <w:shd w:val="clear" w:color="auto" w:fill="FFFFFF"/>
        </w:rPr>
        <w:t xml:space="preserve">, 2012). </w:t>
      </w:r>
      <w:proofErr w:type="spellStart"/>
      <w:r w:rsidR="00963F85">
        <w:rPr>
          <w:sz w:val="22"/>
          <w:szCs w:val="22"/>
          <w:shd w:val="clear" w:color="auto" w:fill="FFFFFF"/>
        </w:rPr>
        <w:t>Kelayakan</w:t>
      </w:r>
      <w:proofErr w:type="spellEnd"/>
      <w:r w:rsidRPr="00B27E58">
        <w:rPr>
          <w:sz w:val="22"/>
          <w:szCs w:val="22"/>
          <w:shd w:val="clear" w:color="auto" w:fill="FFFFFF"/>
        </w:rPr>
        <w:t xml:space="preserve"> </w:t>
      </w:r>
      <w:proofErr w:type="spellStart"/>
      <w:r w:rsidRPr="00B27E58">
        <w:rPr>
          <w:sz w:val="22"/>
          <w:szCs w:val="22"/>
          <w:shd w:val="clear" w:color="auto" w:fill="FFFFFF"/>
        </w:rPr>
        <w:t>isi</w:t>
      </w:r>
      <w:proofErr w:type="spellEnd"/>
      <w:r w:rsidRPr="00B27E58">
        <w:rPr>
          <w:sz w:val="22"/>
          <w:szCs w:val="22"/>
          <w:shd w:val="clear" w:color="auto" w:fill="FFFFFF"/>
        </w:rPr>
        <w:t xml:space="preserve"> </w:t>
      </w:r>
      <w:proofErr w:type="spellStart"/>
      <w:r w:rsidRPr="00B27E58">
        <w:rPr>
          <w:sz w:val="22"/>
          <w:szCs w:val="22"/>
          <w:shd w:val="clear" w:color="auto" w:fill="FFFFFF"/>
        </w:rPr>
        <w:t>modul</w:t>
      </w:r>
      <w:proofErr w:type="spellEnd"/>
      <w:r w:rsidRPr="00B27E58">
        <w:rPr>
          <w:sz w:val="22"/>
          <w:szCs w:val="22"/>
          <w:shd w:val="clear" w:color="auto" w:fill="FFFFFF"/>
        </w:rPr>
        <w:t xml:space="preserve"> </w:t>
      </w:r>
      <w:proofErr w:type="spellStart"/>
      <w:r w:rsidRPr="00B27E58">
        <w:rPr>
          <w:sz w:val="22"/>
          <w:szCs w:val="22"/>
          <w:shd w:val="clear" w:color="auto" w:fill="FFFFFF"/>
        </w:rPr>
        <w:t>ditentukan</w:t>
      </w:r>
      <w:proofErr w:type="spellEnd"/>
      <w:r w:rsidRPr="00B27E58">
        <w:rPr>
          <w:sz w:val="22"/>
          <w:szCs w:val="22"/>
          <w:shd w:val="clear" w:color="auto" w:fill="FFFFFF"/>
        </w:rPr>
        <w:t xml:space="preserve"> oleh </w:t>
      </w:r>
      <w:proofErr w:type="spellStart"/>
      <w:r w:rsidRPr="00B27E58">
        <w:rPr>
          <w:sz w:val="22"/>
          <w:szCs w:val="22"/>
          <w:shd w:val="clear" w:color="auto" w:fill="FFFFFF"/>
        </w:rPr>
        <w:t>hasil</w:t>
      </w:r>
      <w:proofErr w:type="spellEnd"/>
      <w:r w:rsidRPr="00B27E58">
        <w:rPr>
          <w:sz w:val="22"/>
          <w:szCs w:val="22"/>
          <w:shd w:val="clear" w:color="auto" w:fill="FFFFFF"/>
        </w:rPr>
        <w:t xml:space="preserve"> </w:t>
      </w:r>
      <w:r w:rsidR="00963F85" w:rsidRPr="00963F85">
        <w:rPr>
          <w:i/>
          <w:iCs/>
          <w:sz w:val="22"/>
          <w:szCs w:val="22"/>
          <w:shd w:val="clear" w:color="auto" w:fill="FFFFFF"/>
        </w:rPr>
        <w:t>rating</w:t>
      </w:r>
      <w:r w:rsidRPr="00B27E58">
        <w:rPr>
          <w:sz w:val="22"/>
          <w:szCs w:val="22"/>
          <w:shd w:val="clear" w:color="auto" w:fill="FFFFFF"/>
        </w:rPr>
        <w:t xml:space="preserve"> (</w:t>
      </w:r>
      <w:r w:rsidRPr="00B27E58">
        <w:rPr>
          <w:i/>
          <w:iCs/>
          <w:sz w:val="22"/>
          <w:szCs w:val="22"/>
          <w:shd w:val="clear" w:color="auto" w:fill="FFFFFF"/>
        </w:rPr>
        <w:t>judgement</w:t>
      </w:r>
      <w:r w:rsidRPr="00B27E58">
        <w:rPr>
          <w:sz w:val="22"/>
          <w:szCs w:val="22"/>
          <w:shd w:val="clear" w:color="auto" w:fill="FFFFFF"/>
        </w:rPr>
        <w:t xml:space="preserve">) yang </w:t>
      </w:r>
      <w:proofErr w:type="spellStart"/>
      <w:r w:rsidRPr="00B27E58">
        <w:rPr>
          <w:sz w:val="22"/>
          <w:szCs w:val="22"/>
          <w:shd w:val="clear" w:color="auto" w:fill="FFFFFF"/>
        </w:rPr>
        <w:t>dilakukan</w:t>
      </w:r>
      <w:proofErr w:type="spellEnd"/>
      <w:r w:rsidRPr="00B27E58">
        <w:rPr>
          <w:sz w:val="22"/>
          <w:szCs w:val="22"/>
          <w:shd w:val="clear" w:color="auto" w:fill="FFFFFF"/>
        </w:rPr>
        <w:t xml:space="preserve"> oleh </w:t>
      </w:r>
      <w:proofErr w:type="spellStart"/>
      <w:r w:rsidRPr="00B27E58">
        <w:rPr>
          <w:sz w:val="22"/>
          <w:szCs w:val="22"/>
          <w:shd w:val="clear" w:color="auto" w:fill="FFFFFF"/>
        </w:rPr>
        <w:t>ahli</w:t>
      </w:r>
      <w:proofErr w:type="spellEnd"/>
      <w:r w:rsidRPr="00B27E58">
        <w:rPr>
          <w:sz w:val="22"/>
          <w:szCs w:val="22"/>
          <w:shd w:val="clear" w:color="auto" w:fill="FFFFFF"/>
        </w:rPr>
        <w:t>/</w:t>
      </w:r>
      <w:r w:rsidR="00963F85">
        <w:rPr>
          <w:i/>
          <w:iCs/>
          <w:sz w:val="22"/>
          <w:szCs w:val="22"/>
          <w:shd w:val="clear" w:color="auto" w:fill="FFFFFF"/>
        </w:rPr>
        <w:t xml:space="preserve">expert </w:t>
      </w:r>
      <w:proofErr w:type="spellStart"/>
      <w:r w:rsidRPr="00B27E58">
        <w:rPr>
          <w:sz w:val="22"/>
          <w:szCs w:val="22"/>
          <w:shd w:val="clear" w:color="auto" w:fill="FFFFFF"/>
        </w:rPr>
        <w:t>berdasarkan</w:t>
      </w:r>
      <w:proofErr w:type="spellEnd"/>
      <w:r w:rsidRPr="00B27E58">
        <w:rPr>
          <w:sz w:val="22"/>
          <w:szCs w:val="22"/>
          <w:shd w:val="clear" w:color="auto" w:fill="FFFFFF"/>
        </w:rPr>
        <w:t xml:space="preserve"> </w:t>
      </w:r>
      <w:proofErr w:type="spellStart"/>
      <w:r w:rsidR="00963F85">
        <w:rPr>
          <w:sz w:val="22"/>
          <w:szCs w:val="22"/>
          <w:shd w:val="clear" w:color="auto" w:fill="FFFFFF"/>
        </w:rPr>
        <w:t>nalar</w:t>
      </w:r>
      <w:proofErr w:type="spellEnd"/>
      <w:r w:rsidRPr="00B27E58">
        <w:rPr>
          <w:sz w:val="22"/>
          <w:szCs w:val="22"/>
          <w:shd w:val="clear" w:color="auto" w:fill="FFFFFF"/>
        </w:rPr>
        <w:t xml:space="preserve"> </w:t>
      </w:r>
      <w:proofErr w:type="spellStart"/>
      <w:r w:rsidRPr="00B27E58">
        <w:rPr>
          <w:sz w:val="22"/>
          <w:szCs w:val="22"/>
          <w:shd w:val="clear" w:color="auto" w:fill="FFFFFF"/>
        </w:rPr>
        <w:t>keilmuan</w:t>
      </w:r>
      <w:proofErr w:type="spellEnd"/>
      <w:r w:rsidRPr="00B27E58">
        <w:rPr>
          <w:sz w:val="22"/>
          <w:szCs w:val="22"/>
          <w:shd w:val="clear" w:color="auto" w:fill="FFFFFF"/>
        </w:rPr>
        <w:t xml:space="preserve">. </w:t>
      </w:r>
      <w:proofErr w:type="spellStart"/>
      <w:r w:rsidRPr="00B27E58">
        <w:rPr>
          <w:sz w:val="22"/>
          <w:szCs w:val="22"/>
          <w:shd w:val="clear" w:color="auto" w:fill="FFFFFF"/>
        </w:rPr>
        <w:t>Instrumen</w:t>
      </w:r>
      <w:proofErr w:type="spellEnd"/>
      <w:r w:rsidRPr="00B27E58">
        <w:rPr>
          <w:sz w:val="22"/>
          <w:szCs w:val="22"/>
          <w:shd w:val="clear" w:color="auto" w:fill="FFFFFF"/>
        </w:rPr>
        <w:t xml:space="preserve"> </w:t>
      </w:r>
      <w:proofErr w:type="spellStart"/>
      <w:r w:rsidRPr="00B27E58">
        <w:rPr>
          <w:sz w:val="22"/>
          <w:szCs w:val="22"/>
          <w:shd w:val="clear" w:color="auto" w:fill="FFFFFF"/>
        </w:rPr>
        <w:t>penilaian</w:t>
      </w:r>
      <w:proofErr w:type="spellEnd"/>
      <w:r w:rsidRPr="00B27E58">
        <w:rPr>
          <w:sz w:val="22"/>
          <w:szCs w:val="22"/>
          <w:shd w:val="clear" w:color="auto" w:fill="FFFFFF"/>
        </w:rPr>
        <w:t xml:space="preserve"> </w:t>
      </w:r>
      <w:proofErr w:type="spellStart"/>
      <w:r w:rsidRPr="00B27E58">
        <w:rPr>
          <w:sz w:val="22"/>
          <w:szCs w:val="22"/>
          <w:shd w:val="clear" w:color="auto" w:fill="FFFFFF"/>
        </w:rPr>
        <w:t>kelayakan</w:t>
      </w:r>
      <w:proofErr w:type="spellEnd"/>
      <w:r w:rsidRPr="00B27E58">
        <w:rPr>
          <w:sz w:val="22"/>
          <w:szCs w:val="22"/>
          <w:shd w:val="clear" w:color="auto" w:fill="FFFFFF"/>
        </w:rPr>
        <w:t xml:space="preserve"> </w:t>
      </w:r>
      <w:proofErr w:type="spellStart"/>
      <w:r w:rsidRPr="00B27E58">
        <w:rPr>
          <w:sz w:val="22"/>
          <w:szCs w:val="22"/>
          <w:shd w:val="clear" w:color="auto" w:fill="FFFFFF"/>
        </w:rPr>
        <w:t>modul</w:t>
      </w:r>
      <w:proofErr w:type="spellEnd"/>
      <w:r w:rsidRPr="00B27E58">
        <w:rPr>
          <w:sz w:val="22"/>
          <w:szCs w:val="22"/>
          <w:shd w:val="clear" w:color="auto" w:fill="FFFFFF"/>
        </w:rPr>
        <w:t xml:space="preserve"> </w:t>
      </w:r>
      <w:proofErr w:type="spellStart"/>
      <w:r w:rsidRPr="00B27E58">
        <w:rPr>
          <w:sz w:val="22"/>
          <w:szCs w:val="22"/>
          <w:shd w:val="clear" w:color="auto" w:fill="FFFFFF"/>
        </w:rPr>
        <w:t>disusun</w:t>
      </w:r>
      <w:proofErr w:type="spellEnd"/>
      <w:r w:rsidRPr="00B27E58">
        <w:rPr>
          <w:sz w:val="22"/>
          <w:szCs w:val="22"/>
          <w:shd w:val="clear" w:color="auto" w:fill="FFFFFF"/>
        </w:rPr>
        <w:t xml:space="preserve"> </w:t>
      </w:r>
      <w:proofErr w:type="spellStart"/>
      <w:r w:rsidRPr="00B27E58">
        <w:rPr>
          <w:sz w:val="22"/>
          <w:szCs w:val="22"/>
          <w:shd w:val="clear" w:color="auto" w:fill="FFFFFF"/>
        </w:rPr>
        <w:t>menggunakan</w:t>
      </w:r>
      <w:proofErr w:type="spellEnd"/>
      <w:r w:rsidRPr="00B27E58">
        <w:rPr>
          <w:sz w:val="22"/>
          <w:szCs w:val="22"/>
          <w:shd w:val="clear" w:color="auto" w:fill="FFFFFF"/>
        </w:rPr>
        <w:t xml:space="preserve"> </w:t>
      </w:r>
      <w:r w:rsidRPr="00B27E58">
        <w:rPr>
          <w:sz w:val="22"/>
          <w:szCs w:val="22"/>
          <w:lang w:val="id-ID"/>
        </w:rPr>
        <w:t xml:space="preserve">kriteria evaluasi dari </w:t>
      </w:r>
      <w:r w:rsidRPr="00B27E58">
        <w:rPr>
          <w:rStyle w:val="element-citation"/>
          <w:sz w:val="22"/>
          <w:szCs w:val="22"/>
        </w:rPr>
        <w:t>Yarbrough</w:t>
      </w:r>
      <w:r w:rsidRPr="00B27E58">
        <w:rPr>
          <w:rStyle w:val="element-citation"/>
          <w:sz w:val="22"/>
          <w:szCs w:val="22"/>
          <w:lang w:val="id-ID"/>
        </w:rPr>
        <w:t xml:space="preserve"> (2011)</w:t>
      </w:r>
      <w:r w:rsidRPr="00B27E58">
        <w:rPr>
          <w:sz w:val="22"/>
          <w:szCs w:val="22"/>
          <w:lang w:val="id-ID"/>
        </w:rPr>
        <w:t>.</w:t>
      </w:r>
    </w:p>
    <w:p w14:paraId="73F0BF1F" w14:textId="77777777" w:rsidR="00FB57BE" w:rsidRPr="00B27E58" w:rsidRDefault="00FB57BE" w:rsidP="00FB57BE">
      <w:pPr>
        <w:pStyle w:val="ListParagraph"/>
        <w:ind w:left="948" w:right="33"/>
        <w:rPr>
          <w:sz w:val="22"/>
          <w:szCs w:val="22"/>
        </w:rPr>
      </w:pPr>
    </w:p>
    <w:p w14:paraId="75E0F894" w14:textId="77777777" w:rsidR="00FB57BE" w:rsidRPr="00B27E58" w:rsidRDefault="00FB57BE" w:rsidP="00FB57BE">
      <w:pPr>
        <w:ind w:right="33"/>
        <w:rPr>
          <w:b/>
          <w:sz w:val="22"/>
          <w:szCs w:val="22"/>
        </w:rPr>
      </w:pPr>
      <w:proofErr w:type="spellStart"/>
      <w:r w:rsidRPr="00B27E58">
        <w:rPr>
          <w:b/>
          <w:sz w:val="22"/>
          <w:szCs w:val="22"/>
        </w:rPr>
        <w:t>Analisis</w:t>
      </w:r>
      <w:proofErr w:type="spellEnd"/>
      <w:r w:rsidRPr="00B27E58">
        <w:rPr>
          <w:b/>
          <w:sz w:val="22"/>
          <w:szCs w:val="22"/>
        </w:rPr>
        <w:t xml:space="preserve"> Data</w:t>
      </w:r>
    </w:p>
    <w:p w14:paraId="52AD2A65" w14:textId="7B56897C" w:rsidR="00FB57BE" w:rsidRPr="00B27E58" w:rsidRDefault="00FB57BE" w:rsidP="00FB57BE">
      <w:pPr>
        <w:ind w:right="33"/>
        <w:jc w:val="both"/>
        <w:rPr>
          <w:sz w:val="22"/>
          <w:szCs w:val="22"/>
        </w:rPr>
      </w:pPr>
      <w:proofErr w:type="spellStart"/>
      <w:r w:rsidRPr="00B27E58">
        <w:rPr>
          <w:sz w:val="22"/>
          <w:szCs w:val="22"/>
        </w:rPr>
        <w:t>Analisis</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w:t>
      </w:r>
      <w:r w:rsidRPr="00B27E58">
        <w:rPr>
          <w:i/>
          <w:iCs/>
          <w:sz w:val="22"/>
          <w:szCs w:val="22"/>
        </w:rPr>
        <w:t>need assessment</w:t>
      </w:r>
      <w:r w:rsidRPr="00B27E58">
        <w:rPr>
          <w:sz w:val="22"/>
          <w:szCs w:val="22"/>
        </w:rPr>
        <w:t xml:space="preserve"> </w:t>
      </w:r>
      <w:proofErr w:type="spellStart"/>
      <w:r w:rsidRPr="00B27E58">
        <w:rPr>
          <w:sz w:val="22"/>
          <w:szCs w:val="22"/>
        </w:rPr>
        <w:t>menggunakan</w:t>
      </w:r>
      <w:proofErr w:type="spellEnd"/>
      <w:r w:rsidRPr="00B27E58">
        <w:rPr>
          <w:sz w:val="22"/>
          <w:szCs w:val="22"/>
        </w:rPr>
        <w:t xml:space="preserve"> </w:t>
      </w:r>
      <w:proofErr w:type="spellStart"/>
      <w:r w:rsidRPr="00B27E58">
        <w:rPr>
          <w:sz w:val="22"/>
          <w:szCs w:val="22"/>
        </w:rPr>
        <w:t>analisis</w:t>
      </w:r>
      <w:proofErr w:type="spellEnd"/>
      <w:r w:rsidRPr="00B27E58">
        <w:rPr>
          <w:sz w:val="22"/>
          <w:szCs w:val="22"/>
        </w:rPr>
        <w:t xml:space="preserve"> </w:t>
      </w:r>
      <w:proofErr w:type="spellStart"/>
      <w:r w:rsidRPr="00B27E58">
        <w:rPr>
          <w:sz w:val="22"/>
          <w:szCs w:val="22"/>
        </w:rPr>
        <w:t>kualitatif</w:t>
      </w:r>
      <w:proofErr w:type="spellEnd"/>
      <w:r w:rsidRPr="00B27E58">
        <w:rPr>
          <w:sz w:val="22"/>
          <w:szCs w:val="22"/>
        </w:rPr>
        <w:t xml:space="preserve"> </w:t>
      </w:r>
      <w:r w:rsidRPr="00B27E58">
        <w:rPr>
          <w:i/>
          <w:iCs/>
          <w:sz w:val="22"/>
          <w:szCs w:val="22"/>
        </w:rPr>
        <w:t>thematic analysis</w:t>
      </w:r>
      <w:r w:rsidRPr="00B27E58">
        <w:rPr>
          <w:sz w:val="22"/>
          <w:szCs w:val="22"/>
        </w:rPr>
        <w:t xml:space="preserve">, </w:t>
      </w:r>
      <w:proofErr w:type="spellStart"/>
      <w:r w:rsidRPr="00B27E58">
        <w:rPr>
          <w:sz w:val="22"/>
          <w:szCs w:val="22"/>
        </w:rPr>
        <w:t>sedangkan</w:t>
      </w:r>
      <w:proofErr w:type="spellEnd"/>
      <w:r w:rsidRPr="00B27E58">
        <w:rPr>
          <w:sz w:val="22"/>
          <w:szCs w:val="22"/>
        </w:rPr>
        <w:t xml:space="preserve"> a</w:t>
      </w:r>
      <w:r w:rsidRPr="00B27E58">
        <w:rPr>
          <w:sz w:val="22"/>
          <w:szCs w:val="22"/>
          <w:lang w:val="id-ID"/>
        </w:rPr>
        <w:t>nalisis kelayakan modul didasarkan hasil validasi ahli.</w:t>
      </w:r>
      <w:r w:rsidRPr="00B27E58">
        <w:rPr>
          <w:sz w:val="22"/>
          <w:szCs w:val="22"/>
        </w:rPr>
        <w:t xml:space="preserve"> </w:t>
      </w:r>
      <w:r w:rsidRPr="00B27E58">
        <w:rPr>
          <w:sz w:val="22"/>
          <w:szCs w:val="22"/>
          <w:lang w:val="id-ID"/>
        </w:rPr>
        <w:t xml:space="preserve">Hasil </w:t>
      </w:r>
      <w:r w:rsidR="00F01679" w:rsidRPr="00F01679">
        <w:rPr>
          <w:i/>
          <w:iCs/>
          <w:sz w:val="22"/>
          <w:szCs w:val="22"/>
        </w:rPr>
        <w:t>rating</w:t>
      </w:r>
      <w:r w:rsidR="00F01679">
        <w:rPr>
          <w:sz w:val="22"/>
          <w:szCs w:val="22"/>
        </w:rPr>
        <w:t xml:space="preserve"> oleh </w:t>
      </w:r>
      <w:r w:rsidRPr="00B27E58">
        <w:rPr>
          <w:i/>
          <w:sz w:val="22"/>
          <w:szCs w:val="22"/>
          <w:lang w:val="id-ID"/>
        </w:rPr>
        <w:t>expert judgement</w:t>
      </w:r>
      <w:r w:rsidRPr="00B27E58">
        <w:rPr>
          <w:sz w:val="22"/>
          <w:szCs w:val="22"/>
          <w:lang w:val="id-ID"/>
        </w:rPr>
        <w:t xml:space="preserve"> dianalisis menggunakan </w:t>
      </w:r>
      <w:proofErr w:type="spellStart"/>
      <w:r w:rsidR="00F01679">
        <w:rPr>
          <w:sz w:val="22"/>
          <w:szCs w:val="22"/>
        </w:rPr>
        <w:t>rumus</w:t>
      </w:r>
      <w:proofErr w:type="spellEnd"/>
      <w:r w:rsidRPr="00B27E58">
        <w:rPr>
          <w:sz w:val="22"/>
          <w:szCs w:val="22"/>
          <w:lang w:val="id-ID"/>
        </w:rPr>
        <w:t xml:space="preserve"> Aiken’V</w:t>
      </w:r>
      <w:r w:rsidRPr="00B27E58">
        <w:rPr>
          <w:sz w:val="22"/>
          <w:szCs w:val="22"/>
        </w:rPr>
        <w:t xml:space="preserve"> </w:t>
      </w:r>
      <w:r w:rsidRPr="00B27E58">
        <w:rPr>
          <w:sz w:val="22"/>
          <w:szCs w:val="22"/>
        </w:rPr>
        <w:fldChar w:fldCharType="begin" w:fldLock="1"/>
      </w:r>
      <w:r w:rsidRPr="00B27E58">
        <w:rPr>
          <w:sz w:val="22"/>
          <w:szCs w:val="22"/>
        </w:rPr>
        <w:instrText>ADDIN CSL_CITATION {"citationItems":[{"id":"ITEM-1","itemData":{"author":[{"dropping-particle":"","family":"Aiken","given":"Lewis R.","non-dropping-particle":"","parse-names":false,"suffix":""}],"container-title":"Educational and Psychological Measurement","id":"ITEM-1","issued":{"date-parts":[["1985"]]},"page":"131-141","title":"Three Coefficients For Analyzing The Reliability And Validity Of Ratings","type":"article-journal","volume":"45"},"uris":["http://www.mendeley.com/documents/?uuid=c881d3a7-c55c-43b7-86c2-5ff6da00436b"]}],"mendeley":{"formattedCitation":"(Aiken, 1985)","plainTextFormattedCitation":"(Aiken, 1985)","previouslyFormattedCitation":"(Aiken, 1985)"},"properties":{"noteIndex":0},"schema":"https://github.com/citation-style-language/schema/raw/master/csl-citation.json"}</w:instrText>
      </w:r>
      <w:r w:rsidRPr="00B27E58">
        <w:rPr>
          <w:sz w:val="22"/>
          <w:szCs w:val="22"/>
        </w:rPr>
        <w:fldChar w:fldCharType="separate"/>
      </w:r>
      <w:r w:rsidRPr="00B27E58">
        <w:rPr>
          <w:noProof/>
          <w:sz w:val="22"/>
          <w:szCs w:val="22"/>
        </w:rPr>
        <w:t>(Aiken, 1985)</w:t>
      </w:r>
      <w:r w:rsidRPr="00B27E58">
        <w:rPr>
          <w:sz w:val="22"/>
          <w:szCs w:val="22"/>
        </w:rPr>
        <w:fldChar w:fldCharType="end"/>
      </w:r>
      <w:r w:rsidRPr="00B27E58">
        <w:rPr>
          <w:sz w:val="22"/>
          <w:szCs w:val="22"/>
        </w:rPr>
        <w:t xml:space="preserve"> </w:t>
      </w:r>
      <w:proofErr w:type="spellStart"/>
      <w:r w:rsidRPr="00B27E58">
        <w:rPr>
          <w:sz w:val="22"/>
          <w:szCs w:val="22"/>
        </w:rPr>
        <w:t>sebagai</w:t>
      </w:r>
      <w:proofErr w:type="spellEnd"/>
      <w:r w:rsidRPr="00B27E58">
        <w:rPr>
          <w:sz w:val="22"/>
          <w:szCs w:val="22"/>
        </w:rPr>
        <w:t xml:space="preserve"> </w:t>
      </w:r>
      <w:proofErr w:type="spellStart"/>
      <w:r w:rsidRPr="00B27E58">
        <w:rPr>
          <w:sz w:val="22"/>
          <w:szCs w:val="22"/>
        </w:rPr>
        <w:t>berikut</w:t>
      </w:r>
      <w:proofErr w:type="spellEnd"/>
      <w:r w:rsidRPr="00B27E58">
        <w:rPr>
          <w:sz w:val="22"/>
          <w:szCs w:val="22"/>
        </w:rPr>
        <w:t>:</w:t>
      </w:r>
    </w:p>
    <w:p w14:paraId="58403C6E" w14:textId="77777777" w:rsidR="00FB57BE" w:rsidRPr="00B27E58" w:rsidRDefault="00FB57BE" w:rsidP="00FB57BE">
      <w:pPr>
        <w:ind w:right="33"/>
        <w:jc w:val="both"/>
        <w:rPr>
          <w:sz w:val="22"/>
          <w:szCs w:val="22"/>
        </w:rPr>
      </w:pPr>
    </w:p>
    <w:p w14:paraId="335B3CB3" w14:textId="77777777" w:rsidR="00FB57BE" w:rsidRPr="00B27E58" w:rsidRDefault="00FB57BE" w:rsidP="00FB57BE">
      <w:pPr>
        <w:ind w:right="33"/>
        <w:jc w:val="both"/>
        <w:rPr>
          <w:sz w:val="22"/>
          <w:szCs w:val="22"/>
        </w:rPr>
      </w:pPr>
    </w:p>
    <w:p w14:paraId="4E3478B7" w14:textId="77777777" w:rsidR="00FB57BE" w:rsidRPr="00B27E58" w:rsidRDefault="00FB57BE" w:rsidP="00FB57BE">
      <w:pPr>
        <w:ind w:right="33"/>
        <w:jc w:val="center"/>
        <w:rPr>
          <w:b/>
          <w:noProof/>
          <w:sz w:val="22"/>
          <w:szCs w:val="22"/>
        </w:rPr>
      </w:pPr>
      <w:r>
        <w:rPr>
          <w:b/>
          <w:noProof/>
          <w:sz w:val="22"/>
          <w:szCs w:val="22"/>
          <w:lang w:eastAsia="ko-KR"/>
        </w:rPr>
        <w:drawing>
          <wp:inline distT="0" distB="0" distL="0" distR="0" wp14:anchorId="2555D7E9" wp14:editId="6948D212">
            <wp:extent cx="1510665" cy="467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0665" cy="467360"/>
                    </a:xfrm>
                    <a:prstGeom prst="rect">
                      <a:avLst/>
                    </a:prstGeom>
                    <a:noFill/>
                    <a:ln>
                      <a:noFill/>
                    </a:ln>
                  </pic:spPr>
                </pic:pic>
              </a:graphicData>
            </a:graphic>
          </wp:inline>
        </w:drawing>
      </w:r>
    </w:p>
    <w:p w14:paraId="4E07EE94" w14:textId="77777777" w:rsidR="00FB57BE" w:rsidRPr="00B27E58" w:rsidRDefault="00FB57BE" w:rsidP="00FB57BE">
      <w:pPr>
        <w:shd w:val="clear" w:color="auto" w:fill="FFFFFF"/>
        <w:contextualSpacing/>
        <w:textAlignment w:val="baseline"/>
        <w:rPr>
          <w:sz w:val="22"/>
          <w:szCs w:val="22"/>
          <w:bdr w:val="none" w:sz="0" w:space="0" w:color="auto" w:frame="1"/>
        </w:rPr>
      </w:pPr>
      <w:proofErr w:type="spellStart"/>
      <w:r w:rsidRPr="00B27E58">
        <w:rPr>
          <w:sz w:val="22"/>
          <w:szCs w:val="22"/>
          <w:bdr w:val="none" w:sz="0" w:space="0" w:color="auto" w:frame="1"/>
        </w:rPr>
        <w:t>Keterangan</w:t>
      </w:r>
      <w:proofErr w:type="spellEnd"/>
      <w:r w:rsidRPr="00B27E58">
        <w:rPr>
          <w:sz w:val="22"/>
          <w:szCs w:val="22"/>
          <w:bdr w:val="none" w:sz="0" w:space="0" w:color="auto" w:frame="1"/>
        </w:rPr>
        <w:t>:</w:t>
      </w:r>
    </w:p>
    <w:p w14:paraId="21588566" w14:textId="580C7E45" w:rsidR="00FB57BE" w:rsidRPr="00B27E58" w:rsidRDefault="00FB57BE" w:rsidP="00FB57BE">
      <w:pPr>
        <w:shd w:val="clear" w:color="auto" w:fill="FFFFFF"/>
        <w:contextualSpacing/>
        <w:textAlignment w:val="baseline"/>
        <w:rPr>
          <w:sz w:val="22"/>
          <w:szCs w:val="22"/>
        </w:rPr>
      </w:pPr>
      <w:r w:rsidRPr="00B27E58">
        <w:rPr>
          <w:sz w:val="22"/>
          <w:szCs w:val="22"/>
          <w:bdr w:val="none" w:sz="0" w:space="0" w:color="auto" w:frame="1"/>
        </w:rPr>
        <w:lastRenderedPageBreak/>
        <w:t xml:space="preserve">s </w:t>
      </w:r>
      <w:r w:rsidRPr="00B27E58">
        <w:rPr>
          <w:sz w:val="22"/>
          <w:szCs w:val="22"/>
          <w:bdr w:val="none" w:sz="0" w:space="0" w:color="auto" w:frame="1"/>
        </w:rPr>
        <w:tab/>
        <w:t>= r – lo</w:t>
      </w:r>
      <w:r w:rsidRPr="00B27E58">
        <w:rPr>
          <w:sz w:val="22"/>
          <w:szCs w:val="22"/>
        </w:rPr>
        <w:br/>
      </w:r>
      <w:r w:rsidRPr="00B27E58">
        <w:rPr>
          <w:sz w:val="22"/>
          <w:szCs w:val="22"/>
          <w:bdr w:val="none" w:sz="0" w:space="0" w:color="auto" w:frame="1"/>
        </w:rPr>
        <w:t xml:space="preserve">r </w:t>
      </w:r>
      <w:r w:rsidRPr="00B27E58">
        <w:rPr>
          <w:sz w:val="22"/>
          <w:szCs w:val="22"/>
          <w:bdr w:val="none" w:sz="0" w:space="0" w:color="auto" w:frame="1"/>
        </w:rPr>
        <w:tab/>
        <w:t xml:space="preserve">= </w:t>
      </w:r>
      <w:proofErr w:type="spellStart"/>
      <w:r w:rsidR="00F01679">
        <w:rPr>
          <w:sz w:val="22"/>
          <w:szCs w:val="22"/>
          <w:bdr w:val="none" w:sz="0" w:space="0" w:color="auto" w:frame="1"/>
        </w:rPr>
        <w:t>skor</w:t>
      </w:r>
      <w:proofErr w:type="spellEnd"/>
      <w:r w:rsidRPr="00B27E58">
        <w:rPr>
          <w:sz w:val="22"/>
          <w:szCs w:val="22"/>
          <w:bdr w:val="none" w:sz="0" w:space="0" w:color="auto" w:frame="1"/>
        </w:rPr>
        <w:t xml:space="preserve"> yang </w:t>
      </w:r>
      <w:proofErr w:type="spellStart"/>
      <w:r w:rsidRPr="00B27E58">
        <w:rPr>
          <w:sz w:val="22"/>
          <w:szCs w:val="22"/>
          <w:bdr w:val="none" w:sz="0" w:space="0" w:color="auto" w:frame="1"/>
        </w:rPr>
        <w:t>diberikan</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penilai</w:t>
      </w:r>
      <w:proofErr w:type="spellEnd"/>
      <w:r w:rsidRPr="00B27E58">
        <w:rPr>
          <w:sz w:val="22"/>
          <w:szCs w:val="22"/>
          <w:bdr w:val="none" w:sz="0" w:space="0" w:color="auto" w:frame="1"/>
        </w:rPr>
        <w:t>/</w:t>
      </w:r>
      <w:r w:rsidRPr="00B27E58">
        <w:rPr>
          <w:i/>
          <w:iCs/>
          <w:sz w:val="22"/>
          <w:szCs w:val="22"/>
          <w:bdr w:val="none" w:sz="0" w:space="0" w:color="auto" w:frame="1"/>
        </w:rPr>
        <w:t>rater</w:t>
      </w:r>
      <w:r w:rsidRPr="00B27E58">
        <w:rPr>
          <w:sz w:val="22"/>
          <w:szCs w:val="22"/>
        </w:rPr>
        <w:br/>
      </w:r>
      <w:r w:rsidRPr="00B27E58">
        <w:rPr>
          <w:sz w:val="22"/>
          <w:szCs w:val="22"/>
          <w:bdr w:val="none" w:sz="0" w:space="0" w:color="auto" w:frame="1"/>
        </w:rPr>
        <w:t>lo</w:t>
      </w:r>
      <w:r w:rsidRPr="00B27E58">
        <w:rPr>
          <w:sz w:val="22"/>
          <w:szCs w:val="22"/>
          <w:bdr w:val="none" w:sz="0" w:space="0" w:color="auto" w:frame="1"/>
        </w:rPr>
        <w:tab/>
        <w:t xml:space="preserve">= </w:t>
      </w:r>
      <w:proofErr w:type="spellStart"/>
      <w:r w:rsidR="00F01679">
        <w:rPr>
          <w:sz w:val="22"/>
          <w:szCs w:val="22"/>
          <w:bdr w:val="none" w:sz="0" w:space="0" w:color="auto" w:frame="1"/>
        </w:rPr>
        <w:t>skor</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penilaian</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validitas</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terendah</w:t>
      </w:r>
      <w:proofErr w:type="spellEnd"/>
    </w:p>
    <w:p w14:paraId="5C026787" w14:textId="6BD37C7B" w:rsidR="00FB57BE" w:rsidRPr="00B27E58" w:rsidRDefault="00FB57BE" w:rsidP="00FB57BE">
      <w:pPr>
        <w:shd w:val="clear" w:color="auto" w:fill="FFFFFF"/>
        <w:contextualSpacing/>
        <w:textAlignment w:val="baseline"/>
        <w:rPr>
          <w:sz w:val="22"/>
          <w:szCs w:val="22"/>
        </w:rPr>
      </w:pPr>
      <w:r w:rsidRPr="00B27E58">
        <w:rPr>
          <w:sz w:val="22"/>
          <w:szCs w:val="22"/>
          <w:bdr w:val="none" w:sz="0" w:space="0" w:color="auto" w:frame="1"/>
        </w:rPr>
        <w:t xml:space="preserve">n </w:t>
      </w:r>
      <w:r w:rsidRPr="00B27E58">
        <w:rPr>
          <w:sz w:val="22"/>
          <w:szCs w:val="22"/>
          <w:bdr w:val="none" w:sz="0" w:space="0" w:color="auto" w:frame="1"/>
        </w:rPr>
        <w:tab/>
        <w:t xml:space="preserve">= </w:t>
      </w:r>
      <w:proofErr w:type="spellStart"/>
      <w:r w:rsidRPr="00B27E58">
        <w:rPr>
          <w:sz w:val="22"/>
          <w:szCs w:val="22"/>
          <w:bdr w:val="none" w:sz="0" w:space="0" w:color="auto" w:frame="1"/>
        </w:rPr>
        <w:t>jumlah</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penilai</w:t>
      </w:r>
      <w:proofErr w:type="spellEnd"/>
      <w:r w:rsidR="00B12BBE">
        <w:rPr>
          <w:sz w:val="22"/>
          <w:szCs w:val="22"/>
          <w:bdr w:val="none" w:sz="0" w:space="0" w:color="auto" w:frame="1"/>
        </w:rPr>
        <w:t>/rater</w:t>
      </w:r>
      <w:r w:rsidRPr="00B27E58">
        <w:rPr>
          <w:sz w:val="22"/>
          <w:szCs w:val="22"/>
        </w:rPr>
        <w:br/>
      </w:r>
      <w:r w:rsidRPr="00B27E58">
        <w:rPr>
          <w:sz w:val="22"/>
          <w:szCs w:val="22"/>
          <w:bdr w:val="none" w:sz="0" w:space="0" w:color="auto" w:frame="1"/>
        </w:rPr>
        <w:t xml:space="preserve">c </w:t>
      </w:r>
      <w:r w:rsidRPr="00B27E58">
        <w:rPr>
          <w:sz w:val="22"/>
          <w:szCs w:val="22"/>
          <w:bdr w:val="none" w:sz="0" w:space="0" w:color="auto" w:frame="1"/>
        </w:rPr>
        <w:tab/>
        <w:t xml:space="preserve">= </w:t>
      </w:r>
      <w:proofErr w:type="spellStart"/>
      <w:r w:rsidRPr="00B27E58">
        <w:rPr>
          <w:sz w:val="22"/>
          <w:szCs w:val="22"/>
          <w:bdr w:val="none" w:sz="0" w:space="0" w:color="auto" w:frame="1"/>
        </w:rPr>
        <w:t>angka</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penilaian</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validitas</w:t>
      </w:r>
      <w:proofErr w:type="spellEnd"/>
      <w:r w:rsidRPr="00B27E58">
        <w:rPr>
          <w:sz w:val="22"/>
          <w:szCs w:val="22"/>
          <w:bdr w:val="none" w:sz="0" w:space="0" w:color="auto" w:frame="1"/>
        </w:rPr>
        <w:t xml:space="preserve"> </w:t>
      </w:r>
      <w:proofErr w:type="spellStart"/>
      <w:r w:rsidRPr="00B27E58">
        <w:rPr>
          <w:sz w:val="22"/>
          <w:szCs w:val="22"/>
          <w:bdr w:val="none" w:sz="0" w:space="0" w:color="auto" w:frame="1"/>
        </w:rPr>
        <w:t>tertinggi</w:t>
      </w:r>
      <w:proofErr w:type="spellEnd"/>
    </w:p>
    <w:p w14:paraId="634A9F33" w14:textId="77777777" w:rsidR="00FB57BE" w:rsidRPr="00B27E58" w:rsidRDefault="00FB57BE" w:rsidP="00FB57BE">
      <w:pPr>
        <w:jc w:val="both"/>
        <w:rPr>
          <w:b/>
          <w:sz w:val="22"/>
        </w:rPr>
      </w:pPr>
    </w:p>
    <w:p w14:paraId="40CA5CB7" w14:textId="77777777" w:rsidR="00FB57BE" w:rsidRDefault="00FB57BE" w:rsidP="00FB57BE">
      <w:pPr>
        <w:spacing w:line="360" w:lineRule="auto"/>
        <w:jc w:val="center"/>
        <w:rPr>
          <w:lang w:val="id-ID"/>
        </w:rPr>
      </w:pPr>
    </w:p>
    <w:p w14:paraId="2E53B59E" w14:textId="77777777" w:rsidR="00FB57BE" w:rsidRDefault="00FB57BE" w:rsidP="00FB57BE">
      <w:pPr>
        <w:spacing w:line="360" w:lineRule="auto"/>
        <w:rPr>
          <w:b/>
          <w:bCs/>
          <w:lang w:val="id-ID"/>
        </w:rPr>
      </w:pPr>
      <w:r>
        <w:rPr>
          <w:b/>
          <w:bCs/>
          <w:lang w:val="id-ID"/>
        </w:rPr>
        <w:t xml:space="preserve">HASIL </w:t>
      </w:r>
    </w:p>
    <w:p w14:paraId="5C6B3FC5" w14:textId="30733B5C" w:rsidR="00FB57BE" w:rsidRPr="00B27E58" w:rsidRDefault="00FB57BE" w:rsidP="00FB57BE">
      <w:pPr>
        <w:autoSpaceDE w:val="0"/>
        <w:autoSpaceDN w:val="0"/>
        <w:adjustRightInd w:val="0"/>
        <w:ind w:firstLine="567"/>
        <w:jc w:val="both"/>
        <w:rPr>
          <w:sz w:val="22"/>
          <w:szCs w:val="22"/>
        </w:rPr>
      </w:pPr>
      <w:r w:rsidRPr="00FB57BE">
        <w:rPr>
          <w:i/>
          <w:iCs/>
          <w:sz w:val="22"/>
          <w:szCs w:val="22"/>
          <w:lang w:val="id-ID"/>
        </w:rPr>
        <w:t>Need assessment</w:t>
      </w:r>
      <w:r w:rsidRPr="00FB57BE">
        <w:rPr>
          <w:sz w:val="22"/>
          <w:szCs w:val="22"/>
          <w:lang w:val="id-ID"/>
        </w:rPr>
        <w:t xml:space="preserve"> </w:t>
      </w:r>
      <w:proofErr w:type="spellStart"/>
      <w:r w:rsidR="00B12BBE">
        <w:rPr>
          <w:sz w:val="22"/>
          <w:szCs w:val="22"/>
        </w:rPr>
        <w:t>dilaksanakan</w:t>
      </w:r>
      <w:proofErr w:type="spellEnd"/>
      <w:r w:rsidRPr="00FB57BE">
        <w:rPr>
          <w:sz w:val="22"/>
          <w:szCs w:val="22"/>
          <w:lang w:val="id-ID"/>
        </w:rPr>
        <w:t xml:space="preserve"> di sebuah sekolah swasta di kota Yogyakarta yang ditunjuk sebagai sekolah percontohan sehat mental oleh lembaga pembina yang menaungi sekolah tersebu</w:t>
      </w:r>
      <w:r w:rsidR="00B12BBE">
        <w:rPr>
          <w:sz w:val="22"/>
          <w:szCs w:val="22"/>
        </w:rPr>
        <w:t>t</w:t>
      </w:r>
      <w:r w:rsidRPr="00FB57BE">
        <w:rPr>
          <w:sz w:val="22"/>
          <w:szCs w:val="22"/>
          <w:lang w:val="id-ID"/>
        </w:rPr>
        <w:t xml:space="preserve">. </w:t>
      </w:r>
      <w:proofErr w:type="spellStart"/>
      <w:r w:rsidRPr="00B27E58">
        <w:rPr>
          <w:sz w:val="22"/>
          <w:szCs w:val="22"/>
        </w:rPr>
        <w:t>D</w:t>
      </w:r>
      <w:r w:rsidR="00B12BBE">
        <w:rPr>
          <w:sz w:val="22"/>
          <w:szCs w:val="22"/>
        </w:rPr>
        <w:t>iskusi</w:t>
      </w:r>
      <w:proofErr w:type="spellEnd"/>
      <w:r w:rsidR="00B12BBE">
        <w:rPr>
          <w:sz w:val="22"/>
          <w:szCs w:val="22"/>
        </w:rPr>
        <w:t xml:space="preserve"> </w:t>
      </w:r>
      <w:proofErr w:type="spellStart"/>
      <w:r w:rsidR="00B12BBE">
        <w:rPr>
          <w:sz w:val="22"/>
          <w:szCs w:val="22"/>
        </w:rPr>
        <w:t>kelompok</w:t>
      </w:r>
      <w:proofErr w:type="spellEnd"/>
      <w:r w:rsidR="00B12BBE">
        <w:rPr>
          <w:sz w:val="22"/>
          <w:szCs w:val="22"/>
        </w:rPr>
        <w:t xml:space="preserve"> </w:t>
      </w:r>
      <w:proofErr w:type="spellStart"/>
      <w:r w:rsidR="00B12BBE">
        <w:rPr>
          <w:sz w:val="22"/>
          <w:szCs w:val="22"/>
        </w:rPr>
        <w:t>terarah</w:t>
      </w:r>
      <w:proofErr w:type="spellEnd"/>
      <w:r w:rsidR="00B12BBE">
        <w:rPr>
          <w:sz w:val="22"/>
          <w:szCs w:val="22"/>
        </w:rPr>
        <w:t xml:space="preserve"> (D</w:t>
      </w:r>
      <w:r w:rsidRPr="00B27E58">
        <w:rPr>
          <w:sz w:val="22"/>
          <w:szCs w:val="22"/>
        </w:rPr>
        <w:t>KT</w:t>
      </w:r>
      <w:r w:rsidR="00B12BBE">
        <w:rPr>
          <w:sz w:val="22"/>
          <w:szCs w:val="22"/>
        </w:rPr>
        <w:t>)</w:t>
      </w:r>
      <w:r w:rsidRPr="00B27E58">
        <w:rPr>
          <w:sz w:val="22"/>
          <w:szCs w:val="22"/>
        </w:rPr>
        <w:t xml:space="preserve"> </w:t>
      </w:r>
      <w:proofErr w:type="spellStart"/>
      <w:r w:rsidRPr="00B27E58">
        <w:rPr>
          <w:sz w:val="22"/>
          <w:szCs w:val="22"/>
        </w:rPr>
        <w:t>dihadiri</w:t>
      </w:r>
      <w:proofErr w:type="spellEnd"/>
      <w:r w:rsidRPr="00B27E58">
        <w:rPr>
          <w:sz w:val="22"/>
          <w:szCs w:val="22"/>
        </w:rPr>
        <w:t xml:space="preserve"> oleh </w:t>
      </w:r>
      <w:proofErr w:type="spellStart"/>
      <w:r w:rsidRPr="00B27E58">
        <w:rPr>
          <w:sz w:val="22"/>
          <w:szCs w:val="22"/>
        </w:rPr>
        <w:t>kepala</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dan wakil </w:t>
      </w:r>
      <w:proofErr w:type="spellStart"/>
      <w:r w:rsidRPr="00B27E58">
        <w:rPr>
          <w:sz w:val="22"/>
          <w:szCs w:val="22"/>
        </w:rPr>
        <w:t>kepala</w:t>
      </w:r>
      <w:proofErr w:type="spellEnd"/>
      <w:r w:rsidRPr="00B27E58">
        <w:rPr>
          <w:sz w:val="22"/>
          <w:szCs w:val="22"/>
        </w:rPr>
        <w:t xml:space="preserve"> </w:t>
      </w:r>
      <w:proofErr w:type="spellStart"/>
      <w:r w:rsidRPr="00B27E58">
        <w:rPr>
          <w:sz w:val="22"/>
          <w:szCs w:val="22"/>
        </w:rPr>
        <w:t>sekolah</w:t>
      </w:r>
      <w:proofErr w:type="spellEnd"/>
      <w:r w:rsidR="00B12BBE">
        <w:rPr>
          <w:sz w:val="22"/>
          <w:szCs w:val="22"/>
        </w:rPr>
        <w:t xml:space="preserve"> </w:t>
      </w:r>
      <w:proofErr w:type="spellStart"/>
      <w:r w:rsidR="00B12BBE">
        <w:rPr>
          <w:sz w:val="22"/>
          <w:szCs w:val="22"/>
        </w:rPr>
        <w:t>urusan</w:t>
      </w:r>
      <w:proofErr w:type="spellEnd"/>
      <w:r w:rsidR="00B12BBE">
        <w:rPr>
          <w:sz w:val="22"/>
          <w:szCs w:val="22"/>
        </w:rPr>
        <w:t xml:space="preserve"> </w:t>
      </w:r>
      <w:proofErr w:type="spellStart"/>
      <w:r w:rsidR="00B12BBE">
        <w:rPr>
          <w:sz w:val="22"/>
          <w:szCs w:val="22"/>
        </w:rPr>
        <w:t>kesiswaan</w:t>
      </w:r>
      <w:proofErr w:type="spellEnd"/>
      <w:r w:rsidRPr="00B27E58">
        <w:rPr>
          <w:sz w:val="22"/>
          <w:szCs w:val="22"/>
        </w:rPr>
        <w:t xml:space="preserve">, </w:t>
      </w:r>
      <w:proofErr w:type="spellStart"/>
      <w:r w:rsidRPr="00B27E58">
        <w:rPr>
          <w:sz w:val="22"/>
          <w:szCs w:val="22"/>
        </w:rPr>
        <w:t>serta</w:t>
      </w:r>
      <w:proofErr w:type="spellEnd"/>
      <w:r w:rsidRPr="00B27E58">
        <w:rPr>
          <w:sz w:val="22"/>
          <w:szCs w:val="22"/>
        </w:rPr>
        <w:t xml:space="preserve"> </w:t>
      </w:r>
      <w:proofErr w:type="spellStart"/>
      <w:r w:rsidRPr="00B27E58">
        <w:rPr>
          <w:sz w:val="22"/>
          <w:szCs w:val="22"/>
        </w:rPr>
        <w:t>perwakilan</w:t>
      </w:r>
      <w:proofErr w:type="spellEnd"/>
      <w:r w:rsidRPr="00B27E58">
        <w:rPr>
          <w:sz w:val="22"/>
          <w:szCs w:val="22"/>
        </w:rPr>
        <w:t xml:space="preserve"> guru </w:t>
      </w:r>
      <w:proofErr w:type="spellStart"/>
      <w:r w:rsidRPr="00B27E58">
        <w:rPr>
          <w:sz w:val="22"/>
          <w:szCs w:val="22"/>
        </w:rPr>
        <w:t>kelas</w:t>
      </w:r>
      <w:proofErr w:type="spellEnd"/>
      <w:r w:rsidRPr="00B27E58">
        <w:rPr>
          <w:sz w:val="22"/>
          <w:szCs w:val="22"/>
        </w:rPr>
        <w:t xml:space="preserve">. </w:t>
      </w: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w:t>
      </w:r>
      <w:proofErr w:type="spellStart"/>
      <w:r w:rsidRPr="00B27E58">
        <w:rPr>
          <w:sz w:val="22"/>
          <w:szCs w:val="22"/>
        </w:rPr>
        <w:t>analisis</w:t>
      </w:r>
      <w:proofErr w:type="spellEnd"/>
      <w:r w:rsidRPr="00B27E58">
        <w:rPr>
          <w:sz w:val="22"/>
          <w:szCs w:val="22"/>
        </w:rPr>
        <w:t xml:space="preserve"> </w:t>
      </w:r>
      <w:proofErr w:type="spellStart"/>
      <w:r w:rsidRPr="00B27E58">
        <w:rPr>
          <w:sz w:val="22"/>
          <w:szCs w:val="22"/>
        </w:rPr>
        <w:t>tema</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data DKT </w:t>
      </w:r>
      <w:r w:rsidRPr="00B27E58">
        <w:rPr>
          <w:i/>
          <w:iCs/>
          <w:sz w:val="22"/>
          <w:szCs w:val="22"/>
        </w:rPr>
        <w:t>need assessment</w:t>
      </w:r>
      <w:r w:rsidRPr="00B27E58">
        <w:rPr>
          <w:sz w:val="22"/>
          <w:szCs w:val="22"/>
        </w:rPr>
        <w:t xml:space="preserve"> </w:t>
      </w:r>
      <w:proofErr w:type="spellStart"/>
      <w:r w:rsidRPr="00B27E58">
        <w:rPr>
          <w:sz w:val="22"/>
          <w:szCs w:val="22"/>
        </w:rPr>
        <w:t>menunjukkan</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w:t>
      </w:r>
      <w:proofErr w:type="spellStart"/>
      <w:r w:rsidR="00B12BBE" w:rsidRPr="00B27E58">
        <w:rPr>
          <w:sz w:val="22"/>
          <w:szCs w:val="22"/>
        </w:rPr>
        <w:t>sebagian</w:t>
      </w:r>
      <w:proofErr w:type="spellEnd"/>
      <w:r w:rsidR="00B12BBE" w:rsidRPr="00B27E58">
        <w:rPr>
          <w:sz w:val="22"/>
          <w:szCs w:val="22"/>
        </w:rPr>
        <w:t xml:space="preserve">  </w:t>
      </w:r>
      <w:proofErr w:type="spellStart"/>
      <w:r w:rsidR="00B12BBE" w:rsidRPr="00B27E58">
        <w:rPr>
          <w:sz w:val="22"/>
          <w:szCs w:val="22"/>
        </w:rPr>
        <w:t>besar</w:t>
      </w:r>
      <w:proofErr w:type="spellEnd"/>
      <w:r w:rsidR="00B12BBE" w:rsidRPr="00B27E58">
        <w:rPr>
          <w:sz w:val="22"/>
          <w:szCs w:val="22"/>
        </w:rPr>
        <w:t xml:space="preserve">  </w:t>
      </w:r>
      <w:r w:rsidR="00B12BBE">
        <w:rPr>
          <w:sz w:val="22"/>
          <w:szCs w:val="22"/>
        </w:rPr>
        <w:t xml:space="preserve">guru </w:t>
      </w:r>
      <w:proofErr w:type="spellStart"/>
      <w:r w:rsidR="00B12BBE">
        <w:rPr>
          <w:sz w:val="22"/>
          <w:szCs w:val="22"/>
        </w:rPr>
        <w:t>tidak</w:t>
      </w:r>
      <w:proofErr w:type="spellEnd"/>
      <w:r w:rsidR="00B12BBE">
        <w:rPr>
          <w:sz w:val="22"/>
          <w:szCs w:val="22"/>
        </w:rPr>
        <w:t xml:space="preserve"> </w:t>
      </w:r>
      <w:proofErr w:type="spellStart"/>
      <w:r w:rsidR="00B12BBE">
        <w:rPr>
          <w:sz w:val="22"/>
          <w:szCs w:val="22"/>
        </w:rPr>
        <w:t>memiliki</w:t>
      </w:r>
      <w:proofErr w:type="spellEnd"/>
      <w:r w:rsidR="00B12BBE">
        <w:rPr>
          <w:sz w:val="22"/>
          <w:szCs w:val="22"/>
        </w:rPr>
        <w:t xml:space="preserve"> </w:t>
      </w:r>
      <w:proofErr w:type="spellStart"/>
      <w:r w:rsidR="00B12BBE">
        <w:rPr>
          <w:sz w:val="22"/>
          <w:szCs w:val="22"/>
        </w:rPr>
        <w:t>latar</w:t>
      </w:r>
      <w:proofErr w:type="spellEnd"/>
      <w:r w:rsidR="00B12BBE">
        <w:rPr>
          <w:sz w:val="22"/>
          <w:szCs w:val="22"/>
        </w:rPr>
        <w:t xml:space="preserve"> </w:t>
      </w:r>
      <w:proofErr w:type="spellStart"/>
      <w:r w:rsidR="00B12BBE">
        <w:rPr>
          <w:sz w:val="22"/>
          <w:szCs w:val="22"/>
        </w:rPr>
        <w:t>belakang</w:t>
      </w:r>
      <w:proofErr w:type="spellEnd"/>
      <w:r w:rsidR="00B12BBE">
        <w:rPr>
          <w:sz w:val="22"/>
          <w:szCs w:val="22"/>
        </w:rPr>
        <w:t xml:space="preserve"> </w:t>
      </w:r>
      <w:proofErr w:type="spellStart"/>
      <w:r w:rsidR="00B12BBE">
        <w:rPr>
          <w:sz w:val="22"/>
          <w:szCs w:val="22"/>
        </w:rPr>
        <w:t>ilmu</w:t>
      </w:r>
      <w:proofErr w:type="spellEnd"/>
      <w:r w:rsidR="00B12BBE">
        <w:rPr>
          <w:sz w:val="22"/>
          <w:szCs w:val="22"/>
        </w:rPr>
        <w:t xml:space="preserve"> </w:t>
      </w:r>
      <w:proofErr w:type="spellStart"/>
      <w:r w:rsidR="00B12BBE">
        <w:rPr>
          <w:sz w:val="22"/>
          <w:szCs w:val="22"/>
        </w:rPr>
        <w:t>pendidikan</w:t>
      </w:r>
      <w:proofErr w:type="spellEnd"/>
      <w:r w:rsidR="00B12BBE">
        <w:rPr>
          <w:sz w:val="22"/>
          <w:szCs w:val="22"/>
        </w:rPr>
        <w:t>/</w:t>
      </w:r>
      <w:proofErr w:type="spellStart"/>
      <w:r w:rsidR="00B12BBE">
        <w:rPr>
          <w:sz w:val="22"/>
          <w:szCs w:val="22"/>
        </w:rPr>
        <w:t>juruan</w:t>
      </w:r>
      <w:proofErr w:type="spellEnd"/>
      <w:r w:rsidR="00B12BBE">
        <w:rPr>
          <w:sz w:val="22"/>
          <w:szCs w:val="22"/>
        </w:rPr>
        <w:t xml:space="preserve"> </w:t>
      </w:r>
      <w:proofErr w:type="spellStart"/>
      <w:r w:rsidR="00B12BBE">
        <w:rPr>
          <w:sz w:val="22"/>
          <w:szCs w:val="22"/>
        </w:rPr>
        <w:t>ke</w:t>
      </w:r>
      <w:r w:rsidR="00B12BBE" w:rsidRPr="00B27E58">
        <w:rPr>
          <w:sz w:val="22"/>
          <w:szCs w:val="22"/>
        </w:rPr>
        <w:t>pendidikan</w:t>
      </w:r>
      <w:proofErr w:type="spellEnd"/>
      <w:r w:rsidR="00B12BBE" w:rsidRPr="00B27E58">
        <w:rPr>
          <w:sz w:val="22"/>
          <w:szCs w:val="22"/>
        </w:rPr>
        <w:t xml:space="preserve">  </w:t>
      </w:r>
      <w:proofErr w:type="spellStart"/>
      <w:r w:rsidR="00B12BBE" w:rsidRPr="00B27E58">
        <w:rPr>
          <w:sz w:val="22"/>
          <w:szCs w:val="22"/>
        </w:rPr>
        <w:t>sehingga</w:t>
      </w:r>
      <w:proofErr w:type="spellEnd"/>
      <w:r w:rsidR="00B12BBE" w:rsidRPr="00B27E58">
        <w:rPr>
          <w:sz w:val="22"/>
          <w:szCs w:val="22"/>
        </w:rPr>
        <w:t xml:space="preserve">  </w:t>
      </w:r>
      <w:proofErr w:type="spellStart"/>
      <w:r w:rsidR="00B12BBE" w:rsidRPr="00B27E58">
        <w:rPr>
          <w:sz w:val="22"/>
          <w:szCs w:val="22"/>
        </w:rPr>
        <w:t>banyak</w:t>
      </w:r>
      <w:proofErr w:type="spellEnd"/>
      <w:r w:rsidR="00B12BBE" w:rsidRPr="00B27E58">
        <w:rPr>
          <w:sz w:val="22"/>
          <w:szCs w:val="22"/>
        </w:rPr>
        <w:t xml:space="preserve">  </w:t>
      </w:r>
      <w:r w:rsidR="00B12BBE" w:rsidRPr="00B27E58">
        <w:rPr>
          <w:spacing w:val="-3"/>
          <w:sz w:val="22"/>
          <w:szCs w:val="22"/>
        </w:rPr>
        <w:t xml:space="preserve">yang </w:t>
      </w:r>
      <w:proofErr w:type="spellStart"/>
      <w:r w:rsidR="00B12BBE" w:rsidRPr="00B27E58">
        <w:rPr>
          <w:sz w:val="22"/>
          <w:szCs w:val="22"/>
        </w:rPr>
        <w:t>belum</w:t>
      </w:r>
      <w:proofErr w:type="spellEnd"/>
      <w:r w:rsidR="00B12BBE" w:rsidRPr="00B27E58">
        <w:rPr>
          <w:sz w:val="22"/>
          <w:szCs w:val="22"/>
        </w:rPr>
        <w:t xml:space="preserve"> </w:t>
      </w:r>
      <w:proofErr w:type="spellStart"/>
      <w:r w:rsidR="00B12BBE">
        <w:rPr>
          <w:sz w:val="22"/>
          <w:szCs w:val="22"/>
        </w:rPr>
        <w:t>menguasai</w:t>
      </w:r>
      <w:proofErr w:type="spellEnd"/>
      <w:r w:rsidR="00B12BBE" w:rsidRPr="00B27E58">
        <w:rPr>
          <w:sz w:val="22"/>
          <w:szCs w:val="22"/>
        </w:rPr>
        <w:t xml:space="preserve"> </w:t>
      </w:r>
      <w:proofErr w:type="spellStart"/>
      <w:r w:rsidR="00B12BBE" w:rsidRPr="00B27E58">
        <w:rPr>
          <w:sz w:val="22"/>
          <w:szCs w:val="22"/>
        </w:rPr>
        <w:t>pendekatan</w:t>
      </w:r>
      <w:proofErr w:type="spellEnd"/>
      <w:r w:rsidR="00B12BBE" w:rsidRPr="00B27E58">
        <w:rPr>
          <w:sz w:val="22"/>
          <w:szCs w:val="22"/>
        </w:rPr>
        <w:t xml:space="preserve"> </w:t>
      </w:r>
      <w:proofErr w:type="spellStart"/>
      <w:r w:rsidR="00B12BBE" w:rsidRPr="00B27E58">
        <w:rPr>
          <w:sz w:val="22"/>
          <w:szCs w:val="22"/>
        </w:rPr>
        <w:t>psikologis</w:t>
      </w:r>
      <w:proofErr w:type="spellEnd"/>
      <w:r w:rsidR="00B12BBE" w:rsidRPr="00B27E58">
        <w:rPr>
          <w:sz w:val="22"/>
          <w:szCs w:val="22"/>
        </w:rPr>
        <w:t xml:space="preserve"> </w:t>
      </w:r>
      <w:proofErr w:type="spellStart"/>
      <w:r w:rsidR="00B12BBE" w:rsidRPr="00B27E58">
        <w:rPr>
          <w:sz w:val="22"/>
          <w:szCs w:val="22"/>
        </w:rPr>
        <w:t>dalam</w:t>
      </w:r>
      <w:proofErr w:type="spellEnd"/>
      <w:r w:rsidR="00B12BBE" w:rsidRPr="00B27E58">
        <w:rPr>
          <w:sz w:val="22"/>
          <w:szCs w:val="22"/>
        </w:rPr>
        <w:t xml:space="preserve"> </w:t>
      </w:r>
      <w:proofErr w:type="spellStart"/>
      <w:r w:rsidR="00B12BBE">
        <w:rPr>
          <w:sz w:val="22"/>
          <w:szCs w:val="22"/>
        </w:rPr>
        <w:t>mendampingi</w:t>
      </w:r>
      <w:proofErr w:type="spellEnd"/>
      <w:r w:rsidR="00B12BBE" w:rsidRPr="00B27E58">
        <w:rPr>
          <w:sz w:val="22"/>
          <w:szCs w:val="22"/>
        </w:rPr>
        <w:t xml:space="preserve"> </w:t>
      </w:r>
      <w:proofErr w:type="spellStart"/>
      <w:r w:rsidR="00B12BBE">
        <w:rPr>
          <w:sz w:val="22"/>
          <w:szCs w:val="22"/>
        </w:rPr>
        <w:t>siswa</w:t>
      </w:r>
      <w:proofErr w:type="spellEnd"/>
      <w:r w:rsidR="00B12BBE" w:rsidRPr="00B27E58">
        <w:rPr>
          <w:sz w:val="22"/>
          <w:szCs w:val="22"/>
        </w:rPr>
        <w:t xml:space="preserve"> SD.</w:t>
      </w:r>
      <w:r w:rsidRPr="00B27E58">
        <w:rPr>
          <w:sz w:val="22"/>
          <w:szCs w:val="22"/>
          <w:lang w:val="id-ID"/>
        </w:rPr>
        <w:t xml:space="preserve"> </w:t>
      </w:r>
      <w:proofErr w:type="spellStart"/>
      <w:r w:rsidR="00B12BBE">
        <w:rPr>
          <w:sz w:val="22"/>
          <w:szCs w:val="22"/>
        </w:rPr>
        <w:t>Pihak</w:t>
      </w:r>
      <w:proofErr w:type="spellEnd"/>
      <w:r w:rsidR="00B12BBE">
        <w:rPr>
          <w:sz w:val="22"/>
          <w:szCs w:val="22"/>
        </w:rPr>
        <w:t xml:space="preserve"> </w:t>
      </w:r>
      <w:proofErr w:type="spellStart"/>
      <w:r w:rsidR="00B12BBE">
        <w:rPr>
          <w:sz w:val="22"/>
          <w:szCs w:val="22"/>
        </w:rPr>
        <w:t>s</w:t>
      </w:r>
      <w:r w:rsidRPr="00B27E58">
        <w:rPr>
          <w:sz w:val="22"/>
          <w:szCs w:val="22"/>
        </w:rPr>
        <w:t>ekolah</w:t>
      </w:r>
      <w:proofErr w:type="spellEnd"/>
      <w:r w:rsidRPr="00B27E58">
        <w:rPr>
          <w:sz w:val="22"/>
          <w:szCs w:val="22"/>
        </w:rPr>
        <w:t xml:space="preserve"> </w:t>
      </w:r>
      <w:proofErr w:type="spellStart"/>
      <w:r w:rsidRPr="00B27E58">
        <w:rPr>
          <w:sz w:val="22"/>
          <w:szCs w:val="22"/>
        </w:rPr>
        <w:t>sudah</w:t>
      </w:r>
      <w:proofErr w:type="spellEnd"/>
      <w:r w:rsidRPr="00B27E58">
        <w:rPr>
          <w:sz w:val="22"/>
          <w:szCs w:val="22"/>
        </w:rPr>
        <w:t xml:space="preserve"> </w:t>
      </w:r>
      <w:proofErr w:type="spellStart"/>
      <w:r w:rsidRPr="00B27E58">
        <w:rPr>
          <w:sz w:val="22"/>
          <w:szCs w:val="22"/>
        </w:rPr>
        <w:t>mengupayakan</w:t>
      </w:r>
      <w:proofErr w:type="spellEnd"/>
      <w:r w:rsidRPr="00B27E58">
        <w:rPr>
          <w:sz w:val="22"/>
          <w:szCs w:val="22"/>
        </w:rPr>
        <w:t xml:space="preserve"> </w:t>
      </w:r>
      <w:proofErr w:type="spellStart"/>
      <w:r w:rsidRPr="00B27E58">
        <w:rPr>
          <w:sz w:val="22"/>
          <w:szCs w:val="22"/>
        </w:rPr>
        <w:t>peningkatan</w:t>
      </w:r>
      <w:proofErr w:type="spellEnd"/>
      <w:r w:rsidRPr="00B27E58">
        <w:rPr>
          <w:sz w:val="22"/>
          <w:szCs w:val="22"/>
        </w:rPr>
        <w:t xml:space="preserve"> </w:t>
      </w:r>
      <w:proofErr w:type="spellStart"/>
      <w:r w:rsidRPr="00B27E58">
        <w:rPr>
          <w:sz w:val="22"/>
          <w:szCs w:val="22"/>
        </w:rPr>
        <w:t>kompetensi</w:t>
      </w:r>
      <w:proofErr w:type="spellEnd"/>
      <w:r w:rsidRPr="00B27E58">
        <w:rPr>
          <w:sz w:val="22"/>
          <w:szCs w:val="22"/>
        </w:rPr>
        <w:t xml:space="preserve"> guru, </w:t>
      </w:r>
      <w:proofErr w:type="spellStart"/>
      <w:r w:rsidRPr="00B27E58">
        <w:rPr>
          <w:sz w:val="22"/>
          <w:szCs w:val="22"/>
        </w:rPr>
        <w:t>namun</w:t>
      </w:r>
      <w:proofErr w:type="spellEnd"/>
      <w:r w:rsidRPr="00B27E58">
        <w:rPr>
          <w:sz w:val="22"/>
          <w:szCs w:val="22"/>
        </w:rPr>
        <w:t xml:space="preserve"> </w:t>
      </w:r>
      <w:proofErr w:type="spellStart"/>
      <w:r w:rsidRPr="00B27E58">
        <w:rPr>
          <w:sz w:val="22"/>
          <w:szCs w:val="22"/>
        </w:rPr>
        <w:t>masih</w:t>
      </w:r>
      <w:proofErr w:type="spellEnd"/>
      <w:r w:rsidRPr="00B27E58">
        <w:rPr>
          <w:sz w:val="22"/>
          <w:szCs w:val="22"/>
        </w:rPr>
        <w:t xml:space="preserve"> </w:t>
      </w:r>
      <w:proofErr w:type="spellStart"/>
      <w:r w:rsidRPr="00B27E58">
        <w:rPr>
          <w:sz w:val="22"/>
          <w:szCs w:val="22"/>
        </w:rPr>
        <w:t>berfokus</w:t>
      </w:r>
      <w:proofErr w:type="spellEnd"/>
      <w:r w:rsidRPr="00B27E58">
        <w:rPr>
          <w:sz w:val="22"/>
          <w:szCs w:val="22"/>
        </w:rPr>
        <w:t xml:space="preserve"> pada </w:t>
      </w:r>
      <w:proofErr w:type="spellStart"/>
      <w:r w:rsidRPr="00B27E58">
        <w:rPr>
          <w:sz w:val="22"/>
          <w:szCs w:val="22"/>
        </w:rPr>
        <w:t>pengembangan</w:t>
      </w:r>
      <w:proofErr w:type="spellEnd"/>
      <w:r w:rsidRPr="00B27E58">
        <w:rPr>
          <w:sz w:val="22"/>
          <w:szCs w:val="22"/>
        </w:rPr>
        <w:t xml:space="preserve"> </w:t>
      </w:r>
      <w:proofErr w:type="spellStart"/>
      <w:r w:rsidRPr="00B27E58">
        <w:rPr>
          <w:sz w:val="22"/>
          <w:szCs w:val="22"/>
        </w:rPr>
        <w:t>kemampuan</w:t>
      </w:r>
      <w:proofErr w:type="spellEnd"/>
      <w:r w:rsidRPr="00B27E58">
        <w:rPr>
          <w:sz w:val="22"/>
          <w:szCs w:val="22"/>
        </w:rPr>
        <w:t xml:space="preserve"> </w:t>
      </w:r>
      <w:proofErr w:type="spellStart"/>
      <w:r w:rsidRPr="00B27E58">
        <w:rPr>
          <w:sz w:val="22"/>
          <w:szCs w:val="22"/>
        </w:rPr>
        <w:t>instruksional</w:t>
      </w:r>
      <w:proofErr w:type="spellEnd"/>
      <w:r w:rsidRPr="00B27E58">
        <w:rPr>
          <w:sz w:val="22"/>
          <w:szCs w:val="22"/>
        </w:rPr>
        <w:t xml:space="preserve"> </w:t>
      </w:r>
      <w:proofErr w:type="spellStart"/>
      <w:r w:rsidRPr="00B27E58">
        <w:rPr>
          <w:sz w:val="22"/>
          <w:szCs w:val="22"/>
        </w:rPr>
        <w:t>seperti</w:t>
      </w:r>
      <w:proofErr w:type="spellEnd"/>
      <w:r w:rsidRPr="00B27E58">
        <w:rPr>
          <w:sz w:val="22"/>
          <w:szCs w:val="22"/>
        </w:rPr>
        <w:t xml:space="preserve"> </w:t>
      </w:r>
      <w:proofErr w:type="spellStart"/>
      <w:r w:rsidRPr="00B27E58">
        <w:rPr>
          <w:sz w:val="22"/>
          <w:szCs w:val="22"/>
        </w:rPr>
        <w:t>menyusun</w:t>
      </w:r>
      <w:proofErr w:type="spellEnd"/>
      <w:r w:rsidRPr="00B27E58">
        <w:rPr>
          <w:sz w:val="22"/>
          <w:szCs w:val="22"/>
        </w:rPr>
        <w:t xml:space="preserve"> RPP (</w:t>
      </w:r>
      <w:proofErr w:type="spellStart"/>
      <w:r w:rsidRPr="00B27E58">
        <w:rPr>
          <w:sz w:val="22"/>
          <w:szCs w:val="22"/>
        </w:rPr>
        <w:t>rencana</w:t>
      </w:r>
      <w:proofErr w:type="spellEnd"/>
      <w:r w:rsidRPr="00B27E58">
        <w:rPr>
          <w:sz w:val="22"/>
          <w:szCs w:val="22"/>
        </w:rPr>
        <w:t xml:space="preserve"> </w:t>
      </w:r>
      <w:proofErr w:type="spellStart"/>
      <w:r w:rsidR="00F3048A">
        <w:rPr>
          <w:sz w:val="22"/>
          <w:szCs w:val="22"/>
        </w:rPr>
        <w:t>pelaksanaan</w:t>
      </w:r>
      <w:proofErr w:type="spellEnd"/>
      <w:r w:rsidR="00F3048A">
        <w:rPr>
          <w:sz w:val="22"/>
          <w:szCs w:val="22"/>
        </w:rPr>
        <w:t xml:space="preserve"> </w:t>
      </w:r>
      <w:proofErr w:type="spellStart"/>
      <w:r w:rsidRPr="00B27E58">
        <w:rPr>
          <w:sz w:val="22"/>
          <w:szCs w:val="22"/>
        </w:rPr>
        <w:t>pembelajaran</w:t>
      </w:r>
      <w:proofErr w:type="spellEnd"/>
      <w:r w:rsidRPr="00B27E58">
        <w:rPr>
          <w:sz w:val="22"/>
          <w:szCs w:val="22"/>
        </w:rPr>
        <w:t xml:space="preserve">), </w:t>
      </w:r>
      <w:proofErr w:type="spellStart"/>
      <w:r w:rsidRPr="00B27E58">
        <w:rPr>
          <w:sz w:val="22"/>
          <w:szCs w:val="22"/>
        </w:rPr>
        <w:t>menyiapkan</w:t>
      </w:r>
      <w:proofErr w:type="spellEnd"/>
      <w:r w:rsidRPr="00B27E58">
        <w:rPr>
          <w:sz w:val="22"/>
          <w:szCs w:val="22"/>
        </w:rPr>
        <w:t xml:space="preserve"> </w:t>
      </w:r>
      <w:proofErr w:type="spellStart"/>
      <w:r w:rsidRPr="00B27E58">
        <w:rPr>
          <w:sz w:val="22"/>
          <w:szCs w:val="22"/>
        </w:rPr>
        <w:t>perangkat</w:t>
      </w:r>
      <w:proofErr w:type="spellEnd"/>
      <w:r w:rsidRPr="00B27E58">
        <w:rPr>
          <w:sz w:val="22"/>
          <w:szCs w:val="22"/>
        </w:rPr>
        <w:t xml:space="preserve"> </w:t>
      </w:r>
      <w:proofErr w:type="spellStart"/>
      <w:r w:rsidRPr="00B27E58">
        <w:rPr>
          <w:sz w:val="22"/>
          <w:szCs w:val="22"/>
        </w:rPr>
        <w:t>pembelajaran</w:t>
      </w:r>
      <w:proofErr w:type="spellEnd"/>
      <w:r w:rsidRPr="00B27E58">
        <w:rPr>
          <w:sz w:val="22"/>
          <w:szCs w:val="22"/>
        </w:rPr>
        <w:t xml:space="preserve">, dan </w:t>
      </w:r>
      <w:proofErr w:type="spellStart"/>
      <w:r w:rsidRPr="00B27E58">
        <w:rPr>
          <w:sz w:val="22"/>
          <w:szCs w:val="22"/>
        </w:rPr>
        <w:t>mengembangkan</w:t>
      </w:r>
      <w:proofErr w:type="spellEnd"/>
      <w:r w:rsidRPr="00B27E58">
        <w:rPr>
          <w:sz w:val="22"/>
          <w:szCs w:val="22"/>
        </w:rPr>
        <w:t xml:space="preserve"> </w:t>
      </w:r>
      <w:proofErr w:type="spellStart"/>
      <w:r w:rsidRPr="00B27E58">
        <w:rPr>
          <w:sz w:val="22"/>
          <w:szCs w:val="22"/>
        </w:rPr>
        <w:t>instrumen</w:t>
      </w:r>
      <w:proofErr w:type="spellEnd"/>
      <w:r w:rsidRPr="00B27E58">
        <w:rPr>
          <w:sz w:val="22"/>
          <w:szCs w:val="22"/>
        </w:rPr>
        <w:t xml:space="preserve"> </w:t>
      </w:r>
      <w:proofErr w:type="spellStart"/>
      <w:r w:rsidRPr="00B27E58">
        <w:rPr>
          <w:sz w:val="22"/>
          <w:szCs w:val="22"/>
        </w:rPr>
        <w:t>penilaian</w:t>
      </w:r>
      <w:proofErr w:type="spellEnd"/>
      <w:r w:rsidRPr="00B27E58">
        <w:rPr>
          <w:sz w:val="22"/>
          <w:szCs w:val="22"/>
        </w:rPr>
        <w:t xml:space="preserve">. </w:t>
      </w:r>
      <w:proofErr w:type="spellStart"/>
      <w:r w:rsidRPr="00B27E58">
        <w:rPr>
          <w:sz w:val="22"/>
          <w:szCs w:val="22"/>
        </w:rPr>
        <w:t>Pemahaman</w:t>
      </w:r>
      <w:proofErr w:type="spellEnd"/>
      <w:r w:rsidRPr="00B27E58">
        <w:rPr>
          <w:sz w:val="22"/>
          <w:szCs w:val="22"/>
        </w:rPr>
        <w:t xml:space="preserve"> guru </w:t>
      </w:r>
      <w:proofErr w:type="spellStart"/>
      <w:r w:rsidRPr="00B27E58">
        <w:rPr>
          <w:sz w:val="22"/>
          <w:szCs w:val="22"/>
        </w:rPr>
        <w:t>tentang</w:t>
      </w:r>
      <w:proofErr w:type="spellEnd"/>
      <w:r w:rsidRPr="00B27E58">
        <w:rPr>
          <w:sz w:val="22"/>
          <w:szCs w:val="22"/>
        </w:rPr>
        <w:t xml:space="preserve"> </w:t>
      </w:r>
      <w:proofErr w:type="spellStart"/>
      <w:r w:rsidRPr="00B27E58">
        <w:rPr>
          <w:sz w:val="22"/>
          <w:szCs w:val="22"/>
        </w:rPr>
        <w:t>perkembangan</w:t>
      </w:r>
      <w:proofErr w:type="spellEnd"/>
      <w:r w:rsidRPr="00B27E58">
        <w:rPr>
          <w:sz w:val="22"/>
          <w:szCs w:val="22"/>
        </w:rPr>
        <w:t xml:space="preserve"> </w:t>
      </w:r>
      <w:proofErr w:type="spellStart"/>
      <w:r w:rsidRPr="00B27E58">
        <w:rPr>
          <w:sz w:val="22"/>
          <w:szCs w:val="22"/>
        </w:rPr>
        <w:t>peserta</w:t>
      </w:r>
      <w:proofErr w:type="spellEnd"/>
      <w:r w:rsidRPr="00B27E58">
        <w:rPr>
          <w:sz w:val="22"/>
          <w:szCs w:val="22"/>
        </w:rPr>
        <w:t xml:space="preserve"> </w:t>
      </w:r>
      <w:proofErr w:type="spellStart"/>
      <w:r w:rsidRPr="00B27E58">
        <w:rPr>
          <w:sz w:val="22"/>
          <w:szCs w:val="22"/>
        </w:rPr>
        <w:t>didik</w:t>
      </w:r>
      <w:proofErr w:type="spellEnd"/>
      <w:r w:rsidRPr="00B27E58">
        <w:rPr>
          <w:sz w:val="22"/>
          <w:szCs w:val="22"/>
        </w:rPr>
        <w:t xml:space="preserve"> </w:t>
      </w:r>
      <w:proofErr w:type="spellStart"/>
      <w:r w:rsidRPr="00B27E58">
        <w:rPr>
          <w:sz w:val="22"/>
          <w:szCs w:val="22"/>
        </w:rPr>
        <w:t>masih</w:t>
      </w:r>
      <w:proofErr w:type="spellEnd"/>
      <w:r w:rsidRPr="00B27E58">
        <w:rPr>
          <w:sz w:val="22"/>
          <w:szCs w:val="22"/>
        </w:rPr>
        <w:t xml:space="preserve"> </w:t>
      </w:r>
      <w:proofErr w:type="spellStart"/>
      <w:r w:rsidRPr="00B27E58">
        <w:rPr>
          <w:sz w:val="22"/>
          <w:szCs w:val="22"/>
        </w:rPr>
        <w:t>rendah</w:t>
      </w:r>
      <w:proofErr w:type="spellEnd"/>
      <w:r w:rsidRPr="00B27E58">
        <w:rPr>
          <w:sz w:val="22"/>
          <w:szCs w:val="22"/>
        </w:rPr>
        <w:t xml:space="preserve"> yang </w:t>
      </w:r>
      <w:proofErr w:type="spellStart"/>
      <w:r w:rsidRPr="00B27E58">
        <w:rPr>
          <w:sz w:val="22"/>
          <w:szCs w:val="22"/>
        </w:rPr>
        <w:t>berimplikasi</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strategi </w:t>
      </w:r>
      <w:proofErr w:type="spellStart"/>
      <w:r w:rsidRPr="00B27E58">
        <w:rPr>
          <w:sz w:val="22"/>
          <w:szCs w:val="22"/>
        </w:rPr>
        <w:t>manajemen</w:t>
      </w:r>
      <w:proofErr w:type="spellEnd"/>
      <w:r w:rsidRPr="00B27E58">
        <w:rPr>
          <w:sz w:val="22"/>
          <w:szCs w:val="22"/>
        </w:rPr>
        <w:t xml:space="preserve"> </w:t>
      </w:r>
      <w:proofErr w:type="spellStart"/>
      <w:r w:rsidRPr="00B27E58">
        <w:rPr>
          <w:sz w:val="22"/>
          <w:szCs w:val="22"/>
        </w:rPr>
        <w:t>kelas</w:t>
      </w:r>
      <w:proofErr w:type="spellEnd"/>
      <w:r w:rsidRPr="00B27E58">
        <w:rPr>
          <w:sz w:val="22"/>
          <w:szCs w:val="22"/>
        </w:rPr>
        <w:t xml:space="preserve"> yang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efektif</w:t>
      </w:r>
      <w:proofErr w:type="spellEnd"/>
      <w:r w:rsidRPr="00B27E58">
        <w:rPr>
          <w:sz w:val="22"/>
          <w:szCs w:val="22"/>
        </w:rPr>
        <w:t xml:space="preserve">. Guru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menguasai</w:t>
      </w:r>
      <w:proofErr w:type="spellEnd"/>
      <w:r w:rsidRPr="00B27E58">
        <w:rPr>
          <w:sz w:val="22"/>
          <w:szCs w:val="22"/>
        </w:rPr>
        <w:t xml:space="preserve"> </w:t>
      </w:r>
      <w:proofErr w:type="spellStart"/>
      <w:r w:rsidRPr="00B27E58">
        <w:rPr>
          <w:sz w:val="22"/>
          <w:szCs w:val="22"/>
        </w:rPr>
        <w:t>kelas</w:t>
      </w:r>
      <w:proofErr w:type="spellEnd"/>
      <w:r w:rsidRPr="00B27E58">
        <w:rPr>
          <w:sz w:val="22"/>
          <w:szCs w:val="22"/>
        </w:rPr>
        <w:t xml:space="preserve"> </w:t>
      </w:r>
      <w:proofErr w:type="spellStart"/>
      <w:r w:rsidRPr="00B27E58">
        <w:rPr>
          <w:sz w:val="22"/>
          <w:szCs w:val="22"/>
        </w:rPr>
        <w:t>sehingga</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yang </w:t>
      </w:r>
      <w:proofErr w:type="spellStart"/>
      <w:r w:rsidRPr="00B27E58">
        <w:rPr>
          <w:sz w:val="22"/>
          <w:szCs w:val="22"/>
        </w:rPr>
        <w:t>gaduh</w:t>
      </w:r>
      <w:proofErr w:type="spellEnd"/>
      <w:r w:rsidRPr="00B27E58">
        <w:rPr>
          <w:sz w:val="22"/>
          <w:szCs w:val="22"/>
        </w:rPr>
        <w:t xml:space="preserve"> di </w:t>
      </w:r>
      <w:proofErr w:type="spellStart"/>
      <w:r w:rsidRPr="00B27E58">
        <w:rPr>
          <w:sz w:val="22"/>
          <w:szCs w:val="22"/>
        </w:rPr>
        <w:t>kelas</w:t>
      </w:r>
      <w:proofErr w:type="spellEnd"/>
      <w:r w:rsidRPr="00B27E58">
        <w:rPr>
          <w:sz w:val="22"/>
          <w:szCs w:val="22"/>
        </w:rPr>
        <w:t xml:space="preserve"> </w:t>
      </w:r>
      <w:proofErr w:type="spellStart"/>
      <w:r w:rsidRPr="00B27E58">
        <w:rPr>
          <w:sz w:val="22"/>
          <w:szCs w:val="22"/>
        </w:rPr>
        <w:t>mengganggu</w:t>
      </w:r>
      <w:proofErr w:type="spellEnd"/>
      <w:r w:rsidRPr="00B27E58">
        <w:rPr>
          <w:sz w:val="22"/>
          <w:szCs w:val="22"/>
        </w:rPr>
        <w:t xml:space="preserve"> </w:t>
      </w:r>
      <w:proofErr w:type="spellStart"/>
      <w:r w:rsidRPr="00B27E58">
        <w:rPr>
          <w:sz w:val="22"/>
          <w:szCs w:val="22"/>
        </w:rPr>
        <w:t>teman-teman</w:t>
      </w:r>
      <w:proofErr w:type="spellEnd"/>
      <w:r w:rsidRPr="00B27E58">
        <w:rPr>
          <w:sz w:val="22"/>
          <w:szCs w:val="22"/>
        </w:rPr>
        <w:t xml:space="preserve"> </w:t>
      </w:r>
      <w:proofErr w:type="spellStart"/>
      <w:r w:rsidRPr="00B27E58">
        <w:rPr>
          <w:sz w:val="22"/>
          <w:szCs w:val="22"/>
        </w:rPr>
        <w:t>lainnya</w:t>
      </w:r>
      <w:proofErr w:type="spellEnd"/>
      <w:r w:rsidRPr="00B27E58">
        <w:rPr>
          <w:sz w:val="22"/>
          <w:szCs w:val="22"/>
        </w:rPr>
        <w:t xml:space="preserve">. </w:t>
      </w:r>
      <w:proofErr w:type="spellStart"/>
      <w:r w:rsidRPr="00B27E58">
        <w:rPr>
          <w:sz w:val="22"/>
          <w:szCs w:val="22"/>
        </w:rPr>
        <w:t>Sejumlah</w:t>
      </w:r>
      <w:proofErr w:type="spellEnd"/>
      <w:r w:rsidRPr="00B27E58">
        <w:rPr>
          <w:sz w:val="22"/>
          <w:szCs w:val="22"/>
        </w:rPr>
        <w:t xml:space="preserve"> </w:t>
      </w:r>
      <w:proofErr w:type="spellStart"/>
      <w:r w:rsidRPr="00B27E58">
        <w:rPr>
          <w:sz w:val="22"/>
          <w:szCs w:val="22"/>
        </w:rPr>
        <w:t>orangtua</w:t>
      </w:r>
      <w:proofErr w:type="spellEnd"/>
      <w:r w:rsidRPr="00B27E58">
        <w:rPr>
          <w:sz w:val="22"/>
          <w:szCs w:val="22"/>
        </w:rPr>
        <w:t xml:space="preserve"> </w:t>
      </w:r>
      <w:proofErr w:type="spellStart"/>
      <w:r w:rsidRPr="00B27E58">
        <w:rPr>
          <w:sz w:val="22"/>
          <w:szCs w:val="22"/>
        </w:rPr>
        <w:t>mengeluhkan</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w:t>
      </w:r>
      <w:proofErr w:type="spellStart"/>
      <w:r w:rsidRPr="00B27E58">
        <w:rPr>
          <w:sz w:val="22"/>
          <w:szCs w:val="22"/>
        </w:rPr>
        <w:t>anaknya</w:t>
      </w:r>
      <w:proofErr w:type="spellEnd"/>
      <w:r w:rsidRPr="00B27E58">
        <w:rPr>
          <w:sz w:val="22"/>
          <w:szCs w:val="22"/>
        </w:rPr>
        <w:t xml:space="preserve"> </w:t>
      </w:r>
      <w:proofErr w:type="spellStart"/>
      <w:r w:rsidRPr="00B27E58">
        <w:rPr>
          <w:sz w:val="22"/>
          <w:szCs w:val="22"/>
        </w:rPr>
        <w:t>merasa</w:t>
      </w:r>
      <w:proofErr w:type="spellEnd"/>
      <w:r w:rsidRPr="00B27E58">
        <w:rPr>
          <w:sz w:val="22"/>
          <w:szCs w:val="22"/>
        </w:rPr>
        <w:t xml:space="preserve">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dekat</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guru </w:t>
      </w:r>
      <w:proofErr w:type="spellStart"/>
      <w:r w:rsidRPr="00B27E58">
        <w:rPr>
          <w:sz w:val="22"/>
          <w:szCs w:val="22"/>
        </w:rPr>
        <w:t>kelasnya</w:t>
      </w:r>
      <w:proofErr w:type="spellEnd"/>
      <w:r w:rsidRPr="00B27E58">
        <w:rPr>
          <w:sz w:val="22"/>
          <w:szCs w:val="22"/>
        </w:rPr>
        <w:t xml:space="preserve"> </w:t>
      </w:r>
      <w:proofErr w:type="spellStart"/>
      <w:r w:rsidRPr="00B27E58">
        <w:rPr>
          <w:sz w:val="22"/>
          <w:szCs w:val="22"/>
        </w:rPr>
        <w:t>sehingga</w:t>
      </w:r>
      <w:proofErr w:type="spellEnd"/>
      <w:r w:rsidRPr="00B27E58">
        <w:rPr>
          <w:sz w:val="22"/>
          <w:szCs w:val="22"/>
        </w:rPr>
        <w:t xml:space="preserve"> </w:t>
      </w:r>
      <w:proofErr w:type="spellStart"/>
      <w:r w:rsidRPr="00B27E58">
        <w:rPr>
          <w:sz w:val="22"/>
          <w:szCs w:val="22"/>
        </w:rPr>
        <w:t>sulit</w:t>
      </w:r>
      <w:proofErr w:type="spellEnd"/>
      <w:r w:rsidRPr="00B27E58">
        <w:rPr>
          <w:sz w:val="22"/>
          <w:szCs w:val="22"/>
        </w:rPr>
        <w:t xml:space="preserve"> </w:t>
      </w:r>
      <w:proofErr w:type="spellStart"/>
      <w:r w:rsidRPr="00B27E58">
        <w:rPr>
          <w:sz w:val="22"/>
          <w:szCs w:val="22"/>
        </w:rPr>
        <w:t>menceritakan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yang </w:t>
      </w:r>
      <w:proofErr w:type="spellStart"/>
      <w:r w:rsidRPr="00B27E58">
        <w:rPr>
          <w:sz w:val="22"/>
          <w:szCs w:val="22"/>
        </w:rPr>
        <w:t>dialami</w:t>
      </w:r>
      <w:proofErr w:type="spellEnd"/>
      <w:r w:rsidRPr="00B27E58">
        <w:rPr>
          <w:sz w:val="22"/>
          <w:szCs w:val="22"/>
        </w:rPr>
        <w:t xml:space="preserve"> di </w:t>
      </w:r>
      <w:proofErr w:type="spellStart"/>
      <w:r w:rsidRPr="00B27E58">
        <w:rPr>
          <w:sz w:val="22"/>
          <w:szCs w:val="22"/>
        </w:rPr>
        <w:t>sekolah</w:t>
      </w:r>
      <w:proofErr w:type="spellEnd"/>
      <w:r w:rsidRPr="00B27E58">
        <w:rPr>
          <w:sz w:val="22"/>
          <w:szCs w:val="22"/>
        </w:rPr>
        <w:t xml:space="preserve">. Ada juga </w:t>
      </w:r>
      <w:proofErr w:type="spellStart"/>
      <w:r w:rsidRPr="00B27E58">
        <w:rPr>
          <w:sz w:val="22"/>
          <w:szCs w:val="22"/>
        </w:rPr>
        <w:t>siswa</w:t>
      </w:r>
      <w:proofErr w:type="spellEnd"/>
      <w:r w:rsidRPr="00B27E58">
        <w:rPr>
          <w:sz w:val="22"/>
          <w:szCs w:val="22"/>
        </w:rPr>
        <w:t xml:space="preserve"> </w:t>
      </w:r>
      <w:proofErr w:type="spellStart"/>
      <w:r w:rsidR="00F3048A">
        <w:rPr>
          <w:sz w:val="22"/>
          <w:szCs w:val="22"/>
        </w:rPr>
        <w:t>dengan</w:t>
      </w:r>
      <w:proofErr w:type="spellEnd"/>
      <w:r w:rsidRPr="00B27E58">
        <w:rPr>
          <w:sz w:val="22"/>
          <w:szCs w:val="22"/>
        </w:rPr>
        <w:t xml:space="preserve"> </w:t>
      </w:r>
      <w:proofErr w:type="spellStart"/>
      <w:r w:rsidRPr="00B27E58">
        <w:rPr>
          <w:sz w:val="22"/>
          <w:szCs w:val="22"/>
        </w:rPr>
        <w:t>hubungan</w:t>
      </w:r>
      <w:proofErr w:type="spellEnd"/>
      <w:r w:rsidRPr="00B27E58">
        <w:rPr>
          <w:sz w:val="22"/>
          <w:szCs w:val="22"/>
        </w:rPr>
        <w:t xml:space="preserve"> </w:t>
      </w:r>
      <w:proofErr w:type="spellStart"/>
      <w:r w:rsidRPr="00B27E58">
        <w:rPr>
          <w:sz w:val="22"/>
          <w:szCs w:val="22"/>
        </w:rPr>
        <w:t>kedua</w:t>
      </w:r>
      <w:proofErr w:type="spellEnd"/>
      <w:r w:rsidRPr="00B27E58">
        <w:rPr>
          <w:sz w:val="22"/>
          <w:szCs w:val="22"/>
        </w:rPr>
        <w:t xml:space="preserve"> </w:t>
      </w:r>
      <w:proofErr w:type="spellStart"/>
      <w:r w:rsidRPr="00B27E58">
        <w:rPr>
          <w:sz w:val="22"/>
          <w:szCs w:val="22"/>
        </w:rPr>
        <w:t>orangtua</w:t>
      </w:r>
      <w:proofErr w:type="spellEnd"/>
      <w:r w:rsidR="00F3048A">
        <w:rPr>
          <w:sz w:val="22"/>
          <w:szCs w:val="22"/>
        </w:rPr>
        <w:t xml:space="preserve"> yang</w:t>
      </w:r>
      <w:r w:rsidRPr="00B27E58">
        <w:rPr>
          <w:sz w:val="22"/>
          <w:szCs w:val="22"/>
        </w:rPr>
        <w:t xml:space="preserve">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harmonis</w:t>
      </w:r>
      <w:proofErr w:type="spellEnd"/>
      <w:r w:rsidRPr="00B27E58">
        <w:rPr>
          <w:sz w:val="22"/>
          <w:szCs w:val="22"/>
        </w:rPr>
        <w:t xml:space="preserve"> dan </w:t>
      </w:r>
      <w:proofErr w:type="spellStart"/>
      <w:r w:rsidRPr="00B27E58">
        <w:rPr>
          <w:sz w:val="22"/>
          <w:szCs w:val="22"/>
        </w:rPr>
        <w:t>tampak</w:t>
      </w:r>
      <w:proofErr w:type="spellEnd"/>
      <w:r w:rsidRPr="00B27E58">
        <w:rPr>
          <w:sz w:val="22"/>
          <w:szCs w:val="22"/>
        </w:rPr>
        <w:t xml:space="preserve"> </w:t>
      </w:r>
      <w:proofErr w:type="spellStart"/>
      <w:r w:rsidRPr="00B27E58">
        <w:rPr>
          <w:sz w:val="22"/>
          <w:szCs w:val="22"/>
        </w:rPr>
        <w:t>tertekan</w:t>
      </w:r>
      <w:proofErr w:type="spellEnd"/>
      <w:r w:rsidRPr="00B27E58">
        <w:rPr>
          <w:sz w:val="22"/>
          <w:szCs w:val="22"/>
        </w:rPr>
        <w:t xml:space="preserve"> </w:t>
      </w:r>
      <w:proofErr w:type="spellStart"/>
      <w:r w:rsidRPr="00B27E58">
        <w:rPr>
          <w:sz w:val="22"/>
          <w:szCs w:val="22"/>
        </w:rPr>
        <w:t>sehingga</w:t>
      </w:r>
      <w:proofErr w:type="spellEnd"/>
      <w:r w:rsidRPr="00B27E58">
        <w:rPr>
          <w:sz w:val="22"/>
          <w:szCs w:val="22"/>
        </w:rPr>
        <w:t xml:space="preserve"> </w:t>
      </w:r>
      <w:proofErr w:type="spellStart"/>
      <w:r w:rsidRPr="00B27E58">
        <w:rPr>
          <w:sz w:val="22"/>
          <w:szCs w:val="22"/>
        </w:rPr>
        <w:t>sering</w:t>
      </w:r>
      <w:proofErr w:type="spellEnd"/>
      <w:r w:rsidRPr="00B27E58">
        <w:rPr>
          <w:sz w:val="22"/>
          <w:szCs w:val="22"/>
        </w:rPr>
        <w:t xml:space="preserve"> </w:t>
      </w:r>
      <w:proofErr w:type="spellStart"/>
      <w:r w:rsidRPr="00B27E58">
        <w:rPr>
          <w:sz w:val="22"/>
          <w:szCs w:val="22"/>
        </w:rPr>
        <w:t>membolos</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w:t>
      </w: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w:t>
      </w:r>
      <w:r w:rsidRPr="00B27E58">
        <w:rPr>
          <w:i/>
          <w:iCs/>
          <w:sz w:val="22"/>
          <w:szCs w:val="22"/>
        </w:rPr>
        <w:t>need assessment</w:t>
      </w:r>
      <w:r w:rsidRPr="00B27E58">
        <w:rPr>
          <w:sz w:val="22"/>
          <w:szCs w:val="22"/>
        </w:rPr>
        <w:t xml:space="preserve"> </w:t>
      </w:r>
      <w:proofErr w:type="spellStart"/>
      <w:r w:rsidRPr="00B27E58">
        <w:rPr>
          <w:sz w:val="22"/>
          <w:szCs w:val="22"/>
        </w:rPr>
        <w:t>disimpulkan</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guru yang </w:t>
      </w:r>
      <w:proofErr w:type="spellStart"/>
      <w:r w:rsidRPr="00B27E58">
        <w:rPr>
          <w:sz w:val="22"/>
          <w:szCs w:val="22"/>
        </w:rPr>
        <w:t>terkait</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interaksi</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meliputi: (1) guru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memahami</w:t>
      </w:r>
      <w:proofErr w:type="spellEnd"/>
      <w:r w:rsidRPr="00B27E58">
        <w:rPr>
          <w:sz w:val="22"/>
          <w:szCs w:val="22"/>
        </w:rPr>
        <w:t xml:space="preserve"> </w:t>
      </w:r>
      <w:proofErr w:type="spellStart"/>
      <w:r w:rsidRPr="00B27E58">
        <w:rPr>
          <w:sz w:val="22"/>
          <w:szCs w:val="22"/>
        </w:rPr>
        <w:t>perkembangan</w:t>
      </w:r>
      <w:proofErr w:type="spellEnd"/>
      <w:r w:rsidRPr="00B27E58">
        <w:rPr>
          <w:sz w:val="22"/>
          <w:szCs w:val="22"/>
        </w:rPr>
        <w:t xml:space="preserve"> </w:t>
      </w:r>
      <w:proofErr w:type="spellStart"/>
      <w:r w:rsidRPr="00B27E58">
        <w:rPr>
          <w:sz w:val="22"/>
          <w:szCs w:val="22"/>
        </w:rPr>
        <w:t>peserta</w:t>
      </w:r>
      <w:proofErr w:type="spellEnd"/>
      <w:r w:rsidRPr="00B27E58">
        <w:rPr>
          <w:sz w:val="22"/>
          <w:szCs w:val="22"/>
        </w:rPr>
        <w:t xml:space="preserve"> </w:t>
      </w:r>
      <w:proofErr w:type="spellStart"/>
      <w:r w:rsidRPr="00B27E58">
        <w:rPr>
          <w:sz w:val="22"/>
          <w:szCs w:val="22"/>
        </w:rPr>
        <w:t>didik</w:t>
      </w:r>
      <w:proofErr w:type="spellEnd"/>
      <w:r w:rsidRPr="00B27E58">
        <w:rPr>
          <w:sz w:val="22"/>
          <w:szCs w:val="22"/>
        </w:rPr>
        <w:t xml:space="preserve">, (2) guru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peka</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psikologis</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(3) guru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mampu</w:t>
      </w:r>
      <w:proofErr w:type="spellEnd"/>
      <w:r w:rsidRPr="00B27E58">
        <w:rPr>
          <w:sz w:val="22"/>
          <w:szCs w:val="22"/>
        </w:rPr>
        <w:t xml:space="preserve"> </w:t>
      </w:r>
      <w:proofErr w:type="spellStart"/>
      <w:r w:rsidRPr="00B27E58">
        <w:rPr>
          <w:sz w:val="22"/>
          <w:szCs w:val="22"/>
        </w:rPr>
        <w:t>mengidentifikasi</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(4) guru </w:t>
      </w:r>
      <w:proofErr w:type="spellStart"/>
      <w:r w:rsidRPr="00B27E58">
        <w:rPr>
          <w:sz w:val="22"/>
          <w:szCs w:val="22"/>
        </w:rPr>
        <w:t>kurang</w:t>
      </w:r>
      <w:proofErr w:type="spellEnd"/>
      <w:r w:rsidRPr="00B27E58">
        <w:rPr>
          <w:sz w:val="22"/>
          <w:szCs w:val="22"/>
        </w:rPr>
        <w:t xml:space="preserve"> </w:t>
      </w:r>
      <w:proofErr w:type="spellStart"/>
      <w:r w:rsidRPr="00B27E58">
        <w:rPr>
          <w:sz w:val="22"/>
          <w:szCs w:val="22"/>
        </w:rPr>
        <w:t>mampu</w:t>
      </w:r>
      <w:proofErr w:type="spellEnd"/>
      <w:r w:rsidRPr="00B27E58">
        <w:rPr>
          <w:sz w:val="22"/>
          <w:szCs w:val="22"/>
        </w:rPr>
        <w:t xml:space="preserve"> </w:t>
      </w:r>
      <w:proofErr w:type="spellStart"/>
      <w:r w:rsidRPr="00B27E58">
        <w:rPr>
          <w:sz w:val="22"/>
          <w:szCs w:val="22"/>
        </w:rPr>
        <w:t>membuat</w:t>
      </w:r>
      <w:proofErr w:type="spellEnd"/>
      <w:r w:rsidRPr="00B27E58">
        <w:rPr>
          <w:sz w:val="22"/>
          <w:szCs w:val="22"/>
        </w:rPr>
        <w:t xml:space="preserve"> </w:t>
      </w:r>
      <w:proofErr w:type="spellStart"/>
      <w:r w:rsidRPr="00B27E58">
        <w:rPr>
          <w:sz w:val="22"/>
          <w:szCs w:val="22"/>
        </w:rPr>
        <w:t>keputusan</w:t>
      </w:r>
      <w:proofErr w:type="spellEnd"/>
      <w:r w:rsidRPr="00B27E58">
        <w:rPr>
          <w:sz w:val="22"/>
          <w:szCs w:val="22"/>
        </w:rPr>
        <w:t xml:space="preserve"> </w:t>
      </w:r>
      <w:proofErr w:type="spellStart"/>
      <w:r w:rsidRPr="00B27E58">
        <w:rPr>
          <w:sz w:val="22"/>
          <w:szCs w:val="22"/>
        </w:rPr>
        <w:t>tentang</w:t>
      </w:r>
      <w:proofErr w:type="spellEnd"/>
      <w:r w:rsidRPr="00B27E58">
        <w:rPr>
          <w:sz w:val="22"/>
          <w:szCs w:val="22"/>
        </w:rPr>
        <w:t xml:space="preserve"> </w:t>
      </w:r>
      <w:proofErr w:type="spellStart"/>
      <w:r w:rsidRPr="00B27E58">
        <w:rPr>
          <w:sz w:val="22"/>
          <w:szCs w:val="22"/>
        </w:rPr>
        <w:t>langkah</w:t>
      </w:r>
      <w:proofErr w:type="spellEnd"/>
      <w:r w:rsidRPr="00B27E58">
        <w:rPr>
          <w:sz w:val="22"/>
          <w:szCs w:val="22"/>
        </w:rPr>
        <w:t xml:space="preserve"> yang </w:t>
      </w:r>
      <w:proofErr w:type="spellStart"/>
      <w:r w:rsidRPr="00B27E58">
        <w:rPr>
          <w:sz w:val="22"/>
          <w:szCs w:val="22"/>
        </w:rPr>
        <w:t>harus</w:t>
      </w:r>
      <w:proofErr w:type="spellEnd"/>
      <w:r w:rsidRPr="00B27E58">
        <w:rPr>
          <w:sz w:val="22"/>
          <w:szCs w:val="22"/>
        </w:rPr>
        <w:t xml:space="preserve"> </w:t>
      </w:r>
      <w:proofErr w:type="spellStart"/>
      <w:r w:rsidRPr="00B27E58">
        <w:rPr>
          <w:sz w:val="22"/>
          <w:szCs w:val="22"/>
        </w:rPr>
        <w:t>dilakukan</w:t>
      </w:r>
      <w:proofErr w:type="spellEnd"/>
      <w:r w:rsidRPr="00B27E58">
        <w:rPr>
          <w:sz w:val="22"/>
          <w:szCs w:val="22"/>
        </w:rPr>
        <w:t xml:space="preserve"> </w:t>
      </w:r>
      <w:proofErr w:type="spellStart"/>
      <w:r w:rsidRPr="00B27E58">
        <w:rPr>
          <w:sz w:val="22"/>
          <w:szCs w:val="22"/>
        </w:rPr>
        <w:t>ketika</w:t>
      </w:r>
      <w:proofErr w:type="spellEnd"/>
      <w:r w:rsidRPr="00B27E58">
        <w:rPr>
          <w:sz w:val="22"/>
          <w:szCs w:val="22"/>
        </w:rPr>
        <w:t xml:space="preserve"> </w:t>
      </w:r>
      <w:proofErr w:type="spellStart"/>
      <w:r w:rsidRPr="00B27E58">
        <w:rPr>
          <w:sz w:val="22"/>
          <w:szCs w:val="22"/>
        </w:rPr>
        <w:t>menghadapi</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di </w:t>
      </w:r>
      <w:proofErr w:type="spellStart"/>
      <w:r w:rsidRPr="00B27E58">
        <w:rPr>
          <w:sz w:val="22"/>
          <w:szCs w:val="22"/>
        </w:rPr>
        <w:t>kelas</w:t>
      </w:r>
      <w:proofErr w:type="spellEnd"/>
      <w:r w:rsidRPr="00B27E58">
        <w:rPr>
          <w:sz w:val="22"/>
          <w:szCs w:val="22"/>
        </w:rPr>
        <w:t>/</w:t>
      </w:r>
      <w:proofErr w:type="spellStart"/>
      <w:r w:rsidRPr="00B27E58">
        <w:rPr>
          <w:sz w:val="22"/>
          <w:szCs w:val="22"/>
        </w:rPr>
        <w:t>sekolah</w:t>
      </w:r>
      <w:proofErr w:type="spellEnd"/>
      <w:r w:rsidRPr="00B27E58">
        <w:rPr>
          <w:sz w:val="22"/>
          <w:szCs w:val="22"/>
        </w:rPr>
        <w:t xml:space="preserve">, dan (5) guru </w:t>
      </w:r>
      <w:proofErr w:type="spellStart"/>
      <w:r w:rsidRPr="00B27E58">
        <w:rPr>
          <w:sz w:val="22"/>
          <w:szCs w:val="22"/>
        </w:rPr>
        <w:t>belum</w:t>
      </w:r>
      <w:proofErr w:type="spellEnd"/>
      <w:r w:rsidRPr="00B27E58">
        <w:rPr>
          <w:sz w:val="22"/>
          <w:szCs w:val="22"/>
        </w:rPr>
        <w:t xml:space="preserve"> </w:t>
      </w:r>
      <w:proofErr w:type="spellStart"/>
      <w:r w:rsidRPr="00B27E58">
        <w:rPr>
          <w:sz w:val="22"/>
          <w:szCs w:val="22"/>
        </w:rPr>
        <w:t>terampil</w:t>
      </w:r>
      <w:proofErr w:type="spellEnd"/>
      <w:r w:rsidRPr="00B27E58">
        <w:rPr>
          <w:sz w:val="22"/>
          <w:szCs w:val="22"/>
        </w:rPr>
        <w:t xml:space="preserve"> </w:t>
      </w:r>
      <w:proofErr w:type="spellStart"/>
      <w:r w:rsidRPr="00B27E58">
        <w:rPr>
          <w:sz w:val="22"/>
          <w:szCs w:val="22"/>
        </w:rPr>
        <w:t>menerapkan</w:t>
      </w:r>
      <w:proofErr w:type="spellEnd"/>
      <w:r w:rsidRPr="00B27E58">
        <w:rPr>
          <w:sz w:val="22"/>
          <w:szCs w:val="22"/>
        </w:rPr>
        <w:t xml:space="preserve"> </w:t>
      </w:r>
      <w:proofErr w:type="spellStart"/>
      <w:r w:rsidRPr="00B27E58">
        <w:rPr>
          <w:sz w:val="22"/>
          <w:szCs w:val="22"/>
        </w:rPr>
        <w:t>intervensi</w:t>
      </w:r>
      <w:proofErr w:type="spellEnd"/>
      <w:r w:rsidRPr="00B27E58">
        <w:rPr>
          <w:sz w:val="22"/>
          <w:szCs w:val="22"/>
        </w:rPr>
        <w:t xml:space="preserve"> </w:t>
      </w:r>
      <w:proofErr w:type="spellStart"/>
      <w:r w:rsidRPr="00B27E58">
        <w:rPr>
          <w:sz w:val="22"/>
          <w:szCs w:val="22"/>
        </w:rPr>
        <w:t>dasar</w:t>
      </w:r>
      <w:proofErr w:type="spellEnd"/>
      <w:r w:rsidRPr="00B27E58">
        <w:rPr>
          <w:sz w:val="22"/>
          <w:szCs w:val="22"/>
        </w:rPr>
        <w:t xml:space="preserve"> </w:t>
      </w:r>
      <w:proofErr w:type="spellStart"/>
      <w:r w:rsidRPr="00B27E58">
        <w:rPr>
          <w:sz w:val="22"/>
          <w:szCs w:val="22"/>
        </w:rPr>
        <w:t>kepada</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w:t>
      </w:r>
    </w:p>
    <w:p w14:paraId="197A4C73" w14:textId="77777777" w:rsidR="00FB57BE" w:rsidRPr="00B27E58" w:rsidRDefault="00FB57BE" w:rsidP="00FB57BE">
      <w:pPr>
        <w:autoSpaceDE w:val="0"/>
        <w:autoSpaceDN w:val="0"/>
        <w:adjustRightInd w:val="0"/>
        <w:ind w:firstLine="567"/>
        <w:jc w:val="both"/>
        <w:rPr>
          <w:sz w:val="22"/>
          <w:szCs w:val="22"/>
        </w:rPr>
      </w:pP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w:t>
      </w:r>
      <w:r w:rsidRPr="00B27E58">
        <w:rPr>
          <w:i/>
          <w:iCs/>
          <w:sz w:val="22"/>
          <w:szCs w:val="22"/>
        </w:rPr>
        <w:t>need assessment</w:t>
      </w:r>
      <w:r w:rsidRPr="00B27E58">
        <w:rPr>
          <w:sz w:val="22"/>
          <w:szCs w:val="22"/>
        </w:rPr>
        <w:t xml:space="preserve"> </w:t>
      </w:r>
      <w:proofErr w:type="spellStart"/>
      <w:r w:rsidRPr="00B27E58">
        <w:rPr>
          <w:sz w:val="22"/>
          <w:szCs w:val="22"/>
        </w:rPr>
        <w:t>dilakukan</w:t>
      </w:r>
      <w:proofErr w:type="spellEnd"/>
      <w:r w:rsidRPr="00B27E58">
        <w:rPr>
          <w:sz w:val="22"/>
          <w:szCs w:val="22"/>
        </w:rPr>
        <w:t xml:space="preserve"> </w:t>
      </w:r>
      <w:proofErr w:type="spellStart"/>
      <w:r w:rsidRPr="00B27E58">
        <w:rPr>
          <w:sz w:val="22"/>
          <w:szCs w:val="22"/>
        </w:rPr>
        <w:t>penyusunan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yang </w:t>
      </w:r>
      <w:proofErr w:type="spellStart"/>
      <w:r w:rsidRPr="00B27E58">
        <w:rPr>
          <w:sz w:val="22"/>
          <w:szCs w:val="22"/>
        </w:rPr>
        <w:t>diawali</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menyusun</w:t>
      </w:r>
      <w:proofErr w:type="spellEnd"/>
      <w:r w:rsidRPr="00B27E58">
        <w:rPr>
          <w:sz w:val="22"/>
          <w:szCs w:val="22"/>
        </w:rPr>
        <w:t xml:space="preserve"> </w:t>
      </w:r>
      <w:r w:rsidRPr="00B27E58">
        <w:rPr>
          <w:i/>
          <w:iCs/>
          <w:sz w:val="22"/>
          <w:szCs w:val="22"/>
        </w:rPr>
        <w:t>blue-print</w:t>
      </w:r>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Tabel</w:t>
      </w:r>
      <w:proofErr w:type="spellEnd"/>
      <w:r w:rsidRPr="00B27E58">
        <w:rPr>
          <w:sz w:val="22"/>
          <w:szCs w:val="22"/>
        </w:rPr>
        <w:t xml:space="preserve"> 1.  </w:t>
      </w:r>
      <w:proofErr w:type="spellStart"/>
      <w:r w:rsidRPr="00B27E58">
        <w:rPr>
          <w:sz w:val="22"/>
          <w:szCs w:val="22"/>
        </w:rPr>
        <w:t>merupakan</w:t>
      </w:r>
      <w:proofErr w:type="spellEnd"/>
      <w:r w:rsidRPr="00B27E58">
        <w:rPr>
          <w:sz w:val="22"/>
          <w:szCs w:val="22"/>
        </w:rPr>
        <w:t xml:space="preserve"> </w:t>
      </w:r>
      <w:proofErr w:type="spellStart"/>
      <w:r w:rsidRPr="00B27E58">
        <w:rPr>
          <w:sz w:val="22"/>
          <w:szCs w:val="22"/>
        </w:rPr>
        <w:t>gambaran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yang </w:t>
      </w:r>
      <w:proofErr w:type="spellStart"/>
      <w:r w:rsidRPr="00B27E58">
        <w:rPr>
          <w:sz w:val="22"/>
          <w:szCs w:val="22"/>
        </w:rPr>
        <w:t>disusun</w:t>
      </w:r>
      <w:proofErr w:type="spellEnd"/>
      <w:r w:rsidRPr="00B27E58">
        <w:rPr>
          <w:sz w:val="22"/>
          <w:szCs w:val="22"/>
        </w:rPr>
        <w:t xml:space="preserve"> </w:t>
      </w:r>
      <w:proofErr w:type="spellStart"/>
      <w:r w:rsidRPr="00B27E58">
        <w:rPr>
          <w:sz w:val="22"/>
          <w:szCs w:val="22"/>
        </w:rPr>
        <w:t>berdasarkan</w:t>
      </w:r>
      <w:proofErr w:type="spellEnd"/>
      <w:r w:rsidRPr="00B27E58">
        <w:rPr>
          <w:sz w:val="22"/>
          <w:szCs w:val="22"/>
        </w:rPr>
        <w:t xml:space="preserve"> </w:t>
      </w:r>
      <w:r w:rsidRPr="00B27E58">
        <w:rPr>
          <w:i/>
          <w:iCs/>
          <w:sz w:val="22"/>
          <w:szCs w:val="22"/>
        </w:rPr>
        <w:t>assessment</w:t>
      </w:r>
      <w:r w:rsidRPr="00B27E58">
        <w:rPr>
          <w:sz w:val="22"/>
          <w:szCs w:val="22"/>
        </w:rPr>
        <w:t xml:space="preserve"> </w:t>
      </w:r>
      <w:proofErr w:type="spellStart"/>
      <w:r w:rsidRPr="00B27E58">
        <w:rPr>
          <w:sz w:val="22"/>
          <w:szCs w:val="22"/>
        </w:rPr>
        <w:t>awal</w:t>
      </w:r>
      <w:proofErr w:type="spellEnd"/>
      <w:r w:rsidRPr="00B27E58">
        <w:rPr>
          <w:sz w:val="22"/>
          <w:szCs w:val="22"/>
        </w:rPr>
        <w:t xml:space="preserve"> dan </w:t>
      </w:r>
      <w:proofErr w:type="spellStart"/>
      <w:r w:rsidRPr="00B27E58">
        <w:rPr>
          <w:sz w:val="22"/>
          <w:szCs w:val="22"/>
        </w:rPr>
        <w:t>studi</w:t>
      </w:r>
      <w:proofErr w:type="spellEnd"/>
      <w:r w:rsidRPr="00B27E58">
        <w:rPr>
          <w:sz w:val="22"/>
          <w:szCs w:val="22"/>
        </w:rPr>
        <w:t xml:space="preserve"> </w:t>
      </w:r>
      <w:proofErr w:type="spellStart"/>
      <w:r w:rsidRPr="00B27E58">
        <w:rPr>
          <w:sz w:val="22"/>
          <w:szCs w:val="22"/>
        </w:rPr>
        <w:t>pustaka</w:t>
      </w:r>
      <w:proofErr w:type="spellEnd"/>
      <w:r w:rsidRPr="00B27E58">
        <w:rPr>
          <w:sz w:val="22"/>
          <w:szCs w:val="22"/>
        </w:rPr>
        <w:t xml:space="preserve"> </w:t>
      </w:r>
      <w:proofErr w:type="spellStart"/>
      <w:r w:rsidRPr="00B27E58">
        <w:rPr>
          <w:sz w:val="22"/>
          <w:szCs w:val="22"/>
        </w:rPr>
        <w:t>terkait</w:t>
      </w:r>
      <w:proofErr w:type="spellEnd"/>
      <w:r w:rsidRPr="00B27E58">
        <w:rPr>
          <w:sz w:val="22"/>
          <w:szCs w:val="22"/>
        </w:rPr>
        <w:t>.</w:t>
      </w:r>
    </w:p>
    <w:p w14:paraId="03D39021" w14:textId="77777777" w:rsidR="00FB57BE" w:rsidRPr="00B27E58" w:rsidRDefault="00FB57BE" w:rsidP="00FB57BE">
      <w:pPr>
        <w:autoSpaceDE w:val="0"/>
        <w:autoSpaceDN w:val="0"/>
        <w:adjustRightInd w:val="0"/>
        <w:jc w:val="both"/>
        <w:rPr>
          <w:sz w:val="22"/>
          <w:szCs w:val="22"/>
          <w:lang w:val="id-ID"/>
        </w:rPr>
      </w:pPr>
    </w:p>
    <w:p w14:paraId="664CE5E0" w14:textId="77777777" w:rsidR="00FB57BE" w:rsidRPr="00B27E58" w:rsidRDefault="00FB57BE" w:rsidP="00FB57BE">
      <w:pPr>
        <w:ind w:right="34"/>
        <w:rPr>
          <w:b/>
          <w:sz w:val="20"/>
        </w:rPr>
      </w:pPr>
      <w:r w:rsidRPr="00B27E58">
        <w:rPr>
          <w:b/>
          <w:sz w:val="20"/>
          <w:lang w:val="id-ID"/>
        </w:rPr>
        <w:t xml:space="preserve">Tabel </w:t>
      </w:r>
      <w:r w:rsidRPr="00B27E58">
        <w:rPr>
          <w:b/>
          <w:sz w:val="20"/>
        </w:rPr>
        <w:t>1</w:t>
      </w:r>
      <w:r w:rsidRPr="00B27E58">
        <w:rPr>
          <w:b/>
          <w:sz w:val="20"/>
          <w:lang w:val="id-ID"/>
        </w:rPr>
        <w:t xml:space="preserve">. </w:t>
      </w:r>
      <w:proofErr w:type="spellStart"/>
      <w:r w:rsidRPr="00B27E58">
        <w:rPr>
          <w:i/>
          <w:sz w:val="20"/>
        </w:rPr>
        <w:t>Ringkasan</w:t>
      </w:r>
      <w:proofErr w:type="spellEnd"/>
      <w:r w:rsidRPr="00B27E58">
        <w:rPr>
          <w:i/>
          <w:sz w:val="20"/>
        </w:rPr>
        <w:t xml:space="preserve"> Modul</w:t>
      </w:r>
      <w:r w:rsidRPr="00B27E58">
        <w:rPr>
          <w:i/>
          <w:sz w:val="20"/>
          <w:lang w:val="id-ID"/>
        </w:rPr>
        <w:t xml:space="preserve"> </w:t>
      </w:r>
      <w:proofErr w:type="spellStart"/>
      <w:r w:rsidRPr="00B27E58">
        <w:rPr>
          <w:i/>
          <w:sz w:val="20"/>
        </w:rPr>
        <w:t>Pelatihan</w:t>
      </w:r>
      <w:proofErr w:type="spellEnd"/>
      <w:r w:rsidRPr="00B27E58">
        <w:rPr>
          <w:i/>
          <w:sz w:val="20"/>
          <w:lang w:val="id-ID"/>
        </w:rPr>
        <w:t xml:space="preserve"> </w:t>
      </w:r>
      <w:proofErr w:type="spellStart"/>
      <w:r w:rsidRPr="00B27E58">
        <w:rPr>
          <w:i/>
          <w:sz w:val="20"/>
        </w:rPr>
        <w:t>Identifikasi</w:t>
      </w:r>
      <w:proofErr w:type="spellEnd"/>
      <w:r w:rsidRPr="00B27E58">
        <w:rPr>
          <w:i/>
          <w:sz w:val="20"/>
        </w:rPr>
        <w:t xml:space="preserve"> dan </w:t>
      </w:r>
      <w:proofErr w:type="spellStart"/>
      <w:r w:rsidRPr="00B27E58">
        <w:rPr>
          <w:i/>
          <w:sz w:val="20"/>
        </w:rPr>
        <w:t>Penanganan</w:t>
      </w:r>
      <w:proofErr w:type="spellEnd"/>
      <w:r w:rsidRPr="00B27E58">
        <w:rPr>
          <w:i/>
          <w:sz w:val="20"/>
        </w:rPr>
        <w:t xml:space="preserve"> </w:t>
      </w:r>
      <w:proofErr w:type="spellStart"/>
      <w:r w:rsidRPr="00B27E58">
        <w:rPr>
          <w:i/>
          <w:sz w:val="20"/>
        </w:rPr>
        <w:t>Masalah</w:t>
      </w:r>
      <w:proofErr w:type="spellEnd"/>
      <w:r w:rsidRPr="00B27E58">
        <w:rPr>
          <w:i/>
          <w:sz w:val="20"/>
        </w:rPr>
        <w:t xml:space="preserve"> </w:t>
      </w:r>
      <w:proofErr w:type="spellStart"/>
      <w:r w:rsidRPr="00B27E58">
        <w:rPr>
          <w:i/>
          <w:sz w:val="20"/>
        </w:rPr>
        <w:t>Siswa</w:t>
      </w:r>
      <w:proofErr w:type="spellEnd"/>
    </w:p>
    <w:p w14:paraId="2F1BC2CE" w14:textId="77777777" w:rsidR="00FB57BE" w:rsidRPr="00B27E58" w:rsidRDefault="00FB57BE" w:rsidP="00FB57BE">
      <w:pPr>
        <w:ind w:right="34"/>
        <w:rPr>
          <w:sz w:val="22"/>
          <w:szCs w:val="22"/>
        </w:rPr>
      </w:pPr>
    </w:p>
    <w:tbl>
      <w:tblPr>
        <w:tblW w:w="8406" w:type="dxa"/>
        <w:jc w:val="center"/>
        <w:tblLayout w:type="fixed"/>
        <w:tblLook w:val="04A0" w:firstRow="1" w:lastRow="0" w:firstColumn="1" w:lastColumn="0" w:noHBand="0" w:noVBand="1"/>
      </w:tblPr>
      <w:tblGrid>
        <w:gridCol w:w="671"/>
        <w:gridCol w:w="2209"/>
        <w:gridCol w:w="3744"/>
        <w:gridCol w:w="1782"/>
      </w:tblGrid>
      <w:tr w:rsidR="00FB57BE" w:rsidRPr="00B27E58" w14:paraId="0ABE90BE" w14:textId="77777777" w:rsidTr="001960DB">
        <w:trPr>
          <w:trHeight w:val="274"/>
          <w:tblHeader/>
          <w:jc w:val="center"/>
        </w:trPr>
        <w:tc>
          <w:tcPr>
            <w:tcW w:w="671" w:type="dxa"/>
            <w:tcBorders>
              <w:top w:val="single" w:sz="4" w:space="0" w:color="auto"/>
              <w:bottom w:val="single" w:sz="4" w:space="0" w:color="auto"/>
            </w:tcBorders>
            <w:shd w:val="clear" w:color="auto" w:fill="auto"/>
            <w:hideMark/>
          </w:tcPr>
          <w:p w14:paraId="570D190C" w14:textId="77777777" w:rsidR="00FB57BE" w:rsidRPr="00B27E58" w:rsidRDefault="00FB57BE" w:rsidP="001960DB">
            <w:pPr>
              <w:spacing w:line="240" w:lineRule="atLeast"/>
              <w:ind w:right="-279"/>
              <w:jc w:val="both"/>
              <w:rPr>
                <w:sz w:val="20"/>
                <w:lang w:val="id-ID"/>
              </w:rPr>
            </w:pPr>
            <w:r w:rsidRPr="00B27E58">
              <w:rPr>
                <w:b/>
                <w:bCs/>
                <w:sz w:val="20"/>
                <w:lang w:val="id-ID"/>
              </w:rPr>
              <w:t>No</w:t>
            </w:r>
          </w:p>
        </w:tc>
        <w:tc>
          <w:tcPr>
            <w:tcW w:w="2209" w:type="dxa"/>
            <w:tcBorders>
              <w:top w:val="single" w:sz="4" w:space="0" w:color="auto"/>
              <w:bottom w:val="single" w:sz="4" w:space="0" w:color="auto"/>
            </w:tcBorders>
            <w:shd w:val="clear" w:color="auto" w:fill="auto"/>
            <w:hideMark/>
          </w:tcPr>
          <w:p w14:paraId="2C86D4C0" w14:textId="77777777" w:rsidR="00FB57BE" w:rsidRPr="00B27E58" w:rsidRDefault="00FB57BE" w:rsidP="001960DB">
            <w:pPr>
              <w:spacing w:line="240" w:lineRule="atLeast"/>
              <w:ind w:right="-279"/>
              <w:jc w:val="center"/>
              <w:rPr>
                <w:sz w:val="20"/>
              </w:rPr>
            </w:pPr>
            <w:r w:rsidRPr="00B27E58">
              <w:rPr>
                <w:b/>
                <w:bCs/>
                <w:sz w:val="20"/>
                <w:lang w:val="id-ID"/>
              </w:rPr>
              <w:t>Materi</w:t>
            </w:r>
            <w:r w:rsidRPr="00B27E58">
              <w:rPr>
                <w:b/>
                <w:bCs/>
                <w:sz w:val="20"/>
              </w:rPr>
              <w:t xml:space="preserve"> </w:t>
            </w:r>
          </w:p>
        </w:tc>
        <w:tc>
          <w:tcPr>
            <w:tcW w:w="3744" w:type="dxa"/>
            <w:tcBorders>
              <w:top w:val="single" w:sz="4" w:space="0" w:color="auto"/>
              <w:bottom w:val="single" w:sz="4" w:space="0" w:color="auto"/>
            </w:tcBorders>
            <w:shd w:val="clear" w:color="auto" w:fill="auto"/>
            <w:hideMark/>
          </w:tcPr>
          <w:p w14:paraId="4B9C9919" w14:textId="77777777" w:rsidR="00FB57BE" w:rsidRPr="00B27E58" w:rsidRDefault="00FB57BE" w:rsidP="001960DB">
            <w:pPr>
              <w:spacing w:line="240" w:lineRule="atLeast"/>
              <w:ind w:right="-279" w:firstLine="16"/>
              <w:jc w:val="center"/>
              <w:rPr>
                <w:sz w:val="20"/>
                <w:lang w:val="id-ID"/>
              </w:rPr>
            </w:pPr>
            <w:proofErr w:type="spellStart"/>
            <w:r w:rsidRPr="00B27E58">
              <w:rPr>
                <w:b/>
                <w:bCs/>
                <w:sz w:val="20"/>
              </w:rPr>
              <w:t>Tujuan</w:t>
            </w:r>
            <w:proofErr w:type="spellEnd"/>
          </w:p>
        </w:tc>
        <w:tc>
          <w:tcPr>
            <w:tcW w:w="1782" w:type="dxa"/>
            <w:tcBorders>
              <w:top w:val="single" w:sz="4" w:space="0" w:color="auto"/>
              <w:bottom w:val="single" w:sz="4" w:space="0" w:color="auto"/>
            </w:tcBorders>
            <w:shd w:val="clear" w:color="auto" w:fill="auto"/>
            <w:hideMark/>
          </w:tcPr>
          <w:p w14:paraId="51AA3BA2" w14:textId="77777777" w:rsidR="00FB57BE" w:rsidRPr="00B27E58" w:rsidRDefault="00FB57BE" w:rsidP="001960DB">
            <w:pPr>
              <w:spacing w:line="240" w:lineRule="atLeast"/>
              <w:ind w:right="-279"/>
              <w:jc w:val="center"/>
              <w:rPr>
                <w:sz w:val="20"/>
                <w:lang w:val="id-ID"/>
              </w:rPr>
            </w:pPr>
            <w:r w:rsidRPr="00B27E58">
              <w:rPr>
                <w:b/>
                <w:bCs/>
                <w:sz w:val="20"/>
                <w:lang w:val="id-ID"/>
              </w:rPr>
              <w:t>Metode</w:t>
            </w:r>
          </w:p>
        </w:tc>
      </w:tr>
      <w:tr w:rsidR="00FB57BE" w:rsidRPr="00B27E58" w14:paraId="5232A08F" w14:textId="77777777" w:rsidTr="001960DB">
        <w:trPr>
          <w:jc w:val="center"/>
        </w:trPr>
        <w:tc>
          <w:tcPr>
            <w:tcW w:w="671" w:type="dxa"/>
            <w:tcBorders>
              <w:top w:val="single" w:sz="4" w:space="0" w:color="auto"/>
            </w:tcBorders>
            <w:shd w:val="clear" w:color="auto" w:fill="auto"/>
          </w:tcPr>
          <w:p w14:paraId="4BC38929" w14:textId="77777777" w:rsidR="00FB57BE" w:rsidRPr="00B27E58" w:rsidRDefault="00FB57BE" w:rsidP="001960DB">
            <w:pPr>
              <w:spacing w:line="240" w:lineRule="atLeast"/>
              <w:ind w:right="-279"/>
              <w:rPr>
                <w:sz w:val="20"/>
                <w:lang w:val="id-ID"/>
              </w:rPr>
            </w:pPr>
            <w:r w:rsidRPr="00B27E58">
              <w:rPr>
                <w:sz w:val="20"/>
                <w:lang w:val="id-ID"/>
              </w:rPr>
              <w:t>1</w:t>
            </w:r>
          </w:p>
        </w:tc>
        <w:tc>
          <w:tcPr>
            <w:tcW w:w="2209" w:type="dxa"/>
            <w:tcBorders>
              <w:top w:val="single" w:sz="4" w:space="0" w:color="auto"/>
            </w:tcBorders>
            <w:shd w:val="clear" w:color="auto" w:fill="auto"/>
          </w:tcPr>
          <w:p w14:paraId="2771D651" w14:textId="77777777" w:rsidR="00FB57BE" w:rsidRPr="00B27E58" w:rsidRDefault="00FB57BE" w:rsidP="001960DB">
            <w:pPr>
              <w:spacing w:line="240" w:lineRule="atLeast"/>
              <w:ind w:left="-102"/>
              <w:rPr>
                <w:sz w:val="20"/>
              </w:rPr>
            </w:pPr>
            <w:proofErr w:type="spellStart"/>
            <w:r w:rsidRPr="00B27E58">
              <w:rPr>
                <w:sz w:val="20"/>
              </w:rPr>
              <w:t>Identifikasi</w:t>
            </w:r>
            <w:proofErr w:type="spellEnd"/>
            <w:r w:rsidRPr="00B27E58">
              <w:rPr>
                <w:sz w:val="20"/>
              </w:rPr>
              <w:t xml:space="preserve"> </w:t>
            </w:r>
            <w:proofErr w:type="spellStart"/>
            <w:r w:rsidRPr="00B27E58">
              <w:rPr>
                <w:sz w:val="20"/>
              </w:rPr>
              <w:t>Karakter</w:t>
            </w:r>
            <w:proofErr w:type="spellEnd"/>
            <w:r w:rsidRPr="00B27E58">
              <w:rPr>
                <w:sz w:val="20"/>
              </w:rPr>
              <w:t xml:space="preserve"> </w:t>
            </w:r>
            <w:proofErr w:type="spellStart"/>
            <w:r w:rsidRPr="00B27E58">
              <w:rPr>
                <w:sz w:val="20"/>
              </w:rPr>
              <w:t>Siswa</w:t>
            </w:r>
            <w:proofErr w:type="spellEnd"/>
          </w:p>
        </w:tc>
        <w:tc>
          <w:tcPr>
            <w:tcW w:w="3744" w:type="dxa"/>
            <w:tcBorders>
              <w:top w:val="single" w:sz="4" w:space="0" w:color="auto"/>
            </w:tcBorders>
            <w:shd w:val="clear" w:color="auto" w:fill="auto"/>
          </w:tcPr>
          <w:p w14:paraId="5537B4E5" w14:textId="77777777" w:rsidR="00FB57BE" w:rsidRPr="00B27E58" w:rsidRDefault="00FB57BE" w:rsidP="001960DB">
            <w:pPr>
              <w:rPr>
                <w:sz w:val="20"/>
              </w:rPr>
            </w:pPr>
            <w:r w:rsidRPr="00B27E58">
              <w:rPr>
                <w:sz w:val="20"/>
              </w:rPr>
              <w:t xml:space="preserve">Guru </w:t>
            </w:r>
            <w:proofErr w:type="spellStart"/>
            <w:r w:rsidRPr="00B27E58">
              <w:rPr>
                <w:sz w:val="20"/>
              </w:rPr>
              <w:t>memahami</w:t>
            </w:r>
            <w:proofErr w:type="spellEnd"/>
            <w:r w:rsidRPr="00B27E58">
              <w:rPr>
                <w:sz w:val="20"/>
              </w:rPr>
              <w:t xml:space="preserve"> </w:t>
            </w:r>
            <w:proofErr w:type="spellStart"/>
            <w:r w:rsidRPr="00B27E58">
              <w:rPr>
                <w:sz w:val="20"/>
              </w:rPr>
              <w:t>karakter</w:t>
            </w:r>
            <w:proofErr w:type="spellEnd"/>
            <w:r w:rsidRPr="00B27E58">
              <w:rPr>
                <w:sz w:val="20"/>
              </w:rPr>
              <w:t xml:space="preserve"> </w:t>
            </w:r>
            <w:proofErr w:type="spellStart"/>
            <w:r w:rsidRPr="00B27E58">
              <w:rPr>
                <w:sz w:val="20"/>
              </w:rPr>
              <w:t>siswa</w:t>
            </w:r>
            <w:proofErr w:type="spellEnd"/>
            <w:r w:rsidRPr="00B27E58">
              <w:rPr>
                <w:sz w:val="20"/>
              </w:rPr>
              <w:t xml:space="preserve"> yang </w:t>
            </w:r>
            <w:proofErr w:type="spellStart"/>
            <w:r w:rsidRPr="00B27E58">
              <w:rPr>
                <w:sz w:val="20"/>
              </w:rPr>
              <w:t>bermasalah</w:t>
            </w:r>
            <w:proofErr w:type="spellEnd"/>
          </w:p>
        </w:tc>
        <w:tc>
          <w:tcPr>
            <w:tcW w:w="1782" w:type="dxa"/>
            <w:tcBorders>
              <w:top w:val="single" w:sz="4" w:space="0" w:color="auto"/>
            </w:tcBorders>
            <w:shd w:val="clear" w:color="auto" w:fill="auto"/>
          </w:tcPr>
          <w:p w14:paraId="55239C5E" w14:textId="77777777" w:rsidR="00FB57BE" w:rsidRPr="00B27E58" w:rsidRDefault="00FB57BE" w:rsidP="001960DB">
            <w:pPr>
              <w:spacing w:line="240" w:lineRule="atLeast"/>
              <w:ind w:right="-108"/>
              <w:rPr>
                <w:sz w:val="20"/>
                <w:lang w:val="id-ID"/>
              </w:rPr>
            </w:pPr>
            <w:proofErr w:type="spellStart"/>
            <w:r w:rsidRPr="00B27E58">
              <w:rPr>
                <w:spacing w:val="-1"/>
                <w:sz w:val="20"/>
              </w:rPr>
              <w:t>Psikoedukasi</w:t>
            </w:r>
            <w:proofErr w:type="spellEnd"/>
            <w:r w:rsidRPr="00B27E58">
              <w:rPr>
                <w:spacing w:val="-1"/>
                <w:sz w:val="20"/>
              </w:rPr>
              <w:t>,</w:t>
            </w:r>
            <w:r w:rsidRPr="00B27E58">
              <w:rPr>
                <w:spacing w:val="1"/>
                <w:sz w:val="20"/>
              </w:rPr>
              <w:t xml:space="preserve"> </w:t>
            </w:r>
            <w:proofErr w:type="spellStart"/>
            <w:r w:rsidRPr="00B27E58">
              <w:rPr>
                <w:sz w:val="20"/>
              </w:rPr>
              <w:t>Dis</w:t>
            </w:r>
            <w:r w:rsidRPr="00B27E58">
              <w:rPr>
                <w:spacing w:val="-1"/>
                <w:sz w:val="20"/>
              </w:rPr>
              <w:t>k</w:t>
            </w:r>
            <w:r w:rsidRPr="00B27E58">
              <w:rPr>
                <w:sz w:val="20"/>
              </w:rPr>
              <w:t>usi</w:t>
            </w:r>
            <w:proofErr w:type="spellEnd"/>
            <w:r w:rsidRPr="00B27E58">
              <w:rPr>
                <w:sz w:val="20"/>
              </w:rPr>
              <w:t>,</w:t>
            </w:r>
            <w:r w:rsidRPr="00B27E58">
              <w:rPr>
                <w:spacing w:val="1"/>
                <w:sz w:val="20"/>
              </w:rPr>
              <w:t xml:space="preserve"> </w:t>
            </w:r>
            <w:proofErr w:type="spellStart"/>
            <w:r w:rsidRPr="00B27E58">
              <w:rPr>
                <w:spacing w:val="-1"/>
                <w:sz w:val="20"/>
              </w:rPr>
              <w:t>Praktik</w:t>
            </w:r>
            <w:proofErr w:type="spellEnd"/>
          </w:p>
        </w:tc>
      </w:tr>
      <w:tr w:rsidR="00FB57BE" w:rsidRPr="00B27E58" w14:paraId="00A4EF4E" w14:textId="77777777" w:rsidTr="001960DB">
        <w:trPr>
          <w:jc w:val="center"/>
        </w:trPr>
        <w:tc>
          <w:tcPr>
            <w:tcW w:w="671" w:type="dxa"/>
            <w:shd w:val="clear" w:color="auto" w:fill="auto"/>
          </w:tcPr>
          <w:p w14:paraId="7B4662B1" w14:textId="77777777" w:rsidR="00FB57BE" w:rsidRPr="00B27E58" w:rsidRDefault="00FB57BE" w:rsidP="001960DB">
            <w:pPr>
              <w:spacing w:line="240" w:lineRule="atLeast"/>
              <w:ind w:right="-279"/>
              <w:rPr>
                <w:sz w:val="20"/>
                <w:lang w:val="id-ID"/>
              </w:rPr>
            </w:pPr>
            <w:r w:rsidRPr="00B27E58">
              <w:rPr>
                <w:sz w:val="20"/>
                <w:lang w:val="id-ID"/>
              </w:rPr>
              <w:t>2</w:t>
            </w:r>
          </w:p>
        </w:tc>
        <w:tc>
          <w:tcPr>
            <w:tcW w:w="2209" w:type="dxa"/>
            <w:shd w:val="clear" w:color="auto" w:fill="auto"/>
          </w:tcPr>
          <w:p w14:paraId="56450AD9" w14:textId="77777777" w:rsidR="00FB57BE" w:rsidRPr="00B27E58" w:rsidRDefault="00FB57BE" w:rsidP="001960DB">
            <w:pPr>
              <w:spacing w:line="240" w:lineRule="atLeast"/>
              <w:ind w:left="-102"/>
              <w:rPr>
                <w:sz w:val="20"/>
              </w:rPr>
            </w:pPr>
            <w:proofErr w:type="spellStart"/>
            <w:r w:rsidRPr="00B27E58">
              <w:rPr>
                <w:sz w:val="20"/>
              </w:rPr>
              <w:t>Identifikasi</w:t>
            </w:r>
            <w:proofErr w:type="spellEnd"/>
            <w:r w:rsidRPr="00B27E58">
              <w:rPr>
                <w:sz w:val="20"/>
              </w:rPr>
              <w:t xml:space="preserve"> </w:t>
            </w:r>
            <w:proofErr w:type="spellStart"/>
            <w:r w:rsidRPr="00B27E58">
              <w:rPr>
                <w:sz w:val="20"/>
              </w:rPr>
              <w:t>Masalah</w:t>
            </w:r>
            <w:proofErr w:type="spellEnd"/>
            <w:r w:rsidRPr="00B27E58">
              <w:rPr>
                <w:sz w:val="20"/>
              </w:rPr>
              <w:t xml:space="preserve"> </w:t>
            </w:r>
            <w:proofErr w:type="spellStart"/>
            <w:r w:rsidRPr="00B27E58">
              <w:rPr>
                <w:sz w:val="20"/>
              </w:rPr>
              <w:t>Siswa</w:t>
            </w:r>
            <w:proofErr w:type="spellEnd"/>
          </w:p>
        </w:tc>
        <w:tc>
          <w:tcPr>
            <w:tcW w:w="3744" w:type="dxa"/>
            <w:shd w:val="clear" w:color="auto" w:fill="auto"/>
          </w:tcPr>
          <w:p w14:paraId="31BE0C10" w14:textId="77777777" w:rsidR="00FB57BE" w:rsidRPr="00B27E58" w:rsidRDefault="00FB57BE" w:rsidP="001960DB">
            <w:pPr>
              <w:rPr>
                <w:sz w:val="20"/>
              </w:rPr>
            </w:pPr>
            <w:r w:rsidRPr="00B27E58">
              <w:rPr>
                <w:sz w:val="20"/>
              </w:rPr>
              <w:t xml:space="preserve">Guru </w:t>
            </w:r>
            <w:proofErr w:type="spellStart"/>
            <w:r w:rsidRPr="00B27E58">
              <w:rPr>
                <w:sz w:val="20"/>
              </w:rPr>
              <w:t>terampil</w:t>
            </w:r>
            <w:proofErr w:type="spellEnd"/>
            <w:r w:rsidRPr="00B27E58">
              <w:rPr>
                <w:sz w:val="20"/>
              </w:rPr>
              <w:t xml:space="preserve"> </w:t>
            </w:r>
            <w:proofErr w:type="spellStart"/>
            <w:r w:rsidRPr="00B27E58">
              <w:rPr>
                <w:sz w:val="20"/>
              </w:rPr>
              <w:t>mengidentifikasi</w:t>
            </w:r>
            <w:proofErr w:type="spellEnd"/>
            <w:r w:rsidRPr="00B27E58">
              <w:rPr>
                <w:sz w:val="20"/>
              </w:rPr>
              <w:t xml:space="preserve"> </w:t>
            </w:r>
            <w:proofErr w:type="spellStart"/>
            <w:r w:rsidRPr="00B27E58">
              <w:rPr>
                <w:sz w:val="20"/>
              </w:rPr>
              <w:t>masalah</w:t>
            </w:r>
            <w:proofErr w:type="spellEnd"/>
            <w:r w:rsidRPr="00B27E58">
              <w:rPr>
                <w:sz w:val="20"/>
              </w:rPr>
              <w:t xml:space="preserve"> yang </w:t>
            </w:r>
            <w:proofErr w:type="spellStart"/>
            <w:r w:rsidRPr="00B27E58">
              <w:rPr>
                <w:sz w:val="20"/>
              </w:rPr>
              <w:t>sering</w:t>
            </w:r>
            <w:proofErr w:type="spellEnd"/>
            <w:r w:rsidRPr="00B27E58">
              <w:rPr>
                <w:sz w:val="20"/>
              </w:rPr>
              <w:t xml:space="preserve"> </w:t>
            </w:r>
            <w:proofErr w:type="spellStart"/>
            <w:r w:rsidRPr="00B27E58">
              <w:rPr>
                <w:sz w:val="20"/>
              </w:rPr>
              <w:t>muncul</w:t>
            </w:r>
            <w:proofErr w:type="spellEnd"/>
            <w:r w:rsidRPr="00B27E58">
              <w:rPr>
                <w:sz w:val="20"/>
              </w:rPr>
              <w:t xml:space="preserve"> dan </w:t>
            </w:r>
            <w:proofErr w:type="spellStart"/>
            <w:r w:rsidRPr="00B27E58">
              <w:rPr>
                <w:sz w:val="20"/>
              </w:rPr>
              <w:t>mengklasifikasikan</w:t>
            </w:r>
            <w:proofErr w:type="spellEnd"/>
            <w:r w:rsidRPr="00B27E58">
              <w:rPr>
                <w:sz w:val="20"/>
              </w:rPr>
              <w:t xml:space="preserve"> </w:t>
            </w:r>
            <w:proofErr w:type="spellStart"/>
            <w:r w:rsidRPr="00B27E58">
              <w:rPr>
                <w:sz w:val="20"/>
              </w:rPr>
              <w:t>permasalahan</w:t>
            </w:r>
            <w:proofErr w:type="spellEnd"/>
            <w:r w:rsidRPr="00B27E58">
              <w:rPr>
                <w:sz w:val="20"/>
              </w:rPr>
              <w:t xml:space="preserve"> </w:t>
            </w:r>
            <w:proofErr w:type="spellStart"/>
            <w:r w:rsidRPr="00B27E58">
              <w:rPr>
                <w:sz w:val="20"/>
              </w:rPr>
              <w:t>siswa</w:t>
            </w:r>
            <w:proofErr w:type="spellEnd"/>
            <w:r w:rsidRPr="00B27E58">
              <w:rPr>
                <w:sz w:val="20"/>
              </w:rPr>
              <w:t xml:space="preserve"> </w:t>
            </w:r>
            <w:proofErr w:type="spellStart"/>
            <w:r w:rsidRPr="00B27E58">
              <w:rPr>
                <w:sz w:val="20"/>
              </w:rPr>
              <w:t>sesuai</w:t>
            </w:r>
            <w:proofErr w:type="spellEnd"/>
            <w:r w:rsidRPr="00B27E58">
              <w:rPr>
                <w:sz w:val="20"/>
              </w:rPr>
              <w:t xml:space="preserve"> </w:t>
            </w:r>
            <w:proofErr w:type="spellStart"/>
            <w:r w:rsidRPr="00B27E58">
              <w:rPr>
                <w:sz w:val="20"/>
              </w:rPr>
              <w:t>aspek</w:t>
            </w:r>
            <w:proofErr w:type="spellEnd"/>
            <w:r w:rsidRPr="00B27E58">
              <w:rPr>
                <w:sz w:val="20"/>
              </w:rPr>
              <w:t xml:space="preserve"> </w:t>
            </w:r>
            <w:proofErr w:type="spellStart"/>
            <w:r w:rsidRPr="00B27E58">
              <w:rPr>
                <w:sz w:val="20"/>
              </w:rPr>
              <w:t>perkembangan</w:t>
            </w:r>
            <w:proofErr w:type="spellEnd"/>
          </w:p>
        </w:tc>
        <w:tc>
          <w:tcPr>
            <w:tcW w:w="1782" w:type="dxa"/>
            <w:shd w:val="clear" w:color="auto" w:fill="auto"/>
          </w:tcPr>
          <w:p w14:paraId="62E1847F" w14:textId="77777777" w:rsidR="00FB57BE" w:rsidRPr="00B27E58" w:rsidRDefault="00FB57BE" w:rsidP="001960DB">
            <w:pPr>
              <w:spacing w:line="240" w:lineRule="atLeast"/>
              <w:ind w:right="-279"/>
              <w:rPr>
                <w:sz w:val="20"/>
                <w:lang w:val="id-ID"/>
              </w:rPr>
            </w:pPr>
            <w:proofErr w:type="spellStart"/>
            <w:r w:rsidRPr="00B27E58">
              <w:rPr>
                <w:spacing w:val="-1"/>
                <w:sz w:val="20"/>
              </w:rPr>
              <w:t>Psikoedukasi</w:t>
            </w:r>
            <w:proofErr w:type="spellEnd"/>
            <w:r w:rsidRPr="00B27E58">
              <w:rPr>
                <w:spacing w:val="-1"/>
                <w:sz w:val="20"/>
              </w:rPr>
              <w:t>,</w:t>
            </w:r>
            <w:r w:rsidRPr="00B27E58">
              <w:rPr>
                <w:spacing w:val="1"/>
                <w:sz w:val="20"/>
              </w:rPr>
              <w:t xml:space="preserve"> </w:t>
            </w:r>
            <w:proofErr w:type="spellStart"/>
            <w:r w:rsidRPr="00B27E58">
              <w:rPr>
                <w:sz w:val="20"/>
              </w:rPr>
              <w:t>Dis</w:t>
            </w:r>
            <w:r w:rsidRPr="00B27E58">
              <w:rPr>
                <w:spacing w:val="-1"/>
                <w:sz w:val="20"/>
              </w:rPr>
              <w:t>k</w:t>
            </w:r>
            <w:r w:rsidRPr="00B27E58">
              <w:rPr>
                <w:sz w:val="20"/>
              </w:rPr>
              <w:t>usi</w:t>
            </w:r>
            <w:proofErr w:type="spellEnd"/>
            <w:r w:rsidRPr="00B27E58">
              <w:rPr>
                <w:sz w:val="20"/>
              </w:rPr>
              <w:t>,</w:t>
            </w:r>
            <w:r w:rsidRPr="00B27E58">
              <w:rPr>
                <w:spacing w:val="1"/>
                <w:sz w:val="20"/>
              </w:rPr>
              <w:t xml:space="preserve"> </w:t>
            </w:r>
            <w:proofErr w:type="spellStart"/>
            <w:r w:rsidRPr="00B27E58">
              <w:rPr>
                <w:spacing w:val="-1"/>
                <w:sz w:val="20"/>
              </w:rPr>
              <w:t>Praktik</w:t>
            </w:r>
            <w:proofErr w:type="spellEnd"/>
          </w:p>
        </w:tc>
      </w:tr>
      <w:tr w:rsidR="00FB57BE" w:rsidRPr="00B27E58" w14:paraId="6C1F4519" w14:textId="77777777" w:rsidTr="001960DB">
        <w:trPr>
          <w:jc w:val="center"/>
        </w:trPr>
        <w:tc>
          <w:tcPr>
            <w:tcW w:w="671" w:type="dxa"/>
            <w:shd w:val="clear" w:color="auto" w:fill="auto"/>
          </w:tcPr>
          <w:p w14:paraId="527D3DC7" w14:textId="77777777" w:rsidR="00FB57BE" w:rsidRPr="00B27E58" w:rsidRDefault="00FB57BE" w:rsidP="001960DB">
            <w:pPr>
              <w:spacing w:line="240" w:lineRule="atLeast"/>
              <w:ind w:right="-279"/>
              <w:rPr>
                <w:sz w:val="20"/>
                <w:lang w:val="id-ID"/>
              </w:rPr>
            </w:pPr>
            <w:r w:rsidRPr="00B27E58">
              <w:rPr>
                <w:sz w:val="20"/>
                <w:lang w:val="id-ID"/>
              </w:rPr>
              <w:t>3</w:t>
            </w:r>
          </w:p>
        </w:tc>
        <w:tc>
          <w:tcPr>
            <w:tcW w:w="2209" w:type="dxa"/>
            <w:shd w:val="clear" w:color="auto" w:fill="auto"/>
          </w:tcPr>
          <w:p w14:paraId="29B7EF36" w14:textId="77777777" w:rsidR="00FB57BE" w:rsidRPr="00B27E58" w:rsidRDefault="00FB57BE" w:rsidP="001960DB">
            <w:pPr>
              <w:spacing w:line="240" w:lineRule="atLeast"/>
              <w:ind w:left="-102"/>
              <w:rPr>
                <w:sz w:val="20"/>
                <w:lang w:val="id-ID"/>
              </w:rPr>
            </w:pPr>
            <w:r w:rsidRPr="00B27E58">
              <w:rPr>
                <w:sz w:val="20"/>
              </w:rPr>
              <w:t xml:space="preserve">Alur </w:t>
            </w:r>
            <w:proofErr w:type="spellStart"/>
            <w:r w:rsidRPr="00B27E58">
              <w:rPr>
                <w:sz w:val="20"/>
              </w:rPr>
              <w:t>Penanganan</w:t>
            </w:r>
            <w:proofErr w:type="spellEnd"/>
            <w:r w:rsidRPr="00B27E58">
              <w:rPr>
                <w:sz w:val="20"/>
              </w:rPr>
              <w:t xml:space="preserve"> </w:t>
            </w:r>
            <w:proofErr w:type="spellStart"/>
            <w:r w:rsidRPr="00B27E58">
              <w:rPr>
                <w:sz w:val="20"/>
              </w:rPr>
              <w:t>Masalah</w:t>
            </w:r>
            <w:proofErr w:type="spellEnd"/>
            <w:r w:rsidRPr="00B27E58">
              <w:rPr>
                <w:sz w:val="20"/>
              </w:rPr>
              <w:t xml:space="preserve"> </w:t>
            </w:r>
            <w:proofErr w:type="spellStart"/>
            <w:r w:rsidRPr="00B27E58">
              <w:rPr>
                <w:sz w:val="20"/>
              </w:rPr>
              <w:t>Siswa</w:t>
            </w:r>
            <w:proofErr w:type="spellEnd"/>
          </w:p>
        </w:tc>
        <w:tc>
          <w:tcPr>
            <w:tcW w:w="3744" w:type="dxa"/>
            <w:shd w:val="clear" w:color="auto" w:fill="auto"/>
          </w:tcPr>
          <w:p w14:paraId="1060A97C" w14:textId="77777777" w:rsidR="00FB57BE" w:rsidRPr="00B27E58" w:rsidRDefault="00FB57BE" w:rsidP="001960DB">
            <w:pPr>
              <w:rPr>
                <w:sz w:val="20"/>
              </w:rPr>
            </w:pPr>
            <w:r w:rsidRPr="00B27E58">
              <w:rPr>
                <w:sz w:val="20"/>
              </w:rPr>
              <w:t xml:space="preserve">Guru </w:t>
            </w:r>
            <w:proofErr w:type="spellStart"/>
            <w:r w:rsidRPr="00B27E58">
              <w:rPr>
                <w:sz w:val="20"/>
              </w:rPr>
              <w:t>memahami</w:t>
            </w:r>
            <w:proofErr w:type="spellEnd"/>
            <w:r w:rsidRPr="00B27E58">
              <w:rPr>
                <w:sz w:val="20"/>
              </w:rPr>
              <w:t xml:space="preserve"> </w:t>
            </w:r>
            <w:proofErr w:type="spellStart"/>
            <w:r w:rsidRPr="00B27E58">
              <w:rPr>
                <w:sz w:val="20"/>
              </w:rPr>
              <w:t>alur</w:t>
            </w:r>
            <w:proofErr w:type="spellEnd"/>
            <w:r w:rsidRPr="00B27E58">
              <w:rPr>
                <w:sz w:val="20"/>
              </w:rPr>
              <w:t xml:space="preserve"> </w:t>
            </w:r>
            <w:proofErr w:type="spellStart"/>
            <w:r w:rsidRPr="00B27E58">
              <w:rPr>
                <w:sz w:val="20"/>
              </w:rPr>
              <w:t>penanganan</w:t>
            </w:r>
            <w:proofErr w:type="spellEnd"/>
            <w:r w:rsidRPr="00B27E58">
              <w:rPr>
                <w:sz w:val="20"/>
              </w:rPr>
              <w:t xml:space="preserve"> </w:t>
            </w:r>
            <w:proofErr w:type="spellStart"/>
            <w:r w:rsidRPr="00B27E58">
              <w:rPr>
                <w:sz w:val="20"/>
              </w:rPr>
              <w:t>masalah</w:t>
            </w:r>
            <w:proofErr w:type="spellEnd"/>
            <w:r w:rsidRPr="00B27E58">
              <w:rPr>
                <w:sz w:val="20"/>
              </w:rPr>
              <w:t xml:space="preserve"> </w:t>
            </w:r>
            <w:proofErr w:type="spellStart"/>
            <w:r w:rsidRPr="00B27E58">
              <w:rPr>
                <w:sz w:val="20"/>
              </w:rPr>
              <w:t>psikologis</w:t>
            </w:r>
            <w:proofErr w:type="spellEnd"/>
            <w:r w:rsidRPr="00B27E58">
              <w:rPr>
                <w:sz w:val="20"/>
              </w:rPr>
              <w:t xml:space="preserve"> </w:t>
            </w:r>
            <w:proofErr w:type="spellStart"/>
            <w:r w:rsidRPr="00B27E58">
              <w:rPr>
                <w:sz w:val="20"/>
              </w:rPr>
              <w:t>siswa</w:t>
            </w:r>
            <w:proofErr w:type="spellEnd"/>
            <w:r w:rsidRPr="00B27E58">
              <w:rPr>
                <w:sz w:val="20"/>
              </w:rPr>
              <w:t xml:space="preserve"> dan </w:t>
            </w:r>
            <w:proofErr w:type="spellStart"/>
            <w:r w:rsidRPr="00B27E58">
              <w:rPr>
                <w:sz w:val="20"/>
              </w:rPr>
              <w:t>prosedur</w:t>
            </w:r>
            <w:proofErr w:type="spellEnd"/>
            <w:r w:rsidRPr="00B27E58">
              <w:rPr>
                <w:sz w:val="20"/>
              </w:rPr>
              <w:t xml:space="preserve"> </w:t>
            </w:r>
            <w:proofErr w:type="spellStart"/>
            <w:r w:rsidRPr="00B27E58">
              <w:rPr>
                <w:sz w:val="20"/>
              </w:rPr>
              <w:t>merujuk</w:t>
            </w:r>
            <w:proofErr w:type="spellEnd"/>
            <w:r w:rsidRPr="00B27E58">
              <w:rPr>
                <w:sz w:val="20"/>
              </w:rPr>
              <w:t xml:space="preserve"> </w:t>
            </w:r>
            <w:proofErr w:type="spellStart"/>
            <w:r w:rsidRPr="00B27E58">
              <w:rPr>
                <w:sz w:val="20"/>
              </w:rPr>
              <w:t>siswa</w:t>
            </w:r>
            <w:proofErr w:type="spellEnd"/>
            <w:r w:rsidRPr="00B27E58">
              <w:rPr>
                <w:sz w:val="20"/>
              </w:rPr>
              <w:t xml:space="preserve"> </w:t>
            </w:r>
            <w:proofErr w:type="spellStart"/>
            <w:r w:rsidRPr="00B27E58">
              <w:rPr>
                <w:sz w:val="20"/>
              </w:rPr>
              <w:t>jika</w:t>
            </w:r>
            <w:proofErr w:type="spellEnd"/>
            <w:r w:rsidRPr="00B27E58">
              <w:rPr>
                <w:sz w:val="20"/>
              </w:rPr>
              <w:t xml:space="preserve"> </w:t>
            </w:r>
            <w:proofErr w:type="spellStart"/>
            <w:r w:rsidRPr="00B27E58">
              <w:rPr>
                <w:sz w:val="20"/>
              </w:rPr>
              <w:t>dibutuhkan</w:t>
            </w:r>
            <w:proofErr w:type="spellEnd"/>
          </w:p>
        </w:tc>
        <w:tc>
          <w:tcPr>
            <w:tcW w:w="1782" w:type="dxa"/>
            <w:shd w:val="clear" w:color="auto" w:fill="auto"/>
          </w:tcPr>
          <w:p w14:paraId="6752BCBB" w14:textId="77777777" w:rsidR="00FB57BE" w:rsidRPr="00B27E58" w:rsidRDefault="00FB57BE" w:rsidP="001960DB">
            <w:pPr>
              <w:spacing w:line="240" w:lineRule="atLeast"/>
              <w:rPr>
                <w:sz w:val="20"/>
              </w:rPr>
            </w:pPr>
            <w:proofErr w:type="spellStart"/>
            <w:r w:rsidRPr="00B27E58">
              <w:rPr>
                <w:sz w:val="20"/>
              </w:rPr>
              <w:t>Psikoedukasi</w:t>
            </w:r>
            <w:proofErr w:type="spellEnd"/>
            <w:r w:rsidRPr="00B27E58">
              <w:rPr>
                <w:sz w:val="20"/>
              </w:rPr>
              <w:t xml:space="preserve">, </w:t>
            </w:r>
            <w:proofErr w:type="spellStart"/>
            <w:r w:rsidRPr="00B27E58">
              <w:rPr>
                <w:sz w:val="20"/>
              </w:rPr>
              <w:t>diskusi</w:t>
            </w:r>
            <w:proofErr w:type="spellEnd"/>
          </w:p>
        </w:tc>
      </w:tr>
      <w:tr w:rsidR="00FB57BE" w:rsidRPr="00B27E58" w14:paraId="77F539AF" w14:textId="77777777" w:rsidTr="001960DB">
        <w:trPr>
          <w:jc w:val="center"/>
        </w:trPr>
        <w:tc>
          <w:tcPr>
            <w:tcW w:w="671" w:type="dxa"/>
            <w:shd w:val="clear" w:color="auto" w:fill="auto"/>
          </w:tcPr>
          <w:p w14:paraId="06AAB0E5" w14:textId="77777777" w:rsidR="00FB57BE" w:rsidRPr="00B27E58" w:rsidRDefault="00FB57BE" w:rsidP="001960DB">
            <w:pPr>
              <w:spacing w:line="240" w:lineRule="atLeast"/>
              <w:ind w:right="-279"/>
              <w:rPr>
                <w:sz w:val="20"/>
                <w:lang w:val="id-ID"/>
              </w:rPr>
            </w:pPr>
            <w:r w:rsidRPr="00B27E58">
              <w:rPr>
                <w:sz w:val="20"/>
                <w:lang w:val="id-ID"/>
              </w:rPr>
              <w:t>4</w:t>
            </w:r>
          </w:p>
        </w:tc>
        <w:tc>
          <w:tcPr>
            <w:tcW w:w="2209" w:type="dxa"/>
            <w:shd w:val="clear" w:color="auto" w:fill="auto"/>
          </w:tcPr>
          <w:p w14:paraId="5D50E861" w14:textId="77777777" w:rsidR="00FB57BE" w:rsidRPr="00B27E58" w:rsidRDefault="00FB57BE" w:rsidP="001960DB">
            <w:pPr>
              <w:pStyle w:val="ListParagraph"/>
              <w:spacing w:line="240" w:lineRule="atLeast"/>
              <w:ind w:left="-102"/>
              <w:rPr>
                <w:sz w:val="20"/>
              </w:rPr>
            </w:pPr>
            <w:r w:rsidRPr="00B27E58">
              <w:rPr>
                <w:sz w:val="20"/>
              </w:rPr>
              <w:t xml:space="preserve">Strategi </w:t>
            </w:r>
            <w:proofErr w:type="spellStart"/>
            <w:r w:rsidRPr="00B27E58">
              <w:rPr>
                <w:sz w:val="20"/>
              </w:rPr>
              <w:t>Pemilihan</w:t>
            </w:r>
            <w:proofErr w:type="spellEnd"/>
            <w:r w:rsidRPr="00B27E58">
              <w:rPr>
                <w:sz w:val="20"/>
              </w:rPr>
              <w:t xml:space="preserve"> </w:t>
            </w:r>
            <w:proofErr w:type="spellStart"/>
            <w:r w:rsidRPr="00B27E58">
              <w:rPr>
                <w:sz w:val="20"/>
              </w:rPr>
              <w:t>Intervensi</w:t>
            </w:r>
            <w:proofErr w:type="spellEnd"/>
            <w:r w:rsidRPr="00B27E58">
              <w:rPr>
                <w:sz w:val="20"/>
              </w:rPr>
              <w:t xml:space="preserve"> yang </w:t>
            </w:r>
            <w:proofErr w:type="spellStart"/>
            <w:r w:rsidRPr="00B27E58">
              <w:rPr>
                <w:sz w:val="20"/>
              </w:rPr>
              <w:t>Efektif</w:t>
            </w:r>
            <w:proofErr w:type="spellEnd"/>
          </w:p>
        </w:tc>
        <w:tc>
          <w:tcPr>
            <w:tcW w:w="3744" w:type="dxa"/>
            <w:shd w:val="clear" w:color="auto" w:fill="auto"/>
          </w:tcPr>
          <w:p w14:paraId="03EFAB02" w14:textId="77777777" w:rsidR="00FB57BE" w:rsidRPr="00B27E58" w:rsidRDefault="00FB57BE" w:rsidP="001960DB">
            <w:pPr>
              <w:rPr>
                <w:sz w:val="20"/>
              </w:rPr>
            </w:pPr>
            <w:r w:rsidRPr="00B27E58">
              <w:rPr>
                <w:sz w:val="20"/>
              </w:rPr>
              <w:t xml:space="preserve">Guru </w:t>
            </w:r>
            <w:proofErr w:type="spellStart"/>
            <w:r w:rsidRPr="00B27E58">
              <w:rPr>
                <w:sz w:val="20"/>
              </w:rPr>
              <w:t>memahami</w:t>
            </w:r>
            <w:proofErr w:type="spellEnd"/>
            <w:r w:rsidRPr="00B27E58">
              <w:rPr>
                <w:sz w:val="20"/>
              </w:rPr>
              <w:t xml:space="preserve"> </w:t>
            </w:r>
            <w:proofErr w:type="spellStart"/>
            <w:r w:rsidRPr="00B27E58">
              <w:rPr>
                <w:sz w:val="20"/>
              </w:rPr>
              <w:t>jenis-jenis</w:t>
            </w:r>
            <w:proofErr w:type="spellEnd"/>
            <w:r w:rsidRPr="00B27E58">
              <w:rPr>
                <w:sz w:val="20"/>
              </w:rPr>
              <w:t xml:space="preserve"> </w:t>
            </w:r>
            <w:proofErr w:type="spellStart"/>
            <w:r w:rsidRPr="00B27E58">
              <w:rPr>
                <w:sz w:val="20"/>
              </w:rPr>
              <w:t>intervensi</w:t>
            </w:r>
            <w:proofErr w:type="spellEnd"/>
            <w:r w:rsidRPr="00B27E58">
              <w:rPr>
                <w:sz w:val="20"/>
              </w:rPr>
              <w:t xml:space="preserve"> </w:t>
            </w:r>
            <w:proofErr w:type="spellStart"/>
            <w:r w:rsidRPr="00B27E58">
              <w:rPr>
                <w:sz w:val="20"/>
              </w:rPr>
              <w:t>masalah</w:t>
            </w:r>
            <w:proofErr w:type="spellEnd"/>
            <w:r w:rsidRPr="00B27E58">
              <w:rPr>
                <w:sz w:val="20"/>
              </w:rPr>
              <w:t xml:space="preserve"> </w:t>
            </w:r>
            <w:proofErr w:type="spellStart"/>
            <w:r w:rsidRPr="00B27E58">
              <w:rPr>
                <w:sz w:val="20"/>
              </w:rPr>
              <w:t>psikologis</w:t>
            </w:r>
            <w:proofErr w:type="spellEnd"/>
            <w:r w:rsidRPr="00B27E58">
              <w:rPr>
                <w:sz w:val="20"/>
              </w:rPr>
              <w:t xml:space="preserve"> </w:t>
            </w:r>
            <w:proofErr w:type="spellStart"/>
            <w:r w:rsidRPr="00B27E58">
              <w:rPr>
                <w:sz w:val="20"/>
              </w:rPr>
              <w:t>siswa</w:t>
            </w:r>
            <w:proofErr w:type="spellEnd"/>
            <w:r w:rsidRPr="00B27E58">
              <w:rPr>
                <w:sz w:val="20"/>
              </w:rPr>
              <w:t xml:space="preserve"> dan </w:t>
            </w:r>
            <w:proofErr w:type="spellStart"/>
            <w:r w:rsidRPr="00B27E58">
              <w:rPr>
                <w:sz w:val="20"/>
              </w:rPr>
              <w:t>mampu</w:t>
            </w:r>
            <w:proofErr w:type="spellEnd"/>
            <w:r w:rsidRPr="00B27E58">
              <w:rPr>
                <w:sz w:val="20"/>
              </w:rPr>
              <w:t xml:space="preserve"> </w:t>
            </w:r>
            <w:proofErr w:type="spellStart"/>
            <w:r w:rsidRPr="00B27E58">
              <w:rPr>
                <w:sz w:val="20"/>
              </w:rPr>
              <w:t>memilih</w:t>
            </w:r>
            <w:proofErr w:type="spellEnd"/>
            <w:r w:rsidRPr="00B27E58">
              <w:rPr>
                <w:sz w:val="20"/>
              </w:rPr>
              <w:t xml:space="preserve"> </w:t>
            </w:r>
            <w:proofErr w:type="spellStart"/>
            <w:r w:rsidRPr="00B27E58">
              <w:rPr>
                <w:sz w:val="20"/>
              </w:rPr>
              <w:t>intervensi</w:t>
            </w:r>
            <w:proofErr w:type="spellEnd"/>
            <w:r w:rsidRPr="00B27E58">
              <w:rPr>
                <w:sz w:val="20"/>
              </w:rPr>
              <w:t xml:space="preserve"> yang </w:t>
            </w:r>
            <w:proofErr w:type="spellStart"/>
            <w:r w:rsidRPr="00B27E58">
              <w:rPr>
                <w:sz w:val="20"/>
              </w:rPr>
              <w:t>sesuai</w:t>
            </w:r>
            <w:proofErr w:type="spellEnd"/>
            <w:r w:rsidRPr="00B27E58">
              <w:rPr>
                <w:sz w:val="20"/>
              </w:rPr>
              <w:t xml:space="preserve"> </w:t>
            </w:r>
            <w:proofErr w:type="spellStart"/>
            <w:r w:rsidRPr="00B27E58">
              <w:rPr>
                <w:sz w:val="20"/>
              </w:rPr>
              <w:t>dengan</w:t>
            </w:r>
            <w:proofErr w:type="spellEnd"/>
            <w:r w:rsidRPr="00B27E58">
              <w:rPr>
                <w:sz w:val="20"/>
              </w:rPr>
              <w:t xml:space="preserve"> </w:t>
            </w:r>
            <w:proofErr w:type="spellStart"/>
            <w:r w:rsidRPr="00B27E58">
              <w:rPr>
                <w:sz w:val="20"/>
              </w:rPr>
              <w:t>masalah</w:t>
            </w:r>
            <w:proofErr w:type="spellEnd"/>
            <w:r w:rsidRPr="00B27E58">
              <w:rPr>
                <w:sz w:val="20"/>
              </w:rPr>
              <w:t xml:space="preserve"> </w:t>
            </w:r>
            <w:proofErr w:type="spellStart"/>
            <w:r w:rsidRPr="00B27E58">
              <w:rPr>
                <w:sz w:val="20"/>
              </w:rPr>
              <w:t>siswa</w:t>
            </w:r>
            <w:proofErr w:type="spellEnd"/>
          </w:p>
        </w:tc>
        <w:tc>
          <w:tcPr>
            <w:tcW w:w="1782" w:type="dxa"/>
            <w:shd w:val="clear" w:color="auto" w:fill="auto"/>
          </w:tcPr>
          <w:p w14:paraId="1C801012" w14:textId="77777777" w:rsidR="00FB57BE" w:rsidRPr="00B27E58" w:rsidRDefault="00FB57BE" w:rsidP="001960DB">
            <w:pPr>
              <w:pStyle w:val="ListParagraph"/>
              <w:spacing w:line="240" w:lineRule="atLeast"/>
              <w:ind w:left="21" w:right="34" w:hanging="21"/>
              <w:rPr>
                <w:sz w:val="20"/>
                <w:lang w:val="id-ID"/>
              </w:rPr>
            </w:pPr>
            <w:proofErr w:type="spellStart"/>
            <w:r w:rsidRPr="00B27E58">
              <w:rPr>
                <w:spacing w:val="-1"/>
                <w:sz w:val="20"/>
              </w:rPr>
              <w:t>Psikoedukasi</w:t>
            </w:r>
            <w:proofErr w:type="spellEnd"/>
            <w:r w:rsidRPr="00B27E58">
              <w:rPr>
                <w:spacing w:val="-1"/>
                <w:sz w:val="20"/>
              </w:rPr>
              <w:t>,</w:t>
            </w:r>
            <w:r w:rsidRPr="00B27E58">
              <w:rPr>
                <w:spacing w:val="1"/>
                <w:sz w:val="20"/>
              </w:rPr>
              <w:t xml:space="preserve"> </w:t>
            </w:r>
            <w:proofErr w:type="spellStart"/>
            <w:r w:rsidRPr="00B27E58">
              <w:rPr>
                <w:sz w:val="20"/>
              </w:rPr>
              <w:t>Dis</w:t>
            </w:r>
            <w:r w:rsidRPr="00B27E58">
              <w:rPr>
                <w:spacing w:val="-1"/>
                <w:sz w:val="20"/>
              </w:rPr>
              <w:t>k</w:t>
            </w:r>
            <w:r w:rsidRPr="00B27E58">
              <w:rPr>
                <w:sz w:val="20"/>
              </w:rPr>
              <w:t>usi</w:t>
            </w:r>
            <w:proofErr w:type="spellEnd"/>
            <w:r w:rsidRPr="00B27E58">
              <w:rPr>
                <w:sz w:val="20"/>
              </w:rPr>
              <w:t>,</w:t>
            </w:r>
            <w:r w:rsidRPr="00B27E58">
              <w:rPr>
                <w:spacing w:val="1"/>
                <w:sz w:val="20"/>
              </w:rPr>
              <w:t xml:space="preserve"> </w:t>
            </w:r>
            <w:proofErr w:type="spellStart"/>
            <w:r w:rsidRPr="00B27E58">
              <w:rPr>
                <w:spacing w:val="-1"/>
                <w:sz w:val="20"/>
              </w:rPr>
              <w:t>Praktik</w:t>
            </w:r>
            <w:proofErr w:type="spellEnd"/>
          </w:p>
        </w:tc>
      </w:tr>
      <w:tr w:rsidR="00FB57BE" w:rsidRPr="00B27E58" w14:paraId="18A10554" w14:textId="77777777" w:rsidTr="001960DB">
        <w:trPr>
          <w:jc w:val="center"/>
        </w:trPr>
        <w:tc>
          <w:tcPr>
            <w:tcW w:w="671" w:type="dxa"/>
            <w:shd w:val="clear" w:color="auto" w:fill="auto"/>
          </w:tcPr>
          <w:p w14:paraId="15B2E2CA" w14:textId="77777777" w:rsidR="00FB57BE" w:rsidRPr="00B27E58" w:rsidRDefault="00FB57BE" w:rsidP="001960DB">
            <w:pPr>
              <w:spacing w:line="240" w:lineRule="atLeast"/>
              <w:ind w:right="-279"/>
              <w:rPr>
                <w:sz w:val="20"/>
              </w:rPr>
            </w:pPr>
            <w:r w:rsidRPr="00B27E58">
              <w:rPr>
                <w:sz w:val="20"/>
              </w:rPr>
              <w:t>5</w:t>
            </w:r>
          </w:p>
        </w:tc>
        <w:tc>
          <w:tcPr>
            <w:tcW w:w="2209" w:type="dxa"/>
            <w:shd w:val="clear" w:color="auto" w:fill="auto"/>
          </w:tcPr>
          <w:p w14:paraId="0AB32EBC" w14:textId="77777777" w:rsidR="00FB57BE" w:rsidRPr="00B27E58" w:rsidRDefault="00FB57BE" w:rsidP="001960DB">
            <w:pPr>
              <w:pStyle w:val="ListParagraph"/>
              <w:spacing w:line="240" w:lineRule="atLeast"/>
              <w:ind w:left="-102"/>
              <w:rPr>
                <w:sz w:val="20"/>
              </w:rPr>
            </w:pPr>
            <w:proofErr w:type="spellStart"/>
            <w:r w:rsidRPr="00B27E58">
              <w:rPr>
                <w:sz w:val="20"/>
              </w:rPr>
              <w:t>Ketererampilan</w:t>
            </w:r>
            <w:proofErr w:type="spellEnd"/>
            <w:r w:rsidRPr="00B27E58">
              <w:rPr>
                <w:sz w:val="20"/>
              </w:rPr>
              <w:t xml:space="preserve"> </w:t>
            </w:r>
            <w:proofErr w:type="spellStart"/>
            <w:r w:rsidRPr="00B27E58">
              <w:rPr>
                <w:sz w:val="20"/>
              </w:rPr>
              <w:t>Intervensi</w:t>
            </w:r>
            <w:proofErr w:type="spellEnd"/>
            <w:r w:rsidRPr="00B27E58">
              <w:rPr>
                <w:sz w:val="20"/>
              </w:rPr>
              <w:t xml:space="preserve"> Dasar</w:t>
            </w:r>
          </w:p>
        </w:tc>
        <w:tc>
          <w:tcPr>
            <w:tcW w:w="3744" w:type="dxa"/>
            <w:shd w:val="clear" w:color="auto" w:fill="auto"/>
          </w:tcPr>
          <w:p w14:paraId="1714A37D" w14:textId="77777777" w:rsidR="00FB57BE" w:rsidRPr="00B27E58" w:rsidRDefault="00FB57BE" w:rsidP="001960DB">
            <w:pPr>
              <w:rPr>
                <w:sz w:val="20"/>
              </w:rPr>
            </w:pPr>
            <w:r w:rsidRPr="00B27E58">
              <w:rPr>
                <w:sz w:val="20"/>
              </w:rPr>
              <w:t xml:space="preserve">Guru </w:t>
            </w:r>
            <w:proofErr w:type="spellStart"/>
            <w:r w:rsidRPr="00B27E58">
              <w:rPr>
                <w:sz w:val="20"/>
              </w:rPr>
              <w:t>memiliki</w:t>
            </w:r>
            <w:proofErr w:type="spellEnd"/>
            <w:r w:rsidRPr="00B27E58">
              <w:rPr>
                <w:sz w:val="20"/>
              </w:rPr>
              <w:t xml:space="preserve"> </w:t>
            </w:r>
            <w:proofErr w:type="spellStart"/>
            <w:r w:rsidRPr="00B27E58">
              <w:rPr>
                <w:sz w:val="20"/>
              </w:rPr>
              <w:t>keterampilan</w:t>
            </w:r>
            <w:proofErr w:type="spellEnd"/>
            <w:r w:rsidRPr="00B27E58">
              <w:rPr>
                <w:sz w:val="20"/>
              </w:rPr>
              <w:t xml:space="preserve"> </w:t>
            </w:r>
            <w:proofErr w:type="spellStart"/>
            <w:r w:rsidRPr="00B27E58">
              <w:rPr>
                <w:sz w:val="20"/>
              </w:rPr>
              <w:t>pemberian</w:t>
            </w:r>
            <w:proofErr w:type="spellEnd"/>
            <w:r w:rsidRPr="00B27E58">
              <w:rPr>
                <w:sz w:val="20"/>
              </w:rPr>
              <w:t xml:space="preserve"> </w:t>
            </w:r>
            <w:proofErr w:type="spellStart"/>
            <w:r w:rsidRPr="00B27E58">
              <w:rPr>
                <w:sz w:val="20"/>
              </w:rPr>
              <w:t>dukungan</w:t>
            </w:r>
            <w:proofErr w:type="spellEnd"/>
            <w:r w:rsidRPr="00B27E58">
              <w:rPr>
                <w:sz w:val="20"/>
              </w:rPr>
              <w:t xml:space="preserve"> </w:t>
            </w:r>
            <w:proofErr w:type="spellStart"/>
            <w:r w:rsidRPr="00B27E58">
              <w:rPr>
                <w:sz w:val="20"/>
              </w:rPr>
              <w:t>psikologis</w:t>
            </w:r>
            <w:proofErr w:type="spellEnd"/>
            <w:r w:rsidRPr="00B27E58">
              <w:rPr>
                <w:sz w:val="20"/>
              </w:rPr>
              <w:t xml:space="preserve"> </w:t>
            </w:r>
            <w:proofErr w:type="spellStart"/>
            <w:r w:rsidRPr="00B27E58">
              <w:rPr>
                <w:sz w:val="20"/>
              </w:rPr>
              <w:t>awal</w:t>
            </w:r>
            <w:proofErr w:type="spellEnd"/>
            <w:r w:rsidRPr="00B27E58">
              <w:rPr>
                <w:sz w:val="20"/>
              </w:rPr>
              <w:t xml:space="preserve"> dan </w:t>
            </w:r>
            <w:proofErr w:type="spellStart"/>
            <w:r w:rsidRPr="00B27E58">
              <w:rPr>
                <w:sz w:val="20"/>
              </w:rPr>
              <w:t>konseling</w:t>
            </w:r>
            <w:proofErr w:type="spellEnd"/>
            <w:r w:rsidRPr="00B27E58">
              <w:rPr>
                <w:sz w:val="20"/>
              </w:rPr>
              <w:t xml:space="preserve"> </w:t>
            </w:r>
            <w:proofErr w:type="spellStart"/>
            <w:r w:rsidRPr="00B27E58">
              <w:rPr>
                <w:sz w:val="20"/>
              </w:rPr>
              <w:t>dasar</w:t>
            </w:r>
            <w:proofErr w:type="spellEnd"/>
          </w:p>
        </w:tc>
        <w:tc>
          <w:tcPr>
            <w:tcW w:w="1782" w:type="dxa"/>
            <w:shd w:val="clear" w:color="auto" w:fill="auto"/>
          </w:tcPr>
          <w:p w14:paraId="0DD0A6F0" w14:textId="77777777" w:rsidR="00FB57BE" w:rsidRPr="00B27E58" w:rsidRDefault="00FB57BE" w:rsidP="001960DB">
            <w:pPr>
              <w:spacing w:line="240" w:lineRule="atLeast"/>
              <w:ind w:left="21" w:right="34"/>
              <w:rPr>
                <w:sz w:val="20"/>
                <w:lang w:val="id-ID"/>
              </w:rPr>
            </w:pPr>
            <w:proofErr w:type="spellStart"/>
            <w:r w:rsidRPr="00B27E58">
              <w:rPr>
                <w:spacing w:val="-1"/>
                <w:sz w:val="20"/>
              </w:rPr>
              <w:t>Psikoedukasi</w:t>
            </w:r>
            <w:proofErr w:type="spellEnd"/>
            <w:r w:rsidRPr="00B27E58">
              <w:rPr>
                <w:spacing w:val="-1"/>
                <w:sz w:val="20"/>
              </w:rPr>
              <w:t>,</w:t>
            </w:r>
            <w:r w:rsidRPr="00B27E58">
              <w:rPr>
                <w:spacing w:val="1"/>
                <w:sz w:val="20"/>
              </w:rPr>
              <w:t xml:space="preserve"> </w:t>
            </w:r>
            <w:proofErr w:type="spellStart"/>
            <w:r w:rsidRPr="00B27E58">
              <w:rPr>
                <w:sz w:val="20"/>
              </w:rPr>
              <w:t>Dis</w:t>
            </w:r>
            <w:r w:rsidRPr="00B27E58">
              <w:rPr>
                <w:spacing w:val="-1"/>
                <w:sz w:val="20"/>
              </w:rPr>
              <w:t>k</w:t>
            </w:r>
            <w:r w:rsidRPr="00B27E58">
              <w:rPr>
                <w:sz w:val="20"/>
              </w:rPr>
              <w:t>usi</w:t>
            </w:r>
            <w:proofErr w:type="spellEnd"/>
            <w:r w:rsidRPr="00B27E58">
              <w:rPr>
                <w:sz w:val="20"/>
              </w:rPr>
              <w:t>,</w:t>
            </w:r>
            <w:r w:rsidRPr="00B27E58">
              <w:rPr>
                <w:spacing w:val="1"/>
                <w:sz w:val="20"/>
              </w:rPr>
              <w:t xml:space="preserve"> </w:t>
            </w:r>
            <w:proofErr w:type="spellStart"/>
            <w:r w:rsidRPr="00B27E58">
              <w:rPr>
                <w:spacing w:val="-1"/>
                <w:sz w:val="20"/>
              </w:rPr>
              <w:t>Praktik</w:t>
            </w:r>
            <w:proofErr w:type="spellEnd"/>
          </w:p>
        </w:tc>
      </w:tr>
      <w:tr w:rsidR="00FB57BE" w:rsidRPr="00B27E58" w14:paraId="369A015C" w14:textId="77777777" w:rsidTr="001960DB">
        <w:trPr>
          <w:trHeight w:val="1274"/>
          <w:jc w:val="center"/>
        </w:trPr>
        <w:tc>
          <w:tcPr>
            <w:tcW w:w="671" w:type="dxa"/>
            <w:tcBorders>
              <w:bottom w:val="single" w:sz="4" w:space="0" w:color="auto"/>
            </w:tcBorders>
            <w:shd w:val="clear" w:color="auto" w:fill="auto"/>
          </w:tcPr>
          <w:p w14:paraId="74562D92" w14:textId="77777777" w:rsidR="00FB57BE" w:rsidRPr="00B27E58" w:rsidRDefault="00FB57BE" w:rsidP="001960DB">
            <w:pPr>
              <w:spacing w:after="120" w:line="240" w:lineRule="atLeast"/>
              <w:ind w:right="-279"/>
              <w:contextualSpacing/>
              <w:rPr>
                <w:sz w:val="20"/>
              </w:rPr>
            </w:pPr>
            <w:r w:rsidRPr="00B27E58">
              <w:rPr>
                <w:sz w:val="20"/>
              </w:rPr>
              <w:lastRenderedPageBreak/>
              <w:t>6</w:t>
            </w:r>
          </w:p>
        </w:tc>
        <w:tc>
          <w:tcPr>
            <w:tcW w:w="2209" w:type="dxa"/>
            <w:tcBorders>
              <w:bottom w:val="single" w:sz="4" w:space="0" w:color="auto"/>
            </w:tcBorders>
            <w:shd w:val="clear" w:color="auto" w:fill="auto"/>
          </w:tcPr>
          <w:p w14:paraId="291F33E0" w14:textId="77777777" w:rsidR="00FB57BE" w:rsidRPr="00B27E58" w:rsidRDefault="00FB57BE" w:rsidP="001960DB">
            <w:pPr>
              <w:pStyle w:val="ListParagraph"/>
              <w:spacing w:after="120" w:line="240" w:lineRule="atLeast"/>
              <w:ind w:left="-102"/>
              <w:rPr>
                <w:sz w:val="20"/>
              </w:rPr>
            </w:pPr>
            <w:proofErr w:type="spellStart"/>
            <w:r w:rsidRPr="00B27E58">
              <w:rPr>
                <w:sz w:val="20"/>
              </w:rPr>
              <w:t>Rencana</w:t>
            </w:r>
            <w:proofErr w:type="spellEnd"/>
            <w:r w:rsidRPr="00B27E58">
              <w:rPr>
                <w:sz w:val="20"/>
              </w:rPr>
              <w:t xml:space="preserve"> </w:t>
            </w:r>
            <w:proofErr w:type="spellStart"/>
            <w:r w:rsidRPr="00B27E58">
              <w:rPr>
                <w:sz w:val="20"/>
              </w:rPr>
              <w:t>Tindak</w:t>
            </w:r>
            <w:proofErr w:type="spellEnd"/>
            <w:r w:rsidRPr="00B27E58">
              <w:rPr>
                <w:sz w:val="20"/>
              </w:rPr>
              <w:t xml:space="preserve"> </w:t>
            </w:r>
            <w:proofErr w:type="spellStart"/>
            <w:r w:rsidRPr="00B27E58">
              <w:rPr>
                <w:sz w:val="20"/>
              </w:rPr>
              <w:t>Lanjut</w:t>
            </w:r>
            <w:proofErr w:type="spellEnd"/>
          </w:p>
        </w:tc>
        <w:tc>
          <w:tcPr>
            <w:tcW w:w="3744" w:type="dxa"/>
            <w:tcBorders>
              <w:bottom w:val="single" w:sz="4" w:space="0" w:color="auto"/>
            </w:tcBorders>
            <w:shd w:val="clear" w:color="auto" w:fill="auto"/>
          </w:tcPr>
          <w:p w14:paraId="2D15D957" w14:textId="77777777" w:rsidR="00FB57BE" w:rsidRPr="00B27E58" w:rsidRDefault="00FB57BE" w:rsidP="001960DB">
            <w:pPr>
              <w:spacing w:after="120"/>
              <w:contextualSpacing/>
              <w:rPr>
                <w:sz w:val="20"/>
              </w:rPr>
            </w:pPr>
            <w:r w:rsidRPr="00B27E58">
              <w:rPr>
                <w:sz w:val="20"/>
              </w:rPr>
              <w:t xml:space="preserve">Guru </w:t>
            </w:r>
            <w:proofErr w:type="spellStart"/>
            <w:r w:rsidRPr="00B27E58">
              <w:rPr>
                <w:sz w:val="20"/>
              </w:rPr>
              <w:t>mampu</w:t>
            </w:r>
            <w:proofErr w:type="spellEnd"/>
            <w:r w:rsidRPr="00B27E58">
              <w:rPr>
                <w:sz w:val="20"/>
              </w:rPr>
              <w:t xml:space="preserve"> </w:t>
            </w:r>
            <w:proofErr w:type="spellStart"/>
            <w:r w:rsidRPr="00B27E58">
              <w:rPr>
                <w:sz w:val="20"/>
              </w:rPr>
              <w:t>merumuskan</w:t>
            </w:r>
            <w:proofErr w:type="spellEnd"/>
            <w:r w:rsidRPr="00B27E58">
              <w:rPr>
                <w:sz w:val="20"/>
              </w:rPr>
              <w:t xml:space="preserve"> </w:t>
            </w:r>
            <w:proofErr w:type="spellStart"/>
            <w:r w:rsidRPr="00B27E58">
              <w:rPr>
                <w:sz w:val="20"/>
              </w:rPr>
              <w:t>rencana</w:t>
            </w:r>
            <w:proofErr w:type="spellEnd"/>
            <w:r w:rsidRPr="00B27E58">
              <w:rPr>
                <w:sz w:val="20"/>
              </w:rPr>
              <w:t xml:space="preserve"> </w:t>
            </w:r>
            <w:proofErr w:type="spellStart"/>
            <w:r w:rsidRPr="00B27E58">
              <w:rPr>
                <w:sz w:val="20"/>
              </w:rPr>
              <w:t>tindak</w:t>
            </w:r>
            <w:proofErr w:type="spellEnd"/>
            <w:r w:rsidRPr="00B27E58">
              <w:rPr>
                <w:sz w:val="20"/>
              </w:rPr>
              <w:t xml:space="preserve"> </w:t>
            </w:r>
            <w:proofErr w:type="spellStart"/>
            <w:r w:rsidRPr="00B27E58">
              <w:rPr>
                <w:sz w:val="20"/>
              </w:rPr>
              <w:t>lanjut</w:t>
            </w:r>
            <w:proofErr w:type="spellEnd"/>
            <w:r w:rsidRPr="00B27E58">
              <w:rPr>
                <w:sz w:val="20"/>
              </w:rPr>
              <w:t xml:space="preserve"> (RTL) </w:t>
            </w:r>
            <w:proofErr w:type="spellStart"/>
            <w:r w:rsidRPr="00B27E58">
              <w:rPr>
                <w:sz w:val="20"/>
              </w:rPr>
              <w:t>pasca</w:t>
            </w:r>
            <w:proofErr w:type="spellEnd"/>
            <w:r w:rsidRPr="00B27E58">
              <w:rPr>
                <w:sz w:val="20"/>
              </w:rPr>
              <w:t xml:space="preserve"> </w:t>
            </w:r>
            <w:proofErr w:type="spellStart"/>
            <w:r w:rsidRPr="00B27E58">
              <w:rPr>
                <w:sz w:val="20"/>
              </w:rPr>
              <w:t>pelatihan</w:t>
            </w:r>
            <w:proofErr w:type="spellEnd"/>
            <w:r w:rsidRPr="00B27E58">
              <w:rPr>
                <w:sz w:val="20"/>
              </w:rPr>
              <w:t xml:space="preserve"> dan </w:t>
            </w:r>
            <w:proofErr w:type="spellStart"/>
            <w:r w:rsidRPr="00B27E58">
              <w:rPr>
                <w:sz w:val="20"/>
              </w:rPr>
              <w:t>menerapkan</w:t>
            </w:r>
            <w:proofErr w:type="spellEnd"/>
            <w:r w:rsidRPr="00B27E58">
              <w:rPr>
                <w:sz w:val="20"/>
              </w:rPr>
              <w:t xml:space="preserve"> </w:t>
            </w:r>
            <w:proofErr w:type="spellStart"/>
            <w:r w:rsidRPr="00B27E58">
              <w:rPr>
                <w:sz w:val="20"/>
              </w:rPr>
              <w:t>hasil</w:t>
            </w:r>
            <w:proofErr w:type="spellEnd"/>
            <w:r w:rsidRPr="00B27E58">
              <w:rPr>
                <w:sz w:val="20"/>
              </w:rPr>
              <w:t xml:space="preserve"> </w:t>
            </w:r>
            <w:proofErr w:type="spellStart"/>
            <w:r w:rsidRPr="00B27E58">
              <w:rPr>
                <w:sz w:val="20"/>
              </w:rPr>
              <w:t>pelatihan</w:t>
            </w:r>
            <w:proofErr w:type="spellEnd"/>
            <w:r w:rsidRPr="00B27E58">
              <w:rPr>
                <w:sz w:val="20"/>
              </w:rPr>
              <w:t xml:space="preserve"> </w:t>
            </w:r>
            <w:proofErr w:type="spellStart"/>
            <w:r w:rsidRPr="00B27E58">
              <w:rPr>
                <w:sz w:val="20"/>
              </w:rPr>
              <w:t>untuk</w:t>
            </w:r>
            <w:proofErr w:type="spellEnd"/>
            <w:r w:rsidRPr="00B27E58">
              <w:rPr>
                <w:sz w:val="20"/>
              </w:rPr>
              <w:t xml:space="preserve"> </w:t>
            </w:r>
            <w:proofErr w:type="spellStart"/>
            <w:r w:rsidRPr="00B27E58">
              <w:rPr>
                <w:sz w:val="20"/>
              </w:rPr>
              <w:t>membantu</w:t>
            </w:r>
            <w:proofErr w:type="spellEnd"/>
            <w:r w:rsidRPr="00B27E58">
              <w:rPr>
                <w:sz w:val="20"/>
              </w:rPr>
              <w:t xml:space="preserve"> </w:t>
            </w:r>
            <w:proofErr w:type="spellStart"/>
            <w:r w:rsidRPr="00B27E58">
              <w:rPr>
                <w:sz w:val="20"/>
              </w:rPr>
              <w:t>memecahkan</w:t>
            </w:r>
            <w:proofErr w:type="spellEnd"/>
            <w:r w:rsidRPr="00B27E58">
              <w:rPr>
                <w:sz w:val="20"/>
              </w:rPr>
              <w:t xml:space="preserve"> problem </w:t>
            </w:r>
            <w:proofErr w:type="spellStart"/>
            <w:r w:rsidRPr="00B27E58">
              <w:rPr>
                <w:sz w:val="20"/>
              </w:rPr>
              <w:t>psikologis</w:t>
            </w:r>
            <w:proofErr w:type="spellEnd"/>
            <w:r w:rsidRPr="00B27E58">
              <w:rPr>
                <w:sz w:val="20"/>
              </w:rPr>
              <w:t xml:space="preserve"> </w:t>
            </w:r>
            <w:proofErr w:type="spellStart"/>
            <w:r w:rsidRPr="00B27E58">
              <w:rPr>
                <w:sz w:val="20"/>
              </w:rPr>
              <w:t>siswa</w:t>
            </w:r>
            <w:proofErr w:type="spellEnd"/>
          </w:p>
        </w:tc>
        <w:tc>
          <w:tcPr>
            <w:tcW w:w="1782" w:type="dxa"/>
            <w:tcBorders>
              <w:bottom w:val="single" w:sz="4" w:space="0" w:color="auto"/>
            </w:tcBorders>
            <w:shd w:val="clear" w:color="auto" w:fill="auto"/>
          </w:tcPr>
          <w:p w14:paraId="3A3FA497" w14:textId="77777777" w:rsidR="00FB57BE" w:rsidRPr="00B27E58" w:rsidRDefault="00FB57BE" w:rsidP="001960DB">
            <w:pPr>
              <w:spacing w:after="120" w:line="240" w:lineRule="atLeast"/>
              <w:ind w:right="-108"/>
              <w:contextualSpacing/>
              <w:rPr>
                <w:sz w:val="20"/>
                <w:lang w:val="id-ID"/>
              </w:rPr>
            </w:pPr>
            <w:proofErr w:type="spellStart"/>
            <w:r w:rsidRPr="00B27E58">
              <w:rPr>
                <w:spacing w:val="-1"/>
                <w:sz w:val="20"/>
              </w:rPr>
              <w:t>Psikoedukasi</w:t>
            </w:r>
            <w:proofErr w:type="spellEnd"/>
            <w:r w:rsidRPr="00B27E58">
              <w:rPr>
                <w:spacing w:val="-1"/>
                <w:sz w:val="20"/>
              </w:rPr>
              <w:t>,</w:t>
            </w:r>
            <w:r w:rsidRPr="00B27E58">
              <w:rPr>
                <w:spacing w:val="1"/>
                <w:sz w:val="20"/>
              </w:rPr>
              <w:t xml:space="preserve"> </w:t>
            </w:r>
            <w:proofErr w:type="spellStart"/>
            <w:r w:rsidRPr="00B27E58">
              <w:rPr>
                <w:sz w:val="20"/>
              </w:rPr>
              <w:t>Dis</w:t>
            </w:r>
            <w:r w:rsidRPr="00B27E58">
              <w:rPr>
                <w:spacing w:val="-1"/>
                <w:sz w:val="20"/>
              </w:rPr>
              <w:t>k</w:t>
            </w:r>
            <w:r w:rsidRPr="00B27E58">
              <w:rPr>
                <w:sz w:val="20"/>
              </w:rPr>
              <w:t>usi</w:t>
            </w:r>
            <w:proofErr w:type="spellEnd"/>
            <w:r w:rsidRPr="00B27E58">
              <w:rPr>
                <w:sz w:val="20"/>
              </w:rPr>
              <w:t>,</w:t>
            </w:r>
            <w:r w:rsidRPr="00B27E58">
              <w:rPr>
                <w:spacing w:val="1"/>
                <w:sz w:val="20"/>
              </w:rPr>
              <w:t xml:space="preserve"> </w:t>
            </w:r>
            <w:proofErr w:type="spellStart"/>
            <w:r w:rsidRPr="00B27E58">
              <w:rPr>
                <w:spacing w:val="-1"/>
                <w:sz w:val="20"/>
              </w:rPr>
              <w:t>Praktik</w:t>
            </w:r>
            <w:proofErr w:type="spellEnd"/>
          </w:p>
        </w:tc>
      </w:tr>
    </w:tbl>
    <w:p w14:paraId="4D32EB5B" w14:textId="77777777" w:rsidR="00FB57BE" w:rsidRPr="00B27E58" w:rsidRDefault="00FB57BE" w:rsidP="00FB57BE">
      <w:pPr>
        <w:autoSpaceDE w:val="0"/>
        <w:autoSpaceDN w:val="0"/>
        <w:adjustRightInd w:val="0"/>
        <w:jc w:val="both"/>
        <w:rPr>
          <w:sz w:val="22"/>
          <w:szCs w:val="22"/>
          <w:lang w:val="id-ID"/>
        </w:rPr>
      </w:pPr>
    </w:p>
    <w:p w14:paraId="357BE018" w14:textId="40224315" w:rsidR="00FB57BE" w:rsidRPr="00B27E58" w:rsidRDefault="00FB57BE" w:rsidP="00F65544">
      <w:pPr>
        <w:autoSpaceDE w:val="0"/>
        <w:autoSpaceDN w:val="0"/>
        <w:adjustRightInd w:val="0"/>
        <w:jc w:val="both"/>
        <w:rPr>
          <w:sz w:val="22"/>
          <w:szCs w:val="22"/>
          <w:lang w:val="id-ID"/>
        </w:rPr>
      </w:pPr>
      <w:r w:rsidRPr="00B27E58">
        <w:rPr>
          <w:sz w:val="22"/>
          <w:szCs w:val="22"/>
        </w:rPr>
        <w:t xml:space="preserve">Modul </w:t>
      </w:r>
      <w:proofErr w:type="spellStart"/>
      <w:r w:rsidRPr="00B27E58">
        <w:rPr>
          <w:sz w:val="22"/>
          <w:szCs w:val="22"/>
        </w:rPr>
        <w:t>lengkap</w:t>
      </w:r>
      <w:proofErr w:type="spellEnd"/>
      <w:r w:rsidRPr="00B27E58">
        <w:rPr>
          <w:sz w:val="22"/>
          <w:szCs w:val="22"/>
        </w:rPr>
        <w:t xml:space="preserve"> </w:t>
      </w:r>
      <w:proofErr w:type="spellStart"/>
      <w:r w:rsidRPr="00B27E58">
        <w:rPr>
          <w:sz w:val="22"/>
          <w:szCs w:val="22"/>
        </w:rPr>
        <w:t>dinilai</w:t>
      </w:r>
      <w:proofErr w:type="spellEnd"/>
      <w:r w:rsidRPr="00B27E58">
        <w:rPr>
          <w:sz w:val="22"/>
          <w:szCs w:val="22"/>
        </w:rPr>
        <w:t xml:space="preserve"> oleh </w:t>
      </w:r>
      <w:r w:rsidRPr="00B27E58">
        <w:rPr>
          <w:i/>
          <w:iCs/>
          <w:sz w:val="22"/>
          <w:szCs w:val="22"/>
        </w:rPr>
        <w:t>professional judgment.</w:t>
      </w:r>
      <w:r w:rsidRPr="00B27E58">
        <w:rPr>
          <w:sz w:val="22"/>
          <w:szCs w:val="22"/>
        </w:rPr>
        <w:t xml:space="preserve"> </w:t>
      </w:r>
      <w:r w:rsidRPr="00B27E58">
        <w:rPr>
          <w:sz w:val="22"/>
          <w:szCs w:val="22"/>
          <w:lang w:val="id-ID"/>
        </w:rPr>
        <w:t xml:space="preserve">Hasil </w:t>
      </w:r>
      <w:proofErr w:type="spellStart"/>
      <w:r w:rsidRPr="00B27E58">
        <w:rPr>
          <w:sz w:val="22"/>
          <w:szCs w:val="22"/>
        </w:rPr>
        <w:t>penilaian</w:t>
      </w:r>
      <w:proofErr w:type="spellEnd"/>
      <w:r w:rsidRPr="00B27E58">
        <w:rPr>
          <w:sz w:val="22"/>
          <w:szCs w:val="22"/>
          <w:lang w:val="id-ID"/>
        </w:rPr>
        <w:t xml:space="preserve"> </w:t>
      </w:r>
      <w:proofErr w:type="spellStart"/>
      <w:r w:rsidR="00B12BBE">
        <w:rPr>
          <w:sz w:val="22"/>
          <w:szCs w:val="22"/>
        </w:rPr>
        <w:t>analisis</w:t>
      </w:r>
      <w:proofErr w:type="spellEnd"/>
      <w:r w:rsidRPr="00B27E58">
        <w:rPr>
          <w:sz w:val="22"/>
          <w:szCs w:val="22"/>
          <w:lang w:val="id-ID"/>
        </w:rPr>
        <w:t xml:space="preserve"> menggunakan </w:t>
      </w:r>
      <w:proofErr w:type="spellStart"/>
      <w:r w:rsidR="00B12BBE">
        <w:rPr>
          <w:sz w:val="22"/>
          <w:szCs w:val="22"/>
        </w:rPr>
        <w:t>rumus</w:t>
      </w:r>
      <w:proofErr w:type="spellEnd"/>
      <w:r w:rsidRPr="00B27E58">
        <w:rPr>
          <w:sz w:val="22"/>
          <w:szCs w:val="22"/>
          <w:lang w:val="id-ID"/>
        </w:rPr>
        <w:t xml:space="preserve"> Aiken’s V untuk </w:t>
      </w:r>
      <w:proofErr w:type="spellStart"/>
      <w:r w:rsidRPr="00B27E58">
        <w:rPr>
          <w:sz w:val="22"/>
          <w:szCs w:val="22"/>
        </w:rPr>
        <w:t>memeroleh</w:t>
      </w:r>
      <w:proofErr w:type="spellEnd"/>
      <w:r w:rsidRPr="00B27E58">
        <w:rPr>
          <w:sz w:val="22"/>
          <w:szCs w:val="22"/>
          <w:lang w:val="id-ID"/>
        </w:rPr>
        <w:t xml:space="preserve"> koefisien validitas isi berdasarkan empat aspek penilaian kelayakan modul. Aspek-aspek kelayakan modul terdiri dari aspek </w:t>
      </w:r>
      <w:r w:rsidRPr="00B27E58">
        <w:rPr>
          <w:i/>
          <w:sz w:val="22"/>
          <w:szCs w:val="22"/>
          <w:lang w:val="id-ID"/>
        </w:rPr>
        <w:t>utility</w:t>
      </w:r>
      <w:r w:rsidRPr="00B27E58">
        <w:rPr>
          <w:sz w:val="22"/>
          <w:szCs w:val="22"/>
          <w:lang w:val="id-ID"/>
        </w:rPr>
        <w:t xml:space="preserve"> (kebermanfaatan modul), </w:t>
      </w:r>
      <w:r w:rsidRPr="00B27E58">
        <w:rPr>
          <w:i/>
          <w:sz w:val="22"/>
          <w:szCs w:val="22"/>
          <w:lang w:val="id-ID"/>
        </w:rPr>
        <w:t>feasibility</w:t>
      </w:r>
      <w:r w:rsidRPr="00B27E58">
        <w:rPr>
          <w:sz w:val="22"/>
          <w:szCs w:val="22"/>
          <w:lang w:val="id-ID"/>
        </w:rPr>
        <w:t xml:space="preserve"> (efektivitas dan efisiensi modul), </w:t>
      </w:r>
      <w:r w:rsidRPr="00B27E58">
        <w:rPr>
          <w:i/>
          <w:sz w:val="22"/>
          <w:szCs w:val="22"/>
          <w:lang w:val="id-ID"/>
        </w:rPr>
        <w:t>accuracy</w:t>
      </w:r>
      <w:r w:rsidRPr="00B27E58">
        <w:rPr>
          <w:sz w:val="22"/>
          <w:szCs w:val="22"/>
          <w:lang w:val="id-ID"/>
        </w:rPr>
        <w:t xml:space="preserve"> (ketepatan), dan </w:t>
      </w:r>
      <w:r w:rsidRPr="00B27E58">
        <w:rPr>
          <w:i/>
          <w:sz w:val="22"/>
          <w:szCs w:val="22"/>
          <w:lang w:val="id-ID"/>
        </w:rPr>
        <w:t>propriety</w:t>
      </w:r>
      <w:r w:rsidRPr="00B27E58">
        <w:rPr>
          <w:sz w:val="22"/>
          <w:szCs w:val="22"/>
          <w:lang w:val="id-ID"/>
        </w:rPr>
        <w:t xml:space="preserve"> (kesesuaian dengan etika/kesopanan) berdasarkan kriteria evaluasi dari </w:t>
      </w:r>
      <w:r w:rsidRPr="00B27E58">
        <w:rPr>
          <w:rStyle w:val="element-citation"/>
          <w:sz w:val="22"/>
          <w:szCs w:val="22"/>
        </w:rPr>
        <w:t>Yarbrough</w:t>
      </w:r>
      <w:r w:rsidRPr="00B27E58">
        <w:rPr>
          <w:rStyle w:val="element-citation"/>
          <w:sz w:val="22"/>
          <w:szCs w:val="22"/>
          <w:lang w:val="id-ID"/>
        </w:rPr>
        <w:t xml:space="preserve"> (2011)</w:t>
      </w:r>
      <w:r w:rsidRPr="00B27E58">
        <w:rPr>
          <w:sz w:val="22"/>
          <w:szCs w:val="22"/>
          <w:lang w:val="id-ID"/>
        </w:rPr>
        <w:t xml:space="preserve">. </w:t>
      </w:r>
      <w:r w:rsidR="00B12BBE">
        <w:rPr>
          <w:sz w:val="22"/>
          <w:szCs w:val="22"/>
        </w:rPr>
        <w:t>H</w:t>
      </w:r>
      <w:r w:rsidRPr="00B27E58">
        <w:rPr>
          <w:sz w:val="22"/>
          <w:szCs w:val="22"/>
          <w:lang w:val="id-ID"/>
        </w:rPr>
        <w:t>asil validasi isi pada masing-masing aspek penilaian menggunakan perhitungan Aiken’s V</w:t>
      </w:r>
      <w:r w:rsidR="00B12BBE">
        <w:rPr>
          <w:sz w:val="22"/>
          <w:szCs w:val="22"/>
        </w:rPr>
        <w:t xml:space="preserve"> </w:t>
      </w:r>
      <w:proofErr w:type="spellStart"/>
      <w:r w:rsidR="00B12BBE">
        <w:rPr>
          <w:sz w:val="22"/>
          <w:szCs w:val="22"/>
        </w:rPr>
        <w:t>terangkum</w:t>
      </w:r>
      <w:proofErr w:type="spellEnd"/>
      <w:r w:rsidR="00B12BBE">
        <w:rPr>
          <w:sz w:val="22"/>
          <w:szCs w:val="22"/>
        </w:rPr>
        <w:t xml:space="preserve"> </w:t>
      </w:r>
      <w:proofErr w:type="spellStart"/>
      <w:r w:rsidR="00B12BBE">
        <w:rPr>
          <w:sz w:val="22"/>
          <w:szCs w:val="22"/>
        </w:rPr>
        <w:t>berikut</w:t>
      </w:r>
      <w:proofErr w:type="spellEnd"/>
      <w:r w:rsidR="00B12BBE">
        <w:rPr>
          <w:sz w:val="22"/>
          <w:szCs w:val="22"/>
        </w:rPr>
        <w:t xml:space="preserve"> </w:t>
      </w:r>
      <w:proofErr w:type="spellStart"/>
      <w:r w:rsidR="00B12BBE">
        <w:rPr>
          <w:sz w:val="22"/>
          <w:szCs w:val="22"/>
        </w:rPr>
        <w:t>ini</w:t>
      </w:r>
      <w:proofErr w:type="spellEnd"/>
      <w:r w:rsidRPr="00B27E58">
        <w:rPr>
          <w:sz w:val="22"/>
          <w:szCs w:val="22"/>
          <w:lang w:val="id-ID"/>
        </w:rPr>
        <w:t>:</w:t>
      </w:r>
    </w:p>
    <w:p w14:paraId="6C50D0FB" w14:textId="77777777" w:rsidR="00FB57BE" w:rsidRPr="00B27E58" w:rsidRDefault="00FB57BE" w:rsidP="00FB57BE">
      <w:pPr>
        <w:autoSpaceDE w:val="0"/>
        <w:autoSpaceDN w:val="0"/>
        <w:adjustRightInd w:val="0"/>
        <w:jc w:val="both"/>
        <w:rPr>
          <w:sz w:val="22"/>
          <w:szCs w:val="22"/>
          <w:lang w:val="id-ID"/>
        </w:rPr>
      </w:pPr>
    </w:p>
    <w:p w14:paraId="736E2C56" w14:textId="6A7989DD" w:rsidR="00FB57BE" w:rsidRPr="00B27E58" w:rsidRDefault="00FB57BE" w:rsidP="00FB57BE">
      <w:pPr>
        <w:autoSpaceDE w:val="0"/>
        <w:autoSpaceDN w:val="0"/>
        <w:adjustRightInd w:val="0"/>
        <w:spacing w:line="360" w:lineRule="auto"/>
        <w:rPr>
          <w:b/>
          <w:sz w:val="20"/>
        </w:rPr>
      </w:pPr>
      <w:r w:rsidRPr="00B27E58">
        <w:rPr>
          <w:b/>
          <w:sz w:val="20"/>
          <w:lang w:val="id-ID"/>
        </w:rPr>
        <w:t xml:space="preserve">Tabel 1.  </w:t>
      </w:r>
      <w:r w:rsidRPr="00B27E58">
        <w:rPr>
          <w:i/>
          <w:sz w:val="20"/>
          <w:lang w:val="id-ID"/>
        </w:rPr>
        <w:t xml:space="preserve">Hasil </w:t>
      </w:r>
      <w:r w:rsidR="00B12BBE">
        <w:rPr>
          <w:i/>
          <w:sz w:val="20"/>
        </w:rPr>
        <w:t>P</w:t>
      </w:r>
      <w:r w:rsidRPr="00B27E58">
        <w:rPr>
          <w:i/>
          <w:sz w:val="20"/>
          <w:lang w:val="id-ID"/>
        </w:rPr>
        <w:t xml:space="preserve">enilaian </w:t>
      </w:r>
      <w:r w:rsidR="00B12BBE">
        <w:rPr>
          <w:i/>
          <w:sz w:val="20"/>
        </w:rPr>
        <w:t>M</w:t>
      </w:r>
      <w:r w:rsidRPr="00B27E58">
        <w:rPr>
          <w:i/>
          <w:sz w:val="20"/>
          <w:lang w:val="id-ID"/>
        </w:rPr>
        <w:t>odul</w:t>
      </w:r>
      <w:r w:rsidRPr="00B27E58">
        <w:rPr>
          <w:i/>
          <w:sz w:val="20"/>
        </w:rPr>
        <w:t xml:space="preserve"> oleh </w:t>
      </w:r>
      <w:r w:rsidR="00B12BBE">
        <w:rPr>
          <w:i/>
          <w:sz w:val="20"/>
        </w:rPr>
        <w:t>A</w:t>
      </w:r>
      <w:r w:rsidRPr="00B27E58">
        <w:rPr>
          <w:i/>
          <w:sz w:val="20"/>
        </w:rPr>
        <w:t>hli</w:t>
      </w:r>
    </w:p>
    <w:tbl>
      <w:tblPr>
        <w:tblW w:w="8631" w:type="dxa"/>
        <w:jc w:val="center"/>
        <w:tblLayout w:type="fixed"/>
        <w:tblLook w:val="04A0" w:firstRow="1" w:lastRow="0" w:firstColumn="1" w:lastColumn="0" w:noHBand="0" w:noVBand="1"/>
      </w:tblPr>
      <w:tblGrid>
        <w:gridCol w:w="1187"/>
        <w:gridCol w:w="577"/>
        <w:gridCol w:w="236"/>
        <w:gridCol w:w="1410"/>
        <w:gridCol w:w="304"/>
        <w:gridCol w:w="1945"/>
        <w:gridCol w:w="36"/>
        <w:gridCol w:w="1474"/>
        <w:gridCol w:w="36"/>
        <w:gridCol w:w="903"/>
        <w:gridCol w:w="523"/>
      </w:tblGrid>
      <w:tr w:rsidR="00FB57BE" w:rsidRPr="00B27E58" w14:paraId="6C312472" w14:textId="77777777" w:rsidTr="001960DB">
        <w:trPr>
          <w:trHeight w:val="116"/>
          <w:jc w:val="center"/>
        </w:trPr>
        <w:tc>
          <w:tcPr>
            <w:tcW w:w="1187" w:type="dxa"/>
            <w:tcBorders>
              <w:top w:val="single" w:sz="4" w:space="0" w:color="auto"/>
            </w:tcBorders>
            <w:shd w:val="clear" w:color="auto" w:fill="auto"/>
          </w:tcPr>
          <w:p w14:paraId="64A7C285" w14:textId="77777777" w:rsidR="00FB57BE" w:rsidRPr="00B27E58" w:rsidRDefault="00FB57BE" w:rsidP="001960DB">
            <w:pPr>
              <w:autoSpaceDE w:val="0"/>
              <w:autoSpaceDN w:val="0"/>
              <w:adjustRightInd w:val="0"/>
              <w:rPr>
                <w:b/>
                <w:bCs/>
                <w:sz w:val="20"/>
                <w:lang w:val="id-ID"/>
              </w:rPr>
            </w:pPr>
            <w:r w:rsidRPr="00B27E58">
              <w:rPr>
                <w:b/>
                <w:bCs/>
                <w:sz w:val="20"/>
                <w:lang w:val="id-ID"/>
              </w:rPr>
              <w:t>No</w:t>
            </w:r>
          </w:p>
        </w:tc>
        <w:tc>
          <w:tcPr>
            <w:tcW w:w="2223" w:type="dxa"/>
            <w:gridSpan w:val="3"/>
            <w:tcBorders>
              <w:top w:val="single" w:sz="4" w:space="0" w:color="auto"/>
            </w:tcBorders>
            <w:shd w:val="clear" w:color="auto" w:fill="auto"/>
          </w:tcPr>
          <w:p w14:paraId="12DE5C15" w14:textId="77777777" w:rsidR="00FB57BE" w:rsidRPr="00B27E58" w:rsidRDefault="00FB57BE" w:rsidP="001960DB">
            <w:pPr>
              <w:autoSpaceDE w:val="0"/>
              <w:autoSpaceDN w:val="0"/>
              <w:adjustRightInd w:val="0"/>
              <w:rPr>
                <w:b/>
                <w:bCs/>
                <w:sz w:val="20"/>
                <w:lang w:val="id-ID"/>
              </w:rPr>
            </w:pPr>
            <w:r w:rsidRPr="00B27E58">
              <w:rPr>
                <w:b/>
                <w:bCs/>
                <w:sz w:val="20"/>
                <w:lang w:val="id-ID"/>
              </w:rPr>
              <w:t>Aspek Penilaian</w:t>
            </w:r>
          </w:p>
        </w:tc>
        <w:tc>
          <w:tcPr>
            <w:tcW w:w="5221" w:type="dxa"/>
            <w:gridSpan w:val="7"/>
            <w:tcBorders>
              <w:top w:val="single" w:sz="4" w:space="0" w:color="auto"/>
              <w:bottom w:val="single" w:sz="4" w:space="0" w:color="auto"/>
            </w:tcBorders>
            <w:shd w:val="clear" w:color="auto" w:fill="auto"/>
          </w:tcPr>
          <w:p w14:paraId="777F5D74" w14:textId="77777777" w:rsidR="00FB57BE" w:rsidRPr="00B27E58" w:rsidRDefault="00FB57BE" w:rsidP="001960DB">
            <w:pPr>
              <w:autoSpaceDE w:val="0"/>
              <w:autoSpaceDN w:val="0"/>
              <w:adjustRightInd w:val="0"/>
              <w:ind w:left="-93"/>
              <w:jc w:val="center"/>
              <w:rPr>
                <w:b/>
                <w:bCs/>
                <w:sz w:val="20"/>
                <w:lang w:val="id-ID"/>
              </w:rPr>
            </w:pPr>
            <w:r w:rsidRPr="00B27E58">
              <w:rPr>
                <w:b/>
                <w:bCs/>
                <w:sz w:val="20"/>
                <w:lang w:val="id-ID"/>
              </w:rPr>
              <w:t>Rerata Skor Penilaian Oleh Ahli</w:t>
            </w:r>
          </w:p>
        </w:tc>
      </w:tr>
      <w:tr w:rsidR="00FB57BE" w:rsidRPr="00B27E58" w14:paraId="6B944833" w14:textId="77777777" w:rsidTr="001960DB">
        <w:trPr>
          <w:gridBefore w:val="2"/>
          <w:gridAfter w:val="1"/>
          <w:wBefore w:w="1764" w:type="dxa"/>
          <w:wAfter w:w="523" w:type="dxa"/>
          <w:trHeight w:val="115"/>
          <w:jc w:val="center"/>
        </w:trPr>
        <w:tc>
          <w:tcPr>
            <w:tcW w:w="236" w:type="dxa"/>
            <w:tcBorders>
              <w:bottom w:val="single" w:sz="4" w:space="0" w:color="auto"/>
            </w:tcBorders>
            <w:shd w:val="clear" w:color="auto" w:fill="auto"/>
          </w:tcPr>
          <w:p w14:paraId="34502C9D" w14:textId="77777777" w:rsidR="00FB57BE" w:rsidRPr="00B27E58" w:rsidRDefault="00FB57BE" w:rsidP="001960DB">
            <w:pPr>
              <w:autoSpaceDE w:val="0"/>
              <w:autoSpaceDN w:val="0"/>
              <w:adjustRightInd w:val="0"/>
              <w:rPr>
                <w:b/>
                <w:bCs/>
                <w:sz w:val="20"/>
                <w:lang w:val="id-ID"/>
              </w:rPr>
            </w:pPr>
          </w:p>
        </w:tc>
        <w:tc>
          <w:tcPr>
            <w:tcW w:w="1714" w:type="dxa"/>
            <w:gridSpan w:val="2"/>
            <w:tcBorders>
              <w:bottom w:val="single" w:sz="4" w:space="0" w:color="auto"/>
            </w:tcBorders>
            <w:shd w:val="clear" w:color="auto" w:fill="auto"/>
          </w:tcPr>
          <w:p w14:paraId="02CC5EFA" w14:textId="77777777" w:rsidR="00FB57BE" w:rsidRPr="00B27E58" w:rsidRDefault="00FB57BE" w:rsidP="001960DB">
            <w:pPr>
              <w:autoSpaceDE w:val="0"/>
              <w:autoSpaceDN w:val="0"/>
              <w:adjustRightInd w:val="0"/>
              <w:rPr>
                <w:b/>
                <w:bCs/>
                <w:sz w:val="20"/>
                <w:lang w:val="id-ID"/>
              </w:rPr>
            </w:pPr>
          </w:p>
        </w:tc>
        <w:tc>
          <w:tcPr>
            <w:tcW w:w="1981" w:type="dxa"/>
            <w:gridSpan w:val="2"/>
            <w:tcBorders>
              <w:bottom w:val="single" w:sz="4" w:space="0" w:color="auto"/>
            </w:tcBorders>
            <w:shd w:val="clear" w:color="auto" w:fill="auto"/>
          </w:tcPr>
          <w:p w14:paraId="75644B6C" w14:textId="77777777" w:rsidR="00FB57BE" w:rsidRPr="00B27E58" w:rsidRDefault="00FB57BE" w:rsidP="001960DB">
            <w:pPr>
              <w:autoSpaceDE w:val="0"/>
              <w:autoSpaceDN w:val="0"/>
              <w:adjustRightInd w:val="0"/>
              <w:jc w:val="center"/>
              <w:rPr>
                <w:b/>
                <w:bCs/>
                <w:sz w:val="20"/>
                <w:lang w:val="id-ID"/>
              </w:rPr>
            </w:pPr>
            <w:r w:rsidRPr="00B27E58">
              <w:rPr>
                <w:b/>
                <w:bCs/>
                <w:sz w:val="20"/>
                <w:lang w:val="id-ID"/>
              </w:rPr>
              <w:t>A</w:t>
            </w:r>
          </w:p>
        </w:tc>
        <w:tc>
          <w:tcPr>
            <w:tcW w:w="1510" w:type="dxa"/>
            <w:gridSpan w:val="2"/>
            <w:tcBorders>
              <w:bottom w:val="single" w:sz="4" w:space="0" w:color="auto"/>
            </w:tcBorders>
            <w:shd w:val="clear" w:color="auto" w:fill="auto"/>
          </w:tcPr>
          <w:p w14:paraId="23AE6DB1" w14:textId="77777777" w:rsidR="00FB57BE" w:rsidRPr="00B27E58" w:rsidRDefault="00FB57BE" w:rsidP="001960DB">
            <w:pPr>
              <w:autoSpaceDE w:val="0"/>
              <w:autoSpaceDN w:val="0"/>
              <w:adjustRightInd w:val="0"/>
              <w:jc w:val="center"/>
              <w:rPr>
                <w:b/>
                <w:bCs/>
                <w:sz w:val="20"/>
                <w:lang w:val="id-ID"/>
              </w:rPr>
            </w:pPr>
            <w:r w:rsidRPr="00B27E58">
              <w:rPr>
                <w:b/>
                <w:bCs/>
                <w:sz w:val="20"/>
                <w:lang w:val="id-ID"/>
              </w:rPr>
              <w:t>B</w:t>
            </w:r>
          </w:p>
        </w:tc>
        <w:tc>
          <w:tcPr>
            <w:tcW w:w="903" w:type="dxa"/>
            <w:tcBorders>
              <w:bottom w:val="single" w:sz="4" w:space="0" w:color="auto"/>
            </w:tcBorders>
            <w:shd w:val="clear" w:color="auto" w:fill="auto"/>
          </w:tcPr>
          <w:p w14:paraId="75B2E8A7" w14:textId="77777777" w:rsidR="00FB57BE" w:rsidRPr="00B27E58" w:rsidRDefault="00FB57BE" w:rsidP="001960DB">
            <w:pPr>
              <w:autoSpaceDE w:val="0"/>
              <w:autoSpaceDN w:val="0"/>
              <w:adjustRightInd w:val="0"/>
              <w:jc w:val="center"/>
              <w:rPr>
                <w:b/>
                <w:bCs/>
                <w:sz w:val="20"/>
                <w:lang w:val="id-ID"/>
              </w:rPr>
            </w:pPr>
            <w:r w:rsidRPr="00B27E58">
              <w:rPr>
                <w:b/>
                <w:bCs/>
                <w:sz w:val="20"/>
                <w:lang w:val="id-ID"/>
              </w:rPr>
              <w:t>C</w:t>
            </w:r>
          </w:p>
        </w:tc>
      </w:tr>
      <w:tr w:rsidR="00FB57BE" w:rsidRPr="00B27E58" w14:paraId="28785B68" w14:textId="77777777" w:rsidTr="001960DB">
        <w:trPr>
          <w:trHeight w:val="76"/>
          <w:jc w:val="center"/>
        </w:trPr>
        <w:tc>
          <w:tcPr>
            <w:tcW w:w="1187" w:type="dxa"/>
            <w:tcBorders>
              <w:top w:val="single" w:sz="4" w:space="0" w:color="auto"/>
            </w:tcBorders>
            <w:shd w:val="clear" w:color="auto" w:fill="auto"/>
          </w:tcPr>
          <w:p w14:paraId="32A2BE58" w14:textId="77777777" w:rsidR="00FB57BE" w:rsidRPr="00B27E58" w:rsidRDefault="00FB57BE" w:rsidP="001960DB">
            <w:pPr>
              <w:autoSpaceDE w:val="0"/>
              <w:autoSpaceDN w:val="0"/>
              <w:adjustRightInd w:val="0"/>
              <w:rPr>
                <w:sz w:val="20"/>
                <w:lang w:val="id-ID"/>
              </w:rPr>
            </w:pPr>
            <w:r w:rsidRPr="00B27E58">
              <w:rPr>
                <w:sz w:val="20"/>
                <w:lang w:val="id-ID"/>
              </w:rPr>
              <w:t>1</w:t>
            </w:r>
          </w:p>
        </w:tc>
        <w:tc>
          <w:tcPr>
            <w:tcW w:w="2223" w:type="dxa"/>
            <w:gridSpan w:val="3"/>
            <w:tcBorders>
              <w:top w:val="single" w:sz="4" w:space="0" w:color="auto"/>
            </w:tcBorders>
            <w:shd w:val="clear" w:color="auto" w:fill="auto"/>
          </w:tcPr>
          <w:p w14:paraId="286D0C83" w14:textId="77777777" w:rsidR="00FB57BE" w:rsidRPr="00B27E58" w:rsidRDefault="00FB57BE" w:rsidP="001960DB">
            <w:pPr>
              <w:autoSpaceDE w:val="0"/>
              <w:autoSpaceDN w:val="0"/>
              <w:adjustRightInd w:val="0"/>
              <w:rPr>
                <w:i/>
                <w:sz w:val="20"/>
                <w:lang w:val="id-ID"/>
              </w:rPr>
            </w:pPr>
            <w:r w:rsidRPr="00B27E58">
              <w:rPr>
                <w:i/>
                <w:sz w:val="20"/>
                <w:lang w:val="id-ID"/>
              </w:rPr>
              <w:t xml:space="preserve">Utility </w:t>
            </w:r>
          </w:p>
        </w:tc>
        <w:tc>
          <w:tcPr>
            <w:tcW w:w="2249" w:type="dxa"/>
            <w:gridSpan w:val="2"/>
            <w:tcBorders>
              <w:top w:val="single" w:sz="4" w:space="0" w:color="auto"/>
            </w:tcBorders>
            <w:shd w:val="clear" w:color="auto" w:fill="auto"/>
          </w:tcPr>
          <w:p w14:paraId="7A85CF8F" w14:textId="77777777" w:rsidR="00FB57BE" w:rsidRPr="00B27E58" w:rsidRDefault="00FB57BE" w:rsidP="001960DB">
            <w:pPr>
              <w:autoSpaceDE w:val="0"/>
              <w:autoSpaceDN w:val="0"/>
              <w:adjustRightInd w:val="0"/>
              <w:rPr>
                <w:sz w:val="20"/>
              </w:rPr>
            </w:pPr>
            <w:r w:rsidRPr="00B27E58">
              <w:rPr>
                <w:sz w:val="20"/>
              </w:rPr>
              <w:t>4,8</w:t>
            </w:r>
          </w:p>
        </w:tc>
        <w:tc>
          <w:tcPr>
            <w:tcW w:w="1510" w:type="dxa"/>
            <w:gridSpan w:val="2"/>
            <w:tcBorders>
              <w:top w:val="single" w:sz="4" w:space="0" w:color="auto"/>
            </w:tcBorders>
            <w:shd w:val="clear" w:color="auto" w:fill="auto"/>
          </w:tcPr>
          <w:p w14:paraId="7A789635" w14:textId="77777777" w:rsidR="00FB57BE" w:rsidRPr="00B27E58" w:rsidRDefault="00FB57BE" w:rsidP="001960DB">
            <w:pPr>
              <w:autoSpaceDE w:val="0"/>
              <w:autoSpaceDN w:val="0"/>
              <w:adjustRightInd w:val="0"/>
              <w:rPr>
                <w:sz w:val="20"/>
              </w:rPr>
            </w:pPr>
            <w:r w:rsidRPr="00B27E58">
              <w:rPr>
                <w:sz w:val="20"/>
              </w:rPr>
              <w:t>5</w:t>
            </w:r>
          </w:p>
        </w:tc>
        <w:tc>
          <w:tcPr>
            <w:tcW w:w="1462" w:type="dxa"/>
            <w:gridSpan w:val="3"/>
            <w:tcBorders>
              <w:top w:val="single" w:sz="4" w:space="0" w:color="auto"/>
            </w:tcBorders>
            <w:shd w:val="clear" w:color="auto" w:fill="auto"/>
          </w:tcPr>
          <w:p w14:paraId="7F2779CB" w14:textId="77777777" w:rsidR="00FB57BE" w:rsidRPr="00B27E58" w:rsidRDefault="00FB57BE" w:rsidP="001960DB">
            <w:pPr>
              <w:autoSpaceDE w:val="0"/>
              <w:autoSpaceDN w:val="0"/>
              <w:adjustRightInd w:val="0"/>
              <w:rPr>
                <w:sz w:val="20"/>
              </w:rPr>
            </w:pPr>
            <w:r w:rsidRPr="00B27E58">
              <w:rPr>
                <w:sz w:val="20"/>
              </w:rPr>
              <w:t>5</w:t>
            </w:r>
          </w:p>
        </w:tc>
      </w:tr>
      <w:tr w:rsidR="00FB57BE" w:rsidRPr="00B27E58" w14:paraId="25056732" w14:textId="77777777" w:rsidTr="001960DB">
        <w:trPr>
          <w:trHeight w:val="246"/>
          <w:jc w:val="center"/>
        </w:trPr>
        <w:tc>
          <w:tcPr>
            <w:tcW w:w="1187" w:type="dxa"/>
            <w:shd w:val="clear" w:color="auto" w:fill="auto"/>
          </w:tcPr>
          <w:p w14:paraId="2C576599" w14:textId="77777777" w:rsidR="00FB57BE" w:rsidRPr="00B27E58" w:rsidRDefault="00FB57BE" w:rsidP="001960DB">
            <w:pPr>
              <w:autoSpaceDE w:val="0"/>
              <w:autoSpaceDN w:val="0"/>
              <w:adjustRightInd w:val="0"/>
              <w:rPr>
                <w:sz w:val="20"/>
                <w:lang w:val="id-ID"/>
              </w:rPr>
            </w:pPr>
            <w:r w:rsidRPr="00B27E58">
              <w:rPr>
                <w:sz w:val="20"/>
                <w:lang w:val="id-ID"/>
              </w:rPr>
              <w:t>2</w:t>
            </w:r>
          </w:p>
        </w:tc>
        <w:tc>
          <w:tcPr>
            <w:tcW w:w="2223" w:type="dxa"/>
            <w:gridSpan w:val="3"/>
            <w:shd w:val="clear" w:color="auto" w:fill="auto"/>
          </w:tcPr>
          <w:p w14:paraId="2FE156A1" w14:textId="77777777" w:rsidR="00FB57BE" w:rsidRPr="00B27E58" w:rsidRDefault="00FB57BE" w:rsidP="001960DB">
            <w:pPr>
              <w:autoSpaceDE w:val="0"/>
              <w:autoSpaceDN w:val="0"/>
              <w:adjustRightInd w:val="0"/>
              <w:rPr>
                <w:i/>
                <w:sz w:val="20"/>
                <w:lang w:val="id-ID"/>
              </w:rPr>
            </w:pPr>
            <w:r w:rsidRPr="00B27E58">
              <w:rPr>
                <w:i/>
                <w:sz w:val="20"/>
                <w:lang w:val="id-ID"/>
              </w:rPr>
              <w:t>Feasibility</w:t>
            </w:r>
          </w:p>
        </w:tc>
        <w:tc>
          <w:tcPr>
            <w:tcW w:w="2249" w:type="dxa"/>
            <w:gridSpan w:val="2"/>
            <w:shd w:val="clear" w:color="auto" w:fill="auto"/>
          </w:tcPr>
          <w:p w14:paraId="72C5333B" w14:textId="77777777" w:rsidR="00FB57BE" w:rsidRPr="00B27E58" w:rsidRDefault="00FB57BE" w:rsidP="001960DB">
            <w:pPr>
              <w:autoSpaceDE w:val="0"/>
              <w:autoSpaceDN w:val="0"/>
              <w:adjustRightInd w:val="0"/>
              <w:rPr>
                <w:sz w:val="20"/>
              </w:rPr>
            </w:pPr>
            <w:r w:rsidRPr="00B27E58">
              <w:rPr>
                <w:sz w:val="20"/>
              </w:rPr>
              <w:t>4,7</w:t>
            </w:r>
          </w:p>
        </w:tc>
        <w:tc>
          <w:tcPr>
            <w:tcW w:w="1510" w:type="dxa"/>
            <w:gridSpan w:val="2"/>
            <w:shd w:val="clear" w:color="auto" w:fill="auto"/>
          </w:tcPr>
          <w:p w14:paraId="124B48FC" w14:textId="77777777" w:rsidR="00FB57BE" w:rsidRPr="00B27E58" w:rsidRDefault="00FB57BE" w:rsidP="001960DB">
            <w:pPr>
              <w:autoSpaceDE w:val="0"/>
              <w:autoSpaceDN w:val="0"/>
              <w:adjustRightInd w:val="0"/>
              <w:rPr>
                <w:sz w:val="20"/>
              </w:rPr>
            </w:pPr>
            <w:r w:rsidRPr="00B27E58">
              <w:rPr>
                <w:sz w:val="20"/>
              </w:rPr>
              <w:t>5</w:t>
            </w:r>
          </w:p>
        </w:tc>
        <w:tc>
          <w:tcPr>
            <w:tcW w:w="1462" w:type="dxa"/>
            <w:gridSpan w:val="3"/>
            <w:shd w:val="clear" w:color="auto" w:fill="auto"/>
          </w:tcPr>
          <w:p w14:paraId="6D3BAA69" w14:textId="77777777" w:rsidR="00FB57BE" w:rsidRPr="00B27E58" w:rsidRDefault="00FB57BE" w:rsidP="001960DB">
            <w:pPr>
              <w:autoSpaceDE w:val="0"/>
              <w:autoSpaceDN w:val="0"/>
              <w:adjustRightInd w:val="0"/>
              <w:rPr>
                <w:sz w:val="20"/>
              </w:rPr>
            </w:pPr>
            <w:r w:rsidRPr="00B27E58">
              <w:rPr>
                <w:sz w:val="20"/>
              </w:rPr>
              <w:t>5</w:t>
            </w:r>
          </w:p>
        </w:tc>
      </w:tr>
      <w:tr w:rsidR="00FB57BE" w:rsidRPr="00B27E58" w14:paraId="51024506" w14:textId="77777777" w:rsidTr="001960DB">
        <w:trPr>
          <w:trHeight w:val="257"/>
          <w:jc w:val="center"/>
        </w:trPr>
        <w:tc>
          <w:tcPr>
            <w:tcW w:w="1187" w:type="dxa"/>
            <w:shd w:val="clear" w:color="auto" w:fill="auto"/>
          </w:tcPr>
          <w:p w14:paraId="5B54B61D" w14:textId="77777777" w:rsidR="00FB57BE" w:rsidRPr="00B27E58" w:rsidRDefault="00FB57BE" w:rsidP="001960DB">
            <w:pPr>
              <w:autoSpaceDE w:val="0"/>
              <w:autoSpaceDN w:val="0"/>
              <w:adjustRightInd w:val="0"/>
              <w:rPr>
                <w:sz w:val="20"/>
                <w:lang w:val="id-ID"/>
              </w:rPr>
            </w:pPr>
            <w:r w:rsidRPr="00B27E58">
              <w:rPr>
                <w:sz w:val="20"/>
                <w:lang w:val="id-ID"/>
              </w:rPr>
              <w:t>3</w:t>
            </w:r>
          </w:p>
        </w:tc>
        <w:tc>
          <w:tcPr>
            <w:tcW w:w="2223" w:type="dxa"/>
            <w:gridSpan w:val="3"/>
            <w:shd w:val="clear" w:color="auto" w:fill="auto"/>
          </w:tcPr>
          <w:p w14:paraId="5BDB6547" w14:textId="77777777" w:rsidR="00FB57BE" w:rsidRPr="00B27E58" w:rsidRDefault="00FB57BE" w:rsidP="001960DB">
            <w:pPr>
              <w:autoSpaceDE w:val="0"/>
              <w:autoSpaceDN w:val="0"/>
              <w:adjustRightInd w:val="0"/>
              <w:rPr>
                <w:i/>
                <w:sz w:val="20"/>
                <w:lang w:val="id-ID"/>
              </w:rPr>
            </w:pPr>
            <w:r w:rsidRPr="00B27E58">
              <w:rPr>
                <w:i/>
                <w:sz w:val="20"/>
                <w:lang w:val="id-ID"/>
              </w:rPr>
              <w:t>Accuracy</w:t>
            </w:r>
          </w:p>
        </w:tc>
        <w:tc>
          <w:tcPr>
            <w:tcW w:w="2249" w:type="dxa"/>
            <w:gridSpan w:val="2"/>
            <w:shd w:val="clear" w:color="auto" w:fill="auto"/>
          </w:tcPr>
          <w:p w14:paraId="0AC94078" w14:textId="77777777" w:rsidR="00FB57BE" w:rsidRPr="00B27E58" w:rsidRDefault="00FB57BE" w:rsidP="001960DB">
            <w:pPr>
              <w:autoSpaceDE w:val="0"/>
              <w:autoSpaceDN w:val="0"/>
              <w:adjustRightInd w:val="0"/>
              <w:rPr>
                <w:sz w:val="20"/>
              </w:rPr>
            </w:pPr>
            <w:r w:rsidRPr="00B27E58">
              <w:rPr>
                <w:sz w:val="20"/>
              </w:rPr>
              <w:t>4,2</w:t>
            </w:r>
          </w:p>
        </w:tc>
        <w:tc>
          <w:tcPr>
            <w:tcW w:w="1510" w:type="dxa"/>
            <w:gridSpan w:val="2"/>
            <w:shd w:val="clear" w:color="auto" w:fill="auto"/>
          </w:tcPr>
          <w:p w14:paraId="65BAEFBE" w14:textId="77777777" w:rsidR="00FB57BE" w:rsidRPr="00B27E58" w:rsidRDefault="00FB57BE" w:rsidP="001960DB">
            <w:pPr>
              <w:autoSpaceDE w:val="0"/>
              <w:autoSpaceDN w:val="0"/>
              <w:adjustRightInd w:val="0"/>
              <w:rPr>
                <w:sz w:val="20"/>
              </w:rPr>
            </w:pPr>
            <w:r w:rsidRPr="00B27E58">
              <w:rPr>
                <w:sz w:val="20"/>
              </w:rPr>
              <w:t>5</w:t>
            </w:r>
          </w:p>
        </w:tc>
        <w:tc>
          <w:tcPr>
            <w:tcW w:w="1462" w:type="dxa"/>
            <w:gridSpan w:val="3"/>
            <w:shd w:val="clear" w:color="auto" w:fill="auto"/>
          </w:tcPr>
          <w:p w14:paraId="4F8C360C" w14:textId="77777777" w:rsidR="00FB57BE" w:rsidRPr="00B27E58" w:rsidRDefault="00FB57BE" w:rsidP="001960DB">
            <w:pPr>
              <w:autoSpaceDE w:val="0"/>
              <w:autoSpaceDN w:val="0"/>
              <w:adjustRightInd w:val="0"/>
              <w:rPr>
                <w:sz w:val="20"/>
              </w:rPr>
            </w:pPr>
            <w:r w:rsidRPr="00B27E58">
              <w:rPr>
                <w:sz w:val="20"/>
              </w:rPr>
              <w:t>5</w:t>
            </w:r>
          </w:p>
        </w:tc>
      </w:tr>
      <w:tr w:rsidR="00FB57BE" w:rsidRPr="00B27E58" w14:paraId="48DE22AB" w14:textId="77777777" w:rsidTr="001960DB">
        <w:trPr>
          <w:trHeight w:val="246"/>
          <w:jc w:val="center"/>
        </w:trPr>
        <w:tc>
          <w:tcPr>
            <w:tcW w:w="1187" w:type="dxa"/>
            <w:tcBorders>
              <w:bottom w:val="single" w:sz="4" w:space="0" w:color="auto"/>
            </w:tcBorders>
            <w:shd w:val="clear" w:color="auto" w:fill="auto"/>
          </w:tcPr>
          <w:p w14:paraId="5F1EC8C6" w14:textId="77777777" w:rsidR="00FB57BE" w:rsidRPr="00B27E58" w:rsidRDefault="00FB57BE" w:rsidP="001960DB">
            <w:pPr>
              <w:autoSpaceDE w:val="0"/>
              <w:autoSpaceDN w:val="0"/>
              <w:adjustRightInd w:val="0"/>
              <w:rPr>
                <w:sz w:val="20"/>
                <w:lang w:val="id-ID"/>
              </w:rPr>
            </w:pPr>
            <w:r w:rsidRPr="00B27E58">
              <w:rPr>
                <w:sz w:val="20"/>
                <w:lang w:val="id-ID"/>
              </w:rPr>
              <w:t>4</w:t>
            </w:r>
          </w:p>
        </w:tc>
        <w:tc>
          <w:tcPr>
            <w:tcW w:w="2223" w:type="dxa"/>
            <w:gridSpan w:val="3"/>
            <w:tcBorders>
              <w:bottom w:val="single" w:sz="4" w:space="0" w:color="auto"/>
            </w:tcBorders>
            <w:shd w:val="clear" w:color="auto" w:fill="auto"/>
          </w:tcPr>
          <w:p w14:paraId="3B094CB7" w14:textId="77777777" w:rsidR="00FB57BE" w:rsidRPr="00B27E58" w:rsidRDefault="00FB57BE" w:rsidP="001960DB">
            <w:pPr>
              <w:autoSpaceDE w:val="0"/>
              <w:autoSpaceDN w:val="0"/>
              <w:adjustRightInd w:val="0"/>
              <w:rPr>
                <w:i/>
                <w:sz w:val="20"/>
                <w:lang w:val="id-ID"/>
              </w:rPr>
            </w:pPr>
            <w:r w:rsidRPr="00B27E58">
              <w:rPr>
                <w:i/>
                <w:sz w:val="20"/>
                <w:lang w:val="id-ID"/>
              </w:rPr>
              <w:t>Propriety</w:t>
            </w:r>
          </w:p>
        </w:tc>
        <w:tc>
          <w:tcPr>
            <w:tcW w:w="2249" w:type="dxa"/>
            <w:gridSpan w:val="2"/>
            <w:tcBorders>
              <w:bottom w:val="single" w:sz="4" w:space="0" w:color="auto"/>
            </w:tcBorders>
            <w:shd w:val="clear" w:color="auto" w:fill="auto"/>
          </w:tcPr>
          <w:p w14:paraId="6ED0DAD3" w14:textId="77777777" w:rsidR="00FB57BE" w:rsidRPr="00B27E58" w:rsidRDefault="00FB57BE" w:rsidP="001960DB">
            <w:pPr>
              <w:autoSpaceDE w:val="0"/>
              <w:autoSpaceDN w:val="0"/>
              <w:adjustRightInd w:val="0"/>
              <w:rPr>
                <w:sz w:val="20"/>
              </w:rPr>
            </w:pPr>
            <w:r w:rsidRPr="00B27E58">
              <w:rPr>
                <w:sz w:val="20"/>
              </w:rPr>
              <w:t>5</w:t>
            </w:r>
          </w:p>
        </w:tc>
        <w:tc>
          <w:tcPr>
            <w:tcW w:w="1510" w:type="dxa"/>
            <w:gridSpan w:val="2"/>
            <w:tcBorders>
              <w:bottom w:val="single" w:sz="4" w:space="0" w:color="auto"/>
            </w:tcBorders>
            <w:shd w:val="clear" w:color="auto" w:fill="auto"/>
          </w:tcPr>
          <w:p w14:paraId="5D67C264" w14:textId="77777777" w:rsidR="00FB57BE" w:rsidRPr="00B27E58" w:rsidRDefault="00FB57BE" w:rsidP="001960DB">
            <w:pPr>
              <w:autoSpaceDE w:val="0"/>
              <w:autoSpaceDN w:val="0"/>
              <w:adjustRightInd w:val="0"/>
              <w:rPr>
                <w:sz w:val="20"/>
              </w:rPr>
            </w:pPr>
            <w:r w:rsidRPr="00B27E58">
              <w:rPr>
                <w:sz w:val="20"/>
              </w:rPr>
              <w:t>5</w:t>
            </w:r>
          </w:p>
        </w:tc>
        <w:tc>
          <w:tcPr>
            <w:tcW w:w="1462" w:type="dxa"/>
            <w:gridSpan w:val="3"/>
            <w:tcBorders>
              <w:bottom w:val="single" w:sz="4" w:space="0" w:color="auto"/>
            </w:tcBorders>
            <w:shd w:val="clear" w:color="auto" w:fill="auto"/>
          </w:tcPr>
          <w:p w14:paraId="70996C56" w14:textId="77777777" w:rsidR="00FB57BE" w:rsidRPr="00B27E58" w:rsidRDefault="00FB57BE" w:rsidP="001960DB">
            <w:pPr>
              <w:autoSpaceDE w:val="0"/>
              <w:autoSpaceDN w:val="0"/>
              <w:adjustRightInd w:val="0"/>
              <w:rPr>
                <w:sz w:val="20"/>
              </w:rPr>
            </w:pPr>
            <w:r w:rsidRPr="00B27E58">
              <w:rPr>
                <w:sz w:val="20"/>
              </w:rPr>
              <w:t>5</w:t>
            </w:r>
          </w:p>
        </w:tc>
      </w:tr>
      <w:tr w:rsidR="00FB57BE" w:rsidRPr="00B27E58" w14:paraId="2E9386E9" w14:textId="77777777" w:rsidTr="001960DB">
        <w:trPr>
          <w:trHeight w:val="246"/>
          <w:jc w:val="center"/>
        </w:trPr>
        <w:tc>
          <w:tcPr>
            <w:tcW w:w="1187" w:type="dxa"/>
            <w:tcBorders>
              <w:top w:val="single" w:sz="4" w:space="0" w:color="auto"/>
              <w:bottom w:val="single" w:sz="4" w:space="0" w:color="auto"/>
            </w:tcBorders>
            <w:shd w:val="clear" w:color="auto" w:fill="auto"/>
          </w:tcPr>
          <w:p w14:paraId="0CE4C4AE" w14:textId="77777777" w:rsidR="00FB57BE" w:rsidRPr="00B27E58" w:rsidRDefault="00FB57BE" w:rsidP="001960DB">
            <w:pPr>
              <w:autoSpaceDE w:val="0"/>
              <w:autoSpaceDN w:val="0"/>
              <w:adjustRightInd w:val="0"/>
              <w:rPr>
                <w:sz w:val="20"/>
                <w:lang w:val="id-ID"/>
              </w:rPr>
            </w:pPr>
          </w:p>
        </w:tc>
        <w:tc>
          <w:tcPr>
            <w:tcW w:w="2223" w:type="dxa"/>
            <w:gridSpan w:val="3"/>
            <w:tcBorders>
              <w:top w:val="single" w:sz="4" w:space="0" w:color="auto"/>
              <w:bottom w:val="single" w:sz="4" w:space="0" w:color="auto"/>
            </w:tcBorders>
            <w:shd w:val="clear" w:color="auto" w:fill="auto"/>
          </w:tcPr>
          <w:p w14:paraId="3F59F06C" w14:textId="77777777" w:rsidR="00FB57BE" w:rsidRPr="00B27E58" w:rsidRDefault="00FB57BE" w:rsidP="001960DB">
            <w:pPr>
              <w:autoSpaceDE w:val="0"/>
              <w:autoSpaceDN w:val="0"/>
              <w:adjustRightInd w:val="0"/>
              <w:jc w:val="right"/>
              <w:rPr>
                <w:sz w:val="20"/>
                <w:lang w:val="id-ID"/>
              </w:rPr>
            </w:pPr>
            <w:r w:rsidRPr="00B27E58">
              <w:rPr>
                <w:sz w:val="20"/>
                <w:lang w:val="id-ID"/>
              </w:rPr>
              <w:t>Rerata</w:t>
            </w:r>
          </w:p>
        </w:tc>
        <w:tc>
          <w:tcPr>
            <w:tcW w:w="2249" w:type="dxa"/>
            <w:gridSpan w:val="2"/>
            <w:tcBorders>
              <w:top w:val="single" w:sz="4" w:space="0" w:color="auto"/>
              <w:bottom w:val="single" w:sz="4" w:space="0" w:color="auto"/>
            </w:tcBorders>
            <w:shd w:val="clear" w:color="auto" w:fill="auto"/>
            <w:vAlign w:val="bottom"/>
          </w:tcPr>
          <w:p w14:paraId="78693553" w14:textId="77777777" w:rsidR="00FB57BE" w:rsidRPr="00B27E58" w:rsidRDefault="00FB57BE" w:rsidP="001960DB">
            <w:pPr>
              <w:rPr>
                <w:sz w:val="20"/>
              </w:rPr>
            </w:pPr>
            <w:r w:rsidRPr="00B27E58">
              <w:rPr>
                <w:sz w:val="20"/>
              </w:rPr>
              <w:t>4,68</w:t>
            </w:r>
          </w:p>
        </w:tc>
        <w:tc>
          <w:tcPr>
            <w:tcW w:w="1510" w:type="dxa"/>
            <w:gridSpan w:val="2"/>
            <w:tcBorders>
              <w:top w:val="single" w:sz="4" w:space="0" w:color="auto"/>
              <w:bottom w:val="single" w:sz="4" w:space="0" w:color="auto"/>
            </w:tcBorders>
            <w:shd w:val="clear" w:color="auto" w:fill="auto"/>
            <w:vAlign w:val="bottom"/>
          </w:tcPr>
          <w:p w14:paraId="772FA60A" w14:textId="77777777" w:rsidR="00FB57BE" w:rsidRPr="00B27E58" w:rsidRDefault="00FB57BE" w:rsidP="001960DB">
            <w:pPr>
              <w:rPr>
                <w:sz w:val="20"/>
              </w:rPr>
            </w:pPr>
            <w:r w:rsidRPr="00B27E58">
              <w:rPr>
                <w:sz w:val="20"/>
              </w:rPr>
              <w:t>5</w:t>
            </w:r>
          </w:p>
        </w:tc>
        <w:tc>
          <w:tcPr>
            <w:tcW w:w="1462" w:type="dxa"/>
            <w:gridSpan w:val="3"/>
            <w:tcBorders>
              <w:top w:val="single" w:sz="4" w:space="0" w:color="auto"/>
              <w:bottom w:val="single" w:sz="4" w:space="0" w:color="auto"/>
            </w:tcBorders>
            <w:shd w:val="clear" w:color="auto" w:fill="auto"/>
            <w:vAlign w:val="bottom"/>
          </w:tcPr>
          <w:p w14:paraId="7A01B541" w14:textId="77777777" w:rsidR="00FB57BE" w:rsidRPr="00B27E58" w:rsidRDefault="00FB57BE" w:rsidP="001960DB">
            <w:pPr>
              <w:rPr>
                <w:sz w:val="20"/>
              </w:rPr>
            </w:pPr>
            <w:r w:rsidRPr="00B27E58">
              <w:rPr>
                <w:sz w:val="20"/>
              </w:rPr>
              <w:t>5</w:t>
            </w:r>
          </w:p>
        </w:tc>
      </w:tr>
    </w:tbl>
    <w:p w14:paraId="6CAB5BB4" w14:textId="77777777" w:rsidR="00FB57BE" w:rsidRPr="00B27E58" w:rsidRDefault="00FB57BE" w:rsidP="00FB57BE">
      <w:pPr>
        <w:autoSpaceDE w:val="0"/>
        <w:autoSpaceDN w:val="0"/>
        <w:adjustRightInd w:val="0"/>
        <w:spacing w:before="120"/>
        <w:jc w:val="both"/>
        <w:rPr>
          <w:sz w:val="22"/>
          <w:szCs w:val="22"/>
        </w:rPr>
      </w:pPr>
      <w:proofErr w:type="spellStart"/>
      <w:r w:rsidRPr="00B27E58">
        <w:rPr>
          <w:sz w:val="22"/>
          <w:szCs w:val="22"/>
        </w:rPr>
        <w:t>Tabel</w:t>
      </w:r>
      <w:proofErr w:type="spellEnd"/>
      <w:r w:rsidRPr="00B27E58">
        <w:rPr>
          <w:sz w:val="22"/>
          <w:szCs w:val="22"/>
        </w:rPr>
        <w:t xml:space="preserve"> 1. </w:t>
      </w:r>
      <w:proofErr w:type="spellStart"/>
      <w:r w:rsidRPr="00B27E58">
        <w:rPr>
          <w:sz w:val="22"/>
          <w:szCs w:val="22"/>
        </w:rPr>
        <w:t>menunjukkan</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w:t>
      </w:r>
      <w:proofErr w:type="spellStart"/>
      <w:r w:rsidRPr="00B27E58">
        <w:rPr>
          <w:sz w:val="22"/>
          <w:szCs w:val="22"/>
        </w:rPr>
        <w:t>rerata</w:t>
      </w:r>
      <w:proofErr w:type="spellEnd"/>
      <w:r w:rsidRPr="00B27E58">
        <w:rPr>
          <w:sz w:val="22"/>
          <w:szCs w:val="22"/>
        </w:rPr>
        <w:t xml:space="preserve"> </w:t>
      </w:r>
      <w:proofErr w:type="spellStart"/>
      <w:r w:rsidRPr="00B27E58">
        <w:rPr>
          <w:sz w:val="22"/>
          <w:szCs w:val="22"/>
        </w:rPr>
        <w:t>skor</w:t>
      </w:r>
      <w:proofErr w:type="spellEnd"/>
      <w:r w:rsidRPr="00B27E58">
        <w:rPr>
          <w:sz w:val="22"/>
          <w:szCs w:val="22"/>
        </w:rPr>
        <w:t xml:space="preserve"> </w:t>
      </w:r>
      <w:proofErr w:type="spellStart"/>
      <w:r w:rsidRPr="00B27E58">
        <w:rPr>
          <w:sz w:val="22"/>
          <w:szCs w:val="22"/>
        </w:rPr>
        <w:t>penilaian</w:t>
      </w:r>
      <w:proofErr w:type="spellEnd"/>
      <w:r w:rsidRPr="00B27E58">
        <w:rPr>
          <w:sz w:val="22"/>
          <w:szCs w:val="22"/>
        </w:rPr>
        <w:t xml:space="preserve"> </w:t>
      </w:r>
      <w:proofErr w:type="spellStart"/>
      <w:r w:rsidRPr="00B27E58">
        <w:rPr>
          <w:sz w:val="22"/>
          <w:szCs w:val="22"/>
        </w:rPr>
        <w:t>ahli</w:t>
      </w:r>
      <w:proofErr w:type="spellEnd"/>
      <w:r w:rsidRPr="00B27E58">
        <w:rPr>
          <w:sz w:val="22"/>
          <w:szCs w:val="22"/>
        </w:rPr>
        <w:t xml:space="preserve"> </w:t>
      </w:r>
      <w:proofErr w:type="spellStart"/>
      <w:r w:rsidRPr="00B27E58">
        <w:rPr>
          <w:sz w:val="22"/>
          <w:szCs w:val="22"/>
        </w:rPr>
        <w:t>bergerak</w:t>
      </w:r>
      <w:proofErr w:type="spellEnd"/>
      <w:r w:rsidRPr="00B27E58">
        <w:rPr>
          <w:sz w:val="22"/>
          <w:szCs w:val="22"/>
        </w:rPr>
        <w:t xml:space="preserve"> </w:t>
      </w:r>
      <w:proofErr w:type="spellStart"/>
      <w:r w:rsidRPr="00B27E58">
        <w:rPr>
          <w:sz w:val="22"/>
          <w:szCs w:val="22"/>
        </w:rPr>
        <w:t>antara</w:t>
      </w:r>
      <w:proofErr w:type="spellEnd"/>
      <w:r w:rsidRPr="00B27E58">
        <w:rPr>
          <w:sz w:val="22"/>
          <w:szCs w:val="22"/>
        </w:rPr>
        <w:t xml:space="preserve"> 4,68 </w:t>
      </w:r>
      <w:proofErr w:type="spellStart"/>
      <w:r w:rsidRPr="00B27E58">
        <w:rPr>
          <w:sz w:val="22"/>
          <w:szCs w:val="22"/>
        </w:rPr>
        <w:t>hingga</w:t>
      </w:r>
      <w:proofErr w:type="spellEnd"/>
      <w:r w:rsidRPr="00B27E58">
        <w:rPr>
          <w:sz w:val="22"/>
          <w:szCs w:val="22"/>
        </w:rPr>
        <w:t xml:space="preserve"> 5. </w:t>
      </w:r>
      <w:proofErr w:type="spellStart"/>
      <w:r w:rsidRPr="00B27E58">
        <w:rPr>
          <w:sz w:val="22"/>
          <w:szCs w:val="22"/>
        </w:rPr>
        <w:t>Selanjutnya</w:t>
      </w:r>
      <w:proofErr w:type="spellEnd"/>
      <w:r w:rsidRPr="00B27E58">
        <w:rPr>
          <w:sz w:val="22"/>
          <w:szCs w:val="22"/>
        </w:rPr>
        <w:t xml:space="preserve"> </w:t>
      </w:r>
      <w:proofErr w:type="spellStart"/>
      <w:r w:rsidRPr="00B27E58">
        <w:rPr>
          <w:sz w:val="22"/>
          <w:szCs w:val="22"/>
        </w:rPr>
        <w:t>dilaporkan</w:t>
      </w:r>
      <w:proofErr w:type="spellEnd"/>
      <w:r w:rsidRPr="00B27E58">
        <w:rPr>
          <w:sz w:val="22"/>
          <w:szCs w:val="22"/>
        </w:rPr>
        <w:t xml:space="preserve"> </w:t>
      </w:r>
      <w:proofErr w:type="spellStart"/>
      <w:r w:rsidRPr="00B27E58">
        <w:rPr>
          <w:sz w:val="22"/>
          <w:szCs w:val="22"/>
        </w:rPr>
        <w:t>hasil</w:t>
      </w:r>
      <w:proofErr w:type="spellEnd"/>
      <w:r w:rsidRPr="00B27E58">
        <w:rPr>
          <w:sz w:val="22"/>
          <w:szCs w:val="22"/>
        </w:rPr>
        <w:t xml:space="preserve"> uji </w:t>
      </w:r>
      <w:proofErr w:type="spellStart"/>
      <w:r w:rsidRPr="00B27E58">
        <w:rPr>
          <w:sz w:val="22"/>
          <w:szCs w:val="22"/>
        </w:rPr>
        <w:t>validitas</w:t>
      </w:r>
      <w:proofErr w:type="spellEnd"/>
      <w:r w:rsidRPr="00B27E58">
        <w:rPr>
          <w:sz w:val="22"/>
          <w:szCs w:val="22"/>
        </w:rPr>
        <w:t xml:space="preserve"> </w:t>
      </w:r>
      <w:proofErr w:type="spellStart"/>
      <w:r w:rsidRPr="00B27E58">
        <w:rPr>
          <w:sz w:val="22"/>
          <w:szCs w:val="22"/>
        </w:rPr>
        <w:t>isi</w:t>
      </w:r>
      <w:proofErr w:type="spellEnd"/>
      <w:r w:rsidRPr="00B27E58">
        <w:rPr>
          <w:sz w:val="22"/>
          <w:szCs w:val="22"/>
        </w:rPr>
        <w:t xml:space="preserve"> </w:t>
      </w:r>
      <w:proofErr w:type="spellStart"/>
      <w:r w:rsidRPr="00B27E58">
        <w:rPr>
          <w:sz w:val="22"/>
          <w:szCs w:val="22"/>
        </w:rPr>
        <w:t>menggunakan</w:t>
      </w:r>
      <w:proofErr w:type="spellEnd"/>
      <w:r w:rsidRPr="00B27E58">
        <w:rPr>
          <w:sz w:val="22"/>
          <w:szCs w:val="22"/>
        </w:rPr>
        <w:t xml:space="preserve"> Aiken’s V:</w:t>
      </w:r>
    </w:p>
    <w:p w14:paraId="04E9F80A" w14:textId="77777777" w:rsidR="00FB57BE" w:rsidRPr="00B27E58" w:rsidRDefault="00FB57BE" w:rsidP="00FB57BE">
      <w:pPr>
        <w:autoSpaceDE w:val="0"/>
        <w:autoSpaceDN w:val="0"/>
        <w:adjustRightInd w:val="0"/>
        <w:jc w:val="both"/>
        <w:rPr>
          <w:sz w:val="22"/>
          <w:szCs w:val="22"/>
        </w:rPr>
      </w:pPr>
    </w:p>
    <w:p w14:paraId="1EDD3DA0" w14:textId="10DACADB" w:rsidR="00FB57BE" w:rsidRPr="00B27E58" w:rsidRDefault="00FB57BE" w:rsidP="00FB57BE">
      <w:pPr>
        <w:autoSpaceDE w:val="0"/>
        <w:autoSpaceDN w:val="0"/>
        <w:adjustRightInd w:val="0"/>
        <w:rPr>
          <w:b/>
          <w:sz w:val="20"/>
          <w:lang w:val="id-ID"/>
        </w:rPr>
      </w:pPr>
      <w:r w:rsidRPr="00B27E58">
        <w:rPr>
          <w:b/>
          <w:sz w:val="20"/>
          <w:lang w:val="id-ID"/>
        </w:rPr>
        <w:t xml:space="preserve">Tabel 2. </w:t>
      </w:r>
      <w:r w:rsidRPr="00B27E58">
        <w:rPr>
          <w:i/>
          <w:sz w:val="20"/>
          <w:lang w:val="id-ID"/>
        </w:rPr>
        <w:t xml:space="preserve">Hasil Uji Validitas Isi Modul </w:t>
      </w:r>
      <w:proofErr w:type="spellStart"/>
      <w:r w:rsidR="00B12BBE">
        <w:rPr>
          <w:i/>
          <w:sz w:val="20"/>
        </w:rPr>
        <w:t>Berdasarkan</w:t>
      </w:r>
      <w:proofErr w:type="spellEnd"/>
      <w:r w:rsidR="00B12BBE">
        <w:rPr>
          <w:i/>
          <w:sz w:val="20"/>
        </w:rPr>
        <w:t xml:space="preserve"> </w:t>
      </w:r>
      <w:proofErr w:type="spellStart"/>
      <w:r w:rsidR="00B12BBE">
        <w:rPr>
          <w:i/>
          <w:sz w:val="20"/>
        </w:rPr>
        <w:t>Rumus</w:t>
      </w:r>
      <w:proofErr w:type="spellEnd"/>
      <w:r w:rsidR="00B12BBE">
        <w:rPr>
          <w:i/>
          <w:sz w:val="20"/>
        </w:rPr>
        <w:t xml:space="preserve"> </w:t>
      </w:r>
      <w:r w:rsidRPr="00B27E58">
        <w:rPr>
          <w:i/>
          <w:sz w:val="20"/>
          <w:lang w:val="id-ID"/>
        </w:rPr>
        <w:t>Aiken’s V</w:t>
      </w:r>
    </w:p>
    <w:tbl>
      <w:tblPr>
        <w:tblW w:w="0" w:type="auto"/>
        <w:jc w:val="center"/>
        <w:tblLook w:val="04A0" w:firstRow="1" w:lastRow="0" w:firstColumn="1" w:lastColumn="0" w:noHBand="0" w:noVBand="1"/>
      </w:tblPr>
      <w:tblGrid>
        <w:gridCol w:w="1062"/>
        <w:gridCol w:w="3599"/>
        <w:gridCol w:w="3917"/>
      </w:tblGrid>
      <w:tr w:rsidR="00FB57BE" w:rsidRPr="00B27E58" w14:paraId="449F7623" w14:textId="77777777" w:rsidTr="001960DB">
        <w:trPr>
          <w:jc w:val="center"/>
        </w:trPr>
        <w:tc>
          <w:tcPr>
            <w:tcW w:w="1062" w:type="dxa"/>
            <w:tcBorders>
              <w:top w:val="single" w:sz="4" w:space="0" w:color="auto"/>
              <w:bottom w:val="single" w:sz="4" w:space="0" w:color="auto"/>
            </w:tcBorders>
            <w:shd w:val="clear" w:color="auto" w:fill="auto"/>
          </w:tcPr>
          <w:p w14:paraId="2891DA20" w14:textId="77777777" w:rsidR="00FB57BE" w:rsidRPr="00B27E58" w:rsidRDefault="00FB57BE" w:rsidP="001960DB">
            <w:pPr>
              <w:autoSpaceDE w:val="0"/>
              <w:autoSpaceDN w:val="0"/>
              <w:adjustRightInd w:val="0"/>
              <w:jc w:val="center"/>
              <w:rPr>
                <w:b/>
                <w:bCs/>
                <w:sz w:val="20"/>
                <w:lang w:val="id-ID"/>
              </w:rPr>
            </w:pPr>
            <w:r w:rsidRPr="00B27E58">
              <w:rPr>
                <w:b/>
                <w:bCs/>
                <w:sz w:val="20"/>
                <w:lang w:val="id-ID"/>
              </w:rPr>
              <w:t>No</w:t>
            </w:r>
          </w:p>
        </w:tc>
        <w:tc>
          <w:tcPr>
            <w:tcW w:w="3599" w:type="dxa"/>
            <w:tcBorders>
              <w:top w:val="single" w:sz="4" w:space="0" w:color="auto"/>
              <w:bottom w:val="single" w:sz="4" w:space="0" w:color="auto"/>
            </w:tcBorders>
            <w:shd w:val="clear" w:color="auto" w:fill="auto"/>
          </w:tcPr>
          <w:p w14:paraId="7E69BD89" w14:textId="77777777" w:rsidR="00FB57BE" w:rsidRPr="00B27E58" w:rsidRDefault="00FB57BE" w:rsidP="001960DB">
            <w:pPr>
              <w:autoSpaceDE w:val="0"/>
              <w:autoSpaceDN w:val="0"/>
              <w:adjustRightInd w:val="0"/>
              <w:rPr>
                <w:b/>
                <w:bCs/>
                <w:sz w:val="20"/>
                <w:lang w:val="id-ID"/>
              </w:rPr>
            </w:pPr>
            <w:r w:rsidRPr="00B27E58">
              <w:rPr>
                <w:b/>
                <w:bCs/>
                <w:sz w:val="20"/>
                <w:lang w:val="id-ID"/>
              </w:rPr>
              <w:t>Aspek Penilaian</w:t>
            </w:r>
          </w:p>
        </w:tc>
        <w:tc>
          <w:tcPr>
            <w:tcW w:w="3917" w:type="dxa"/>
            <w:tcBorders>
              <w:top w:val="single" w:sz="4" w:space="0" w:color="auto"/>
              <w:bottom w:val="single" w:sz="4" w:space="0" w:color="auto"/>
            </w:tcBorders>
            <w:shd w:val="clear" w:color="auto" w:fill="auto"/>
          </w:tcPr>
          <w:p w14:paraId="39992EA6" w14:textId="77777777" w:rsidR="00FB57BE" w:rsidRPr="00B27E58" w:rsidRDefault="00FB57BE" w:rsidP="001960DB">
            <w:pPr>
              <w:autoSpaceDE w:val="0"/>
              <w:autoSpaceDN w:val="0"/>
              <w:adjustRightInd w:val="0"/>
              <w:jc w:val="center"/>
              <w:rPr>
                <w:b/>
                <w:bCs/>
                <w:sz w:val="20"/>
                <w:lang w:val="id-ID"/>
              </w:rPr>
            </w:pPr>
            <w:r w:rsidRPr="00B27E58">
              <w:rPr>
                <w:b/>
                <w:bCs/>
                <w:sz w:val="20"/>
                <w:lang w:val="id-ID"/>
              </w:rPr>
              <w:t>Koefisien Validitas</w:t>
            </w:r>
          </w:p>
        </w:tc>
      </w:tr>
      <w:tr w:rsidR="00FB57BE" w:rsidRPr="00B27E58" w14:paraId="6E010D6C" w14:textId="77777777" w:rsidTr="001960DB">
        <w:trPr>
          <w:jc w:val="center"/>
        </w:trPr>
        <w:tc>
          <w:tcPr>
            <w:tcW w:w="1062" w:type="dxa"/>
            <w:tcBorders>
              <w:top w:val="single" w:sz="4" w:space="0" w:color="auto"/>
            </w:tcBorders>
            <w:shd w:val="clear" w:color="auto" w:fill="auto"/>
          </w:tcPr>
          <w:p w14:paraId="348402C5" w14:textId="77777777" w:rsidR="00FB57BE" w:rsidRPr="00B27E58" w:rsidRDefault="00FB57BE" w:rsidP="001960DB">
            <w:pPr>
              <w:autoSpaceDE w:val="0"/>
              <w:autoSpaceDN w:val="0"/>
              <w:adjustRightInd w:val="0"/>
              <w:rPr>
                <w:sz w:val="20"/>
                <w:lang w:val="id-ID"/>
              </w:rPr>
            </w:pPr>
            <w:r w:rsidRPr="00B27E58">
              <w:rPr>
                <w:sz w:val="20"/>
                <w:lang w:val="id-ID"/>
              </w:rPr>
              <w:t>1</w:t>
            </w:r>
          </w:p>
        </w:tc>
        <w:tc>
          <w:tcPr>
            <w:tcW w:w="3599" w:type="dxa"/>
            <w:tcBorders>
              <w:top w:val="single" w:sz="4" w:space="0" w:color="auto"/>
            </w:tcBorders>
            <w:shd w:val="clear" w:color="auto" w:fill="auto"/>
          </w:tcPr>
          <w:p w14:paraId="476B022D" w14:textId="77777777" w:rsidR="00FB57BE" w:rsidRPr="00B27E58" w:rsidRDefault="00FB57BE" w:rsidP="001960DB">
            <w:pPr>
              <w:autoSpaceDE w:val="0"/>
              <w:autoSpaceDN w:val="0"/>
              <w:adjustRightInd w:val="0"/>
              <w:rPr>
                <w:i/>
                <w:sz w:val="20"/>
                <w:lang w:val="id-ID"/>
              </w:rPr>
            </w:pPr>
            <w:r w:rsidRPr="00B27E58">
              <w:rPr>
                <w:i/>
                <w:sz w:val="20"/>
                <w:lang w:val="id-ID"/>
              </w:rPr>
              <w:t xml:space="preserve">Utility </w:t>
            </w:r>
          </w:p>
        </w:tc>
        <w:tc>
          <w:tcPr>
            <w:tcW w:w="3917" w:type="dxa"/>
            <w:tcBorders>
              <w:top w:val="single" w:sz="4" w:space="0" w:color="auto"/>
            </w:tcBorders>
            <w:shd w:val="clear" w:color="auto" w:fill="auto"/>
          </w:tcPr>
          <w:p w14:paraId="6F3F648B" w14:textId="77777777" w:rsidR="00FB57BE" w:rsidRPr="00B27E58" w:rsidRDefault="00FB57BE" w:rsidP="001960DB">
            <w:pPr>
              <w:autoSpaceDE w:val="0"/>
              <w:autoSpaceDN w:val="0"/>
              <w:adjustRightInd w:val="0"/>
              <w:jc w:val="center"/>
              <w:rPr>
                <w:sz w:val="20"/>
                <w:lang w:val="id-ID"/>
              </w:rPr>
            </w:pPr>
            <w:r w:rsidRPr="00B27E58">
              <w:rPr>
                <w:sz w:val="20"/>
              </w:rPr>
              <w:t>0,98</w:t>
            </w:r>
          </w:p>
        </w:tc>
      </w:tr>
      <w:tr w:rsidR="00FB57BE" w:rsidRPr="00B27E58" w14:paraId="23670D9E" w14:textId="77777777" w:rsidTr="001960DB">
        <w:trPr>
          <w:jc w:val="center"/>
        </w:trPr>
        <w:tc>
          <w:tcPr>
            <w:tcW w:w="1062" w:type="dxa"/>
            <w:shd w:val="clear" w:color="auto" w:fill="auto"/>
          </w:tcPr>
          <w:p w14:paraId="396CDBD9" w14:textId="77777777" w:rsidR="00FB57BE" w:rsidRPr="00B27E58" w:rsidRDefault="00FB57BE" w:rsidP="001960DB">
            <w:pPr>
              <w:autoSpaceDE w:val="0"/>
              <w:autoSpaceDN w:val="0"/>
              <w:adjustRightInd w:val="0"/>
              <w:rPr>
                <w:sz w:val="20"/>
                <w:lang w:val="id-ID"/>
              </w:rPr>
            </w:pPr>
            <w:r w:rsidRPr="00B27E58">
              <w:rPr>
                <w:sz w:val="20"/>
                <w:lang w:val="id-ID"/>
              </w:rPr>
              <w:t>2</w:t>
            </w:r>
          </w:p>
        </w:tc>
        <w:tc>
          <w:tcPr>
            <w:tcW w:w="3599" w:type="dxa"/>
            <w:shd w:val="clear" w:color="auto" w:fill="auto"/>
          </w:tcPr>
          <w:p w14:paraId="203AF82A" w14:textId="77777777" w:rsidR="00FB57BE" w:rsidRPr="00B27E58" w:rsidRDefault="00FB57BE" w:rsidP="001960DB">
            <w:pPr>
              <w:autoSpaceDE w:val="0"/>
              <w:autoSpaceDN w:val="0"/>
              <w:adjustRightInd w:val="0"/>
              <w:rPr>
                <w:i/>
                <w:sz w:val="20"/>
                <w:lang w:val="id-ID"/>
              </w:rPr>
            </w:pPr>
            <w:r w:rsidRPr="00B27E58">
              <w:rPr>
                <w:i/>
                <w:sz w:val="20"/>
                <w:lang w:val="id-ID"/>
              </w:rPr>
              <w:t>Feasibility</w:t>
            </w:r>
          </w:p>
        </w:tc>
        <w:tc>
          <w:tcPr>
            <w:tcW w:w="3917" w:type="dxa"/>
            <w:shd w:val="clear" w:color="auto" w:fill="auto"/>
          </w:tcPr>
          <w:p w14:paraId="114F1F0E" w14:textId="77777777" w:rsidR="00FB57BE" w:rsidRPr="00B27E58" w:rsidRDefault="00FB57BE" w:rsidP="001960DB">
            <w:pPr>
              <w:autoSpaceDE w:val="0"/>
              <w:autoSpaceDN w:val="0"/>
              <w:adjustRightInd w:val="0"/>
              <w:jc w:val="center"/>
              <w:rPr>
                <w:sz w:val="20"/>
                <w:lang w:val="id-ID"/>
              </w:rPr>
            </w:pPr>
            <w:r w:rsidRPr="00B27E58">
              <w:rPr>
                <w:sz w:val="20"/>
              </w:rPr>
              <w:t>0,97</w:t>
            </w:r>
          </w:p>
        </w:tc>
      </w:tr>
      <w:tr w:rsidR="00FB57BE" w:rsidRPr="00B27E58" w14:paraId="0C6513D2" w14:textId="77777777" w:rsidTr="001960DB">
        <w:trPr>
          <w:jc w:val="center"/>
        </w:trPr>
        <w:tc>
          <w:tcPr>
            <w:tcW w:w="1062" w:type="dxa"/>
            <w:shd w:val="clear" w:color="auto" w:fill="auto"/>
          </w:tcPr>
          <w:p w14:paraId="43821C59" w14:textId="77777777" w:rsidR="00FB57BE" w:rsidRPr="00B27E58" w:rsidRDefault="00FB57BE" w:rsidP="001960DB">
            <w:pPr>
              <w:autoSpaceDE w:val="0"/>
              <w:autoSpaceDN w:val="0"/>
              <w:adjustRightInd w:val="0"/>
              <w:rPr>
                <w:sz w:val="20"/>
                <w:lang w:val="id-ID"/>
              </w:rPr>
            </w:pPr>
            <w:r w:rsidRPr="00B27E58">
              <w:rPr>
                <w:sz w:val="20"/>
                <w:lang w:val="id-ID"/>
              </w:rPr>
              <w:t>3</w:t>
            </w:r>
          </w:p>
        </w:tc>
        <w:tc>
          <w:tcPr>
            <w:tcW w:w="3599" w:type="dxa"/>
            <w:shd w:val="clear" w:color="auto" w:fill="auto"/>
          </w:tcPr>
          <w:p w14:paraId="718653C7" w14:textId="77777777" w:rsidR="00FB57BE" w:rsidRPr="00B27E58" w:rsidRDefault="00FB57BE" w:rsidP="001960DB">
            <w:pPr>
              <w:autoSpaceDE w:val="0"/>
              <w:autoSpaceDN w:val="0"/>
              <w:adjustRightInd w:val="0"/>
              <w:rPr>
                <w:i/>
                <w:sz w:val="20"/>
                <w:lang w:val="id-ID"/>
              </w:rPr>
            </w:pPr>
            <w:r w:rsidRPr="00B27E58">
              <w:rPr>
                <w:i/>
                <w:sz w:val="20"/>
                <w:lang w:val="id-ID"/>
              </w:rPr>
              <w:t>Accuracy</w:t>
            </w:r>
          </w:p>
        </w:tc>
        <w:tc>
          <w:tcPr>
            <w:tcW w:w="3917" w:type="dxa"/>
            <w:shd w:val="clear" w:color="auto" w:fill="auto"/>
          </w:tcPr>
          <w:p w14:paraId="4948E424" w14:textId="77777777" w:rsidR="00FB57BE" w:rsidRPr="00B27E58" w:rsidRDefault="00FB57BE" w:rsidP="001960DB">
            <w:pPr>
              <w:autoSpaceDE w:val="0"/>
              <w:autoSpaceDN w:val="0"/>
              <w:adjustRightInd w:val="0"/>
              <w:jc w:val="center"/>
              <w:rPr>
                <w:sz w:val="20"/>
                <w:lang w:val="id-ID"/>
              </w:rPr>
            </w:pPr>
            <w:r w:rsidRPr="00B27E58">
              <w:rPr>
                <w:sz w:val="20"/>
              </w:rPr>
              <w:t>0,93</w:t>
            </w:r>
          </w:p>
        </w:tc>
      </w:tr>
      <w:tr w:rsidR="00FB57BE" w:rsidRPr="00B27E58" w14:paraId="13DF65FC" w14:textId="77777777" w:rsidTr="001960DB">
        <w:trPr>
          <w:jc w:val="center"/>
        </w:trPr>
        <w:tc>
          <w:tcPr>
            <w:tcW w:w="1062" w:type="dxa"/>
            <w:tcBorders>
              <w:bottom w:val="single" w:sz="4" w:space="0" w:color="auto"/>
            </w:tcBorders>
            <w:shd w:val="clear" w:color="auto" w:fill="auto"/>
          </w:tcPr>
          <w:p w14:paraId="1CB6117E" w14:textId="77777777" w:rsidR="00FB57BE" w:rsidRPr="00B27E58" w:rsidRDefault="00FB57BE" w:rsidP="001960DB">
            <w:pPr>
              <w:autoSpaceDE w:val="0"/>
              <w:autoSpaceDN w:val="0"/>
              <w:adjustRightInd w:val="0"/>
              <w:rPr>
                <w:sz w:val="20"/>
                <w:lang w:val="id-ID"/>
              </w:rPr>
            </w:pPr>
            <w:r w:rsidRPr="00B27E58">
              <w:rPr>
                <w:sz w:val="20"/>
                <w:lang w:val="id-ID"/>
              </w:rPr>
              <w:t>4</w:t>
            </w:r>
          </w:p>
        </w:tc>
        <w:tc>
          <w:tcPr>
            <w:tcW w:w="3599" w:type="dxa"/>
            <w:tcBorders>
              <w:bottom w:val="single" w:sz="4" w:space="0" w:color="auto"/>
            </w:tcBorders>
            <w:shd w:val="clear" w:color="auto" w:fill="auto"/>
          </w:tcPr>
          <w:p w14:paraId="0FC9DD14" w14:textId="77777777" w:rsidR="00FB57BE" w:rsidRPr="00B27E58" w:rsidRDefault="00FB57BE" w:rsidP="001960DB">
            <w:pPr>
              <w:autoSpaceDE w:val="0"/>
              <w:autoSpaceDN w:val="0"/>
              <w:adjustRightInd w:val="0"/>
              <w:rPr>
                <w:i/>
                <w:sz w:val="20"/>
                <w:lang w:val="id-ID"/>
              </w:rPr>
            </w:pPr>
            <w:r w:rsidRPr="00B27E58">
              <w:rPr>
                <w:i/>
                <w:sz w:val="20"/>
                <w:lang w:val="id-ID"/>
              </w:rPr>
              <w:t>Propriety</w:t>
            </w:r>
          </w:p>
        </w:tc>
        <w:tc>
          <w:tcPr>
            <w:tcW w:w="3917" w:type="dxa"/>
            <w:tcBorders>
              <w:bottom w:val="single" w:sz="4" w:space="0" w:color="auto"/>
            </w:tcBorders>
            <w:shd w:val="clear" w:color="auto" w:fill="auto"/>
          </w:tcPr>
          <w:p w14:paraId="4E32F49F" w14:textId="77777777" w:rsidR="00FB57BE" w:rsidRPr="00B27E58" w:rsidRDefault="00FB57BE" w:rsidP="001960DB">
            <w:pPr>
              <w:autoSpaceDE w:val="0"/>
              <w:autoSpaceDN w:val="0"/>
              <w:adjustRightInd w:val="0"/>
              <w:jc w:val="center"/>
              <w:rPr>
                <w:sz w:val="20"/>
                <w:lang w:val="id-ID"/>
              </w:rPr>
            </w:pPr>
            <w:r w:rsidRPr="00B27E58">
              <w:rPr>
                <w:sz w:val="20"/>
              </w:rPr>
              <w:t>1</w:t>
            </w:r>
          </w:p>
        </w:tc>
      </w:tr>
      <w:tr w:rsidR="00FB57BE" w:rsidRPr="00B27E58" w14:paraId="2EA297AA" w14:textId="77777777" w:rsidTr="001960DB">
        <w:trPr>
          <w:jc w:val="center"/>
        </w:trPr>
        <w:tc>
          <w:tcPr>
            <w:tcW w:w="1062" w:type="dxa"/>
            <w:tcBorders>
              <w:top w:val="single" w:sz="4" w:space="0" w:color="auto"/>
              <w:bottom w:val="single" w:sz="4" w:space="0" w:color="auto"/>
            </w:tcBorders>
            <w:shd w:val="clear" w:color="auto" w:fill="auto"/>
          </w:tcPr>
          <w:p w14:paraId="7C582F70" w14:textId="77777777" w:rsidR="00FB57BE" w:rsidRPr="00B27E58" w:rsidRDefault="00FB57BE" w:rsidP="001960DB">
            <w:pPr>
              <w:autoSpaceDE w:val="0"/>
              <w:autoSpaceDN w:val="0"/>
              <w:adjustRightInd w:val="0"/>
              <w:rPr>
                <w:sz w:val="20"/>
                <w:lang w:val="id-ID"/>
              </w:rPr>
            </w:pPr>
          </w:p>
        </w:tc>
        <w:tc>
          <w:tcPr>
            <w:tcW w:w="3599" w:type="dxa"/>
            <w:tcBorders>
              <w:top w:val="single" w:sz="4" w:space="0" w:color="auto"/>
              <w:bottom w:val="single" w:sz="4" w:space="0" w:color="auto"/>
            </w:tcBorders>
            <w:shd w:val="clear" w:color="auto" w:fill="auto"/>
          </w:tcPr>
          <w:p w14:paraId="5E20D30C" w14:textId="77777777" w:rsidR="00FB57BE" w:rsidRPr="00B27E58" w:rsidRDefault="00FB57BE" w:rsidP="001960DB">
            <w:pPr>
              <w:autoSpaceDE w:val="0"/>
              <w:autoSpaceDN w:val="0"/>
              <w:adjustRightInd w:val="0"/>
              <w:rPr>
                <w:sz w:val="20"/>
                <w:lang w:val="id-ID"/>
              </w:rPr>
            </w:pPr>
            <w:r w:rsidRPr="00B27E58">
              <w:rPr>
                <w:sz w:val="20"/>
                <w:lang w:val="id-ID"/>
              </w:rPr>
              <w:t>Rerata</w:t>
            </w:r>
          </w:p>
        </w:tc>
        <w:tc>
          <w:tcPr>
            <w:tcW w:w="3917" w:type="dxa"/>
            <w:tcBorders>
              <w:top w:val="single" w:sz="4" w:space="0" w:color="auto"/>
              <w:bottom w:val="single" w:sz="4" w:space="0" w:color="auto"/>
            </w:tcBorders>
            <w:shd w:val="clear" w:color="auto" w:fill="auto"/>
          </w:tcPr>
          <w:p w14:paraId="2C4D5AD6" w14:textId="77777777" w:rsidR="00FB57BE" w:rsidRPr="00B27E58" w:rsidRDefault="00FB57BE" w:rsidP="001960DB">
            <w:pPr>
              <w:autoSpaceDE w:val="0"/>
              <w:autoSpaceDN w:val="0"/>
              <w:adjustRightInd w:val="0"/>
              <w:jc w:val="center"/>
              <w:rPr>
                <w:sz w:val="20"/>
                <w:lang w:val="id-ID"/>
              </w:rPr>
            </w:pPr>
            <w:r w:rsidRPr="00B27E58">
              <w:rPr>
                <w:sz w:val="20"/>
              </w:rPr>
              <w:t>0,97</w:t>
            </w:r>
          </w:p>
        </w:tc>
      </w:tr>
    </w:tbl>
    <w:p w14:paraId="2EA11905" w14:textId="77777777" w:rsidR="00FB57BE" w:rsidRPr="00B27E58" w:rsidRDefault="00FB57BE" w:rsidP="00FB57BE">
      <w:pPr>
        <w:autoSpaceDE w:val="0"/>
        <w:autoSpaceDN w:val="0"/>
        <w:adjustRightInd w:val="0"/>
        <w:rPr>
          <w:sz w:val="22"/>
          <w:szCs w:val="22"/>
          <w:lang w:val="id-ID"/>
        </w:rPr>
      </w:pPr>
    </w:p>
    <w:p w14:paraId="75499A7F" w14:textId="0C88DD37" w:rsidR="00FB57BE" w:rsidRPr="00B27E58" w:rsidRDefault="00FB57BE" w:rsidP="00F65544">
      <w:pPr>
        <w:autoSpaceDE w:val="0"/>
        <w:autoSpaceDN w:val="0"/>
        <w:adjustRightInd w:val="0"/>
        <w:jc w:val="both"/>
        <w:rPr>
          <w:sz w:val="22"/>
          <w:szCs w:val="22"/>
          <w:lang w:val="id-ID"/>
        </w:rPr>
      </w:pPr>
      <w:r w:rsidRPr="00B27E58">
        <w:rPr>
          <w:sz w:val="22"/>
          <w:szCs w:val="22"/>
          <w:lang w:val="id-ID"/>
        </w:rPr>
        <w:t xml:space="preserve">Berdasarkan hasil uji ahli tersebut terlihat bahwa indeks V menunjukkan koefisien validitas antara 0,93-1 maka dapat disimpulkan bahwa Modul Keterampilan Identifikasi dan Penanganan Masalah Siswa </w:t>
      </w:r>
      <w:proofErr w:type="spellStart"/>
      <w:r w:rsidR="00B12BBE">
        <w:rPr>
          <w:sz w:val="22"/>
          <w:szCs w:val="22"/>
        </w:rPr>
        <w:t>memenuhi</w:t>
      </w:r>
      <w:proofErr w:type="spellEnd"/>
      <w:r w:rsidR="00B12BBE">
        <w:rPr>
          <w:sz w:val="22"/>
          <w:szCs w:val="22"/>
        </w:rPr>
        <w:t xml:space="preserve"> </w:t>
      </w:r>
      <w:proofErr w:type="spellStart"/>
      <w:r w:rsidR="00B12BBE">
        <w:rPr>
          <w:sz w:val="22"/>
          <w:szCs w:val="22"/>
        </w:rPr>
        <w:t>kriteria</w:t>
      </w:r>
      <w:proofErr w:type="spellEnd"/>
      <w:r w:rsidRPr="00B27E58">
        <w:rPr>
          <w:sz w:val="22"/>
          <w:szCs w:val="22"/>
          <w:lang w:val="id-ID"/>
        </w:rPr>
        <w:t xml:space="preserve"> validitas isi </w:t>
      </w:r>
      <w:r w:rsidR="00B12BBE">
        <w:rPr>
          <w:sz w:val="22"/>
          <w:szCs w:val="22"/>
        </w:rPr>
        <w:t xml:space="preserve">yang </w:t>
      </w:r>
      <w:proofErr w:type="spellStart"/>
      <w:r w:rsidR="00F3048A">
        <w:rPr>
          <w:sz w:val="22"/>
          <w:szCs w:val="22"/>
        </w:rPr>
        <w:t>sangat</w:t>
      </w:r>
      <w:proofErr w:type="spellEnd"/>
      <w:r w:rsidR="00F3048A">
        <w:rPr>
          <w:sz w:val="22"/>
          <w:szCs w:val="22"/>
        </w:rPr>
        <w:t xml:space="preserve"> </w:t>
      </w:r>
      <w:proofErr w:type="spellStart"/>
      <w:r w:rsidR="00B12BBE">
        <w:rPr>
          <w:sz w:val="22"/>
          <w:szCs w:val="22"/>
        </w:rPr>
        <w:t>layak</w:t>
      </w:r>
      <w:proofErr w:type="spellEnd"/>
      <w:r w:rsidR="00B12BBE">
        <w:rPr>
          <w:sz w:val="22"/>
          <w:szCs w:val="22"/>
        </w:rPr>
        <w:t xml:space="preserve"> </w:t>
      </w:r>
      <w:proofErr w:type="spellStart"/>
      <w:r w:rsidR="00B12BBE">
        <w:rPr>
          <w:sz w:val="22"/>
          <w:szCs w:val="22"/>
        </w:rPr>
        <w:t>sehingga</w:t>
      </w:r>
      <w:proofErr w:type="spellEnd"/>
      <w:r w:rsidRPr="00B27E58">
        <w:rPr>
          <w:sz w:val="22"/>
          <w:szCs w:val="22"/>
          <w:lang w:val="id-ID"/>
        </w:rPr>
        <w:t xml:space="preserve"> dapat digunakan.</w:t>
      </w:r>
      <w:r w:rsidR="00F65544" w:rsidRPr="00F65544">
        <w:rPr>
          <w:sz w:val="22"/>
          <w:szCs w:val="22"/>
          <w:lang w:val="id-ID"/>
        </w:rPr>
        <w:t xml:space="preserve"> </w:t>
      </w:r>
      <w:proofErr w:type="spellStart"/>
      <w:r w:rsidR="00B12BBE">
        <w:rPr>
          <w:sz w:val="22"/>
          <w:szCs w:val="22"/>
        </w:rPr>
        <w:t>Selanjutnya</w:t>
      </w:r>
      <w:proofErr w:type="spellEnd"/>
      <w:r w:rsidR="00B12BBE">
        <w:rPr>
          <w:sz w:val="22"/>
          <w:szCs w:val="22"/>
        </w:rPr>
        <w:t>, u</w:t>
      </w:r>
      <w:r w:rsidRPr="00B27E58">
        <w:rPr>
          <w:sz w:val="22"/>
          <w:szCs w:val="22"/>
          <w:lang w:val="id-ID"/>
        </w:rPr>
        <w:t>ntuk memberikan penilaian validitas modul</w:t>
      </w:r>
      <w:r w:rsidR="00B12BBE">
        <w:rPr>
          <w:sz w:val="22"/>
          <w:szCs w:val="22"/>
        </w:rPr>
        <w:t xml:space="preserve"> </w:t>
      </w:r>
      <w:proofErr w:type="spellStart"/>
      <w:r w:rsidR="00B12BBE">
        <w:rPr>
          <w:sz w:val="22"/>
          <w:szCs w:val="22"/>
        </w:rPr>
        <w:t>keseluruhan</w:t>
      </w:r>
      <w:proofErr w:type="spellEnd"/>
      <w:r w:rsidRPr="00B27E58">
        <w:rPr>
          <w:sz w:val="22"/>
          <w:szCs w:val="22"/>
          <w:lang w:val="id-ID"/>
        </w:rPr>
        <w:t xml:space="preserve">, data mentah dihitung </w:t>
      </w:r>
      <w:proofErr w:type="spellStart"/>
      <w:r w:rsidR="00B12BBE">
        <w:rPr>
          <w:sz w:val="22"/>
          <w:szCs w:val="22"/>
        </w:rPr>
        <w:t>berdasarkan</w:t>
      </w:r>
      <w:proofErr w:type="spellEnd"/>
      <w:r w:rsidRPr="00B27E58">
        <w:rPr>
          <w:sz w:val="22"/>
          <w:szCs w:val="22"/>
          <w:lang w:val="id-ID"/>
        </w:rPr>
        <w:t xml:space="preserve"> rumus</w:t>
      </w:r>
      <w:r w:rsidR="00B12BBE">
        <w:rPr>
          <w:sz w:val="22"/>
          <w:szCs w:val="22"/>
        </w:rPr>
        <w:t xml:space="preserve"> </w:t>
      </w:r>
      <w:proofErr w:type="spellStart"/>
      <w:r w:rsidR="00B12BBE">
        <w:rPr>
          <w:sz w:val="22"/>
          <w:szCs w:val="22"/>
        </w:rPr>
        <w:t>berikut</w:t>
      </w:r>
      <w:proofErr w:type="spellEnd"/>
      <w:r w:rsidR="00B12BBE">
        <w:rPr>
          <w:sz w:val="22"/>
          <w:szCs w:val="22"/>
        </w:rPr>
        <w:t xml:space="preserve"> </w:t>
      </w:r>
      <w:proofErr w:type="spellStart"/>
      <w:r w:rsidR="00B12BBE">
        <w:rPr>
          <w:sz w:val="22"/>
          <w:szCs w:val="22"/>
        </w:rPr>
        <w:t>ini</w:t>
      </w:r>
      <w:proofErr w:type="spellEnd"/>
      <w:r w:rsidRPr="00B27E58">
        <w:rPr>
          <w:sz w:val="22"/>
          <w:szCs w:val="22"/>
          <w:lang w:val="id-ID"/>
        </w:rPr>
        <w:t>: skor total yang diberikan oleh seorang pakar (x) dibagi keseluruhan skor (y). Hasil perhitungan tersebut m</w:t>
      </w:r>
      <w:proofErr w:type="spellStart"/>
      <w:r w:rsidR="00B12BBE">
        <w:rPr>
          <w:sz w:val="22"/>
          <w:szCs w:val="22"/>
        </w:rPr>
        <w:t>encerminkan</w:t>
      </w:r>
      <w:proofErr w:type="spellEnd"/>
      <w:r w:rsidRPr="00B27E58">
        <w:rPr>
          <w:sz w:val="22"/>
          <w:szCs w:val="22"/>
          <w:lang w:val="id-ID"/>
        </w:rPr>
        <w:t xml:space="preserve">  hasil validasi modul penelitian. Berikut hasil penilaian modul berdasarkan persentase kelayakan modul:</w:t>
      </w:r>
    </w:p>
    <w:p w14:paraId="23B8F77E" w14:textId="77777777" w:rsidR="00FB57BE" w:rsidRPr="00B27E58" w:rsidRDefault="00FB57BE" w:rsidP="00FB57BE">
      <w:pPr>
        <w:autoSpaceDE w:val="0"/>
        <w:autoSpaceDN w:val="0"/>
        <w:adjustRightInd w:val="0"/>
        <w:spacing w:before="120" w:after="120"/>
        <w:rPr>
          <w:b/>
          <w:sz w:val="20"/>
          <w:lang w:val="id-ID"/>
        </w:rPr>
      </w:pPr>
      <w:r w:rsidRPr="00B27E58">
        <w:rPr>
          <w:b/>
          <w:sz w:val="20"/>
          <w:lang w:val="id-ID"/>
        </w:rPr>
        <w:t xml:space="preserve">Tabel 3. </w:t>
      </w:r>
      <w:r w:rsidRPr="00B27E58">
        <w:rPr>
          <w:i/>
          <w:sz w:val="20"/>
        </w:rPr>
        <w:t>H</w:t>
      </w:r>
      <w:r w:rsidRPr="00B27E58">
        <w:rPr>
          <w:i/>
          <w:sz w:val="20"/>
          <w:lang w:val="id-ID"/>
        </w:rPr>
        <w:t>asil perhitungan persentase kelayakan modul oleh penilai</w:t>
      </w:r>
    </w:p>
    <w:tbl>
      <w:tblPr>
        <w:tblW w:w="8588" w:type="dxa"/>
        <w:jc w:val="center"/>
        <w:tblLook w:val="04A0" w:firstRow="1" w:lastRow="0" w:firstColumn="1" w:lastColumn="0" w:noHBand="0" w:noVBand="1"/>
      </w:tblPr>
      <w:tblGrid>
        <w:gridCol w:w="1568"/>
        <w:gridCol w:w="1890"/>
        <w:gridCol w:w="3150"/>
        <w:gridCol w:w="1980"/>
      </w:tblGrid>
      <w:tr w:rsidR="00FB57BE" w:rsidRPr="00B27E58" w14:paraId="4D088479" w14:textId="77777777" w:rsidTr="001960DB">
        <w:trPr>
          <w:jc w:val="center"/>
        </w:trPr>
        <w:tc>
          <w:tcPr>
            <w:tcW w:w="1568" w:type="dxa"/>
            <w:tcBorders>
              <w:top w:val="single" w:sz="4" w:space="0" w:color="auto"/>
              <w:bottom w:val="single" w:sz="4" w:space="0" w:color="auto"/>
            </w:tcBorders>
            <w:shd w:val="clear" w:color="auto" w:fill="auto"/>
          </w:tcPr>
          <w:p w14:paraId="09FB7245" w14:textId="77777777" w:rsidR="00FB57BE" w:rsidRPr="00B27E58" w:rsidRDefault="00FB57BE" w:rsidP="001960DB">
            <w:pPr>
              <w:autoSpaceDE w:val="0"/>
              <w:autoSpaceDN w:val="0"/>
              <w:adjustRightInd w:val="0"/>
              <w:rPr>
                <w:b/>
                <w:bCs/>
                <w:sz w:val="20"/>
                <w:lang w:val="id-ID"/>
              </w:rPr>
            </w:pPr>
            <w:r w:rsidRPr="00B27E58">
              <w:rPr>
                <w:b/>
                <w:bCs/>
                <w:sz w:val="20"/>
                <w:lang w:val="id-ID"/>
              </w:rPr>
              <w:t>No</w:t>
            </w:r>
          </w:p>
        </w:tc>
        <w:tc>
          <w:tcPr>
            <w:tcW w:w="1890" w:type="dxa"/>
            <w:tcBorders>
              <w:top w:val="single" w:sz="4" w:space="0" w:color="auto"/>
              <w:bottom w:val="single" w:sz="4" w:space="0" w:color="auto"/>
            </w:tcBorders>
            <w:shd w:val="clear" w:color="auto" w:fill="auto"/>
          </w:tcPr>
          <w:p w14:paraId="0E5B7E36" w14:textId="77777777" w:rsidR="00FB57BE" w:rsidRPr="00B27E58" w:rsidRDefault="00FB57BE" w:rsidP="001960DB">
            <w:pPr>
              <w:autoSpaceDE w:val="0"/>
              <w:autoSpaceDN w:val="0"/>
              <w:adjustRightInd w:val="0"/>
              <w:rPr>
                <w:b/>
                <w:bCs/>
                <w:sz w:val="20"/>
                <w:lang w:val="id-ID"/>
              </w:rPr>
            </w:pPr>
            <w:r w:rsidRPr="00B27E58">
              <w:rPr>
                <w:b/>
                <w:bCs/>
                <w:sz w:val="20"/>
                <w:lang w:val="id-ID"/>
              </w:rPr>
              <w:t>Ahli</w:t>
            </w:r>
          </w:p>
        </w:tc>
        <w:tc>
          <w:tcPr>
            <w:tcW w:w="3150" w:type="dxa"/>
            <w:tcBorders>
              <w:top w:val="single" w:sz="4" w:space="0" w:color="auto"/>
              <w:bottom w:val="single" w:sz="4" w:space="0" w:color="auto"/>
            </w:tcBorders>
            <w:shd w:val="clear" w:color="auto" w:fill="auto"/>
          </w:tcPr>
          <w:p w14:paraId="6705997C" w14:textId="77777777" w:rsidR="00FB57BE" w:rsidRPr="00B27E58" w:rsidRDefault="00FB57BE" w:rsidP="001960DB">
            <w:pPr>
              <w:autoSpaceDE w:val="0"/>
              <w:autoSpaceDN w:val="0"/>
              <w:adjustRightInd w:val="0"/>
              <w:ind w:right="-108"/>
              <w:rPr>
                <w:b/>
                <w:bCs/>
                <w:sz w:val="20"/>
                <w:lang w:val="id-ID"/>
              </w:rPr>
            </w:pPr>
            <w:r w:rsidRPr="00B27E58">
              <w:rPr>
                <w:b/>
                <w:bCs/>
                <w:sz w:val="20"/>
                <w:lang w:val="id-ID"/>
              </w:rPr>
              <w:t>Persentase Kelayakan</w:t>
            </w:r>
          </w:p>
        </w:tc>
        <w:tc>
          <w:tcPr>
            <w:tcW w:w="1980" w:type="dxa"/>
            <w:tcBorders>
              <w:top w:val="single" w:sz="4" w:space="0" w:color="auto"/>
              <w:bottom w:val="single" w:sz="4" w:space="0" w:color="auto"/>
            </w:tcBorders>
            <w:shd w:val="clear" w:color="auto" w:fill="auto"/>
          </w:tcPr>
          <w:p w14:paraId="5CDE08E8" w14:textId="77777777" w:rsidR="00FB57BE" w:rsidRPr="00B27E58" w:rsidRDefault="00FB57BE" w:rsidP="001960DB">
            <w:pPr>
              <w:autoSpaceDE w:val="0"/>
              <w:autoSpaceDN w:val="0"/>
              <w:adjustRightInd w:val="0"/>
              <w:rPr>
                <w:b/>
                <w:bCs/>
                <w:sz w:val="20"/>
                <w:lang w:val="id-ID"/>
              </w:rPr>
            </w:pPr>
            <w:r w:rsidRPr="00B27E58">
              <w:rPr>
                <w:b/>
                <w:bCs/>
                <w:sz w:val="20"/>
                <w:lang w:val="id-ID"/>
              </w:rPr>
              <w:t>Kesimpulan</w:t>
            </w:r>
          </w:p>
        </w:tc>
      </w:tr>
      <w:tr w:rsidR="00FB57BE" w:rsidRPr="00B27E58" w14:paraId="400723C3" w14:textId="77777777" w:rsidTr="001960DB">
        <w:trPr>
          <w:jc w:val="center"/>
        </w:trPr>
        <w:tc>
          <w:tcPr>
            <w:tcW w:w="1568" w:type="dxa"/>
            <w:tcBorders>
              <w:top w:val="single" w:sz="4" w:space="0" w:color="auto"/>
            </w:tcBorders>
            <w:shd w:val="clear" w:color="auto" w:fill="auto"/>
          </w:tcPr>
          <w:p w14:paraId="5ACEE7C7" w14:textId="77777777" w:rsidR="00FB57BE" w:rsidRPr="00B27E58" w:rsidRDefault="00FB57BE" w:rsidP="001960DB">
            <w:pPr>
              <w:autoSpaceDE w:val="0"/>
              <w:autoSpaceDN w:val="0"/>
              <w:adjustRightInd w:val="0"/>
              <w:rPr>
                <w:sz w:val="20"/>
                <w:lang w:val="id-ID"/>
              </w:rPr>
            </w:pPr>
            <w:r w:rsidRPr="00B27E58">
              <w:rPr>
                <w:sz w:val="20"/>
                <w:lang w:val="id-ID"/>
              </w:rPr>
              <w:t>1</w:t>
            </w:r>
          </w:p>
        </w:tc>
        <w:tc>
          <w:tcPr>
            <w:tcW w:w="1890" w:type="dxa"/>
            <w:tcBorders>
              <w:top w:val="single" w:sz="4" w:space="0" w:color="auto"/>
            </w:tcBorders>
            <w:shd w:val="clear" w:color="auto" w:fill="auto"/>
          </w:tcPr>
          <w:p w14:paraId="4E9EA49E" w14:textId="77777777" w:rsidR="00FB57BE" w:rsidRPr="00B27E58" w:rsidRDefault="00FB57BE" w:rsidP="001960DB">
            <w:pPr>
              <w:autoSpaceDE w:val="0"/>
              <w:autoSpaceDN w:val="0"/>
              <w:adjustRightInd w:val="0"/>
              <w:rPr>
                <w:sz w:val="20"/>
                <w:lang w:val="id-ID"/>
              </w:rPr>
            </w:pPr>
            <w:r w:rsidRPr="00B27E58">
              <w:rPr>
                <w:sz w:val="20"/>
                <w:lang w:val="id-ID"/>
              </w:rPr>
              <w:t>A</w:t>
            </w:r>
          </w:p>
        </w:tc>
        <w:tc>
          <w:tcPr>
            <w:tcW w:w="3150" w:type="dxa"/>
            <w:tcBorders>
              <w:top w:val="single" w:sz="4" w:space="0" w:color="auto"/>
            </w:tcBorders>
            <w:shd w:val="clear" w:color="auto" w:fill="auto"/>
          </w:tcPr>
          <w:p w14:paraId="371E2DBF" w14:textId="77777777" w:rsidR="00FB57BE" w:rsidRPr="00B27E58" w:rsidRDefault="00FB57BE" w:rsidP="001960DB">
            <w:pPr>
              <w:autoSpaceDE w:val="0"/>
              <w:autoSpaceDN w:val="0"/>
              <w:adjustRightInd w:val="0"/>
              <w:rPr>
                <w:sz w:val="20"/>
                <w:lang w:val="id-ID"/>
              </w:rPr>
            </w:pPr>
            <w:r w:rsidRPr="00B27E58">
              <w:rPr>
                <w:sz w:val="20"/>
              </w:rPr>
              <w:t>93,33 %</w:t>
            </w:r>
          </w:p>
        </w:tc>
        <w:tc>
          <w:tcPr>
            <w:tcW w:w="1980" w:type="dxa"/>
            <w:tcBorders>
              <w:top w:val="single" w:sz="4" w:space="0" w:color="auto"/>
            </w:tcBorders>
            <w:shd w:val="clear" w:color="auto" w:fill="auto"/>
          </w:tcPr>
          <w:p w14:paraId="1BCDC4E4" w14:textId="77777777" w:rsidR="00FB57BE" w:rsidRPr="00B27E58" w:rsidRDefault="00FB57BE" w:rsidP="001960DB">
            <w:pPr>
              <w:autoSpaceDE w:val="0"/>
              <w:autoSpaceDN w:val="0"/>
              <w:adjustRightInd w:val="0"/>
              <w:rPr>
                <w:sz w:val="20"/>
                <w:lang w:val="id-ID"/>
              </w:rPr>
            </w:pPr>
            <w:r w:rsidRPr="00B27E58">
              <w:rPr>
                <w:sz w:val="20"/>
                <w:lang w:val="id-ID"/>
              </w:rPr>
              <w:t>Sangat Layak</w:t>
            </w:r>
          </w:p>
        </w:tc>
      </w:tr>
      <w:tr w:rsidR="00FB57BE" w:rsidRPr="00B27E58" w14:paraId="55FCE832" w14:textId="77777777" w:rsidTr="001960DB">
        <w:trPr>
          <w:jc w:val="center"/>
        </w:trPr>
        <w:tc>
          <w:tcPr>
            <w:tcW w:w="1568" w:type="dxa"/>
            <w:shd w:val="clear" w:color="auto" w:fill="auto"/>
          </w:tcPr>
          <w:p w14:paraId="6CF3CDDF" w14:textId="77777777" w:rsidR="00FB57BE" w:rsidRPr="00B27E58" w:rsidRDefault="00FB57BE" w:rsidP="001960DB">
            <w:pPr>
              <w:autoSpaceDE w:val="0"/>
              <w:autoSpaceDN w:val="0"/>
              <w:adjustRightInd w:val="0"/>
              <w:rPr>
                <w:sz w:val="20"/>
                <w:lang w:val="id-ID"/>
              </w:rPr>
            </w:pPr>
            <w:r w:rsidRPr="00B27E58">
              <w:rPr>
                <w:sz w:val="20"/>
                <w:lang w:val="id-ID"/>
              </w:rPr>
              <w:t>2</w:t>
            </w:r>
          </w:p>
        </w:tc>
        <w:tc>
          <w:tcPr>
            <w:tcW w:w="1890" w:type="dxa"/>
            <w:shd w:val="clear" w:color="auto" w:fill="auto"/>
          </w:tcPr>
          <w:p w14:paraId="602DE2A4" w14:textId="77777777" w:rsidR="00FB57BE" w:rsidRPr="00B27E58" w:rsidRDefault="00FB57BE" w:rsidP="001960DB">
            <w:pPr>
              <w:autoSpaceDE w:val="0"/>
              <w:autoSpaceDN w:val="0"/>
              <w:adjustRightInd w:val="0"/>
              <w:rPr>
                <w:sz w:val="20"/>
                <w:lang w:val="id-ID"/>
              </w:rPr>
            </w:pPr>
            <w:r w:rsidRPr="00B27E58">
              <w:rPr>
                <w:sz w:val="20"/>
                <w:lang w:val="id-ID"/>
              </w:rPr>
              <w:t>B</w:t>
            </w:r>
          </w:p>
        </w:tc>
        <w:tc>
          <w:tcPr>
            <w:tcW w:w="3150" w:type="dxa"/>
            <w:shd w:val="clear" w:color="auto" w:fill="auto"/>
          </w:tcPr>
          <w:p w14:paraId="5B5C8684" w14:textId="77777777" w:rsidR="00FB57BE" w:rsidRPr="00B27E58" w:rsidRDefault="00FB57BE" w:rsidP="001960DB">
            <w:pPr>
              <w:autoSpaceDE w:val="0"/>
              <w:autoSpaceDN w:val="0"/>
              <w:adjustRightInd w:val="0"/>
              <w:rPr>
                <w:sz w:val="20"/>
                <w:lang w:val="id-ID"/>
              </w:rPr>
            </w:pPr>
            <w:r w:rsidRPr="00B27E58">
              <w:rPr>
                <w:sz w:val="20"/>
              </w:rPr>
              <w:t>100%</w:t>
            </w:r>
          </w:p>
        </w:tc>
        <w:tc>
          <w:tcPr>
            <w:tcW w:w="1980" w:type="dxa"/>
            <w:shd w:val="clear" w:color="auto" w:fill="auto"/>
          </w:tcPr>
          <w:p w14:paraId="07A16719" w14:textId="77777777" w:rsidR="00FB57BE" w:rsidRPr="00B27E58" w:rsidRDefault="00FB57BE" w:rsidP="001960DB">
            <w:pPr>
              <w:autoSpaceDE w:val="0"/>
              <w:autoSpaceDN w:val="0"/>
              <w:adjustRightInd w:val="0"/>
              <w:rPr>
                <w:sz w:val="20"/>
                <w:lang w:val="id-ID"/>
              </w:rPr>
            </w:pPr>
            <w:r w:rsidRPr="00B27E58">
              <w:rPr>
                <w:sz w:val="20"/>
                <w:lang w:val="id-ID"/>
              </w:rPr>
              <w:t>Sangat Layak</w:t>
            </w:r>
          </w:p>
        </w:tc>
      </w:tr>
      <w:tr w:rsidR="00FB57BE" w:rsidRPr="00B27E58" w14:paraId="3A15331B" w14:textId="77777777" w:rsidTr="001960DB">
        <w:trPr>
          <w:jc w:val="center"/>
        </w:trPr>
        <w:tc>
          <w:tcPr>
            <w:tcW w:w="1568" w:type="dxa"/>
            <w:tcBorders>
              <w:bottom w:val="single" w:sz="4" w:space="0" w:color="auto"/>
            </w:tcBorders>
            <w:shd w:val="clear" w:color="auto" w:fill="auto"/>
          </w:tcPr>
          <w:p w14:paraId="6264B641" w14:textId="77777777" w:rsidR="00FB57BE" w:rsidRPr="00B27E58" w:rsidRDefault="00FB57BE" w:rsidP="001960DB">
            <w:pPr>
              <w:autoSpaceDE w:val="0"/>
              <w:autoSpaceDN w:val="0"/>
              <w:adjustRightInd w:val="0"/>
              <w:rPr>
                <w:sz w:val="20"/>
                <w:lang w:val="id-ID"/>
              </w:rPr>
            </w:pPr>
            <w:r w:rsidRPr="00B27E58">
              <w:rPr>
                <w:sz w:val="20"/>
                <w:lang w:val="id-ID"/>
              </w:rPr>
              <w:t>3</w:t>
            </w:r>
          </w:p>
        </w:tc>
        <w:tc>
          <w:tcPr>
            <w:tcW w:w="1890" w:type="dxa"/>
            <w:tcBorders>
              <w:bottom w:val="single" w:sz="4" w:space="0" w:color="auto"/>
            </w:tcBorders>
            <w:shd w:val="clear" w:color="auto" w:fill="auto"/>
          </w:tcPr>
          <w:p w14:paraId="4CB0D1A0" w14:textId="77777777" w:rsidR="00FB57BE" w:rsidRPr="00B27E58" w:rsidRDefault="00FB57BE" w:rsidP="001960DB">
            <w:pPr>
              <w:autoSpaceDE w:val="0"/>
              <w:autoSpaceDN w:val="0"/>
              <w:adjustRightInd w:val="0"/>
              <w:rPr>
                <w:sz w:val="20"/>
                <w:lang w:val="id-ID"/>
              </w:rPr>
            </w:pPr>
            <w:r w:rsidRPr="00B27E58">
              <w:rPr>
                <w:sz w:val="20"/>
                <w:lang w:val="id-ID"/>
              </w:rPr>
              <w:t>C</w:t>
            </w:r>
          </w:p>
        </w:tc>
        <w:tc>
          <w:tcPr>
            <w:tcW w:w="3150" w:type="dxa"/>
            <w:tcBorders>
              <w:bottom w:val="single" w:sz="4" w:space="0" w:color="auto"/>
            </w:tcBorders>
            <w:shd w:val="clear" w:color="auto" w:fill="auto"/>
          </w:tcPr>
          <w:p w14:paraId="3666C430" w14:textId="77777777" w:rsidR="00FB57BE" w:rsidRPr="00B27E58" w:rsidRDefault="00FB57BE" w:rsidP="001960DB">
            <w:pPr>
              <w:autoSpaceDE w:val="0"/>
              <w:autoSpaceDN w:val="0"/>
              <w:adjustRightInd w:val="0"/>
              <w:rPr>
                <w:sz w:val="20"/>
                <w:lang w:val="id-ID"/>
              </w:rPr>
            </w:pPr>
            <w:r w:rsidRPr="00B27E58">
              <w:rPr>
                <w:sz w:val="20"/>
              </w:rPr>
              <w:t>100%</w:t>
            </w:r>
          </w:p>
        </w:tc>
        <w:tc>
          <w:tcPr>
            <w:tcW w:w="1980" w:type="dxa"/>
            <w:tcBorders>
              <w:bottom w:val="single" w:sz="4" w:space="0" w:color="auto"/>
            </w:tcBorders>
            <w:shd w:val="clear" w:color="auto" w:fill="auto"/>
          </w:tcPr>
          <w:p w14:paraId="1F812FD8" w14:textId="77777777" w:rsidR="00FB57BE" w:rsidRPr="00B27E58" w:rsidRDefault="00FB57BE" w:rsidP="001960DB">
            <w:pPr>
              <w:autoSpaceDE w:val="0"/>
              <w:autoSpaceDN w:val="0"/>
              <w:adjustRightInd w:val="0"/>
              <w:rPr>
                <w:sz w:val="20"/>
                <w:lang w:val="id-ID"/>
              </w:rPr>
            </w:pPr>
            <w:r w:rsidRPr="00B27E58">
              <w:rPr>
                <w:sz w:val="20"/>
                <w:lang w:val="id-ID"/>
              </w:rPr>
              <w:t>Sangat Layak</w:t>
            </w:r>
          </w:p>
        </w:tc>
      </w:tr>
      <w:tr w:rsidR="00FB57BE" w:rsidRPr="00B27E58" w14:paraId="2C0C465D" w14:textId="77777777" w:rsidTr="001960DB">
        <w:trPr>
          <w:jc w:val="center"/>
        </w:trPr>
        <w:tc>
          <w:tcPr>
            <w:tcW w:w="1568" w:type="dxa"/>
            <w:tcBorders>
              <w:top w:val="single" w:sz="4" w:space="0" w:color="auto"/>
              <w:bottom w:val="single" w:sz="4" w:space="0" w:color="auto"/>
            </w:tcBorders>
            <w:shd w:val="clear" w:color="auto" w:fill="auto"/>
          </w:tcPr>
          <w:p w14:paraId="5A567124" w14:textId="77777777" w:rsidR="00FB57BE" w:rsidRPr="00B27E58" w:rsidRDefault="00FB57BE" w:rsidP="001960DB">
            <w:pPr>
              <w:autoSpaceDE w:val="0"/>
              <w:autoSpaceDN w:val="0"/>
              <w:adjustRightInd w:val="0"/>
              <w:rPr>
                <w:sz w:val="20"/>
                <w:lang w:val="id-ID"/>
              </w:rPr>
            </w:pPr>
          </w:p>
        </w:tc>
        <w:tc>
          <w:tcPr>
            <w:tcW w:w="1890" w:type="dxa"/>
            <w:tcBorders>
              <w:top w:val="single" w:sz="4" w:space="0" w:color="auto"/>
              <w:bottom w:val="single" w:sz="4" w:space="0" w:color="auto"/>
            </w:tcBorders>
            <w:shd w:val="clear" w:color="auto" w:fill="auto"/>
          </w:tcPr>
          <w:p w14:paraId="413F6638" w14:textId="77777777" w:rsidR="00FB57BE" w:rsidRPr="00B27E58" w:rsidRDefault="00FB57BE" w:rsidP="001960DB">
            <w:pPr>
              <w:autoSpaceDE w:val="0"/>
              <w:autoSpaceDN w:val="0"/>
              <w:adjustRightInd w:val="0"/>
              <w:rPr>
                <w:sz w:val="20"/>
                <w:lang w:val="id-ID"/>
              </w:rPr>
            </w:pPr>
            <w:r w:rsidRPr="00B27E58">
              <w:rPr>
                <w:sz w:val="20"/>
                <w:lang w:val="id-ID"/>
              </w:rPr>
              <w:t>Rerata</w:t>
            </w:r>
          </w:p>
        </w:tc>
        <w:tc>
          <w:tcPr>
            <w:tcW w:w="3150" w:type="dxa"/>
            <w:tcBorders>
              <w:top w:val="single" w:sz="4" w:space="0" w:color="auto"/>
              <w:bottom w:val="single" w:sz="4" w:space="0" w:color="auto"/>
            </w:tcBorders>
            <w:shd w:val="clear" w:color="auto" w:fill="auto"/>
          </w:tcPr>
          <w:p w14:paraId="38413AA6" w14:textId="77777777" w:rsidR="00FB57BE" w:rsidRPr="00B27E58" w:rsidRDefault="00FB57BE" w:rsidP="001960DB">
            <w:pPr>
              <w:autoSpaceDE w:val="0"/>
              <w:autoSpaceDN w:val="0"/>
              <w:adjustRightInd w:val="0"/>
              <w:rPr>
                <w:sz w:val="20"/>
                <w:lang w:val="id-ID"/>
              </w:rPr>
            </w:pPr>
            <w:r w:rsidRPr="00B27E58">
              <w:rPr>
                <w:sz w:val="20"/>
              </w:rPr>
              <w:t>97,78%</w:t>
            </w:r>
          </w:p>
        </w:tc>
        <w:tc>
          <w:tcPr>
            <w:tcW w:w="1980" w:type="dxa"/>
            <w:tcBorders>
              <w:top w:val="single" w:sz="4" w:space="0" w:color="auto"/>
              <w:bottom w:val="single" w:sz="4" w:space="0" w:color="auto"/>
            </w:tcBorders>
            <w:shd w:val="clear" w:color="auto" w:fill="auto"/>
          </w:tcPr>
          <w:p w14:paraId="3973D702" w14:textId="77777777" w:rsidR="00FB57BE" w:rsidRPr="00B27E58" w:rsidRDefault="00FB57BE" w:rsidP="001960DB">
            <w:pPr>
              <w:autoSpaceDE w:val="0"/>
              <w:autoSpaceDN w:val="0"/>
              <w:adjustRightInd w:val="0"/>
              <w:rPr>
                <w:sz w:val="20"/>
                <w:lang w:val="id-ID"/>
              </w:rPr>
            </w:pPr>
            <w:r w:rsidRPr="00B27E58">
              <w:rPr>
                <w:sz w:val="20"/>
                <w:lang w:val="id-ID"/>
              </w:rPr>
              <w:t>Sangat Layak</w:t>
            </w:r>
          </w:p>
        </w:tc>
      </w:tr>
    </w:tbl>
    <w:p w14:paraId="6DF42111" w14:textId="77777777" w:rsidR="00FB57BE" w:rsidRPr="00B27E58" w:rsidRDefault="00FB57BE" w:rsidP="00FB57BE">
      <w:pPr>
        <w:autoSpaceDE w:val="0"/>
        <w:autoSpaceDN w:val="0"/>
        <w:adjustRightInd w:val="0"/>
        <w:ind w:firstLine="567"/>
        <w:contextualSpacing/>
        <w:jc w:val="both"/>
        <w:rPr>
          <w:sz w:val="22"/>
          <w:szCs w:val="22"/>
          <w:lang w:val="id-ID"/>
        </w:rPr>
      </w:pPr>
    </w:p>
    <w:p w14:paraId="49A58DB9" w14:textId="16C8E6BE" w:rsidR="00FB57BE" w:rsidRPr="00B27E58" w:rsidRDefault="00B12BBE" w:rsidP="00F65544">
      <w:pPr>
        <w:autoSpaceDE w:val="0"/>
        <w:autoSpaceDN w:val="0"/>
        <w:adjustRightInd w:val="0"/>
        <w:ind w:firstLine="567"/>
        <w:contextualSpacing/>
        <w:jc w:val="both"/>
        <w:rPr>
          <w:sz w:val="22"/>
          <w:szCs w:val="22"/>
          <w:lang w:val="id-ID"/>
        </w:rPr>
      </w:pPr>
      <w:proofErr w:type="spellStart"/>
      <w:r>
        <w:rPr>
          <w:sz w:val="22"/>
          <w:szCs w:val="22"/>
        </w:rPr>
        <w:t>Persentase</w:t>
      </w:r>
      <w:proofErr w:type="spellEnd"/>
      <w:r>
        <w:rPr>
          <w:sz w:val="22"/>
          <w:szCs w:val="22"/>
        </w:rPr>
        <w:t xml:space="preserve"> h</w:t>
      </w:r>
      <w:r w:rsidR="00FB57BE" w:rsidRPr="00B27E58">
        <w:rPr>
          <w:sz w:val="22"/>
          <w:szCs w:val="22"/>
          <w:lang w:val="id-ID"/>
        </w:rPr>
        <w:t xml:space="preserve">asil validasi isi modul </w:t>
      </w:r>
      <w:proofErr w:type="spellStart"/>
      <w:r w:rsidR="00FB57BE" w:rsidRPr="00B27E58">
        <w:rPr>
          <w:sz w:val="22"/>
          <w:szCs w:val="22"/>
        </w:rPr>
        <w:t>secara</w:t>
      </w:r>
      <w:proofErr w:type="spellEnd"/>
      <w:r w:rsidR="00FB57BE" w:rsidRPr="00B27E58">
        <w:rPr>
          <w:sz w:val="22"/>
          <w:szCs w:val="22"/>
        </w:rPr>
        <w:t xml:space="preserve"> </w:t>
      </w:r>
      <w:r w:rsidR="00FB57BE" w:rsidRPr="00B27E58">
        <w:rPr>
          <w:sz w:val="22"/>
          <w:szCs w:val="22"/>
          <w:lang w:val="id-ID"/>
        </w:rPr>
        <w:t>keseluruhan</w:t>
      </w:r>
      <w:r w:rsidR="00FB57BE" w:rsidRPr="00B27E58">
        <w:rPr>
          <w:sz w:val="22"/>
          <w:szCs w:val="22"/>
        </w:rPr>
        <w:t xml:space="preserve"> </w:t>
      </w:r>
      <w:r w:rsidR="00FB57BE" w:rsidRPr="00B27E58">
        <w:rPr>
          <w:sz w:val="22"/>
          <w:szCs w:val="22"/>
          <w:lang w:val="id-ID"/>
        </w:rPr>
        <w:t xml:space="preserve">adalah </w:t>
      </w:r>
      <w:r w:rsidR="00FB57BE" w:rsidRPr="00B27E58">
        <w:rPr>
          <w:sz w:val="22"/>
          <w:szCs w:val="22"/>
        </w:rPr>
        <w:t>97,78</w:t>
      </w:r>
      <w:r w:rsidR="00FB57BE" w:rsidRPr="00B27E58">
        <w:rPr>
          <w:sz w:val="22"/>
          <w:szCs w:val="22"/>
          <w:lang w:val="id-ID"/>
        </w:rPr>
        <w:t xml:space="preserve">%. </w:t>
      </w:r>
      <w:proofErr w:type="spellStart"/>
      <w:r>
        <w:rPr>
          <w:sz w:val="22"/>
          <w:szCs w:val="22"/>
        </w:rPr>
        <w:t>Mengacu</w:t>
      </w:r>
      <w:proofErr w:type="spellEnd"/>
      <w:r>
        <w:rPr>
          <w:sz w:val="22"/>
          <w:szCs w:val="22"/>
        </w:rPr>
        <w:t xml:space="preserve"> pada</w:t>
      </w:r>
      <w:r w:rsidR="00FB57BE" w:rsidRPr="00B27E58">
        <w:rPr>
          <w:sz w:val="22"/>
          <w:szCs w:val="22"/>
          <w:lang w:val="id-ID"/>
        </w:rPr>
        <w:t xml:space="preserve"> kriteria kelayakan hasil validasi </w:t>
      </w:r>
      <w:r w:rsidR="00FB57BE" w:rsidRPr="00B27E58">
        <w:rPr>
          <w:sz w:val="22"/>
          <w:szCs w:val="22"/>
          <w:lang w:val="id-ID"/>
        </w:rPr>
        <w:fldChar w:fldCharType="begin" w:fldLock="1"/>
      </w:r>
      <w:r w:rsidR="00FB57BE" w:rsidRPr="00B27E58">
        <w:rPr>
          <w:sz w:val="22"/>
          <w:szCs w:val="22"/>
          <w:lang w:val="id-ID"/>
        </w:rPr>
        <w:instrText>ADDIN CSL_CITATION {"citationItems":[{"id":"ITEM-1","itemData":{"DOI":"10.1097/00004583-200008000-00024","ISBN":"0205439829","ISSN":"08908567","PMID":"10939237","author":[{"dropping-particle":"","family":"Slavin","given":"Robert E.","non-dropping-particle":"","parse-names":false,"suffix":""}],"container-title":"Journal of the American Academy of Child and Adolescent Psychiatry","id":"ITEM-1","issue":"8","issued":{"date-parts":[["2000"]]},"page":"1062-1063","title":"Randomized experimental designs","type":"article-journal","volume":"39"},"uris":["http://www.mendeley.com/documents/?uuid=0ddca109-5534-4e51-8446-e71d0519f253"]}],"mendeley":{"formattedCitation":"(Slavin, 2000)","plainTextFormattedCitation":"(Slavin, 2000)","previouslyFormattedCitation":"(Slavin, 2000)"},"properties":{"noteIndex":0},"schema":"https://github.com/citation-style-language/schema/raw/master/csl-citation.json"}</w:instrText>
      </w:r>
      <w:r w:rsidR="00FB57BE" w:rsidRPr="00B27E58">
        <w:rPr>
          <w:sz w:val="22"/>
          <w:szCs w:val="22"/>
          <w:lang w:val="id-ID"/>
        </w:rPr>
        <w:fldChar w:fldCharType="separate"/>
      </w:r>
      <w:r w:rsidR="00FB57BE" w:rsidRPr="00B27E58">
        <w:rPr>
          <w:noProof/>
          <w:sz w:val="22"/>
          <w:szCs w:val="22"/>
          <w:lang w:val="id-ID"/>
        </w:rPr>
        <w:t>(Slavin, 2000)</w:t>
      </w:r>
      <w:r w:rsidR="00FB57BE" w:rsidRPr="00B27E58">
        <w:rPr>
          <w:sz w:val="22"/>
          <w:szCs w:val="22"/>
          <w:lang w:val="id-ID"/>
        </w:rPr>
        <w:fldChar w:fldCharType="end"/>
      </w:r>
      <w:r w:rsidR="00FB57BE" w:rsidRPr="00B27E58">
        <w:rPr>
          <w:sz w:val="22"/>
          <w:szCs w:val="22"/>
          <w:lang w:val="id-ID"/>
        </w:rPr>
        <w:t xml:space="preserve"> </w:t>
      </w:r>
      <w:proofErr w:type="spellStart"/>
      <w:r>
        <w:rPr>
          <w:sz w:val="22"/>
          <w:szCs w:val="22"/>
        </w:rPr>
        <w:t>dijelaskan</w:t>
      </w:r>
      <w:proofErr w:type="spellEnd"/>
      <w:r w:rsidR="00FB57BE" w:rsidRPr="00B27E58">
        <w:rPr>
          <w:sz w:val="22"/>
          <w:szCs w:val="22"/>
          <w:lang w:val="id-ID"/>
        </w:rPr>
        <w:t xml:space="preserve"> bahwa hasil validasi yang memeroleh skor 70%-84% berada pada kriteria layak, dan skor 85%-100% berada pada kriteria sangat layak</w:t>
      </w:r>
      <w:r>
        <w:rPr>
          <w:sz w:val="22"/>
          <w:szCs w:val="22"/>
        </w:rPr>
        <w:t xml:space="preserve">, </w:t>
      </w:r>
      <w:r w:rsidR="00FB57BE" w:rsidRPr="00B27E58">
        <w:rPr>
          <w:sz w:val="22"/>
          <w:szCs w:val="22"/>
          <w:lang w:val="id-ID"/>
        </w:rPr>
        <w:t xml:space="preserve"> </w:t>
      </w:r>
      <w:proofErr w:type="spellStart"/>
      <w:r>
        <w:rPr>
          <w:sz w:val="22"/>
          <w:szCs w:val="22"/>
        </w:rPr>
        <w:t>sehingga</w:t>
      </w:r>
      <w:proofErr w:type="spellEnd"/>
      <w:r w:rsidR="00FB57BE" w:rsidRPr="00B27E58">
        <w:rPr>
          <w:sz w:val="22"/>
          <w:szCs w:val="22"/>
          <w:lang w:val="id-ID"/>
        </w:rPr>
        <w:t xml:space="preserve"> disimpulkan bahwa secara keseluruhan Modul Keterampilan Identifikasi dan Penanganan Masalah Siswa </w:t>
      </w:r>
      <w:proofErr w:type="spellStart"/>
      <w:r>
        <w:rPr>
          <w:sz w:val="22"/>
          <w:szCs w:val="22"/>
        </w:rPr>
        <w:t>memenuhi</w:t>
      </w:r>
      <w:proofErr w:type="spellEnd"/>
      <w:r w:rsidR="00FB57BE" w:rsidRPr="00B27E58">
        <w:rPr>
          <w:sz w:val="22"/>
          <w:szCs w:val="22"/>
          <w:lang w:val="id-ID"/>
        </w:rPr>
        <w:t xml:space="preserve"> validitas isi yang </w:t>
      </w:r>
      <w:proofErr w:type="spellStart"/>
      <w:r w:rsidR="00F3048A">
        <w:rPr>
          <w:sz w:val="22"/>
          <w:szCs w:val="22"/>
        </w:rPr>
        <w:t>sangat</w:t>
      </w:r>
      <w:proofErr w:type="spellEnd"/>
      <w:r w:rsidR="00F3048A">
        <w:rPr>
          <w:sz w:val="22"/>
          <w:szCs w:val="22"/>
        </w:rPr>
        <w:t xml:space="preserve"> </w:t>
      </w:r>
      <w:proofErr w:type="spellStart"/>
      <w:r>
        <w:rPr>
          <w:sz w:val="22"/>
          <w:szCs w:val="22"/>
        </w:rPr>
        <w:t>layak</w:t>
      </w:r>
      <w:proofErr w:type="spellEnd"/>
      <w:r w:rsidR="00FB57BE" w:rsidRPr="00B27E58">
        <w:rPr>
          <w:sz w:val="22"/>
          <w:szCs w:val="22"/>
          <w:lang w:val="id-ID"/>
        </w:rPr>
        <w:t xml:space="preserve"> dan dapat digunakan.</w:t>
      </w:r>
      <w:r w:rsidR="00F65544" w:rsidRPr="00F65544">
        <w:rPr>
          <w:sz w:val="22"/>
          <w:szCs w:val="22"/>
          <w:lang w:val="id-ID"/>
        </w:rPr>
        <w:t xml:space="preserve"> </w:t>
      </w:r>
      <w:proofErr w:type="spellStart"/>
      <w:r w:rsidR="00FB57BE" w:rsidRPr="00B27E58">
        <w:rPr>
          <w:sz w:val="22"/>
          <w:szCs w:val="22"/>
        </w:rPr>
        <w:t>Berdasarkan</w:t>
      </w:r>
      <w:proofErr w:type="spellEnd"/>
      <w:r w:rsidR="00FB57BE" w:rsidRPr="00B27E58">
        <w:rPr>
          <w:sz w:val="22"/>
          <w:szCs w:val="22"/>
        </w:rPr>
        <w:t xml:space="preserve"> s</w:t>
      </w:r>
      <w:r w:rsidR="00FB57BE" w:rsidRPr="00B27E58">
        <w:rPr>
          <w:sz w:val="22"/>
          <w:szCs w:val="22"/>
          <w:lang w:val="id-ID"/>
        </w:rPr>
        <w:t xml:space="preserve">aran-saran </w:t>
      </w:r>
      <w:r w:rsidR="00FB57BE" w:rsidRPr="00B27E58">
        <w:rPr>
          <w:sz w:val="22"/>
          <w:szCs w:val="22"/>
          <w:lang w:val="id-ID"/>
        </w:rPr>
        <w:lastRenderedPageBreak/>
        <w:t>yang diberikan oleh para ahli</w:t>
      </w:r>
      <w:r w:rsidR="00FB57BE" w:rsidRPr="00B27E58">
        <w:rPr>
          <w:sz w:val="22"/>
          <w:szCs w:val="22"/>
        </w:rPr>
        <w:t xml:space="preserve">, </w:t>
      </w:r>
      <w:proofErr w:type="spellStart"/>
      <w:r w:rsidR="00FB57BE" w:rsidRPr="00B27E58">
        <w:rPr>
          <w:sz w:val="22"/>
          <w:szCs w:val="22"/>
        </w:rPr>
        <w:t>terdapat</w:t>
      </w:r>
      <w:proofErr w:type="spellEnd"/>
      <w:r w:rsidR="00FB57BE" w:rsidRPr="00B27E58">
        <w:rPr>
          <w:sz w:val="22"/>
          <w:szCs w:val="22"/>
        </w:rPr>
        <w:t xml:space="preserve"> </w:t>
      </w:r>
      <w:proofErr w:type="spellStart"/>
      <w:r w:rsidR="00FB57BE" w:rsidRPr="00B27E58">
        <w:rPr>
          <w:sz w:val="22"/>
          <w:szCs w:val="22"/>
        </w:rPr>
        <w:t>beberapa</w:t>
      </w:r>
      <w:proofErr w:type="spellEnd"/>
      <w:r w:rsidR="00FB57BE" w:rsidRPr="00B27E58">
        <w:rPr>
          <w:sz w:val="22"/>
          <w:szCs w:val="22"/>
        </w:rPr>
        <w:t xml:space="preserve"> </w:t>
      </w:r>
      <w:proofErr w:type="spellStart"/>
      <w:r w:rsidR="00FB57BE" w:rsidRPr="00B27E58">
        <w:rPr>
          <w:sz w:val="22"/>
          <w:szCs w:val="22"/>
        </w:rPr>
        <w:t>hal</w:t>
      </w:r>
      <w:proofErr w:type="spellEnd"/>
      <w:r w:rsidR="00FB57BE" w:rsidRPr="00B27E58">
        <w:rPr>
          <w:sz w:val="22"/>
          <w:szCs w:val="22"/>
        </w:rPr>
        <w:t xml:space="preserve"> yang </w:t>
      </w:r>
      <w:proofErr w:type="spellStart"/>
      <w:r w:rsidR="00FB57BE" w:rsidRPr="00B27E58">
        <w:rPr>
          <w:sz w:val="22"/>
          <w:szCs w:val="22"/>
        </w:rPr>
        <w:t>masih</w:t>
      </w:r>
      <w:proofErr w:type="spellEnd"/>
      <w:r w:rsidR="00FB57BE" w:rsidRPr="00B27E58">
        <w:rPr>
          <w:sz w:val="22"/>
          <w:szCs w:val="22"/>
        </w:rPr>
        <w:t xml:space="preserve">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diperbaiki</w:t>
      </w:r>
      <w:proofErr w:type="spellEnd"/>
      <w:r w:rsidR="00FB57BE" w:rsidRPr="00B27E58">
        <w:rPr>
          <w:sz w:val="22"/>
          <w:szCs w:val="22"/>
        </w:rPr>
        <w:t xml:space="preserve"> agar </w:t>
      </w:r>
      <w:proofErr w:type="spellStart"/>
      <w:r w:rsidR="00FB57BE" w:rsidRPr="00B27E58">
        <w:rPr>
          <w:sz w:val="22"/>
          <w:szCs w:val="22"/>
        </w:rPr>
        <w:t>modul</w:t>
      </w:r>
      <w:proofErr w:type="spellEnd"/>
      <w:r w:rsidR="00FB57BE" w:rsidRPr="00B27E58">
        <w:rPr>
          <w:sz w:val="22"/>
          <w:szCs w:val="22"/>
        </w:rPr>
        <w:t xml:space="preserve"> yang </w:t>
      </w:r>
      <w:proofErr w:type="spellStart"/>
      <w:r w:rsidR="00FB57BE" w:rsidRPr="00B27E58">
        <w:rPr>
          <w:sz w:val="22"/>
          <w:szCs w:val="22"/>
        </w:rPr>
        <w:t>didesain</w:t>
      </w:r>
      <w:proofErr w:type="spellEnd"/>
      <w:r w:rsidR="00FB57BE" w:rsidRPr="00B27E58">
        <w:rPr>
          <w:sz w:val="22"/>
          <w:szCs w:val="22"/>
        </w:rPr>
        <w:t xml:space="preserve"> </w:t>
      </w:r>
      <w:proofErr w:type="spellStart"/>
      <w:r w:rsidR="00FB57BE" w:rsidRPr="00B27E58">
        <w:rPr>
          <w:sz w:val="22"/>
          <w:szCs w:val="22"/>
        </w:rPr>
        <w:t>lebih</w:t>
      </w:r>
      <w:proofErr w:type="spellEnd"/>
      <w:r w:rsidR="00FB57BE" w:rsidRPr="00B27E58">
        <w:rPr>
          <w:sz w:val="22"/>
          <w:szCs w:val="22"/>
        </w:rPr>
        <w:t xml:space="preserve"> </w:t>
      </w:r>
      <w:proofErr w:type="spellStart"/>
      <w:r w:rsidR="00FB57BE" w:rsidRPr="00B27E58">
        <w:rPr>
          <w:sz w:val="22"/>
          <w:szCs w:val="22"/>
        </w:rPr>
        <w:t>sempurna</w:t>
      </w:r>
      <w:proofErr w:type="spellEnd"/>
      <w:r w:rsidR="00FB57BE" w:rsidRPr="00B27E58">
        <w:rPr>
          <w:sz w:val="22"/>
          <w:szCs w:val="22"/>
        </w:rPr>
        <w:t xml:space="preserve">, </w:t>
      </w:r>
      <w:proofErr w:type="spellStart"/>
      <w:r w:rsidR="00FB57BE" w:rsidRPr="00B27E58">
        <w:rPr>
          <w:sz w:val="22"/>
          <w:szCs w:val="22"/>
        </w:rPr>
        <w:t>antara</w:t>
      </w:r>
      <w:proofErr w:type="spellEnd"/>
      <w:r w:rsidR="00FB57BE" w:rsidRPr="00B27E58">
        <w:rPr>
          <w:sz w:val="22"/>
          <w:szCs w:val="22"/>
        </w:rPr>
        <w:t xml:space="preserve"> lain: (1)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adanya</w:t>
      </w:r>
      <w:proofErr w:type="spellEnd"/>
      <w:r w:rsidR="00FB57BE" w:rsidRPr="00B27E58">
        <w:rPr>
          <w:sz w:val="22"/>
          <w:szCs w:val="22"/>
        </w:rPr>
        <w:t xml:space="preserve"> </w:t>
      </w:r>
      <w:proofErr w:type="spellStart"/>
      <w:r w:rsidR="00FB57BE" w:rsidRPr="00B27E58">
        <w:rPr>
          <w:sz w:val="22"/>
          <w:szCs w:val="22"/>
        </w:rPr>
        <w:t>tambahan</w:t>
      </w:r>
      <w:proofErr w:type="spellEnd"/>
      <w:r w:rsidR="00FB57BE" w:rsidRPr="00B27E58">
        <w:rPr>
          <w:sz w:val="22"/>
          <w:szCs w:val="22"/>
        </w:rPr>
        <w:t xml:space="preserve"> </w:t>
      </w:r>
      <w:proofErr w:type="spellStart"/>
      <w:r w:rsidR="00FB57BE" w:rsidRPr="00B27E58">
        <w:rPr>
          <w:sz w:val="22"/>
          <w:szCs w:val="22"/>
        </w:rPr>
        <w:t>durasi</w:t>
      </w:r>
      <w:proofErr w:type="spellEnd"/>
      <w:r w:rsidR="00FB57BE" w:rsidRPr="00B27E58">
        <w:rPr>
          <w:sz w:val="22"/>
          <w:szCs w:val="22"/>
        </w:rPr>
        <w:t xml:space="preserve"> </w:t>
      </w:r>
      <w:proofErr w:type="spellStart"/>
      <w:r w:rsidR="00FB57BE" w:rsidRPr="00B27E58">
        <w:rPr>
          <w:sz w:val="22"/>
          <w:szCs w:val="22"/>
        </w:rPr>
        <w:t>waktu</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(2) </w:t>
      </w:r>
      <w:proofErr w:type="spellStart"/>
      <w:r w:rsidR="00FB57BE" w:rsidRPr="00B27E58">
        <w:rPr>
          <w:sz w:val="22"/>
          <w:szCs w:val="22"/>
        </w:rPr>
        <w:t>adanya</w:t>
      </w:r>
      <w:proofErr w:type="spellEnd"/>
      <w:r w:rsidR="00FB57BE" w:rsidRPr="00B27E58">
        <w:rPr>
          <w:sz w:val="22"/>
          <w:szCs w:val="22"/>
        </w:rPr>
        <w:t xml:space="preserve"> </w:t>
      </w:r>
      <w:proofErr w:type="spellStart"/>
      <w:r w:rsidR="00FB57BE" w:rsidRPr="00B27E58">
        <w:rPr>
          <w:sz w:val="22"/>
          <w:szCs w:val="22"/>
        </w:rPr>
        <w:t>tidak</w:t>
      </w:r>
      <w:proofErr w:type="spellEnd"/>
      <w:r w:rsidR="00FB57BE" w:rsidRPr="00B27E58">
        <w:rPr>
          <w:sz w:val="22"/>
          <w:szCs w:val="22"/>
        </w:rPr>
        <w:t xml:space="preserve"> </w:t>
      </w:r>
      <w:proofErr w:type="spellStart"/>
      <w:r w:rsidR="00FB57BE" w:rsidRPr="00B27E58">
        <w:rPr>
          <w:sz w:val="22"/>
          <w:szCs w:val="22"/>
        </w:rPr>
        <w:t>lanjut</w:t>
      </w:r>
      <w:proofErr w:type="spellEnd"/>
      <w:r w:rsidR="00FB57BE" w:rsidRPr="00B27E58">
        <w:rPr>
          <w:sz w:val="22"/>
          <w:szCs w:val="22"/>
        </w:rPr>
        <w:t xml:space="preserve"> </w:t>
      </w:r>
      <w:proofErr w:type="spellStart"/>
      <w:r w:rsidR="00FB57BE" w:rsidRPr="00B27E58">
        <w:rPr>
          <w:sz w:val="22"/>
          <w:szCs w:val="22"/>
        </w:rPr>
        <w:t>berupa</w:t>
      </w:r>
      <w:proofErr w:type="spellEnd"/>
      <w:r w:rsidR="00FB57BE" w:rsidRPr="00B27E58">
        <w:rPr>
          <w:sz w:val="22"/>
          <w:szCs w:val="22"/>
        </w:rPr>
        <w:t xml:space="preserve"> </w:t>
      </w:r>
      <w:proofErr w:type="spellStart"/>
      <w:r w:rsidR="00FB57BE" w:rsidRPr="00B27E58">
        <w:rPr>
          <w:sz w:val="22"/>
          <w:szCs w:val="22"/>
        </w:rPr>
        <w:t>pemberian</w:t>
      </w:r>
      <w:proofErr w:type="spellEnd"/>
      <w:r w:rsidR="00FB57BE" w:rsidRPr="00B27E58">
        <w:rPr>
          <w:sz w:val="22"/>
          <w:szCs w:val="22"/>
        </w:rPr>
        <w:t xml:space="preserve"> </w:t>
      </w:r>
      <w:proofErr w:type="spellStart"/>
      <w:r w:rsidR="00FB57BE" w:rsidRPr="00B27E58">
        <w:rPr>
          <w:sz w:val="22"/>
          <w:szCs w:val="22"/>
        </w:rPr>
        <w:t>kesempatan</w:t>
      </w:r>
      <w:proofErr w:type="spellEnd"/>
      <w:r w:rsidR="00FB57BE" w:rsidRPr="00B27E58">
        <w:rPr>
          <w:sz w:val="22"/>
          <w:szCs w:val="22"/>
        </w:rPr>
        <w:t xml:space="preserve"> pada guru </w:t>
      </w:r>
      <w:proofErr w:type="spellStart"/>
      <w:r w:rsidR="00FB57BE" w:rsidRPr="00B27E58">
        <w:rPr>
          <w:sz w:val="22"/>
          <w:szCs w:val="22"/>
        </w:rPr>
        <w:t>untuk</w:t>
      </w:r>
      <w:proofErr w:type="spellEnd"/>
      <w:r w:rsidR="00FB57BE" w:rsidRPr="00B27E58">
        <w:rPr>
          <w:sz w:val="22"/>
          <w:szCs w:val="22"/>
        </w:rPr>
        <w:t xml:space="preserve"> </w:t>
      </w:r>
      <w:proofErr w:type="spellStart"/>
      <w:r w:rsidR="00FB57BE" w:rsidRPr="00B27E58">
        <w:rPr>
          <w:sz w:val="22"/>
          <w:szCs w:val="22"/>
        </w:rPr>
        <w:t>mempraktikkan</w:t>
      </w:r>
      <w:proofErr w:type="spellEnd"/>
      <w:r w:rsidR="00FB57BE" w:rsidRPr="00B27E58">
        <w:rPr>
          <w:sz w:val="22"/>
          <w:szCs w:val="22"/>
        </w:rPr>
        <w:t xml:space="preserve"> </w:t>
      </w:r>
      <w:proofErr w:type="spellStart"/>
      <w:r w:rsidR="00FB57BE" w:rsidRPr="00B27E58">
        <w:rPr>
          <w:sz w:val="22"/>
          <w:szCs w:val="22"/>
        </w:rPr>
        <w:t>materi</w:t>
      </w:r>
      <w:proofErr w:type="spellEnd"/>
      <w:r w:rsidR="00FB57BE" w:rsidRPr="00B27E58">
        <w:rPr>
          <w:sz w:val="22"/>
          <w:szCs w:val="22"/>
        </w:rPr>
        <w:t xml:space="preserve"> yang </w:t>
      </w:r>
      <w:proofErr w:type="spellStart"/>
      <w:r w:rsidR="00FB57BE" w:rsidRPr="00B27E58">
        <w:rPr>
          <w:sz w:val="22"/>
          <w:szCs w:val="22"/>
        </w:rPr>
        <w:t>diperoleh</w:t>
      </w:r>
      <w:proofErr w:type="spellEnd"/>
      <w:r w:rsidR="00FB57BE" w:rsidRPr="00B27E58">
        <w:rPr>
          <w:sz w:val="22"/>
          <w:szCs w:val="22"/>
        </w:rPr>
        <w:t xml:space="preserve"> </w:t>
      </w:r>
      <w:proofErr w:type="spellStart"/>
      <w:r w:rsidR="00FB57BE" w:rsidRPr="00B27E58">
        <w:rPr>
          <w:sz w:val="22"/>
          <w:szCs w:val="22"/>
        </w:rPr>
        <w:t>saat</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w:t>
      </w:r>
      <w:proofErr w:type="spellStart"/>
      <w:r w:rsidR="00FB57BE" w:rsidRPr="00B27E58">
        <w:rPr>
          <w:sz w:val="22"/>
          <w:szCs w:val="22"/>
        </w:rPr>
        <w:t>kemudian</w:t>
      </w:r>
      <w:proofErr w:type="spellEnd"/>
      <w:r w:rsidR="00FB57BE" w:rsidRPr="00B27E58">
        <w:rPr>
          <w:sz w:val="22"/>
          <w:szCs w:val="22"/>
        </w:rPr>
        <w:t xml:space="preserve"> </w:t>
      </w:r>
      <w:proofErr w:type="spellStart"/>
      <w:r w:rsidR="00FB57BE" w:rsidRPr="00B27E58">
        <w:rPr>
          <w:sz w:val="22"/>
          <w:szCs w:val="22"/>
        </w:rPr>
        <w:t>dilakukan</w:t>
      </w:r>
      <w:proofErr w:type="spellEnd"/>
      <w:r w:rsidR="00FB57BE" w:rsidRPr="00B27E58">
        <w:rPr>
          <w:sz w:val="22"/>
          <w:szCs w:val="22"/>
        </w:rPr>
        <w:t xml:space="preserve"> monitoring dan </w:t>
      </w:r>
      <w:proofErr w:type="spellStart"/>
      <w:r w:rsidR="00FB57BE" w:rsidRPr="00B27E58">
        <w:rPr>
          <w:sz w:val="22"/>
          <w:szCs w:val="22"/>
        </w:rPr>
        <w:t>evaluasi</w:t>
      </w:r>
      <w:proofErr w:type="spellEnd"/>
      <w:r w:rsidR="00FB57BE" w:rsidRPr="00B27E58">
        <w:rPr>
          <w:sz w:val="22"/>
          <w:szCs w:val="22"/>
        </w:rPr>
        <w:t xml:space="preserve"> oleh </w:t>
      </w:r>
      <w:proofErr w:type="spellStart"/>
      <w:r w:rsidR="00FB57BE" w:rsidRPr="00B27E58">
        <w:rPr>
          <w:sz w:val="22"/>
          <w:szCs w:val="22"/>
        </w:rPr>
        <w:t>tim</w:t>
      </w:r>
      <w:proofErr w:type="spellEnd"/>
      <w:r w:rsidR="00FB57BE" w:rsidRPr="00B27E58">
        <w:rPr>
          <w:sz w:val="22"/>
          <w:szCs w:val="22"/>
        </w:rPr>
        <w:t xml:space="preserve"> trainer, (3)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ditambahkan</w:t>
      </w:r>
      <w:proofErr w:type="spellEnd"/>
      <w:r w:rsidR="00FB57BE" w:rsidRPr="00B27E58">
        <w:rPr>
          <w:sz w:val="22"/>
          <w:szCs w:val="22"/>
        </w:rPr>
        <w:t xml:space="preserve"> </w:t>
      </w:r>
      <w:r w:rsidR="00FB57BE" w:rsidRPr="00B27E58">
        <w:rPr>
          <w:i/>
          <w:sz w:val="22"/>
          <w:szCs w:val="22"/>
        </w:rPr>
        <w:t>blue print</w:t>
      </w:r>
      <w:r w:rsidR="00FB57BE" w:rsidRPr="00B27E58">
        <w:rPr>
          <w:sz w:val="22"/>
          <w:szCs w:val="22"/>
        </w:rPr>
        <w:t xml:space="preserve"> </w:t>
      </w:r>
      <w:proofErr w:type="spellStart"/>
      <w:r w:rsidR="00FB57BE" w:rsidRPr="00B27E58">
        <w:rPr>
          <w:sz w:val="22"/>
          <w:szCs w:val="22"/>
        </w:rPr>
        <w:t>modul</w:t>
      </w:r>
      <w:proofErr w:type="spellEnd"/>
      <w:r w:rsidR="00FB57BE" w:rsidRPr="00B27E58">
        <w:rPr>
          <w:sz w:val="22"/>
          <w:szCs w:val="22"/>
        </w:rPr>
        <w:t xml:space="preserve">, </w:t>
      </w:r>
      <w:proofErr w:type="spellStart"/>
      <w:r w:rsidR="00FB57BE" w:rsidRPr="00B27E58">
        <w:rPr>
          <w:sz w:val="22"/>
          <w:szCs w:val="22"/>
        </w:rPr>
        <w:t>sehingga</w:t>
      </w:r>
      <w:proofErr w:type="spellEnd"/>
      <w:r w:rsidR="00FB57BE" w:rsidRPr="00B27E58">
        <w:rPr>
          <w:sz w:val="22"/>
          <w:szCs w:val="22"/>
        </w:rPr>
        <w:t xml:space="preserve"> </w:t>
      </w:r>
      <w:proofErr w:type="spellStart"/>
      <w:r w:rsidR="00FB57BE" w:rsidRPr="00B27E58">
        <w:rPr>
          <w:sz w:val="22"/>
          <w:szCs w:val="22"/>
        </w:rPr>
        <w:t>berguna</w:t>
      </w:r>
      <w:proofErr w:type="spellEnd"/>
      <w:r w:rsidR="00FB57BE" w:rsidRPr="00B27E58">
        <w:rPr>
          <w:sz w:val="22"/>
          <w:szCs w:val="22"/>
        </w:rPr>
        <w:t xml:space="preserve"> </w:t>
      </w:r>
      <w:proofErr w:type="spellStart"/>
      <w:r w:rsidR="00FB57BE" w:rsidRPr="00B27E58">
        <w:rPr>
          <w:sz w:val="22"/>
          <w:szCs w:val="22"/>
        </w:rPr>
        <w:t>sebagai</w:t>
      </w:r>
      <w:proofErr w:type="spellEnd"/>
      <w:r w:rsidR="00FB57BE" w:rsidRPr="00B27E58">
        <w:rPr>
          <w:sz w:val="22"/>
          <w:szCs w:val="22"/>
        </w:rPr>
        <w:t xml:space="preserve"> </w:t>
      </w:r>
      <w:proofErr w:type="spellStart"/>
      <w:r w:rsidR="00FB57BE" w:rsidRPr="00B27E58">
        <w:rPr>
          <w:sz w:val="22"/>
          <w:szCs w:val="22"/>
        </w:rPr>
        <w:t>acuan</w:t>
      </w:r>
      <w:proofErr w:type="spellEnd"/>
      <w:r w:rsidR="00FB57BE" w:rsidRPr="00B27E58">
        <w:rPr>
          <w:sz w:val="22"/>
          <w:szCs w:val="22"/>
        </w:rPr>
        <w:t xml:space="preserve"> </w:t>
      </w:r>
      <w:proofErr w:type="spellStart"/>
      <w:r w:rsidR="00FB57BE" w:rsidRPr="00B27E58">
        <w:rPr>
          <w:sz w:val="22"/>
          <w:szCs w:val="22"/>
        </w:rPr>
        <w:t>penulis</w:t>
      </w:r>
      <w:proofErr w:type="spellEnd"/>
      <w:r w:rsidR="00FB57BE" w:rsidRPr="00B27E58">
        <w:rPr>
          <w:sz w:val="22"/>
          <w:szCs w:val="22"/>
        </w:rPr>
        <w:t xml:space="preserve"> </w:t>
      </w:r>
      <w:proofErr w:type="spellStart"/>
      <w:r w:rsidR="00FB57BE" w:rsidRPr="00B27E58">
        <w:rPr>
          <w:sz w:val="22"/>
          <w:szCs w:val="22"/>
        </w:rPr>
        <w:t>modul</w:t>
      </w:r>
      <w:proofErr w:type="spellEnd"/>
      <w:r w:rsidR="00FB57BE" w:rsidRPr="00B27E58">
        <w:rPr>
          <w:sz w:val="22"/>
          <w:szCs w:val="22"/>
        </w:rPr>
        <w:t xml:space="preserve"> </w:t>
      </w:r>
      <w:proofErr w:type="spellStart"/>
      <w:r w:rsidR="00FB57BE" w:rsidRPr="00B27E58">
        <w:rPr>
          <w:sz w:val="22"/>
          <w:szCs w:val="22"/>
        </w:rPr>
        <w:t>dalam</w:t>
      </w:r>
      <w:proofErr w:type="spellEnd"/>
      <w:r w:rsidR="00FB57BE" w:rsidRPr="00B27E58">
        <w:rPr>
          <w:sz w:val="22"/>
          <w:szCs w:val="22"/>
        </w:rPr>
        <w:t xml:space="preserve"> </w:t>
      </w:r>
      <w:proofErr w:type="spellStart"/>
      <w:r w:rsidR="00FB57BE" w:rsidRPr="00B27E58">
        <w:rPr>
          <w:sz w:val="22"/>
          <w:szCs w:val="22"/>
        </w:rPr>
        <w:t>menentukan</w:t>
      </w:r>
      <w:proofErr w:type="spellEnd"/>
      <w:r w:rsidR="00FB57BE" w:rsidRPr="00B27E58">
        <w:rPr>
          <w:sz w:val="22"/>
          <w:szCs w:val="22"/>
        </w:rPr>
        <w:t xml:space="preserve"> </w:t>
      </w:r>
      <w:proofErr w:type="spellStart"/>
      <w:r w:rsidR="00FB57BE" w:rsidRPr="00B27E58">
        <w:rPr>
          <w:sz w:val="22"/>
          <w:szCs w:val="22"/>
        </w:rPr>
        <w:t>sesi</w:t>
      </w:r>
      <w:proofErr w:type="spellEnd"/>
      <w:r w:rsidR="00FB57BE" w:rsidRPr="00B27E58">
        <w:rPr>
          <w:sz w:val="22"/>
          <w:szCs w:val="22"/>
        </w:rPr>
        <w:t xml:space="preserve"> </w:t>
      </w:r>
      <w:proofErr w:type="spellStart"/>
      <w:r w:rsidR="00FB57BE" w:rsidRPr="00B27E58">
        <w:rPr>
          <w:sz w:val="22"/>
          <w:szCs w:val="22"/>
        </w:rPr>
        <w:t>serta</w:t>
      </w:r>
      <w:proofErr w:type="spellEnd"/>
      <w:r w:rsidR="00FB57BE" w:rsidRPr="00B27E58">
        <w:rPr>
          <w:sz w:val="22"/>
          <w:szCs w:val="22"/>
        </w:rPr>
        <w:t xml:space="preserve"> </w:t>
      </w:r>
      <w:proofErr w:type="spellStart"/>
      <w:r w:rsidR="00FB57BE" w:rsidRPr="00B27E58">
        <w:rPr>
          <w:sz w:val="22"/>
          <w:szCs w:val="22"/>
        </w:rPr>
        <w:t>materi</w:t>
      </w:r>
      <w:proofErr w:type="spellEnd"/>
      <w:r w:rsidR="00FB57BE" w:rsidRPr="00B27E58">
        <w:rPr>
          <w:sz w:val="22"/>
          <w:szCs w:val="22"/>
        </w:rPr>
        <w:t xml:space="preserve"> yang </w:t>
      </w:r>
      <w:proofErr w:type="spellStart"/>
      <w:r w:rsidR="00FB57BE" w:rsidRPr="00B27E58">
        <w:rPr>
          <w:sz w:val="22"/>
          <w:szCs w:val="22"/>
        </w:rPr>
        <w:t>akan</w:t>
      </w:r>
      <w:proofErr w:type="spellEnd"/>
      <w:r w:rsidR="00FB57BE" w:rsidRPr="00B27E58">
        <w:rPr>
          <w:sz w:val="22"/>
          <w:szCs w:val="22"/>
        </w:rPr>
        <w:t xml:space="preserve"> </w:t>
      </w:r>
      <w:proofErr w:type="spellStart"/>
      <w:r w:rsidR="00FB57BE" w:rsidRPr="00B27E58">
        <w:rPr>
          <w:sz w:val="22"/>
          <w:szCs w:val="22"/>
        </w:rPr>
        <w:t>diberikan</w:t>
      </w:r>
      <w:proofErr w:type="spellEnd"/>
      <w:r w:rsidR="00FB57BE" w:rsidRPr="00B27E58">
        <w:rPr>
          <w:sz w:val="22"/>
          <w:szCs w:val="22"/>
        </w:rPr>
        <w:t xml:space="preserve"> </w:t>
      </w:r>
      <w:proofErr w:type="spellStart"/>
      <w:r w:rsidR="00FB57BE" w:rsidRPr="00B27E58">
        <w:rPr>
          <w:sz w:val="22"/>
          <w:szCs w:val="22"/>
        </w:rPr>
        <w:t>saat</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(4)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adanya</w:t>
      </w:r>
      <w:proofErr w:type="spellEnd"/>
      <w:r w:rsidR="00FB57BE" w:rsidRPr="00B27E58">
        <w:rPr>
          <w:sz w:val="22"/>
          <w:szCs w:val="22"/>
        </w:rPr>
        <w:t xml:space="preserve"> </w:t>
      </w:r>
      <w:r w:rsidR="00FB57BE" w:rsidRPr="00B27E58">
        <w:rPr>
          <w:i/>
          <w:iCs/>
          <w:sz w:val="22"/>
          <w:szCs w:val="22"/>
        </w:rPr>
        <w:t>rundown</w:t>
      </w:r>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yang </w:t>
      </w:r>
      <w:proofErr w:type="spellStart"/>
      <w:r w:rsidR="00FB57BE" w:rsidRPr="00B27E58">
        <w:rPr>
          <w:sz w:val="22"/>
          <w:szCs w:val="22"/>
        </w:rPr>
        <w:t>berguna</w:t>
      </w:r>
      <w:proofErr w:type="spellEnd"/>
      <w:r w:rsidR="00FB57BE" w:rsidRPr="00B27E58">
        <w:rPr>
          <w:sz w:val="22"/>
          <w:szCs w:val="22"/>
        </w:rPr>
        <w:t xml:space="preserve"> </w:t>
      </w:r>
      <w:proofErr w:type="spellStart"/>
      <w:r w:rsidR="00FB57BE" w:rsidRPr="00B27E58">
        <w:rPr>
          <w:sz w:val="22"/>
          <w:szCs w:val="22"/>
        </w:rPr>
        <w:t>sebagai</w:t>
      </w:r>
      <w:proofErr w:type="spellEnd"/>
      <w:r w:rsidR="00FB57BE" w:rsidRPr="00B27E58">
        <w:rPr>
          <w:sz w:val="22"/>
          <w:szCs w:val="22"/>
        </w:rPr>
        <w:t xml:space="preserve"> </w:t>
      </w:r>
      <w:proofErr w:type="spellStart"/>
      <w:r w:rsidR="00FB57BE" w:rsidRPr="00B27E58">
        <w:rPr>
          <w:sz w:val="22"/>
          <w:szCs w:val="22"/>
        </w:rPr>
        <w:t>pegangan</w:t>
      </w:r>
      <w:proofErr w:type="spellEnd"/>
      <w:r w:rsidR="00FB57BE" w:rsidRPr="00B27E58">
        <w:rPr>
          <w:sz w:val="22"/>
          <w:szCs w:val="22"/>
        </w:rPr>
        <w:t xml:space="preserve"> </w:t>
      </w:r>
      <w:proofErr w:type="spellStart"/>
      <w:r w:rsidR="00FB57BE" w:rsidRPr="00B27E58">
        <w:rPr>
          <w:sz w:val="22"/>
          <w:szCs w:val="22"/>
        </w:rPr>
        <w:t>bagi</w:t>
      </w:r>
      <w:proofErr w:type="spellEnd"/>
      <w:r w:rsidR="00FB57BE" w:rsidRPr="00B27E58">
        <w:rPr>
          <w:sz w:val="22"/>
          <w:szCs w:val="22"/>
        </w:rPr>
        <w:t xml:space="preserve"> trainer agar </w:t>
      </w:r>
      <w:proofErr w:type="spellStart"/>
      <w:r w:rsidR="00FB57BE" w:rsidRPr="00B27E58">
        <w:rPr>
          <w:sz w:val="22"/>
          <w:szCs w:val="22"/>
        </w:rPr>
        <w:t>lebih</w:t>
      </w:r>
      <w:proofErr w:type="spellEnd"/>
      <w:r w:rsidR="00FB57BE" w:rsidRPr="00B27E58">
        <w:rPr>
          <w:sz w:val="22"/>
          <w:szCs w:val="22"/>
        </w:rPr>
        <w:t xml:space="preserve"> </w:t>
      </w:r>
      <w:proofErr w:type="spellStart"/>
      <w:r w:rsidR="00FB57BE" w:rsidRPr="00B27E58">
        <w:rPr>
          <w:sz w:val="22"/>
          <w:szCs w:val="22"/>
        </w:rPr>
        <w:t>mudah</w:t>
      </w:r>
      <w:proofErr w:type="spellEnd"/>
      <w:r w:rsidR="00FB57BE" w:rsidRPr="00B27E58">
        <w:rPr>
          <w:sz w:val="22"/>
          <w:szCs w:val="22"/>
        </w:rPr>
        <w:t xml:space="preserve"> </w:t>
      </w:r>
      <w:proofErr w:type="spellStart"/>
      <w:r w:rsidR="00FB57BE" w:rsidRPr="00B27E58">
        <w:rPr>
          <w:sz w:val="22"/>
          <w:szCs w:val="22"/>
        </w:rPr>
        <w:t>dalam</w:t>
      </w:r>
      <w:proofErr w:type="spellEnd"/>
      <w:r w:rsidR="00FB57BE" w:rsidRPr="00B27E58">
        <w:rPr>
          <w:sz w:val="22"/>
          <w:szCs w:val="22"/>
        </w:rPr>
        <w:t xml:space="preserve"> </w:t>
      </w:r>
      <w:proofErr w:type="spellStart"/>
      <w:r w:rsidR="00FB57BE" w:rsidRPr="00B27E58">
        <w:rPr>
          <w:sz w:val="22"/>
          <w:szCs w:val="22"/>
        </w:rPr>
        <w:t>menjalankan</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(5)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adanya</w:t>
      </w:r>
      <w:proofErr w:type="spellEnd"/>
      <w:r w:rsidR="00FB57BE" w:rsidRPr="00B27E58">
        <w:rPr>
          <w:sz w:val="22"/>
          <w:szCs w:val="22"/>
        </w:rPr>
        <w:t xml:space="preserve"> </w:t>
      </w:r>
      <w:proofErr w:type="spellStart"/>
      <w:r w:rsidR="00FB57BE" w:rsidRPr="00B27E58">
        <w:rPr>
          <w:sz w:val="22"/>
          <w:szCs w:val="22"/>
        </w:rPr>
        <w:t>evaluasi</w:t>
      </w:r>
      <w:proofErr w:type="spellEnd"/>
      <w:r w:rsidR="00FB57BE" w:rsidRPr="00B27E58">
        <w:rPr>
          <w:sz w:val="22"/>
          <w:szCs w:val="22"/>
        </w:rPr>
        <w:t xml:space="preserve"> </w:t>
      </w:r>
      <w:proofErr w:type="spellStart"/>
      <w:r w:rsidR="00FB57BE" w:rsidRPr="00B27E58">
        <w:rPr>
          <w:sz w:val="22"/>
          <w:szCs w:val="22"/>
        </w:rPr>
        <w:t>reaksi</w:t>
      </w:r>
      <w:proofErr w:type="spellEnd"/>
      <w:r w:rsidR="00FB57BE" w:rsidRPr="00B27E58">
        <w:rPr>
          <w:sz w:val="22"/>
          <w:szCs w:val="22"/>
        </w:rPr>
        <w:t xml:space="preserve">, </w:t>
      </w:r>
      <w:proofErr w:type="spellStart"/>
      <w:r w:rsidR="00FB57BE" w:rsidRPr="00B27E58">
        <w:rPr>
          <w:sz w:val="22"/>
          <w:szCs w:val="22"/>
        </w:rPr>
        <w:t>merupakan</w:t>
      </w:r>
      <w:proofErr w:type="spellEnd"/>
      <w:r w:rsidR="00FB57BE" w:rsidRPr="00B27E58">
        <w:rPr>
          <w:sz w:val="22"/>
          <w:szCs w:val="22"/>
        </w:rPr>
        <w:t xml:space="preserve"> </w:t>
      </w:r>
      <w:proofErr w:type="spellStart"/>
      <w:r w:rsidR="00FB57BE" w:rsidRPr="00B27E58">
        <w:rPr>
          <w:sz w:val="22"/>
          <w:szCs w:val="22"/>
        </w:rPr>
        <w:t>evaluasi</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level </w:t>
      </w:r>
      <w:proofErr w:type="spellStart"/>
      <w:r w:rsidR="00FB57BE" w:rsidRPr="00B27E58">
        <w:rPr>
          <w:sz w:val="22"/>
          <w:szCs w:val="22"/>
        </w:rPr>
        <w:t>pertama</w:t>
      </w:r>
      <w:proofErr w:type="spellEnd"/>
      <w:r w:rsidR="00FB57BE" w:rsidRPr="00B27E58">
        <w:rPr>
          <w:sz w:val="22"/>
          <w:szCs w:val="22"/>
        </w:rPr>
        <w:t xml:space="preserve"> yang </w:t>
      </w:r>
      <w:proofErr w:type="spellStart"/>
      <w:r w:rsidR="00FB57BE" w:rsidRPr="00B27E58">
        <w:rPr>
          <w:sz w:val="22"/>
          <w:szCs w:val="22"/>
        </w:rPr>
        <w:t>bertujuan</w:t>
      </w:r>
      <w:proofErr w:type="spellEnd"/>
      <w:r w:rsidR="00FB57BE" w:rsidRPr="00B27E58">
        <w:rPr>
          <w:sz w:val="22"/>
          <w:szCs w:val="22"/>
        </w:rPr>
        <w:t xml:space="preserve"> </w:t>
      </w:r>
      <w:proofErr w:type="spellStart"/>
      <w:r w:rsidR="00FB57BE" w:rsidRPr="00B27E58">
        <w:rPr>
          <w:sz w:val="22"/>
          <w:szCs w:val="22"/>
        </w:rPr>
        <w:t>untuk</w:t>
      </w:r>
      <w:proofErr w:type="spellEnd"/>
      <w:r w:rsidR="00FB57BE" w:rsidRPr="00B27E58">
        <w:rPr>
          <w:sz w:val="22"/>
          <w:szCs w:val="22"/>
        </w:rPr>
        <w:t xml:space="preserve"> </w:t>
      </w:r>
      <w:proofErr w:type="spellStart"/>
      <w:r w:rsidR="00FB57BE" w:rsidRPr="00B27E58">
        <w:rPr>
          <w:sz w:val="22"/>
          <w:szCs w:val="22"/>
        </w:rPr>
        <w:t>melihat</w:t>
      </w:r>
      <w:proofErr w:type="spellEnd"/>
      <w:r w:rsidR="00FB57BE" w:rsidRPr="00B27E58">
        <w:rPr>
          <w:sz w:val="22"/>
          <w:szCs w:val="22"/>
        </w:rPr>
        <w:t xml:space="preserve"> </w:t>
      </w:r>
      <w:proofErr w:type="spellStart"/>
      <w:r w:rsidR="00FB57BE" w:rsidRPr="00B27E58">
        <w:rPr>
          <w:sz w:val="22"/>
          <w:szCs w:val="22"/>
        </w:rPr>
        <w:t>respons</w:t>
      </w:r>
      <w:proofErr w:type="spellEnd"/>
      <w:r w:rsidR="00FB57BE" w:rsidRPr="00B27E58">
        <w:rPr>
          <w:sz w:val="22"/>
          <w:szCs w:val="22"/>
        </w:rPr>
        <w:t xml:space="preserve"> </w:t>
      </w:r>
      <w:proofErr w:type="spellStart"/>
      <w:r w:rsidR="00FB57BE" w:rsidRPr="00B27E58">
        <w:rPr>
          <w:sz w:val="22"/>
          <w:szCs w:val="22"/>
        </w:rPr>
        <w:t>peserta</w:t>
      </w:r>
      <w:proofErr w:type="spellEnd"/>
      <w:r w:rsidR="00FB57BE" w:rsidRPr="00B27E58">
        <w:rPr>
          <w:sz w:val="22"/>
          <w:szCs w:val="22"/>
        </w:rPr>
        <w:t xml:space="preserve"> </w:t>
      </w:r>
      <w:proofErr w:type="spellStart"/>
      <w:r w:rsidR="00FB57BE" w:rsidRPr="00B27E58">
        <w:rPr>
          <w:sz w:val="22"/>
          <w:szCs w:val="22"/>
        </w:rPr>
        <w:t>terhadap</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yang </w:t>
      </w:r>
      <w:proofErr w:type="spellStart"/>
      <w:r w:rsidR="00FB57BE" w:rsidRPr="00B27E58">
        <w:rPr>
          <w:sz w:val="22"/>
          <w:szCs w:val="22"/>
        </w:rPr>
        <w:t>diberikan</w:t>
      </w:r>
      <w:proofErr w:type="spellEnd"/>
      <w:r w:rsidR="00FB57BE" w:rsidRPr="00B27E58">
        <w:rPr>
          <w:sz w:val="22"/>
          <w:szCs w:val="22"/>
        </w:rPr>
        <w:t xml:space="preserve">, </w:t>
      </w:r>
      <w:proofErr w:type="spellStart"/>
      <w:r w:rsidR="00FB57BE" w:rsidRPr="00B27E58">
        <w:rPr>
          <w:sz w:val="22"/>
          <w:szCs w:val="22"/>
        </w:rPr>
        <w:t>evaluasi</w:t>
      </w:r>
      <w:proofErr w:type="spellEnd"/>
      <w:r w:rsidR="00FB57BE" w:rsidRPr="00B27E58">
        <w:rPr>
          <w:sz w:val="22"/>
          <w:szCs w:val="22"/>
        </w:rPr>
        <w:t xml:space="preserve"> </w:t>
      </w:r>
      <w:proofErr w:type="spellStart"/>
      <w:r w:rsidR="00FB57BE" w:rsidRPr="00B27E58">
        <w:rPr>
          <w:sz w:val="22"/>
          <w:szCs w:val="22"/>
        </w:rPr>
        <w:t>reaksi</w:t>
      </w:r>
      <w:proofErr w:type="spellEnd"/>
      <w:r w:rsidR="00FB57BE" w:rsidRPr="00B27E58">
        <w:rPr>
          <w:sz w:val="22"/>
          <w:szCs w:val="22"/>
        </w:rPr>
        <w:t xml:space="preserve"> </w:t>
      </w:r>
      <w:proofErr w:type="spellStart"/>
      <w:r w:rsidR="00FB57BE" w:rsidRPr="00B27E58">
        <w:rPr>
          <w:sz w:val="22"/>
          <w:szCs w:val="22"/>
        </w:rPr>
        <w:t>dapat</w:t>
      </w:r>
      <w:proofErr w:type="spellEnd"/>
      <w:r w:rsidR="00FB57BE" w:rsidRPr="00B27E58">
        <w:rPr>
          <w:sz w:val="22"/>
          <w:szCs w:val="22"/>
        </w:rPr>
        <w:t xml:space="preserve"> </w:t>
      </w:r>
      <w:proofErr w:type="spellStart"/>
      <w:r w:rsidR="00FB57BE" w:rsidRPr="00B27E58">
        <w:rPr>
          <w:sz w:val="22"/>
          <w:szCs w:val="22"/>
        </w:rPr>
        <w:t>berupa</w:t>
      </w:r>
      <w:proofErr w:type="spellEnd"/>
      <w:r w:rsidR="00FB57BE" w:rsidRPr="00B27E58">
        <w:rPr>
          <w:sz w:val="22"/>
          <w:szCs w:val="22"/>
        </w:rPr>
        <w:t xml:space="preserve"> </w:t>
      </w:r>
      <w:r w:rsidR="00FB57BE" w:rsidRPr="00B27E58">
        <w:rPr>
          <w:i/>
          <w:iCs/>
          <w:sz w:val="22"/>
          <w:szCs w:val="22"/>
        </w:rPr>
        <w:t xml:space="preserve">satisfaction questioner, (6) </w:t>
      </w:r>
      <w:proofErr w:type="spellStart"/>
      <w:r w:rsidR="00FB57BE" w:rsidRPr="00B27E58">
        <w:rPr>
          <w:sz w:val="22"/>
          <w:szCs w:val="22"/>
        </w:rPr>
        <w:t>perlu</w:t>
      </w:r>
      <w:proofErr w:type="spellEnd"/>
      <w:r w:rsidR="00FB57BE" w:rsidRPr="00B27E58">
        <w:rPr>
          <w:sz w:val="22"/>
          <w:szCs w:val="22"/>
        </w:rPr>
        <w:t xml:space="preserve"> </w:t>
      </w:r>
      <w:proofErr w:type="spellStart"/>
      <w:r w:rsidR="00FB57BE" w:rsidRPr="00B27E58">
        <w:rPr>
          <w:sz w:val="22"/>
          <w:szCs w:val="22"/>
        </w:rPr>
        <w:t>ditambahkan</w:t>
      </w:r>
      <w:proofErr w:type="spellEnd"/>
      <w:r w:rsidR="00FB57BE" w:rsidRPr="00B27E58">
        <w:rPr>
          <w:sz w:val="22"/>
          <w:szCs w:val="22"/>
        </w:rPr>
        <w:t xml:space="preserve"> </w:t>
      </w:r>
      <w:proofErr w:type="spellStart"/>
      <w:r w:rsidR="00FB57BE" w:rsidRPr="00B27E58">
        <w:rPr>
          <w:sz w:val="22"/>
          <w:szCs w:val="22"/>
        </w:rPr>
        <w:t>gambaran</w:t>
      </w:r>
      <w:proofErr w:type="spellEnd"/>
      <w:r w:rsidR="00FB57BE" w:rsidRPr="00B27E58">
        <w:rPr>
          <w:sz w:val="22"/>
          <w:szCs w:val="22"/>
        </w:rPr>
        <w:t xml:space="preserve"> </w:t>
      </w:r>
      <w:proofErr w:type="spellStart"/>
      <w:r w:rsidR="00FB57BE" w:rsidRPr="00B27E58">
        <w:rPr>
          <w:sz w:val="22"/>
          <w:szCs w:val="22"/>
        </w:rPr>
        <w:t>besar</w:t>
      </w:r>
      <w:proofErr w:type="spellEnd"/>
      <w:r w:rsidR="00FB57BE" w:rsidRPr="00B27E58">
        <w:rPr>
          <w:sz w:val="22"/>
          <w:szCs w:val="22"/>
        </w:rPr>
        <w:t xml:space="preserve"> </w:t>
      </w:r>
      <w:proofErr w:type="spellStart"/>
      <w:r w:rsidR="00FB57BE" w:rsidRPr="00B27E58">
        <w:rPr>
          <w:sz w:val="22"/>
          <w:szCs w:val="22"/>
        </w:rPr>
        <w:t>ringkasan</w:t>
      </w:r>
      <w:proofErr w:type="spellEnd"/>
      <w:r w:rsidR="00FB57BE" w:rsidRPr="00B27E58">
        <w:rPr>
          <w:sz w:val="22"/>
          <w:szCs w:val="22"/>
        </w:rPr>
        <w:t xml:space="preserve"> </w:t>
      </w:r>
      <w:proofErr w:type="spellStart"/>
      <w:r w:rsidR="00FB57BE" w:rsidRPr="00B27E58">
        <w:rPr>
          <w:sz w:val="22"/>
          <w:szCs w:val="22"/>
        </w:rPr>
        <w:t>alur</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yang </w:t>
      </w:r>
      <w:proofErr w:type="spellStart"/>
      <w:r w:rsidR="00FB57BE" w:rsidRPr="00B27E58">
        <w:rPr>
          <w:sz w:val="22"/>
          <w:szCs w:val="22"/>
        </w:rPr>
        <w:t>berguna</w:t>
      </w:r>
      <w:proofErr w:type="spellEnd"/>
      <w:r w:rsidR="00FB57BE" w:rsidRPr="00B27E58">
        <w:rPr>
          <w:sz w:val="22"/>
          <w:szCs w:val="22"/>
        </w:rPr>
        <w:t xml:space="preserve"> </w:t>
      </w:r>
      <w:proofErr w:type="spellStart"/>
      <w:r w:rsidR="00FB57BE" w:rsidRPr="00B27E58">
        <w:rPr>
          <w:sz w:val="22"/>
          <w:szCs w:val="22"/>
        </w:rPr>
        <w:t>untuk</w:t>
      </w:r>
      <w:proofErr w:type="spellEnd"/>
      <w:r w:rsidR="00FB57BE" w:rsidRPr="00B27E58">
        <w:rPr>
          <w:sz w:val="22"/>
          <w:szCs w:val="22"/>
        </w:rPr>
        <w:t xml:space="preserve"> </w:t>
      </w:r>
      <w:proofErr w:type="spellStart"/>
      <w:r w:rsidR="00FB57BE" w:rsidRPr="00B27E58">
        <w:rPr>
          <w:sz w:val="22"/>
          <w:szCs w:val="22"/>
        </w:rPr>
        <w:t>memudahkan</w:t>
      </w:r>
      <w:proofErr w:type="spellEnd"/>
      <w:r w:rsidR="00FB57BE" w:rsidRPr="00B27E58">
        <w:rPr>
          <w:sz w:val="22"/>
          <w:szCs w:val="22"/>
        </w:rPr>
        <w:t xml:space="preserve"> trainer </w:t>
      </w:r>
      <w:proofErr w:type="spellStart"/>
      <w:r w:rsidR="00FB57BE" w:rsidRPr="00B27E58">
        <w:rPr>
          <w:sz w:val="22"/>
          <w:szCs w:val="22"/>
        </w:rPr>
        <w:t>sebelum</w:t>
      </w:r>
      <w:proofErr w:type="spellEnd"/>
      <w:r w:rsidR="00FB57BE" w:rsidRPr="00B27E58">
        <w:rPr>
          <w:sz w:val="22"/>
          <w:szCs w:val="22"/>
        </w:rPr>
        <w:t xml:space="preserve"> </w:t>
      </w:r>
      <w:proofErr w:type="spellStart"/>
      <w:r w:rsidR="00FB57BE" w:rsidRPr="00B27E58">
        <w:rPr>
          <w:sz w:val="22"/>
          <w:szCs w:val="22"/>
        </w:rPr>
        <w:t>masuk</w:t>
      </w:r>
      <w:proofErr w:type="spellEnd"/>
      <w:r w:rsidR="00FB57BE" w:rsidRPr="00B27E58">
        <w:rPr>
          <w:sz w:val="22"/>
          <w:szCs w:val="22"/>
        </w:rPr>
        <w:t xml:space="preserve"> </w:t>
      </w:r>
      <w:proofErr w:type="spellStart"/>
      <w:r w:rsidR="00FB57BE" w:rsidRPr="00B27E58">
        <w:rPr>
          <w:sz w:val="22"/>
          <w:szCs w:val="22"/>
        </w:rPr>
        <w:t>ke</w:t>
      </w:r>
      <w:proofErr w:type="spellEnd"/>
      <w:r w:rsidR="00FB57BE" w:rsidRPr="00B27E58">
        <w:rPr>
          <w:sz w:val="22"/>
          <w:szCs w:val="22"/>
        </w:rPr>
        <w:t xml:space="preserve"> </w:t>
      </w:r>
      <w:proofErr w:type="spellStart"/>
      <w:r w:rsidR="00FB57BE" w:rsidRPr="00B27E58">
        <w:rPr>
          <w:sz w:val="22"/>
          <w:szCs w:val="22"/>
        </w:rPr>
        <w:t>panduan</w:t>
      </w:r>
      <w:proofErr w:type="spellEnd"/>
      <w:r w:rsidR="00FB57BE" w:rsidRPr="00B27E58">
        <w:rPr>
          <w:sz w:val="22"/>
          <w:szCs w:val="22"/>
        </w:rPr>
        <w:t xml:space="preserve"> </w:t>
      </w:r>
      <w:proofErr w:type="spellStart"/>
      <w:r w:rsidR="00FB57BE" w:rsidRPr="00B27E58">
        <w:rPr>
          <w:sz w:val="22"/>
          <w:szCs w:val="22"/>
        </w:rPr>
        <w:t>tiap</w:t>
      </w:r>
      <w:proofErr w:type="spellEnd"/>
      <w:r w:rsidR="00FB57BE" w:rsidRPr="00B27E58">
        <w:rPr>
          <w:sz w:val="22"/>
          <w:szCs w:val="22"/>
        </w:rPr>
        <w:t xml:space="preserve"> </w:t>
      </w:r>
      <w:proofErr w:type="spellStart"/>
      <w:r w:rsidR="00FB57BE" w:rsidRPr="00B27E58">
        <w:rPr>
          <w:sz w:val="22"/>
          <w:szCs w:val="22"/>
        </w:rPr>
        <w:t>sesi</w:t>
      </w:r>
      <w:proofErr w:type="spellEnd"/>
      <w:r w:rsidR="00FB57BE" w:rsidRPr="00B27E58">
        <w:rPr>
          <w:sz w:val="22"/>
          <w:szCs w:val="22"/>
        </w:rPr>
        <w:t xml:space="preserve">, dan (7) </w:t>
      </w:r>
      <w:proofErr w:type="spellStart"/>
      <w:r w:rsidR="00FB57BE" w:rsidRPr="00B27E58">
        <w:rPr>
          <w:sz w:val="22"/>
          <w:szCs w:val="22"/>
        </w:rPr>
        <w:t>ringkasan</w:t>
      </w:r>
      <w:proofErr w:type="spellEnd"/>
      <w:r w:rsidR="00FB57BE" w:rsidRPr="00B27E58">
        <w:rPr>
          <w:sz w:val="22"/>
          <w:szCs w:val="22"/>
        </w:rPr>
        <w:t xml:space="preserve"> </w:t>
      </w:r>
      <w:proofErr w:type="spellStart"/>
      <w:r w:rsidR="00FB57BE" w:rsidRPr="00B27E58">
        <w:rPr>
          <w:sz w:val="22"/>
          <w:szCs w:val="22"/>
        </w:rPr>
        <w:t>alur</w:t>
      </w:r>
      <w:proofErr w:type="spellEnd"/>
      <w:r w:rsidR="00FB57BE" w:rsidRPr="00B27E58">
        <w:rPr>
          <w:sz w:val="22"/>
          <w:szCs w:val="22"/>
        </w:rPr>
        <w:t xml:space="preserve"> </w:t>
      </w:r>
      <w:proofErr w:type="spellStart"/>
      <w:r w:rsidR="00FB57BE" w:rsidRPr="00B27E58">
        <w:rPr>
          <w:sz w:val="22"/>
          <w:szCs w:val="22"/>
        </w:rPr>
        <w:t>pelatihan</w:t>
      </w:r>
      <w:proofErr w:type="spellEnd"/>
      <w:r w:rsidR="00FB57BE" w:rsidRPr="00B27E58">
        <w:rPr>
          <w:sz w:val="22"/>
          <w:szCs w:val="22"/>
        </w:rPr>
        <w:t xml:space="preserve"> </w:t>
      </w:r>
      <w:proofErr w:type="spellStart"/>
      <w:r w:rsidR="00FB57BE" w:rsidRPr="00B27E58">
        <w:rPr>
          <w:sz w:val="22"/>
          <w:szCs w:val="22"/>
        </w:rPr>
        <w:t>secara</w:t>
      </w:r>
      <w:proofErr w:type="spellEnd"/>
      <w:r w:rsidR="00FB57BE" w:rsidRPr="00B27E58">
        <w:rPr>
          <w:sz w:val="22"/>
          <w:szCs w:val="22"/>
        </w:rPr>
        <w:t xml:space="preserve"> </w:t>
      </w:r>
      <w:proofErr w:type="spellStart"/>
      <w:r w:rsidR="00FB57BE" w:rsidRPr="00B27E58">
        <w:rPr>
          <w:sz w:val="22"/>
          <w:szCs w:val="22"/>
        </w:rPr>
        <w:t>keseluruhan</w:t>
      </w:r>
      <w:proofErr w:type="spellEnd"/>
      <w:r w:rsidR="00FB57BE" w:rsidRPr="00B27E58">
        <w:rPr>
          <w:sz w:val="22"/>
          <w:szCs w:val="22"/>
        </w:rPr>
        <w:t xml:space="preserve"> </w:t>
      </w:r>
      <w:proofErr w:type="spellStart"/>
      <w:r w:rsidR="00FB57BE" w:rsidRPr="00B27E58">
        <w:rPr>
          <w:sz w:val="22"/>
          <w:szCs w:val="22"/>
        </w:rPr>
        <w:t>dapat</w:t>
      </w:r>
      <w:proofErr w:type="spellEnd"/>
      <w:r w:rsidR="00FB57BE" w:rsidRPr="00B27E58">
        <w:rPr>
          <w:sz w:val="22"/>
          <w:szCs w:val="22"/>
        </w:rPr>
        <w:t xml:space="preserve"> </w:t>
      </w:r>
      <w:proofErr w:type="spellStart"/>
      <w:r w:rsidR="00FB57BE" w:rsidRPr="00B27E58">
        <w:rPr>
          <w:sz w:val="22"/>
          <w:szCs w:val="22"/>
        </w:rPr>
        <w:t>memuat</w:t>
      </w:r>
      <w:proofErr w:type="spellEnd"/>
      <w:r w:rsidR="00FB57BE" w:rsidRPr="00B27E58">
        <w:rPr>
          <w:sz w:val="22"/>
          <w:szCs w:val="22"/>
        </w:rPr>
        <w:t xml:space="preserve"> </w:t>
      </w:r>
      <w:proofErr w:type="spellStart"/>
      <w:r w:rsidR="00FB57BE" w:rsidRPr="00B27E58">
        <w:rPr>
          <w:sz w:val="22"/>
          <w:szCs w:val="22"/>
        </w:rPr>
        <w:t>beberapa</w:t>
      </w:r>
      <w:proofErr w:type="spellEnd"/>
      <w:r w:rsidR="00FB57BE" w:rsidRPr="00B27E58">
        <w:rPr>
          <w:sz w:val="22"/>
          <w:szCs w:val="22"/>
        </w:rPr>
        <w:t xml:space="preserve"> </w:t>
      </w:r>
      <w:proofErr w:type="spellStart"/>
      <w:r w:rsidR="00FB57BE" w:rsidRPr="00B27E58">
        <w:rPr>
          <w:sz w:val="22"/>
          <w:szCs w:val="22"/>
        </w:rPr>
        <w:t>hal</w:t>
      </w:r>
      <w:proofErr w:type="spellEnd"/>
      <w:r w:rsidR="00FB57BE" w:rsidRPr="00B27E58">
        <w:rPr>
          <w:sz w:val="22"/>
          <w:szCs w:val="22"/>
        </w:rPr>
        <w:t xml:space="preserve">, yang </w:t>
      </w:r>
      <w:proofErr w:type="spellStart"/>
      <w:r w:rsidR="00FB57BE" w:rsidRPr="00B27E58">
        <w:rPr>
          <w:sz w:val="22"/>
          <w:szCs w:val="22"/>
        </w:rPr>
        <w:t>dapat</w:t>
      </w:r>
      <w:proofErr w:type="spellEnd"/>
      <w:r w:rsidR="00FB57BE" w:rsidRPr="00B27E58">
        <w:rPr>
          <w:sz w:val="22"/>
          <w:szCs w:val="22"/>
        </w:rPr>
        <w:t xml:space="preserve"> </w:t>
      </w:r>
      <w:proofErr w:type="spellStart"/>
      <w:r w:rsidR="00FB57BE" w:rsidRPr="00B27E58">
        <w:rPr>
          <w:sz w:val="22"/>
          <w:szCs w:val="22"/>
        </w:rPr>
        <w:t>disajikan</w:t>
      </w:r>
      <w:proofErr w:type="spellEnd"/>
      <w:r w:rsidR="00FB57BE" w:rsidRPr="00B27E58">
        <w:rPr>
          <w:sz w:val="22"/>
          <w:szCs w:val="22"/>
        </w:rPr>
        <w:t xml:space="preserve"> </w:t>
      </w:r>
      <w:proofErr w:type="spellStart"/>
      <w:r w:rsidR="00FB57BE" w:rsidRPr="00B27E58">
        <w:rPr>
          <w:sz w:val="22"/>
          <w:szCs w:val="22"/>
        </w:rPr>
        <w:t>berupa</w:t>
      </w:r>
      <w:proofErr w:type="spellEnd"/>
      <w:r w:rsidR="00FB57BE" w:rsidRPr="00B27E58">
        <w:rPr>
          <w:sz w:val="22"/>
          <w:szCs w:val="22"/>
        </w:rPr>
        <w:t xml:space="preserve"> </w:t>
      </w:r>
      <w:proofErr w:type="spellStart"/>
      <w:r w:rsidR="00FB57BE" w:rsidRPr="00B27E58">
        <w:rPr>
          <w:sz w:val="22"/>
          <w:szCs w:val="22"/>
        </w:rPr>
        <w:t>tabel</w:t>
      </w:r>
      <w:proofErr w:type="spellEnd"/>
      <w:r w:rsidR="00FB57BE" w:rsidRPr="00B27E58">
        <w:rPr>
          <w:sz w:val="22"/>
          <w:szCs w:val="22"/>
        </w:rPr>
        <w:t xml:space="preserve"> </w:t>
      </w:r>
      <w:proofErr w:type="spellStart"/>
      <w:r w:rsidR="00FB57BE" w:rsidRPr="00B27E58">
        <w:rPr>
          <w:sz w:val="22"/>
          <w:szCs w:val="22"/>
        </w:rPr>
        <w:t>atau</w:t>
      </w:r>
      <w:proofErr w:type="spellEnd"/>
      <w:r w:rsidR="00FB57BE" w:rsidRPr="00B27E58">
        <w:rPr>
          <w:sz w:val="22"/>
          <w:szCs w:val="22"/>
        </w:rPr>
        <w:t xml:space="preserve"> </w:t>
      </w:r>
      <w:proofErr w:type="spellStart"/>
      <w:r w:rsidR="00FB57BE" w:rsidRPr="00B27E58">
        <w:rPr>
          <w:sz w:val="22"/>
          <w:szCs w:val="22"/>
        </w:rPr>
        <w:t>grafis</w:t>
      </w:r>
      <w:proofErr w:type="spellEnd"/>
      <w:r w:rsidR="00FB57BE" w:rsidRPr="00B27E58">
        <w:rPr>
          <w:sz w:val="22"/>
          <w:szCs w:val="22"/>
        </w:rPr>
        <w:t xml:space="preserve"> </w:t>
      </w:r>
      <w:proofErr w:type="spellStart"/>
      <w:r w:rsidR="00FB57BE" w:rsidRPr="00B27E58">
        <w:rPr>
          <w:sz w:val="22"/>
          <w:szCs w:val="22"/>
        </w:rPr>
        <w:t>lain</w:t>
      </w:r>
      <w:proofErr w:type="spellEnd"/>
      <w:r w:rsidR="00FB57BE" w:rsidRPr="00B27E58">
        <w:rPr>
          <w:sz w:val="22"/>
          <w:szCs w:val="22"/>
        </w:rPr>
        <w:t>.</w:t>
      </w:r>
    </w:p>
    <w:p w14:paraId="6F3AD87B" w14:textId="119ADE59" w:rsidR="00FB57BE" w:rsidRDefault="00FB57BE" w:rsidP="00FB57BE">
      <w:pPr>
        <w:ind w:firstLine="567"/>
        <w:jc w:val="both"/>
        <w:rPr>
          <w:sz w:val="22"/>
          <w:szCs w:val="22"/>
        </w:rPr>
      </w:pPr>
      <w:r w:rsidRPr="00B27E58">
        <w:rPr>
          <w:sz w:val="22"/>
          <w:szCs w:val="22"/>
        </w:rPr>
        <w:t xml:space="preserve">Saran-saran </w:t>
      </w:r>
      <w:proofErr w:type="spellStart"/>
      <w:r w:rsidRPr="00B27E58">
        <w:rPr>
          <w:sz w:val="22"/>
          <w:szCs w:val="22"/>
        </w:rPr>
        <w:t>tersebut</w:t>
      </w:r>
      <w:proofErr w:type="spellEnd"/>
      <w:r w:rsidRPr="00B27E58">
        <w:rPr>
          <w:sz w:val="22"/>
          <w:szCs w:val="22"/>
        </w:rPr>
        <w:t xml:space="preserve"> </w:t>
      </w:r>
      <w:proofErr w:type="spellStart"/>
      <w:r w:rsidRPr="00B27E58">
        <w:rPr>
          <w:sz w:val="22"/>
          <w:szCs w:val="22"/>
        </w:rPr>
        <w:t>sudah</w:t>
      </w:r>
      <w:proofErr w:type="spellEnd"/>
      <w:r w:rsidRPr="00B27E58">
        <w:rPr>
          <w:sz w:val="22"/>
          <w:szCs w:val="22"/>
        </w:rPr>
        <w:t xml:space="preserve"> </w:t>
      </w:r>
      <w:proofErr w:type="spellStart"/>
      <w:r w:rsidRPr="00B27E58">
        <w:rPr>
          <w:sz w:val="22"/>
          <w:szCs w:val="22"/>
        </w:rPr>
        <w:t>ditindaklanjuti</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menambahkan</w:t>
      </w:r>
      <w:proofErr w:type="spellEnd"/>
      <w:r w:rsidRPr="00B27E58">
        <w:rPr>
          <w:sz w:val="22"/>
          <w:szCs w:val="22"/>
        </w:rPr>
        <w:t xml:space="preserve"> dan </w:t>
      </w:r>
      <w:proofErr w:type="spellStart"/>
      <w:r w:rsidRPr="00B27E58">
        <w:rPr>
          <w:sz w:val="22"/>
          <w:szCs w:val="22"/>
        </w:rPr>
        <w:t>melengkapi</w:t>
      </w:r>
      <w:proofErr w:type="spellEnd"/>
      <w:r w:rsidRPr="00B27E58">
        <w:rPr>
          <w:sz w:val="22"/>
          <w:szCs w:val="22"/>
        </w:rPr>
        <w:t xml:space="preserve"> </w:t>
      </w:r>
      <w:proofErr w:type="spellStart"/>
      <w:r w:rsidRPr="00B27E58">
        <w:rPr>
          <w:sz w:val="22"/>
          <w:szCs w:val="22"/>
        </w:rPr>
        <w:t>beberapa</w:t>
      </w:r>
      <w:proofErr w:type="spellEnd"/>
      <w:r w:rsidRPr="00B27E58">
        <w:rPr>
          <w:sz w:val="22"/>
          <w:szCs w:val="22"/>
        </w:rPr>
        <w:t xml:space="preserve"> </w:t>
      </w:r>
      <w:proofErr w:type="spellStart"/>
      <w:r w:rsidRPr="00B27E58">
        <w:rPr>
          <w:sz w:val="22"/>
          <w:szCs w:val="22"/>
        </w:rPr>
        <w:t>hal</w:t>
      </w:r>
      <w:proofErr w:type="spellEnd"/>
      <w:r w:rsidRPr="00B27E58">
        <w:rPr>
          <w:sz w:val="22"/>
          <w:szCs w:val="22"/>
        </w:rPr>
        <w:t xml:space="preserve">, </w:t>
      </w:r>
      <w:proofErr w:type="spellStart"/>
      <w:r w:rsidRPr="00B27E58">
        <w:rPr>
          <w:sz w:val="22"/>
          <w:szCs w:val="22"/>
        </w:rPr>
        <w:t>diantaranya</w:t>
      </w:r>
      <w:proofErr w:type="spellEnd"/>
      <w:r w:rsidRPr="00B27E58">
        <w:rPr>
          <w:sz w:val="22"/>
          <w:szCs w:val="22"/>
        </w:rPr>
        <w:t xml:space="preserve"> </w:t>
      </w:r>
      <w:proofErr w:type="spellStart"/>
      <w:r w:rsidRPr="00B27E58">
        <w:rPr>
          <w:sz w:val="22"/>
          <w:szCs w:val="22"/>
        </w:rPr>
        <w:t>menambahkan</w:t>
      </w:r>
      <w:proofErr w:type="spellEnd"/>
      <w:r w:rsidRPr="00B27E58">
        <w:rPr>
          <w:sz w:val="22"/>
          <w:szCs w:val="22"/>
        </w:rPr>
        <w:t xml:space="preserve"> : (1) </w:t>
      </w:r>
      <w:proofErr w:type="spellStart"/>
      <w:r w:rsidRPr="00B27E58">
        <w:rPr>
          <w:sz w:val="22"/>
          <w:szCs w:val="22"/>
        </w:rPr>
        <w:t>ringkasan</w:t>
      </w:r>
      <w:proofErr w:type="spellEnd"/>
      <w:r w:rsidRPr="00B27E58">
        <w:rPr>
          <w:sz w:val="22"/>
          <w:szCs w:val="22"/>
        </w:rPr>
        <w:t xml:space="preserve"> </w:t>
      </w:r>
      <w:proofErr w:type="spellStart"/>
      <w:r w:rsidRPr="00B27E58">
        <w:rPr>
          <w:sz w:val="22"/>
          <w:szCs w:val="22"/>
        </w:rPr>
        <w:t>alur</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yang </w:t>
      </w:r>
      <w:proofErr w:type="spellStart"/>
      <w:r w:rsidRPr="00B27E58">
        <w:rPr>
          <w:sz w:val="22"/>
          <w:szCs w:val="22"/>
        </w:rPr>
        <w:t>berguna</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memudahkan</w:t>
      </w:r>
      <w:proofErr w:type="spellEnd"/>
      <w:r w:rsidRPr="00B27E58">
        <w:rPr>
          <w:sz w:val="22"/>
          <w:szCs w:val="22"/>
        </w:rPr>
        <w:t xml:space="preserve"> trainer </w:t>
      </w:r>
      <w:proofErr w:type="spellStart"/>
      <w:r w:rsidRPr="00B27E58">
        <w:rPr>
          <w:sz w:val="22"/>
          <w:szCs w:val="22"/>
        </w:rPr>
        <w:t>sebelum</w:t>
      </w:r>
      <w:proofErr w:type="spellEnd"/>
      <w:r w:rsidRPr="00B27E58">
        <w:rPr>
          <w:sz w:val="22"/>
          <w:szCs w:val="22"/>
        </w:rPr>
        <w:t xml:space="preserve"> </w:t>
      </w:r>
      <w:proofErr w:type="spellStart"/>
      <w:r w:rsidRPr="00B27E58">
        <w:rPr>
          <w:sz w:val="22"/>
          <w:szCs w:val="22"/>
        </w:rPr>
        <w:t>masuk</w:t>
      </w:r>
      <w:proofErr w:type="spellEnd"/>
      <w:r w:rsidRPr="00B27E58">
        <w:rPr>
          <w:sz w:val="22"/>
          <w:szCs w:val="22"/>
        </w:rPr>
        <w:t xml:space="preserve"> </w:t>
      </w:r>
      <w:proofErr w:type="spellStart"/>
      <w:r w:rsidRPr="00B27E58">
        <w:rPr>
          <w:sz w:val="22"/>
          <w:szCs w:val="22"/>
        </w:rPr>
        <w:t>ke</w:t>
      </w:r>
      <w:proofErr w:type="spellEnd"/>
      <w:r w:rsidRPr="00B27E58">
        <w:rPr>
          <w:sz w:val="22"/>
          <w:szCs w:val="22"/>
        </w:rPr>
        <w:t xml:space="preserve"> </w:t>
      </w:r>
      <w:proofErr w:type="spellStart"/>
      <w:r w:rsidRPr="00B27E58">
        <w:rPr>
          <w:sz w:val="22"/>
          <w:szCs w:val="22"/>
        </w:rPr>
        <w:t>panduan</w:t>
      </w:r>
      <w:proofErr w:type="spellEnd"/>
      <w:r w:rsidRPr="00B27E58">
        <w:rPr>
          <w:sz w:val="22"/>
          <w:szCs w:val="22"/>
        </w:rPr>
        <w:t xml:space="preserve"> </w:t>
      </w:r>
      <w:proofErr w:type="spellStart"/>
      <w:r w:rsidRPr="00B27E58">
        <w:rPr>
          <w:sz w:val="22"/>
          <w:szCs w:val="22"/>
        </w:rPr>
        <w:t>tiap</w:t>
      </w:r>
      <w:proofErr w:type="spellEnd"/>
      <w:r w:rsidRPr="00B27E58">
        <w:rPr>
          <w:sz w:val="22"/>
          <w:szCs w:val="22"/>
        </w:rPr>
        <w:t xml:space="preserve"> </w:t>
      </w:r>
      <w:proofErr w:type="spellStart"/>
      <w:r w:rsidRPr="00B27E58">
        <w:rPr>
          <w:sz w:val="22"/>
          <w:szCs w:val="22"/>
        </w:rPr>
        <w:t>sesi</w:t>
      </w:r>
      <w:proofErr w:type="spellEnd"/>
      <w:r w:rsidRPr="00B27E58">
        <w:rPr>
          <w:sz w:val="22"/>
          <w:szCs w:val="22"/>
        </w:rPr>
        <w:t xml:space="preserve">, yang </w:t>
      </w:r>
      <w:proofErr w:type="spellStart"/>
      <w:r w:rsidRPr="00B27E58">
        <w:rPr>
          <w:sz w:val="22"/>
          <w:szCs w:val="22"/>
        </w:rPr>
        <w:t>berisikan</w:t>
      </w:r>
      <w:proofErr w:type="spellEnd"/>
      <w:r w:rsidRPr="00B27E58">
        <w:rPr>
          <w:sz w:val="22"/>
          <w:szCs w:val="22"/>
        </w:rPr>
        <w:t xml:space="preserve"> </w:t>
      </w:r>
      <w:proofErr w:type="spellStart"/>
      <w:r w:rsidRPr="00B27E58">
        <w:rPr>
          <w:sz w:val="22"/>
          <w:szCs w:val="22"/>
        </w:rPr>
        <w:t>nama</w:t>
      </w:r>
      <w:proofErr w:type="spellEnd"/>
      <w:r w:rsidRPr="00B27E58">
        <w:rPr>
          <w:sz w:val="22"/>
          <w:szCs w:val="22"/>
        </w:rPr>
        <w:t xml:space="preserve"> </w:t>
      </w:r>
      <w:proofErr w:type="spellStart"/>
      <w:r w:rsidRPr="00B27E58">
        <w:rPr>
          <w:sz w:val="22"/>
          <w:szCs w:val="22"/>
        </w:rPr>
        <w:t>sesi</w:t>
      </w:r>
      <w:proofErr w:type="spellEnd"/>
      <w:r w:rsidRPr="00B27E58">
        <w:rPr>
          <w:sz w:val="22"/>
          <w:szCs w:val="22"/>
        </w:rPr>
        <w:t xml:space="preserve">, </w:t>
      </w:r>
      <w:proofErr w:type="spellStart"/>
      <w:r w:rsidRPr="00B27E58">
        <w:rPr>
          <w:sz w:val="22"/>
          <w:szCs w:val="22"/>
        </w:rPr>
        <w:t>tujuan</w:t>
      </w:r>
      <w:proofErr w:type="spellEnd"/>
      <w:r w:rsidRPr="00B27E58">
        <w:rPr>
          <w:sz w:val="22"/>
          <w:szCs w:val="22"/>
        </w:rPr>
        <w:t xml:space="preserve">, </w:t>
      </w:r>
      <w:proofErr w:type="spellStart"/>
      <w:r w:rsidRPr="00B27E58">
        <w:rPr>
          <w:sz w:val="22"/>
          <w:szCs w:val="22"/>
        </w:rPr>
        <w:t>metode</w:t>
      </w:r>
      <w:proofErr w:type="spellEnd"/>
      <w:r w:rsidRPr="00B27E58">
        <w:rPr>
          <w:sz w:val="22"/>
          <w:szCs w:val="22"/>
        </w:rPr>
        <w:t xml:space="preserve">, dan target pada </w:t>
      </w:r>
      <w:proofErr w:type="spellStart"/>
      <w:r w:rsidRPr="00B27E58">
        <w:rPr>
          <w:sz w:val="22"/>
          <w:szCs w:val="22"/>
        </w:rPr>
        <w:t>tiap</w:t>
      </w:r>
      <w:proofErr w:type="spellEnd"/>
      <w:r w:rsidRPr="00B27E58">
        <w:rPr>
          <w:sz w:val="22"/>
          <w:szCs w:val="22"/>
        </w:rPr>
        <w:t xml:space="preserve"> </w:t>
      </w:r>
      <w:proofErr w:type="spellStart"/>
      <w:r w:rsidRPr="00B27E58">
        <w:rPr>
          <w:sz w:val="22"/>
          <w:szCs w:val="22"/>
        </w:rPr>
        <w:t>sesi</w:t>
      </w:r>
      <w:proofErr w:type="spellEnd"/>
      <w:r w:rsidRPr="00B27E58">
        <w:rPr>
          <w:sz w:val="22"/>
          <w:szCs w:val="22"/>
        </w:rPr>
        <w:t xml:space="preserve">; (2) </w:t>
      </w:r>
      <w:proofErr w:type="spellStart"/>
      <w:r w:rsidRPr="00B27E58">
        <w:rPr>
          <w:sz w:val="22"/>
          <w:szCs w:val="22"/>
        </w:rPr>
        <w:t>perumusan</w:t>
      </w:r>
      <w:proofErr w:type="spellEnd"/>
      <w:r w:rsidRPr="00B27E58">
        <w:rPr>
          <w:sz w:val="22"/>
          <w:szCs w:val="22"/>
        </w:rPr>
        <w:t xml:space="preserve"> RTL </w:t>
      </w:r>
      <w:proofErr w:type="spellStart"/>
      <w:r w:rsidRPr="00B27E58">
        <w:rPr>
          <w:sz w:val="22"/>
          <w:szCs w:val="22"/>
        </w:rPr>
        <w:t>pasca</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w:t>
      </w:r>
      <w:proofErr w:type="spellStart"/>
      <w:r w:rsidRPr="00B27E58">
        <w:rPr>
          <w:sz w:val="22"/>
          <w:szCs w:val="22"/>
        </w:rPr>
        <w:t>disertai</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lembar</w:t>
      </w:r>
      <w:proofErr w:type="spellEnd"/>
      <w:r w:rsidRPr="00B27E58">
        <w:rPr>
          <w:sz w:val="22"/>
          <w:szCs w:val="22"/>
        </w:rPr>
        <w:t xml:space="preserve"> </w:t>
      </w:r>
      <w:proofErr w:type="spellStart"/>
      <w:r w:rsidRPr="00B27E58">
        <w:rPr>
          <w:sz w:val="22"/>
          <w:szCs w:val="22"/>
        </w:rPr>
        <w:t>kerja</w:t>
      </w:r>
      <w:proofErr w:type="spellEnd"/>
      <w:r w:rsidRPr="00B27E58">
        <w:rPr>
          <w:sz w:val="22"/>
          <w:szCs w:val="22"/>
        </w:rPr>
        <w:t xml:space="preserve"> </w:t>
      </w:r>
      <w:proofErr w:type="spellStart"/>
      <w:r w:rsidRPr="00B27E58">
        <w:rPr>
          <w:sz w:val="22"/>
          <w:szCs w:val="22"/>
        </w:rPr>
        <w:t>perumusan</w:t>
      </w:r>
      <w:proofErr w:type="spellEnd"/>
      <w:r w:rsidRPr="00B27E58">
        <w:rPr>
          <w:sz w:val="22"/>
          <w:szCs w:val="22"/>
        </w:rPr>
        <w:t xml:space="preserve"> RTL yang </w:t>
      </w:r>
      <w:proofErr w:type="spellStart"/>
      <w:r w:rsidRPr="00B27E58">
        <w:rPr>
          <w:sz w:val="22"/>
          <w:szCs w:val="22"/>
        </w:rPr>
        <w:t>dapat</w:t>
      </w:r>
      <w:proofErr w:type="spellEnd"/>
      <w:r w:rsidRPr="00B27E58">
        <w:rPr>
          <w:sz w:val="22"/>
          <w:szCs w:val="22"/>
        </w:rPr>
        <w:t xml:space="preserve"> </w:t>
      </w:r>
      <w:proofErr w:type="spellStart"/>
      <w:r w:rsidRPr="00B27E58">
        <w:rPr>
          <w:sz w:val="22"/>
          <w:szCs w:val="22"/>
        </w:rPr>
        <w:t>digunakan</w:t>
      </w:r>
      <w:proofErr w:type="spellEnd"/>
      <w:r w:rsidRPr="00B27E58">
        <w:rPr>
          <w:sz w:val="22"/>
          <w:szCs w:val="22"/>
        </w:rPr>
        <w:t xml:space="preserve"> oleh </w:t>
      </w:r>
      <w:proofErr w:type="spellStart"/>
      <w:r w:rsidRPr="00B27E58">
        <w:rPr>
          <w:sz w:val="22"/>
          <w:szCs w:val="22"/>
        </w:rPr>
        <w:t>peserta</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dan (3) </w:t>
      </w:r>
      <w:proofErr w:type="spellStart"/>
      <w:r w:rsidRPr="00B27E58">
        <w:rPr>
          <w:sz w:val="22"/>
          <w:szCs w:val="22"/>
        </w:rPr>
        <w:t>lembar</w:t>
      </w:r>
      <w:proofErr w:type="spellEnd"/>
      <w:r w:rsidRPr="00B27E58">
        <w:rPr>
          <w:sz w:val="22"/>
          <w:szCs w:val="22"/>
        </w:rPr>
        <w:t xml:space="preserve"> </w:t>
      </w:r>
      <w:proofErr w:type="spellStart"/>
      <w:r w:rsidRPr="00B27E58">
        <w:rPr>
          <w:sz w:val="22"/>
          <w:szCs w:val="22"/>
        </w:rPr>
        <w:t>evaluasi</w:t>
      </w:r>
      <w:proofErr w:type="spellEnd"/>
      <w:r w:rsidRPr="00B27E58">
        <w:rPr>
          <w:sz w:val="22"/>
          <w:szCs w:val="22"/>
        </w:rPr>
        <w:t xml:space="preserve"> yang </w:t>
      </w:r>
      <w:proofErr w:type="spellStart"/>
      <w:r w:rsidRPr="00B27E58">
        <w:rPr>
          <w:sz w:val="22"/>
          <w:szCs w:val="22"/>
        </w:rPr>
        <w:t>bertujuan</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melihat</w:t>
      </w:r>
      <w:proofErr w:type="spellEnd"/>
      <w:r w:rsidRPr="00B27E58">
        <w:rPr>
          <w:sz w:val="22"/>
          <w:szCs w:val="22"/>
        </w:rPr>
        <w:t xml:space="preserve"> </w:t>
      </w:r>
      <w:proofErr w:type="spellStart"/>
      <w:r w:rsidRPr="00B27E58">
        <w:rPr>
          <w:sz w:val="22"/>
          <w:szCs w:val="22"/>
        </w:rPr>
        <w:t>respons</w:t>
      </w:r>
      <w:proofErr w:type="spellEnd"/>
      <w:r w:rsidRPr="00B27E58">
        <w:rPr>
          <w:sz w:val="22"/>
          <w:szCs w:val="22"/>
        </w:rPr>
        <w:t xml:space="preserve"> </w:t>
      </w:r>
      <w:proofErr w:type="spellStart"/>
      <w:r w:rsidRPr="00B27E58">
        <w:rPr>
          <w:sz w:val="22"/>
          <w:szCs w:val="22"/>
        </w:rPr>
        <w:t>peserta</w:t>
      </w:r>
      <w:proofErr w:type="spellEnd"/>
      <w:r w:rsidRPr="00B27E58">
        <w:rPr>
          <w:sz w:val="22"/>
          <w:szCs w:val="22"/>
        </w:rPr>
        <w:t xml:space="preserve"> </w:t>
      </w:r>
      <w:proofErr w:type="spellStart"/>
      <w:r w:rsidRPr="00B27E58">
        <w:rPr>
          <w:sz w:val="22"/>
          <w:szCs w:val="22"/>
        </w:rPr>
        <w:t>terhadap</w:t>
      </w:r>
      <w:proofErr w:type="spellEnd"/>
      <w:r w:rsidRPr="00B27E58">
        <w:rPr>
          <w:sz w:val="22"/>
          <w:szCs w:val="22"/>
        </w:rPr>
        <w:t xml:space="preserve"> </w:t>
      </w:r>
      <w:proofErr w:type="spellStart"/>
      <w:r w:rsidRPr="00B27E58">
        <w:rPr>
          <w:sz w:val="22"/>
          <w:szCs w:val="22"/>
        </w:rPr>
        <w:t>pelatihan</w:t>
      </w:r>
      <w:proofErr w:type="spellEnd"/>
      <w:r w:rsidRPr="00B27E58">
        <w:rPr>
          <w:sz w:val="22"/>
          <w:szCs w:val="22"/>
        </w:rPr>
        <w:t xml:space="preserve"> yang </w:t>
      </w:r>
      <w:proofErr w:type="spellStart"/>
      <w:r w:rsidRPr="00B27E58">
        <w:rPr>
          <w:sz w:val="22"/>
          <w:szCs w:val="22"/>
        </w:rPr>
        <w:t>diberikan</w:t>
      </w:r>
      <w:proofErr w:type="spellEnd"/>
      <w:r w:rsidRPr="00B27E58">
        <w:rPr>
          <w:sz w:val="22"/>
          <w:szCs w:val="22"/>
        </w:rPr>
        <w:t xml:space="preserve">. </w:t>
      </w:r>
      <w:proofErr w:type="spellStart"/>
      <w:r w:rsidRPr="00B27E58">
        <w:rPr>
          <w:sz w:val="22"/>
          <w:szCs w:val="22"/>
        </w:rPr>
        <w:t>Berdasarkan</w:t>
      </w:r>
      <w:proofErr w:type="spellEnd"/>
      <w:r w:rsidRPr="00B27E58">
        <w:rPr>
          <w:sz w:val="22"/>
          <w:szCs w:val="22"/>
        </w:rPr>
        <w:t xml:space="preserve"> </w:t>
      </w:r>
      <w:proofErr w:type="spellStart"/>
      <w:r w:rsidRPr="00B27E58">
        <w:rPr>
          <w:sz w:val="22"/>
          <w:szCs w:val="22"/>
        </w:rPr>
        <w:t>penghitungan</w:t>
      </w:r>
      <w:proofErr w:type="spellEnd"/>
      <w:r w:rsidRPr="00B27E58">
        <w:rPr>
          <w:sz w:val="22"/>
          <w:szCs w:val="22"/>
        </w:rPr>
        <w:t xml:space="preserve"> Aiken’s V dan </w:t>
      </w:r>
      <w:proofErr w:type="spellStart"/>
      <w:r w:rsidRPr="00B27E58">
        <w:rPr>
          <w:sz w:val="22"/>
          <w:szCs w:val="22"/>
        </w:rPr>
        <w:t>perbaikan</w:t>
      </w:r>
      <w:proofErr w:type="spellEnd"/>
      <w:r w:rsidRPr="00B27E58">
        <w:rPr>
          <w:sz w:val="22"/>
          <w:szCs w:val="22"/>
        </w:rPr>
        <w:t xml:space="preserve"> yang </w:t>
      </w:r>
      <w:proofErr w:type="spellStart"/>
      <w:r w:rsidRPr="00B27E58">
        <w:rPr>
          <w:sz w:val="22"/>
          <w:szCs w:val="22"/>
        </w:rPr>
        <w:t>telah</w:t>
      </w:r>
      <w:proofErr w:type="spellEnd"/>
      <w:r w:rsidRPr="00B27E58">
        <w:rPr>
          <w:sz w:val="22"/>
          <w:szCs w:val="22"/>
        </w:rPr>
        <w:t xml:space="preserve"> </w:t>
      </w:r>
      <w:proofErr w:type="spellStart"/>
      <w:r w:rsidRPr="00B27E58">
        <w:rPr>
          <w:sz w:val="22"/>
          <w:szCs w:val="22"/>
        </w:rPr>
        <w:t>dilakukan</w:t>
      </w:r>
      <w:proofErr w:type="spellEnd"/>
      <w:r w:rsidRPr="00B27E58">
        <w:rPr>
          <w:sz w:val="22"/>
          <w:szCs w:val="22"/>
        </w:rPr>
        <w:t xml:space="preserve"> </w:t>
      </w:r>
      <w:proofErr w:type="spellStart"/>
      <w:r w:rsidR="003B7359">
        <w:rPr>
          <w:sz w:val="22"/>
          <w:szCs w:val="22"/>
        </w:rPr>
        <w:t>maka</w:t>
      </w:r>
      <w:proofErr w:type="spellEnd"/>
      <w:r w:rsidR="003B7359">
        <w:rPr>
          <w:sz w:val="22"/>
          <w:szCs w:val="22"/>
        </w:rPr>
        <w:t xml:space="preserve"> </w:t>
      </w:r>
      <w:r w:rsidRPr="00B27E58">
        <w:rPr>
          <w:sz w:val="22"/>
          <w:szCs w:val="22"/>
          <w:lang w:val="id-ID"/>
        </w:rPr>
        <w:t xml:space="preserve">dapat disimpulkan bahwa secara keseluruhan </w:t>
      </w:r>
      <w:r w:rsidRPr="00B27E58">
        <w:rPr>
          <w:sz w:val="22"/>
          <w:szCs w:val="22"/>
        </w:rPr>
        <w:t xml:space="preserve">Modul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 xml:space="preserve"> </w:t>
      </w:r>
      <w:proofErr w:type="spellStart"/>
      <w:r w:rsidR="003B7359">
        <w:rPr>
          <w:sz w:val="22"/>
          <w:szCs w:val="22"/>
        </w:rPr>
        <w:t>memenuhi</w:t>
      </w:r>
      <w:proofErr w:type="spellEnd"/>
      <w:r w:rsidR="003B7359">
        <w:rPr>
          <w:sz w:val="22"/>
          <w:szCs w:val="22"/>
        </w:rPr>
        <w:t xml:space="preserve"> </w:t>
      </w:r>
      <w:proofErr w:type="spellStart"/>
      <w:r w:rsidR="003B7359">
        <w:rPr>
          <w:sz w:val="22"/>
          <w:szCs w:val="22"/>
        </w:rPr>
        <w:t>kriteria</w:t>
      </w:r>
      <w:proofErr w:type="spellEnd"/>
      <w:r w:rsidRPr="00B27E58">
        <w:rPr>
          <w:sz w:val="22"/>
          <w:szCs w:val="22"/>
          <w:lang w:val="id-ID"/>
        </w:rPr>
        <w:t xml:space="preserve"> validitas isi yang </w:t>
      </w:r>
      <w:proofErr w:type="spellStart"/>
      <w:r w:rsidR="00F3048A">
        <w:rPr>
          <w:sz w:val="22"/>
          <w:szCs w:val="22"/>
        </w:rPr>
        <w:t>sangat</w:t>
      </w:r>
      <w:proofErr w:type="spellEnd"/>
      <w:r w:rsidR="00F3048A">
        <w:rPr>
          <w:sz w:val="22"/>
          <w:szCs w:val="22"/>
        </w:rPr>
        <w:t xml:space="preserve"> </w:t>
      </w:r>
      <w:proofErr w:type="spellStart"/>
      <w:r w:rsidRPr="00B27E58">
        <w:rPr>
          <w:sz w:val="22"/>
          <w:szCs w:val="22"/>
        </w:rPr>
        <w:t>layak</w:t>
      </w:r>
      <w:proofErr w:type="spellEnd"/>
      <w:r w:rsidRPr="00B27E58">
        <w:rPr>
          <w:sz w:val="22"/>
          <w:szCs w:val="22"/>
        </w:rPr>
        <w:t xml:space="preserve"> </w:t>
      </w:r>
      <w:proofErr w:type="spellStart"/>
      <w:r w:rsidRPr="00B27E58">
        <w:rPr>
          <w:sz w:val="22"/>
          <w:szCs w:val="22"/>
        </w:rPr>
        <w:t>digunakan</w:t>
      </w:r>
      <w:proofErr w:type="spellEnd"/>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tahap</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berikutnya</w:t>
      </w:r>
      <w:proofErr w:type="spellEnd"/>
      <w:r w:rsidRPr="00B27E58">
        <w:rPr>
          <w:sz w:val="22"/>
          <w:szCs w:val="22"/>
        </w:rPr>
        <w:t xml:space="preserve"> </w:t>
      </w:r>
      <w:proofErr w:type="spellStart"/>
      <w:r w:rsidRPr="00B27E58">
        <w:rPr>
          <w:sz w:val="22"/>
          <w:szCs w:val="22"/>
        </w:rPr>
        <w:t>yaitu</w:t>
      </w:r>
      <w:proofErr w:type="spellEnd"/>
      <w:r w:rsidRPr="00B27E58">
        <w:rPr>
          <w:sz w:val="22"/>
          <w:szCs w:val="22"/>
        </w:rPr>
        <w:t xml:space="preserve"> </w:t>
      </w:r>
      <w:proofErr w:type="spellStart"/>
      <w:r w:rsidRPr="00B27E58">
        <w:rPr>
          <w:sz w:val="22"/>
          <w:szCs w:val="22"/>
        </w:rPr>
        <w:t>tahap</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eksperimen</w:t>
      </w:r>
      <w:proofErr w:type="spellEnd"/>
      <w:r w:rsidRPr="00B27E58">
        <w:rPr>
          <w:sz w:val="22"/>
          <w:szCs w:val="22"/>
        </w:rPr>
        <w:t xml:space="preserve">. </w:t>
      </w:r>
    </w:p>
    <w:p w14:paraId="3F8FE490" w14:textId="77777777" w:rsidR="00FB57BE" w:rsidRDefault="00FB57BE" w:rsidP="00FB57BE">
      <w:pPr>
        <w:spacing w:line="360" w:lineRule="auto"/>
        <w:rPr>
          <w:b/>
          <w:bCs/>
        </w:rPr>
      </w:pPr>
    </w:p>
    <w:p w14:paraId="0E404826" w14:textId="77777777" w:rsidR="00FB57BE" w:rsidRPr="00310262" w:rsidRDefault="00FB57BE" w:rsidP="00FB57BE">
      <w:pPr>
        <w:spacing w:line="360" w:lineRule="auto"/>
        <w:rPr>
          <w:b/>
          <w:bCs/>
          <w:lang w:val="id-ID"/>
        </w:rPr>
      </w:pPr>
      <w:r>
        <w:rPr>
          <w:b/>
          <w:bCs/>
          <w:lang w:val="id-ID"/>
        </w:rPr>
        <w:t>PEMBAHASAN</w:t>
      </w:r>
    </w:p>
    <w:p w14:paraId="531C997E" w14:textId="0C0A9729" w:rsidR="00FB57BE" w:rsidRPr="00B27E58" w:rsidRDefault="00FB57BE" w:rsidP="00F65544">
      <w:pPr>
        <w:autoSpaceDE w:val="0"/>
        <w:autoSpaceDN w:val="0"/>
        <w:adjustRightInd w:val="0"/>
        <w:ind w:firstLine="567"/>
        <w:jc w:val="both"/>
        <w:rPr>
          <w:sz w:val="22"/>
          <w:szCs w:val="22"/>
          <w:lang w:val="id-ID"/>
        </w:rPr>
      </w:pPr>
      <w:r w:rsidRPr="00B27E58">
        <w:rPr>
          <w:sz w:val="22"/>
          <w:szCs w:val="22"/>
          <w:lang w:val="id-ID"/>
        </w:rPr>
        <w:t xml:space="preserve">Modul </w:t>
      </w:r>
      <w:proofErr w:type="spellStart"/>
      <w:r w:rsidR="003B7359">
        <w:rPr>
          <w:sz w:val="22"/>
          <w:szCs w:val="22"/>
        </w:rPr>
        <w:t>didefinisikan</w:t>
      </w:r>
      <w:proofErr w:type="spellEnd"/>
      <w:r w:rsidR="003B7359">
        <w:rPr>
          <w:sz w:val="22"/>
          <w:szCs w:val="22"/>
        </w:rPr>
        <w:t xml:space="preserve"> </w:t>
      </w:r>
      <w:proofErr w:type="spellStart"/>
      <w:r w:rsidR="003B7359">
        <w:rPr>
          <w:sz w:val="22"/>
          <w:szCs w:val="22"/>
        </w:rPr>
        <w:t>sebagai</w:t>
      </w:r>
      <w:proofErr w:type="spellEnd"/>
      <w:r w:rsidRPr="00B27E58">
        <w:rPr>
          <w:sz w:val="22"/>
          <w:szCs w:val="22"/>
          <w:lang w:val="id-ID"/>
        </w:rPr>
        <w:t xml:space="preserve"> suatu paket pembelajaran yang memuat sebuah </w:t>
      </w:r>
      <w:proofErr w:type="spellStart"/>
      <w:r w:rsidR="00447853">
        <w:rPr>
          <w:sz w:val="22"/>
          <w:szCs w:val="22"/>
        </w:rPr>
        <w:t>materi</w:t>
      </w:r>
      <w:proofErr w:type="spellEnd"/>
      <w:r w:rsidR="00447853">
        <w:rPr>
          <w:sz w:val="22"/>
          <w:szCs w:val="22"/>
        </w:rPr>
        <w:t xml:space="preserve"> </w:t>
      </w:r>
      <w:proofErr w:type="spellStart"/>
      <w:r w:rsidR="00447853">
        <w:rPr>
          <w:sz w:val="22"/>
          <w:szCs w:val="22"/>
        </w:rPr>
        <w:t>atau</w:t>
      </w:r>
      <w:proofErr w:type="spellEnd"/>
      <w:r w:rsidR="00447853">
        <w:rPr>
          <w:sz w:val="22"/>
          <w:szCs w:val="22"/>
        </w:rPr>
        <w:t xml:space="preserve"> </w:t>
      </w:r>
      <w:proofErr w:type="spellStart"/>
      <w:r w:rsidR="00447853">
        <w:rPr>
          <w:sz w:val="22"/>
          <w:szCs w:val="22"/>
        </w:rPr>
        <w:t>sekumpulan</w:t>
      </w:r>
      <w:proofErr w:type="spellEnd"/>
      <w:r w:rsidR="00447853">
        <w:rPr>
          <w:sz w:val="22"/>
          <w:szCs w:val="22"/>
        </w:rPr>
        <w:t xml:space="preserve"> </w:t>
      </w:r>
      <w:r w:rsidRPr="00B27E58">
        <w:rPr>
          <w:sz w:val="22"/>
          <w:szCs w:val="22"/>
          <w:lang w:val="id-ID"/>
        </w:rPr>
        <w:t xml:space="preserve">materi. </w:t>
      </w:r>
      <w:r w:rsidR="00447853">
        <w:rPr>
          <w:sz w:val="22"/>
          <w:szCs w:val="22"/>
        </w:rPr>
        <w:t>Proses</w:t>
      </w:r>
      <w:r w:rsidRPr="00B27E58">
        <w:rPr>
          <w:sz w:val="22"/>
          <w:szCs w:val="22"/>
          <w:lang w:val="id-ID"/>
        </w:rPr>
        <w:t xml:space="preserve"> pengembangan sebuah modul</w:t>
      </w:r>
      <w:r w:rsidR="00447853">
        <w:rPr>
          <w:sz w:val="22"/>
          <w:szCs w:val="22"/>
        </w:rPr>
        <w:t xml:space="preserve"> </w:t>
      </w:r>
      <w:proofErr w:type="spellStart"/>
      <w:r w:rsidR="00447853">
        <w:rPr>
          <w:sz w:val="22"/>
          <w:szCs w:val="22"/>
        </w:rPr>
        <w:t>mengandung</w:t>
      </w:r>
      <w:proofErr w:type="spellEnd"/>
      <w:r w:rsidR="00447853">
        <w:rPr>
          <w:sz w:val="22"/>
          <w:szCs w:val="22"/>
        </w:rPr>
        <w:t xml:space="preserve"> </w:t>
      </w:r>
      <w:proofErr w:type="spellStart"/>
      <w:r w:rsidR="00447853">
        <w:rPr>
          <w:sz w:val="22"/>
          <w:szCs w:val="22"/>
        </w:rPr>
        <w:t>dua</w:t>
      </w:r>
      <w:proofErr w:type="spellEnd"/>
      <w:r w:rsidR="00447853">
        <w:rPr>
          <w:sz w:val="22"/>
          <w:szCs w:val="22"/>
        </w:rPr>
        <w:t xml:space="preserve"> </w:t>
      </w:r>
      <w:proofErr w:type="spellStart"/>
      <w:r w:rsidR="00447853">
        <w:rPr>
          <w:sz w:val="22"/>
          <w:szCs w:val="22"/>
        </w:rPr>
        <w:t>kriteria</w:t>
      </w:r>
      <w:proofErr w:type="spellEnd"/>
      <w:r w:rsidR="00447853">
        <w:rPr>
          <w:sz w:val="22"/>
          <w:szCs w:val="22"/>
        </w:rPr>
        <w:t xml:space="preserve"> </w:t>
      </w:r>
      <w:proofErr w:type="spellStart"/>
      <w:r w:rsidR="00447853">
        <w:rPr>
          <w:sz w:val="22"/>
          <w:szCs w:val="22"/>
        </w:rPr>
        <w:t>penting</w:t>
      </w:r>
      <w:proofErr w:type="spellEnd"/>
      <w:r w:rsidRPr="00B27E58">
        <w:rPr>
          <w:sz w:val="22"/>
          <w:szCs w:val="22"/>
          <w:lang w:val="id-ID"/>
        </w:rPr>
        <w:t xml:space="preserve">, </w:t>
      </w:r>
      <w:proofErr w:type="spellStart"/>
      <w:r w:rsidR="00447853">
        <w:rPr>
          <w:sz w:val="22"/>
          <w:szCs w:val="22"/>
        </w:rPr>
        <w:t>yaitu</w:t>
      </w:r>
      <w:proofErr w:type="spellEnd"/>
      <w:r w:rsidRPr="00B27E58">
        <w:rPr>
          <w:sz w:val="22"/>
          <w:szCs w:val="22"/>
          <w:lang w:val="id-ID"/>
        </w:rPr>
        <w:t xml:space="preserve"> validasi isi dan </w:t>
      </w:r>
      <w:proofErr w:type="spellStart"/>
      <w:r w:rsidR="00447853">
        <w:rPr>
          <w:sz w:val="22"/>
          <w:szCs w:val="22"/>
        </w:rPr>
        <w:t>kebermanfaatan</w:t>
      </w:r>
      <w:proofErr w:type="spellEnd"/>
      <w:r w:rsidRPr="00B27E58">
        <w:rPr>
          <w:sz w:val="22"/>
          <w:szCs w:val="22"/>
          <w:lang w:val="id-ID"/>
        </w:rPr>
        <w:t xml:space="preserve"> modul </w:t>
      </w:r>
      <w:r w:rsidR="00447853">
        <w:rPr>
          <w:sz w:val="22"/>
          <w:szCs w:val="22"/>
        </w:rPr>
        <w:t>(</w:t>
      </w:r>
      <w:proofErr w:type="spellStart"/>
      <w:r w:rsidR="00447853">
        <w:rPr>
          <w:sz w:val="22"/>
          <w:szCs w:val="22"/>
        </w:rPr>
        <w:t>validasi</w:t>
      </w:r>
      <w:proofErr w:type="spellEnd"/>
      <w:r w:rsidR="00447853">
        <w:rPr>
          <w:sz w:val="22"/>
          <w:szCs w:val="22"/>
        </w:rPr>
        <w:t xml:space="preserve"> </w:t>
      </w:r>
      <w:proofErr w:type="spellStart"/>
      <w:r w:rsidR="00447853">
        <w:rPr>
          <w:sz w:val="22"/>
          <w:szCs w:val="22"/>
        </w:rPr>
        <w:t>fungsional</w:t>
      </w:r>
      <w:proofErr w:type="spellEnd"/>
      <w:r w:rsidR="00447853">
        <w:rPr>
          <w:sz w:val="22"/>
          <w:szCs w:val="22"/>
        </w:rPr>
        <w:t xml:space="preserve">) </w:t>
      </w:r>
      <w:r w:rsidRPr="00B27E58">
        <w:rPr>
          <w:sz w:val="22"/>
          <w:szCs w:val="22"/>
          <w:lang w:val="id-ID"/>
        </w:rPr>
        <w:t>setelah diujicobakan (Sugiyono, 2013)</w:t>
      </w:r>
      <w:r w:rsidRPr="00B27E58">
        <w:rPr>
          <w:sz w:val="22"/>
          <w:szCs w:val="22"/>
        </w:rPr>
        <w:t xml:space="preserve">. </w:t>
      </w:r>
      <w:r w:rsidRPr="00B27E58">
        <w:rPr>
          <w:sz w:val="22"/>
          <w:szCs w:val="22"/>
          <w:lang w:val="id-ID"/>
        </w:rPr>
        <w:t xml:space="preserve"> </w:t>
      </w:r>
      <w:proofErr w:type="spellStart"/>
      <w:r w:rsidR="00447853">
        <w:rPr>
          <w:sz w:val="22"/>
          <w:szCs w:val="22"/>
        </w:rPr>
        <w:t>Penelitian</w:t>
      </w:r>
      <w:proofErr w:type="spellEnd"/>
      <w:r w:rsidR="00447853">
        <w:rPr>
          <w:sz w:val="22"/>
          <w:szCs w:val="22"/>
        </w:rPr>
        <w:t xml:space="preserve"> </w:t>
      </w:r>
      <w:proofErr w:type="spellStart"/>
      <w:r w:rsidR="00447853">
        <w:rPr>
          <w:sz w:val="22"/>
          <w:szCs w:val="22"/>
        </w:rPr>
        <w:t>ini</w:t>
      </w:r>
      <w:proofErr w:type="spellEnd"/>
      <w:r w:rsidR="00447853">
        <w:rPr>
          <w:sz w:val="22"/>
          <w:szCs w:val="22"/>
        </w:rPr>
        <w:t xml:space="preserve"> </w:t>
      </w:r>
      <w:proofErr w:type="spellStart"/>
      <w:r w:rsidR="00447853">
        <w:rPr>
          <w:sz w:val="22"/>
          <w:szCs w:val="22"/>
        </w:rPr>
        <w:t>bertujuan</w:t>
      </w:r>
      <w:proofErr w:type="spellEnd"/>
      <w:r w:rsidR="00447853">
        <w:rPr>
          <w:sz w:val="22"/>
          <w:szCs w:val="22"/>
        </w:rPr>
        <w:t xml:space="preserve"> </w:t>
      </w:r>
      <w:proofErr w:type="spellStart"/>
      <w:r w:rsidR="00447853">
        <w:rPr>
          <w:sz w:val="22"/>
          <w:szCs w:val="22"/>
        </w:rPr>
        <w:t>untuk</w:t>
      </w:r>
      <w:proofErr w:type="spellEnd"/>
      <w:r w:rsidRPr="00B27E58">
        <w:rPr>
          <w:sz w:val="22"/>
          <w:szCs w:val="22"/>
          <w:lang w:val="id-ID"/>
        </w:rPr>
        <w:t xml:space="preserve"> menyusun dan memvalidasi isi sebuah modul pelatihan yang pada tahap selanjutnya dapat digunakan oleh trainer untuk meningkatkan keterampilan</w:t>
      </w:r>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w:t>
      </w:r>
      <w:r w:rsidR="00F65544">
        <w:rPr>
          <w:sz w:val="22"/>
          <w:szCs w:val="22"/>
        </w:rPr>
        <w:t xml:space="preserve"> </w:t>
      </w:r>
      <w:r w:rsidRPr="00B27E58">
        <w:rPr>
          <w:sz w:val="22"/>
          <w:szCs w:val="22"/>
          <w:lang w:val="id-ID"/>
        </w:rPr>
        <w:t xml:space="preserve">Validitas </w:t>
      </w:r>
      <w:r w:rsidRPr="00B27E58">
        <w:rPr>
          <w:sz w:val="22"/>
          <w:szCs w:val="22"/>
        </w:rPr>
        <w:t>M</w:t>
      </w:r>
      <w:r w:rsidRPr="00B27E58">
        <w:rPr>
          <w:sz w:val="22"/>
          <w:szCs w:val="22"/>
          <w:lang w:val="id-ID"/>
        </w:rPr>
        <w:t xml:space="preserve">odul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 xml:space="preserve"> </w:t>
      </w:r>
      <w:proofErr w:type="spellStart"/>
      <w:r w:rsidRPr="00B27E58">
        <w:rPr>
          <w:sz w:val="22"/>
          <w:szCs w:val="22"/>
        </w:rPr>
        <w:t>dilihat</w:t>
      </w:r>
      <w:proofErr w:type="spellEnd"/>
      <w:r w:rsidRPr="00B27E58">
        <w:rPr>
          <w:sz w:val="22"/>
          <w:szCs w:val="22"/>
          <w:lang w:val="id-ID"/>
        </w:rPr>
        <w:t xml:space="preserve"> dari aspek-aspek penilaian maupun persentase kelayakan dari tiap-tiap ahli menunjukkan hasil yang </w:t>
      </w:r>
      <w:proofErr w:type="spellStart"/>
      <w:r w:rsidR="00F3048A">
        <w:rPr>
          <w:sz w:val="22"/>
          <w:szCs w:val="22"/>
        </w:rPr>
        <w:t>sangat</w:t>
      </w:r>
      <w:proofErr w:type="spellEnd"/>
      <w:r w:rsidR="00F3048A">
        <w:rPr>
          <w:sz w:val="22"/>
          <w:szCs w:val="22"/>
        </w:rPr>
        <w:t xml:space="preserve"> </w:t>
      </w:r>
      <w:proofErr w:type="spellStart"/>
      <w:r w:rsidR="00447853">
        <w:rPr>
          <w:sz w:val="22"/>
          <w:szCs w:val="22"/>
        </w:rPr>
        <w:t>layak</w:t>
      </w:r>
      <w:proofErr w:type="spellEnd"/>
      <w:r w:rsidRPr="00B27E58">
        <w:rPr>
          <w:sz w:val="22"/>
          <w:szCs w:val="22"/>
          <w:lang w:val="id-ID"/>
        </w:rPr>
        <w:t xml:space="preserve">. </w:t>
      </w:r>
      <w:r w:rsidR="00447853">
        <w:rPr>
          <w:sz w:val="22"/>
          <w:szCs w:val="22"/>
        </w:rPr>
        <w:t xml:space="preserve">Hasil </w:t>
      </w:r>
      <w:proofErr w:type="spellStart"/>
      <w:r w:rsidR="00447853">
        <w:rPr>
          <w:sz w:val="22"/>
          <w:szCs w:val="22"/>
        </w:rPr>
        <w:t>analisis</w:t>
      </w:r>
      <w:proofErr w:type="spellEnd"/>
      <w:r w:rsidR="00447853">
        <w:rPr>
          <w:sz w:val="22"/>
          <w:szCs w:val="22"/>
        </w:rPr>
        <w:t xml:space="preserve"> </w:t>
      </w:r>
      <w:proofErr w:type="spellStart"/>
      <w:r w:rsidR="00447853">
        <w:rPr>
          <w:sz w:val="22"/>
          <w:szCs w:val="22"/>
        </w:rPr>
        <w:t>menunjukkan</w:t>
      </w:r>
      <w:proofErr w:type="spellEnd"/>
      <w:r w:rsidR="00447853">
        <w:rPr>
          <w:sz w:val="22"/>
          <w:szCs w:val="22"/>
        </w:rPr>
        <w:t xml:space="preserve"> </w:t>
      </w:r>
      <w:r w:rsidRPr="00B27E58">
        <w:rPr>
          <w:sz w:val="22"/>
          <w:szCs w:val="22"/>
          <w:lang w:val="id-ID"/>
        </w:rPr>
        <w:t xml:space="preserve">koefisien validitas modul masing-masing aspek </w:t>
      </w:r>
      <w:r w:rsidR="00447853" w:rsidRPr="00447853">
        <w:rPr>
          <w:i/>
          <w:iCs/>
          <w:sz w:val="22"/>
          <w:szCs w:val="22"/>
        </w:rPr>
        <w:t>rating</w:t>
      </w:r>
      <w:r w:rsidRPr="00B27E58">
        <w:rPr>
          <w:sz w:val="22"/>
          <w:szCs w:val="22"/>
          <w:lang w:val="id-ID"/>
        </w:rPr>
        <w:t xml:space="preserve"> bergerak antara 0</w:t>
      </w:r>
      <w:r w:rsidRPr="00B27E58">
        <w:rPr>
          <w:sz w:val="22"/>
          <w:szCs w:val="22"/>
        </w:rPr>
        <w:t>,93-1</w:t>
      </w:r>
      <w:r w:rsidRPr="00B27E58">
        <w:rPr>
          <w:sz w:val="22"/>
          <w:szCs w:val="22"/>
          <w:lang w:val="id-ID"/>
        </w:rPr>
        <w:t xml:space="preserve">. Azwar (2012) </w:t>
      </w:r>
      <w:proofErr w:type="spellStart"/>
      <w:r w:rsidR="00447853">
        <w:rPr>
          <w:sz w:val="22"/>
          <w:szCs w:val="22"/>
        </w:rPr>
        <w:t>menjelaskan</w:t>
      </w:r>
      <w:proofErr w:type="spellEnd"/>
      <w:r w:rsidRPr="00B27E58">
        <w:rPr>
          <w:sz w:val="22"/>
          <w:szCs w:val="22"/>
          <w:lang w:val="id-ID"/>
        </w:rPr>
        <w:t xml:space="preserve"> bahwa nilai koefisien validitas</w:t>
      </w:r>
      <w:r w:rsidR="00447853">
        <w:rPr>
          <w:sz w:val="22"/>
          <w:szCs w:val="22"/>
        </w:rPr>
        <w:t xml:space="preserve"> yang </w:t>
      </w:r>
      <w:r w:rsidRPr="00B27E58">
        <w:rPr>
          <w:sz w:val="22"/>
          <w:szCs w:val="22"/>
          <w:lang w:val="id-ID"/>
        </w:rPr>
        <w:t>dapat diterima dan dianggap memuaskan</w:t>
      </w:r>
      <w:r w:rsidR="00447853">
        <w:rPr>
          <w:sz w:val="22"/>
          <w:szCs w:val="22"/>
        </w:rPr>
        <w:t xml:space="preserve"> </w:t>
      </w:r>
      <w:proofErr w:type="spellStart"/>
      <w:r w:rsidR="00447853">
        <w:rPr>
          <w:sz w:val="22"/>
          <w:szCs w:val="22"/>
        </w:rPr>
        <w:t>sebesar</w:t>
      </w:r>
      <w:proofErr w:type="spellEnd"/>
      <w:r w:rsidR="00447853">
        <w:rPr>
          <w:sz w:val="22"/>
          <w:szCs w:val="22"/>
        </w:rPr>
        <w:t xml:space="preserve"> 0,5</w:t>
      </w:r>
      <w:r w:rsidRPr="00B27E58">
        <w:rPr>
          <w:sz w:val="22"/>
          <w:szCs w:val="22"/>
          <w:lang w:val="id-ID"/>
        </w:rPr>
        <w:t>.</w:t>
      </w:r>
      <w:r w:rsidRPr="00B27E58">
        <w:rPr>
          <w:sz w:val="22"/>
          <w:szCs w:val="22"/>
        </w:rPr>
        <w:t xml:space="preserve"> </w:t>
      </w:r>
      <w:r w:rsidRPr="00B27E58">
        <w:rPr>
          <w:sz w:val="22"/>
          <w:szCs w:val="22"/>
          <w:lang w:val="id-ID"/>
        </w:rPr>
        <w:t xml:space="preserve">Adapun validitas isi modul </w:t>
      </w:r>
      <w:proofErr w:type="spellStart"/>
      <w:r w:rsidR="00447853">
        <w:rPr>
          <w:sz w:val="22"/>
          <w:szCs w:val="22"/>
        </w:rPr>
        <w:t>keseluruhan</w:t>
      </w:r>
      <w:proofErr w:type="spellEnd"/>
      <w:r w:rsidR="00447853">
        <w:rPr>
          <w:sz w:val="22"/>
          <w:szCs w:val="22"/>
        </w:rPr>
        <w:t xml:space="preserve"> </w:t>
      </w:r>
      <w:proofErr w:type="spellStart"/>
      <w:r w:rsidR="00447853">
        <w:rPr>
          <w:sz w:val="22"/>
          <w:szCs w:val="22"/>
        </w:rPr>
        <w:t>sebesar</w:t>
      </w:r>
      <w:proofErr w:type="spellEnd"/>
      <w:r w:rsidR="00447853">
        <w:rPr>
          <w:sz w:val="22"/>
          <w:szCs w:val="22"/>
        </w:rPr>
        <w:t xml:space="preserve"> </w:t>
      </w:r>
      <w:r w:rsidRPr="00B27E58">
        <w:rPr>
          <w:sz w:val="22"/>
          <w:szCs w:val="22"/>
        </w:rPr>
        <w:t xml:space="preserve">97,78 </w:t>
      </w:r>
      <w:r w:rsidRPr="00B27E58">
        <w:rPr>
          <w:sz w:val="22"/>
          <w:szCs w:val="22"/>
          <w:lang w:val="id-ID"/>
        </w:rPr>
        <w:t xml:space="preserve">%. </w:t>
      </w:r>
      <w:proofErr w:type="spellStart"/>
      <w:r w:rsidR="00447853">
        <w:rPr>
          <w:sz w:val="22"/>
          <w:szCs w:val="22"/>
        </w:rPr>
        <w:t>Persentase</w:t>
      </w:r>
      <w:proofErr w:type="spellEnd"/>
      <w:r w:rsidR="00E156EE">
        <w:rPr>
          <w:sz w:val="22"/>
          <w:szCs w:val="22"/>
        </w:rPr>
        <w:t xml:space="preserve"> </w:t>
      </w:r>
      <w:proofErr w:type="spellStart"/>
      <w:r w:rsidR="00E156EE">
        <w:rPr>
          <w:sz w:val="22"/>
          <w:szCs w:val="22"/>
        </w:rPr>
        <w:t>validitas</w:t>
      </w:r>
      <w:proofErr w:type="spellEnd"/>
      <w:r w:rsidR="00E156EE">
        <w:rPr>
          <w:sz w:val="22"/>
          <w:szCs w:val="22"/>
        </w:rPr>
        <w:t xml:space="preserve"> </w:t>
      </w:r>
      <w:proofErr w:type="spellStart"/>
      <w:proofErr w:type="gramStart"/>
      <w:r w:rsidR="00E156EE">
        <w:rPr>
          <w:sz w:val="22"/>
          <w:szCs w:val="22"/>
        </w:rPr>
        <w:t>isi</w:t>
      </w:r>
      <w:proofErr w:type="spellEnd"/>
      <w:r w:rsidR="00E156EE">
        <w:rPr>
          <w:sz w:val="22"/>
          <w:szCs w:val="22"/>
        </w:rPr>
        <w:t xml:space="preserve">  &gt;</w:t>
      </w:r>
      <w:proofErr w:type="gramEnd"/>
      <w:r w:rsidR="00E156EE">
        <w:rPr>
          <w:sz w:val="22"/>
          <w:szCs w:val="22"/>
        </w:rPr>
        <w:t xml:space="preserve">70% </w:t>
      </w:r>
      <w:r w:rsidRPr="00B27E58">
        <w:rPr>
          <w:sz w:val="22"/>
          <w:szCs w:val="22"/>
          <w:lang w:val="id-ID"/>
        </w:rPr>
        <w:t xml:space="preserve">dapat dikategorikan </w:t>
      </w:r>
      <w:proofErr w:type="spellStart"/>
      <w:r w:rsidR="00E156EE">
        <w:rPr>
          <w:sz w:val="22"/>
          <w:szCs w:val="22"/>
        </w:rPr>
        <w:t>tinggi</w:t>
      </w:r>
      <w:proofErr w:type="spellEnd"/>
      <w:r w:rsidR="00E156EE">
        <w:rPr>
          <w:sz w:val="22"/>
          <w:szCs w:val="22"/>
        </w:rPr>
        <w:t>,</w:t>
      </w:r>
      <w:r w:rsidRPr="00B27E58">
        <w:rPr>
          <w:sz w:val="22"/>
          <w:szCs w:val="22"/>
          <w:lang w:val="id-ID"/>
        </w:rPr>
        <w:t xml:space="preserve">  artinya </w:t>
      </w:r>
      <w:r w:rsidR="00E156EE">
        <w:rPr>
          <w:sz w:val="22"/>
          <w:szCs w:val="22"/>
        </w:rPr>
        <w:t>pada</w:t>
      </w:r>
      <w:r w:rsidRPr="00B27E58">
        <w:rPr>
          <w:sz w:val="22"/>
          <w:szCs w:val="22"/>
          <w:lang w:val="id-ID"/>
        </w:rPr>
        <w:t xml:space="preserve"> </w:t>
      </w:r>
      <w:r w:rsidRPr="00B27E58">
        <w:rPr>
          <w:sz w:val="22"/>
          <w:szCs w:val="22"/>
        </w:rPr>
        <w:t>M</w:t>
      </w:r>
      <w:r w:rsidRPr="00B27E58">
        <w:rPr>
          <w:sz w:val="22"/>
          <w:szCs w:val="22"/>
          <w:lang w:val="id-ID"/>
        </w:rPr>
        <w:t xml:space="preserve">odul </w:t>
      </w:r>
      <w:r w:rsidRPr="00B27E58">
        <w:rPr>
          <w:sz w:val="22"/>
          <w:szCs w:val="22"/>
        </w:rPr>
        <w:t>P</w:t>
      </w:r>
      <w:r w:rsidRPr="00B27E58">
        <w:rPr>
          <w:sz w:val="22"/>
          <w:szCs w:val="22"/>
          <w:lang w:val="id-ID"/>
        </w:rPr>
        <w:t xml:space="preserve">elatihan </w:t>
      </w:r>
      <w:r w:rsidRPr="00B27E58">
        <w:rPr>
          <w:sz w:val="22"/>
          <w:szCs w:val="22"/>
        </w:rPr>
        <w:t>K</w:t>
      </w:r>
      <w:r w:rsidRPr="00B27E58">
        <w:rPr>
          <w:sz w:val="22"/>
          <w:szCs w:val="22"/>
          <w:lang w:val="id-ID"/>
        </w:rPr>
        <w:t>eterampilan</w:t>
      </w:r>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 xml:space="preserve"> terdapat kesesuaian antara materi</w:t>
      </w:r>
      <w:r w:rsidR="00E156EE">
        <w:rPr>
          <w:sz w:val="22"/>
          <w:szCs w:val="22"/>
        </w:rPr>
        <w:t xml:space="preserve"> </w:t>
      </w:r>
      <w:proofErr w:type="spellStart"/>
      <w:r w:rsidR="00E156EE">
        <w:rPr>
          <w:sz w:val="22"/>
          <w:szCs w:val="22"/>
        </w:rPr>
        <w:t>atau</w:t>
      </w:r>
      <w:proofErr w:type="spellEnd"/>
      <w:r w:rsidR="00E156EE">
        <w:rPr>
          <w:sz w:val="22"/>
          <w:szCs w:val="22"/>
        </w:rPr>
        <w:t xml:space="preserve"> </w:t>
      </w:r>
      <w:proofErr w:type="spellStart"/>
      <w:r w:rsidR="00E156EE">
        <w:rPr>
          <w:sz w:val="22"/>
          <w:szCs w:val="22"/>
        </w:rPr>
        <w:t>konten</w:t>
      </w:r>
      <w:proofErr w:type="spellEnd"/>
      <w:r w:rsidRPr="00B27E58">
        <w:rPr>
          <w:sz w:val="22"/>
          <w:szCs w:val="22"/>
          <w:lang w:val="id-ID"/>
        </w:rPr>
        <w:t xml:space="preserve"> yang ada dalam modul dengan tujuan </w:t>
      </w:r>
      <w:proofErr w:type="spellStart"/>
      <w:r w:rsidR="00E156EE">
        <w:rPr>
          <w:sz w:val="22"/>
          <w:szCs w:val="22"/>
        </w:rPr>
        <w:t>pembelajaran</w:t>
      </w:r>
      <w:proofErr w:type="spellEnd"/>
      <w:r w:rsidR="00E156EE">
        <w:rPr>
          <w:sz w:val="22"/>
          <w:szCs w:val="22"/>
        </w:rPr>
        <w:t xml:space="preserve"> yang </w:t>
      </w:r>
      <w:proofErr w:type="spellStart"/>
      <w:r w:rsidR="00E156EE">
        <w:rPr>
          <w:sz w:val="22"/>
          <w:szCs w:val="22"/>
        </w:rPr>
        <w:t>ditetapkan</w:t>
      </w:r>
      <w:proofErr w:type="spellEnd"/>
      <w:r w:rsidR="00E156EE">
        <w:rPr>
          <w:sz w:val="22"/>
          <w:szCs w:val="22"/>
        </w:rPr>
        <w:t xml:space="preserve"> </w:t>
      </w:r>
      <w:proofErr w:type="spellStart"/>
      <w:r w:rsidR="00E156EE">
        <w:rPr>
          <w:sz w:val="22"/>
          <w:szCs w:val="22"/>
        </w:rPr>
        <w:t>sebelumnya</w:t>
      </w:r>
      <w:proofErr w:type="spellEnd"/>
      <w:r w:rsidRPr="00B27E58">
        <w:rPr>
          <w:sz w:val="22"/>
          <w:szCs w:val="22"/>
          <w:lang w:val="id-ID"/>
        </w:rPr>
        <w:t>.</w:t>
      </w:r>
    </w:p>
    <w:p w14:paraId="0B395FC0" w14:textId="0EDA4469" w:rsidR="00FB57BE" w:rsidRPr="00B27E58" w:rsidRDefault="00E156EE" w:rsidP="00FB57BE">
      <w:pPr>
        <w:autoSpaceDE w:val="0"/>
        <w:autoSpaceDN w:val="0"/>
        <w:adjustRightInd w:val="0"/>
        <w:ind w:firstLine="720"/>
        <w:jc w:val="both"/>
        <w:rPr>
          <w:sz w:val="22"/>
          <w:szCs w:val="22"/>
        </w:rPr>
      </w:pPr>
      <w:proofErr w:type="spellStart"/>
      <w:r>
        <w:rPr>
          <w:sz w:val="22"/>
          <w:szCs w:val="22"/>
        </w:rPr>
        <w:t>Capaian</w:t>
      </w:r>
      <w:proofErr w:type="spellEnd"/>
      <w:r w:rsidR="00FB57BE" w:rsidRPr="00B27E58">
        <w:rPr>
          <w:sz w:val="22"/>
          <w:szCs w:val="22"/>
          <w:lang w:val="id-ID"/>
        </w:rPr>
        <w:t xml:space="preserve"> </w:t>
      </w:r>
      <w:proofErr w:type="spellStart"/>
      <w:r>
        <w:rPr>
          <w:sz w:val="22"/>
          <w:szCs w:val="22"/>
        </w:rPr>
        <w:t>hasil</w:t>
      </w:r>
      <w:proofErr w:type="spellEnd"/>
      <w:r w:rsidR="00FB57BE" w:rsidRPr="00B27E58">
        <w:rPr>
          <w:sz w:val="22"/>
          <w:szCs w:val="22"/>
          <w:lang w:val="id-ID"/>
        </w:rPr>
        <w:t xml:space="preserve"> validasi isi modul </w:t>
      </w:r>
      <w:proofErr w:type="spellStart"/>
      <w:r>
        <w:rPr>
          <w:sz w:val="22"/>
          <w:szCs w:val="22"/>
        </w:rPr>
        <w:t>ini</w:t>
      </w:r>
      <w:proofErr w:type="spellEnd"/>
      <w:r w:rsidR="00FB57BE" w:rsidRPr="00B27E58">
        <w:rPr>
          <w:sz w:val="22"/>
          <w:szCs w:val="22"/>
          <w:lang w:val="id-ID"/>
        </w:rPr>
        <w:t xml:space="preserve"> dipengaruhi oleh </w:t>
      </w:r>
      <w:proofErr w:type="spellStart"/>
      <w:r>
        <w:rPr>
          <w:sz w:val="22"/>
          <w:szCs w:val="22"/>
        </w:rPr>
        <w:t>terpenuhinya</w:t>
      </w:r>
      <w:proofErr w:type="spellEnd"/>
      <w:r>
        <w:rPr>
          <w:sz w:val="22"/>
          <w:szCs w:val="22"/>
        </w:rPr>
        <w:t xml:space="preserve"> </w:t>
      </w:r>
      <w:proofErr w:type="spellStart"/>
      <w:r>
        <w:rPr>
          <w:sz w:val="22"/>
          <w:szCs w:val="22"/>
        </w:rPr>
        <w:t>tahap-tahap</w:t>
      </w:r>
      <w:proofErr w:type="spellEnd"/>
      <w:r w:rsidR="00FB57BE" w:rsidRPr="00B27E58">
        <w:rPr>
          <w:sz w:val="22"/>
          <w:szCs w:val="22"/>
          <w:lang w:val="id-ID"/>
        </w:rPr>
        <w:t xml:space="preserve"> yang</w:t>
      </w:r>
      <w:r w:rsidR="00FB57BE" w:rsidRPr="00B27E58">
        <w:rPr>
          <w:sz w:val="22"/>
          <w:szCs w:val="22"/>
        </w:rPr>
        <w:t xml:space="preserve"> </w:t>
      </w:r>
      <w:proofErr w:type="spellStart"/>
      <w:r>
        <w:rPr>
          <w:sz w:val="22"/>
          <w:szCs w:val="22"/>
        </w:rPr>
        <w:t>ditempuh</w:t>
      </w:r>
      <w:proofErr w:type="spellEnd"/>
      <w:r w:rsidR="00FB57BE" w:rsidRPr="00B27E58">
        <w:rPr>
          <w:sz w:val="22"/>
          <w:szCs w:val="22"/>
          <w:lang w:val="id-ID"/>
        </w:rPr>
        <w:t xml:space="preserve"> oleh peneliti dalam menyusun modul</w:t>
      </w:r>
      <w:r>
        <w:rPr>
          <w:sz w:val="22"/>
          <w:szCs w:val="22"/>
        </w:rPr>
        <w:t xml:space="preserve"> </w:t>
      </w:r>
      <w:proofErr w:type="spellStart"/>
      <w:r>
        <w:rPr>
          <w:sz w:val="22"/>
          <w:szCs w:val="22"/>
        </w:rPr>
        <w:t>pelatihan</w:t>
      </w:r>
      <w:proofErr w:type="spellEnd"/>
      <w:r w:rsidR="00FB57BE" w:rsidRPr="00B27E58">
        <w:rPr>
          <w:sz w:val="22"/>
          <w:szCs w:val="22"/>
          <w:lang w:val="id-ID"/>
        </w:rPr>
        <w:t xml:space="preserve">. Terdapat enam </w:t>
      </w:r>
      <w:proofErr w:type="spellStart"/>
      <w:r>
        <w:rPr>
          <w:sz w:val="22"/>
          <w:szCs w:val="22"/>
        </w:rPr>
        <w:t>tahap</w:t>
      </w:r>
      <w:proofErr w:type="spellEnd"/>
      <w:r w:rsidR="00FB57BE" w:rsidRPr="00B27E58">
        <w:rPr>
          <w:sz w:val="22"/>
          <w:szCs w:val="22"/>
          <w:lang w:val="id-ID"/>
        </w:rPr>
        <w:t xml:space="preserve"> yang saling terkait dalam penyusunan </w:t>
      </w:r>
      <w:proofErr w:type="spellStart"/>
      <w:r>
        <w:rPr>
          <w:sz w:val="22"/>
          <w:szCs w:val="22"/>
        </w:rPr>
        <w:t>rancangan</w:t>
      </w:r>
      <w:proofErr w:type="spellEnd"/>
      <w:r w:rsidR="00FB57BE" w:rsidRPr="00B27E58">
        <w:rPr>
          <w:sz w:val="22"/>
          <w:szCs w:val="22"/>
          <w:lang w:val="id-ID"/>
        </w:rPr>
        <w:t xml:space="preserve">, pengembangan, dan validasi modul </w:t>
      </w:r>
      <w:proofErr w:type="spellStart"/>
      <w:r>
        <w:rPr>
          <w:sz w:val="22"/>
          <w:szCs w:val="22"/>
        </w:rPr>
        <w:t>pelatihan</w:t>
      </w:r>
      <w:proofErr w:type="spellEnd"/>
      <w:r w:rsidR="00FB57BE" w:rsidRPr="00B27E58">
        <w:rPr>
          <w:sz w:val="22"/>
          <w:szCs w:val="22"/>
          <w:lang w:val="id-ID"/>
        </w:rPr>
        <w:t xml:space="preserve">. </w:t>
      </w:r>
      <w:proofErr w:type="spellStart"/>
      <w:r w:rsidR="00FB57BE" w:rsidRPr="00B27E58">
        <w:rPr>
          <w:sz w:val="22"/>
          <w:szCs w:val="22"/>
        </w:rPr>
        <w:t>Kelima</w:t>
      </w:r>
      <w:proofErr w:type="spellEnd"/>
      <w:r w:rsidR="00FB57BE" w:rsidRPr="00B27E58">
        <w:rPr>
          <w:sz w:val="22"/>
          <w:szCs w:val="22"/>
          <w:lang w:val="id-ID"/>
        </w:rPr>
        <w:t xml:space="preserve"> langkah tersebut </w:t>
      </w:r>
      <w:r>
        <w:rPr>
          <w:sz w:val="22"/>
          <w:szCs w:val="22"/>
        </w:rPr>
        <w:t>meliputi</w:t>
      </w:r>
      <w:r w:rsidR="00FB57BE" w:rsidRPr="00B27E58">
        <w:rPr>
          <w:sz w:val="22"/>
          <w:szCs w:val="22"/>
        </w:rPr>
        <w:t xml:space="preserve">: (1) </w:t>
      </w:r>
      <w:proofErr w:type="spellStart"/>
      <w:r w:rsidR="00FB57BE" w:rsidRPr="00B27E58">
        <w:rPr>
          <w:sz w:val="22"/>
          <w:szCs w:val="22"/>
        </w:rPr>
        <w:t>analisis</w:t>
      </w:r>
      <w:proofErr w:type="spellEnd"/>
      <w:r w:rsidR="00FB57BE" w:rsidRPr="00B27E58">
        <w:rPr>
          <w:sz w:val="22"/>
          <w:szCs w:val="22"/>
        </w:rPr>
        <w:t xml:space="preserve"> (</w:t>
      </w:r>
      <w:r w:rsidR="00FB57BE" w:rsidRPr="00B27E58">
        <w:rPr>
          <w:sz w:val="22"/>
          <w:szCs w:val="22"/>
          <w:lang w:val="id-ID"/>
        </w:rPr>
        <w:t xml:space="preserve">menentukan tujuan atau sasaran </w:t>
      </w:r>
      <w:proofErr w:type="spellStart"/>
      <w:r>
        <w:rPr>
          <w:sz w:val="22"/>
          <w:szCs w:val="22"/>
        </w:rPr>
        <w:t>pembelajaran</w:t>
      </w:r>
      <w:proofErr w:type="spellEnd"/>
      <w:r w:rsidR="00FB57BE" w:rsidRPr="00B27E58">
        <w:rPr>
          <w:sz w:val="22"/>
          <w:szCs w:val="22"/>
          <w:lang w:val="id-ID"/>
        </w:rPr>
        <w:t xml:space="preserve"> secara spesifik, alat ukur kompetensi yang sesuai</w:t>
      </w:r>
      <w:r w:rsidR="00FB57BE" w:rsidRPr="00B27E58">
        <w:rPr>
          <w:sz w:val="22"/>
          <w:szCs w:val="22"/>
        </w:rPr>
        <w:t xml:space="preserve">, dan </w:t>
      </w:r>
      <w:r w:rsidR="00FB57BE" w:rsidRPr="00B27E58">
        <w:rPr>
          <w:sz w:val="22"/>
          <w:szCs w:val="22"/>
          <w:lang w:val="id-ID"/>
        </w:rPr>
        <w:t xml:space="preserve">karakteristik </w:t>
      </w:r>
      <w:proofErr w:type="spellStart"/>
      <w:r>
        <w:rPr>
          <w:sz w:val="22"/>
          <w:szCs w:val="22"/>
        </w:rPr>
        <w:t>sasaran</w:t>
      </w:r>
      <w:proofErr w:type="spellEnd"/>
      <w:r>
        <w:rPr>
          <w:sz w:val="22"/>
          <w:szCs w:val="22"/>
        </w:rPr>
        <w:t>/target</w:t>
      </w:r>
      <w:r w:rsidR="00FB57BE" w:rsidRPr="00B27E58">
        <w:rPr>
          <w:sz w:val="22"/>
          <w:szCs w:val="22"/>
        </w:rPr>
        <w:t>)</w:t>
      </w:r>
      <w:r w:rsidR="00FB57BE" w:rsidRPr="00B27E58">
        <w:rPr>
          <w:sz w:val="22"/>
          <w:szCs w:val="22"/>
          <w:lang w:val="id-ID"/>
        </w:rPr>
        <w:t xml:space="preserve">, </w:t>
      </w:r>
      <w:r w:rsidR="00FB57BE" w:rsidRPr="00B27E58">
        <w:rPr>
          <w:sz w:val="22"/>
          <w:szCs w:val="22"/>
        </w:rPr>
        <w:t xml:space="preserve">(2) </w:t>
      </w:r>
      <w:proofErr w:type="spellStart"/>
      <w:r w:rsidR="00FB57BE" w:rsidRPr="00B27E58">
        <w:rPr>
          <w:sz w:val="22"/>
          <w:szCs w:val="22"/>
        </w:rPr>
        <w:t>desain</w:t>
      </w:r>
      <w:proofErr w:type="spellEnd"/>
      <w:r w:rsidR="00FB57BE" w:rsidRPr="00B27E58">
        <w:rPr>
          <w:sz w:val="22"/>
          <w:szCs w:val="22"/>
        </w:rPr>
        <w:t xml:space="preserve"> (</w:t>
      </w:r>
      <w:r w:rsidR="00FB57BE" w:rsidRPr="00B27E58">
        <w:rPr>
          <w:sz w:val="22"/>
          <w:szCs w:val="22"/>
          <w:lang w:val="id-ID"/>
        </w:rPr>
        <w:t xml:space="preserve">membuat </w:t>
      </w:r>
      <w:proofErr w:type="spellStart"/>
      <w:r>
        <w:rPr>
          <w:sz w:val="22"/>
          <w:szCs w:val="22"/>
        </w:rPr>
        <w:t>rancangan</w:t>
      </w:r>
      <w:proofErr w:type="spellEnd"/>
      <w:r w:rsidR="00FB57BE" w:rsidRPr="00B27E58">
        <w:rPr>
          <w:sz w:val="22"/>
          <w:szCs w:val="22"/>
          <w:lang w:val="id-ID"/>
        </w:rPr>
        <w:t xml:space="preserve"> dan metode pelatihan</w:t>
      </w:r>
      <w:r w:rsidR="00FB57BE" w:rsidRPr="00B27E58">
        <w:rPr>
          <w:sz w:val="22"/>
          <w:szCs w:val="22"/>
        </w:rPr>
        <w:t>)</w:t>
      </w:r>
      <w:r w:rsidR="00FB57BE" w:rsidRPr="00B27E58">
        <w:rPr>
          <w:sz w:val="22"/>
          <w:szCs w:val="22"/>
          <w:lang w:val="id-ID"/>
        </w:rPr>
        <w:t xml:space="preserve">, </w:t>
      </w:r>
      <w:r w:rsidR="00FB57BE" w:rsidRPr="00B27E58">
        <w:rPr>
          <w:sz w:val="22"/>
          <w:szCs w:val="22"/>
        </w:rPr>
        <w:t xml:space="preserve">(3) </w:t>
      </w:r>
      <w:r w:rsidR="00FB57BE" w:rsidRPr="00B27E58">
        <w:rPr>
          <w:i/>
          <w:iCs/>
          <w:sz w:val="22"/>
          <w:szCs w:val="22"/>
        </w:rPr>
        <w:t>development</w:t>
      </w:r>
      <w:r w:rsidR="00FB57BE" w:rsidRPr="00B27E58">
        <w:rPr>
          <w:sz w:val="22"/>
          <w:szCs w:val="22"/>
        </w:rPr>
        <w:t xml:space="preserve"> (</w:t>
      </w:r>
      <w:proofErr w:type="spellStart"/>
      <w:r>
        <w:rPr>
          <w:sz w:val="22"/>
          <w:szCs w:val="22"/>
        </w:rPr>
        <w:t>melaksanakan</w:t>
      </w:r>
      <w:proofErr w:type="spellEnd"/>
      <w:r w:rsidR="00FB57BE" w:rsidRPr="00B27E58">
        <w:rPr>
          <w:sz w:val="22"/>
          <w:szCs w:val="22"/>
          <w:lang w:val="id-ID"/>
        </w:rPr>
        <w:t xml:space="preserve"> uji ahli</w:t>
      </w:r>
      <w:r w:rsidR="00FB57BE" w:rsidRPr="00B27E58">
        <w:rPr>
          <w:sz w:val="22"/>
          <w:szCs w:val="22"/>
        </w:rPr>
        <w:t xml:space="preserve">, </w:t>
      </w:r>
      <w:proofErr w:type="spellStart"/>
      <w:r w:rsidR="00FB57BE" w:rsidRPr="00B27E58">
        <w:rPr>
          <w:sz w:val="22"/>
          <w:szCs w:val="22"/>
        </w:rPr>
        <w:t>melakukan</w:t>
      </w:r>
      <w:proofErr w:type="spellEnd"/>
      <w:r w:rsidR="00FB57BE" w:rsidRPr="00B27E58">
        <w:rPr>
          <w:sz w:val="22"/>
          <w:szCs w:val="22"/>
        </w:rPr>
        <w:t xml:space="preserve"> </w:t>
      </w:r>
      <w:r w:rsidR="00FB57BE" w:rsidRPr="00B27E58">
        <w:rPr>
          <w:sz w:val="22"/>
          <w:szCs w:val="22"/>
          <w:lang w:val="id-ID"/>
        </w:rPr>
        <w:t>uji coba pada subjek</w:t>
      </w:r>
      <w:r w:rsidR="00FB57BE" w:rsidRPr="00B27E58">
        <w:rPr>
          <w:sz w:val="22"/>
          <w:szCs w:val="22"/>
        </w:rPr>
        <w:t>, dan</w:t>
      </w:r>
      <w:r w:rsidR="00FB57BE" w:rsidRPr="00B27E58">
        <w:rPr>
          <w:sz w:val="22"/>
          <w:szCs w:val="22"/>
          <w:lang w:val="id-ID"/>
        </w:rPr>
        <w:t xml:space="preserve"> evaluasi proses uji coba</w:t>
      </w:r>
      <w:r w:rsidR="00FB57BE" w:rsidRPr="00B27E58">
        <w:rPr>
          <w:sz w:val="22"/>
          <w:szCs w:val="22"/>
        </w:rPr>
        <w:t xml:space="preserve">), (4) </w:t>
      </w:r>
      <w:proofErr w:type="spellStart"/>
      <w:r w:rsidR="00FB57BE" w:rsidRPr="00B27E58">
        <w:rPr>
          <w:sz w:val="22"/>
          <w:szCs w:val="22"/>
        </w:rPr>
        <w:t>implementasi</w:t>
      </w:r>
      <w:proofErr w:type="spellEnd"/>
      <w:r w:rsidR="00FB57BE" w:rsidRPr="00B27E58">
        <w:rPr>
          <w:sz w:val="22"/>
          <w:szCs w:val="22"/>
        </w:rPr>
        <w:t xml:space="preserve"> (</w:t>
      </w:r>
      <w:proofErr w:type="spellStart"/>
      <w:r w:rsidR="00FB57BE" w:rsidRPr="00B27E58">
        <w:rPr>
          <w:sz w:val="22"/>
          <w:szCs w:val="22"/>
        </w:rPr>
        <w:t>praktik</w:t>
      </w:r>
      <w:proofErr w:type="spellEnd"/>
      <w:r w:rsidR="00FB57BE" w:rsidRPr="00B27E58">
        <w:rPr>
          <w:sz w:val="22"/>
          <w:szCs w:val="22"/>
        </w:rPr>
        <w:t xml:space="preserve"> </w:t>
      </w:r>
      <w:proofErr w:type="spellStart"/>
      <w:r w:rsidR="00FB57BE" w:rsidRPr="00B27E58">
        <w:rPr>
          <w:sz w:val="22"/>
          <w:szCs w:val="22"/>
        </w:rPr>
        <w:t>langsung</w:t>
      </w:r>
      <w:proofErr w:type="spellEnd"/>
      <w:r w:rsidR="00FB57BE" w:rsidRPr="00B27E58">
        <w:rPr>
          <w:sz w:val="22"/>
          <w:szCs w:val="22"/>
        </w:rPr>
        <w:t xml:space="preserve"> pada </w:t>
      </w:r>
      <w:proofErr w:type="spellStart"/>
      <w:r w:rsidR="00FB57BE" w:rsidRPr="00B27E58">
        <w:rPr>
          <w:sz w:val="22"/>
          <w:szCs w:val="22"/>
        </w:rPr>
        <w:t>subjek</w:t>
      </w:r>
      <w:proofErr w:type="spellEnd"/>
      <w:r w:rsidR="00FB57BE" w:rsidRPr="00B27E58">
        <w:rPr>
          <w:sz w:val="22"/>
          <w:szCs w:val="22"/>
        </w:rPr>
        <w:t xml:space="preserve">), dan (5) </w:t>
      </w:r>
      <w:proofErr w:type="spellStart"/>
      <w:r w:rsidR="00FB57BE" w:rsidRPr="00B27E58">
        <w:rPr>
          <w:sz w:val="22"/>
          <w:szCs w:val="22"/>
        </w:rPr>
        <w:t>evaluasi</w:t>
      </w:r>
      <w:proofErr w:type="spellEnd"/>
      <w:r w:rsidR="00FB57BE" w:rsidRPr="00B27E58">
        <w:rPr>
          <w:sz w:val="22"/>
          <w:szCs w:val="22"/>
        </w:rPr>
        <w:t xml:space="preserve"> (</w:t>
      </w:r>
      <w:proofErr w:type="spellStart"/>
      <w:r w:rsidR="00FB57BE" w:rsidRPr="00B27E58">
        <w:rPr>
          <w:sz w:val="22"/>
          <w:szCs w:val="22"/>
        </w:rPr>
        <w:t>penilaian</w:t>
      </w:r>
      <w:proofErr w:type="spellEnd"/>
      <w:r w:rsidR="00FB57BE" w:rsidRPr="00B27E58">
        <w:rPr>
          <w:sz w:val="22"/>
          <w:szCs w:val="22"/>
        </w:rPr>
        <w:t xml:space="preserve"> </w:t>
      </w:r>
      <w:proofErr w:type="spellStart"/>
      <w:r w:rsidR="00FB57BE" w:rsidRPr="00B27E58">
        <w:rPr>
          <w:sz w:val="22"/>
          <w:szCs w:val="22"/>
        </w:rPr>
        <w:t>terhadap</w:t>
      </w:r>
      <w:proofErr w:type="spellEnd"/>
      <w:r w:rsidR="00FB57BE" w:rsidRPr="00B27E58">
        <w:rPr>
          <w:sz w:val="22"/>
          <w:szCs w:val="22"/>
        </w:rPr>
        <w:t xml:space="preserve"> </w:t>
      </w:r>
      <w:proofErr w:type="spellStart"/>
      <w:r w:rsidR="00FB57BE" w:rsidRPr="00B27E58">
        <w:rPr>
          <w:sz w:val="22"/>
          <w:szCs w:val="22"/>
        </w:rPr>
        <w:t>efektivitas</w:t>
      </w:r>
      <w:proofErr w:type="spellEnd"/>
      <w:r w:rsidR="00FB57BE" w:rsidRPr="00B27E58">
        <w:rPr>
          <w:sz w:val="22"/>
          <w:szCs w:val="22"/>
        </w:rPr>
        <w:t xml:space="preserve"> </w:t>
      </w:r>
      <w:proofErr w:type="spellStart"/>
      <w:r w:rsidR="00FB57BE" w:rsidRPr="00B27E58">
        <w:rPr>
          <w:sz w:val="22"/>
          <w:szCs w:val="22"/>
        </w:rPr>
        <w:t>hasil</w:t>
      </w:r>
      <w:proofErr w:type="spellEnd"/>
      <w:r w:rsidR="00FB57BE" w:rsidRPr="00B27E58">
        <w:rPr>
          <w:sz w:val="22"/>
          <w:szCs w:val="22"/>
        </w:rPr>
        <w:t xml:space="preserve"> </w:t>
      </w:r>
      <w:proofErr w:type="spellStart"/>
      <w:r w:rsidR="00FB57BE" w:rsidRPr="00B27E58">
        <w:rPr>
          <w:sz w:val="22"/>
          <w:szCs w:val="22"/>
        </w:rPr>
        <w:t>implementasi</w:t>
      </w:r>
      <w:proofErr w:type="spellEnd"/>
      <w:r w:rsidR="00FB57BE" w:rsidRPr="00B27E58">
        <w:rPr>
          <w:sz w:val="22"/>
          <w:szCs w:val="22"/>
        </w:rPr>
        <w:t xml:space="preserve"> </w:t>
      </w:r>
      <w:proofErr w:type="spellStart"/>
      <w:r w:rsidR="00FB57BE" w:rsidRPr="00B27E58">
        <w:rPr>
          <w:sz w:val="22"/>
          <w:szCs w:val="22"/>
        </w:rPr>
        <w:t>modul</w:t>
      </w:r>
      <w:proofErr w:type="spellEnd"/>
      <w:r w:rsidR="00FB57BE" w:rsidRPr="00B27E58">
        <w:rPr>
          <w:sz w:val="22"/>
          <w:szCs w:val="22"/>
        </w:rPr>
        <w:t xml:space="preserve"> pada </w:t>
      </w:r>
      <w:proofErr w:type="spellStart"/>
      <w:proofErr w:type="gramStart"/>
      <w:r w:rsidR="00FB57BE" w:rsidRPr="00B27E58">
        <w:rPr>
          <w:sz w:val="22"/>
          <w:szCs w:val="22"/>
        </w:rPr>
        <w:t>subjek</w:t>
      </w:r>
      <w:proofErr w:type="spellEnd"/>
      <w:r w:rsidR="00FB57BE" w:rsidRPr="00B27E58">
        <w:rPr>
          <w:sz w:val="22"/>
          <w:szCs w:val="22"/>
        </w:rPr>
        <w:t>)  (</w:t>
      </w:r>
      <w:proofErr w:type="spellStart"/>
      <w:proofErr w:type="gramEnd"/>
      <w:r w:rsidR="00FB57BE" w:rsidRPr="00B27E58">
        <w:rPr>
          <w:sz w:val="22"/>
          <w:szCs w:val="22"/>
        </w:rPr>
        <w:t>Molenda</w:t>
      </w:r>
      <w:proofErr w:type="spellEnd"/>
      <w:r w:rsidR="00FB57BE" w:rsidRPr="00B27E58">
        <w:rPr>
          <w:sz w:val="22"/>
          <w:szCs w:val="22"/>
        </w:rPr>
        <w:t xml:space="preserve">, 2003). </w:t>
      </w:r>
      <w:proofErr w:type="spellStart"/>
      <w:r w:rsidR="00FB57BE" w:rsidRPr="00B27E58">
        <w:rPr>
          <w:sz w:val="22"/>
          <w:szCs w:val="22"/>
        </w:rPr>
        <w:t>Penelitian</w:t>
      </w:r>
      <w:proofErr w:type="spellEnd"/>
      <w:r w:rsidR="00FB57BE" w:rsidRPr="00B27E58">
        <w:rPr>
          <w:sz w:val="22"/>
          <w:szCs w:val="22"/>
        </w:rPr>
        <w:t xml:space="preserve"> </w:t>
      </w:r>
      <w:proofErr w:type="spellStart"/>
      <w:r w:rsidR="00FB57BE" w:rsidRPr="00B27E58">
        <w:rPr>
          <w:sz w:val="22"/>
          <w:szCs w:val="22"/>
        </w:rPr>
        <w:t>ini</w:t>
      </w:r>
      <w:proofErr w:type="spellEnd"/>
      <w:r w:rsidR="00FB57BE" w:rsidRPr="00B27E58">
        <w:rPr>
          <w:sz w:val="22"/>
          <w:szCs w:val="22"/>
        </w:rPr>
        <w:t xml:space="preserve"> </w:t>
      </w:r>
      <w:proofErr w:type="spellStart"/>
      <w:r w:rsidR="00FB57BE" w:rsidRPr="00B27E58">
        <w:rPr>
          <w:sz w:val="22"/>
          <w:szCs w:val="22"/>
        </w:rPr>
        <w:t>telah</w:t>
      </w:r>
      <w:proofErr w:type="spellEnd"/>
      <w:r w:rsidR="00FB57BE" w:rsidRPr="00B27E58">
        <w:rPr>
          <w:sz w:val="22"/>
          <w:szCs w:val="22"/>
        </w:rPr>
        <w:t xml:space="preserve"> </w:t>
      </w:r>
      <w:proofErr w:type="spellStart"/>
      <w:r w:rsidR="00FB57BE" w:rsidRPr="00B27E58">
        <w:rPr>
          <w:sz w:val="22"/>
          <w:szCs w:val="22"/>
        </w:rPr>
        <w:t>mencapai</w:t>
      </w:r>
      <w:proofErr w:type="spellEnd"/>
      <w:r w:rsidR="00FB57BE" w:rsidRPr="00B27E58">
        <w:rPr>
          <w:sz w:val="22"/>
          <w:szCs w:val="22"/>
        </w:rPr>
        <w:t xml:space="preserve"> </w:t>
      </w:r>
      <w:proofErr w:type="spellStart"/>
      <w:r w:rsidR="00FB57BE" w:rsidRPr="00B27E58">
        <w:rPr>
          <w:sz w:val="22"/>
          <w:szCs w:val="22"/>
        </w:rPr>
        <w:t>tahap</w:t>
      </w:r>
      <w:proofErr w:type="spellEnd"/>
      <w:r w:rsidR="00FB57BE" w:rsidRPr="00B27E58">
        <w:rPr>
          <w:sz w:val="22"/>
          <w:szCs w:val="22"/>
        </w:rPr>
        <w:t xml:space="preserve"> </w:t>
      </w:r>
      <w:proofErr w:type="spellStart"/>
      <w:r w:rsidR="00FB57BE" w:rsidRPr="00B27E58">
        <w:rPr>
          <w:sz w:val="22"/>
          <w:szCs w:val="22"/>
        </w:rPr>
        <w:t>ketiga</w:t>
      </w:r>
      <w:proofErr w:type="spellEnd"/>
      <w:r w:rsidR="00FB57BE" w:rsidRPr="00B27E58">
        <w:rPr>
          <w:sz w:val="22"/>
          <w:szCs w:val="22"/>
        </w:rPr>
        <w:t xml:space="preserve"> </w:t>
      </w:r>
      <w:proofErr w:type="spellStart"/>
      <w:r w:rsidR="00FB57BE" w:rsidRPr="00B27E58">
        <w:rPr>
          <w:sz w:val="22"/>
          <w:szCs w:val="22"/>
        </w:rPr>
        <w:t>dari</w:t>
      </w:r>
      <w:proofErr w:type="spellEnd"/>
      <w:r w:rsidR="00FB57BE" w:rsidRPr="00B27E58">
        <w:rPr>
          <w:sz w:val="22"/>
          <w:szCs w:val="22"/>
        </w:rPr>
        <w:t xml:space="preserve"> </w:t>
      </w:r>
      <w:proofErr w:type="spellStart"/>
      <w:r w:rsidR="00FB57BE" w:rsidRPr="00B27E58">
        <w:rPr>
          <w:sz w:val="22"/>
          <w:szCs w:val="22"/>
        </w:rPr>
        <w:t>rangkaian</w:t>
      </w:r>
      <w:proofErr w:type="spellEnd"/>
      <w:r w:rsidR="00FB57BE" w:rsidRPr="00B27E58">
        <w:rPr>
          <w:sz w:val="22"/>
          <w:szCs w:val="22"/>
        </w:rPr>
        <w:t xml:space="preserve"> </w:t>
      </w:r>
      <w:proofErr w:type="spellStart"/>
      <w:r w:rsidR="00FB57BE" w:rsidRPr="00B27E58">
        <w:rPr>
          <w:sz w:val="22"/>
          <w:szCs w:val="22"/>
        </w:rPr>
        <w:t>pengembangan</w:t>
      </w:r>
      <w:proofErr w:type="spellEnd"/>
      <w:r w:rsidR="00FB57BE" w:rsidRPr="00B27E58">
        <w:rPr>
          <w:sz w:val="22"/>
          <w:szCs w:val="22"/>
        </w:rPr>
        <w:t xml:space="preserve"> </w:t>
      </w:r>
      <w:proofErr w:type="spellStart"/>
      <w:r w:rsidR="00FB57BE" w:rsidRPr="00B27E58">
        <w:rPr>
          <w:sz w:val="22"/>
          <w:szCs w:val="22"/>
        </w:rPr>
        <w:t>modul</w:t>
      </w:r>
      <w:proofErr w:type="spellEnd"/>
      <w:r w:rsidR="00FB57BE" w:rsidRPr="00B27E58">
        <w:rPr>
          <w:sz w:val="22"/>
          <w:szCs w:val="22"/>
        </w:rPr>
        <w:t>.</w:t>
      </w:r>
    </w:p>
    <w:p w14:paraId="331B0E96" w14:textId="3F70AB47" w:rsidR="00FB57BE" w:rsidRPr="00B27E58" w:rsidRDefault="00FB57BE" w:rsidP="00FB57BE">
      <w:pPr>
        <w:autoSpaceDE w:val="0"/>
        <w:autoSpaceDN w:val="0"/>
        <w:adjustRightInd w:val="0"/>
        <w:ind w:firstLine="720"/>
        <w:jc w:val="both"/>
        <w:rPr>
          <w:sz w:val="22"/>
          <w:szCs w:val="22"/>
          <w:lang w:val="id-ID"/>
        </w:rPr>
      </w:pPr>
      <w:proofErr w:type="spellStart"/>
      <w:r w:rsidRPr="00B27E58">
        <w:rPr>
          <w:sz w:val="22"/>
          <w:szCs w:val="22"/>
        </w:rPr>
        <w:t>Pengembangan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yang </w:t>
      </w:r>
      <w:proofErr w:type="spellStart"/>
      <w:r w:rsidRPr="00B27E58">
        <w:rPr>
          <w:sz w:val="22"/>
          <w:szCs w:val="22"/>
        </w:rPr>
        <w:t>dilakukan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merupakan</w:t>
      </w:r>
      <w:proofErr w:type="spellEnd"/>
      <w:r w:rsidRPr="00B27E58">
        <w:rPr>
          <w:sz w:val="22"/>
          <w:szCs w:val="22"/>
        </w:rPr>
        <w:t xml:space="preserve"> </w:t>
      </w:r>
      <w:proofErr w:type="spellStart"/>
      <w:r w:rsidRPr="00B27E58">
        <w:rPr>
          <w:sz w:val="22"/>
          <w:szCs w:val="22"/>
        </w:rPr>
        <w:t>bagian</w:t>
      </w:r>
      <w:proofErr w:type="spellEnd"/>
      <w:r w:rsidRPr="00B27E58">
        <w:rPr>
          <w:sz w:val="22"/>
          <w:szCs w:val="22"/>
        </w:rPr>
        <w:t xml:space="preserve"> </w:t>
      </w:r>
      <w:proofErr w:type="spellStart"/>
      <w:r w:rsidRPr="00B27E58">
        <w:rPr>
          <w:sz w:val="22"/>
          <w:szCs w:val="22"/>
        </w:rPr>
        <w:t>dari</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terapan</w:t>
      </w:r>
      <w:proofErr w:type="spellEnd"/>
      <w:r w:rsidRPr="00B27E58">
        <w:rPr>
          <w:sz w:val="22"/>
          <w:szCs w:val="22"/>
        </w:rPr>
        <w:t xml:space="preserve"> </w:t>
      </w:r>
      <w:proofErr w:type="spellStart"/>
      <w:r w:rsidRPr="00B27E58">
        <w:rPr>
          <w:sz w:val="22"/>
          <w:szCs w:val="22"/>
        </w:rPr>
        <w:t>dengan</w:t>
      </w:r>
      <w:proofErr w:type="spellEnd"/>
      <w:r w:rsidRPr="00B27E58">
        <w:rPr>
          <w:sz w:val="22"/>
          <w:szCs w:val="22"/>
        </w:rPr>
        <w:t xml:space="preserve"> </w:t>
      </w:r>
      <w:proofErr w:type="spellStart"/>
      <w:r w:rsidRPr="00B27E58">
        <w:rPr>
          <w:sz w:val="22"/>
          <w:szCs w:val="22"/>
        </w:rPr>
        <w:t>jenis</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eksperimen</w:t>
      </w:r>
      <w:proofErr w:type="spellEnd"/>
      <w:r w:rsidRPr="00B27E58">
        <w:rPr>
          <w:sz w:val="22"/>
          <w:szCs w:val="22"/>
        </w:rPr>
        <w:t xml:space="preserve">. </w:t>
      </w:r>
      <w:proofErr w:type="spellStart"/>
      <w:r w:rsidR="00D05165">
        <w:rPr>
          <w:sz w:val="22"/>
          <w:szCs w:val="22"/>
        </w:rPr>
        <w:t>Sebagai</w:t>
      </w:r>
      <w:proofErr w:type="spellEnd"/>
      <w:r w:rsidR="00D05165">
        <w:rPr>
          <w:sz w:val="22"/>
          <w:szCs w:val="22"/>
        </w:rPr>
        <w:t xml:space="preserve"> </w:t>
      </w:r>
      <w:proofErr w:type="spellStart"/>
      <w:r w:rsidR="00D05165">
        <w:rPr>
          <w:sz w:val="22"/>
          <w:szCs w:val="22"/>
        </w:rPr>
        <w:t>tahap</w:t>
      </w:r>
      <w:proofErr w:type="spellEnd"/>
      <w:r w:rsidR="00D05165">
        <w:rPr>
          <w:sz w:val="22"/>
          <w:szCs w:val="22"/>
        </w:rPr>
        <w:t xml:space="preserve"> </w:t>
      </w:r>
      <w:proofErr w:type="spellStart"/>
      <w:r w:rsidR="00D05165">
        <w:rPr>
          <w:sz w:val="22"/>
          <w:szCs w:val="22"/>
        </w:rPr>
        <w:t>lanjutan</w:t>
      </w:r>
      <w:proofErr w:type="spellEnd"/>
      <w:r w:rsidR="00D05165">
        <w:rPr>
          <w:sz w:val="22"/>
          <w:szCs w:val="22"/>
        </w:rPr>
        <w:t xml:space="preserve"> </w:t>
      </w:r>
      <w:proofErr w:type="spellStart"/>
      <w:r w:rsidR="00D05165">
        <w:rPr>
          <w:sz w:val="22"/>
          <w:szCs w:val="22"/>
        </w:rPr>
        <w:t>dari</w:t>
      </w:r>
      <w:proofErr w:type="spellEnd"/>
      <w:r w:rsidR="00D05165">
        <w:rPr>
          <w:sz w:val="22"/>
          <w:szCs w:val="22"/>
        </w:rPr>
        <w:t xml:space="preserve"> </w:t>
      </w:r>
      <w:proofErr w:type="spellStart"/>
      <w:r w:rsidR="00D05165">
        <w:rPr>
          <w:sz w:val="22"/>
          <w:szCs w:val="22"/>
        </w:rPr>
        <w:t>penelitian</w:t>
      </w:r>
      <w:proofErr w:type="spellEnd"/>
      <w:r w:rsidR="00D05165">
        <w:rPr>
          <w:sz w:val="22"/>
          <w:szCs w:val="22"/>
        </w:rPr>
        <w:t xml:space="preserve"> </w:t>
      </w:r>
      <w:proofErr w:type="spellStart"/>
      <w:r w:rsidR="00D05165">
        <w:rPr>
          <w:sz w:val="22"/>
          <w:szCs w:val="22"/>
        </w:rPr>
        <w:t>dasar</w:t>
      </w:r>
      <w:proofErr w:type="spellEnd"/>
      <w:r w:rsidR="00D05165">
        <w:rPr>
          <w:sz w:val="22"/>
          <w:szCs w:val="22"/>
        </w:rPr>
        <w:t xml:space="preserve">, </w:t>
      </w:r>
      <w:proofErr w:type="spellStart"/>
      <w:r w:rsidR="00D05165">
        <w:rPr>
          <w:sz w:val="22"/>
          <w:szCs w:val="22"/>
        </w:rPr>
        <w:t>p</w:t>
      </w:r>
      <w:r w:rsidRPr="00B27E58">
        <w:rPr>
          <w:sz w:val="22"/>
          <w:szCs w:val="22"/>
        </w:rPr>
        <w:t>enelitian</w:t>
      </w:r>
      <w:proofErr w:type="spellEnd"/>
      <w:r w:rsidRPr="00B27E58">
        <w:rPr>
          <w:sz w:val="22"/>
          <w:szCs w:val="22"/>
        </w:rPr>
        <w:t xml:space="preserve"> </w:t>
      </w:r>
      <w:proofErr w:type="spellStart"/>
      <w:r w:rsidRPr="00B27E58">
        <w:rPr>
          <w:sz w:val="22"/>
          <w:szCs w:val="22"/>
        </w:rPr>
        <w:t>terapan</w:t>
      </w:r>
      <w:proofErr w:type="spellEnd"/>
      <w:r w:rsidRPr="00B27E58">
        <w:rPr>
          <w:sz w:val="22"/>
          <w:szCs w:val="22"/>
        </w:rPr>
        <w:t xml:space="preserve"> </w:t>
      </w:r>
      <w:proofErr w:type="spellStart"/>
      <w:r w:rsidR="00E156EE">
        <w:rPr>
          <w:sz w:val="22"/>
          <w:szCs w:val="22"/>
        </w:rPr>
        <w:t>bertujuan</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00D05165">
        <w:rPr>
          <w:sz w:val="22"/>
          <w:szCs w:val="22"/>
        </w:rPr>
        <w:t>menemukan</w:t>
      </w:r>
      <w:proofErr w:type="spellEnd"/>
      <w:r w:rsidR="00E156EE">
        <w:rPr>
          <w:sz w:val="22"/>
          <w:szCs w:val="22"/>
        </w:rPr>
        <w:t xml:space="preserve"> </w:t>
      </w:r>
      <w:proofErr w:type="spellStart"/>
      <w:r w:rsidR="00E156EE">
        <w:rPr>
          <w:sz w:val="22"/>
          <w:szCs w:val="22"/>
        </w:rPr>
        <w:t>pemecahan</w:t>
      </w:r>
      <w:proofErr w:type="spellEnd"/>
      <w:r w:rsidR="00E156EE">
        <w:rPr>
          <w:sz w:val="22"/>
          <w:szCs w:val="22"/>
        </w:rPr>
        <w:t xml:space="preserve"> </w:t>
      </w:r>
      <w:proofErr w:type="spellStart"/>
      <w:r w:rsidRPr="00B27E58">
        <w:rPr>
          <w:sz w:val="22"/>
          <w:szCs w:val="22"/>
        </w:rPr>
        <w:t>masalah</w:t>
      </w:r>
      <w:proofErr w:type="spellEnd"/>
      <w:r w:rsidRPr="00B27E58">
        <w:rPr>
          <w:sz w:val="22"/>
          <w:szCs w:val="22"/>
        </w:rPr>
        <w:t xml:space="preserve"> yang </w:t>
      </w:r>
      <w:proofErr w:type="spellStart"/>
      <w:r w:rsidRPr="00B27E58">
        <w:rPr>
          <w:sz w:val="22"/>
          <w:szCs w:val="22"/>
        </w:rPr>
        <w:t>ada</w:t>
      </w:r>
      <w:proofErr w:type="spellEnd"/>
      <w:r w:rsidRPr="00B27E58">
        <w:rPr>
          <w:sz w:val="22"/>
          <w:szCs w:val="22"/>
        </w:rPr>
        <w:t xml:space="preserve"> di </w:t>
      </w:r>
      <w:proofErr w:type="spellStart"/>
      <w:r w:rsidRPr="00B27E58">
        <w:rPr>
          <w:sz w:val="22"/>
          <w:szCs w:val="22"/>
        </w:rPr>
        <w:t>masyarakat</w:t>
      </w:r>
      <w:proofErr w:type="spellEnd"/>
      <w:r w:rsidRPr="00B27E58">
        <w:rPr>
          <w:sz w:val="22"/>
          <w:szCs w:val="22"/>
        </w:rPr>
        <w:t xml:space="preserve">, </w:t>
      </w:r>
      <w:proofErr w:type="spellStart"/>
      <w:r w:rsidR="00E156EE">
        <w:rPr>
          <w:sz w:val="22"/>
          <w:szCs w:val="22"/>
        </w:rPr>
        <w:t>pelaku</w:t>
      </w:r>
      <w:proofErr w:type="spellEnd"/>
      <w:r w:rsidR="00E156EE">
        <w:rPr>
          <w:sz w:val="22"/>
          <w:szCs w:val="22"/>
        </w:rPr>
        <w:t xml:space="preserve"> </w:t>
      </w:r>
      <w:proofErr w:type="spellStart"/>
      <w:r w:rsidR="00E156EE">
        <w:rPr>
          <w:sz w:val="22"/>
          <w:szCs w:val="22"/>
        </w:rPr>
        <w:t>usaha</w:t>
      </w:r>
      <w:proofErr w:type="spellEnd"/>
      <w:r w:rsidRPr="00B27E58">
        <w:rPr>
          <w:sz w:val="22"/>
          <w:szCs w:val="22"/>
        </w:rPr>
        <w:t xml:space="preserve">, dan </w:t>
      </w:r>
      <w:proofErr w:type="spellStart"/>
      <w:r w:rsidRPr="00B27E58">
        <w:rPr>
          <w:sz w:val="22"/>
          <w:szCs w:val="22"/>
        </w:rPr>
        <w:t>pemerintahan</w:t>
      </w:r>
      <w:proofErr w:type="spellEnd"/>
      <w:r w:rsidR="00D05165">
        <w:rPr>
          <w:sz w:val="22"/>
          <w:szCs w:val="22"/>
        </w:rPr>
        <w:t>. M</w:t>
      </w:r>
      <w:r w:rsidRPr="00B27E58">
        <w:rPr>
          <w:sz w:val="22"/>
          <w:szCs w:val="22"/>
        </w:rPr>
        <w:t xml:space="preserve">odel </w:t>
      </w:r>
      <w:proofErr w:type="spellStart"/>
      <w:r w:rsidRPr="00B27E58">
        <w:rPr>
          <w:sz w:val="22"/>
          <w:szCs w:val="22"/>
        </w:rPr>
        <w:t>penelitian</w:t>
      </w:r>
      <w:proofErr w:type="spellEnd"/>
      <w:r w:rsidRPr="00B27E58">
        <w:rPr>
          <w:sz w:val="22"/>
          <w:szCs w:val="22"/>
        </w:rPr>
        <w:t xml:space="preserve"> </w:t>
      </w:r>
      <w:proofErr w:type="spellStart"/>
      <w:r w:rsidR="00D05165">
        <w:rPr>
          <w:sz w:val="22"/>
          <w:szCs w:val="22"/>
        </w:rPr>
        <w:t>terapan</w:t>
      </w:r>
      <w:proofErr w:type="spellEnd"/>
      <w:r w:rsidRPr="00B27E58">
        <w:rPr>
          <w:sz w:val="22"/>
          <w:szCs w:val="22"/>
        </w:rPr>
        <w:t xml:space="preserve"> </w:t>
      </w:r>
      <w:proofErr w:type="spellStart"/>
      <w:r w:rsidRPr="00B27E58">
        <w:rPr>
          <w:sz w:val="22"/>
          <w:szCs w:val="22"/>
        </w:rPr>
        <w:t>lebih</w:t>
      </w:r>
      <w:proofErr w:type="spellEnd"/>
      <w:r w:rsidRPr="00B27E58">
        <w:rPr>
          <w:sz w:val="22"/>
          <w:szCs w:val="22"/>
        </w:rPr>
        <w:t xml:space="preserve"> </w:t>
      </w:r>
      <w:proofErr w:type="spellStart"/>
      <w:r w:rsidRPr="00B27E58">
        <w:rPr>
          <w:sz w:val="22"/>
          <w:szCs w:val="22"/>
        </w:rPr>
        <w:t>diarahkan</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menciptakan</w:t>
      </w:r>
      <w:proofErr w:type="spellEnd"/>
      <w:r w:rsidRPr="00B27E58">
        <w:rPr>
          <w:sz w:val="22"/>
          <w:szCs w:val="22"/>
        </w:rPr>
        <w:t xml:space="preserve"> </w:t>
      </w:r>
      <w:proofErr w:type="spellStart"/>
      <w:r w:rsidRPr="00B27E58">
        <w:rPr>
          <w:sz w:val="22"/>
          <w:szCs w:val="22"/>
        </w:rPr>
        <w:t>inovasi</w:t>
      </w:r>
      <w:proofErr w:type="spellEnd"/>
      <w:r w:rsidRPr="00B27E58">
        <w:rPr>
          <w:sz w:val="22"/>
          <w:szCs w:val="22"/>
        </w:rPr>
        <w:t xml:space="preserve"> dan </w:t>
      </w:r>
      <w:proofErr w:type="spellStart"/>
      <w:r w:rsidRPr="00B27E58">
        <w:rPr>
          <w:sz w:val="22"/>
          <w:szCs w:val="22"/>
        </w:rPr>
        <w:t>pengembangan</w:t>
      </w:r>
      <w:proofErr w:type="spellEnd"/>
      <w:r w:rsidRPr="00B27E58">
        <w:rPr>
          <w:sz w:val="22"/>
          <w:szCs w:val="22"/>
        </w:rPr>
        <w:t xml:space="preserve"> </w:t>
      </w:r>
      <w:proofErr w:type="spellStart"/>
      <w:r w:rsidR="00E156EE">
        <w:rPr>
          <w:sz w:val="22"/>
          <w:szCs w:val="22"/>
        </w:rPr>
        <w:t>sains-teknologi</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berorientasi</w:t>
      </w:r>
      <w:proofErr w:type="spellEnd"/>
      <w:r w:rsidRPr="00B27E58">
        <w:rPr>
          <w:sz w:val="22"/>
          <w:szCs w:val="22"/>
        </w:rPr>
        <w:t xml:space="preserve"> </w:t>
      </w:r>
      <w:proofErr w:type="spellStart"/>
      <w:r w:rsidRPr="00B27E58">
        <w:rPr>
          <w:sz w:val="22"/>
          <w:szCs w:val="22"/>
        </w:rPr>
        <w:t>produk</w:t>
      </w:r>
      <w:proofErr w:type="spellEnd"/>
      <w:r w:rsidRPr="00B27E58">
        <w:rPr>
          <w:sz w:val="22"/>
          <w:szCs w:val="22"/>
        </w:rPr>
        <w:t xml:space="preserve"> </w:t>
      </w:r>
      <w:proofErr w:type="spellStart"/>
      <w:r w:rsidR="00E156EE">
        <w:rPr>
          <w:sz w:val="22"/>
          <w:szCs w:val="22"/>
        </w:rPr>
        <w:t>sains-teknologi</w:t>
      </w:r>
      <w:proofErr w:type="spellEnd"/>
      <w:r w:rsidRPr="00B27E58">
        <w:rPr>
          <w:sz w:val="22"/>
          <w:szCs w:val="22"/>
        </w:rPr>
        <w:t xml:space="preserve"> yang </w:t>
      </w:r>
      <w:proofErr w:type="spellStart"/>
      <w:r w:rsidRPr="00B27E58">
        <w:rPr>
          <w:sz w:val="22"/>
          <w:szCs w:val="22"/>
        </w:rPr>
        <w:t>telah</w:t>
      </w:r>
      <w:proofErr w:type="spellEnd"/>
      <w:r w:rsidRPr="00B27E58">
        <w:rPr>
          <w:sz w:val="22"/>
          <w:szCs w:val="22"/>
        </w:rPr>
        <w:t xml:space="preserve"> </w:t>
      </w:r>
      <w:proofErr w:type="spellStart"/>
      <w:r w:rsidRPr="00B27E58">
        <w:rPr>
          <w:sz w:val="22"/>
          <w:szCs w:val="22"/>
        </w:rPr>
        <w:t>tervalidasi</w:t>
      </w:r>
      <w:proofErr w:type="spellEnd"/>
      <w:r w:rsidRPr="00B27E58">
        <w:rPr>
          <w:sz w:val="22"/>
          <w:szCs w:val="22"/>
        </w:rPr>
        <w:t xml:space="preserve"> di </w:t>
      </w:r>
      <w:proofErr w:type="spellStart"/>
      <w:r w:rsidRPr="00B27E58">
        <w:rPr>
          <w:sz w:val="22"/>
          <w:szCs w:val="22"/>
        </w:rPr>
        <w:t>lingkungan</w:t>
      </w:r>
      <w:proofErr w:type="spellEnd"/>
      <w:r w:rsidRPr="00B27E58">
        <w:rPr>
          <w:sz w:val="22"/>
          <w:szCs w:val="22"/>
        </w:rPr>
        <w:t xml:space="preserve"> </w:t>
      </w:r>
      <w:proofErr w:type="spellStart"/>
      <w:r w:rsidRPr="00B27E58">
        <w:rPr>
          <w:sz w:val="22"/>
          <w:szCs w:val="22"/>
        </w:rPr>
        <w:t>laboratorium</w:t>
      </w:r>
      <w:proofErr w:type="spellEnd"/>
      <w:r w:rsidR="00E156EE">
        <w:rPr>
          <w:sz w:val="22"/>
          <w:szCs w:val="22"/>
        </w:rPr>
        <w:t xml:space="preserve">, </w:t>
      </w:r>
      <w:proofErr w:type="spellStart"/>
      <w:r w:rsidRPr="00B27E58">
        <w:rPr>
          <w:sz w:val="22"/>
          <w:szCs w:val="22"/>
        </w:rPr>
        <w:t>lapangan</w:t>
      </w:r>
      <w:proofErr w:type="spellEnd"/>
      <w:r w:rsidR="00E156EE">
        <w:rPr>
          <w:sz w:val="22"/>
          <w:szCs w:val="22"/>
        </w:rPr>
        <w:t xml:space="preserve">, </w:t>
      </w:r>
      <w:proofErr w:type="spellStart"/>
      <w:r w:rsidR="00E156EE">
        <w:rPr>
          <w:sz w:val="22"/>
          <w:szCs w:val="22"/>
        </w:rPr>
        <w:t>maupun</w:t>
      </w:r>
      <w:proofErr w:type="spellEnd"/>
      <w:r w:rsidRPr="00B27E58">
        <w:rPr>
          <w:sz w:val="22"/>
          <w:szCs w:val="22"/>
        </w:rPr>
        <w:t xml:space="preserve"> </w:t>
      </w:r>
      <w:proofErr w:type="spellStart"/>
      <w:r w:rsidRPr="00B27E58">
        <w:rPr>
          <w:sz w:val="22"/>
          <w:szCs w:val="22"/>
        </w:rPr>
        <w:t>lingkungan</w:t>
      </w:r>
      <w:proofErr w:type="spellEnd"/>
      <w:r w:rsidRPr="00B27E58">
        <w:rPr>
          <w:sz w:val="22"/>
          <w:szCs w:val="22"/>
        </w:rPr>
        <w:t xml:space="preserve"> </w:t>
      </w:r>
      <w:r w:rsidR="00E156EE">
        <w:rPr>
          <w:sz w:val="22"/>
          <w:szCs w:val="22"/>
        </w:rPr>
        <w:t xml:space="preserve">lain </w:t>
      </w:r>
      <w:r w:rsidRPr="00B27E58">
        <w:rPr>
          <w:sz w:val="22"/>
          <w:szCs w:val="22"/>
        </w:rPr>
        <w:t xml:space="preserve">yang </w:t>
      </w:r>
      <w:proofErr w:type="spellStart"/>
      <w:r w:rsidRPr="00B27E58">
        <w:rPr>
          <w:sz w:val="22"/>
          <w:szCs w:val="22"/>
        </w:rPr>
        <w:t>relevan</w:t>
      </w:r>
      <w:proofErr w:type="spellEnd"/>
      <w:r w:rsidRPr="00B27E58">
        <w:rPr>
          <w:sz w:val="22"/>
          <w:szCs w:val="22"/>
        </w:rPr>
        <w:t xml:space="preserve"> </w:t>
      </w:r>
      <w:r w:rsidRPr="00B27E58">
        <w:rPr>
          <w:sz w:val="22"/>
          <w:szCs w:val="22"/>
        </w:rPr>
        <w:lastRenderedPageBreak/>
        <w:fldChar w:fldCharType="begin" w:fldLock="1"/>
      </w:r>
      <w:r w:rsidRPr="00B27E58">
        <w:rPr>
          <w:sz w:val="22"/>
          <w:szCs w:val="22"/>
        </w:rPr>
        <w:instrText>ADDIN CSL_CITATION {"citationItems":[{"id":"ITEM-1","itemData":{"abstract":"Applied research, at its best, systematically uses high quality research standards and state of the art methods and tools to develop practical solutions for real world social problems faced by organizations and individuals. In practice, beginner applied researchers often perform below these standards resulting in inaccurate or irrelevant findings and wasted resources. Why? One of the challenges stems from common misconceptions about the peculiarities of applied research as a distinct craft with its own sets of priorities and constraints. Another difficulty lies in aligning different applied research elements – including the key problems, questions, methods, and techniques of data collection and analysis – to meet the research goals. When a clear set of actionable steps to guide the applied research process is lacking, teasing out relevant research tools and information can become an overwhelming task for beginners. Research methods textbooks mostly geared for basic/academic researchers provide extensive details on each method. However, few walk users through the applied research process – from the conception to the planning/design and implementation – in organisational and policy fields. Even fewer provide an accessible and easy-to-use guide for beginners. This guide intends to address these two problems. The first part provides an overview of what applied research is and what it is not, how it is different from basic research, why it is important, and what constitutes high-quality applied research. Part II provides a simplified five-step framework for making social science methods more applicable and useful for problem solving and decision making in policy and organisational contexts. These steps provide a structure to frequently ambiguous and messy work of applied research. They help the researcher break down the research project into specific tasks and set deadlines, while also showing how they are connected and build on each other. Each step also provides a review of common pitfalls in this process along with tips for avoiding them. This guide draws from the author’s synthesis of key research methods textbooks. The five-step framework has been tested and refined in the process of teaching applied research courses and mentoring graduate students’ research projects with public, private, nonprofit and international organizations for over a decade.","author":[{"dropping-particle":"","family":"Baimyrzaeva","given":"Mahabat","non-dropping-particle":"","parse-names":false,"suffix":""}],"container-title":"university of Central Asia: Graduate School of Development.","id":"ITEM-1","issued":{"date-parts":[["2018"]]},"page":"1-43","title":"Beginners’ Guide for Applied Research Process: What Is It, and Why and How to Do It?","type":"article-journal","volume":"4"},"uris":["http://www.mendeley.com/documents/?uuid=7571d8a0-bed6-46b3-97f5-b1054a92fb18"]}],"mendeley":{"formattedCitation":"(Baimyrzaeva, 2018)","plainTextFormattedCitation":"(Baimyrzaeva, 2018)","previouslyFormattedCitation":"(Baimyrzaeva, 2018)"},"properties":{"noteIndex":0},"schema":"https://github.com/citation-style-language/schema/raw/master/csl-citation.json"}</w:instrText>
      </w:r>
      <w:r w:rsidRPr="00B27E58">
        <w:rPr>
          <w:sz w:val="22"/>
          <w:szCs w:val="22"/>
        </w:rPr>
        <w:fldChar w:fldCharType="separate"/>
      </w:r>
      <w:r w:rsidRPr="00B27E58">
        <w:rPr>
          <w:noProof/>
          <w:sz w:val="22"/>
          <w:szCs w:val="22"/>
        </w:rPr>
        <w:t>(Baimyrzaeva, 2018)</w:t>
      </w:r>
      <w:r w:rsidRPr="00B27E58">
        <w:rPr>
          <w:sz w:val="22"/>
          <w:szCs w:val="22"/>
        </w:rPr>
        <w:fldChar w:fldCharType="end"/>
      </w:r>
      <w:r w:rsidRPr="00B27E58">
        <w:rPr>
          <w:sz w:val="22"/>
          <w:szCs w:val="22"/>
        </w:rPr>
        <w:t xml:space="preserve">. </w:t>
      </w:r>
      <w:proofErr w:type="spellStart"/>
      <w:r w:rsidRPr="00B27E58">
        <w:rPr>
          <w:sz w:val="22"/>
          <w:szCs w:val="22"/>
        </w:rPr>
        <w:t>Keterbatasan</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adalah</w:t>
      </w:r>
      <w:proofErr w:type="spellEnd"/>
      <w:r w:rsidRPr="00B27E58">
        <w:rPr>
          <w:sz w:val="22"/>
          <w:szCs w:val="22"/>
        </w:rPr>
        <w:t xml:space="preserve"> </w:t>
      </w:r>
      <w:proofErr w:type="spellStart"/>
      <w:r w:rsidRPr="00B27E58">
        <w:rPr>
          <w:sz w:val="22"/>
          <w:szCs w:val="22"/>
        </w:rPr>
        <w:t>telah</w:t>
      </w:r>
      <w:proofErr w:type="spellEnd"/>
      <w:r w:rsidRPr="00B27E58">
        <w:rPr>
          <w:sz w:val="22"/>
          <w:szCs w:val="22"/>
        </w:rPr>
        <w:t xml:space="preserve"> </w:t>
      </w:r>
      <w:proofErr w:type="spellStart"/>
      <w:r w:rsidRPr="00B27E58">
        <w:rPr>
          <w:sz w:val="22"/>
          <w:szCs w:val="22"/>
        </w:rPr>
        <w:t>dicapainya</w:t>
      </w:r>
      <w:proofErr w:type="spellEnd"/>
      <w:r w:rsidRPr="00B27E58">
        <w:rPr>
          <w:sz w:val="22"/>
          <w:szCs w:val="22"/>
        </w:rPr>
        <w:t xml:space="preserve"> </w:t>
      </w:r>
      <w:proofErr w:type="spellStart"/>
      <w:r w:rsidRPr="00B27E58">
        <w:rPr>
          <w:sz w:val="22"/>
          <w:szCs w:val="22"/>
        </w:rPr>
        <w:t>tahap</w:t>
      </w:r>
      <w:proofErr w:type="spellEnd"/>
      <w:r w:rsidRPr="00B27E58">
        <w:rPr>
          <w:sz w:val="22"/>
          <w:szCs w:val="22"/>
        </w:rPr>
        <w:t xml:space="preserve"> </w:t>
      </w:r>
      <w:proofErr w:type="spellStart"/>
      <w:r w:rsidRPr="00B27E58">
        <w:rPr>
          <w:sz w:val="22"/>
          <w:szCs w:val="22"/>
        </w:rPr>
        <w:t>pengembangan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yang </w:t>
      </w:r>
      <w:proofErr w:type="spellStart"/>
      <w:r w:rsidRPr="00B27E58">
        <w:rPr>
          <w:sz w:val="22"/>
          <w:szCs w:val="22"/>
        </w:rPr>
        <w:t>telah</w:t>
      </w:r>
      <w:proofErr w:type="spellEnd"/>
      <w:r w:rsidRPr="00B27E58">
        <w:rPr>
          <w:sz w:val="22"/>
          <w:szCs w:val="22"/>
        </w:rPr>
        <w:t xml:space="preserve"> </w:t>
      </w:r>
      <w:proofErr w:type="spellStart"/>
      <w:r w:rsidRPr="00B27E58">
        <w:rPr>
          <w:sz w:val="22"/>
          <w:szCs w:val="22"/>
        </w:rPr>
        <w:t>memenuhi</w:t>
      </w:r>
      <w:proofErr w:type="spellEnd"/>
      <w:r w:rsidRPr="00B27E58">
        <w:rPr>
          <w:sz w:val="22"/>
          <w:szCs w:val="22"/>
        </w:rPr>
        <w:t xml:space="preserve"> </w:t>
      </w:r>
      <w:proofErr w:type="spellStart"/>
      <w:r w:rsidRPr="00B27E58">
        <w:rPr>
          <w:sz w:val="22"/>
          <w:szCs w:val="22"/>
        </w:rPr>
        <w:t>validitas</w:t>
      </w:r>
      <w:proofErr w:type="spellEnd"/>
      <w:r w:rsidRPr="00B27E58">
        <w:rPr>
          <w:sz w:val="22"/>
          <w:szCs w:val="22"/>
        </w:rPr>
        <w:t xml:space="preserve"> </w:t>
      </w:r>
      <w:proofErr w:type="spellStart"/>
      <w:r w:rsidRPr="00B27E58">
        <w:rPr>
          <w:sz w:val="22"/>
          <w:szCs w:val="22"/>
        </w:rPr>
        <w:t>isi</w:t>
      </w:r>
      <w:proofErr w:type="spellEnd"/>
      <w:r w:rsidRPr="00B27E58">
        <w:rPr>
          <w:sz w:val="22"/>
          <w:szCs w:val="22"/>
        </w:rPr>
        <w:t xml:space="preserve"> </w:t>
      </w:r>
      <w:proofErr w:type="spellStart"/>
      <w:r w:rsidRPr="00B27E58">
        <w:rPr>
          <w:sz w:val="22"/>
          <w:szCs w:val="22"/>
        </w:rPr>
        <w:t>namun</w:t>
      </w:r>
      <w:proofErr w:type="spellEnd"/>
      <w:r w:rsidRPr="00B27E58">
        <w:rPr>
          <w:sz w:val="22"/>
          <w:szCs w:val="22"/>
        </w:rPr>
        <w:t xml:space="preserve"> </w:t>
      </w:r>
      <w:proofErr w:type="spellStart"/>
      <w:r w:rsidRPr="00B27E58">
        <w:rPr>
          <w:sz w:val="22"/>
          <w:szCs w:val="22"/>
        </w:rPr>
        <w:t>belum</w:t>
      </w:r>
      <w:proofErr w:type="spellEnd"/>
      <w:r w:rsidRPr="00B27E58">
        <w:rPr>
          <w:sz w:val="22"/>
          <w:szCs w:val="22"/>
        </w:rPr>
        <w:t xml:space="preserve"> </w:t>
      </w:r>
      <w:proofErr w:type="spellStart"/>
      <w:r w:rsidRPr="00B27E58">
        <w:rPr>
          <w:sz w:val="22"/>
          <w:szCs w:val="22"/>
        </w:rPr>
        <w:t>dilakukan</w:t>
      </w:r>
      <w:proofErr w:type="spellEnd"/>
      <w:r w:rsidRPr="00B27E58">
        <w:rPr>
          <w:sz w:val="22"/>
          <w:szCs w:val="22"/>
        </w:rPr>
        <w:t xml:space="preserve"> uji </w:t>
      </w:r>
      <w:proofErr w:type="spellStart"/>
      <w:r w:rsidRPr="00B27E58">
        <w:rPr>
          <w:sz w:val="22"/>
          <w:szCs w:val="22"/>
        </w:rPr>
        <w:t>validitas</w:t>
      </w:r>
      <w:proofErr w:type="spellEnd"/>
      <w:r w:rsidRPr="00B27E58">
        <w:rPr>
          <w:sz w:val="22"/>
          <w:szCs w:val="22"/>
        </w:rPr>
        <w:t xml:space="preserve"> </w:t>
      </w:r>
      <w:proofErr w:type="spellStart"/>
      <w:r w:rsidRPr="00B27E58">
        <w:rPr>
          <w:sz w:val="22"/>
          <w:szCs w:val="22"/>
        </w:rPr>
        <w:t>fungsional</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Penerapan</w:t>
      </w:r>
      <w:proofErr w:type="spellEnd"/>
      <w:r w:rsidRPr="00B27E58">
        <w:rPr>
          <w:sz w:val="22"/>
          <w:szCs w:val="22"/>
        </w:rPr>
        <w:t xml:space="preserve"> </w:t>
      </w:r>
      <w:proofErr w:type="spellStart"/>
      <w:r w:rsidRPr="00B27E58">
        <w:rPr>
          <w:sz w:val="22"/>
          <w:szCs w:val="22"/>
        </w:rPr>
        <w:t>protokol</w:t>
      </w:r>
      <w:proofErr w:type="spellEnd"/>
      <w:r w:rsidRPr="00B27E58">
        <w:rPr>
          <w:sz w:val="22"/>
          <w:szCs w:val="22"/>
        </w:rPr>
        <w:t xml:space="preserve"> </w:t>
      </w:r>
      <w:proofErr w:type="spellStart"/>
      <w:r w:rsidRPr="00B27E58">
        <w:rPr>
          <w:sz w:val="22"/>
          <w:szCs w:val="22"/>
        </w:rPr>
        <w:t>kesehatan</w:t>
      </w:r>
      <w:proofErr w:type="spellEnd"/>
      <w:r w:rsidRPr="00B27E58">
        <w:rPr>
          <w:sz w:val="22"/>
          <w:szCs w:val="22"/>
        </w:rPr>
        <w:t xml:space="preserve"> yang </w:t>
      </w:r>
      <w:proofErr w:type="spellStart"/>
      <w:r w:rsidRPr="00B27E58">
        <w:rPr>
          <w:sz w:val="22"/>
          <w:szCs w:val="22"/>
        </w:rPr>
        <w:t>sangat</w:t>
      </w:r>
      <w:proofErr w:type="spellEnd"/>
      <w:r w:rsidRPr="00B27E58">
        <w:rPr>
          <w:sz w:val="22"/>
          <w:szCs w:val="22"/>
        </w:rPr>
        <w:t xml:space="preserve"> </w:t>
      </w:r>
      <w:proofErr w:type="spellStart"/>
      <w:r w:rsidRPr="00B27E58">
        <w:rPr>
          <w:sz w:val="22"/>
          <w:szCs w:val="22"/>
        </w:rPr>
        <w:t>ketat</w:t>
      </w:r>
      <w:proofErr w:type="spellEnd"/>
      <w:r w:rsidRPr="00B27E58">
        <w:rPr>
          <w:sz w:val="22"/>
          <w:szCs w:val="22"/>
        </w:rPr>
        <w:t xml:space="preserve"> di masa </w:t>
      </w:r>
      <w:proofErr w:type="spellStart"/>
      <w:r w:rsidRPr="00B27E58">
        <w:rPr>
          <w:sz w:val="22"/>
          <w:szCs w:val="22"/>
        </w:rPr>
        <w:t>pandemi</w:t>
      </w:r>
      <w:proofErr w:type="spellEnd"/>
      <w:r w:rsidRPr="00B27E58">
        <w:rPr>
          <w:sz w:val="22"/>
          <w:szCs w:val="22"/>
        </w:rPr>
        <w:t xml:space="preserve"> covid-19 </w:t>
      </w:r>
      <w:proofErr w:type="spellStart"/>
      <w:r w:rsidRPr="00B27E58">
        <w:rPr>
          <w:sz w:val="22"/>
          <w:szCs w:val="22"/>
        </w:rPr>
        <w:t>ini</w:t>
      </w:r>
      <w:proofErr w:type="spellEnd"/>
      <w:r w:rsidRPr="00B27E58">
        <w:rPr>
          <w:sz w:val="22"/>
          <w:szCs w:val="22"/>
        </w:rPr>
        <w:t xml:space="preserve"> </w:t>
      </w:r>
      <w:proofErr w:type="spellStart"/>
      <w:r w:rsidRPr="00B27E58">
        <w:rPr>
          <w:sz w:val="22"/>
          <w:szCs w:val="22"/>
        </w:rPr>
        <w:t>membuat</w:t>
      </w:r>
      <w:proofErr w:type="spellEnd"/>
      <w:r w:rsidRPr="00B27E58">
        <w:rPr>
          <w:sz w:val="22"/>
          <w:szCs w:val="22"/>
        </w:rPr>
        <w:t xml:space="preserve"> </w:t>
      </w:r>
      <w:proofErr w:type="spellStart"/>
      <w:r w:rsidRPr="00B27E58">
        <w:rPr>
          <w:sz w:val="22"/>
          <w:szCs w:val="22"/>
        </w:rPr>
        <w:t>peneliti</w:t>
      </w:r>
      <w:proofErr w:type="spellEnd"/>
      <w:r w:rsidRPr="00B27E58">
        <w:rPr>
          <w:sz w:val="22"/>
          <w:szCs w:val="22"/>
        </w:rPr>
        <w:t xml:space="preserve"> dan </w:t>
      </w:r>
      <w:proofErr w:type="spellStart"/>
      <w:r w:rsidRPr="00B27E58">
        <w:rPr>
          <w:sz w:val="22"/>
          <w:szCs w:val="22"/>
        </w:rPr>
        <w:t>pihak</w:t>
      </w:r>
      <w:proofErr w:type="spellEnd"/>
      <w:r w:rsidRPr="00B27E58">
        <w:rPr>
          <w:sz w:val="22"/>
          <w:szCs w:val="22"/>
        </w:rPr>
        <w:t xml:space="preserve"> </w:t>
      </w:r>
      <w:proofErr w:type="spellStart"/>
      <w:r w:rsidRPr="00B27E58">
        <w:rPr>
          <w:sz w:val="22"/>
          <w:szCs w:val="22"/>
        </w:rPr>
        <w:t>sekolah</w:t>
      </w:r>
      <w:proofErr w:type="spellEnd"/>
      <w:r w:rsidRPr="00B27E58">
        <w:rPr>
          <w:sz w:val="22"/>
          <w:szCs w:val="22"/>
        </w:rPr>
        <w:t xml:space="preserve"> </w:t>
      </w:r>
      <w:proofErr w:type="spellStart"/>
      <w:r w:rsidRPr="00B27E58">
        <w:rPr>
          <w:sz w:val="22"/>
          <w:szCs w:val="22"/>
        </w:rPr>
        <w:t>tidak</w:t>
      </w:r>
      <w:proofErr w:type="spellEnd"/>
      <w:r w:rsidRPr="00B27E58">
        <w:rPr>
          <w:sz w:val="22"/>
          <w:szCs w:val="22"/>
        </w:rPr>
        <w:t xml:space="preserve"> </w:t>
      </w:r>
      <w:proofErr w:type="spellStart"/>
      <w:r w:rsidRPr="00B27E58">
        <w:rPr>
          <w:sz w:val="22"/>
          <w:szCs w:val="22"/>
        </w:rPr>
        <w:t>dapat</w:t>
      </w:r>
      <w:proofErr w:type="spellEnd"/>
      <w:r w:rsidRPr="00B27E58">
        <w:rPr>
          <w:sz w:val="22"/>
          <w:szCs w:val="22"/>
        </w:rPr>
        <w:t xml:space="preserve"> </w:t>
      </w:r>
      <w:proofErr w:type="spellStart"/>
      <w:r w:rsidRPr="00B27E58">
        <w:rPr>
          <w:sz w:val="22"/>
          <w:szCs w:val="22"/>
        </w:rPr>
        <w:t>melaksanakan</w:t>
      </w:r>
      <w:proofErr w:type="spellEnd"/>
      <w:r w:rsidRPr="00B27E58">
        <w:rPr>
          <w:sz w:val="22"/>
          <w:szCs w:val="22"/>
        </w:rPr>
        <w:t xml:space="preserve"> </w:t>
      </w:r>
      <w:proofErr w:type="spellStart"/>
      <w:r w:rsidRPr="00B27E58">
        <w:rPr>
          <w:sz w:val="22"/>
          <w:szCs w:val="22"/>
        </w:rPr>
        <w:t>pertemuan</w:t>
      </w:r>
      <w:proofErr w:type="spellEnd"/>
      <w:r w:rsidRPr="00B27E58">
        <w:rPr>
          <w:sz w:val="22"/>
          <w:szCs w:val="22"/>
        </w:rPr>
        <w:t xml:space="preserve"> </w:t>
      </w:r>
      <w:proofErr w:type="spellStart"/>
      <w:r w:rsidRPr="00B27E58">
        <w:rPr>
          <w:sz w:val="22"/>
          <w:szCs w:val="22"/>
        </w:rPr>
        <w:t>secara</w:t>
      </w:r>
      <w:proofErr w:type="spellEnd"/>
      <w:r w:rsidRPr="00B27E58">
        <w:rPr>
          <w:sz w:val="22"/>
          <w:szCs w:val="22"/>
        </w:rPr>
        <w:t xml:space="preserve"> luring. </w:t>
      </w:r>
      <w:proofErr w:type="spellStart"/>
      <w:r w:rsidRPr="00B27E58">
        <w:rPr>
          <w:sz w:val="22"/>
          <w:szCs w:val="22"/>
        </w:rPr>
        <w:t>Instrumen</w:t>
      </w:r>
      <w:proofErr w:type="spellEnd"/>
      <w:r w:rsidRPr="00B27E58">
        <w:rPr>
          <w:sz w:val="22"/>
          <w:szCs w:val="22"/>
        </w:rPr>
        <w:t xml:space="preserve"> lain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rPr>
        <w:t xml:space="preserve"> </w:t>
      </w:r>
      <w:proofErr w:type="spellStart"/>
      <w:r w:rsidRPr="00B27E58">
        <w:rPr>
          <w:sz w:val="22"/>
          <w:szCs w:val="22"/>
        </w:rPr>
        <w:t>eksperimen</w:t>
      </w:r>
      <w:proofErr w:type="spellEnd"/>
      <w:r w:rsidRPr="00B27E58">
        <w:rPr>
          <w:sz w:val="22"/>
          <w:szCs w:val="22"/>
        </w:rPr>
        <w:t xml:space="preserve"> </w:t>
      </w:r>
      <w:proofErr w:type="spellStart"/>
      <w:r w:rsidRPr="00B27E58">
        <w:rPr>
          <w:sz w:val="22"/>
          <w:szCs w:val="22"/>
        </w:rPr>
        <w:t>yaitu</w:t>
      </w:r>
      <w:proofErr w:type="spellEnd"/>
      <w:r w:rsidRPr="00B27E58">
        <w:rPr>
          <w:sz w:val="22"/>
          <w:szCs w:val="22"/>
        </w:rPr>
        <w:t xml:space="preserve"> </w:t>
      </w:r>
      <w:proofErr w:type="spellStart"/>
      <w:r w:rsidRPr="00B27E58">
        <w:rPr>
          <w:sz w:val="22"/>
          <w:szCs w:val="22"/>
        </w:rPr>
        <w:t>instrumen</w:t>
      </w:r>
      <w:proofErr w:type="spellEnd"/>
      <w:r w:rsidRPr="00B27E58">
        <w:rPr>
          <w:sz w:val="22"/>
          <w:szCs w:val="22"/>
        </w:rPr>
        <w:t xml:space="preserve"> </w:t>
      </w:r>
      <w:proofErr w:type="spellStart"/>
      <w:r w:rsidRPr="00B27E58">
        <w:rPr>
          <w:sz w:val="22"/>
          <w:szCs w:val="22"/>
        </w:rPr>
        <w:t>pretes-postes</w:t>
      </w:r>
      <w:proofErr w:type="spellEnd"/>
      <w:r w:rsidRPr="00B27E58">
        <w:rPr>
          <w:sz w:val="22"/>
          <w:szCs w:val="22"/>
        </w:rPr>
        <w:t xml:space="preserve"> </w:t>
      </w:r>
      <w:proofErr w:type="spellStart"/>
      <w:r w:rsidRPr="00B27E58">
        <w:rPr>
          <w:sz w:val="22"/>
          <w:szCs w:val="22"/>
        </w:rPr>
        <w:t>telah</w:t>
      </w:r>
      <w:proofErr w:type="spellEnd"/>
      <w:r w:rsidRPr="00B27E58">
        <w:rPr>
          <w:sz w:val="22"/>
          <w:szCs w:val="22"/>
        </w:rPr>
        <w:t xml:space="preserve"> </w:t>
      </w:r>
      <w:proofErr w:type="spellStart"/>
      <w:r w:rsidRPr="00B27E58">
        <w:rPr>
          <w:sz w:val="22"/>
          <w:szCs w:val="22"/>
        </w:rPr>
        <w:t>disusun</w:t>
      </w:r>
      <w:proofErr w:type="spellEnd"/>
      <w:r w:rsidRPr="00B27E58">
        <w:rPr>
          <w:sz w:val="22"/>
          <w:szCs w:val="22"/>
        </w:rPr>
        <w:t xml:space="preserve"> </w:t>
      </w:r>
      <w:proofErr w:type="spellStart"/>
      <w:r w:rsidRPr="00B27E58">
        <w:rPr>
          <w:sz w:val="22"/>
          <w:szCs w:val="22"/>
        </w:rPr>
        <w:t>namun</w:t>
      </w:r>
      <w:proofErr w:type="spellEnd"/>
      <w:r w:rsidRPr="00B27E58">
        <w:rPr>
          <w:sz w:val="22"/>
          <w:szCs w:val="22"/>
        </w:rPr>
        <w:t xml:space="preserve"> </w:t>
      </w:r>
      <w:proofErr w:type="spellStart"/>
      <w:r w:rsidRPr="00B27E58">
        <w:rPr>
          <w:sz w:val="22"/>
          <w:szCs w:val="22"/>
        </w:rPr>
        <w:t>belum</w:t>
      </w:r>
      <w:proofErr w:type="spellEnd"/>
      <w:r w:rsidRPr="00B27E58">
        <w:rPr>
          <w:sz w:val="22"/>
          <w:szCs w:val="22"/>
        </w:rPr>
        <w:t xml:space="preserve"> </w:t>
      </w:r>
      <w:proofErr w:type="spellStart"/>
      <w:r w:rsidRPr="00B27E58">
        <w:rPr>
          <w:sz w:val="22"/>
          <w:szCs w:val="22"/>
        </w:rPr>
        <w:t>diujicobakan</w:t>
      </w:r>
      <w:proofErr w:type="spellEnd"/>
      <w:r w:rsidRPr="00B27E58">
        <w:rPr>
          <w:sz w:val="22"/>
          <w:szCs w:val="22"/>
        </w:rPr>
        <w:t xml:space="preserve">. </w:t>
      </w:r>
    </w:p>
    <w:p w14:paraId="300B4F0F" w14:textId="77777777" w:rsidR="00FB57BE" w:rsidRDefault="00FB57BE" w:rsidP="00FB57BE">
      <w:pPr>
        <w:spacing w:line="360" w:lineRule="auto"/>
        <w:jc w:val="center"/>
        <w:rPr>
          <w:b/>
          <w:bCs/>
          <w:lang w:val="id-ID"/>
        </w:rPr>
      </w:pPr>
    </w:p>
    <w:p w14:paraId="3CE4BFA0" w14:textId="77777777" w:rsidR="00FB57BE" w:rsidRDefault="00FB57BE" w:rsidP="00FB57BE">
      <w:pPr>
        <w:spacing w:line="360" w:lineRule="auto"/>
        <w:rPr>
          <w:b/>
          <w:bCs/>
          <w:lang w:val="id-ID"/>
        </w:rPr>
      </w:pPr>
      <w:r>
        <w:rPr>
          <w:b/>
          <w:bCs/>
          <w:lang w:val="id-ID"/>
        </w:rPr>
        <w:t>KESIMPULAN</w:t>
      </w:r>
    </w:p>
    <w:p w14:paraId="2E983A6A" w14:textId="1DFEC7A5" w:rsidR="00FB57BE" w:rsidRPr="00B27E58" w:rsidRDefault="00FB57BE" w:rsidP="00FB57BE">
      <w:pPr>
        <w:autoSpaceDE w:val="0"/>
        <w:autoSpaceDN w:val="0"/>
        <w:adjustRightInd w:val="0"/>
        <w:ind w:firstLine="720"/>
        <w:jc w:val="both"/>
        <w:rPr>
          <w:sz w:val="22"/>
          <w:szCs w:val="22"/>
        </w:rPr>
      </w:pPr>
      <w:proofErr w:type="spellStart"/>
      <w:r w:rsidRPr="00B27E58">
        <w:rPr>
          <w:sz w:val="22"/>
          <w:szCs w:val="22"/>
        </w:rPr>
        <w:t>Berdasarkan</w:t>
      </w:r>
      <w:proofErr w:type="spellEnd"/>
      <w:r w:rsidRPr="00B27E58">
        <w:rPr>
          <w:sz w:val="22"/>
          <w:szCs w:val="22"/>
        </w:rPr>
        <w:t xml:space="preserve"> </w:t>
      </w:r>
      <w:proofErr w:type="spellStart"/>
      <w:r w:rsidR="00D05165">
        <w:rPr>
          <w:sz w:val="22"/>
          <w:szCs w:val="22"/>
        </w:rPr>
        <w:t>temuan</w:t>
      </w:r>
      <w:proofErr w:type="spellEnd"/>
      <w:r w:rsidRPr="00B27E58">
        <w:rPr>
          <w:sz w:val="22"/>
          <w:szCs w:val="22"/>
        </w:rPr>
        <w:t xml:space="preserve"> </w:t>
      </w:r>
      <w:proofErr w:type="spellStart"/>
      <w:r w:rsidRPr="00B27E58">
        <w:rPr>
          <w:sz w:val="22"/>
          <w:szCs w:val="22"/>
        </w:rPr>
        <w:t>penelitian</w:t>
      </w:r>
      <w:proofErr w:type="spellEnd"/>
      <w:r w:rsidRPr="00B27E58">
        <w:rPr>
          <w:sz w:val="22"/>
          <w:szCs w:val="22"/>
          <w:lang w:val="id-ID"/>
        </w:rPr>
        <w:t xml:space="preserve"> </w:t>
      </w:r>
      <w:r w:rsidRPr="00B27E58">
        <w:rPr>
          <w:sz w:val="22"/>
          <w:szCs w:val="22"/>
        </w:rPr>
        <w:t>d</w:t>
      </w:r>
      <w:r w:rsidR="00D05165">
        <w:rPr>
          <w:sz w:val="22"/>
          <w:szCs w:val="22"/>
        </w:rPr>
        <w:t xml:space="preserve">an </w:t>
      </w:r>
      <w:proofErr w:type="spellStart"/>
      <w:r w:rsidR="00D05165">
        <w:rPr>
          <w:sz w:val="22"/>
          <w:szCs w:val="22"/>
        </w:rPr>
        <w:t>pembahasan</w:t>
      </w:r>
      <w:proofErr w:type="spellEnd"/>
      <w:r w:rsidR="00D05165">
        <w:rPr>
          <w:sz w:val="22"/>
          <w:szCs w:val="22"/>
        </w:rPr>
        <w:t xml:space="preserve"> </w:t>
      </w:r>
      <w:proofErr w:type="spellStart"/>
      <w:r w:rsidRPr="00B27E58">
        <w:rPr>
          <w:sz w:val="22"/>
          <w:szCs w:val="22"/>
        </w:rPr>
        <w:t>disimpulkan</w:t>
      </w:r>
      <w:proofErr w:type="spellEnd"/>
      <w:r w:rsidRPr="00B27E58">
        <w:rPr>
          <w:sz w:val="22"/>
          <w:szCs w:val="22"/>
        </w:rPr>
        <w:t xml:space="preserve"> </w:t>
      </w:r>
      <w:proofErr w:type="spellStart"/>
      <w:r w:rsidRPr="00B27E58">
        <w:rPr>
          <w:sz w:val="22"/>
          <w:szCs w:val="22"/>
        </w:rPr>
        <w:t>bahwa</w:t>
      </w:r>
      <w:proofErr w:type="spellEnd"/>
      <w:r w:rsidRPr="00B27E58">
        <w:rPr>
          <w:sz w:val="22"/>
          <w:szCs w:val="22"/>
        </w:rPr>
        <w:t xml:space="preserve"> </w:t>
      </w:r>
      <w:r w:rsidRPr="00B27E58">
        <w:rPr>
          <w:sz w:val="22"/>
          <w:szCs w:val="22"/>
          <w:lang w:val="id-ID"/>
        </w:rPr>
        <w:t xml:space="preserve">modul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Identifikasi</w:t>
      </w:r>
      <w:proofErr w:type="spellEnd"/>
      <w:r w:rsidRPr="00B27E58">
        <w:rPr>
          <w:sz w:val="22"/>
          <w:szCs w:val="22"/>
        </w:rPr>
        <w:t xml:space="preserve"> dan </w:t>
      </w:r>
      <w:proofErr w:type="spellStart"/>
      <w:r w:rsidRPr="00B27E58">
        <w:rPr>
          <w:sz w:val="22"/>
          <w:szCs w:val="22"/>
        </w:rPr>
        <w:t>Penanganan</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 xml:space="preserve"> </w:t>
      </w:r>
      <w:proofErr w:type="spellStart"/>
      <w:r w:rsidR="00D05165">
        <w:rPr>
          <w:sz w:val="22"/>
          <w:szCs w:val="22"/>
        </w:rPr>
        <w:t>secara</w:t>
      </w:r>
      <w:proofErr w:type="spellEnd"/>
      <w:r w:rsidR="00D05165">
        <w:rPr>
          <w:sz w:val="22"/>
          <w:szCs w:val="22"/>
        </w:rPr>
        <w:t xml:space="preserve"> </w:t>
      </w:r>
      <w:proofErr w:type="spellStart"/>
      <w:r w:rsidR="00D05165">
        <w:rPr>
          <w:sz w:val="22"/>
          <w:szCs w:val="22"/>
        </w:rPr>
        <w:t>keseluruhan</w:t>
      </w:r>
      <w:proofErr w:type="spellEnd"/>
      <w:r w:rsidR="00D05165">
        <w:rPr>
          <w:sz w:val="22"/>
          <w:szCs w:val="22"/>
        </w:rPr>
        <w:t xml:space="preserve"> </w:t>
      </w:r>
      <w:proofErr w:type="spellStart"/>
      <w:r w:rsidR="00D05165">
        <w:rPr>
          <w:sz w:val="22"/>
          <w:szCs w:val="22"/>
        </w:rPr>
        <w:t>memenuhi</w:t>
      </w:r>
      <w:proofErr w:type="spellEnd"/>
      <w:r w:rsidRPr="00B27E58">
        <w:rPr>
          <w:sz w:val="22"/>
          <w:szCs w:val="22"/>
          <w:lang w:val="id-ID"/>
        </w:rPr>
        <w:t xml:space="preserve"> </w:t>
      </w:r>
      <w:proofErr w:type="spellStart"/>
      <w:r w:rsidR="00D05165">
        <w:rPr>
          <w:sz w:val="22"/>
          <w:szCs w:val="22"/>
        </w:rPr>
        <w:t>kriteria</w:t>
      </w:r>
      <w:proofErr w:type="spellEnd"/>
      <w:r w:rsidR="00D05165">
        <w:rPr>
          <w:sz w:val="22"/>
          <w:szCs w:val="22"/>
        </w:rPr>
        <w:t xml:space="preserve"> </w:t>
      </w:r>
      <w:r w:rsidRPr="00B27E58">
        <w:rPr>
          <w:sz w:val="22"/>
          <w:szCs w:val="22"/>
          <w:lang w:val="id-ID"/>
        </w:rPr>
        <w:t xml:space="preserve">validitas isi yang </w:t>
      </w:r>
      <w:proofErr w:type="spellStart"/>
      <w:r w:rsidR="00F3048A">
        <w:rPr>
          <w:sz w:val="22"/>
          <w:szCs w:val="22"/>
        </w:rPr>
        <w:t>sangat</w:t>
      </w:r>
      <w:proofErr w:type="spellEnd"/>
      <w:r w:rsidR="00F3048A">
        <w:rPr>
          <w:sz w:val="22"/>
          <w:szCs w:val="22"/>
        </w:rPr>
        <w:t xml:space="preserve"> </w:t>
      </w:r>
      <w:proofErr w:type="spellStart"/>
      <w:r w:rsidR="00D05165">
        <w:rPr>
          <w:sz w:val="22"/>
          <w:szCs w:val="22"/>
        </w:rPr>
        <w:t>layak</w:t>
      </w:r>
      <w:proofErr w:type="spellEnd"/>
      <w:r w:rsidRPr="00B27E58">
        <w:rPr>
          <w:sz w:val="22"/>
          <w:szCs w:val="22"/>
          <w:lang w:val="id-ID"/>
        </w:rPr>
        <w:t xml:space="preserve"> dan dapat digunakan untuk tahap pengembangan berikutnya</w:t>
      </w:r>
      <w:r w:rsidRPr="00B27E58">
        <w:rPr>
          <w:sz w:val="22"/>
          <w:szCs w:val="22"/>
        </w:rPr>
        <w:t xml:space="preserve">. </w:t>
      </w:r>
      <w:r w:rsidRPr="00B27E58">
        <w:rPr>
          <w:sz w:val="22"/>
          <w:szCs w:val="22"/>
          <w:lang w:val="id-ID"/>
        </w:rPr>
        <w:t xml:space="preserve">Penelitian ini </w:t>
      </w:r>
      <w:proofErr w:type="spellStart"/>
      <w:r w:rsidR="00D05165">
        <w:rPr>
          <w:sz w:val="22"/>
          <w:szCs w:val="22"/>
        </w:rPr>
        <w:t>mampu</w:t>
      </w:r>
      <w:proofErr w:type="spellEnd"/>
      <w:r w:rsidRPr="00B27E58">
        <w:rPr>
          <w:sz w:val="22"/>
          <w:szCs w:val="22"/>
          <w:lang w:val="id-ID"/>
        </w:rPr>
        <w:t xml:space="preserve"> </w:t>
      </w:r>
      <w:proofErr w:type="spellStart"/>
      <w:r w:rsidR="00D05165">
        <w:rPr>
          <w:sz w:val="22"/>
          <w:szCs w:val="22"/>
        </w:rPr>
        <w:t>ber</w:t>
      </w:r>
      <w:proofErr w:type="spellEnd"/>
      <w:r w:rsidRPr="00B27E58">
        <w:rPr>
          <w:sz w:val="22"/>
          <w:szCs w:val="22"/>
          <w:lang w:val="id-ID"/>
        </w:rPr>
        <w:t xml:space="preserve">kontribusi </w:t>
      </w:r>
      <w:proofErr w:type="spellStart"/>
      <w:r w:rsidR="00D05165">
        <w:rPr>
          <w:sz w:val="22"/>
          <w:szCs w:val="22"/>
        </w:rPr>
        <w:t>terhadap</w:t>
      </w:r>
      <w:proofErr w:type="spellEnd"/>
      <w:r w:rsidRPr="00B27E58">
        <w:rPr>
          <w:sz w:val="22"/>
          <w:szCs w:val="22"/>
          <w:lang w:val="id-ID"/>
        </w:rPr>
        <w:t xml:space="preserve"> </w:t>
      </w:r>
      <w:proofErr w:type="spellStart"/>
      <w:r w:rsidR="00D05165">
        <w:rPr>
          <w:sz w:val="22"/>
          <w:szCs w:val="22"/>
        </w:rPr>
        <w:t>tercapainya</w:t>
      </w:r>
      <w:proofErr w:type="spellEnd"/>
      <w:r w:rsidRPr="00B27E58">
        <w:rPr>
          <w:sz w:val="22"/>
          <w:szCs w:val="22"/>
          <w:lang w:val="id-ID"/>
        </w:rPr>
        <w:t xml:space="preserve"> suatu modul yang valid</w:t>
      </w:r>
      <w:r w:rsidR="00D05165">
        <w:rPr>
          <w:sz w:val="22"/>
          <w:szCs w:val="22"/>
        </w:rPr>
        <w:t xml:space="preserve"> </w:t>
      </w:r>
      <w:proofErr w:type="spellStart"/>
      <w:r w:rsidR="00D05165">
        <w:rPr>
          <w:sz w:val="22"/>
          <w:szCs w:val="22"/>
        </w:rPr>
        <w:t>secara</w:t>
      </w:r>
      <w:proofErr w:type="spellEnd"/>
      <w:r w:rsidRPr="00B27E58">
        <w:rPr>
          <w:sz w:val="22"/>
          <w:szCs w:val="22"/>
          <w:lang w:val="id-ID"/>
        </w:rPr>
        <w:t xml:space="preserve"> isi untuk kemudian dapat diterapkan </w:t>
      </w:r>
      <w:r w:rsidRPr="00B27E58">
        <w:rPr>
          <w:sz w:val="22"/>
          <w:szCs w:val="22"/>
        </w:rPr>
        <w:t>pada guru</w:t>
      </w:r>
      <w:r w:rsidRPr="00B27E58">
        <w:rPr>
          <w:sz w:val="22"/>
          <w:szCs w:val="22"/>
          <w:lang w:val="id-ID"/>
        </w:rPr>
        <w:t xml:space="preserve"> untuk </w:t>
      </w:r>
      <w:proofErr w:type="spellStart"/>
      <w:r w:rsidR="00D05165">
        <w:rPr>
          <w:sz w:val="22"/>
          <w:szCs w:val="22"/>
        </w:rPr>
        <w:t>melalui</w:t>
      </w:r>
      <w:proofErr w:type="spellEnd"/>
      <w:r w:rsidRPr="00B27E58">
        <w:rPr>
          <w:sz w:val="22"/>
          <w:szCs w:val="22"/>
        </w:rPr>
        <w:t xml:space="preserve"> </w:t>
      </w:r>
      <w:proofErr w:type="spellStart"/>
      <w:r w:rsidRPr="00B27E58">
        <w:rPr>
          <w:sz w:val="22"/>
          <w:szCs w:val="22"/>
        </w:rPr>
        <w:t>ujicoba</w:t>
      </w:r>
      <w:proofErr w:type="spellEnd"/>
      <w:r w:rsidRPr="00B27E58">
        <w:rPr>
          <w:sz w:val="22"/>
          <w:szCs w:val="22"/>
        </w:rPr>
        <w:t xml:space="preserve"> </w:t>
      </w:r>
      <w:proofErr w:type="spellStart"/>
      <w:r w:rsidRPr="00B27E58">
        <w:rPr>
          <w:sz w:val="22"/>
          <w:szCs w:val="22"/>
        </w:rPr>
        <w:t>terbatas</w:t>
      </w:r>
      <w:proofErr w:type="spellEnd"/>
      <w:r w:rsidRPr="00B27E58">
        <w:rPr>
          <w:sz w:val="22"/>
          <w:szCs w:val="22"/>
          <w:lang w:val="id-ID"/>
        </w:rPr>
        <w:t xml:space="preserve">. Tahap penelitian selanjutnya modul ini dapat  diujikan secara empiris melalui penelitian eksperimen untuk memenuhi uji fungsional dengan melakukan penyesuaian teknis agar ujicoba modul dan ujicoba instrumen dapat dilaksanakan secara daring jika pelaksanaan secara luring belum memungkinkan. </w:t>
      </w:r>
      <w:proofErr w:type="spellStart"/>
      <w:r w:rsidRPr="00B27E58">
        <w:rPr>
          <w:sz w:val="22"/>
          <w:szCs w:val="22"/>
        </w:rPr>
        <w:t>Diharapkan</w:t>
      </w:r>
      <w:proofErr w:type="spellEnd"/>
      <w:r w:rsidRPr="00B27E58">
        <w:rPr>
          <w:sz w:val="22"/>
          <w:szCs w:val="22"/>
        </w:rPr>
        <w:t xml:space="preserve"> </w:t>
      </w:r>
      <w:proofErr w:type="spellStart"/>
      <w:r w:rsidRPr="00B27E58">
        <w:rPr>
          <w:sz w:val="22"/>
          <w:szCs w:val="22"/>
        </w:rPr>
        <w:t>modul</w:t>
      </w:r>
      <w:proofErr w:type="spellEnd"/>
      <w:r w:rsidRPr="00B27E58">
        <w:rPr>
          <w:sz w:val="22"/>
          <w:szCs w:val="22"/>
        </w:rPr>
        <w:t xml:space="preserve"> </w:t>
      </w:r>
      <w:proofErr w:type="spellStart"/>
      <w:r w:rsidRPr="00B27E58">
        <w:rPr>
          <w:sz w:val="22"/>
          <w:szCs w:val="22"/>
        </w:rPr>
        <w:t>ini</w:t>
      </w:r>
      <w:proofErr w:type="spellEnd"/>
      <w:r w:rsidRPr="00B27E58">
        <w:rPr>
          <w:sz w:val="22"/>
          <w:szCs w:val="22"/>
        </w:rPr>
        <w:t xml:space="preserve"> </w:t>
      </w:r>
      <w:r w:rsidRPr="00B27E58">
        <w:rPr>
          <w:sz w:val="22"/>
          <w:szCs w:val="22"/>
          <w:lang w:val="id-ID"/>
        </w:rPr>
        <w:t xml:space="preserve">dapat </w:t>
      </w:r>
      <w:proofErr w:type="spellStart"/>
      <w:r w:rsidR="00D05165">
        <w:rPr>
          <w:sz w:val="22"/>
          <w:szCs w:val="22"/>
        </w:rPr>
        <w:t>terpilih</w:t>
      </w:r>
      <w:proofErr w:type="spellEnd"/>
      <w:r w:rsidR="00D05165">
        <w:rPr>
          <w:sz w:val="22"/>
          <w:szCs w:val="22"/>
        </w:rPr>
        <w:t xml:space="preserve"> </w:t>
      </w:r>
      <w:proofErr w:type="spellStart"/>
      <w:r w:rsidR="00D05165">
        <w:rPr>
          <w:sz w:val="22"/>
          <w:szCs w:val="22"/>
        </w:rPr>
        <w:t>sebagai</w:t>
      </w:r>
      <w:proofErr w:type="spellEnd"/>
      <w:r w:rsidRPr="00B27E58">
        <w:rPr>
          <w:sz w:val="22"/>
          <w:szCs w:val="22"/>
          <w:lang w:val="id-ID"/>
        </w:rPr>
        <w:t xml:space="preserve"> salah satu </w:t>
      </w:r>
      <w:proofErr w:type="spellStart"/>
      <w:r w:rsidRPr="00B27E58">
        <w:rPr>
          <w:sz w:val="22"/>
          <w:szCs w:val="22"/>
        </w:rPr>
        <w:t>alternatif</w:t>
      </w:r>
      <w:proofErr w:type="spellEnd"/>
      <w:r w:rsidRPr="00B27E58">
        <w:rPr>
          <w:sz w:val="22"/>
          <w:szCs w:val="22"/>
        </w:rPr>
        <w:t xml:space="preserve"> program</w:t>
      </w:r>
      <w:r w:rsidRPr="00B27E58">
        <w:rPr>
          <w:sz w:val="22"/>
          <w:szCs w:val="22"/>
          <w:lang w:val="id-ID"/>
        </w:rPr>
        <w:t xml:space="preserve"> untuk </w:t>
      </w:r>
      <w:proofErr w:type="spellStart"/>
      <w:r w:rsidR="00D05165">
        <w:rPr>
          <w:sz w:val="22"/>
          <w:szCs w:val="22"/>
        </w:rPr>
        <w:t>membantu</w:t>
      </w:r>
      <w:proofErr w:type="spellEnd"/>
      <w:r w:rsidR="00D05165">
        <w:rPr>
          <w:sz w:val="22"/>
          <w:szCs w:val="22"/>
        </w:rPr>
        <w:t xml:space="preserve"> </w:t>
      </w:r>
      <w:r w:rsidRPr="00B27E58">
        <w:rPr>
          <w:sz w:val="22"/>
          <w:szCs w:val="22"/>
          <w:lang w:val="id-ID"/>
        </w:rPr>
        <w:t xml:space="preserve">meningkatkan </w:t>
      </w:r>
      <w:proofErr w:type="spellStart"/>
      <w:r w:rsidR="00D05165">
        <w:rPr>
          <w:sz w:val="22"/>
          <w:szCs w:val="22"/>
        </w:rPr>
        <w:t>pemahaman</w:t>
      </w:r>
      <w:proofErr w:type="spellEnd"/>
      <w:r w:rsidR="00D05165">
        <w:rPr>
          <w:sz w:val="22"/>
          <w:szCs w:val="22"/>
        </w:rPr>
        <w:t xml:space="preserve"> dan </w:t>
      </w:r>
      <w:proofErr w:type="spellStart"/>
      <w:r w:rsidRPr="00B27E58">
        <w:rPr>
          <w:sz w:val="22"/>
          <w:szCs w:val="22"/>
        </w:rPr>
        <w:t>keterampilan</w:t>
      </w:r>
      <w:proofErr w:type="spellEnd"/>
      <w:r w:rsidRPr="00B27E58">
        <w:rPr>
          <w:sz w:val="22"/>
          <w:szCs w:val="22"/>
        </w:rPr>
        <w:t xml:space="preserve"> guru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mengidentifikasi</w:t>
      </w:r>
      <w:proofErr w:type="spellEnd"/>
      <w:r w:rsidRPr="00B27E58">
        <w:rPr>
          <w:sz w:val="22"/>
          <w:szCs w:val="22"/>
        </w:rPr>
        <w:t xml:space="preserve"> dan </w:t>
      </w:r>
      <w:proofErr w:type="spellStart"/>
      <w:r w:rsidRPr="00B27E58">
        <w:rPr>
          <w:sz w:val="22"/>
          <w:szCs w:val="22"/>
        </w:rPr>
        <w:t>menanganani</w:t>
      </w:r>
      <w:proofErr w:type="spellEnd"/>
      <w:r w:rsidRPr="00B27E58">
        <w:rPr>
          <w:sz w:val="22"/>
          <w:szCs w:val="22"/>
        </w:rPr>
        <w:t xml:space="preserve"> </w:t>
      </w:r>
      <w:proofErr w:type="spellStart"/>
      <w:r w:rsidRPr="00B27E58">
        <w:rPr>
          <w:sz w:val="22"/>
          <w:szCs w:val="22"/>
        </w:rPr>
        <w:t>permasalahan</w:t>
      </w:r>
      <w:proofErr w:type="spellEnd"/>
      <w:r w:rsidRPr="00B27E58">
        <w:rPr>
          <w:sz w:val="22"/>
          <w:szCs w:val="22"/>
        </w:rPr>
        <w:t xml:space="preserve"> </w:t>
      </w:r>
      <w:proofErr w:type="spellStart"/>
      <w:r w:rsidRPr="00B27E58">
        <w:rPr>
          <w:sz w:val="22"/>
          <w:szCs w:val="22"/>
        </w:rPr>
        <w:t>psikologis</w:t>
      </w:r>
      <w:proofErr w:type="spellEnd"/>
      <w:r w:rsidRPr="00B27E58">
        <w:rPr>
          <w:sz w:val="22"/>
          <w:szCs w:val="22"/>
        </w:rPr>
        <w:t xml:space="preserve"> </w:t>
      </w:r>
      <w:proofErr w:type="spellStart"/>
      <w:r w:rsidRPr="00B27E58">
        <w:rPr>
          <w:sz w:val="22"/>
          <w:szCs w:val="22"/>
        </w:rPr>
        <w:t>siswa</w:t>
      </w:r>
      <w:proofErr w:type="spellEnd"/>
      <w:r w:rsidRPr="00B27E58">
        <w:rPr>
          <w:sz w:val="22"/>
          <w:szCs w:val="22"/>
          <w:lang w:val="id-ID"/>
        </w:rPr>
        <w:t>.</w:t>
      </w:r>
    </w:p>
    <w:p w14:paraId="2105AD75" w14:textId="77777777" w:rsidR="00FB57BE" w:rsidRPr="00FB57BE" w:rsidRDefault="00FB57BE" w:rsidP="00FB57BE">
      <w:pPr>
        <w:spacing w:line="360" w:lineRule="auto"/>
        <w:jc w:val="both"/>
      </w:pPr>
    </w:p>
    <w:p w14:paraId="71DC16C6" w14:textId="77777777" w:rsidR="00FB57BE" w:rsidRDefault="00FB57BE" w:rsidP="00FB57BE">
      <w:pPr>
        <w:spacing w:line="360" w:lineRule="auto"/>
        <w:rPr>
          <w:b/>
          <w:bCs/>
          <w:lang w:val="id-ID"/>
        </w:rPr>
      </w:pPr>
      <w:r>
        <w:rPr>
          <w:b/>
          <w:bCs/>
          <w:lang w:val="id-ID"/>
        </w:rPr>
        <w:t>DAFTAR PUSTAKA</w:t>
      </w:r>
    </w:p>
    <w:p w14:paraId="2362AFC1"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Aiken, L. R. (1985). Three coefficients for analyzing the reliability and validity of ratings. </w:t>
      </w:r>
      <w:r w:rsidRPr="00B27E58">
        <w:rPr>
          <w:i/>
          <w:iCs/>
          <w:noProof/>
          <w:sz w:val="22"/>
          <w:szCs w:val="22"/>
        </w:rPr>
        <w:t>Educational and Psychological Measurement</w:t>
      </w:r>
      <w:r w:rsidRPr="00B27E58">
        <w:rPr>
          <w:noProof/>
          <w:sz w:val="22"/>
          <w:szCs w:val="22"/>
        </w:rPr>
        <w:t xml:space="preserve">, </w:t>
      </w:r>
      <w:r w:rsidRPr="00B27E58">
        <w:rPr>
          <w:i/>
          <w:iCs/>
          <w:noProof/>
          <w:sz w:val="22"/>
          <w:szCs w:val="22"/>
        </w:rPr>
        <w:t>45</w:t>
      </w:r>
      <w:r w:rsidRPr="00B27E58">
        <w:rPr>
          <w:noProof/>
          <w:sz w:val="22"/>
          <w:szCs w:val="22"/>
        </w:rPr>
        <w:t xml:space="preserve">, 131–141. </w:t>
      </w:r>
    </w:p>
    <w:p w14:paraId="1BFD427A"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Aminah, S., Wibowo, M. E., &amp; Sugiharto, D. Y. P. (2014). Pengembangan model program bimbingan dan konseling berbasis karakter di sekolah dasar. </w:t>
      </w:r>
      <w:r w:rsidRPr="00B27E58">
        <w:rPr>
          <w:i/>
          <w:iCs/>
          <w:noProof/>
          <w:sz w:val="22"/>
          <w:szCs w:val="22"/>
        </w:rPr>
        <w:t>Jurnal Bimbingan Konseling</w:t>
      </w:r>
      <w:r w:rsidRPr="00B27E58">
        <w:rPr>
          <w:noProof/>
          <w:sz w:val="22"/>
          <w:szCs w:val="22"/>
        </w:rPr>
        <w:t xml:space="preserve">, </w:t>
      </w:r>
      <w:r w:rsidRPr="00B27E58">
        <w:rPr>
          <w:i/>
          <w:iCs/>
          <w:noProof/>
          <w:sz w:val="22"/>
          <w:szCs w:val="22"/>
        </w:rPr>
        <w:t>3</w:t>
      </w:r>
      <w:r w:rsidRPr="00B27E58">
        <w:rPr>
          <w:noProof/>
          <w:sz w:val="22"/>
          <w:szCs w:val="22"/>
        </w:rPr>
        <w:t xml:space="preserve">(1), 1–4. </w:t>
      </w:r>
      <w:r w:rsidR="004870E9" w:rsidRPr="00B27E58">
        <w:rPr>
          <w:noProof/>
          <w:sz w:val="22"/>
          <w:szCs w:val="22"/>
        </w:rPr>
        <w:t xml:space="preserve"> </w:t>
      </w:r>
    </w:p>
    <w:p w14:paraId="5DEC011C"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Atamimi, N. (2015). Keterampilan psikologis model bimbingan konseling PROAKTIF untuk guru sekolah dasar. </w:t>
      </w:r>
      <w:r w:rsidRPr="00B27E58">
        <w:rPr>
          <w:i/>
          <w:iCs/>
          <w:noProof/>
          <w:sz w:val="22"/>
          <w:szCs w:val="22"/>
        </w:rPr>
        <w:t>Cakrawala Pendidikan</w:t>
      </w:r>
      <w:r w:rsidRPr="00B27E58">
        <w:rPr>
          <w:noProof/>
          <w:sz w:val="22"/>
          <w:szCs w:val="22"/>
        </w:rPr>
        <w:t xml:space="preserve">, </w:t>
      </w:r>
      <w:r w:rsidRPr="00B27E58">
        <w:rPr>
          <w:i/>
          <w:iCs/>
          <w:noProof/>
          <w:sz w:val="22"/>
          <w:szCs w:val="22"/>
        </w:rPr>
        <w:t>3</w:t>
      </w:r>
      <w:r w:rsidRPr="00B27E58">
        <w:rPr>
          <w:noProof/>
          <w:sz w:val="22"/>
          <w:szCs w:val="22"/>
        </w:rPr>
        <w:t>(3), 421–433.</w:t>
      </w:r>
    </w:p>
    <w:p w14:paraId="41F37141" w14:textId="77777777" w:rsidR="00FB57BE" w:rsidRPr="00B27E58" w:rsidRDefault="00FB57BE" w:rsidP="002038BD">
      <w:pPr>
        <w:ind w:left="720" w:right="67" w:hanging="720"/>
        <w:jc w:val="both"/>
        <w:rPr>
          <w:sz w:val="22"/>
          <w:szCs w:val="22"/>
        </w:rPr>
      </w:pPr>
      <w:proofErr w:type="spellStart"/>
      <w:r w:rsidRPr="00B27E58">
        <w:rPr>
          <w:sz w:val="22"/>
          <w:szCs w:val="22"/>
        </w:rPr>
        <w:t>Ayriza</w:t>
      </w:r>
      <w:proofErr w:type="spellEnd"/>
      <w:r w:rsidRPr="00B27E58">
        <w:rPr>
          <w:sz w:val="22"/>
          <w:szCs w:val="22"/>
        </w:rPr>
        <w:t xml:space="preserve">, Y. (2008). Developing and validating the social life skill module for pre-school educators. </w:t>
      </w:r>
      <w:proofErr w:type="spellStart"/>
      <w:r w:rsidRPr="00B27E58">
        <w:rPr>
          <w:i/>
          <w:iCs/>
          <w:sz w:val="22"/>
          <w:szCs w:val="22"/>
        </w:rPr>
        <w:t>Jurnal</w:t>
      </w:r>
      <w:proofErr w:type="spellEnd"/>
      <w:r w:rsidRPr="00B27E58">
        <w:rPr>
          <w:i/>
          <w:iCs/>
          <w:sz w:val="22"/>
          <w:szCs w:val="22"/>
        </w:rPr>
        <w:t xml:space="preserve"> </w:t>
      </w:r>
      <w:proofErr w:type="spellStart"/>
      <w:r w:rsidRPr="00B27E58">
        <w:rPr>
          <w:i/>
          <w:iCs/>
          <w:sz w:val="22"/>
          <w:szCs w:val="22"/>
        </w:rPr>
        <w:t>Penelitian</w:t>
      </w:r>
      <w:proofErr w:type="spellEnd"/>
      <w:r w:rsidRPr="00B27E58">
        <w:rPr>
          <w:i/>
          <w:iCs/>
          <w:sz w:val="22"/>
          <w:szCs w:val="22"/>
        </w:rPr>
        <w:t xml:space="preserve"> dan </w:t>
      </w:r>
      <w:proofErr w:type="spellStart"/>
      <w:r w:rsidRPr="00B27E58">
        <w:rPr>
          <w:i/>
          <w:iCs/>
          <w:sz w:val="22"/>
          <w:szCs w:val="22"/>
        </w:rPr>
        <w:t>Evaluasi</w:t>
      </w:r>
      <w:proofErr w:type="spellEnd"/>
      <w:r w:rsidRPr="00B27E58">
        <w:rPr>
          <w:i/>
          <w:iCs/>
          <w:sz w:val="22"/>
          <w:szCs w:val="22"/>
        </w:rPr>
        <w:t xml:space="preserve"> Pendidikan, 2(</w:t>
      </w:r>
      <w:r w:rsidRPr="00B27E58">
        <w:rPr>
          <w:sz w:val="22"/>
          <w:szCs w:val="22"/>
        </w:rPr>
        <w:t xml:space="preserve">12), 213-231. </w:t>
      </w:r>
    </w:p>
    <w:p w14:paraId="334C9B89" w14:textId="77777777" w:rsidR="00FB57BE" w:rsidRPr="00B27E58" w:rsidRDefault="00FB57BE" w:rsidP="002038BD">
      <w:pPr>
        <w:ind w:left="720" w:right="67" w:hanging="720"/>
        <w:jc w:val="both"/>
        <w:rPr>
          <w:sz w:val="22"/>
          <w:szCs w:val="22"/>
        </w:rPr>
      </w:pPr>
      <w:proofErr w:type="spellStart"/>
      <w:r w:rsidRPr="00B27E58">
        <w:rPr>
          <w:sz w:val="22"/>
          <w:szCs w:val="22"/>
        </w:rPr>
        <w:t>Azwar</w:t>
      </w:r>
      <w:proofErr w:type="spellEnd"/>
      <w:r w:rsidRPr="00B27E58">
        <w:rPr>
          <w:sz w:val="22"/>
          <w:szCs w:val="22"/>
        </w:rPr>
        <w:t xml:space="preserve">, S. (2012). </w:t>
      </w:r>
      <w:proofErr w:type="spellStart"/>
      <w:r w:rsidRPr="00B27E58">
        <w:rPr>
          <w:i/>
          <w:sz w:val="22"/>
          <w:szCs w:val="22"/>
        </w:rPr>
        <w:t>Reliabilitas</w:t>
      </w:r>
      <w:proofErr w:type="spellEnd"/>
      <w:r w:rsidRPr="00B27E58">
        <w:rPr>
          <w:i/>
          <w:sz w:val="22"/>
          <w:szCs w:val="22"/>
        </w:rPr>
        <w:t xml:space="preserve"> dan </w:t>
      </w:r>
      <w:proofErr w:type="spellStart"/>
      <w:r w:rsidRPr="00B27E58">
        <w:rPr>
          <w:i/>
          <w:sz w:val="22"/>
          <w:szCs w:val="22"/>
        </w:rPr>
        <w:t>validitas</w:t>
      </w:r>
      <w:proofErr w:type="spellEnd"/>
      <w:r w:rsidRPr="00B27E58">
        <w:rPr>
          <w:i/>
          <w:sz w:val="22"/>
          <w:szCs w:val="22"/>
        </w:rPr>
        <w:t xml:space="preserve">. </w:t>
      </w:r>
      <w:r w:rsidRPr="00B27E58">
        <w:rPr>
          <w:sz w:val="22"/>
          <w:szCs w:val="22"/>
        </w:rPr>
        <w:t xml:space="preserve">Yogyakarta: Pustaka </w:t>
      </w:r>
      <w:proofErr w:type="spellStart"/>
      <w:r w:rsidRPr="00B27E58">
        <w:rPr>
          <w:sz w:val="22"/>
          <w:szCs w:val="22"/>
        </w:rPr>
        <w:t>Pelajar</w:t>
      </w:r>
      <w:proofErr w:type="spellEnd"/>
      <w:r w:rsidRPr="00B27E58">
        <w:rPr>
          <w:sz w:val="22"/>
          <w:szCs w:val="22"/>
        </w:rPr>
        <w:t>.</w:t>
      </w:r>
    </w:p>
    <w:p w14:paraId="1CF7B734"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Baimyrzaeva, M. (2018). Beginners’ guide for applied research process: What is it, and why and how to do it? </w:t>
      </w:r>
      <w:r w:rsidRPr="00B27E58">
        <w:rPr>
          <w:i/>
          <w:iCs/>
          <w:sz w:val="22"/>
          <w:szCs w:val="22"/>
        </w:rPr>
        <w:t>Occasional Paper of</w:t>
      </w:r>
      <w:r w:rsidRPr="00B27E58">
        <w:rPr>
          <w:sz w:val="22"/>
          <w:szCs w:val="22"/>
        </w:rPr>
        <w:t xml:space="preserve"> </w:t>
      </w:r>
      <w:r w:rsidRPr="00B27E58">
        <w:rPr>
          <w:i/>
          <w:iCs/>
          <w:noProof/>
          <w:sz w:val="22"/>
          <w:szCs w:val="22"/>
        </w:rPr>
        <w:t>Graduate School of Development</w:t>
      </w:r>
      <w:r w:rsidRPr="00B27E58">
        <w:rPr>
          <w:sz w:val="22"/>
          <w:szCs w:val="22"/>
        </w:rPr>
        <w:t xml:space="preserve"> of </w:t>
      </w:r>
      <w:r w:rsidRPr="00B27E58">
        <w:rPr>
          <w:i/>
          <w:iCs/>
          <w:noProof/>
          <w:sz w:val="22"/>
          <w:szCs w:val="22"/>
        </w:rPr>
        <w:t>University of Central Asia, 4</w:t>
      </w:r>
      <w:r w:rsidRPr="00B27E58">
        <w:rPr>
          <w:noProof/>
          <w:sz w:val="22"/>
          <w:szCs w:val="22"/>
        </w:rPr>
        <w:t xml:space="preserve">(1–43). </w:t>
      </w:r>
    </w:p>
    <w:p w14:paraId="663C16F6" w14:textId="77777777" w:rsidR="00FB57BE" w:rsidRPr="00B27E58" w:rsidRDefault="00FB57BE" w:rsidP="002038BD">
      <w:pPr>
        <w:pStyle w:val="NormalWeb"/>
        <w:spacing w:before="0" w:beforeAutospacing="0" w:after="0" w:afterAutospacing="0"/>
        <w:ind w:left="720" w:hanging="720"/>
        <w:jc w:val="both"/>
        <w:rPr>
          <w:sz w:val="22"/>
          <w:szCs w:val="22"/>
          <w:shd w:val="clear" w:color="auto" w:fill="FFFFFF"/>
        </w:rPr>
      </w:pPr>
      <w:r w:rsidRPr="00B27E58">
        <w:rPr>
          <w:sz w:val="22"/>
          <w:szCs w:val="22"/>
          <w:shd w:val="clear" w:color="auto" w:fill="FFFFFF"/>
        </w:rPr>
        <w:t>Brymer, M., Jacobs, A., Layne, C., Pynoos, R., Ruzek, J., Steinberg, A., Vernberg, E., &amp; Watson, P. (2006). </w:t>
      </w:r>
      <w:r w:rsidRPr="00B27E58">
        <w:rPr>
          <w:i/>
          <w:iCs/>
          <w:sz w:val="22"/>
          <w:szCs w:val="22"/>
          <w:shd w:val="clear" w:color="auto" w:fill="FFFFFF"/>
        </w:rPr>
        <w:t xml:space="preserve"> </w:t>
      </w:r>
      <w:r w:rsidRPr="00B27E58">
        <w:rPr>
          <w:i/>
          <w:iCs/>
          <w:sz w:val="22"/>
          <w:szCs w:val="22"/>
          <w:shd w:val="clear" w:color="auto" w:fill="FFFFFF"/>
          <w:lang w:val="en-US"/>
        </w:rPr>
        <w:t>P</w:t>
      </w:r>
      <w:r w:rsidRPr="00B27E58">
        <w:rPr>
          <w:i/>
          <w:iCs/>
          <w:sz w:val="22"/>
          <w:szCs w:val="22"/>
          <w:shd w:val="clear" w:color="auto" w:fill="FFFFFF"/>
        </w:rPr>
        <w:t xml:space="preserve">sychological </w:t>
      </w:r>
      <w:r w:rsidRPr="00B27E58">
        <w:rPr>
          <w:i/>
          <w:iCs/>
          <w:sz w:val="22"/>
          <w:szCs w:val="22"/>
          <w:shd w:val="clear" w:color="auto" w:fill="FFFFFF"/>
          <w:lang w:val="en-US"/>
        </w:rPr>
        <w:t>f</w:t>
      </w:r>
      <w:r w:rsidRPr="00B27E58">
        <w:rPr>
          <w:i/>
          <w:iCs/>
          <w:sz w:val="22"/>
          <w:szCs w:val="22"/>
          <w:shd w:val="clear" w:color="auto" w:fill="FFFFFF"/>
        </w:rPr>
        <w:t xml:space="preserve">irst </w:t>
      </w:r>
      <w:r w:rsidRPr="00B27E58">
        <w:rPr>
          <w:i/>
          <w:iCs/>
          <w:sz w:val="22"/>
          <w:szCs w:val="22"/>
          <w:shd w:val="clear" w:color="auto" w:fill="FFFFFF"/>
          <w:lang w:val="en-US"/>
        </w:rPr>
        <w:t>a</w:t>
      </w:r>
      <w:r w:rsidRPr="00B27E58">
        <w:rPr>
          <w:i/>
          <w:iCs/>
          <w:sz w:val="22"/>
          <w:szCs w:val="22"/>
          <w:shd w:val="clear" w:color="auto" w:fill="FFFFFF"/>
        </w:rPr>
        <w:t xml:space="preserve">id: Fields </w:t>
      </w:r>
      <w:r w:rsidRPr="00B27E58">
        <w:rPr>
          <w:i/>
          <w:iCs/>
          <w:sz w:val="22"/>
          <w:szCs w:val="22"/>
          <w:shd w:val="clear" w:color="auto" w:fill="FFFFFF"/>
          <w:lang w:val="en-US"/>
        </w:rPr>
        <w:t>o</w:t>
      </w:r>
      <w:r w:rsidRPr="00B27E58">
        <w:rPr>
          <w:i/>
          <w:iCs/>
          <w:sz w:val="22"/>
          <w:szCs w:val="22"/>
          <w:shd w:val="clear" w:color="auto" w:fill="FFFFFF"/>
        </w:rPr>
        <w:t xml:space="preserve">peration </w:t>
      </w:r>
      <w:r w:rsidRPr="00B27E58">
        <w:rPr>
          <w:i/>
          <w:iCs/>
          <w:sz w:val="22"/>
          <w:szCs w:val="22"/>
          <w:shd w:val="clear" w:color="auto" w:fill="FFFFFF"/>
          <w:lang w:val="en-US"/>
        </w:rPr>
        <w:t>g</w:t>
      </w:r>
      <w:r w:rsidRPr="00B27E58">
        <w:rPr>
          <w:i/>
          <w:iCs/>
          <w:sz w:val="22"/>
          <w:szCs w:val="22"/>
          <w:shd w:val="clear" w:color="auto" w:fill="FFFFFF"/>
        </w:rPr>
        <w:t>uide </w:t>
      </w:r>
      <w:r w:rsidRPr="00B27E58">
        <w:rPr>
          <w:sz w:val="22"/>
          <w:szCs w:val="22"/>
          <w:shd w:val="clear" w:color="auto" w:fill="FFFFFF"/>
        </w:rPr>
        <w:t>(2nd ed.).</w:t>
      </w:r>
      <w:r w:rsidRPr="00B27E58">
        <w:rPr>
          <w:i/>
          <w:iCs/>
          <w:sz w:val="22"/>
          <w:szCs w:val="22"/>
          <w:shd w:val="clear" w:color="auto" w:fill="FFFFFF"/>
        </w:rPr>
        <w:t xml:space="preserve"> </w:t>
      </w:r>
      <w:r w:rsidRPr="00B27E58">
        <w:rPr>
          <w:sz w:val="22"/>
          <w:szCs w:val="22"/>
          <w:shd w:val="clear" w:color="auto" w:fill="FFFFFF"/>
          <w:lang w:val="en-US"/>
        </w:rPr>
        <w:t>N</w:t>
      </w:r>
      <w:r w:rsidRPr="00B27E58">
        <w:rPr>
          <w:sz w:val="22"/>
          <w:szCs w:val="22"/>
          <w:shd w:val="clear" w:color="auto" w:fill="FFFFFF"/>
        </w:rPr>
        <w:t>ational Child Traumatic Stress Network</w:t>
      </w:r>
      <w:r w:rsidRPr="00B27E58">
        <w:rPr>
          <w:sz w:val="22"/>
          <w:szCs w:val="22"/>
          <w:shd w:val="clear" w:color="auto" w:fill="FFFFFF"/>
          <w:lang w:val="en-US"/>
        </w:rPr>
        <w:t>.</w:t>
      </w:r>
    </w:p>
    <w:p w14:paraId="2A49C9BD" w14:textId="77777777" w:rsidR="00FB57BE" w:rsidRPr="00B27E58" w:rsidRDefault="00FB57BE" w:rsidP="002038BD">
      <w:pPr>
        <w:pStyle w:val="ListParagraph"/>
        <w:ind w:hanging="720"/>
        <w:jc w:val="both"/>
        <w:rPr>
          <w:sz w:val="22"/>
          <w:szCs w:val="22"/>
        </w:rPr>
      </w:pPr>
      <w:proofErr w:type="spellStart"/>
      <w:r w:rsidRPr="00B27E58">
        <w:rPr>
          <w:sz w:val="22"/>
          <w:szCs w:val="22"/>
        </w:rPr>
        <w:t>Carliner</w:t>
      </w:r>
      <w:proofErr w:type="spellEnd"/>
      <w:r w:rsidRPr="00B27E58">
        <w:rPr>
          <w:sz w:val="22"/>
          <w:szCs w:val="22"/>
        </w:rPr>
        <w:t xml:space="preserve">, S. (2003). </w:t>
      </w:r>
      <w:r w:rsidRPr="00B27E58">
        <w:rPr>
          <w:i/>
          <w:iCs/>
          <w:sz w:val="22"/>
          <w:szCs w:val="22"/>
        </w:rPr>
        <w:t>Training design basics</w:t>
      </w:r>
      <w:r w:rsidRPr="00B27E58">
        <w:rPr>
          <w:sz w:val="22"/>
          <w:szCs w:val="22"/>
        </w:rPr>
        <w:t>. American Society for Training and Development: Alexandria, VA.</w:t>
      </w:r>
    </w:p>
    <w:p w14:paraId="6BCD207D" w14:textId="77777777" w:rsidR="00FB57BE" w:rsidRPr="00B27E58" w:rsidRDefault="00FB57BE" w:rsidP="002038BD">
      <w:pPr>
        <w:ind w:left="720" w:right="67" w:hanging="720"/>
        <w:jc w:val="both"/>
        <w:rPr>
          <w:sz w:val="22"/>
          <w:szCs w:val="22"/>
        </w:rPr>
      </w:pPr>
      <w:proofErr w:type="spellStart"/>
      <w:r w:rsidRPr="00B27E58">
        <w:rPr>
          <w:sz w:val="22"/>
          <w:szCs w:val="22"/>
        </w:rPr>
        <w:t>Departemen</w:t>
      </w:r>
      <w:proofErr w:type="spellEnd"/>
      <w:r w:rsidRPr="00B27E58">
        <w:rPr>
          <w:sz w:val="22"/>
          <w:szCs w:val="22"/>
        </w:rPr>
        <w:t xml:space="preserve"> Pendidikan Nasional. (2002). </w:t>
      </w:r>
      <w:proofErr w:type="spellStart"/>
      <w:r w:rsidRPr="00B27E58">
        <w:rPr>
          <w:i/>
          <w:sz w:val="22"/>
          <w:szCs w:val="22"/>
        </w:rPr>
        <w:t>Paket</w:t>
      </w:r>
      <w:proofErr w:type="spellEnd"/>
      <w:r w:rsidRPr="00B27E58">
        <w:rPr>
          <w:i/>
          <w:sz w:val="22"/>
          <w:szCs w:val="22"/>
        </w:rPr>
        <w:t xml:space="preserve"> </w:t>
      </w:r>
      <w:proofErr w:type="spellStart"/>
      <w:r w:rsidRPr="00B27E58">
        <w:rPr>
          <w:i/>
          <w:sz w:val="22"/>
          <w:szCs w:val="22"/>
        </w:rPr>
        <w:t>penanganan</w:t>
      </w:r>
      <w:proofErr w:type="spellEnd"/>
      <w:r w:rsidRPr="00B27E58">
        <w:rPr>
          <w:i/>
          <w:sz w:val="22"/>
          <w:szCs w:val="22"/>
        </w:rPr>
        <w:t xml:space="preserve"> </w:t>
      </w:r>
      <w:proofErr w:type="spellStart"/>
      <w:r w:rsidRPr="00B27E58">
        <w:rPr>
          <w:i/>
          <w:sz w:val="22"/>
          <w:szCs w:val="22"/>
        </w:rPr>
        <w:t>siswa</w:t>
      </w:r>
      <w:proofErr w:type="spellEnd"/>
      <w:r w:rsidRPr="00B27E58">
        <w:rPr>
          <w:i/>
          <w:sz w:val="22"/>
          <w:szCs w:val="22"/>
        </w:rPr>
        <w:t xml:space="preserve"> </w:t>
      </w:r>
      <w:proofErr w:type="spellStart"/>
      <w:r w:rsidRPr="00B27E58">
        <w:rPr>
          <w:i/>
          <w:sz w:val="22"/>
          <w:szCs w:val="22"/>
        </w:rPr>
        <w:t>berkesulitan</w:t>
      </w:r>
      <w:proofErr w:type="spellEnd"/>
      <w:r w:rsidRPr="00B27E58">
        <w:rPr>
          <w:i/>
          <w:sz w:val="22"/>
          <w:szCs w:val="22"/>
        </w:rPr>
        <w:t xml:space="preserve"> </w:t>
      </w:r>
      <w:proofErr w:type="spellStart"/>
      <w:r w:rsidRPr="00B27E58">
        <w:rPr>
          <w:i/>
          <w:sz w:val="22"/>
          <w:szCs w:val="22"/>
        </w:rPr>
        <w:t>belajar</w:t>
      </w:r>
      <w:proofErr w:type="spellEnd"/>
      <w:r w:rsidRPr="00B27E58">
        <w:rPr>
          <w:i/>
          <w:sz w:val="22"/>
          <w:szCs w:val="22"/>
        </w:rPr>
        <w:t xml:space="preserve"> </w:t>
      </w:r>
      <w:proofErr w:type="spellStart"/>
      <w:r w:rsidRPr="00B27E58">
        <w:rPr>
          <w:i/>
          <w:sz w:val="22"/>
          <w:szCs w:val="22"/>
        </w:rPr>
        <w:t>untuk</w:t>
      </w:r>
      <w:proofErr w:type="spellEnd"/>
      <w:r w:rsidRPr="00B27E58">
        <w:rPr>
          <w:i/>
          <w:sz w:val="22"/>
          <w:szCs w:val="22"/>
        </w:rPr>
        <w:t xml:space="preserve"> guru </w:t>
      </w:r>
      <w:proofErr w:type="spellStart"/>
      <w:r w:rsidRPr="00B27E58">
        <w:rPr>
          <w:i/>
          <w:sz w:val="22"/>
          <w:szCs w:val="22"/>
        </w:rPr>
        <w:t>kepala</w:t>
      </w:r>
      <w:proofErr w:type="spellEnd"/>
      <w:r w:rsidRPr="00B27E58">
        <w:rPr>
          <w:i/>
          <w:sz w:val="22"/>
          <w:szCs w:val="22"/>
        </w:rPr>
        <w:t xml:space="preserve"> </w:t>
      </w:r>
      <w:proofErr w:type="spellStart"/>
      <w:r w:rsidRPr="00B27E58">
        <w:rPr>
          <w:i/>
          <w:sz w:val="22"/>
          <w:szCs w:val="22"/>
        </w:rPr>
        <w:t>sekolah</w:t>
      </w:r>
      <w:proofErr w:type="spellEnd"/>
      <w:r w:rsidRPr="00B27E58">
        <w:rPr>
          <w:i/>
          <w:sz w:val="22"/>
          <w:szCs w:val="22"/>
        </w:rPr>
        <w:t xml:space="preserve"> dan </w:t>
      </w:r>
      <w:proofErr w:type="spellStart"/>
      <w:r w:rsidRPr="00B27E58">
        <w:rPr>
          <w:i/>
          <w:sz w:val="22"/>
          <w:szCs w:val="22"/>
        </w:rPr>
        <w:t>pembina</w:t>
      </w:r>
      <w:proofErr w:type="spellEnd"/>
      <w:r w:rsidRPr="00B27E58">
        <w:rPr>
          <w:i/>
          <w:sz w:val="22"/>
          <w:szCs w:val="22"/>
        </w:rPr>
        <w:t xml:space="preserve"> </w:t>
      </w:r>
      <w:proofErr w:type="spellStart"/>
      <w:r w:rsidRPr="00B27E58">
        <w:rPr>
          <w:i/>
          <w:sz w:val="22"/>
          <w:szCs w:val="22"/>
        </w:rPr>
        <w:t>sekolah</w:t>
      </w:r>
      <w:proofErr w:type="spellEnd"/>
      <w:r w:rsidRPr="00B27E58">
        <w:rPr>
          <w:i/>
          <w:sz w:val="22"/>
          <w:szCs w:val="22"/>
        </w:rPr>
        <w:t xml:space="preserve"> </w:t>
      </w:r>
      <w:proofErr w:type="spellStart"/>
      <w:r w:rsidRPr="00B27E58">
        <w:rPr>
          <w:i/>
          <w:sz w:val="22"/>
          <w:szCs w:val="22"/>
        </w:rPr>
        <w:t>dasar</w:t>
      </w:r>
      <w:proofErr w:type="spellEnd"/>
      <w:r w:rsidRPr="00B27E58">
        <w:rPr>
          <w:i/>
          <w:sz w:val="22"/>
          <w:szCs w:val="22"/>
        </w:rPr>
        <w:t xml:space="preserve">. </w:t>
      </w:r>
      <w:r w:rsidRPr="00B27E58">
        <w:rPr>
          <w:iCs/>
          <w:sz w:val="22"/>
          <w:szCs w:val="22"/>
        </w:rPr>
        <w:t>Jakarta:</w:t>
      </w:r>
      <w:r w:rsidRPr="00B27E58">
        <w:rPr>
          <w:i/>
          <w:sz w:val="22"/>
          <w:szCs w:val="22"/>
        </w:rPr>
        <w:t xml:space="preserve"> </w:t>
      </w:r>
      <w:r w:rsidRPr="00B27E58">
        <w:rPr>
          <w:sz w:val="22"/>
          <w:szCs w:val="22"/>
        </w:rPr>
        <w:t xml:space="preserve">Badan </w:t>
      </w:r>
      <w:proofErr w:type="spellStart"/>
      <w:r w:rsidRPr="00B27E58">
        <w:rPr>
          <w:sz w:val="22"/>
          <w:szCs w:val="22"/>
        </w:rPr>
        <w:t>Penelitian</w:t>
      </w:r>
      <w:proofErr w:type="spellEnd"/>
      <w:r w:rsidRPr="00B27E58">
        <w:rPr>
          <w:sz w:val="22"/>
          <w:szCs w:val="22"/>
        </w:rPr>
        <w:t xml:space="preserve"> dan </w:t>
      </w:r>
      <w:proofErr w:type="spellStart"/>
      <w:r w:rsidRPr="00B27E58">
        <w:rPr>
          <w:sz w:val="22"/>
          <w:szCs w:val="22"/>
        </w:rPr>
        <w:t>Pengembangan</w:t>
      </w:r>
      <w:proofErr w:type="spellEnd"/>
      <w:r w:rsidRPr="00B27E58">
        <w:rPr>
          <w:sz w:val="22"/>
          <w:szCs w:val="22"/>
        </w:rPr>
        <w:t xml:space="preserve"> Pendidikan Nasional, Pusat </w:t>
      </w:r>
      <w:proofErr w:type="spellStart"/>
      <w:r w:rsidRPr="00B27E58">
        <w:rPr>
          <w:sz w:val="22"/>
          <w:szCs w:val="22"/>
        </w:rPr>
        <w:t>Pengembangan</w:t>
      </w:r>
      <w:proofErr w:type="spellEnd"/>
      <w:r w:rsidRPr="00B27E58">
        <w:rPr>
          <w:sz w:val="22"/>
          <w:szCs w:val="22"/>
        </w:rPr>
        <w:t xml:space="preserve"> </w:t>
      </w:r>
      <w:proofErr w:type="spellStart"/>
      <w:r w:rsidRPr="00B27E58">
        <w:rPr>
          <w:sz w:val="22"/>
          <w:szCs w:val="22"/>
        </w:rPr>
        <w:t>Kurikulum</w:t>
      </w:r>
      <w:proofErr w:type="spellEnd"/>
      <w:r w:rsidRPr="00B27E58">
        <w:rPr>
          <w:sz w:val="22"/>
          <w:szCs w:val="22"/>
        </w:rPr>
        <w:t xml:space="preserve"> dan Sarana Pendidikan. </w:t>
      </w:r>
    </w:p>
    <w:p w14:paraId="37644A88" w14:textId="77777777" w:rsidR="00FB57BE" w:rsidRPr="00B27E58" w:rsidRDefault="00FB57BE" w:rsidP="002038BD">
      <w:pPr>
        <w:ind w:left="720" w:right="67" w:hanging="720"/>
        <w:jc w:val="both"/>
        <w:rPr>
          <w:sz w:val="22"/>
          <w:szCs w:val="22"/>
        </w:rPr>
      </w:pPr>
      <w:proofErr w:type="spellStart"/>
      <w:r w:rsidRPr="00B27E58">
        <w:rPr>
          <w:sz w:val="22"/>
          <w:szCs w:val="22"/>
        </w:rPr>
        <w:t>Departemen</w:t>
      </w:r>
      <w:proofErr w:type="spellEnd"/>
      <w:r w:rsidRPr="00B27E58">
        <w:rPr>
          <w:sz w:val="22"/>
          <w:szCs w:val="22"/>
        </w:rPr>
        <w:t xml:space="preserve"> Pendidikan Nasional. (2004). </w:t>
      </w:r>
      <w:proofErr w:type="spellStart"/>
      <w:r w:rsidRPr="00B27E58">
        <w:rPr>
          <w:i/>
          <w:sz w:val="22"/>
          <w:szCs w:val="22"/>
        </w:rPr>
        <w:t>Pedoman</w:t>
      </w:r>
      <w:proofErr w:type="spellEnd"/>
      <w:r w:rsidRPr="00B27E58">
        <w:rPr>
          <w:i/>
          <w:sz w:val="22"/>
          <w:szCs w:val="22"/>
        </w:rPr>
        <w:t xml:space="preserve"> </w:t>
      </w:r>
      <w:proofErr w:type="spellStart"/>
      <w:r w:rsidRPr="00B27E58">
        <w:rPr>
          <w:i/>
          <w:sz w:val="22"/>
          <w:szCs w:val="22"/>
        </w:rPr>
        <w:t>penyelenggaraan</w:t>
      </w:r>
      <w:proofErr w:type="spellEnd"/>
      <w:r w:rsidRPr="00B27E58">
        <w:rPr>
          <w:i/>
          <w:sz w:val="22"/>
          <w:szCs w:val="22"/>
        </w:rPr>
        <w:t xml:space="preserve"> </w:t>
      </w:r>
      <w:proofErr w:type="spellStart"/>
      <w:r w:rsidRPr="00B27E58">
        <w:rPr>
          <w:i/>
          <w:sz w:val="22"/>
          <w:szCs w:val="22"/>
        </w:rPr>
        <w:t>pendidikan</w:t>
      </w:r>
      <w:proofErr w:type="spellEnd"/>
      <w:r w:rsidRPr="00B27E58">
        <w:rPr>
          <w:i/>
          <w:sz w:val="22"/>
          <w:szCs w:val="22"/>
        </w:rPr>
        <w:t xml:space="preserve"> </w:t>
      </w:r>
      <w:proofErr w:type="spellStart"/>
      <w:r w:rsidRPr="00B27E58">
        <w:rPr>
          <w:i/>
          <w:sz w:val="22"/>
          <w:szCs w:val="22"/>
        </w:rPr>
        <w:t>terpadu</w:t>
      </w:r>
      <w:proofErr w:type="spellEnd"/>
      <w:r w:rsidRPr="00B27E58">
        <w:rPr>
          <w:i/>
          <w:sz w:val="22"/>
          <w:szCs w:val="22"/>
        </w:rPr>
        <w:t>/</w:t>
      </w:r>
      <w:proofErr w:type="spellStart"/>
      <w:r w:rsidRPr="00B27E58">
        <w:rPr>
          <w:i/>
          <w:sz w:val="22"/>
          <w:szCs w:val="22"/>
        </w:rPr>
        <w:t>inklusi</w:t>
      </w:r>
      <w:proofErr w:type="spellEnd"/>
      <w:r w:rsidRPr="00B27E58">
        <w:rPr>
          <w:i/>
          <w:sz w:val="22"/>
          <w:szCs w:val="22"/>
        </w:rPr>
        <w:t xml:space="preserve">: Alat </w:t>
      </w:r>
      <w:proofErr w:type="spellStart"/>
      <w:r w:rsidRPr="00B27E58">
        <w:rPr>
          <w:i/>
          <w:sz w:val="22"/>
          <w:szCs w:val="22"/>
        </w:rPr>
        <w:t>identifikasi</w:t>
      </w:r>
      <w:proofErr w:type="spellEnd"/>
      <w:r w:rsidRPr="00B27E58">
        <w:rPr>
          <w:i/>
          <w:sz w:val="22"/>
          <w:szCs w:val="22"/>
        </w:rPr>
        <w:t xml:space="preserve"> </w:t>
      </w:r>
      <w:proofErr w:type="spellStart"/>
      <w:r w:rsidRPr="00B27E58">
        <w:rPr>
          <w:i/>
          <w:sz w:val="22"/>
          <w:szCs w:val="22"/>
        </w:rPr>
        <w:t>permasalahan</w:t>
      </w:r>
      <w:proofErr w:type="spellEnd"/>
      <w:r w:rsidRPr="00B27E58">
        <w:rPr>
          <w:i/>
          <w:sz w:val="22"/>
          <w:szCs w:val="22"/>
        </w:rPr>
        <w:t xml:space="preserve"> </w:t>
      </w:r>
      <w:proofErr w:type="spellStart"/>
      <w:r w:rsidRPr="00B27E58">
        <w:rPr>
          <w:i/>
          <w:sz w:val="22"/>
          <w:szCs w:val="22"/>
        </w:rPr>
        <w:t>siswa</w:t>
      </w:r>
      <w:proofErr w:type="spellEnd"/>
      <w:r w:rsidRPr="00B27E58">
        <w:rPr>
          <w:i/>
          <w:sz w:val="22"/>
          <w:szCs w:val="22"/>
        </w:rPr>
        <w:t xml:space="preserve">. </w:t>
      </w:r>
      <w:r w:rsidRPr="00B27E58">
        <w:rPr>
          <w:iCs/>
          <w:sz w:val="22"/>
          <w:szCs w:val="22"/>
        </w:rPr>
        <w:t xml:space="preserve">Jakarta: </w:t>
      </w:r>
      <w:proofErr w:type="spellStart"/>
      <w:r w:rsidRPr="00B27E58">
        <w:rPr>
          <w:sz w:val="22"/>
          <w:szCs w:val="22"/>
        </w:rPr>
        <w:t>Direktorat</w:t>
      </w:r>
      <w:proofErr w:type="spellEnd"/>
      <w:r w:rsidRPr="00B27E58">
        <w:rPr>
          <w:sz w:val="22"/>
          <w:szCs w:val="22"/>
        </w:rPr>
        <w:t xml:space="preserve"> Pendidikan </w:t>
      </w:r>
      <w:proofErr w:type="spellStart"/>
      <w:r w:rsidRPr="00B27E58">
        <w:rPr>
          <w:sz w:val="22"/>
          <w:szCs w:val="22"/>
        </w:rPr>
        <w:t>Luar</w:t>
      </w:r>
      <w:proofErr w:type="spellEnd"/>
      <w:r w:rsidRPr="00B27E58">
        <w:rPr>
          <w:sz w:val="22"/>
          <w:szCs w:val="22"/>
        </w:rPr>
        <w:t xml:space="preserve"> </w:t>
      </w:r>
      <w:proofErr w:type="spellStart"/>
      <w:r w:rsidRPr="00B27E58">
        <w:rPr>
          <w:sz w:val="22"/>
          <w:szCs w:val="22"/>
        </w:rPr>
        <w:t>Biasa</w:t>
      </w:r>
      <w:proofErr w:type="spellEnd"/>
      <w:r w:rsidRPr="00B27E58">
        <w:rPr>
          <w:sz w:val="22"/>
          <w:szCs w:val="22"/>
        </w:rPr>
        <w:t xml:space="preserve">, </w:t>
      </w:r>
      <w:proofErr w:type="spellStart"/>
      <w:r w:rsidRPr="00B27E58">
        <w:rPr>
          <w:sz w:val="22"/>
          <w:szCs w:val="22"/>
          <w:shd w:val="clear" w:color="auto" w:fill="FFFFFF"/>
        </w:rPr>
        <w:t>Direktorat</w:t>
      </w:r>
      <w:proofErr w:type="spellEnd"/>
      <w:r w:rsidRPr="00B27E58">
        <w:rPr>
          <w:sz w:val="22"/>
          <w:szCs w:val="22"/>
          <w:shd w:val="clear" w:color="auto" w:fill="FFFFFF"/>
        </w:rPr>
        <w:t xml:space="preserve"> </w:t>
      </w:r>
      <w:proofErr w:type="spellStart"/>
      <w:r w:rsidRPr="00B27E58">
        <w:rPr>
          <w:sz w:val="22"/>
          <w:szCs w:val="22"/>
          <w:shd w:val="clear" w:color="auto" w:fill="FFFFFF"/>
        </w:rPr>
        <w:t>Jenderal</w:t>
      </w:r>
      <w:proofErr w:type="spellEnd"/>
      <w:r w:rsidRPr="00B27E58">
        <w:rPr>
          <w:sz w:val="22"/>
          <w:szCs w:val="22"/>
          <w:shd w:val="clear" w:color="auto" w:fill="FFFFFF"/>
        </w:rPr>
        <w:t xml:space="preserve"> Pendidikan Dasar dan </w:t>
      </w:r>
      <w:proofErr w:type="spellStart"/>
      <w:r w:rsidRPr="00B27E58">
        <w:rPr>
          <w:sz w:val="22"/>
          <w:szCs w:val="22"/>
          <w:shd w:val="clear" w:color="auto" w:fill="FFFFFF"/>
        </w:rPr>
        <w:t>Menengah</w:t>
      </w:r>
      <w:proofErr w:type="spellEnd"/>
      <w:r w:rsidRPr="00B27E58">
        <w:rPr>
          <w:sz w:val="22"/>
          <w:szCs w:val="22"/>
          <w:shd w:val="clear" w:color="auto" w:fill="FFFFFF"/>
        </w:rPr>
        <w:t>.</w:t>
      </w:r>
    </w:p>
    <w:p w14:paraId="1D8C0545" w14:textId="77777777" w:rsidR="00FB57BE" w:rsidRPr="00B27E58" w:rsidRDefault="00FB57BE" w:rsidP="002038BD">
      <w:pPr>
        <w:pStyle w:val="NormalWeb"/>
        <w:spacing w:before="0" w:beforeAutospacing="0" w:after="0" w:afterAutospacing="0"/>
        <w:ind w:left="720" w:hanging="720"/>
        <w:jc w:val="both"/>
        <w:rPr>
          <w:sz w:val="22"/>
          <w:szCs w:val="22"/>
          <w:lang w:val="en-US"/>
        </w:rPr>
      </w:pPr>
      <w:r w:rsidRPr="00B27E58">
        <w:rPr>
          <w:sz w:val="22"/>
          <w:szCs w:val="22"/>
        </w:rPr>
        <w:t>Fajaryanti</w:t>
      </w:r>
      <w:r w:rsidRPr="00B27E58">
        <w:rPr>
          <w:sz w:val="22"/>
          <w:szCs w:val="22"/>
          <w:lang w:val="en-US"/>
        </w:rPr>
        <w:t>,</w:t>
      </w:r>
      <w:r w:rsidRPr="00B27E58">
        <w:rPr>
          <w:sz w:val="22"/>
          <w:szCs w:val="22"/>
        </w:rPr>
        <w:t xml:space="preserve"> M.</w:t>
      </w:r>
      <w:r w:rsidRPr="00B27E58">
        <w:rPr>
          <w:sz w:val="22"/>
          <w:szCs w:val="22"/>
          <w:lang w:val="en-US"/>
        </w:rPr>
        <w:t xml:space="preserve"> </w:t>
      </w:r>
      <w:r w:rsidRPr="00B27E58">
        <w:rPr>
          <w:sz w:val="22"/>
          <w:szCs w:val="22"/>
        </w:rPr>
        <w:t>A.</w:t>
      </w:r>
      <w:r w:rsidRPr="00B27E58">
        <w:rPr>
          <w:sz w:val="22"/>
          <w:szCs w:val="22"/>
          <w:lang w:val="en-US"/>
        </w:rPr>
        <w:t xml:space="preserve"> (2013). </w:t>
      </w:r>
      <w:r w:rsidRPr="00B27E58">
        <w:rPr>
          <w:sz w:val="22"/>
          <w:szCs w:val="22"/>
        </w:rPr>
        <w:t xml:space="preserve">Identifikasi </w:t>
      </w:r>
      <w:r w:rsidRPr="00B27E58">
        <w:rPr>
          <w:sz w:val="22"/>
          <w:szCs w:val="22"/>
          <w:lang w:val="en-US"/>
        </w:rPr>
        <w:t>p</w:t>
      </w:r>
      <w:r w:rsidRPr="00B27E58">
        <w:rPr>
          <w:sz w:val="22"/>
          <w:szCs w:val="22"/>
        </w:rPr>
        <w:t xml:space="preserve">ermasalahan </w:t>
      </w:r>
      <w:r w:rsidRPr="00B27E58">
        <w:rPr>
          <w:sz w:val="22"/>
          <w:szCs w:val="22"/>
          <w:lang w:val="en-US"/>
        </w:rPr>
        <w:t>p</w:t>
      </w:r>
      <w:r w:rsidRPr="00B27E58">
        <w:rPr>
          <w:sz w:val="22"/>
          <w:szCs w:val="22"/>
        </w:rPr>
        <w:t xml:space="preserve">elaksanaan </w:t>
      </w:r>
      <w:r w:rsidRPr="00B27E58">
        <w:rPr>
          <w:sz w:val="22"/>
          <w:szCs w:val="22"/>
          <w:lang w:val="en-US"/>
        </w:rPr>
        <w:t>l</w:t>
      </w:r>
      <w:r w:rsidRPr="00B27E58">
        <w:rPr>
          <w:sz w:val="22"/>
          <w:szCs w:val="22"/>
        </w:rPr>
        <w:t xml:space="preserve">ayanan </w:t>
      </w:r>
      <w:r w:rsidRPr="00B27E58">
        <w:rPr>
          <w:sz w:val="22"/>
          <w:szCs w:val="22"/>
          <w:lang w:val="en-US"/>
        </w:rPr>
        <w:t>b</w:t>
      </w:r>
      <w:r w:rsidRPr="00B27E58">
        <w:rPr>
          <w:sz w:val="22"/>
          <w:szCs w:val="22"/>
        </w:rPr>
        <w:t xml:space="preserve">imbingan dan </w:t>
      </w:r>
      <w:r w:rsidRPr="00B27E58">
        <w:rPr>
          <w:sz w:val="22"/>
          <w:szCs w:val="22"/>
          <w:lang w:val="en-US"/>
        </w:rPr>
        <w:t>k</w:t>
      </w:r>
      <w:r w:rsidRPr="00B27E58">
        <w:rPr>
          <w:sz w:val="22"/>
          <w:szCs w:val="22"/>
        </w:rPr>
        <w:t>onseling di SD Muhammadiyah Mutihan Wates Kulonprogo</w:t>
      </w:r>
      <w:r w:rsidRPr="00B27E58">
        <w:rPr>
          <w:sz w:val="22"/>
          <w:szCs w:val="22"/>
          <w:lang w:val="en-US"/>
        </w:rPr>
        <w:t>.</w:t>
      </w:r>
      <w:r w:rsidRPr="00B27E58">
        <w:rPr>
          <w:sz w:val="22"/>
          <w:szCs w:val="22"/>
        </w:rPr>
        <w:t xml:space="preserve"> </w:t>
      </w:r>
      <w:r w:rsidRPr="00B27E58">
        <w:rPr>
          <w:i/>
          <w:sz w:val="22"/>
          <w:szCs w:val="22"/>
        </w:rPr>
        <w:t>Skripsi</w:t>
      </w:r>
      <w:r w:rsidRPr="00B27E58">
        <w:rPr>
          <w:i/>
          <w:sz w:val="22"/>
          <w:szCs w:val="22"/>
          <w:lang w:val="en-US"/>
        </w:rPr>
        <w:t>.</w:t>
      </w:r>
      <w:r w:rsidRPr="00B27E58">
        <w:rPr>
          <w:sz w:val="22"/>
          <w:szCs w:val="22"/>
          <w:lang w:val="en-US"/>
        </w:rPr>
        <w:t xml:space="preserve"> Universitas Negeri Yogyakarta.</w:t>
      </w:r>
    </w:p>
    <w:p w14:paraId="1FB2F4F2" w14:textId="77777777" w:rsidR="00FB57BE" w:rsidRPr="00B27E58" w:rsidRDefault="00FB57BE" w:rsidP="002038BD">
      <w:pPr>
        <w:shd w:val="clear" w:color="auto" w:fill="FFFFFF"/>
        <w:ind w:left="720" w:hanging="720"/>
        <w:jc w:val="both"/>
        <w:rPr>
          <w:sz w:val="22"/>
          <w:szCs w:val="22"/>
        </w:rPr>
      </w:pPr>
      <w:proofErr w:type="spellStart"/>
      <w:r w:rsidRPr="00B27E58">
        <w:rPr>
          <w:sz w:val="22"/>
          <w:szCs w:val="22"/>
        </w:rPr>
        <w:t>Fitriyani</w:t>
      </w:r>
      <w:proofErr w:type="spellEnd"/>
      <w:r w:rsidRPr="00B27E58">
        <w:rPr>
          <w:sz w:val="22"/>
          <w:szCs w:val="22"/>
        </w:rPr>
        <w:t xml:space="preserve">, R. &amp; </w:t>
      </w:r>
      <w:proofErr w:type="spellStart"/>
      <w:r w:rsidRPr="00B27E58">
        <w:rPr>
          <w:sz w:val="22"/>
          <w:szCs w:val="22"/>
        </w:rPr>
        <w:t>Atamimi</w:t>
      </w:r>
      <w:proofErr w:type="spellEnd"/>
      <w:r w:rsidRPr="00B27E58">
        <w:rPr>
          <w:sz w:val="22"/>
          <w:szCs w:val="22"/>
        </w:rPr>
        <w:t xml:space="preserve">, N. (2014). </w:t>
      </w:r>
      <w:proofErr w:type="spellStart"/>
      <w:r w:rsidRPr="00B27E58">
        <w:rPr>
          <w:sz w:val="22"/>
          <w:szCs w:val="22"/>
        </w:rPr>
        <w:t>Keterampilan</w:t>
      </w:r>
      <w:proofErr w:type="spellEnd"/>
      <w:r w:rsidRPr="00B27E58">
        <w:rPr>
          <w:sz w:val="22"/>
          <w:szCs w:val="22"/>
        </w:rPr>
        <w:t xml:space="preserve"> </w:t>
      </w:r>
      <w:proofErr w:type="spellStart"/>
      <w:r w:rsidRPr="00B27E58">
        <w:rPr>
          <w:sz w:val="22"/>
          <w:szCs w:val="22"/>
        </w:rPr>
        <w:t>psikologis</w:t>
      </w:r>
      <w:proofErr w:type="spellEnd"/>
      <w:r w:rsidRPr="00B27E58">
        <w:rPr>
          <w:sz w:val="22"/>
          <w:szCs w:val="22"/>
        </w:rPr>
        <w:t xml:space="preserve"> model BK “</w:t>
      </w:r>
      <w:proofErr w:type="spellStart"/>
      <w:r w:rsidRPr="00B27E58">
        <w:rPr>
          <w:sz w:val="22"/>
          <w:szCs w:val="22"/>
        </w:rPr>
        <w:t>Proaktif</w:t>
      </w:r>
      <w:proofErr w:type="spellEnd"/>
      <w:r w:rsidRPr="00B27E58">
        <w:rPr>
          <w:sz w:val="22"/>
          <w:szCs w:val="22"/>
        </w:rPr>
        <w:t xml:space="preserve">” </w:t>
      </w:r>
      <w:proofErr w:type="spellStart"/>
      <w:r w:rsidRPr="00B27E58">
        <w:rPr>
          <w:sz w:val="22"/>
          <w:szCs w:val="22"/>
        </w:rPr>
        <w:t>untuk</w:t>
      </w:r>
      <w:proofErr w:type="spellEnd"/>
      <w:r w:rsidRPr="00B27E58">
        <w:rPr>
          <w:sz w:val="22"/>
          <w:szCs w:val="22"/>
        </w:rPr>
        <w:t xml:space="preserve"> </w:t>
      </w:r>
      <w:proofErr w:type="spellStart"/>
      <w:r w:rsidRPr="00B27E58">
        <w:rPr>
          <w:sz w:val="22"/>
          <w:szCs w:val="22"/>
        </w:rPr>
        <w:t>meningkatkan</w:t>
      </w:r>
      <w:proofErr w:type="spellEnd"/>
      <w:r w:rsidRPr="00B27E58">
        <w:rPr>
          <w:sz w:val="22"/>
          <w:szCs w:val="22"/>
        </w:rPr>
        <w:t xml:space="preserve"> </w:t>
      </w:r>
      <w:proofErr w:type="spellStart"/>
      <w:r w:rsidRPr="00B27E58">
        <w:rPr>
          <w:sz w:val="22"/>
          <w:szCs w:val="22"/>
        </w:rPr>
        <w:t>regulasi</w:t>
      </w:r>
      <w:proofErr w:type="spellEnd"/>
      <w:r w:rsidRPr="00B27E58">
        <w:rPr>
          <w:sz w:val="22"/>
          <w:szCs w:val="22"/>
        </w:rPr>
        <w:t xml:space="preserve"> </w:t>
      </w:r>
      <w:proofErr w:type="spellStart"/>
      <w:r w:rsidRPr="00B27E58">
        <w:rPr>
          <w:sz w:val="22"/>
          <w:szCs w:val="22"/>
        </w:rPr>
        <w:t>emosi</w:t>
      </w:r>
      <w:proofErr w:type="spellEnd"/>
      <w:r w:rsidRPr="00B27E58">
        <w:rPr>
          <w:sz w:val="22"/>
          <w:szCs w:val="22"/>
        </w:rPr>
        <w:t xml:space="preserve"> guru SD. </w:t>
      </w:r>
      <w:proofErr w:type="spellStart"/>
      <w:r w:rsidRPr="00B27E58">
        <w:rPr>
          <w:i/>
          <w:iCs/>
          <w:sz w:val="22"/>
          <w:szCs w:val="22"/>
        </w:rPr>
        <w:t>Tesis</w:t>
      </w:r>
      <w:proofErr w:type="spellEnd"/>
      <w:r w:rsidRPr="00B27E58">
        <w:rPr>
          <w:i/>
          <w:iCs/>
          <w:sz w:val="22"/>
          <w:szCs w:val="22"/>
        </w:rPr>
        <w:t xml:space="preserve">. </w:t>
      </w:r>
      <w:r w:rsidRPr="00B27E58">
        <w:rPr>
          <w:sz w:val="22"/>
          <w:szCs w:val="22"/>
        </w:rPr>
        <w:t xml:space="preserve">Magister </w:t>
      </w:r>
      <w:proofErr w:type="spellStart"/>
      <w:r w:rsidRPr="00B27E58">
        <w:rPr>
          <w:sz w:val="22"/>
          <w:szCs w:val="22"/>
        </w:rPr>
        <w:t>Profesi</w:t>
      </w:r>
      <w:proofErr w:type="spellEnd"/>
      <w:r w:rsidRPr="00B27E58">
        <w:rPr>
          <w:sz w:val="22"/>
          <w:szCs w:val="22"/>
        </w:rPr>
        <w:t xml:space="preserve"> </w:t>
      </w:r>
      <w:proofErr w:type="spellStart"/>
      <w:r w:rsidRPr="00B27E58">
        <w:rPr>
          <w:sz w:val="22"/>
          <w:szCs w:val="22"/>
        </w:rPr>
        <w:t>Psikologi</w:t>
      </w:r>
      <w:proofErr w:type="spellEnd"/>
      <w:r w:rsidRPr="00B27E58">
        <w:rPr>
          <w:sz w:val="22"/>
          <w:szCs w:val="22"/>
        </w:rPr>
        <w:t xml:space="preserve"> Universitas Gadjah </w:t>
      </w:r>
      <w:proofErr w:type="spellStart"/>
      <w:r w:rsidRPr="00B27E58">
        <w:rPr>
          <w:sz w:val="22"/>
          <w:szCs w:val="22"/>
        </w:rPr>
        <w:t>Mada</w:t>
      </w:r>
      <w:proofErr w:type="spellEnd"/>
      <w:r w:rsidRPr="00B27E58">
        <w:rPr>
          <w:sz w:val="22"/>
          <w:szCs w:val="22"/>
        </w:rPr>
        <w:t>.</w:t>
      </w:r>
    </w:p>
    <w:p w14:paraId="2F6BA954" w14:textId="77777777" w:rsidR="00FB57BE" w:rsidRPr="00B27E58" w:rsidRDefault="00FB57BE" w:rsidP="002038BD">
      <w:pPr>
        <w:spacing w:line="300" w:lineRule="atLeast"/>
        <w:ind w:left="720" w:hanging="720"/>
        <w:jc w:val="both"/>
        <w:rPr>
          <w:sz w:val="22"/>
          <w:szCs w:val="22"/>
        </w:rPr>
      </w:pPr>
      <w:r w:rsidRPr="00B27E58">
        <w:rPr>
          <w:sz w:val="22"/>
          <w:szCs w:val="22"/>
        </w:rPr>
        <w:lastRenderedPageBreak/>
        <w:t xml:space="preserve">Hallahan, D. P., Kauffman, J. M., Pullen, P. C. (2009). </w:t>
      </w:r>
      <w:r w:rsidRPr="00B27E58">
        <w:rPr>
          <w:i/>
          <w:iCs/>
          <w:sz w:val="22"/>
          <w:szCs w:val="22"/>
        </w:rPr>
        <w:t>Exceptional learners: Introduction to special education (11th ed.).</w:t>
      </w:r>
      <w:r w:rsidRPr="00B27E58">
        <w:rPr>
          <w:sz w:val="22"/>
          <w:szCs w:val="22"/>
        </w:rPr>
        <w:t> Upper Saddle River, NJ: Pearson Prentice Hall.</w:t>
      </w:r>
    </w:p>
    <w:p w14:paraId="504BC4F2"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Kamaluddin, H. (2011). Implementasi bimbingan dan konseling sekolah. </w:t>
      </w:r>
      <w:r w:rsidRPr="00B27E58">
        <w:rPr>
          <w:i/>
          <w:iCs/>
          <w:noProof/>
          <w:sz w:val="22"/>
          <w:szCs w:val="22"/>
        </w:rPr>
        <w:t>Jurnal Pendidikan dan Kebudayaan</w:t>
      </w:r>
      <w:r w:rsidRPr="00B27E58">
        <w:rPr>
          <w:noProof/>
          <w:sz w:val="22"/>
          <w:szCs w:val="22"/>
        </w:rPr>
        <w:t xml:space="preserve">, </w:t>
      </w:r>
      <w:r w:rsidRPr="00B27E58">
        <w:rPr>
          <w:i/>
          <w:iCs/>
          <w:noProof/>
          <w:sz w:val="22"/>
          <w:szCs w:val="22"/>
        </w:rPr>
        <w:t>17</w:t>
      </w:r>
      <w:r w:rsidRPr="00B27E58">
        <w:rPr>
          <w:noProof/>
          <w:sz w:val="22"/>
          <w:szCs w:val="22"/>
        </w:rPr>
        <w:t xml:space="preserve">(4), 447–454. </w:t>
      </w:r>
    </w:p>
    <w:p w14:paraId="05CF520F"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Mahabbati, A. (2012). Identifikasi anak dengan gangguan emosi dan perilaku di sekolah dasar. </w:t>
      </w:r>
      <w:r w:rsidRPr="00B27E58">
        <w:rPr>
          <w:i/>
          <w:iCs/>
          <w:noProof/>
          <w:sz w:val="22"/>
          <w:szCs w:val="22"/>
        </w:rPr>
        <w:t>JPK (Jurnal Pendidikan Khusus)</w:t>
      </w:r>
      <w:r w:rsidRPr="00B27E58">
        <w:rPr>
          <w:noProof/>
          <w:sz w:val="22"/>
          <w:szCs w:val="22"/>
        </w:rPr>
        <w:t xml:space="preserve">, </w:t>
      </w:r>
      <w:r w:rsidRPr="00B27E58">
        <w:rPr>
          <w:i/>
          <w:iCs/>
          <w:noProof/>
          <w:sz w:val="22"/>
          <w:szCs w:val="22"/>
        </w:rPr>
        <w:t>2</w:t>
      </w:r>
      <w:r w:rsidRPr="00B27E58">
        <w:rPr>
          <w:noProof/>
          <w:sz w:val="22"/>
          <w:szCs w:val="22"/>
        </w:rPr>
        <w:t xml:space="preserve">(2), 1–14. </w:t>
      </w:r>
    </w:p>
    <w:p w14:paraId="7D8BAA44" w14:textId="77777777" w:rsidR="00FB57BE" w:rsidRPr="00B27E58" w:rsidRDefault="00FB57BE" w:rsidP="002038BD">
      <w:pPr>
        <w:ind w:left="720" w:hanging="720"/>
        <w:jc w:val="both"/>
        <w:rPr>
          <w:sz w:val="22"/>
          <w:szCs w:val="22"/>
        </w:rPr>
      </w:pPr>
      <w:proofErr w:type="spellStart"/>
      <w:r w:rsidRPr="00B27E58">
        <w:rPr>
          <w:sz w:val="22"/>
          <w:szCs w:val="22"/>
        </w:rPr>
        <w:t>Molenda</w:t>
      </w:r>
      <w:proofErr w:type="spellEnd"/>
      <w:r w:rsidRPr="00B27E58">
        <w:rPr>
          <w:sz w:val="22"/>
          <w:szCs w:val="22"/>
        </w:rPr>
        <w:t xml:space="preserve">, M. (2003). In search of the elusive ADDIE model. </w:t>
      </w:r>
      <w:r w:rsidRPr="00B27E58">
        <w:rPr>
          <w:i/>
          <w:iCs/>
          <w:sz w:val="22"/>
          <w:szCs w:val="22"/>
        </w:rPr>
        <w:t>Performance Improvement, 54</w:t>
      </w:r>
      <w:r w:rsidRPr="00B27E58">
        <w:rPr>
          <w:sz w:val="22"/>
          <w:szCs w:val="22"/>
        </w:rPr>
        <w:t xml:space="preserve">(2), 34-36. </w:t>
      </w:r>
    </w:p>
    <w:p w14:paraId="720FE1F8" w14:textId="77777777" w:rsidR="00FB57BE" w:rsidRPr="00B27E58" w:rsidRDefault="00FB57BE" w:rsidP="002038BD">
      <w:pPr>
        <w:pStyle w:val="ListParagraph"/>
        <w:ind w:hanging="720"/>
        <w:jc w:val="both"/>
        <w:rPr>
          <w:sz w:val="22"/>
          <w:szCs w:val="22"/>
        </w:rPr>
      </w:pPr>
      <w:r w:rsidRPr="00B27E58">
        <w:rPr>
          <w:sz w:val="22"/>
          <w:szCs w:val="22"/>
        </w:rPr>
        <w:t xml:space="preserve">Nelson-Jones, R. (2003). </w:t>
      </w:r>
      <w:r w:rsidRPr="00B27E58">
        <w:rPr>
          <w:i/>
          <w:iCs/>
          <w:sz w:val="22"/>
          <w:szCs w:val="22"/>
        </w:rPr>
        <w:t>Basic counselling skills: A helper’s manual</w:t>
      </w:r>
      <w:r w:rsidRPr="00B27E58">
        <w:rPr>
          <w:sz w:val="22"/>
          <w:szCs w:val="22"/>
        </w:rPr>
        <w:t>. London: Sage.</w:t>
      </w:r>
    </w:p>
    <w:p w14:paraId="665CDD41" w14:textId="77777777" w:rsidR="00FB57BE" w:rsidRPr="00B27E58" w:rsidRDefault="00FB57BE" w:rsidP="002038BD">
      <w:pPr>
        <w:pStyle w:val="NormalWeb"/>
        <w:spacing w:before="0" w:beforeAutospacing="0" w:after="0" w:afterAutospacing="0"/>
        <w:ind w:left="720" w:hanging="720"/>
        <w:jc w:val="both"/>
        <w:rPr>
          <w:sz w:val="22"/>
          <w:szCs w:val="22"/>
        </w:rPr>
      </w:pPr>
      <w:r w:rsidRPr="00B27E58">
        <w:rPr>
          <w:sz w:val="22"/>
          <w:szCs w:val="22"/>
        </w:rPr>
        <w:t xml:space="preserve">Pala, </w:t>
      </w:r>
      <w:r w:rsidRPr="00B27E58">
        <w:rPr>
          <w:sz w:val="22"/>
          <w:szCs w:val="22"/>
          <w:lang w:val="en-US"/>
        </w:rPr>
        <w:t xml:space="preserve">A.  (2011). </w:t>
      </w:r>
      <w:r w:rsidRPr="00B27E58">
        <w:rPr>
          <w:sz w:val="22"/>
          <w:szCs w:val="22"/>
        </w:rPr>
        <w:t xml:space="preserve">The </w:t>
      </w:r>
      <w:r w:rsidRPr="00B27E58">
        <w:rPr>
          <w:sz w:val="22"/>
          <w:szCs w:val="22"/>
          <w:lang w:val="en-US"/>
        </w:rPr>
        <w:t>n</w:t>
      </w:r>
      <w:r w:rsidRPr="00B27E58">
        <w:rPr>
          <w:sz w:val="22"/>
          <w:szCs w:val="22"/>
        </w:rPr>
        <w:t xml:space="preserve">eed </w:t>
      </w:r>
      <w:r w:rsidRPr="00B27E58">
        <w:rPr>
          <w:sz w:val="22"/>
          <w:szCs w:val="22"/>
          <w:lang w:val="en-US"/>
        </w:rPr>
        <w:t>f</w:t>
      </w:r>
      <w:r w:rsidRPr="00B27E58">
        <w:rPr>
          <w:sz w:val="22"/>
          <w:szCs w:val="22"/>
        </w:rPr>
        <w:t xml:space="preserve">or </w:t>
      </w:r>
      <w:r w:rsidRPr="00B27E58">
        <w:rPr>
          <w:sz w:val="22"/>
          <w:szCs w:val="22"/>
          <w:lang w:val="en-US"/>
        </w:rPr>
        <w:t>c</w:t>
      </w:r>
      <w:r w:rsidRPr="00B27E58">
        <w:rPr>
          <w:sz w:val="22"/>
          <w:szCs w:val="22"/>
        </w:rPr>
        <w:t xml:space="preserve">haracter </w:t>
      </w:r>
      <w:r w:rsidRPr="00B27E58">
        <w:rPr>
          <w:sz w:val="22"/>
          <w:szCs w:val="22"/>
          <w:lang w:val="en-US"/>
        </w:rPr>
        <w:t>e</w:t>
      </w:r>
      <w:r w:rsidRPr="00B27E58">
        <w:rPr>
          <w:sz w:val="22"/>
          <w:szCs w:val="22"/>
        </w:rPr>
        <w:t>ducation</w:t>
      </w:r>
      <w:r w:rsidRPr="00B27E58">
        <w:rPr>
          <w:sz w:val="22"/>
          <w:szCs w:val="22"/>
          <w:lang w:val="en-US"/>
        </w:rPr>
        <w:t>.</w:t>
      </w:r>
      <w:r w:rsidRPr="00B27E58">
        <w:rPr>
          <w:sz w:val="22"/>
          <w:szCs w:val="22"/>
        </w:rPr>
        <w:t xml:space="preserve"> </w:t>
      </w:r>
      <w:r w:rsidRPr="00B27E58">
        <w:rPr>
          <w:i/>
          <w:sz w:val="22"/>
          <w:szCs w:val="22"/>
        </w:rPr>
        <w:t>International Journal of Social Sciences And Humanity Studies</w:t>
      </w:r>
      <w:r w:rsidRPr="00B27E58">
        <w:rPr>
          <w:sz w:val="22"/>
          <w:szCs w:val="22"/>
        </w:rPr>
        <w:t xml:space="preserve">, </w:t>
      </w:r>
      <w:r w:rsidRPr="00B27E58">
        <w:rPr>
          <w:sz w:val="22"/>
          <w:szCs w:val="22"/>
          <w:lang w:val="en-US"/>
        </w:rPr>
        <w:t xml:space="preserve">3 </w:t>
      </w:r>
      <w:r w:rsidRPr="00B27E58">
        <w:rPr>
          <w:i/>
          <w:iCs/>
          <w:sz w:val="22"/>
          <w:szCs w:val="22"/>
          <w:lang w:val="en-US"/>
        </w:rPr>
        <w:t>(2).</w:t>
      </w:r>
      <w:r w:rsidRPr="00B27E58">
        <w:rPr>
          <w:sz w:val="22"/>
          <w:szCs w:val="22"/>
        </w:rPr>
        <w:t xml:space="preserve"> </w:t>
      </w:r>
      <w:r w:rsidRPr="00B27E58">
        <w:rPr>
          <w:sz w:val="22"/>
          <w:szCs w:val="22"/>
          <w:shd w:val="clear" w:color="auto" w:fill="FFFFFF"/>
        </w:rPr>
        <w:t xml:space="preserve">Retrieved from </w:t>
      </w:r>
      <w:r w:rsidR="00F002F6">
        <w:fldChar w:fldCharType="begin"/>
      </w:r>
      <w:r w:rsidR="00F002F6">
        <w:instrText xml:space="preserve"> HYPERLINK "https://dergipark.org.tr/en/pub/ijsshs/issue/26222/276136" </w:instrText>
      </w:r>
      <w:r w:rsidR="00F002F6">
        <w:fldChar w:fldCharType="separate"/>
      </w:r>
      <w:r w:rsidRPr="00B27E58">
        <w:rPr>
          <w:rStyle w:val="Hyperlink"/>
          <w:sz w:val="22"/>
          <w:szCs w:val="22"/>
          <w:shd w:val="clear" w:color="auto" w:fill="FFFFFF"/>
        </w:rPr>
        <w:t>https://dergipark.org.tr/en/pub/ijsshs/issue/26222/276136</w:t>
      </w:r>
      <w:r w:rsidR="00F002F6">
        <w:rPr>
          <w:rStyle w:val="Hyperlink"/>
          <w:sz w:val="22"/>
          <w:szCs w:val="22"/>
          <w:shd w:val="clear" w:color="auto" w:fill="FFFFFF"/>
        </w:rPr>
        <w:fldChar w:fldCharType="end"/>
      </w:r>
    </w:p>
    <w:p w14:paraId="13A0F1B0" w14:textId="77777777" w:rsidR="00FB57BE" w:rsidRPr="00B27E58" w:rsidRDefault="00FB57BE" w:rsidP="002038BD">
      <w:pPr>
        <w:pStyle w:val="NormalWeb"/>
        <w:spacing w:before="0" w:beforeAutospacing="0" w:after="0" w:afterAutospacing="0"/>
        <w:ind w:left="720" w:hanging="720"/>
        <w:jc w:val="both"/>
        <w:rPr>
          <w:sz w:val="22"/>
          <w:szCs w:val="22"/>
        </w:rPr>
      </w:pPr>
      <w:r w:rsidRPr="00B27E58">
        <w:rPr>
          <w:sz w:val="22"/>
          <w:szCs w:val="22"/>
        </w:rPr>
        <w:t xml:space="preserve">Peraturan Menteri Pendidikan Nasional Republik Indonesia Nomor 16 Tahun 2007 Tentang Standar Kualifikasi Akademik dan Kompetensi Guru. </w:t>
      </w:r>
    </w:p>
    <w:p w14:paraId="2064B612"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Ridwan, A. (2017). Peran guru agama dalam bimbingan konseling. </w:t>
      </w:r>
      <w:r w:rsidRPr="00B27E58">
        <w:rPr>
          <w:i/>
          <w:iCs/>
          <w:noProof/>
          <w:sz w:val="22"/>
          <w:szCs w:val="22"/>
        </w:rPr>
        <w:t>Jurnal Pendidikan dan Studi Islam</w:t>
      </w:r>
      <w:r w:rsidRPr="00B27E58">
        <w:rPr>
          <w:noProof/>
          <w:sz w:val="22"/>
          <w:szCs w:val="22"/>
        </w:rPr>
        <w:t xml:space="preserve">, </w:t>
      </w:r>
      <w:r w:rsidRPr="00B27E58">
        <w:rPr>
          <w:i/>
          <w:iCs/>
          <w:noProof/>
          <w:sz w:val="22"/>
          <w:szCs w:val="22"/>
        </w:rPr>
        <w:t>4</w:t>
      </w:r>
      <w:r w:rsidRPr="00B27E58">
        <w:rPr>
          <w:noProof/>
          <w:sz w:val="22"/>
          <w:szCs w:val="22"/>
        </w:rPr>
        <w:t xml:space="preserve">(1), 1–13. </w:t>
      </w:r>
    </w:p>
    <w:p w14:paraId="52A98ECE" w14:textId="77777777" w:rsidR="00FB57BE" w:rsidRPr="00B27E58" w:rsidRDefault="00FB57BE" w:rsidP="002038BD">
      <w:pPr>
        <w:widowControl w:val="0"/>
        <w:autoSpaceDE w:val="0"/>
        <w:autoSpaceDN w:val="0"/>
        <w:adjustRightInd w:val="0"/>
        <w:ind w:left="720" w:hanging="720"/>
        <w:jc w:val="both"/>
        <w:rPr>
          <w:noProof/>
          <w:sz w:val="22"/>
          <w:szCs w:val="22"/>
        </w:rPr>
      </w:pPr>
      <w:proofErr w:type="spellStart"/>
      <w:r w:rsidRPr="00B27E58">
        <w:rPr>
          <w:sz w:val="22"/>
          <w:szCs w:val="22"/>
        </w:rPr>
        <w:t>Sieberer-Nagler</w:t>
      </w:r>
      <w:proofErr w:type="spellEnd"/>
      <w:r w:rsidRPr="00B27E58">
        <w:rPr>
          <w:sz w:val="22"/>
          <w:szCs w:val="22"/>
        </w:rPr>
        <w:t xml:space="preserve">, K. (2016). Effective classroom-management &amp; positive teaching. </w:t>
      </w:r>
      <w:r w:rsidRPr="00B27E58">
        <w:rPr>
          <w:i/>
          <w:iCs/>
          <w:sz w:val="22"/>
          <w:szCs w:val="22"/>
        </w:rPr>
        <w:t>English Language Teaching, 9</w:t>
      </w:r>
      <w:r w:rsidRPr="00B27E58">
        <w:rPr>
          <w:sz w:val="22"/>
          <w:szCs w:val="22"/>
        </w:rPr>
        <w:t xml:space="preserve">(1), 163- 172. </w:t>
      </w:r>
    </w:p>
    <w:p w14:paraId="4DD84C80" w14:textId="77777777" w:rsidR="00FB57BE" w:rsidRPr="00B27E58" w:rsidRDefault="0075056B" w:rsidP="002038BD">
      <w:pPr>
        <w:pStyle w:val="NormalWeb"/>
        <w:shd w:val="clear" w:color="auto" w:fill="FFFFFF"/>
        <w:spacing w:before="0" w:beforeAutospacing="0" w:after="0" w:afterAutospacing="0"/>
        <w:ind w:left="720" w:hanging="720"/>
        <w:jc w:val="both"/>
        <w:rPr>
          <w:sz w:val="22"/>
          <w:szCs w:val="22"/>
        </w:rPr>
      </w:pPr>
      <w:hyperlink r:id="rId10" w:history="1">
        <w:r w:rsidR="00FB57BE" w:rsidRPr="004870E9">
          <w:rPr>
            <w:rStyle w:val="Hyperlink"/>
            <w:color w:val="auto"/>
            <w:sz w:val="22"/>
            <w:szCs w:val="22"/>
            <w:u w:val="none"/>
          </w:rPr>
          <w:t>Silberman</w:t>
        </w:r>
      </w:hyperlink>
      <w:r w:rsidR="00FB57BE" w:rsidRPr="004870E9">
        <w:rPr>
          <w:sz w:val="22"/>
          <w:szCs w:val="22"/>
        </w:rPr>
        <w:t>, </w:t>
      </w:r>
      <w:r w:rsidR="00FB57BE" w:rsidRPr="004870E9">
        <w:rPr>
          <w:sz w:val="22"/>
          <w:szCs w:val="22"/>
          <w:lang w:val="en-US"/>
        </w:rPr>
        <w:t xml:space="preserve">M. L., </w:t>
      </w:r>
      <w:hyperlink r:id="rId11" w:history="1">
        <w:r w:rsidR="00FB57BE" w:rsidRPr="004870E9">
          <w:rPr>
            <w:rStyle w:val="Hyperlink"/>
            <w:color w:val="auto"/>
            <w:sz w:val="22"/>
            <w:szCs w:val="22"/>
            <w:u w:val="none"/>
          </w:rPr>
          <w:t>Biech</w:t>
        </w:r>
      </w:hyperlink>
      <w:r w:rsidR="00FB57BE" w:rsidRPr="004870E9">
        <w:rPr>
          <w:sz w:val="22"/>
          <w:szCs w:val="22"/>
        </w:rPr>
        <w:t>,</w:t>
      </w:r>
      <w:r w:rsidR="00FB57BE" w:rsidRPr="004870E9">
        <w:rPr>
          <w:sz w:val="22"/>
          <w:szCs w:val="22"/>
          <w:lang w:val="en-US"/>
        </w:rPr>
        <w:t xml:space="preserve"> E., &amp; </w:t>
      </w:r>
      <w:r w:rsidR="00FB57BE" w:rsidRPr="004870E9">
        <w:rPr>
          <w:sz w:val="22"/>
          <w:szCs w:val="22"/>
        </w:rPr>
        <w:t> </w:t>
      </w:r>
      <w:r w:rsidR="00FB57BE" w:rsidRPr="004870E9">
        <w:rPr>
          <w:sz w:val="22"/>
          <w:szCs w:val="22"/>
        </w:rPr>
        <w:fldChar w:fldCharType="begin"/>
      </w:r>
      <w:r w:rsidR="00FB57BE" w:rsidRPr="004870E9">
        <w:rPr>
          <w:sz w:val="22"/>
          <w:szCs w:val="22"/>
        </w:rPr>
        <w:instrText xml:space="preserve"> HYPERLINK "https://www.wiley.com/en-us/search?pq=%7Crelevance%7Cauthor%3ACarol+Auerbach" </w:instrText>
      </w:r>
      <w:r w:rsidR="00FB57BE" w:rsidRPr="004870E9">
        <w:rPr>
          <w:sz w:val="22"/>
          <w:szCs w:val="22"/>
        </w:rPr>
        <w:fldChar w:fldCharType="separate"/>
      </w:r>
      <w:r w:rsidR="00FB57BE" w:rsidRPr="004870E9">
        <w:rPr>
          <w:rStyle w:val="Hyperlink"/>
          <w:color w:val="auto"/>
          <w:sz w:val="22"/>
          <w:szCs w:val="22"/>
          <w:u w:val="none"/>
        </w:rPr>
        <w:t>Auerbach</w:t>
      </w:r>
      <w:r w:rsidR="00FB57BE" w:rsidRPr="004870E9">
        <w:rPr>
          <w:rStyle w:val="Hyperlink"/>
          <w:color w:val="auto"/>
          <w:sz w:val="22"/>
          <w:szCs w:val="22"/>
          <w:u w:val="none"/>
          <w:lang w:val="en-US"/>
        </w:rPr>
        <w:t>, C.</w:t>
      </w:r>
      <w:r w:rsidR="00FB57BE" w:rsidRPr="004870E9">
        <w:rPr>
          <w:rStyle w:val="Hyperlink"/>
          <w:color w:val="auto"/>
          <w:sz w:val="22"/>
          <w:szCs w:val="22"/>
          <w:u w:val="none"/>
        </w:rPr>
        <w:t xml:space="preserve"> </w:t>
      </w:r>
      <w:r w:rsidR="00FB57BE" w:rsidRPr="004870E9">
        <w:rPr>
          <w:sz w:val="22"/>
          <w:szCs w:val="22"/>
        </w:rPr>
        <w:fldChar w:fldCharType="end"/>
      </w:r>
      <w:r w:rsidR="00FB57BE" w:rsidRPr="00B27E58">
        <w:rPr>
          <w:sz w:val="22"/>
          <w:szCs w:val="22"/>
        </w:rPr>
        <w:t xml:space="preserve">(2015). </w:t>
      </w:r>
      <w:r w:rsidR="00FB57BE" w:rsidRPr="00B27E58">
        <w:rPr>
          <w:i/>
          <w:iCs/>
          <w:sz w:val="22"/>
          <w:szCs w:val="22"/>
          <w:lang w:val="en-US"/>
        </w:rPr>
        <w:t>A</w:t>
      </w:r>
      <w:r w:rsidR="00FB57BE" w:rsidRPr="00B27E58">
        <w:rPr>
          <w:i/>
          <w:iCs/>
          <w:sz w:val="22"/>
          <w:szCs w:val="22"/>
        </w:rPr>
        <w:t xml:space="preserve">ctive training: </w:t>
      </w:r>
      <w:r w:rsidR="00FB57BE" w:rsidRPr="00B27E58">
        <w:rPr>
          <w:i/>
          <w:iCs/>
          <w:sz w:val="22"/>
          <w:szCs w:val="22"/>
          <w:lang w:val="en-US"/>
        </w:rPr>
        <w:t>A</w:t>
      </w:r>
      <w:r w:rsidR="00FB57BE" w:rsidRPr="00B27E58">
        <w:rPr>
          <w:i/>
          <w:iCs/>
          <w:sz w:val="22"/>
          <w:szCs w:val="22"/>
        </w:rPr>
        <w:t xml:space="preserve"> handbook of techniques, designs, case examples, and tips.</w:t>
      </w:r>
      <w:r w:rsidR="00FB57BE" w:rsidRPr="00B27E58">
        <w:rPr>
          <w:sz w:val="22"/>
          <w:szCs w:val="22"/>
        </w:rPr>
        <w:t xml:space="preserve"> New Jersey: John Wiley &amp; Sons, Inc</w:t>
      </w:r>
      <w:r w:rsidR="00FB57BE" w:rsidRPr="00B27E58">
        <w:rPr>
          <w:sz w:val="22"/>
          <w:szCs w:val="22"/>
          <w:lang w:val="en-US"/>
        </w:rPr>
        <w:t>.</w:t>
      </w:r>
    </w:p>
    <w:p w14:paraId="7DFBB844"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Silitonga, A. S., Sarjono, Y., &amp; Anif, S., (2014). Pengelolaan kegiatan bimbingan dan konseling untuk pembentukan karakter siswa sekolah dasar. </w:t>
      </w:r>
      <w:r w:rsidRPr="00B27E58">
        <w:rPr>
          <w:i/>
          <w:iCs/>
          <w:noProof/>
          <w:sz w:val="22"/>
          <w:szCs w:val="22"/>
        </w:rPr>
        <w:t>Jurnal Manajemen Pendidikan</w:t>
      </w:r>
      <w:r w:rsidRPr="00B27E58">
        <w:rPr>
          <w:noProof/>
          <w:sz w:val="22"/>
          <w:szCs w:val="22"/>
        </w:rPr>
        <w:t xml:space="preserve">, </w:t>
      </w:r>
      <w:r w:rsidRPr="00B27E58">
        <w:rPr>
          <w:i/>
          <w:iCs/>
          <w:noProof/>
          <w:sz w:val="22"/>
          <w:szCs w:val="22"/>
        </w:rPr>
        <w:t>9</w:t>
      </w:r>
      <w:r w:rsidRPr="00B27E58">
        <w:rPr>
          <w:noProof/>
          <w:sz w:val="22"/>
          <w:szCs w:val="22"/>
        </w:rPr>
        <w:t xml:space="preserve">(1), 28–39. </w:t>
      </w:r>
    </w:p>
    <w:p w14:paraId="3CD90CE1" w14:textId="77777777" w:rsidR="00FB57BE" w:rsidRPr="00B27E58" w:rsidRDefault="00FB57BE" w:rsidP="002038BD">
      <w:pPr>
        <w:widowControl w:val="0"/>
        <w:autoSpaceDE w:val="0"/>
        <w:autoSpaceDN w:val="0"/>
        <w:adjustRightInd w:val="0"/>
        <w:ind w:left="720" w:hanging="720"/>
        <w:jc w:val="both"/>
        <w:rPr>
          <w:noProof/>
          <w:sz w:val="22"/>
          <w:szCs w:val="22"/>
        </w:rPr>
      </w:pPr>
      <w:r w:rsidRPr="00B27E58">
        <w:rPr>
          <w:noProof/>
          <w:sz w:val="22"/>
          <w:szCs w:val="22"/>
        </w:rPr>
        <w:t xml:space="preserve">Slavin, R. E. (2000). Randomized experimental designs. </w:t>
      </w:r>
      <w:r w:rsidRPr="00B27E58">
        <w:rPr>
          <w:i/>
          <w:iCs/>
          <w:noProof/>
          <w:sz w:val="22"/>
          <w:szCs w:val="22"/>
        </w:rPr>
        <w:t>Journal of the American Academy of Child and Adolescent Psychiatry</w:t>
      </w:r>
      <w:r w:rsidRPr="00B27E58">
        <w:rPr>
          <w:noProof/>
          <w:sz w:val="22"/>
          <w:szCs w:val="22"/>
        </w:rPr>
        <w:t xml:space="preserve">, </w:t>
      </w:r>
      <w:r w:rsidRPr="00B27E58">
        <w:rPr>
          <w:i/>
          <w:iCs/>
          <w:noProof/>
          <w:sz w:val="22"/>
          <w:szCs w:val="22"/>
        </w:rPr>
        <w:t>39</w:t>
      </w:r>
      <w:r w:rsidRPr="00B27E58">
        <w:rPr>
          <w:noProof/>
          <w:sz w:val="22"/>
          <w:szCs w:val="22"/>
        </w:rPr>
        <w:t xml:space="preserve">(8), 1062–1063. </w:t>
      </w:r>
    </w:p>
    <w:p w14:paraId="6DCFD719" w14:textId="77777777" w:rsidR="00FB57BE" w:rsidRPr="00B27E58" w:rsidRDefault="00FB57BE" w:rsidP="002038BD">
      <w:pPr>
        <w:widowControl w:val="0"/>
        <w:autoSpaceDE w:val="0"/>
        <w:autoSpaceDN w:val="0"/>
        <w:adjustRightInd w:val="0"/>
        <w:ind w:left="720" w:hanging="720"/>
        <w:jc w:val="both"/>
        <w:rPr>
          <w:noProof/>
          <w:sz w:val="22"/>
          <w:szCs w:val="22"/>
        </w:rPr>
      </w:pPr>
      <w:proofErr w:type="spellStart"/>
      <w:r w:rsidRPr="00B27E58">
        <w:rPr>
          <w:sz w:val="22"/>
          <w:szCs w:val="22"/>
        </w:rPr>
        <w:t>Sugiyatno</w:t>
      </w:r>
      <w:proofErr w:type="spellEnd"/>
      <w:r w:rsidRPr="00B27E58">
        <w:rPr>
          <w:sz w:val="22"/>
          <w:szCs w:val="22"/>
        </w:rPr>
        <w:t xml:space="preserve">, </w:t>
      </w:r>
      <w:proofErr w:type="spellStart"/>
      <w:r w:rsidRPr="00B27E58">
        <w:rPr>
          <w:sz w:val="22"/>
          <w:szCs w:val="22"/>
        </w:rPr>
        <w:t>Warsito</w:t>
      </w:r>
      <w:proofErr w:type="spellEnd"/>
      <w:r w:rsidRPr="00B27E58">
        <w:rPr>
          <w:sz w:val="22"/>
          <w:szCs w:val="22"/>
        </w:rPr>
        <w:t xml:space="preserve">, A. A., &amp; Basuki, A. (2010). </w:t>
      </w:r>
      <w:proofErr w:type="spellStart"/>
      <w:r w:rsidRPr="00B27E58">
        <w:rPr>
          <w:sz w:val="22"/>
          <w:szCs w:val="22"/>
        </w:rPr>
        <w:t>Mengembangkan</w:t>
      </w:r>
      <w:proofErr w:type="spellEnd"/>
      <w:r w:rsidRPr="00B27E58">
        <w:rPr>
          <w:sz w:val="22"/>
          <w:szCs w:val="22"/>
        </w:rPr>
        <w:t xml:space="preserve"> </w:t>
      </w:r>
      <w:proofErr w:type="spellStart"/>
      <w:r w:rsidRPr="00B27E58">
        <w:rPr>
          <w:sz w:val="22"/>
          <w:szCs w:val="22"/>
        </w:rPr>
        <w:t>kemampuan</w:t>
      </w:r>
      <w:proofErr w:type="spellEnd"/>
      <w:r w:rsidRPr="00B27E58">
        <w:rPr>
          <w:sz w:val="22"/>
          <w:szCs w:val="22"/>
        </w:rPr>
        <w:t xml:space="preserve"> guru </w:t>
      </w:r>
      <w:proofErr w:type="spellStart"/>
      <w:r w:rsidRPr="00B27E58">
        <w:rPr>
          <w:sz w:val="22"/>
          <w:szCs w:val="22"/>
        </w:rPr>
        <w:t>kelas</w:t>
      </w:r>
      <w:proofErr w:type="spellEnd"/>
      <w:r w:rsidRPr="00B27E58">
        <w:rPr>
          <w:sz w:val="22"/>
          <w:szCs w:val="22"/>
        </w:rPr>
        <w:t xml:space="preserve"> </w:t>
      </w:r>
      <w:proofErr w:type="spellStart"/>
      <w:r w:rsidRPr="00B27E58">
        <w:rPr>
          <w:sz w:val="22"/>
          <w:szCs w:val="22"/>
        </w:rPr>
        <w:t>dalam</w:t>
      </w:r>
      <w:proofErr w:type="spellEnd"/>
      <w:r w:rsidRPr="00B27E58">
        <w:rPr>
          <w:sz w:val="22"/>
          <w:szCs w:val="22"/>
        </w:rPr>
        <w:t xml:space="preserve"> </w:t>
      </w:r>
      <w:proofErr w:type="spellStart"/>
      <w:r w:rsidRPr="00B27E58">
        <w:rPr>
          <w:sz w:val="22"/>
          <w:szCs w:val="22"/>
        </w:rPr>
        <w:t>mengidentifikasi</w:t>
      </w:r>
      <w:proofErr w:type="spellEnd"/>
      <w:r w:rsidRPr="00B27E58">
        <w:rPr>
          <w:sz w:val="22"/>
          <w:szCs w:val="22"/>
        </w:rPr>
        <w:t xml:space="preserve"> </w:t>
      </w:r>
      <w:proofErr w:type="spellStart"/>
      <w:r w:rsidRPr="00B27E58">
        <w:rPr>
          <w:sz w:val="22"/>
          <w:szCs w:val="22"/>
        </w:rPr>
        <w:t>masalah</w:t>
      </w:r>
      <w:proofErr w:type="spellEnd"/>
      <w:r w:rsidRPr="00B27E58">
        <w:rPr>
          <w:sz w:val="22"/>
          <w:szCs w:val="22"/>
        </w:rPr>
        <w:t xml:space="preserve"> </w:t>
      </w:r>
      <w:proofErr w:type="spellStart"/>
      <w:r w:rsidRPr="00B27E58">
        <w:rPr>
          <w:sz w:val="22"/>
          <w:szCs w:val="22"/>
        </w:rPr>
        <w:t>siswa</w:t>
      </w:r>
      <w:proofErr w:type="spellEnd"/>
      <w:r w:rsidRPr="00B27E58">
        <w:rPr>
          <w:sz w:val="22"/>
          <w:szCs w:val="22"/>
        </w:rPr>
        <w:t xml:space="preserve"> SD. </w:t>
      </w:r>
      <w:proofErr w:type="spellStart"/>
      <w:r w:rsidRPr="00B27E58">
        <w:rPr>
          <w:i/>
          <w:sz w:val="22"/>
          <w:szCs w:val="22"/>
        </w:rPr>
        <w:t>Laporan</w:t>
      </w:r>
      <w:proofErr w:type="spellEnd"/>
      <w:r w:rsidRPr="00B27E58">
        <w:rPr>
          <w:i/>
          <w:sz w:val="22"/>
          <w:szCs w:val="22"/>
        </w:rPr>
        <w:t xml:space="preserve"> </w:t>
      </w:r>
      <w:proofErr w:type="spellStart"/>
      <w:r w:rsidRPr="00B27E58">
        <w:rPr>
          <w:i/>
          <w:sz w:val="22"/>
          <w:szCs w:val="22"/>
        </w:rPr>
        <w:t>Pengabdian</w:t>
      </w:r>
      <w:proofErr w:type="spellEnd"/>
      <w:r w:rsidRPr="00B27E58">
        <w:rPr>
          <w:i/>
          <w:sz w:val="22"/>
          <w:szCs w:val="22"/>
        </w:rPr>
        <w:t xml:space="preserve"> Masyarakat</w:t>
      </w:r>
      <w:r w:rsidRPr="00B27E58">
        <w:rPr>
          <w:sz w:val="22"/>
          <w:szCs w:val="22"/>
        </w:rPr>
        <w:t>. Universitas Negeri Yogyakarta.</w:t>
      </w:r>
    </w:p>
    <w:p w14:paraId="597BBF3C" w14:textId="77777777" w:rsidR="00FB57BE" w:rsidRPr="00B27E58" w:rsidRDefault="00FB57BE" w:rsidP="002038BD">
      <w:pPr>
        <w:ind w:left="720" w:right="67" w:hanging="720"/>
        <w:jc w:val="both"/>
        <w:rPr>
          <w:i/>
          <w:sz w:val="22"/>
          <w:szCs w:val="22"/>
        </w:rPr>
      </w:pPr>
      <w:r w:rsidRPr="00B27E58">
        <w:rPr>
          <w:sz w:val="22"/>
          <w:szCs w:val="22"/>
          <w:lang w:val="id-ID"/>
        </w:rPr>
        <w:t xml:space="preserve">Sugiyono. (2013). </w:t>
      </w:r>
      <w:r w:rsidRPr="00B27E58">
        <w:rPr>
          <w:i/>
          <w:sz w:val="22"/>
          <w:szCs w:val="22"/>
          <w:lang w:val="id-ID"/>
        </w:rPr>
        <w:t xml:space="preserve">Metode </w:t>
      </w:r>
      <w:r w:rsidRPr="00B27E58">
        <w:rPr>
          <w:i/>
          <w:sz w:val="22"/>
          <w:szCs w:val="22"/>
        </w:rPr>
        <w:t>p</w:t>
      </w:r>
      <w:r w:rsidRPr="00B27E58">
        <w:rPr>
          <w:i/>
          <w:sz w:val="22"/>
          <w:szCs w:val="22"/>
          <w:lang w:val="id-ID"/>
        </w:rPr>
        <w:t xml:space="preserve">enelitian </w:t>
      </w:r>
      <w:r w:rsidRPr="00B27E58">
        <w:rPr>
          <w:i/>
          <w:sz w:val="22"/>
          <w:szCs w:val="22"/>
        </w:rPr>
        <w:t>k</w:t>
      </w:r>
      <w:r w:rsidRPr="00B27E58">
        <w:rPr>
          <w:i/>
          <w:sz w:val="22"/>
          <w:szCs w:val="22"/>
          <w:lang w:val="id-ID"/>
        </w:rPr>
        <w:t xml:space="preserve">uantitatif, </w:t>
      </w:r>
      <w:r w:rsidRPr="00B27E58">
        <w:rPr>
          <w:i/>
          <w:sz w:val="22"/>
          <w:szCs w:val="22"/>
        </w:rPr>
        <w:t>k</w:t>
      </w:r>
      <w:r w:rsidRPr="00B27E58">
        <w:rPr>
          <w:i/>
          <w:sz w:val="22"/>
          <w:szCs w:val="22"/>
          <w:lang w:val="id-ID"/>
        </w:rPr>
        <w:t>ualitatif dan R &amp; D</w:t>
      </w:r>
      <w:r w:rsidRPr="00B27E58">
        <w:rPr>
          <w:sz w:val="22"/>
          <w:szCs w:val="22"/>
          <w:lang w:val="id-ID"/>
        </w:rPr>
        <w:t>. Bandung: Penerbit Alfabeta.</w:t>
      </w:r>
    </w:p>
    <w:p w14:paraId="7B644306" w14:textId="77777777" w:rsidR="00FB57BE" w:rsidRPr="00B27E58" w:rsidRDefault="00FB57BE" w:rsidP="002038BD">
      <w:pPr>
        <w:pStyle w:val="ListParagraph"/>
        <w:ind w:hanging="720"/>
        <w:jc w:val="both"/>
        <w:rPr>
          <w:sz w:val="22"/>
          <w:szCs w:val="22"/>
        </w:rPr>
      </w:pPr>
      <w:r w:rsidRPr="00B27E58">
        <w:rPr>
          <w:spacing w:val="2"/>
          <w:sz w:val="22"/>
          <w:szCs w:val="22"/>
          <w:shd w:val="clear" w:color="auto" w:fill="FCFCFC"/>
        </w:rPr>
        <w:t>Woodhead, M., &amp; Moss, P. (2007). </w:t>
      </w:r>
      <w:r w:rsidRPr="00B27E58">
        <w:rPr>
          <w:rStyle w:val="Emphasis"/>
          <w:spacing w:val="2"/>
          <w:sz w:val="22"/>
          <w:szCs w:val="22"/>
          <w:shd w:val="clear" w:color="auto" w:fill="FCFCFC"/>
        </w:rPr>
        <w:t>Early childhood and primary education: Transitions in the lives of young children</w:t>
      </w:r>
      <w:r w:rsidRPr="00B27E58">
        <w:rPr>
          <w:spacing w:val="2"/>
          <w:sz w:val="22"/>
          <w:szCs w:val="22"/>
          <w:shd w:val="clear" w:color="auto" w:fill="FCFCFC"/>
        </w:rPr>
        <w:t>. Milton Keynes: The Open University.</w:t>
      </w:r>
    </w:p>
    <w:p w14:paraId="506C4267" w14:textId="77777777" w:rsidR="00FB57BE" w:rsidRPr="00B27E58" w:rsidRDefault="00FB57BE" w:rsidP="002038BD">
      <w:pPr>
        <w:ind w:left="720" w:hanging="720"/>
        <w:jc w:val="both"/>
        <w:rPr>
          <w:rStyle w:val="element-citation"/>
          <w:sz w:val="22"/>
          <w:szCs w:val="22"/>
        </w:rPr>
      </w:pPr>
      <w:r w:rsidRPr="00B27E58">
        <w:rPr>
          <w:rStyle w:val="element-citation"/>
          <w:sz w:val="22"/>
          <w:szCs w:val="22"/>
        </w:rPr>
        <w:t>Yarbrough</w:t>
      </w:r>
      <w:r w:rsidRPr="00B27E58">
        <w:rPr>
          <w:rStyle w:val="element-citation"/>
          <w:sz w:val="22"/>
          <w:szCs w:val="22"/>
          <w:lang w:val="id-ID"/>
        </w:rPr>
        <w:t>,</w:t>
      </w:r>
      <w:r w:rsidRPr="00B27E58">
        <w:rPr>
          <w:rStyle w:val="element-citation"/>
          <w:sz w:val="22"/>
          <w:szCs w:val="22"/>
        </w:rPr>
        <w:t xml:space="preserve"> D</w:t>
      </w:r>
      <w:r w:rsidRPr="00B27E58">
        <w:rPr>
          <w:rStyle w:val="element-citation"/>
          <w:sz w:val="22"/>
          <w:szCs w:val="22"/>
          <w:lang w:val="id-ID"/>
        </w:rPr>
        <w:t>.</w:t>
      </w:r>
      <w:r w:rsidRPr="00B27E58">
        <w:rPr>
          <w:rStyle w:val="element-citation"/>
          <w:sz w:val="22"/>
          <w:szCs w:val="22"/>
        </w:rPr>
        <w:t>B</w:t>
      </w:r>
      <w:r w:rsidRPr="00B27E58">
        <w:rPr>
          <w:rStyle w:val="element-citation"/>
          <w:sz w:val="22"/>
          <w:szCs w:val="22"/>
          <w:lang w:val="id-ID"/>
        </w:rPr>
        <w:t>.</w:t>
      </w:r>
      <w:r w:rsidRPr="00B27E58">
        <w:rPr>
          <w:rStyle w:val="element-citation"/>
          <w:sz w:val="22"/>
          <w:szCs w:val="22"/>
        </w:rPr>
        <w:t xml:space="preserve">, </w:t>
      </w:r>
      <w:proofErr w:type="spellStart"/>
      <w:r w:rsidRPr="00B27E58">
        <w:rPr>
          <w:rStyle w:val="element-citation"/>
          <w:sz w:val="22"/>
          <w:szCs w:val="22"/>
        </w:rPr>
        <w:t>Shulha</w:t>
      </w:r>
      <w:proofErr w:type="spellEnd"/>
      <w:r w:rsidRPr="00B27E58">
        <w:rPr>
          <w:rStyle w:val="element-citation"/>
          <w:sz w:val="22"/>
          <w:szCs w:val="22"/>
          <w:lang w:val="id-ID"/>
        </w:rPr>
        <w:t>,</w:t>
      </w:r>
      <w:r w:rsidRPr="00B27E58">
        <w:rPr>
          <w:rStyle w:val="element-citation"/>
          <w:sz w:val="22"/>
          <w:szCs w:val="22"/>
        </w:rPr>
        <w:t xml:space="preserve"> L</w:t>
      </w:r>
      <w:r w:rsidRPr="00B27E58">
        <w:rPr>
          <w:rStyle w:val="element-citation"/>
          <w:sz w:val="22"/>
          <w:szCs w:val="22"/>
          <w:lang w:val="id-ID"/>
        </w:rPr>
        <w:t>.</w:t>
      </w:r>
      <w:r w:rsidRPr="00B27E58">
        <w:rPr>
          <w:rStyle w:val="element-citation"/>
          <w:sz w:val="22"/>
          <w:szCs w:val="22"/>
        </w:rPr>
        <w:t>M</w:t>
      </w:r>
      <w:r w:rsidRPr="00B27E58">
        <w:rPr>
          <w:rStyle w:val="element-citation"/>
          <w:sz w:val="22"/>
          <w:szCs w:val="22"/>
          <w:lang w:val="id-ID"/>
        </w:rPr>
        <w:t>.</w:t>
      </w:r>
      <w:r w:rsidRPr="00B27E58">
        <w:rPr>
          <w:rStyle w:val="element-citation"/>
          <w:sz w:val="22"/>
          <w:szCs w:val="22"/>
        </w:rPr>
        <w:t>, Hopson</w:t>
      </w:r>
      <w:r w:rsidRPr="00B27E58">
        <w:rPr>
          <w:rStyle w:val="element-citation"/>
          <w:sz w:val="22"/>
          <w:szCs w:val="22"/>
          <w:lang w:val="id-ID"/>
        </w:rPr>
        <w:t>,</w:t>
      </w:r>
      <w:r w:rsidRPr="00B27E58">
        <w:rPr>
          <w:rStyle w:val="element-citation"/>
          <w:sz w:val="22"/>
          <w:szCs w:val="22"/>
        </w:rPr>
        <w:t xml:space="preserve"> R</w:t>
      </w:r>
      <w:r w:rsidRPr="00B27E58">
        <w:rPr>
          <w:rStyle w:val="element-citation"/>
          <w:sz w:val="22"/>
          <w:szCs w:val="22"/>
          <w:lang w:val="id-ID"/>
        </w:rPr>
        <w:t>.</w:t>
      </w:r>
      <w:r w:rsidRPr="00B27E58">
        <w:rPr>
          <w:rStyle w:val="element-citation"/>
          <w:sz w:val="22"/>
          <w:szCs w:val="22"/>
        </w:rPr>
        <w:t>K</w:t>
      </w:r>
      <w:r w:rsidRPr="00B27E58">
        <w:rPr>
          <w:rStyle w:val="element-citation"/>
          <w:sz w:val="22"/>
          <w:szCs w:val="22"/>
          <w:lang w:val="id-ID"/>
        </w:rPr>
        <w:t>.</w:t>
      </w:r>
      <w:r w:rsidRPr="00B27E58">
        <w:rPr>
          <w:rStyle w:val="element-citation"/>
          <w:sz w:val="22"/>
          <w:szCs w:val="22"/>
        </w:rPr>
        <w:t xml:space="preserve">, </w:t>
      </w:r>
      <w:r w:rsidRPr="00B27E58">
        <w:rPr>
          <w:rStyle w:val="element-citation"/>
          <w:sz w:val="22"/>
          <w:szCs w:val="22"/>
          <w:lang w:val="id-ID"/>
        </w:rPr>
        <w:t xml:space="preserve">&amp; </w:t>
      </w:r>
      <w:r w:rsidRPr="00B27E58">
        <w:rPr>
          <w:rStyle w:val="element-citation"/>
          <w:sz w:val="22"/>
          <w:szCs w:val="22"/>
        </w:rPr>
        <w:t>Caruthers</w:t>
      </w:r>
      <w:r w:rsidRPr="00B27E58">
        <w:rPr>
          <w:rStyle w:val="element-citation"/>
          <w:sz w:val="22"/>
          <w:szCs w:val="22"/>
          <w:lang w:val="id-ID"/>
        </w:rPr>
        <w:t>,</w:t>
      </w:r>
      <w:r w:rsidRPr="00B27E58">
        <w:rPr>
          <w:rStyle w:val="element-citation"/>
          <w:sz w:val="22"/>
          <w:szCs w:val="22"/>
        </w:rPr>
        <w:t xml:space="preserve"> F</w:t>
      </w:r>
      <w:r w:rsidRPr="00B27E58">
        <w:rPr>
          <w:rStyle w:val="element-citation"/>
          <w:sz w:val="22"/>
          <w:szCs w:val="22"/>
          <w:lang w:val="id-ID"/>
        </w:rPr>
        <w:t>.</w:t>
      </w:r>
      <w:r w:rsidRPr="00B27E58">
        <w:rPr>
          <w:rStyle w:val="element-citation"/>
          <w:sz w:val="22"/>
          <w:szCs w:val="22"/>
        </w:rPr>
        <w:t>A. (</w:t>
      </w:r>
      <w:r w:rsidRPr="00B27E58">
        <w:rPr>
          <w:rStyle w:val="element-citation"/>
          <w:sz w:val="22"/>
          <w:szCs w:val="22"/>
          <w:lang w:val="id-ID"/>
        </w:rPr>
        <w:t>2011</w:t>
      </w:r>
      <w:r w:rsidRPr="00B27E58">
        <w:rPr>
          <w:rStyle w:val="element-citation"/>
          <w:sz w:val="22"/>
          <w:szCs w:val="22"/>
        </w:rPr>
        <w:t>)</w:t>
      </w:r>
      <w:r w:rsidRPr="00B27E58">
        <w:rPr>
          <w:rStyle w:val="element-citation"/>
          <w:sz w:val="22"/>
          <w:szCs w:val="22"/>
          <w:lang w:val="id-ID"/>
        </w:rPr>
        <w:t xml:space="preserve">. </w:t>
      </w:r>
      <w:r w:rsidRPr="00B27E58">
        <w:rPr>
          <w:rStyle w:val="ref-journal"/>
          <w:i/>
          <w:sz w:val="22"/>
          <w:szCs w:val="22"/>
        </w:rPr>
        <w:t>The program evaluation Standards: A guide for evaluators and evaluation users</w:t>
      </w:r>
      <w:r w:rsidRPr="00B27E58">
        <w:rPr>
          <w:rStyle w:val="ref-journal"/>
          <w:sz w:val="22"/>
          <w:szCs w:val="22"/>
        </w:rPr>
        <w:t>.</w:t>
      </w:r>
      <w:r w:rsidRPr="00B27E58">
        <w:rPr>
          <w:rStyle w:val="element-citation"/>
          <w:sz w:val="22"/>
          <w:szCs w:val="22"/>
        </w:rPr>
        <w:t xml:space="preserve"> 3rd. Thousand Oaks, CA: Sage.</w:t>
      </w:r>
    </w:p>
    <w:p w14:paraId="643C41C2" w14:textId="77777777" w:rsidR="00FB57BE" w:rsidRDefault="00FB57BE" w:rsidP="002038BD">
      <w:pPr>
        <w:spacing w:line="360" w:lineRule="auto"/>
        <w:ind w:left="720" w:hanging="720"/>
        <w:rPr>
          <w:b/>
          <w:bCs/>
          <w:lang w:val="id-ID"/>
        </w:rPr>
      </w:pPr>
    </w:p>
    <w:p w14:paraId="76B38F3B" w14:textId="77777777" w:rsidR="00FB57BE" w:rsidRPr="00FC44B5" w:rsidRDefault="00FB57BE" w:rsidP="002038BD">
      <w:pPr>
        <w:spacing w:line="360" w:lineRule="auto"/>
        <w:ind w:left="720" w:hanging="720"/>
        <w:rPr>
          <w:lang w:val="id-ID"/>
        </w:rPr>
      </w:pPr>
    </w:p>
    <w:p w14:paraId="618ACFE1" w14:textId="77777777" w:rsidR="0095086E" w:rsidRPr="00FB57BE" w:rsidRDefault="0095086E" w:rsidP="002038BD">
      <w:pPr>
        <w:ind w:left="720" w:hanging="720"/>
        <w:rPr>
          <w:lang w:val="id-ID"/>
        </w:rPr>
      </w:pPr>
    </w:p>
    <w:sectPr w:rsidR="0095086E" w:rsidRPr="00FB57BE" w:rsidSect="00FD0FE0">
      <w:footerReference w:type="even" r:id="rId12"/>
      <w:footerReference w:type="default" r:id="rId13"/>
      <w:pgSz w:w="11907" w:h="16840" w:code="9"/>
      <w:pgMar w:top="187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7BD5" w14:textId="77777777" w:rsidR="0075056B" w:rsidRDefault="0075056B">
      <w:r>
        <w:separator/>
      </w:r>
    </w:p>
  </w:endnote>
  <w:endnote w:type="continuationSeparator" w:id="0">
    <w:p w14:paraId="49C41793" w14:textId="77777777" w:rsidR="0075056B" w:rsidRDefault="0075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1B20" w14:textId="77777777" w:rsidR="009F6B8D" w:rsidRDefault="00F65544" w:rsidP="00D2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26C99" w14:textId="77777777" w:rsidR="009F6B8D" w:rsidRDefault="0075056B" w:rsidP="009F6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6ACA" w14:textId="77777777" w:rsidR="009F6B8D" w:rsidRDefault="00F65544" w:rsidP="00D2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DE94A3" w14:textId="77777777" w:rsidR="009F6B8D" w:rsidRDefault="0075056B" w:rsidP="009F6B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02DD" w14:textId="77777777" w:rsidR="0075056B" w:rsidRDefault="0075056B">
      <w:r>
        <w:separator/>
      </w:r>
    </w:p>
  </w:footnote>
  <w:footnote w:type="continuationSeparator" w:id="0">
    <w:p w14:paraId="37916C8B" w14:textId="77777777" w:rsidR="0075056B" w:rsidRDefault="0075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9372B"/>
    <w:multiLevelType w:val="hybridMultilevel"/>
    <w:tmpl w:val="2586032A"/>
    <w:lvl w:ilvl="0" w:tplc="CBAC0B52">
      <w:start w:val="1"/>
      <w:numFmt w:val="decimal"/>
      <w:lvlText w:val="%1."/>
      <w:lvlJc w:val="left"/>
      <w:pPr>
        <w:ind w:left="360" w:hanging="360"/>
      </w:pPr>
      <w:rPr>
        <w:rFonts w:ascii="Cambria Math" w:eastAsia="Cambria Math" w:hAnsi="Cambria Math" w:cs="Cambria Math"/>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2167DF"/>
    <w:multiLevelType w:val="hybridMultilevel"/>
    <w:tmpl w:val="49EA0D36"/>
    <w:lvl w:ilvl="0" w:tplc="512205D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7BE"/>
    <w:rsid w:val="00041BE5"/>
    <w:rsid w:val="0011658B"/>
    <w:rsid w:val="0012088B"/>
    <w:rsid w:val="002038BD"/>
    <w:rsid w:val="003B7359"/>
    <w:rsid w:val="00447853"/>
    <w:rsid w:val="00474BE0"/>
    <w:rsid w:val="004870E9"/>
    <w:rsid w:val="004A0CF0"/>
    <w:rsid w:val="0063152B"/>
    <w:rsid w:val="0064131C"/>
    <w:rsid w:val="006473AF"/>
    <w:rsid w:val="006A50DF"/>
    <w:rsid w:val="006E03CE"/>
    <w:rsid w:val="0075056B"/>
    <w:rsid w:val="00786AFC"/>
    <w:rsid w:val="008136B6"/>
    <w:rsid w:val="008327BF"/>
    <w:rsid w:val="008A0FA2"/>
    <w:rsid w:val="0095086E"/>
    <w:rsid w:val="00963F85"/>
    <w:rsid w:val="00B12BBE"/>
    <w:rsid w:val="00B82E3D"/>
    <w:rsid w:val="00D05165"/>
    <w:rsid w:val="00D31DA0"/>
    <w:rsid w:val="00E156EE"/>
    <w:rsid w:val="00EE2E03"/>
    <w:rsid w:val="00F002F6"/>
    <w:rsid w:val="00F01679"/>
    <w:rsid w:val="00F3048A"/>
    <w:rsid w:val="00F65544"/>
    <w:rsid w:val="00F82102"/>
    <w:rsid w:val="00FB57BE"/>
    <w:rsid w:val="00FB72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873E"/>
  <w15:docId w15:val="{7A8110BF-1164-4381-9D0F-AB1BFEA0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BE"/>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B57BE"/>
    <w:pPr>
      <w:tabs>
        <w:tab w:val="center" w:pos="4320"/>
        <w:tab w:val="right" w:pos="8640"/>
      </w:tabs>
    </w:pPr>
  </w:style>
  <w:style w:type="character" w:customStyle="1" w:styleId="FooterChar">
    <w:name w:val="Footer Char"/>
    <w:basedOn w:val="DefaultParagraphFont"/>
    <w:link w:val="Footer"/>
    <w:rsid w:val="00FB57BE"/>
    <w:rPr>
      <w:rFonts w:ascii="Times New Roman" w:eastAsia="MS Mincho" w:hAnsi="Times New Roman" w:cs="Times New Roman"/>
      <w:sz w:val="24"/>
      <w:szCs w:val="24"/>
      <w:lang w:eastAsia="en-US"/>
    </w:rPr>
  </w:style>
  <w:style w:type="character" w:styleId="PageNumber">
    <w:name w:val="page number"/>
    <w:basedOn w:val="DefaultParagraphFont"/>
    <w:rsid w:val="00FB57BE"/>
  </w:style>
  <w:style w:type="paragraph" w:customStyle="1" w:styleId="IEEEParagraph">
    <w:name w:val="IEEE Paragraph"/>
    <w:basedOn w:val="Normal"/>
    <w:link w:val="IEEEParagraphChar"/>
    <w:rsid w:val="00FB57BE"/>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FB57BE"/>
    <w:rPr>
      <w:rFonts w:ascii="Times New Roman" w:eastAsia="SimSun" w:hAnsi="Times New Roman" w:cs="Times New Roman"/>
      <w:sz w:val="24"/>
      <w:szCs w:val="24"/>
      <w:lang w:val="en-AU" w:eastAsia="zh-CN"/>
    </w:rPr>
  </w:style>
  <w:style w:type="character" w:customStyle="1" w:styleId="mediumtext">
    <w:name w:val="medium_text"/>
    <w:rsid w:val="00FB57BE"/>
  </w:style>
  <w:style w:type="character" w:styleId="Hyperlink">
    <w:name w:val="Hyperlink"/>
    <w:uiPriority w:val="99"/>
    <w:unhideWhenUsed/>
    <w:rsid w:val="00FB57BE"/>
    <w:rPr>
      <w:color w:val="0563C1"/>
      <w:u w:val="single"/>
    </w:rPr>
  </w:style>
  <w:style w:type="paragraph" w:styleId="BodyText">
    <w:name w:val="Body Text"/>
    <w:basedOn w:val="Normal"/>
    <w:link w:val="BodyTextChar"/>
    <w:uiPriority w:val="99"/>
    <w:rsid w:val="00FB57BE"/>
    <w:pPr>
      <w:spacing w:after="120"/>
    </w:pPr>
    <w:rPr>
      <w:rFonts w:eastAsia="Times New Roman"/>
    </w:rPr>
  </w:style>
  <w:style w:type="character" w:customStyle="1" w:styleId="BodyTextChar">
    <w:name w:val="Body Text Char"/>
    <w:basedOn w:val="DefaultParagraphFont"/>
    <w:link w:val="BodyText"/>
    <w:uiPriority w:val="99"/>
    <w:rsid w:val="00FB57BE"/>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FB57BE"/>
    <w:pPr>
      <w:ind w:left="720"/>
      <w:contextualSpacing/>
    </w:pPr>
    <w:rPr>
      <w:rFonts w:eastAsia="Times New Roman"/>
      <w:szCs w:val="20"/>
    </w:rPr>
  </w:style>
  <w:style w:type="character" w:customStyle="1" w:styleId="ListParagraphChar">
    <w:name w:val="List Paragraph Char"/>
    <w:link w:val="ListParagraph"/>
    <w:uiPriority w:val="34"/>
    <w:locked/>
    <w:rsid w:val="00FB57BE"/>
    <w:rPr>
      <w:rFonts w:ascii="Times New Roman" w:eastAsia="Times New Roman" w:hAnsi="Times New Roman" w:cs="Times New Roman"/>
      <w:sz w:val="24"/>
      <w:szCs w:val="20"/>
      <w:lang w:eastAsia="en-US"/>
    </w:rPr>
  </w:style>
  <w:style w:type="character" w:customStyle="1" w:styleId="element-citation">
    <w:name w:val="element-citation"/>
    <w:rsid w:val="00FB57BE"/>
  </w:style>
  <w:style w:type="paragraph" w:styleId="BalloonText">
    <w:name w:val="Balloon Text"/>
    <w:basedOn w:val="Normal"/>
    <w:link w:val="BalloonTextChar"/>
    <w:uiPriority w:val="99"/>
    <w:semiHidden/>
    <w:unhideWhenUsed/>
    <w:rsid w:val="00FB57BE"/>
    <w:rPr>
      <w:rFonts w:ascii="Tahoma" w:hAnsi="Tahoma" w:cs="Tahoma"/>
      <w:sz w:val="16"/>
      <w:szCs w:val="16"/>
    </w:rPr>
  </w:style>
  <w:style w:type="character" w:customStyle="1" w:styleId="BalloonTextChar">
    <w:name w:val="Balloon Text Char"/>
    <w:basedOn w:val="DefaultParagraphFont"/>
    <w:link w:val="BalloonText"/>
    <w:uiPriority w:val="99"/>
    <w:semiHidden/>
    <w:rsid w:val="00FB57BE"/>
    <w:rPr>
      <w:rFonts w:ascii="Tahoma" w:eastAsia="MS Mincho" w:hAnsi="Tahoma" w:cs="Tahoma"/>
      <w:sz w:val="16"/>
      <w:szCs w:val="16"/>
      <w:lang w:eastAsia="en-US"/>
    </w:rPr>
  </w:style>
  <w:style w:type="character" w:customStyle="1" w:styleId="ref-journal">
    <w:name w:val="ref-journal"/>
    <w:rsid w:val="00FB57BE"/>
  </w:style>
  <w:style w:type="paragraph" w:styleId="NormalWeb">
    <w:name w:val="Normal (Web)"/>
    <w:basedOn w:val="Normal"/>
    <w:uiPriority w:val="99"/>
    <w:unhideWhenUsed/>
    <w:rsid w:val="00FB57BE"/>
    <w:pPr>
      <w:spacing w:before="100" w:beforeAutospacing="1" w:after="100" w:afterAutospacing="1"/>
    </w:pPr>
    <w:rPr>
      <w:rFonts w:eastAsia="Times New Roman"/>
      <w:lang w:val="id-ID" w:eastAsia="id-ID"/>
    </w:rPr>
  </w:style>
  <w:style w:type="character" w:styleId="Emphasis">
    <w:name w:val="Emphasis"/>
    <w:uiPriority w:val="20"/>
    <w:qFormat/>
    <w:rsid w:val="00FB5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ira.dewi@psy.uad.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urul.hidayah@psy.uad.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search?pq=%7Crelevance%7Cauthor%3AElaine+Bie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ley.com/en-us/search?pq=%7Crelevance%7Cauthor%3AMelvin+L.+Silberma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9</Pages>
  <Words>7972</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12</cp:revision>
  <dcterms:created xsi:type="dcterms:W3CDTF">2021-08-23T09:22:00Z</dcterms:created>
  <dcterms:modified xsi:type="dcterms:W3CDTF">2021-09-05T12:46:00Z</dcterms:modified>
</cp:coreProperties>
</file>