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23" w:rsidRDefault="00772723" w:rsidP="00772723">
      <w:pPr>
        <w:spacing w:after="0" w:line="240" w:lineRule="auto"/>
        <w:jc w:val="center"/>
        <w:rPr>
          <w:rFonts w:ascii="Arial" w:hAnsi="Arial" w:cs="Arial"/>
          <w:b/>
          <w:sz w:val="28"/>
          <w:szCs w:val="28"/>
        </w:rPr>
      </w:pPr>
      <w:bookmarkStart w:id="0" w:name="_GoBack"/>
      <w:bookmarkEnd w:id="0"/>
    </w:p>
    <w:tbl>
      <w:tblPr>
        <w:tblW w:w="0" w:type="auto"/>
        <w:tblLook w:val="04A0" w:firstRow="1" w:lastRow="0" w:firstColumn="1" w:lastColumn="0" w:noHBand="0" w:noVBand="1"/>
      </w:tblPr>
      <w:tblGrid>
        <w:gridCol w:w="1712"/>
        <w:gridCol w:w="5821"/>
        <w:gridCol w:w="2106"/>
      </w:tblGrid>
      <w:tr w:rsidR="00772723" w:rsidTr="00772723">
        <w:trPr>
          <w:trHeight w:val="737"/>
        </w:trPr>
        <w:tc>
          <w:tcPr>
            <w:tcW w:w="1768" w:type="dxa"/>
            <w:shd w:val="clear" w:color="auto" w:fill="auto"/>
          </w:tcPr>
          <w:p w:rsidR="00772723" w:rsidRPr="00A13AAF" w:rsidRDefault="00772723" w:rsidP="00B82AD5">
            <w:pPr>
              <w:autoSpaceDE w:val="0"/>
              <w:autoSpaceDN w:val="0"/>
              <w:adjustRightInd w:val="0"/>
              <w:spacing w:after="0" w:line="288" w:lineRule="auto"/>
              <w:textAlignment w:val="center"/>
              <w:rPr>
                <w:rFonts w:ascii="Arial" w:hAnsi="Arial" w:cs="Arial"/>
                <w:caps/>
                <w:color w:val="000000"/>
                <w:sz w:val="16"/>
                <w:szCs w:val="16"/>
              </w:rPr>
            </w:pPr>
            <w:r w:rsidRPr="00A13AAF">
              <w:rPr>
                <w:rFonts w:ascii="Arial" w:hAnsi="Arial" w:cs="Arial"/>
                <w:caps/>
                <w:color w:val="000000"/>
                <w:sz w:val="16"/>
                <w:szCs w:val="16"/>
              </w:rPr>
              <w:t>p-ISSN: 1693-1246</w:t>
            </w:r>
          </w:p>
          <w:p w:rsidR="00772723" w:rsidRPr="00A13AAF" w:rsidRDefault="00772723" w:rsidP="00B82AD5">
            <w:pPr>
              <w:autoSpaceDE w:val="0"/>
              <w:autoSpaceDN w:val="0"/>
              <w:adjustRightInd w:val="0"/>
              <w:spacing w:after="0" w:line="288" w:lineRule="auto"/>
              <w:textAlignment w:val="center"/>
              <w:rPr>
                <w:rFonts w:ascii="Arial" w:hAnsi="Arial" w:cs="Arial"/>
                <w:caps/>
                <w:color w:val="000000"/>
                <w:sz w:val="16"/>
                <w:szCs w:val="16"/>
              </w:rPr>
            </w:pPr>
            <w:r w:rsidRPr="00A13AAF">
              <w:rPr>
                <w:rFonts w:ascii="Arial" w:hAnsi="Arial" w:cs="Arial"/>
                <w:caps/>
                <w:color w:val="000000"/>
                <w:sz w:val="16"/>
                <w:szCs w:val="16"/>
              </w:rPr>
              <w:t>e-ISSN: 2355-3812</w:t>
            </w:r>
          </w:p>
          <w:p w:rsidR="00772723" w:rsidRPr="00A13AAF" w:rsidRDefault="00772723" w:rsidP="00B82AD5">
            <w:pPr>
              <w:spacing w:after="0" w:line="240" w:lineRule="auto"/>
              <w:rPr>
                <w:rFonts w:ascii="Arial" w:hAnsi="Arial" w:cs="Arial"/>
                <w:b/>
                <w:sz w:val="28"/>
                <w:szCs w:val="28"/>
              </w:rPr>
            </w:pPr>
            <w:r>
              <w:rPr>
                <w:rFonts w:ascii="Arial" w:hAnsi="Arial" w:cs="Arial"/>
                <w:sz w:val="16"/>
                <w:szCs w:val="16"/>
              </w:rPr>
              <w:t>mm</w:t>
            </w:r>
            <w:r w:rsidRPr="00A13AAF">
              <w:rPr>
                <w:rFonts w:ascii="Arial" w:hAnsi="Arial" w:cs="Arial"/>
                <w:caps/>
                <w:sz w:val="16"/>
                <w:szCs w:val="16"/>
              </w:rPr>
              <w:t xml:space="preserve"> 20xx</w:t>
            </w:r>
          </w:p>
        </w:tc>
        <w:tc>
          <w:tcPr>
            <w:tcW w:w="5981" w:type="dxa"/>
            <w:shd w:val="clear" w:color="auto" w:fill="auto"/>
          </w:tcPr>
          <w:p w:rsidR="00772723" w:rsidRPr="00A13AAF" w:rsidRDefault="00772723" w:rsidP="00B82AD5">
            <w:pPr>
              <w:autoSpaceDE w:val="0"/>
              <w:autoSpaceDN w:val="0"/>
              <w:adjustRightInd w:val="0"/>
              <w:spacing w:after="0" w:line="288" w:lineRule="auto"/>
              <w:jc w:val="center"/>
              <w:textAlignment w:val="center"/>
              <w:rPr>
                <w:rFonts w:ascii="Arial" w:hAnsi="Arial" w:cs="Arial"/>
                <w:color w:val="000000"/>
                <w:sz w:val="20"/>
                <w:szCs w:val="20"/>
              </w:rPr>
            </w:pPr>
            <w:r w:rsidRPr="00A13AAF">
              <w:rPr>
                <w:rFonts w:ascii="Arial" w:hAnsi="Arial" w:cs="Arial"/>
                <w:color w:val="000000"/>
                <w:sz w:val="20"/>
                <w:szCs w:val="20"/>
              </w:rPr>
              <w:t>Jurnal Pendidikan Fisika Indonesia xx (x) (20xx) x-x</w:t>
            </w:r>
          </w:p>
          <w:p w:rsidR="00772723" w:rsidRPr="00A13AAF" w:rsidRDefault="00772723" w:rsidP="00B82AD5">
            <w:pPr>
              <w:spacing w:after="0" w:line="240" w:lineRule="auto"/>
              <w:jc w:val="center"/>
              <w:rPr>
                <w:rFonts w:ascii="Arial" w:hAnsi="Arial" w:cs="Arial"/>
                <w:b/>
                <w:sz w:val="28"/>
                <w:szCs w:val="28"/>
              </w:rPr>
            </w:pPr>
            <w:r w:rsidRPr="00A13AAF">
              <w:rPr>
                <w:rFonts w:ascii="Arial" w:hAnsi="Arial" w:cs="Arial"/>
                <w:b/>
                <w:bCs/>
              </w:rPr>
              <w:t>DOI: xx.xxxxx/jpfi.xxxxx.xxxx</w:t>
            </w:r>
          </w:p>
        </w:tc>
        <w:tc>
          <w:tcPr>
            <w:tcW w:w="2106" w:type="dxa"/>
            <w:shd w:val="clear" w:color="auto" w:fill="auto"/>
          </w:tcPr>
          <w:p w:rsidR="00772723" w:rsidRPr="00A13AAF" w:rsidRDefault="00772723" w:rsidP="00B82AD5">
            <w:pPr>
              <w:spacing w:after="0" w:line="240" w:lineRule="auto"/>
              <w:rPr>
                <w:rFonts w:ascii="Arial" w:hAnsi="Arial" w:cs="Arial"/>
                <w:sz w:val="12"/>
                <w:szCs w:val="16"/>
              </w:rPr>
            </w:pPr>
            <w:r>
              <w:rPr>
                <w:rFonts w:ascii="Arial" w:hAnsi="Arial" w:cs="Arial"/>
                <w:noProof/>
                <w:sz w:val="12"/>
                <w:szCs w:val="16"/>
                <w:lang w:val="id-ID" w:eastAsia="id-ID"/>
              </w:rPr>
              <w:drawing>
                <wp:inline distT="0" distB="0" distL="0" distR="0" wp14:anchorId="5BA04B78" wp14:editId="2F7C1D33">
                  <wp:extent cx="12001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b="6041"/>
                          <a:stretch>
                            <a:fillRect/>
                          </a:stretch>
                        </pic:blipFill>
                        <pic:spPr bwMode="auto">
                          <a:xfrm>
                            <a:off x="0" y="0"/>
                            <a:ext cx="1200150" cy="361950"/>
                          </a:xfrm>
                          <a:prstGeom prst="rect">
                            <a:avLst/>
                          </a:prstGeom>
                          <a:noFill/>
                          <a:ln>
                            <a:noFill/>
                          </a:ln>
                        </pic:spPr>
                      </pic:pic>
                    </a:graphicData>
                  </a:graphic>
                </wp:inline>
              </w:drawing>
            </w:r>
          </w:p>
          <w:p w:rsidR="00772723" w:rsidRPr="00A13AAF" w:rsidRDefault="00772723" w:rsidP="00B82AD5">
            <w:pPr>
              <w:spacing w:after="0" w:line="240" w:lineRule="auto"/>
              <w:rPr>
                <w:rFonts w:ascii="Arial" w:hAnsi="Arial" w:cs="Arial"/>
                <w:b/>
                <w:sz w:val="28"/>
                <w:szCs w:val="28"/>
              </w:rPr>
            </w:pPr>
            <w:r w:rsidRPr="00A13AAF">
              <w:rPr>
                <w:rFonts w:ascii="Arial" w:hAnsi="Arial" w:cs="Arial"/>
                <w:sz w:val="10"/>
                <w:szCs w:val="16"/>
              </w:rPr>
              <w:t>http://journal.unnes.ac.id/nju/index.php/jpfi</w:t>
            </w:r>
          </w:p>
        </w:tc>
      </w:tr>
    </w:tbl>
    <w:p w:rsidR="00772723" w:rsidRPr="00772723" w:rsidRDefault="00772723" w:rsidP="005C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id-ID" w:eastAsia="id-ID"/>
        </w:rPr>
      </w:pPr>
      <w:r w:rsidRPr="00772723">
        <w:rPr>
          <w:rFonts w:ascii="Times New Roman" w:eastAsia="Times New Roman" w:hAnsi="Times New Roman"/>
          <w:b/>
          <w:sz w:val="24"/>
          <w:szCs w:val="24"/>
          <w:lang w:eastAsia="id-ID"/>
        </w:rPr>
        <w:t xml:space="preserve">IMPROVING SELF-LEARNING FOR </w:t>
      </w:r>
      <w:r w:rsidR="005C5851">
        <w:rPr>
          <w:rFonts w:ascii="Times New Roman" w:eastAsia="Times New Roman" w:hAnsi="Times New Roman"/>
          <w:b/>
          <w:sz w:val="24"/>
          <w:szCs w:val="24"/>
          <w:lang w:val="id-ID" w:eastAsia="id-ID"/>
        </w:rPr>
        <w:t xml:space="preserve">DEAF </w:t>
      </w:r>
      <w:r w:rsidRPr="00772723">
        <w:rPr>
          <w:rFonts w:ascii="Times New Roman" w:eastAsia="Times New Roman" w:hAnsi="Times New Roman"/>
          <w:b/>
          <w:sz w:val="24"/>
          <w:szCs w:val="24"/>
          <w:lang w:eastAsia="id-ID"/>
        </w:rPr>
        <w:t xml:space="preserve">STUDENTS IN SMPLB THROUGH USE OF </w:t>
      </w:r>
      <w:r w:rsidRPr="00772723">
        <w:rPr>
          <w:rFonts w:ascii="Times New Roman" w:eastAsia="Times New Roman" w:hAnsi="Times New Roman"/>
          <w:b/>
          <w:i/>
          <w:sz w:val="24"/>
          <w:szCs w:val="24"/>
          <w:lang w:eastAsia="id-ID"/>
        </w:rPr>
        <w:t>BISINDO</w:t>
      </w:r>
      <w:r w:rsidRPr="00772723">
        <w:rPr>
          <w:rFonts w:ascii="Times New Roman" w:eastAsia="Times New Roman" w:hAnsi="Times New Roman"/>
          <w:b/>
          <w:sz w:val="24"/>
          <w:szCs w:val="24"/>
          <w:lang w:eastAsia="id-ID"/>
        </w:rPr>
        <w:t xml:space="preserve"> VIDEO IN </w:t>
      </w:r>
      <w:r w:rsidR="005C5851">
        <w:rPr>
          <w:rFonts w:ascii="Times New Roman" w:eastAsia="Times New Roman" w:hAnsi="Times New Roman"/>
          <w:b/>
          <w:sz w:val="24"/>
          <w:szCs w:val="24"/>
          <w:lang w:val="id-ID" w:eastAsia="id-ID"/>
        </w:rPr>
        <w:t>SCIENCE</w:t>
      </w:r>
      <w:r w:rsidRPr="00772723">
        <w:rPr>
          <w:rFonts w:ascii="Times New Roman" w:eastAsia="Times New Roman" w:hAnsi="Times New Roman"/>
          <w:b/>
          <w:sz w:val="24"/>
          <w:szCs w:val="24"/>
          <w:lang w:eastAsia="id-ID"/>
        </w:rPr>
        <w:t xml:space="preserve"> LEARNING</w:t>
      </w:r>
    </w:p>
    <w:p w:rsidR="00772723" w:rsidRDefault="00772723" w:rsidP="005C5851">
      <w:pPr>
        <w:spacing w:after="0" w:line="240" w:lineRule="auto"/>
        <w:jc w:val="center"/>
        <w:rPr>
          <w:rFonts w:ascii="Arial" w:hAnsi="Arial" w:cs="Arial"/>
          <w:b/>
          <w:color w:val="000000"/>
          <w:sz w:val="28"/>
          <w:szCs w:val="28"/>
        </w:rPr>
      </w:pPr>
    </w:p>
    <w:p w:rsidR="00772723" w:rsidRPr="00772723" w:rsidRDefault="00772723" w:rsidP="005C5851">
      <w:pPr>
        <w:contextualSpacing/>
        <w:jc w:val="center"/>
        <w:rPr>
          <w:rFonts w:ascii="Calisto MT" w:hAnsi="Calisto MT"/>
          <w:b/>
          <w:color w:val="000000"/>
          <w:sz w:val="24"/>
          <w:szCs w:val="24"/>
          <w:lang w:val="id-ID"/>
        </w:rPr>
      </w:pPr>
      <w:r>
        <w:rPr>
          <w:rFonts w:ascii="Calisto MT" w:hAnsi="Calisto MT"/>
          <w:b/>
          <w:color w:val="000000"/>
          <w:sz w:val="24"/>
          <w:szCs w:val="24"/>
          <w:lang w:val="id-ID"/>
        </w:rPr>
        <w:t>P</w:t>
      </w:r>
      <w:r w:rsidRPr="00227911">
        <w:rPr>
          <w:rFonts w:ascii="Calisto MT" w:hAnsi="Calisto MT"/>
          <w:b/>
          <w:color w:val="000000"/>
          <w:sz w:val="24"/>
          <w:szCs w:val="24"/>
          <w:lang w:val="id-ID"/>
        </w:rPr>
        <w:t xml:space="preserve">ENINGKATKAN KEMANDIRIAN BELAJAR SISWA TUNARUNGU </w:t>
      </w:r>
      <w:r>
        <w:rPr>
          <w:rFonts w:ascii="Calisto MT" w:hAnsi="Calisto MT"/>
          <w:b/>
          <w:color w:val="000000"/>
          <w:sz w:val="24"/>
          <w:szCs w:val="24"/>
        </w:rPr>
        <w:t>SMPLB</w:t>
      </w:r>
      <w:r>
        <w:rPr>
          <w:rFonts w:ascii="Calisto MT" w:hAnsi="Calisto MT"/>
          <w:b/>
          <w:color w:val="000000"/>
          <w:sz w:val="24"/>
          <w:szCs w:val="24"/>
          <w:lang w:val="id-ID"/>
        </w:rPr>
        <w:t xml:space="preserve"> MELALUI PENGGUNAAN VIDEO BISINDO DALAM PEMBELAJARAN IPA</w:t>
      </w:r>
    </w:p>
    <w:p w:rsidR="00772723" w:rsidRPr="00595AC6" w:rsidRDefault="00772723" w:rsidP="00772723">
      <w:pPr>
        <w:spacing w:after="0" w:line="240" w:lineRule="auto"/>
        <w:jc w:val="center"/>
        <w:rPr>
          <w:rFonts w:ascii="Arial" w:hAnsi="Arial" w:cs="Arial"/>
          <w:b/>
          <w:sz w:val="28"/>
          <w:szCs w:val="28"/>
        </w:rPr>
      </w:pPr>
    </w:p>
    <w:p w:rsidR="00772723" w:rsidRPr="005C5851" w:rsidRDefault="005C5851" w:rsidP="005C5851">
      <w:pPr>
        <w:spacing w:after="0" w:line="240" w:lineRule="auto"/>
        <w:ind w:left="360"/>
        <w:jc w:val="center"/>
        <w:rPr>
          <w:rFonts w:ascii="Arial" w:hAnsi="Arial" w:cs="Arial"/>
          <w:b/>
          <w:vertAlign w:val="superscript"/>
        </w:rPr>
      </w:pPr>
      <w:r>
        <w:rPr>
          <w:rFonts w:ascii="Arial" w:hAnsi="Arial" w:cs="Arial"/>
          <w:b/>
          <w:lang w:val="id-ID"/>
        </w:rPr>
        <w:t xml:space="preserve">A. </w:t>
      </w:r>
      <w:r w:rsidRPr="005C5851">
        <w:rPr>
          <w:rFonts w:ascii="Arial" w:hAnsi="Arial" w:cs="Arial"/>
          <w:b/>
          <w:lang w:val="id-ID"/>
        </w:rPr>
        <w:t>Rusilowat</w:t>
      </w:r>
      <w:r w:rsidR="00C626C5">
        <w:rPr>
          <w:rFonts w:ascii="Arial" w:hAnsi="Arial" w:cs="Arial"/>
          <w:b/>
          <w:lang w:val="id-ID"/>
        </w:rPr>
        <w:t>I</w:t>
      </w:r>
      <w:r w:rsidR="00772723" w:rsidRPr="005C5851">
        <w:rPr>
          <w:rFonts w:ascii="Arial" w:hAnsi="Arial" w:cs="Arial"/>
          <w:b/>
          <w:vertAlign w:val="superscript"/>
        </w:rPr>
        <w:t>1*</w:t>
      </w:r>
      <w:r w:rsidR="00772723" w:rsidRPr="005C5851">
        <w:rPr>
          <w:rFonts w:ascii="Arial" w:hAnsi="Arial" w:cs="Arial"/>
          <w:b/>
        </w:rPr>
        <w:t>,</w:t>
      </w:r>
      <w:r>
        <w:rPr>
          <w:rFonts w:ascii="Arial" w:hAnsi="Arial" w:cs="Arial"/>
          <w:b/>
          <w:lang w:val="id-ID"/>
        </w:rPr>
        <w:t xml:space="preserve"> Sulhadi</w:t>
      </w:r>
      <w:r w:rsidR="00772723" w:rsidRPr="005C5851">
        <w:rPr>
          <w:rFonts w:ascii="Arial" w:hAnsi="Arial" w:cs="Arial"/>
          <w:b/>
        </w:rPr>
        <w:t xml:space="preserve"> </w:t>
      </w:r>
      <w:r w:rsidR="00772723" w:rsidRPr="005C5851">
        <w:rPr>
          <w:rFonts w:ascii="Arial" w:hAnsi="Arial" w:cs="Arial"/>
          <w:b/>
          <w:vertAlign w:val="superscript"/>
        </w:rPr>
        <w:t>2</w:t>
      </w:r>
      <w:r w:rsidR="00772723" w:rsidRPr="005C5851">
        <w:rPr>
          <w:rFonts w:ascii="Arial" w:hAnsi="Arial" w:cs="Arial"/>
          <w:b/>
        </w:rPr>
        <w:t xml:space="preserve">, </w:t>
      </w:r>
      <w:r>
        <w:rPr>
          <w:rFonts w:ascii="Arial" w:hAnsi="Arial" w:cs="Arial"/>
          <w:b/>
          <w:lang w:val="id-ID"/>
        </w:rPr>
        <w:t>S. A. Purwaningtyas</w:t>
      </w:r>
      <w:r w:rsidRPr="005C5851">
        <w:rPr>
          <w:rFonts w:ascii="Arial" w:hAnsi="Arial" w:cs="Arial"/>
          <w:b/>
          <w:vertAlign w:val="superscript"/>
        </w:rPr>
        <w:t xml:space="preserve"> </w:t>
      </w:r>
      <w:r w:rsidR="00772723" w:rsidRPr="005C5851">
        <w:rPr>
          <w:rFonts w:ascii="Arial" w:hAnsi="Arial" w:cs="Arial"/>
          <w:b/>
          <w:vertAlign w:val="superscript"/>
        </w:rPr>
        <w:t>3</w:t>
      </w:r>
      <w:r w:rsidR="00772723" w:rsidRPr="005C5851">
        <w:rPr>
          <w:rFonts w:ascii="Arial" w:hAnsi="Arial" w:cs="Arial"/>
          <w:b/>
        </w:rPr>
        <w:t xml:space="preserve">, </w:t>
      </w:r>
      <w:r>
        <w:rPr>
          <w:rFonts w:ascii="Arial" w:hAnsi="Arial" w:cs="Arial"/>
          <w:b/>
          <w:lang w:val="id-ID"/>
        </w:rPr>
        <w:t>A. D. Perwitasari</w:t>
      </w:r>
      <w:r w:rsidR="00772723" w:rsidRPr="005C5851">
        <w:rPr>
          <w:rFonts w:ascii="Arial" w:hAnsi="Arial" w:cs="Arial"/>
          <w:b/>
          <w:vertAlign w:val="superscript"/>
        </w:rPr>
        <w:t>4</w:t>
      </w:r>
    </w:p>
    <w:p w:rsidR="00772723" w:rsidRPr="00B265EA" w:rsidRDefault="00772723" w:rsidP="00772723">
      <w:pPr>
        <w:spacing w:after="0" w:line="240" w:lineRule="auto"/>
        <w:jc w:val="center"/>
        <w:rPr>
          <w:rFonts w:ascii="Arial" w:hAnsi="Arial" w:cs="Arial"/>
          <w:b/>
          <w:vertAlign w:val="superscript"/>
        </w:rPr>
      </w:pPr>
    </w:p>
    <w:p w:rsidR="00772723" w:rsidRPr="00B265EA" w:rsidRDefault="00772723" w:rsidP="00772723">
      <w:pPr>
        <w:spacing w:after="0" w:line="240" w:lineRule="auto"/>
        <w:jc w:val="center"/>
        <w:rPr>
          <w:rFonts w:ascii="Arial" w:hAnsi="Arial" w:cs="Arial"/>
          <w:sz w:val="18"/>
          <w:szCs w:val="18"/>
        </w:rPr>
      </w:pPr>
      <w:r w:rsidRPr="00B265EA">
        <w:rPr>
          <w:rFonts w:ascii="Arial" w:hAnsi="Arial" w:cs="Arial"/>
          <w:sz w:val="18"/>
          <w:szCs w:val="18"/>
          <w:vertAlign w:val="superscript"/>
        </w:rPr>
        <w:t>1</w:t>
      </w:r>
      <w:r w:rsidR="005C5851">
        <w:rPr>
          <w:rFonts w:ascii="Arial" w:hAnsi="Arial" w:cs="Arial"/>
          <w:sz w:val="18"/>
          <w:szCs w:val="18"/>
          <w:vertAlign w:val="superscript"/>
          <w:lang w:val="id-ID"/>
        </w:rPr>
        <w:t xml:space="preserve">,2,3,4 </w:t>
      </w:r>
      <w:r w:rsidRPr="00B265EA">
        <w:rPr>
          <w:rFonts w:ascii="Arial" w:hAnsi="Arial" w:cs="Arial"/>
          <w:sz w:val="18"/>
          <w:szCs w:val="18"/>
        </w:rPr>
        <w:t xml:space="preserve">Pendidikan </w:t>
      </w:r>
      <w:r w:rsidR="005C5851">
        <w:rPr>
          <w:rFonts w:ascii="Arial" w:hAnsi="Arial" w:cs="Arial"/>
          <w:sz w:val="18"/>
          <w:szCs w:val="18"/>
          <w:lang w:val="id-ID"/>
        </w:rPr>
        <w:t xml:space="preserve">Fisika </w:t>
      </w:r>
      <w:r w:rsidRPr="00B265EA">
        <w:rPr>
          <w:rFonts w:ascii="Arial" w:hAnsi="Arial" w:cs="Arial"/>
          <w:sz w:val="18"/>
          <w:szCs w:val="18"/>
        </w:rPr>
        <w:t>Pascasarjana</w:t>
      </w:r>
    </w:p>
    <w:p w:rsidR="00772723" w:rsidRPr="005C5851" w:rsidRDefault="00772723" w:rsidP="00772723">
      <w:pPr>
        <w:spacing w:after="0" w:line="240" w:lineRule="auto"/>
        <w:jc w:val="center"/>
        <w:rPr>
          <w:rFonts w:ascii="Arial" w:hAnsi="Arial" w:cs="Arial"/>
          <w:sz w:val="18"/>
          <w:szCs w:val="18"/>
          <w:lang w:val="id-ID"/>
        </w:rPr>
      </w:pPr>
      <w:r w:rsidRPr="00B265EA">
        <w:rPr>
          <w:rFonts w:ascii="Arial" w:hAnsi="Arial" w:cs="Arial"/>
          <w:sz w:val="18"/>
          <w:szCs w:val="18"/>
        </w:rPr>
        <w:t xml:space="preserve">Universitas Negeri </w:t>
      </w:r>
      <w:r w:rsidR="005C5851">
        <w:rPr>
          <w:rFonts w:ascii="Arial" w:hAnsi="Arial" w:cs="Arial"/>
          <w:sz w:val="18"/>
          <w:szCs w:val="18"/>
          <w:lang w:val="id-ID"/>
        </w:rPr>
        <w:t>Semarang</w:t>
      </w:r>
    </w:p>
    <w:p w:rsidR="00772723" w:rsidRPr="005C5851" w:rsidRDefault="005C5851" w:rsidP="00772723">
      <w:pPr>
        <w:spacing w:after="0" w:line="240" w:lineRule="auto"/>
        <w:jc w:val="center"/>
        <w:rPr>
          <w:rFonts w:ascii="Arial" w:hAnsi="Arial" w:cs="Arial"/>
          <w:sz w:val="18"/>
          <w:szCs w:val="18"/>
          <w:lang w:val="id-ID"/>
        </w:rPr>
      </w:pPr>
      <w:r>
        <w:rPr>
          <w:rFonts w:ascii="Arial" w:hAnsi="Arial" w:cs="Arial"/>
          <w:sz w:val="18"/>
          <w:szCs w:val="18"/>
          <w:lang w:val="id-ID"/>
        </w:rPr>
        <w:t xml:space="preserve">Semarang </w:t>
      </w:r>
    </w:p>
    <w:p w:rsidR="00772723" w:rsidRPr="005C5851" w:rsidRDefault="00772723" w:rsidP="00772723">
      <w:pPr>
        <w:spacing w:after="0" w:line="240" w:lineRule="auto"/>
        <w:jc w:val="center"/>
        <w:rPr>
          <w:rFonts w:ascii="Arial" w:hAnsi="Arial" w:cs="Arial"/>
          <w:sz w:val="18"/>
          <w:szCs w:val="18"/>
          <w:lang w:val="id-ID"/>
        </w:rPr>
      </w:pPr>
      <w:r w:rsidRPr="00B265EA">
        <w:rPr>
          <w:rFonts w:ascii="Arial" w:hAnsi="Arial" w:cs="Arial"/>
          <w:sz w:val="18"/>
          <w:szCs w:val="18"/>
        </w:rPr>
        <w:t xml:space="preserve">E-mail: </w:t>
      </w:r>
      <w:r w:rsidR="005C5851">
        <w:rPr>
          <w:rFonts w:ascii="Arial" w:hAnsi="Arial" w:cs="Arial"/>
          <w:sz w:val="18"/>
          <w:szCs w:val="18"/>
          <w:lang w:val="id-ID"/>
        </w:rPr>
        <w:t>rusilowati@mail.unnes.ac.id</w:t>
      </w:r>
    </w:p>
    <w:p w:rsidR="00772723" w:rsidRDefault="00772723" w:rsidP="00772723">
      <w:pPr>
        <w:spacing w:after="0" w:line="240" w:lineRule="auto"/>
        <w:jc w:val="center"/>
        <w:rPr>
          <w:rFonts w:ascii="Arial" w:hAnsi="Arial" w:cs="Arial"/>
        </w:rPr>
      </w:pPr>
    </w:p>
    <w:p w:rsidR="00772723" w:rsidRDefault="00772723" w:rsidP="00772723">
      <w:pPr>
        <w:spacing w:after="0" w:line="240" w:lineRule="auto"/>
        <w:jc w:val="center"/>
        <w:rPr>
          <w:rFonts w:ascii="Arial" w:hAnsi="Arial" w:cs="Arial"/>
        </w:rPr>
      </w:pPr>
    </w:p>
    <w:p w:rsidR="00772723" w:rsidRDefault="00772723" w:rsidP="00772723">
      <w:pPr>
        <w:autoSpaceDE w:val="0"/>
        <w:autoSpaceDN w:val="0"/>
        <w:adjustRightInd w:val="0"/>
        <w:spacing w:after="0" w:line="288" w:lineRule="auto"/>
        <w:jc w:val="center"/>
        <w:rPr>
          <w:rFonts w:ascii="Arial" w:hAnsi="Arial" w:cs="Arial"/>
          <w:color w:val="000000"/>
          <w:sz w:val="18"/>
          <w:szCs w:val="18"/>
          <w:lang w:val="id-ID"/>
        </w:rPr>
      </w:pPr>
      <w:r w:rsidRPr="00B265EA">
        <w:rPr>
          <w:rFonts w:ascii="Arial" w:hAnsi="Arial" w:cs="Arial"/>
          <w:color w:val="000000"/>
          <w:sz w:val="18"/>
          <w:szCs w:val="18"/>
          <w:lang w:val="id-ID"/>
        </w:rPr>
        <w:t>Received</w:t>
      </w:r>
      <w:r w:rsidRPr="00B265EA">
        <w:rPr>
          <w:rFonts w:ascii="Arial" w:hAnsi="Arial" w:cs="Arial"/>
          <w:color w:val="000000"/>
          <w:sz w:val="18"/>
          <w:szCs w:val="18"/>
          <w:lang w:val="en-GB"/>
        </w:rPr>
        <w:t xml:space="preserve">: </w:t>
      </w:r>
      <w:r w:rsidRPr="00B265EA">
        <w:rPr>
          <w:rFonts w:ascii="Arial" w:hAnsi="Arial" w:cs="Arial"/>
          <w:color w:val="000000"/>
          <w:sz w:val="18"/>
          <w:szCs w:val="18"/>
          <w:lang w:val="id-ID"/>
        </w:rPr>
        <w:t>dd mm yyyy</w:t>
      </w:r>
      <w:r w:rsidRPr="00B265EA">
        <w:rPr>
          <w:rFonts w:ascii="Arial" w:hAnsi="Arial" w:cs="Arial"/>
          <w:color w:val="000000"/>
          <w:sz w:val="18"/>
          <w:szCs w:val="18"/>
          <w:lang w:val="en-GB"/>
        </w:rPr>
        <w:t xml:space="preserve">. </w:t>
      </w:r>
      <w:r w:rsidRPr="00B265EA">
        <w:rPr>
          <w:rFonts w:ascii="Arial" w:hAnsi="Arial" w:cs="Arial"/>
          <w:color w:val="000000"/>
          <w:sz w:val="18"/>
          <w:szCs w:val="18"/>
          <w:lang w:val="id-ID"/>
        </w:rPr>
        <w:t>Accepted</w:t>
      </w:r>
      <w:r w:rsidRPr="00B265EA">
        <w:rPr>
          <w:rFonts w:ascii="Arial" w:hAnsi="Arial" w:cs="Arial"/>
          <w:color w:val="000000"/>
          <w:sz w:val="18"/>
          <w:szCs w:val="18"/>
          <w:lang w:val="en-GB"/>
        </w:rPr>
        <w:t xml:space="preserve">: </w:t>
      </w:r>
      <w:r w:rsidRPr="00B265EA">
        <w:rPr>
          <w:rFonts w:ascii="Arial" w:hAnsi="Arial" w:cs="Arial"/>
          <w:color w:val="000000"/>
          <w:sz w:val="18"/>
          <w:szCs w:val="18"/>
          <w:lang w:val="id-ID"/>
        </w:rPr>
        <w:t>dd mm yyyy</w:t>
      </w:r>
      <w:r w:rsidRPr="00B265EA">
        <w:rPr>
          <w:rFonts w:ascii="Arial" w:hAnsi="Arial" w:cs="Arial"/>
          <w:color w:val="000000"/>
          <w:sz w:val="18"/>
          <w:szCs w:val="18"/>
          <w:lang w:val="en-GB"/>
        </w:rPr>
        <w:t xml:space="preserve">. </w:t>
      </w:r>
      <w:r w:rsidRPr="00B265EA">
        <w:rPr>
          <w:rFonts w:ascii="Arial" w:hAnsi="Arial" w:cs="Arial"/>
          <w:color w:val="000000"/>
          <w:sz w:val="18"/>
          <w:szCs w:val="18"/>
          <w:lang w:val="id-ID"/>
        </w:rPr>
        <w:t>Published</w:t>
      </w:r>
      <w:r w:rsidRPr="00B265EA">
        <w:rPr>
          <w:rFonts w:ascii="Arial" w:hAnsi="Arial" w:cs="Arial"/>
          <w:color w:val="000000"/>
          <w:sz w:val="18"/>
          <w:szCs w:val="18"/>
          <w:lang w:val="en-GB"/>
        </w:rPr>
        <w:t xml:space="preserve">: </w:t>
      </w:r>
      <w:r w:rsidRPr="00B265EA">
        <w:rPr>
          <w:rFonts w:ascii="Arial" w:hAnsi="Arial" w:cs="Arial"/>
          <w:color w:val="000000"/>
          <w:sz w:val="18"/>
          <w:szCs w:val="18"/>
          <w:lang w:val="id-ID"/>
        </w:rPr>
        <w:t>mm yyyy</w:t>
      </w:r>
    </w:p>
    <w:p w:rsidR="00772723" w:rsidRDefault="00772723" w:rsidP="00772723">
      <w:pPr>
        <w:autoSpaceDE w:val="0"/>
        <w:autoSpaceDN w:val="0"/>
        <w:adjustRightInd w:val="0"/>
        <w:spacing w:after="0" w:line="288" w:lineRule="auto"/>
        <w:jc w:val="center"/>
        <w:rPr>
          <w:rFonts w:ascii="Arial" w:hAnsi="Arial" w:cs="Arial"/>
          <w:color w:val="000000"/>
          <w:sz w:val="18"/>
          <w:szCs w:val="18"/>
          <w:lang w:val="id-ID"/>
        </w:rPr>
      </w:pPr>
    </w:p>
    <w:p w:rsidR="00772723" w:rsidRPr="00431429" w:rsidRDefault="00772723" w:rsidP="00772723">
      <w:pPr>
        <w:autoSpaceDE w:val="0"/>
        <w:autoSpaceDN w:val="0"/>
        <w:adjustRightInd w:val="0"/>
        <w:spacing w:after="0" w:line="288" w:lineRule="auto"/>
        <w:jc w:val="center"/>
        <w:rPr>
          <w:rFonts w:ascii="Arial" w:hAnsi="Arial" w:cs="Arial"/>
          <w:b/>
          <w:color w:val="000000"/>
          <w:sz w:val="16"/>
          <w:szCs w:val="16"/>
        </w:rPr>
      </w:pPr>
      <w:r w:rsidRPr="00431429">
        <w:rPr>
          <w:rFonts w:ascii="Arial" w:hAnsi="Arial" w:cs="Arial"/>
          <w:b/>
          <w:color w:val="000000"/>
          <w:sz w:val="16"/>
          <w:szCs w:val="16"/>
        </w:rPr>
        <w:t xml:space="preserve">Abstract </w:t>
      </w:r>
    </w:p>
    <w:p w:rsidR="00772723" w:rsidRPr="00FB0614" w:rsidRDefault="00772723" w:rsidP="00772723">
      <w:pPr>
        <w:autoSpaceDE w:val="0"/>
        <w:autoSpaceDN w:val="0"/>
        <w:adjustRightInd w:val="0"/>
        <w:spacing w:after="0" w:line="24" w:lineRule="atLeast"/>
        <w:jc w:val="both"/>
        <w:rPr>
          <w:rFonts w:ascii="Arial" w:hAnsi="Arial" w:cs="Arial"/>
          <w:b/>
          <w:color w:val="000000"/>
          <w:sz w:val="18"/>
          <w:szCs w:val="18"/>
        </w:rPr>
      </w:pPr>
    </w:p>
    <w:p w:rsidR="003B2D46" w:rsidRPr="003B2D46" w:rsidRDefault="003B2D46" w:rsidP="006A0639">
      <w:pPr>
        <w:pStyle w:val="HTMLPreformatted"/>
        <w:jc w:val="both"/>
        <w:rPr>
          <w:rFonts w:ascii="Arial" w:hAnsi="Arial" w:cs="Arial"/>
        </w:rPr>
      </w:pPr>
      <w:r w:rsidRPr="003B2D46">
        <w:rPr>
          <w:rFonts w:ascii="Arial" w:hAnsi="Arial" w:cs="Arial"/>
        </w:rPr>
        <w:t xml:space="preserve">Deaf students have limitations on the sense of hearing, so to grow </w:t>
      </w:r>
      <w:r w:rsidR="00C626C5">
        <w:rPr>
          <w:rFonts w:ascii="Arial" w:hAnsi="Arial" w:cs="Arial"/>
        </w:rPr>
        <w:t>self-</w:t>
      </w:r>
      <w:r w:rsidRPr="003B2D46">
        <w:rPr>
          <w:rFonts w:ascii="Arial" w:hAnsi="Arial" w:cs="Arial"/>
        </w:rPr>
        <w:t xml:space="preserve">learning requires special processes and training. The results of the observations at the </w:t>
      </w:r>
      <w:r w:rsidR="0087460F" w:rsidRPr="003B2D46">
        <w:rPr>
          <w:rFonts w:ascii="Arial" w:hAnsi="Arial" w:cs="Arial"/>
        </w:rPr>
        <w:t>SMPLB</w:t>
      </w:r>
      <w:r w:rsidR="00C626C5">
        <w:rPr>
          <w:rFonts w:ascii="Arial" w:hAnsi="Arial" w:cs="Arial"/>
        </w:rPr>
        <w:t>-</w:t>
      </w:r>
      <w:r w:rsidR="0087460F">
        <w:rPr>
          <w:rFonts w:ascii="Arial" w:hAnsi="Arial" w:cs="Arial"/>
        </w:rPr>
        <w:t xml:space="preserve">N </w:t>
      </w:r>
      <w:r w:rsidRPr="003B2D46">
        <w:rPr>
          <w:rFonts w:ascii="Arial" w:hAnsi="Arial" w:cs="Arial"/>
        </w:rPr>
        <w:t>Ungaran found that one of the goals of the SMPLB</w:t>
      </w:r>
      <w:r w:rsidR="00C626C5">
        <w:rPr>
          <w:rFonts w:ascii="Arial" w:hAnsi="Arial" w:cs="Arial"/>
        </w:rPr>
        <w:t xml:space="preserve">-N </w:t>
      </w:r>
      <w:r w:rsidR="00C626C5" w:rsidRPr="003B2D46">
        <w:rPr>
          <w:rFonts w:ascii="Arial" w:hAnsi="Arial" w:cs="Arial"/>
        </w:rPr>
        <w:t>Ungaran</w:t>
      </w:r>
      <w:r w:rsidRPr="003B2D46">
        <w:rPr>
          <w:rFonts w:ascii="Arial" w:hAnsi="Arial" w:cs="Arial"/>
        </w:rPr>
        <w:t xml:space="preserve"> was to produce graduates who were independent and could live in community life. This study aims to improve the learning independence of SMPLB</w:t>
      </w:r>
      <w:r w:rsidR="00C626C5">
        <w:rPr>
          <w:rFonts w:ascii="Arial" w:hAnsi="Arial" w:cs="Arial"/>
        </w:rPr>
        <w:t>-</w:t>
      </w:r>
      <w:r w:rsidR="0087460F">
        <w:rPr>
          <w:rFonts w:ascii="Arial" w:hAnsi="Arial" w:cs="Arial"/>
        </w:rPr>
        <w:t>N Ungaran</w:t>
      </w:r>
      <w:r w:rsidRPr="003B2D46">
        <w:rPr>
          <w:rFonts w:ascii="Arial" w:hAnsi="Arial" w:cs="Arial"/>
        </w:rPr>
        <w:t xml:space="preserve"> students by using BISINDO-based videos. This video is equipped with sign language that makes it easy for students to understand the material being studied. The method used is an experiment with the design of single subject A-B patterns. The data analysis technique uses descriptive percentages. BISINDO-based video-assisted learning helps students improve </w:t>
      </w:r>
      <w:r w:rsidR="00C626C5">
        <w:rPr>
          <w:rFonts w:ascii="Arial" w:hAnsi="Arial" w:cs="Arial"/>
        </w:rPr>
        <w:t>self-</w:t>
      </w:r>
      <w:r w:rsidRPr="003B2D46">
        <w:rPr>
          <w:rFonts w:ascii="Arial" w:hAnsi="Arial" w:cs="Arial"/>
        </w:rPr>
        <w:t>learning.</w:t>
      </w:r>
      <w:r w:rsidRPr="006A0639">
        <w:rPr>
          <w:rFonts w:ascii="Arial" w:hAnsi="Arial" w:cs="Arial"/>
        </w:rPr>
        <w:t xml:space="preserve"> </w:t>
      </w:r>
      <w:r w:rsidR="006A0639" w:rsidRPr="006A0639">
        <w:rPr>
          <w:rFonts w:ascii="Arial" w:hAnsi="Arial" w:cs="Arial"/>
        </w:rPr>
        <w:t>The increase in the learning independence of deaf students from the baseline phase to the intervention phase was 2.29 in the high category</w:t>
      </w:r>
      <w:r w:rsidR="006A0639">
        <w:rPr>
          <w:rFonts w:ascii="Arial" w:hAnsi="Arial" w:cs="Arial"/>
        </w:rPr>
        <w:t xml:space="preserve">. </w:t>
      </w:r>
      <w:r w:rsidRPr="006A0639">
        <w:rPr>
          <w:rFonts w:ascii="Arial" w:hAnsi="Arial" w:cs="Arial"/>
        </w:rPr>
        <w:t>The average increas</w:t>
      </w:r>
      <w:r w:rsidRPr="003B2D46">
        <w:rPr>
          <w:rFonts w:ascii="Arial" w:hAnsi="Arial" w:cs="Arial"/>
        </w:rPr>
        <w:t>e in student</w:t>
      </w:r>
      <w:r w:rsidR="00C626C5">
        <w:rPr>
          <w:rFonts w:ascii="Arial" w:hAnsi="Arial" w:cs="Arial"/>
        </w:rPr>
        <w:t>s’</w:t>
      </w:r>
      <w:r w:rsidRPr="003B2D46">
        <w:rPr>
          <w:rFonts w:ascii="Arial" w:hAnsi="Arial" w:cs="Arial"/>
        </w:rPr>
        <w:t xml:space="preserve"> </w:t>
      </w:r>
      <w:r w:rsidR="00C626C5">
        <w:rPr>
          <w:rFonts w:ascii="Arial" w:hAnsi="Arial" w:cs="Arial"/>
        </w:rPr>
        <w:t>self-</w:t>
      </w:r>
      <w:r w:rsidRPr="003B2D46">
        <w:rPr>
          <w:rFonts w:ascii="Arial" w:hAnsi="Arial" w:cs="Arial"/>
        </w:rPr>
        <w:t>learning is 46.1% for the personal aspects of attributes, 52.4% for the aspect process, and 10.2% for the learning context aspect.</w:t>
      </w:r>
    </w:p>
    <w:p w:rsidR="00772723" w:rsidRPr="003B2D46" w:rsidRDefault="00772723" w:rsidP="00772723">
      <w:pPr>
        <w:spacing w:after="0" w:line="360" w:lineRule="auto"/>
        <w:jc w:val="center"/>
        <w:rPr>
          <w:rFonts w:ascii="Arial" w:hAnsi="Arial" w:cs="Arial"/>
          <w:sz w:val="20"/>
          <w:szCs w:val="20"/>
        </w:rPr>
      </w:pPr>
    </w:p>
    <w:p w:rsidR="00772723" w:rsidRPr="003B2D46" w:rsidRDefault="00772723" w:rsidP="00772723">
      <w:pPr>
        <w:spacing w:after="0" w:line="360" w:lineRule="auto"/>
        <w:jc w:val="center"/>
        <w:rPr>
          <w:rFonts w:ascii="Arial" w:hAnsi="Arial" w:cs="Arial"/>
          <w:color w:val="000000"/>
          <w:sz w:val="20"/>
          <w:szCs w:val="20"/>
        </w:rPr>
      </w:pPr>
      <w:r w:rsidRPr="003B2D46">
        <w:rPr>
          <w:rFonts w:ascii="Arial" w:hAnsi="Arial" w:cs="Arial"/>
          <w:b/>
          <w:color w:val="000000"/>
          <w:sz w:val="20"/>
          <w:szCs w:val="20"/>
        </w:rPr>
        <w:t>Abstrak</w:t>
      </w:r>
    </w:p>
    <w:p w:rsidR="005C5851" w:rsidRPr="003B2D46" w:rsidRDefault="00224386" w:rsidP="005C5851">
      <w:pPr>
        <w:spacing w:after="200"/>
        <w:contextualSpacing/>
        <w:jc w:val="both"/>
        <w:rPr>
          <w:rFonts w:ascii="Arial" w:hAnsi="Arial" w:cs="Arial"/>
          <w:sz w:val="20"/>
          <w:szCs w:val="20"/>
        </w:rPr>
      </w:pPr>
      <w:r w:rsidRPr="003B2D46">
        <w:rPr>
          <w:rFonts w:ascii="Arial" w:hAnsi="Arial" w:cs="Arial"/>
          <w:sz w:val="20"/>
          <w:szCs w:val="20"/>
          <w:lang w:val="id-ID"/>
        </w:rPr>
        <w:t xml:space="preserve">Siswa </w:t>
      </w:r>
      <w:r w:rsidRPr="006A0639">
        <w:rPr>
          <w:rFonts w:ascii="Arial" w:hAnsi="Arial" w:cs="Arial"/>
          <w:sz w:val="20"/>
          <w:szCs w:val="20"/>
          <w:lang w:val="id-ID"/>
        </w:rPr>
        <w:t>tunarungu</w:t>
      </w:r>
      <w:r w:rsidRPr="003B2D46">
        <w:rPr>
          <w:rFonts w:ascii="Arial" w:hAnsi="Arial" w:cs="Arial"/>
          <w:sz w:val="20"/>
          <w:szCs w:val="20"/>
          <w:lang w:val="id-ID"/>
        </w:rPr>
        <w:t xml:space="preserve"> memiliki keterbatasan pada indera pendengaran, sehingga untuk menumbuhkan kemandirian belajar memerlukan proses dan latihan khusus. </w:t>
      </w:r>
      <w:r w:rsidRPr="003B2D46">
        <w:rPr>
          <w:rFonts w:ascii="Arial" w:hAnsi="Arial" w:cs="Arial"/>
          <w:sz w:val="20"/>
          <w:szCs w:val="20"/>
        </w:rPr>
        <w:t>Hasil observasi</w:t>
      </w:r>
      <w:r w:rsidRPr="003B2D46">
        <w:rPr>
          <w:rFonts w:ascii="Arial" w:hAnsi="Arial" w:cs="Arial"/>
          <w:sz w:val="20"/>
          <w:szCs w:val="20"/>
          <w:lang w:val="id-ID"/>
        </w:rPr>
        <w:t xml:space="preserve"> di SMPLB Negeri Ungaran didapatkan informasi bahwa</w:t>
      </w:r>
      <w:r w:rsidRPr="003B2D46">
        <w:rPr>
          <w:rFonts w:ascii="Arial" w:hAnsi="Arial" w:cs="Arial"/>
          <w:sz w:val="20"/>
          <w:szCs w:val="20"/>
        </w:rPr>
        <w:t xml:space="preserve"> </w:t>
      </w:r>
      <w:r w:rsidRPr="003B2D46">
        <w:rPr>
          <w:rFonts w:ascii="Arial" w:hAnsi="Arial" w:cs="Arial"/>
          <w:sz w:val="20"/>
          <w:szCs w:val="20"/>
          <w:lang w:val="id-ID"/>
        </w:rPr>
        <w:t>salah satu t</w:t>
      </w:r>
      <w:r w:rsidRPr="003B2D46">
        <w:rPr>
          <w:rFonts w:ascii="Arial" w:hAnsi="Arial" w:cs="Arial"/>
          <w:sz w:val="20"/>
          <w:szCs w:val="20"/>
        </w:rPr>
        <w:t>ujuan SMPLB Negeri Ungaran adalah menghasilkan lulusan yang mandiri dan dapat menjalani hidup bermasyarakat.</w:t>
      </w:r>
      <w:r w:rsidRPr="003B2D46">
        <w:rPr>
          <w:rFonts w:ascii="Arial" w:hAnsi="Arial" w:cs="Arial"/>
          <w:sz w:val="20"/>
          <w:szCs w:val="20"/>
          <w:lang w:val="id-ID"/>
        </w:rPr>
        <w:t xml:space="preserve"> </w:t>
      </w:r>
      <w:r w:rsidR="005C5851" w:rsidRPr="003B2D46">
        <w:rPr>
          <w:rFonts w:ascii="Arial" w:hAnsi="Arial" w:cs="Arial"/>
          <w:sz w:val="20"/>
          <w:szCs w:val="20"/>
        </w:rPr>
        <w:t xml:space="preserve">Penelitian ini bertujuan untuk </w:t>
      </w:r>
      <w:r w:rsidR="005C5851" w:rsidRPr="003B2D46">
        <w:rPr>
          <w:rFonts w:ascii="Arial" w:hAnsi="Arial" w:cs="Arial"/>
          <w:sz w:val="20"/>
          <w:szCs w:val="20"/>
          <w:lang w:val="id-ID"/>
        </w:rPr>
        <w:t>meningkatkan kemandirian belajar siswa SMPLB Negeri Ungaran</w:t>
      </w:r>
      <w:r w:rsidRPr="003B2D46">
        <w:rPr>
          <w:rFonts w:ascii="Arial" w:hAnsi="Arial" w:cs="Arial"/>
          <w:sz w:val="20"/>
          <w:szCs w:val="20"/>
          <w:lang w:val="id-ID"/>
        </w:rPr>
        <w:t xml:space="preserve"> dengan menggunakan video berbasis BISINDO.</w:t>
      </w:r>
      <w:r w:rsidR="005C5851" w:rsidRPr="003B2D46">
        <w:rPr>
          <w:rFonts w:ascii="Arial" w:hAnsi="Arial" w:cs="Arial"/>
          <w:sz w:val="20"/>
          <w:szCs w:val="20"/>
        </w:rPr>
        <w:t xml:space="preserve"> </w:t>
      </w:r>
      <w:r w:rsidR="003B2D46" w:rsidRPr="003B2D46">
        <w:rPr>
          <w:rFonts w:ascii="Arial" w:hAnsi="Arial" w:cs="Arial"/>
          <w:sz w:val="20"/>
          <w:szCs w:val="20"/>
          <w:lang w:val="id-ID"/>
        </w:rPr>
        <w:t>Video ini dilengkapi dengan bahasa isyarat yang memudahkan siswa memahami materi yang sedang dipelajari</w:t>
      </w:r>
      <w:r w:rsidR="003B2D46" w:rsidRPr="003B2D46">
        <w:rPr>
          <w:rFonts w:ascii="Arial" w:hAnsi="Arial" w:cs="Arial"/>
          <w:sz w:val="20"/>
          <w:szCs w:val="20"/>
        </w:rPr>
        <w:t xml:space="preserve">. </w:t>
      </w:r>
      <w:r w:rsidR="005C5851" w:rsidRPr="003B2D46">
        <w:rPr>
          <w:rFonts w:ascii="Arial" w:hAnsi="Arial" w:cs="Arial"/>
          <w:sz w:val="20"/>
          <w:szCs w:val="20"/>
        </w:rPr>
        <w:t xml:space="preserve">Metode yang digunakan adalah </w:t>
      </w:r>
      <w:r w:rsidR="003B2D46" w:rsidRPr="003B2D46">
        <w:rPr>
          <w:rFonts w:ascii="Arial" w:hAnsi="Arial" w:cs="Arial"/>
          <w:sz w:val="20"/>
          <w:szCs w:val="20"/>
          <w:lang w:val="id-ID"/>
        </w:rPr>
        <w:t>eksperimen dengan desain single subject pola A-B</w:t>
      </w:r>
      <w:r w:rsidR="005C5851" w:rsidRPr="003B2D46">
        <w:rPr>
          <w:rFonts w:ascii="Arial" w:hAnsi="Arial" w:cs="Arial"/>
          <w:sz w:val="20"/>
          <w:szCs w:val="20"/>
        </w:rPr>
        <w:t xml:space="preserve">. </w:t>
      </w:r>
      <w:r w:rsidR="003B2D46" w:rsidRPr="003B2D46">
        <w:rPr>
          <w:rFonts w:ascii="Arial" w:hAnsi="Arial" w:cs="Arial"/>
          <w:sz w:val="20"/>
          <w:szCs w:val="20"/>
          <w:lang w:val="id-ID"/>
        </w:rPr>
        <w:t>Teknik analisis data menggunakan deskriptif persentase. Pembelajaran berbantu video b</w:t>
      </w:r>
      <w:r w:rsidR="005C5851" w:rsidRPr="003B2D46">
        <w:rPr>
          <w:rFonts w:ascii="Arial" w:hAnsi="Arial" w:cs="Arial"/>
          <w:sz w:val="20"/>
          <w:szCs w:val="20"/>
          <w:lang w:val="id-ID"/>
        </w:rPr>
        <w:t xml:space="preserve">erbasis BISINDO membantu siswa dalam meningkatkan kemandirian belajar. </w:t>
      </w:r>
      <w:r w:rsidR="006A0639">
        <w:rPr>
          <w:rFonts w:ascii="Arial" w:hAnsi="Arial" w:cs="Arial"/>
          <w:sz w:val="20"/>
          <w:szCs w:val="20"/>
          <w:lang w:val="id-ID"/>
        </w:rPr>
        <w:t xml:space="preserve">Besar peningkatan kemandirian belajar siswa tuna rungu dari fase baseline ke fase intervensi sebesar 2,29 pada kategori tinggi. </w:t>
      </w:r>
      <w:r w:rsidR="005C5851" w:rsidRPr="003B2D46">
        <w:rPr>
          <w:rFonts w:ascii="Arial" w:hAnsi="Arial" w:cs="Arial"/>
          <w:sz w:val="20"/>
          <w:szCs w:val="20"/>
        </w:rPr>
        <w:t xml:space="preserve">Rata-rata peningkatan kemandirian belajar siswa yakni 46,1% untuk aspek </w:t>
      </w:r>
      <w:r w:rsidR="005C5851" w:rsidRPr="003B2D46">
        <w:rPr>
          <w:rFonts w:ascii="Arial" w:hAnsi="Arial" w:cs="Arial"/>
          <w:i/>
          <w:sz w:val="20"/>
          <w:szCs w:val="20"/>
        </w:rPr>
        <w:t>personal attributes</w:t>
      </w:r>
      <w:r w:rsidR="005C5851" w:rsidRPr="003B2D46">
        <w:rPr>
          <w:rFonts w:ascii="Arial" w:hAnsi="Arial" w:cs="Arial"/>
          <w:sz w:val="20"/>
          <w:szCs w:val="20"/>
        </w:rPr>
        <w:t xml:space="preserve">, 52,4% untuk aspek </w:t>
      </w:r>
      <w:r w:rsidR="005C5851" w:rsidRPr="003B2D46">
        <w:rPr>
          <w:rFonts w:ascii="Arial" w:hAnsi="Arial" w:cs="Arial"/>
          <w:i/>
          <w:sz w:val="20"/>
          <w:szCs w:val="20"/>
        </w:rPr>
        <w:t>process</w:t>
      </w:r>
      <w:r w:rsidR="005C5851" w:rsidRPr="003B2D46">
        <w:rPr>
          <w:rFonts w:ascii="Arial" w:hAnsi="Arial" w:cs="Arial"/>
          <w:sz w:val="20"/>
          <w:szCs w:val="20"/>
        </w:rPr>
        <w:t xml:space="preserve">, dan 10,2% untuk aspek </w:t>
      </w:r>
      <w:r w:rsidR="005C5851" w:rsidRPr="003B2D46">
        <w:rPr>
          <w:rFonts w:ascii="Arial" w:hAnsi="Arial" w:cs="Arial"/>
          <w:i/>
          <w:sz w:val="20"/>
          <w:szCs w:val="20"/>
        </w:rPr>
        <w:t>learning context</w:t>
      </w:r>
      <w:r w:rsidR="005C5851" w:rsidRPr="003B2D46">
        <w:rPr>
          <w:rFonts w:ascii="Arial" w:hAnsi="Arial" w:cs="Arial"/>
          <w:sz w:val="20"/>
          <w:szCs w:val="20"/>
        </w:rPr>
        <w:t xml:space="preserve">. </w:t>
      </w:r>
    </w:p>
    <w:p w:rsidR="00772723" w:rsidRPr="003B2D46" w:rsidRDefault="00772723" w:rsidP="00772723">
      <w:pPr>
        <w:spacing w:after="0" w:line="240" w:lineRule="auto"/>
        <w:jc w:val="both"/>
        <w:rPr>
          <w:rFonts w:ascii="Arial" w:hAnsi="Arial" w:cs="Arial"/>
          <w:sz w:val="20"/>
          <w:szCs w:val="20"/>
        </w:rPr>
      </w:pPr>
    </w:p>
    <w:p w:rsidR="00772723" w:rsidRPr="003B2D46" w:rsidRDefault="00772723" w:rsidP="00772723">
      <w:pPr>
        <w:spacing w:after="0" w:line="360" w:lineRule="auto"/>
        <w:jc w:val="both"/>
        <w:rPr>
          <w:rFonts w:ascii="Arial" w:hAnsi="Arial" w:cs="Arial"/>
          <w:sz w:val="20"/>
          <w:szCs w:val="20"/>
        </w:rPr>
      </w:pPr>
    </w:p>
    <w:p w:rsidR="00772723" w:rsidRPr="00CD387A" w:rsidRDefault="00772723" w:rsidP="00772723">
      <w:pPr>
        <w:spacing w:after="0" w:line="360" w:lineRule="auto"/>
        <w:jc w:val="both"/>
        <w:rPr>
          <w:rFonts w:ascii="Arial" w:hAnsi="Arial" w:cs="Arial"/>
          <w:b/>
          <w:sz w:val="20"/>
          <w:szCs w:val="20"/>
          <w:lang w:val="id-ID"/>
        </w:rPr>
      </w:pPr>
      <w:r w:rsidRPr="003B2D46">
        <w:rPr>
          <w:rFonts w:ascii="Arial" w:hAnsi="Arial" w:cs="Arial"/>
          <w:b/>
          <w:color w:val="000000"/>
          <w:sz w:val="20"/>
          <w:szCs w:val="20"/>
        </w:rPr>
        <w:t>Kata Kunci</w:t>
      </w:r>
      <w:r w:rsidRPr="003B2D46">
        <w:rPr>
          <w:rStyle w:val="CommentReference"/>
          <w:rFonts w:ascii="Arial" w:hAnsi="Arial" w:cs="Arial"/>
          <w:sz w:val="20"/>
          <w:szCs w:val="20"/>
        </w:rPr>
        <w:t xml:space="preserve"> </w:t>
      </w:r>
      <w:r w:rsidRPr="003B2D46">
        <w:rPr>
          <w:rStyle w:val="CommentReference"/>
          <w:rFonts w:ascii="Arial" w:hAnsi="Arial" w:cs="Arial"/>
          <w:b/>
          <w:sz w:val="20"/>
          <w:szCs w:val="20"/>
        </w:rPr>
        <w:t xml:space="preserve">: </w:t>
      </w:r>
      <w:r w:rsidR="00CD387A" w:rsidRPr="00CD387A">
        <w:rPr>
          <w:rFonts w:ascii="Arial" w:eastAsia="Times New Roman" w:hAnsi="Arial" w:cs="Arial"/>
          <w:sz w:val="20"/>
          <w:szCs w:val="20"/>
          <w:lang w:eastAsia="id-ID"/>
        </w:rPr>
        <w:t>self-learning</w:t>
      </w:r>
      <w:r w:rsidR="00CD387A">
        <w:rPr>
          <w:rFonts w:ascii="Arial" w:eastAsia="Times New Roman" w:hAnsi="Arial" w:cs="Arial"/>
          <w:sz w:val="20"/>
          <w:szCs w:val="20"/>
          <w:lang w:val="id-ID" w:eastAsia="id-ID"/>
        </w:rPr>
        <w:t>,</w:t>
      </w:r>
      <w:r w:rsidR="00CD387A" w:rsidRPr="00CD387A">
        <w:rPr>
          <w:rFonts w:ascii="Arial" w:eastAsia="Times New Roman" w:hAnsi="Arial" w:cs="Arial"/>
          <w:sz w:val="20"/>
          <w:szCs w:val="20"/>
          <w:lang w:eastAsia="id-ID"/>
        </w:rPr>
        <w:t xml:space="preserve"> </w:t>
      </w:r>
      <w:r w:rsidR="00CD387A" w:rsidRPr="00CD387A">
        <w:rPr>
          <w:rFonts w:ascii="Arial" w:eastAsia="Times New Roman" w:hAnsi="Arial" w:cs="Arial"/>
          <w:sz w:val="20"/>
          <w:szCs w:val="20"/>
          <w:lang w:val="id-ID" w:eastAsia="id-ID"/>
        </w:rPr>
        <w:t xml:space="preserve">deaf </w:t>
      </w:r>
      <w:r w:rsidR="00CD387A" w:rsidRPr="00CD387A">
        <w:rPr>
          <w:rFonts w:ascii="Arial" w:eastAsia="Times New Roman" w:hAnsi="Arial" w:cs="Arial"/>
          <w:sz w:val="20"/>
          <w:szCs w:val="20"/>
          <w:lang w:eastAsia="id-ID"/>
        </w:rPr>
        <w:t>students</w:t>
      </w:r>
      <w:r w:rsidR="00CD387A">
        <w:rPr>
          <w:rFonts w:ascii="Arial" w:eastAsia="Times New Roman" w:hAnsi="Arial" w:cs="Arial"/>
          <w:sz w:val="20"/>
          <w:szCs w:val="20"/>
          <w:lang w:val="id-ID" w:eastAsia="id-ID"/>
        </w:rPr>
        <w:t>, video BISINDO</w:t>
      </w:r>
    </w:p>
    <w:p w:rsidR="00772723" w:rsidRDefault="00772723" w:rsidP="00772723">
      <w:pPr>
        <w:spacing w:after="0" w:line="360" w:lineRule="auto"/>
        <w:jc w:val="both"/>
        <w:rPr>
          <w:rFonts w:ascii="Arial" w:hAnsi="Arial" w:cs="Arial"/>
          <w:b/>
          <w:sz w:val="20"/>
          <w:szCs w:val="20"/>
        </w:rPr>
      </w:pPr>
    </w:p>
    <w:p w:rsidR="00772723" w:rsidRDefault="00772723" w:rsidP="00772723">
      <w:pPr>
        <w:spacing w:after="0" w:line="360" w:lineRule="auto"/>
        <w:jc w:val="both"/>
        <w:rPr>
          <w:rFonts w:ascii="Arial" w:hAnsi="Arial" w:cs="Arial"/>
          <w:b/>
          <w:sz w:val="20"/>
          <w:szCs w:val="20"/>
        </w:rPr>
        <w:sectPr w:rsidR="00772723" w:rsidSect="00B82AD5">
          <w:headerReference w:type="default" r:id="rId8"/>
          <w:footerReference w:type="first" r:id="rId9"/>
          <w:pgSz w:w="11907" w:h="16839" w:code="9"/>
          <w:pgMar w:top="1134" w:right="1134" w:bottom="1134" w:left="1134" w:header="720" w:footer="720" w:gutter="0"/>
          <w:cols w:space="720"/>
          <w:titlePg/>
          <w:docGrid w:linePitch="360"/>
        </w:sectPr>
      </w:pPr>
    </w:p>
    <w:p w:rsidR="00CD387A" w:rsidRPr="00BC1F8E" w:rsidRDefault="00CD387A" w:rsidP="0081463F">
      <w:pPr>
        <w:spacing w:after="0" w:line="240" w:lineRule="auto"/>
        <w:jc w:val="both"/>
        <w:rPr>
          <w:rFonts w:ascii="Arial" w:hAnsi="Arial" w:cs="Arial"/>
          <w:b/>
          <w:sz w:val="20"/>
          <w:szCs w:val="20"/>
          <w:lang w:val="id-ID"/>
        </w:rPr>
      </w:pPr>
      <w:r w:rsidRPr="00BC1F8E">
        <w:rPr>
          <w:rFonts w:ascii="Arial" w:hAnsi="Arial" w:cs="Arial"/>
          <w:b/>
          <w:sz w:val="20"/>
          <w:szCs w:val="20"/>
          <w:lang w:val="id-ID"/>
        </w:rPr>
        <w:lastRenderedPageBreak/>
        <w:t>PENDAHULUAN</w:t>
      </w:r>
    </w:p>
    <w:p w:rsidR="00CD387A" w:rsidRPr="00BC1F8E" w:rsidRDefault="00CD387A" w:rsidP="0081463F">
      <w:pPr>
        <w:spacing w:after="0" w:line="240" w:lineRule="auto"/>
        <w:jc w:val="both"/>
        <w:rPr>
          <w:rFonts w:ascii="Arial" w:hAnsi="Arial" w:cs="Arial"/>
          <w:b/>
          <w:sz w:val="20"/>
          <w:szCs w:val="20"/>
          <w:lang w:val="id-ID"/>
        </w:rPr>
      </w:pPr>
    </w:p>
    <w:p w:rsidR="00CD387A" w:rsidRPr="00BC1F8E" w:rsidRDefault="00BB59EF" w:rsidP="0081463F">
      <w:pPr>
        <w:pStyle w:val="ListParagraph"/>
        <w:spacing w:after="0" w:line="240" w:lineRule="auto"/>
        <w:ind w:left="0" w:firstLine="720"/>
        <w:jc w:val="both"/>
        <w:rPr>
          <w:rFonts w:ascii="Arial" w:hAnsi="Arial" w:cs="Arial"/>
          <w:sz w:val="20"/>
          <w:szCs w:val="20"/>
        </w:rPr>
      </w:pPr>
      <w:r w:rsidRPr="00BC1F8E">
        <w:rPr>
          <w:rFonts w:ascii="Arial" w:hAnsi="Arial" w:cs="Arial"/>
          <w:sz w:val="20"/>
          <w:szCs w:val="20"/>
          <w:lang w:val="id-ID"/>
        </w:rPr>
        <w:t>S</w:t>
      </w:r>
      <w:r w:rsidRPr="00BC1F8E">
        <w:rPr>
          <w:rFonts w:ascii="Arial" w:hAnsi="Arial" w:cs="Arial"/>
          <w:sz w:val="20"/>
          <w:szCs w:val="20"/>
        </w:rPr>
        <w:t xml:space="preserve">etiap siswa </w:t>
      </w:r>
      <w:r w:rsidRPr="00BC1F8E">
        <w:rPr>
          <w:rFonts w:ascii="Arial" w:hAnsi="Arial" w:cs="Arial"/>
          <w:sz w:val="20"/>
          <w:szCs w:val="20"/>
          <w:lang w:val="id-ID"/>
        </w:rPr>
        <w:t>memiliki k</w:t>
      </w:r>
      <w:r w:rsidRPr="00BC1F8E">
        <w:rPr>
          <w:rFonts w:ascii="Arial" w:hAnsi="Arial" w:cs="Arial"/>
          <w:sz w:val="20"/>
          <w:szCs w:val="20"/>
        </w:rPr>
        <w:t xml:space="preserve">emampuan berpikir dan </w:t>
      </w:r>
      <w:r w:rsidRPr="00BC1F8E">
        <w:rPr>
          <w:rFonts w:ascii="Arial" w:hAnsi="Arial" w:cs="Arial"/>
          <w:sz w:val="20"/>
          <w:szCs w:val="20"/>
          <w:lang w:val="id-ID"/>
        </w:rPr>
        <w:t>p</w:t>
      </w:r>
      <w:r w:rsidRPr="00BC1F8E">
        <w:rPr>
          <w:rFonts w:ascii="Arial" w:hAnsi="Arial" w:cs="Arial"/>
          <w:sz w:val="20"/>
          <w:szCs w:val="20"/>
        </w:rPr>
        <w:t>emaham</w:t>
      </w:r>
      <w:r w:rsidRPr="00BC1F8E">
        <w:rPr>
          <w:rFonts w:ascii="Arial" w:hAnsi="Arial" w:cs="Arial"/>
          <w:sz w:val="20"/>
          <w:szCs w:val="20"/>
          <w:lang w:val="id-ID"/>
        </w:rPr>
        <w:t>an terhadap</w:t>
      </w:r>
      <w:r w:rsidR="00CD387A" w:rsidRPr="00BC1F8E">
        <w:rPr>
          <w:rFonts w:ascii="Arial" w:hAnsi="Arial" w:cs="Arial"/>
          <w:sz w:val="20"/>
          <w:szCs w:val="20"/>
        </w:rPr>
        <w:t xml:space="preserve"> materi </w:t>
      </w:r>
      <w:r w:rsidRPr="00BC1F8E">
        <w:rPr>
          <w:rFonts w:ascii="Arial" w:hAnsi="Arial" w:cs="Arial"/>
          <w:sz w:val="20"/>
          <w:szCs w:val="20"/>
          <w:lang w:val="id-ID"/>
        </w:rPr>
        <w:t xml:space="preserve">pembelajaran yang </w:t>
      </w:r>
      <w:r w:rsidRPr="00BC1F8E">
        <w:rPr>
          <w:rFonts w:ascii="Arial" w:hAnsi="Arial" w:cs="Arial"/>
          <w:sz w:val="20"/>
          <w:szCs w:val="20"/>
        </w:rPr>
        <w:t>berbeda</w:t>
      </w:r>
      <w:r w:rsidRPr="00BC1F8E">
        <w:rPr>
          <w:rFonts w:ascii="Arial" w:hAnsi="Arial" w:cs="Arial"/>
          <w:sz w:val="20"/>
          <w:szCs w:val="20"/>
          <w:lang w:val="id-ID"/>
        </w:rPr>
        <w:t>-beda,</w:t>
      </w:r>
      <w:r w:rsidR="00CD387A" w:rsidRPr="00BC1F8E">
        <w:rPr>
          <w:rFonts w:ascii="Arial" w:hAnsi="Arial" w:cs="Arial"/>
          <w:sz w:val="20"/>
          <w:szCs w:val="20"/>
        </w:rPr>
        <w:t xml:space="preserve"> baik </w:t>
      </w:r>
      <w:r w:rsidRPr="00BC1F8E">
        <w:rPr>
          <w:rFonts w:ascii="Arial" w:hAnsi="Arial" w:cs="Arial"/>
          <w:sz w:val="20"/>
          <w:szCs w:val="20"/>
          <w:lang w:val="id-ID"/>
        </w:rPr>
        <w:t xml:space="preserve">untuk </w:t>
      </w:r>
      <w:r w:rsidR="00CD387A" w:rsidRPr="00BC1F8E">
        <w:rPr>
          <w:rFonts w:ascii="Arial" w:hAnsi="Arial" w:cs="Arial"/>
          <w:sz w:val="20"/>
          <w:szCs w:val="20"/>
        </w:rPr>
        <w:t xml:space="preserve">siswa normal </w:t>
      </w:r>
      <w:r w:rsidRPr="00BC1F8E">
        <w:rPr>
          <w:rFonts w:ascii="Arial" w:hAnsi="Arial" w:cs="Arial"/>
          <w:sz w:val="20"/>
          <w:szCs w:val="20"/>
          <w:lang w:val="id-ID"/>
        </w:rPr>
        <w:t>at</w:t>
      </w:r>
      <w:r w:rsidR="00CD387A" w:rsidRPr="00BC1F8E">
        <w:rPr>
          <w:rFonts w:ascii="Arial" w:hAnsi="Arial" w:cs="Arial"/>
          <w:sz w:val="20"/>
          <w:szCs w:val="20"/>
        </w:rPr>
        <w:t xml:space="preserve">aupun siswa berkebutuhan khusus. </w:t>
      </w:r>
      <w:r w:rsidRPr="00BC1F8E">
        <w:rPr>
          <w:rFonts w:ascii="Arial" w:hAnsi="Arial" w:cs="Arial"/>
          <w:sz w:val="20"/>
          <w:szCs w:val="20"/>
          <w:lang w:val="id-ID"/>
        </w:rPr>
        <w:t>Bagi a</w:t>
      </w:r>
      <w:r w:rsidR="00CD387A" w:rsidRPr="00BC1F8E">
        <w:rPr>
          <w:rFonts w:ascii="Arial" w:hAnsi="Arial" w:cs="Arial"/>
          <w:sz w:val="20"/>
          <w:szCs w:val="20"/>
        </w:rPr>
        <w:t xml:space="preserve">nak berkebutuhan khusus (ABK) </w:t>
      </w:r>
      <w:r w:rsidRPr="00BC1F8E">
        <w:rPr>
          <w:rFonts w:ascii="Arial" w:hAnsi="Arial" w:cs="Arial"/>
          <w:sz w:val="20"/>
          <w:szCs w:val="20"/>
          <w:lang w:val="id-ID"/>
        </w:rPr>
        <w:t xml:space="preserve">tentunya memerlukan perlakuan sesuai dengan kekhususan mereka. ABK </w:t>
      </w:r>
      <w:r w:rsidR="00CD387A" w:rsidRPr="00BC1F8E">
        <w:rPr>
          <w:rFonts w:ascii="Arial" w:hAnsi="Arial" w:cs="Arial"/>
          <w:sz w:val="20"/>
          <w:szCs w:val="20"/>
        </w:rPr>
        <w:t xml:space="preserve">merupakan anak dengan karakteristik khusus dan memiliki kelainan pada fisik, mental, maupun perilaku sosial (Akram, 2013). Kelainan yang dimiliki ABK tersebut mengakibatkan proses belajar mengalami hambatan sehingga membutuhkan layanan pendidikan yang berbeda pada setiap anak (Maftuhatin, 2014). </w:t>
      </w:r>
      <w:r w:rsidRPr="00BC1F8E">
        <w:rPr>
          <w:rFonts w:ascii="Arial" w:hAnsi="Arial" w:cs="Arial"/>
          <w:sz w:val="20"/>
          <w:szCs w:val="20"/>
          <w:lang w:val="id-ID"/>
        </w:rPr>
        <w:t xml:space="preserve"> </w:t>
      </w:r>
      <w:r w:rsidR="00CD387A" w:rsidRPr="00BC1F8E">
        <w:rPr>
          <w:rFonts w:ascii="Arial" w:hAnsi="Arial" w:cs="Arial"/>
          <w:sz w:val="20"/>
          <w:szCs w:val="20"/>
        </w:rPr>
        <w:t>Salah satu faktor yang menghambat proses belajar anak ABK</w:t>
      </w:r>
      <w:r w:rsidRPr="00BC1F8E">
        <w:rPr>
          <w:rFonts w:ascii="Arial" w:hAnsi="Arial" w:cs="Arial"/>
          <w:sz w:val="20"/>
          <w:szCs w:val="20"/>
          <w:lang w:val="id-ID"/>
        </w:rPr>
        <w:t>, adalah</w:t>
      </w:r>
      <w:r w:rsidR="00CD387A" w:rsidRPr="00BC1F8E">
        <w:rPr>
          <w:rFonts w:ascii="Arial" w:hAnsi="Arial" w:cs="Arial"/>
          <w:sz w:val="20"/>
          <w:szCs w:val="20"/>
        </w:rPr>
        <w:t xml:space="preserve"> lemahnya </w:t>
      </w:r>
      <w:r w:rsidRPr="00BC1F8E">
        <w:rPr>
          <w:rFonts w:ascii="Arial" w:hAnsi="Arial" w:cs="Arial"/>
          <w:sz w:val="20"/>
          <w:szCs w:val="20"/>
          <w:lang w:val="id-ID"/>
        </w:rPr>
        <w:t xml:space="preserve">dalam </w:t>
      </w:r>
      <w:r w:rsidR="00CD387A" w:rsidRPr="00BC1F8E">
        <w:rPr>
          <w:rFonts w:ascii="Arial" w:hAnsi="Arial" w:cs="Arial"/>
          <w:sz w:val="20"/>
          <w:szCs w:val="20"/>
        </w:rPr>
        <w:t>kemandirian belajar</w:t>
      </w:r>
      <w:r w:rsidR="00151B5C" w:rsidRPr="00BC1F8E">
        <w:rPr>
          <w:rFonts w:ascii="Arial" w:hAnsi="Arial" w:cs="Arial"/>
          <w:sz w:val="20"/>
          <w:szCs w:val="20"/>
          <w:lang w:val="id-ID"/>
        </w:rPr>
        <w:t>, termasuk tuna rungu</w:t>
      </w:r>
      <w:r w:rsidRPr="00BC1F8E">
        <w:rPr>
          <w:rFonts w:ascii="Arial" w:hAnsi="Arial" w:cs="Arial"/>
          <w:sz w:val="20"/>
          <w:szCs w:val="20"/>
          <w:lang w:val="id-ID"/>
        </w:rPr>
        <w:t xml:space="preserve">. </w:t>
      </w:r>
      <w:r w:rsidR="0081463F" w:rsidRPr="00BC1F8E">
        <w:rPr>
          <w:rFonts w:ascii="Arial" w:hAnsi="Arial" w:cs="Arial"/>
          <w:sz w:val="20"/>
          <w:szCs w:val="20"/>
        </w:rPr>
        <w:t>Ketunarunguan diketahui pada saat anak berbicara, mereka akan berbicara tanpa suar</w:t>
      </w:r>
      <w:r w:rsidR="00151B5C" w:rsidRPr="00BC1F8E">
        <w:rPr>
          <w:rFonts w:ascii="Arial" w:hAnsi="Arial" w:cs="Arial"/>
          <w:sz w:val="20"/>
          <w:szCs w:val="20"/>
        </w:rPr>
        <w:t>a atau dengan suara yang tidak</w:t>
      </w:r>
      <w:r w:rsidR="00151B5C" w:rsidRPr="00BC1F8E">
        <w:rPr>
          <w:rFonts w:ascii="Arial" w:hAnsi="Arial" w:cs="Arial"/>
          <w:sz w:val="20"/>
          <w:szCs w:val="20"/>
          <w:lang w:val="id-ID"/>
        </w:rPr>
        <w:t>/</w:t>
      </w:r>
      <w:r w:rsidR="00151B5C" w:rsidRPr="00BC1F8E">
        <w:rPr>
          <w:rFonts w:ascii="Arial" w:hAnsi="Arial" w:cs="Arial"/>
          <w:sz w:val="20"/>
          <w:szCs w:val="20"/>
        </w:rPr>
        <w:t>kurang</w:t>
      </w:r>
      <w:r w:rsidR="0081463F" w:rsidRPr="00BC1F8E">
        <w:rPr>
          <w:rFonts w:ascii="Arial" w:hAnsi="Arial" w:cs="Arial"/>
          <w:sz w:val="20"/>
          <w:szCs w:val="20"/>
        </w:rPr>
        <w:t xml:space="preserve"> jelas artikulasinya (Kwesi, 2013). Beberapa anak tunarungu dijumpai tidak berbicara sama sekali dan menggunakan bahasa isyarat untuk berkomunikasi. </w:t>
      </w:r>
      <w:r w:rsidRPr="00BC1F8E">
        <w:rPr>
          <w:rFonts w:ascii="Arial" w:hAnsi="Arial" w:cs="Arial"/>
          <w:sz w:val="20"/>
          <w:szCs w:val="20"/>
          <w:lang w:val="id-ID"/>
        </w:rPr>
        <w:t xml:space="preserve">Oleh sebab itu, </w:t>
      </w:r>
      <w:r w:rsidR="00CD387A" w:rsidRPr="00BC1F8E">
        <w:rPr>
          <w:rFonts w:ascii="Arial" w:hAnsi="Arial" w:cs="Arial"/>
          <w:sz w:val="20"/>
          <w:szCs w:val="20"/>
        </w:rPr>
        <w:t>perlu perhatian dan bantuan lebih untuk mengembangkan kemandirian belajar</w:t>
      </w:r>
      <w:r w:rsidRPr="00BC1F8E">
        <w:rPr>
          <w:rFonts w:ascii="Arial" w:hAnsi="Arial" w:cs="Arial"/>
          <w:sz w:val="20"/>
          <w:szCs w:val="20"/>
          <w:lang w:val="id-ID"/>
        </w:rPr>
        <w:t>nya</w:t>
      </w:r>
      <w:r w:rsidR="00CD387A" w:rsidRPr="00BC1F8E">
        <w:rPr>
          <w:rFonts w:ascii="Arial" w:hAnsi="Arial" w:cs="Arial"/>
          <w:sz w:val="20"/>
          <w:szCs w:val="20"/>
        </w:rPr>
        <w:t xml:space="preserve">. </w:t>
      </w:r>
    </w:p>
    <w:p w:rsidR="00BB59EF" w:rsidRPr="00BC1F8E" w:rsidRDefault="00CD387A" w:rsidP="0081463F">
      <w:pPr>
        <w:pStyle w:val="ListParagraph"/>
        <w:spacing w:after="0" w:line="240" w:lineRule="auto"/>
        <w:ind w:left="0" w:firstLine="720"/>
        <w:jc w:val="both"/>
        <w:rPr>
          <w:rFonts w:ascii="Arial" w:hAnsi="Arial" w:cs="Arial"/>
          <w:sz w:val="20"/>
          <w:szCs w:val="20"/>
          <w:lang w:val="id-ID"/>
        </w:rPr>
      </w:pPr>
      <w:r w:rsidRPr="00BC1F8E">
        <w:rPr>
          <w:rFonts w:ascii="Arial" w:hAnsi="Arial" w:cs="Arial"/>
          <w:sz w:val="20"/>
          <w:szCs w:val="20"/>
        </w:rPr>
        <w:t>Sekolah Luar Biasa (SLB) Negeri Ungaran</w:t>
      </w:r>
      <w:r w:rsidR="00151B5C" w:rsidRPr="00BC1F8E">
        <w:rPr>
          <w:rFonts w:ascii="Arial" w:hAnsi="Arial" w:cs="Arial"/>
          <w:sz w:val="20"/>
          <w:szCs w:val="20"/>
          <w:lang w:val="id-ID"/>
        </w:rPr>
        <w:t>, khususnya SMPLB,</w:t>
      </w:r>
      <w:r w:rsidRPr="00BC1F8E">
        <w:rPr>
          <w:rFonts w:ascii="Arial" w:hAnsi="Arial" w:cs="Arial"/>
          <w:sz w:val="20"/>
          <w:szCs w:val="20"/>
        </w:rPr>
        <w:t xml:space="preserve"> </w:t>
      </w:r>
      <w:r w:rsidR="00BB59EF" w:rsidRPr="00BC1F8E">
        <w:rPr>
          <w:rFonts w:ascii="Arial" w:hAnsi="Arial" w:cs="Arial"/>
          <w:sz w:val="20"/>
          <w:szCs w:val="20"/>
          <w:lang w:val="id-ID"/>
        </w:rPr>
        <w:t>m</w:t>
      </w:r>
      <w:r w:rsidR="00BB59EF" w:rsidRPr="00BC1F8E">
        <w:rPr>
          <w:rFonts w:ascii="Arial" w:hAnsi="Arial" w:cs="Arial"/>
          <w:sz w:val="20"/>
          <w:szCs w:val="20"/>
        </w:rPr>
        <w:t>embagi</w:t>
      </w:r>
      <w:r w:rsidRPr="00BC1F8E">
        <w:rPr>
          <w:rFonts w:ascii="Arial" w:hAnsi="Arial" w:cs="Arial"/>
          <w:sz w:val="20"/>
          <w:szCs w:val="20"/>
        </w:rPr>
        <w:t xml:space="preserve"> kelas dalam beberapa kategori sesuai dengan kebutuhan siswa, </w:t>
      </w:r>
      <w:r w:rsidR="00151B5C" w:rsidRPr="00BC1F8E">
        <w:rPr>
          <w:rFonts w:ascii="Arial" w:hAnsi="Arial" w:cs="Arial"/>
          <w:sz w:val="20"/>
          <w:szCs w:val="20"/>
          <w:lang w:val="id-ID"/>
        </w:rPr>
        <w:t xml:space="preserve">salah satunya adalah </w:t>
      </w:r>
      <w:r w:rsidR="00151B5C" w:rsidRPr="00BC1F8E">
        <w:rPr>
          <w:rFonts w:ascii="Arial" w:hAnsi="Arial" w:cs="Arial"/>
          <w:sz w:val="20"/>
          <w:szCs w:val="20"/>
        </w:rPr>
        <w:t>tunarungu</w:t>
      </w:r>
      <w:r w:rsidRPr="00BC1F8E">
        <w:rPr>
          <w:rFonts w:ascii="Arial" w:hAnsi="Arial" w:cs="Arial"/>
          <w:sz w:val="20"/>
          <w:szCs w:val="20"/>
        </w:rPr>
        <w:t xml:space="preserve">. Siswa yang memiliki keterbatasan pada indera pendengaran dikelompokkan pada kelas siswa tunarungu. Tujuan utama SMPLB Negeri Ungaran adalah menghasilkan lulusan yang mandiri dan dapat menjalani hidup bermasyarakat. </w:t>
      </w:r>
      <w:r w:rsidR="00BB59EF" w:rsidRPr="00BC1F8E">
        <w:rPr>
          <w:rFonts w:ascii="Arial" w:hAnsi="Arial" w:cs="Arial"/>
          <w:sz w:val="20"/>
          <w:szCs w:val="20"/>
          <w:lang w:val="id-ID"/>
        </w:rPr>
        <w:t xml:space="preserve">     </w:t>
      </w:r>
    </w:p>
    <w:p w:rsidR="00CD387A" w:rsidRPr="00BC1F8E" w:rsidRDefault="00813344" w:rsidP="0081463F">
      <w:pPr>
        <w:pStyle w:val="ListParagraph"/>
        <w:spacing w:after="0" w:line="240" w:lineRule="auto"/>
        <w:ind w:left="0" w:firstLine="720"/>
        <w:jc w:val="both"/>
        <w:rPr>
          <w:rFonts w:ascii="Arial" w:hAnsi="Arial" w:cs="Arial"/>
          <w:sz w:val="20"/>
          <w:szCs w:val="20"/>
          <w:lang w:val="id-ID"/>
        </w:rPr>
      </w:pPr>
      <w:r w:rsidRPr="00BC1F8E">
        <w:rPr>
          <w:rFonts w:ascii="Arial" w:hAnsi="Arial" w:cs="Arial"/>
          <w:sz w:val="20"/>
          <w:szCs w:val="20"/>
          <w:lang w:val="id-ID"/>
        </w:rPr>
        <w:t xml:space="preserve">Siswa </w:t>
      </w:r>
      <w:r w:rsidR="00151B5C" w:rsidRPr="00BC1F8E">
        <w:rPr>
          <w:rFonts w:ascii="Arial" w:hAnsi="Arial" w:cs="Arial"/>
          <w:sz w:val="20"/>
          <w:szCs w:val="20"/>
          <w:lang w:val="id-ID"/>
        </w:rPr>
        <w:t>tunarungu pastinya bermasalah pada</w:t>
      </w:r>
      <w:r w:rsidRPr="00BC1F8E">
        <w:rPr>
          <w:rFonts w:ascii="Arial" w:hAnsi="Arial" w:cs="Arial"/>
          <w:sz w:val="20"/>
          <w:szCs w:val="20"/>
          <w:lang w:val="id-ID"/>
        </w:rPr>
        <w:t xml:space="preserve"> kemampuan komunikasi verbal. </w:t>
      </w:r>
      <w:r w:rsidR="00CD387A" w:rsidRPr="00BC1F8E">
        <w:rPr>
          <w:rFonts w:ascii="Arial" w:hAnsi="Arial" w:cs="Arial"/>
          <w:sz w:val="20"/>
          <w:szCs w:val="20"/>
        </w:rPr>
        <w:t>Lemahnya kemampuan komunikasi secara verbal mempengaruhi kemandirian</w:t>
      </w:r>
      <w:r w:rsidRPr="00BC1F8E">
        <w:rPr>
          <w:rFonts w:ascii="Arial" w:hAnsi="Arial" w:cs="Arial"/>
          <w:sz w:val="20"/>
          <w:szCs w:val="20"/>
          <w:lang w:val="id-ID"/>
        </w:rPr>
        <w:t>nya dalam</w:t>
      </w:r>
      <w:r w:rsidR="00CD387A" w:rsidRPr="00BC1F8E">
        <w:rPr>
          <w:rFonts w:ascii="Arial" w:hAnsi="Arial" w:cs="Arial"/>
          <w:sz w:val="20"/>
          <w:szCs w:val="20"/>
        </w:rPr>
        <w:t xml:space="preserve"> belajar (</w:t>
      </w:r>
      <w:r w:rsidRPr="00BC1F8E">
        <w:rPr>
          <w:rFonts w:ascii="Arial" w:hAnsi="Arial" w:cs="Arial"/>
          <w:sz w:val="20"/>
          <w:szCs w:val="20"/>
        </w:rPr>
        <w:t>Sungmin</w:t>
      </w:r>
      <w:r w:rsidRPr="00BC1F8E">
        <w:rPr>
          <w:rFonts w:ascii="Arial" w:hAnsi="Arial" w:cs="Arial"/>
          <w:sz w:val="20"/>
          <w:szCs w:val="20"/>
          <w:lang w:val="id-ID"/>
        </w:rPr>
        <w:t>,</w:t>
      </w:r>
      <w:r w:rsidRPr="00BC1F8E">
        <w:rPr>
          <w:rFonts w:ascii="Arial" w:hAnsi="Arial" w:cs="Arial"/>
          <w:sz w:val="20"/>
          <w:szCs w:val="20"/>
        </w:rPr>
        <w:t xml:space="preserve"> Im</w:t>
      </w:r>
      <w:r w:rsidR="00CD387A" w:rsidRPr="00BC1F8E">
        <w:rPr>
          <w:rFonts w:ascii="Arial" w:hAnsi="Arial" w:cs="Arial"/>
          <w:sz w:val="20"/>
          <w:szCs w:val="20"/>
        </w:rPr>
        <w:t xml:space="preserve"> &amp; Ok-Ja Kim, </w:t>
      </w:r>
      <w:r w:rsidRPr="00BC1F8E">
        <w:rPr>
          <w:rFonts w:ascii="Arial" w:hAnsi="Arial" w:cs="Arial"/>
          <w:sz w:val="20"/>
          <w:szCs w:val="20"/>
        </w:rPr>
        <w:t>2014)</w:t>
      </w:r>
      <w:r w:rsidR="00CD387A" w:rsidRPr="00BC1F8E">
        <w:rPr>
          <w:rFonts w:ascii="Arial" w:hAnsi="Arial" w:cs="Arial"/>
          <w:sz w:val="20"/>
          <w:szCs w:val="20"/>
        </w:rPr>
        <w:t xml:space="preserve">. Banyak cara yang telah ditempuh sekolah ini untuk melatih kemandirian peserta didik salah satunya dengan memberikan mata pelajaran ketrampilan seperti menjahit, tata boga, dan tata </w:t>
      </w:r>
      <w:r w:rsidR="00CD387A" w:rsidRPr="00BC1F8E">
        <w:rPr>
          <w:rFonts w:ascii="Arial" w:hAnsi="Arial" w:cs="Arial"/>
          <w:sz w:val="20"/>
          <w:szCs w:val="20"/>
        </w:rPr>
        <w:t>rias. Kegiatan mata pelajaran ketrampilan tersebut menggunakan berbagai alat ukur seperti ketika menjahit pasti akan membutuhkan ketrampilan dalam mengggunakan mistar dan saat kegiatan tata boga sesekali pasti akan membutuhkan pengetahuan tentang pengukuran suhu dan kalor.</w:t>
      </w:r>
      <w:r w:rsidRPr="00BC1F8E">
        <w:rPr>
          <w:rFonts w:ascii="Arial" w:hAnsi="Arial" w:cs="Arial"/>
          <w:sz w:val="20"/>
          <w:szCs w:val="20"/>
          <w:lang w:val="id-ID"/>
        </w:rPr>
        <w:t xml:space="preserve"> Berarti memerlukan peran mata pelajaran lain dalam menunjang pelajaran keterampilan. Mata pelajaran tersebut adalah ilmu pengetahuan alam (IPA).</w:t>
      </w:r>
    </w:p>
    <w:p w:rsidR="007C78FD" w:rsidRDefault="00CD387A" w:rsidP="0081463F">
      <w:pPr>
        <w:pStyle w:val="ListParagraph"/>
        <w:spacing w:after="0" w:line="240" w:lineRule="auto"/>
        <w:ind w:left="0" w:firstLine="720"/>
        <w:jc w:val="both"/>
        <w:rPr>
          <w:rFonts w:ascii="Arial" w:hAnsi="Arial" w:cs="Arial"/>
          <w:sz w:val="20"/>
          <w:szCs w:val="20"/>
          <w:lang w:val="id-ID"/>
        </w:rPr>
      </w:pPr>
      <w:r w:rsidRPr="00BC1F8E">
        <w:rPr>
          <w:rFonts w:ascii="Arial" w:hAnsi="Arial" w:cs="Arial"/>
          <w:sz w:val="20"/>
          <w:szCs w:val="20"/>
        </w:rPr>
        <w:t xml:space="preserve">Proses pembelajaran di luar mata pelajaran ketrampilan di SMPLB Ungaran ini tidak banyak memanfaatkan media pembelajaran. </w:t>
      </w:r>
      <w:r w:rsidR="00813344" w:rsidRPr="00BC1F8E">
        <w:rPr>
          <w:rFonts w:ascii="Arial" w:hAnsi="Arial" w:cs="Arial"/>
          <w:sz w:val="20"/>
          <w:szCs w:val="20"/>
          <w:lang w:val="id-ID"/>
        </w:rPr>
        <w:t xml:space="preserve">Padahal media pembelajaran sangat membentu siswa dalam memahami materi yang dipelajarinya. </w:t>
      </w:r>
      <w:r w:rsidRPr="00BC1F8E">
        <w:rPr>
          <w:rFonts w:ascii="Arial" w:hAnsi="Arial" w:cs="Arial"/>
          <w:sz w:val="20"/>
          <w:szCs w:val="20"/>
        </w:rPr>
        <w:t>Kemp dan Dayton (1985</w:t>
      </w:r>
      <w:r w:rsidR="00813344" w:rsidRPr="00BC1F8E">
        <w:rPr>
          <w:rFonts w:ascii="Arial" w:hAnsi="Arial" w:cs="Arial"/>
          <w:sz w:val="20"/>
          <w:szCs w:val="20"/>
          <w:lang w:val="id-ID"/>
        </w:rPr>
        <w:t>) menegaskan bahwa</w:t>
      </w:r>
      <w:r w:rsidRPr="00BC1F8E">
        <w:rPr>
          <w:rFonts w:ascii="Arial" w:hAnsi="Arial" w:cs="Arial"/>
          <w:sz w:val="20"/>
          <w:szCs w:val="20"/>
        </w:rPr>
        <w:t xml:space="preserve"> media pembelajaran untuk siswa berkebutuhan khusus seharusnya disesuaikan dengan karakteristik serta kebutuhan siswa tersebut sehingga penggunaannya bermanfaat.</w:t>
      </w:r>
      <w:r w:rsidR="001536D7" w:rsidRPr="00BC1F8E">
        <w:rPr>
          <w:rFonts w:ascii="Arial" w:hAnsi="Arial" w:cs="Arial"/>
          <w:sz w:val="20"/>
          <w:szCs w:val="20"/>
          <w:lang w:val="id-ID"/>
        </w:rPr>
        <w:t xml:space="preserve"> Karakteristik anak tunarungu, lemah di indera pendengaran </w:t>
      </w:r>
      <w:r w:rsidR="003B58F5" w:rsidRPr="00BC1F8E">
        <w:rPr>
          <w:rFonts w:ascii="Arial" w:hAnsi="Arial" w:cs="Arial"/>
          <w:sz w:val="20"/>
          <w:szCs w:val="20"/>
          <w:lang w:val="id-ID"/>
        </w:rPr>
        <w:t>sehingga mereka</w:t>
      </w:r>
      <w:r w:rsidR="001536D7" w:rsidRPr="00BC1F8E">
        <w:rPr>
          <w:rFonts w:ascii="Arial" w:hAnsi="Arial" w:cs="Arial"/>
          <w:sz w:val="20"/>
          <w:szCs w:val="20"/>
          <w:lang w:val="id-ID"/>
        </w:rPr>
        <w:t xml:space="preserve"> memaksimalkan indera penglihatan dan bahasa isyarat. </w:t>
      </w:r>
      <w:r w:rsidR="003B58F5" w:rsidRPr="00BC1F8E">
        <w:rPr>
          <w:rFonts w:ascii="Arial" w:hAnsi="Arial" w:cs="Arial"/>
          <w:sz w:val="20"/>
          <w:szCs w:val="20"/>
          <w:lang w:val="id-ID"/>
        </w:rPr>
        <w:t xml:space="preserve">Hal </w:t>
      </w:r>
      <w:r w:rsidR="001536D7" w:rsidRPr="00BC1F8E">
        <w:rPr>
          <w:rFonts w:ascii="Arial" w:hAnsi="Arial" w:cs="Arial"/>
          <w:sz w:val="20"/>
          <w:szCs w:val="20"/>
          <w:lang w:val="id-ID"/>
        </w:rPr>
        <w:t>yang perlu di</w:t>
      </w:r>
      <w:r w:rsidR="003B58F5" w:rsidRPr="00BC1F8E">
        <w:rPr>
          <w:rFonts w:ascii="Arial" w:hAnsi="Arial" w:cs="Arial"/>
          <w:sz w:val="20"/>
          <w:szCs w:val="20"/>
          <w:lang w:val="id-ID"/>
        </w:rPr>
        <w:t>lakukan untuk mem</w:t>
      </w:r>
      <w:r w:rsidR="001536D7" w:rsidRPr="00BC1F8E">
        <w:rPr>
          <w:rFonts w:ascii="Arial" w:hAnsi="Arial" w:cs="Arial"/>
          <w:sz w:val="20"/>
          <w:szCs w:val="20"/>
          <w:lang w:val="id-ID"/>
        </w:rPr>
        <w:t>fasilitasi</w:t>
      </w:r>
      <w:r w:rsidR="003B58F5" w:rsidRPr="00BC1F8E">
        <w:rPr>
          <w:rFonts w:ascii="Arial" w:hAnsi="Arial" w:cs="Arial"/>
          <w:sz w:val="20"/>
          <w:szCs w:val="20"/>
          <w:lang w:val="id-ID"/>
        </w:rPr>
        <w:t xml:space="preserve"> kebu</w:t>
      </w:r>
      <w:r w:rsidR="00DE234C" w:rsidRPr="00BC1F8E">
        <w:rPr>
          <w:rFonts w:ascii="Arial" w:hAnsi="Arial" w:cs="Arial"/>
          <w:sz w:val="20"/>
          <w:szCs w:val="20"/>
          <w:lang w:val="id-ID"/>
        </w:rPr>
        <w:t>-</w:t>
      </w:r>
      <w:r w:rsidR="003B58F5" w:rsidRPr="00BC1F8E">
        <w:rPr>
          <w:rFonts w:ascii="Arial" w:hAnsi="Arial" w:cs="Arial"/>
          <w:sz w:val="20"/>
          <w:szCs w:val="20"/>
          <w:lang w:val="id-ID"/>
        </w:rPr>
        <w:t>tuhan anak tunarungu adalah</w:t>
      </w:r>
      <w:r w:rsidR="001536D7" w:rsidRPr="00BC1F8E">
        <w:rPr>
          <w:rFonts w:ascii="Arial" w:hAnsi="Arial" w:cs="Arial"/>
          <w:sz w:val="20"/>
          <w:szCs w:val="20"/>
          <w:lang w:val="id-ID"/>
        </w:rPr>
        <w:t xml:space="preserve"> mengembangkan</w:t>
      </w:r>
      <w:r w:rsidR="003B58F5" w:rsidRPr="00BC1F8E">
        <w:rPr>
          <w:rFonts w:ascii="Arial" w:hAnsi="Arial" w:cs="Arial"/>
          <w:sz w:val="20"/>
          <w:szCs w:val="20"/>
          <w:lang w:val="id-ID"/>
        </w:rPr>
        <w:t xml:space="preserve"> </w:t>
      </w:r>
      <w:r w:rsidR="001536D7" w:rsidRPr="00BC1F8E">
        <w:rPr>
          <w:rFonts w:ascii="Arial" w:hAnsi="Arial" w:cs="Arial"/>
          <w:sz w:val="20"/>
          <w:szCs w:val="20"/>
          <w:lang w:val="id-ID"/>
        </w:rPr>
        <w:t>video pembelajar</w:t>
      </w:r>
      <w:r w:rsidR="00DE234C" w:rsidRPr="00BC1F8E">
        <w:rPr>
          <w:rFonts w:ascii="Arial" w:hAnsi="Arial" w:cs="Arial"/>
          <w:sz w:val="20"/>
          <w:szCs w:val="20"/>
          <w:lang w:val="id-ID"/>
        </w:rPr>
        <w:t>-</w:t>
      </w:r>
      <w:r w:rsidR="001536D7" w:rsidRPr="00BC1F8E">
        <w:rPr>
          <w:rFonts w:ascii="Arial" w:hAnsi="Arial" w:cs="Arial"/>
          <w:sz w:val="20"/>
          <w:szCs w:val="20"/>
          <w:lang w:val="id-ID"/>
        </w:rPr>
        <w:t xml:space="preserve">an yang dilengkapi bahasa isyarat. Di Indonesia ada dua macam bahasa isyarat yaitu </w:t>
      </w:r>
      <w:r w:rsidR="00F975DB" w:rsidRPr="00BC1F8E">
        <w:rPr>
          <w:rFonts w:ascii="Arial" w:hAnsi="Arial" w:cs="Arial"/>
          <w:sz w:val="20"/>
          <w:szCs w:val="20"/>
        </w:rPr>
        <w:t>Sistem Isyarat Bahasa Indonesia</w:t>
      </w:r>
      <w:r w:rsidR="00F975DB" w:rsidRPr="00BC1F8E">
        <w:rPr>
          <w:rFonts w:ascii="Arial" w:hAnsi="Arial" w:cs="Arial"/>
          <w:sz w:val="20"/>
          <w:szCs w:val="20"/>
          <w:lang w:val="id-ID"/>
        </w:rPr>
        <w:t xml:space="preserve"> (SIBI)</w:t>
      </w:r>
      <w:r w:rsidR="00F975DB" w:rsidRPr="00BC1F8E">
        <w:rPr>
          <w:rFonts w:ascii="Arial" w:hAnsi="Arial" w:cs="Arial"/>
          <w:sz w:val="20"/>
          <w:szCs w:val="20"/>
        </w:rPr>
        <w:t xml:space="preserve"> dan Bahasa Isyarat Indonesia</w:t>
      </w:r>
      <w:r w:rsidR="00F975DB" w:rsidRPr="00BC1F8E">
        <w:rPr>
          <w:rFonts w:ascii="Arial" w:hAnsi="Arial" w:cs="Arial"/>
          <w:sz w:val="20"/>
          <w:szCs w:val="20"/>
          <w:lang w:val="id-ID"/>
        </w:rPr>
        <w:t xml:space="preserve"> (BISINDO</w:t>
      </w:r>
      <w:r w:rsidR="00F975DB" w:rsidRPr="00BC1F8E">
        <w:rPr>
          <w:rFonts w:ascii="Arial" w:hAnsi="Arial" w:cs="Arial"/>
          <w:sz w:val="20"/>
          <w:szCs w:val="20"/>
        </w:rPr>
        <w:t>) (Mursita, 2015).</w:t>
      </w:r>
      <w:r w:rsidR="0060538B" w:rsidRPr="00BC1F8E">
        <w:rPr>
          <w:rFonts w:ascii="Arial" w:hAnsi="Arial" w:cs="Arial"/>
          <w:sz w:val="20"/>
          <w:szCs w:val="20"/>
          <w:lang w:val="id-ID"/>
        </w:rPr>
        <w:t xml:space="preserve"> </w:t>
      </w:r>
    </w:p>
    <w:p w:rsidR="00DE234C" w:rsidRPr="00BC1F8E" w:rsidRDefault="00813344" w:rsidP="0081463F">
      <w:pPr>
        <w:pStyle w:val="ListParagraph"/>
        <w:spacing w:after="0" w:line="240" w:lineRule="auto"/>
        <w:ind w:left="0" w:firstLine="720"/>
        <w:jc w:val="both"/>
        <w:rPr>
          <w:rFonts w:ascii="Arial" w:hAnsi="Arial" w:cs="Arial"/>
          <w:sz w:val="20"/>
          <w:szCs w:val="20"/>
          <w:lang w:val="id-ID"/>
        </w:rPr>
      </w:pPr>
      <w:r w:rsidRPr="00BC1F8E">
        <w:rPr>
          <w:rFonts w:ascii="Arial" w:hAnsi="Arial" w:cs="Arial"/>
          <w:sz w:val="20"/>
          <w:szCs w:val="20"/>
          <w:lang w:val="id-ID"/>
        </w:rPr>
        <w:t>K</w:t>
      </w:r>
      <w:r w:rsidR="001536D7" w:rsidRPr="00BC1F8E">
        <w:rPr>
          <w:rFonts w:ascii="Arial" w:hAnsi="Arial" w:cs="Arial"/>
          <w:sz w:val="20"/>
          <w:szCs w:val="20"/>
          <w:lang w:val="id-ID"/>
        </w:rPr>
        <w:t>ondisi</w:t>
      </w:r>
      <w:r w:rsidR="007C78FD">
        <w:rPr>
          <w:rFonts w:ascii="Arial" w:hAnsi="Arial" w:cs="Arial"/>
          <w:sz w:val="20"/>
          <w:szCs w:val="20"/>
          <w:lang w:val="id-ID"/>
        </w:rPr>
        <w:t xml:space="preserve"> k</w:t>
      </w:r>
      <w:r w:rsidR="007C78FD" w:rsidRPr="00BC1F8E">
        <w:rPr>
          <w:rFonts w:ascii="Arial" w:hAnsi="Arial" w:cs="Arial"/>
          <w:sz w:val="20"/>
          <w:szCs w:val="20"/>
          <w:lang w:val="id-ID"/>
        </w:rPr>
        <w:t>emandirian belajar</w:t>
      </w:r>
      <w:r w:rsidR="001536D7" w:rsidRPr="00BC1F8E">
        <w:rPr>
          <w:rFonts w:ascii="Arial" w:hAnsi="Arial" w:cs="Arial"/>
          <w:sz w:val="20"/>
          <w:szCs w:val="20"/>
          <w:lang w:val="id-ID"/>
        </w:rPr>
        <w:t xml:space="preserve"> </w:t>
      </w:r>
      <w:r w:rsidRPr="00BC1F8E">
        <w:rPr>
          <w:rFonts w:ascii="Arial" w:hAnsi="Arial" w:cs="Arial"/>
          <w:sz w:val="20"/>
          <w:szCs w:val="20"/>
          <w:lang w:val="id-ID"/>
        </w:rPr>
        <w:t>siswa tunarungu SMPLB</w:t>
      </w:r>
      <w:r w:rsidR="007C78FD">
        <w:rPr>
          <w:rFonts w:ascii="Arial" w:hAnsi="Arial" w:cs="Arial"/>
          <w:sz w:val="20"/>
          <w:szCs w:val="20"/>
          <w:lang w:val="id-ID"/>
        </w:rPr>
        <w:t>-N</w:t>
      </w:r>
      <w:r w:rsidRPr="00BC1F8E">
        <w:rPr>
          <w:rFonts w:ascii="Arial" w:hAnsi="Arial" w:cs="Arial"/>
          <w:sz w:val="20"/>
          <w:szCs w:val="20"/>
          <w:lang w:val="id-ID"/>
        </w:rPr>
        <w:t xml:space="preserve"> Ungaran </w:t>
      </w:r>
      <w:r w:rsidR="007C78FD">
        <w:rPr>
          <w:rFonts w:ascii="Arial" w:hAnsi="Arial" w:cs="Arial"/>
          <w:sz w:val="20"/>
          <w:szCs w:val="20"/>
          <w:lang w:val="id-ID"/>
        </w:rPr>
        <w:t>masih rendah. H</w:t>
      </w:r>
      <w:r w:rsidRPr="00BC1F8E">
        <w:rPr>
          <w:rFonts w:ascii="Arial" w:hAnsi="Arial" w:cs="Arial"/>
          <w:sz w:val="20"/>
          <w:szCs w:val="20"/>
          <w:lang w:val="id-ID"/>
        </w:rPr>
        <w:t xml:space="preserve">al ini tampak dari aktivitas mereka saat mengikuti pelajaran di kelas. </w:t>
      </w:r>
      <w:r w:rsidR="001536D7" w:rsidRPr="00BC1F8E">
        <w:rPr>
          <w:rFonts w:ascii="Arial" w:hAnsi="Arial" w:cs="Arial"/>
          <w:sz w:val="20"/>
          <w:szCs w:val="20"/>
          <w:lang w:val="id-ID"/>
        </w:rPr>
        <w:t xml:space="preserve">Ketersediaan video pembelajaran IPA dengan bahasa isyarat belum ada. </w:t>
      </w:r>
      <w:r w:rsidR="00CD387A" w:rsidRPr="00BC1F8E">
        <w:rPr>
          <w:rFonts w:ascii="Arial" w:hAnsi="Arial" w:cs="Arial"/>
          <w:sz w:val="20"/>
          <w:szCs w:val="20"/>
        </w:rPr>
        <w:t xml:space="preserve">Berdasarkan permasalahan </w:t>
      </w:r>
      <w:r w:rsidR="001536D7" w:rsidRPr="00BC1F8E">
        <w:rPr>
          <w:rFonts w:ascii="Arial" w:hAnsi="Arial" w:cs="Arial"/>
          <w:sz w:val="20"/>
          <w:szCs w:val="20"/>
          <w:lang w:val="id-ID"/>
        </w:rPr>
        <w:t>tersebut</w:t>
      </w:r>
      <w:r w:rsidR="00CD387A" w:rsidRPr="00BC1F8E">
        <w:rPr>
          <w:rFonts w:ascii="Arial" w:hAnsi="Arial" w:cs="Arial"/>
          <w:sz w:val="20"/>
          <w:szCs w:val="20"/>
        </w:rPr>
        <w:t xml:space="preserve">, maka peneliti </w:t>
      </w:r>
      <w:r w:rsidR="001536D7" w:rsidRPr="00BC1F8E">
        <w:rPr>
          <w:rFonts w:ascii="Arial" w:hAnsi="Arial" w:cs="Arial"/>
          <w:sz w:val="20"/>
          <w:szCs w:val="20"/>
          <w:lang w:val="id-ID"/>
        </w:rPr>
        <w:t xml:space="preserve">ingin </w:t>
      </w:r>
      <w:r w:rsidR="00DE234C" w:rsidRPr="00BC1F8E">
        <w:rPr>
          <w:rFonts w:ascii="Arial" w:hAnsi="Arial" w:cs="Arial"/>
          <w:sz w:val="20"/>
          <w:szCs w:val="20"/>
          <w:lang w:val="id-ID"/>
        </w:rPr>
        <w:t>meningkatkan keman</w:t>
      </w:r>
      <w:r w:rsidR="001536D7" w:rsidRPr="00BC1F8E">
        <w:rPr>
          <w:rFonts w:ascii="Arial" w:hAnsi="Arial" w:cs="Arial"/>
          <w:sz w:val="20"/>
          <w:szCs w:val="20"/>
          <w:lang w:val="id-ID"/>
        </w:rPr>
        <w:t xml:space="preserve">dirian belajar siswa tunarungu melalui penggunaan </w:t>
      </w:r>
      <w:r w:rsidR="00CD387A" w:rsidRPr="00BC1F8E">
        <w:rPr>
          <w:rFonts w:ascii="Arial" w:hAnsi="Arial" w:cs="Arial"/>
          <w:sz w:val="20"/>
          <w:szCs w:val="20"/>
        </w:rPr>
        <w:t xml:space="preserve">video </w:t>
      </w:r>
      <w:r w:rsidR="001536D7" w:rsidRPr="00BC1F8E">
        <w:rPr>
          <w:rFonts w:ascii="Arial" w:hAnsi="Arial" w:cs="Arial"/>
          <w:sz w:val="20"/>
          <w:szCs w:val="20"/>
          <w:lang w:val="id-ID"/>
        </w:rPr>
        <w:t>berbasis BISINDO untuk matapelajaran IPA.</w:t>
      </w:r>
    </w:p>
    <w:p w:rsidR="00DE234C" w:rsidRPr="00BC1F8E" w:rsidRDefault="00DE234C" w:rsidP="003B58F5">
      <w:pPr>
        <w:pStyle w:val="ListParagraph"/>
        <w:ind w:left="0"/>
        <w:jc w:val="both"/>
        <w:rPr>
          <w:rFonts w:ascii="Arial" w:hAnsi="Arial" w:cs="Arial"/>
          <w:b/>
          <w:sz w:val="20"/>
          <w:szCs w:val="20"/>
          <w:lang w:val="id-ID"/>
        </w:rPr>
      </w:pPr>
    </w:p>
    <w:p w:rsidR="003B58F5" w:rsidRPr="00BC1F8E" w:rsidRDefault="003B58F5" w:rsidP="003B58F5">
      <w:pPr>
        <w:pStyle w:val="ListParagraph"/>
        <w:ind w:left="0"/>
        <w:jc w:val="both"/>
        <w:rPr>
          <w:rFonts w:ascii="Arial" w:hAnsi="Arial" w:cs="Arial"/>
          <w:b/>
          <w:sz w:val="20"/>
          <w:szCs w:val="20"/>
          <w:lang w:val="id-ID"/>
        </w:rPr>
      </w:pPr>
      <w:r w:rsidRPr="00BC1F8E">
        <w:rPr>
          <w:rFonts w:ascii="Arial" w:hAnsi="Arial" w:cs="Arial"/>
          <w:b/>
          <w:sz w:val="20"/>
          <w:szCs w:val="20"/>
          <w:lang w:val="id-ID"/>
        </w:rPr>
        <w:t>METODE</w:t>
      </w:r>
    </w:p>
    <w:p w:rsidR="00DE234C" w:rsidRPr="00BC1F8E" w:rsidRDefault="003B58F5" w:rsidP="00DE234C">
      <w:pPr>
        <w:pStyle w:val="ListParagraph"/>
        <w:ind w:left="0" w:firstLine="720"/>
        <w:jc w:val="both"/>
        <w:rPr>
          <w:rFonts w:ascii="Arial" w:hAnsi="Arial" w:cs="Arial"/>
          <w:sz w:val="20"/>
          <w:szCs w:val="20"/>
          <w:lang w:val="id-ID"/>
        </w:rPr>
      </w:pPr>
      <w:r w:rsidRPr="00BC1F8E">
        <w:rPr>
          <w:rFonts w:ascii="Arial" w:hAnsi="Arial" w:cs="Arial"/>
          <w:spacing w:val="1"/>
          <w:sz w:val="20"/>
          <w:szCs w:val="20"/>
        </w:rPr>
        <w:t>P</w:t>
      </w:r>
      <w:r w:rsidRPr="00BC1F8E">
        <w:rPr>
          <w:rFonts w:ascii="Arial" w:hAnsi="Arial" w:cs="Arial"/>
          <w:spacing w:val="-1"/>
          <w:sz w:val="20"/>
          <w:szCs w:val="20"/>
        </w:rPr>
        <w:t>e</w:t>
      </w:r>
      <w:r w:rsidRPr="00BC1F8E">
        <w:rPr>
          <w:rFonts w:ascii="Arial" w:hAnsi="Arial" w:cs="Arial"/>
          <w:sz w:val="20"/>
          <w:szCs w:val="20"/>
        </w:rPr>
        <w:t>n</w:t>
      </w:r>
      <w:r w:rsidRPr="00BC1F8E">
        <w:rPr>
          <w:rFonts w:ascii="Arial" w:hAnsi="Arial" w:cs="Arial"/>
          <w:spacing w:val="-1"/>
          <w:sz w:val="20"/>
          <w:szCs w:val="20"/>
        </w:rPr>
        <w:t>e</w:t>
      </w:r>
      <w:r w:rsidRPr="00BC1F8E">
        <w:rPr>
          <w:rFonts w:ascii="Arial" w:hAnsi="Arial" w:cs="Arial"/>
          <w:sz w:val="20"/>
          <w:szCs w:val="20"/>
        </w:rPr>
        <w:t>l</w:t>
      </w:r>
      <w:r w:rsidRPr="00BC1F8E">
        <w:rPr>
          <w:rFonts w:ascii="Arial" w:hAnsi="Arial" w:cs="Arial"/>
          <w:spacing w:val="1"/>
          <w:sz w:val="20"/>
          <w:szCs w:val="20"/>
        </w:rPr>
        <w:t>i</w:t>
      </w:r>
      <w:r w:rsidRPr="00BC1F8E">
        <w:rPr>
          <w:rFonts w:ascii="Arial" w:hAnsi="Arial" w:cs="Arial"/>
          <w:sz w:val="20"/>
          <w:szCs w:val="20"/>
        </w:rPr>
        <w:t>t</w:t>
      </w:r>
      <w:r w:rsidRPr="00BC1F8E">
        <w:rPr>
          <w:rFonts w:ascii="Arial" w:hAnsi="Arial" w:cs="Arial"/>
          <w:spacing w:val="1"/>
          <w:sz w:val="20"/>
          <w:szCs w:val="20"/>
        </w:rPr>
        <w:t>i</w:t>
      </w:r>
      <w:r w:rsidRPr="00BC1F8E">
        <w:rPr>
          <w:rFonts w:ascii="Arial" w:hAnsi="Arial" w:cs="Arial"/>
          <w:spacing w:val="-1"/>
          <w:sz w:val="20"/>
          <w:szCs w:val="20"/>
        </w:rPr>
        <w:t>a</w:t>
      </w:r>
      <w:r w:rsidRPr="00BC1F8E">
        <w:rPr>
          <w:rFonts w:ascii="Arial" w:hAnsi="Arial" w:cs="Arial"/>
          <w:sz w:val="20"/>
          <w:szCs w:val="20"/>
        </w:rPr>
        <w:t>n ini</w:t>
      </w:r>
      <w:r w:rsidRPr="00BC1F8E">
        <w:rPr>
          <w:rFonts w:ascii="Arial" w:hAnsi="Arial" w:cs="Arial"/>
          <w:spacing w:val="1"/>
          <w:sz w:val="20"/>
          <w:szCs w:val="20"/>
        </w:rPr>
        <w:t xml:space="preserve"> </w:t>
      </w:r>
      <w:r w:rsidRPr="00BC1F8E">
        <w:rPr>
          <w:rFonts w:ascii="Arial" w:hAnsi="Arial" w:cs="Arial"/>
          <w:sz w:val="20"/>
          <w:szCs w:val="20"/>
        </w:rPr>
        <w:t>men</w:t>
      </w:r>
      <w:r w:rsidRPr="00BC1F8E">
        <w:rPr>
          <w:rFonts w:ascii="Arial" w:hAnsi="Arial" w:cs="Arial"/>
          <w:spacing w:val="-3"/>
          <w:sz w:val="20"/>
          <w:szCs w:val="20"/>
        </w:rPr>
        <w:t>g</w:t>
      </w:r>
      <w:r w:rsidRPr="00BC1F8E">
        <w:rPr>
          <w:rFonts w:ascii="Arial" w:hAnsi="Arial" w:cs="Arial"/>
          <w:spacing w:val="-2"/>
          <w:sz w:val="20"/>
          <w:szCs w:val="20"/>
        </w:rPr>
        <w:t>g</w:t>
      </w:r>
      <w:r w:rsidRPr="00BC1F8E">
        <w:rPr>
          <w:rFonts w:ascii="Arial" w:hAnsi="Arial" w:cs="Arial"/>
          <w:sz w:val="20"/>
          <w:szCs w:val="20"/>
        </w:rPr>
        <w:t>un</w:t>
      </w:r>
      <w:r w:rsidRPr="00BC1F8E">
        <w:rPr>
          <w:rFonts w:ascii="Arial" w:hAnsi="Arial" w:cs="Arial"/>
          <w:spacing w:val="1"/>
          <w:sz w:val="20"/>
          <w:szCs w:val="20"/>
        </w:rPr>
        <w:t>a</w:t>
      </w:r>
      <w:r w:rsidRPr="00BC1F8E">
        <w:rPr>
          <w:rFonts w:ascii="Arial" w:hAnsi="Arial" w:cs="Arial"/>
          <w:sz w:val="20"/>
          <w:szCs w:val="20"/>
        </w:rPr>
        <w:t>k</w:t>
      </w:r>
      <w:r w:rsidRPr="00BC1F8E">
        <w:rPr>
          <w:rFonts w:ascii="Arial" w:hAnsi="Arial" w:cs="Arial"/>
          <w:spacing w:val="-1"/>
          <w:sz w:val="20"/>
          <w:szCs w:val="20"/>
        </w:rPr>
        <w:t>a</w:t>
      </w:r>
      <w:r w:rsidRPr="00BC1F8E">
        <w:rPr>
          <w:rFonts w:ascii="Arial" w:hAnsi="Arial" w:cs="Arial"/>
          <w:sz w:val="20"/>
          <w:szCs w:val="20"/>
        </w:rPr>
        <w:t xml:space="preserve">n </w:t>
      </w:r>
      <w:r w:rsidRPr="00BC1F8E">
        <w:rPr>
          <w:rFonts w:ascii="Arial" w:hAnsi="Arial" w:cs="Arial"/>
          <w:sz w:val="20"/>
          <w:szCs w:val="20"/>
          <w:lang w:val="id-ID"/>
        </w:rPr>
        <w:t>metode</w:t>
      </w:r>
      <w:r w:rsidRPr="00BC1F8E">
        <w:rPr>
          <w:rFonts w:ascii="Arial" w:hAnsi="Arial" w:cs="Arial"/>
          <w:sz w:val="20"/>
          <w:szCs w:val="20"/>
        </w:rPr>
        <w:t xml:space="preserve"> p</w:t>
      </w:r>
      <w:r w:rsidRPr="00BC1F8E">
        <w:rPr>
          <w:rFonts w:ascii="Arial" w:hAnsi="Arial" w:cs="Arial"/>
          <w:spacing w:val="-1"/>
          <w:sz w:val="20"/>
          <w:szCs w:val="20"/>
        </w:rPr>
        <w:t>e</w:t>
      </w:r>
      <w:r w:rsidRPr="00BC1F8E">
        <w:rPr>
          <w:rFonts w:ascii="Arial" w:hAnsi="Arial" w:cs="Arial"/>
          <w:sz w:val="20"/>
          <w:szCs w:val="20"/>
        </w:rPr>
        <w:t>n</w:t>
      </w:r>
      <w:r w:rsidRPr="00BC1F8E">
        <w:rPr>
          <w:rFonts w:ascii="Arial" w:hAnsi="Arial" w:cs="Arial"/>
          <w:spacing w:val="-1"/>
          <w:sz w:val="20"/>
          <w:szCs w:val="20"/>
        </w:rPr>
        <w:t>e</w:t>
      </w:r>
      <w:r w:rsidRPr="00BC1F8E">
        <w:rPr>
          <w:rFonts w:ascii="Arial" w:hAnsi="Arial" w:cs="Arial"/>
          <w:sz w:val="20"/>
          <w:szCs w:val="20"/>
        </w:rPr>
        <w:t>l</w:t>
      </w:r>
      <w:r w:rsidRPr="00BC1F8E">
        <w:rPr>
          <w:rFonts w:ascii="Arial" w:hAnsi="Arial" w:cs="Arial"/>
          <w:spacing w:val="1"/>
          <w:sz w:val="20"/>
          <w:szCs w:val="20"/>
        </w:rPr>
        <w:t>i</w:t>
      </w:r>
      <w:r w:rsidRPr="00BC1F8E">
        <w:rPr>
          <w:rFonts w:ascii="Arial" w:hAnsi="Arial" w:cs="Arial"/>
          <w:sz w:val="20"/>
          <w:szCs w:val="20"/>
        </w:rPr>
        <w:t>t</w:t>
      </w:r>
      <w:r w:rsidRPr="00BC1F8E">
        <w:rPr>
          <w:rFonts w:ascii="Arial" w:hAnsi="Arial" w:cs="Arial"/>
          <w:spacing w:val="1"/>
          <w:sz w:val="20"/>
          <w:szCs w:val="20"/>
        </w:rPr>
        <w:t>i</w:t>
      </w:r>
      <w:r w:rsidRPr="00BC1F8E">
        <w:rPr>
          <w:rFonts w:ascii="Arial" w:hAnsi="Arial" w:cs="Arial"/>
          <w:spacing w:val="-1"/>
          <w:sz w:val="20"/>
          <w:szCs w:val="20"/>
        </w:rPr>
        <w:t>a</w:t>
      </w:r>
      <w:r w:rsidRPr="00BC1F8E">
        <w:rPr>
          <w:rFonts w:ascii="Arial" w:hAnsi="Arial" w:cs="Arial"/>
          <w:sz w:val="20"/>
          <w:szCs w:val="20"/>
        </w:rPr>
        <w:t xml:space="preserve">n </w:t>
      </w:r>
      <w:r w:rsidRPr="00BC1F8E">
        <w:rPr>
          <w:rFonts w:ascii="Arial" w:hAnsi="Arial" w:cs="Arial"/>
          <w:sz w:val="20"/>
          <w:szCs w:val="20"/>
          <w:lang w:val="id-ID"/>
        </w:rPr>
        <w:t xml:space="preserve">eksperimen dengan desain </w:t>
      </w:r>
      <w:r w:rsidRPr="00BC1F8E">
        <w:rPr>
          <w:rFonts w:ascii="Arial" w:hAnsi="Arial" w:cs="Arial"/>
          <w:i/>
          <w:sz w:val="20"/>
          <w:szCs w:val="20"/>
          <w:lang w:val="id-ID"/>
        </w:rPr>
        <w:t>single subject</w:t>
      </w:r>
      <w:r w:rsidRPr="00BC1F8E">
        <w:rPr>
          <w:rFonts w:ascii="Arial" w:hAnsi="Arial" w:cs="Arial"/>
          <w:sz w:val="20"/>
          <w:szCs w:val="20"/>
          <w:lang w:val="id-ID"/>
        </w:rPr>
        <w:t xml:space="preserve"> pola A-B.  </w:t>
      </w:r>
      <w:r w:rsidRPr="00BC1F8E">
        <w:rPr>
          <w:rFonts w:ascii="Arial" w:hAnsi="Arial" w:cs="Arial"/>
          <w:b/>
          <w:sz w:val="20"/>
          <w:szCs w:val="20"/>
          <w:lang w:val="id-ID"/>
        </w:rPr>
        <w:t>A</w:t>
      </w:r>
      <w:r w:rsidRPr="00BC1F8E">
        <w:rPr>
          <w:rFonts w:ascii="Arial" w:hAnsi="Arial" w:cs="Arial"/>
          <w:sz w:val="20"/>
          <w:szCs w:val="20"/>
          <w:lang w:val="id-ID"/>
        </w:rPr>
        <w:t xml:space="preserve"> </w:t>
      </w:r>
      <w:r w:rsidRPr="00BC1F8E">
        <w:rPr>
          <w:rFonts w:ascii="Arial" w:hAnsi="Arial" w:cs="Arial"/>
          <w:sz w:val="20"/>
          <w:szCs w:val="20"/>
          <w:lang w:val="id-ID"/>
        </w:rPr>
        <w:lastRenderedPageBreak/>
        <w:t xml:space="preserve">merupakan kondisi </w:t>
      </w:r>
      <w:r w:rsidRPr="00BC1F8E">
        <w:rPr>
          <w:rFonts w:ascii="Arial" w:hAnsi="Arial" w:cs="Arial"/>
          <w:i/>
          <w:sz w:val="20"/>
          <w:szCs w:val="20"/>
          <w:lang w:val="id-ID"/>
        </w:rPr>
        <w:t>base line</w:t>
      </w:r>
      <w:r w:rsidR="0060538B" w:rsidRPr="00BC1F8E">
        <w:rPr>
          <w:rFonts w:ascii="Arial" w:hAnsi="Arial" w:cs="Arial"/>
          <w:sz w:val="20"/>
          <w:szCs w:val="20"/>
          <w:lang w:val="id-ID"/>
        </w:rPr>
        <w:t>, yaitu kondisi awal siswa sebelum menggunakan video BISINDO.</w:t>
      </w:r>
      <w:r w:rsidRPr="00BC1F8E">
        <w:rPr>
          <w:rFonts w:ascii="Arial" w:hAnsi="Arial" w:cs="Arial"/>
          <w:sz w:val="20"/>
          <w:szCs w:val="20"/>
          <w:lang w:val="id-ID"/>
        </w:rPr>
        <w:t xml:space="preserve"> </w:t>
      </w:r>
      <w:r w:rsidRPr="00BC1F8E">
        <w:rPr>
          <w:rFonts w:ascii="Arial" w:hAnsi="Arial" w:cs="Arial"/>
          <w:b/>
          <w:sz w:val="20"/>
          <w:szCs w:val="20"/>
          <w:lang w:val="id-ID"/>
        </w:rPr>
        <w:t>B</w:t>
      </w:r>
      <w:r w:rsidRPr="00BC1F8E">
        <w:rPr>
          <w:rFonts w:ascii="Arial" w:hAnsi="Arial" w:cs="Arial"/>
          <w:sz w:val="20"/>
          <w:szCs w:val="20"/>
          <w:lang w:val="id-ID"/>
        </w:rPr>
        <w:t xml:space="preserve"> merupakan kondisi intervensi</w:t>
      </w:r>
      <w:r w:rsidR="0060538B" w:rsidRPr="00BC1F8E">
        <w:rPr>
          <w:rFonts w:ascii="Arial" w:hAnsi="Arial" w:cs="Arial"/>
          <w:sz w:val="20"/>
          <w:szCs w:val="20"/>
          <w:lang w:val="id-ID"/>
        </w:rPr>
        <w:t>, yaitu kondisi setelah menggunakan video BISINDO</w:t>
      </w:r>
      <w:r w:rsidRPr="00BC1F8E">
        <w:rPr>
          <w:rFonts w:ascii="Arial" w:hAnsi="Arial" w:cs="Arial"/>
          <w:sz w:val="20"/>
          <w:szCs w:val="20"/>
          <w:lang w:val="id-ID"/>
        </w:rPr>
        <w:t xml:space="preserve">. </w:t>
      </w:r>
      <w:r w:rsidR="007D2FB6" w:rsidRPr="00BC1F8E">
        <w:rPr>
          <w:rFonts w:ascii="Arial" w:hAnsi="Arial" w:cs="Arial"/>
          <w:sz w:val="20"/>
          <w:szCs w:val="20"/>
          <w:lang w:val="id-ID"/>
        </w:rPr>
        <w:t xml:space="preserve">Kegiatan penelitian dilakukan sebanyak tiga kali intervensi. </w:t>
      </w:r>
      <w:r w:rsidR="00DE234C" w:rsidRPr="00BC1F8E">
        <w:rPr>
          <w:rFonts w:ascii="Arial" w:hAnsi="Arial" w:cs="Arial"/>
          <w:sz w:val="20"/>
          <w:szCs w:val="20"/>
          <w:lang w:val="id-ID"/>
        </w:rPr>
        <w:t>Video yang digunakan adalah hasil pengembangan  dari Purwaningtyas, dkk. (2019).</w:t>
      </w:r>
    </w:p>
    <w:p w:rsidR="00DE234C" w:rsidRPr="00BC1F8E" w:rsidRDefault="007D2FB6" w:rsidP="007D2FB6">
      <w:pPr>
        <w:pStyle w:val="ListParagraph"/>
        <w:ind w:left="0" w:firstLine="720"/>
        <w:jc w:val="both"/>
        <w:rPr>
          <w:rFonts w:ascii="Arial" w:hAnsi="Arial" w:cs="Arial"/>
          <w:sz w:val="20"/>
          <w:szCs w:val="20"/>
          <w:lang w:val="id-ID"/>
        </w:rPr>
      </w:pPr>
      <w:r w:rsidRPr="00BC1F8E">
        <w:rPr>
          <w:rFonts w:ascii="Arial" w:hAnsi="Arial" w:cs="Arial"/>
          <w:sz w:val="20"/>
          <w:szCs w:val="20"/>
          <w:lang w:val="id-ID"/>
        </w:rPr>
        <w:t>Instrumen penelitian berupa lembar</w:t>
      </w:r>
      <w:r w:rsidR="003B58F5" w:rsidRPr="00BC1F8E">
        <w:rPr>
          <w:rFonts w:ascii="Arial" w:hAnsi="Arial" w:cs="Arial"/>
          <w:sz w:val="20"/>
          <w:szCs w:val="20"/>
        </w:rPr>
        <w:t xml:space="preserve"> observasi </w:t>
      </w:r>
      <w:r w:rsidR="00C2359C" w:rsidRPr="00BC1F8E">
        <w:rPr>
          <w:rFonts w:ascii="Arial" w:hAnsi="Arial" w:cs="Arial"/>
          <w:sz w:val="20"/>
          <w:szCs w:val="20"/>
          <w:lang w:val="id-ID"/>
        </w:rPr>
        <w:t xml:space="preserve">dan skala Likert </w:t>
      </w:r>
      <w:r w:rsidR="003B58F5" w:rsidRPr="00BC1F8E">
        <w:rPr>
          <w:rFonts w:ascii="Arial" w:hAnsi="Arial" w:cs="Arial"/>
          <w:sz w:val="20"/>
          <w:szCs w:val="20"/>
        </w:rPr>
        <w:t xml:space="preserve">untuk </w:t>
      </w:r>
      <w:r w:rsidR="003B58F5" w:rsidRPr="00BC1F8E">
        <w:rPr>
          <w:rFonts w:ascii="Arial" w:hAnsi="Arial" w:cs="Arial"/>
          <w:sz w:val="20"/>
          <w:szCs w:val="20"/>
        </w:rPr>
        <w:t>mengetahui kemandirian belajar siswa selama proses pembe</w:t>
      </w:r>
      <w:r w:rsidR="00151B5C" w:rsidRPr="00BC1F8E">
        <w:rPr>
          <w:rFonts w:ascii="Arial" w:hAnsi="Arial" w:cs="Arial"/>
          <w:sz w:val="20"/>
          <w:szCs w:val="20"/>
          <w:lang w:val="id-ID"/>
        </w:rPr>
        <w:t>-</w:t>
      </w:r>
      <w:r w:rsidR="003B58F5" w:rsidRPr="00BC1F8E">
        <w:rPr>
          <w:rFonts w:ascii="Arial" w:hAnsi="Arial" w:cs="Arial"/>
          <w:sz w:val="20"/>
          <w:szCs w:val="20"/>
        </w:rPr>
        <w:t>lajaran berlangsung. Kemandirian belajar siswa yang diamati meliputi tigaa</w:t>
      </w:r>
      <w:r w:rsidRPr="00BC1F8E">
        <w:rPr>
          <w:rFonts w:ascii="Arial" w:hAnsi="Arial" w:cs="Arial"/>
          <w:sz w:val="20"/>
          <w:szCs w:val="20"/>
          <w:lang w:val="id-ID"/>
        </w:rPr>
        <w:t xml:space="preserve"> </w:t>
      </w:r>
      <w:r w:rsidR="003B58F5" w:rsidRPr="00BC1F8E">
        <w:rPr>
          <w:rFonts w:ascii="Arial" w:hAnsi="Arial" w:cs="Arial"/>
          <w:sz w:val="20"/>
          <w:szCs w:val="20"/>
        </w:rPr>
        <w:t>spek</w:t>
      </w:r>
      <w:r w:rsidRPr="00BC1F8E">
        <w:rPr>
          <w:rFonts w:ascii="Arial" w:hAnsi="Arial" w:cs="Arial"/>
          <w:sz w:val="20"/>
          <w:szCs w:val="20"/>
          <w:lang w:val="id-ID"/>
        </w:rPr>
        <w:t>,</w:t>
      </w:r>
      <w:r w:rsidR="003B58F5" w:rsidRPr="00BC1F8E">
        <w:rPr>
          <w:rFonts w:ascii="Arial" w:hAnsi="Arial" w:cs="Arial"/>
          <w:sz w:val="20"/>
          <w:szCs w:val="20"/>
        </w:rPr>
        <w:t xml:space="preserve"> yaitu </w:t>
      </w:r>
      <w:r w:rsidRPr="00BC1F8E">
        <w:rPr>
          <w:rFonts w:ascii="Arial" w:hAnsi="Arial" w:cs="Arial"/>
          <w:i/>
          <w:sz w:val="20"/>
          <w:szCs w:val="20"/>
          <w:lang w:val="id-ID"/>
        </w:rPr>
        <w:t>p</w:t>
      </w:r>
      <w:r w:rsidRPr="00BC1F8E">
        <w:rPr>
          <w:rFonts w:ascii="Arial" w:hAnsi="Arial" w:cs="Arial"/>
          <w:i/>
          <w:sz w:val="20"/>
          <w:szCs w:val="20"/>
        </w:rPr>
        <w:t xml:space="preserve">ersonal </w:t>
      </w:r>
      <w:r w:rsidRPr="00BC1F8E">
        <w:rPr>
          <w:rFonts w:ascii="Arial" w:hAnsi="Arial" w:cs="Arial"/>
          <w:i/>
          <w:sz w:val="20"/>
          <w:szCs w:val="20"/>
          <w:lang w:val="id-ID"/>
        </w:rPr>
        <w:t>t</w:t>
      </w:r>
      <w:r w:rsidR="003B58F5" w:rsidRPr="00BC1F8E">
        <w:rPr>
          <w:rFonts w:ascii="Arial" w:hAnsi="Arial" w:cs="Arial"/>
          <w:i/>
          <w:sz w:val="20"/>
          <w:szCs w:val="20"/>
        </w:rPr>
        <w:t>ttributes</w:t>
      </w:r>
      <w:r w:rsidR="003B58F5" w:rsidRPr="00BC1F8E">
        <w:rPr>
          <w:rFonts w:ascii="Arial" w:hAnsi="Arial" w:cs="Arial"/>
          <w:sz w:val="20"/>
          <w:szCs w:val="20"/>
        </w:rPr>
        <w:t xml:space="preserve">, </w:t>
      </w:r>
      <w:r w:rsidRPr="00BC1F8E">
        <w:rPr>
          <w:rFonts w:ascii="Arial" w:hAnsi="Arial" w:cs="Arial"/>
          <w:i/>
          <w:sz w:val="20"/>
          <w:szCs w:val="20"/>
          <w:lang w:val="id-ID"/>
        </w:rPr>
        <w:t>p</w:t>
      </w:r>
      <w:r w:rsidR="003B58F5" w:rsidRPr="00BC1F8E">
        <w:rPr>
          <w:rFonts w:ascii="Arial" w:hAnsi="Arial" w:cs="Arial"/>
          <w:i/>
          <w:sz w:val="20"/>
          <w:szCs w:val="20"/>
        </w:rPr>
        <w:t>rocess</w:t>
      </w:r>
      <w:r w:rsidRPr="00BC1F8E">
        <w:rPr>
          <w:rFonts w:ascii="Arial" w:hAnsi="Arial" w:cs="Arial"/>
          <w:i/>
          <w:sz w:val="20"/>
          <w:szCs w:val="20"/>
          <w:lang w:val="id-ID"/>
        </w:rPr>
        <w:t>es</w:t>
      </w:r>
      <w:r w:rsidR="003B58F5" w:rsidRPr="00BC1F8E">
        <w:rPr>
          <w:rFonts w:ascii="Arial" w:hAnsi="Arial" w:cs="Arial"/>
          <w:sz w:val="20"/>
          <w:szCs w:val="20"/>
        </w:rPr>
        <w:t xml:space="preserve">, dan </w:t>
      </w:r>
      <w:r w:rsidRPr="00BC1F8E">
        <w:rPr>
          <w:rFonts w:ascii="Arial" w:hAnsi="Arial" w:cs="Arial"/>
          <w:i/>
          <w:sz w:val="20"/>
          <w:szCs w:val="20"/>
          <w:lang w:val="id-ID"/>
        </w:rPr>
        <w:t>l</w:t>
      </w:r>
      <w:r w:rsidRPr="00BC1F8E">
        <w:rPr>
          <w:rFonts w:ascii="Arial" w:hAnsi="Arial" w:cs="Arial"/>
          <w:i/>
          <w:sz w:val="20"/>
          <w:szCs w:val="20"/>
        </w:rPr>
        <w:t xml:space="preserve">earning </w:t>
      </w:r>
      <w:r w:rsidRPr="00BC1F8E">
        <w:rPr>
          <w:rFonts w:ascii="Arial" w:hAnsi="Arial" w:cs="Arial"/>
          <w:i/>
          <w:sz w:val="20"/>
          <w:szCs w:val="20"/>
          <w:lang w:val="id-ID"/>
        </w:rPr>
        <w:t>c</w:t>
      </w:r>
      <w:r w:rsidR="003B58F5" w:rsidRPr="00BC1F8E">
        <w:rPr>
          <w:rFonts w:ascii="Arial" w:hAnsi="Arial" w:cs="Arial"/>
          <w:i/>
          <w:sz w:val="20"/>
          <w:szCs w:val="20"/>
        </w:rPr>
        <w:t>ontext</w:t>
      </w:r>
      <w:r w:rsidR="003B58F5" w:rsidRPr="00BC1F8E">
        <w:rPr>
          <w:rFonts w:ascii="Arial" w:hAnsi="Arial" w:cs="Arial"/>
          <w:sz w:val="20"/>
          <w:szCs w:val="20"/>
        </w:rPr>
        <w:t xml:space="preserve">. </w:t>
      </w:r>
      <w:r w:rsidRPr="00BC1F8E">
        <w:rPr>
          <w:rFonts w:ascii="Arial" w:hAnsi="Arial" w:cs="Arial"/>
          <w:sz w:val="20"/>
          <w:szCs w:val="20"/>
          <w:lang w:val="id-ID"/>
        </w:rPr>
        <w:t>Ketiga aspek terseb</w:t>
      </w:r>
      <w:r w:rsidR="00151B5C" w:rsidRPr="00BC1F8E">
        <w:rPr>
          <w:rFonts w:ascii="Arial" w:hAnsi="Arial" w:cs="Arial"/>
          <w:sz w:val="20"/>
          <w:szCs w:val="20"/>
          <w:lang w:val="id-ID"/>
        </w:rPr>
        <w:t>ut diuraikan dalam delapan indik</w:t>
      </w:r>
      <w:r w:rsidRPr="00BC1F8E">
        <w:rPr>
          <w:rFonts w:ascii="Arial" w:hAnsi="Arial" w:cs="Arial"/>
          <w:sz w:val="20"/>
          <w:szCs w:val="20"/>
          <w:lang w:val="id-ID"/>
        </w:rPr>
        <w:t>ator dan 30 pernyataan. Aspek dan indikator kemandirian belajarar dapat dilihat</w:t>
      </w:r>
      <w:r w:rsidR="003B58F5" w:rsidRPr="00BC1F8E">
        <w:rPr>
          <w:rFonts w:ascii="Arial" w:hAnsi="Arial" w:cs="Arial"/>
          <w:sz w:val="20"/>
          <w:szCs w:val="20"/>
        </w:rPr>
        <w:t xml:space="preserve"> pada Tabel 1.</w:t>
      </w:r>
    </w:p>
    <w:p w:rsidR="00BC1F8E" w:rsidRPr="00BC1F8E" w:rsidRDefault="00BC1F8E" w:rsidP="003B58F5">
      <w:pPr>
        <w:pStyle w:val="ListParagraph"/>
        <w:ind w:left="0" w:right="72" w:firstLine="720"/>
        <w:jc w:val="both"/>
        <w:rPr>
          <w:rFonts w:ascii="Arial" w:hAnsi="Arial" w:cs="Arial"/>
          <w:sz w:val="20"/>
          <w:szCs w:val="20"/>
          <w:lang w:val="id-ID"/>
        </w:rPr>
        <w:sectPr w:rsidR="00BC1F8E" w:rsidRPr="00BC1F8E" w:rsidSect="003B58F5">
          <w:type w:val="continuous"/>
          <w:pgSz w:w="11906" w:h="16838" w:code="9"/>
          <w:pgMar w:top="2268" w:right="1701" w:bottom="1701" w:left="2268" w:header="709" w:footer="709" w:gutter="0"/>
          <w:pgNumType w:start="1"/>
          <w:cols w:num="2" w:space="708"/>
          <w:titlePg/>
          <w:docGrid w:linePitch="360"/>
        </w:sectPr>
      </w:pPr>
    </w:p>
    <w:p w:rsidR="00BC1F8E" w:rsidRDefault="00BC1F8E" w:rsidP="00DE234C">
      <w:pPr>
        <w:spacing w:before="120" w:line="240" w:lineRule="auto"/>
        <w:ind w:right="74"/>
        <w:contextualSpacing/>
        <w:jc w:val="center"/>
        <w:rPr>
          <w:rFonts w:ascii="Arial" w:hAnsi="Arial" w:cs="Arial"/>
          <w:sz w:val="20"/>
          <w:szCs w:val="20"/>
          <w:lang w:val="id-ID"/>
        </w:rPr>
      </w:pPr>
    </w:p>
    <w:p w:rsidR="003B58F5" w:rsidRPr="007D2FB6" w:rsidRDefault="003B58F5" w:rsidP="00DE234C">
      <w:pPr>
        <w:spacing w:before="120" w:line="240" w:lineRule="auto"/>
        <w:ind w:right="74"/>
        <w:contextualSpacing/>
        <w:jc w:val="center"/>
        <w:rPr>
          <w:rFonts w:ascii="Arial" w:hAnsi="Arial" w:cs="Arial"/>
          <w:sz w:val="20"/>
          <w:szCs w:val="20"/>
        </w:rPr>
      </w:pPr>
      <w:r w:rsidRPr="007D2FB6">
        <w:rPr>
          <w:rFonts w:ascii="Arial" w:hAnsi="Arial" w:cs="Arial"/>
          <w:sz w:val="20"/>
          <w:szCs w:val="20"/>
        </w:rPr>
        <w:t>Tabel 1 Aspek dan Indikator Kemandirian Belajar Siswa</w:t>
      </w:r>
    </w:p>
    <w:tbl>
      <w:tblPr>
        <w:tblW w:w="0" w:type="auto"/>
        <w:tblInd w:w="108" w:type="dxa"/>
        <w:tblLook w:val="04A0" w:firstRow="1" w:lastRow="0" w:firstColumn="1" w:lastColumn="0" w:noHBand="0" w:noVBand="1"/>
      </w:tblPr>
      <w:tblGrid>
        <w:gridCol w:w="1947"/>
        <w:gridCol w:w="5882"/>
      </w:tblGrid>
      <w:tr w:rsidR="003B58F5" w:rsidRPr="007D2FB6" w:rsidTr="00151B5C">
        <w:tc>
          <w:tcPr>
            <w:tcW w:w="1985" w:type="dxa"/>
            <w:tcBorders>
              <w:top w:val="single" w:sz="4" w:space="0" w:color="auto"/>
              <w:left w:val="nil"/>
              <w:bottom w:val="single" w:sz="4" w:space="0" w:color="auto"/>
              <w:right w:val="nil"/>
            </w:tcBorders>
          </w:tcPr>
          <w:p w:rsidR="003B58F5" w:rsidRPr="007D2FB6" w:rsidRDefault="003B58F5" w:rsidP="00B82AD5">
            <w:pPr>
              <w:pStyle w:val="ListParagraph"/>
              <w:ind w:left="0" w:right="74"/>
              <w:jc w:val="center"/>
              <w:rPr>
                <w:rFonts w:ascii="Arial" w:hAnsi="Arial" w:cs="Arial"/>
                <w:sz w:val="20"/>
                <w:szCs w:val="20"/>
                <w:lang w:val="id-ID"/>
              </w:rPr>
            </w:pPr>
            <w:r w:rsidRPr="007D2FB6">
              <w:rPr>
                <w:rFonts w:ascii="Arial" w:hAnsi="Arial" w:cs="Arial"/>
                <w:sz w:val="20"/>
                <w:szCs w:val="20"/>
                <w:lang w:val="id-ID"/>
              </w:rPr>
              <w:t>Aspek</w:t>
            </w:r>
          </w:p>
        </w:tc>
        <w:tc>
          <w:tcPr>
            <w:tcW w:w="6060" w:type="dxa"/>
            <w:tcBorders>
              <w:top w:val="single" w:sz="4" w:space="0" w:color="auto"/>
              <w:left w:val="nil"/>
              <w:bottom w:val="single" w:sz="4" w:space="0" w:color="auto"/>
              <w:right w:val="nil"/>
            </w:tcBorders>
          </w:tcPr>
          <w:p w:rsidR="003B58F5" w:rsidRPr="007D2FB6" w:rsidRDefault="003B58F5" w:rsidP="00B82AD5">
            <w:pPr>
              <w:pStyle w:val="ListParagraph"/>
              <w:ind w:left="0" w:right="74"/>
              <w:jc w:val="center"/>
              <w:rPr>
                <w:rFonts w:ascii="Arial" w:hAnsi="Arial" w:cs="Arial"/>
                <w:sz w:val="20"/>
                <w:szCs w:val="20"/>
                <w:lang w:val="id-ID"/>
              </w:rPr>
            </w:pPr>
            <w:r w:rsidRPr="007D2FB6">
              <w:rPr>
                <w:rFonts w:ascii="Arial" w:hAnsi="Arial" w:cs="Arial"/>
                <w:sz w:val="20"/>
                <w:szCs w:val="20"/>
                <w:lang w:val="id-ID"/>
              </w:rPr>
              <w:t>Indikator</w:t>
            </w:r>
          </w:p>
        </w:tc>
      </w:tr>
      <w:tr w:rsidR="003B58F5" w:rsidRPr="007D2FB6" w:rsidTr="00151B5C">
        <w:tc>
          <w:tcPr>
            <w:tcW w:w="1985" w:type="dxa"/>
            <w:tcBorders>
              <w:left w:val="nil"/>
              <w:bottom w:val="nil"/>
              <w:right w:val="nil"/>
            </w:tcBorders>
          </w:tcPr>
          <w:p w:rsidR="003B58F5" w:rsidRPr="007C78FD" w:rsidRDefault="003B58F5" w:rsidP="00B82AD5">
            <w:pPr>
              <w:spacing w:line="240" w:lineRule="auto"/>
              <w:contextualSpacing/>
              <w:rPr>
                <w:rFonts w:ascii="Arial" w:hAnsi="Arial" w:cs="Arial"/>
                <w:i/>
                <w:sz w:val="20"/>
                <w:szCs w:val="20"/>
              </w:rPr>
            </w:pPr>
            <w:r w:rsidRPr="007C78FD">
              <w:rPr>
                <w:rFonts w:ascii="Arial" w:hAnsi="Arial" w:cs="Arial"/>
                <w:i/>
                <w:sz w:val="20"/>
                <w:szCs w:val="20"/>
              </w:rPr>
              <w:t>Personal Attributes</w:t>
            </w:r>
          </w:p>
          <w:p w:rsidR="003B58F5" w:rsidRPr="007D2FB6" w:rsidRDefault="003B58F5" w:rsidP="00B82AD5">
            <w:pPr>
              <w:pStyle w:val="ListParagraph"/>
              <w:ind w:left="0" w:right="74"/>
              <w:rPr>
                <w:rFonts w:ascii="Arial" w:hAnsi="Arial" w:cs="Arial"/>
                <w:sz w:val="20"/>
                <w:szCs w:val="20"/>
                <w:lang w:val="id-ID"/>
              </w:rPr>
            </w:pPr>
          </w:p>
        </w:tc>
        <w:tc>
          <w:tcPr>
            <w:tcW w:w="6060" w:type="dxa"/>
            <w:tcBorders>
              <w:left w:val="nil"/>
              <w:bottom w:val="nil"/>
              <w:right w:val="nil"/>
            </w:tcBorders>
          </w:tcPr>
          <w:p w:rsidR="003B58F5" w:rsidRPr="007D2FB6" w:rsidRDefault="003B58F5" w:rsidP="003B58F5">
            <w:pPr>
              <w:pStyle w:val="ListParagraph"/>
              <w:numPr>
                <w:ilvl w:val="0"/>
                <w:numId w:val="2"/>
              </w:numPr>
              <w:spacing w:after="0" w:line="240" w:lineRule="auto"/>
              <w:ind w:left="459" w:right="74" w:hanging="425"/>
              <w:rPr>
                <w:rFonts w:ascii="Arial" w:hAnsi="Arial" w:cs="Arial"/>
                <w:sz w:val="20"/>
                <w:szCs w:val="20"/>
                <w:lang w:val="id-ID"/>
              </w:rPr>
            </w:pPr>
            <w:r w:rsidRPr="007D2FB6">
              <w:rPr>
                <w:rFonts w:ascii="Arial" w:hAnsi="Arial" w:cs="Arial"/>
                <w:sz w:val="20"/>
                <w:szCs w:val="20"/>
              </w:rPr>
              <w:t>memiliki tanggung jawab atas tugasnya dan tidak meninggalkan tugasnya sebelum selesai</w:t>
            </w:r>
          </w:p>
          <w:p w:rsidR="003B58F5" w:rsidRPr="007D2FB6" w:rsidRDefault="003B58F5" w:rsidP="003B58F5">
            <w:pPr>
              <w:pStyle w:val="ListParagraph"/>
              <w:numPr>
                <w:ilvl w:val="0"/>
                <w:numId w:val="2"/>
              </w:numPr>
              <w:spacing w:after="0" w:line="240" w:lineRule="auto"/>
              <w:ind w:left="459" w:right="74" w:hanging="425"/>
              <w:rPr>
                <w:rFonts w:ascii="Arial" w:hAnsi="Arial" w:cs="Arial"/>
                <w:sz w:val="20"/>
                <w:szCs w:val="20"/>
                <w:lang w:val="id-ID"/>
              </w:rPr>
            </w:pPr>
            <w:r w:rsidRPr="007D2FB6">
              <w:rPr>
                <w:rFonts w:ascii="Arial" w:hAnsi="Arial" w:cs="Arial"/>
                <w:sz w:val="20"/>
                <w:szCs w:val="20"/>
              </w:rPr>
              <w:t>memiliki kesadaran untuk menggunakan berbagai macam sumber belajar.</w:t>
            </w:r>
          </w:p>
          <w:p w:rsidR="003B58F5" w:rsidRPr="007D2FB6" w:rsidRDefault="003B58F5" w:rsidP="003B58F5">
            <w:pPr>
              <w:pStyle w:val="ListParagraph"/>
              <w:numPr>
                <w:ilvl w:val="0"/>
                <w:numId w:val="2"/>
              </w:numPr>
              <w:spacing w:after="0" w:line="240" w:lineRule="auto"/>
              <w:ind w:left="459" w:right="74" w:hanging="425"/>
              <w:rPr>
                <w:rFonts w:ascii="Arial" w:hAnsi="Arial" w:cs="Arial"/>
                <w:sz w:val="20"/>
                <w:szCs w:val="20"/>
                <w:lang w:val="id-ID"/>
              </w:rPr>
            </w:pPr>
            <w:r w:rsidRPr="007D2FB6">
              <w:rPr>
                <w:rFonts w:ascii="Arial" w:hAnsi="Arial" w:cs="Arial"/>
                <w:sz w:val="20"/>
                <w:szCs w:val="20"/>
              </w:rPr>
              <w:t>mampu menyusun strategi dalam belajar</w:t>
            </w:r>
          </w:p>
        </w:tc>
      </w:tr>
      <w:tr w:rsidR="003B58F5" w:rsidRPr="007D2FB6" w:rsidTr="00151B5C">
        <w:tc>
          <w:tcPr>
            <w:tcW w:w="1985" w:type="dxa"/>
            <w:tcBorders>
              <w:top w:val="nil"/>
              <w:left w:val="nil"/>
              <w:bottom w:val="nil"/>
              <w:right w:val="nil"/>
            </w:tcBorders>
          </w:tcPr>
          <w:p w:rsidR="003B58F5" w:rsidRPr="007C78FD" w:rsidRDefault="003B58F5" w:rsidP="00B82AD5">
            <w:pPr>
              <w:spacing w:line="240" w:lineRule="auto"/>
              <w:contextualSpacing/>
              <w:rPr>
                <w:rFonts w:ascii="Arial" w:hAnsi="Arial" w:cs="Arial"/>
                <w:i/>
                <w:sz w:val="20"/>
                <w:szCs w:val="20"/>
              </w:rPr>
            </w:pPr>
            <w:r w:rsidRPr="007C78FD">
              <w:rPr>
                <w:rFonts w:ascii="Arial" w:hAnsi="Arial" w:cs="Arial"/>
                <w:i/>
                <w:sz w:val="20"/>
                <w:szCs w:val="20"/>
              </w:rPr>
              <w:t>Processes</w:t>
            </w:r>
          </w:p>
          <w:p w:rsidR="003B58F5" w:rsidRPr="007D2FB6" w:rsidRDefault="003B58F5" w:rsidP="00B82AD5">
            <w:pPr>
              <w:pStyle w:val="ListParagraph"/>
              <w:ind w:left="0" w:right="74"/>
              <w:rPr>
                <w:rFonts w:ascii="Arial" w:hAnsi="Arial" w:cs="Arial"/>
                <w:sz w:val="20"/>
                <w:szCs w:val="20"/>
                <w:lang w:val="id-ID"/>
              </w:rPr>
            </w:pPr>
          </w:p>
        </w:tc>
        <w:tc>
          <w:tcPr>
            <w:tcW w:w="6060" w:type="dxa"/>
            <w:tcBorders>
              <w:top w:val="nil"/>
              <w:left w:val="nil"/>
              <w:bottom w:val="nil"/>
              <w:right w:val="nil"/>
            </w:tcBorders>
          </w:tcPr>
          <w:p w:rsidR="003B58F5" w:rsidRPr="007D2FB6" w:rsidRDefault="003B58F5" w:rsidP="003B58F5">
            <w:pPr>
              <w:pStyle w:val="ListParagraph"/>
              <w:numPr>
                <w:ilvl w:val="0"/>
                <w:numId w:val="3"/>
              </w:numPr>
              <w:spacing w:after="0" w:line="240" w:lineRule="auto"/>
              <w:ind w:left="459" w:right="74" w:hanging="425"/>
              <w:rPr>
                <w:rFonts w:ascii="Arial" w:hAnsi="Arial" w:cs="Arial"/>
                <w:sz w:val="20"/>
                <w:szCs w:val="20"/>
                <w:lang w:val="id-ID"/>
              </w:rPr>
            </w:pPr>
            <w:r w:rsidRPr="007D2FB6">
              <w:rPr>
                <w:rFonts w:ascii="Arial" w:hAnsi="Arial" w:cs="Arial"/>
                <w:sz w:val="20"/>
                <w:szCs w:val="20"/>
              </w:rPr>
              <w:t>mengelola waktu secara efektif dan menentukan prioritas</w:t>
            </w:r>
          </w:p>
          <w:p w:rsidR="003B58F5" w:rsidRPr="007D2FB6" w:rsidRDefault="003B58F5" w:rsidP="003B58F5">
            <w:pPr>
              <w:pStyle w:val="ListParagraph"/>
              <w:numPr>
                <w:ilvl w:val="0"/>
                <w:numId w:val="3"/>
              </w:numPr>
              <w:spacing w:after="0" w:line="240" w:lineRule="auto"/>
              <w:ind w:left="459" w:right="74" w:hanging="425"/>
              <w:rPr>
                <w:rFonts w:ascii="Arial" w:hAnsi="Arial" w:cs="Arial"/>
                <w:sz w:val="20"/>
                <w:szCs w:val="20"/>
                <w:lang w:val="id-ID"/>
              </w:rPr>
            </w:pPr>
            <w:r w:rsidRPr="007D2FB6">
              <w:rPr>
                <w:rFonts w:ascii="Arial" w:hAnsi="Arial" w:cs="Arial"/>
                <w:sz w:val="20"/>
                <w:szCs w:val="20"/>
              </w:rPr>
              <w:t>mampu bekerja sama secara aktif</w:t>
            </w:r>
          </w:p>
          <w:p w:rsidR="003B58F5" w:rsidRPr="007D2FB6" w:rsidRDefault="003B58F5" w:rsidP="003B58F5">
            <w:pPr>
              <w:pStyle w:val="ListParagraph"/>
              <w:numPr>
                <w:ilvl w:val="0"/>
                <w:numId w:val="3"/>
              </w:numPr>
              <w:spacing w:after="0" w:line="240" w:lineRule="auto"/>
              <w:ind w:left="459" w:right="74" w:hanging="425"/>
              <w:rPr>
                <w:rFonts w:ascii="Arial" w:hAnsi="Arial" w:cs="Arial"/>
                <w:sz w:val="20"/>
                <w:szCs w:val="20"/>
                <w:lang w:val="id-ID"/>
              </w:rPr>
            </w:pPr>
            <w:r w:rsidRPr="007D2FB6">
              <w:rPr>
                <w:rFonts w:ascii="Arial" w:hAnsi="Arial" w:cs="Arial"/>
                <w:sz w:val="20"/>
                <w:szCs w:val="20"/>
              </w:rPr>
              <w:t>mampu menerima umpan balik dari tugas yang telah dilaksanakan dan menentukan tindakan guna pengembangan diri</w:t>
            </w:r>
          </w:p>
        </w:tc>
      </w:tr>
      <w:tr w:rsidR="003B58F5" w:rsidRPr="007D2FB6" w:rsidTr="00151B5C">
        <w:tc>
          <w:tcPr>
            <w:tcW w:w="1985" w:type="dxa"/>
            <w:tcBorders>
              <w:top w:val="nil"/>
              <w:left w:val="nil"/>
              <w:bottom w:val="single" w:sz="4" w:space="0" w:color="auto"/>
              <w:right w:val="nil"/>
            </w:tcBorders>
          </w:tcPr>
          <w:p w:rsidR="003B58F5" w:rsidRPr="007C78FD" w:rsidRDefault="003B58F5" w:rsidP="00B82AD5">
            <w:pPr>
              <w:pStyle w:val="ListParagraph"/>
              <w:ind w:left="0" w:right="74"/>
              <w:rPr>
                <w:rFonts w:ascii="Arial" w:hAnsi="Arial" w:cs="Arial"/>
                <w:i/>
                <w:sz w:val="20"/>
                <w:szCs w:val="20"/>
                <w:lang w:val="id-ID"/>
              </w:rPr>
            </w:pPr>
            <w:r w:rsidRPr="007C78FD">
              <w:rPr>
                <w:rFonts w:ascii="Arial" w:hAnsi="Arial" w:cs="Arial"/>
                <w:i/>
                <w:sz w:val="20"/>
                <w:szCs w:val="20"/>
              </w:rPr>
              <w:t>Learning Context</w:t>
            </w:r>
          </w:p>
        </w:tc>
        <w:tc>
          <w:tcPr>
            <w:tcW w:w="6060" w:type="dxa"/>
            <w:tcBorders>
              <w:top w:val="nil"/>
              <w:left w:val="nil"/>
              <w:bottom w:val="single" w:sz="4" w:space="0" w:color="auto"/>
              <w:right w:val="nil"/>
            </w:tcBorders>
          </w:tcPr>
          <w:p w:rsidR="003B58F5" w:rsidRPr="007D2FB6" w:rsidRDefault="003B58F5" w:rsidP="003B58F5">
            <w:pPr>
              <w:pStyle w:val="ListParagraph"/>
              <w:numPr>
                <w:ilvl w:val="0"/>
                <w:numId w:val="4"/>
              </w:numPr>
              <w:spacing w:after="0" w:line="240" w:lineRule="auto"/>
              <w:ind w:left="459" w:right="74" w:hanging="425"/>
              <w:rPr>
                <w:rFonts w:ascii="Arial" w:hAnsi="Arial" w:cs="Arial"/>
                <w:sz w:val="20"/>
                <w:szCs w:val="20"/>
                <w:lang w:val="id-ID"/>
              </w:rPr>
            </w:pPr>
            <w:r w:rsidRPr="007D2FB6">
              <w:rPr>
                <w:rFonts w:ascii="Arial" w:hAnsi="Arial" w:cs="Arial"/>
                <w:sz w:val="20"/>
                <w:szCs w:val="20"/>
                <w:lang w:val="id-ID"/>
              </w:rPr>
              <w:t>mengikuti pembelajaran yang berbantu video berbasis BISINDO</w:t>
            </w:r>
          </w:p>
          <w:p w:rsidR="003B58F5" w:rsidRPr="00DE234C" w:rsidRDefault="003B58F5" w:rsidP="008A7E09">
            <w:pPr>
              <w:pStyle w:val="ListParagraph"/>
              <w:numPr>
                <w:ilvl w:val="0"/>
                <w:numId w:val="4"/>
              </w:numPr>
              <w:spacing w:after="0" w:line="240" w:lineRule="auto"/>
              <w:ind w:left="459" w:right="74" w:hanging="425"/>
              <w:rPr>
                <w:rFonts w:ascii="Arial" w:hAnsi="Arial" w:cs="Arial"/>
                <w:sz w:val="20"/>
                <w:szCs w:val="20"/>
                <w:lang w:val="id-ID"/>
              </w:rPr>
            </w:pPr>
            <w:r w:rsidRPr="007D2FB6">
              <w:rPr>
                <w:rFonts w:ascii="Arial" w:hAnsi="Arial" w:cs="Arial"/>
                <w:sz w:val="20"/>
                <w:szCs w:val="20"/>
              </w:rPr>
              <w:t>mampu belajar dengan struktur model pembelajaran berbantu video berbasis BISINDO</w:t>
            </w:r>
          </w:p>
        </w:tc>
      </w:tr>
    </w:tbl>
    <w:p w:rsidR="003B58F5" w:rsidRPr="003835BD" w:rsidRDefault="003B58F5" w:rsidP="003B58F5">
      <w:pPr>
        <w:pStyle w:val="ListParagraph"/>
        <w:ind w:left="0" w:right="76" w:firstLine="567"/>
        <w:jc w:val="center"/>
        <w:rPr>
          <w:sz w:val="24"/>
          <w:szCs w:val="24"/>
        </w:rPr>
      </w:pPr>
    </w:p>
    <w:p w:rsidR="003B58F5" w:rsidRDefault="003B58F5" w:rsidP="003B58F5">
      <w:pPr>
        <w:pStyle w:val="ListParagraph"/>
        <w:ind w:left="0" w:firstLine="720"/>
        <w:jc w:val="both"/>
        <w:rPr>
          <w:sz w:val="24"/>
          <w:szCs w:val="24"/>
        </w:rPr>
        <w:sectPr w:rsidR="003B58F5" w:rsidSect="00B82AD5">
          <w:type w:val="continuous"/>
          <w:pgSz w:w="11906" w:h="16838" w:code="9"/>
          <w:pgMar w:top="2268" w:right="1701" w:bottom="1701" w:left="2268" w:header="709" w:footer="709" w:gutter="0"/>
          <w:pgNumType w:start="1"/>
          <w:cols w:space="708"/>
          <w:titlePg/>
          <w:docGrid w:linePitch="360"/>
        </w:sectPr>
      </w:pPr>
    </w:p>
    <w:p w:rsidR="00DE234C" w:rsidRPr="00BC1F8E" w:rsidRDefault="00C2359C" w:rsidP="001B38DA">
      <w:pPr>
        <w:pStyle w:val="ListParagraph"/>
        <w:ind w:left="0" w:firstLine="720"/>
        <w:jc w:val="both"/>
        <w:rPr>
          <w:rFonts w:ascii="Arial" w:hAnsi="Arial" w:cs="Arial"/>
          <w:sz w:val="20"/>
          <w:szCs w:val="20"/>
          <w:lang w:val="id-ID"/>
        </w:rPr>
      </w:pPr>
      <w:r w:rsidRPr="00BC1F8E">
        <w:rPr>
          <w:rFonts w:ascii="Arial" w:hAnsi="Arial" w:cs="Arial"/>
          <w:sz w:val="20"/>
          <w:szCs w:val="20"/>
          <w:lang w:val="id-ID"/>
        </w:rPr>
        <w:t>Pengukuran k</w:t>
      </w:r>
      <w:r w:rsidR="003B58F5" w:rsidRPr="00BC1F8E">
        <w:rPr>
          <w:rFonts w:ascii="Arial" w:hAnsi="Arial" w:cs="Arial"/>
          <w:sz w:val="20"/>
          <w:szCs w:val="20"/>
        </w:rPr>
        <w:t>emandirian belajar siswa SMPLB Ungaran menggunakan skala Likert dengan empat pilihan jawaban yaitu selalu, sering, kadang</w:t>
      </w:r>
      <w:r w:rsidRPr="00BC1F8E">
        <w:rPr>
          <w:rFonts w:ascii="Arial" w:hAnsi="Arial" w:cs="Arial"/>
          <w:sz w:val="20"/>
          <w:szCs w:val="20"/>
          <w:lang w:val="id-ID"/>
        </w:rPr>
        <w:t>-</w:t>
      </w:r>
      <w:r w:rsidR="003B58F5" w:rsidRPr="00BC1F8E">
        <w:rPr>
          <w:rFonts w:ascii="Arial" w:hAnsi="Arial" w:cs="Arial"/>
          <w:sz w:val="20"/>
          <w:szCs w:val="20"/>
        </w:rPr>
        <w:t xml:space="preserve">kadang, dan tidak pernah. Siswa </w:t>
      </w:r>
      <w:r w:rsidRPr="00BC1F8E">
        <w:rPr>
          <w:rFonts w:ascii="Arial" w:hAnsi="Arial" w:cs="Arial"/>
          <w:sz w:val="20"/>
          <w:szCs w:val="20"/>
          <w:lang w:val="id-ID"/>
        </w:rPr>
        <w:t xml:space="preserve">dan observer </w:t>
      </w:r>
      <w:r w:rsidR="003B58F5" w:rsidRPr="00BC1F8E">
        <w:rPr>
          <w:rFonts w:ascii="Arial" w:hAnsi="Arial" w:cs="Arial"/>
          <w:sz w:val="20"/>
          <w:szCs w:val="20"/>
        </w:rPr>
        <w:t xml:space="preserve">hanya memberikan tanda </w:t>
      </w:r>
      <w:r w:rsidR="003B58F5" w:rsidRPr="00BC1F8E">
        <w:rPr>
          <w:rFonts w:ascii="Arial" w:hAnsi="Arial" w:cs="Arial"/>
          <w:i/>
          <w:sz w:val="20"/>
          <w:szCs w:val="20"/>
        </w:rPr>
        <w:t>check (√)</w:t>
      </w:r>
      <w:r w:rsidR="003B58F5" w:rsidRPr="00BC1F8E">
        <w:rPr>
          <w:rFonts w:ascii="Arial" w:hAnsi="Arial" w:cs="Arial"/>
          <w:sz w:val="20"/>
          <w:szCs w:val="20"/>
        </w:rPr>
        <w:t xml:space="preserve"> pada kolom jawaban yang tersedia di lembar instrum</w:t>
      </w:r>
      <w:r w:rsidRPr="00BC1F8E">
        <w:rPr>
          <w:rFonts w:ascii="Arial" w:hAnsi="Arial" w:cs="Arial"/>
          <w:sz w:val="20"/>
          <w:szCs w:val="20"/>
        </w:rPr>
        <w:t xml:space="preserve">en sesuai </w:t>
      </w:r>
      <w:r w:rsidRPr="00BC1F8E">
        <w:rPr>
          <w:rFonts w:ascii="Arial" w:hAnsi="Arial" w:cs="Arial"/>
          <w:sz w:val="20"/>
          <w:szCs w:val="20"/>
        </w:rPr>
        <w:t xml:space="preserve">dengan keadaan </w:t>
      </w:r>
      <w:r w:rsidRPr="00BC1F8E">
        <w:rPr>
          <w:rFonts w:ascii="Arial" w:hAnsi="Arial" w:cs="Arial"/>
          <w:sz w:val="20"/>
          <w:szCs w:val="20"/>
          <w:lang w:val="id-ID"/>
        </w:rPr>
        <w:t>siswa</w:t>
      </w:r>
      <w:r w:rsidR="003B58F5" w:rsidRPr="00BC1F8E">
        <w:rPr>
          <w:rFonts w:ascii="Arial" w:hAnsi="Arial" w:cs="Arial"/>
          <w:sz w:val="20"/>
          <w:szCs w:val="20"/>
        </w:rPr>
        <w:t xml:space="preserve">. </w:t>
      </w:r>
      <w:r w:rsidRPr="00BC1F8E">
        <w:rPr>
          <w:rFonts w:ascii="Arial" w:hAnsi="Arial" w:cs="Arial"/>
          <w:sz w:val="20"/>
          <w:szCs w:val="20"/>
          <w:lang w:val="id-ID"/>
        </w:rPr>
        <w:t xml:space="preserve">Penskoran </w:t>
      </w:r>
      <w:r w:rsidR="003B58F5" w:rsidRPr="00BC1F8E">
        <w:rPr>
          <w:rFonts w:ascii="Arial" w:hAnsi="Arial" w:cs="Arial"/>
          <w:sz w:val="20"/>
          <w:szCs w:val="20"/>
        </w:rPr>
        <w:t>untuk tiap but</w:t>
      </w:r>
      <w:r w:rsidRPr="00BC1F8E">
        <w:rPr>
          <w:rFonts w:ascii="Arial" w:hAnsi="Arial" w:cs="Arial"/>
          <w:sz w:val="20"/>
          <w:szCs w:val="20"/>
        </w:rPr>
        <w:t>ir pernyataan</w:t>
      </w:r>
      <w:r w:rsidRPr="00BC1F8E">
        <w:rPr>
          <w:rFonts w:ascii="Arial" w:hAnsi="Arial" w:cs="Arial"/>
          <w:sz w:val="20"/>
          <w:szCs w:val="20"/>
          <w:lang w:val="id-ID"/>
        </w:rPr>
        <w:t xml:space="preserve">, tertinggi 4 (selalu) dan terendah 1 (tidak pernah). Nilai kemandirian belajar ditentukan </w:t>
      </w:r>
      <w:r w:rsidR="00832C19" w:rsidRPr="00BC1F8E">
        <w:rPr>
          <w:rFonts w:ascii="Arial" w:hAnsi="Arial" w:cs="Arial"/>
          <w:sz w:val="20"/>
          <w:szCs w:val="20"/>
          <w:lang w:val="id-ID"/>
        </w:rPr>
        <w:t xml:space="preserve">dengan teknik persentase, dan interpretasi hasil penilaian </w:t>
      </w:r>
      <w:r w:rsidRPr="00BC1F8E">
        <w:rPr>
          <w:rFonts w:ascii="Arial" w:hAnsi="Arial" w:cs="Arial"/>
          <w:sz w:val="20"/>
          <w:szCs w:val="20"/>
          <w:lang w:val="id-ID"/>
        </w:rPr>
        <w:t>berdasarkan k</w:t>
      </w:r>
      <w:r w:rsidR="00707DD3" w:rsidRPr="00BC1F8E">
        <w:rPr>
          <w:rFonts w:ascii="Arial" w:hAnsi="Arial" w:cs="Arial"/>
          <w:sz w:val="20"/>
          <w:szCs w:val="20"/>
          <w:lang w:val="id-ID"/>
        </w:rPr>
        <w:t>ategori</w:t>
      </w:r>
      <w:r w:rsidRPr="00BC1F8E">
        <w:rPr>
          <w:rFonts w:ascii="Arial" w:hAnsi="Arial" w:cs="Arial"/>
          <w:sz w:val="20"/>
          <w:szCs w:val="20"/>
          <w:lang w:val="id-ID"/>
        </w:rPr>
        <w:t xml:space="preserve"> seperti </w:t>
      </w:r>
      <w:r w:rsidR="003B58F5" w:rsidRPr="00BC1F8E">
        <w:rPr>
          <w:rFonts w:ascii="Arial" w:hAnsi="Arial" w:cs="Arial"/>
          <w:sz w:val="20"/>
          <w:szCs w:val="20"/>
        </w:rPr>
        <w:t xml:space="preserve">pada Tabel </w:t>
      </w:r>
      <w:r w:rsidRPr="00BC1F8E">
        <w:rPr>
          <w:rFonts w:ascii="Arial" w:hAnsi="Arial" w:cs="Arial"/>
          <w:sz w:val="20"/>
          <w:szCs w:val="20"/>
          <w:lang w:val="id-ID"/>
        </w:rPr>
        <w:t>2</w:t>
      </w:r>
      <w:r w:rsidR="003B58F5" w:rsidRPr="00BC1F8E">
        <w:rPr>
          <w:rFonts w:ascii="Arial" w:hAnsi="Arial" w:cs="Arial"/>
          <w:sz w:val="20"/>
          <w:szCs w:val="20"/>
        </w:rPr>
        <w:t>.</w:t>
      </w:r>
    </w:p>
    <w:p w:rsidR="001B38DA" w:rsidRPr="00BC1F8E" w:rsidRDefault="001B38DA" w:rsidP="001B38DA">
      <w:pPr>
        <w:pStyle w:val="ListParagraph"/>
        <w:ind w:left="0" w:firstLine="720"/>
        <w:jc w:val="both"/>
        <w:rPr>
          <w:rFonts w:ascii="Arial" w:hAnsi="Arial" w:cs="Arial"/>
          <w:sz w:val="20"/>
          <w:szCs w:val="20"/>
          <w:lang w:val="id-ID"/>
        </w:rPr>
        <w:sectPr w:rsidR="001B38DA" w:rsidRPr="00BC1F8E" w:rsidSect="00C2359C">
          <w:type w:val="continuous"/>
          <w:pgSz w:w="11906" w:h="16838" w:code="9"/>
          <w:pgMar w:top="2268" w:right="1701" w:bottom="1701" w:left="2268" w:header="709" w:footer="709" w:gutter="0"/>
          <w:pgNumType w:start="1"/>
          <w:cols w:num="2" w:space="708"/>
          <w:titlePg/>
          <w:docGrid w:linePitch="360"/>
        </w:sectPr>
      </w:pPr>
    </w:p>
    <w:p w:rsidR="001B38DA" w:rsidRDefault="001B38DA" w:rsidP="003B58F5">
      <w:pPr>
        <w:pStyle w:val="ListParagraph"/>
        <w:ind w:left="360"/>
        <w:jc w:val="center"/>
        <w:rPr>
          <w:sz w:val="24"/>
          <w:szCs w:val="24"/>
          <w:lang w:val="id-ID"/>
        </w:rPr>
      </w:pPr>
    </w:p>
    <w:p w:rsidR="003B58F5" w:rsidRPr="00BC1F8E" w:rsidRDefault="003B58F5" w:rsidP="001B38DA">
      <w:pPr>
        <w:pStyle w:val="ListParagraph"/>
        <w:ind w:left="360"/>
        <w:jc w:val="center"/>
        <w:rPr>
          <w:rFonts w:ascii="Arial" w:hAnsi="Arial" w:cs="Arial"/>
          <w:sz w:val="20"/>
          <w:szCs w:val="20"/>
        </w:rPr>
      </w:pPr>
      <w:r w:rsidRPr="00BC1F8E">
        <w:rPr>
          <w:rFonts w:ascii="Arial" w:hAnsi="Arial" w:cs="Arial"/>
          <w:sz w:val="20"/>
          <w:szCs w:val="20"/>
        </w:rPr>
        <w:t xml:space="preserve">Tabel </w:t>
      </w:r>
      <w:r w:rsidR="00C2359C" w:rsidRPr="00BC1F8E">
        <w:rPr>
          <w:rFonts w:ascii="Arial" w:hAnsi="Arial" w:cs="Arial"/>
          <w:sz w:val="20"/>
          <w:szCs w:val="20"/>
          <w:lang w:val="id-ID"/>
        </w:rPr>
        <w:t xml:space="preserve">2 </w:t>
      </w:r>
      <w:r w:rsidRPr="00BC1F8E">
        <w:rPr>
          <w:rFonts w:ascii="Arial" w:hAnsi="Arial" w:cs="Arial"/>
          <w:sz w:val="20"/>
          <w:szCs w:val="20"/>
        </w:rPr>
        <w:t xml:space="preserve"> K</w:t>
      </w:r>
      <w:r w:rsidR="00707DD3" w:rsidRPr="00BC1F8E">
        <w:rPr>
          <w:rFonts w:ascii="Arial" w:hAnsi="Arial" w:cs="Arial"/>
          <w:sz w:val="20"/>
          <w:szCs w:val="20"/>
          <w:lang w:val="id-ID"/>
        </w:rPr>
        <w:t>ategori</w:t>
      </w:r>
      <w:r w:rsidR="00C2359C" w:rsidRPr="00BC1F8E">
        <w:rPr>
          <w:rFonts w:ascii="Arial" w:hAnsi="Arial" w:cs="Arial"/>
          <w:sz w:val="20"/>
          <w:szCs w:val="20"/>
        </w:rPr>
        <w:t xml:space="preserve"> </w:t>
      </w:r>
      <w:r w:rsidR="00C2359C" w:rsidRPr="00BC1F8E">
        <w:rPr>
          <w:rFonts w:ascii="Arial" w:hAnsi="Arial" w:cs="Arial"/>
          <w:sz w:val="20"/>
          <w:szCs w:val="20"/>
          <w:lang w:val="id-ID"/>
        </w:rPr>
        <w:t>H</w:t>
      </w:r>
      <w:r w:rsidRPr="00BC1F8E">
        <w:rPr>
          <w:rFonts w:ascii="Arial" w:hAnsi="Arial" w:cs="Arial"/>
          <w:sz w:val="20"/>
          <w:szCs w:val="20"/>
        </w:rPr>
        <w:t xml:space="preserve">asil </w:t>
      </w:r>
      <w:r w:rsidR="00C2359C" w:rsidRPr="00BC1F8E">
        <w:rPr>
          <w:rFonts w:ascii="Arial" w:hAnsi="Arial" w:cs="Arial"/>
          <w:sz w:val="20"/>
          <w:szCs w:val="20"/>
          <w:lang w:val="id-ID"/>
        </w:rPr>
        <w:t>Penilaian</w:t>
      </w:r>
      <w:r w:rsidR="00C2359C" w:rsidRPr="00BC1F8E">
        <w:rPr>
          <w:rFonts w:ascii="Arial" w:hAnsi="Arial" w:cs="Arial"/>
          <w:sz w:val="20"/>
          <w:szCs w:val="20"/>
        </w:rPr>
        <w:t xml:space="preserve"> </w:t>
      </w:r>
      <w:r w:rsidR="00C2359C" w:rsidRPr="00BC1F8E">
        <w:rPr>
          <w:rFonts w:ascii="Arial" w:hAnsi="Arial" w:cs="Arial"/>
          <w:sz w:val="20"/>
          <w:szCs w:val="20"/>
          <w:lang w:val="id-ID"/>
        </w:rPr>
        <w:t>K</w:t>
      </w:r>
      <w:r w:rsidR="00C2359C" w:rsidRPr="00BC1F8E">
        <w:rPr>
          <w:rFonts w:ascii="Arial" w:hAnsi="Arial" w:cs="Arial"/>
          <w:sz w:val="20"/>
          <w:szCs w:val="20"/>
        </w:rPr>
        <w:t xml:space="preserve">emandirian </w:t>
      </w:r>
      <w:r w:rsidR="00C2359C" w:rsidRPr="00BC1F8E">
        <w:rPr>
          <w:rFonts w:ascii="Arial" w:hAnsi="Arial" w:cs="Arial"/>
          <w:sz w:val="20"/>
          <w:szCs w:val="20"/>
          <w:lang w:val="id-ID"/>
        </w:rPr>
        <w:t>B</w:t>
      </w:r>
      <w:r w:rsidRPr="00BC1F8E">
        <w:rPr>
          <w:rFonts w:ascii="Arial" w:hAnsi="Arial" w:cs="Arial"/>
          <w:sz w:val="20"/>
          <w:szCs w:val="20"/>
        </w:rPr>
        <w:t>elajar</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1454"/>
      </w:tblGrid>
      <w:tr w:rsidR="003B58F5" w:rsidRPr="0060538B" w:rsidTr="001B38DA">
        <w:trPr>
          <w:jc w:val="center"/>
        </w:trPr>
        <w:tc>
          <w:tcPr>
            <w:tcW w:w="2268" w:type="dxa"/>
            <w:tcBorders>
              <w:bottom w:val="single" w:sz="4" w:space="0" w:color="auto"/>
            </w:tcBorders>
          </w:tcPr>
          <w:p w:rsidR="003B58F5" w:rsidRPr="0060538B" w:rsidRDefault="00C2359C" w:rsidP="00B82AD5">
            <w:pPr>
              <w:spacing w:line="240" w:lineRule="auto"/>
              <w:contextualSpacing/>
              <w:jc w:val="center"/>
              <w:rPr>
                <w:rFonts w:ascii="Arial" w:hAnsi="Arial" w:cs="Arial"/>
                <w:sz w:val="20"/>
                <w:szCs w:val="20"/>
              </w:rPr>
            </w:pPr>
            <w:r w:rsidRPr="0060538B">
              <w:rPr>
                <w:rFonts w:ascii="Arial" w:hAnsi="Arial" w:cs="Arial"/>
                <w:sz w:val="20"/>
                <w:szCs w:val="20"/>
                <w:lang w:val="id-ID"/>
              </w:rPr>
              <w:t>Nilai Kemandirian Belajar</w:t>
            </w:r>
          </w:p>
        </w:tc>
        <w:tc>
          <w:tcPr>
            <w:tcW w:w="1454" w:type="dxa"/>
            <w:tcBorders>
              <w:bottom w:val="single" w:sz="4" w:space="0" w:color="auto"/>
            </w:tcBorders>
          </w:tcPr>
          <w:p w:rsidR="003B58F5" w:rsidRPr="0060538B" w:rsidRDefault="00C2359C" w:rsidP="00B82AD5">
            <w:pPr>
              <w:spacing w:line="240" w:lineRule="auto"/>
              <w:contextualSpacing/>
              <w:jc w:val="center"/>
              <w:rPr>
                <w:rFonts w:ascii="Arial" w:hAnsi="Arial" w:cs="Arial"/>
                <w:sz w:val="20"/>
                <w:szCs w:val="20"/>
                <w:lang w:val="id-ID"/>
              </w:rPr>
            </w:pPr>
            <w:r w:rsidRPr="0060538B">
              <w:rPr>
                <w:rFonts w:ascii="Arial" w:hAnsi="Arial" w:cs="Arial"/>
                <w:sz w:val="20"/>
                <w:szCs w:val="20"/>
                <w:lang w:val="id-ID"/>
              </w:rPr>
              <w:t>Kriteria</w:t>
            </w:r>
            <w:r w:rsidR="003B58F5" w:rsidRPr="0060538B">
              <w:rPr>
                <w:rFonts w:ascii="Arial" w:hAnsi="Arial" w:cs="Arial"/>
                <w:sz w:val="20"/>
                <w:szCs w:val="20"/>
                <w:lang w:val="id-ID"/>
              </w:rPr>
              <w:t xml:space="preserve"> </w:t>
            </w:r>
          </w:p>
        </w:tc>
      </w:tr>
      <w:tr w:rsidR="0060538B" w:rsidRPr="0060538B" w:rsidTr="001B38DA">
        <w:trPr>
          <w:jc w:val="center"/>
        </w:trPr>
        <w:tc>
          <w:tcPr>
            <w:tcW w:w="2268" w:type="dxa"/>
            <w:tcBorders>
              <w:bottom w:val="nil"/>
            </w:tcBorders>
          </w:tcPr>
          <w:p w:rsidR="0060538B" w:rsidRPr="0060538B" w:rsidRDefault="00DE234C" w:rsidP="00DE234C">
            <w:pPr>
              <w:spacing w:line="240" w:lineRule="auto"/>
              <w:contextualSpacing/>
              <w:jc w:val="center"/>
              <w:rPr>
                <w:rFonts w:ascii="Arial" w:hAnsi="Arial" w:cs="Arial"/>
                <w:sz w:val="20"/>
                <w:szCs w:val="20"/>
              </w:rPr>
            </w:pPr>
            <w:r>
              <w:rPr>
                <w:rFonts w:ascii="Arial" w:hAnsi="Arial" w:cs="Arial"/>
                <w:sz w:val="20"/>
                <w:szCs w:val="20"/>
                <w:lang w:val="id-ID"/>
              </w:rPr>
              <w:t xml:space="preserve">  </w:t>
            </w:r>
            <w:r w:rsidR="0060538B" w:rsidRPr="0060538B">
              <w:rPr>
                <w:rFonts w:ascii="Arial" w:hAnsi="Arial" w:cs="Arial"/>
                <w:sz w:val="20"/>
                <w:szCs w:val="20"/>
                <w:lang w:val="id-ID"/>
              </w:rPr>
              <w:t>82</w:t>
            </w:r>
            <w:r w:rsidR="0060538B" w:rsidRPr="0060538B">
              <w:rPr>
                <w:rFonts w:ascii="Arial" w:hAnsi="Arial" w:cs="Arial"/>
                <w:sz w:val="20"/>
                <w:szCs w:val="20"/>
              </w:rPr>
              <w:t>% ≤</w:t>
            </w:r>
            <w:r w:rsidR="0060538B" w:rsidRPr="0060538B">
              <w:rPr>
                <w:rFonts w:ascii="Arial" w:hAnsi="Arial" w:cs="Arial"/>
                <w:sz w:val="20"/>
                <w:szCs w:val="20"/>
                <w:lang w:val="id-ID"/>
              </w:rPr>
              <w:t xml:space="preserve"> X≤</w:t>
            </w:r>
            <w:r>
              <w:rPr>
                <w:rFonts w:ascii="Arial" w:hAnsi="Arial" w:cs="Arial"/>
                <w:sz w:val="20"/>
                <w:szCs w:val="20"/>
                <w:lang w:val="id-ID"/>
              </w:rPr>
              <w:t>1</w:t>
            </w:r>
            <w:r w:rsidR="0060538B" w:rsidRPr="0060538B">
              <w:rPr>
                <w:rFonts w:ascii="Arial" w:hAnsi="Arial" w:cs="Arial"/>
                <w:sz w:val="20"/>
                <w:szCs w:val="20"/>
                <w:lang w:val="id-ID"/>
              </w:rPr>
              <w:t>00</w:t>
            </w:r>
            <w:r w:rsidR="0060538B" w:rsidRPr="0060538B">
              <w:rPr>
                <w:rFonts w:ascii="Arial" w:hAnsi="Arial" w:cs="Arial"/>
                <w:sz w:val="20"/>
                <w:szCs w:val="20"/>
              </w:rPr>
              <w:t>%</w:t>
            </w:r>
          </w:p>
        </w:tc>
        <w:tc>
          <w:tcPr>
            <w:tcW w:w="1454" w:type="dxa"/>
            <w:tcBorders>
              <w:bottom w:val="nil"/>
            </w:tcBorders>
          </w:tcPr>
          <w:p w:rsidR="0060538B" w:rsidRPr="0060538B" w:rsidRDefault="0060538B" w:rsidP="00B82AD5">
            <w:pPr>
              <w:spacing w:line="240" w:lineRule="auto"/>
              <w:contextualSpacing/>
              <w:jc w:val="center"/>
              <w:rPr>
                <w:rFonts w:ascii="Arial" w:hAnsi="Arial" w:cs="Arial"/>
                <w:sz w:val="20"/>
                <w:szCs w:val="20"/>
                <w:lang w:val="id-ID"/>
              </w:rPr>
            </w:pPr>
            <w:r w:rsidRPr="0060538B">
              <w:rPr>
                <w:rFonts w:ascii="Arial" w:hAnsi="Arial" w:cs="Arial"/>
                <w:sz w:val="20"/>
                <w:szCs w:val="20"/>
                <w:lang w:val="id-ID"/>
              </w:rPr>
              <w:t>Sangat Tinggi</w:t>
            </w:r>
          </w:p>
        </w:tc>
      </w:tr>
      <w:tr w:rsidR="0060538B" w:rsidRPr="0060538B" w:rsidTr="001B38DA">
        <w:trPr>
          <w:jc w:val="center"/>
        </w:trPr>
        <w:tc>
          <w:tcPr>
            <w:tcW w:w="2268" w:type="dxa"/>
            <w:tcBorders>
              <w:top w:val="nil"/>
              <w:bottom w:val="nil"/>
            </w:tcBorders>
          </w:tcPr>
          <w:p w:rsidR="0060538B" w:rsidRPr="0060538B" w:rsidRDefault="0060538B" w:rsidP="0060538B">
            <w:pPr>
              <w:spacing w:line="240" w:lineRule="auto"/>
              <w:contextualSpacing/>
              <w:jc w:val="center"/>
              <w:rPr>
                <w:rFonts w:ascii="Arial" w:hAnsi="Arial" w:cs="Arial"/>
                <w:sz w:val="20"/>
                <w:szCs w:val="20"/>
              </w:rPr>
            </w:pPr>
            <w:r w:rsidRPr="0060538B">
              <w:rPr>
                <w:rFonts w:ascii="Arial" w:hAnsi="Arial" w:cs="Arial"/>
                <w:sz w:val="20"/>
                <w:szCs w:val="20"/>
                <w:lang w:val="id-ID"/>
              </w:rPr>
              <w:t>63</w:t>
            </w:r>
            <w:r w:rsidRPr="0060538B">
              <w:rPr>
                <w:rFonts w:ascii="Arial" w:hAnsi="Arial" w:cs="Arial"/>
                <w:sz w:val="20"/>
                <w:szCs w:val="20"/>
              </w:rPr>
              <w:t>% ≤</w:t>
            </w:r>
            <w:r w:rsidRPr="0060538B">
              <w:rPr>
                <w:rFonts w:ascii="Arial" w:hAnsi="Arial" w:cs="Arial"/>
                <w:sz w:val="20"/>
                <w:szCs w:val="20"/>
                <w:lang w:val="id-ID"/>
              </w:rPr>
              <w:t xml:space="preserve"> X&lt;82</w:t>
            </w:r>
            <w:r w:rsidRPr="0060538B">
              <w:rPr>
                <w:rFonts w:ascii="Arial" w:hAnsi="Arial" w:cs="Arial"/>
                <w:sz w:val="20"/>
                <w:szCs w:val="20"/>
              </w:rPr>
              <w:t>%</w:t>
            </w:r>
          </w:p>
        </w:tc>
        <w:tc>
          <w:tcPr>
            <w:tcW w:w="1454" w:type="dxa"/>
            <w:tcBorders>
              <w:top w:val="nil"/>
              <w:bottom w:val="nil"/>
            </w:tcBorders>
          </w:tcPr>
          <w:p w:rsidR="0060538B" w:rsidRPr="0060538B" w:rsidRDefault="0060538B" w:rsidP="00B82AD5">
            <w:pPr>
              <w:spacing w:line="240" w:lineRule="auto"/>
              <w:contextualSpacing/>
              <w:jc w:val="center"/>
              <w:rPr>
                <w:rFonts w:ascii="Arial" w:hAnsi="Arial" w:cs="Arial"/>
                <w:sz w:val="20"/>
                <w:szCs w:val="20"/>
                <w:lang w:val="id-ID"/>
              </w:rPr>
            </w:pPr>
            <w:r w:rsidRPr="0060538B">
              <w:rPr>
                <w:rFonts w:ascii="Arial" w:hAnsi="Arial" w:cs="Arial"/>
                <w:sz w:val="20"/>
                <w:szCs w:val="20"/>
                <w:lang w:val="id-ID"/>
              </w:rPr>
              <w:t>Tinggi</w:t>
            </w:r>
          </w:p>
        </w:tc>
      </w:tr>
      <w:tr w:rsidR="0060538B" w:rsidRPr="0060538B" w:rsidTr="001B38DA">
        <w:trPr>
          <w:jc w:val="center"/>
        </w:trPr>
        <w:tc>
          <w:tcPr>
            <w:tcW w:w="2268" w:type="dxa"/>
            <w:tcBorders>
              <w:top w:val="nil"/>
              <w:bottom w:val="nil"/>
            </w:tcBorders>
          </w:tcPr>
          <w:p w:rsidR="0060538B" w:rsidRPr="0060538B" w:rsidRDefault="0060538B" w:rsidP="00B82AD5">
            <w:pPr>
              <w:spacing w:line="240" w:lineRule="auto"/>
              <w:contextualSpacing/>
              <w:jc w:val="center"/>
              <w:rPr>
                <w:rFonts w:ascii="Arial" w:hAnsi="Arial" w:cs="Arial"/>
                <w:sz w:val="20"/>
                <w:szCs w:val="20"/>
              </w:rPr>
            </w:pPr>
            <w:r w:rsidRPr="0060538B">
              <w:rPr>
                <w:rFonts w:ascii="Arial" w:hAnsi="Arial" w:cs="Arial"/>
                <w:sz w:val="20"/>
                <w:szCs w:val="20"/>
                <w:lang w:val="id-ID"/>
              </w:rPr>
              <w:t>44</w:t>
            </w:r>
            <w:r w:rsidRPr="0060538B">
              <w:rPr>
                <w:rFonts w:ascii="Arial" w:hAnsi="Arial" w:cs="Arial"/>
                <w:sz w:val="20"/>
                <w:szCs w:val="20"/>
              </w:rPr>
              <w:t>% ≤</w:t>
            </w:r>
            <w:r w:rsidRPr="0060538B">
              <w:rPr>
                <w:rFonts w:ascii="Arial" w:hAnsi="Arial" w:cs="Arial"/>
                <w:sz w:val="20"/>
                <w:szCs w:val="20"/>
                <w:lang w:val="id-ID"/>
              </w:rPr>
              <w:t xml:space="preserve"> X&lt;63</w:t>
            </w:r>
            <w:r w:rsidRPr="0060538B">
              <w:rPr>
                <w:rFonts w:ascii="Arial" w:hAnsi="Arial" w:cs="Arial"/>
                <w:sz w:val="20"/>
                <w:szCs w:val="20"/>
              </w:rPr>
              <w:t>%</w:t>
            </w:r>
          </w:p>
        </w:tc>
        <w:tc>
          <w:tcPr>
            <w:tcW w:w="1454" w:type="dxa"/>
            <w:tcBorders>
              <w:top w:val="nil"/>
              <w:bottom w:val="nil"/>
            </w:tcBorders>
          </w:tcPr>
          <w:p w:rsidR="0060538B" w:rsidRPr="0060538B" w:rsidRDefault="0060538B" w:rsidP="00B82AD5">
            <w:pPr>
              <w:spacing w:line="240" w:lineRule="auto"/>
              <w:contextualSpacing/>
              <w:jc w:val="center"/>
              <w:rPr>
                <w:rFonts w:ascii="Arial" w:hAnsi="Arial" w:cs="Arial"/>
                <w:sz w:val="20"/>
                <w:szCs w:val="20"/>
                <w:lang w:val="id-ID"/>
              </w:rPr>
            </w:pPr>
            <w:r w:rsidRPr="0060538B">
              <w:rPr>
                <w:rFonts w:ascii="Arial" w:hAnsi="Arial" w:cs="Arial"/>
                <w:sz w:val="20"/>
                <w:szCs w:val="20"/>
                <w:lang w:val="id-ID"/>
              </w:rPr>
              <w:t>Sedang</w:t>
            </w:r>
          </w:p>
        </w:tc>
      </w:tr>
      <w:tr w:rsidR="0060538B" w:rsidRPr="0060538B" w:rsidTr="001B38DA">
        <w:trPr>
          <w:jc w:val="center"/>
        </w:trPr>
        <w:tc>
          <w:tcPr>
            <w:tcW w:w="2268" w:type="dxa"/>
            <w:tcBorders>
              <w:top w:val="nil"/>
              <w:bottom w:val="single" w:sz="4" w:space="0" w:color="auto"/>
            </w:tcBorders>
          </w:tcPr>
          <w:p w:rsidR="0060538B" w:rsidRPr="0060538B" w:rsidRDefault="0060538B" w:rsidP="00B82AD5">
            <w:pPr>
              <w:spacing w:line="240" w:lineRule="auto"/>
              <w:contextualSpacing/>
              <w:jc w:val="center"/>
              <w:rPr>
                <w:rFonts w:ascii="Arial" w:hAnsi="Arial" w:cs="Arial"/>
                <w:sz w:val="20"/>
                <w:szCs w:val="20"/>
              </w:rPr>
            </w:pPr>
            <w:r w:rsidRPr="0060538B">
              <w:rPr>
                <w:rFonts w:ascii="Arial" w:hAnsi="Arial" w:cs="Arial"/>
                <w:sz w:val="20"/>
                <w:szCs w:val="20"/>
                <w:lang w:val="id-ID"/>
              </w:rPr>
              <w:t>25</w:t>
            </w:r>
            <w:r w:rsidRPr="0060538B">
              <w:rPr>
                <w:rFonts w:ascii="Arial" w:hAnsi="Arial" w:cs="Arial"/>
                <w:sz w:val="20"/>
                <w:szCs w:val="20"/>
              </w:rPr>
              <w:t>% ≤</w:t>
            </w:r>
            <w:r w:rsidRPr="0060538B">
              <w:rPr>
                <w:rFonts w:ascii="Arial" w:hAnsi="Arial" w:cs="Arial"/>
                <w:sz w:val="20"/>
                <w:szCs w:val="20"/>
                <w:lang w:val="id-ID"/>
              </w:rPr>
              <w:t xml:space="preserve"> X&lt;</w:t>
            </w:r>
            <w:r w:rsidRPr="0060538B">
              <w:rPr>
                <w:rFonts w:ascii="Arial" w:hAnsi="Arial" w:cs="Arial"/>
                <w:sz w:val="20"/>
                <w:szCs w:val="20"/>
              </w:rPr>
              <w:t xml:space="preserve"> </w:t>
            </w:r>
            <w:r w:rsidRPr="0060538B">
              <w:rPr>
                <w:rFonts w:ascii="Arial" w:hAnsi="Arial" w:cs="Arial"/>
                <w:sz w:val="20"/>
                <w:szCs w:val="20"/>
                <w:lang w:val="id-ID"/>
              </w:rPr>
              <w:t>44</w:t>
            </w:r>
            <w:r w:rsidRPr="0060538B">
              <w:rPr>
                <w:rFonts w:ascii="Arial" w:hAnsi="Arial" w:cs="Arial"/>
                <w:sz w:val="20"/>
                <w:szCs w:val="20"/>
              </w:rPr>
              <w:t>%</w:t>
            </w:r>
          </w:p>
        </w:tc>
        <w:tc>
          <w:tcPr>
            <w:tcW w:w="1454" w:type="dxa"/>
            <w:tcBorders>
              <w:top w:val="nil"/>
              <w:bottom w:val="single" w:sz="4" w:space="0" w:color="auto"/>
            </w:tcBorders>
          </w:tcPr>
          <w:p w:rsidR="0060538B" w:rsidRPr="0060538B" w:rsidRDefault="0060538B" w:rsidP="00B82AD5">
            <w:pPr>
              <w:spacing w:line="240" w:lineRule="auto"/>
              <w:contextualSpacing/>
              <w:jc w:val="center"/>
              <w:rPr>
                <w:rFonts w:ascii="Arial" w:hAnsi="Arial" w:cs="Arial"/>
                <w:sz w:val="20"/>
                <w:szCs w:val="20"/>
                <w:lang w:val="id-ID"/>
              </w:rPr>
            </w:pPr>
            <w:r w:rsidRPr="0060538B">
              <w:rPr>
                <w:rFonts w:ascii="Arial" w:hAnsi="Arial" w:cs="Arial"/>
                <w:sz w:val="20"/>
                <w:szCs w:val="20"/>
                <w:lang w:val="id-ID"/>
              </w:rPr>
              <w:t>Rendah</w:t>
            </w:r>
          </w:p>
        </w:tc>
      </w:tr>
    </w:tbl>
    <w:p w:rsidR="001B38DA" w:rsidRDefault="001B38DA" w:rsidP="0060538B">
      <w:pPr>
        <w:pStyle w:val="ListParagraph"/>
        <w:ind w:left="0" w:right="14"/>
        <w:jc w:val="center"/>
        <w:rPr>
          <w:b/>
          <w:spacing w:val="2"/>
          <w:sz w:val="24"/>
          <w:szCs w:val="24"/>
          <w:lang w:val="id-ID"/>
        </w:rPr>
      </w:pPr>
    </w:p>
    <w:p w:rsidR="001B38DA" w:rsidRDefault="001B38DA" w:rsidP="0060538B">
      <w:pPr>
        <w:pStyle w:val="ListParagraph"/>
        <w:ind w:left="0" w:right="14"/>
        <w:jc w:val="center"/>
        <w:rPr>
          <w:b/>
          <w:spacing w:val="2"/>
          <w:sz w:val="24"/>
          <w:szCs w:val="24"/>
        </w:rPr>
        <w:sectPr w:rsidR="001B38DA" w:rsidSect="001B38DA">
          <w:type w:val="continuous"/>
          <w:pgSz w:w="11906" w:h="16838" w:code="9"/>
          <w:pgMar w:top="2268" w:right="1701" w:bottom="1701" w:left="2268" w:header="709" w:footer="709" w:gutter="0"/>
          <w:pgNumType w:start="1"/>
          <w:cols w:space="708"/>
          <w:titlePg/>
          <w:docGrid w:linePitch="360"/>
        </w:sectPr>
      </w:pPr>
    </w:p>
    <w:p w:rsidR="00383901" w:rsidRPr="00383901" w:rsidRDefault="00383901" w:rsidP="00383901">
      <w:pPr>
        <w:pStyle w:val="ListParagraph"/>
        <w:spacing w:after="0" w:line="240" w:lineRule="auto"/>
        <w:ind w:left="0" w:firstLine="720"/>
        <w:jc w:val="both"/>
        <w:rPr>
          <w:rFonts w:ascii="Arial" w:hAnsi="Arial" w:cs="Arial"/>
          <w:sz w:val="20"/>
          <w:szCs w:val="20"/>
        </w:rPr>
      </w:pPr>
      <w:r w:rsidRPr="00383901">
        <w:rPr>
          <w:rFonts w:ascii="Arial" w:hAnsi="Arial" w:cs="Arial"/>
          <w:sz w:val="20"/>
          <w:szCs w:val="20"/>
        </w:rPr>
        <w:t xml:space="preserve">Peningkatan </w:t>
      </w:r>
      <w:r>
        <w:rPr>
          <w:rFonts w:ascii="Arial" w:hAnsi="Arial" w:cs="Arial"/>
          <w:sz w:val="20"/>
          <w:szCs w:val="20"/>
          <w:lang w:val="id-ID"/>
        </w:rPr>
        <w:t>kemandirian belajar</w:t>
      </w:r>
      <w:r w:rsidRPr="00383901">
        <w:rPr>
          <w:rFonts w:ascii="Arial" w:hAnsi="Arial" w:cs="Arial"/>
          <w:sz w:val="20"/>
          <w:szCs w:val="20"/>
        </w:rPr>
        <w:t xml:space="preserve"> siswa dihitung dengan menggunakan persamaan </w:t>
      </w:r>
      <w:r w:rsidRPr="00383901">
        <w:rPr>
          <w:rFonts w:ascii="Arial" w:hAnsi="Arial" w:cs="Arial"/>
          <w:i/>
          <w:sz w:val="20"/>
          <w:szCs w:val="20"/>
        </w:rPr>
        <w:t xml:space="preserve">effect size </w:t>
      </w:r>
      <w:r w:rsidRPr="00383901">
        <w:rPr>
          <w:rFonts w:ascii="Arial" w:hAnsi="Arial" w:cs="Arial"/>
          <w:sz w:val="20"/>
          <w:szCs w:val="20"/>
        </w:rPr>
        <w:t xml:space="preserve">Cohen tipe </w:t>
      </w:r>
      <w:r w:rsidRPr="00383901">
        <w:rPr>
          <w:rFonts w:ascii="Arial" w:hAnsi="Arial" w:cs="Arial"/>
          <w:i/>
          <w:sz w:val="20"/>
          <w:szCs w:val="20"/>
        </w:rPr>
        <w:t xml:space="preserve">single participant research </w:t>
      </w:r>
      <w:r w:rsidRPr="00383901">
        <w:rPr>
          <w:rFonts w:ascii="Arial" w:hAnsi="Arial" w:cs="Arial"/>
          <w:i/>
          <w:sz w:val="20"/>
          <w:szCs w:val="20"/>
        </w:rPr>
        <w:t>design</w:t>
      </w:r>
      <w:r w:rsidRPr="00383901">
        <w:rPr>
          <w:rFonts w:ascii="Arial" w:hAnsi="Arial" w:cs="Arial"/>
          <w:sz w:val="20"/>
          <w:szCs w:val="20"/>
        </w:rPr>
        <w:t xml:space="preserve">, tipe ini digunakan untuk mengukur besarnya peningkatan </w:t>
      </w:r>
      <w:r>
        <w:rPr>
          <w:rFonts w:ascii="Arial" w:hAnsi="Arial" w:cs="Arial"/>
          <w:sz w:val="20"/>
          <w:szCs w:val="20"/>
          <w:lang w:val="id-ID"/>
        </w:rPr>
        <w:t>kemandirian belajar</w:t>
      </w:r>
      <w:r w:rsidRPr="00383901">
        <w:rPr>
          <w:rFonts w:ascii="Arial" w:hAnsi="Arial" w:cs="Arial"/>
          <w:sz w:val="20"/>
          <w:szCs w:val="20"/>
        </w:rPr>
        <w:t xml:space="preserve"> yang didapat saat fase </w:t>
      </w:r>
      <w:r w:rsidRPr="00383901">
        <w:rPr>
          <w:rFonts w:ascii="Arial" w:hAnsi="Arial" w:cs="Arial"/>
          <w:i/>
          <w:sz w:val="20"/>
          <w:szCs w:val="20"/>
        </w:rPr>
        <w:t>baseline</w:t>
      </w:r>
      <w:r w:rsidRPr="00383901">
        <w:rPr>
          <w:rFonts w:ascii="Arial" w:hAnsi="Arial" w:cs="Arial"/>
          <w:sz w:val="20"/>
          <w:szCs w:val="20"/>
        </w:rPr>
        <w:t xml:space="preserve"> dan fase </w:t>
      </w:r>
      <w:r w:rsidRPr="00383901">
        <w:rPr>
          <w:rFonts w:ascii="Arial" w:hAnsi="Arial" w:cs="Arial"/>
          <w:i/>
          <w:sz w:val="20"/>
          <w:szCs w:val="20"/>
        </w:rPr>
        <w:t>intervention</w:t>
      </w:r>
      <w:r>
        <w:rPr>
          <w:rFonts w:ascii="Arial" w:hAnsi="Arial" w:cs="Arial"/>
          <w:sz w:val="20"/>
          <w:szCs w:val="20"/>
          <w:lang w:val="id-ID"/>
        </w:rPr>
        <w:t xml:space="preserve">/ </w:t>
      </w:r>
      <w:r>
        <w:rPr>
          <w:rFonts w:ascii="Arial" w:hAnsi="Arial" w:cs="Arial"/>
          <w:sz w:val="20"/>
          <w:szCs w:val="20"/>
          <w:lang w:val="id-ID"/>
        </w:rPr>
        <w:lastRenderedPageBreak/>
        <w:t>intervensi. Pemilihan rumus yang digunakan perlu</w:t>
      </w:r>
      <w:r w:rsidRPr="00383901">
        <w:rPr>
          <w:rFonts w:ascii="Arial" w:hAnsi="Arial" w:cs="Arial"/>
          <w:sz w:val="20"/>
          <w:szCs w:val="20"/>
        </w:rPr>
        <w:t xml:space="preserve"> mengetahui adanya kekuatan hubungan antara kedua keadaan tersebut. </w:t>
      </w:r>
      <w:r>
        <w:rPr>
          <w:rFonts w:ascii="Arial" w:hAnsi="Arial" w:cs="Arial"/>
          <w:sz w:val="20"/>
          <w:szCs w:val="20"/>
          <w:lang w:val="id-ID"/>
        </w:rPr>
        <w:t>Bila</w:t>
      </w:r>
      <w:r w:rsidRPr="00383901">
        <w:rPr>
          <w:rFonts w:ascii="Arial" w:hAnsi="Arial" w:cs="Arial"/>
          <w:sz w:val="20"/>
          <w:szCs w:val="20"/>
        </w:rPr>
        <w:t xml:space="preserve"> korelasi antara </w:t>
      </w:r>
      <w:r>
        <w:rPr>
          <w:rFonts w:ascii="Arial" w:hAnsi="Arial" w:cs="Arial"/>
          <w:i/>
          <w:sz w:val="20"/>
          <w:szCs w:val="20"/>
          <w:lang w:val="id-ID"/>
        </w:rPr>
        <w:t xml:space="preserve">baseline </w:t>
      </w:r>
      <w:r w:rsidRPr="00383901">
        <w:rPr>
          <w:rFonts w:ascii="Arial" w:hAnsi="Arial" w:cs="Arial"/>
          <w:sz w:val="20"/>
          <w:szCs w:val="20"/>
        </w:rPr>
        <w:t xml:space="preserve">dan </w:t>
      </w:r>
      <w:r>
        <w:rPr>
          <w:rFonts w:ascii="Arial" w:hAnsi="Arial" w:cs="Arial"/>
          <w:i/>
          <w:sz w:val="20"/>
          <w:szCs w:val="20"/>
          <w:lang w:val="id-ID"/>
        </w:rPr>
        <w:t>intervensi</w:t>
      </w:r>
      <w:r w:rsidRPr="00383901">
        <w:rPr>
          <w:rFonts w:ascii="Arial" w:hAnsi="Arial" w:cs="Arial"/>
          <w:i/>
          <w:sz w:val="20"/>
          <w:szCs w:val="20"/>
        </w:rPr>
        <w:t xml:space="preserve"> </w:t>
      </w:r>
      <w:r w:rsidRPr="00383901">
        <w:rPr>
          <w:rFonts w:ascii="Arial" w:hAnsi="Arial" w:cs="Arial"/>
          <w:sz w:val="20"/>
          <w:szCs w:val="20"/>
        </w:rPr>
        <w:t>nilainya kecil</w:t>
      </w:r>
      <w:r w:rsidR="00FD610F">
        <w:rPr>
          <w:rFonts w:ascii="Arial" w:hAnsi="Arial" w:cs="Arial"/>
          <w:sz w:val="20"/>
          <w:szCs w:val="20"/>
          <w:lang w:val="id-ID"/>
        </w:rPr>
        <w:t xml:space="preserve"> (r &lt; 0,5)</w:t>
      </w:r>
      <w:r w:rsidRPr="00383901">
        <w:rPr>
          <w:rFonts w:ascii="Arial" w:hAnsi="Arial" w:cs="Arial"/>
          <w:sz w:val="20"/>
          <w:szCs w:val="20"/>
        </w:rPr>
        <w:t xml:space="preserve">, maka persamaan yang digunakan </w:t>
      </w:r>
      <w:r>
        <w:rPr>
          <w:rFonts w:ascii="Arial" w:hAnsi="Arial" w:cs="Arial"/>
          <w:sz w:val="20"/>
          <w:szCs w:val="20"/>
          <w:lang w:val="id-ID"/>
        </w:rPr>
        <w:t xml:space="preserve">adalah </w:t>
      </w:r>
      <w:r w:rsidRPr="00383901">
        <w:rPr>
          <w:rFonts w:ascii="Arial" w:hAnsi="Arial" w:cs="Arial"/>
          <w:sz w:val="20"/>
          <w:szCs w:val="20"/>
        </w:rPr>
        <w:t>sebagai berikut :</w:t>
      </w:r>
    </w:p>
    <w:p w:rsidR="00383901" w:rsidRPr="00383901" w:rsidRDefault="00383901" w:rsidP="00F40023">
      <w:pPr>
        <w:pStyle w:val="ListParagraph"/>
        <w:spacing w:after="0" w:line="240" w:lineRule="auto"/>
        <w:ind w:left="567"/>
        <w:jc w:val="both"/>
        <w:rPr>
          <w:rFonts w:ascii="Arial" w:hAnsi="Arial" w:cs="Arial"/>
          <w:sz w:val="20"/>
          <w:szCs w:val="20"/>
        </w:rPr>
      </w:pPr>
      <m:oMath>
        <m:r>
          <w:rPr>
            <w:rFonts w:ascii="Cambria Math" w:hAnsi="Cambria Math" w:cs="Arial"/>
            <w:sz w:val="20"/>
            <w:szCs w:val="20"/>
          </w:rPr>
          <m:t>d=</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y</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x</m:t>
                </m:r>
              </m:sub>
            </m:sSub>
          </m:num>
          <m:den>
            <m:rad>
              <m:radPr>
                <m:degHide m:val="1"/>
                <m:ctrlPr>
                  <w:rPr>
                    <w:rFonts w:ascii="Cambria Math" w:hAnsi="Cambria Math" w:cs="Arial"/>
                    <w:i/>
                    <w:sz w:val="20"/>
                    <w:szCs w:val="20"/>
                  </w:rPr>
                </m:ctrlPr>
              </m:radPr>
              <m:deg/>
              <m:e>
                <m:f>
                  <m:fPr>
                    <m:ctrlPr>
                      <w:rPr>
                        <w:rFonts w:ascii="Cambria Math" w:hAnsi="Cambria Math" w:cs="Arial"/>
                        <w:i/>
                        <w:sz w:val="20"/>
                        <w:szCs w:val="20"/>
                      </w:rPr>
                    </m:ctrlPr>
                  </m:fPr>
                  <m:num>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x</m:t>
                            </m:r>
                          </m:sub>
                        </m:sSub>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y</m:t>
                            </m:r>
                          </m:sub>
                        </m:sSub>
                      </m:e>
                      <m:sup>
                        <m:r>
                          <w:rPr>
                            <w:rFonts w:ascii="Cambria Math" w:hAnsi="Cambria Math" w:cs="Arial"/>
                            <w:sz w:val="20"/>
                            <w:szCs w:val="20"/>
                          </w:rPr>
                          <m:t>2</m:t>
                        </m:r>
                      </m:sup>
                    </m:sSup>
                  </m:num>
                  <m:den>
                    <m:r>
                      <w:rPr>
                        <w:rFonts w:ascii="Cambria Math" w:hAnsi="Cambria Math" w:cs="Arial"/>
                        <w:sz w:val="20"/>
                        <w:szCs w:val="20"/>
                      </w:rPr>
                      <m:t>2</m:t>
                    </m:r>
                  </m:den>
                </m:f>
              </m:e>
            </m:rad>
          </m:den>
        </m:f>
      </m:oMath>
      <w:r w:rsidR="00F40023">
        <w:rPr>
          <w:rFonts w:ascii="Arial" w:hAnsi="Arial" w:cs="Arial"/>
          <w:sz w:val="20"/>
          <w:szCs w:val="20"/>
          <w:lang w:val="id-ID"/>
        </w:rPr>
        <w:t xml:space="preserve">              </w:t>
      </w:r>
      <m:oMath>
        <m:r>
          <w:rPr>
            <w:rFonts w:ascii="Cambria Math" w:hAnsi="Cambria Math" w:cs="Arial"/>
            <w:sz w:val="20"/>
            <w:szCs w:val="20"/>
          </w:rPr>
          <m:t>(1)</m:t>
        </m:r>
      </m:oMath>
    </w:p>
    <w:p w:rsidR="00383901" w:rsidRDefault="00383901" w:rsidP="00383901">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 xml:space="preserve">Bila </w:t>
      </w:r>
      <w:r w:rsidRPr="00383901">
        <w:rPr>
          <w:rFonts w:ascii="Arial" w:hAnsi="Arial" w:cs="Arial"/>
          <w:sz w:val="20"/>
          <w:szCs w:val="20"/>
        </w:rPr>
        <w:t xml:space="preserve">korelasi antara </w:t>
      </w:r>
      <w:r w:rsidR="00FD610F">
        <w:rPr>
          <w:rFonts w:ascii="Arial" w:hAnsi="Arial" w:cs="Arial"/>
          <w:i/>
          <w:sz w:val="20"/>
          <w:szCs w:val="20"/>
          <w:lang w:val="id-ID"/>
        </w:rPr>
        <w:t>baseline</w:t>
      </w:r>
      <w:r w:rsidRPr="00383901">
        <w:rPr>
          <w:rFonts w:ascii="Arial" w:hAnsi="Arial" w:cs="Arial"/>
          <w:i/>
          <w:sz w:val="20"/>
          <w:szCs w:val="20"/>
        </w:rPr>
        <w:t xml:space="preserve"> </w:t>
      </w:r>
      <w:r w:rsidRPr="00383901">
        <w:rPr>
          <w:rFonts w:ascii="Arial" w:hAnsi="Arial" w:cs="Arial"/>
          <w:sz w:val="20"/>
          <w:szCs w:val="20"/>
        </w:rPr>
        <w:t xml:space="preserve">dan </w:t>
      </w:r>
      <w:r w:rsidR="00FD610F">
        <w:rPr>
          <w:rFonts w:ascii="Arial" w:hAnsi="Arial" w:cs="Arial"/>
          <w:i/>
          <w:sz w:val="20"/>
          <w:szCs w:val="20"/>
          <w:lang w:val="id-ID"/>
        </w:rPr>
        <w:t>intervensi</w:t>
      </w:r>
      <w:r w:rsidRPr="00383901">
        <w:rPr>
          <w:rFonts w:ascii="Arial" w:hAnsi="Arial" w:cs="Arial"/>
          <w:i/>
          <w:sz w:val="20"/>
          <w:szCs w:val="20"/>
        </w:rPr>
        <w:t xml:space="preserve"> </w:t>
      </w:r>
      <w:r w:rsidRPr="00383901">
        <w:rPr>
          <w:rFonts w:ascii="Arial" w:hAnsi="Arial" w:cs="Arial"/>
          <w:sz w:val="20"/>
          <w:szCs w:val="20"/>
        </w:rPr>
        <w:t>nilainya besar</w:t>
      </w:r>
      <w:r w:rsidR="00FD610F">
        <w:rPr>
          <w:rFonts w:ascii="Arial" w:hAnsi="Arial" w:cs="Arial"/>
          <w:sz w:val="20"/>
          <w:szCs w:val="20"/>
          <w:lang w:val="id-ID"/>
        </w:rPr>
        <w:t xml:space="preserve"> (r ≥ 0,5)</w:t>
      </w:r>
      <w:r w:rsidRPr="00383901">
        <w:rPr>
          <w:rFonts w:ascii="Arial" w:hAnsi="Arial" w:cs="Arial"/>
          <w:sz w:val="20"/>
          <w:szCs w:val="20"/>
        </w:rPr>
        <w:t>, maka persamaan yang digunakan sebagai berikut</w:t>
      </w:r>
      <w:r>
        <w:rPr>
          <w:rFonts w:ascii="Arial" w:hAnsi="Arial" w:cs="Arial"/>
          <w:sz w:val="20"/>
          <w:szCs w:val="20"/>
          <w:lang w:val="id-ID"/>
        </w:rPr>
        <w:t>:</w:t>
      </w:r>
    </w:p>
    <w:p w:rsidR="00383901" w:rsidRPr="00383901" w:rsidRDefault="00383901" w:rsidP="00383901">
      <w:pPr>
        <w:pStyle w:val="ListParagraph"/>
        <w:spacing w:after="0" w:line="240" w:lineRule="auto"/>
        <w:ind w:left="0"/>
        <w:jc w:val="both"/>
        <w:rPr>
          <w:rFonts w:ascii="Arial" w:hAnsi="Arial" w:cs="Arial"/>
          <w:sz w:val="20"/>
          <w:szCs w:val="20"/>
        </w:rPr>
      </w:pPr>
    </w:p>
    <w:p w:rsidR="00383901" w:rsidRPr="00F40023" w:rsidRDefault="00383901" w:rsidP="00383901">
      <w:pPr>
        <w:pStyle w:val="ListParagraph"/>
        <w:spacing w:after="0" w:line="240" w:lineRule="auto"/>
        <w:ind w:left="567"/>
        <w:jc w:val="both"/>
        <w:rPr>
          <w:rFonts w:ascii="Arial" w:hAnsi="Arial" w:cs="Arial"/>
          <w:sz w:val="20"/>
          <w:szCs w:val="20"/>
          <w:lang w:val="id-ID"/>
        </w:rPr>
      </w:pPr>
      <m:oMath>
        <m:r>
          <w:rPr>
            <w:rFonts w:ascii="Cambria Math" w:hAnsi="Cambria Math" w:cs="Arial"/>
            <w:sz w:val="20"/>
            <w:szCs w:val="20"/>
          </w:rPr>
          <m:t>d=</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y</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x</m:t>
                </m:r>
              </m:sub>
            </m:sSub>
          </m:num>
          <m:den>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p</m:t>
                        </m:r>
                      </m:sub>
                    </m:sSub>
                  </m:num>
                  <m:den>
                    <m:rad>
                      <m:radPr>
                        <m:degHide m:val="1"/>
                        <m:ctrlPr>
                          <w:rPr>
                            <w:rFonts w:ascii="Cambria Math" w:hAnsi="Cambria Math" w:cs="Arial"/>
                            <w:i/>
                            <w:sz w:val="20"/>
                            <w:szCs w:val="20"/>
                          </w:rPr>
                        </m:ctrlPr>
                      </m:radPr>
                      <m:deg/>
                      <m:e>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1-r</m:t>
                            </m:r>
                          </m:e>
                        </m:d>
                      </m:e>
                    </m:rad>
                  </m:den>
                </m:f>
              </m:e>
            </m:d>
          </m:den>
        </m:f>
      </m:oMath>
      <w:r w:rsidR="00F40023">
        <w:rPr>
          <w:rFonts w:ascii="Arial" w:hAnsi="Arial" w:cs="Arial"/>
          <w:sz w:val="20"/>
          <w:szCs w:val="20"/>
          <w:lang w:val="id-ID"/>
        </w:rPr>
        <w:t xml:space="preserve">  </w:t>
      </w:r>
      <w:r w:rsidR="00F40023">
        <w:rPr>
          <w:rFonts w:ascii="Arial" w:hAnsi="Arial" w:cs="Arial"/>
          <w:sz w:val="20"/>
          <w:szCs w:val="20"/>
          <w:lang w:val="id-ID"/>
        </w:rPr>
        <w:tab/>
        <w:t xml:space="preserve">       </w:t>
      </w:r>
      <m:oMath>
        <m:r>
          <w:rPr>
            <w:rFonts w:ascii="Cambria Math" w:hAnsi="Cambria Math" w:cs="Arial"/>
            <w:sz w:val="20"/>
            <w:szCs w:val="20"/>
          </w:rPr>
          <m:t>(2)</m:t>
        </m:r>
      </m:oMath>
    </w:p>
    <w:p w:rsidR="00383901" w:rsidRPr="00383901" w:rsidRDefault="00383901" w:rsidP="00383901">
      <w:pPr>
        <w:pStyle w:val="ListParagraph"/>
        <w:spacing w:after="0" w:line="240" w:lineRule="auto"/>
        <w:ind w:left="7020" w:hanging="540"/>
        <w:jc w:val="both"/>
        <w:rPr>
          <w:rFonts w:ascii="Arial" w:hAnsi="Arial" w:cs="Arial"/>
          <w:sz w:val="20"/>
          <w:szCs w:val="20"/>
        </w:rPr>
      </w:pPr>
    </w:p>
    <w:p w:rsidR="00383901" w:rsidRDefault="00383901" w:rsidP="00383901">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 xml:space="preserve">                               </w:t>
      </w:r>
      <w:r w:rsidRPr="00383901">
        <w:rPr>
          <w:rFonts w:ascii="Arial" w:hAnsi="Arial" w:cs="Arial"/>
          <w:sz w:val="20"/>
          <w:szCs w:val="20"/>
        </w:rPr>
        <w:t xml:space="preserve">(Dunst, </w:t>
      </w:r>
      <w:r w:rsidRPr="00383901">
        <w:rPr>
          <w:rFonts w:ascii="Arial" w:hAnsi="Arial" w:cs="Arial"/>
          <w:i/>
          <w:sz w:val="20"/>
          <w:szCs w:val="20"/>
        </w:rPr>
        <w:t>et al</w:t>
      </w:r>
      <w:r>
        <w:rPr>
          <w:rFonts w:ascii="Arial" w:hAnsi="Arial" w:cs="Arial"/>
          <w:i/>
          <w:sz w:val="20"/>
          <w:szCs w:val="20"/>
          <w:lang w:val="id-ID"/>
        </w:rPr>
        <w:t>.,</w:t>
      </w:r>
      <w:r w:rsidRPr="00383901">
        <w:rPr>
          <w:rFonts w:ascii="Arial" w:hAnsi="Arial" w:cs="Arial"/>
          <w:i/>
          <w:sz w:val="20"/>
          <w:szCs w:val="20"/>
        </w:rPr>
        <w:t xml:space="preserve"> </w:t>
      </w:r>
      <w:r w:rsidRPr="00383901">
        <w:rPr>
          <w:rFonts w:ascii="Arial" w:hAnsi="Arial" w:cs="Arial"/>
          <w:sz w:val="20"/>
          <w:szCs w:val="20"/>
        </w:rPr>
        <w:t>2004</w:t>
      </w:r>
      <w:r>
        <w:rPr>
          <w:rFonts w:ascii="Arial" w:hAnsi="Arial" w:cs="Arial"/>
          <w:sz w:val="20"/>
          <w:szCs w:val="20"/>
          <w:lang w:val="id-ID"/>
        </w:rPr>
        <w:t>)</w:t>
      </w:r>
    </w:p>
    <w:p w:rsidR="00383901" w:rsidRPr="00383901" w:rsidRDefault="00383901" w:rsidP="00383901">
      <w:pPr>
        <w:pStyle w:val="ListParagraph"/>
        <w:spacing w:after="0" w:line="240" w:lineRule="auto"/>
        <w:ind w:left="0"/>
        <w:jc w:val="both"/>
        <w:rPr>
          <w:rFonts w:ascii="Arial" w:hAnsi="Arial" w:cs="Arial"/>
          <w:sz w:val="20"/>
          <w:szCs w:val="20"/>
        </w:rPr>
      </w:pPr>
      <w:r w:rsidRPr="00383901">
        <w:rPr>
          <w:rFonts w:ascii="Arial" w:hAnsi="Arial" w:cs="Arial"/>
          <w:sz w:val="20"/>
          <w:szCs w:val="20"/>
        </w:rPr>
        <w:t xml:space="preserve">Keterangan   </w:t>
      </w:r>
      <w:r w:rsidRPr="00383901">
        <w:rPr>
          <w:rFonts w:ascii="Arial" w:hAnsi="Arial" w:cs="Arial"/>
          <w:sz w:val="20"/>
          <w:szCs w:val="20"/>
        </w:rPr>
        <w:tab/>
        <w:t>:</w:t>
      </w:r>
    </w:p>
    <w:p w:rsidR="00383901" w:rsidRPr="00383901" w:rsidRDefault="00923CF3" w:rsidP="00383901">
      <w:pPr>
        <w:pStyle w:val="ListParagraph"/>
        <w:spacing w:after="0" w:line="240" w:lineRule="auto"/>
        <w:ind w:left="0"/>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y</m:t>
            </m:r>
          </m:sub>
        </m:sSub>
      </m:oMath>
      <w:r w:rsidR="00383901" w:rsidRPr="00383901">
        <w:rPr>
          <w:rFonts w:ascii="Arial" w:hAnsi="Arial" w:cs="Arial"/>
          <w:sz w:val="20"/>
          <w:szCs w:val="20"/>
        </w:rPr>
        <w:tab/>
        <w:t xml:space="preserve">: Skor rata-rata fase </w:t>
      </w:r>
      <w:r w:rsidR="00383901" w:rsidRPr="00383901">
        <w:rPr>
          <w:rFonts w:ascii="Arial" w:hAnsi="Arial" w:cs="Arial"/>
          <w:i/>
          <w:sz w:val="20"/>
          <w:szCs w:val="20"/>
        </w:rPr>
        <w:t>intervention</w:t>
      </w:r>
    </w:p>
    <w:p w:rsidR="00383901" w:rsidRPr="00383901" w:rsidRDefault="00923CF3" w:rsidP="00383901">
      <w:pPr>
        <w:pStyle w:val="ListParagraph"/>
        <w:spacing w:after="0" w:line="240" w:lineRule="auto"/>
        <w:ind w:left="0"/>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x</m:t>
            </m:r>
          </m:sub>
        </m:sSub>
      </m:oMath>
      <w:r w:rsidR="00383901" w:rsidRPr="00383901">
        <w:rPr>
          <w:rFonts w:ascii="Arial" w:hAnsi="Arial" w:cs="Arial"/>
          <w:sz w:val="20"/>
          <w:szCs w:val="20"/>
        </w:rPr>
        <w:tab/>
        <w:t xml:space="preserve">: Skor rata-rata fase </w:t>
      </w:r>
      <w:r w:rsidR="00383901" w:rsidRPr="00383901">
        <w:rPr>
          <w:rFonts w:ascii="Arial" w:hAnsi="Arial" w:cs="Arial"/>
          <w:i/>
          <w:sz w:val="20"/>
          <w:szCs w:val="20"/>
        </w:rPr>
        <w:t>baseline</w:t>
      </w:r>
    </w:p>
    <w:p w:rsidR="00383901" w:rsidRPr="00383901" w:rsidRDefault="00923CF3" w:rsidP="00383901">
      <w:pPr>
        <w:pStyle w:val="ListParagraph"/>
        <w:spacing w:after="0" w:line="240" w:lineRule="auto"/>
        <w:ind w:left="0"/>
        <w:jc w:val="both"/>
        <w:rPr>
          <w:rFonts w:ascii="Arial" w:hAnsi="Arial" w:cs="Arial"/>
          <w:i/>
          <w:sz w:val="20"/>
          <w:szCs w:val="20"/>
        </w:rPr>
      </w:pPr>
      <m:oMath>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y</m:t>
            </m:r>
          </m:sub>
        </m:sSub>
      </m:oMath>
      <w:r w:rsidR="00383901" w:rsidRPr="00383901">
        <w:rPr>
          <w:rFonts w:ascii="Arial" w:hAnsi="Arial" w:cs="Arial"/>
          <w:sz w:val="20"/>
          <w:szCs w:val="20"/>
        </w:rPr>
        <w:tab/>
        <w:t xml:space="preserve">: Standar deviasi </w:t>
      </w:r>
      <w:r w:rsidR="00383901" w:rsidRPr="00383901">
        <w:rPr>
          <w:rFonts w:ascii="Arial" w:hAnsi="Arial" w:cs="Arial"/>
          <w:i/>
          <w:sz w:val="20"/>
          <w:szCs w:val="20"/>
        </w:rPr>
        <w:t>intervention</w:t>
      </w:r>
    </w:p>
    <w:p w:rsidR="00383901" w:rsidRPr="00383901" w:rsidRDefault="00923CF3" w:rsidP="00383901">
      <w:pPr>
        <w:pStyle w:val="ListParagraph"/>
        <w:spacing w:after="0" w:line="240" w:lineRule="auto"/>
        <w:ind w:left="0"/>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x</m:t>
            </m:r>
          </m:sub>
        </m:sSub>
      </m:oMath>
      <w:r w:rsidR="00383901" w:rsidRPr="00383901">
        <w:rPr>
          <w:rFonts w:ascii="Arial" w:hAnsi="Arial" w:cs="Arial"/>
          <w:sz w:val="20"/>
          <w:szCs w:val="20"/>
        </w:rPr>
        <w:tab/>
        <w:t xml:space="preserve">: Standar deviasi </w:t>
      </w:r>
      <w:r w:rsidR="00383901" w:rsidRPr="00383901">
        <w:rPr>
          <w:rFonts w:ascii="Arial" w:hAnsi="Arial" w:cs="Arial"/>
          <w:i/>
          <w:sz w:val="20"/>
          <w:szCs w:val="20"/>
        </w:rPr>
        <w:t>baseline</w:t>
      </w:r>
    </w:p>
    <w:p w:rsidR="00F46FAA" w:rsidRDefault="00923CF3" w:rsidP="00F46FAA">
      <w:pPr>
        <w:pStyle w:val="ListParagraph"/>
        <w:spacing w:after="0" w:line="240" w:lineRule="auto"/>
        <w:ind w:left="0"/>
        <w:jc w:val="both"/>
        <w:rPr>
          <w:rFonts w:ascii="Arial" w:hAnsi="Arial" w:cs="Arial"/>
          <w:sz w:val="20"/>
          <w:szCs w:val="20"/>
          <w:lang w:val="id-ID"/>
        </w:rPr>
      </w:pPr>
      <m:oMath>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p</m:t>
            </m:r>
          </m:sub>
        </m:sSub>
      </m:oMath>
      <w:r w:rsidR="00383901" w:rsidRPr="00383901">
        <w:rPr>
          <w:rFonts w:ascii="Arial" w:hAnsi="Arial" w:cs="Arial"/>
          <w:sz w:val="20"/>
          <w:szCs w:val="20"/>
        </w:rPr>
        <w:tab/>
        <w:t xml:space="preserve">: Standar deviasi antara kedua </w:t>
      </w:r>
    </w:p>
    <w:p w:rsidR="00383901" w:rsidRPr="00383901" w:rsidRDefault="00F46FAA" w:rsidP="00F46FAA">
      <w:pPr>
        <w:pStyle w:val="ListParagraph"/>
        <w:spacing w:after="0" w:line="240" w:lineRule="auto"/>
        <w:ind w:left="0"/>
        <w:jc w:val="both"/>
        <w:rPr>
          <w:rFonts w:ascii="Arial" w:hAnsi="Arial" w:cs="Arial"/>
          <w:sz w:val="20"/>
          <w:szCs w:val="20"/>
        </w:rPr>
      </w:pPr>
      <w:r>
        <w:rPr>
          <w:rFonts w:ascii="Arial" w:hAnsi="Arial" w:cs="Arial"/>
          <w:sz w:val="20"/>
          <w:szCs w:val="20"/>
          <w:lang w:val="id-ID"/>
        </w:rPr>
        <w:t xml:space="preserve">               </w:t>
      </w:r>
      <w:r w:rsidR="00383901" w:rsidRPr="00383901">
        <w:rPr>
          <w:rFonts w:ascii="Arial" w:hAnsi="Arial" w:cs="Arial"/>
          <w:sz w:val="20"/>
          <w:szCs w:val="20"/>
        </w:rPr>
        <w:t>fase data</w:t>
      </w:r>
    </w:p>
    <w:p w:rsidR="00F46FAA" w:rsidRDefault="00383901" w:rsidP="00F46FAA">
      <w:pPr>
        <w:pStyle w:val="ListParagraph"/>
        <w:spacing w:after="0" w:line="240" w:lineRule="auto"/>
        <w:ind w:left="0"/>
        <w:jc w:val="both"/>
        <w:rPr>
          <w:rFonts w:ascii="Arial" w:hAnsi="Arial" w:cs="Arial"/>
          <w:i/>
          <w:sz w:val="20"/>
          <w:szCs w:val="20"/>
          <w:lang w:val="id-ID"/>
        </w:rPr>
      </w:pPr>
      <m:oMath>
        <m:r>
          <w:rPr>
            <w:rFonts w:ascii="Cambria Math" w:hAnsi="Cambria Math" w:cs="Arial"/>
            <w:sz w:val="20"/>
            <w:szCs w:val="20"/>
          </w:rPr>
          <m:t>r</m:t>
        </m:r>
      </m:oMath>
      <w:r w:rsidRPr="00383901">
        <w:rPr>
          <w:rFonts w:ascii="Arial" w:hAnsi="Arial" w:cs="Arial"/>
          <w:sz w:val="20"/>
          <w:szCs w:val="20"/>
        </w:rPr>
        <w:tab/>
        <w:t xml:space="preserve">: Korelasi antara fase </w:t>
      </w:r>
      <w:r w:rsidR="00F46FAA" w:rsidRPr="00383901">
        <w:rPr>
          <w:rFonts w:ascii="Arial" w:hAnsi="Arial" w:cs="Arial"/>
          <w:i/>
          <w:sz w:val="20"/>
          <w:szCs w:val="20"/>
        </w:rPr>
        <w:t>baseline</w:t>
      </w:r>
      <w:r w:rsidR="00F46FAA">
        <w:rPr>
          <w:rFonts w:ascii="Arial" w:hAnsi="Arial" w:cs="Arial"/>
          <w:i/>
          <w:sz w:val="20"/>
          <w:szCs w:val="20"/>
          <w:lang w:val="id-ID"/>
        </w:rPr>
        <w:t xml:space="preserve"> &amp;</w:t>
      </w:r>
    </w:p>
    <w:p w:rsidR="00383901" w:rsidRPr="00F46FAA" w:rsidRDefault="00F46FAA" w:rsidP="00F46FAA">
      <w:pPr>
        <w:pStyle w:val="ListParagraph"/>
        <w:spacing w:after="0" w:line="240" w:lineRule="auto"/>
        <w:ind w:left="0"/>
        <w:jc w:val="both"/>
        <w:rPr>
          <w:rFonts w:ascii="Arial" w:hAnsi="Arial" w:cs="Arial"/>
          <w:sz w:val="20"/>
          <w:szCs w:val="20"/>
          <w:lang w:val="id-ID"/>
        </w:rPr>
      </w:pPr>
      <w:r>
        <w:rPr>
          <w:rFonts w:ascii="Arial" w:hAnsi="Arial" w:cs="Arial"/>
          <w:sz w:val="20"/>
          <w:szCs w:val="20"/>
          <w:lang w:val="id-ID"/>
        </w:rPr>
        <w:t xml:space="preserve">               </w:t>
      </w:r>
      <w:r>
        <w:rPr>
          <w:rFonts w:ascii="Arial" w:hAnsi="Arial" w:cs="Arial"/>
          <w:i/>
          <w:sz w:val="20"/>
          <w:szCs w:val="20"/>
        </w:rPr>
        <w:t>intervention</w:t>
      </w:r>
    </w:p>
    <w:p w:rsidR="00A063A5" w:rsidRPr="00A063A5" w:rsidRDefault="00A063A5" w:rsidP="00A063A5">
      <w:pPr>
        <w:pStyle w:val="ListParagraph"/>
        <w:spacing w:after="0" w:line="240" w:lineRule="auto"/>
        <w:ind w:left="927"/>
        <w:jc w:val="right"/>
        <w:rPr>
          <w:rFonts w:ascii="Arial" w:hAnsi="Arial" w:cs="Arial"/>
          <w:sz w:val="20"/>
          <w:szCs w:val="20"/>
          <w:lang w:val="id-ID"/>
        </w:rPr>
      </w:pPr>
    </w:p>
    <w:p w:rsidR="00A063A5" w:rsidRPr="00A063A5" w:rsidRDefault="00923CF3" w:rsidP="00A063A5">
      <w:pPr>
        <w:pStyle w:val="ListParagraph"/>
        <w:spacing w:after="0" w:line="240" w:lineRule="auto"/>
        <w:ind w:left="0"/>
        <w:jc w:val="both"/>
        <w:rPr>
          <w:rFonts w:ascii="Arial"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p</m:t>
              </m:r>
            </m:sub>
          </m:sSub>
          <m:r>
            <w:rPr>
              <w:rFonts w:ascii="Cambria Math" w:eastAsia="Times New Roman" w:hAnsi="Cambria Math" w:cs="Arial"/>
              <w:sz w:val="20"/>
              <w:szCs w:val="20"/>
            </w:rPr>
            <m:t>=</m:t>
          </m:r>
          <m:rad>
            <m:radPr>
              <m:degHide m:val="1"/>
              <m:ctrlPr>
                <w:rPr>
                  <w:rFonts w:ascii="Cambria Math" w:eastAsia="Times New Roman" w:hAnsi="Cambria Math" w:cs="Arial"/>
                  <w:i/>
                  <w:sz w:val="20"/>
                  <w:szCs w:val="20"/>
                </w:rPr>
              </m:ctrlPr>
            </m:radPr>
            <m:deg/>
            <m:e>
              <m:f>
                <m:fPr>
                  <m:ctrlPr>
                    <w:rPr>
                      <w:rFonts w:ascii="Cambria Math" w:eastAsia="Times New Roman" w:hAnsi="Cambria Math" w:cs="Arial"/>
                      <w:i/>
                      <w:sz w:val="20"/>
                      <w:szCs w:val="20"/>
                    </w:rPr>
                  </m:ctrlPr>
                </m:fPr>
                <m:num>
                  <m:sSup>
                    <m:sSupPr>
                      <m:ctrlPr>
                        <w:rPr>
                          <w:rFonts w:ascii="Cambria Math" w:eastAsia="Times New Roman" w:hAnsi="Cambria Math" w:cs="Arial"/>
                          <w:i/>
                          <w:sz w:val="20"/>
                          <w:szCs w:val="20"/>
                        </w:rPr>
                      </m:ctrlPr>
                    </m:sSupPr>
                    <m:e>
                      <m:nary>
                        <m:naryPr>
                          <m:chr m:val="∑"/>
                          <m:limLoc m:val="undOvr"/>
                          <m:subHide m:val="1"/>
                          <m:supHide m:val="1"/>
                          <m:ctrlPr>
                            <w:rPr>
                              <w:rFonts w:ascii="Cambria Math" w:eastAsia="Times New Roman" w:hAnsi="Cambria Math" w:cs="Arial"/>
                              <w:i/>
                              <w:sz w:val="20"/>
                              <w:szCs w:val="20"/>
                            </w:rPr>
                          </m:ctrlPr>
                        </m:naryPr>
                        <m:sub/>
                        <m:sup/>
                        <m:e>
                          <m:r>
                            <w:rPr>
                              <w:rFonts w:ascii="Cambria Math" w:eastAsia="Times New Roman" w:hAnsi="Cambria Math" w:cs="Arial"/>
                              <w:sz w:val="20"/>
                              <w:szCs w:val="20"/>
                            </w:rPr>
                            <m:t>y</m:t>
                          </m:r>
                        </m:e>
                      </m:nary>
                    </m:e>
                    <m:sup>
                      <m:r>
                        <w:rPr>
                          <w:rFonts w:ascii="Cambria Math" w:eastAsia="Times New Roman" w:hAnsi="Cambria Math" w:cs="Arial"/>
                          <w:sz w:val="20"/>
                          <w:szCs w:val="20"/>
                        </w:rPr>
                        <m:t>2</m:t>
                      </m:r>
                    </m:sup>
                  </m:sSup>
                </m:num>
                <m:den>
                  <m:f>
                    <m:fPr>
                      <m:ctrlPr>
                        <w:rPr>
                          <w:rFonts w:ascii="Cambria Math" w:hAnsi="Cambria Math" w:cs="Arial"/>
                          <w:i/>
                          <w:sz w:val="20"/>
                          <w:szCs w:val="20"/>
                        </w:rPr>
                      </m:ctrlPr>
                    </m:fPr>
                    <m:num>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x</m:t>
                              </m:r>
                            </m:sub>
                          </m:sSub>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SD</m:t>
                              </m:r>
                            </m:e>
                            <m:sub>
                              <m:r>
                                <w:rPr>
                                  <w:rFonts w:ascii="Cambria Math" w:hAnsi="Cambria Math" w:cs="Arial"/>
                                  <w:sz w:val="20"/>
                                  <w:szCs w:val="20"/>
                                </w:rPr>
                                <m:t>y</m:t>
                              </m:r>
                            </m:sub>
                          </m:sSub>
                        </m:e>
                        <m:sup>
                          <m:r>
                            <w:rPr>
                              <w:rFonts w:ascii="Cambria Math" w:hAnsi="Cambria Math" w:cs="Arial"/>
                              <w:sz w:val="20"/>
                              <w:szCs w:val="20"/>
                            </w:rPr>
                            <m:t>2</m:t>
                          </m:r>
                        </m:sup>
                      </m:sSup>
                    </m:num>
                    <m:den>
                      <m:r>
                        <w:rPr>
                          <w:rFonts w:ascii="Cambria Math" w:hAnsi="Cambria Math" w:cs="Arial"/>
                          <w:sz w:val="20"/>
                          <w:szCs w:val="20"/>
                        </w:rPr>
                        <m:t>2</m:t>
                      </m:r>
                    </m:den>
                  </m:f>
                </m:den>
              </m:f>
            </m:e>
          </m:rad>
        </m:oMath>
      </m:oMathPara>
    </w:p>
    <w:p w:rsidR="00F46FAA" w:rsidRDefault="00F46FAA" w:rsidP="00A063A5">
      <w:pPr>
        <w:pStyle w:val="ListParagraph"/>
        <w:spacing w:after="0" w:line="240" w:lineRule="auto"/>
        <w:ind w:left="0"/>
        <w:jc w:val="both"/>
        <w:rPr>
          <w:rFonts w:ascii="Arial" w:hAnsi="Arial" w:cs="Arial"/>
          <w:sz w:val="20"/>
          <w:szCs w:val="20"/>
          <w:lang w:val="id-ID"/>
        </w:rPr>
      </w:pPr>
      <w:r>
        <w:rPr>
          <w:rFonts w:ascii="Arial" w:hAnsi="Arial" w:cs="Arial"/>
          <w:sz w:val="20"/>
          <w:szCs w:val="20"/>
        </w:rPr>
        <w:tab/>
      </w:r>
    </w:p>
    <w:p w:rsidR="00383901" w:rsidRPr="00383901" w:rsidRDefault="00383901" w:rsidP="00F46FAA">
      <w:pPr>
        <w:pStyle w:val="ListParagraph"/>
        <w:spacing w:after="0" w:line="240" w:lineRule="auto"/>
        <w:ind w:left="0"/>
        <w:jc w:val="both"/>
        <w:rPr>
          <w:rFonts w:ascii="Arial" w:hAnsi="Arial" w:cs="Arial"/>
          <w:sz w:val="20"/>
          <w:szCs w:val="20"/>
        </w:rPr>
      </w:pPr>
      <w:r w:rsidRPr="00383901">
        <w:rPr>
          <w:rFonts w:ascii="Arial" w:hAnsi="Arial" w:cs="Arial"/>
          <w:sz w:val="20"/>
          <w:szCs w:val="20"/>
        </w:rPr>
        <w:t xml:space="preserve">Besarnya </w:t>
      </w:r>
      <w:r w:rsidR="00F46FAA">
        <w:rPr>
          <w:rFonts w:ascii="Arial" w:hAnsi="Arial" w:cs="Arial"/>
          <w:sz w:val="20"/>
          <w:szCs w:val="20"/>
          <w:lang w:val="id-ID"/>
        </w:rPr>
        <w:t>k</w:t>
      </w:r>
      <w:r w:rsidRPr="00383901">
        <w:rPr>
          <w:rFonts w:ascii="Arial" w:hAnsi="Arial" w:cs="Arial"/>
          <w:sz w:val="20"/>
          <w:szCs w:val="20"/>
        </w:rPr>
        <w:t xml:space="preserve">orelasi antara kedua fase data dapat dicari menggunakan korelasi </w:t>
      </w:r>
      <w:r w:rsidRPr="00F46FAA">
        <w:rPr>
          <w:rFonts w:ascii="Arial" w:hAnsi="Arial" w:cs="Arial"/>
          <w:i/>
          <w:sz w:val="20"/>
          <w:szCs w:val="20"/>
        </w:rPr>
        <w:t>product moment</w:t>
      </w:r>
      <w:r w:rsidRPr="00383901">
        <w:rPr>
          <w:rFonts w:ascii="Arial" w:hAnsi="Arial" w:cs="Arial"/>
          <w:sz w:val="20"/>
          <w:szCs w:val="20"/>
        </w:rPr>
        <w:t xml:space="preserve"> untuk data tunggal, persamaanya adalah sebagai berikut:</w:t>
      </w:r>
    </w:p>
    <w:p w:rsidR="00383901" w:rsidRPr="00383901" w:rsidRDefault="00383901" w:rsidP="00383901">
      <w:pPr>
        <w:pStyle w:val="ListParagraph"/>
        <w:spacing w:after="0" w:line="240" w:lineRule="auto"/>
        <w:ind w:left="0"/>
        <w:rPr>
          <w:rFonts w:ascii="Arial" w:hAnsi="Arial" w:cs="Arial"/>
          <w:sz w:val="20"/>
          <w:szCs w:val="20"/>
        </w:rPr>
      </w:pPr>
    </w:p>
    <w:p w:rsidR="00383901" w:rsidRPr="00383901" w:rsidRDefault="00923CF3" w:rsidP="00383901">
      <w:pPr>
        <w:pStyle w:val="ListParagraph"/>
        <w:spacing w:after="0" w:line="240" w:lineRule="auto"/>
        <w:ind w:left="0" w:firstLine="567"/>
        <w:rPr>
          <w:rFonts w:ascii="Arial" w:hAnsi="Arial" w:cs="Arial"/>
          <w:sz w:val="20"/>
          <w:szCs w:val="20"/>
        </w:rPr>
      </w:pPr>
      <m:oMathPara>
        <m:oMathParaPr>
          <m:jc m:val="center"/>
        </m:oMathPara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r</m:t>
              </m:r>
            </m:e>
            <m:sub>
              <m:r>
                <w:rPr>
                  <w:rFonts w:ascii="Cambria Math" w:eastAsia="Times New Roman" w:hAnsi="Cambria Math" w:cs="Arial"/>
                  <w:sz w:val="20"/>
                  <w:szCs w:val="20"/>
                </w:rPr>
                <m:t>xy</m:t>
              </m:r>
            </m:sub>
          </m:sSub>
          <m:r>
            <w:rPr>
              <w:rFonts w:ascii="Cambria Math" w:eastAsia="Times New Roman" w:hAnsi="Cambria Math" w:cs="Arial"/>
              <w:sz w:val="20"/>
              <w:szCs w:val="20"/>
            </w:rPr>
            <m:t>=</m:t>
          </m:r>
          <m:f>
            <m:fPr>
              <m:ctrlPr>
                <w:rPr>
                  <w:rFonts w:ascii="Cambria Math" w:eastAsia="Times New Roman" w:hAnsi="Cambria Math" w:cs="Arial"/>
                  <w:i/>
                  <w:sz w:val="20"/>
                  <w:szCs w:val="20"/>
                </w:rPr>
              </m:ctrlPr>
            </m:fPr>
            <m:num>
              <m:nary>
                <m:naryPr>
                  <m:chr m:val="∑"/>
                  <m:limLoc m:val="undOvr"/>
                  <m:subHide m:val="1"/>
                  <m:supHide m:val="1"/>
                  <m:ctrlPr>
                    <w:rPr>
                      <w:rFonts w:ascii="Cambria Math" w:eastAsia="Times New Roman" w:hAnsi="Cambria Math" w:cs="Arial"/>
                      <w:i/>
                      <w:sz w:val="20"/>
                      <w:szCs w:val="20"/>
                    </w:rPr>
                  </m:ctrlPr>
                </m:naryPr>
                <m:sub/>
                <m:sup/>
                <m:e>
                  <m:r>
                    <w:rPr>
                      <w:rFonts w:ascii="Cambria Math" w:eastAsia="Times New Roman" w:hAnsi="Cambria Math" w:cs="Arial"/>
                      <w:sz w:val="20"/>
                      <w:szCs w:val="20"/>
                    </w:rPr>
                    <m:t>xy</m:t>
                  </m:r>
                </m:e>
              </m:nary>
            </m:num>
            <m:den>
              <m:r>
                <w:rPr>
                  <w:rFonts w:ascii="Cambria Math" w:eastAsia="Times New Roman" w:hAnsi="Cambria Math" w:cs="Arial"/>
                  <w:sz w:val="20"/>
                  <w:szCs w:val="20"/>
                </w:rPr>
                <m:t>N.</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SD</m:t>
                  </m:r>
                </m:e>
                <m:sub>
                  <m:r>
                    <w:rPr>
                      <w:rFonts w:ascii="Cambria Math" w:eastAsia="Times New Roman" w:hAnsi="Cambria Math" w:cs="Arial"/>
                      <w:sz w:val="20"/>
                      <w:szCs w:val="20"/>
                    </w:rPr>
                    <m:t>x</m:t>
                  </m:r>
                </m:sub>
              </m:sSub>
              <m:r>
                <w:rPr>
                  <w:rFonts w:ascii="Cambria Math" w:eastAsia="Times New Roman" w:hAnsi="Cambria Math" w:cs="Arial"/>
                  <w:sz w:val="20"/>
                  <w:szCs w:val="20"/>
                </w:rPr>
                <m:t>.</m:t>
              </m:r>
              <m:sSub>
                <m:sSubPr>
                  <m:ctrlPr>
                    <w:rPr>
                      <w:rFonts w:ascii="Cambria Math" w:eastAsia="Times New Roman" w:hAnsi="Cambria Math" w:cs="Arial"/>
                      <w:i/>
                      <w:sz w:val="20"/>
                      <w:szCs w:val="20"/>
                    </w:rPr>
                  </m:ctrlPr>
                </m:sSubPr>
                <m:e>
                  <m:r>
                    <w:rPr>
                      <w:rFonts w:ascii="Cambria Math" w:eastAsia="Times New Roman" w:hAnsi="Cambria Math" w:cs="Arial"/>
                      <w:sz w:val="20"/>
                      <w:szCs w:val="20"/>
                    </w:rPr>
                    <m:t>SD</m:t>
                  </m:r>
                </m:e>
                <m:sub>
                  <m:r>
                    <w:rPr>
                      <w:rFonts w:ascii="Cambria Math" w:eastAsia="Times New Roman" w:hAnsi="Cambria Math" w:cs="Arial"/>
                      <w:sz w:val="20"/>
                      <w:szCs w:val="20"/>
                    </w:rPr>
                    <m:t>y</m:t>
                  </m:r>
                </m:sub>
              </m:sSub>
            </m:den>
          </m:f>
        </m:oMath>
      </m:oMathPara>
    </w:p>
    <w:p w:rsidR="00383901" w:rsidRPr="00383901" w:rsidRDefault="00383901" w:rsidP="00383901">
      <w:pPr>
        <w:pStyle w:val="ListParagraph"/>
        <w:spacing w:after="0" w:line="240" w:lineRule="auto"/>
        <w:ind w:left="7020" w:hanging="540"/>
        <w:rPr>
          <w:rFonts w:ascii="Arial" w:hAnsi="Arial" w:cs="Arial"/>
          <w:sz w:val="20"/>
          <w:szCs w:val="20"/>
        </w:rPr>
      </w:pPr>
      <w:r w:rsidRPr="00383901">
        <w:rPr>
          <w:rFonts w:ascii="Arial" w:hAnsi="Arial" w:cs="Arial"/>
          <w:sz w:val="20"/>
          <w:szCs w:val="20"/>
        </w:rPr>
        <w:t>(3.</w:t>
      </w:r>
    </w:p>
    <w:p w:rsidR="00383901" w:rsidRPr="00383901" w:rsidRDefault="00383901" w:rsidP="00F46FAA">
      <w:pPr>
        <w:pStyle w:val="ListParagraph"/>
        <w:spacing w:after="0" w:line="240" w:lineRule="auto"/>
        <w:ind w:left="0"/>
        <w:rPr>
          <w:rFonts w:ascii="Arial" w:hAnsi="Arial" w:cs="Arial"/>
          <w:sz w:val="20"/>
          <w:szCs w:val="20"/>
        </w:rPr>
      </w:pPr>
      <w:r w:rsidRPr="00383901">
        <w:rPr>
          <w:rFonts w:ascii="Arial" w:hAnsi="Arial" w:cs="Arial"/>
          <w:sz w:val="20"/>
          <w:szCs w:val="20"/>
        </w:rPr>
        <w:t>Keterangan</w:t>
      </w:r>
      <w:r w:rsidRPr="00383901">
        <w:rPr>
          <w:rFonts w:ascii="Arial" w:hAnsi="Arial" w:cs="Arial"/>
          <w:sz w:val="20"/>
          <w:szCs w:val="20"/>
        </w:rPr>
        <w:tab/>
        <w:t>:</w:t>
      </w:r>
    </w:p>
    <w:p w:rsidR="00383901" w:rsidRPr="00F46FAA" w:rsidRDefault="00923CF3" w:rsidP="00F46FAA">
      <w:pPr>
        <w:pStyle w:val="ListParagraph"/>
        <w:spacing w:after="0" w:line="240" w:lineRule="auto"/>
        <w:ind w:left="0"/>
        <w:rPr>
          <w:rFonts w:ascii="Arial" w:hAnsi="Arial" w:cs="Arial"/>
          <w:i/>
          <w:sz w:val="20"/>
          <w:szCs w:val="20"/>
          <w:lang w:val="id-ID"/>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r</m:t>
            </m:r>
          </m:e>
          <m:sub>
            <m:r>
              <w:rPr>
                <w:rFonts w:ascii="Cambria Math" w:eastAsia="Times New Roman" w:hAnsi="Cambria Math" w:cs="Arial"/>
                <w:sz w:val="20"/>
                <w:szCs w:val="20"/>
              </w:rPr>
              <m:t>xy</m:t>
            </m:r>
          </m:sub>
        </m:sSub>
      </m:oMath>
      <w:r w:rsidR="00F46FAA">
        <w:rPr>
          <w:rFonts w:ascii="Arial" w:hAnsi="Arial" w:cs="Arial"/>
          <w:sz w:val="20"/>
          <w:szCs w:val="20"/>
          <w:lang w:val="id-ID"/>
        </w:rPr>
        <w:t xml:space="preserve">    </w:t>
      </w:r>
      <w:r w:rsidR="00F46FAA">
        <w:rPr>
          <w:rFonts w:ascii="Arial" w:hAnsi="Arial" w:cs="Arial"/>
          <w:sz w:val="20"/>
          <w:szCs w:val="20"/>
        </w:rPr>
        <w:t xml:space="preserve">: </w:t>
      </w:r>
      <w:r w:rsidR="00F46FAA">
        <w:rPr>
          <w:rFonts w:ascii="Arial" w:hAnsi="Arial" w:cs="Arial"/>
          <w:sz w:val="20"/>
          <w:szCs w:val="20"/>
          <w:lang w:val="id-ID"/>
        </w:rPr>
        <w:t>koefisien</w:t>
      </w:r>
      <w:r w:rsidR="00F46FAA">
        <w:rPr>
          <w:rFonts w:ascii="Arial" w:hAnsi="Arial" w:cs="Arial"/>
          <w:sz w:val="20"/>
          <w:szCs w:val="20"/>
        </w:rPr>
        <w:t xml:space="preserve"> korelasi </w:t>
      </w:r>
    </w:p>
    <w:p w:rsidR="00F46FAA" w:rsidRDefault="00923CF3" w:rsidP="00F46FAA">
      <w:pPr>
        <w:tabs>
          <w:tab w:val="left" w:pos="851"/>
        </w:tabs>
        <w:spacing w:after="0" w:line="240" w:lineRule="auto"/>
        <w:jc w:val="both"/>
        <w:rPr>
          <w:rFonts w:ascii="Arial" w:hAnsi="Arial" w:cs="Arial"/>
          <w:sz w:val="20"/>
          <w:szCs w:val="20"/>
          <w:lang w:val="id-ID"/>
        </w:rPr>
      </w:pPr>
      <m:oMath>
        <m:nary>
          <m:naryPr>
            <m:chr m:val="∑"/>
            <m:limLoc m:val="undOvr"/>
            <m:subHide m:val="1"/>
            <m:supHide m:val="1"/>
            <m:ctrlPr>
              <w:rPr>
                <w:rFonts w:ascii="Cambria Math" w:eastAsia="Times New Roman" w:hAnsi="Cambria Math" w:cs="Arial"/>
                <w:i/>
                <w:sz w:val="20"/>
                <w:szCs w:val="20"/>
              </w:rPr>
            </m:ctrlPr>
          </m:naryPr>
          <m:sub/>
          <m:sup/>
          <m:e>
            <m:r>
              <w:rPr>
                <w:rFonts w:ascii="Cambria Math" w:eastAsia="Times New Roman" w:hAnsi="Cambria Math" w:cs="Arial"/>
                <w:sz w:val="20"/>
                <w:szCs w:val="20"/>
              </w:rPr>
              <m:t>xy</m:t>
            </m:r>
          </m:e>
        </m:nary>
      </m:oMath>
      <w:r w:rsidR="00383901" w:rsidRPr="00383901">
        <w:rPr>
          <w:rFonts w:ascii="Arial" w:hAnsi="Arial" w:cs="Arial"/>
          <w:sz w:val="20"/>
          <w:szCs w:val="20"/>
        </w:rPr>
        <w:t xml:space="preserve">. : jumlah perkalian antara deviasi </w:t>
      </w:r>
    </w:p>
    <w:p w:rsidR="00383901" w:rsidRPr="00F46FAA" w:rsidRDefault="00F46FAA" w:rsidP="00F46FAA">
      <w:pPr>
        <w:tabs>
          <w:tab w:val="left" w:pos="851"/>
        </w:tabs>
        <w:spacing w:after="0" w:line="240" w:lineRule="auto"/>
        <w:jc w:val="both"/>
        <w:rPr>
          <w:rFonts w:ascii="Arial" w:hAnsi="Arial" w:cs="Arial"/>
          <w:sz w:val="20"/>
          <w:szCs w:val="20"/>
          <w:lang w:val="id-ID"/>
        </w:rPr>
      </w:pPr>
      <w:r>
        <w:rPr>
          <w:rFonts w:ascii="Arial" w:hAnsi="Arial" w:cs="Arial"/>
          <w:sz w:val="20"/>
          <w:szCs w:val="20"/>
          <w:lang w:val="id-ID"/>
        </w:rPr>
        <w:t xml:space="preserve">           </w:t>
      </w:r>
      <w:r>
        <w:rPr>
          <w:rFonts w:ascii="Arial" w:hAnsi="Arial" w:cs="Arial"/>
          <w:sz w:val="20"/>
          <w:szCs w:val="20"/>
        </w:rPr>
        <w:t xml:space="preserve">skor </w:t>
      </w:r>
      <w:r>
        <w:rPr>
          <w:rFonts w:ascii="Arial" w:hAnsi="Arial" w:cs="Arial"/>
          <w:sz w:val="20"/>
          <w:szCs w:val="20"/>
          <w:lang w:val="id-ID"/>
        </w:rPr>
        <w:t>X</w:t>
      </w:r>
      <w:r w:rsidR="00383901" w:rsidRPr="00383901">
        <w:rPr>
          <w:rFonts w:ascii="Arial" w:hAnsi="Arial" w:cs="Arial"/>
          <w:sz w:val="20"/>
          <w:szCs w:val="20"/>
        </w:rPr>
        <w:t xml:space="preserve"> dengan </w:t>
      </w:r>
      <w:r>
        <w:rPr>
          <w:rFonts w:ascii="Arial" w:hAnsi="Arial" w:cs="Arial"/>
          <w:sz w:val="20"/>
          <w:szCs w:val="20"/>
          <w:lang w:val="id-ID"/>
        </w:rPr>
        <w:t xml:space="preserve">deviasi </w:t>
      </w:r>
      <w:r>
        <w:rPr>
          <w:rFonts w:ascii="Arial" w:hAnsi="Arial" w:cs="Arial"/>
          <w:sz w:val="20"/>
          <w:szCs w:val="20"/>
        </w:rPr>
        <w:t xml:space="preserve">skor </w:t>
      </w:r>
      <w:r>
        <w:rPr>
          <w:rFonts w:ascii="Arial" w:hAnsi="Arial" w:cs="Arial"/>
          <w:sz w:val="20"/>
          <w:szCs w:val="20"/>
          <w:lang w:val="id-ID"/>
        </w:rPr>
        <w:t>Y</w:t>
      </w:r>
    </w:p>
    <w:p w:rsidR="00383901" w:rsidRPr="00383901" w:rsidRDefault="00923CF3" w:rsidP="00F46FAA">
      <w:pPr>
        <w:tabs>
          <w:tab w:val="left" w:pos="851"/>
        </w:tabs>
        <w:spacing w:after="0" w:line="240" w:lineRule="auto"/>
        <w:jc w:val="both"/>
        <w:rPr>
          <w:rFonts w:ascii="Arial"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SD</m:t>
            </m:r>
          </m:e>
          <m:sub>
            <m:r>
              <w:rPr>
                <w:rFonts w:ascii="Cambria Math" w:eastAsia="Times New Roman" w:hAnsi="Cambria Math" w:cs="Arial"/>
                <w:sz w:val="20"/>
                <w:szCs w:val="20"/>
              </w:rPr>
              <m:t>x</m:t>
            </m:r>
          </m:sub>
        </m:sSub>
      </m:oMath>
      <w:r w:rsidR="00383901" w:rsidRPr="00383901">
        <w:rPr>
          <w:rFonts w:ascii="Arial" w:hAnsi="Arial" w:cs="Arial"/>
          <w:sz w:val="20"/>
          <w:szCs w:val="20"/>
        </w:rPr>
        <w:tab/>
        <w:t xml:space="preserve">: standar deviasi </w:t>
      </w:r>
      <w:r w:rsidR="00383901" w:rsidRPr="00383901">
        <w:rPr>
          <w:rFonts w:ascii="Arial" w:hAnsi="Arial" w:cs="Arial"/>
          <w:i/>
          <w:sz w:val="20"/>
          <w:szCs w:val="20"/>
        </w:rPr>
        <w:t>baseline</w:t>
      </w:r>
    </w:p>
    <w:p w:rsidR="00383901" w:rsidRPr="00383901" w:rsidRDefault="00923CF3" w:rsidP="00F46FAA">
      <w:pPr>
        <w:tabs>
          <w:tab w:val="left" w:pos="851"/>
        </w:tabs>
        <w:spacing w:after="0" w:line="240" w:lineRule="auto"/>
        <w:jc w:val="both"/>
        <w:rPr>
          <w:rFonts w:ascii="Arial" w:hAnsi="Arial" w:cs="Arial"/>
          <w:sz w:val="20"/>
          <w:szCs w:val="20"/>
        </w:rPr>
      </w:pPr>
      <m:oMath>
        <m:sSub>
          <m:sSubPr>
            <m:ctrlPr>
              <w:rPr>
                <w:rFonts w:ascii="Cambria Math" w:eastAsia="Times New Roman" w:hAnsi="Cambria Math" w:cs="Arial"/>
                <w:i/>
                <w:sz w:val="20"/>
                <w:szCs w:val="20"/>
              </w:rPr>
            </m:ctrlPr>
          </m:sSubPr>
          <m:e>
            <m:r>
              <w:rPr>
                <w:rFonts w:ascii="Cambria Math" w:eastAsia="Times New Roman" w:hAnsi="Cambria Math" w:cs="Arial"/>
                <w:sz w:val="20"/>
                <w:szCs w:val="20"/>
              </w:rPr>
              <m:t>SD</m:t>
            </m:r>
          </m:e>
          <m:sub>
            <m:r>
              <w:rPr>
                <w:rFonts w:ascii="Cambria Math" w:eastAsia="Times New Roman" w:hAnsi="Cambria Math" w:cs="Arial"/>
                <w:sz w:val="20"/>
                <w:szCs w:val="20"/>
              </w:rPr>
              <m:t>y</m:t>
            </m:r>
          </m:sub>
        </m:sSub>
      </m:oMath>
      <w:r w:rsidR="00383901" w:rsidRPr="00383901">
        <w:rPr>
          <w:rFonts w:ascii="Arial" w:hAnsi="Arial" w:cs="Arial"/>
          <w:sz w:val="20"/>
          <w:szCs w:val="20"/>
        </w:rPr>
        <w:tab/>
        <w:t xml:space="preserve">: standar deviasi </w:t>
      </w:r>
      <w:r w:rsidR="00383901" w:rsidRPr="00383901">
        <w:rPr>
          <w:rFonts w:ascii="Arial" w:hAnsi="Arial" w:cs="Arial"/>
          <w:i/>
          <w:sz w:val="20"/>
          <w:szCs w:val="20"/>
        </w:rPr>
        <w:t>intervention</w:t>
      </w:r>
    </w:p>
    <w:p w:rsidR="00F40023" w:rsidRDefault="00383901" w:rsidP="00F40023">
      <w:pPr>
        <w:tabs>
          <w:tab w:val="left" w:pos="851"/>
        </w:tabs>
        <w:spacing w:after="0" w:line="240" w:lineRule="auto"/>
        <w:jc w:val="both"/>
        <w:rPr>
          <w:rFonts w:ascii="Arial" w:hAnsi="Arial" w:cs="Arial"/>
          <w:sz w:val="20"/>
          <w:szCs w:val="20"/>
          <w:lang w:val="id-ID"/>
        </w:rPr>
      </w:pPr>
      <w:r w:rsidRPr="00383901">
        <w:rPr>
          <w:rFonts w:ascii="Arial" w:hAnsi="Arial" w:cs="Arial"/>
          <w:sz w:val="20"/>
          <w:szCs w:val="20"/>
        </w:rPr>
        <w:t>N</w:t>
      </w:r>
      <w:r w:rsidRPr="00383901">
        <w:rPr>
          <w:rFonts w:ascii="Arial" w:hAnsi="Arial" w:cs="Arial"/>
          <w:sz w:val="20"/>
          <w:szCs w:val="20"/>
        </w:rPr>
        <w:tab/>
        <w:t>: jumlah data</w:t>
      </w:r>
    </w:p>
    <w:p w:rsidR="00383901" w:rsidRPr="00383901" w:rsidRDefault="00383901" w:rsidP="00F40023">
      <w:pPr>
        <w:tabs>
          <w:tab w:val="left" w:pos="851"/>
        </w:tabs>
        <w:spacing w:after="0" w:line="240" w:lineRule="auto"/>
        <w:jc w:val="both"/>
        <w:rPr>
          <w:rFonts w:ascii="Arial" w:hAnsi="Arial" w:cs="Arial"/>
          <w:sz w:val="20"/>
          <w:szCs w:val="20"/>
        </w:rPr>
      </w:pPr>
      <w:r w:rsidRPr="00383901">
        <w:rPr>
          <w:rFonts w:ascii="Arial" w:hAnsi="Arial" w:cs="Arial"/>
          <w:sz w:val="20"/>
          <w:szCs w:val="20"/>
        </w:rPr>
        <w:tab/>
      </w:r>
      <w:r w:rsidRPr="00383901">
        <w:rPr>
          <w:rFonts w:ascii="Arial" w:hAnsi="Arial" w:cs="Arial"/>
          <w:sz w:val="20"/>
          <w:szCs w:val="20"/>
        </w:rPr>
        <w:tab/>
      </w:r>
    </w:p>
    <w:p w:rsidR="00A063A5" w:rsidRPr="00FD610F" w:rsidRDefault="00A063A5" w:rsidP="00A063A5">
      <w:pPr>
        <w:tabs>
          <w:tab w:val="left" w:pos="851"/>
        </w:tabs>
        <w:spacing w:after="0" w:line="240" w:lineRule="auto"/>
        <w:jc w:val="both"/>
        <w:rPr>
          <w:rFonts w:ascii="Arial" w:hAnsi="Arial" w:cs="Arial"/>
          <w:sz w:val="20"/>
          <w:szCs w:val="20"/>
          <w:lang w:val="id-ID"/>
        </w:rPr>
      </w:pPr>
      <w:r w:rsidRPr="00A063A5">
        <w:rPr>
          <w:rFonts w:ascii="Arial" w:hAnsi="Arial" w:cs="Arial"/>
          <w:sz w:val="20"/>
          <w:szCs w:val="20"/>
        </w:rPr>
        <w:t xml:space="preserve">Kriteria </w:t>
      </w:r>
      <w:r w:rsidRPr="00A063A5">
        <w:rPr>
          <w:rFonts w:ascii="Arial" w:hAnsi="Arial" w:cs="Arial"/>
          <w:i/>
          <w:sz w:val="20"/>
          <w:szCs w:val="20"/>
        </w:rPr>
        <w:t xml:space="preserve">effect size </w:t>
      </w:r>
      <w:r w:rsidR="00FD610F">
        <w:rPr>
          <w:rFonts w:ascii="Arial" w:hAnsi="Arial" w:cs="Arial"/>
          <w:sz w:val="20"/>
          <w:szCs w:val="20"/>
        </w:rPr>
        <w:t>dapat dilihat dalam Tabel 3</w:t>
      </w:r>
      <w:r w:rsidR="00FD610F">
        <w:rPr>
          <w:rFonts w:ascii="Arial" w:hAnsi="Arial" w:cs="Arial"/>
          <w:sz w:val="20"/>
          <w:szCs w:val="20"/>
          <w:lang w:val="id-ID"/>
        </w:rPr>
        <w:t>.</w:t>
      </w:r>
    </w:p>
    <w:p w:rsidR="00A063A5" w:rsidRPr="00A063A5" w:rsidRDefault="00FD610F" w:rsidP="00FD610F">
      <w:pPr>
        <w:pStyle w:val="ListParagraph"/>
        <w:spacing w:after="120" w:line="240" w:lineRule="auto"/>
        <w:ind w:left="0"/>
        <w:jc w:val="center"/>
        <w:rPr>
          <w:rFonts w:ascii="Arial" w:hAnsi="Arial" w:cs="Arial"/>
          <w:sz w:val="20"/>
          <w:szCs w:val="20"/>
        </w:rPr>
      </w:pPr>
      <w:r>
        <w:rPr>
          <w:rFonts w:ascii="Arial" w:hAnsi="Arial" w:cs="Arial"/>
          <w:sz w:val="20"/>
          <w:szCs w:val="20"/>
        </w:rPr>
        <w:t>Tabel 3</w:t>
      </w:r>
      <w:r w:rsidR="00A063A5" w:rsidRPr="00A063A5">
        <w:rPr>
          <w:rFonts w:ascii="Arial" w:hAnsi="Arial" w:cs="Arial"/>
          <w:sz w:val="20"/>
          <w:szCs w:val="20"/>
        </w:rPr>
        <w:t xml:space="preserve"> Kriteria </w:t>
      </w:r>
      <w:r w:rsidR="00A063A5" w:rsidRPr="00A063A5">
        <w:rPr>
          <w:rFonts w:ascii="Arial" w:hAnsi="Arial" w:cs="Arial"/>
          <w:i/>
          <w:sz w:val="20"/>
          <w:szCs w:val="20"/>
        </w:rPr>
        <w:t>effect size</w:t>
      </w:r>
    </w:p>
    <w:tbl>
      <w:tblPr>
        <w:tblW w:w="3056"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22"/>
        <w:gridCol w:w="1634"/>
      </w:tblGrid>
      <w:tr w:rsidR="00A063A5" w:rsidRPr="00A063A5" w:rsidTr="00FD610F">
        <w:trPr>
          <w:jc w:val="center"/>
        </w:trPr>
        <w:tc>
          <w:tcPr>
            <w:tcW w:w="1422" w:type="dxa"/>
            <w:tcBorders>
              <w:bottom w:val="single" w:sz="4" w:space="0" w:color="auto"/>
              <w:right w:val="nil"/>
            </w:tcBorders>
            <w:shd w:val="clear" w:color="auto" w:fill="auto"/>
          </w:tcPr>
          <w:p w:rsidR="00A063A5" w:rsidRPr="00FD610F" w:rsidRDefault="00FD610F" w:rsidP="00A063A5">
            <w:pPr>
              <w:spacing w:after="0" w:line="240" w:lineRule="auto"/>
              <w:contextualSpacing/>
              <w:jc w:val="center"/>
              <w:rPr>
                <w:rFonts w:ascii="Arial" w:hAnsi="Arial" w:cs="Arial"/>
                <w:sz w:val="20"/>
                <w:szCs w:val="20"/>
                <w:lang w:val="id-ID"/>
              </w:rPr>
            </w:pPr>
            <w:r>
              <w:rPr>
                <w:rFonts w:ascii="Arial" w:hAnsi="Arial" w:cs="Arial"/>
                <w:sz w:val="20"/>
                <w:szCs w:val="20"/>
                <w:lang w:val="id-ID"/>
              </w:rPr>
              <w:t>Nilai hitung</w:t>
            </w:r>
          </w:p>
        </w:tc>
        <w:tc>
          <w:tcPr>
            <w:tcW w:w="1634" w:type="dxa"/>
            <w:tcBorders>
              <w:left w:val="nil"/>
              <w:bottom w:val="single" w:sz="4" w:space="0" w:color="auto"/>
            </w:tcBorders>
            <w:shd w:val="clear" w:color="auto" w:fill="auto"/>
          </w:tcPr>
          <w:p w:rsidR="00A063A5" w:rsidRPr="00A063A5" w:rsidRDefault="00A063A5" w:rsidP="00A063A5">
            <w:pPr>
              <w:spacing w:after="0" w:line="240" w:lineRule="auto"/>
              <w:contextualSpacing/>
              <w:jc w:val="center"/>
              <w:rPr>
                <w:rFonts w:ascii="Arial" w:hAnsi="Arial" w:cs="Arial"/>
                <w:sz w:val="20"/>
                <w:szCs w:val="20"/>
              </w:rPr>
            </w:pPr>
            <w:r w:rsidRPr="00A063A5">
              <w:rPr>
                <w:rFonts w:ascii="Arial" w:hAnsi="Arial" w:cs="Arial"/>
                <w:sz w:val="20"/>
                <w:szCs w:val="20"/>
              </w:rPr>
              <w:t>Kriteria</w:t>
            </w:r>
          </w:p>
        </w:tc>
      </w:tr>
      <w:tr w:rsidR="00A063A5" w:rsidRPr="00A063A5" w:rsidTr="00FD610F">
        <w:trPr>
          <w:jc w:val="center"/>
        </w:trPr>
        <w:tc>
          <w:tcPr>
            <w:tcW w:w="1422" w:type="dxa"/>
            <w:tcBorders>
              <w:bottom w:val="nil"/>
              <w:right w:val="nil"/>
            </w:tcBorders>
            <w:shd w:val="clear" w:color="auto" w:fill="auto"/>
          </w:tcPr>
          <w:p w:rsidR="00A063A5" w:rsidRPr="00A063A5" w:rsidRDefault="00A063A5" w:rsidP="00A063A5">
            <w:pPr>
              <w:spacing w:after="0" w:line="240" w:lineRule="auto"/>
              <w:contextualSpacing/>
              <w:jc w:val="center"/>
              <w:rPr>
                <w:rFonts w:ascii="Arial" w:hAnsi="Arial" w:cs="Arial"/>
                <w:sz w:val="20"/>
                <w:szCs w:val="20"/>
              </w:rPr>
            </w:pPr>
            <m:oMath>
              <m:r>
                <w:rPr>
                  <w:rFonts w:ascii="Cambria Math" w:hAnsi="Cambria Math" w:cs="Arial"/>
                  <w:sz w:val="20"/>
                  <w:szCs w:val="20"/>
                </w:rPr>
                <m:t>d≤</m:t>
              </m:r>
            </m:oMath>
            <w:r w:rsidRPr="00A063A5">
              <w:rPr>
                <w:rFonts w:ascii="Arial" w:hAnsi="Arial" w:cs="Arial"/>
                <w:sz w:val="20"/>
                <w:szCs w:val="20"/>
              </w:rPr>
              <w:t>0,2</w:t>
            </w:r>
          </w:p>
        </w:tc>
        <w:tc>
          <w:tcPr>
            <w:tcW w:w="1634" w:type="dxa"/>
            <w:tcBorders>
              <w:left w:val="nil"/>
              <w:bottom w:val="nil"/>
            </w:tcBorders>
            <w:shd w:val="clear" w:color="auto" w:fill="auto"/>
          </w:tcPr>
          <w:p w:rsidR="00A063A5" w:rsidRPr="00A063A5" w:rsidRDefault="00A063A5" w:rsidP="00A063A5">
            <w:pPr>
              <w:spacing w:after="0" w:line="240" w:lineRule="auto"/>
              <w:contextualSpacing/>
              <w:jc w:val="center"/>
              <w:rPr>
                <w:rFonts w:ascii="Arial" w:hAnsi="Arial" w:cs="Arial"/>
                <w:sz w:val="20"/>
                <w:szCs w:val="20"/>
              </w:rPr>
            </w:pPr>
            <w:r w:rsidRPr="00A063A5">
              <w:rPr>
                <w:rFonts w:ascii="Arial" w:hAnsi="Arial" w:cs="Arial"/>
                <w:sz w:val="20"/>
                <w:szCs w:val="20"/>
              </w:rPr>
              <w:t>Rendah</w:t>
            </w:r>
          </w:p>
        </w:tc>
      </w:tr>
      <w:tr w:rsidR="00A063A5" w:rsidRPr="00A063A5" w:rsidTr="00FD610F">
        <w:trPr>
          <w:jc w:val="center"/>
        </w:trPr>
        <w:tc>
          <w:tcPr>
            <w:tcW w:w="1422" w:type="dxa"/>
            <w:tcBorders>
              <w:top w:val="nil"/>
              <w:bottom w:val="nil"/>
              <w:right w:val="nil"/>
            </w:tcBorders>
            <w:shd w:val="clear" w:color="auto" w:fill="auto"/>
          </w:tcPr>
          <w:p w:rsidR="00A063A5" w:rsidRPr="00A063A5" w:rsidRDefault="00A063A5" w:rsidP="00A063A5">
            <w:pPr>
              <w:spacing w:after="0" w:line="240" w:lineRule="auto"/>
              <w:contextualSpacing/>
              <w:jc w:val="center"/>
              <w:rPr>
                <w:rFonts w:ascii="Arial" w:hAnsi="Arial" w:cs="Arial"/>
                <w:sz w:val="20"/>
                <w:szCs w:val="20"/>
              </w:rPr>
            </w:pPr>
            <w:r w:rsidRPr="00A063A5">
              <w:rPr>
                <w:rFonts w:ascii="Arial" w:hAnsi="Arial" w:cs="Arial"/>
                <w:sz w:val="20"/>
                <w:szCs w:val="20"/>
              </w:rPr>
              <w:t>0,2</w:t>
            </w:r>
            <m:oMath>
              <m:r>
                <w:rPr>
                  <w:rFonts w:ascii="Cambria Math" w:hAnsi="Cambria Math" w:cs="Arial"/>
                  <w:sz w:val="20"/>
                  <w:szCs w:val="20"/>
                </w:rPr>
                <m:t>&lt;d≤</m:t>
              </m:r>
            </m:oMath>
            <w:r w:rsidRPr="00A063A5">
              <w:rPr>
                <w:rFonts w:ascii="Arial" w:hAnsi="Arial" w:cs="Arial"/>
                <w:sz w:val="20"/>
                <w:szCs w:val="20"/>
              </w:rPr>
              <w:t>0,5</w:t>
            </w:r>
          </w:p>
        </w:tc>
        <w:tc>
          <w:tcPr>
            <w:tcW w:w="1634" w:type="dxa"/>
            <w:tcBorders>
              <w:top w:val="nil"/>
              <w:left w:val="nil"/>
              <w:bottom w:val="nil"/>
            </w:tcBorders>
            <w:shd w:val="clear" w:color="auto" w:fill="auto"/>
          </w:tcPr>
          <w:p w:rsidR="00A063A5" w:rsidRPr="00A063A5" w:rsidRDefault="00A063A5" w:rsidP="00A063A5">
            <w:pPr>
              <w:spacing w:after="0" w:line="240" w:lineRule="auto"/>
              <w:contextualSpacing/>
              <w:jc w:val="center"/>
              <w:rPr>
                <w:rFonts w:ascii="Arial" w:hAnsi="Arial" w:cs="Arial"/>
                <w:sz w:val="20"/>
                <w:szCs w:val="20"/>
              </w:rPr>
            </w:pPr>
            <w:r w:rsidRPr="00A063A5">
              <w:rPr>
                <w:rFonts w:ascii="Arial" w:hAnsi="Arial" w:cs="Arial"/>
                <w:sz w:val="20"/>
                <w:szCs w:val="20"/>
              </w:rPr>
              <w:t>Sedang</w:t>
            </w:r>
          </w:p>
        </w:tc>
      </w:tr>
      <w:tr w:rsidR="00A063A5" w:rsidRPr="00A063A5" w:rsidTr="00FD610F">
        <w:trPr>
          <w:jc w:val="center"/>
        </w:trPr>
        <w:tc>
          <w:tcPr>
            <w:tcW w:w="1422" w:type="dxa"/>
            <w:tcBorders>
              <w:top w:val="nil"/>
              <w:bottom w:val="single" w:sz="4" w:space="0" w:color="auto"/>
              <w:right w:val="nil"/>
            </w:tcBorders>
            <w:shd w:val="clear" w:color="auto" w:fill="auto"/>
          </w:tcPr>
          <w:p w:rsidR="00A063A5" w:rsidRPr="00A063A5" w:rsidRDefault="00A063A5" w:rsidP="00A063A5">
            <w:pPr>
              <w:spacing w:after="0" w:line="240" w:lineRule="auto"/>
              <w:contextualSpacing/>
              <w:jc w:val="center"/>
              <w:rPr>
                <w:rFonts w:ascii="Arial" w:hAnsi="Arial" w:cs="Arial"/>
                <w:sz w:val="20"/>
                <w:szCs w:val="20"/>
              </w:rPr>
            </w:pPr>
            <w:r w:rsidRPr="00A063A5">
              <w:rPr>
                <w:rFonts w:ascii="Arial" w:hAnsi="Arial" w:cs="Arial"/>
                <w:sz w:val="20"/>
                <w:szCs w:val="20"/>
              </w:rPr>
              <w:t>0,5</w:t>
            </w:r>
            <m:oMath>
              <m:r>
                <w:rPr>
                  <w:rFonts w:ascii="Cambria Math" w:hAnsi="Cambria Math" w:cs="Arial"/>
                  <w:sz w:val="20"/>
                  <w:szCs w:val="20"/>
                </w:rPr>
                <m:t>&lt;d≤</m:t>
              </m:r>
            </m:oMath>
            <w:r w:rsidRPr="00A063A5">
              <w:rPr>
                <w:rFonts w:ascii="Arial" w:hAnsi="Arial" w:cs="Arial"/>
                <w:sz w:val="20"/>
                <w:szCs w:val="20"/>
              </w:rPr>
              <w:t>0,8</w:t>
            </w:r>
          </w:p>
        </w:tc>
        <w:tc>
          <w:tcPr>
            <w:tcW w:w="1634" w:type="dxa"/>
            <w:tcBorders>
              <w:top w:val="nil"/>
              <w:left w:val="nil"/>
              <w:bottom w:val="single" w:sz="4" w:space="0" w:color="auto"/>
            </w:tcBorders>
            <w:shd w:val="clear" w:color="auto" w:fill="auto"/>
          </w:tcPr>
          <w:p w:rsidR="00A063A5" w:rsidRPr="00A063A5" w:rsidRDefault="00A063A5" w:rsidP="00A063A5">
            <w:pPr>
              <w:spacing w:after="0" w:line="240" w:lineRule="auto"/>
              <w:contextualSpacing/>
              <w:jc w:val="center"/>
              <w:rPr>
                <w:rFonts w:ascii="Arial" w:hAnsi="Arial" w:cs="Arial"/>
                <w:sz w:val="20"/>
                <w:szCs w:val="20"/>
              </w:rPr>
            </w:pPr>
            <w:r w:rsidRPr="00A063A5">
              <w:rPr>
                <w:rFonts w:ascii="Arial" w:hAnsi="Arial" w:cs="Arial"/>
                <w:sz w:val="20"/>
                <w:szCs w:val="20"/>
              </w:rPr>
              <w:t>Tinggi</w:t>
            </w:r>
          </w:p>
        </w:tc>
      </w:tr>
    </w:tbl>
    <w:p w:rsidR="00A063A5" w:rsidRPr="00A063A5" w:rsidRDefault="00A063A5" w:rsidP="00A063A5">
      <w:pPr>
        <w:tabs>
          <w:tab w:val="left" w:pos="851"/>
        </w:tabs>
        <w:spacing w:after="0" w:line="240" w:lineRule="auto"/>
        <w:rPr>
          <w:rFonts w:ascii="Arial" w:hAnsi="Arial" w:cs="Arial"/>
          <w:sz w:val="20"/>
          <w:szCs w:val="20"/>
          <w:lang w:val="id-ID"/>
        </w:rPr>
      </w:pPr>
    </w:p>
    <w:p w:rsidR="00383901" w:rsidRPr="00383901" w:rsidRDefault="00383901" w:rsidP="00383901">
      <w:pPr>
        <w:pStyle w:val="ListParagraph"/>
        <w:spacing w:after="0" w:line="240" w:lineRule="auto"/>
        <w:ind w:left="0" w:right="14"/>
        <w:rPr>
          <w:rFonts w:ascii="Arial" w:hAnsi="Arial" w:cs="Arial"/>
          <w:b/>
          <w:spacing w:val="2"/>
          <w:sz w:val="20"/>
          <w:szCs w:val="20"/>
          <w:lang w:val="id-ID"/>
        </w:rPr>
      </w:pPr>
    </w:p>
    <w:p w:rsidR="0060538B" w:rsidRPr="00383901" w:rsidRDefault="0060538B" w:rsidP="00383901">
      <w:pPr>
        <w:pStyle w:val="ListParagraph"/>
        <w:spacing w:after="0" w:line="240" w:lineRule="auto"/>
        <w:ind w:left="0" w:right="14"/>
        <w:rPr>
          <w:rFonts w:ascii="Arial" w:hAnsi="Arial" w:cs="Arial"/>
          <w:b/>
          <w:spacing w:val="2"/>
          <w:sz w:val="20"/>
          <w:szCs w:val="20"/>
        </w:rPr>
      </w:pPr>
      <w:r w:rsidRPr="00383901">
        <w:rPr>
          <w:rFonts w:ascii="Arial" w:hAnsi="Arial" w:cs="Arial"/>
          <w:b/>
          <w:spacing w:val="2"/>
          <w:sz w:val="20"/>
          <w:szCs w:val="20"/>
        </w:rPr>
        <w:t>HASIL DAN PEMBAHASAN</w:t>
      </w:r>
    </w:p>
    <w:p w:rsidR="0060538B" w:rsidRPr="00707DD3" w:rsidRDefault="00B82AD5" w:rsidP="00383901">
      <w:pPr>
        <w:tabs>
          <w:tab w:val="left" w:pos="720"/>
          <w:tab w:val="left" w:pos="810"/>
          <w:tab w:val="left" w:pos="900"/>
        </w:tabs>
        <w:spacing w:after="0" w:line="240" w:lineRule="auto"/>
        <w:contextualSpacing/>
        <w:jc w:val="both"/>
        <w:rPr>
          <w:rFonts w:ascii="Arial" w:hAnsi="Arial" w:cs="Arial"/>
          <w:sz w:val="20"/>
          <w:szCs w:val="20"/>
          <w:lang w:val="id-ID"/>
        </w:rPr>
      </w:pPr>
      <w:r w:rsidRPr="00383901">
        <w:rPr>
          <w:rFonts w:ascii="Arial" w:hAnsi="Arial" w:cs="Arial"/>
          <w:sz w:val="20"/>
          <w:szCs w:val="20"/>
          <w:lang w:val="id-ID"/>
        </w:rPr>
        <w:tab/>
        <w:t>Hasil</w:t>
      </w:r>
      <w:r w:rsidR="0060538B" w:rsidRPr="00383901">
        <w:rPr>
          <w:rFonts w:ascii="Arial" w:hAnsi="Arial" w:cs="Arial"/>
          <w:sz w:val="20"/>
          <w:szCs w:val="20"/>
        </w:rPr>
        <w:t xml:space="preserve"> </w:t>
      </w:r>
      <w:r w:rsidR="0060538B" w:rsidRPr="00707DD3">
        <w:rPr>
          <w:rFonts w:ascii="Arial" w:hAnsi="Arial" w:cs="Arial"/>
          <w:sz w:val="20"/>
          <w:szCs w:val="20"/>
        </w:rPr>
        <w:t xml:space="preserve">observasi </w:t>
      </w:r>
      <w:r w:rsidRPr="00707DD3">
        <w:rPr>
          <w:rFonts w:ascii="Arial" w:hAnsi="Arial" w:cs="Arial"/>
          <w:sz w:val="20"/>
          <w:szCs w:val="20"/>
          <w:lang w:val="id-ID"/>
        </w:rPr>
        <w:t xml:space="preserve">pada fase </w:t>
      </w:r>
      <w:r w:rsidRPr="00707DD3">
        <w:rPr>
          <w:rFonts w:ascii="Arial" w:hAnsi="Arial" w:cs="Arial"/>
          <w:i/>
          <w:sz w:val="20"/>
          <w:szCs w:val="20"/>
          <w:lang w:val="id-ID"/>
        </w:rPr>
        <w:t>base line</w:t>
      </w:r>
      <w:r w:rsidRPr="00707DD3">
        <w:rPr>
          <w:rFonts w:ascii="Arial" w:hAnsi="Arial" w:cs="Arial"/>
          <w:sz w:val="20"/>
          <w:szCs w:val="20"/>
          <w:lang w:val="id-ID"/>
        </w:rPr>
        <w:t xml:space="preserve"> (A) diperoleh data rata-rata nilai  kemandirian belajar</w:t>
      </w:r>
      <w:r w:rsidRPr="00707DD3">
        <w:rPr>
          <w:rFonts w:ascii="Arial" w:hAnsi="Arial" w:cs="Arial"/>
          <w:sz w:val="20"/>
          <w:szCs w:val="20"/>
        </w:rPr>
        <w:t xml:space="preserve"> </w:t>
      </w:r>
      <w:r w:rsidRPr="00707DD3">
        <w:rPr>
          <w:rFonts w:ascii="Arial" w:hAnsi="Arial" w:cs="Arial"/>
          <w:sz w:val="20"/>
          <w:szCs w:val="20"/>
          <w:lang w:val="id-ID"/>
        </w:rPr>
        <w:t>IPA</w:t>
      </w:r>
      <w:r w:rsidR="0060538B" w:rsidRPr="00707DD3">
        <w:rPr>
          <w:rFonts w:ascii="Arial" w:hAnsi="Arial" w:cs="Arial"/>
          <w:sz w:val="20"/>
          <w:szCs w:val="20"/>
        </w:rPr>
        <w:t xml:space="preserve"> siswa</w:t>
      </w:r>
      <w:r w:rsidRPr="00707DD3">
        <w:rPr>
          <w:rFonts w:ascii="Arial" w:hAnsi="Arial" w:cs="Arial"/>
          <w:sz w:val="20"/>
          <w:szCs w:val="20"/>
          <w:lang w:val="id-ID"/>
        </w:rPr>
        <w:t xml:space="preserve"> tunarungu SMPLB Negeri Ungaran</w:t>
      </w:r>
      <w:r w:rsidR="0060538B" w:rsidRPr="00707DD3">
        <w:rPr>
          <w:rFonts w:ascii="Arial" w:hAnsi="Arial" w:cs="Arial"/>
          <w:sz w:val="20"/>
          <w:szCs w:val="20"/>
        </w:rPr>
        <w:t xml:space="preserve"> </w:t>
      </w:r>
      <w:r w:rsidRPr="00707DD3">
        <w:rPr>
          <w:rFonts w:ascii="Arial" w:hAnsi="Arial" w:cs="Arial"/>
          <w:sz w:val="20"/>
          <w:szCs w:val="20"/>
          <w:lang w:val="id-ID"/>
        </w:rPr>
        <w:t xml:space="preserve">tiap pertemuan adalah 30%. 32%, dan 32%,  </w:t>
      </w:r>
      <w:r w:rsidR="0060538B" w:rsidRPr="00707DD3">
        <w:rPr>
          <w:rFonts w:ascii="Arial" w:hAnsi="Arial" w:cs="Arial"/>
          <w:sz w:val="20"/>
          <w:szCs w:val="20"/>
        </w:rPr>
        <w:t xml:space="preserve">Kemandirian belajar siswa yang diamati meliputi tiga </w:t>
      </w:r>
      <w:r w:rsidRPr="00707DD3">
        <w:rPr>
          <w:rFonts w:ascii="Arial" w:hAnsi="Arial" w:cs="Arial"/>
          <w:sz w:val="20"/>
          <w:szCs w:val="20"/>
        </w:rPr>
        <w:t>aspek</w:t>
      </w:r>
      <w:r w:rsidR="0060538B" w:rsidRPr="00707DD3">
        <w:rPr>
          <w:rFonts w:ascii="Arial" w:hAnsi="Arial" w:cs="Arial"/>
          <w:sz w:val="20"/>
          <w:szCs w:val="20"/>
        </w:rPr>
        <w:t xml:space="preserve">, yaitu </w:t>
      </w:r>
      <w:r w:rsidRPr="00707DD3">
        <w:rPr>
          <w:rFonts w:ascii="Arial" w:hAnsi="Arial" w:cs="Arial"/>
          <w:i/>
          <w:sz w:val="20"/>
          <w:szCs w:val="20"/>
          <w:lang w:val="id-ID"/>
        </w:rPr>
        <w:t>p</w:t>
      </w:r>
      <w:r w:rsidRPr="00707DD3">
        <w:rPr>
          <w:rFonts w:ascii="Arial" w:hAnsi="Arial" w:cs="Arial"/>
          <w:i/>
          <w:sz w:val="20"/>
          <w:szCs w:val="20"/>
        </w:rPr>
        <w:t xml:space="preserve">ersonal </w:t>
      </w:r>
      <w:r w:rsidRPr="00707DD3">
        <w:rPr>
          <w:rFonts w:ascii="Arial" w:hAnsi="Arial" w:cs="Arial"/>
          <w:i/>
          <w:sz w:val="20"/>
          <w:szCs w:val="20"/>
          <w:lang w:val="id-ID"/>
        </w:rPr>
        <w:t>a</w:t>
      </w:r>
      <w:r w:rsidR="0060538B" w:rsidRPr="00707DD3">
        <w:rPr>
          <w:rFonts w:ascii="Arial" w:hAnsi="Arial" w:cs="Arial"/>
          <w:i/>
          <w:sz w:val="20"/>
          <w:szCs w:val="20"/>
        </w:rPr>
        <w:t>ttributes</w:t>
      </w:r>
      <w:r w:rsidR="0060538B" w:rsidRPr="00707DD3">
        <w:rPr>
          <w:rFonts w:ascii="Arial" w:hAnsi="Arial" w:cs="Arial"/>
          <w:sz w:val="20"/>
          <w:szCs w:val="20"/>
        </w:rPr>
        <w:t xml:space="preserve">, </w:t>
      </w:r>
      <w:r w:rsidRPr="00707DD3">
        <w:rPr>
          <w:rFonts w:ascii="Arial" w:hAnsi="Arial" w:cs="Arial"/>
          <w:i/>
          <w:sz w:val="20"/>
          <w:szCs w:val="20"/>
          <w:lang w:val="id-ID"/>
        </w:rPr>
        <w:t>p</w:t>
      </w:r>
      <w:r w:rsidR="0060538B" w:rsidRPr="00707DD3">
        <w:rPr>
          <w:rFonts w:ascii="Arial" w:hAnsi="Arial" w:cs="Arial"/>
          <w:i/>
          <w:sz w:val="20"/>
          <w:szCs w:val="20"/>
        </w:rPr>
        <w:t>rocess</w:t>
      </w:r>
      <w:r w:rsidRPr="00707DD3">
        <w:rPr>
          <w:rFonts w:ascii="Arial" w:hAnsi="Arial" w:cs="Arial"/>
          <w:i/>
          <w:sz w:val="20"/>
          <w:szCs w:val="20"/>
          <w:lang w:val="id-ID"/>
        </w:rPr>
        <w:t>es</w:t>
      </w:r>
      <w:r w:rsidR="0060538B" w:rsidRPr="00707DD3">
        <w:rPr>
          <w:rFonts w:ascii="Arial" w:hAnsi="Arial" w:cs="Arial"/>
          <w:sz w:val="20"/>
          <w:szCs w:val="20"/>
        </w:rPr>
        <w:t xml:space="preserve">, dan </w:t>
      </w:r>
      <w:r w:rsidRPr="00707DD3">
        <w:rPr>
          <w:rFonts w:ascii="Arial" w:hAnsi="Arial" w:cs="Arial"/>
          <w:i/>
          <w:sz w:val="20"/>
          <w:szCs w:val="20"/>
          <w:lang w:val="id-ID"/>
        </w:rPr>
        <w:t>l</w:t>
      </w:r>
      <w:r w:rsidRPr="00707DD3">
        <w:rPr>
          <w:rFonts w:ascii="Arial" w:hAnsi="Arial" w:cs="Arial"/>
          <w:i/>
          <w:sz w:val="20"/>
          <w:szCs w:val="20"/>
        </w:rPr>
        <w:t xml:space="preserve">earning </w:t>
      </w:r>
      <w:r w:rsidRPr="00707DD3">
        <w:rPr>
          <w:rFonts w:ascii="Arial" w:hAnsi="Arial" w:cs="Arial"/>
          <w:i/>
          <w:sz w:val="20"/>
          <w:szCs w:val="20"/>
          <w:lang w:val="id-ID"/>
        </w:rPr>
        <w:t>c</w:t>
      </w:r>
      <w:r w:rsidR="0060538B" w:rsidRPr="00707DD3">
        <w:rPr>
          <w:rFonts w:ascii="Arial" w:hAnsi="Arial" w:cs="Arial"/>
          <w:i/>
          <w:sz w:val="20"/>
          <w:szCs w:val="20"/>
        </w:rPr>
        <w:t>ontext</w:t>
      </w:r>
      <w:r w:rsidR="0060538B" w:rsidRPr="00707DD3">
        <w:rPr>
          <w:rFonts w:ascii="Arial" w:hAnsi="Arial" w:cs="Arial"/>
          <w:sz w:val="20"/>
          <w:szCs w:val="20"/>
        </w:rPr>
        <w:t>.</w:t>
      </w:r>
      <w:r w:rsidR="0060538B" w:rsidRPr="00707DD3">
        <w:rPr>
          <w:rFonts w:ascii="Arial" w:hAnsi="Arial" w:cs="Arial"/>
          <w:sz w:val="20"/>
          <w:szCs w:val="20"/>
          <w:lang w:val="id-ID"/>
        </w:rPr>
        <w:t xml:space="preserve"> Aspek </w:t>
      </w:r>
      <w:r w:rsidRPr="00707DD3">
        <w:rPr>
          <w:rFonts w:ascii="Arial" w:hAnsi="Arial" w:cs="Arial"/>
          <w:i/>
          <w:sz w:val="20"/>
          <w:szCs w:val="20"/>
          <w:lang w:val="id-ID"/>
        </w:rPr>
        <w:t>p</w:t>
      </w:r>
      <w:r w:rsidRPr="00707DD3">
        <w:rPr>
          <w:rFonts w:ascii="Arial" w:hAnsi="Arial" w:cs="Arial"/>
          <w:i/>
          <w:sz w:val="20"/>
          <w:szCs w:val="20"/>
        </w:rPr>
        <w:t xml:space="preserve">ersonal </w:t>
      </w:r>
      <w:r w:rsidRPr="00707DD3">
        <w:rPr>
          <w:rFonts w:ascii="Arial" w:hAnsi="Arial" w:cs="Arial"/>
          <w:i/>
          <w:sz w:val="20"/>
          <w:szCs w:val="20"/>
          <w:lang w:val="id-ID"/>
        </w:rPr>
        <w:t>a</w:t>
      </w:r>
      <w:r w:rsidR="0060538B" w:rsidRPr="00707DD3">
        <w:rPr>
          <w:rFonts w:ascii="Arial" w:hAnsi="Arial" w:cs="Arial"/>
          <w:i/>
          <w:sz w:val="20"/>
          <w:szCs w:val="20"/>
        </w:rPr>
        <w:t xml:space="preserve">ttributes </w:t>
      </w:r>
      <w:r w:rsidR="0060538B" w:rsidRPr="00707DD3">
        <w:rPr>
          <w:rFonts w:ascii="Arial" w:hAnsi="Arial" w:cs="Arial"/>
          <w:sz w:val="20"/>
          <w:szCs w:val="20"/>
          <w:lang w:val="id-ID"/>
        </w:rPr>
        <w:t xml:space="preserve">terdiri </w:t>
      </w:r>
      <w:r w:rsidRPr="00707DD3">
        <w:rPr>
          <w:rFonts w:ascii="Arial" w:hAnsi="Arial" w:cs="Arial"/>
          <w:sz w:val="20"/>
          <w:szCs w:val="20"/>
          <w:lang w:val="id-ID"/>
        </w:rPr>
        <w:t>atas</w:t>
      </w:r>
      <w:r w:rsidR="0060538B" w:rsidRPr="00707DD3">
        <w:rPr>
          <w:rFonts w:ascii="Arial" w:hAnsi="Arial" w:cs="Arial"/>
          <w:sz w:val="20"/>
          <w:szCs w:val="20"/>
          <w:lang w:val="id-ID"/>
        </w:rPr>
        <w:t xml:space="preserve"> </w:t>
      </w:r>
      <w:r w:rsidR="0060538B" w:rsidRPr="00707DD3">
        <w:rPr>
          <w:rFonts w:ascii="Arial" w:hAnsi="Arial" w:cs="Arial"/>
          <w:i/>
          <w:sz w:val="20"/>
          <w:szCs w:val="20"/>
          <w:lang w:val="id-ID"/>
        </w:rPr>
        <w:t>motivation, resourse use, dan strategy use.</w:t>
      </w:r>
      <w:r w:rsidR="0060538B" w:rsidRPr="00707DD3">
        <w:rPr>
          <w:rFonts w:ascii="Arial" w:hAnsi="Arial" w:cs="Arial"/>
          <w:sz w:val="20"/>
          <w:szCs w:val="20"/>
          <w:lang w:val="id-ID"/>
        </w:rPr>
        <w:t xml:space="preserve"> Aspek </w:t>
      </w:r>
      <w:r w:rsidRPr="00707DD3">
        <w:rPr>
          <w:rFonts w:ascii="Arial" w:hAnsi="Arial" w:cs="Arial"/>
          <w:i/>
          <w:sz w:val="20"/>
          <w:szCs w:val="20"/>
          <w:lang w:val="id-ID"/>
        </w:rPr>
        <w:t>p</w:t>
      </w:r>
      <w:r w:rsidR="0060538B" w:rsidRPr="00707DD3">
        <w:rPr>
          <w:rFonts w:ascii="Arial" w:hAnsi="Arial" w:cs="Arial"/>
          <w:i/>
          <w:sz w:val="20"/>
          <w:szCs w:val="20"/>
        </w:rPr>
        <w:t>rocess</w:t>
      </w:r>
      <w:r w:rsidRPr="00707DD3">
        <w:rPr>
          <w:rFonts w:ascii="Arial" w:hAnsi="Arial" w:cs="Arial"/>
          <w:i/>
          <w:sz w:val="20"/>
          <w:szCs w:val="20"/>
          <w:lang w:val="id-ID"/>
        </w:rPr>
        <w:t>es</w:t>
      </w:r>
      <w:r w:rsidR="0060538B" w:rsidRPr="00707DD3">
        <w:rPr>
          <w:rFonts w:ascii="Arial" w:hAnsi="Arial" w:cs="Arial"/>
          <w:i/>
          <w:sz w:val="20"/>
          <w:szCs w:val="20"/>
        </w:rPr>
        <w:t xml:space="preserve"> </w:t>
      </w:r>
      <w:r w:rsidR="0060538B" w:rsidRPr="00707DD3">
        <w:rPr>
          <w:rFonts w:ascii="Arial" w:hAnsi="Arial" w:cs="Arial"/>
          <w:sz w:val="20"/>
          <w:szCs w:val="20"/>
          <w:lang w:val="id-ID"/>
        </w:rPr>
        <w:t xml:space="preserve">terdiri </w:t>
      </w:r>
      <w:r w:rsidRPr="00707DD3">
        <w:rPr>
          <w:rFonts w:ascii="Arial" w:hAnsi="Arial" w:cs="Arial"/>
          <w:sz w:val="20"/>
          <w:szCs w:val="20"/>
          <w:lang w:val="id-ID"/>
        </w:rPr>
        <w:t>atas</w:t>
      </w:r>
      <w:r w:rsidR="0060538B" w:rsidRPr="00707DD3">
        <w:rPr>
          <w:rFonts w:ascii="Arial" w:hAnsi="Arial" w:cs="Arial"/>
          <w:sz w:val="20"/>
          <w:szCs w:val="20"/>
          <w:lang w:val="id-ID"/>
        </w:rPr>
        <w:t xml:space="preserve"> </w:t>
      </w:r>
      <w:r w:rsidR="0060538B" w:rsidRPr="00707DD3">
        <w:rPr>
          <w:rFonts w:ascii="Arial" w:hAnsi="Arial" w:cs="Arial"/>
          <w:i/>
          <w:sz w:val="20"/>
          <w:szCs w:val="20"/>
          <w:lang w:val="id-ID"/>
        </w:rPr>
        <w:t xml:space="preserve">planning, monitoring, </w:t>
      </w:r>
      <w:r w:rsidR="0060538B" w:rsidRPr="00707DD3">
        <w:rPr>
          <w:rFonts w:ascii="Arial" w:hAnsi="Arial" w:cs="Arial"/>
          <w:sz w:val="20"/>
          <w:szCs w:val="20"/>
          <w:lang w:val="id-ID"/>
        </w:rPr>
        <w:t xml:space="preserve">dan </w:t>
      </w:r>
      <w:r w:rsidR="0060538B" w:rsidRPr="00707DD3">
        <w:rPr>
          <w:rFonts w:ascii="Arial" w:hAnsi="Arial" w:cs="Arial"/>
          <w:i/>
          <w:sz w:val="20"/>
          <w:szCs w:val="20"/>
          <w:lang w:val="id-ID"/>
        </w:rPr>
        <w:t xml:space="preserve">evaluation. </w:t>
      </w:r>
      <w:r w:rsidR="0060538B" w:rsidRPr="00707DD3">
        <w:rPr>
          <w:rFonts w:ascii="Arial" w:hAnsi="Arial" w:cs="Arial"/>
          <w:sz w:val="20"/>
          <w:szCs w:val="20"/>
          <w:lang w:val="id-ID"/>
        </w:rPr>
        <w:t xml:space="preserve">Aspek </w:t>
      </w:r>
      <w:r w:rsidRPr="00707DD3">
        <w:rPr>
          <w:rFonts w:ascii="Arial" w:hAnsi="Arial" w:cs="Arial"/>
          <w:i/>
          <w:sz w:val="20"/>
          <w:szCs w:val="20"/>
          <w:lang w:val="id-ID"/>
        </w:rPr>
        <w:t>l</w:t>
      </w:r>
      <w:r w:rsidRPr="00707DD3">
        <w:rPr>
          <w:rFonts w:ascii="Arial" w:hAnsi="Arial" w:cs="Arial"/>
          <w:i/>
          <w:sz w:val="20"/>
          <w:szCs w:val="20"/>
        </w:rPr>
        <w:t xml:space="preserve">earning </w:t>
      </w:r>
      <w:r w:rsidRPr="00707DD3">
        <w:rPr>
          <w:rFonts w:ascii="Arial" w:hAnsi="Arial" w:cs="Arial"/>
          <w:i/>
          <w:sz w:val="20"/>
          <w:szCs w:val="20"/>
          <w:lang w:val="id-ID"/>
        </w:rPr>
        <w:t>c</w:t>
      </w:r>
      <w:r w:rsidR="0060538B" w:rsidRPr="00707DD3">
        <w:rPr>
          <w:rFonts w:ascii="Arial" w:hAnsi="Arial" w:cs="Arial"/>
          <w:i/>
          <w:sz w:val="20"/>
          <w:szCs w:val="20"/>
        </w:rPr>
        <w:t xml:space="preserve">ontext </w:t>
      </w:r>
      <w:r w:rsidR="0060538B" w:rsidRPr="00707DD3">
        <w:rPr>
          <w:rFonts w:ascii="Arial" w:hAnsi="Arial" w:cs="Arial"/>
          <w:sz w:val="20"/>
          <w:szCs w:val="20"/>
          <w:lang w:val="id-ID"/>
        </w:rPr>
        <w:t xml:space="preserve">terdiri </w:t>
      </w:r>
      <w:r w:rsidRPr="00707DD3">
        <w:rPr>
          <w:rFonts w:ascii="Arial" w:hAnsi="Arial" w:cs="Arial"/>
          <w:sz w:val="20"/>
          <w:szCs w:val="20"/>
          <w:lang w:val="id-ID"/>
        </w:rPr>
        <w:t>atas</w:t>
      </w:r>
      <w:r w:rsidR="0060538B" w:rsidRPr="00707DD3">
        <w:rPr>
          <w:rFonts w:ascii="Arial" w:hAnsi="Arial" w:cs="Arial"/>
          <w:sz w:val="20"/>
          <w:szCs w:val="20"/>
          <w:lang w:val="id-ID"/>
        </w:rPr>
        <w:t xml:space="preserve"> </w:t>
      </w:r>
      <w:r w:rsidR="0060538B" w:rsidRPr="00707DD3">
        <w:rPr>
          <w:rFonts w:ascii="Arial" w:hAnsi="Arial" w:cs="Arial"/>
          <w:i/>
          <w:sz w:val="20"/>
          <w:szCs w:val="20"/>
          <w:lang w:val="id-ID"/>
        </w:rPr>
        <w:t xml:space="preserve">structure </w:t>
      </w:r>
      <w:r w:rsidR="0060538B" w:rsidRPr="00707DD3">
        <w:rPr>
          <w:rFonts w:ascii="Arial" w:hAnsi="Arial" w:cs="Arial"/>
          <w:sz w:val="20"/>
          <w:szCs w:val="20"/>
          <w:lang w:val="id-ID"/>
        </w:rPr>
        <w:t xml:space="preserve">dan </w:t>
      </w:r>
      <w:r w:rsidR="0060538B" w:rsidRPr="00707DD3">
        <w:rPr>
          <w:rFonts w:ascii="Arial" w:hAnsi="Arial" w:cs="Arial"/>
          <w:i/>
          <w:sz w:val="20"/>
          <w:szCs w:val="20"/>
          <w:lang w:val="id-ID"/>
        </w:rPr>
        <w:t xml:space="preserve">nature of task. </w:t>
      </w:r>
      <w:r w:rsidRPr="00707DD3">
        <w:rPr>
          <w:rFonts w:ascii="Arial" w:hAnsi="Arial" w:cs="Arial"/>
          <w:sz w:val="20"/>
          <w:szCs w:val="20"/>
          <w:lang w:val="id-ID"/>
        </w:rPr>
        <w:t>Fase</w:t>
      </w:r>
      <w:r w:rsidRPr="00707DD3">
        <w:rPr>
          <w:rFonts w:ascii="Arial" w:hAnsi="Arial" w:cs="Arial"/>
          <w:i/>
          <w:sz w:val="20"/>
          <w:szCs w:val="20"/>
          <w:lang w:val="id-ID"/>
        </w:rPr>
        <w:t xml:space="preserve"> </w:t>
      </w:r>
      <w:r w:rsidRPr="00707DD3">
        <w:rPr>
          <w:rFonts w:ascii="Arial" w:hAnsi="Arial" w:cs="Arial"/>
          <w:sz w:val="20"/>
          <w:szCs w:val="20"/>
          <w:lang w:val="id-ID"/>
        </w:rPr>
        <w:t xml:space="preserve">intervensi dilakukan sebanyak tiga kali. </w:t>
      </w:r>
      <w:r w:rsidR="0060538B" w:rsidRPr="00707DD3">
        <w:rPr>
          <w:rFonts w:ascii="Arial" w:hAnsi="Arial" w:cs="Arial"/>
          <w:sz w:val="20"/>
          <w:szCs w:val="20"/>
        </w:rPr>
        <w:t>Hasil</w:t>
      </w:r>
      <w:r w:rsidRPr="00707DD3">
        <w:rPr>
          <w:rFonts w:ascii="Arial" w:hAnsi="Arial" w:cs="Arial"/>
          <w:sz w:val="20"/>
          <w:szCs w:val="20"/>
          <w:lang w:val="id-ID"/>
        </w:rPr>
        <w:t xml:space="preserve"> pengukuran</w:t>
      </w:r>
      <w:r w:rsidR="0060538B" w:rsidRPr="00707DD3">
        <w:rPr>
          <w:rFonts w:ascii="Arial" w:hAnsi="Arial" w:cs="Arial"/>
          <w:sz w:val="20"/>
          <w:szCs w:val="20"/>
        </w:rPr>
        <w:t xml:space="preserve"> kemandirian belajar siswa pada </w:t>
      </w:r>
      <w:r w:rsidRPr="00707DD3">
        <w:rPr>
          <w:rFonts w:ascii="Arial" w:hAnsi="Arial" w:cs="Arial"/>
          <w:sz w:val="20"/>
          <w:szCs w:val="20"/>
          <w:lang w:val="id-ID"/>
        </w:rPr>
        <w:t>intervensi</w:t>
      </w:r>
      <w:r w:rsidR="0060538B" w:rsidRPr="00707DD3">
        <w:rPr>
          <w:rFonts w:ascii="Arial" w:hAnsi="Arial" w:cs="Arial"/>
          <w:sz w:val="20"/>
          <w:szCs w:val="20"/>
        </w:rPr>
        <w:t xml:space="preserve"> pert</w:t>
      </w:r>
      <w:r w:rsidR="00DE234C" w:rsidRPr="00707DD3">
        <w:rPr>
          <w:rFonts w:ascii="Arial" w:hAnsi="Arial" w:cs="Arial"/>
          <w:sz w:val="20"/>
          <w:szCs w:val="20"/>
        </w:rPr>
        <w:t xml:space="preserve">ama disajikan pada Tabel </w:t>
      </w:r>
      <w:r w:rsidR="00FD610F">
        <w:rPr>
          <w:rFonts w:ascii="Arial" w:hAnsi="Arial" w:cs="Arial"/>
          <w:sz w:val="20"/>
          <w:szCs w:val="20"/>
          <w:lang w:val="id-ID"/>
        </w:rPr>
        <w:t>4</w:t>
      </w:r>
      <w:r w:rsidR="0060538B" w:rsidRPr="00707DD3">
        <w:rPr>
          <w:rFonts w:ascii="Arial" w:hAnsi="Arial" w:cs="Arial"/>
          <w:sz w:val="20"/>
          <w:szCs w:val="20"/>
        </w:rPr>
        <w:t>.</w:t>
      </w:r>
    </w:p>
    <w:p w:rsidR="00B82AD5" w:rsidRPr="00707DD3" w:rsidRDefault="00B82AD5" w:rsidP="0060538B">
      <w:pPr>
        <w:tabs>
          <w:tab w:val="left" w:pos="720"/>
          <w:tab w:val="left" w:pos="810"/>
          <w:tab w:val="left" w:pos="900"/>
        </w:tabs>
        <w:spacing w:line="240" w:lineRule="auto"/>
        <w:contextualSpacing/>
        <w:jc w:val="both"/>
        <w:rPr>
          <w:rFonts w:ascii="Arial" w:hAnsi="Arial" w:cs="Arial"/>
          <w:sz w:val="20"/>
          <w:szCs w:val="20"/>
          <w:lang w:val="id-ID"/>
        </w:rPr>
        <w:sectPr w:rsidR="00B82AD5" w:rsidRPr="00707DD3" w:rsidSect="001B38DA">
          <w:type w:val="continuous"/>
          <w:pgSz w:w="11906" w:h="16838" w:code="9"/>
          <w:pgMar w:top="2268" w:right="1701" w:bottom="1701" w:left="2268" w:header="709" w:footer="709" w:gutter="0"/>
          <w:pgNumType w:start="1"/>
          <w:cols w:num="2" w:space="708"/>
          <w:titlePg/>
          <w:docGrid w:linePitch="360"/>
        </w:sectPr>
      </w:pPr>
    </w:p>
    <w:p w:rsidR="001B38DA" w:rsidRPr="00707DD3" w:rsidRDefault="001B38DA" w:rsidP="0060538B">
      <w:pPr>
        <w:tabs>
          <w:tab w:val="left" w:pos="720"/>
          <w:tab w:val="left" w:pos="810"/>
          <w:tab w:val="left" w:pos="900"/>
        </w:tabs>
        <w:spacing w:after="0" w:line="240" w:lineRule="auto"/>
        <w:contextualSpacing/>
        <w:jc w:val="center"/>
        <w:rPr>
          <w:rFonts w:ascii="Arial" w:hAnsi="Arial" w:cs="Arial"/>
          <w:sz w:val="20"/>
          <w:szCs w:val="20"/>
        </w:rPr>
        <w:sectPr w:rsidR="001B38DA" w:rsidRPr="00707DD3" w:rsidSect="00B82AD5">
          <w:type w:val="continuous"/>
          <w:pgSz w:w="11906" w:h="16838" w:code="9"/>
          <w:pgMar w:top="2268" w:right="1701" w:bottom="1701" w:left="2268" w:header="709" w:footer="709" w:gutter="0"/>
          <w:pgNumType w:start="1"/>
          <w:cols w:space="708"/>
          <w:titlePg/>
          <w:docGrid w:linePitch="360"/>
        </w:sectPr>
      </w:pPr>
    </w:p>
    <w:p w:rsidR="0060538B" w:rsidRPr="00707DD3" w:rsidRDefault="00707DD3" w:rsidP="0060538B">
      <w:pPr>
        <w:tabs>
          <w:tab w:val="left" w:pos="720"/>
          <w:tab w:val="left" w:pos="810"/>
          <w:tab w:val="left" w:pos="900"/>
        </w:tabs>
        <w:spacing w:after="0" w:line="240" w:lineRule="auto"/>
        <w:contextualSpacing/>
        <w:jc w:val="center"/>
        <w:rPr>
          <w:rFonts w:ascii="Arial" w:hAnsi="Arial" w:cs="Arial"/>
          <w:sz w:val="20"/>
          <w:szCs w:val="20"/>
          <w:lang w:val="id-ID"/>
        </w:rPr>
      </w:pPr>
      <w:r w:rsidRPr="00707DD3">
        <w:rPr>
          <w:rFonts w:ascii="Arial" w:hAnsi="Arial" w:cs="Arial"/>
          <w:sz w:val="20"/>
          <w:szCs w:val="20"/>
        </w:rPr>
        <w:t xml:space="preserve">Tabel </w:t>
      </w:r>
      <w:r w:rsidR="00FD610F">
        <w:rPr>
          <w:rFonts w:ascii="Arial" w:hAnsi="Arial" w:cs="Arial"/>
          <w:sz w:val="20"/>
          <w:szCs w:val="20"/>
          <w:lang w:val="id-ID"/>
        </w:rPr>
        <w:t>4</w:t>
      </w:r>
      <w:r w:rsidR="0060538B" w:rsidRPr="00707DD3">
        <w:rPr>
          <w:rFonts w:ascii="Arial" w:hAnsi="Arial" w:cs="Arial"/>
          <w:sz w:val="20"/>
          <w:szCs w:val="20"/>
        </w:rPr>
        <w:t xml:space="preserve"> Kemandirian Belajar Siswa </w:t>
      </w:r>
      <w:r w:rsidR="00151B5C">
        <w:rPr>
          <w:rFonts w:ascii="Arial" w:hAnsi="Arial" w:cs="Arial"/>
          <w:sz w:val="20"/>
          <w:szCs w:val="20"/>
          <w:lang w:val="id-ID"/>
        </w:rPr>
        <w:t>Intervensi</w:t>
      </w:r>
      <w:r w:rsidR="0060538B" w:rsidRPr="00707DD3">
        <w:rPr>
          <w:rFonts w:ascii="Arial" w:hAnsi="Arial" w:cs="Arial"/>
          <w:sz w:val="20"/>
          <w:szCs w:val="20"/>
        </w:rPr>
        <w:t xml:space="preserve"> Pertama</w:t>
      </w:r>
    </w:p>
    <w:p w:rsidR="00707DD3" w:rsidRPr="00707DD3" w:rsidRDefault="00707DD3" w:rsidP="0060538B">
      <w:pPr>
        <w:tabs>
          <w:tab w:val="left" w:pos="720"/>
          <w:tab w:val="left" w:pos="810"/>
          <w:tab w:val="left" w:pos="900"/>
        </w:tabs>
        <w:spacing w:after="0" w:line="240" w:lineRule="auto"/>
        <w:contextualSpacing/>
        <w:jc w:val="center"/>
        <w:rPr>
          <w:rFonts w:ascii="Arial" w:hAnsi="Arial" w:cs="Arial"/>
          <w:sz w:val="20"/>
          <w:szCs w:val="20"/>
          <w:lang w:val="id-ID"/>
        </w:rPr>
      </w:pPr>
    </w:p>
    <w:tbl>
      <w:tblPr>
        <w:tblStyle w:val="TableGrid"/>
        <w:tblW w:w="8021" w:type="dxa"/>
        <w:jc w:val="center"/>
        <w:tblLayout w:type="fixed"/>
        <w:tblLook w:val="04A0" w:firstRow="1" w:lastRow="0" w:firstColumn="1" w:lastColumn="0" w:noHBand="0" w:noVBand="1"/>
      </w:tblPr>
      <w:tblGrid>
        <w:gridCol w:w="1240"/>
        <w:gridCol w:w="734"/>
        <w:gridCol w:w="1134"/>
        <w:gridCol w:w="708"/>
        <w:gridCol w:w="1134"/>
        <w:gridCol w:w="687"/>
        <w:gridCol w:w="1134"/>
        <w:gridCol w:w="1250"/>
      </w:tblGrid>
      <w:tr w:rsidR="006A35AA" w:rsidRPr="00707DD3" w:rsidTr="006A35AA">
        <w:trPr>
          <w:trHeight w:val="341"/>
          <w:jc w:val="center"/>
        </w:trPr>
        <w:tc>
          <w:tcPr>
            <w:tcW w:w="1240" w:type="dxa"/>
            <w:vMerge w:val="restart"/>
            <w:tcBorders>
              <w:top w:val="single" w:sz="12" w:space="0" w:color="auto"/>
              <w:left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rPr>
            </w:pPr>
            <w:r w:rsidRPr="00707DD3">
              <w:rPr>
                <w:rFonts w:ascii="Arial" w:hAnsi="Arial" w:cs="Arial"/>
                <w:sz w:val="20"/>
                <w:szCs w:val="20"/>
              </w:rPr>
              <w:t>Kode Siswa</w:t>
            </w:r>
          </w:p>
        </w:tc>
        <w:tc>
          <w:tcPr>
            <w:tcW w:w="1868" w:type="dxa"/>
            <w:gridSpan w:val="2"/>
            <w:tcBorders>
              <w:top w:val="single" w:sz="12" w:space="0" w:color="auto"/>
              <w:left w:val="nil"/>
              <w:bottom w:val="single" w:sz="12" w:space="0" w:color="auto"/>
              <w:right w:val="nil"/>
            </w:tcBorders>
          </w:tcPr>
          <w:p w:rsidR="006A35AA" w:rsidRPr="007C78FD" w:rsidRDefault="006A35AA" w:rsidP="00707DD3">
            <w:pPr>
              <w:spacing w:after="0" w:line="240" w:lineRule="auto"/>
              <w:jc w:val="center"/>
              <w:rPr>
                <w:rFonts w:ascii="Arial" w:hAnsi="Arial" w:cs="Arial"/>
                <w:i/>
                <w:sz w:val="20"/>
                <w:szCs w:val="20"/>
              </w:rPr>
            </w:pPr>
            <w:r w:rsidRPr="007C78FD">
              <w:rPr>
                <w:rFonts w:ascii="Arial" w:hAnsi="Arial" w:cs="Arial"/>
                <w:i/>
                <w:sz w:val="20"/>
                <w:szCs w:val="20"/>
              </w:rPr>
              <w:t>Personal Attributes</w:t>
            </w:r>
          </w:p>
        </w:tc>
        <w:tc>
          <w:tcPr>
            <w:tcW w:w="1842" w:type="dxa"/>
            <w:gridSpan w:val="2"/>
            <w:tcBorders>
              <w:top w:val="single" w:sz="12" w:space="0" w:color="auto"/>
              <w:left w:val="nil"/>
              <w:bottom w:val="single" w:sz="12" w:space="0" w:color="auto"/>
              <w:right w:val="nil"/>
            </w:tcBorders>
          </w:tcPr>
          <w:p w:rsidR="006A35AA" w:rsidRPr="007C78FD" w:rsidRDefault="006A35AA" w:rsidP="00707DD3">
            <w:pPr>
              <w:spacing w:after="0" w:line="240" w:lineRule="auto"/>
              <w:jc w:val="center"/>
              <w:rPr>
                <w:rFonts w:ascii="Arial" w:hAnsi="Arial" w:cs="Arial"/>
                <w:i/>
                <w:sz w:val="20"/>
                <w:szCs w:val="20"/>
              </w:rPr>
            </w:pPr>
            <w:r w:rsidRPr="007C78FD">
              <w:rPr>
                <w:rFonts w:ascii="Arial" w:hAnsi="Arial" w:cs="Arial"/>
                <w:i/>
                <w:sz w:val="20"/>
                <w:szCs w:val="20"/>
              </w:rPr>
              <w:t>Processes</w:t>
            </w:r>
          </w:p>
          <w:p w:rsidR="006A35AA" w:rsidRPr="007C78FD" w:rsidRDefault="006A35AA" w:rsidP="00707DD3">
            <w:pPr>
              <w:pStyle w:val="ListParagraph"/>
              <w:spacing w:after="0" w:line="240" w:lineRule="auto"/>
              <w:ind w:left="0"/>
              <w:jc w:val="center"/>
              <w:rPr>
                <w:rFonts w:ascii="Arial" w:hAnsi="Arial" w:cs="Arial"/>
                <w:i/>
                <w:sz w:val="20"/>
                <w:szCs w:val="20"/>
              </w:rPr>
            </w:pPr>
          </w:p>
        </w:tc>
        <w:tc>
          <w:tcPr>
            <w:tcW w:w="1821" w:type="dxa"/>
            <w:gridSpan w:val="2"/>
            <w:tcBorders>
              <w:top w:val="single" w:sz="12" w:space="0" w:color="auto"/>
              <w:left w:val="nil"/>
              <w:bottom w:val="single" w:sz="12" w:space="0" w:color="auto"/>
              <w:right w:val="nil"/>
            </w:tcBorders>
          </w:tcPr>
          <w:p w:rsidR="006A35AA" w:rsidRPr="007C78FD" w:rsidRDefault="006A35AA" w:rsidP="00707DD3">
            <w:pPr>
              <w:pStyle w:val="ListParagraph"/>
              <w:spacing w:after="0" w:line="240" w:lineRule="auto"/>
              <w:ind w:left="0"/>
              <w:jc w:val="center"/>
              <w:rPr>
                <w:rFonts w:ascii="Arial" w:hAnsi="Arial" w:cs="Arial"/>
                <w:i/>
                <w:sz w:val="20"/>
                <w:szCs w:val="20"/>
              </w:rPr>
            </w:pPr>
            <w:r w:rsidRPr="007C78FD">
              <w:rPr>
                <w:rFonts w:ascii="Arial" w:hAnsi="Arial" w:cs="Arial"/>
                <w:i/>
                <w:sz w:val="20"/>
                <w:szCs w:val="20"/>
              </w:rPr>
              <w:t>Learning Context</w:t>
            </w:r>
          </w:p>
        </w:tc>
        <w:tc>
          <w:tcPr>
            <w:tcW w:w="1250" w:type="dxa"/>
            <w:vMerge w:val="restart"/>
            <w:tcBorders>
              <w:top w:val="single" w:sz="12" w:space="0" w:color="auto"/>
              <w:left w:val="nil"/>
              <w:right w:val="nil"/>
            </w:tcBorders>
          </w:tcPr>
          <w:p w:rsidR="006A35AA"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 xml:space="preserve"> </w:t>
            </w:r>
          </w:p>
          <w:p w:rsidR="006A35AA" w:rsidRPr="006A35AA"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Rata-rata</w:t>
            </w:r>
          </w:p>
        </w:tc>
      </w:tr>
      <w:tr w:rsidR="006A35AA" w:rsidRPr="00707DD3" w:rsidTr="006A35AA">
        <w:trPr>
          <w:trHeight w:val="341"/>
          <w:jc w:val="center"/>
        </w:trPr>
        <w:tc>
          <w:tcPr>
            <w:tcW w:w="1240" w:type="dxa"/>
            <w:vMerge/>
            <w:tcBorders>
              <w:left w:val="nil"/>
              <w:bottom w:val="single" w:sz="12" w:space="0" w:color="auto"/>
              <w:right w:val="nil"/>
            </w:tcBorders>
          </w:tcPr>
          <w:p w:rsidR="006A35AA" w:rsidRPr="00707DD3" w:rsidRDefault="006A35AA" w:rsidP="00707DD3">
            <w:pPr>
              <w:pStyle w:val="ListParagraph"/>
              <w:spacing w:after="0" w:line="240" w:lineRule="auto"/>
              <w:ind w:left="0"/>
              <w:rPr>
                <w:rFonts w:ascii="Arial" w:hAnsi="Arial" w:cs="Arial"/>
                <w:sz w:val="20"/>
                <w:szCs w:val="20"/>
              </w:rPr>
            </w:pPr>
          </w:p>
        </w:tc>
        <w:tc>
          <w:tcPr>
            <w:tcW w:w="1868" w:type="dxa"/>
            <w:gridSpan w:val="2"/>
            <w:tcBorders>
              <w:top w:val="single" w:sz="12" w:space="0" w:color="auto"/>
              <w:left w:val="nil"/>
              <w:bottom w:val="single" w:sz="12" w:space="0" w:color="auto"/>
              <w:right w:val="nil"/>
            </w:tcBorders>
          </w:tcPr>
          <w:p w:rsidR="006A35AA" w:rsidRPr="00707DD3" w:rsidRDefault="006A35AA" w:rsidP="00707DD3">
            <w:pPr>
              <w:spacing w:after="0" w:line="240" w:lineRule="auto"/>
              <w:rPr>
                <w:rFonts w:ascii="Arial" w:hAnsi="Arial" w:cs="Arial"/>
                <w:sz w:val="20"/>
                <w:szCs w:val="20"/>
                <w:lang w:val="id-ID"/>
              </w:rPr>
            </w:pPr>
            <w:r w:rsidRPr="00707DD3">
              <w:rPr>
                <w:rFonts w:ascii="Arial" w:hAnsi="Arial" w:cs="Arial"/>
                <w:sz w:val="20"/>
                <w:szCs w:val="20"/>
                <w:lang w:val="id-ID"/>
              </w:rPr>
              <w:t>Nilai     Kategori</w:t>
            </w:r>
          </w:p>
        </w:tc>
        <w:tc>
          <w:tcPr>
            <w:tcW w:w="1842" w:type="dxa"/>
            <w:gridSpan w:val="2"/>
            <w:tcBorders>
              <w:top w:val="single" w:sz="12" w:space="0" w:color="auto"/>
              <w:left w:val="nil"/>
              <w:bottom w:val="single" w:sz="12" w:space="0" w:color="auto"/>
              <w:right w:val="nil"/>
            </w:tcBorders>
          </w:tcPr>
          <w:p w:rsidR="006A35AA" w:rsidRPr="00707DD3" w:rsidRDefault="006A35AA" w:rsidP="00707DD3">
            <w:pPr>
              <w:spacing w:after="0" w:line="240" w:lineRule="auto"/>
              <w:rPr>
                <w:rFonts w:ascii="Arial" w:hAnsi="Arial" w:cs="Arial"/>
                <w:sz w:val="20"/>
                <w:szCs w:val="20"/>
                <w:lang w:val="id-ID"/>
              </w:rPr>
            </w:pPr>
            <w:r w:rsidRPr="00707DD3">
              <w:rPr>
                <w:rFonts w:ascii="Arial" w:hAnsi="Arial" w:cs="Arial"/>
                <w:sz w:val="20"/>
                <w:szCs w:val="20"/>
                <w:lang w:val="id-ID"/>
              </w:rPr>
              <w:t>Nilai    Kategori</w:t>
            </w:r>
          </w:p>
        </w:tc>
        <w:tc>
          <w:tcPr>
            <w:tcW w:w="1821" w:type="dxa"/>
            <w:gridSpan w:val="2"/>
            <w:tcBorders>
              <w:top w:val="single" w:sz="12" w:space="0" w:color="auto"/>
              <w:left w:val="nil"/>
              <w:bottom w:val="single" w:sz="12" w:space="0" w:color="auto"/>
              <w:right w:val="nil"/>
            </w:tcBorders>
          </w:tcPr>
          <w:p w:rsidR="006A35AA" w:rsidRPr="00707DD3" w:rsidRDefault="006A35AA" w:rsidP="00707DD3">
            <w:pPr>
              <w:pStyle w:val="ListParagraph"/>
              <w:spacing w:after="0" w:line="240" w:lineRule="auto"/>
              <w:ind w:left="0"/>
              <w:rPr>
                <w:rFonts w:ascii="Arial" w:hAnsi="Arial" w:cs="Arial"/>
                <w:sz w:val="20"/>
                <w:szCs w:val="20"/>
                <w:lang w:val="id-ID"/>
              </w:rPr>
            </w:pPr>
            <w:r w:rsidRPr="00707DD3">
              <w:rPr>
                <w:rFonts w:ascii="Arial" w:hAnsi="Arial" w:cs="Arial"/>
                <w:sz w:val="20"/>
                <w:szCs w:val="20"/>
                <w:lang w:val="id-ID"/>
              </w:rPr>
              <w:t>Nilai    Kategori</w:t>
            </w:r>
          </w:p>
        </w:tc>
        <w:tc>
          <w:tcPr>
            <w:tcW w:w="1250" w:type="dxa"/>
            <w:vMerge/>
            <w:tcBorders>
              <w:left w:val="nil"/>
              <w:bottom w:val="single" w:sz="12" w:space="0" w:color="auto"/>
              <w:right w:val="nil"/>
            </w:tcBorders>
          </w:tcPr>
          <w:p w:rsidR="006A35AA" w:rsidRPr="00707DD3" w:rsidRDefault="006A35AA" w:rsidP="00707DD3">
            <w:pPr>
              <w:pStyle w:val="ListParagraph"/>
              <w:spacing w:after="0" w:line="240" w:lineRule="auto"/>
              <w:ind w:left="0"/>
              <w:rPr>
                <w:rFonts w:ascii="Arial" w:hAnsi="Arial" w:cs="Arial"/>
                <w:sz w:val="20"/>
                <w:szCs w:val="20"/>
                <w:lang w:val="id-ID"/>
              </w:rPr>
            </w:pPr>
          </w:p>
        </w:tc>
      </w:tr>
      <w:tr w:rsidR="006A35AA" w:rsidRPr="00707DD3" w:rsidTr="006A35AA">
        <w:trPr>
          <w:trHeight w:val="296"/>
          <w:jc w:val="center"/>
        </w:trPr>
        <w:tc>
          <w:tcPr>
            <w:tcW w:w="1240" w:type="dxa"/>
            <w:tcBorders>
              <w:top w:val="single" w:sz="12" w:space="0" w:color="auto"/>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01</w:t>
            </w:r>
          </w:p>
        </w:tc>
        <w:tc>
          <w:tcPr>
            <w:tcW w:w="734" w:type="dxa"/>
            <w:tcBorders>
              <w:top w:val="single" w:sz="12" w:space="0" w:color="auto"/>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44%</w:t>
            </w:r>
          </w:p>
        </w:tc>
        <w:tc>
          <w:tcPr>
            <w:tcW w:w="1134" w:type="dxa"/>
            <w:tcBorders>
              <w:top w:val="single" w:sz="12" w:space="0" w:color="auto"/>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708" w:type="dxa"/>
            <w:tcBorders>
              <w:top w:val="single" w:sz="12" w:space="0" w:color="auto"/>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45%</w:t>
            </w:r>
          </w:p>
        </w:tc>
        <w:tc>
          <w:tcPr>
            <w:tcW w:w="1134" w:type="dxa"/>
            <w:tcBorders>
              <w:top w:val="single" w:sz="12" w:space="0" w:color="auto"/>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687" w:type="dxa"/>
            <w:tcBorders>
              <w:top w:val="single" w:sz="12" w:space="0" w:color="auto"/>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1134" w:type="dxa"/>
            <w:tcBorders>
              <w:top w:val="single" w:sz="12" w:space="0" w:color="auto"/>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single" w:sz="12" w:space="0" w:color="auto"/>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51,3%</w:t>
            </w:r>
          </w:p>
        </w:tc>
      </w:tr>
      <w:tr w:rsidR="006A35AA" w:rsidRPr="00707DD3" w:rsidTr="006A35AA">
        <w:trPr>
          <w:trHeight w:val="278"/>
          <w:jc w:val="center"/>
        </w:trPr>
        <w:tc>
          <w:tcPr>
            <w:tcW w:w="124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02</w:t>
            </w:r>
          </w:p>
        </w:tc>
        <w:tc>
          <w:tcPr>
            <w:tcW w:w="7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40%</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708"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50%</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687"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69%</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53.0%</w:t>
            </w:r>
          </w:p>
        </w:tc>
      </w:tr>
      <w:tr w:rsidR="006A35AA" w:rsidRPr="00707DD3" w:rsidTr="006A35AA">
        <w:trPr>
          <w:trHeight w:val="278"/>
          <w:jc w:val="center"/>
        </w:trPr>
        <w:tc>
          <w:tcPr>
            <w:tcW w:w="124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03</w:t>
            </w:r>
          </w:p>
        </w:tc>
        <w:tc>
          <w:tcPr>
            <w:tcW w:w="7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42%</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708"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32%</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687"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67%</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47,0%</w:t>
            </w:r>
          </w:p>
        </w:tc>
      </w:tr>
      <w:tr w:rsidR="006A35AA" w:rsidRPr="00707DD3" w:rsidTr="006A35AA">
        <w:trPr>
          <w:trHeight w:val="278"/>
          <w:jc w:val="center"/>
        </w:trPr>
        <w:tc>
          <w:tcPr>
            <w:tcW w:w="124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04</w:t>
            </w:r>
          </w:p>
        </w:tc>
        <w:tc>
          <w:tcPr>
            <w:tcW w:w="7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35%</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708"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30%</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687"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66%</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43,7%</w:t>
            </w:r>
          </w:p>
        </w:tc>
      </w:tr>
      <w:tr w:rsidR="006A35AA" w:rsidRPr="00707DD3" w:rsidTr="006A35AA">
        <w:trPr>
          <w:trHeight w:val="278"/>
          <w:jc w:val="center"/>
        </w:trPr>
        <w:tc>
          <w:tcPr>
            <w:tcW w:w="124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05</w:t>
            </w:r>
          </w:p>
        </w:tc>
        <w:tc>
          <w:tcPr>
            <w:tcW w:w="7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55%</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687"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68%</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61,0%</w:t>
            </w:r>
          </w:p>
        </w:tc>
      </w:tr>
      <w:tr w:rsidR="006A35AA" w:rsidRPr="00707DD3" w:rsidTr="006A35AA">
        <w:trPr>
          <w:trHeight w:val="278"/>
          <w:jc w:val="center"/>
        </w:trPr>
        <w:tc>
          <w:tcPr>
            <w:tcW w:w="1240" w:type="dxa"/>
            <w:tcBorders>
              <w:top w:val="nil"/>
              <w:left w:val="nil"/>
              <w:bottom w:val="nil"/>
              <w:right w:val="nil"/>
            </w:tcBorders>
          </w:tcPr>
          <w:p w:rsidR="006A35AA" w:rsidRPr="00707DD3" w:rsidRDefault="006A35AA" w:rsidP="00707DD3">
            <w:pPr>
              <w:spacing w:after="0" w:line="240" w:lineRule="auto"/>
              <w:contextualSpacing/>
              <w:jc w:val="center"/>
              <w:rPr>
                <w:rFonts w:ascii="Arial" w:hAnsi="Arial" w:cs="Arial"/>
                <w:sz w:val="20"/>
                <w:szCs w:val="20"/>
                <w:lang w:val="id-ID"/>
              </w:rPr>
            </w:pPr>
            <w:r w:rsidRPr="00707DD3">
              <w:rPr>
                <w:rFonts w:ascii="Arial" w:eastAsia="Times New Roman" w:hAnsi="Arial" w:cs="Arial"/>
                <w:sz w:val="20"/>
                <w:szCs w:val="20"/>
                <w:lang w:val="id-ID"/>
              </w:rPr>
              <w:lastRenderedPageBreak/>
              <w:t>06</w:t>
            </w:r>
          </w:p>
        </w:tc>
        <w:tc>
          <w:tcPr>
            <w:tcW w:w="7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62%</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42%</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687"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66%</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56,7%</w:t>
            </w:r>
          </w:p>
        </w:tc>
      </w:tr>
      <w:tr w:rsidR="006A35AA" w:rsidRPr="00707DD3" w:rsidTr="006A35AA">
        <w:trPr>
          <w:trHeight w:val="278"/>
          <w:jc w:val="center"/>
        </w:trPr>
        <w:tc>
          <w:tcPr>
            <w:tcW w:w="124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07</w:t>
            </w:r>
          </w:p>
        </w:tc>
        <w:tc>
          <w:tcPr>
            <w:tcW w:w="7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34%</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708"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40%</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687"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69%</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47,6%</w:t>
            </w:r>
          </w:p>
        </w:tc>
      </w:tr>
      <w:tr w:rsidR="006A35AA" w:rsidRPr="00707DD3" w:rsidTr="006A35AA">
        <w:trPr>
          <w:trHeight w:val="278"/>
          <w:jc w:val="center"/>
        </w:trPr>
        <w:tc>
          <w:tcPr>
            <w:tcW w:w="124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08</w:t>
            </w:r>
          </w:p>
        </w:tc>
        <w:tc>
          <w:tcPr>
            <w:tcW w:w="7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61%</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37%</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687"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65%</w:t>
            </w:r>
          </w:p>
        </w:tc>
        <w:tc>
          <w:tcPr>
            <w:tcW w:w="1134"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nil"/>
              <w:left w:val="nil"/>
              <w:bottom w:val="nil"/>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54,3%</w:t>
            </w:r>
          </w:p>
        </w:tc>
      </w:tr>
      <w:tr w:rsidR="006A35AA" w:rsidRPr="00707DD3" w:rsidTr="006A35AA">
        <w:trPr>
          <w:trHeight w:val="296"/>
          <w:jc w:val="center"/>
        </w:trPr>
        <w:tc>
          <w:tcPr>
            <w:tcW w:w="1240" w:type="dxa"/>
            <w:tcBorders>
              <w:top w:val="nil"/>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09</w:t>
            </w:r>
          </w:p>
        </w:tc>
        <w:tc>
          <w:tcPr>
            <w:tcW w:w="734" w:type="dxa"/>
            <w:tcBorders>
              <w:top w:val="nil"/>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33%</w:t>
            </w:r>
          </w:p>
        </w:tc>
        <w:tc>
          <w:tcPr>
            <w:tcW w:w="1134" w:type="dxa"/>
            <w:tcBorders>
              <w:top w:val="nil"/>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rendah</w:t>
            </w:r>
          </w:p>
        </w:tc>
        <w:tc>
          <w:tcPr>
            <w:tcW w:w="708" w:type="dxa"/>
            <w:tcBorders>
              <w:top w:val="nil"/>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1134" w:type="dxa"/>
            <w:tcBorders>
              <w:top w:val="nil"/>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687" w:type="dxa"/>
            <w:tcBorders>
              <w:top w:val="nil"/>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68%</w:t>
            </w:r>
          </w:p>
        </w:tc>
        <w:tc>
          <w:tcPr>
            <w:tcW w:w="1134" w:type="dxa"/>
            <w:tcBorders>
              <w:top w:val="nil"/>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250" w:type="dxa"/>
            <w:tcBorders>
              <w:top w:val="nil"/>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53,7%</w:t>
            </w:r>
          </w:p>
        </w:tc>
      </w:tr>
      <w:tr w:rsidR="006A35AA" w:rsidRPr="00707DD3" w:rsidTr="006A35AA">
        <w:trPr>
          <w:trHeight w:val="296"/>
          <w:jc w:val="center"/>
        </w:trPr>
        <w:tc>
          <w:tcPr>
            <w:tcW w:w="1240" w:type="dxa"/>
            <w:tcBorders>
              <w:top w:val="single" w:sz="12" w:space="0" w:color="auto"/>
              <w:left w:val="nil"/>
              <w:bottom w:val="single" w:sz="12" w:space="0" w:color="auto"/>
              <w:right w:val="nil"/>
            </w:tcBorders>
          </w:tcPr>
          <w:p w:rsidR="006A35AA" w:rsidRPr="00707DD3" w:rsidRDefault="006A35AA" w:rsidP="00707DD3">
            <w:pPr>
              <w:pStyle w:val="ListParagraph"/>
              <w:spacing w:after="0" w:line="240" w:lineRule="auto"/>
              <w:ind w:left="0"/>
              <w:jc w:val="center"/>
              <w:rPr>
                <w:rFonts w:ascii="Arial" w:hAnsi="Arial" w:cs="Arial"/>
                <w:sz w:val="20"/>
                <w:szCs w:val="20"/>
              </w:rPr>
            </w:pPr>
            <w:r w:rsidRPr="00707DD3">
              <w:rPr>
                <w:rFonts w:ascii="Arial" w:hAnsi="Arial" w:cs="Arial"/>
                <w:sz w:val="20"/>
                <w:szCs w:val="20"/>
              </w:rPr>
              <w:t>Rata-rata</w:t>
            </w:r>
          </w:p>
        </w:tc>
        <w:tc>
          <w:tcPr>
            <w:tcW w:w="734" w:type="dxa"/>
            <w:tcBorders>
              <w:top w:val="single" w:sz="12" w:space="0" w:color="auto"/>
              <w:left w:val="nil"/>
              <w:bottom w:val="single" w:sz="12" w:space="0" w:color="auto"/>
              <w:right w:val="nil"/>
            </w:tcBorders>
            <w:vAlign w:val="bottom"/>
          </w:tcPr>
          <w:p w:rsidR="006A35AA" w:rsidRPr="00707DD3" w:rsidRDefault="006A35AA" w:rsidP="00707DD3">
            <w:pPr>
              <w:spacing w:after="0" w:line="240" w:lineRule="auto"/>
              <w:jc w:val="right"/>
              <w:rPr>
                <w:rFonts w:ascii="Arial" w:hAnsi="Arial" w:cs="Arial"/>
                <w:color w:val="000000"/>
                <w:sz w:val="20"/>
                <w:szCs w:val="20"/>
              </w:rPr>
            </w:pPr>
            <w:r w:rsidRPr="00707DD3">
              <w:rPr>
                <w:rFonts w:ascii="Arial" w:hAnsi="Arial" w:cs="Arial"/>
                <w:color w:val="000000"/>
                <w:sz w:val="20"/>
                <w:szCs w:val="20"/>
              </w:rPr>
              <w:t>46%</w:t>
            </w:r>
          </w:p>
        </w:tc>
        <w:tc>
          <w:tcPr>
            <w:tcW w:w="1134" w:type="dxa"/>
            <w:tcBorders>
              <w:top w:val="single" w:sz="12" w:space="0" w:color="auto"/>
              <w:left w:val="nil"/>
              <w:bottom w:val="single" w:sz="12" w:space="0" w:color="auto"/>
              <w:right w:val="nil"/>
            </w:tcBorders>
            <w:vAlign w:val="bottom"/>
          </w:tcPr>
          <w:p w:rsidR="006A35AA" w:rsidRPr="00707DD3" w:rsidRDefault="006A35AA" w:rsidP="00707DD3">
            <w:pPr>
              <w:spacing w:after="0" w:line="240" w:lineRule="auto"/>
              <w:jc w:val="center"/>
              <w:rPr>
                <w:rFonts w:ascii="Arial" w:hAnsi="Arial" w:cs="Arial"/>
                <w:color w:val="000000"/>
                <w:sz w:val="20"/>
                <w:szCs w:val="20"/>
              </w:rPr>
            </w:pPr>
            <w:r>
              <w:rPr>
                <w:rFonts w:ascii="Arial" w:hAnsi="Arial" w:cs="Arial"/>
                <w:color w:val="000000"/>
                <w:sz w:val="20"/>
                <w:szCs w:val="20"/>
                <w:lang w:val="id-ID"/>
              </w:rPr>
              <w:t>R</w:t>
            </w:r>
            <w:r w:rsidRPr="00707DD3">
              <w:rPr>
                <w:rFonts w:ascii="Arial" w:hAnsi="Arial" w:cs="Arial"/>
                <w:color w:val="000000"/>
                <w:sz w:val="20"/>
                <w:szCs w:val="20"/>
              </w:rPr>
              <w:t>endah</w:t>
            </w:r>
          </w:p>
        </w:tc>
        <w:tc>
          <w:tcPr>
            <w:tcW w:w="708" w:type="dxa"/>
            <w:tcBorders>
              <w:top w:val="single" w:sz="12" w:space="0" w:color="auto"/>
              <w:left w:val="nil"/>
              <w:bottom w:val="single" w:sz="12" w:space="0" w:color="auto"/>
              <w:right w:val="nil"/>
            </w:tcBorders>
            <w:vAlign w:val="bottom"/>
          </w:tcPr>
          <w:p w:rsidR="006A35AA" w:rsidRPr="00707DD3" w:rsidRDefault="006A35AA" w:rsidP="00707DD3">
            <w:pPr>
              <w:spacing w:after="0" w:line="240" w:lineRule="auto"/>
              <w:jc w:val="right"/>
              <w:rPr>
                <w:rFonts w:ascii="Arial" w:hAnsi="Arial" w:cs="Arial"/>
                <w:color w:val="000000"/>
                <w:sz w:val="20"/>
                <w:szCs w:val="20"/>
              </w:rPr>
            </w:pPr>
            <w:r w:rsidRPr="00707DD3">
              <w:rPr>
                <w:rFonts w:ascii="Arial" w:hAnsi="Arial" w:cs="Arial"/>
                <w:color w:val="000000"/>
                <w:sz w:val="20"/>
                <w:szCs w:val="20"/>
              </w:rPr>
              <w:t>43%</w:t>
            </w:r>
          </w:p>
        </w:tc>
        <w:tc>
          <w:tcPr>
            <w:tcW w:w="1134" w:type="dxa"/>
            <w:tcBorders>
              <w:top w:val="single" w:sz="12" w:space="0" w:color="auto"/>
              <w:left w:val="nil"/>
              <w:bottom w:val="single" w:sz="12" w:space="0" w:color="auto"/>
              <w:right w:val="nil"/>
            </w:tcBorders>
            <w:vAlign w:val="bottom"/>
          </w:tcPr>
          <w:p w:rsidR="006A35AA" w:rsidRPr="00707DD3" w:rsidRDefault="006A35AA" w:rsidP="00707DD3">
            <w:pPr>
              <w:spacing w:after="0" w:line="240" w:lineRule="auto"/>
              <w:jc w:val="center"/>
              <w:rPr>
                <w:rFonts w:ascii="Arial" w:hAnsi="Arial" w:cs="Arial"/>
                <w:color w:val="000000"/>
                <w:sz w:val="20"/>
                <w:szCs w:val="20"/>
              </w:rPr>
            </w:pPr>
            <w:r w:rsidRPr="00707DD3">
              <w:rPr>
                <w:rFonts w:ascii="Arial" w:hAnsi="Arial" w:cs="Arial"/>
                <w:color w:val="000000"/>
                <w:sz w:val="20"/>
                <w:szCs w:val="20"/>
              </w:rPr>
              <w:t>Rendah</w:t>
            </w:r>
          </w:p>
        </w:tc>
        <w:tc>
          <w:tcPr>
            <w:tcW w:w="687" w:type="dxa"/>
            <w:tcBorders>
              <w:top w:val="single" w:sz="12" w:space="0" w:color="auto"/>
              <w:left w:val="nil"/>
              <w:bottom w:val="single" w:sz="12" w:space="0" w:color="auto"/>
              <w:right w:val="nil"/>
            </w:tcBorders>
            <w:vAlign w:val="bottom"/>
          </w:tcPr>
          <w:p w:rsidR="006A35AA" w:rsidRPr="00707DD3" w:rsidRDefault="006A35AA" w:rsidP="00707DD3">
            <w:pPr>
              <w:spacing w:after="0" w:line="240" w:lineRule="auto"/>
              <w:jc w:val="right"/>
              <w:rPr>
                <w:rFonts w:ascii="Arial" w:hAnsi="Arial" w:cs="Arial"/>
                <w:color w:val="000000"/>
                <w:sz w:val="20"/>
                <w:szCs w:val="20"/>
              </w:rPr>
            </w:pPr>
            <w:r w:rsidRPr="00707DD3">
              <w:rPr>
                <w:rFonts w:ascii="Arial" w:hAnsi="Arial" w:cs="Arial"/>
                <w:color w:val="000000"/>
                <w:sz w:val="20"/>
                <w:szCs w:val="20"/>
              </w:rPr>
              <w:t>66%</w:t>
            </w:r>
          </w:p>
        </w:tc>
        <w:tc>
          <w:tcPr>
            <w:tcW w:w="1134" w:type="dxa"/>
            <w:tcBorders>
              <w:top w:val="single" w:sz="12" w:space="0" w:color="auto"/>
              <w:left w:val="nil"/>
              <w:bottom w:val="single" w:sz="12" w:space="0" w:color="auto"/>
              <w:right w:val="nil"/>
            </w:tcBorders>
            <w:vAlign w:val="bottom"/>
          </w:tcPr>
          <w:p w:rsidR="006A35AA" w:rsidRPr="00707DD3" w:rsidRDefault="006A35AA" w:rsidP="00707DD3">
            <w:pPr>
              <w:spacing w:after="0" w:line="240" w:lineRule="auto"/>
              <w:jc w:val="center"/>
              <w:rPr>
                <w:rFonts w:ascii="Arial" w:hAnsi="Arial" w:cs="Arial"/>
                <w:color w:val="000000"/>
                <w:sz w:val="20"/>
                <w:szCs w:val="20"/>
              </w:rPr>
            </w:pPr>
            <w:r w:rsidRPr="00707DD3">
              <w:rPr>
                <w:rFonts w:ascii="Arial" w:hAnsi="Arial" w:cs="Arial"/>
                <w:color w:val="000000"/>
                <w:sz w:val="20"/>
                <w:szCs w:val="20"/>
              </w:rPr>
              <w:t>Sedang</w:t>
            </w:r>
          </w:p>
        </w:tc>
        <w:tc>
          <w:tcPr>
            <w:tcW w:w="1250" w:type="dxa"/>
            <w:tcBorders>
              <w:top w:val="single" w:sz="12" w:space="0" w:color="auto"/>
              <w:left w:val="nil"/>
              <w:bottom w:val="single" w:sz="12" w:space="0" w:color="auto"/>
              <w:right w:val="nil"/>
            </w:tcBorders>
          </w:tcPr>
          <w:p w:rsidR="006A35AA" w:rsidRPr="006A35AA" w:rsidRDefault="006A35AA" w:rsidP="00707DD3">
            <w:pPr>
              <w:spacing w:after="0" w:line="240" w:lineRule="auto"/>
              <w:jc w:val="center"/>
              <w:rPr>
                <w:rFonts w:ascii="Arial" w:hAnsi="Arial" w:cs="Arial"/>
                <w:color w:val="000000"/>
                <w:sz w:val="20"/>
                <w:szCs w:val="20"/>
                <w:lang w:val="id-ID"/>
              </w:rPr>
            </w:pPr>
            <w:r>
              <w:rPr>
                <w:rFonts w:ascii="Arial" w:hAnsi="Arial" w:cs="Arial"/>
                <w:color w:val="000000"/>
                <w:sz w:val="20"/>
                <w:szCs w:val="20"/>
                <w:lang w:val="id-ID"/>
              </w:rPr>
              <w:t>51,7%</w:t>
            </w:r>
          </w:p>
        </w:tc>
      </w:tr>
    </w:tbl>
    <w:p w:rsidR="0060538B" w:rsidRPr="00707DD3" w:rsidRDefault="0060538B" w:rsidP="0060538B">
      <w:pPr>
        <w:tabs>
          <w:tab w:val="left" w:pos="720"/>
          <w:tab w:val="left" w:pos="810"/>
          <w:tab w:val="left" w:pos="900"/>
        </w:tabs>
        <w:spacing w:line="240" w:lineRule="auto"/>
        <w:contextualSpacing/>
        <w:jc w:val="both"/>
        <w:rPr>
          <w:rFonts w:ascii="Arial" w:hAnsi="Arial" w:cs="Arial"/>
          <w:sz w:val="20"/>
          <w:szCs w:val="20"/>
        </w:rPr>
      </w:pPr>
    </w:p>
    <w:p w:rsidR="0060538B" w:rsidRPr="00707DD3" w:rsidRDefault="0060538B" w:rsidP="0060538B">
      <w:pPr>
        <w:jc w:val="both"/>
        <w:rPr>
          <w:rFonts w:ascii="Arial" w:hAnsi="Arial" w:cs="Arial"/>
          <w:sz w:val="20"/>
          <w:szCs w:val="20"/>
          <w:lang w:val="id-ID"/>
        </w:rPr>
        <w:sectPr w:rsidR="0060538B" w:rsidRPr="00707DD3" w:rsidSect="00B82AD5">
          <w:type w:val="continuous"/>
          <w:pgSz w:w="11906" w:h="16838" w:code="9"/>
          <w:pgMar w:top="2268" w:right="1701" w:bottom="1701" w:left="2268" w:header="709" w:footer="709" w:gutter="0"/>
          <w:pgNumType w:start="1"/>
          <w:cols w:space="708"/>
          <w:titlePg/>
          <w:docGrid w:linePitch="360"/>
        </w:sectPr>
      </w:pPr>
    </w:p>
    <w:p w:rsidR="007107F6" w:rsidRDefault="0060538B" w:rsidP="0060538B">
      <w:pPr>
        <w:jc w:val="both"/>
        <w:rPr>
          <w:rFonts w:ascii="Arial" w:hAnsi="Arial" w:cs="Arial"/>
          <w:sz w:val="20"/>
          <w:szCs w:val="20"/>
          <w:lang w:val="id-ID"/>
        </w:rPr>
      </w:pPr>
      <w:r w:rsidRPr="00707DD3">
        <w:rPr>
          <w:rFonts w:ascii="Arial" w:hAnsi="Arial" w:cs="Arial"/>
          <w:sz w:val="20"/>
          <w:szCs w:val="20"/>
          <w:lang w:val="id-ID"/>
        </w:rPr>
        <w:t>Siswa tunarungu SMPLB  Negeri Ungaran kelas 7 tahun ajaran 2018/2019 berjumlah 9 siswa. Kategori ketunarunguan adalah ringan dan sedang.</w:t>
      </w:r>
      <w:r w:rsidR="00707DD3">
        <w:rPr>
          <w:rFonts w:ascii="Arial" w:hAnsi="Arial" w:cs="Arial"/>
          <w:sz w:val="20"/>
          <w:szCs w:val="20"/>
        </w:rPr>
        <w:t xml:space="preserve"> Pada Tabel 3</w:t>
      </w:r>
      <w:r w:rsidRPr="00707DD3">
        <w:rPr>
          <w:rFonts w:ascii="Arial" w:hAnsi="Arial" w:cs="Arial"/>
          <w:sz w:val="20"/>
          <w:szCs w:val="20"/>
        </w:rPr>
        <w:t xml:space="preserve"> telihat </w:t>
      </w:r>
      <w:r w:rsidR="00707DD3" w:rsidRPr="00707DD3">
        <w:rPr>
          <w:rFonts w:ascii="Arial" w:hAnsi="Arial" w:cs="Arial"/>
          <w:sz w:val="20"/>
          <w:szCs w:val="20"/>
        </w:rPr>
        <w:t>rata-rata</w:t>
      </w:r>
      <w:r w:rsidRPr="00707DD3">
        <w:rPr>
          <w:rFonts w:ascii="Arial" w:hAnsi="Arial" w:cs="Arial"/>
          <w:sz w:val="20"/>
          <w:szCs w:val="20"/>
        </w:rPr>
        <w:t xml:space="preserve"> </w:t>
      </w:r>
      <w:r w:rsidR="007107F6">
        <w:rPr>
          <w:rFonts w:ascii="Arial" w:hAnsi="Arial" w:cs="Arial"/>
          <w:sz w:val="20"/>
          <w:szCs w:val="20"/>
          <w:lang w:val="id-ID"/>
        </w:rPr>
        <w:t xml:space="preserve">setiap aspek </w:t>
      </w:r>
      <w:r w:rsidRPr="00707DD3">
        <w:rPr>
          <w:rFonts w:ascii="Arial" w:hAnsi="Arial" w:cs="Arial"/>
          <w:sz w:val="20"/>
          <w:szCs w:val="20"/>
        </w:rPr>
        <w:t xml:space="preserve">kemandirian belajar siswa pada </w:t>
      </w:r>
      <w:r w:rsidR="00707DD3">
        <w:rPr>
          <w:rFonts w:ascii="Arial" w:hAnsi="Arial" w:cs="Arial"/>
          <w:sz w:val="20"/>
          <w:szCs w:val="20"/>
          <w:lang w:val="id-ID"/>
        </w:rPr>
        <w:t>intervensi</w:t>
      </w:r>
      <w:r w:rsidRPr="00707DD3">
        <w:rPr>
          <w:rFonts w:ascii="Arial" w:hAnsi="Arial" w:cs="Arial"/>
          <w:sz w:val="20"/>
          <w:szCs w:val="20"/>
        </w:rPr>
        <w:t xml:space="preserve"> pertama </w:t>
      </w:r>
      <w:r w:rsidR="007107F6">
        <w:rPr>
          <w:rFonts w:ascii="Arial" w:hAnsi="Arial" w:cs="Arial"/>
          <w:sz w:val="20"/>
          <w:szCs w:val="20"/>
          <w:lang w:val="id-ID"/>
        </w:rPr>
        <w:t>adalah 46% untuk</w:t>
      </w:r>
      <w:r w:rsidRPr="00707DD3">
        <w:rPr>
          <w:rFonts w:ascii="Arial" w:hAnsi="Arial" w:cs="Arial"/>
          <w:sz w:val="20"/>
          <w:szCs w:val="20"/>
        </w:rPr>
        <w:t xml:space="preserve"> aspek </w:t>
      </w:r>
      <w:r w:rsidR="007107F6">
        <w:rPr>
          <w:rFonts w:ascii="Arial" w:hAnsi="Arial" w:cs="Arial"/>
          <w:i/>
          <w:sz w:val="20"/>
          <w:szCs w:val="20"/>
          <w:lang w:val="id-ID"/>
        </w:rPr>
        <w:t>p</w:t>
      </w:r>
      <w:r w:rsidR="007107F6">
        <w:rPr>
          <w:rFonts w:ascii="Arial" w:hAnsi="Arial" w:cs="Arial"/>
          <w:i/>
          <w:sz w:val="20"/>
          <w:szCs w:val="20"/>
        </w:rPr>
        <w:t xml:space="preserve">ersonal </w:t>
      </w:r>
      <w:r w:rsidR="007107F6">
        <w:rPr>
          <w:rFonts w:ascii="Arial" w:hAnsi="Arial" w:cs="Arial"/>
          <w:i/>
          <w:sz w:val="20"/>
          <w:szCs w:val="20"/>
          <w:lang w:val="id-ID"/>
        </w:rPr>
        <w:t>a</w:t>
      </w:r>
      <w:r w:rsidRPr="00707DD3">
        <w:rPr>
          <w:rFonts w:ascii="Arial" w:hAnsi="Arial" w:cs="Arial"/>
          <w:i/>
          <w:sz w:val="20"/>
          <w:szCs w:val="20"/>
        </w:rPr>
        <w:t>ttributes</w:t>
      </w:r>
      <w:r w:rsidRPr="00707DD3">
        <w:rPr>
          <w:rFonts w:ascii="Arial" w:hAnsi="Arial" w:cs="Arial"/>
          <w:sz w:val="20"/>
          <w:szCs w:val="20"/>
        </w:rPr>
        <w:t xml:space="preserve">, </w:t>
      </w:r>
      <w:r w:rsidR="007107F6">
        <w:rPr>
          <w:rFonts w:ascii="Arial" w:hAnsi="Arial" w:cs="Arial"/>
          <w:sz w:val="20"/>
          <w:szCs w:val="20"/>
        </w:rPr>
        <w:t>43%</w:t>
      </w:r>
      <w:r w:rsidR="007107F6">
        <w:rPr>
          <w:rFonts w:ascii="Arial" w:hAnsi="Arial" w:cs="Arial"/>
          <w:sz w:val="20"/>
          <w:szCs w:val="20"/>
          <w:lang w:val="id-ID"/>
        </w:rPr>
        <w:t xml:space="preserve"> </w:t>
      </w:r>
      <w:r w:rsidR="007107F6">
        <w:rPr>
          <w:rFonts w:ascii="Arial" w:hAnsi="Arial" w:cs="Arial"/>
          <w:i/>
          <w:sz w:val="20"/>
          <w:szCs w:val="20"/>
          <w:lang w:val="id-ID"/>
        </w:rPr>
        <w:t>p</w:t>
      </w:r>
      <w:r w:rsidRPr="00707DD3">
        <w:rPr>
          <w:rFonts w:ascii="Arial" w:hAnsi="Arial" w:cs="Arial"/>
          <w:i/>
          <w:sz w:val="20"/>
          <w:szCs w:val="20"/>
        </w:rPr>
        <w:t>rocesses</w:t>
      </w:r>
      <w:r w:rsidRPr="00707DD3">
        <w:rPr>
          <w:rFonts w:ascii="Arial" w:hAnsi="Arial" w:cs="Arial"/>
          <w:sz w:val="20"/>
          <w:szCs w:val="20"/>
        </w:rPr>
        <w:t xml:space="preserve">  dan </w:t>
      </w:r>
      <w:r w:rsidR="007107F6" w:rsidRPr="00707DD3">
        <w:rPr>
          <w:rFonts w:ascii="Arial" w:hAnsi="Arial" w:cs="Arial"/>
          <w:sz w:val="20"/>
          <w:szCs w:val="20"/>
        </w:rPr>
        <w:t>66%</w:t>
      </w:r>
      <w:r w:rsidR="007107F6">
        <w:rPr>
          <w:rFonts w:ascii="Arial" w:hAnsi="Arial" w:cs="Arial"/>
          <w:sz w:val="20"/>
          <w:szCs w:val="20"/>
          <w:lang w:val="id-ID"/>
        </w:rPr>
        <w:t xml:space="preserve"> untuk </w:t>
      </w:r>
      <w:r w:rsidR="007107F6">
        <w:rPr>
          <w:rFonts w:ascii="Arial" w:hAnsi="Arial" w:cs="Arial"/>
          <w:i/>
          <w:sz w:val="20"/>
          <w:szCs w:val="20"/>
          <w:lang w:val="id-ID"/>
        </w:rPr>
        <w:t>l</w:t>
      </w:r>
      <w:r w:rsidRPr="00707DD3">
        <w:rPr>
          <w:rFonts w:ascii="Arial" w:hAnsi="Arial" w:cs="Arial"/>
          <w:i/>
          <w:sz w:val="20"/>
          <w:szCs w:val="20"/>
        </w:rPr>
        <w:t xml:space="preserve">earning </w:t>
      </w:r>
      <w:r w:rsidR="007107F6">
        <w:rPr>
          <w:rFonts w:ascii="Arial" w:hAnsi="Arial" w:cs="Arial"/>
          <w:i/>
          <w:sz w:val="20"/>
          <w:szCs w:val="20"/>
          <w:lang w:val="id-ID"/>
        </w:rPr>
        <w:t>c</w:t>
      </w:r>
      <w:r w:rsidRPr="00707DD3">
        <w:rPr>
          <w:rFonts w:ascii="Arial" w:hAnsi="Arial" w:cs="Arial"/>
          <w:i/>
          <w:sz w:val="20"/>
          <w:szCs w:val="20"/>
        </w:rPr>
        <w:t>ontext</w:t>
      </w:r>
      <w:r w:rsidRPr="00707DD3">
        <w:rPr>
          <w:rFonts w:ascii="Arial" w:hAnsi="Arial" w:cs="Arial"/>
          <w:sz w:val="20"/>
          <w:szCs w:val="20"/>
        </w:rPr>
        <w:t xml:space="preserve">. </w:t>
      </w:r>
      <w:r w:rsidR="007107F6">
        <w:rPr>
          <w:rFonts w:ascii="Arial" w:hAnsi="Arial" w:cs="Arial"/>
          <w:sz w:val="20"/>
          <w:szCs w:val="20"/>
          <w:lang w:val="id-ID"/>
        </w:rPr>
        <w:t xml:space="preserve">Rata-rata kemandirian belajar pada intervensi </w:t>
      </w:r>
      <w:r w:rsidRPr="00707DD3">
        <w:rPr>
          <w:rFonts w:ascii="Arial" w:hAnsi="Arial" w:cs="Arial"/>
          <w:sz w:val="20"/>
          <w:szCs w:val="20"/>
        </w:rPr>
        <w:t xml:space="preserve">pertama </w:t>
      </w:r>
      <w:r w:rsidR="007107F6">
        <w:rPr>
          <w:rFonts w:ascii="Arial" w:hAnsi="Arial" w:cs="Arial"/>
          <w:sz w:val="20"/>
          <w:szCs w:val="20"/>
          <w:lang w:val="id-ID"/>
        </w:rPr>
        <w:t xml:space="preserve"> sebesar 51,7% </w:t>
      </w:r>
      <w:r w:rsidRPr="00707DD3">
        <w:rPr>
          <w:rFonts w:ascii="Arial" w:hAnsi="Arial" w:cs="Arial"/>
          <w:sz w:val="20"/>
          <w:szCs w:val="20"/>
        </w:rPr>
        <w:t xml:space="preserve">masih berada pada kategori sedang. </w:t>
      </w:r>
    </w:p>
    <w:p w:rsidR="0060538B" w:rsidRPr="00707DD3" w:rsidRDefault="00791C4F" w:rsidP="0060538B">
      <w:pPr>
        <w:jc w:val="both"/>
        <w:rPr>
          <w:rFonts w:ascii="Arial" w:hAnsi="Arial" w:cs="Arial"/>
          <w:sz w:val="20"/>
          <w:szCs w:val="20"/>
        </w:rPr>
      </w:pPr>
      <w:r>
        <w:rPr>
          <w:rFonts w:ascii="Arial" w:hAnsi="Arial" w:cs="Arial"/>
          <w:sz w:val="20"/>
          <w:szCs w:val="20"/>
          <w:lang w:val="id-ID"/>
        </w:rPr>
        <w:t>Intervensi</w:t>
      </w:r>
      <w:r w:rsidRPr="00707DD3">
        <w:rPr>
          <w:rFonts w:ascii="Arial" w:hAnsi="Arial" w:cs="Arial"/>
          <w:sz w:val="20"/>
          <w:szCs w:val="20"/>
        </w:rPr>
        <w:t xml:space="preserve"> kedua</w:t>
      </w:r>
      <w:r>
        <w:rPr>
          <w:rFonts w:ascii="Arial" w:hAnsi="Arial" w:cs="Arial"/>
          <w:sz w:val="20"/>
          <w:szCs w:val="20"/>
          <w:lang w:val="id-ID"/>
        </w:rPr>
        <w:t xml:space="preserve">, masih </w:t>
      </w:r>
      <w:r w:rsidRPr="00707DD3">
        <w:rPr>
          <w:rFonts w:ascii="Arial" w:hAnsi="Arial" w:cs="Arial"/>
          <w:sz w:val="20"/>
          <w:szCs w:val="20"/>
        </w:rPr>
        <w:t xml:space="preserve">menggunakan video BISINDO </w:t>
      </w:r>
      <w:r>
        <w:rPr>
          <w:rFonts w:ascii="Arial" w:hAnsi="Arial" w:cs="Arial"/>
          <w:sz w:val="20"/>
          <w:szCs w:val="20"/>
          <w:lang w:val="id-ID"/>
        </w:rPr>
        <w:t>untuk materi</w:t>
      </w:r>
      <w:r w:rsidRPr="00707DD3">
        <w:rPr>
          <w:rFonts w:ascii="Arial" w:hAnsi="Arial" w:cs="Arial"/>
          <w:sz w:val="20"/>
          <w:szCs w:val="20"/>
        </w:rPr>
        <w:t xml:space="preserve"> </w:t>
      </w:r>
      <w:r>
        <w:rPr>
          <w:rFonts w:ascii="Arial" w:hAnsi="Arial" w:cs="Arial"/>
          <w:sz w:val="20"/>
          <w:szCs w:val="20"/>
          <w:lang w:val="id-ID"/>
        </w:rPr>
        <w:t xml:space="preserve">lanjutan. </w:t>
      </w:r>
      <w:r w:rsidRPr="00707DD3">
        <w:rPr>
          <w:rFonts w:ascii="Arial" w:hAnsi="Arial" w:cs="Arial"/>
          <w:sz w:val="20"/>
          <w:szCs w:val="20"/>
        </w:rPr>
        <w:t xml:space="preserve">Hasil </w:t>
      </w:r>
      <w:r>
        <w:rPr>
          <w:rFonts w:ascii="Arial" w:hAnsi="Arial" w:cs="Arial"/>
          <w:sz w:val="20"/>
          <w:szCs w:val="20"/>
          <w:lang w:val="id-ID"/>
        </w:rPr>
        <w:t>penilaian setiap aspek</w:t>
      </w:r>
      <w:r w:rsidRPr="00707DD3">
        <w:rPr>
          <w:rFonts w:ascii="Arial" w:hAnsi="Arial" w:cs="Arial"/>
          <w:sz w:val="20"/>
          <w:szCs w:val="20"/>
        </w:rPr>
        <w:t xml:space="preserve"> </w:t>
      </w:r>
      <w:r>
        <w:rPr>
          <w:rFonts w:ascii="Arial" w:hAnsi="Arial" w:cs="Arial"/>
          <w:sz w:val="20"/>
          <w:szCs w:val="20"/>
          <w:lang w:val="id-ID"/>
        </w:rPr>
        <w:t xml:space="preserve">kemandirian belajar </w:t>
      </w:r>
      <w:r>
        <w:rPr>
          <w:rFonts w:ascii="Arial" w:hAnsi="Arial" w:cs="Arial"/>
          <w:sz w:val="20"/>
          <w:szCs w:val="20"/>
        </w:rPr>
        <w:t>disajikan pada</w:t>
      </w:r>
      <w:r w:rsidR="007107F6">
        <w:rPr>
          <w:rFonts w:ascii="Arial" w:hAnsi="Arial" w:cs="Arial"/>
          <w:sz w:val="20"/>
          <w:szCs w:val="20"/>
        </w:rPr>
        <w:t xml:space="preserve"> Tabel </w:t>
      </w:r>
      <w:r w:rsidR="00FD610F">
        <w:rPr>
          <w:rFonts w:ascii="Arial" w:hAnsi="Arial" w:cs="Arial"/>
          <w:sz w:val="20"/>
          <w:szCs w:val="20"/>
          <w:lang w:val="id-ID"/>
        </w:rPr>
        <w:t>5</w:t>
      </w:r>
      <w:r w:rsidR="0060538B" w:rsidRPr="00707DD3">
        <w:rPr>
          <w:rFonts w:ascii="Arial" w:hAnsi="Arial" w:cs="Arial"/>
          <w:sz w:val="20"/>
          <w:szCs w:val="20"/>
        </w:rPr>
        <w:t>.</w:t>
      </w:r>
    </w:p>
    <w:p w:rsidR="0060538B" w:rsidRPr="00707DD3" w:rsidRDefault="0060538B" w:rsidP="0060538B">
      <w:pPr>
        <w:tabs>
          <w:tab w:val="left" w:pos="720"/>
          <w:tab w:val="left" w:pos="810"/>
          <w:tab w:val="left" w:pos="900"/>
        </w:tabs>
        <w:spacing w:after="0" w:line="240" w:lineRule="auto"/>
        <w:contextualSpacing/>
        <w:jc w:val="center"/>
        <w:rPr>
          <w:rFonts w:ascii="Arial" w:hAnsi="Arial" w:cs="Arial"/>
          <w:sz w:val="20"/>
          <w:szCs w:val="20"/>
        </w:rPr>
        <w:sectPr w:rsidR="0060538B" w:rsidRPr="00707DD3" w:rsidSect="00707DD3">
          <w:type w:val="continuous"/>
          <w:pgSz w:w="11906" w:h="16838" w:code="9"/>
          <w:pgMar w:top="2268" w:right="1701" w:bottom="1701" w:left="2268" w:header="709" w:footer="709" w:gutter="0"/>
          <w:pgNumType w:start="1"/>
          <w:cols w:num="2" w:space="708"/>
          <w:titlePg/>
          <w:docGrid w:linePitch="360"/>
        </w:sectPr>
      </w:pPr>
    </w:p>
    <w:p w:rsidR="00BC1F8E" w:rsidRDefault="00BC1F8E" w:rsidP="0060538B">
      <w:pPr>
        <w:tabs>
          <w:tab w:val="left" w:pos="720"/>
          <w:tab w:val="left" w:pos="810"/>
          <w:tab w:val="left" w:pos="900"/>
        </w:tabs>
        <w:spacing w:after="0" w:line="240" w:lineRule="auto"/>
        <w:contextualSpacing/>
        <w:jc w:val="center"/>
        <w:rPr>
          <w:rFonts w:ascii="Arial" w:hAnsi="Arial" w:cs="Arial"/>
          <w:sz w:val="20"/>
          <w:szCs w:val="20"/>
          <w:lang w:val="id-ID"/>
        </w:rPr>
      </w:pPr>
    </w:p>
    <w:p w:rsidR="0060538B" w:rsidRDefault="007107F6" w:rsidP="0060538B">
      <w:pPr>
        <w:tabs>
          <w:tab w:val="left" w:pos="720"/>
          <w:tab w:val="left" w:pos="810"/>
          <w:tab w:val="left" w:pos="900"/>
        </w:tabs>
        <w:spacing w:after="0" w:line="240" w:lineRule="auto"/>
        <w:contextualSpacing/>
        <w:jc w:val="center"/>
        <w:rPr>
          <w:rFonts w:ascii="Arial" w:hAnsi="Arial" w:cs="Arial"/>
          <w:sz w:val="20"/>
          <w:szCs w:val="20"/>
          <w:lang w:val="id-ID"/>
        </w:rPr>
      </w:pPr>
      <w:r>
        <w:rPr>
          <w:rFonts w:ascii="Arial" w:hAnsi="Arial" w:cs="Arial"/>
          <w:sz w:val="20"/>
          <w:szCs w:val="20"/>
        </w:rPr>
        <w:t xml:space="preserve">Tabel </w:t>
      </w:r>
      <w:r w:rsidR="00FD610F">
        <w:rPr>
          <w:rFonts w:ascii="Arial" w:hAnsi="Arial" w:cs="Arial"/>
          <w:sz w:val="20"/>
          <w:szCs w:val="20"/>
          <w:lang w:val="id-ID"/>
        </w:rPr>
        <w:t>5</w:t>
      </w:r>
      <w:r w:rsidR="0060538B" w:rsidRPr="00707DD3">
        <w:rPr>
          <w:rFonts w:ascii="Arial" w:hAnsi="Arial" w:cs="Arial"/>
          <w:sz w:val="20"/>
          <w:szCs w:val="20"/>
        </w:rPr>
        <w:t xml:space="preserve"> Kemandirian Belajar Siswa </w:t>
      </w:r>
      <w:r>
        <w:rPr>
          <w:rFonts w:ascii="Arial" w:hAnsi="Arial" w:cs="Arial"/>
          <w:sz w:val="20"/>
          <w:szCs w:val="20"/>
          <w:lang w:val="id-ID"/>
        </w:rPr>
        <w:t>Intervensi</w:t>
      </w:r>
      <w:r w:rsidR="0060538B" w:rsidRPr="00707DD3">
        <w:rPr>
          <w:rFonts w:ascii="Arial" w:hAnsi="Arial" w:cs="Arial"/>
          <w:sz w:val="20"/>
          <w:szCs w:val="20"/>
        </w:rPr>
        <w:t xml:space="preserve"> Kedua</w:t>
      </w:r>
    </w:p>
    <w:p w:rsidR="007107F6" w:rsidRPr="007107F6" w:rsidRDefault="007107F6" w:rsidP="0060538B">
      <w:pPr>
        <w:tabs>
          <w:tab w:val="left" w:pos="720"/>
          <w:tab w:val="left" w:pos="810"/>
          <w:tab w:val="left" w:pos="900"/>
        </w:tabs>
        <w:spacing w:after="0" w:line="240" w:lineRule="auto"/>
        <w:contextualSpacing/>
        <w:jc w:val="center"/>
        <w:rPr>
          <w:rFonts w:ascii="Arial" w:hAnsi="Arial" w:cs="Arial"/>
          <w:sz w:val="20"/>
          <w:szCs w:val="20"/>
          <w:lang w:val="id-ID"/>
        </w:rPr>
      </w:pPr>
    </w:p>
    <w:tbl>
      <w:tblPr>
        <w:tblStyle w:val="TableGrid"/>
        <w:tblW w:w="7905" w:type="dxa"/>
        <w:tblLayout w:type="fixed"/>
        <w:tblLook w:val="04A0" w:firstRow="1" w:lastRow="0" w:firstColumn="1" w:lastColumn="0" w:noHBand="0" w:noVBand="1"/>
      </w:tblPr>
      <w:tblGrid>
        <w:gridCol w:w="1240"/>
        <w:gridCol w:w="734"/>
        <w:gridCol w:w="1134"/>
        <w:gridCol w:w="708"/>
        <w:gridCol w:w="993"/>
        <w:gridCol w:w="708"/>
        <w:gridCol w:w="993"/>
        <w:gridCol w:w="1395"/>
      </w:tblGrid>
      <w:tr w:rsidR="00604251" w:rsidRPr="00707DD3" w:rsidTr="00604251">
        <w:trPr>
          <w:trHeight w:val="341"/>
        </w:trPr>
        <w:tc>
          <w:tcPr>
            <w:tcW w:w="1240" w:type="dxa"/>
            <w:tcBorders>
              <w:top w:val="single" w:sz="12" w:space="0" w:color="auto"/>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rPr>
            </w:pPr>
            <w:r w:rsidRPr="00707DD3">
              <w:rPr>
                <w:rFonts w:ascii="Arial" w:hAnsi="Arial" w:cs="Arial"/>
                <w:sz w:val="20"/>
                <w:szCs w:val="20"/>
              </w:rPr>
              <w:t>Kode Siswa</w:t>
            </w:r>
          </w:p>
        </w:tc>
        <w:tc>
          <w:tcPr>
            <w:tcW w:w="1868" w:type="dxa"/>
            <w:gridSpan w:val="2"/>
            <w:tcBorders>
              <w:top w:val="single" w:sz="12" w:space="0" w:color="auto"/>
              <w:left w:val="nil"/>
              <w:bottom w:val="single" w:sz="12" w:space="0" w:color="auto"/>
              <w:right w:val="nil"/>
            </w:tcBorders>
          </w:tcPr>
          <w:p w:rsidR="00604251" w:rsidRPr="007C78FD" w:rsidRDefault="00604251" w:rsidP="00CC08D2">
            <w:pPr>
              <w:spacing w:after="0" w:line="240" w:lineRule="auto"/>
              <w:jc w:val="center"/>
              <w:rPr>
                <w:rFonts w:ascii="Arial" w:hAnsi="Arial" w:cs="Arial"/>
                <w:i/>
                <w:sz w:val="20"/>
                <w:szCs w:val="20"/>
              </w:rPr>
            </w:pPr>
            <w:r w:rsidRPr="007C78FD">
              <w:rPr>
                <w:rFonts w:ascii="Arial" w:hAnsi="Arial" w:cs="Arial"/>
                <w:i/>
                <w:sz w:val="20"/>
                <w:szCs w:val="20"/>
              </w:rPr>
              <w:t>Personal Attributes</w:t>
            </w:r>
          </w:p>
        </w:tc>
        <w:tc>
          <w:tcPr>
            <w:tcW w:w="1701" w:type="dxa"/>
            <w:gridSpan w:val="2"/>
            <w:tcBorders>
              <w:top w:val="single" w:sz="12" w:space="0" w:color="auto"/>
              <w:left w:val="nil"/>
              <w:bottom w:val="single" w:sz="12" w:space="0" w:color="auto"/>
              <w:right w:val="nil"/>
            </w:tcBorders>
          </w:tcPr>
          <w:p w:rsidR="00604251" w:rsidRPr="007C78FD" w:rsidRDefault="00604251" w:rsidP="00CC08D2">
            <w:pPr>
              <w:spacing w:after="0" w:line="240" w:lineRule="auto"/>
              <w:jc w:val="center"/>
              <w:rPr>
                <w:rFonts w:ascii="Arial" w:hAnsi="Arial" w:cs="Arial"/>
                <w:i/>
                <w:sz w:val="20"/>
                <w:szCs w:val="20"/>
              </w:rPr>
            </w:pPr>
            <w:r w:rsidRPr="007C78FD">
              <w:rPr>
                <w:rFonts w:ascii="Arial" w:hAnsi="Arial" w:cs="Arial"/>
                <w:i/>
                <w:sz w:val="20"/>
                <w:szCs w:val="20"/>
              </w:rPr>
              <w:t>Processes</w:t>
            </w:r>
          </w:p>
          <w:p w:rsidR="00604251" w:rsidRPr="007C78FD" w:rsidRDefault="00604251" w:rsidP="00CC08D2">
            <w:pPr>
              <w:pStyle w:val="ListParagraph"/>
              <w:spacing w:after="0" w:line="240" w:lineRule="auto"/>
              <w:ind w:left="0"/>
              <w:jc w:val="center"/>
              <w:rPr>
                <w:rFonts w:ascii="Arial" w:hAnsi="Arial" w:cs="Arial"/>
                <w:i/>
                <w:sz w:val="20"/>
                <w:szCs w:val="20"/>
              </w:rPr>
            </w:pPr>
          </w:p>
        </w:tc>
        <w:tc>
          <w:tcPr>
            <w:tcW w:w="1701" w:type="dxa"/>
            <w:gridSpan w:val="2"/>
            <w:tcBorders>
              <w:top w:val="single" w:sz="12" w:space="0" w:color="auto"/>
              <w:left w:val="nil"/>
              <w:bottom w:val="single" w:sz="12" w:space="0" w:color="auto"/>
              <w:right w:val="nil"/>
            </w:tcBorders>
          </w:tcPr>
          <w:p w:rsidR="00604251" w:rsidRPr="007C78FD" w:rsidRDefault="00604251" w:rsidP="00CC08D2">
            <w:pPr>
              <w:pStyle w:val="ListParagraph"/>
              <w:spacing w:after="0" w:line="240" w:lineRule="auto"/>
              <w:ind w:left="0"/>
              <w:jc w:val="center"/>
              <w:rPr>
                <w:rFonts w:ascii="Arial" w:hAnsi="Arial" w:cs="Arial"/>
                <w:i/>
                <w:sz w:val="20"/>
                <w:szCs w:val="20"/>
              </w:rPr>
            </w:pPr>
            <w:r w:rsidRPr="007C78FD">
              <w:rPr>
                <w:rFonts w:ascii="Arial" w:hAnsi="Arial" w:cs="Arial"/>
                <w:i/>
                <w:sz w:val="20"/>
                <w:szCs w:val="20"/>
              </w:rPr>
              <w:t>Learning Context</w:t>
            </w:r>
          </w:p>
        </w:tc>
        <w:tc>
          <w:tcPr>
            <w:tcW w:w="1395" w:type="dxa"/>
            <w:vMerge w:val="restart"/>
            <w:tcBorders>
              <w:top w:val="single" w:sz="12" w:space="0" w:color="auto"/>
              <w:left w:val="nil"/>
              <w:right w:val="nil"/>
            </w:tcBorders>
          </w:tcPr>
          <w:p w:rsidR="00604251" w:rsidRDefault="00604251" w:rsidP="00CC08D2">
            <w:pPr>
              <w:pStyle w:val="ListParagraph"/>
              <w:spacing w:after="0" w:line="240" w:lineRule="auto"/>
              <w:ind w:left="0"/>
              <w:jc w:val="center"/>
              <w:rPr>
                <w:rFonts w:ascii="Arial" w:hAnsi="Arial" w:cs="Arial"/>
                <w:i/>
                <w:sz w:val="20"/>
                <w:szCs w:val="20"/>
                <w:lang w:val="id-ID"/>
              </w:rPr>
            </w:pPr>
          </w:p>
          <w:p w:rsidR="00604251" w:rsidRPr="00604251"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Rata-rata</w:t>
            </w:r>
          </w:p>
        </w:tc>
      </w:tr>
      <w:tr w:rsidR="00604251" w:rsidRPr="00707DD3" w:rsidTr="00604251">
        <w:trPr>
          <w:trHeight w:val="341"/>
        </w:trPr>
        <w:tc>
          <w:tcPr>
            <w:tcW w:w="1240" w:type="dxa"/>
            <w:tcBorders>
              <w:top w:val="single" w:sz="12" w:space="0" w:color="auto"/>
              <w:left w:val="nil"/>
              <w:bottom w:val="single" w:sz="12" w:space="0" w:color="auto"/>
              <w:right w:val="nil"/>
            </w:tcBorders>
          </w:tcPr>
          <w:p w:rsidR="00604251" w:rsidRPr="00707DD3" w:rsidRDefault="00604251" w:rsidP="00CC08D2">
            <w:pPr>
              <w:pStyle w:val="ListParagraph"/>
              <w:spacing w:after="0" w:line="240" w:lineRule="auto"/>
              <w:ind w:left="0"/>
              <w:rPr>
                <w:rFonts w:ascii="Arial" w:hAnsi="Arial" w:cs="Arial"/>
                <w:sz w:val="20"/>
                <w:szCs w:val="20"/>
              </w:rPr>
            </w:pPr>
          </w:p>
        </w:tc>
        <w:tc>
          <w:tcPr>
            <w:tcW w:w="1868" w:type="dxa"/>
            <w:gridSpan w:val="2"/>
            <w:tcBorders>
              <w:top w:val="single" w:sz="12" w:space="0" w:color="auto"/>
              <w:left w:val="nil"/>
              <w:bottom w:val="single" w:sz="12" w:space="0" w:color="auto"/>
              <w:right w:val="nil"/>
            </w:tcBorders>
          </w:tcPr>
          <w:p w:rsidR="00604251" w:rsidRPr="00707DD3" w:rsidRDefault="00604251" w:rsidP="00CC08D2">
            <w:pPr>
              <w:spacing w:after="0" w:line="240" w:lineRule="auto"/>
              <w:rPr>
                <w:rFonts w:ascii="Arial" w:hAnsi="Arial" w:cs="Arial"/>
                <w:sz w:val="20"/>
                <w:szCs w:val="20"/>
                <w:lang w:val="id-ID"/>
              </w:rPr>
            </w:pPr>
            <w:r w:rsidRPr="00707DD3">
              <w:rPr>
                <w:rFonts w:ascii="Arial" w:hAnsi="Arial" w:cs="Arial"/>
                <w:sz w:val="20"/>
                <w:szCs w:val="20"/>
                <w:lang w:val="id-ID"/>
              </w:rPr>
              <w:t>Nilai     Kategori</w:t>
            </w:r>
          </w:p>
        </w:tc>
        <w:tc>
          <w:tcPr>
            <w:tcW w:w="1701" w:type="dxa"/>
            <w:gridSpan w:val="2"/>
            <w:tcBorders>
              <w:top w:val="single" w:sz="12" w:space="0" w:color="auto"/>
              <w:left w:val="nil"/>
              <w:bottom w:val="single" w:sz="12" w:space="0" w:color="auto"/>
              <w:right w:val="nil"/>
            </w:tcBorders>
          </w:tcPr>
          <w:p w:rsidR="00604251" w:rsidRPr="00707DD3" w:rsidRDefault="00604251" w:rsidP="00CC08D2">
            <w:pPr>
              <w:spacing w:after="0" w:line="240" w:lineRule="auto"/>
              <w:rPr>
                <w:rFonts w:ascii="Arial" w:hAnsi="Arial" w:cs="Arial"/>
                <w:sz w:val="20"/>
                <w:szCs w:val="20"/>
                <w:lang w:val="id-ID"/>
              </w:rPr>
            </w:pPr>
            <w:r w:rsidRPr="00707DD3">
              <w:rPr>
                <w:rFonts w:ascii="Arial" w:hAnsi="Arial" w:cs="Arial"/>
                <w:sz w:val="20"/>
                <w:szCs w:val="20"/>
                <w:lang w:val="id-ID"/>
              </w:rPr>
              <w:t>Nilai    Kategori</w:t>
            </w:r>
          </w:p>
        </w:tc>
        <w:tc>
          <w:tcPr>
            <w:tcW w:w="1701" w:type="dxa"/>
            <w:gridSpan w:val="2"/>
            <w:tcBorders>
              <w:top w:val="single" w:sz="12" w:space="0" w:color="auto"/>
              <w:left w:val="nil"/>
              <w:bottom w:val="single" w:sz="12" w:space="0" w:color="auto"/>
              <w:right w:val="nil"/>
            </w:tcBorders>
          </w:tcPr>
          <w:p w:rsidR="00604251" w:rsidRPr="00707DD3" w:rsidRDefault="00604251" w:rsidP="00CC08D2">
            <w:pPr>
              <w:pStyle w:val="ListParagraph"/>
              <w:spacing w:after="0" w:line="240" w:lineRule="auto"/>
              <w:ind w:left="0"/>
              <w:rPr>
                <w:rFonts w:ascii="Arial" w:hAnsi="Arial" w:cs="Arial"/>
                <w:sz w:val="20"/>
                <w:szCs w:val="20"/>
                <w:lang w:val="id-ID"/>
              </w:rPr>
            </w:pPr>
            <w:r w:rsidRPr="00707DD3">
              <w:rPr>
                <w:rFonts w:ascii="Arial" w:hAnsi="Arial" w:cs="Arial"/>
                <w:sz w:val="20"/>
                <w:szCs w:val="20"/>
                <w:lang w:val="id-ID"/>
              </w:rPr>
              <w:t>Nilai    Kategori</w:t>
            </w:r>
          </w:p>
        </w:tc>
        <w:tc>
          <w:tcPr>
            <w:tcW w:w="1395" w:type="dxa"/>
            <w:vMerge/>
            <w:tcBorders>
              <w:left w:val="nil"/>
              <w:bottom w:val="single" w:sz="12" w:space="0" w:color="auto"/>
              <w:right w:val="nil"/>
            </w:tcBorders>
          </w:tcPr>
          <w:p w:rsidR="00604251" w:rsidRPr="00707DD3" w:rsidRDefault="00604251" w:rsidP="00CC08D2">
            <w:pPr>
              <w:pStyle w:val="ListParagraph"/>
              <w:spacing w:after="0" w:line="240" w:lineRule="auto"/>
              <w:ind w:left="0"/>
              <w:rPr>
                <w:rFonts w:ascii="Arial" w:hAnsi="Arial" w:cs="Arial"/>
                <w:sz w:val="20"/>
                <w:szCs w:val="20"/>
                <w:lang w:val="id-ID"/>
              </w:rPr>
            </w:pPr>
          </w:p>
        </w:tc>
      </w:tr>
      <w:tr w:rsidR="00604251" w:rsidRPr="00707DD3" w:rsidTr="00604251">
        <w:trPr>
          <w:trHeight w:val="296"/>
        </w:trPr>
        <w:tc>
          <w:tcPr>
            <w:tcW w:w="1240" w:type="dxa"/>
            <w:tcBorders>
              <w:top w:val="single" w:sz="12" w:space="0" w:color="auto"/>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01</w:t>
            </w:r>
          </w:p>
        </w:tc>
        <w:tc>
          <w:tcPr>
            <w:tcW w:w="734" w:type="dxa"/>
            <w:tcBorders>
              <w:top w:val="single" w:sz="12" w:space="0" w:color="auto"/>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50%</w:t>
            </w:r>
          </w:p>
        </w:tc>
        <w:tc>
          <w:tcPr>
            <w:tcW w:w="1134" w:type="dxa"/>
            <w:tcBorders>
              <w:top w:val="single" w:sz="12" w:space="0" w:color="auto"/>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single" w:sz="12" w:space="0" w:color="auto"/>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50%</w:t>
            </w:r>
          </w:p>
        </w:tc>
        <w:tc>
          <w:tcPr>
            <w:tcW w:w="993" w:type="dxa"/>
            <w:tcBorders>
              <w:top w:val="single" w:sz="12" w:space="0" w:color="auto"/>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single" w:sz="12" w:space="0" w:color="auto"/>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65%</w:t>
            </w:r>
          </w:p>
        </w:tc>
        <w:tc>
          <w:tcPr>
            <w:tcW w:w="993" w:type="dxa"/>
            <w:tcBorders>
              <w:top w:val="single" w:sz="12" w:space="0" w:color="auto"/>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395" w:type="dxa"/>
            <w:tcBorders>
              <w:top w:val="single" w:sz="12" w:space="0" w:color="auto"/>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55,0%</w:t>
            </w:r>
          </w:p>
        </w:tc>
      </w:tr>
      <w:tr w:rsidR="00604251" w:rsidRPr="00707DD3" w:rsidTr="00604251">
        <w:trPr>
          <w:trHeight w:val="278"/>
        </w:trPr>
        <w:tc>
          <w:tcPr>
            <w:tcW w:w="1240"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02</w:t>
            </w:r>
          </w:p>
        </w:tc>
        <w:tc>
          <w:tcPr>
            <w:tcW w:w="7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56%</w:t>
            </w:r>
          </w:p>
        </w:tc>
        <w:tc>
          <w:tcPr>
            <w:tcW w:w="11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72%</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70%</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395"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66,0%</w:t>
            </w:r>
          </w:p>
        </w:tc>
      </w:tr>
      <w:tr w:rsidR="00604251" w:rsidRPr="00707DD3" w:rsidTr="00604251">
        <w:trPr>
          <w:trHeight w:val="278"/>
        </w:trPr>
        <w:tc>
          <w:tcPr>
            <w:tcW w:w="1240"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03</w:t>
            </w:r>
          </w:p>
        </w:tc>
        <w:tc>
          <w:tcPr>
            <w:tcW w:w="7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11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72%</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395"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64,0%</w:t>
            </w:r>
          </w:p>
        </w:tc>
      </w:tr>
      <w:tr w:rsidR="00604251" w:rsidRPr="00707DD3" w:rsidTr="00604251">
        <w:trPr>
          <w:trHeight w:val="278"/>
        </w:trPr>
        <w:tc>
          <w:tcPr>
            <w:tcW w:w="1240"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04</w:t>
            </w:r>
          </w:p>
        </w:tc>
        <w:tc>
          <w:tcPr>
            <w:tcW w:w="7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55%</w:t>
            </w:r>
          </w:p>
        </w:tc>
        <w:tc>
          <w:tcPr>
            <w:tcW w:w="11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63%</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70%</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395"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62,7%</w:t>
            </w:r>
          </w:p>
        </w:tc>
      </w:tr>
      <w:tr w:rsidR="00604251" w:rsidRPr="00707DD3" w:rsidTr="00604251">
        <w:trPr>
          <w:trHeight w:val="278"/>
        </w:trPr>
        <w:tc>
          <w:tcPr>
            <w:tcW w:w="1240"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05</w:t>
            </w:r>
          </w:p>
        </w:tc>
        <w:tc>
          <w:tcPr>
            <w:tcW w:w="7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63%</w:t>
            </w:r>
          </w:p>
        </w:tc>
        <w:tc>
          <w:tcPr>
            <w:tcW w:w="11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71%</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72%</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395"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68,7%</w:t>
            </w:r>
          </w:p>
        </w:tc>
      </w:tr>
      <w:tr w:rsidR="00604251" w:rsidRPr="00707DD3" w:rsidTr="00604251">
        <w:trPr>
          <w:trHeight w:val="278"/>
        </w:trPr>
        <w:tc>
          <w:tcPr>
            <w:tcW w:w="1240" w:type="dxa"/>
            <w:tcBorders>
              <w:top w:val="nil"/>
              <w:left w:val="nil"/>
              <w:bottom w:val="nil"/>
              <w:right w:val="nil"/>
            </w:tcBorders>
          </w:tcPr>
          <w:p w:rsidR="00604251" w:rsidRPr="00707DD3" w:rsidRDefault="00604251" w:rsidP="00CC08D2">
            <w:pPr>
              <w:spacing w:after="0" w:line="240" w:lineRule="auto"/>
              <w:contextualSpacing/>
              <w:jc w:val="center"/>
              <w:rPr>
                <w:rFonts w:ascii="Arial" w:hAnsi="Arial" w:cs="Arial"/>
                <w:sz w:val="20"/>
                <w:szCs w:val="20"/>
                <w:lang w:val="id-ID"/>
              </w:rPr>
            </w:pPr>
            <w:r w:rsidRPr="00707DD3">
              <w:rPr>
                <w:rFonts w:ascii="Arial" w:eastAsia="Times New Roman" w:hAnsi="Arial" w:cs="Arial"/>
                <w:sz w:val="20"/>
                <w:szCs w:val="20"/>
                <w:lang w:val="id-ID"/>
              </w:rPr>
              <w:t>06</w:t>
            </w:r>
          </w:p>
        </w:tc>
        <w:tc>
          <w:tcPr>
            <w:tcW w:w="7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62%</w:t>
            </w:r>
          </w:p>
        </w:tc>
        <w:tc>
          <w:tcPr>
            <w:tcW w:w="11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63%</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66%</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395"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63,7%</w:t>
            </w:r>
          </w:p>
        </w:tc>
      </w:tr>
      <w:tr w:rsidR="00604251" w:rsidRPr="00707DD3" w:rsidTr="00604251">
        <w:trPr>
          <w:trHeight w:val="278"/>
        </w:trPr>
        <w:tc>
          <w:tcPr>
            <w:tcW w:w="1240"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07</w:t>
            </w:r>
          </w:p>
        </w:tc>
        <w:tc>
          <w:tcPr>
            <w:tcW w:w="7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11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70%</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395"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63,3%</w:t>
            </w:r>
          </w:p>
        </w:tc>
      </w:tr>
      <w:tr w:rsidR="00604251" w:rsidRPr="00707DD3" w:rsidTr="00604251">
        <w:trPr>
          <w:trHeight w:val="278"/>
        </w:trPr>
        <w:tc>
          <w:tcPr>
            <w:tcW w:w="1240"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08</w:t>
            </w:r>
          </w:p>
        </w:tc>
        <w:tc>
          <w:tcPr>
            <w:tcW w:w="7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61%</w:t>
            </w:r>
          </w:p>
        </w:tc>
        <w:tc>
          <w:tcPr>
            <w:tcW w:w="1134"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62%</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71%</w:t>
            </w:r>
          </w:p>
        </w:tc>
        <w:tc>
          <w:tcPr>
            <w:tcW w:w="993"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395" w:type="dxa"/>
            <w:tcBorders>
              <w:top w:val="nil"/>
              <w:left w:val="nil"/>
              <w:bottom w:val="nil"/>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64,3%</w:t>
            </w:r>
          </w:p>
        </w:tc>
      </w:tr>
      <w:tr w:rsidR="00604251" w:rsidRPr="00707DD3" w:rsidTr="00604251">
        <w:trPr>
          <w:trHeight w:val="296"/>
        </w:trPr>
        <w:tc>
          <w:tcPr>
            <w:tcW w:w="1240" w:type="dxa"/>
            <w:tcBorders>
              <w:top w:val="nil"/>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09</w:t>
            </w:r>
          </w:p>
        </w:tc>
        <w:tc>
          <w:tcPr>
            <w:tcW w:w="734" w:type="dxa"/>
            <w:tcBorders>
              <w:top w:val="nil"/>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1134" w:type="dxa"/>
            <w:tcBorders>
              <w:top w:val="nil"/>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61%</w:t>
            </w:r>
          </w:p>
        </w:tc>
        <w:tc>
          <w:tcPr>
            <w:tcW w:w="993" w:type="dxa"/>
            <w:tcBorders>
              <w:top w:val="nil"/>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nil"/>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74%</w:t>
            </w:r>
          </w:p>
        </w:tc>
        <w:tc>
          <w:tcPr>
            <w:tcW w:w="993" w:type="dxa"/>
            <w:tcBorders>
              <w:top w:val="nil"/>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395" w:type="dxa"/>
            <w:tcBorders>
              <w:top w:val="nil"/>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65,0%</w:t>
            </w:r>
          </w:p>
        </w:tc>
      </w:tr>
      <w:tr w:rsidR="00604251" w:rsidRPr="00707DD3" w:rsidTr="00604251">
        <w:trPr>
          <w:trHeight w:val="296"/>
        </w:trPr>
        <w:tc>
          <w:tcPr>
            <w:tcW w:w="1240" w:type="dxa"/>
            <w:tcBorders>
              <w:top w:val="single" w:sz="12" w:space="0" w:color="auto"/>
              <w:left w:val="nil"/>
              <w:bottom w:val="single" w:sz="12" w:space="0" w:color="auto"/>
              <w:right w:val="nil"/>
            </w:tcBorders>
          </w:tcPr>
          <w:p w:rsidR="00604251" w:rsidRPr="00707DD3" w:rsidRDefault="00604251" w:rsidP="00CC08D2">
            <w:pPr>
              <w:pStyle w:val="ListParagraph"/>
              <w:spacing w:after="0" w:line="240" w:lineRule="auto"/>
              <w:ind w:left="0"/>
              <w:jc w:val="center"/>
              <w:rPr>
                <w:rFonts w:ascii="Arial" w:hAnsi="Arial" w:cs="Arial"/>
                <w:sz w:val="20"/>
                <w:szCs w:val="20"/>
              </w:rPr>
            </w:pPr>
            <w:r w:rsidRPr="00707DD3">
              <w:rPr>
                <w:rFonts w:ascii="Arial" w:hAnsi="Arial" w:cs="Arial"/>
                <w:sz w:val="20"/>
                <w:szCs w:val="20"/>
              </w:rPr>
              <w:t>Rata-rata</w:t>
            </w:r>
          </w:p>
        </w:tc>
        <w:tc>
          <w:tcPr>
            <w:tcW w:w="734" w:type="dxa"/>
            <w:tcBorders>
              <w:top w:val="single" w:sz="12" w:space="0" w:color="auto"/>
              <w:left w:val="nil"/>
              <w:bottom w:val="single" w:sz="12" w:space="0" w:color="auto"/>
              <w:right w:val="nil"/>
            </w:tcBorders>
            <w:vAlign w:val="bottom"/>
          </w:tcPr>
          <w:p w:rsidR="00604251" w:rsidRPr="00707DD3" w:rsidRDefault="00604251" w:rsidP="00CC08D2">
            <w:pPr>
              <w:spacing w:after="0" w:line="240" w:lineRule="auto"/>
              <w:jc w:val="center"/>
              <w:rPr>
                <w:rFonts w:ascii="Arial" w:hAnsi="Arial" w:cs="Arial"/>
                <w:color w:val="000000"/>
                <w:sz w:val="20"/>
                <w:szCs w:val="20"/>
              </w:rPr>
            </w:pPr>
            <w:r w:rsidRPr="00707DD3">
              <w:rPr>
                <w:rFonts w:ascii="Arial" w:hAnsi="Arial" w:cs="Arial"/>
                <w:color w:val="000000"/>
                <w:sz w:val="20"/>
                <w:szCs w:val="20"/>
              </w:rPr>
              <w:t>59%</w:t>
            </w:r>
          </w:p>
        </w:tc>
        <w:tc>
          <w:tcPr>
            <w:tcW w:w="1134" w:type="dxa"/>
            <w:tcBorders>
              <w:top w:val="single" w:sz="12" w:space="0" w:color="auto"/>
              <w:left w:val="nil"/>
              <w:bottom w:val="single" w:sz="12" w:space="0" w:color="auto"/>
              <w:right w:val="nil"/>
            </w:tcBorders>
            <w:vAlign w:val="bottom"/>
          </w:tcPr>
          <w:p w:rsidR="00604251" w:rsidRPr="00707DD3" w:rsidRDefault="00604251" w:rsidP="00CC08D2">
            <w:pPr>
              <w:spacing w:after="0" w:line="240" w:lineRule="auto"/>
              <w:jc w:val="center"/>
              <w:rPr>
                <w:rFonts w:ascii="Arial" w:hAnsi="Arial" w:cs="Arial"/>
                <w:color w:val="000000"/>
                <w:sz w:val="20"/>
                <w:szCs w:val="20"/>
              </w:rPr>
            </w:pPr>
            <w:r w:rsidRPr="00707DD3">
              <w:rPr>
                <w:rFonts w:ascii="Arial" w:hAnsi="Arial" w:cs="Arial"/>
                <w:color w:val="000000"/>
                <w:sz w:val="20"/>
                <w:szCs w:val="20"/>
              </w:rPr>
              <w:t>Sedang</w:t>
            </w:r>
          </w:p>
        </w:tc>
        <w:tc>
          <w:tcPr>
            <w:tcW w:w="708" w:type="dxa"/>
            <w:tcBorders>
              <w:top w:val="single" w:sz="12" w:space="0" w:color="auto"/>
              <w:left w:val="nil"/>
              <w:bottom w:val="single" w:sz="12" w:space="0" w:color="auto"/>
              <w:right w:val="nil"/>
            </w:tcBorders>
            <w:vAlign w:val="bottom"/>
          </w:tcPr>
          <w:p w:rsidR="00604251" w:rsidRPr="00707DD3" w:rsidRDefault="00604251" w:rsidP="00CC08D2">
            <w:pPr>
              <w:spacing w:after="0" w:line="240" w:lineRule="auto"/>
              <w:jc w:val="center"/>
              <w:rPr>
                <w:rFonts w:ascii="Arial" w:hAnsi="Arial" w:cs="Arial"/>
                <w:color w:val="000000"/>
                <w:sz w:val="20"/>
                <w:szCs w:val="20"/>
              </w:rPr>
            </w:pPr>
            <w:r w:rsidRPr="00707DD3">
              <w:rPr>
                <w:rFonts w:ascii="Arial" w:hAnsi="Arial" w:cs="Arial"/>
                <w:color w:val="000000"/>
                <w:sz w:val="20"/>
                <w:szCs w:val="20"/>
              </w:rPr>
              <w:t>62%</w:t>
            </w:r>
          </w:p>
        </w:tc>
        <w:tc>
          <w:tcPr>
            <w:tcW w:w="993" w:type="dxa"/>
            <w:tcBorders>
              <w:top w:val="single" w:sz="12" w:space="0" w:color="auto"/>
              <w:left w:val="nil"/>
              <w:bottom w:val="single" w:sz="12" w:space="0" w:color="auto"/>
              <w:right w:val="nil"/>
            </w:tcBorders>
            <w:vAlign w:val="bottom"/>
          </w:tcPr>
          <w:p w:rsidR="00604251" w:rsidRPr="00707DD3" w:rsidRDefault="00604251" w:rsidP="00CC08D2">
            <w:pPr>
              <w:spacing w:after="0" w:line="240" w:lineRule="auto"/>
              <w:jc w:val="center"/>
              <w:rPr>
                <w:rFonts w:ascii="Arial" w:hAnsi="Arial" w:cs="Arial"/>
                <w:color w:val="000000"/>
                <w:sz w:val="20"/>
                <w:szCs w:val="20"/>
              </w:rPr>
            </w:pPr>
            <w:r w:rsidRPr="00707DD3">
              <w:rPr>
                <w:rFonts w:ascii="Arial" w:hAnsi="Arial" w:cs="Arial"/>
                <w:color w:val="000000"/>
                <w:sz w:val="20"/>
                <w:szCs w:val="20"/>
              </w:rPr>
              <w:t>Sedang</w:t>
            </w:r>
          </w:p>
        </w:tc>
        <w:tc>
          <w:tcPr>
            <w:tcW w:w="708" w:type="dxa"/>
            <w:tcBorders>
              <w:top w:val="single" w:sz="12" w:space="0" w:color="auto"/>
              <w:left w:val="nil"/>
              <w:bottom w:val="single" w:sz="12" w:space="0" w:color="auto"/>
              <w:right w:val="nil"/>
            </w:tcBorders>
            <w:vAlign w:val="bottom"/>
          </w:tcPr>
          <w:p w:rsidR="00604251" w:rsidRPr="00707DD3" w:rsidRDefault="00604251" w:rsidP="00CC08D2">
            <w:pPr>
              <w:spacing w:after="0" w:line="240" w:lineRule="auto"/>
              <w:jc w:val="center"/>
              <w:rPr>
                <w:rFonts w:ascii="Arial" w:hAnsi="Arial" w:cs="Arial"/>
                <w:color w:val="000000"/>
                <w:sz w:val="20"/>
                <w:szCs w:val="20"/>
              </w:rPr>
            </w:pPr>
            <w:r w:rsidRPr="00707DD3">
              <w:rPr>
                <w:rFonts w:ascii="Arial" w:hAnsi="Arial" w:cs="Arial"/>
                <w:color w:val="000000"/>
                <w:sz w:val="20"/>
                <w:szCs w:val="20"/>
              </w:rPr>
              <w:t>70%</w:t>
            </w:r>
          </w:p>
        </w:tc>
        <w:tc>
          <w:tcPr>
            <w:tcW w:w="993" w:type="dxa"/>
            <w:tcBorders>
              <w:top w:val="single" w:sz="12" w:space="0" w:color="auto"/>
              <w:left w:val="nil"/>
              <w:bottom w:val="single" w:sz="12" w:space="0" w:color="auto"/>
              <w:right w:val="nil"/>
            </w:tcBorders>
            <w:vAlign w:val="bottom"/>
          </w:tcPr>
          <w:p w:rsidR="00604251" w:rsidRPr="00707DD3" w:rsidRDefault="00604251" w:rsidP="00CC08D2">
            <w:pPr>
              <w:spacing w:after="0" w:line="240" w:lineRule="auto"/>
              <w:jc w:val="center"/>
              <w:rPr>
                <w:rFonts w:ascii="Arial" w:hAnsi="Arial" w:cs="Arial"/>
                <w:color w:val="000000"/>
                <w:sz w:val="20"/>
                <w:szCs w:val="20"/>
              </w:rPr>
            </w:pPr>
            <w:r w:rsidRPr="00707DD3">
              <w:rPr>
                <w:rFonts w:ascii="Arial" w:hAnsi="Arial" w:cs="Arial"/>
                <w:color w:val="000000"/>
                <w:sz w:val="20"/>
                <w:szCs w:val="20"/>
              </w:rPr>
              <w:t>Tinggi</w:t>
            </w:r>
          </w:p>
        </w:tc>
        <w:tc>
          <w:tcPr>
            <w:tcW w:w="1395" w:type="dxa"/>
            <w:tcBorders>
              <w:top w:val="single" w:sz="12" w:space="0" w:color="auto"/>
              <w:left w:val="nil"/>
              <w:bottom w:val="single" w:sz="12" w:space="0" w:color="auto"/>
              <w:right w:val="nil"/>
            </w:tcBorders>
          </w:tcPr>
          <w:p w:rsidR="00604251" w:rsidRPr="00707DD3" w:rsidRDefault="00561004" w:rsidP="00CC08D2">
            <w:pPr>
              <w:spacing w:after="0" w:line="240" w:lineRule="auto"/>
              <w:jc w:val="center"/>
              <w:rPr>
                <w:rFonts w:ascii="Arial" w:hAnsi="Arial" w:cs="Arial"/>
                <w:color w:val="000000"/>
                <w:sz w:val="20"/>
                <w:szCs w:val="20"/>
              </w:rPr>
            </w:pPr>
            <w:r>
              <w:rPr>
                <w:rFonts w:ascii="Arial" w:hAnsi="Arial" w:cs="Arial"/>
                <w:sz w:val="20"/>
                <w:szCs w:val="20"/>
                <w:lang w:val="id-ID"/>
              </w:rPr>
              <w:t>63,7%</w:t>
            </w:r>
          </w:p>
        </w:tc>
      </w:tr>
    </w:tbl>
    <w:p w:rsidR="0060538B" w:rsidRPr="00707DD3" w:rsidRDefault="0060538B" w:rsidP="0060538B">
      <w:pPr>
        <w:jc w:val="both"/>
        <w:rPr>
          <w:rFonts w:ascii="Arial" w:hAnsi="Arial" w:cs="Arial"/>
          <w:sz w:val="20"/>
          <w:szCs w:val="20"/>
        </w:rPr>
      </w:pPr>
    </w:p>
    <w:p w:rsidR="0060538B" w:rsidRPr="00707DD3" w:rsidRDefault="0060538B" w:rsidP="0060538B">
      <w:pPr>
        <w:tabs>
          <w:tab w:val="left" w:pos="720"/>
          <w:tab w:val="left" w:pos="810"/>
          <w:tab w:val="left" w:pos="900"/>
        </w:tabs>
        <w:spacing w:line="240" w:lineRule="auto"/>
        <w:contextualSpacing/>
        <w:jc w:val="both"/>
        <w:rPr>
          <w:rFonts w:ascii="Arial" w:hAnsi="Arial" w:cs="Arial"/>
          <w:sz w:val="20"/>
          <w:szCs w:val="20"/>
        </w:rPr>
        <w:sectPr w:rsidR="0060538B" w:rsidRPr="00707DD3" w:rsidSect="00B82AD5">
          <w:type w:val="continuous"/>
          <w:pgSz w:w="11906" w:h="16838" w:code="9"/>
          <w:pgMar w:top="2268" w:right="1701" w:bottom="1701" w:left="2268" w:header="709" w:footer="709" w:gutter="0"/>
          <w:pgNumType w:start="1"/>
          <w:cols w:space="708"/>
          <w:titlePg/>
          <w:docGrid w:linePitch="360"/>
        </w:sectPr>
      </w:pPr>
    </w:p>
    <w:p w:rsidR="0060538B" w:rsidRPr="00707DD3" w:rsidRDefault="00791C4F" w:rsidP="0060538B">
      <w:pPr>
        <w:tabs>
          <w:tab w:val="left" w:pos="720"/>
          <w:tab w:val="left" w:pos="810"/>
          <w:tab w:val="left" w:pos="900"/>
        </w:tabs>
        <w:spacing w:line="240" w:lineRule="auto"/>
        <w:contextualSpacing/>
        <w:jc w:val="both"/>
        <w:rPr>
          <w:rFonts w:ascii="Arial" w:hAnsi="Arial" w:cs="Arial"/>
          <w:sz w:val="20"/>
          <w:szCs w:val="20"/>
          <w:lang w:val="id-ID"/>
        </w:rPr>
      </w:pPr>
      <w:r>
        <w:rPr>
          <w:rFonts w:ascii="Arial" w:hAnsi="Arial" w:cs="Arial"/>
          <w:sz w:val="20"/>
          <w:szCs w:val="20"/>
        </w:rPr>
        <w:t xml:space="preserve">Tabel </w:t>
      </w:r>
      <w:r w:rsidR="00FD610F">
        <w:rPr>
          <w:rFonts w:ascii="Arial" w:hAnsi="Arial" w:cs="Arial"/>
          <w:sz w:val="20"/>
          <w:szCs w:val="20"/>
          <w:lang w:val="id-ID"/>
        </w:rPr>
        <w:t>5</w:t>
      </w:r>
      <w:r>
        <w:rPr>
          <w:rFonts w:ascii="Arial" w:hAnsi="Arial" w:cs="Arial"/>
          <w:sz w:val="20"/>
          <w:szCs w:val="20"/>
          <w:lang w:val="id-ID"/>
        </w:rPr>
        <w:t xml:space="preserve"> memp</w:t>
      </w:r>
      <w:r w:rsidR="0060538B" w:rsidRPr="00707DD3">
        <w:rPr>
          <w:rFonts w:ascii="Arial" w:hAnsi="Arial" w:cs="Arial"/>
          <w:sz w:val="20"/>
          <w:szCs w:val="20"/>
        </w:rPr>
        <w:t>erlihat</w:t>
      </w:r>
      <w:r>
        <w:rPr>
          <w:rFonts w:ascii="Arial" w:hAnsi="Arial" w:cs="Arial"/>
          <w:sz w:val="20"/>
          <w:szCs w:val="20"/>
          <w:lang w:val="id-ID"/>
        </w:rPr>
        <w:t>kan rata-rata</w:t>
      </w:r>
      <w:r w:rsidR="0060538B" w:rsidRPr="00707DD3">
        <w:rPr>
          <w:rFonts w:ascii="Arial" w:hAnsi="Arial" w:cs="Arial"/>
          <w:sz w:val="20"/>
          <w:szCs w:val="20"/>
        </w:rPr>
        <w:t xml:space="preserve"> </w:t>
      </w:r>
      <w:r>
        <w:rPr>
          <w:rFonts w:ascii="Arial" w:hAnsi="Arial" w:cs="Arial"/>
          <w:sz w:val="20"/>
          <w:szCs w:val="20"/>
          <w:lang w:val="id-ID"/>
        </w:rPr>
        <w:t xml:space="preserve">nilai aspek </w:t>
      </w:r>
      <w:r>
        <w:rPr>
          <w:rFonts w:ascii="Arial" w:hAnsi="Arial" w:cs="Arial"/>
          <w:i/>
          <w:sz w:val="20"/>
          <w:szCs w:val="20"/>
          <w:lang w:val="id-ID"/>
        </w:rPr>
        <w:t>p</w:t>
      </w:r>
      <w:r>
        <w:rPr>
          <w:rFonts w:ascii="Arial" w:hAnsi="Arial" w:cs="Arial"/>
          <w:i/>
          <w:sz w:val="20"/>
          <w:szCs w:val="20"/>
        </w:rPr>
        <w:t xml:space="preserve">ersonal </w:t>
      </w:r>
      <w:r>
        <w:rPr>
          <w:rFonts w:ascii="Arial" w:hAnsi="Arial" w:cs="Arial"/>
          <w:i/>
          <w:sz w:val="20"/>
          <w:szCs w:val="20"/>
          <w:lang w:val="id-ID"/>
        </w:rPr>
        <w:t>a</w:t>
      </w:r>
      <w:r w:rsidRPr="00707DD3">
        <w:rPr>
          <w:rFonts w:ascii="Arial" w:hAnsi="Arial" w:cs="Arial"/>
          <w:i/>
          <w:sz w:val="20"/>
          <w:szCs w:val="20"/>
        </w:rPr>
        <w:t>ttributes</w:t>
      </w:r>
      <w:r w:rsidRPr="00707DD3">
        <w:rPr>
          <w:rFonts w:ascii="Arial" w:hAnsi="Arial" w:cs="Arial"/>
          <w:sz w:val="20"/>
          <w:szCs w:val="20"/>
        </w:rPr>
        <w:t xml:space="preserve"> </w:t>
      </w:r>
      <w:r>
        <w:rPr>
          <w:rFonts w:ascii="Arial" w:hAnsi="Arial" w:cs="Arial"/>
          <w:sz w:val="20"/>
          <w:szCs w:val="20"/>
        </w:rPr>
        <w:t xml:space="preserve">sebesar </w:t>
      </w:r>
      <w:r>
        <w:rPr>
          <w:rFonts w:ascii="Arial" w:hAnsi="Arial" w:cs="Arial"/>
          <w:sz w:val="20"/>
          <w:szCs w:val="20"/>
          <w:lang w:val="id-ID"/>
        </w:rPr>
        <w:t>59</w:t>
      </w:r>
      <w:r>
        <w:rPr>
          <w:rFonts w:ascii="Arial" w:hAnsi="Arial" w:cs="Arial"/>
          <w:sz w:val="20"/>
          <w:szCs w:val="20"/>
        </w:rPr>
        <w:t xml:space="preserve">%, </w:t>
      </w:r>
      <w:r>
        <w:rPr>
          <w:rFonts w:ascii="Arial" w:hAnsi="Arial" w:cs="Arial"/>
          <w:i/>
          <w:sz w:val="20"/>
          <w:szCs w:val="20"/>
          <w:lang w:val="id-ID"/>
        </w:rPr>
        <w:t>p</w:t>
      </w:r>
      <w:r w:rsidRPr="00707DD3">
        <w:rPr>
          <w:rFonts w:ascii="Arial" w:hAnsi="Arial" w:cs="Arial"/>
          <w:i/>
          <w:sz w:val="20"/>
          <w:szCs w:val="20"/>
        </w:rPr>
        <w:t>rocesses</w:t>
      </w:r>
      <w:r w:rsidRPr="00707DD3">
        <w:rPr>
          <w:rFonts w:ascii="Arial" w:hAnsi="Arial" w:cs="Arial"/>
          <w:sz w:val="20"/>
          <w:szCs w:val="20"/>
        </w:rPr>
        <w:t xml:space="preserve"> </w:t>
      </w:r>
      <w:r>
        <w:rPr>
          <w:rFonts w:ascii="Arial" w:hAnsi="Arial" w:cs="Arial"/>
          <w:sz w:val="20"/>
          <w:szCs w:val="20"/>
          <w:lang w:val="id-ID"/>
        </w:rPr>
        <w:t>62</w:t>
      </w:r>
      <w:r w:rsidRPr="00707DD3">
        <w:rPr>
          <w:rFonts w:ascii="Arial" w:hAnsi="Arial" w:cs="Arial"/>
          <w:sz w:val="20"/>
          <w:szCs w:val="20"/>
        </w:rPr>
        <w:t xml:space="preserve">%, dan </w:t>
      </w:r>
      <w:r>
        <w:rPr>
          <w:rFonts w:ascii="Arial" w:hAnsi="Arial" w:cs="Arial"/>
          <w:sz w:val="20"/>
          <w:szCs w:val="20"/>
          <w:lang w:val="id-ID"/>
        </w:rPr>
        <w:t>le</w:t>
      </w:r>
      <w:r>
        <w:rPr>
          <w:rFonts w:ascii="Arial" w:hAnsi="Arial" w:cs="Arial"/>
          <w:sz w:val="20"/>
          <w:szCs w:val="20"/>
        </w:rPr>
        <w:t xml:space="preserve">arning </w:t>
      </w:r>
      <w:r>
        <w:rPr>
          <w:rFonts w:ascii="Arial" w:hAnsi="Arial" w:cs="Arial"/>
          <w:sz w:val="20"/>
          <w:szCs w:val="20"/>
          <w:lang w:val="id-ID"/>
        </w:rPr>
        <w:t>c</w:t>
      </w:r>
      <w:r w:rsidRPr="00791C4F">
        <w:rPr>
          <w:rFonts w:ascii="Arial" w:hAnsi="Arial" w:cs="Arial"/>
          <w:sz w:val="20"/>
          <w:szCs w:val="20"/>
        </w:rPr>
        <w:t xml:space="preserve">ontext </w:t>
      </w:r>
      <w:r>
        <w:rPr>
          <w:rFonts w:ascii="Arial" w:hAnsi="Arial" w:cs="Arial"/>
          <w:sz w:val="20"/>
          <w:szCs w:val="20"/>
          <w:lang w:val="id-ID"/>
        </w:rPr>
        <w:t>70</w:t>
      </w:r>
      <w:r w:rsidRPr="00707DD3">
        <w:rPr>
          <w:rFonts w:ascii="Arial" w:hAnsi="Arial" w:cs="Arial"/>
          <w:sz w:val="20"/>
          <w:szCs w:val="20"/>
        </w:rPr>
        <w:t>%.</w:t>
      </w:r>
      <w:r>
        <w:rPr>
          <w:rFonts w:ascii="Arial" w:hAnsi="Arial" w:cs="Arial"/>
          <w:sz w:val="20"/>
          <w:szCs w:val="20"/>
          <w:lang w:val="id-ID"/>
        </w:rPr>
        <w:t xml:space="preserve"> Rata-rata nilai kemandirian belajar pada intervensi kedua sebesar </w:t>
      </w:r>
      <w:r w:rsidR="00D6430D">
        <w:rPr>
          <w:rFonts w:ascii="Arial" w:hAnsi="Arial" w:cs="Arial"/>
          <w:sz w:val="20"/>
          <w:szCs w:val="20"/>
          <w:lang w:val="id-ID"/>
        </w:rPr>
        <w:t>63,7% pada kategori tinggi tetapi masih pada batas bawah. Pada intervensi sudah tampak ada peningkatan dibanding nilai pada intervensi pertama. P</w:t>
      </w:r>
      <w:r w:rsidR="0060538B" w:rsidRPr="00707DD3">
        <w:rPr>
          <w:rFonts w:ascii="Arial" w:hAnsi="Arial" w:cs="Arial"/>
          <w:sz w:val="20"/>
          <w:szCs w:val="20"/>
        </w:rPr>
        <w:t xml:space="preserve">eningkatan dari </w:t>
      </w:r>
      <w:r w:rsidR="00D6430D">
        <w:rPr>
          <w:rFonts w:ascii="Arial" w:hAnsi="Arial" w:cs="Arial"/>
          <w:sz w:val="20"/>
          <w:szCs w:val="20"/>
          <w:lang w:val="id-ID"/>
        </w:rPr>
        <w:t>intervensi</w:t>
      </w:r>
      <w:r w:rsidR="0060538B" w:rsidRPr="00707DD3">
        <w:rPr>
          <w:rFonts w:ascii="Arial" w:hAnsi="Arial" w:cs="Arial"/>
          <w:sz w:val="20"/>
          <w:szCs w:val="20"/>
        </w:rPr>
        <w:t xml:space="preserve"> pertama ke </w:t>
      </w:r>
      <w:r w:rsidR="00D6430D">
        <w:rPr>
          <w:rFonts w:ascii="Arial" w:hAnsi="Arial" w:cs="Arial"/>
          <w:sz w:val="20"/>
          <w:szCs w:val="20"/>
          <w:lang w:val="id-ID"/>
        </w:rPr>
        <w:t>intervensi</w:t>
      </w:r>
      <w:r w:rsidR="00D6430D">
        <w:rPr>
          <w:rFonts w:ascii="Arial" w:hAnsi="Arial" w:cs="Arial"/>
          <w:sz w:val="20"/>
          <w:szCs w:val="20"/>
        </w:rPr>
        <w:t xml:space="preserve"> kedua</w:t>
      </w:r>
      <w:r w:rsidR="00D6430D">
        <w:rPr>
          <w:rFonts w:ascii="Arial" w:hAnsi="Arial" w:cs="Arial"/>
          <w:sz w:val="20"/>
          <w:szCs w:val="20"/>
          <w:lang w:val="id-ID"/>
        </w:rPr>
        <w:t xml:space="preserve"> untuk</w:t>
      </w:r>
      <w:r w:rsidR="00D6430D">
        <w:rPr>
          <w:rFonts w:ascii="Arial" w:hAnsi="Arial" w:cs="Arial"/>
          <w:sz w:val="20"/>
          <w:szCs w:val="20"/>
        </w:rPr>
        <w:t xml:space="preserve"> </w:t>
      </w:r>
      <w:r w:rsidR="00D6430D">
        <w:rPr>
          <w:rFonts w:ascii="Arial" w:hAnsi="Arial" w:cs="Arial"/>
          <w:sz w:val="20"/>
          <w:szCs w:val="20"/>
          <w:lang w:val="id-ID"/>
        </w:rPr>
        <w:t>a</w:t>
      </w:r>
      <w:r w:rsidR="0060538B" w:rsidRPr="00707DD3">
        <w:rPr>
          <w:rFonts w:ascii="Arial" w:hAnsi="Arial" w:cs="Arial"/>
          <w:sz w:val="20"/>
          <w:szCs w:val="20"/>
        </w:rPr>
        <w:t xml:space="preserve">spek </w:t>
      </w:r>
      <w:r w:rsidR="00D6430D">
        <w:rPr>
          <w:rFonts w:ascii="Arial" w:hAnsi="Arial" w:cs="Arial"/>
          <w:i/>
          <w:sz w:val="20"/>
          <w:szCs w:val="20"/>
          <w:lang w:val="id-ID"/>
        </w:rPr>
        <w:t>p</w:t>
      </w:r>
      <w:r w:rsidR="00D6430D">
        <w:rPr>
          <w:rFonts w:ascii="Arial" w:hAnsi="Arial" w:cs="Arial"/>
          <w:i/>
          <w:sz w:val="20"/>
          <w:szCs w:val="20"/>
        </w:rPr>
        <w:t xml:space="preserve">ersonal </w:t>
      </w:r>
      <w:r w:rsidR="00D6430D">
        <w:rPr>
          <w:rFonts w:ascii="Arial" w:hAnsi="Arial" w:cs="Arial"/>
          <w:i/>
          <w:sz w:val="20"/>
          <w:szCs w:val="20"/>
          <w:lang w:val="id-ID"/>
        </w:rPr>
        <w:t>a</w:t>
      </w:r>
      <w:r w:rsidR="0060538B" w:rsidRPr="00707DD3">
        <w:rPr>
          <w:rFonts w:ascii="Arial" w:hAnsi="Arial" w:cs="Arial"/>
          <w:i/>
          <w:sz w:val="20"/>
          <w:szCs w:val="20"/>
        </w:rPr>
        <w:t>ttributes</w:t>
      </w:r>
      <w:r w:rsidR="00D6430D">
        <w:rPr>
          <w:rFonts w:ascii="Arial" w:hAnsi="Arial" w:cs="Arial"/>
          <w:sz w:val="20"/>
          <w:szCs w:val="20"/>
        </w:rPr>
        <w:t xml:space="preserve"> </w:t>
      </w:r>
      <w:r w:rsidR="0060538B" w:rsidRPr="00707DD3">
        <w:rPr>
          <w:rFonts w:ascii="Arial" w:hAnsi="Arial" w:cs="Arial"/>
          <w:sz w:val="20"/>
          <w:szCs w:val="20"/>
        </w:rPr>
        <w:t xml:space="preserve"> sebesar 13%, </w:t>
      </w:r>
      <w:r w:rsidR="00D6430D">
        <w:rPr>
          <w:rFonts w:ascii="Arial" w:hAnsi="Arial" w:cs="Arial"/>
          <w:sz w:val="20"/>
          <w:szCs w:val="20"/>
          <w:lang w:val="id-ID"/>
        </w:rPr>
        <w:t>p</w:t>
      </w:r>
      <w:r w:rsidR="0060538B" w:rsidRPr="00707DD3">
        <w:rPr>
          <w:rFonts w:ascii="Arial" w:hAnsi="Arial" w:cs="Arial"/>
          <w:i/>
          <w:sz w:val="20"/>
          <w:szCs w:val="20"/>
        </w:rPr>
        <w:t>rocesses</w:t>
      </w:r>
      <w:r w:rsidR="0060538B" w:rsidRPr="00707DD3">
        <w:rPr>
          <w:rFonts w:ascii="Arial" w:hAnsi="Arial" w:cs="Arial"/>
          <w:sz w:val="20"/>
          <w:szCs w:val="20"/>
        </w:rPr>
        <w:t xml:space="preserve"> </w:t>
      </w:r>
      <w:r w:rsidR="00D6430D">
        <w:rPr>
          <w:rFonts w:ascii="Arial" w:hAnsi="Arial" w:cs="Arial"/>
          <w:sz w:val="20"/>
          <w:szCs w:val="20"/>
          <w:lang w:val="id-ID"/>
        </w:rPr>
        <w:t xml:space="preserve">sebesar </w:t>
      </w:r>
      <w:r w:rsidR="0060538B" w:rsidRPr="00707DD3">
        <w:rPr>
          <w:rFonts w:ascii="Arial" w:hAnsi="Arial" w:cs="Arial"/>
          <w:sz w:val="20"/>
          <w:szCs w:val="20"/>
        </w:rPr>
        <w:t xml:space="preserve">19%, dan </w:t>
      </w:r>
      <w:r w:rsidR="00D6430D">
        <w:rPr>
          <w:rFonts w:ascii="Arial" w:hAnsi="Arial" w:cs="Arial"/>
          <w:sz w:val="20"/>
          <w:szCs w:val="20"/>
          <w:lang w:val="id-ID"/>
        </w:rPr>
        <w:t>l</w:t>
      </w:r>
      <w:r w:rsidR="00D6430D">
        <w:rPr>
          <w:rFonts w:ascii="Arial" w:hAnsi="Arial" w:cs="Arial"/>
          <w:i/>
          <w:sz w:val="20"/>
          <w:szCs w:val="20"/>
        </w:rPr>
        <w:t xml:space="preserve">earning </w:t>
      </w:r>
      <w:r w:rsidR="00D6430D">
        <w:rPr>
          <w:rFonts w:ascii="Arial" w:hAnsi="Arial" w:cs="Arial"/>
          <w:i/>
          <w:sz w:val="20"/>
          <w:szCs w:val="20"/>
          <w:lang w:val="id-ID"/>
        </w:rPr>
        <w:t>c</w:t>
      </w:r>
      <w:r w:rsidR="0060538B" w:rsidRPr="00707DD3">
        <w:rPr>
          <w:rFonts w:ascii="Arial" w:hAnsi="Arial" w:cs="Arial"/>
          <w:i/>
          <w:sz w:val="20"/>
          <w:szCs w:val="20"/>
        </w:rPr>
        <w:t>ontext</w:t>
      </w:r>
      <w:r w:rsidR="0060538B" w:rsidRPr="00707DD3">
        <w:rPr>
          <w:rFonts w:ascii="Arial" w:hAnsi="Arial" w:cs="Arial"/>
          <w:sz w:val="20"/>
          <w:szCs w:val="20"/>
        </w:rPr>
        <w:t xml:space="preserve"> </w:t>
      </w:r>
      <w:r w:rsidR="00D6430D">
        <w:rPr>
          <w:rFonts w:ascii="Arial" w:hAnsi="Arial" w:cs="Arial"/>
          <w:sz w:val="20"/>
          <w:szCs w:val="20"/>
          <w:lang w:val="id-ID"/>
        </w:rPr>
        <w:t xml:space="preserve">sebesar </w:t>
      </w:r>
      <w:r w:rsidR="0060538B" w:rsidRPr="00707DD3">
        <w:rPr>
          <w:rFonts w:ascii="Arial" w:hAnsi="Arial" w:cs="Arial"/>
          <w:sz w:val="20"/>
          <w:szCs w:val="20"/>
        </w:rPr>
        <w:t xml:space="preserve">4%. </w:t>
      </w:r>
      <w:r w:rsidR="00D6430D">
        <w:rPr>
          <w:rFonts w:ascii="Arial" w:hAnsi="Arial" w:cs="Arial"/>
          <w:sz w:val="20"/>
          <w:szCs w:val="20"/>
          <w:lang w:val="id-ID"/>
        </w:rPr>
        <w:t>Peningkatan kemandirian belajar siswa tunarungu ini akibat dari penerapan</w:t>
      </w:r>
      <w:r w:rsidR="0060538B" w:rsidRPr="00707DD3">
        <w:rPr>
          <w:rFonts w:ascii="Arial" w:hAnsi="Arial" w:cs="Arial"/>
          <w:sz w:val="20"/>
          <w:szCs w:val="20"/>
          <w:lang w:val="id-ID"/>
        </w:rPr>
        <w:t xml:space="preserve"> video berbasis BISINDO </w:t>
      </w:r>
      <w:r w:rsidR="00D6430D">
        <w:rPr>
          <w:rFonts w:ascii="Arial" w:hAnsi="Arial" w:cs="Arial"/>
          <w:sz w:val="20"/>
          <w:szCs w:val="20"/>
          <w:lang w:val="id-ID"/>
        </w:rPr>
        <w:t xml:space="preserve">dalam pembelajaran. </w:t>
      </w:r>
      <w:r w:rsidR="00C94E66">
        <w:rPr>
          <w:rFonts w:ascii="Arial" w:hAnsi="Arial" w:cs="Arial"/>
          <w:sz w:val="20"/>
          <w:szCs w:val="20"/>
          <w:lang w:val="id-ID"/>
        </w:rPr>
        <w:t xml:space="preserve">Hal ini sesuai dengan simpulan </w:t>
      </w:r>
      <w:r w:rsidR="00C94E66" w:rsidRPr="00707DD3">
        <w:rPr>
          <w:rFonts w:ascii="Arial" w:hAnsi="Arial" w:cs="Arial"/>
          <w:sz w:val="20"/>
          <w:szCs w:val="20"/>
          <w:lang w:val="id-ID"/>
        </w:rPr>
        <w:t xml:space="preserve">Dewi, Nugroho, &amp; Sulhadi, </w:t>
      </w:r>
      <w:r w:rsidR="00C94E66">
        <w:rPr>
          <w:rFonts w:ascii="Arial" w:hAnsi="Arial" w:cs="Arial"/>
          <w:sz w:val="20"/>
          <w:szCs w:val="20"/>
          <w:lang w:val="id-ID"/>
        </w:rPr>
        <w:t>(</w:t>
      </w:r>
      <w:r w:rsidR="00C94E66" w:rsidRPr="00707DD3">
        <w:rPr>
          <w:rFonts w:ascii="Arial" w:hAnsi="Arial" w:cs="Arial"/>
          <w:sz w:val="20"/>
          <w:szCs w:val="20"/>
          <w:lang w:val="id-ID"/>
        </w:rPr>
        <w:t>2015)</w:t>
      </w:r>
      <w:r w:rsidR="00C94E66">
        <w:rPr>
          <w:rFonts w:ascii="Arial" w:hAnsi="Arial" w:cs="Arial"/>
          <w:sz w:val="20"/>
          <w:szCs w:val="20"/>
          <w:lang w:val="id-ID"/>
        </w:rPr>
        <w:t xml:space="preserve"> bahwa p</w:t>
      </w:r>
      <w:r w:rsidR="0060538B" w:rsidRPr="00707DD3">
        <w:rPr>
          <w:rFonts w:ascii="Arial" w:hAnsi="Arial" w:cs="Arial"/>
          <w:sz w:val="20"/>
          <w:szCs w:val="20"/>
          <w:lang w:val="id-ID"/>
        </w:rPr>
        <w:t xml:space="preserve">enggunaan </w:t>
      </w:r>
      <w:r w:rsidR="00D6430D">
        <w:rPr>
          <w:rFonts w:ascii="Arial" w:hAnsi="Arial" w:cs="Arial"/>
          <w:sz w:val="20"/>
          <w:szCs w:val="20"/>
          <w:lang w:val="id-ID"/>
        </w:rPr>
        <w:t>media</w:t>
      </w:r>
      <w:r w:rsidR="0060538B" w:rsidRPr="00707DD3">
        <w:rPr>
          <w:rFonts w:ascii="Arial" w:hAnsi="Arial" w:cs="Arial"/>
          <w:sz w:val="20"/>
          <w:szCs w:val="20"/>
          <w:lang w:val="id-ID"/>
        </w:rPr>
        <w:t xml:space="preserve"> pembelajaran</w:t>
      </w:r>
      <w:r w:rsidR="00C94E66">
        <w:rPr>
          <w:rFonts w:ascii="Arial" w:hAnsi="Arial" w:cs="Arial"/>
          <w:sz w:val="20"/>
          <w:szCs w:val="20"/>
          <w:lang w:val="id-ID"/>
        </w:rPr>
        <w:t xml:space="preserve"> berbasis</w:t>
      </w:r>
      <w:r w:rsidR="0060538B" w:rsidRPr="00707DD3">
        <w:rPr>
          <w:rFonts w:ascii="Arial" w:hAnsi="Arial" w:cs="Arial"/>
          <w:sz w:val="20"/>
          <w:szCs w:val="20"/>
          <w:lang w:val="id-ID"/>
        </w:rPr>
        <w:t xml:space="preserve"> </w:t>
      </w:r>
      <w:r w:rsidR="00D6430D">
        <w:rPr>
          <w:rFonts w:ascii="Arial" w:hAnsi="Arial" w:cs="Arial"/>
          <w:sz w:val="20"/>
          <w:szCs w:val="20"/>
          <w:lang w:val="id-ID"/>
        </w:rPr>
        <w:t>elektronik</w:t>
      </w:r>
      <w:r w:rsidR="00C94E66">
        <w:rPr>
          <w:rFonts w:ascii="Arial" w:hAnsi="Arial" w:cs="Arial"/>
          <w:sz w:val="20"/>
          <w:szCs w:val="20"/>
          <w:lang w:val="id-ID"/>
        </w:rPr>
        <w:t xml:space="preserve"> </w:t>
      </w:r>
      <w:r w:rsidR="0060538B" w:rsidRPr="00707DD3">
        <w:rPr>
          <w:rFonts w:ascii="Arial" w:hAnsi="Arial" w:cs="Arial"/>
          <w:sz w:val="20"/>
          <w:szCs w:val="20"/>
          <w:lang w:val="id-ID"/>
        </w:rPr>
        <w:t>dapat meni</w:t>
      </w:r>
      <w:r w:rsidR="00C94E66">
        <w:rPr>
          <w:rFonts w:ascii="Arial" w:hAnsi="Arial" w:cs="Arial"/>
          <w:sz w:val="20"/>
          <w:szCs w:val="20"/>
          <w:lang w:val="id-ID"/>
        </w:rPr>
        <w:t>ngkatkan kualitas pembelajaran</w:t>
      </w:r>
      <w:r w:rsidR="0060538B" w:rsidRPr="00707DD3">
        <w:rPr>
          <w:rFonts w:ascii="Arial" w:hAnsi="Arial" w:cs="Arial"/>
          <w:sz w:val="20"/>
          <w:szCs w:val="20"/>
          <w:lang w:val="id-ID"/>
        </w:rPr>
        <w:t>.</w:t>
      </w:r>
    </w:p>
    <w:p w:rsidR="002E3BA8" w:rsidRDefault="00C94E66" w:rsidP="002E3BA8">
      <w:pPr>
        <w:spacing w:after="0" w:line="240" w:lineRule="auto"/>
        <w:jc w:val="both"/>
        <w:rPr>
          <w:rFonts w:ascii="Arial" w:hAnsi="Arial" w:cs="Arial"/>
          <w:sz w:val="20"/>
          <w:szCs w:val="20"/>
          <w:lang w:val="id-ID"/>
        </w:rPr>
      </w:pPr>
      <w:r>
        <w:rPr>
          <w:rFonts w:ascii="Arial" w:hAnsi="Arial" w:cs="Arial"/>
          <w:sz w:val="20"/>
          <w:szCs w:val="20"/>
          <w:lang w:val="id-ID"/>
        </w:rPr>
        <w:tab/>
        <w:t xml:space="preserve">Intervensi </w:t>
      </w:r>
      <w:r w:rsidR="0060538B" w:rsidRPr="00707DD3">
        <w:rPr>
          <w:rFonts w:ascii="Arial" w:hAnsi="Arial" w:cs="Arial"/>
          <w:sz w:val="20"/>
          <w:szCs w:val="20"/>
        </w:rPr>
        <w:t xml:space="preserve">ketiga </w:t>
      </w:r>
      <w:r>
        <w:rPr>
          <w:rFonts w:ascii="Arial" w:hAnsi="Arial" w:cs="Arial"/>
          <w:sz w:val="20"/>
          <w:szCs w:val="20"/>
          <w:lang w:val="id-ID"/>
        </w:rPr>
        <w:t xml:space="preserve">juga menggunakan video berbasis BISINDO. Hasil penilaian terhadap kemandirian belajara siswa tunarungu </w:t>
      </w:r>
      <w:r>
        <w:rPr>
          <w:rFonts w:ascii="Arial" w:hAnsi="Arial" w:cs="Arial"/>
          <w:sz w:val="20"/>
          <w:szCs w:val="20"/>
        </w:rPr>
        <w:t xml:space="preserve">disajikan pada Tabel </w:t>
      </w:r>
      <w:r w:rsidR="00FD610F">
        <w:rPr>
          <w:rFonts w:ascii="Arial" w:hAnsi="Arial" w:cs="Arial"/>
          <w:sz w:val="20"/>
          <w:szCs w:val="20"/>
          <w:lang w:val="id-ID"/>
        </w:rPr>
        <w:t>6</w:t>
      </w:r>
      <w:r w:rsidR="0060538B" w:rsidRPr="00707DD3">
        <w:rPr>
          <w:rFonts w:ascii="Arial" w:hAnsi="Arial" w:cs="Arial"/>
          <w:sz w:val="20"/>
          <w:szCs w:val="20"/>
        </w:rPr>
        <w:t>.</w:t>
      </w:r>
    </w:p>
    <w:p w:rsidR="00C94E66" w:rsidRDefault="002E3BA8" w:rsidP="002E3BA8">
      <w:pPr>
        <w:jc w:val="both"/>
        <w:rPr>
          <w:rFonts w:ascii="Arial" w:hAnsi="Arial" w:cs="Arial"/>
          <w:sz w:val="20"/>
          <w:szCs w:val="20"/>
          <w:lang w:val="id-ID"/>
        </w:rPr>
      </w:pPr>
      <w:r>
        <w:rPr>
          <w:rFonts w:ascii="Arial" w:hAnsi="Arial" w:cs="Arial"/>
          <w:sz w:val="20"/>
          <w:szCs w:val="20"/>
          <w:lang w:val="id-ID"/>
        </w:rPr>
        <w:tab/>
      </w:r>
      <w:r w:rsidR="009C00D7">
        <w:rPr>
          <w:rFonts w:ascii="Arial" w:hAnsi="Arial" w:cs="Arial"/>
          <w:sz w:val="20"/>
          <w:szCs w:val="20"/>
          <w:lang w:val="id-ID"/>
        </w:rPr>
        <w:t xml:space="preserve">Paparan pada </w:t>
      </w:r>
      <w:r w:rsidR="00C94E66">
        <w:rPr>
          <w:rFonts w:ascii="Arial" w:hAnsi="Arial" w:cs="Arial"/>
          <w:sz w:val="20"/>
          <w:szCs w:val="20"/>
        </w:rPr>
        <w:t xml:space="preserve">Tabel </w:t>
      </w:r>
      <w:r w:rsidR="00FD610F">
        <w:rPr>
          <w:rFonts w:ascii="Arial" w:hAnsi="Arial" w:cs="Arial"/>
          <w:sz w:val="20"/>
          <w:szCs w:val="20"/>
          <w:lang w:val="id-ID"/>
        </w:rPr>
        <w:t>6</w:t>
      </w:r>
      <w:r w:rsidR="00C94E66">
        <w:rPr>
          <w:rFonts w:ascii="Arial" w:hAnsi="Arial" w:cs="Arial"/>
          <w:sz w:val="20"/>
          <w:szCs w:val="20"/>
          <w:lang w:val="id-ID"/>
        </w:rPr>
        <w:t xml:space="preserve"> memp</w:t>
      </w:r>
      <w:r w:rsidR="00C94E66" w:rsidRPr="00707DD3">
        <w:rPr>
          <w:rFonts w:ascii="Arial" w:hAnsi="Arial" w:cs="Arial"/>
          <w:sz w:val="20"/>
          <w:szCs w:val="20"/>
        </w:rPr>
        <w:t>erlihat</w:t>
      </w:r>
      <w:r w:rsidR="00C94E66">
        <w:rPr>
          <w:rFonts w:ascii="Arial" w:hAnsi="Arial" w:cs="Arial"/>
          <w:sz w:val="20"/>
          <w:szCs w:val="20"/>
          <w:lang w:val="id-ID"/>
        </w:rPr>
        <w:t>kan rata-rata</w:t>
      </w:r>
      <w:r w:rsidR="00C94E66" w:rsidRPr="00707DD3">
        <w:rPr>
          <w:rFonts w:ascii="Arial" w:hAnsi="Arial" w:cs="Arial"/>
          <w:sz w:val="20"/>
          <w:szCs w:val="20"/>
        </w:rPr>
        <w:t xml:space="preserve"> </w:t>
      </w:r>
      <w:r w:rsidR="00C94E66">
        <w:rPr>
          <w:rFonts w:ascii="Arial" w:hAnsi="Arial" w:cs="Arial"/>
          <w:sz w:val="20"/>
          <w:szCs w:val="20"/>
          <w:lang w:val="id-ID"/>
        </w:rPr>
        <w:t xml:space="preserve">nilai aspek </w:t>
      </w:r>
      <w:r w:rsidR="00C94E66">
        <w:rPr>
          <w:rFonts w:ascii="Arial" w:hAnsi="Arial" w:cs="Arial"/>
          <w:i/>
          <w:sz w:val="20"/>
          <w:szCs w:val="20"/>
          <w:lang w:val="id-ID"/>
        </w:rPr>
        <w:t>p</w:t>
      </w:r>
      <w:r w:rsidR="00C94E66">
        <w:rPr>
          <w:rFonts w:ascii="Arial" w:hAnsi="Arial" w:cs="Arial"/>
          <w:i/>
          <w:sz w:val="20"/>
          <w:szCs w:val="20"/>
        </w:rPr>
        <w:t xml:space="preserve">ersonal </w:t>
      </w:r>
      <w:r w:rsidR="00C94E66">
        <w:rPr>
          <w:rFonts w:ascii="Arial" w:hAnsi="Arial" w:cs="Arial"/>
          <w:i/>
          <w:sz w:val="20"/>
          <w:szCs w:val="20"/>
          <w:lang w:val="id-ID"/>
        </w:rPr>
        <w:t>a</w:t>
      </w:r>
      <w:r w:rsidR="00C94E66" w:rsidRPr="00707DD3">
        <w:rPr>
          <w:rFonts w:ascii="Arial" w:hAnsi="Arial" w:cs="Arial"/>
          <w:i/>
          <w:sz w:val="20"/>
          <w:szCs w:val="20"/>
        </w:rPr>
        <w:t>ttributes</w:t>
      </w:r>
      <w:r w:rsidR="00C94E66" w:rsidRPr="00707DD3">
        <w:rPr>
          <w:rFonts w:ascii="Arial" w:hAnsi="Arial" w:cs="Arial"/>
          <w:sz w:val="20"/>
          <w:szCs w:val="20"/>
        </w:rPr>
        <w:t xml:space="preserve"> </w:t>
      </w:r>
      <w:r w:rsidR="00C94E66">
        <w:rPr>
          <w:rFonts w:ascii="Arial" w:hAnsi="Arial" w:cs="Arial"/>
          <w:sz w:val="20"/>
          <w:szCs w:val="20"/>
        </w:rPr>
        <w:t xml:space="preserve">sebesar </w:t>
      </w:r>
      <w:r w:rsidR="009C00D7">
        <w:rPr>
          <w:rFonts w:ascii="Arial" w:hAnsi="Arial" w:cs="Arial"/>
          <w:sz w:val="20"/>
          <w:szCs w:val="20"/>
          <w:lang w:val="id-ID"/>
        </w:rPr>
        <w:t>63</w:t>
      </w:r>
      <w:r w:rsidR="00C94E66">
        <w:rPr>
          <w:rFonts w:ascii="Arial" w:hAnsi="Arial" w:cs="Arial"/>
          <w:sz w:val="20"/>
          <w:szCs w:val="20"/>
        </w:rPr>
        <w:t xml:space="preserve">%, </w:t>
      </w:r>
      <w:r w:rsidR="00C94E66">
        <w:rPr>
          <w:rFonts w:ascii="Arial" w:hAnsi="Arial" w:cs="Arial"/>
          <w:i/>
          <w:sz w:val="20"/>
          <w:szCs w:val="20"/>
          <w:lang w:val="id-ID"/>
        </w:rPr>
        <w:t>p</w:t>
      </w:r>
      <w:r w:rsidR="00C94E66" w:rsidRPr="00707DD3">
        <w:rPr>
          <w:rFonts w:ascii="Arial" w:hAnsi="Arial" w:cs="Arial"/>
          <w:i/>
          <w:sz w:val="20"/>
          <w:szCs w:val="20"/>
        </w:rPr>
        <w:t>rocesses</w:t>
      </w:r>
      <w:r w:rsidR="00C94E66" w:rsidRPr="00707DD3">
        <w:rPr>
          <w:rFonts w:ascii="Arial" w:hAnsi="Arial" w:cs="Arial"/>
          <w:sz w:val="20"/>
          <w:szCs w:val="20"/>
        </w:rPr>
        <w:t xml:space="preserve"> </w:t>
      </w:r>
      <w:r w:rsidR="009C00D7">
        <w:rPr>
          <w:rFonts w:ascii="Arial" w:hAnsi="Arial" w:cs="Arial"/>
          <w:sz w:val="20"/>
          <w:szCs w:val="20"/>
          <w:lang w:val="id-ID"/>
        </w:rPr>
        <w:t>64</w:t>
      </w:r>
      <w:r w:rsidR="00C94E66" w:rsidRPr="00707DD3">
        <w:rPr>
          <w:rFonts w:ascii="Arial" w:hAnsi="Arial" w:cs="Arial"/>
          <w:sz w:val="20"/>
          <w:szCs w:val="20"/>
        </w:rPr>
        <w:t xml:space="preserve">%, dan </w:t>
      </w:r>
      <w:r w:rsidR="00C94E66">
        <w:rPr>
          <w:rFonts w:ascii="Arial" w:hAnsi="Arial" w:cs="Arial"/>
          <w:sz w:val="20"/>
          <w:szCs w:val="20"/>
          <w:lang w:val="id-ID"/>
        </w:rPr>
        <w:t>le</w:t>
      </w:r>
      <w:r w:rsidR="00C94E66">
        <w:rPr>
          <w:rFonts w:ascii="Arial" w:hAnsi="Arial" w:cs="Arial"/>
          <w:sz w:val="20"/>
          <w:szCs w:val="20"/>
        </w:rPr>
        <w:t xml:space="preserve">arning </w:t>
      </w:r>
      <w:r w:rsidR="00C94E66">
        <w:rPr>
          <w:rFonts w:ascii="Arial" w:hAnsi="Arial" w:cs="Arial"/>
          <w:sz w:val="20"/>
          <w:szCs w:val="20"/>
          <w:lang w:val="id-ID"/>
        </w:rPr>
        <w:t>c</w:t>
      </w:r>
      <w:r w:rsidR="00C94E66" w:rsidRPr="00791C4F">
        <w:rPr>
          <w:rFonts w:ascii="Arial" w:hAnsi="Arial" w:cs="Arial"/>
          <w:sz w:val="20"/>
          <w:szCs w:val="20"/>
        </w:rPr>
        <w:t xml:space="preserve">ontext </w:t>
      </w:r>
      <w:r w:rsidR="009C00D7">
        <w:rPr>
          <w:rFonts w:ascii="Arial" w:hAnsi="Arial" w:cs="Arial"/>
          <w:sz w:val="20"/>
          <w:szCs w:val="20"/>
          <w:lang w:val="id-ID"/>
        </w:rPr>
        <w:t>73</w:t>
      </w:r>
      <w:r w:rsidR="00C94E66" w:rsidRPr="00707DD3">
        <w:rPr>
          <w:rFonts w:ascii="Arial" w:hAnsi="Arial" w:cs="Arial"/>
          <w:sz w:val="20"/>
          <w:szCs w:val="20"/>
        </w:rPr>
        <w:t>%.</w:t>
      </w:r>
      <w:r w:rsidR="00C94E66">
        <w:rPr>
          <w:rFonts w:ascii="Arial" w:hAnsi="Arial" w:cs="Arial"/>
          <w:sz w:val="20"/>
          <w:szCs w:val="20"/>
          <w:lang w:val="id-ID"/>
        </w:rPr>
        <w:t xml:space="preserve"> Rata-rata nilai kemandirian belajar pada intervensi kedua sebesar </w:t>
      </w:r>
      <w:r w:rsidR="009C00D7">
        <w:rPr>
          <w:rFonts w:ascii="Arial" w:hAnsi="Arial" w:cs="Arial"/>
          <w:sz w:val="20"/>
          <w:szCs w:val="20"/>
          <w:lang w:val="id-ID"/>
        </w:rPr>
        <w:t>66</w:t>
      </w:r>
      <w:r w:rsidR="00C94E66">
        <w:rPr>
          <w:rFonts w:ascii="Arial" w:hAnsi="Arial" w:cs="Arial"/>
          <w:sz w:val="20"/>
          <w:szCs w:val="20"/>
          <w:lang w:val="id-ID"/>
        </w:rPr>
        <w:t xml:space="preserve">,7% </w:t>
      </w:r>
      <w:r w:rsidR="009C00D7">
        <w:rPr>
          <w:rFonts w:ascii="Arial" w:hAnsi="Arial" w:cs="Arial"/>
          <w:sz w:val="20"/>
          <w:szCs w:val="20"/>
          <w:lang w:val="id-ID"/>
        </w:rPr>
        <w:t xml:space="preserve">atau berada </w:t>
      </w:r>
      <w:r w:rsidR="00C94E66">
        <w:rPr>
          <w:rFonts w:ascii="Arial" w:hAnsi="Arial" w:cs="Arial"/>
          <w:sz w:val="20"/>
          <w:szCs w:val="20"/>
          <w:lang w:val="id-ID"/>
        </w:rPr>
        <w:t>pada kategori tinggi</w:t>
      </w:r>
      <w:r w:rsidR="009C00D7">
        <w:rPr>
          <w:rFonts w:ascii="Arial" w:hAnsi="Arial" w:cs="Arial"/>
          <w:sz w:val="20"/>
          <w:szCs w:val="20"/>
          <w:lang w:val="id-ID"/>
        </w:rPr>
        <w:t xml:space="preserve">. Peningkatan dari intervensi kedua ke intervensi ketiga hanya 3%. </w:t>
      </w:r>
    </w:p>
    <w:p w:rsidR="00561004" w:rsidRPr="00C94E66" w:rsidRDefault="00561004" w:rsidP="0060538B">
      <w:pPr>
        <w:jc w:val="both"/>
        <w:rPr>
          <w:rFonts w:ascii="Arial" w:hAnsi="Arial" w:cs="Arial"/>
          <w:sz w:val="20"/>
          <w:szCs w:val="20"/>
          <w:lang w:val="id-ID"/>
        </w:rPr>
        <w:sectPr w:rsidR="00561004" w:rsidRPr="00C94E66" w:rsidSect="00CC08D2">
          <w:type w:val="continuous"/>
          <w:pgSz w:w="11906" w:h="16838" w:code="9"/>
          <w:pgMar w:top="2268" w:right="1701" w:bottom="1701" w:left="2268" w:header="709" w:footer="709" w:gutter="0"/>
          <w:pgNumType w:start="1"/>
          <w:cols w:num="2" w:space="708"/>
          <w:titlePg/>
          <w:docGrid w:linePitch="360"/>
        </w:sectPr>
      </w:pPr>
    </w:p>
    <w:p w:rsidR="00C94E66" w:rsidRDefault="00C94E66" w:rsidP="0060538B">
      <w:pPr>
        <w:tabs>
          <w:tab w:val="left" w:pos="720"/>
          <w:tab w:val="left" w:pos="810"/>
          <w:tab w:val="left" w:pos="900"/>
        </w:tabs>
        <w:spacing w:after="0" w:line="240" w:lineRule="auto"/>
        <w:contextualSpacing/>
        <w:rPr>
          <w:rFonts w:ascii="Arial" w:hAnsi="Arial" w:cs="Arial"/>
          <w:sz w:val="20"/>
          <w:szCs w:val="20"/>
          <w:lang w:val="id-ID"/>
        </w:rPr>
      </w:pPr>
    </w:p>
    <w:p w:rsidR="0060538B" w:rsidRDefault="00C94E66" w:rsidP="0060538B">
      <w:pPr>
        <w:tabs>
          <w:tab w:val="left" w:pos="720"/>
          <w:tab w:val="left" w:pos="810"/>
          <w:tab w:val="left" w:pos="900"/>
        </w:tabs>
        <w:spacing w:after="0" w:line="240" w:lineRule="auto"/>
        <w:contextualSpacing/>
        <w:jc w:val="center"/>
        <w:rPr>
          <w:rFonts w:ascii="Arial" w:hAnsi="Arial" w:cs="Arial"/>
          <w:sz w:val="20"/>
          <w:szCs w:val="20"/>
          <w:lang w:val="id-ID"/>
        </w:rPr>
      </w:pPr>
      <w:r>
        <w:rPr>
          <w:rFonts w:ascii="Arial" w:hAnsi="Arial" w:cs="Arial"/>
          <w:sz w:val="20"/>
          <w:szCs w:val="20"/>
        </w:rPr>
        <w:t xml:space="preserve">Tabel </w:t>
      </w:r>
      <w:r w:rsidR="00FD610F">
        <w:rPr>
          <w:rFonts w:ascii="Arial" w:hAnsi="Arial" w:cs="Arial"/>
          <w:sz w:val="20"/>
          <w:szCs w:val="20"/>
          <w:lang w:val="id-ID"/>
        </w:rPr>
        <w:t>6</w:t>
      </w:r>
      <w:r w:rsidR="0060538B" w:rsidRPr="00707DD3">
        <w:rPr>
          <w:rFonts w:ascii="Arial" w:hAnsi="Arial" w:cs="Arial"/>
          <w:sz w:val="20"/>
          <w:szCs w:val="20"/>
        </w:rPr>
        <w:t xml:space="preserve"> Kemandirian Belajar Siswa </w:t>
      </w:r>
      <w:r>
        <w:rPr>
          <w:rFonts w:ascii="Arial" w:hAnsi="Arial" w:cs="Arial"/>
          <w:sz w:val="20"/>
          <w:szCs w:val="20"/>
          <w:lang w:val="id-ID"/>
        </w:rPr>
        <w:t xml:space="preserve">Intervensi </w:t>
      </w:r>
      <w:r w:rsidR="0060538B" w:rsidRPr="00707DD3">
        <w:rPr>
          <w:rFonts w:ascii="Arial" w:hAnsi="Arial" w:cs="Arial"/>
          <w:sz w:val="20"/>
          <w:szCs w:val="20"/>
        </w:rPr>
        <w:t>Ketiga</w:t>
      </w:r>
    </w:p>
    <w:p w:rsidR="00C94E66" w:rsidRPr="00C94E66" w:rsidRDefault="00C94E66" w:rsidP="0060538B">
      <w:pPr>
        <w:tabs>
          <w:tab w:val="left" w:pos="720"/>
          <w:tab w:val="left" w:pos="810"/>
          <w:tab w:val="left" w:pos="900"/>
        </w:tabs>
        <w:spacing w:after="0" w:line="240" w:lineRule="auto"/>
        <w:contextualSpacing/>
        <w:jc w:val="center"/>
        <w:rPr>
          <w:rFonts w:ascii="Arial" w:hAnsi="Arial" w:cs="Arial"/>
          <w:sz w:val="20"/>
          <w:szCs w:val="20"/>
          <w:lang w:val="id-ID"/>
        </w:rPr>
      </w:pPr>
    </w:p>
    <w:tbl>
      <w:tblPr>
        <w:tblStyle w:val="TableGrid"/>
        <w:tblW w:w="762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0"/>
        <w:gridCol w:w="734"/>
        <w:gridCol w:w="1134"/>
        <w:gridCol w:w="708"/>
        <w:gridCol w:w="993"/>
        <w:gridCol w:w="708"/>
        <w:gridCol w:w="993"/>
        <w:gridCol w:w="1111"/>
      </w:tblGrid>
      <w:tr w:rsidR="00561004" w:rsidRPr="00707DD3" w:rsidTr="007C78FD">
        <w:trPr>
          <w:trHeight w:val="341"/>
        </w:trPr>
        <w:tc>
          <w:tcPr>
            <w:tcW w:w="1240" w:type="dxa"/>
            <w:tcBorders>
              <w:top w:val="single" w:sz="12" w:space="0" w:color="auto"/>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rPr>
            </w:pPr>
            <w:r w:rsidRPr="00707DD3">
              <w:rPr>
                <w:rFonts w:ascii="Arial" w:hAnsi="Arial" w:cs="Arial"/>
                <w:sz w:val="20"/>
                <w:szCs w:val="20"/>
              </w:rPr>
              <w:t>Kode Siswa</w:t>
            </w:r>
          </w:p>
        </w:tc>
        <w:tc>
          <w:tcPr>
            <w:tcW w:w="1868" w:type="dxa"/>
            <w:gridSpan w:val="2"/>
            <w:tcBorders>
              <w:top w:val="single" w:sz="12" w:space="0" w:color="auto"/>
              <w:bottom w:val="single" w:sz="12" w:space="0" w:color="auto"/>
            </w:tcBorders>
          </w:tcPr>
          <w:p w:rsidR="00561004" w:rsidRPr="00CC08D2" w:rsidRDefault="00561004" w:rsidP="00C94E66">
            <w:pPr>
              <w:spacing w:after="0" w:line="240" w:lineRule="auto"/>
              <w:jc w:val="center"/>
              <w:rPr>
                <w:rFonts w:ascii="Arial" w:hAnsi="Arial" w:cs="Arial"/>
                <w:i/>
                <w:sz w:val="20"/>
                <w:szCs w:val="20"/>
              </w:rPr>
            </w:pPr>
            <w:r w:rsidRPr="00CC08D2">
              <w:rPr>
                <w:rFonts w:ascii="Arial" w:hAnsi="Arial" w:cs="Arial"/>
                <w:i/>
                <w:sz w:val="20"/>
                <w:szCs w:val="20"/>
              </w:rPr>
              <w:t>Personal Attributes</w:t>
            </w:r>
          </w:p>
        </w:tc>
        <w:tc>
          <w:tcPr>
            <w:tcW w:w="1701" w:type="dxa"/>
            <w:gridSpan w:val="2"/>
            <w:tcBorders>
              <w:top w:val="single" w:sz="12" w:space="0" w:color="auto"/>
              <w:bottom w:val="single" w:sz="12" w:space="0" w:color="auto"/>
            </w:tcBorders>
          </w:tcPr>
          <w:p w:rsidR="00561004" w:rsidRPr="00CC08D2" w:rsidRDefault="00561004" w:rsidP="00C94E66">
            <w:pPr>
              <w:spacing w:after="0" w:line="240" w:lineRule="auto"/>
              <w:jc w:val="center"/>
              <w:rPr>
                <w:rFonts w:ascii="Arial" w:hAnsi="Arial" w:cs="Arial"/>
                <w:i/>
                <w:sz w:val="20"/>
                <w:szCs w:val="20"/>
              </w:rPr>
            </w:pPr>
            <w:r w:rsidRPr="00CC08D2">
              <w:rPr>
                <w:rFonts w:ascii="Arial" w:hAnsi="Arial" w:cs="Arial"/>
                <w:i/>
                <w:sz w:val="20"/>
                <w:szCs w:val="20"/>
              </w:rPr>
              <w:t>Processes</w:t>
            </w:r>
          </w:p>
          <w:p w:rsidR="00561004" w:rsidRPr="00707DD3" w:rsidRDefault="00561004" w:rsidP="00C94E66">
            <w:pPr>
              <w:pStyle w:val="ListParagraph"/>
              <w:spacing w:after="0" w:line="240" w:lineRule="auto"/>
              <w:ind w:left="0"/>
              <w:jc w:val="center"/>
              <w:rPr>
                <w:rFonts w:ascii="Arial" w:hAnsi="Arial" w:cs="Arial"/>
                <w:sz w:val="20"/>
                <w:szCs w:val="20"/>
              </w:rPr>
            </w:pPr>
          </w:p>
        </w:tc>
        <w:tc>
          <w:tcPr>
            <w:tcW w:w="1701" w:type="dxa"/>
            <w:gridSpan w:val="2"/>
            <w:tcBorders>
              <w:top w:val="single" w:sz="12" w:space="0" w:color="auto"/>
              <w:bottom w:val="single" w:sz="12" w:space="0" w:color="auto"/>
            </w:tcBorders>
          </w:tcPr>
          <w:p w:rsidR="00561004" w:rsidRPr="00CC08D2" w:rsidRDefault="00561004" w:rsidP="00C94E66">
            <w:pPr>
              <w:pStyle w:val="ListParagraph"/>
              <w:spacing w:after="0" w:line="240" w:lineRule="auto"/>
              <w:ind w:left="0"/>
              <w:jc w:val="center"/>
              <w:rPr>
                <w:rFonts w:ascii="Arial" w:hAnsi="Arial" w:cs="Arial"/>
                <w:i/>
                <w:sz w:val="20"/>
                <w:szCs w:val="20"/>
              </w:rPr>
            </w:pPr>
            <w:r w:rsidRPr="00CC08D2">
              <w:rPr>
                <w:rFonts w:ascii="Arial" w:hAnsi="Arial" w:cs="Arial"/>
                <w:i/>
                <w:sz w:val="20"/>
                <w:szCs w:val="20"/>
              </w:rPr>
              <w:t>Learning Context</w:t>
            </w:r>
          </w:p>
        </w:tc>
        <w:tc>
          <w:tcPr>
            <w:tcW w:w="1111" w:type="dxa"/>
            <w:vMerge w:val="restart"/>
            <w:tcBorders>
              <w:top w:val="single" w:sz="12" w:space="0" w:color="auto"/>
            </w:tcBorders>
          </w:tcPr>
          <w:p w:rsidR="00561004" w:rsidRDefault="00561004" w:rsidP="00C94E66">
            <w:pPr>
              <w:pStyle w:val="ListParagraph"/>
              <w:spacing w:after="0" w:line="240" w:lineRule="auto"/>
              <w:ind w:left="0"/>
              <w:jc w:val="center"/>
              <w:rPr>
                <w:rFonts w:ascii="Arial" w:hAnsi="Arial" w:cs="Arial"/>
                <w:sz w:val="20"/>
                <w:szCs w:val="20"/>
                <w:lang w:val="id-ID"/>
              </w:rPr>
            </w:pPr>
          </w:p>
          <w:p w:rsidR="00561004" w:rsidRPr="00561004"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Rata-rata</w:t>
            </w:r>
          </w:p>
        </w:tc>
      </w:tr>
      <w:tr w:rsidR="00561004" w:rsidRPr="00707DD3" w:rsidTr="007C78FD">
        <w:trPr>
          <w:trHeight w:val="341"/>
        </w:trPr>
        <w:tc>
          <w:tcPr>
            <w:tcW w:w="1240" w:type="dxa"/>
            <w:tcBorders>
              <w:top w:val="single" w:sz="12" w:space="0" w:color="auto"/>
              <w:bottom w:val="single" w:sz="12" w:space="0" w:color="auto"/>
            </w:tcBorders>
          </w:tcPr>
          <w:p w:rsidR="00561004" w:rsidRPr="00707DD3" w:rsidRDefault="00561004" w:rsidP="00C94E66">
            <w:pPr>
              <w:pStyle w:val="ListParagraph"/>
              <w:spacing w:after="0" w:line="240" w:lineRule="auto"/>
              <w:ind w:left="0"/>
              <w:rPr>
                <w:rFonts w:ascii="Arial" w:hAnsi="Arial" w:cs="Arial"/>
                <w:sz w:val="20"/>
                <w:szCs w:val="20"/>
              </w:rPr>
            </w:pPr>
          </w:p>
        </w:tc>
        <w:tc>
          <w:tcPr>
            <w:tcW w:w="1868" w:type="dxa"/>
            <w:gridSpan w:val="2"/>
            <w:tcBorders>
              <w:top w:val="single" w:sz="12" w:space="0" w:color="auto"/>
              <w:bottom w:val="single" w:sz="12" w:space="0" w:color="auto"/>
            </w:tcBorders>
          </w:tcPr>
          <w:p w:rsidR="00561004" w:rsidRPr="00707DD3" w:rsidRDefault="00561004" w:rsidP="00C94E66">
            <w:pPr>
              <w:spacing w:after="0" w:line="240" w:lineRule="auto"/>
              <w:rPr>
                <w:rFonts w:ascii="Arial" w:hAnsi="Arial" w:cs="Arial"/>
                <w:sz w:val="20"/>
                <w:szCs w:val="20"/>
                <w:lang w:val="id-ID"/>
              </w:rPr>
            </w:pPr>
            <w:r w:rsidRPr="00707DD3">
              <w:rPr>
                <w:rFonts w:ascii="Arial" w:hAnsi="Arial" w:cs="Arial"/>
                <w:sz w:val="20"/>
                <w:szCs w:val="20"/>
                <w:lang w:val="id-ID"/>
              </w:rPr>
              <w:t>Nilai     Kategori</w:t>
            </w:r>
          </w:p>
        </w:tc>
        <w:tc>
          <w:tcPr>
            <w:tcW w:w="1701" w:type="dxa"/>
            <w:gridSpan w:val="2"/>
            <w:tcBorders>
              <w:top w:val="single" w:sz="12" w:space="0" w:color="auto"/>
              <w:bottom w:val="single" w:sz="12" w:space="0" w:color="auto"/>
            </w:tcBorders>
          </w:tcPr>
          <w:p w:rsidR="00561004" w:rsidRPr="00707DD3" w:rsidRDefault="00561004" w:rsidP="00C94E66">
            <w:pPr>
              <w:spacing w:after="0" w:line="240" w:lineRule="auto"/>
              <w:rPr>
                <w:rFonts w:ascii="Arial" w:hAnsi="Arial" w:cs="Arial"/>
                <w:sz w:val="20"/>
                <w:szCs w:val="20"/>
                <w:lang w:val="id-ID"/>
              </w:rPr>
            </w:pPr>
            <w:r w:rsidRPr="00707DD3">
              <w:rPr>
                <w:rFonts w:ascii="Arial" w:hAnsi="Arial" w:cs="Arial"/>
                <w:sz w:val="20"/>
                <w:szCs w:val="20"/>
                <w:lang w:val="id-ID"/>
              </w:rPr>
              <w:t>Nilai    Kategori</w:t>
            </w:r>
          </w:p>
        </w:tc>
        <w:tc>
          <w:tcPr>
            <w:tcW w:w="1701" w:type="dxa"/>
            <w:gridSpan w:val="2"/>
            <w:tcBorders>
              <w:top w:val="single" w:sz="12" w:space="0" w:color="auto"/>
              <w:bottom w:val="single" w:sz="12" w:space="0" w:color="auto"/>
            </w:tcBorders>
          </w:tcPr>
          <w:p w:rsidR="00561004" w:rsidRPr="00707DD3" w:rsidRDefault="00561004" w:rsidP="00C94E66">
            <w:pPr>
              <w:pStyle w:val="ListParagraph"/>
              <w:spacing w:after="0" w:line="240" w:lineRule="auto"/>
              <w:ind w:left="0"/>
              <w:rPr>
                <w:rFonts w:ascii="Arial" w:hAnsi="Arial" w:cs="Arial"/>
                <w:sz w:val="20"/>
                <w:szCs w:val="20"/>
                <w:lang w:val="id-ID"/>
              </w:rPr>
            </w:pPr>
            <w:r w:rsidRPr="00707DD3">
              <w:rPr>
                <w:rFonts w:ascii="Arial" w:hAnsi="Arial" w:cs="Arial"/>
                <w:sz w:val="20"/>
                <w:szCs w:val="20"/>
                <w:lang w:val="id-ID"/>
              </w:rPr>
              <w:t>Nilai    Kategori</w:t>
            </w:r>
          </w:p>
        </w:tc>
        <w:tc>
          <w:tcPr>
            <w:tcW w:w="1111" w:type="dxa"/>
            <w:vMerge/>
            <w:tcBorders>
              <w:bottom w:val="single" w:sz="12" w:space="0" w:color="auto"/>
            </w:tcBorders>
          </w:tcPr>
          <w:p w:rsidR="00561004" w:rsidRPr="00707DD3" w:rsidRDefault="00561004" w:rsidP="00C94E66">
            <w:pPr>
              <w:pStyle w:val="ListParagraph"/>
              <w:spacing w:after="0" w:line="240" w:lineRule="auto"/>
              <w:ind w:left="0"/>
              <w:rPr>
                <w:rFonts w:ascii="Arial" w:hAnsi="Arial" w:cs="Arial"/>
                <w:sz w:val="20"/>
                <w:szCs w:val="20"/>
                <w:lang w:val="id-ID"/>
              </w:rPr>
            </w:pPr>
          </w:p>
        </w:tc>
      </w:tr>
      <w:tr w:rsidR="00561004" w:rsidRPr="00707DD3" w:rsidTr="00561004">
        <w:trPr>
          <w:trHeight w:val="296"/>
        </w:trPr>
        <w:tc>
          <w:tcPr>
            <w:tcW w:w="1240" w:type="dxa"/>
            <w:tcBorders>
              <w:top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01</w:t>
            </w:r>
          </w:p>
        </w:tc>
        <w:tc>
          <w:tcPr>
            <w:tcW w:w="734" w:type="dxa"/>
            <w:tcBorders>
              <w:top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54%</w:t>
            </w:r>
          </w:p>
        </w:tc>
        <w:tc>
          <w:tcPr>
            <w:tcW w:w="1134" w:type="dxa"/>
            <w:tcBorders>
              <w:top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52%</w:t>
            </w:r>
          </w:p>
        </w:tc>
        <w:tc>
          <w:tcPr>
            <w:tcW w:w="993" w:type="dxa"/>
            <w:tcBorders>
              <w:top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top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68%</w:t>
            </w:r>
          </w:p>
        </w:tc>
        <w:tc>
          <w:tcPr>
            <w:tcW w:w="993" w:type="dxa"/>
            <w:tcBorders>
              <w:top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111" w:type="dxa"/>
            <w:tcBorders>
              <w:top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58,0%</w:t>
            </w:r>
          </w:p>
        </w:tc>
      </w:tr>
      <w:tr w:rsidR="00561004" w:rsidRPr="00707DD3" w:rsidTr="00561004">
        <w:trPr>
          <w:trHeight w:val="278"/>
        </w:trPr>
        <w:tc>
          <w:tcPr>
            <w:tcW w:w="1240"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02</w:t>
            </w:r>
          </w:p>
        </w:tc>
        <w:tc>
          <w:tcPr>
            <w:tcW w:w="7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11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75%</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71%</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111"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68,7%</w:t>
            </w:r>
          </w:p>
        </w:tc>
      </w:tr>
      <w:tr w:rsidR="00561004" w:rsidRPr="00707DD3" w:rsidTr="00561004">
        <w:trPr>
          <w:trHeight w:val="278"/>
        </w:trPr>
        <w:tc>
          <w:tcPr>
            <w:tcW w:w="1240"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03</w:t>
            </w:r>
          </w:p>
        </w:tc>
        <w:tc>
          <w:tcPr>
            <w:tcW w:w="7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69%</w:t>
            </w:r>
          </w:p>
        </w:tc>
        <w:tc>
          <w:tcPr>
            <w:tcW w:w="11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61%</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75%</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111"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68,3%</w:t>
            </w:r>
          </w:p>
        </w:tc>
      </w:tr>
      <w:tr w:rsidR="00561004" w:rsidRPr="00707DD3" w:rsidTr="00561004">
        <w:trPr>
          <w:trHeight w:val="278"/>
        </w:trPr>
        <w:tc>
          <w:tcPr>
            <w:tcW w:w="1240"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04</w:t>
            </w:r>
          </w:p>
        </w:tc>
        <w:tc>
          <w:tcPr>
            <w:tcW w:w="7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60%</w:t>
            </w:r>
          </w:p>
        </w:tc>
        <w:tc>
          <w:tcPr>
            <w:tcW w:w="11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64%</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75%</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111"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66,3%</w:t>
            </w:r>
          </w:p>
        </w:tc>
      </w:tr>
      <w:tr w:rsidR="00561004" w:rsidRPr="00707DD3" w:rsidTr="00561004">
        <w:trPr>
          <w:trHeight w:val="278"/>
        </w:trPr>
        <w:tc>
          <w:tcPr>
            <w:tcW w:w="1240"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05</w:t>
            </w:r>
          </w:p>
        </w:tc>
        <w:tc>
          <w:tcPr>
            <w:tcW w:w="7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67%</w:t>
            </w:r>
          </w:p>
        </w:tc>
        <w:tc>
          <w:tcPr>
            <w:tcW w:w="11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73%</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79%</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111"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73,0%</w:t>
            </w:r>
          </w:p>
        </w:tc>
      </w:tr>
      <w:tr w:rsidR="00561004" w:rsidRPr="00707DD3" w:rsidTr="00561004">
        <w:trPr>
          <w:trHeight w:val="278"/>
        </w:trPr>
        <w:tc>
          <w:tcPr>
            <w:tcW w:w="1240" w:type="dxa"/>
          </w:tcPr>
          <w:p w:rsidR="00561004" w:rsidRPr="00707DD3" w:rsidRDefault="00561004" w:rsidP="00C94E66">
            <w:pPr>
              <w:spacing w:after="0" w:line="240" w:lineRule="auto"/>
              <w:contextualSpacing/>
              <w:jc w:val="center"/>
              <w:rPr>
                <w:rFonts w:ascii="Arial" w:hAnsi="Arial" w:cs="Arial"/>
                <w:sz w:val="20"/>
                <w:szCs w:val="20"/>
                <w:lang w:val="id-ID"/>
              </w:rPr>
            </w:pPr>
            <w:r w:rsidRPr="00707DD3">
              <w:rPr>
                <w:rFonts w:ascii="Arial" w:eastAsia="Times New Roman" w:hAnsi="Arial" w:cs="Arial"/>
                <w:sz w:val="20"/>
                <w:szCs w:val="20"/>
                <w:lang w:val="id-ID"/>
              </w:rPr>
              <w:t>06</w:t>
            </w:r>
          </w:p>
        </w:tc>
        <w:tc>
          <w:tcPr>
            <w:tcW w:w="7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67%</w:t>
            </w:r>
          </w:p>
        </w:tc>
        <w:tc>
          <w:tcPr>
            <w:tcW w:w="11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66%</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68%</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1111"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67,0%</w:t>
            </w:r>
          </w:p>
        </w:tc>
      </w:tr>
      <w:tr w:rsidR="00561004" w:rsidRPr="00707DD3" w:rsidTr="00561004">
        <w:trPr>
          <w:trHeight w:val="278"/>
        </w:trPr>
        <w:tc>
          <w:tcPr>
            <w:tcW w:w="1240"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07</w:t>
            </w:r>
          </w:p>
        </w:tc>
        <w:tc>
          <w:tcPr>
            <w:tcW w:w="7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63%</w:t>
            </w:r>
          </w:p>
        </w:tc>
        <w:tc>
          <w:tcPr>
            <w:tcW w:w="11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62%</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73%</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111"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66,0%</w:t>
            </w:r>
          </w:p>
        </w:tc>
      </w:tr>
      <w:tr w:rsidR="00561004" w:rsidRPr="00707DD3" w:rsidTr="00561004">
        <w:trPr>
          <w:trHeight w:val="278"/>
        </w:trPr>
        <w:tc>
          <w:tcPr>
            <w:tcW w:w="1240"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08</w:t>
            </w:r>
          </w:p>
        </w:tc>
        <w:tc>
          <w:tcPr>
            <w:tcW w:w="7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64%</w:t>
            </w:r>
          </w:p>
        </w:tc>
        <w:tc>
          <w:tcPr>
            <w:tcW w:w="1134"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64%</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74%</w:t>
            </w:r>
          </w:p>
        </w:tc>
        <w:tc>
          <w:tcPr>
            <w:tcW w:w="993"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111" w:type="dxa"/>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67,3%</w:t>
            </w:r>
          </w:p>
        </w:tc>
      </w:tr>
      <w:tr w:rsidR="00561004" w:rsidRPr="00707DD3" w:rsidTr="00561004">
        <w:trPr>
          <w:trHeight w:val="296"/>
        </w:trPr>
        <w:tc>
          <w:tcPr>
            <w:tcW w:w="1240" w:type="dxa"/>
            <w:tcBorders>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09</w:t>
            </w:r>
          </w:p>
        </w:tc>
        <w:tc>
          <w:tcPr>
            <w:tcW w:w="734" w:type="dxa"/>
            <w:tcBorders>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65%</w:t>
            </w:r>
          </w:p>
        </w:tc>
        <w:tc>
          <w:tcPr>
            <w:tcW w:w="1134" w:type="dxa"/>
            <w:tcBorders>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63%</w:t>
            </w:r>
          </w:p>
        </w:tc>
        <w:tc>
          <w:tcPr>
            <w:tcW w:w="993" w:type="dxa"/>
            <w:tcBorders>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Sedang</w:t>
            </w:r>
          </w:p>
        </w:tc>
        <w:tc>
          <w:tcPr>
            <w:tcW w:w="708" w:type="dxa"/>
            <w:tcBorders>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76%</w:t>
            </w:r>
          </w:p>
        </w:tc>
        <w:tc>
          <w:tcPr>
            <w:tcW w:w="993" w:type="dxa"/>
            <w:tcBorders>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sidRPr="00707DD3">
              <w:rPr>
                <w:rFonts w:ascii="Arial" w:hAnsi="Arial" w:cs="Arial"/>
                <w:sz w:val="20"/>
                <w:szCs w:val="20"/>
                <w:lang w:val="id-ID"/>
              </w:rPr>
              <w:t>Tinggi</w:t>
            </w:r>
          </w:p>
        </w:tc>
        <w:tc>
          <w:tcPr>
            <w:tcW w:w="1111" w:type="dxa"/>
            <w:tcBorders>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lang w:val="id-ID"/>
              </w:rPr>
            </w:pPr>
            <w:r>
              <w:rPr>
                <w:rFonts w:ascii="Arial" w:hAnsi="Arial" w:cs="Arial"/>
                <w:sz w:val="20"/>
                <w:szCs w:val="20"/>
                <w:lang w:val="id-ID"/>
              </w:rPr>
              <w:t>68,0%</w:t>
            </w:r>
          </w:p>
        </w:tc>
      </w:tr>
      <w:tr w:rsidR="00561004" w:rsidRPr="00707DD3" w:rsidTr="00561004">
        <w:trPr>
          <w:trHeight w:val="296"/>
        </w:trPr>
        <w:tc>
          <w:tcPr>
            <w:tcW w:w="1240" w:type="dxa"/>
            <w:tcBorders>
              <w:top w:val="single" w:sz="12" w:space="0" w:color="auto"/>
              <w:bottom w:val="single" w:sz="12" w:space="0" w:color="auto"/>
            </w:tcBorders>
          </w:tcPr>
          <w:p w:rsidR="00561004" w:rsidRPr="00707DD3" w:rsidRDefault="00561004" w:rsidP="00C94E66">
            <w:pPr>
              <w:pStyle w:val="ListParagraph"/>
              <w:spacing w:after="0" w:line="240" w:lineRule="auto"/>
              <w:ind w:left="0"/>
              <w:jc w:val="center"/>
              <w:rPr>
                <w:rFonts w:ascii="Arial" w:hAnsi="Arial" w:cs="Arial"/>
                <w:sz w:val="20"/>
                <w:szCs w:val="20"/>
              </w:rPr>
            </w:pPr>
            <w:r w:rsidRPr="00707DD3">
              <w:rPr>
                <w:rFonts w:ascii="Arial" w:hAnsi="Arial" w:cs="Arial"/>
                <w:sz w:val="20"/>
                <w:szCs w:val="20"/>
              </w:rPr>
              <w:t>Rata-rata</w:t>
            </w:r>
          </w:p>
        </w:tc>
        <w:tc>
          <w:tcPr>
            <w:tcW w:w="734" w:type="dxa"/>
            <w:tcBorders>
              <w:top w:val="single" w:sz="12" w:space="0" w:color="auto"/>
              <w:bottom w:val="single" w:sz="12" w:space="0" w:color="auto"/>
            </w:tcBorders>
            <w:vAlign w:val="bottom"/>
          </w:tcPr>
          <w:p w:rsidR="00561004" w:rsidRPr="00707DD3" w:rsidRDefault="00561004" w:rsidP="00C94E66">
            <w:pPr>
              <w:spacing w:after="0" w:line="240" w:lineRule="auto"/>
              <w:jc w:val="center"/>
              <w:rPr>
                <w:rFonts w:ascii="Arial" w:hAnsi="Arial" w:cs="Arial"/>
                <w:color w:val="000000"/>
                <w:sz w:val="20"/>
                <w:szCs w:val="20"/>
              </w:rPr>
            </w:pPr>
            <w:r w:rsidRPr="00707DD3">
              <w:rPr>
                <w:rFonts w:ascii="Arial" w:hAnsi="Arial" w:cs="Arial"/>
                <w:color w:val="000000"/>
                <w:sz w:val="20"/>
                <w:szCs w:val="20"/>
              </w:rPr>
              <w:t>63%</w:t>
            </w:r>
          </w:p>
        </w:tc>
        <w:tc>
          <w:tcPr>
            <w:tcW w:w="1134" w:type="dxa"/>
            <w:tcBorders>
              <w:top w:val="single" w:sz="12" w:space="0" w:color="auto"/>
              <w:bottom w:val="single" w:sz="12" w:space="0" w:color="auto"/>
            </w:tcBorders>
            <w:vAlign w:val="bottom"/>
          </w:tcPr>
          <w:p w:rsidR="00561004" w:rsidRPr="00707DD3" w:rsidRDefault="00561004" w:rsidP="00C94E66">
            <w:pPr>
              <w:spacing w:after="0" w:line="240" w:lineRule="auto"/>
              <w:jc w:val="center"/>
              <w:rPr>
                <w:rFonts w:ascii="Arial" w:hAnsi="Arial" w:cs="Arial"/>
                <w:color w:val="000000"/>
                <w:sz w:val="20"/>
                <w:szCs w:val="20"/>
              </w:rPr>
            </w:pPr>
            <w:r w:rsidRPr="00707DD3">
              <w:rPr>
                <w:rFonts w:ascii="Arial" w:hAnsi="Arial" w:cs="Arial"/>
                <w:color w:val="000000"/>
                <w:sz w:val="20"/>
                <w:szCs w:val="20"/>
              </w:rPr>
              <w:t>Sedang</w:t>
            </w:r>
          </w:p>
        </w:tc>
        <w:tc>
          <w:tcPr>
            <w:tcW w:w="708" w:type="dxa"/>
            <w:tcBorders>
              <w:top w:val="single" w:sz="12" w:space="0" w:color="auto"/>
              <w:bottom w:val="single" w:sz="12" w:space="0" w:color="auto"/>
            </w:tcBorders>
            <w:vAlign w:val="bottom"/>
          </w:tcPr>
          <w:p w:rsidR="00561004" w:rsidRPr="00707DD3" w:rsidRDefault="00561004" w:rsidP="00C94E66">
            <w:pPr>
              <w:spacing w:after="0" w:line="240" w:lineRule="auto"/>
              <w:jc w:val="center"/>
              <w:rPr>
                <w:rFonts w:ascii="Arial" w:hAnsi="Arial" w:cs="Arial"/>
                <w:color w:val="000000"/>
                <w:sz w:val="20"/>
                <w:szCs w:val="20"/>
              </w:rPr>
            </w:pPr>
            <w:r w:rsidRPr="00707DD3">
              <w:rPr>
                <w:rFonts w:ascii="Arial" w:hAnsi="Arial" w:cs="Arial"/>
                <w:color w:val="000000"/>
                <w:sz w:val="20"/>
                <w:szCs w:val="20"/>
              </w:rPr>
              <w:t>64%</w:t>
            </w:r>
          </w:p>
        </w:tc>
        <w:tc>
          <w:tcPr>
            <w:tcW w:w="993" w:type="dxa"/>
            <w:tcBorders>
              <w:top w:val="single" w:sz="12" w:space="0" w:color="auto"/>
              <w:bottom w:val="single" w:sz="12" w:space="0" w:color="auto"/>
            </w:tcBorders>
            <w:vAlign w:val="bottom"/>
          </w:tcPr>
          <w:p w:rsidR="00561004" w:rsidRPr="00707DD3" w:rsidRDefault="00561004" w:rsidP="00C94E66">
            <w:pPr>
              <w:spacing w:after="0" w:line="240" w:lineRule="auto"/>
              <w:jc w:val="center"/>
              <w:rPr>
                <w:rFonts w:ascii="Arial" w:hAnsi="Arial" w:cs="Arial"/>
                <w:color w:val="000000"/>
                <w:sz w:val="20"/>
                <w:szCs w:val="20"/>
              </w:rPr>
            </w:pPr>
            <w:r w:rsidRPr="00707DD3">
              <w:rPr>
                <w:rFonts w:ascii="Arial" w:hAnsi="Arial" w:cs="Arial"/>
                <w:color w:val="000000"/>
                <w:sz w:val="20"/>
                <w:szCs w:val="20"/>
              </w:rPr>
              <w:t>Sedang</w:t>
            </w:r>
          </w:p>
        </w:tc>
        <w:tc>
          <w:tcPr>
            <w:tcW w:w="708" w:type="dxa"/>
            <w:tcBorders>
              <w:top w:val="single" w:sz="12" w:space="0" w:color="auto"/>
              <w:bottom w:val="single" w:sz="12" w:space="0" w:color="auto"/>
            </w:tcBorders>
            <w:vAlign w:val="bottom"/>
          </w:tcPr>
          <w:p w:rsidR="00561004" w:rsidRPr="00707DD3" w:rsidRDefault="00561004" w:rsidP="00C94E66">
            <w:pPr>
              <w:spacing w:after="0" w:line="240" w:lineRule="auto"/>
              <w:jc w:val="center"/>
              <w:rPr>
                <w:rFonts w:ascii="Arial" w:hAnsi="Arial" w:cs="Arial"/>
                <w:color w:val="000000"/>
                <w:sz w:val="20"/>
                <w:szCs w:val="20"/>
              </w:rPr>
            </w:pPr>
            <w:r w:rsidRPr="00707DD3">
              <w:rPr>
                <w:rFonts w:ascii="Arial" w:hAnsi="Arial" w:cs="Arial"/>
                <w:color w:val="000000"/>
                <w:sz w:val="20"/>
                <w:szCs w:val="20"/>
              </w:rPr>
              <w:t>73%</w:t>
            </w:r>
          </w:p>
        </w:tc>
        <w:tc>
          <w:tcPr>
            <w:tcW w:w="993" w:type="dxa"/>
            <w:tcBorders>
              <w:top w:val="single" w:sz="12" w:space="0" w:color="auto"/>
              <w:bottom w:val="single" w:sz="12" w:space="0" w:color="auto"/>
            </w:tcBorders>
            <w:vAlign w:val="bottom"/>
          </w:tcPr>
          <w:p w:rsidR="00561004" w:rsidRPr="00707DD3" w:rsidRDefault="00561004" w:rsidP="00C94E66">
            <w:pPr>
              <w:spacing w:after="0" w:line="240" w:lineRule="auto"/>
              <w:jc w:val="center"/>
              <w:rPr>
                <w:rFonts w:ascii="Arial" w:hAnsi="Arial" w:cs="Arial"/>
                <w:color w:val="000000"/>
                <w:sz w:val="20"/>
                <w:szCs w:val="20"/>
              </w:rPr>
            </w:pPr>
            <w:r w:rsidRPr="00707DD3">
              <w:rPr>
                <w:rFonts w:ascii="Arial" w:hAnsi="Arial" w:cs="Arial"/>
                <w:color w:val="000000"/>
                <w:sz w:val="20"/>
                <w:szCs w:val="20"/>
              </w:rPr>
              <w:t>Tinggi</w:t>
            </w:r>
          </w:p>
        </w:tc>
        <w:tc>
          <w:tcPr>
            <w:tcW w:w="1111" w:type="dxa"/>
            <w:tcBorders>
              <w:top w:val="single" w:sz="12" w:space="0" w:color="auto"/>
              <w:bottom w:val="single" w:sz="12" w:space="0" w:color="auto"/>
            </w:tcBorders>
          </w:tcPr>
          <w:p w:rsidR="00561004" w:rsidRPr="00707DD3" w:rsidRDefault="002E3BA8" w:rsidP="00C94E66">
            <w:pPr>
              <w:spacing w:after="0" w:line="240" w:lineRule="auto"/>
              <w:jc w:val="center"/>
              <w:rPr>
                <w:rFonts w:ascii="Arial" w:hAnsi="Arial" w:cs="Arial"/>
                <w:color w:val="000000"/>
                <w:sz w:val="20"/>
                <w:szCs w:val="20"/>
              </w:rPr>
            </w:pPr>
            <w:r>
              <w:rPr>
                <w:rFonts w:ascii="Arial" w:hAnsi="Arial" w:cs="Arial"/>
                <w:sz w:val="20"/>
                <w:szCs w:val="20"/>
                <w:lang w:val="id-ID"/>
              </w:rPr>
              <w:t>66,7%</w:t>
            </w:r>
          </w:p>
        </w:tc>
      </w:tr>
    </w:tbl>
    <w:p w:rsidR="0060538B" w:rsidRPr="00707DD3" w:rsidRDefault="0060538B" w:rsidP="0060538B">
      <w:pPr>
        <w:jc w:val="both"/>
        <w:rPr>
          <w:rFonts w:ascii="Arial" w:hAnsi="Arial" w:cs="Arial"/>
          <w:sz w:val="20"/>
          <w:szCs w:val="20"/>
        </w:rPr>
      </w:pPr>
    </w:p>
    <w:p w:rsidR="0060538B" w:rsidRPr="00707DD3" w:rsidRDefault="0060538B" w:rsidP="0060538B">
      <w:pPr>
        <w:tabs>
          <w:tab w:val="left" w:pos="720"/>
          <w:tab w:val="left" w:pos="810"/>
          <w:tab w:val="left" w:pos="900"/>
        </w:tabs>
        <w:spacing w:line="240" w:lineRule="auto"/>
        <w:contextualSpacing/>
        <w:jc w:val="both"/>
        <w:rPr>
          <w:rFonts w:ascii="Arial" w:hAnsi="Arial" w:cs="Arial"/>
          <w:sz w:val="20"/>
          <w:szCs w:val="20"/>
        </w:rPr>
        <w:sectPr w:rsidR="0060538B" w:rsidRPr="00707DD3" w:rsidSect="00B82AD5">
          <w:type w:val="continuous"/>
          <w:pgSz w:w="11906" w:h="16838" w:code="9"/>
          <w:pgMar w:top="2268" w:right="1701" w:bottom="1701" w:left="2268" w:header="709" w:footer="709" w:gutter="0"/>
          <w:pgNumType w:start="1"/>
          <w:cols w:space="708"/>
          <w:titlePg/>
          <w:docGrid w:linePitch="360"/>
        </w:sectPr>
      </w:pPr>
    </w:p>
    <w:p w:rsidR="00FE0230" w:rsidRDefault="001B3839" w:rsidP="000304B2">
      <w:pPr>
        <w:tabs>
          <w:tab w:val="left" w:pos="720"/>
          <w:tab w:val="left" w:pos="810"/>
          <w:tab w:val="left" w:pos="900"/>
        </w:tabs>
        <w:spacing w:line="240" w:lineRule="auto"/>
        <w:contextualSpacing/>
        <w:jc w:val="both"/>
        <w:rPr>
          <w:rFonts w:ascii="Arial" w:hAnsi="Arial" w:cs="Arial"/>
          <w:sz w:val="20"/>
          <w:szCs w:val="20"/>
          <w:lang w:val="id-ID"/>
        </w:rPr>
      </w:pPr>
      <w:r>
        <w:rPr>
          <w:rFonts w:ascii="Arial" w:hAnsi="Arial" w:cs="Arial"/>
          <w:sz w:val="20"/>
          <w:szCs w:val="20"/>
          <w:lang w:val="id-ID"/>
        </w:rPr>
        <w:t>P</w:t>
      </w:r>
      <w:r w:rsidR="0060538B" w:rsidRPr="00707DD3">
        <w:rPr>
          <w:rFonts w:ascii="Arial" w:hAnsi="Arial" w:cs="Arial"/>
          <w:sz w:val="20"/>
          <w:szCs w:val="20"/>
        </w:rPr>
        <w:t xml:space="preserve">eningkatan dari </w:t>
      </w:r>
      <w:r>
        <w:rPr>
          <w:rFonts w:ascii="Arial" w:hAnsi="Arial" w:cs="Arial"/>
          <w:sz w:val="20"/>
          <w:szCs w:val="20"/>
          <w:lang w:val="id-ID"/>
        </w:rPr>
        <w:t>intervensi</w:t>
      </w:r>
      <w:r w:rsidR="0060538B" w:rsidRPr="00707DD3">
        <w:rPr>
          <w:rFonts w:ascii="Arial" w:hAnsi="Arial" w:cs="Arial"/>
          <w:sz w:val="20"/>
          <w:szCs w:val="20"/>
        </w:rPr>
        <w:t xml:space="preserve"> kedua ke </w:t>
      </w:r>
      <w:r>
        <w:rPr>
          <w:rFonts w:ascii="Arial" w:hAnsi="Arial" w:cs="Arial"/>
          <w:sz w:val="20"/>
          <w:szCs w:val="20"/>
          <w:lang w:val="id-ID"/>
        </w:rPr>
        <w:t xml:space="preserve">intervensi </w:t>
      </w:r>
      <w:r w:rsidR="0060538B" w:rsidRPr="00707DD3">
        <w:rPr>
          <w:rFonts w:ascii="Arial" w:hAnsi="Arial" w:cs="Arial"/>
          <w:sz w:val="20"/>
          <w:szCs w:val="20"/>
        </w:rPr>
        <w:t xml:space="preserve">ketiga. </w:t>
      </w:r>
      <w:r>
        <w:rPr>
          <w:rFonts w:ascii="Arial" w:hAnsi="Arial" w:cs="Arial"/>
          <w:sz w:val="20"/>
          <w:szCs w:val="20"/>
          <w:lang w:val="id-ID"/>
        </w:rPr>
        <w:t>Untuk setiap aspeknya adalah sebagai berikut p</w:t>
      </w:r>
      <w:r>
        <w:rPr>
          <w:rFonts w:ascii="Arial" w:hAnsi="Arial" w:cs="Arial"/>
          <w:i/>
          <w:sz w:val="20"/>
          <w:szCs w:val="20"/>
        </w:rPr>
        <w:t xml:space="preserve">ersonal </w:t>
      </w:r>
      <w:r>
        <w:rPr>
          <w:rFonts w:ascii="Arial" w:hAnsi="Arial" w:cs="Arial"/>
          <w:i/>
          <w:sz w:val="20"/>
          <w:szCs w:val="20"/>
          <w:lang w:val="id-ID"/>
        </w:rPr>
        <w:t>a</w:t>
      </w:r>
      <w:r w:rsidR="0060538B" w:rsidRPr="00707DD3">
        <w:rPr>
          <w:rFonts w:ascii="Arial" w:hAnsi="Arial" w:cs="Arial"/>
          <w:i/>
          <w:sz w:val="20"/>
          <w:szCs w:val="20"/>
        </w:rPr>
        <w:t>ttributes</w:t>
      </w:r>
      <w:r>
        <w:rPr>
          <w:rFonts w:ascii="Arial" w:hAnsi="Arial" w:cs="Arial"/>
          <w:sz w:val="20"/>
          <w:szCs w:val="20"/>
        </w:rPr>
        <w:t xml:space="preserve"> sebesar </w:t>
      </w:r>
      <w:r>
        <w:rPr>
          <w:rFonts w:ascii="Arial" w:hAnsi="Arial" w:cs="Arial"/>
          <w:sz w:val="20"/>
          <w:szCs w:val="20"/>
          <w:lang w:val="id-ID"/>
        </w:rPr>
        <w:t>4</w:t>
      </w:r>
      <w:r w:rsidR="0060538B" w:rsidRPr="00707DD3">
        <w:rPr>
          <w:rFonts w:ascii="Arial" w:hAnsi="Arial" w:cs="Arial"/>
          <w:sz w:val="20"/>
          <w:szCs w:val="20"/>
        </w:rPr>
        <w:t xml:space="preserve">%, </w:t>
      </w:r>
      <w:r>
        <w:rPr>
          <w:rFonts w:ascii="Arial" w:hAnsi="Arial" w:cs="Arial"/>
          <w:sz w:val="20"/>
          <w:szCs w:val="20"/>
          <w:lang w:val="id-ID"/>
        </w:rPr>
        <w:t>p</w:t>
      </w:r>
      <w:r w:rsidR="0060538B" w:rsidRPr="00707DD3">
        <w:rPr>
          <w:rFonts w:ascii="Arial" w:hAnsi="Arial" w:cs="Arial"/>
          <w:i/>
          <w:sz w:val="20"/>
          <w:szCs w:val="20"/>
        </w:rPr>
        <w:t xml:space="preserve">rocesses </w:t>
      </w:r>
      <w:r>
        <w:rPr>
          <w:rFonts w:ascii="Arial" w:hAnsi="Arial" w:cs="Arial"/>
          <w:sz w:val="20"/>
          <w:szCs w:val="20"/>
          <w:lang w:val="id-ID"/>
        </w:rPr>
        <w:t>2</w:t>
      </w:r>
      <w:r w:rsidR="0060538B" w:rsidRPr="00707DD3">
        <w:rPr>
          <w:rFonts w:ascii="Arial" w:hAnsi="Arial" w:cs="Arial"/>
          <w:sz w:val="20"/>
          <w:szCs w:val="20"/>
        </w:rPr>
        <w:t xml:space="preserve">%, dan </w:t>
      </w:r>
      <w:r>
        <w:rPr>
          <w:rFonts w:ascii="Arial" w:hAnsi="Arial" w:cs="Arial"/>
          <w:sz w:val="20"/>
          <w:szCs w:val="20"/>
          <w:lang w:val="id-ID"/>
        </w:rPr>
        <w:t>l</w:t>
      </w:r>
      <w:r>
        <w:rPr>
          <w:rFonts w:ascii="Arial" w:hAnsi="Arial" w:cs="Arial"/>
          <w:i/>
          <w:sz w:val="20"/>
          <w:szCs w:val="20"/>
        </w:rPr>
        <w:t xml:space="preserve">earning </w:t>
      </w:r>
      <w:r>
        <w:rPr>
          <w:rFonts w:ascii="Arial" w:hAnsi="Arial" w:cs="Arial"/>
          <w:i/>
          <w:sz w:val="20"/>
          <w:szCs w:val="20"/>
          <w:lang w:val="id-ID"/>
        </w:rPr>
        <w:t>c</w:t>
      </w:r>
      <w:r w:rsidR="0060538B" w:rsidRPr="00707DD3">
        <w:rPr>
          <w:rFonts w:ascii="Arial" w:hAnsi="Arial" w:cs="Arial"/>
          <w:i/>
          <w:sz w:val="20"/>
          <w:szCs w:val="20"/>
        </w:rPr>
        <w:t xml:space="preserve">ontext </w:t>
      </w:r>
      <w:r>
        <w:rPr>
          <w:rFonts w:ascii="Arial" w:hAnsi="Arial" w:cs="Arial"/>
          <w:sz w:val="20"/>
          <w:szCs w:val="20"/>
          <w:lang w:val="id-ID"/>
        </w:rPr>
        <w:t>3</w:t>
      </w:r>
      <w:r w:rsidR="0060538B" w:rsidRPr="00707DD3">
        <w:rPr>
          <w:rFonts w:ascii="Arial" w:hAnsi="Arial" w:cs="Arial"/>
          <w:sz w:val="20"/>
          <w:szCs w:val="20"/>
        </w:rPr>
        <w:t xml:space="preserve">%. </w:t>
      </w:r>
      <w:r>
        <w:rPr>
          <w:rFonts w:ascii="Arial" w:hAnsi="Arial" w:cs="Arial"/>
          <w:sz w:val="20"/>
          <w:szCs w:val="20"/>
          <w:lang w:val="id-ID"/>
        </w:rPr>
        <w:t xml:space="preserve">Jika dilihat dari intervensi pertama, </w:t>
      </w:r>
      <w:r w:rsidR="00290F0E">
        <w:rPr>
          <w:rFonts w:ascii="Arial" w:hAnsi="Arial" w:cs="Arial"/>
          <w:sz w:val="20"/>
          <w:szCs w:val="20"/>
          <w:lang w:val="id-ID"/>
        </w:rPr>
        <w:t xml:space="preserve">skor </w:t>
      </w:r>
      <w:r>
        <w:rPr>
          <w:rFonts w:ascii="Arial" w:hAnsi="Arial" w:cs="Arial"/>
          <w:sz w:val="20"/>
          <w:szCs w:val="20"/>
          <w:lang w:val="id-ID"/>
        </w:rPr>
        <w:t xml:space="preserve">peningkatan kemandirian belajar cukup tinggi yaitu sebesar 15%. </w:t>
      </w:r>
      <w:r w:rsidR="00FE0230">
        <w:rPr>
          <w:rFonts w:ascii="Arial" w:hAnsi="Arial" w:cs="Arial"/>
          <w:sz w:val="20"/>
          <w:szCs w:val="20"/>
          <w:lang w:val="id-ID"/>
        </w:rPr>
        <w:t>Skor a</w:t>
      </w:r>
      <w:r>
        <w:rPr>
          <w:rFonts w:ascii="Arial" w:hAnsi="Arial" w:cs="Arial"/>
          <w:sz w:val="20"/>
          <w:szCs w:val="20"/>
          <w:lang w:val="id-ID"/>
        </w:rPr>
        <w:t>spek l</w:t>
      </w:r>
      <w:r>
        <w:rPr>
          <w:rFonts w:ascii="Arial" w:hAnsi="Arial" w:cs="Arial"/>
          <w:i/>
          <w:sz w:val="20"/>
          <w:szCs w:val="20"/>
        </w:rPr>
        <w:t xml:space="preserve">earning </w:t>
      </w:r>
      <w:r>
        <w:rPr>
          <w:rFonts w:ascii="Arial" w:hAnsi="Arial" w:cs="Arial"/>
          <w:i/>
          <w:sz w:val="20"/>
          <w:szCs w:val="20"/>
          <w:lang w:val="id-ID"/>
        </w:rPr>
        <w:t>c</w:t>
      </w:r>
      <w:r w:rsidRPr="00707DD3">
        <w:rPr>
          <w:rFonts w:ascii="Arial" w:hAnsi="Arial" w:cs="Arial"/>
          <w:i/>
          <w:sz w:val="20"/>
          <w:szCs w:val="20"/>
        </w:rPr>
        <w:t xml:space="preserve">ontext </w:t>
      </w:r>
      <w:r>
        <w:rPr>
          <w:rFonts w:ascii="Arial" w:hAnsi="Arial" w:cs="Arial"/>
          <w:sz w:val="20"/>
          <w:szCs w:val="20"/>
          <w:lang w:val="id-ID"/>
        </w:rPr>
        <w:t xml:space="preserve">menempati peringkat tertinggi dibanding aspek yang lain. </w:t>
      </w:r>
    </w:p>
    <w:p w:rsidR="00FE0230" w:rsidRDefault="00FE0230" w:rsidP="00FE0230">
      <w:pPr>
        <w:spacing w:after="0" w:line="240" w:lineRule="auto"/>
        <w:contextualSpacing/>
        <w:jc w:val="both"/>
        <w:rPr>
          <w:rFonts w:ascii="Arial" w:hAnsi="Arial" w:cs="Arial"/>
          <w:sz w:val="20"/>
          <w:szCs w:val="20"/>
          <w:lang w:val="id-ID"/>
        </w:rPr>
      </w:pPr>
      <w:r>
        <w:rPr>
          <w:rFonts w:ascii="Arial" w:hAnsi="Arial" w:cs="Arial"/>
          <w:sz w:val="20"/>
          <w:szCs w:val="20"/>
          <w:lang w:val="id-ID"/>
        </w:rPr>
        <w:tab/>
        <w:t xml:space="preserve">Peningkatan setiap aspek kemandirian belajar dihitung dari fase </w:t>
      </w:r>
      <w:r w:rsidRPr="00FE0230">
        <w:rPr>
          <w:rFonts w:ascii="Arial" w:hAnsi="Arial" w:cs="Arial"/>
          <w:i/>
          <w:sz w:val="20"/>
          <w:szCs w:val="20"/>
          <w:lang w:val="id-ID"/>
        </w:rPr>
        <w:t>baseline</w:t>
      </w:r>
      <w:r>
        <w:rPr>
          <w:rFonts w:ascii="Arial" w:hAnsi="Arial" w:cs="Arial"/>
          <w:sz w:val="20"/>
          <w:szCs w:val="20"/>
          <w:lang w:val="id-ID"/>
        </w:rPr>
        <w:t xml:space="preserve">, adalah </w:t>
      </w:r>
      <w:r w:rsidRPr="00707DD3">
        <w:rPr>
          <w:rFonts w:ascii="Arial" w:hAnsi="Arial" w:cs="Arial"/>
          <w:sz w:val="20"/>
          <w:szCs w:val="20"/>
        </w:rPr>
        <w:t xml:space="preserve">46,1% untuk aspek </w:t>
      </w:r>
      <w:r w:rsidRPr="00707DD3">
        <w:rPr>
          <w:rFonts w:ascii="Arial" w:hAnsi="Arial" w:cs="Arial"/>
          <w:i/>
          <w:sz w:val="20"/>
          <w:szCs w:val="20"/>
        </w:rPr>
        <w:t>personal attributes</w:t>
      </w:r>
      <w:r w:rsidRPr="00707DD3">
        <w:rPr>
          <w:rFonts w:ascii="Arial" w:hAnsi="Arial" w:cs="Arial"/>
          <w:sz w:val="20"/>
          <w:szCs w:val="20"/>
        </w:rPr>
        <w:t xml:space="preserve">, 52,4% untuk aspek </w:t>
      </w:r>
      <w:r w:rsidRPr="00707DD3">
        <w:rPr>
          <w:rFonts w:ascii="Arial" w:hAnsi="Arial" w:cs="Arial"/>
          <w:i/>
          <w:sz w:val="20"/>
          <w:szCs w:val="20"/>
        </w:rPr>
        <w:t>process</w:t>
      </w:r>
      <w:r w:rsidRPr="00707DD3">
        <w:rPr>
          <w:rFonts w:ascii="Arial" w:hAnsi="Arial" w:cs="Arial"/>
          <w:sz w:val="20"/>
          <w:szCs w:val="20"/>
        </w:rPr>
        <w:t xml:space="preserve">, dan 10,2% untuk aspek </w:t>
      </w:r>
      <w:r w:rsidRPr="00707DD3">
        <w:rPr>
          <w:rFonts w:ascii="Arial" w:hAnsi="Arial" w:cs="Arial"/>
          <w:i/>
          <w:sz w:val="20"/>
          <w:szCs w:val="20"/>
        </w:rPr>
        <w:t>learning context</w:t>
      </w:r>
      <w:r w:rsidRPr="00707DD3">
        <w:rPr>
          <w:rFonts w:ascii="Arial" w:hAnsi="Arial" w:cs="Arial"/>
          <w:sz w:val="20"/>
          <w:szCs w:val="20"/>
        </w:rPr>
        <w:t xml:space="preserve">. </w:t>
      </w:r>
    </w:p>
    <w:p w:rsidR="00FE0230" w:rsidRPr="00FE0230" w:rsidRDefault="00FE0230" w:rsidP="00FE0230">
      <w:pPr>
        <w:spacing w:after="0" w:line="240" w:lineRule="auto"/>
        <w:contextualSpacing/>
        <w:jc w:val="both"/>
        <w:rPr>
          <w:rFonts w:ascii="Arial" w:hAnsi="Arial" w:cs="Arial"/>
          <w:sz w:val="20"/>
          <w:szCs w:val="20"/>
          <w:lang w:val="id-ID"/>
        </w:rPr>
      </w:pPr>
      <w:r>
        <w:rPr>
          <w:rFonts w:ascii="Arial" w:hAnsi="Arial" w:cs="Arial"/>
          <w:sz w:val="20"/>
          <w:szCs w:val="20"/>
          <w:lang w:val="id-ID"/>
        </w:rPr>
        <w:tab/>
        <w:t>Hasil analisis terhadap koefisien korelasi antara skor baseline dan intervensi diperoleh sebesar 0,98 berada pada kategori tinggi. Dengan demikian, perhitungan peningkatan kemandirian belajar dari fase baseline ke fase intervensi menggunakan rumus (2), diperoleh besarnya d = 2,29 berada pada kategori tinggi.</w:t>
      </w:r>
    </w:p>
    <w:p w:rsidR="000304B2" w:rsidRDefault="00FE0230" w:rsidP="000304B2">
      <w:pPr>
        <w:tabs>
          <w:tab w:val="left" w:pos="720"/>
          <w:tab w:val="left" w:pos="810"/>
          <w:tab w:val="left" w:pos="900"/>
        </w:tabs>
        <w:spacing w:line="240" w:lineRule="auto"/>
        <w:contextualSpacing/>
        <w:jc w:val="both"/>
        <w:rPr>
          <w:rFonts w:ascii="Arial" w:hAnsi="Arial" w:cs="Arial"/>
          <w:sz w:val="20"/>
          <w:szCs w:val="20"/>
          <w:lang w:val="id-ID"/>
        </w:rPr>
      </w:pPr>
      <w:r>
        <w:rPr>
          <w:rFonts w:ascii="Arial" w:hAnsi="Arial" w:cs="Arial"/>
          <w:sz w:val="20"/>
          <w:szCs w:val="20"/>
          <w:lang w:val="id-ID"/>
        </w:rPr>
        <w:tab/>
        <w:t>Hasil perhitungan terhadap peningkatan kemandirian belajar siswa</w:t>
      </w:r>
      <w:r w:rsidR="001B3839">
        <w:rPr>
          <w:rFonts w:ascii="Arial" w:hAnsi="Arial" w:cs="Arial"/>
          <w:sz w:val="20"/>
          <w:szCs w:val="20"/>
          <w:lang w:val="id-ID"/>
        </w:rPr>
        <w:t xml:space="preserve">  menunjukkan bahwa siswa tunarungu dapat mengikuti pembelajaran dengan video </w:t>
      </w:r>
      <w:r w:rsidR="005532A8">
        <w:rPr>
          <w:rFonts w:ascii="Arial" w:hAnsi="Arial" w:cs="Arial"/>
          <w:sz w:val="20"/>
          <w:szCs w:val="20"/>
          <w:lang w:val="id-ID"/>
        </w:rPr>
        <w:t>berbasis BISINDO. Hasil pemberian kuesioner juga menunjukkan bahwa s</w:t>
      </w:r>
      <w:r w:rsidR="0060538B" w:rsidRPr="00707DD3">
        <w:rPr>
          <w:rFonts w:ascii="Arial" w:hAnsi="Arial" w:cs="Arial"/>
          <w:sz w:val="20"/>
          <w:szCs w:val="20"/>
          <w:lang w:val="id-ID"/>
        </w:rPr>
        <w:t xml:space="preserve">iswa merasa senang dengan pembelajaran berbantu video berbasis BISINDO karena video tersebut dilengkapi dengan bahasa isyarat yang memudahkan siswa tunarungu memahami materi. Hal </w:t>
      </w:r>
      <w:r w:rsidR="005532A8">
        <w:rPr>
          <w:rFonts w:ascii="Arial" w:hAnsi="Arial" w:cs="Arial"/>
          <w:sz w:val="20"/>
          <w:szCs w:val="20"/>
          <w:lang w:val="id-ID"/>
        </w:rPr>
        <w:t xml:space="preserve">ini juga </w:t>
      </w:r>
      <w:r w:rsidR="0060538B" w:rsidRPr="00707DD3">
        <w:rPr>
          <w:rFonts w:ascii="Arial" w:hAnsi="Arial" w:cs="Arial"/>
          <w:sz w:val="20"/>
          <w:szCs w:val="20"/>
          <w:lang w:val="id-ID"/>
        </w:rPr>
        <w:t xml:space="preserve">dibuktikan dengan siswa tersebut memutar video berulang kali lewat </w:t>
      </w:r>
      <w:r w:rsidR="0060538B" w:rsidRPr="00707DD3">
        <w:rPr>
          <w:rFonts w:ascii="Arial" w:hAnsi="Arial" w:cs="Arial"/>
          <w:i/>
          <w:sz w:val="20"/>
          <w:szCs w:val="20"/>
          <w:lang w:val="id-ID"/>
        </w:rPr>
        <w:t xml:space="preserve">handphone </w:t>
      </w:r>
      <w:r w:rsidR="0060538B" w:rsidRPr="00707DD3">
        <w:rPr>
          <w:rFonts w:ascii="Arial" w:hAnsi="Arial" w:cs="Arial"/>
          <w:sz w:val="20"/>
          <w:szCs w:val="20"/>
          <w:lang w:val="id-ID"/>
        </w:rPr>
        <w:t xml:space="preserve">miliknya. </w:t>
      </w:r>
      <w:r w:rsidR="00290F0E">
        <w:rPr>
          <w:rFonts w:ascii="Arial" w:hAnsi="Arial" w:cs="Arial"/>
          <w:sz w:val="20"/>
          <w:szCs w:val="20"/>
          <w:lang w:val="id-ID"/>
        </w:rPr>
        <w:t>Guru juga memberi kebebasab kepada siswa untuk memutar kembali video di sekolah. Pengkondisian l</w:t>
      </w:r>
      <w:r w:rsidR="0060538B" w:rsidRPr="00707DD3">
        <w:rPr>
          <w:rFonts w:ascii="Arial" w:hAnsi="Arial" w:cs="Arial"/>
          <w:sz w:val="20"/>
          <w:szCs w:val="20"/>
          <w:lang w:val="id-ID"/>
        </w:rPr>
        <w:t>ingkungan yang nyaman dengan keanekaragaman dalam proses pembelajaran akan membantu siswa memahami materi</w:t>
      </w:r>
      <w:r w:rsidR="00290F0E">
        <w:rPr>
          <w:rFonts w:ascii="Arial" w:hAnsi="Arial" w:cs="Arial"/>
          <w:sz w:val="20"/>
          <w:szCs w:val="20"/>
          <w:lang w:val="id-ID"/>
        </w:rPr>
        <w:t>,</w:t>
      </w:r>
      <w:r w:rsidR="0060538B" w:rsidRPr="00707DD3">
        <w:rPr>
          <w:rFonts w:ascii="Arial" w:hAnsi="Arial" w:cs="Arial"/>
          <w:sz w:val="20"/>
          <w:szCs w:val="20"/>
          <w:lang w:val="id-ID"/>
        </w:rPr>
        <w:t xml:space="preserve"> terutama untuk anak berkebutuhan khusus (Rudiyati, 2013).</w:t>
      </w:r>
    </w:p>
    <w:p w:rsidR="004207A0" w:rsidRDefault="000304B2" w:rsidP="000304B2">
      <w:pPr>
        <w:tabs>
          <w:tab w:val="left" w:pos="720"/>
          <w:tab w:val="left" w:pos="810"/>
          <w:tab w:val="left" w:pos="900"/>
        </w:tabs>
        <w:spacing w:line="240" w:lineRule="auto"/>
        <w:contextualSpacing/>
        <w:jc w:val="both"/>
        <w:rPr>
          <w:rFonts w:ascii="Arial" w:eastAsia="Times New Roman" w:hAnsi="Arial" w:cs="Arial"/>
          <w:sz w:val="20"/>
          <w:szCs w:val="20"/>
          <w:lang w:val="id-ID" w:eastAsia="id-ID"/>
        </w:rPr>
      </w:pPr>
      <w:r>
        <w:rPr>
          <w:rFonts w:ascii="Arial" w:hAnsi="Arial" w:cs="Arial"/>
          <w:sz w:val="20"/>
          <w:szCs w:val="20"/>
          <w:lang w:val="id-ID"/>
        </w:rPr>
        <w:t xml:space="preserve">           </w:t>
      </w:r>
      <w:r w:rsidR="00F40023">
        <w:rPr>
          <w:rFonts w:ascii="Arial" w:hAnsi="Arial" w:cs="Arial"/>
          <w:sz w:val="20"/>
          <w:szCs w:val="20"/>
          <w:lang w:val="id-ID"/>
        </w:rPr>
        <w:tab/>
      </w:r>
      <w:r w:rsidR="005532A8" w:rsidRPr="005532A8">
        <w:rPr>
          <w:rFonts w:ascii="Arial" w:eastAsia="Times New Roman" w:hAnsi="Arial" w:cs="Arial"/>
          <w:sz w:val="20"/>
          <w:szCs w:val="20"/>
          <w:lang w:val="id-ID" w:eastAsia="id-ID"/>
        </w:rPr>
        <w:t>K</w:t>
      </w:r>
      <w:r>
        <w:rPr>
          <w:rFonts w:ascii="Arial" w:eastAsia="Times New Roman" w:hAnsi="Arial" w:cs="Arial"/>
          <w:sz w:val="20"/>
          <w:szCs w:val="20"/>
          <w:lang w:val="id-ID" w:eastAsia="id-ID"/>
        </w:rPr>
        <w:t>emandirian belajar siswa tunarungu tidak terlepas dari k</w:t>
      </w:r>
      <w:r w:rsidR="005532A8" w:rsidRPr="005532A8">
        <w:rPr>
          <w:rFonts w:ascii="Arial" w:eastAsia="Times New Roman" w:hAnsi="Arial" w:cs="Arial"/>
          <w:sz w:val="20"/>
          <w:szCs w:val="20"/>
          <w:lang w:val="id-ID" w:eastAsia="id-ID"/>
        </w:rPr>
        <w:t>ompetensi</w:t>
      </w:r>
      <w:r w:rsidR="00F13B57">
        <w:rPr>
          <w:rFonts w:ascii="Arial" w:eastAsia="Times New Roman" w:hAnsi="Arial" w:cs="Arial"/>
          <w:sz w:val="20"/>
          <w:szCs w:val="20"/>
          <w:lang w:val="id-ID" w:eastAsia="id-ID"/>
        </w:rPr>
        <w:t xml:space="preserve">nya dalam pengaturan diri. Peningkatan kemampuan </w:t>
      </w:r>
      <w:r w:rsidR="004207A0" w:rsidRPr="005532A8">
        <w:rPr>
          <w:rFonts w:ascii="Arial" w:eastAsia="Times New Roman" w:hAnsi="Arial" w:cs="Arial"/>
          <w:sz w:val="20"/>
          <w:szCs w:val="20"/>
          <w:lang w:val="id-ID" w:eastAsia="id-ID"/>
        </w:rPr>
        <w:t>pengaturan diri siswa dapat di</w:t>
      </w:r>
      <w:r w:rsidR="00F13B57">
        <w:rPr>
          <w:rFonts w:ascii="Arial" w:eastAsia="Times New Roman" w:hAnsi="Arial" w:cs="Arial"/>
          <w:sz w:val="20"/>
          <w:szCs w:val="20"/>
          <w:lang w:val="id-ID" w:eastAsia="id-ID"/>
        </w:rPr>
        <w:t>laku</w:t>
      </w:r>
      <w:r w:rsidR="004207A0" w:rsidRPr="005532A8">
        <w:rPr>
          <w:rFonts w:ascii="Arial" w:eastAsia="Times New Roman" w:hAnsi="Arial" w:cs="Arial"/>
          <w:sz w:val="20"/>
          <w:szCs w:val="20"/>
          <w:lang w:val="id-ID" w:eastAsia="id-ID"/>
        </w:rPr>
        <w:t>kan melalui intervensi sistematis yang dirancang untuk mengajarkan keterampilan dan meningkatkan kemandiri</w:t>
      </w:r>
      <w:r>
        <w:rPr>
          <w:rFonts w:ascii="Arial" w:eastAsia="Times New Roman" w:hAnsi="Arial" w:cs="Arial"/>
          <w:sz w:val="20"/>
          <w:szCs w:val="20"/>
          <w:lang w:val="id-ID" w:eastAsia="id-ID"/>
        </w:rPr>
        <w:t>an</w:t>
      </w:r>
      <w:r w:rsidR="004207A0" w:rsidRPr="005532A8">
        <w:rPr>
          <w:rFonts w:ascii="Arial" w:eastAsia="Times New Roman" w:hAnsi="Arial" w:cs="Arial"/>
          <w:sz w:val="20"/>
          <w:szCs w:val="20"/>
          <w:lang w:val="id-ID" w:eastAsia="id-ID"/>
        </w:rPr>
        <w:t xml:space="preserve"> siswa untuk belajar. Pengaturan diri (atau belajar yang diatur sendiri) mengacu pada pemikiran, perasaan, dan tindakan yang dihasilkan sendiri yang direncanakan dan diadaptasi secara sistematis sesuai kebutuhan untuk memengaruhi pemb</w:t>
      </w:r>
      <w:r>
        <w:rPr>
          <w:rFonts w:ascii="Arial" w:eastAsia="Times New Roman" w:hAnsi="Arial" w:cs="Arial"/>
          <w:sz w:val="20"/>
          <w:szCs w:val="20"/>
          <w:lang w:val="id-ID" w:eastAsia="id-ID"/>
        </w:rPr>
        <w:t>elajaran dan motivasi seseorang (Schunk</w:t>
      </w:r>
      <w:r w:rsidR="004207A0" w:rsidRPr="005532A8">
        <w:rPr>
          <w:rFonts w:ascii="Arial" w:eastAsia="Times New Roman" w:hAnsi="Arial" w:cs="Arial"/>
          <w:sz w:val="20"/>
          <w:szCs w:val="20"/>
          <w:lang w:val="id-ID" w:eastAsia="id-ID"/>
        </w:rPr>
        <w:t xml:space="preserve"> </w:t>
      </w:r>
      <w:r>
        <w:rPr>
          <w:rFonts w:ascii="Arial" w:eastAsia="Times New Roman" w:hAnsi="Arial" w:cs="Arial"/>
          <w:sz w:val="20"/>
          <w:szCs w:val="20"/>
          <w:lang w:val="id-ID" w:eastAsia="id-ID"/>
        </w:rPr>
        <w:t xml:space="preserve">&amp; Etmer, 2000). </w:t>
      </w:r>
      <w:r w:rsidR="004207A0" w:rsidRPr="005532A8">
        <w:rPr>
          <w:rFonts w:ascii="Arial" w:eastAsia="Times New Roman" w:hAnsi="Arial" w:cs="Arial"/>
          <w:sz w:val="20"/>
          <w:szCs w:val="20"/>
          <w:lang w:val="id-ID" w:eastAsia="id-ID"/>
        </w:rPr>
        <w:t xml:space="preserve">Pengaturan diri mengacu pada tingkat </w:t>
      </w:r>
      <w:r>
        <w:rPr>
          <w:rFonts w:ascii="Arial" w:eastAsia="Times New Roman" w:hAnsi="Arial" w:cs="Arial"/>
          <w:sz w:val="20"/>
          <w:szCs w:val="20"/>
          <w:lang w:val="id-ID" w:eastAsia="id-ID"/>
        </w:rPr>
        <w:t>keaktifan</w:t>
      </w:r>
      <w:r w:rsidR="004207A0" w:rsidRPr="005532A8">
        <w:rPr>
          <w:rFonts w:ascii="Arial" w:eastAsia="Times New Roman" w:hAnsi="Arial" w:cs="Arial"/>
          <w:sz w:val="20"/>
          <w:szCs w:val="20"/>
          <w:lang w:val="id-ID" w:eastAsia="id-ID"/>
        </w:rPr>
        <w:t xml:space="preserve"> siswa  secara metakognitif, motivasi, dan berperilaku dalam pembelajaran mereka.</w:t>
      </w:r>
      <w:r>
        <w:rPr>
          <w:rFonts w:ascii="Arial" w:eastAsia="Times New Roman" w:hAnsi="Arial" w:cs="Arial"/>
          <w:sz w:val="20"/>
          <w:szCs w:val="20"/>
          <w:lang w:val="id-ID" w:eastAsia="id-ID"/>
        </w:rPr>
        <w:t xml:space="preserve"> Hal inilah yang perlu diterapkan bagi siswa tunarungu.</w:t>
      </w:r>
      <w:r w:rsidR="004207A0" w:rsidRPr="005532A8">
        <w:rPr>
          <w:rFonts w:ascii="Arial" w:eastAsia="Times New Roman" w:hAnsi="Arial" w:cs="Arial"/>
          <w:sz w:val="20"/>
          <w:szCs w:val="20"/>
          <w:lang w:val="id-ID" w:eastAsia="id-ID"/>
        </w:rPr>
        <w:t xml:space="preserve"> Siswa dapat mengatur sendiri dimensi pembelajaran yang berbeda, termasuk motif mereka untuk belajar, metode yang mereka gunakan, hasil kinerja yang mereka perjuangkan, dan sumber daya sosial dan lingkungan yang mereka gunakan. Dengan demikian, pengaturan diri memiliki aspek kualitatif dan kuantitatif karena melibatkan proses yang digunakan siswa, seberapa sering mereka menggunakannya, dan seberapa baik mereka mengguna</w:t>
      </w:r>
      <w:r w:rsidR="00F13B57">
        <w:rPr>
          <w:rFonts w:ascii="Arial" w:eastAsia="Times New Roman" w:hAnsi="Arial" w:cs="Arial"/>
          <w:sz w:val="20"/>
          <w:szCs w:val="20"/>
          <w:lang w:val="id-ID" w:eastAsia="id-ID"/>
        </w:rPr>
        <w:t>-</w:t>
      </w:r>
      <w:r w:rsidR="004207A0" w:rsidRPr="005532A8">
        <w:rPr>
          <w:rFonts w:ascii="Arial" w:eastAsia="Times New Roman" w:hAnsi="Arial" w:cs="Arial"/>
          <w:sz w:val="20"/>
          <w:szCs w:val="20"/>
          <w:lang w:val="id-ID" w:eastAsia="id-ID"/>
        </w:rPr>
        <w:t xml:space="preserve">kannya. </w:t>
      </w:r>
      <w:r w:rsidR="0087460F">
        <w:rPr>
          <w:rFonts w:ascii="Arial" w:eastAsia="Times New Roman" w:hAnsi="Arial" w:cs="Arial"/>
          <w:sz w:val="20"/>
          <w:szCs w:val="20"/>
          <w:lang w:val="id-ID" w:eastAsia="id-ID"/>
        </w:rPr>
        <w:t>Ketersediaan bahan ajar berbantu video berbasis BISINDO memfasilitasi siswa tunarungu untuk mengulang-ulang penggunaannya, sehingga terbantu dalam memahami konsep yang sedang dipelajari.</w:t>
      </w:r>
    </w:p>
    <w:p w:rsidR="00114C64" w:rsidRPr="00536B14" w:rsidRDefault="0087460F" w:rsidP="00114C64">
      <w:pPr>
        <w:spacing w:after="0" w:line="240" w:lineRule="auto"/>
        <w:jc w:val="both"/>
        <w:rPr>
          <w:rFonts w:ascii="Arial" w:eastAsia="Times New Roman" w:hAnsi="Arial" w:cs="Arial"/>
          <w:sz w:val="20"/>
          <w:szCs w:val="20"/>
          <w:lang w:val="id-ID" w:eastAsia="id-ID"/>
        </w:rPr>
      </w:pPr>
      <w:r>
        <w:rPr>
          <w:rFonts w:ascii="Arial" w:eastAsia="Times New Roman" w:hAnsi="Arial" w:cs="Arial"/>
          <w:sz w:val="20"/>
          <w:szCs w:val="20"/>
          <w:lang w:val="id-ID" w:eastAsia="id-ID"/>
        </w:rPr>
        <w:tab/>
        <w:t xml:space="preserve">Di samping itu, adanya video berbasis BISINDO mendukung pendapat </w:t>
      </w:r>
      <w:r w:rsidRPr="0087460F">
        <w:rPr>
          <w:rFonts w:ascii="Arial" w:eastAsia="Times New Roman" w:hAnsi="Arial" w:cs="Arial"/>
          <w:sz w:val="20"/>
          <w:szCs w:val="20"/>
          <w:lang w:eastAsia="id-ID"/>
        </w:rPr>
        <w:t>Schunk (1994)</w:t>
      </w:r>
      <w:r>
        <w:rPr>
          <w:rFonts w:ascii="Arial" w:eastAsia="Times New Roman" w:hAnsi="Arial" w:cs="Arial"/>
          <w:sz w:val="20"/>
          <w:szCs w:val="20"/>
          <w:lang w:val="id-ID" w:eastAsia="id-ID"/>
        </w:rPr>
        <w:t xml:space="preserve"> bahwa</w:t>
      </w:r>
      <w:r w:rsidRPr="0087460F">
        <w:rPr>
          <w:rFonts w:ascii="Arial" w:eastAsia="Times New Roman" w:hAnsi="Arial" w:cs="Arial"/>
          <w:sz w:val="20"/>
          <w:szCs w:val="20"/>
          <w:lang w:eastAsia="id-ID"/>
        </w:rPr>
        <w:t xml:space="preserve">  guru atau orang tua </w:t>
      </w:r>
      <w:r w:rsidR="00DD102B">
        <w:rPr>
          <w:rFonts w:ascii="Arial" w:eastAsia="Times New Roman" w:hAnsi="Arial" w:cs="Arial"/>
          <w:sz w:val="20"/>
          <w:szCs w:val="20"/>
          <w:lang w:val="id-ID" w:eastAsia="id-ID"/>
        </w:rPr>
        <w:t>dalam</w:t>
      </w:r>
      <w:r w:rsidRPr="0087460F">
        <w:rPr>
          <w:rFonts w:ascii="Arial" w:eastAsia="Times New Roman" w:hAnsi="Arial" w:cs="Arial"/>
          <w:sz w:val="20"/>
          <w:szCs w:val="20"/>
          <w:lang w:eastAsia="id-ID"/>
        </w:rPr>
        <w:t xml:space="preserve"> membantu siswa atau anak agar menjadi self regulated learner</w:t>
      </w:r>
      <w:r w:rsidR="00DD102B">
        <w:rPr>
          <w:rFonts w:ascii="Arial" w:eastAsia="Times New Roman" w:hAnsi="Arial" w:cs="Arial"/>
          <w:sz w:val="20"/>
          <w:szCs w:val="20"/>
          <w:lang w:val="id-ID" w:eastAsia="id-ID"/>
        </w:rPr>
        <w:t xml:space="preserve"> (pembelajar yang mandiri). </w:t>
      </w:r>
      <w:r w:rsidR="0081463F">
        <w:rPr>
          <w:rFonts w:ascii="Arial" w:eastAsia="Times New Roman" w:hAnsi="Arial" w:cs="Arial"/>
          <w:sz w:val="20"/>
          <w:szCs w:val="20"/>
          <w:lang w:val="id-ID" w:eastAsia="id-ID"/>
        </w:rPr>
        <w:t>Ketersediaan video berbasis BISINDO dapat mengalihkan kegemaran anak berbain game yang kurang relevan, melatih siswa untuk memahami petunjuk, dan menumbuhkan rasa percaya diri. Hal ini sesuai dengan pendapat beberapa ahli, bahwa ada b</w:t>
      </w:r>
      <w:r w:rsidR="00DD102B">
        <w:rPr>
          <w:rFonts w:ascii="Arial" w:eastAsia="Times New Roman" w:hAnsi="Arial" w:cs="Arial"/>
          <w:sz w:val="20"/>
          <w:szCs w:val="20"/>
          <w:lang w:val="id-ID" w:eastAsia="id-ID"/>
        </w:rPr>
        <w:t xml:space="preserve">eberapa </w:t>
      </w:r>
      <w:r w:rsidRPr="0087460F">
        <w:rPr>
          <w:rFonts w:ascii="Arial" w:eastAsia="Times New Roman" w:hAnsi="Arial" w:cs="Arial"/>
          <w:sz w:val="20"/>
          <w:szCs w:val="20"/>
          <w:lang w:eastAsia="id-ID"/>
        </w:rPr>
        <w:t>cara</w:t>
      </w:r>
      <w:r w:rsidR="00567A91">
        <w:rPr>
          <w:rFonts w:ascii="Arial" w:eastAsia="Times New Roman" w:hAnsi="Arial" w:cs="Arial"/>
          <w:sz w:val="20"/>
          <w:szCs w:val="20"/>
          <w:lang w:val="id-ID" w:eastAsia="id-ID"/>
        </w:rPr>
        <w:t xml:space="preserve"> yang dapat dilakukan </w:t>
      </w:r>
      <w:r w:rsidR="00451CCA">
        <w:rPr>
          <w:rFonts w:ascii="Arial" w:eastAsia="Times New Roman" w:hAnsi="Arial" w:cs="Arial"/>
          <w:sz w:val="20"/>
          <w:szCs w:val="20"/>
          <w:lang w:val="id-ID" w:eastAsia="id-ID"/>
        </w:rPr>
        <w:t>untuk melatih</w:t>
      </w:r>
      <w:r w:rsidR="00536B14">
        <w:rPr>
          <w:rFonts w:ascii="Arial" w:eastAsia="Times New Roman" w:hAnsi="Arial" w:cs="Arial"/>
          <w:sz w:val="20"/>
          <w:szCs w:val="20"/>
          <w:lang w:val="id-ID" w:eastAsia="id-ID"/>
        </w:rPr>
        <w:t xml:space="preserve"> kemandirian belajar antara lai</w:t>
      </w:r>
      <w:r w:rsidR="00451CCA">
        <w:rPr>
          <w:rFonts w:ascii="Arial" w:eastAsia="Times New Roman" w:hAnsi="Arial" w:cs="Arial"/>
          <w:sz w:val="20"/>
          <w:szCs w:val="20"/>
          <w:lang w:val="id-ID" w:eastAsia="id-ID"/>
        </w:rPr>
        <w:t>n</w:t>
      </w:r>
      <w:r w:rsidRPr="0087460F">
        <w:rPr>
          <w:rFonts w:ascii="Arial" w:eastAsia="Times New Roman" w:hAnsi="Arial" w:cs="Arial"/>
          <w:sz w:val="20"/>
          <w:szCs w:val="20"/>
          <w:lang w:eastAsia="id-ID"/>
        </w:rPr>
        <w:t xml:space="preserve">: 1) menghindarkan sesuatu yang </w:t>
      </w:r>
      <w:r w:rsidR="00114C64">
        <w:rPr>
          <w:rFonts w:ascii="Arial" w:eastAsia="Times New Roman" w:hAnsi="Arial" w:cs="Arial"/>
          <w:sz w:val="20"/>
          <w:szCs w:val="20"/>
          <w:lang w:val="id-ID" w:eastAsia="id-ID"/>
        </w:rPr>
        <w:t>dapat</w:t>
      </w:r>
      <w:r w:rsidRPr="0087460F">
        <w:rPr>
          <w:rFonts w:ascii="Arial" w:eastAsia="Times New Roman" w:hAnsi="Arial" w:cs="Arial"/>
          <w:sz w:val="20"/>
          <w:szCs w:val="20"/>
          <w:lang w:eastAsia="id-ID"/>
        </w:rPr>
        <w:t xml:space="preserve"> mengganggu belajar siswa/anak misalnya video-game at</w:t>
      </w:r>
      <w:r w:rsidR="00114C64">
        <w:rPr>
          <w:rFonts w:ascii="Arial" w:eastAsia="Times New Roman" w:hAnsi="Arial" w:cs="Arial"/>
          <w:sz w:val="20"/>
          <w:szCs w:val="20"/>
          <w:lang w:eastAsia="id-ID"/>
        </w:rPr>
        <w:t>au permainan yang tidak relevan</w:t>
      </w:r>
      <w:r w:rsidR="00114C64">
        <w:rPr>
          <w:rFonts w:ascii="Arial" w:eastAsia="Times New Roman" w:hAnsi="Arial" w:cs="Arial"/>
          <w:sz w:val="20"/>
          <w:szCs w:val="20"/>
          <w:lang w:val="id-ID" w:eastAsia="id-ID"/>
        </w:rPr>
        <w:t>;</w:t>
      </w:r>
      <w:r w:rsidRPr="0087460F">
        <w:rPr>
          <w:rFonts w:ascii="Arial" w:eastAsia="Times New Roman" w:hAnsi="Arial" w:cs="Arial"/>
          <w:sz w:val="20"/>
          <w:szCs w:val="20"/>
          <w:lang w:eastAsia="id-ID"/>
        </w:rPr>
        <w:t xml:space="preserve"> 2) </w:t>
      </w:r>
      <w:r w:rsidR="00114C64">
        <w:rPr>
          <w:rFonts w:ascii="Arial" w:eastAsia="Times New Roman" w:hAnsi="Arial" w:cs="Arial"/>
          <w:sz w:val="20"/>
          <w:szCs w:val="20"/>
          <w:lang w:val="id-ID" w:eastAsia="id-ID"/>
        </w:rPr>
        <w:t xml:space="preserve">melatih </w:t>
      </w:r>
      <w:r w:rsidRPr="0087460F">
        <w:rPr>
          <w:rFonts w:ascii="Arial" w:eastAsia="Times New Roman" w:hAnsi="Arial" w:cs="Arial"/>
          <w:sz w:val="20"/>
          <w:szCs w:val="20"/>
          <w:lang w:eastAsia="id-ID"/>
        </w:rPr>
        <w:t xml:space="preserve">siswa/anak </w:t>
      </w:r>
      <w:r w:rsidR="00114C64">
        <w:rPr>
          <w:rFonts w:ascii="Arial" w:eastAsia="Times New Roman" w:hAnsi="Arial" w:cs="Arial"/>
          <w:sz w:val="20"/>
          <w:szCs w:val="20"/>
          <w:lang w:val="id-ID" w:eastAsia="id-ID"/>
        </w:rPr>
        <w:t>dalam</w:t>
      </w:r>
      <w:r w:rsidR="00114C64">
        <w:rPr>
          <w:rFonts w:ascii="Arial" w:eastAsia="Times New Roman" w:hAnsi="Arial" w:cs="Arial"/>
          <w:sz w:val="20"/>
          <w:szCs w:val="20"/>
          <w:lang w:eastAsia="id-ID"/>
        </w:rPr>
        <w:t xml:space="preserve"> mengikuti suatu petunjuk</w:t>
      </w:r>
      <w:r w:rsidR="00114C64">
        <w:rPr>
          <w:rFonts w:ascii="Arial" w:eastAsia="Times New Roman" w:hAnsi="Arial" w:cs="Arial"/>
          <w:sz w:val="20"/>
          <w:szCs w:val="20"/>
          <w:lang w:val="id-ID" w:eastAsia="id-ID"/>
        </w:rPr>
        <w:t>;</w:t>
      </w:r>
      <w:r w:rsidR="00114C64">
        <w:rPr>
          <w:rFonts w:ascii="Arial" w:eastAsia="Times New Roman" w:hAnsi="Arial" w:cs="Arial"/>
          <w:sz w:val="20"/>
          <w:szCs w:val="20"/>
          <w:lang w:eastAsia="id-ID"/>
        </w:rPr>
        <w:t xml:space="preserve"> 3) </w:t>
      </w:r>
      <w:r w:rsidR="00114C64">
        <w:rPr>
          <w:rFonts w:ascii="Arial" w:eastAsia="Times New Roman" w:hAnsi="Arial" w:cs="Arial"/>
          <w:sz w:val="20"/>
          <w:szCs w:val="20"/>
          <w:lang w:val="id-ID" w:eastAsia="id-ID"/>
        </w:rPr>
        <w:t>m</w:t>
      </w:r>
      <w:r w:rsidRPr="0087460F">
        <w:rPr>
          <w:rFonts w:ascii="Arial" w:eastAsia="Times New Roman" w:hAnsi="Arial" w:cs="Arial"/>
          <w:sz w:val="20"/>
          <w:szCs w:val="20"/>
          <w:lang w:eastAsia="id-ID"/>
        </w:rPr>
        <w:t xml:space="preserve">endorong siswa/anak </w:t>
      </w:r>
      <w:r w:rsidR="00114C64">
        <w:rPr>
          <w:rFonts w:ascii="Arial" w:eastAsia="Times New Roman" w:hAnsi="Arial" w:cs="Arial"/>
          <w:sz w:val="20"/>
          <w:szCs w:val="20"/>
          <w:lang w:val="id-ID" w:eastAsia="id-ID"/>
        </w:rPr>
        <w:t>untuk</w:t>
      </w:r>
      <w:r w:rsidR="00114C64" w:rsidRPr="0087460F">
        <w:rPr>
          <w:rFonts w:ascii="Arial" w:eastAsia="Times New Roman" w:hAnsi="Arial" w:cs="Arial"/>
          <w:sz w:val="20"/>
          <w:szCs w:val="20"/>
          <w:lang w:eastAsia="id-ID"/>
        </w:rPr>
        <w:t xml:space="preserve"> memahami metode dan prosedur yang benar dalam menyelesaikan suatu tugas</w:t>
      </w:r>
      <w:r w:rsidR="00114C64">
        <w:rPr>
          <w:rFonts w:ascii="Arial" w:eastAsia="Times New Roman" w:hAnsi="Arial" w:cs="Arial"/>
          <w:sz w:val="20"/>
          <w:szCs w:val="20"/>
          <w:lang w:val="id-ID" w:eastAsia="id-ID"/>
        </w:rPr>
        <w:t>;</w:t>
      </w:r>
      <w:r w:rsidR="00114C64" w:rsidRPr="0087460F">
        <w:rPr>
          <w:rFonts w:ascii="Arial" w:eastAsia="Times New Roman" w:hAnsi="Arial" w:cs="Arial"/>
          <w:sz w:val="20"/>
          <w:szCs w:val="20"/>
          <w:lang w:eastAsia="id-ID"/>
        </w:rPr>
        <w:t xml:space="preserve"> 4) </w:t>
      </w:r>
      <w:r w:rsidR="00114C64">
        <w:rPr>
          <w:rFonts w:ascii="Arial" w:eastAsia="Times New Roman" w:hAnsi="Arial" w:cs="Arial"/>
          <w:sz w:val="20"/>
          <w:szCs w:val="20"/>
          <w:lang w:val="id-ID" w:eastAsia="id-ID"/>
        </w:rPr>
        <w:t>m</w:t>
      </w:r>
      <w:r w:rsidR="00114C64" w:rsidRPr="0087460F">
        <w:rPr>
          <w:rFonts w:ascii="Arial" w:eastAsia="Times New Roman" w:hAnsi="Arial" w:cs="Arial"/>
          <w:sz w:val="20"/>
          <w:szCs w:val="20"/>
          <w:lang w:eastAsia="id-ID"/>
        </w:rPr>
        <w:t>enumbuhkan rasa percaya diri pada siswa/anak bahwa mereka mampu mengerjakan tugas yang diberikan</w:t>
      </w:r>
      <w:r w:rsidR="00536B14">
        <w:rPr>
          <w:rFonts w:ascii="Arial" w:eastAsia="Times New Roman" w:hAnsi="Arial" w:cs="Arial"/>
          <w:sz w:val="20"/>
          <w:szCs w:val="20"/>
          <w:lang w:val="id-ID" w:eastAsia="id-ID"/>
        </w:rPr>
        <w:t xml:space="preserve"> (Shunk. 1994; </w:t>
      </w:r>
      <w:r w:rsidR="00114C64" w:rsidRPr="0087460F">
        <w:rPr>
          <w:rFonts w:ascii="Arial" w:eastAsia="Times New Roman" w:hAnsi="Arial" w:cs="Arial"/>
          <w:sz w:val="20"/>
          <w:szCs w:val="20"/>
          <w:lang w:eastAsia="id-ID"/>
        </w:rPr>
        <w:t>.</w:t>
      </w:r>
      <w:r w:rsidR="00536B14">
        <w:rPr>
          <w:rFonts w:ascii="Arial" w:eastAsia="Times New Roman" w:hAnsi="Arial" w:cs="Arial"/>
          <w:sz w:val="20"/>
          <w:szCs w:val="20"/>
          <w:lang w:val="id-ID" w:eastAsia="id-ID"/>
        </w:rPr>
        <w:t>Sumarmo, 2004; Butler, 2002).</w:t>
      </w:r>
    </w:p>
    <w:p w:rsidR="00114C64" w:rsidRDefault="00114C64" w:rsidP="0087460F">
      <w:pPr>
        <w:spacing w:after="0" w:line="240" w:lineRule="auto"/>
        <w:jc w:val="both"/>
        <w:rPr>
          <w:rFonts w:ascii="Arial" w:eastAsia="Times New Roman" w:hAnsi="Arial" w:cs="Arial"/>
          <w:sz w:val="20"/>
          <w:szCs w:val="20"/>
          <w:lang w:val="id-ID" w:eastAsia="id-ID"/>
        </w:rPr>
      </w:pPr>
    </w:p>
    <w:p w:rsidR="00536B14" w:rsidRPr="0087460F" w:rsidRDefault="00536B14" w:rsidP="00536B14">
      <w:pPr>
        <w:tabs>
          <w:tab w:val="left" w:pos="720"/>
          <w:tab w:val="left" w:pos="810"/>
          <w:tab w:val="left" w:pos="900"/>
        </w:tabs>
        <w:spacing w:line="240" w:lineRule="auto"/>
        <w:contextualSpacing/>
        <w:jc w:val="both"/>
        <w:rPr>
          <w:rFonts w:ascii="Arial" w:eastAsia="Times New Roman" w:hAnsi="Arial" w:cs="Arial"/>
          <w:sz w:val="20"/>
          <w:szCs w:val="20"/>
          <w:lang w:val="id-ID" w:eastAsia="id-ID"/>
        </w:rPr>
      </w:pPr>
      <w:r w:rsidRPr="0087460F">
        <w:rPr>
          <w:rFonts w:ascii="Arial" w:eastAsia="Times New Roman" w:hAnsi="Arial" w:cs="Arial"/>
          <w:sz w:val="20"/>
          <w:szCs w:val="20"/>
          <w:lang w:val="id-ID" w:eastAsia="id-ID"/>
        </w:rPr>
        <w:t>PENUTUP</w:t>
      </w:r>
    </w:p>
    <w:p w:rsidR="00114C64" w:rsidRDefault="00114C64" w:rsidP="0087460F">
      <w:pPr>
        <w:spacing w:after="0" w:line="240" w:lineRule="auto"/>
        <w:jc w:val="both"/>
        <w:rPr>
          <w:rFonts w:ascii="Arial" w:eastAsia="Times New Roman" w:hAnsi="Arial" w:cs="Arial"/>
          <w:sz w:val="20"/>
          <w:szCs w:val="20"/>
          <w:lang w:val="id-ID" w:eastAsia="id-ID"/>
        </w:rPr>
      </w:pPr>
    </w:p>
    <w:p w:rsidR="0081463F" w:rsidRDefault="0060538B" w:rsidP="00BC1F8E">
      <w:pPr>
        <w:spacing w:after="200" w:line="240" w:lineRule="auto"/>
        <w:contextualSpacing/>
        <w:jc w:val="both"/>
        <w:rPr>
          <w:rFonts w:ascii="Arial" w:hAnsi="Arial" w:cs="Arial"/>
          <w:sz w:val="20"/>
          <w:szCs w:val="20"/>
          <w:lang w:val="id-ID"/>
        </w:rPr>
      </w:pPr>
      <w:r w:rsidRPr="00707DD3">
        <w:rPr>
          <w:rFonts w:ascii="Arial" w:hAnsi="Arial" w:cs="Arial"/>
          <w:sz w:val="20"/>
          <w:szCs w:val="20"/>
        </w:rPr>
        <w:t xml:space="preserve">Kemandirian belajar siswa tunarungu SMPLB Negeri Ungaran mengalami </w:t>
      </w:r>
    </w:p>
    <w:p w:rsidR="0060538B" w:rsidRPr="00707DD3" w:rsidRDefault="0060538B" w:rsidP="00BC1F8E">
      <w:pPr>
        <w:spacing w:after="0" w:line="240" w:lineRule="auto"/>
        <w:contextualSpacing/>
        <w:jc w:val="both"/>
        <w:rPr>
          <w:rFonts w:ascii="Arial" w:hAnsi="Arial" w:cs="Arial"/>
          <w:sz w:val="20"/>
          <w:szCs w:val="20"/>
        </w:rPr>
      </w:pPr>
      <w:r w:rsidRPr="00707DD3">
        <w:rPr>
          <w:rFonts w:ascii="Arial" w:hAnsi="Arial" w:cs="Arial"/>
          <w:sz w:val="20"/>
          <w:szCs w:val="20"/>
        </w:rPr>
        <w:t xml:space="preserve">peningkatan setelah dilakukan pembelajaran dengan menggunakan video berbasis BISINDO yang telah </w:t>
      </w:r>
      <w:r w:rsidR="00290F0E">
        <w:rPr>
          <w:rFonts w:ascii="Arial" w:hAnsi="Arial" w:cs="Arial"/>
          <w:sz w:val="20"/>
          <w:szCs w:val="20"/>
          <w:lang w:val="id-ID"/>
        </w:rPr>
        <w:t>telah diuji kevalidannya.</w:t>
      </w:r>
      <w:r w:rsidRPr="00707DD3">
        <w:rPr>
          <w:rFonts w:ascii="Arial" w:hAnsi="Arial" w:cs="Arial"/>
          <w:sz w:val="20"/>
          <w:szCs w:val="20"/>
        </w:rPr>
        <w:t xml:space="preserve">. </w:t>
      </w:r>
      <w:r w:rsidR="00FE0230">
        <w:rPr>
          <w:rFonts w:ascii="Arial" w:hAnsi="Arial" w:cs="Arial"/>
          <w:sz w:val="20"/>
          <w:szCs w:val="20"/>
          <w:lang w:val="id-ID"/>
        </w:rPr>
        <w:t xml:space="preserve">Besar peningkatan kemandirian belajar dari fase baseline ke fase intervensi sebesar 2,29 kategori tinggi. </w:t>
      </w:r>
      <w:r w:rsidRPr="00707DD3">
        <w:rPr>
          <w:rFonts w:ascii="Arial" w:hAnsi="Arial" w:cs="Arial"/>
          <w:sz w:val="20"/>
          <w:szCs w:val="20"/>
        </w:rPr>
        <w:t xml:space="preserve">Rata-rata peningkatan </w:t>
      </w:r>
      <w:r w:rsidR="00FE0230">
        <w:rPr>
          <w:rFonts w:ascii="Arial" w:hAnsi="Arial" w:cs="Arial"/>
          <w:sz w:val="20"/>
          <w:szCs w:val="20"/>
          <w:lang w:val="id-ID"/>
        </w:rPr>
        <w:t xml:space="preserve">setiap aspek </w:t>
      </w:r>
      <w:r w:rsidRPr="00707DD3">
        <w:rPr>
          <w:rFonts w:ascii="Arial" w:hAnsi="Arial" w:cs="Arial"/>
          <w:sz w:val="20"/>
          <w:szCs w:val="20"/>
        </w:rPr>
        <w:t xml:space="preserve">kemandirian belajar siswa </w:t>
      </w:r>
      <w:r w:rsidR="00FE0230">
        <w:rPr>
          <w:rFonts w:ascii="Arial" w:hAnsi="Arial" w:cs="Arial"/>
          <w:sz w:val="20"/>
          <w:szCs w:val="20"/>
          <w:lang w:val="id-ID"/>
        </w:rPr>
        <w:t>sebesar</w:t>
      </w:r>
      <w:r w:rsidRPr="00707DD3">
        <w:rPr>
          <w:rFonts w:ascii="Arial" w:hAnsi="Arial" w:cs="Arial"/>
          <w:sz w:val="20"/>
          <w:szCs w:val="20"/>
        </w:rPr>
        <w:t xml:space="preserve"> 46,1% untuk aspek </w:t>
      </w:r>
      <w:r w:rsidRPr="00707DD3">
        <w:rPr>
          <w:rFonts w:ascii="Arial" w:hAnsi="Arial" w:cs="Arial"/>
          <w:i/>
          <w:sz w:val="20"/>
          <w:szCs w:val="20"/>
        </w:rPr>
        <w:t>personal attributes</w:t>
      </w:r>
      <w:r w:rsidRPr="00707DD3">
        <w:rPr>
          <w:rFonts w:ascii="Arial" w:hAnsi="Arial" w:cs="Arial"/>
          <w:sz w:val="20"/>
          <w:szCs w:val="20"/>
        </w:rPr>
        <w:t xml:space="preserve">, 52,4% untuk aspek </w:t>
      </w:r>
      <w:r w:rsidRPr="00707DD3">
        <w:rPr>
          <w:rFonts w:ascii="Arial" w:hAnsi="Arial" w:cs="Arial"/>
          <w:i/>
          <w:sz w:val="20"/>
          <w:szCs w:val="20"/>
        </w:rPr>
        <w:t>process</w:t>
      </w:r>
      <w:r w:rsidRPr="00707DD3">
        <w:rPr>
          <w:rFonts w:ascii="Arial" w:hAnsi="Arial" w:cs="Arial"/>
          <w:sz w:val="20"/>
          <w:szCs w:val="20"/>
        </w:rPr>
        <w:t xml:space="preserve">, dan 10,2% untuk aspek </w:t>
      </w:r>
      <w:r w:rsidRPr="00707DD3">
        <w:rPr>
          <w:rFonts w:ascii="Arial" w:hAnsi="Arial" w:cs="Arial"/>
          <w:i/>
          <w:sz w:val="20"/>
          <w:szCs w:val="20"/>
        </w:rPr>
        <w:t>learning context</w:t>
      </w:r>
      <w:r w:rsidRPr="00707DD3">
        <w:rPr>
          <w:rFonts w:ascii="Arial" w:hAnsi="Arial" w:cs="Arial"/>
          <w:sz w:val="20"/>
          <w:szCs w:val="20"/>
        </w:rPr>
        <w:t xml:space="preserve">. </w:t>
      </w:r>
    </w:p>
    <w:p w:rsidR="0060538B" w:rsidRPr="00707DD3" w:rsidRDefault="0060538B" w:rsidP="0060538B">
      <w:pPr>
        <w:pStyle w:val="ListParagraph"/>
        <w:ind w:left="0" w:firstLine="720"/>
        <w:jc w:val="both"/>
        <w:rPr>
          <w:rFonts w:ascii="Arial" w:hAnsi="Arial" w:cs="Arial"/>
          <w:sz w:val="20"/>
          <w:szCs w:val="20"/>
        </w:rPr>
      </w:pPr>
      <w:r w:rsidRPr="00707DD3">
        <w:rPr>
          <w:rFonts w:ascii="Arial" w:hAnsi="Arial" w:cs="Arial"/>
          <w:sz w:val="20"/>
          <w:szCs w:val="20"/>
        </w:rPr>
        <w:t>Saran yang dapat diberikan bagi peneliti yang akan melakukan penelitian serupa, sebaiknya saat penelitian mengalokasikan waktu dengan baik mengingat kemampuan mendengar siswa yang kurang. Program drill atau pengulangan yang diberikan untuk membelajarkan video BISINDO sebaiknya dirancang dan dilakukan secara terstruktur sehingga tujuan dapat tercapai dengan baik.</w:t>
      </w:r>
    </w:p>
    <w:p w:rsidR="00BC1F8E" w:rsidRDefault="0060538B" w:rsidP="0060538B">
      <w:pPr>
        <w:pStyle w:val="ListParagraph"/>
        <w:ind w:left="0" w:firstLine="450"/>
        <w:jc w:val="both"/>
        <w:rPr>
          <w:rFonts w:ascii="Arial" w:hAnsi="Arial" w:cs="Arial"/>
          <w:sz w:val="20"/>
          <w:szCs w:val="20"/>
          <w:lang w:val="id-ID"/>
        </w:rPr>
      </w:pPr>
      <w:r w:rsidRPr="00707DD3">
        <w:rPr>
          <w:rFonts w:ascii="Arial" w:hAnsi="Arial" w:cs="Arial"/>
          <w:sz w:val="20"/>
          <w:szCs w:val="20"/>
        </w:rPr>
        <w:tab/>
      </w:r>
    </w:p>
    <w:p w:rsidR="00BC1F8E" w:rsidRDefault="00BC1F8E" w:rsidP="0060538B">
      <w:pPr>
        <w:pStyle w:val="ListParagraph"/>
        <w:ind w:left="0" w:firstLine="450"/>
        <w:jc w:val="both"/>
        <w:rPr>
          <w:rFonts w:ascii="Arial" w:hAnsi="Arial" w:cs="Arial"/>
          <w:sz w:val="20"/>
          <w:szCs w:val="20"/>
          <w:lang w:val="id-ID"/>
        </w:rPr>
      </w:pPr>
    </w:p>
    <w:p w:rsidR="00536B14" w:rsidRPr="00536B14" w:rsidRDefault="00536B14" w:rsidP="0060538B">
      <w:pPr>
        <w:pStyle w:val="ListParagraph"/>
        <w:ind w:left="0" w:firstLine="450"/>
        <w:jc w:val="both"/>
        <w:rPr>
          <w:rFonts w:ascii="Arial" w:hAnsi="Arial" w:cs="Arial"/>
          <w:sz w:val="20"/>
          <w:szCs w:val="20"/>
          <w:lang w:val="id-ID"/>
        </w:rPr>
        <w:sectPr w:rsidR="00536B14" w:rsidRPr="00536B14" w:rsidSect="00315A4F">
          <w:type w:val="continuous"/>
          <w:pgSz w:w="11906" w:h="16838" w:code="9"/>
          <w:pgMar w:top="2268" w:right="1701" w:bottom="1701" w:left="2268" w:header="709" w:footer="709" w:gutter="0"/>
          <w:pgNumType w:start="1"/>
          <w:cols w:num="2" w:space="708"/>
          <w:titlePg/>
          <w:docGrid w:linePitch="360"/>
        </w:sectPr>
      </w:pPr>
    </w:p>
    <w:p w:rsidR="0060538B" w:rsidRPr="00707DD3" w:rsidRDefault="0060538B" w:rsidP="0060538B">
      <w:pPr>
        <w:pStyle w:val="ListParagraph"/>
        <w:ind w:left="0" w:firstLine="450"/>
        <w:jc w:val="both"/>
        <w:rPr>
          <w:rFonts w:ascii="Arial" w:hAnsi="Arial" w:cs="Arial"/>
          <w:sz w:val="20"/>
          <w:szCs w:val="20"/>
        </w:rPr>
      </w:pPr>
    </w:p>
    <w:p w:rsidR="0060538B" w:rsidRDefault="0060538B" w:rsidP="00536B14">
      <w:pPr>
        <w:spacing w:after="0" w:line="240" w:lineRule="auto"/>
        <w:jc w:val="center"/>
        <w:rPr>
          <w:rFonts w:ascii="Arial" w:hAnsi="Arial" w:cs="Arial"/>
          <w:b/>
          <w:sz w:val="20"/>
          <w:szCs w:val="20"/>
          <w:lang w:val="id-ID"/>
        </w:rPr>
      </w:pPr>
      <w:r w:rsidRPr="00707DD3">
        <w:rPr>
          <w:rFonts w:ascii="Arial" w:hAnsi="Arial" w:cs="Arial"/>
          <w:b/>
          <w:sz w:val="20"/>
          <w:szCs w:val="20"/>
        </w:rPr>
        <w:t>DAFTAR PUSTAKA</w:t>
      </w:r>
    </w:p>
    <w:p w:rsidR="00FE0230" w:rsidRPr="00FE0230" w:rsidRDefault="00FE0230" w:rsidP="00536B14">
      <w:pPr>
        <w:spacing w:after="0" w:line="240" w:lineRule="auto"/>
        <w:jc w:val="center"/>
        <w:rPr>
          <w:rFonts w:ascii="Arial" w:hAnsi="Arial" w:cs="Arial"/>
          <w:b/>
          <w:sz w:val="20"/>
          <w:szCs w:val="20"/>
          <w:lang w:val="id-ID"/>
        </w:rPr>
      </w:pPr>
    </w:p>
    <w:p w:rsidR="0060538B" w:rsidRDefault="0060538B" w:rsidP="00536B14">
      <w:pPr>
        <w:spacing w:after="0" w:line="240" w:lineRule="auto"/>
        <w:ind w:left="720" w:hanging="720"/>
        <w:jc w:val="both"/>
        <w:rPr>
          <w:rFonts w:ascii="Arial" w:hAnsi="Arial" w:cs="Arial"/>
          <w:sz w:val="20"/>
          <w:szCs w:val="20"/>
          <w:lang w:val="id-ID"/>
        </w:rPr>
      </w:pPr>
      <w:r w:rsidRPr="00707DD3">
        <w:rPr>
          <w:rFonts w:ascii="Arial" w:hAnsi="Arial" w:cs="Arial"/>
          <w:sz w:val="20"/>
          <w:szCs w:val="20"/>
        </w:rPr>
        <w:t xml:space="preserve">Akram, B. (2013). Scientific Concepts of Hearing and Deaf Students of Grade VII. </w:t>
      </w:r>
      <w:r w:rsidRPr="00707DD3">
        <w:rPr>
          <w:rFonts w:ascii="Arial" w:hAnsi="Arial" w:cs="Arial"/>
          <w:i/>
          <w:sz w:val="20"/>
          <w:szCs w:val="20"/>
        </w:rPr>
        <w:t>Journal of Elementary Education</w:t>
      </w:r>
      <w:r w:rsidRPr="00707DD3">
        <w:rPr>
          <w:rFonts w:ascii="Arial" w:hAnsi="Arial" w:cs="Arial"/>
          <w:sz w:val="20"/>
          <w:szCs w:val="20"/>
        </w:rPr>
        <w:t>, 23 (1): 1-12.</w:t>
      </w:r>
    </w:p>
    <w:p w:rsidR="00BC1F8E" w:rsidRDefault="00BC1F8E" w:rsidP="00334611">
      <w:pPr>
        <w:spacing w:after="0" w:line="240" w:lineRule="auto"/>
        <w:ind w:left="720" w:hanging="720"/>
        <w:jc w:val="both"/>
        <w:rPr>
          <w:rFonts w:ascii="Arial" w:eastAsia="Times New Roman" w:hAnsi="Arial" w:cs="Arial"/>
          <w:sz w:val="20"/>
          <w:szCs w:val="20"/>
          <w:lang w:val="id-ID" w:eastAsia="id-ID"/>
        </w:rPr>
      </w:pPr>
    </w:p>
    <w:p w:rsidR="00334611" w:rsidRPr="00334611" w:rsidRDefault="00BC1F8E" w:rsidP="00334611">
      <w:pPr>
        <w:spacing w:after="0" w:line="240" w:lineRule="auto"/>
        <w:ind w:left="720" w:hanging="720"/>
        <w:jc w:val="both"/>
        <w:rPr>
          <w:rFonts w:ascii="Arial" w:eastAsia="Times New Roman" w:hAnsi="Arial" w:cs="Arial"/>
          <w:sz w:val="20"/>
          <w:szCs w:val="20"/>
          <w:lang w:eastAsia="id-ID"/>
        </w:rPr>
      </w:pPr>
      <w:r>
        <w:rPr>
          <w:rFonts w:ascii="Arial" w:eastAsia="Times New Roman" w:hAnsi="Arial" w:cs="Arial"/>
          <w:sz w:val="20"/>
          <w:szCs w:val="20"/>
          <w:lang w:val="id-ID" w:eastAsia="id-ID"/>
        </w:rPr>
        <w:t>B</w:t>
      </w:r>
      <w:r w:rsidR="00334611" w:rsidRPr="00334611">
        <w:rPr>
          <w:rFonts w:ascii="Arial" w:eastAsia="Times New Roman" w:hAnsi="Arial" w:cs="Arial"/>
          <w:sz w:val="20"/>
          <w:szCs w:val="20"/>
          <w:lang w:eastAsia="id-ID"/>
        </w:rPr>
        <w:t>utler, D.L. (2002). Individualizing Instrction in Self-Regulated Learning. http//articles.findarticles.com/p/articles/mi_mOQM/is_2_41/ni_90190495 8</w:t>
      </w:r>
    </w:p>
    <w:p w:rsidR="0060538B" w:rsidRDefault="0060538B" w:rsidP="00536B14">
      <w:pPr>
        <w:spacing w:after="0" w:line="240" w:lineRule="auto"/>
        <w:ind w:left="720" w:hanging="720"/>
        <w:jc w:val="both"/>
        <w:rPr>
          <w:rFonts w:ascii="Arial" w:hAnsi="Arial" w:cs="Arial"/>
          <w:noProof/>
          <w:sz w:val="20"/>
          <w:szCs w:val="20"/>
          <w:lang w:val="id-ID"/>
        </w:rPr>
      </w:pPr>
      <w:r w:rsidRPr="00707DD3">
        <w:rPr>
          <w:rFonts w:ascii="Arial" w:hAnsi="Arial" w:cs="Arial"/>
          <w:noProof/>
          <w:sz w:val="20"/>
          <w:szCs w:val="20"/>
        </w:rPr>
        <w:t xml:space="preserve">Dewi, R. A. K., Nugroho, S. E., &amp; Sulhadi. (2015). Pengaruh Media Computer Based Instruction (CBI) Berorientasi POE dalam Meningkatkan Motivasi dan Keterampilan Memprediksi IPA Siswa Kelas IV. </w:t>
      </w:r>
      <w:r w:rsidRPr="00707DD3">
        <w:rPr>
          <w:rFonts w:ascii="Arial" w:hAnsi="Arial" w:cs="Arial"/>
          <w:i/>
          <w:iCs/>
          <w:noProof/>
          <w:sz w:val="20"/>
          <w:szCs w:val="20"/>
        </w:rPr>
        <w:t>Journal of Primary Education</w:t>
      </w:r>
      <w:r w:rsidRPr="00707DD3">
        <w:rPr>
          <w:rFonts w:ascii="Arial" w:hAnsi="Arial" w:cs="Arial"/>
          <w:noProof/>
          <w:sz w:val="20"/>
          <w:szCs w:val="20"/>
        </w:rPr>
        <w:t xml:space="preserve">, </w:t>
      </w:r>
      <w:r w:rsidRPr="00707DD3">
        <w:rPr>
          <w:rFonts w:ascii="Arial" w:hAnsi="Arial" w:cs="Arial"/>
          <w:i/>
          <w:iCs/>
          <w:noProof/>
          <w:sz w:val="20"/>
          <w:szCs w:val="20"/>
        </w:rPr>
        <w:t>4</w:t>
      </w:r>
      <w:r w:rsidRPr="00707DD3">
        <w:rPr>
          <w:rFonts w:ascii="Arial" w:hAnsi="Arial" w:cs="Arial"/>
          <w:noProof/>
          <w:sz w:val="20"/>
          <w:szCs w:val="20"/>
        </w:rPr>
        <w:t>(2), 139–146.</w:t>
      </w:r>
    </w:p>
    <w:p w:rsidR="003F2E9E" w:rsidRPr="003F2E9E" w:rsidRDefault="003F2E9E" w:rsidP="00BC1F8E">
      <w:pPr>
        <w:spacing w:after="0" w:line="240" w:lineRule="auto"/>
        <w:ind w:left="720" w:hanging="720"/>
        <w:jc w:val="both"/>
        <w:rPr>
          <w:rFonts w:ascii="Arial" w:hAnsi="Arial" w:cs="Arial"/>
          <w:i/>
          <w:sz w:val="20"/>
          <w:szCs w:val="20"/>
          <w:lang w:val="id-ID"/>
        </w:rPr>
      </w:pPr>
      <w:r>
        <w:rPr>
          <w:rFonts w:ascii="Arial" w:hAnsi="Arial" w:cs="Arial"/>
          <w:sz w:val="20"/>
          <w:szCs w:val="20"/>
          <w:lang w:val="id-ID"/>
        </w:rPr>
        <w:t xml:space="preserve">Dunts, C. J., Deborah, W.H.,&amp; Trivette, C. M. (2004). Giuidelines for Calculating Effect Sizes for Practice-Based Research Syntheses. </w:t>
      </w:r>
      <w:r>
        <w:rPr>
          <w:rFonts w:ascii="Arial" w:hAnsi="Arial" w:cs="Arial"/>
          <w:i/>
          <w:sz w:val="20"/>
          <w:szCs w:val="20"/>
          <w:lang w:val="id-ID"/>
        </w:rPr>
        <w:t xml:space="preserve">Centerscope: Evidence-Based Approaches to Early Childhoo Development, </w:t>
      </w:r>
      <w:r w:rsidRPr="003F2E9E">
        <w:rPr>
          <w:rFonts w:ascii="Arial" w:hAnsi="Arial" w:cs="Arial"/>
          <w:sz w:val="20"/>
          <w:szCs w:val="20"/>
          <w:lang w:val="id-ID"/>
        </w:rPr>
        <w:t>3(1)</w:t>
      </w:r>
      <w:r>
        <w:rPr>
          <w:rFonts w:ascii="Arial" w:hAnsi="Arial" w:cs="Arial"/>
          <w:sz w:val="20"/>
          <w:szCs w:val="20"/>
          <w:lang w:val="id-ID"/>
        </w:rPr>
        <w:t>, 1-10.</w:t>
      </w:r>
    </w:p>
    <w:p w:rsidR="00BC1F8E" w:rsidRPr="00BC1F8E" w:rsidRDefault="00BC1F8E" w:rsidP="00BC1F8E">
      <w:pPr>
        <w:spacing w:after="0" w:line="240" w:lineRule="auto"/>
        <w:ind w:left="720" w:hanging="720"/>
        <w:jc w:val="both"/>
        <w:rPr>
          <w:rFonts w:ascii="Arial" w:hAnsi="Arial" w:cs="Arial"/>
          <w:sz w:val="20"/>
          <w:szCs w:val="20"/>
        </w:rPr>
      </w:pPr>
      <w:r w:rsidRPr="00BC1F8E">
        <w:rPr>
          <w:rFonts w:ascii="Arial" w:hAnsi="Arial" w:cs="Arial"/>
          <w:sz w:val="20"/>
          <w:szCs w:val="20"/>
        </w:rPr>
        <w:t xml:space="preserve">Kwesi, G. (2013). The Use of Visual Art Forms in Teaching and Learning in Schools for The Deaf in Ghana. </w:t>
      </w:r>
      <w:r w:rsidRPr="00BC1F8E">
        <w:rPr>
          <w:rFonts w:ascii="Arial" w:hAnsi="Arial" w:cs="Arial"/>
          <w:i/>
          <w:sz w:val="20"/>
          <w:szCs w:val="20"/>
        </w:rPr>
        <w:t>International Journal of Innovative Research and Development</w:t>
      </w:r>
      <w:r w:rsidRPr="00BC1F8E">
        <w:rPr>
          <w:rFonts w:ascii="Arial" w:hAnsi="Arial" w:cs="Arial"/>
          <w:sz w:val="20"/>
          <w:szCs w:val="20"/>
        </w:rPr>
        <w:t>, 2(25): 408.</w:t>
      </w:r>
    </w:p>
    <w:p w:rsidR="0060538B" w:rsidRPr="00BC1F8E" w:rsidRDefault="0060538B" w:rsidP="00536B14">
      <w:pPr>
        <w:spacing w:after="0" w:line="240" w:lineRule="auto"/>
        <w:ind w:left="720" w:hanging="720"/>
        <w:jc w:val="both"/>
        <w:rPr>
          <w:rFonts w:ascii="Arial" w:hAnsi="Arial" w:cs="Arial"/>
          <w:sz w:val="20"/>
          <w:szCs w:val="20"/>
        </w:rPr>
      </w:pPr>
      <w:r w:rsidRPr="00BC1F8E">
        <w:rPr>
          <w:rFonts w:ascii="Arial" w:hAnsi="Arial" w:cs="Arial"/>
          <w:sz w:val="20"/>
          <w:szCs w:val="20"/>
        </w:rPr>
        <w:t>Maftuhatin, L. (2014). Evaluasi Pembe</w:t>
      </w:r>
      <w:r w:rsidR="00BC1F8E">
        <w:rPr>
          <w:rFonts w:ascii="Arial" w:hAnsi="Arial" w:cs="Arial"/>
          <w:sz w:val="20"/>
          <w:szCs w:val="20"/>
          <w:lang w:val="id-ID"/>
        </w:rPr>
        <w:t>-</w:t>
      </w:r>
      <w:r w:rsidRPr="00BC1F8E">
        <w:rPr>
          <w:rFonts w:ascii="Arial" w:hAnsi="Arial" w:cs="Arial"/>
          <w:sz w:val="20"/>
          <w:szCs w:val="20"/>
        </w:rPr>
        <w:t xml:space="preserve">lajaran Anak Berkebutuhan Khusus (ABK) di Kelas Inklusif di SD Plus Darul Ulum Jombang. </w:t>
      </w:r>
      <w:r w:rsidRPr="00BC1F8E">
        <w:rPr>
          <w:rFonts w:ascii="Arial" w:hAnsi="Arial" w:cs="Arial"/>
          <w:i/>
          <w:sz w:val="20"/>
          <w:szCs w:val="20"/>
        </w:rPr>
        <w:t>Jurnal Studi Islam</w:t>
      </w:r>
      <w:r w:rsidRPr="00BC1F8E">
        <w:rPr>
          <w:rFonts w:ascii="Arial" w:hAnsi="Arial" w:cs="Arial"/>
          <w:sz w:val="20"/>
          <w:szCs w:val="20"/>
        </w:rPr>
        <w:t>, 5(2): 210.</w:t>
      </w:r>
    </w:p>
    <w:p w:rsidR="000E5AEF" w:rsidRPr="00BC1F8E" w:rsidRDefault="000E5AEF" w:rsidP="00BC1F8E">
      <w:pPr>
        <w:tabs>
          <w:tab w:val="left" w:pos="2085"/>
        </w:tabs>
        <w:spacing w:after="0" w:line="240" w:lineRule="auto"/>
        <w:ind w:left="720" w:hanging="720"/>
        <w:jc w:val="both"/>
        <w:rPr>
          <w:rFonts w:ascii="Arial" w:hAnsi="Arial" w:cs="Arial"/>
          <w:sz w:val="20"/>
          <w:szCs w:val="20"/>
          <w:lang w:val="id-ID"/>
        </w:rPr>
      </w:pPr>
      <w:r w:rsidRPr="00BC1F8E">
        <w:rPr>
          <w:rFonts w:ascii="Arial" w:hAnsi="Arial" w:cs="Arial"/>
          <w:sz w:val="20"/>
          <w:szCs w:val="20"/>
        </w:rPr>
        <w:t xml:space="preserve">Mursita, R. (2015). Respon Tunarungu Terhadap Penggunaan Sistem Bahasa Isyarat Indonesa (Sibi) Dan Bahasa Isyarat Indonesia (Bisindo) Dalam Komunikasi. </w:t>
      </w:r>
      <w:r w:rsidRPr="00BC1F8E">
        <w:rPr>
          <w:rFonts w:ascii="Arial" w:hAnsi="Arial" w:cs="Arial"/>
          <w:i/>
          <w:sz w:val="20"/>
          <w:szCs w:val="20"/>
        </w:rPr>
        <w:t>INKLUSI</w:t>
      </w:r>
      <w:r w:rsidRPr="00BC1F8E">
        <w:rPr>
          <w:rFonts w:ascii="Arial" w:hAnsi="Arial" w:cs="Arial"/>
          <w:sz w:val="20"/>
          <w:szCs w:val="20"/>
        </w:rPr>
        <w:t>, 2(2).</w:t>
      </w:r>
    </w:p>
    <w:p w:rsidR="000E5AEF" w:rsidRPr="00BC1F8E" w:rsidRDefault="000E5AEF" w:rsidP="00BC1F8E">
      <w:pPr>
        <w:spacing w:after="0" w:line="240" w:lineRule="auto"/>
        <w:ind w:left="720" w:hanging="720"/>
        <w:jc w:val="both"/>
        <w:rPr>
          <w:rFonts w:ascii="Arial" w:hAnsi="Arial" w:cs="Arial"/>
          <w:iCs/>
          <w:sz w:val="20"/>
          <w:szCs w:val="20"/>
        </w:rPr>
      </w:pPr>
      <w:r w:rsidRPr="00BC1F8E">
        <w:rPr>
          <w:rFonts w:ascii="Arial" w:hAnsi="Arial" w:cs="Arial"/>
          <w:iCs/>
          <w:sz w:val="20"/>
          <w:szCs w:val="20"/>
        </w:rPr>
        <w:t>Perwitasari, A.D., A. Rusilowati., Sujarwata., S.A Purwaningtyas. (2018). Development of Diagnostic Test to Identify Deaf Student’s Multiple Representa</w:t>
      </w:r>
      <w:r w:rsidRPr="00BC1F8E">
        <w:rPr>
          <w:rFonts w:ascii="Arial" w:hAnsi="Arial" w:cs="Arial"/>
          <w:iCs/>
          <w:sz w:val="20"/>
          <w:szCs w:val="20"/>
          <w:lang w:val="id-ID"/>
        </w:rPr>
        <w:t>-</w:t>
      </w:r>
      <w:r w:rsidRPr="00BC1F8E">
        <w:rPr>
          <w:rFonts w:ascii="Arial" w:hAnsi="Arial" w:cs="Arial"/>
          <w:iCs/>
          <w:sz w:val="20"/>
          <w:szCs w:val="20"/>
        </w:rPr>
        <w:t xml:space="preserve">tions Ability of Physics in SMPLB. </w:t>
      </w:r>
      <w:r w:rsidRPr="00BC1F8E">
        <w:rPr>
          <w:rFonts w:ascii="Arial" w:hAnsi="Arial" w:cs="Arial"/>
          <w:i/>
          <w:iCs/>
          <w:sz w:val="20"/>
          <w:szCs w:val="20"/>
        </w:rPr>
        <w:t>Advance in Social Science, Education and Humanities Research</w:t>
      </w:r>
      <w:r w:rsidRPr="00BC1F8E">
        <w:rPr>
          <w:rFonts w:ascii="Arial" w:hAnsi="Arial" w:cs="Arial"/>
          <w:iCs/>
          <w:sz w:val="20"/>
          <w:szCs w:val="20"/>
        </w:rPr>
        <w:t xml:space="preserve">, vol 247. </w:t>
      </w:r>
    </w:p>
    <w:p w:rsidR="0060538B" w:rsidRPr="00BC1F8E" w:rsidRDefault="0060538B" w:rsidP="00536B14">
      <w:pPr>
        <w:spacing w:after="0" w:line="240" w:lineRule="auto"/>
        <w:ind w:left="720" w:hanging="720"/>
        <w:jc w:val="both"/>
        <w:rPr>
          <w:rFonts w:ascii="Arial" w:hAnsi="Arial" w:cs="Arial"/>
          <w:noProof/>
          <w:sz w:val="20"/>
          <w:szCs w:val="20"/>
          <w:lang w:val="id-ID"/>
        </w:rPr>
      </w:pPr>
      <w:r w:rsidRPr="00BC1F8E">
        <w:rPr>
          <w:rFonts w:ascii="Arial" w:hAnsi="Arial" w:cs="Arial"/>
          <w:noProof/>
          <w:sz w:val="20"/>
          <w:szCs w:val="20"/>
        </w:rPr>
        <w:t>Rudiyati, S. (2013). Peningkatan Kompetensi Guru Sekolah Inklusif dalam Penanganan Anak Berkebutuhan Khusus</w:t>
      </w:r>
    </w:p>
    <w:p w:rsidR="00536B14" w:rsidRDefault="00536B14" w:rsidP="00334611">
      <w:pPr>
        <w:spacing w:after="0" w:line="240" w:lineRule="auto"/>
        <w:ind w:left="720" w:hanging="720"/>
        <w:jc w:val="both"/>
        <w:rPr>
          <w:rFonts w:ascii="Arial" w:hAnsi="Arial" w:cs="Arial"/>
          <w:sz w:val="20"/>
          <w:szCs w:val="20"/>
          <w:lang w:val="id-ID"/>
        </w:rPr>
      </w:pPr>
      <w:r w:rsidRPr="00BC1F8E">
        <w:rPr>
          <w:rFonts w:ascii="Arial" w:hAnsi="Arial" w:cs="Arial"/>
          <w:sz w:val="20"/>
          <w:szCs w:val="20"/>
        </w:rPr>
        <w:t>Schunk, D.H. (1994). Helping Children Work Smarter for School Success. Department of Educational Studies, Purdue University Parent page wasdeveloped by Cornel Cooperative-Extention of Suffolk County.</w:t>
      </w:r>
    </w:p>
    <w:p w:rsidR="00BC1F8E" w:rsidRPr="00BC1F8E" w:rsidRDefault="00BC1F8E" w:rsidP="00334611">
      <w:pPr>
        <w:spacing w:after="0" w:line="240" w:lineRule="auto"/>
        <w:ind w:left="720" w:hanging="720"/>
        <w:jc w:val="both"/>
        <w:rPr>
          <w:rFonts w:ascii="Arial" w:eastAsia="Times New Roman" w:hAnsi="Arial" w:cs="Arial"/>
          <w:sz w:val="20"/>
          <w:szCs w:val="20"/>
          <w:lang w:val="id-ID" w:eastAsia="id-ID"/>
        </w:rPr>
      </w:pPr>
    </w:p>
    <w:p w:rsidR="005532A8" w:rsidRPr="00BC1F8E" w:rsidRDefault="005532A8" w:rsidP="00536B14">
      <w:pPr>
        <w:spacing w:after="0" w:line="240" w:lineRule="auto"/>
        <w:ind w:left="720" w:hanging="720"/>
        <w:jc w:val="both"/>
        <w:rPr>
          <w:rFonts w:ascii="Arial" w:hAnsi="Arial" w:cs="Arial"/>
          <w:sz w:val="20"/>
          <w:szCs w:val="20"/>
          <w:lang w:val="id-ID"/>
        </w:rPr>
      </w:pPr>
      <w:r w:rsidRPr="00BC1F8E">
        <w:rPr>
          <w:rFonts w:ascii="Arial" w:eastAsia="Times New Roman" w:hAnsi="Arial" w:cs="Arial"/>
          <w:sz w:val="20"/>
          <w:szCs w:val="20"/>
          <w:lang w:val="id-ID" w:eastAsia="id-ID"/>
        </w:rPr>
        <w:t xml:space="preserve">Schunk, D. H. &amp; Ertmer, P. A. </w:t>
      </w:r>
      <w:r w:rsidRPr="00BC1F8E">
        <w:rPr>
          <w:rFonts w:ascii="Arial" w:hAnsi="Arial" w:cs="Arial"/>
          <w:sz w:val="20"/>
          <w:szCs w:val="20"/>
        </w:rPr>
        <w:t>(</w:t>
      </w:r>
      <w:r w:rsidRPr="00BC1F8E">
        <w:rPr>
          <w:rFonts w:ascii="Arial" w:eastAsia="Times New Roman" w:hAnsi="Arial" w:cs="Arial"/>
          <w:sz w:val="20"/>
          <w:szCs w:val="20"/>
          <w:lang w:val="id-ID" w:eastAsia="id-ID"/>
        </w:rPr>
        <w:t>2000</w:t>
      </w:r>
      <w:r w:rsidRPr="00BC1F8E">
        <w:rPr>
          <w:rFonts w:ascii="Arial" w:hAnsi="Arial" w:cs="Arial"/>
          <w:sz w:val="20"/>
          <w:szCs w:val="20"/>
        </w:rPr>
        <w:t>)</w:t>
      </w:r>
      <w:r w:rsidRPr="00BC1F8E">
        <w:rPr>
          <w:rFonts w:ascii="Arial" w:eastAsia="Times New Roman" w:hAnsi="Arial" w:cs="Arial"/>
          <w:sz w:val="20"/>
          <w:szCs w:val="20"/>
          <w:lang w:val="id-ID" w:eastAsia="id-ID"/>
        </w:rPr>
        <w:t xml:space="preserve">. </w:t>
      </w:r>
      <w:r w:rsidRPr="00BC1F8E">
        <w:rPr>
          <w:rStyle w:val="title-text"/>
          <w:rFonts w:ascii="Arial" w:hAnsi="Arial" w:cs="Arial"/>
          <w:i/>
          <w:sz w:val="20"/>
          <w:szCs w:val="20"/>
        </w:rPr>
        <w:t>Self-Regulation and Academic Learning</w:t>
      </w:r>
      <w:r w:rsidRPr="00BC1F8E">
        <w:rPr>
          <w:rFonts w:ascii="Arial" w:hAnsi="Arial" w:cs="Arial"/>
          <w:i/>
          <w:sz w:val="20"/>
          <w:szCs w:val="20"/>
        </w:rPr>
        <w:t>: Self-Efficacy Enhancing Interventions</w:t>
      </w:r>
      <w:r w:rsidR="000304B2" w:rsidRPr="00BC1F8E">
        <w:rPr>
          <w:rFonts w:ascii="Arial" w:hAnsi="Arial" w:cs="Arial"/>
          <w:i/>
          <w:sz w:val="20"/>
          <w:szCs w:val="20"/>
          <w:lang w:val="id-ID"/>
        </w:rPr>
        <w:t xml:space="preserve">. </w:t>
      </w:r>
      <w:hyperlink r:id="rId10" w:tgtFrame="_blank" w:tooltip="Persistent link using digital object identifier" w:history="1">
        <w:r w:rsidR="000304B2" w:rsidRPr="00BC1F8E">
          <w:rPr>
            <w:rStyle w:val="Hyperlink"/>
            <w:rFonts w:ascii="Arial" w:hAnsi="Arial" w:cs="Arial"/>
            <w:sz w:val="20"/>
            <w:szCs w:val="20"/>
          </w:rPr>
          <w:t>https://doi.org/10.1016/B978-012109890-2/50048-2</w:t>
        </w:r>
      </w:hyperlink>
    </w:p>
    <w:p w:rsidR="00334611" w:rsidRPr="00BC1F8E" w:rsidRDefault="00334611" w:rsidP="00334611">
      <w:pPr>
        <w:spacing w:after="0" w:line="240" w:lineRule="auto"/>
        <w:ind w:left="720" w:hanging="720"/>
        <w:jc w:val="both"/>
        <w:rPr>
          <w:rFonts w:ascii="Arial" w:hAnsi="Arial" w:cs="Arial"/>
          <w:sz w:val="20"/>
          <w:szCs w:val="20"/>
          <w:lang w:val="id-ID"/>
        </w:rPr>
      </w:pPr>
      <w:r w:rsidRPr="00BC1F8E">
        <w:rPr>
          <w:rFonts w:ascii="Arial" w:hAnsi="Arial" w:cs="Arial"/>
          <w:sz w:val="20"/>
          <w:szCs w:val="20"/>
          <w:lang w:val="id-ID"/>
        </w:rPr>
        <w:t xml:space="preserve">Sumarmo, U. (2004). </w:t>
      </w:r>
      <w:r w:rsidRPr="00BC1F8E">
        <w:rPr>
          <w:rFonts w:ascii="Arial" w:hAnsi="Arial" w:cs="Arial"/>
          <w:sz w:val="20"/>
          <w:szCs w:val="20"/>
        </w:rPr>
        <w:t>Kemandirian Belajar: Apa, Mengapa, Dan Bagaimana Dikembangkan Pada Peserta Didik</w:t>
      </w:r>
      <w:r w:rsidRPr="00BC1F8E">
        <w:rPr>
          <w:rFonts w:ascii="Arial" w:hAnsi="Arial" w:cs="Arial"/>
          <w:sz w:val="20"/>
          <w:szCs w:val="20"/>
          <w:lang w:val="id-ID"/>
        </w:rPr>
        <w:t xml:space="preserve">. </w:t>
      </w:r>
      <w:r w:rsidRPr="00BC1F8E">
        <w:rPr>
          <w:rFonts w:ascii="Arial" w:hAnsi="Arial" w:cs="Arial"/>
          <w:sz w:val="20"/>
          <w:szCs w:val="20"/>
        </w:rPr>
        <w:t>Makalah pada Seminar Tingkat Nasional. FPMIPA UNY Yogyakart</w:t>
      </w:r>
      <w:r w:rsidRPr="00BC1F8E">
        <w:rPr>
          <w:rFonts w:ascii="Arial" w:hAnsi="Arial" w:cs="Arial"/>
          <w:sz w:val="20"/>
          <w:szCs w:val="20"/>
          <w:lang w:val="id-ID"/>
        </w:rPr>
        <w:t>a.</w:t>
      </w:r>
    </w:p>
    <w:p w:rsidR="00334611" w:rsidRPr="00BC1F8E" w:rsidRDefault="00334611" w:rsidP="00334611">
      <w:pPr>
        <w:spacing w:after="0" w:line="240" w:lineRule="auto"/>
        <w:ind w:left="720" w:hanging="720"/>
        <w:jc w:val="both"/>
        <w:rPr>
          <w:rFonts w:ascii="Arial" w:hAnsi="Arial" w:cs="Arial"/>
          <w:sz w:val="20"/>
          <w:szCs w:val="20"/>
          <w:lang w:val="id-ID"/>
        </w:rPr>
      </w:pPr>
    </w:p>
    <w:p w:rsidR="00334611" w:rsidRPr="00BC1F8E" w:rsidRDefault="00334611" w:rsidP="00334611">
      <w:pPr>
        <w:spacing w:after="0" w:line="240" w:lineRule="auto"/>
        <w:ind w:left="720" w:hanging="720"/>
        <w:jc w:val="both"/>
        <w:rPr>
          <w:rFonts w:ascii="Arial" w:hAnsi="Arial" w:cs="Arial"/>
          <w:sz w:val="20"/>
          <w:szCs w:val="20"/>
          <w:lang w:val="id-ID"/>
        </w:rPr>
      </w:pPr>
      <w:r w:rsidRPr="00BC1F8E">
        <w:rPr>
          <w:rFonts w:ascii="Arial" w:hAnsi="Arial" w:cs="Arial"/>
          <w:sz w:val="20"/>
          <w:szCs w:val="20"/>
        </w:rPr>
        <w:t xml:space="preserve">Sungmin Im., &amp; Ok-Ja Kim. (2014). An Approach To Teach Science To Students with Limited Laguange Proficiency: In The Case of Students with Hearing Impairment. </w:t>
      </w:r>
      <w:r w:rsidRPr="00BC1F8E">
        <w:rPr>
          <w:rFonts w:ascii="Arial" w:hAnsi="Arial" w:cs="Arial"/>
          <w:i/>
          <w:sz w:val="20"/>
          <w:szCs w:val="20"/>
        </w:rPr>
        <w:t>International Journal of Science and Mathematics Education</w:t>
      </w:r>
      <w:r w:rsidRPr="00BC1F8E">
        <w:rPr>
          <w:rFonts w:ascii="Arial" w:hAnsi="Arial" w:cs="Arial"/>
          <w:sz w:val="20"/>
          <w:szCs w:val="20"/>
        </w:rPr>
        <w:t>, 12(6): 1393-1406</w:t>
      </w: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ind w:left="720" w:hanging="720"/>
        <w:jc w:val="both"/>
        <w:rPr>
          <w:rFonts w:ascii="Arial" w:hAnsi="Arial" w:cs="Arial"/>
          <w:i/>
          <w:sz w:val="20"/>
          <w:szCs w:val="20"/>
          <w:lang w:val="id-ID"/>
        </w:rPr>
      </w:pPr>
    </w:p>
    <w:p w:rsidR="00334611" w:rsidRPr="00BC1F8E" w:rsidRDefault="00334611" w:rsidP="00334611">
      <w:pPr>
        <w:spacing w:after="0" w:line="240" w:lineRule="auto"/>
        <w:rPr>
          <w:rFonts w:ascii="Arial" w:hAnsi="Arial" w:cs="Arial"/>
          <w:sz w:val="20"/>
          <w:szCs w:val="20"/>
          <w:lang w:val="id-ID"/>
        </w:rPr>
      </w:pPr>
    </w:p>
    <w:p w:rsidR="00334611" w:rsidRPr="00BC1F8E" w:rsidRDefault="00334611" w:rsidP="00536B14">
      <w:pPr>
        <w:spacing w:after="0" w:line="240" w:lineRule="auto"/>
        <w:ind w:left="720" w:hanging="720"/>
        <w:rPr>
          <w:rFonts w:ascii="Arial" w:hAnsi="Arial" w:cs="Arial"/>
          <w:sz w:val="20"/>
          <w:szCs w:val="20"/>
          <w:lang w:val="id-ID"/>
        </w:rPr>
      </w:pPr>
    </w:p>
    <w:p w:rsidR="00334611" w:rsidRPr="00BC1F8E" w:rsidRDefault="00334611" w:rsidP="00536B14">
      <w:pPr>
        <w:spacing w:after="0" w:line="240" w:lineRule="auto"/>
        <w:ind w:left="720" w:hanging="720"/>
        <w:rPr>
          <w:rFonts w:ascii="Arial" w:hAnsi="Arial" w:cs="Arial"/>
          <w:sz w:val="20"/>
          <w:szCs w:val="20"/>
          <w:lang w:val="id-ID"/>
        </w:rPr>
      </w:pPr>
    </w:p>
    <w:p w:rsidR="00334611" w:rsidRPr="00BC1F8E" w:rsidRDefault="00334611" w:rsidP="00536B14">
      <w:pPr>
        <w:spacing w:after="0" w:line="240" w:lineRule="auto"/>
        <w:ind w:left="720" w:hanging="720"/>
        <w:rPr>
          <w:rFonts w:ascii="Arial" w:hAnsi="Arial" w:cs="Arial"/>
          <w:sz w:val="20"/>
          <w:szCs w:val="20"/>
          <w:lang w:val="id-ID"/>
        </w:rPr>
      </w:pPr>
    </w:p>
    <w:p w:rsidR="00334611" w:rsidRPr="00BC1F8E" w:rsidRDefault="00334611" w:rsidP="00536B14">
      <w:pPr>
        <w:spacing w:after="0" w:line="240" w:lineRule="auto"/>
        <w:ind w:left="720" w:hanging="720"/>
        <w:rPr>
          <w:rFonts w:ascii="Arial" w:hAnsi="Arial" w:cs="Arial"/>
          <w:sz w:val="20"/>
          <w:szCs w:val="20"/>
          <w:lang w:val="id-ID"/>
        </w:rPr>
      </w:pPr>
    </w:p>
    <w:p w:rsidR="00334611" w:rsidRPr="00BC1F8E" w:rsidRDefault="00334611" w:rsidP="00334611">
      <w:pPr>
        <w:spacing w:after="0" w:line="240" w:lineRule="auto"/>
        <w:ind w:left="720" w:hanging="720"/>
        <w:rPr>
          <w:rFonts w:ascii="Arial" w:hAnsi="Arial" w:cs="Arial"/>
          <w:sz w:val="20"/>
          <w:szCs w:val="20"/>
        </w:rPr>
        <w:sectPr w:rsidR="00334611" w:rsidRPr="00BC1F8E" w:rsidSect="00536B14">
          <w:type w:val="continuous"/>
          <w:pgSz w:w="11906" w:h="16838" w:code="9"/>
          <w:pgMar w:top="2268" w:right="1701" w:bottom="1701" w:left="2268" w:header="709" w:footer="709" w:gutter="0"/>
          <w:pgNumType w:start="1"/>
          <w:cols w:num="2" w:space="708"/>
          <w:titlePg/>
          <w:docGrid w:linePitch="360"/>
        </w:sectPr>
      </w:pPr>
    </w:p>
    <w:p w:rsidR="0060538B" w:rsidRPr="00BC1F8E" w:rsidRDefault="0060538B" w:rsidP="00536B14">
      <w:pPr>
        <w:pStyle w:val="ListParagraph"/>
        <w:spacing w:after="0" w:line="240" w:lineRule="auto"/>
        <w:ind w:left="0"/>
        <w:jc w:val="both"/>
        <w:rPr>
          <w:rFonts w:ascii="Arial" w:hAnsi="Arial" w:cs="Arial"/>
          <w:b/>
          <w:sz w:val="20"/>
          <w:szCs w:val="20"/>
          <w:lang w:val="id-ID"/>
        </w:rPr>
        <w:sectPr w:rsidR="0060538B" w:rsidRPr="00BC1F8E" w:rsidSect="00B82AD5">
          <w:type w:val="continuous"/>
          <w:pgSz w:w="11906" w:h="16838" w:code="9"/>
          <w:pgMar w:top="2268" w:right="1701" w:bottom="1701" w:left="2268" w:header="709" w:footer="709" w:gutter="0"/>
          <w:pgNumType w:start="1"/>
          <w:cols w:space="708"/>
          <w:titlePg/>
          <w:docGrid w:linePitch="360"/>
        </w:sectPr>
      </w:pPr>
    </w:p>
    <w:p w:rsidR="00CD387A" w:rsidRPr="00707DD3" w:rsidRDefault="00CD387A" w:rsidP="00CD387A">
      <w:pPr>
        <w:spacing w:after="0" w:line="24" w:lineRule="atLeast"/>
        <w:jc w:val="both"/>
        <w:rPr>
          <w:rFonts w:ascii="Arial" w:hAnsi="Arial" w:cs="Arial"/>
          <w:b/>
          <w:sz w:val="20"/>
          <w:szCs w:val="20"/>
          <w:lang w:val="id-ID"/>
        </w:rPr>
      </w:pPr>
    </w:p>
    <w:sectPr w:rsidR="00CD387A" w:rsidRPr="00707DD3" w:rsidSect="00CD387A">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CF3" w:rsidRDefault="00923CF3">
      <w:pPr>
        <w:spacing w:after="0" w:line="240" w:lineRule="auto"/>
      </w:pPr>
      <w:r>
        <w:separator/>
      </w:r>
    </w:p>
  </w:endnote>
  <w:endnote w:type="continuationSeparator" w:id="0">
    <w:p w:rsidR="00923CF3" w:rsidRDefault="0092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altName w:val="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8FD" w:rsidRDefault="007C78FD" w:rsidP="00224386">
    <w:pPr>
      <w:pStyle w:val="BasicParagraph"/>
      <w:jc w:val="right"/>
      <w:rPr>
        <w:rFonts w:ascii="Arial" w:hAnsi="Arial" w:cs="Arial"/>
        <w:sz w:val="16"/>
        <w:szCs w:val="16"/>
      </w:rPr>
    </w:pPr>
    <w:r w:rsidRPr="008D709F">
      <w:rPr>
        <w:rFonts w:ascii="Arial" w:hAnsi="Arial" w:cs="Arial"/>
        <w:sz w:val="16"/>
        <w:szCs w:val="16"/>
      </w:rPr>
      <w:t>© 20XX Juru</w:t>
    </w:r>
    <w:r>
      <w:rPr>
        <w:rFonts w:ascii="Arial" w:hAnsi="Arial" w:cs="Arial"/>
        <w:sz w:val="16"/>
        <w:szCs w:val="16"/>
      </w:rPr>
      <w:t>san Fisika FMIPA UNNES Semarang</w:t>
    </w:r>
  </w:p>
  <w:p w:rsidR="007C78FD" w:rsidRDefault="007C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CF3" w:rsidRDefault="00923CF3">
      <w:pPr>
        <w:spacing w:after="0" w:line="240" w:lineRule="auto"/>
      </w:pPr>
      <w:r>
        <w:separator/>
      </w:r>
    </w:p>
  </w:footnote>
  <w:footnote w:type="continuationSeparator" w:id="0">
    <w:p w:rsidR="00923CF3" w:rsidRDefault="00923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8FD" w:rsidRDefault="007C78FD" w:rsidP="00B82AD5">
    <w:pPr>
      <w:pStyle w:val="Header"/>
      <w:jc w:val="center"/>
    </w:pPr>
    <w:r w:rsidRPr="00893CF5">
      <w:rPr>
        <w:rFonts w:ascii="Book Antiqua" w:hAnsi="Book Antiqua" w:cs="Book Antiqua"/>
        <w:color w:val="000000"/>
        <w:sz w:val="18"/>
        <w:szCs w:val="18"/>
        <w:lang w:val="en-GB"/>
      </w:rPr>
      <w:t xml:space="preserve">Jurnal Pendidikan Fisika Indonesia </w:t>
    </w:r>
    <w:r>
      <w:rPr>
        <w:rFonts w:ascii="Book Antiqua" w:hAnsi="Book Antiqua" w:cs="Book Antiqua"/>
        <w:caps/>
        <w:color w:val="000000"/>
        <w:sz w:val="18"/>
        <w:szCs w:val="18"/>
        <w:lang w:val="en-GB"/>
      </w:rPr>
      <w:t>xx (x) (201x) x-x</w:t>
    </w:r>
  </w:p>
  <w:p w:rsidR="007C78FD" w:rsidRDefault="007C78FD" w:rsidP="00B82AD5">
    <w:pPr>
      <w:pStyle w:val="Header"/>
      <w:tabs>
        <w:tab w:val="clear" w:pos="4680"/>
        <w:tab w:val="clear" w:pos="9360"/>
        <w:tab w:val="left" w:pos="64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14F66"/>
    <w:multiLevelType w:val="hybridMultilevel"/>
    <w:tmpl w:val="908A8B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5F3E11F2"/>
    <w:multiLevelType w:val="hybridMultilevel"/>
    <w:tmpl w:val="30A6A89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36D0AAD"/>
    <w:multiLevelType w:val="hybridMultilevel"/>
    <w:tmpl w:val="985C767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3" w15:restartNumberingAfterBreak="0">
    <w:nsid w:val="65C92F32"/>
    <w:multiLevelType w:val="hybridMultilevel"/>
    <w:tmpl w:val="E8B4CE88"/>
    <w:lvl w:ilvl="0" w:tplc="FAE6F7B2">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6C500095"/>
    <w:multiLevelType w:val="hybridMultilevel"/>
    <w:tmpl w:val="E3582B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1BF6E81"/>
    <w:multiLevelType w:val="hybridMultilevel"/>
    <w:tmpl w:val="11FEA1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3C"/>
    <w:rsid w:val="000304B2"/>
    <w:rsid w:val="000519F5"/>
    <w:rsid w:val="000E5AEF"/>
    <w:rsid w:val="00114C64"/>
    <w:rsid w:val="00151B5C"/>
    <w:rsid w:val="001536D7"/>
    <w:rsid w:val="001B3839"/>
    <w:rsid w:val="001B38DA"/>
    <w:rsid w:val="00224386"/>
    <w:rsid w:val="002475CE"/>
    <w:rsid w:val="00290F0E"/>
    <w:rsid w:val="002E3BA8"/>
    <w:rsid w:val="00315A4F"/>
    <w:rsid w:val="00334611"/>
    <w:rsid w:val="00383901"/>
    <w:rsid w:val="003B2D46"/>
    <w:rsid w:val="003B58F5"/>
    <w:rsid w:val="003F2E9E"/>
    <w:rsid w:val="004207A0"/>
    <w:rsid w:val="00435D7E"/>
    <w:rsid w:val="00451CCA"/>
    <w:rsid w:val="00536B14"/>
    <w:rsid w:val="005532A8"/>
    <w:rsid w:val="00561004"/>
    <w:rsid w:val="00567A91"/>
    <w:rsid w:val="0058289A"/>
    <w:rsid w:val="005C5851"/>
    <w:rsid w:val="00604251"/>
    <w:rsid w:val="0060538B"/>
    <w:rsid w:val="006404B2"/>
    <w:rsid w:val="006A0639"/>
    <w:rsid w:val="006A35AA"/>
    <w:rsid w:val="00707DD3"/>
    <w:rsid w:val="007107F6"/>
    <w:rsid w:val="00772723"/>
    <w:rsid w:val="007851D3"/>
    <w:rsid w:val="00791C4F"/>
    <w:rsid w:val="007C78FD"/>
    <w:rsid w:val="007D2FB6"/>
    <w:rsid w:val="00813344"/>
    <w:rsid w:val="0081463F"/>
    <w:rsid w:val="00832C19"/>
    <w:rsid w:val="0087460F"/>
    <w:rsid w:val="008A7E09"/>
    <w:rsid w:val="008E000B"/>
    <w:rsid w:val="00923CF3"/>
    <w:rsid w:val="009839A5"/>
    <w:rsid w:val="009C00D7"/>
    <w:rsid w:val="009E29BA"/>
    <w:rsid w:val="00A063A5"/>
    <w:rsid w:val="00A61A17"/>
    <w:rsid w:val="00B21B84"/>
    <w:rsid w:val="00B82AD5"/>
    <w:rsid w:val="00B9723C"/>
    <w:rsid w:val="00BB15D2"/>
    <w:rsid w:val="00BB59EF"/>
    <w:rsid w:val="00BC1F8E"/>
    <w:rsid w:val="00C2359C"/>
    <w:rsid w:val="00C626C5"/>
    <w:rsid w:val="00C94E66"/>
    <w:rsid w:val="00CA13CC"/>
    <w:rsid w:val="00CC08D2"/>
    <w:rsid w:val="00CD387A"/>
    <w:rsid w:val="00D05238"/>
    <w:rsid w:val="00D6430D"/>
    <w:rsid w:val="00DD102B"/>
    <w:rsid w:val="00DE234C"/>
    <w:rsid w:val="00E00BB2"/>
    <w:rsid w:val="00F13B57"/>
    <w:rsid w:val="00F21DAD"/>
    <w:rsid w:val="00F32A7E"/>
    <w:rsid w:val="00F40023"/>
    <w:rsid w:val="00F41FBB"/>
    <w:rsid w:val="00F46FAA"/>
    <w:rsid w:val="00F975DB"/>
    <w:rsid w:val="00FD610F"/>
    <w:rsid w:val="00FE02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AEAE71-6F32-4606-8E46-44AFAFA4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723"/>
    <w:pPr>
      <w:spacing w:after="160" w:line="259" w:lineRule="auto"/>
    </w:pPr>
    <w:rPr>
      <w:rFonts w:ascii="Calibri" w:eastAsia="Calibri" w:hAnsi="Calibri" w:cs="Times New Roman"/>
      <w:lang w:val="en-US"/>
    </w:rPr>
  </w:style>
  <w:style w:type="paragraph" w:styleId="Heading1">
    <w:name w:val="heading 1"/>
    <w:basedOn w:val="Normal"/>
    <w:link w:val="Heading1Char"/>
    <w:uiPriority w:val="9"/>
    <w:qFormat/>
    <w:rsid w:val="004207A0"/>
    <w:pPr>
      <w:spacing w:before="100" w:beforeAutospacing="1" w:after="100" w:afterAutospacing="1" w:line="240" w:lineRule="auto"/>
      <w:outlineLvl w:val="0"/>
    </w:pPr>
    <w:rPr>
      <w:rFonts w:ascii="Times New Roman" w:eastAsia="Times New Roman" w:hAnsi="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72723"/>
    <w:rPr>
      <w:color w:val="0563C1"/>
      <w:u w:val="single"/>
    </w:rPr>
  </w:style>
  <w:style w:type="paragraph" w:customStyle="1" w:styleId="BasicParagraph">
    <w:name w:val="[Basic Paragraph]"/>
    <w:basedOn w:val="Normal"/>
    <w:uiPriority w:val="99"/>
    <w:rsid w:val="00772723"/>
    <w:pPr>
      <w:autoSpaceDE w:val="0"/>
      <w:autoSpaceDN w:val="0"/>
      <w:adjustRightInd w:val="0"/>
      <w:spacing w:after="0" w:line="288" w:lineRule="auto"/>
      <w:textAlignment w:val="center"/>
    </w:pPr>
    <w:rPr>
      <w:rFonts w:ascii="Book Antiqua" w:hAnsi="Book Antiqua" w:cs="Book Antiqua"/>
      <w:color w:val="000000"/>
      <w:sz w:val="20"/>
      <w:szCs w:val="20"/>
      <w:lang w:val="en-GB"/>
    </w:rPr>
  </w:style>
  <w:style w:type="paragraph" w:styleId="Header">
    <w:name w:val="header"/>
    <w:basedOn w:val="Normal"/>
    <w:link w:val="HeaderChar"/>
    <w:uiPriority w:val="99"/>
    <w:unhideWhenUsed/>
    <w:rsid w:val="00772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723"/>
    <w:rPr>
      <w:rFonts w:ascii="Calibri" w:eastAsia="Calibri" w:hAnsi="Calibri" w:cs="Times New Roman"/>
      <w:lang w:val="en-US"/>
    </w:rPr>
  </w:style>
  <w:style w:type="character" w:styleId="CommentReference">
    <w:name w:val="annotation reference"/>
    <w:uiPriority w:val="99"/>
    <w:semiHidden/>
    <w:unhideWhenUsed/>
    <w:rsid w:val="00772723"/>
    <w:rPr>
      <w:sz w:val="16"/>
      <w:szCs w:val="16"/>
    </w:rPr>
  </w:style>
  <w:style w:type="paragraph" w:styleId="CommentText">
    <w:name w:val="annotation text"/>
    <w:basedOn w:val="Normal"/>
    <w:link w:val="CommentTextChar"/>
    <w:uiPriority w:val="99"/>
    <w:semiHidden/>
    <w:unhideWhenUsed/>
    <w:rsid w:val="00772723"/>
    <w:rPr>
      <w:sz w:val="20"/>
      <w:szCs w:val="20"/>
    </w:rPr>
  </w:style>
  <w:style w:type="character" w:customStyle="1" w:styleId="CommentTextChar">
    <w:name w:val="Comment Text Char"/>
    <w:basedOn w:val="DefaultParagraphFont"/>
    <w:link w:val="CommentText"/>
    <w:uiPriority w:val="99"/>
    <w:semiHidden/>
    <w:rsid w:val="00772723"/>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7727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723"/>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772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72723"/>
    <w:rPr>
      <w:rFonts w:ascii="Courier New" w:eastAsia="Times New Roman" w:hAnsi="Courier New" w:cs="Courier New"/>
      <w:sz w:val="20"/>
      <w:szCs w:val="20"/>
      <w:lang w:eastAsia="id-ID"/>
    </w:rPr>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5C5851"/>
    <w:pPr>
      <w:ind w:left="720"/>
      <w:contextualSpacing/>
    </w:pPr>
  </w:style>
  <w:style w:type="paragraph" w:styleId="Footer">
    <w:name w:val="footer"/>
    <w:basedOn w:val="Normal"/>
    <w:link w:val="FooterChar"/>
    <w:uiPriority w:val="99"/>
    <w:unhideWhenUsed/>
    <w:rsid w:val="00224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386"/>
    <w:rPr>
      <w:rFonts w:ascii="Calibri" w:eastAsia="Calibri" w:hAnsi="Calibri" w:cs="Times New Roman"/>
      <w:lang w:val="en-US"/>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CD387A"/>
    <w:rPr>
      <w:rFonts w:ascii="Calibri" w:eastAsia="Calibri" w:hAnsi="Calibri" w:cs="Times New Roman"/>
      <w:lang w:val="en-US"/>
    </w:rPr>
  </w:style>
  <w:style w:type="table" w:styleId="TableGrid">
    <w:name w:val="Table Grid"/>
    <w:basedOn w:val="TableNormal"/>
    <w:uiPriority w:val="59"/>
    <w:rsid w:val="0060538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07A0"/>
    <w:rPr>
      <w:rFonts w:ascii="Times New Roman" w:eastAsia="Times New Roman" w:hAnsi="Times New Roman" w:cs="Times New Roman"/>
      <w:b/>
      <w:bCs/>
      <w:kern w:val="36"/>
      <w:sz w:val="48"/>
      <w:szCs w:val="48"/>
      <w:lang w:eastAsia="id-ID"/>
    </w:rPr>
  </w:style>
  <w:style w:type="character" w:customStyle="1" w:styleId="title-text">
    <w:name w:val="title-text"/>
    <w:basedOn w:val="DefaultParagraphFont"/>
    <w:rsid w:val="004207A0"/>
  </w:style>
  <w:style w:type="character" w:customStyle="1" w:styleId="sr-only">
    <w:name w:val="sr-only"/>
    <w:basedOn w:val="DefaultParagraphFont"/>
    <w:rsid w:val="004207A0"/>
  </w:style>
  <w:style w:type="character" w:customStyle="1" w:styleId="text">
    <w:name w:val="text"/>
    <w:basedOn w:val="DefaultParagraphFont"/>
    <w:rsid w:val="00420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250">
      <w:bodyDiv w:val="1"/>
      <w:marLeft w:val="0"/>
      <w:marRight w:val="0"/>
      <w:marTop w:val="0"/>
      <w:marBottom w:val="0"/>
      <w:divBdr>
        <w:top w:val="none" w:sz="0" w:space="0" w:color="auto"/>
        <w:left w:val="none" w:sz="0" w:space="0" w:color="auto"/>
        <w:bottom w:val="none" w:sz="0" w:space="0" w:color="auto"/>
        <w:right w:val="none" w:sz="0" w:space="0" w:color="auto"/>
      </w:divBdr>
      <w:divsChild>
        <w:div w:id="1458528513">
          <w:marLeft w:val="0"/>
          <w:marRight w:val="0"/>
          <w:marTop w:val="0"/>
          <w:marBottom w:val="0"/>
          <w:divBdr>
            <w:top w:val="none" w:sz="0" w:space="0" w:color="auto"/>
            <w:left w:val="none" w:sz="0" w:space="0" w:color="auto"/>
            <w:bottom w:val="none" w:sz="0" w:space="0" w:color="auto"/>
            <w:right w:val="none" w:sz="0" w:space="0" w:color="auto"/>
          </w:divBdr>
          <w:divsChild>
            <w:div w:id="1640262539">
              <w:marLeft w:val="0"/>
              <w:marRight w:val="0"/>
              <w:marTop w:val="0"/>
              <w:marBottom w:val="0"/>
              <w:divBdr>
                <w:top w:val="none" w:sz="0" w:space="0" w:color="auto"/>
                <w:left w:val="none" w:sz="0" w:space="0" w:color="auto"/>
                <w:bottom w:val="none" w:sz="0" w:space="0" w:color="auto"/>
                <w:right w:val="none" w:sz="0" w:space="0" w:color="auto"/>
              </w:divBdr>
            </w:div>
          </w:divsChild>
        </w:div>
        <w:div w:id="2069917981">
          <w:marLeft w:val="0"/>
          <w:marRight w:val="0"/>
          <w:marTop w:val="0"/>
          <w:marBottom w:val="0"/>
          <w:divBdr>
            <w:top w:val="none" w:sz="0" w:space="0" w:color="auto"/>
            <w:left w:val="none" w:sz="0" w:space="0" w:color="auto"/>
            <w:bottom w:val="none" w:sz="0" w:space="0" w:color="auto"/>
            <w:right w:val="none" w:sz="0" w:space="0" w:color="auto"/>
          </w:divBdr>
        </w:div>
      </w:divsChild>
    </w:div>
    <w:div w:id="69935939">
      <w:bodyDiv w:val="1"/>
      <w:marLeft w:val="0"/>
      <w:marRight w:val="0"/>
      <w:marTop w:val="0"/>
      <w:marBottom w:val="0"/>
      <w:divBdr>
        <w:top w:val="none" w:sz="0" w:space="0" w:color="auto"/>
        <w:left w:val="none" w:sz="0" w:space="0" w:color="auto"/>
        <w:bottom w:val="none" w:sz="0" w:space="0" w:color="auto"/>
        <w:right w:val="none" w:sz="0" w:space="0" w:color="auto"/>
      </w:divBdr>
      <w:divsChild>
        <w:div w:id="449980262">
          <w:marLeft w:val="0"/>
          <w:marRight w:val="0"/>
          <w:marTop w:val="0"/>
          <w:marBottom w:val="0"/>
          <w:divBdr>
            <w:top w:val="none" w:sz="0" w:space="0" w:color="auto"/>
            <w:left w:val="none" w:sz="0" w:space="0" w:color="auto"/>
            <w:bottom w:val="none" w:sz="0" w:space="0" w:color="auto"/>
            <w:right w:val="none" w:sz="0" w:space="0" w:color="auto"/>
          </w:divBdr>
        </w:div>
      </w:divsChild>
    </w:div>
    <w:div w:id="1126390643">
      <w:bodyDiv w:val="1"/>
      <w:marLeft w:val="0"/>
      <w:marRight w:val="0"/>
      <w:marTop w:val="0"/>
      <w:marBottom w:val="0"/>
      <w:divBdr>
        <w:top w:val="none" w:sz="0" w:space="0" w:color="auto"/>
        <w:left w:val="none" w:sz="0" w:space="0" w:color="auto"/>
        <w:bottom w:val="none" w:sz="0" w:space="0" w:color="auto"/>
        <w:right w:val="none" w:sz="0" w:space="0" w:color="auto"/>
      </w:divBdr>
      <w:divsChild>
        <w:div w:id="28530876">
          <w:marLeft w:val="0"/>
          <w:marRight w:val="0"/>
          <w:marTop w:val="0"/>
          <w:marBottom w:val="0"/>
          <w:divBdr>
            <w:top w:val="none" w:sz="0" w:space="0" w:color="auto"/>
            <w:left w:val="none" w:sz="0" w:space="0" w:color="auto"/>
            <w:bottom w:val="none" w:sz="0" w:space="0" w:color="auto"/>
            <w:right w:val="none" w:sz="0" w:space="0" w:color="auto"/>
          </w:divBdr>
        </w:div>
      </w:divsChild>
    </w:div>
    <w:div w:id="1292399172">
      <w:bodyDiv w:val="1"/>
      <w:marLeft w:val="0"/>
      <w:marRight w:val="0"/>
      <w:marTop w:val="0"/>
      <w:marBottom w:val="0"/>
      <w:divBdr>
        <w:top w:val="none" w:sz="0" w:space="0" w:color="auto"/>
        <w:left w:val="none" w:sz="0" w:space="0" w:color="auto"/>
        <w:bottom w:val="none" w:sz="0" w:space="0" w:color="auto"/>
        <w:right w:val="none" w:sz="0" w:space="0" w:color="auto"/>
      </w:divBdr>
    </w:div>
    <w:div w:id="1367952491">
      <w:bodyDiv w:val="1"/>
      <w:marLeft w:val="0"/>
      <w:marRight w:val="0"/>
      <w:marTop w:val="0"/>
      <w:marBottom w:val="0"/>
      <w:divBdr>
        <w:top w:val="none" w:sz="0" w:space="0" w:color="auto"/>
        <w:left w:val="none" w:sz="0" w:space="0" w:color="auto"/>
        <w:bottom w:val="none" w:sz="0" w:space="0" w:color="auto"/>
        <w:right w:val="none" w:sz="0" w:space="0" w:color="auto"/>
      </w:divBdr>
      <w:divsChild>
        <w:div w:id="396393533">
          <w:marLeft w:val="0"/>
          <w:marRight w:val="0"/>
          <w:marTop w:val="0"/>
          <w:marBottom w:val="0"/>
          <w:divBdr>
            <w:top w:val="none" w:sz="0" w:space="0" w:color="auto"/>
            <w:left w:val="none" w:sz="0" w:space="0" w:color="auto"/>
            <w:bottom w:val="none" w:sz="0" w:space="0" w:color="auto"/>
            <w:right w:val="none" w:sz="0" w:space="0" w:color="auto"/>
          </w:divBdr>
        </w:div>
      </w:divsChild>
    </w:div>
    <w:div w:id="1772624659">
      <w:bodyDiv w:val="1"/>
      <w:marLeft w:val="0"/>
      <w:marRight w:val="0"/>
      <w:marTop w:val="0"/>
      <w:marBottom w:val="0"/>
      <w:divBdr>
        <w:top w:val="none" w:sz="0" w:space="0" w:color="auto"/>
        <w:left w:val="none" w:sz="0" w:space="0" w:color="auto"/>
        <w:bottom w:val="none" w:sz="0" w:space="0" w:color="auto"/>
        <w:right w:val="none" w:sz="0" w:space="0" w:color="auto"/>
      </w:divBdr>
      <w:divsChild>
        <w:div w:id="1987932554">
          <w:marLeft w:val="0"/>
          <w:marRight w:val="0"/>
          <w:marTop w:val="0"/>
          <w:marBottom w:val="0"/>
          <w:divBdr>
            <w:top w:val="none" w:sz="0" w:space="0" w:color="auto"/>
            <w:left w:val="none" w:sz="0" w:space="0" w:color="auto"/>
            <w:bottom w:val="none" w:sz="0" w:space="0" w:color="auto"/>
            <w:right w:val="none" w:sz="0" w:space="0" w:color="auto"/>
          </w:divBdr>
          <w:divsChild>
            <w:div w:id="468672792">
              <w:marLeft w:val="0"/>
              <w:marRight w:val="0"/>
              <w:marTop w:val="0"/>
              <w:marBottom w:val="0"/>
              <w:divBdr>
                <w:top w:val="none" w:sz="0" w:space="0" w:color="auto"/>
                <w:left w:val="none" w:sz="0" w:space="0" w:color="auto"/>
                <w:bottom w:val="none" w:sz="0" w:space="0" w:color="auto"/>
                <w:right w:val="none" w:sz="0" w:space="0" w:color="auto"/>
              </w:divBdr>
              <w:divsChild>
                <w:div w:id="56436336">
                  <w:marLeft w:val="0"/>
                  <w:marRight w:val="0"/>
                  <w:marTop w:val="0"/>
                  <w:marBottom w:val="0"/>
                  <w:divBdr>
                    <w:top w:val="none" w:sz="0" w:space="0" w:color="auto"/>
                    <w:left w:val="none" w:sz="0" w:space="0" w:color="auto"/>
                    <w:bottom w:val="none" w:sz="0" w:space="0" w:color="auto"/>
                    <w:right w:val="none" w:sz="0" w:space="0" w:color="auto"/>
                  </w:divBdr>
                  <w:divsChild>
                    <w:div w:id="13435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484697">
      <w:bodyDiv w:val="1"/>
      <w:marLeft w:val="0"/>
      <w:marRight w:val="0"/>
      <w:marTop w:val="0"/>
      <w:marBottom w:val="0"/>
      <w:divBdr>
        <w:top w:val="none" w:sz="0" w:space="0" w:color="auto"/>
        <w:left w:val="none" w:sz="0" w:space="0" w:color="auto"/>
        <w:bottom w:val="none" w:sz="0" w:space="0" w:color="auto"/>
        <w:right w:val="none" w:sz="0" w:space="0" w:color="auto"/>
      </w:divBdr>
      <w:divsChild>
        <w:div w:id="439761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16/B978-012109890-2/50048-2"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wasi sakti</cp:lastModifiedBy>
  <cp:revision>2</cp:revision>
  <dcterms:created xsi:type="dcterms:W3CDTF">2019-06-18T02:22:00Z</dcterms:created>
  <dcterms:modified xsi:type="dcterms:W3CDTF">2019-06-18T02:22:00Z</dcterms:modified>
</cp:coreProperties>
</file>