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8628EDA" w14:textId="77777777" w:rsidR="0027043F" w:rsidRDefault="0027043F" w:rsidP="00CD6C23">
      <w:pPr>
        <w:tabs>
          <w:tab w:val="left" w:pos="567"/>
          <w:tab w:val="left" w:pos="2790"/>
        </w:tabs>
        <w:spacing w:after="0" w:line="240" w:lineRule="auto"/>
        <w:ind w:right="85"/>
        <w:jc w:val="center"/>
        <w:rPr>
          <w:rFonts w:ascii="Times New Roman" w:hAnsi="Times New Roman"/>
          <w:b/>
          <w:bCs/>
          <w:sz w:val="24"/>
          <w:szCs w:val="24"/>
        </w:rPr>
      </w:pPr>
    </w:p>
    <w:p w14:paraId="34E0AD36" w14:textId="564BDB45" w:rsidR="007A57DD" w:rsidRPr="00CE5913" w:rsidRDefault="00CE5913" w:rsidP="00CD6C23">
      <w:pPr>
        <w:tabs>
          <w:tab w:val="left" w:pos="567"/>
          <w:tab w:val="left" w:pos="2790"/>
        </w:tabs>
        <w:spacing w:after="0" w:line="240" w:lineRule="auto"/>
        <w:ind w:right="85"/>
        <w:jc w:val="center"/>
        <w:rPr>
          <w:rFonts w:ascii="Arial" w:hAnsi="Arial"/>
          <w:b/>
          <w:bCs/>
          <w:sz w:val="24"/>
          <w:szCs w:val="24"/>
        </w:rPr>
      </w:pPr>
      <w:r w:rsidRPr="00CE5913">
        <w:rPr>
          <w:rFonts w:ascii="Arial" w:hAnsi="Arial"/>
          <w:b/>
          <w:bCs/>
          <w:sz w:val="24"/>
          <w:szCs w:val="24"/>
        </w:rPr>
        <w:t>IMPLEMENT</w:t>
      </w:r>
      <w:r>
        <w:rPr>
          <w:rFonts w:ascii="Arial" w:hAnsi="Arial"/>
          <w:b/>
          <w:bCs/>
          <w:sz w:val="24"/>
          <w:szCs w:val="24"/>
        </w:rPr>
        <w:t>ATION OF  GUIDED INQUIRY MODEL</w:t>
      </w:r>
      <w:r w:rsidRPr="00CE5913">
        <w:rPr>
          <w:rFonts w:ascii="Arial" w:hAnsi="Arial"/>
          <w:b/>
          <w:bCs/>
          <w:sz w:val="24"/>
          <w:szCs w:val="24"/>
        </w:rPr>
        <w:t xml:space="preserve"> TO INCREASE AN UNDERSTANDING CONCEPT AND THE STUDENTS' CHARACTER CONSERVATION </w:t>
      </w:r>
    </w:p>
    <w:p w14:paraId="2A61CA3C" w14:textId="77777777" w:rsidR="00CD6C23" w:rsidRDefault="00CD6C23" w:rsidP="00CD6C23">
      <w:pPr>
        <w:tabs>
          <w:tab w:val="left" w:pos="567"/>
          <w:tab w:val="left" w:pos="2790"/>
        </w:tabs>
        <w:spacing w:after="0" w:line="240" w:lineRule="auto"/>
        <w:ind w:right="85"/>
        <w:jc w:val="center"/>
        <w:rPr>
          <w:rFonts w:ascii="Times New Roman" w:hAnsi="Times New Roman"/>
          <w:bCs/>
          <w:sz w:val="24"/>
          <w:szCs w:val="24"/>
        </w:rPr>
      </w:pPr>
    </w:p>
    <w:p w14:paraId="04981C91" w14:textId="6C8D55AE" w:rsidR="006A665A" w:rsidRDefault="000F534F" w:rsidP="006A665A">
      <w:pPr>
        <w:tabs>
          <w:tab w:val="left" w:pos="567"/>
          <w:tab w:val="left" w:pos="2790"/>
        </w:tabs>
        <w:spacing w:after="0" w:line="240" w:lineRule="auto"/>
        <w:ind w:right="85"/>
        <w:jc w:val="center"/>
        <w:rPr>
          <w:rFonts w:ascii="Times New Roman" w:hAnsi="Times New Roman"/>
          <w:b/>
          <w:bCs/>
          <w:sz w:val="24"/>
          <w:szCs w:val="24"/>
          <w:vertAlign w:val="superscript"/>
        </w:rPr>
      </w:pPr>
      <w:r w:rsidRPr="00057405">
        <w:rPr>
          <w:rFonts w:ascii="Times New Roman" w:hAnsi="Times New Roman"/>
          <w:b/>
          <w:bCs/>
          <w:sz w:val="24"/>
          <w:szCs w:val="24"/>
        </w:rPr>
        <w:t>S a r w i</w:t>
      </w:r>
      <w:r w:rsidR="00923C58">
        <w:rPr>
          <w:rFonts w:ascii="Times New Roman" w:hAnsi="Times New Roman"/>
          <w:b/>
          <w:bCs/>
          <w:sz w:val="24"/>
          <w:szCs w:val="24"/>
          <w:vertAlign w:val="superscript"/>
        </w:rPr>
        <w:t>1)</w:t>
      </w:r>
      <w:r w:rsidR="003645A3">
        <w:rPr>
          <w:rFonts w:ascii="Times New Roman" w:hAnsi="Times New Roman"/>
          <w:b/>
          <w:bCs/>
          <w:sz w:val="24"/>
          <w:szCs w:val="24"/>
        </w:rPr>
        <w:t>,</w:t>
      </w:r>
      <w:r w:rsidRPr="00057405">
        <w:rPr>
          <w:rFonts w:ascii="Times New Roman" w:hAnsi="Times New Roman"/>
          <w:b/>
          <w:bCs/>
          <w:sz w:val="24"/>
          <w:szCs w:val="24"/>
        </w:rPr>
        <w:t xml:space="preserve"> </w:t>
      </w:r>
      <w:r w:rsidR="00B378D8">
        <w:rPr>
          <w:rFonts w:ascii="Times New Roman" w:hAnsi="Times New Roman"/>
          <w:b/>
          <w:bCs/>
          <w:sz w:val="24"/>
          <w:szCs w:val="24"/>
        </w:rPr>
        <w:t>Sutardi</w:t>
      </w:r>
      <w:r w:rsidR="0005108C">
        <w:rPr>
          <w:rFonts w:ascii="Times New Roman" w:hAnsi="Times New Roman"/>
          <w:b/>
          <w:bCs/>
          <w:sz w:val="24"/>
          <w:szCs w:val="24"/>
          <w:vertAlign w:val="superscript"/>
        </w:rPr>
        <w:t>2)</w:t>
      </w:r>
      <w:r w:rsidR="0005108C">
        <w:rPr>
          <w:rFonts w:ascii="Times New Roman" w:hAnsi="Times New Roman"/>
          <w:b/>
          <w:bCs/>
          <w:sz w:val="24"/>
          <w:szCs w:val="24"/>
        </w:rPr>
        <w:t>, dan</w:t>
      </w:r>
      <w:r w:rsidR="00D36107">
        <w:rPr>
          <w:rFonts w:ascii="Times New Roman" w:hAnsi="Times New Roman"/>
          <w:b/>
          <w:bCs/>
          <w:sz w:val="24"/>
          <w:szCs w:val="24"/>
        </w:rPr>
        <w:t xml:space="preserve"> Wasisakti </w:t>
      </w:r>
      <w:r w:rsidR="00014C34">
        <w:rPr>
          <w:rFonts w:ascii="Times New Roman" w:hAnsi="Times New Roman"/>
          <w:b/>
          <w:bCs/>
          <w:sz w:val="24"/>
          <w:szCs w:val="24"/>
        </w:rPr>
        <w:t>WP</w:t>
      </w:r>
      <w:r w:rsidR="00014C34">
        <w:rPr>
          <w:rFonts w:ascii="Times New Roman" w:hAnsi="Times New Roman"/>
          <w:b/>
          <w:bCs/>
          <w:sz w:val="24"/>
          <w:szCs w:val="24"/>
          <w:vertAlign w:val="superscript"/>
        </w:rPr>
        <w:t>3</w:t>
      </w:r>
      <w:r w:rsidR="00923C58">
        <w:rPr>
          <w:rFonts w:ascii="Times New Roman" w:hAnsi="Times New Roman"/>
          <w:b/>
          <w:bCs/>
          <w:sz w:val="24"/>
          <w:szCs w:val="24"/>
          <w:vertAlign w:val="superscript"/>
        </w:rPr>
        <w:t>)</w:t>
      </w:r>
    </w:p>
    <w:p w14:paraId="5A8CA610" w14:textId="6D49D10C" w:rsidR="00923C58" w:rsidRPr="00014C34" w:rsidRDefault="00923C58" w:rsidP="00D36107">
      <w:pPr>
        <w:tabs>
          <w:tab w:val="left" w:pos="567"/>
          <w:tab w:val="left" w:pos="2790"/>
        </w:tabs>
        <w:spacing w:after="0" w:line="240" w:lineRule="auto"/>
        <w:ind w:left="567" w:right="85" w:hanging="153"/>
        <w:jc w:val="center"/>
        <w:rPr>
          <w:rFonts w:ascii="Times New Roman" w:hAnsi="Times New Roman"/>
          <w:bCs/>
          <w:sz w:val="24"/>
          <w:szCs w:val="24"/>
        </w:rPr>
      </w:pPr>
      <w:r w:rsidRPr="006A665A">
        <w:rPr>
          <w:rFonts w:ascii="Times New Roman" w:hAnsi="Times New Roman"/>
          <w:bCs/>
          <w:sz w:val="24"/>
          <w:szCs w:val="24"/>
          <w:vertAlign w:val="superscript"/>
        </w:rPr>
        <w:t xml:space="preserve"> </w:t>
      </w:r>
      <w:r w:rsidR="00D36107">
        <w:rPr>
          <w:rFonts w:ascii="Times New Roman" w:hAnsi="Times New Roman"/>
          <w:bCs/>
          <w:sz w:val="24"/>
          <w:szCs w:val="24"/>
          <w:vertAlign w:val="superscript"/>
        </w:rPr>
        <w:t xml:space="preserve">1) </w:t>
      </w:r>
      <w:r w:rsidRPr="006A665A">
        <w:rPr>
          <w:rFonts w:ascii="Times New Roman" w:hAnsi="Times New Roman"/>
          <w:bCs/>
          <w:sz w:val="24"/>
          <w:szCs w:val="24"/>
          <w:vertAlign w:val="superscript"/>
        </w:rPr>
        <w:t xml:space="preserve">&amp; 3) </w:t>
      </w:r>
      <w:r w:rsidRPr="006A665A">
        <w:rPr>
          <w:rFonts w:ascii="Times New Roman" w:hAnsi="Times New Roman"/>
          <w:bCs/>
          <w:sz w:val="24"/>
          <w:szCs w:val="24"/>
        </w:rPr>
        <w:t>Jurusan Fisika Fakultas Matematika dan Ilmu Pengetahuan Alam</w:t>
      </w:r>
      <w:r w:rsidR="00014C34" w:rsidRPr="00014C34">
        <w:rPr>
          <w:rFonts w:ascii="Times New Roman" w:hAnsi="Times New Roman"/>
          <w:bCs/>
          <w:sz w:val="24"/>
          <w:szCs w:val="24"/>
        </w:rPr>
        <w:t xml:space="preserve"> </w:t>
      </w:r>
      <w:r w:rsidR="00014C34" w:rsidRPr="006A665A">
        <w:rPr>
          <w:rFonts w:ascii="Times New Roman" w:hAnsi="Times New Roman"/>
          <w:bCs/>
          <w:sz w:val="24"/>
          <w:szCs w:val="24"/>
        </w:rPr>
        <w:t>Universitas Negeri Semarang</w:t>
      </w:r>
    </w:p>
    <w:p w14:paraId="60CBA746" w14:textId="79A02554" w:rsidR="00014C34" w:rsidRPr="006A665A" w:rsidRDefault="00E021FB" w:rsidP="00E021FB">
      <w:pPr>
        <w:tabs>
          <w:tab w:val="left" w:pos="567"/>
          <w:tab w:val="left" w:pos="2790"/>
        </w:tabs>
        <w:spacing w:after="0" w:line="240" w:lineRule="auto"/>
        <w:ind w:left="360" w:right="85"/>
        <w:jc w:val="center"/>
        <w:rPr>
          <w:rFonts w:ascii="Times New Roman" w:hAnsi="Times New Roman"/>
          <w:bCs/>
          <w:sz w:val="24"/>
          <w:szCs w:val="24"/>
          <w:vertAlign w:val="superscript"/>
        </w:rPr>
      </w:pPr>
      <w:r>
        <w:rPr>
          <w:rFonts w:ascii="Times New Roman" w:hAnsi="Times New Roman"/>
          <w:bCs/>
          <w:sz w:val="24"/>
          <w:szCs w:val="24"/>
          <w:vertAlign w:val="superscript"/>
        </w:rPr>
        <w:t xml:space="preserve">2) </w:t>
      </w:r>
      <w:r w:rsidR="00014C34">
        <w:rPr>
          <w:rFonts w:ascii="Times New Roman" w:hAnsi="Times New Roman"/>
          <w:bCs/>
          <w:sz w:val="24"/>
          <w:szCs w:val="24"/>
        </w:rPr>
        <w:t>SMA Negeri 5 Kota Semarang</w:t>
      </w:r>
    </w:p>
    <w:p w14:paraId="7FDD251B" w14:textId="77777777" w:rsidR="006A665A" w:rsidRDefault="006A665A" w:rsidP="006A665A">
      <w:pPr>
        <w:tabs>
          <w:tab w:val="left" w:pos="567"/>
          <w:tab w:val="left" w:pos="2790"/>
        </w:tabs>
        <w:spacing w:after="0" w:line="240" w:lineRule="auto"/>
        <w:ind w:left="720" w:right="85"/>
        <w:jc w:val="center"/>
        <w:rPr>
          <w:rFonts w:ascii="Times New Roman" w:hAnsi="Times New Roman"/>
          <w:bCs/>
          <w:sz w:val="24"/>
          <w:szCs w:val="24"/>
        </w:rPr>
      </w:pPr>
      <w:r>
        <w:rPr>
          <w:rFonts w:ascii="Times New Roman" w:hAnsi="Times New Roman"/>
          <w:bCs/>
          <w:sz w:val="24"/>
          <w:szCs w:val="24"/>
        </w:rPr>
        <w:t xml:space="preserve">e-mail: </w:t>
      </w:r>
      <w:r w:rsidR="00A27D2E">
        <w:fldChar w:fldCharType="begin"/>
      </w:r>
      <w:r w:rsidR="00A27D2E">
        <w:instrText xml:space="preserve"> HYPERLINK "mailto:arwimahmud@yahoo.com" </w:instrText>
      </w:r>
      <w:r w:rsidR="00A27D2E">
        <w:fldChar w:fldCharType="separate"/>
      </w:r>
      <w:r w:rsidRPr="007D7348">
        <w:rPr>
          <w:rStyle w:val="Hyperlink"/>
          <w:rFonts w:ascii="Times New Roman" w:hAnsi="Times New Roman"/>
          <w:bCs/>
          <w:sz w:val="24"/>
          <w:szCs w:val="24"/>
        </w:rPr>
        <w:t>arwimahmud@yahoo.com</w:t>
      </w:r>
      <w:r w:rsidR="00A27D2E">
        <w:rPr>
          <w:rStyle w:val="Hyperlink"/>
          <w:rFonts w:ascii="Times New Roman" w:hAnsi="Times New Roman"/>
          <w:bCs/>
          <w:sz w:val="24"/>
          <w:szCs w:val="24"/>
        </w:rPr>
        <w:fldChar w:fldCharType="end"/>
      </w:r>
    </w:p>
    <w:p w14:paraId="61E5869A" w14:textId="77777777" w:rsidR="006A665A" w:rsidRDefault="009005ED" w:rsidP="006A665A">
      <w:pPr>
        <w:tabs>
          <w:tab w:val="left" w:pos="567"/>
          <w:tab w:val="left" w:pos="2790"/>
        </w:tabs>
        <w:spacing w:after="0" w:line="240" w:lineRule="auto"/>
        <w:ind w:left="720" w:right="85"/>
        <w:jc w:val="center"/>
        <w:rPr>
          <w:rFonts w:ascii="Times New Roman" w:hAnsi="Times New Roman"/>
          <w:bCs/>
        </w:rPr>
      </w:pPr>
      <w:r>
        <w:rPr>
          <w:rFonts w:ascii="Times New Roman" w:hAnsi="Times New Roman"/>
          <w:bCs/>
        </w:rPr>
        <w:t>Telp: (</w:t>
      </w:r>
      <w:r w:rsidR="00EA0E78">
        <w:rPr>
          <w:rFonts w:ascii="Times New Roman" w:hAnsi="Times New Roman"/>
          <w:bCs/>
        </w:rPr>
        <w:t>+62</w:t>
      </w:r>
      <w:r>
        <w:rPr>
          <w:rFonts w:ascii="Times New Roman" w:hAnsi="Times New Roman"/>
          <w:bCs/>
        </w:rPr>
        <w:t>24) 8316504,  HP:</w:t>
      </w:r>
      <w:r w:rsidR="006A665A" w:rsidRPr="00EA6526">
        <w:rPr>
          <w:rFonts w:ascii="Times New Roman" w:hAnsi="Times New Roman"/>
          <w:bCs/>
        </w:rPr>
        <w:t xml:space="preserve"> </w:t>
      </w:r>
      <w:r>
        <w:rPr>
          <w:rFonts w:ascii="Times New Roman" w:hAnsi="Times New Roman"/>
          <w:bCs/>
        </w:rPr>
        <w:t>+62</w:t>
      </w:r>
      <w:r w:rsidR="006A665A" w:rsidRPr="00EA6526">
        <w:rPr>
          <w:rFonts w:ascii="Times New Roman" w:hAnsi="Times New Roman"/>
          <w:bCs/>
        </w:rPr>
        <w:t>8122929255</w:t>
      </w:r>
    </w:p>
    <w:p w14:paraId="3D699D49" w14:textId="77777777" w:rsidR="0027043F" w:rsidRPr="00734247" w:rsidRDefault="0027043F" w:rsidP="0027043F">
      <w:pPr>
        <w:spacing w:line="360" w:lineRule="auto"/>
        <w:contextualSpacing/>
        <w:jc w:val="center"/>
        <w:rPr>
          <w:rFonts w:ascii="Arial" w:hAnsi="Arial" w:cs="Arial"/>
          <w:b/>
          <w:sz w:val="20"/>
          <w:szCs w:val="20"/>
        </w:rPr>
      </w:pPr>
    </w:p>
    <w:p w14:paraId="4B3A8881" w14:textId="77777777" w:rsidR="0027043F" w:rsidRDefault="0027043F" w:rsidP="00BF073E">
      <w:pPr>
        <w:tabs>
          <w:tab w:val="left" w:pos="567"/>
          <w:tab w:val="left" w:pos="2790"/>
        </w:tabs>
        <w:spacing w:after="0" w:line="240" w:lineRule="auto"/>
        <w:ind w:right="85"/>
        <w:jc w:val="center"/>
        <w:rPr>
          <w:rFonts w:ascii="Times New Roman" w:hAnsi="Times New Roman"/>
          <w:b/>
          <w:bCs/>
          <w:sz w:val="24"/>
          <w:szCs w:val="24"/>
        </w:rPr>
      </w:pPr>
    </w:p>
    <w:p w14:paraId="1F939295" w14:textId="77777777" w:rsidR="00BF073E" w:rsidRPr="008911B0" w:rsidRDefault="00BF073E" w:rsidP="00BF073E">
      <w:pPr>
        <w:spacing w:after="0" w:line="360" w:lineRule="auto"/>
        <w:jc w:val="center"/>
        <w:rPr>
          <w:rFonts w:ascii="Times New Roman" w:hAnsi="Times New Roman"/>
          <w:b/>
          <w:i/>
        </w:rPr>
      </w:pPr>
      <w:r w:rsidRPr="008911B0">
        <w:rPr>
          <w:rFonts w:ascii="Times New Roman" w:hAnsi="Times New Roman"/>
          <w:b/>
          <w:i/>
        </w:rPr>
        <w:t>ABSTRACT</w:t>
      </w:r>
    </w:p>
    <w:p w14:paraId="7B6B302C" w14:textId="4DDE9DCF" w:rsidR="00BF073E" w:rsidRPr="008911B0" w:rsidRDefault="00BF073E" w:rsidP="00BF073E">
      <w:pPr>
        <w:tabs>
          <w:tab w:val="left" w:pos="8222"/>
        </w:tabs>
        <w:spacing w:after="240" w:line="240" w:lineRule="auto"/>
        <w:ind w:right="-57" w:firstLine="567"/>
        <w:jc w:val="both"/>
        <w:rPr>
          <w:rStyle w:val="longtext"/>
          <w:rFonts w:ascii="Times New Roman" w:hAnsi="Times New Roman"/>
          <w:i/>
          <w:lang w:eastAsia="id-ID"/>
        </w:rPr>
      </w:pPr>
      <w:r w:rsidRPr="008911B0">
        <w:rPr>
          <w:rFonts w:ascii="Times New Roman" w:hAnsi="Times New Roman"/>
          <w:i/>
          <w:lang w:eastAsia="id-ID"/>
        </w:rPr>
        <w:t xml:space="preserve">The </w:t>
      </w:r>
      <w:r w:rsidR="00D36107">
        <w:rPr>
          <w:rFonts w:ascii="Times New Roman" w:hAnsi="Times New Roman"/>
          <w:i/>
          <w:lang w:eastAsia="id-ID"/>
        </w:rPr>
        <w:t xml:space="preserve">Measurement Concepts Instruction </w:t>
      </w:r>
      <w:r w:rsidRPr="008911B0">
        <w:rPr>
          <w:rFonts w:ascii="Times New Roman" w:hAnsi="Times New Roman"/>
          <w:i/>
          <w:lang w:eastAsia="id-ID"/>
        </w:rPr>
        <w:t>(</w:t>
      </w:r>
      <w:r w:rsidR="00D36107">
        <w:rPr>
          <w:rFonts w:ascii="Times New Roman" w:hAnsi="Times New Roman"/>
          <w:i/>
          <w:lang w:eastAsia="id-ID"/>
        </w:rPr>
        <w:t>MCI</w:t>
      </w:r>
      <w:r w:rsidRPr="008911B0">
        <w:rPr>
          <w:rFonts w:ascii="Times New Roman" w:hAnsi="Times New Roman"/>
          <w:i/>
          <w:lang w:eastAsia="id-ID"/>
        </w:rPr>
        <w:t xml:space="preserve">) </w:t>
      </w:r>
      <w:r w:rsidRPr="008911B0">
        <w:rPr>
          <w:rFonts w:ascii="Times New Roman" w:hAnsi="Times New Roman"/>
          <w:i/>
          <w:lang w:val="en" w:eastAsia="id-ID"/>
        </w:rPr>
        <w:t xml:space="preserve">is carried out through </w:t>
      </w:r>
      <w:r w:rsidRPr="008911B0">
        <w:rPr>
          <w:rFonts w:ascii="Times New Roman" w:hAnsi="Times New Roman"/>
          <w:i/>
          <w:lang w:eastAsia="id-ID"/>
        </w:rPr>
        <w:t xml:space="preserve">implementation of </w:t>
      </w:r>
      <w:r w:rsidRPr="008911B0">
        <w:rPr>
          <w:rFonts w:ascii="Times New Roman" w:hAnsi="Times New Roman"/>
          <w:i/>
          <w:lang w:val="en" w:eastAsia="id-ID"/>
        </w:rPr>
        <w:t xml:space="preserve">an open-inquiry </w:t>
      </w:r>
      <w:r w:rsidRPr="008911B0">
        <w:rPr>
          <w:rFonts w:ascii="Times New Roman" w:hAnsi="Times New Roman"/>
          <w:i/>
          <w:lang w:eastAsia="id-ID"/>
        </w:rPr>
        <w:t>experiment</w:t>
      </w:r>
      <w:r w:rsidR="00825DA7">
        <w:rPr>
          <w:rFonts w:ascii="Times New Roman" w:hAnsi="Times New Roman"/>
          <w:i/>
          <w:lang w:eastAsia="id-ID"/>
        </w:rPr>
        <w:t xml:space="preserve"> </w:t>
      </w:r>
      <w:r w:rsidRPr="008911B0">
        <w:rPr>
          <w:rFonts w:ascii="Times New Roman" w:hAnsi="Times New Roman"/>
          <w:i/>
          <w:lang w:eastAsia="id-ID"/>
        </w:rPr>
        <w:t xml:space="preserve"> model</w:t>
      </w:r>
      <w:r w:rsidRPr="008911B0">
        <w:rPr>
          <w:rFonts w:ascii="Times New Roman" w:hAnsi="Times New Roman"/>
          <w:i/>
          <w:lang w:val="en" w:eastAsia="id-ID"/>
        </w:rPr>
        <w:t xml:space="preserve">. The main objective is to </w:t>
      </w:r>
      <w:r>
        <w:rPr>
          <w:rFonts w:ascii="Times New Roman" w:hAnsi="Times New Roman"/>
          <w:i/>
          <w:lang w:eastAsia="id-ID"/>
        </w:rPr>
        <w:t>develop</w:t>
      </w:r>
      <w:r w:rsidR="009256E6">
        <w:rPr>
          <w:rFonts w:ascii="Times New Roman" w:hAnsi="Times New Roman"/>
          <w:i/>
          <w:lang w:eastAsia="id-ID"/>
        </w:rPr>
        <w:t xml:space="preserve"> the understanding concept and students' character</w:t>
      </w:r>
      <w:r>
        <w:rPr>
          <w:rFonts w:ascii="Times New Roman" w:hAnsi="Times New Roman"/>
          <w:i/>
          <w:lang w:eastAsia="id-ID"/>
        </w:rPr>
        <w:t xml:space="preserve"> </w:t>
      </w:r>
      <w:r w:rsidRPr="008911B0">
        <w:rPr>
          <w:rFonts w:ascii="Times New Roman" w:hAnsi="Times New Roman"/>
          <w:i/>
          <w:lang w:eastAsia="id-ID"/>
        </w:rPr>
        <w:t>of</w:t>
      </w:r>
      <w:r w:rsidR="009256E6">
        <w:rPr>
          <w:rFonts w:ascii="Times New Roman" w:hAnsi="Times New Roman"/>
          <w:i/>
          <w:lang w:eastAsia="id-ID"/>
        </w:rPr>
        <w:t xml:space="preserve"> students senior high school</w:t>
      </w:r>
      <w:r>
        <w:rPr>
          <w:rFonts w:ascii="Times New Roman" w:hAnsi="Times New Roman"/>
          <w:i/>
          <w:lang w:val="en" w:eastAsia="id-ID"/>
        </w:rPr>
        <w:t>. Th</w:t>
      </w:r>
      <w:r>
        <w:rPr>
          <w:rFonts w:ascii="Times New Roman" w:hAnsi="Times New Roman"/>
          <w:i/>
          <w:lang w:eastAsia="id-ID"/>
        </w:rPr>
        <w:t xml:space="preserve">e method </w:t>
      </w:r>
      <w:r w:rsidRPr="008911B0">
        <w:rPr>
          <w:rFonts w:ascii="Times New Roman" w:hAnsi="Times New Roman"/>
          <w:i/>
          <w:lang w:val="en" w:eastAsia="id-ID"/>
        </w:rPr>
        <w:t xml:space="preserve"> </w:t>
      </w:r>
      <w:r w:rsidRPr="008911B0">
        <w:rPr>
          <w:rFonts w:ascii="Times New Roman" w:hAnsi="Times New Roman"/>
          <w:i/>
          <w:lang w:eastAsia="id-ID"/>
        </w:rPr>
        <w:t xml:space="preserve">research </w:t>
      </w:r>
      <w:r w:rsidRPr="008911B0">
        <w:rPr>
          <w:rFonts w:ascii="Times New Roman" w:hAnsi="Times New Roman"/>
          <w:i/>
          <w:lang w:val="en" w:eastAsia="id-ID"/>
        </w:rPr>
        <w:t>used</w:t>
      </w:r>
      <w:r>
        <w:rPr>
          <w:rFonts w:ascii="Times New Roman" w:hAnsi="Times New Roman"/>
          <w:i/>
          <w:lang w:eastAsia="id-ID"/>
        </w:rPr>
        <w:t xml:space="preserve"> experiment educational</w:t>
      </w:r>
      <w:r>
        <w:rPr>
          <w:rFonts w:ascii="Times New Roman" w:hAnsi="Times New Roman"/>
          <w:i/>
          <w:lang w:val="en" w:eastAsia="id-ID"/>
        </w:rPr>
        <w:t xml:space="preserve"> research, with post-test control group design</w:t>
      </w:r>
      <w:r w:rsidRPr="008911B0">
        <w:rPr>
          <w:rFonts w:ascii="Times New Roman" w:hAnsi="Times New Roman"/>
          <w:i/>
          <w:lang w:val="en" w:eastAsia="id-ID"/>
        </w:rPr>
        <w:t xml:space="preserve">. </w:t>
      </w:r>
      <w:r w:rsidRPr="008911B0">
        <w:rPr>
          <w:rFonts w:ascii="Times New Roman" w:hAnsi="Times New Roman"/>
          <w:i/>
          <w:lang w:eastAsia="id-ID"/>
        </w:rPr>
        <w:t>These d</w:t>
      </w:r>
      <w:r w:rsidRPr="008911B0">
        <w:rPr>
          <w:rFonts w:ascii="Times New Roman" w:hAnsi="Times New Roman"/>
          <w:i/>
          <w:lang w:val="en" w:eastAsia="id-ID"/>
        </w:rPr>
        <w:t>ata</w:t>
      </w:r>
      <w:r w:rsidRPr="008911B0">
        <w:rPr>
          <w:rFonts w:ascii="Times New Roman" w:hAnsi="Times New Roman"/>
          <w:i/>
          <w:lang w:eastAsia="id-ID"/>
        </w:rPr>
        <w:t xml:space="preserve"> of </w:t>
      </w:r>
      <w:r w:rsidRPr="008911B0">
        <w:rPr>
          <w:rFonts w:ascii="Times New Roman" w:hAnsi="Times New Roman"/>
          <w:i/>
          <w:lang w:val="en" w:eastAsia="id-ID"/>
        </w:rPr>
        <w:t xml:space="preserve">the </w:t>
      </w:r>
      <w:r>
        <w:rPr>
          <w:rFonts w:ascii="Times New Roman" w:hAnsi="Times New Roman"/>
          <w:i/>
          <w:lang w:eastAsia="id-ID"/>
        </w:rPr>
        <w:t xml:space="preserve">understanding concept on waves is collected by test and an </w:t>
      </w:r>
      <w:r w:rsidRPr="008911B0">
        <w:rPr>
          <w:rFonts w:ascii="Times New Roman" w:hAnsi="Times New Roman"/>
          <w:i/>
          <w:lang w:val="en" w:eastAsia="id-ID"/>
        </w:rPr>
        <w:t>observation</w:t>
      </w:r>
      <w:r w:rsidRPr="008911B0">
        <w:rPr>
          <w:rFonts w:ascii="Times New Roman" w:hAnsi="Times New Roman"/>
          <w:i/>
          <w:lang w:eastAsia="id-ID"/>
        </w:rPr>
        <w:t xml:space="preserve"> sheets</w:t>
      </w:r>
      <w:r>
        <w:rPr>
          <w:rFonts w:ascii="Times New Roman" w:hAnsi="Times New Roman"/>
          <w:i/>
          <w:lang w:eastAsia="id-ID"/>
        </w:rPr>
        <w:t xml:space="preserve"> for</w:t>
      </w:r>
      <w:r w:rsidR="009256E6">
        <w:rPr>
          <w:rFonts w:ascii="Times New Roman" w:hAnsi="Times New Roman"/>
          <w:i/>
          <w:lang w:eastAsia="id-ID"/>
        </w:rPr>
        <w:t xml:space="preserve"> students' character conservation</w:t>
      </w:r>
      <w:r w:rsidRPr="008911B0">
        <w:rPr>
          <w:rFonts w:ascii="Times New Roman" w:hAnsi="Times New Roman"/>
          <w:i/>
          <w:lang w:val="en" w:eastAsia="id-ID"/>
        </w:rPr>
        <w:t xml:space="preserve">. </w:t>
      </w:r>
      <w:r>
        <w:rPr>
          <w:rFonts w:ascii="Times New Roman" w:hAnsi="Times New Roman"/>
          <w:i/>
          <w:lang w:eastAsia="id-ID"/>
        </w:rPr>
        <w:t>Th</w:t>
      </w:r>
      <w:r w:rsidR="00425D15">
        <w:rPr>
          <w:rFonts w:ascii="Times New Roman" w:hAnsi="Times New Roman"/>
          <w:i/>
          <w:lang w:eastAsia="id-ID"/>
        </w:rPr>
        <w:t>e subject research consist of 36</w:t>
      </w:r>
      <w:r>
        <w:rPr>
          <w:rFonts w:ascii="Times New Roman" w:hAnsi="Times New Roman"/>
          <w:i/>
          <w:lang w:eastAsia="id-ID"/>
        </w:rPr>
        <w:t xml:space="preserve"> (tut</w:t>
      </w:r>
      <w:r w:rsidR="00425D15">
        <w:rPr>
          <w:rFonts w:ascii="Times New Roman" w:hAnsi="Times New Roman"/>
          <w:i/>
          <w:lang w:eastAsia="id-ID"/>
        </w:rPr>
        <w:t>orial) and 36</w:t>
      </w:r>
      <w:r>
        <w:rPr>
          <w:rFonts w:ascii="Times New Roman" w:hAnsi="Times New Roman"/>
          <w:i/>
          <w:lang w:eastAsia="id-ID"/>
        </w:rPr>
        <w:t xml:space="preserve"> (non tutorial) students. These data were analyzed by t test and correlation analysis. </w:t>
      </w:r>
      <w:r w:rsidRPr="00BE2791">
        <w:rPr>
          <w:rFonts w:ascii="Times New Roman" w:hAnsi="Times New Roman"/>
          <w:i/>
          <w:lang w:eastAsia="id-ID"/>
        </w:rPr>
        <w:t>Results of this</w:t>
      </w:r>
      <w:r>
        <w:rPr>
          <w:rFonts w:ascii="Times New Roman" w:hAnsi="Times New Roman"/>
          <w:i/>
          <w:lang w:eastAsia="id-ID"/>
        </w:rPr>
        <w:t xml:space="preserve"> research</w:t>
      </w:r>
      <w:r w:rsidRPr="00BE2791">
        <w:rPr>
          <w:rFonts w:ascii="Times New Roman" w:hAnsi="Times New Roman"/>
          <w:i/>
          <w:lang w:eastAsia="id-ID"/>
        </w:rPr>
        <w:t xml:space="preserve"> showed that </w:t>
      </w:r>
      <w:r>
        <w:rPr>
          <w:rFonts w:ascii="Times New Roman" w:hAnsi="Times New Roman"/>
          <w:i/>
          <w:lang w:eastAsia="id-ID"/>
        </w:rPr>
        <w:t xml:space="preserve">a) </w:t>
      </w:r>
      <w:r w:rsidRPr="00BE2791">
        <w:rPr>
          <w:rFonts w:ascii="Times New Roman" w:hAnsi="Times New Roman"/>
          <w:i/>
          <w:lang w:eastAsia="id-ID"/>
        </w:rPr>
        <w:t xml:space="preserve">the </w:t>
      </w:r>
      <w:r w:rsidR="00507553">
        <w:rPr>
          <w:rFonts w:ascii="Times New Roman" w:hAnsi="Times New Roman"/>
          <w:i/>
          <w:lang w:eastAsia="id-ID"/>
        </w:rPr>
        <w:t xml:space="preserve">positive </w:t>
      </w:r>
      <w:r w:rsidRPr="00BE2791">
        <w:rPr>
          <w:rFonts w:ascii="Times New Roman" w:hAnsi="Times New Roman"/>
          <w:i/>
          <w:lang w:eastAsia="id-ID"/>
        </w:rPr>
        <w:t xml:space="preserve">correlation </w:t>
      </w:r>
      <w:r>
        <w:rPr>
          <w:rFonts w:ascii="Times New Roman" w:hAnsi="Times New Roman"/>
          <w:i/>
          <w:lang w:eastAsia="id-ID"/>
        </w:rPr>
        <w:t>between</w:t>
      </w:r>
      <w:r w:rsidR="009256E6">
        <w:rPr>
          <w:rFonts w:ascii="Times New Roman" w:hAnsi="Times New Roman"/>
          <w:i/>
          <w:lang w:eastAsia="id-ID"/>
        </w:rPr>
        <w:t xml:space="preserve"> students' character</w:t>
      </w:r>
      <w:r>
        <w:rPr>
          <w:rFonts w:ascii="Times New Roman" w:hAnsi="Times New Roman"/>
          <w:i/>
          <w:lang w:eastAsia="id-ID"/>
        </w:rPr>
        <w:t xml:space="preserve"> and matery of wave concept in high category and significant (p = 0.002), b) the </w:t>
      </w:r>
      <w:r w:rsidR="00507553">
        <w:rPr>
          <w:rFonts w:ascii="Times New Roman" w:hAnsi="Times New Roman"/>
          <w:i/>
          <w:lang w:eastAsia="id-ID"/>
        </w:rPr>
        <w:t xml:space="preserve">positive </w:t>
      </w:r>
      <w:r>
        <w:rPr>
          <w:rFonts w:ascii="Times New Roman" w:hAnsi="Times New Roman"/>
          <w:i/>
          <w:lang w:eastAsia="id-ID"/>
        </w:rPr>
        <w:t>correlation between</w:t>
      </w:r>
      <w:r w:rsidR="00425D15">
        <w:rPr>
          <w:rFonts w:ascii="Times New Roman" w:hAnsi="Times New Roman"/>
          <w:i/>
          <w:lang w:eastAsia="id-ID"/>
        </w:rPr>
        <w:t xml:space="preserve"> students' conservation character</w:t>
      </w:r>
      <w:r>
        <w:rPr>
          <w:rFonts w:ascii="Times New Roman" w:hAnsi="Times New Roman"/>
          <w:i/>
          <w:lang w:eastAsia="id-ID"/>
        </w:rPr>
        <w:t xml:space="preserve"> and</w:t>
      </w:r>
      <w:r w:rsidR="00425D15">
        <w:rPr>
          <w:rFonts w:ascii="Times New Roman" w:hAnsi="Times New Roman"/>
          <w:i/>
          <w:lang w:eastAsia="id-ID"/>
        </w:rPr>
        <w:t xml:space="preserve">  final achievement in sufficient</w:t>
      </w:r>
      <w:r>
        <w:rPr>
          <w:rFonts w:ascii="Times New Roman" w:hAnsi="Times New Roman"/>
          <w:i/>
          <w:lang w:eastAsia="id-ID"/>
        </w:rPr>
        <w:t xml:space="preserve"> category and significant (p = 0.001), and c)</w:t>
      </w:r>
      <w:r w:rsidR="009256E6">
        <w:rPr>
          <w:rFonts w:ascii="Times New Roman" w:hAnsi="Times New Roman"/>
          <w:i/>
          <w:lang w:eastAsia="id-ID"/>
        </w:rPr>
        <w:t xml:space="preserve"> students' character conservation</w:t>
      </w:r>
      <w:r>
        <w:rPr>
          <w:rFonts w:ascii="Times New Roman" w:hAnsi="Times New Roman"/>
          <w:i/>
          <w:lang w:eastAsia="id-ID"/>
        </w:rPr>
        <w:t xml:space="preserve"> is significantly difference between tutorial and non tutorial groups. </w:t>
      </w:r>
      <w:r w:rsidRPr="008911B0">
        <w:rPr>
          <w:rFonts w:ascii="Times New Roman" w:hAnsi="Times New Roman"/>
          <w:i/>
          <w:lang w:eastAsia="id-ID"/>
        </w:rPr>
        <w:t>It can be c</w:t>
      </w:r>
      <w:r w:rsidRPr="008911B0">
        <w:rPr>
          <w:rFonts w:ascii="Times New Roman" w:hAnsi="Times New Roman"/>
          <w:i/>
          <w:lang w:val="en" w:eastAsia="id-ID"/>
        </w:rPr>
        <w:t>onclu</w:t>
      </w:r>
      <w:r w:rsidRPr="008911B0">
        <w:rPr>
          <w:rFonts w:ascii="Times New Roman" w:hAnsi="Times New Roman"/>
          <w:i/>
          <w:lang w:eastAsia="id-ID"/>
        </w:rPr>
        <w:t>ded</w:t>
      </w:r>
      <w:r w:rsidRPr="008911B0">
        <w:rPr>
          <w:rFonts w:ascii="Times New Roman" w:hAnsi="Times New Roman"/>
          <w:i/>
          <w:lang w:val="en" w:eastAsia="id-ID"/>
        </w:rPr>
        <w:t xml:space="preserve"> </w:t>
      </w:r>
      <w:r w:rsidRPr="008911B0">
        <w:rPr>
          <w:rFonts w:ascii="Times New Roman" w:hAnsi="Times New Roman"/>
          <w:i/>
          <w:lang w:eastAsia="id-ID"/>
        </w:rPr>
        <w:t xml:space="preserve">that </w:t>
      </w:r>
      <w:r w:rsidRPr="008911B0">
        <w:rPr>
          <w:rFonts w:ascii="Times New Roman" w:hAnsi="Times New Roman"/>
          <w:i/>
          <w:lang w:val="en" w:eastAsia="id-ID"/>
        </w:rPr>
        <w:t xml:space="preserve">the implementation of </w:t>
      </w:r>
      <w:r w:rsidR="00B97F5C">
        <w:rPr>
          <w:rFonts w:ascii="Times New Roman" w:hAnsi="Times New Roman"/>
          <w:i/>
          <w:lang w:eastAsia="id-ID"/>
        </w:rPr>
        <w:t>the</w:t>
      </w:r>
      <w:r>
        <w:rPr>
          <w:rFonts w:ascii="Times New Roman" w:hAnsi="Times New Roman"/>
          <w:i/>
          <w:lang w:eastAsia="id-ID"/>
        </w:rPr>
        <w:t xml:space="preserve"> </w:t>
      </w:r>
      <w:r w:rsidRPr="008911B0">
        <w:rPr>
          <w:rFonts w:ascii="Times New Roman" w:hAnsi="Times New Roman"/>
          <w:i/>
          <w:lang w:eastAsia="id-ID"/>
        </w:rPr>
        <w:t xml:space="preserve">inquiry experiment model effective to develop </w:t>
      </w:r>
      <w:r w:rsidRPr="008911B0">
        <w:rPr>
          <w:rFonts w:ascii="Times New Roman" w:hAnsi="Times New Roman"/>
          <w:i/>
          <w:lang w:val="en" w:eastAsia="id-ID"/>
        </w:rPr>
        <w:t>the</w:t>
      </w:r>
      <w:r w:rsidR="009256E6">
        <w:rPr>
          <w:rFonts w:ascii="Times New Roman" w:hAnsi="Times New Roman"/>
          <w:i/>
          <w:lang w:val="en" w:eastAsia="id-ID"/>
        </w:rPr>
        <w:t xml:space="preserve"> understanding size and measurement and students' character </w:t>
      </w:r>
      <w:r>
        <w:rPr>
          <w:rFonts w:ascii="Times New Roman" w:hAnsi="Times New Roman"/>
          <w:i/>
          <w:lang w:eastAsia="id-ID"/>
        </w:rPr>
        <w:t xml:space="preserve">of </w:t>
      </w:r>
      <w:r w:rsidR="009256E6">
        <w:rPr>
          <w:rFonts w:ascii="Times New Roman" w:hAnsi="Times New Roman"/>
          <w:i/>
          <w:lang w:eastAsia="id-ID"/>
        </w:rPr>
        <w:t xml:space="preserve">senior high school </w:t>
      </w:r>
      <w:r w:rsidRPr="008911B0">
        <w:rPr>
          <w:rFonts w:ascii="Times New Roman" w:hAnsi="Times New Roman"/>
          <w:i/>
          <w:lang w:eastAsia="id-ID"/>
        </w:rPr>
        <w:t>students</w:t>
      </w:r>
      <w:r w:rsidRPr="008911B0">
        <w:rPr>
          <w:rFonts w:ascii="Times New Roman" w:hAnsi="Times New Roman"/>
          <w:i/>
          <w:lang w:val="en" w:eastAsia="id-ID"/>
        </w:rPr>
        <w:t>.</w:t>
      </w:r>
    </w:p>
    <w:p w14:paraId="5A240437" w14:textId="48882BB6" w:rsidR="00BF073E" w:rsidRPr="008911B0" w:rsidRDefault="00BF073E" w:rsidP="00BF073E">
      <w:pPr>
        <w:jc w:val="both"/>
        <w:rPr>
          <w:rFonts w:ascii="Times New Roman" w:hAnsi="Times New Roman"/>
          <w:i/>
          <w:shd w:val="clear" w:color="auto" w:fill="FFFFFF"/>
        </w:rPr>
      </w:pPr>
      <w:r w:rsidRPr="008911B0">
        <w:rPr>
          <w:rStyle w:val="longtext"/>
          <w:rFonts w:ascii="Times New Roman" w:hAnsi="Times New Roman"/>
          <w:b/>
          <w:i/>
          <w:shd w:val="clear" w:color="auto" w:fill="FFFFFF"/>
        </w:rPr>
        <w:t>Keywords</w:t>
      </w:r>
      <w:r w:rsidRPr="008911B0">
        <w:rPr>
          <w:rStyle w:val="longtext"/>
          <w:rFonts w:ascii="Times New Roman" w:hAnsi="Times New Roman"/>
          <w:i/>
          <w:shd w:val="clear" w:color="auto" w:fill="FFFFFF"/>
        </w:rPr>
        <w:t xml:space="preserve">: </w:t>
      </w:r>
      <w:r>
        <w:rPr>
          <w:rStyle w:val="longtext"/>
          <w:rFonts w:ascii="Times New Roman" w:hAnsi="Times New Roman"/>
          <w:i/>
          <w:shd w:val="clear" w:color="auto" w:fill="FFFFFF"/>
        </w:rPr>
        <w:t xml:space="preserve">experimental open </w:t>
      </w:r>
      <w:r w:rsidRPr="008911B0">
        <w:rPr>
          <w:rStyle w:val="longtext"/>
          <w:rFonts w:ascii="Times New Roman" w:hAnsi="Times New Roman"/>
          <w:i/>
          <w:shd w:val="clear" w:color="auto" w:fill="FFFFFF"/>
        </w:rPr>
        <w:t xml:space="preserve">inquiry, </w:t>
      </w:r>
      <w:r w:rsidR="00ED7C7A">
        <w:rPr>
          <w:rStyle w:val="longtext"/>
          <w:rFonts w:ascii="Times New Roman" w:hAnsi="Times New Roman"/>
          <w:i/>
          <w:shd w:val="clear" w:color="auto" w:fill="FFFFFF"/>
        </w:rPr>
        <w:t xml:space="preserve">size and measurement, students' character </w:t>
      </w:r>
    </w:p>
    <w:p w14:paraId="6D6C3E18" w14:textId="77777777" w:rsidR="000F534F" w:rsidRPr="006A665A" w:rsidRDefault="000F534F" w:rsidP="00BF073E">
      <w:pPr>
        <w:tabs>
          <w:tab w:val="left" w:pos="567"/>
          <w:tab w:val="left" w:pos="2790"/>
        </w:tabs>
        <w:spacing w:after="0" w:line="240" w:lineRule="auto"/>
        <w:ind w:right="85"/>
        <w:jc w:val="center"/>
        <w:rPr>
          <w:rFonts w:ascii="Times New Roman" w:hAnsi="Times New Roman"/>
          <w:bCs/>
          <w:sz w:val="24"/>
          <w:szCs w:val="24"/>
        </w:rPr>
      </w:pPr>
    </w:p>
    <w:p w14:paraId="358E83EF" w14:textId="7E4D0A3F" w:rsidR="00444C57" w:rsidRPr="00FE5A6D" w:rsidRDefault="00B758F1" w:rsidP="00FE5A6D">
      <w:pPr>
        <w:spacing w:after="0" w:line="360" w:lineRule="auto"/>
        <w:rPr>
          <w:rFonts w:ascii="Times New Roman" w:hAnsi="Times New Roman"/>
          <w:b/>
          <w:bCs/>
          <w:sz w:val="24"/>
          <w:szCs w:val="24"/>
        </w:rPr>
      </w:pPr>
      <w:r>
        <w:rPr>
          <w:rFonts w:ascii="Times New Roman" w:hAnsi="Times New Roman"/>
          <w:b/>
          <w:bCs/>
          <w:sz w:val="24"/>
          <w:szCs w:val="24"/>
          <w:lang w:val="sv-SE"/>
        </w:rPr>
        <w:t xml:space="preserve">INTRODUCTION </w:t>
      </w:r>
    </w:p>
    <w:p w14:paraId="28268B4A" w14:textId="1CE7A069" w:rsidR="00913855" w:rsidRPr="00913855" w:rsidRDefault="00913855" w:rsidP="00913855">
      <w:pPr>
        <w:pStyle w:val="BodyText"/>
        <w:spacing w:after="0" w:line="360" w:lineRule="auto"/>
        <w:ind w:firstLine="720"/>
        <w:jc w:val="both"/>
        <w:rPr>
          <w:rFonts w:ascii="Times New Roman" w:hAnsi="Times New Roman"/>
          <w:sz w:val="24"/>
          <w:szCs w:val="24"/>
        </w:rPr>
      </w:pPr>
      <w:r>
        <w:rPr>
          <w:rFonts w:ascii="Times New Roman" w:hAnsi="Times New Roman"/>
          <w:sz w:val="24"/>
          <w:szCs w:val="24"/>
        </w:rPr>
        <w:t xml:space="preserve">The </w:t>
      </w:r>
      <w:r w:rsidRPr="00913855">
        <w:rPr>
          <w:rFonts w:ascii="Times New Roman" w:hAnsi="Times New Roman"/>
          <w:sz w:val="24"/>
          <w:szCs w:val="24"/>
        </w:rPr>
        <w:t xml:space="preserve">inquiry </w:t>
      </w:r>
      <w:r>
        <w:rPr>
          <w:rFonts w:ascii="Times New Roman" w:hAnsi="Times New Roman"/>
          <w:sz w:val="24"/>
          <w:szCs w:val="24"/>
        </w:rPr>
        <w:t xml:space="preserve">ability </w:t>
      </w:r>
      <w:r w:rsidRPr="00913855">
        <w:rPr>
          <w:rFonts w:ascii="Times New Roman" w:hAnsi="Times New Roman"/>
          <w:sz w:val="24"/>
          <w:szCs w:val="24"/>
        </w:rPr>
        <w:t>often associated with activities of investigation or experimentation. In the investigation activities, students can construct their understanding through ask, designing, and connect in the form of investigative, analytical skills, and communicate the invention. One of the main principles of inquiry, which students can construct their own un</w:t>
      </w:r>
      <w:r w:rsidR="004E0D98">
        <w:rPr>
          <w:rFonts w:ascii="Times New Roman" w:hAnsi="Times New Roman"/>
          <w:sz w:val="24"/>
          <w:szCs w:val="24"/>
        </w:rPr>
        <w:t xml:space="preserve">derstanding by conducting </w:t>
      </w:r>
      <w:r w:rsidRPr="00913855">
        <w:rPr>
          <w:rFonts w:ascii="Times New Roman" w:hAnsi="Times New Roman"/>
          <w:sz w:val="24"/>
          <w:szCs w:val="24"/>
        </w:rPr>
        <w:t xml:space="preserve"> activity through investigative knowledge.</w:t>
      </w:r>
    </w:p>
    <w:p w14:paraId="2BEED09E" w14:textId="1A878B0B" w:rsidR="004E0D98" w:rsidRDefault="00913855" w:rsidP="00913855">
      <w:pPr>
        <w:pStyle w:val="BodyText"/>
        <w:spacing w:after="0" w:line="360" w:lineRule="auto"/>
        <w:ind w:firstLine="720"/>
        <w:jc w:val="both"/>
        <w:rPr>
          <w:rFonts w:ascii="Times New Roman" w:hAnsi="Times New Roman"/>
          <w:sz w:val="24"/>
          <w:szCs w:val="24"/>
        </w:rPr>
      </w:pPr>
      <w:r w:rsidRPr="00913855">
        <w:rPr>
          <w:rFonts w:ascii="Times New Roman" w:hAnsi="Times New Roman"/>
          <w:sz w:val="24"/>
          <w:szCs w:val="24"/>
        </w:rPr>
        <w:t xml:space="preserve">An experimental model of </w:t>
      </w:r>
      <w:r w:rsidR="00004319">
        <w:rPr>
          <w:rFonts w:ascii="Times New Roman" w:hAnsi="Times New Roman"/>
          <w:sz w:val="24"/>
          <w:szCs w:val="24"/>
        </w:rPr>
        <w:t>inquiry is a very powerful</w:t>
      </w:r>
      <w:r w:rsidRPr="00913855">
        <w:rPr>
          <w:rFonts w:ascii="Times New Roman" w:hAnsi="Times New Roman"/>
          <w:sz w:val="24"/>
          <w:szCs w:val="24"/>
        </w:rPr>
        <w:t xml:space="preserve"> to use constructivist learning principles, which explains that knowledge is constructed solely by students. It is important that the inquiry model content and process of inquiry taught using th</w:t>
      </w:r>
      <w:r w:rsidR="001B75FC">
        <w:rPr>
          <w:rFonts w:ascii="Times New Roman" w:hAnsi="Times New Roman"/>
          <w:sz w:val="24"/>
          <w:szCs w:val="24"/>
        </w:rPr>
        <w:t xml:space="preserve">e </w:t>
      </w:r>
      <w:r w:rsidR="001B75FC">
        <w:rPr>
          <w:rFonts w:ascii="Times New Roman" w:hAnsi="Times New Roman"/>
          <w:sz w:val="24"/>
          <w:szCs w:val="24"/>
        </w:rPr>
        <w:lastRenderedPageBreak/>
        <w:t>principle of learning community</w:t>
      </w:r>
      <w:r w:rsidRPr="00913855">
        <w:rPr>
          <w:rFonts w:ascii="Times New Roman" w:hAnsi="Times New Roman"/>
          <w:sz w:val="24"/>
          <w:szCs w:val="24"/>
        </w:rPr>
        <w:t xml:space="preserve"> within sustainable. Throu</w:t>
      </w:r>
      <w:r w:rsidR="001B75FC">
        <w:rPr>
          <w:rFonts w:ascii="Times New Roman" w:hAnsi="Times New Roman"/>
          <w:sz w:val="24"/>
          <w:szCs w:val="24"/>
        </w:rPr>
        <w:t>gh the investigation, at the final</w:t>
      </w:r>
      <w:r w:rsidRPr="00913855">
        <w:rPr>
          <w:rFonts w:ascii="Times New Roman" w:hAnsi="Times New Roman"/>
          <w:sz w:val="24"/>
          <w:szCs w:val="24"/>
        </w:rPr>
        <w:t xml:space="preserve"> of the learning process students can fin</w:t>
      </w:r>
      <w:r w:rsidR="001B75FC">
        <w:rPr>
          <w:rFonts w:ascii="Times New Roman" w:hAnsi="Times New Roman"/>
          <w:sz w:val="24"/>
          <w:szCs w:val="24"/>
        </w:rPr>
        <w:t>d the knowledge</w:t>
      </w:r>
      <w:r w:rsidRPr="00913855">
        <w:rPr>
          <w:rFonts w:ascii="Times New Roman" w:hAnsi="Times New Roman"/>
          <w:sz w:val="24"/>
          <w:szCs w:val="24"/>
        </w:rPr>
        <w:t>.</w:t>
      </w:r>
    </w:p>
    <w:p w14:paraId="5EB01AD0" w14:textId="5CEDF714" w:rsidR="00E021FB" w:rsidRPr="003D348A" w:rsidRDefault="00E021FB" w:rsidP="00E021FB">
      <w:pPr>
        <w:pStyle w:val="BodyText"/>
        <w:spacing w:after="0" w:line="360" w:lineRule="auto"/>
        <w:ind w:firstLine="720"/>
        <w:jc w:val="both"/>
        <w:rPr>
          <w:rFonts w:ascii="Times New Roman" w:hAnsi="Times New Roman"/>
          <w:sz w:val="24"/>
          <w:szCs w:val="24"/>
        </w:rPr>
      </w:pPr>
      <w:r w:rsidRPr="003D348A">
        <w:rPr>
          <w:rFonts w:ascii="Times New Roman" w:hAnsi="Times New Roman"/>
          <w:sz w:val="24"/>
          <w:szCs w:val="24"/>
        </w:rPr>
        <w:t xml:space="preserve"> </w:t>
      </w:r>
    </w:p>
    <w:p w14:paraId="7B001A68" w14:textId="25A36B2B" w:rsidR="001B75FC" w:rsidRDefault="001B75FC" w:rsidP="00E021FB">
      <w:pPr>
        <w:pStyle w:val="BodyText"/>
        <w:spacing w:after="0" w:line="360" w:lineRule="auto"/>
        <w:ind w:firstLine="720"/>
        <w:jc w:val="both"/>
        <w:rPr>
          <w:rFonts w:ascii="Times New Roman" w:hAnsi="Times New Roman"/>
          <w:sz w:val="24"/>
          <w:szCs w:val="24"/>
        </w:rPr>
      </w:pPr>
      <w:r>
        <w:rPr>
          <w:rFonts w:ascii="Times New Roman" w:hAnsi="Times New Roman"/>
          <w:sz w:val="24"/>
          <w:szCs w:val="24"/>
        </w:rPr>
        <w:t>Syntax of</w:t>
      </w:r>
      <w:r w:rsidRPr="001B75FC">
        <w:rPr>
          <w:rFonts w:ascii="Times New Roman" w:hAnsi="Times New Roman"/>
          <w:sz w:val="24"/>
          <w:szCs w:val="24"/>
        </w:rPr>
        <w:t xml:space="preserve"> </w:t>
      </w:r>
      <w:r>
        <w:rPr>
          <w:rFonts w:ascii="Times New Roman" w:hAnsi="Times New Roman"/>
          <w:sz w:val="24"/>
          <w:szCs w:val="24"/>
        </w:rPr>
        <w:t xml:space="preserve"> </w:t>
      </w:r>
      <w:r w:rsidRPr="001B75FC">
        <w:rPr>
          <w:rFonts w:ascii="Times New Roman" w:hAnsi="Times New Roman"/>
          <w:sz w:val="24"/>
          <w:szCs w:val="24"/>
        </w:rPr>
        <w:t xml:space="preserve">inquiry model, according to some experts there are differences, but the main activity of inquiry include the process: identify the problem, make hypotheses, collect and analyze data, and make decisions. </w:t>
      </w:r>
      <w:r>
        <w:rPr>
          <w:rFonts w:ascii="Times New Roman" w:hAnsi="Times New Roman"/>
          <w:sz w:val="24"/>
          <w:szCs w:val="24"/>
        </w:rPr>
        <w:t xml:space="preserve">In the inquiry, </w:t>
      </w:r>
      <w:r w:rsidRPr="001B75FC">
        <w:rPr>
          <w:rFonts w:ascii="Times New Roman" w:hAnsi="Times New Roman"/>
          <w:sz w:val="24"/>
          <w:szCs w:val="24"/>
        </w:rPr>
        <w:t>someone who experienced the process of learning to hone cognitive and affective aspects, which supports the learning patterns metacognition. So that learning takes place in a conducive need the involvement of students directly and actively. According Suparno (2007) states that the act</w:t>
      </w:r>
      <w:r w:rsidR="00875943">
        <w:rPr>
          <w:rFonts w:ascii="Times New Roman" w:hAnsi="Times New Roman"/>
          <w:sz w:val="24"/>
          <w:szCs w:val="24"/>
        </w:rPr>
        <w:t>ivities of the experimental guided</w:t>
      </w:r>
      <w:r w:rsidRPr="001B75FC">
        <w:rPr>
          <w:rFonts w:ascii="Times New Roman" w:hAnsi="Times New Roman"/>
          <w:sz w:val="24"/>
          <w:szCs w:val="24"/>
        </w:rPr>
        <w:t>-inquiry will be managed effectively if it met the following requirements: 1) the freedom to find and search for information, 2) environment or atmosphere that is responsive, 3) focus on the problem that is clear direction and can be solved students, 4) low pressure (less pressure), which is not a lot of pressure so that students do more critical and creative thinking.</w:t>
      </w:r>
    </w:p>
    <w:p w14:paraId="07BB71B9" w14:textId="214AC724" w:rsidR="00ED3DA3" w:rsidRPr="00A104E6" w:rsidRDefault="00B20039" w:rsidP="00ED3DA3">
      <w:pPr>
        <w:spacing w:after="0" w:line="360" w:lineRule="auto"/>
        <w:ind w:firstLine="567"/>
        <w:jc w:val="both"/>
        <w:rPr>
          <w:rFonts w:ascii="Times New Roman" w:hAnsi="Times New Roman"/>
        </w:rPr>
      </w:pPr>
      <w:r w:rsidRPr="00B20039">
        <w:rPr>
          <w:rFonts w:ascii="Times New Roman" w:hAnsi="Times New Roman"/>
        </w:rPr>
        <w:t>Inquiry can be seen as a strategy if the entire learning procedure using the activity that characteriz</w:t>
      </w:r>
      <w:r>
        <w:rPr>
          <w:rFonts w:ascii="Times New Roman" w:hAnsi="Times New Roman"/>
        </w:rPr>
        <w:t>es the inquiry. Learning</w:t>
      </w:r>
      <w:r w:rsidRPr="00B20039">
        <w:rPr>
          <w:rFonts w:ascii="Times New Roman" w:hAnsi="Times New Roman"/>
        </w:rPr>
        <w:t xml:space="preserve"> inquiry</w:t>
      </w:r>
      <w:r w:rsidR="0058380F">
        <w:rPr>
          <w:rFonts w:ascii="Times New Roman" w:hAnsi="Times New Roman"/>
        </w:rPr>
        <w:t xml:space="preserve"> grouped into three ie structured inquiry</w:t>
      </w:r>
      <w:r w:rsidRPr="00B20039">
        <w:rPr>
          <w:rFonts w:ascii="Times New Roman" w:hAnsi="Times New Roman"/>
        </w:rPr>
        <w:t>, guided inquiry</w:t>
      </w:r>
      <w:r w:rsidR="0058380F">
        <w:rPr>
          <w:rFonts w:ascii="Times New Roman" w:hAnsi="Times New Roman"/>
        </w:rPr>
        <w:t xml:space="preserve">, and </w:t>
      </w:r>
      <w:r w:rsidRPr="00B20039">
        <w:rPr>
          <w:rFonts w:ascii="Times New Roman" w:hAnsi="Times New Roman"/>
        </w:rPr>
        <w:t>free</w:t>
      </w:r>
      <w:r w:rsidR="0058380F">
        <w:rPr>
          <w:rFonts w:ascii="Times New Roman" w:hAnsi="Times New Roman"/>
        </w:rPr>
        <w:t>/open inquiry</w:t>
      </w:r>
      <w:r w:rsidRPr="00B20039">
        <w:rPr>
          <w:rFonts w:ascii="Times New Roman" w:hAnsi="Times New Roman"/>
        </w:rPr>
        <w:t>. In the laboratory activities of inquiry in general consists of the identification and formulation of problems, data collection, data processing, preparation of reports and communicate the results. Laboratory activities inquiry is different from regular laboratory activities. Differences regular labo</w:t>
      </w:r>
      <w:r w:rsidR="0058380F">
        <w:rPr>
          <w:rFonts w:ascii="Times New Roman" w:hAnsi="Times New Roman"/>
        </w:rPr>
        <w:t>ratory activities and inquiry are</w:t>
      </w:r>
      <w:r w:rsidRPr="00B20039">
        <w:rPr>
          <w:rFonts w:ascii="Times New Roman" w:hAnsi="Times New Roman"/>
        </w:rPr>
        <w:t xml:space="preserve"> presented by Wenning (2006) are shown in Table 1.</w:t>
      </w:r>
    </w:p>
    <w:p w14:paraId="0AC97DD0" w14:textId="08E87AFC" w:rsidR="00606BC6" w:rsidRPr="00606BC6" w:rsidRDefault="00606BC6" w:rsidP="00606BC6">
      <w:pPr>
        <w:contextualSpacing/>
        <w:jc w:val="center"/>
        <w:rPr>
          <w:rFonts w:ascii="Times New Roman" w:hAnsi="Times New Roman"/>
          <w:sz w:val="24"/>
          <w:szCs w:val="24"/>
        </w:rPr>
      </w:pPr>
      <w:r w:rsidRPr="00606BC6">
        <w:rPr>
          <w:rFonts w:ascii="Times New Roman" w:hAnsi="Times New Roman"/>
          <w:sz w:val="24"/>
          <w:szCs w:val="24"/>
        </w:rPr>
        <w:t>Table 1. Differences Exp</w:t>
      </w:r>
      <w:r>
        <w:rPr>
          <w:rFonts w:ascii="Times New Roman" w:hAnsi="Times New Roman"/>
          <w:sz w:val="24"/>
          <w:szCs w:val="24"/>
        </w:rPr>
        <w:t>eriment Structured Inquiry</w:t>
      </w:r>
      <w:r w:rsidRPr="00606BC6">
        <w:rPr>
          <w:rFonts w:ascii="Times New Roman" w:hAnsi="Times New Roman"/>
          <w:sz w:val="24"/>
          <w:szCs w:val="24"/>
        </w:rPr>
        <w:t xml:space="preserve"> and </w:t>
      </w:r>
    </w:p>
    <w:p w14:paraId="309B165B" w14:textId="5D4EBB52" w:rsidR="00444C57" w:rsidRPr="00ED3DA3" w:rsidRDefault="00606BC6" w:rsidP="00444C57">
      <w:pPr>
        <w:contextualSpacing/>
        <w:jc w:val="center"/>
        <w:rPr>
          <w:rFonts w:ascii="Times New Roman" w:hAnsi="Times New Roman"/>
          <w:sz w:val="24"/>
          <w:szCs w:val="24"/>
        </w:rPr>
      </w:pPr>
      <w:r w:rsidRPr="00606BC6">
        <w:rPr>
          <w:rFonts w:ascii="Times New Roman" w:hAnsi="Times New Roman"/>
          <w:sz w:val="24"/>
          <w:szCs w:val="24"/>
        </w:rPr>
        <w:t>Guided inquiry</w:t>
      </w:r>
      <w:r>
        <w:rPr>
          <w:rFonts w:ascii="Times New Roman" w:hAnsi="Times New Roman"/>
          <w:sz w:val="24"/>
          <w:szCs w:val="24"/>
        </w:rPr>
        <w:t xml:space="preserve"> </w:t>
      </w:r>
    </w:p>
    <w:tbl>
      <w:tblPr>
        <w:tblW w:w="6643" w:type="dxa"/>
        <w:jc w:val="center"/>
        <w:tblInd w:w="1405"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534"/>
        <w:gridCol w:w="2789"/>
        <w:gridCol w:w="3320"/>
      </w:tblGrid>
      <w:tr w:rsidR="00444C57" w:rsidRPr="006F356E" w14:paraId="24DD9BE2" w14:textId="77777777" w:rsidTr="006D59C6">
        <w:trPr>
          <w:trHeight w:val="190"/>
          <w:jc w:val="center"/>
        </w:trPr>
        <w:tc>
          <w:tcPr>
            <w:tcW w:w="534" w:type="dxa"/>
          </w:tcPr>
          <w:p w14:paraId="48B560E6" w14:textId="77777777" w:rsidR="00444C57" w:rsidRPr="00ED3DA3" w:rsidRDefault="00444C57" w:rsidP="00444C57">
            <w:pPr>
              <w:contextualSpacing/>
              <w:jc w:val="center"/>
              <w:rPr>
                <w:rFonts w:ascii="Times New Roman" w:hAnsi="Times New Roman"/>
                <w:bCs/>
              </w:rPr>
            </w:pPr>
            <w:r w:rsidRPr="00ED3DA3">
              <w:rPr>
                <w:rFonts w:ascii="Times New Roman" w:hAnsi="Times New Roman"/>
                <w:bCs/>
              </w:rPr>
              <w:t>No</w:t>
            </w:r>
          </w:p>
        </w:tc>
        <w:tc>
          <w:tcPr>
            <w:tcW w:w="2789" w:type="dxa"/>
          </w:tcPr>
          <w:p w14:paraId="7153281A" w14:textId="09B5B51C" w:rsidR="00444C57" w:rsidRPr="00ED3DA3" w:rsidRDefault="00606BC6" w:rsidP="00606BC6">
            <w:pPr>
              <w:contextualSpacing/>
              <w:jc w:val="center"/>
              <w:rPr>
                <w:rFonts w:ascii="Times New Roman" w:hAnsi="Times New Roman"/>
              </w:rPr>
            </w:pPr>
            <w:r>
              <w:rPr>
                <w:rFonts w:ascii="Times New Roman" w:hAnsi="Times New Roman"/>
                <w:bCs/>
              </w:rPr>
              <w:t xml:space="preserve">Reguler Experiment </w:t>
            </w:r>
          </w:p>
        </w:tc>
        <w:tc>
          <w:tcPr>
            <w:tcW w:w="3320" w:type="dxa"/>
          </w:tcPr>
          <w:p w14:paraId="1E365167" w14:textId="58861622" w:rsidR="00444C57" w:rsidRPr="00ED3DA3" w:rsidRDefault="00606BC6" w:rsidP="00606BC6">
            <w:pPr>
              <w:contextualSpacing/>
              <w:jc w:val="center"/>
              <w:rPr>
                <w:rFonts w:ascii="Times New Roman" w:hAnsi="Times New Roman"/>
              </w:rPr>
            </w:pPr>
            <w:r>
              <w:rPr>
                <w:rFonts w:ascii="Times New Roman" w:hAnsi="Times New Roman"/>
                <w:bCs/>
              </w:rPr>
              <w:t xml:space="preserve">Inquiry Laboratory </w:t>
            </w:r>
          </w:p>
        </w:tc>
      </w:tr>
      <w:tr w:rsidR="00444C57" w:rsidRPr="006F356E" w14:paraId="69C286B1" w14:textId="77777777" w:rsidTr="006D59C6">
        <w:trPr>
          <w:trHeight w:val="384"/>
          <w:jc w:val="center"/>
        </w:trPr>
        <w:tc>
          <w:tcPr>
            <w:tcW w:w="534" w:type="dxa"/>
          </w:tcPr>
          <w:p w14:paraId="64B2012B" w14:textId="77777777" w:rsidR="00444C57" w:rsidRPr="00ED3DA3" w:rsidRDefault="00444C57" w:rsidP="00444C57">
            <w:pPr>
              <w:contextualSpacing/>
              <w:jc w:val="center"/>
              <w:rPr>
                <w:rFonts w:ascii="Times New Roman" w:hAnsi="Times New Roman"/>
              </w:rPr>
            </w:pPr>
            <w:r w:rsidRPr="00ED3DA3">
              <w:rPr>
                <w:rFonts w:ascii="Times New Roman" w:hAnsi="Times New Roman"/>
              </w:rPr>
              <w:t>1.</w:t>
            </w:r>
          </w:p>
        </w:tc>
        <w:tc>
          <w:tcPr>
            <w:tcW w:w="2789" w:type="dxa"/>
          </w:tcPr>
          <w:p w14:paraId="1BE3C72F" w14:textId="0DD57389" w:rsidR="00444C57" w:rsidRPr="00ED3DA3" w:rsidRDefault="005425B1" w:rsidP="005425B1">
            <w:pPr>
              <w:contextualSpacing/>
              <w:rPr>
                <w:rFonts w:ascii="Times New Roman" w:hAnsi="Times New Roman"/>
              </w:rPr>
            </w:pPr>
            <w:r w:rsidRPr="005425B1">
              <w:rPr>
                <w:rFonts w:ascii="Times New Roman" w:hAnsi="Times New Roman"/>
              </w:rPr>
              <w:t xml:space="preserve">Step written instructions step by step </w:t>
            </w:r>
          </w:p>
        </w:tc>
        <w:tc>
          <w:tcPr>
            <w:tcW w:w="3320" w:type="dxa"/>
          </w:tcPr>
          <w:p w14:paraId="0C5D1385" w14:textId="407BF606" w:rsidR="00444C57" w:rsidRPr="00ED3DA3" w:rsidRDefault="005425B1" w:rsidP="005425B1">
            <w:pPr>
              <w:numPr>
                <w:ilvl w:val="0"/>
                <w:numId w:val="30"/>
              </w:numPr>
              <w:autoSpaceDE w:val="0"/>
              <w:autoSpaceDN w:val="0"/>
              <w:adjustRightInd w:val="0"/>
              <w:spacing w:after="0" w:line="240" w:lineRule="auto"/>
              <w:contextualSpacing/>
              <w:jc w:val="both"/>
              <w:rPr>
                <w:rFonts w:ascii="Times New Roman" w:hAnsi="Times New Roman"/>
              </w:rPr>
            </w:pPr>
            <w:r w:rsidRPr="005425B1">
              <w:rPr>
                <w:rFonts w:ascii="Times New Roman" w:hAnsi="Times New Roman"/>
              </w:rPr>
              <w:t xml:space="preserve">Activities are arranged in the guiding question </w:t>
            </w:r>
          </w:p>
        </w:tc>
      </w:tr>
      <w:tr w:rsidR="00444C57" w:rsidRPr="006F356E" w14:paraId="0A781B1A" w14:textId="77777777" w:rsidTr="006D59C6">
        <w:trPr>
          <w:trHeight w:val="560"/>
          <w:jc w:val="center"/>
        </w:trPr>
        <w:tc>
          <w:tcPr>
            <w:tcW w:w="534" w:type="dxa"/>
          </w:tcPr>
          <w:p w14:paraId="66B62909" w14:textId="77777777" w:rsidR="00444C57" w:rsidRPr="00ED3DA3" w:rsidRDefault="00444C57" w:rsidP="00444C57">
            <w:pPr>
              <w:contextualSpacing/>
              <w:jc w:val="center"/>
              <w:rPr>
                <w:rFonts w:ascii="Times New Roman" w:hAnsi="Times New Roman"/>
              </w:rPr>
            </w:pPr>
            <w:r w:rsidRPr="00ED3DA3">
              <w:rPr>
                <w:rFonts w:ascii="Times New Roman" w:hAnsi="Times New Roman"/>
              </w:rPr>
              <w:t>2.</w:t>
            </w:r>
          </w:p>
        </w:tc>
        <w:tc>
          <w:tcPr>
            <w:tcW w:w="2789" w:type="dxa"/>
          </w:tcPr>
          <w:p w14:paraId="75513E52" w14:textId="66269CC2" w:rsidR="00444C57" w:rsidRPr="00ED3DA3" w:rsidRDefault="005425B1" w:rsidP="005425B1">
            <w:pPr>
              <w:contextualSpacing/>
              <w:rPr>
                <w:rFonts w:ascii="Times New Roman" w:hAnsi="Times New Roman"/>
              </w:rPr>
            </w:pPr>
            <w:r w:rsidRPr="005425B1">
              <w:rPr>
                <w:rFonts w:ascii="Times New Roman" w:hAnsi="Times New Roman"/>
              </w:rPr>
              <w:t xml:space="preserve">Focus student activities to verify the information </w:t>
            </w:r>
          </w:p>
        </w:tc>
        <w:tc>
          <w:tcPr>
            <w:tcW w:w="3320" w:type="dxa"/>
          </w:tcPr>
          <w:p w14:paraId="48D0B9E3" w14:textId="483FE245" w:rsidR="00444C57" w:rsidRPr="00ED3DA3" w:rsidRDefault="005425B1" w:rsidP="005425B1">
            <w:pPr>
              <w:numPr>
                <w:ilvl w:val="0"/>
                <w:numId w:val="30"/>
              </w:numPr>
              <w:autoSpaceDE w:val="0"/>
              <w:autoSpaceDN w:val="0"/>
              <w:adjustRightInd w:val="0"/>
              <w:spacing w:after="0" w:line="240" w:lineRule="auto"/>
              <w:contextualSpacing/>
              <w:jc w:val="both"/>
              <w:rPr>
                <w:rFonts w:ascii="Times New Roman" w:hAnsi="Times New Roman"/>
              </w:rPr>
            </w:pPr>
            <w:r w:rsidRPr="005425B1">
              <w:rPr>
                <w:rFonts w:ascii="Times New Roman" w:hAnsi="Times New Roman"/>
              </w:rPr>
              <w:t>Student activities focus on coll</w:t>
            </w:r>
            <w:r>
              <w:rPr>
                <w:rFonts w:ascii="Times New Roman" w:hAnsi="Times New Roman"/>
              </w:rPr>
              <w:t xml:space="preserve">ecting data to find the concept </w:t>
            </w:r>
          </w:p>
        </w:tc>
      </w:tr>
      <w:tr w:rsidR="00444C57" w:rsidRPr="006F356E" w14:paraId="0E37F1C2" w14:textId="77777777" w:rsidTr="006D59C6">
        <w:trPr>
          <w:trHeight w:val="560"/>
          <w:jc w:val="center"/>
        </w:trPr>
        <w:tc>
          <w:tcPr>
            <w:tcW w:w="534" w:type="dxa"/>
          </w:tcPr>
          <w:p w14:paraId="3CB45B8F" w14:textId="77777777" w:rsidR="00444C57" w:rsidRPr="00ED3DA3" w:rsidRDefault="00444C57" w:rsidP="00444C57">
            <w:pPr>
              <w:contextualSpacing/>
              <w:jc w:val="center"/>
              <w:rPr>
                <w:rFonts w:ascii="Times New Roman" w:hAnsi="Times New Roman"/>
              </w:rPr>
            </w:pPr>
            <w:r w:rsidRPr="00ED3DA3">
              <w:rPr>
                <w:rFonts w:ascii="Times New Roman" w:hAnsi="Times New Roman"/>
              </w:rPr>
              <w:t>3.</w:t>
            </w:r>
          </w:p>
        </w:tc>
        <w:tc>
          <w:tcPr>
            <w:tcW w:w="2789" w:type="dxa"/>
          </w:tcPr>
          <w:p w14:paraId="6E294FBE" w14:textId="24154C4A" w:rsidR="00444C57" w:rsidRPr="00ED3DA3" w:rsidRDefault="005425B1" w:rsidP="005425B1">
            <w:pPr>
              <w:contextualSpacing/>
              <w:rPr>
                <w:rFonts w:ascii="Times New Roman" w:hAnsi="Times New Roman"/>
              </w:rPr>
            </w:pPr>
            <w:r w:rsidRPr="005425B1">
              <w:rPr>
                <w:rFonts w:ascii="Times New Roman" w:hAnsi="Times New Roman"/>
              </w:rPr>
              <w:t xml:space="preserve">Provide implicit experience in carrying out scientific procedures </w:t>
            </w:r>
          </w:p>
        </w:tc>
        <w:tc>
          <w:tcPr>
            <w:tcW w:w="3320" w:type="dxa"/>
          </w:tcPr>
          <w:p w14:paraId="41E52136" w14:textId="0BE3ADEF" w:rsidR="00444C57" w:rsidRPr="00ED3DA3" w:rsidRDefault="005425B1" w:rsidP="005425B1">
            <w:pPr>
              <w:numPr>
                <w:ilvl w:val="0"/>
                <w:numId w:val="30"/>
              </w:numPr>
              <w:autoSpaceDE w:val="0"/>
              <w:autoSpaceDN w:val="0"/>
              <w:adjustRightInd w:val="0"/>
              <w:spacing w:after="0" w:line="240" w:lineRule="auto"/>
              <w:contextualSpacing/>
              <w:jc w:val="both"/>
              <w:rPr>
                <w:rFonts w:ascii="Times New Roman" w:hAnsi="Times New Roman"/>
              </w:rPr>
            </w:pPr>
            <w:r w:rsidRPr="005425B1">
              <w:rPr>
                <w:rFonts w:ascii="Times New Roman" w:hAnsi="Times New Roman"/>
              </w:rPr>
              <w:t>Independently provide explicit experience in carrying out scientific procedures</w:t>
            </w:r>
            <w:r>
              <w:rPr>
                <w:rFonts w:ascii="Times New Roman" w:hAnsi="Times New Roman"/>
              </w:rPr>
              <w:t xml:space="preserve"> </w:t>
            </w:r>
          </w:p>
        </w:tc>
      </w:tr>
      <w:tr w:rsidR="00444C57" w:rsidRPr="006F356E" w14:paraId="61B41374" w14:textId="77777777" w:rsidTr="006D59C6">
        <w:trPr>
          <w:trHeight w:val="574"/>
          <w:jc w:val="center"/>
        </w:trPr>
        <w:tc>
          <w:tcPr>
            <w:tcW w:w="534" w:type="dxa"/>
          </w:tcPr>
          <w:p w14:paraId="13424A7D" w14:textId="77777777" w:rsidR="00444C57" w:rsidRPr="00ED3DA3" w:rsidRDefault="00444C57" w:rsidP="00444C57">
            <w:pPr>
              <w:contextualSpacing/>
              <w:jc w:val="center"/>
              <w:rPr>
                <w:rFonts w:ascii="Times New Roman" w:hAnsi="Times New Roman"/>
              </w:rPr>
            </w:pPr>
            <w:r w:rsidRPr="00ED3DA3">
              <w:rPr>
                <w:rFonts w:ascii="Times New Roman" w:hAnsi="Times New Roman"/>
              </w:rPr>
              <w:t>4.</w:t>
            </w:r>
          </w:p>
        </w:tc>
        <w:tc>
          <w:tcPr>
            <w:tcW w:w="2789" w:type="dxa"/>
          </w:tcPr>
          <w:p w14:paraId="71305AEC" w14:textId="269E485C" w:rsidR="00444C57" w:rsidRPr="00ED3DA3" w:rsidRDefault="006D59C6" w:rsidP="006D59C6">
            <w:pPr>
              <w:contextualSpacing/>
              <w:rPr>
                <w:rFonts w:ascii="Times New Roman" w:hAnsi="Times New Roman"/>
              </w:rPr>
            </w:pPr>
            <w:r w:rsidRPr="006D59C6">
              <w:rPr>
                <w:rFonts w:ascii="Times New Roman" w:hAnsi="Times New Roman"/>
              </w:rPr>
              <w:t>Does not allow students to deal with errors</w:t>
            </w:r>
            <w:r w:rsidR="00444C57" w:rsidRPr="00ED3DA3">
              <w:rPr>
                <w:rFonts w:ascii="Times New Roman" w:hAnsi="Times New Roman"/>
              </w:rPr>
              <w:t xml:space="preserve"> </w:t>
            </w:r>
            <w:r w:rsidRPr="006D59C6">
              <w:rPr>
                <w:rFonts w:ascii="Times New Roman" w:hAnsi="Times New Roman"/>
              </w:rPr>
              <w:t xml:space="preserve">n the implementation of activities </w:t>
            </w:r>
          </w:p>
        </w:tc>
        <w:tc>
          <w:tcPr>
            <w:tcW w:w="3320" w:type="dxa"/>
          </w:tcPr>
          <w:p w14:paraId="671D14CE" w14:textId="05A1B127" w:rsidR="00444C57" w:rsidRPr="00ED3DA3" w:rsidRDefault="006D59C6" w:rsidP="006D59C6">
            <w:pPr>
              <w:numPr>
                <w:ilvl w:val="0"/>
                <w:numId w:val="30"/>
              </w:numPr>
              <w:autoSpaceDE w:val="0"/>
              <w:autoSpaceDN w:val="0"/>
              <w:adjustRightInd w:val="0"/>
              <w:spacing w:after="0" w:line="240" w:lineRule="auto"/>
              <w:contextualSpacing/>
              <w:jc w:val="both"/>
              <w:rPr>
                <w:rFonts w:ascii="Times New Roman" w:hAnsi="Times New Roman"/>
              </w:rPr>
            </w:pPr>
            <w:r>
              <w:rPr>
                <w:rFonts w:ascii="Times New Roman" w:hAnsi="Times New Roman"/>
              </w:rPr>
              <w:t>G</w:t>
            </w:r>
            <w:r w:rsidRPr="006D59C6">
              <w:rPr>
                <w:rFonts w:ascii="Times New Roman" w:hAnsi="Times New Roman"/>
              </w:rPr>
              <w:t xml:space="preserve">iving students the opportunity to learn from mistakes </w:t>
            </w:r>
          </w:p>
        </w:tc>
      </w:tr>
    </w:tbl>
    <w:p w14:paraId="47626878" w14:textId="0252E481" w:rsidR="00444C57" w:rsidRPr="006F356E" w:rsidRDefault="00444C57" w:rsidP="00444C57">
      <w:pPr>
        <w:rPr>
          <w:rFonts w:ascii="Times New Roman" w:hAnsi="Times New Roman"/>
          <w:sz w:val="20"/>
          <w:szCs w:val="20"/>
        </w:rPr>
      </w:pPr>
      <w:r w:rsidRPr="006F356E">
        <w:rPr>
          <w:rFonts w:ascii="Times New Roman" w:hAnsi="Times New Roman"/>
          <w:sz w:val="20"/>
          <w:szCs w:val="20"/>
        </w:rPr>
        <w:lastRenderedPageBreak/>
        <w:t xml:space="preserve">   *Sumber : Wenning (2006 :25)</w:t>
      </w:r>
    </w:p>
    <w:p w14:paraId="43CC9486" w14:textId="2C2A701E" w:rsidR="00ED3DA3" w:rsidRPr="009B615C" w:rsidRDefault="00894495" w:rsidP="009B615C">
      <w:pPr>
        <w:spacing w:after="0" w:line="360" w:lineRule="auto"/>
        <w:ind w:firstLine="709"/>
        <w:jc w:val="both"/>
        <w:rPr>
          <w:rFonts w:ascii="Times New Roman" w:hAnsi="Times New Roman"/>
        </w:rPr>
      </w:pPr>
      <w:r w:rsidRPr="00894495">
        <w:rPr>
          <w:rFonts w:ascii="Times New Roman" w:hAnsi="Times New Roman"/>
          <w:sz w:val="24"/>
          <w:szCs w:val="24"/>
        </w:rPr>
        <w:t xml:space="preserve">In the laboratory activities guided inquiry, the teacher does not explain the first concept to be studied so that learners do not yet know the results of the activities they will do. This inquiry laboratory activities train the learners to think inductively very helpful in developing a general knowledge of the concept to be learned from a physical phenomenon. </w:t>
      </w:r>
      <w:r w:rsidR="009B615C" w:rsidRPr="009B615C">
        <w:rPr>
          <w:rFonts w:ascii="Times New Roman" w:hAnsi="Times New Roman"/>
          <w:sz w:val="24"/>
          <w:szCs w:val="24"/>
        </w:rPr>
        <w:t>According to Wenning (2007) the activities of inquiry is not simply conducting experiments but more emphasis on imagination and the ability of students to find empirical evidence. For students who do not have experience of inquiry, the right to primary and secondary education using guided inquiry. On guided inquiry students gain clues that are not in the form of a prescription or questions that are guiding.</w:t>
      </w:r>
    </w:p>
    <w:p w14:paraId="74975F24" w14:textId="2FD3BD00" w:rsidR="00ED3DA3" w:rsidRPr="00ED3DA3" w:rsidRDefault="00ED3DA3" w:rsidP="00ED3DA3">
      <w:pPr>
        <w:contextualSpacing/>
        <w:jc w:val="center"/>
        <w:rPr>
          <w:rFonts w:ascii="Times New Roman" w:hAnsi="Times New Roman"/>
          <w:sz w:val="24"/>
          <w:szCs w:val="24"/>
        </w:rPr>
      </w:pPr>
      <w:r w:rsidRPr="0092780A">
        <w:rPr>
          <w:rFonts w:ascii="Times New Roman" w:hAnsi="Times New Roman"/>
          <w:sz w:val="24"/>
          <w:szCs w:val="24"/>
        </w:rPr>
        <w:t>Tabel 3. Sintaks Pembelajaran Inkuiri</w:t>
      </w:r>
    </w:p>
    <w:tbl>
      <w:tblPr>
        <w:tblpPr w:leftFromText="180" w:rightFromText="180" w:vertAnchor="text" w:horzAnchor="page" w:tblpX="2655" w:tblpY="103"/>
        <w:tblW w:w="7196"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498"/>
        <w:gridCol w:w="2738"/>
        <w:gridCol w:w="3960"/>
      </w:tblGrid>
      <w:tr w:rsidR="00ED3DA3" w:rsidRPr="00DD30D0" w14:paraId="666D9D25" w14:textId="77777777" w:rsidTr="00ED3DA3">
        <w:trPr>
          <w:trHeight w:val="237"/>
        </w:trPr>
        <w:tc>
          <w:tcPr>
            <w:tcW w:w="498" w:type="dxa"/>
          </w:tcPr>
          <w:p w14:paraId="32C0902E" w14:textId="77777777" w:rsidR="00ED3DA3" w:rsidRPr="0092780A" w:rsidRDefault="00ED3DA3" w:rsidP="00ED3DA3">
            <w:pPr>
              <w:contextualSpacing/>
              <w:jc w:val="center"/>
              <w:rPr>
                <w:rFonts w:ascii="Times New Roman" w:hAnsi="Times New Roman"/>
              </w:rPr>
            </w:pPr>
            <w:r w:rsidRPr="0092780A">
              <w:rPr>
                <w:rFonts w:ascii="Times New Roman" w:hAnsi="Times New Roman"/>
              </w:rPr>
              <w:t>No</w:t>
            </w:r>
          </w:p>
        </w:tc>
        <w:tc>
          <w:tcPr>
            <w:tcW w:w="2738" w:type="dxa"/>
          </w:tcPr>
          <w:p w14:paraId="2067F2C1" w14:textId="77777777" w:rsidR="00ED3DA3" w:rsidRPr="0092780A" w:rsidRDefault="00ED3DA3" w:rsidP="00ED3DA3">
            <w:pPr>
              <w:contextualSpacing/>
              <w:jc w:val="center"/>
              <w:rPr>
                <w:rFonts w:ascii="Times New Roman" w:hAnsi="Times New Roman"/>
              </w:rPr>
            </w:pPr>
            <w:r w:rsidRPr="0092780A">
              <w:rPr>
                <w:rFonts w:ascii="Times New Roman" w:hAnsi="Times New Roman"/>
              </w:rPr>
              <w:t>Fase</w:t>
            </w:r>
          </w:p>
        </w:tc>
        <w:tc>
          <w:tcPr>
            <w:tcW w:w="3960" w:type="dxa"/>
          </w:tcPr>
          <w:p w14:paraId="4ED898E0" w14:textId="77777777" w:rsidR="00ED3DA3" w:rsidRPr="0092780A" w:rsidRDefault="00ED3DA3" w:rsidP="00ED3DA3">
            <w:pPr>
              <w:contextualSpacing/>
              <w:jc w:val="center"/>
              <w:rPr>
                <w:rFonts w:ascii="Times New Roman" w:hAnsi="Times New Roman"/>
              </w:rPr>
            </w:pPr>
            <w:r w:rsidRPr="0092780A">
              <w:rPr>
                <w:rFonts w:ascii="Times New Roman" w:hAnsi="Times New Roman"/>
              </w:rPr>
              <w:t>Kegiatan</w:t>
            </w:r>
          </w:p>
        </w:tc>
      </w:tr>
      <w:tr w:rsidR="00ED3DA3" w:rsidRPr="00DD30D0" w14:paraId="6DFD8AB6" w14:textId="77777777" w:rsidTr="00ED3DA3">
        <w:trPr>
          <w:trHeight w:val="237"/>
        </w:trPr>
        <w:tc>
          <w:tcPr>
            <w:tcW w:w="498" w:type="dxa"/>
          </w:tcPr>
          <w:p w14:paraId="16327121" w14:textId="77777777" w:rsidR="00ED3DA3" w:rsidRPr="0092780A" w:rsidRDefault="00ED3DA3" w:rsidP="00ED3DA3">
            <w:pPr>
              <w:contextualSpacing/>
              <w:rPr>
                <w:rFonts w:ascii="Times New Roman" w:hAnsi="Times New Roman"/>
              </w:rPr>
            </w:pPr>
            <w:r w:rsidRPr="0092780A">
              <w:rPr>
                <w:rFonts w:ascii="Times New Roman" w:hAnsi="Times New Roman"/>
              </w:rPr>
              <w:t>1.</w:t>
            </w:r>
          </w:p>
        </w:tc>
        <w:tc>
          <w:tcPr>
            <w:tcW w:w="2738" w:type="dxa"/>
          </w:tcPr>
          <w:p w14:paraId="282ACCEA" w14:textId="77777777" w:rsidR="00ED3DA3" w:rsidRPr="0092780A" w:rsidRDefault="00ED3DA3" w:rsidP="00ED3DA3">
            <w:pPr>
              <w:contextualSpacing/>
              <w:rPr>
                <w:rFonts w:ascii="Times New Roman" w:hAnsi="Times New Roman"/>
              </w:rPr>
            </w:pPr>
            <w:r w:rsidRPr="0092780A">
              <w:rPr>
                <w:rFonts w:ascii="Times New Roman" w:hAnsi="Times New Roman"/>
              </w:rPr>
              <w:t xml:space="preserve">Menemukan masalah </w:t>
            </w:r>
          </w:p>
        </w:tc>
        <w:tc>
          <w:tcPr>
            <w:tcW w:w="3960" w:type="dxa"/>
          </w:tcPr>
          <w:p w14:paraId="0D040341" w14:textId="77777777" w:rsidR="00ED3DA3" w:rsidRPr="0092780A" w:rsidRDefault="00ED3DA3" w:rsidP="00ED3DA3">
            <w:pPr>
              <w:contextualSpacing/>
              <w:rPr>
                <w:rFonts w:ascii="Times New Roman" w:hAnsi="Times New Roman"/>
              </w:rPr>
            </w:pPr>
            <w:r w:rsidRPr="0092780A">
              <w:rPr>
                <w:rFonts w:ascii="Times New Roman" w:hAnsi="Times New Roman"/>
              </w:rPr>
              <w:t xml:space="preserve">Menunjukkan gejala fisis </w:t>
            </w:r>
          </w:p>
        </w:tc>
      </w:tr>
      <w:tr w:rsidR="00ED3DA3" w:rsidRPr="00DD30D0" w14:paraId="7AB58647" w14:textId="77777777" w:rsidTr="00ED3DA3">
        <w:trPr>
          <w:trHeight w:val="699"/>
        </w:trPr>
        <w:tc>
          <w:tcPr>
            <w:tcW w:w="498" w:type="dxa"/>
          </w:tcPr>
          <w:p w14:paraId="32BF4781" w14:textId="77777777" w:rsidR="00ED3DA3" w:rsidRPr="0092780A" w:rsidRDefault="00ED3DA3" w:rsidP="00ED3DA3">
            <w:pPr>
              <w:contextualSpacing/>
              <w:rPr>
                <w:rFonts w:ascii="Times New Roman" w:hAnsi="Times New Roman"/>
              </w:rPr>
            </w:pPr>
            <w:r w:rsidRPr="0092780A">
              <w:rPr>
                <w:rFonts w:ascii="Times New Roman" w:hAnsi="Times New Roman"/>
              </w:rPr>
              <w:t xml:space="preserve">2. </w:t>
            </w:r>
          </w:p>
        </w:tc>
        <w:tc>
          <w:tcPr>
            <w:tcW w:w="2738" w:type="dxa"/>
          </w:tcPr>
          <w:p w14:paraId="6F26DC2E" w14:textId="77777777" w:rsidR="00ED3DA3" w:rsidRPr="0092780A" w:rsidRDefault="00ED3DA3" w:rsidP="00ED3DA3">
            <w:pPr>
              <w:contextualSpacing/>
              <w:rPr>
                <w:rFonts w:ascii="Times New Roman" w:hAnsi="Times New Roman"/>
              </w:rPr>
            </w:pPr>
            <w:r w:rsidRPr="0092780A">
              <w:rPr>
                <w:rFonts w:ascii="Times New Roman" w:hAnsi="Times New Roman"/>
              </w:rPr>
              <w:t>Menyusun hipotesis</w:t>
            </w:r>
          </w:p>
        </w:tc>
        <w:tc>
          <w:tcPr>
            <w:tcW w:w="3960" w:type="dxa"/>
          </w:tcPr>
          <w:p w14:paraId="40D9B304" w14:textId="77777777" w:rsidR="00ED3DA3" w:rsidRPr="0092780A" w:rsidRDefault="00ED3DA3" w:rsidP="00ED3DA3">
            <w:pPr>
              <w:contextualSpacing/>
              <w:rPr>
                <w:rFonts w:ascii="Times New Roman" w:hAnsi="Times New Roman"/>
              </w:rPr>
            </w:pPr>
            <w:r w:rsidRPr="0092780A">
              <w:rPr>
                <w:rFonts w:ascii="Times New Roman" w:hAnsi="Times New Roman"/>
              </w:rPr>
              <w:t>Memberi kesempatan pada siswa menyampaikan pendapatnya dalam menyusun hipotesis.</w:t>
            </w:r>
          </w:p>
        </w:tc>
      </w:tr>
      <w:tr w:rsidR="00ED3DA3" w:rsidRPr="00DD30D0" w14:paraId="2DA9B1E0" w14:textId="77777777" w:rsidTr="00ED3DA3">
        <w:trPr>
          <w:trHeight w:val="476"/>
        </w:trPr>
        <w:tc>
          <w:tcPr>
            <w:tcW w:w="498" w:type="dxa"/>
          </w:tcPr>
          <w:p w14:paraId="20ED4C3A" w14:textId="77777777" w:rsidR="00ED3DA3" w:rsidRPr="0092780A" w:rsidRDefault="00ED3DA3" w:rsidP="00ED3DA3">
            <w:pPr>
              <w:contextualSpacing/>
              <w:rPr>
                <w:rFonts w:ascii="Times New Roman" w:hAnsi="Times New Roman"/>
              </w:rPr>
            </w:pPr>
            <w:r w:rsidRPr="0092780A">
              <w:rPr>
                <w:rFonts w:ascii="Times New Roman" w:hAnsi="Times New Roman"/>
              </w:rPr>
              <w:t>3.</w:t>
            </w:r>
          </w:p>
        </w:tc>
        <w:tc>
          <w:tcPr>
            <w:tcW w:w="2738" w:type="dxa"/>
          </w:tcPr>
          <w:p w14:paraId="4A921F6B" w14:textId="77777777" w:rsidR="00ED3DA3" w:rsidRPr="0092780A" w:rsidRDefault="00ED3DA3" w:rsidP="00ED3DA3">
            <w:pPr>
              <w:contextualSpacing/>
              <w:rPr>
                <w:rFonts w:ascii="Times New Roman" w:hAnsi="Times New Roman"/>
              </w:rPr>
            </w:pPr>
            <w:r w:rsidRPr="0092780A">
              <w:rPr>
                <w:rFonts w:ascii="Times New Roman" w:hAnsi="Times New Roman"/>
              </w:rPr>
              <w:t>Merancang percobaan</w:t>
            </w:r>
          </w:p>
        </w:tc>
        <w:tc>
          <w:tcPr>
            <w:tcW w:w="3960" w:type="dxa"/>
          </w:tcPr>
          <w:p w14:paraId="62CC173F" w14:textId="77777777" w:rsidR="00ED3DA3" w:rsidRPr="0092780A" w:rsidRDefault="00ED3DA3" w:rsidP="00ED3DA3">
            <w:pPr>
              <w:numPr>
                <w:ilvl w:val="0"/>
                <w:numId w:val="31"/>
              </w:numPr>
              <w:autoSpaceDE w:val="0"/>
              <w:autoSpaceDN w:val="0"/>
              <w:adjustRightInd w:val="0"/>
              <w:spacing w:after="0" w:line="240" w:lineRule="auto"/>
              <w:contextualSpacing/>
              <w:rPr>
                <w:rFonts w:ascii="Times New Roman" w:hAnsi="Times New Roman"/>
              </w:rPr>
            </w:pPr>
            <w:r w:rsidRPr="0092780A">
              <w:rPr>
                <w:rFonts w:ascii="Times New Roman" w:hAnsi="Times New Roman"/>
              </w:rPr>
              <w:t>Menentukan variabel</w:t>
            </w:r>
          </w:p>
          <w:p w14:paraId="4AA4C1C0" w14:textId="77777777" w:rsidR="00ED3DA3" w:rsidRPr="0092780A" w:rsidRDefault="00ED3DA3" w:rsidP="00ED3DA3">
            <w:pPr>
              <w:numPr>
                <w:ilvl w:val="0"/>
                <w:numId w:val="31"/>
              </w:numPr>
              <w:autoSpaceDE w:val="0"/>
              <w:autoSpaceDN w:val="0"/>
              <w:adjustRightInd w:val="0"/>
              <w:spacing w:after="0" w:line="240" w:lineRule="auto"/>
              <w:contextualSpacing/>
              <w:rPr>
                <w:rFonts w:ascii="Times New Roman" w:hAnsi="Times New Roman"/>
              </w:rPr>
            </w:pPr>
            <w:r w:rsidRPr="0092780A">
              <w:rPr>
                <w:rFonts w:ascii="Times New Roman" w:hAnsi="Times New Roman"/>
              </w:rPr>
              <w:t>Mengumpulkan data</w:t>
            </w:r>
          </w:p>
        </w:tc>
      </w:tr>
      <w:tr w:rsidR="00ED3DA3" w:rsidRPr="00DD30D0" w14:paraId="054FB936" w14:textId="77777777" w:rsidTr="00ED3DA3">
        <w:trPr>
          <w:trHeight w:val="476"/>
        </w:trPr>
        <w:tc>
          <w:tcPr>
            <w:tcW w:w="498" w:type="dxa"/>
          </w:tcPr>
          <w:p w14:paraId="6219B105" w14:textId="77777777" w:rsidR="00ED3DA3" w:rsidRPr="0092780A" w:rsidRDefault="00ED3DA3" w:rsidP="00ED3DA3">
            <w:pPr>
              <w:contextualSpacing/>
              <w:rPr>
                <w:rFonts w:ascii="Times New Roman" w:hAnsi="Times New Roman"/>
              </w:rPr>
            </w:pPr>
            <w:r w:rsidRPr="0092780A">
              <w:rPr>
                <w:rFonts w:ascii="Times New Roman" w:hAnsi="Times New Roman"/>
              </w:rPr>
              <w:t>4.</w:t>
            </w:r>
          </w:p>
        </w:tc>
        <w:tc>
          <w:tcPr>
            <w:tcW w:w="2738" w:type="dxa"/>
          </w:tcPr>
          <w:p w14:paraId="0EA8F412" w14:textId="77777777" w:rsidR="00ED3DA3" w:rsidRPr="0092780A" w:rsidRDefault="00ED3DA3" w:rsidP="00ED3DA3">
            <w:pPr>
              <w:contextualSpacing/>
              <w:rPr>
                <w:rFonts w:ascii="Times New Roman" w:hAnsi="Times New Roman"/>
              </w:rPr>
            </w:pPr>
            <w:r w:rsidRPr="0092780A">
              <w:rPr>
                <w:rFonts w:ascii="Times New Roman" w:hAnsi="Times New Roman"/>
              </w:rPr>
              <w:t xml:space="preserve">Menganalisis data  </w:t>
            </w:r>
          </w:p>
        </w:tc>
        <w:tc>
          <w:tcPr>
            <w:tcW w:w="3960" w:type="dxa"/>
          </w:tcPr>
          <w:p w14:paraId="02A8158F" w14:textId="77777777" w:rsidR="00ED3DA3" w:rsidRPr="0092780A" w:rsidRDefault="00ED3DA3" w:rsidP="00ED3DA3">
            <w:pPr>
              <w:contextualSpacing/>
              <w:rPr>
                <w:rFonts w:ascii="Times New Roman" w:hAnsi="Times New Roman"/>
              </w:rPr>
            </w:pPr>
            <w:r w:rsidRPr="0092780A">
              <w:rPr>
                <w:rFonts w:ascii="Times New Roman" w:hAnsi="Times New Roman"/>
              </w:rPr>
              <w:t>Menyusun penjelasan yang berkaitan dengan gejala fisis</w:t>
            </w:r>
          </w:p>
        </w:tc>
      </w:tr>
      <w:tr w:rsidR="00ED3DA3" w:rsidRPr="00DD30D0" w14:paraId="4B2B858C" w14:textId="77777777" w:rsidTr="00ED3DA3">
        <w:trPr>
          <w:trHeight w:val="488"/>
        </w:trPr>
        <w:tc>
          <w:tcPr>
            <w:tcW w:w="498" w:type="dxa"/>
          </w:tcPr>
          <w:p w14:paraId="5E81112D" w14:textId="77777777" w:rsidR="00ED3DA3" w:rsidRPr="0092780A" w:rsidRDefault="00ED3DA3" w:rsidP="00ED3DA3">
            <w:pPr>
              <w:contextualSpacing/>
              <w:rPr>
                <w:rFonts w:ascii="Times New Roman" w:hAnsi="Times New Roman"/>
              </w:rPr>
            </w:pPr>
            <w:r w:rsidRPr="0092780A">
              <w:rPr>
                <w:rFonts w:ascii="Times New Roman" w:hAnsi="Times New Roman"/>
              </w:rPr>
              <w:t>5.</w:t>
            </w:r>
          </w:p>
        </w:tc>
        <w:tc>
          <w:tcPr>
            <w:tcW w:w="2738" w:type="dxa"/>
          </w:tcPr>
          <w:p w14:paraId="187CE3E7" w14:textId="77777777" w:rsidR="00ED3DA3" w:rsidRPr="0092780A" w:rsidRDefault="00ED3DA3" w:rsidP="00ED3DA3">
            <w:pPr>
              <w:contextualSpacing/>
              <w:rPr>
                <w:rFonts w:ascii="Times New Roman" w:hAnsi="Times New Roman"/>
              </w:rPr>
            </w:pPr>
            <w:r w:rsidRPr="0092780A">
              <w:rPr>
                <w:rFonts w:ascii="Times New Roman" w:hAnsi="Times New Roman"/>
              </w:rPr>
              <w:t xml:space="preserve">Membuat kesimpulan </w:t>
            </w:r>
          </w:p>
        </w:tc>
        <w:tc>
          <w:tcPr>
            <w:tcW w:w="3960" w:type="dxa"/>
          </w:tcPr>
          <w:p w14:paraId="0A3FC314" w14:textId="77777777" w:rsidR="00ED3DA3" w:rsidRPr="0092780A" w:rsidRDefault="00ED3DA3" w:rsidP="00ED3DA3">
            <w:pPr>
              <w:contextualSpacing/>
              <w:rPr>
                <w:rFonts w:ascii="Times New Roman" w:hAnsi="Times New Roman"/>
              </w:rPr>
            </w:pPr>
            <w:r w:rsidRPr="0092780A">
              <w:rPr>
                <w:rFonts w:ascii="Times New Roman" w:hAnsi="Times New Roman"/>
              </w:rPr>
              <w:t>Guru membimbing siswa membuat kesimpulan</w:t>
            </w:r>
          </w:p>
        </w:tc>
      </w:tr>
    </w:tbl>
    <w:p w14:paraId="62859413" w14:textId="77777777" w:rsidR="0092780A" w:rsidRDefault="0092780A" w:rsidP="00444C57">
      <w:pPr>
        <w:spacing w:line="320" w:lineRule="exact"/>
        <w:ind w:firstLine="567"/>
        <w:jc w:val="both"/>
        <w:rPr>
          <w:rFonts w:ascii="Times New Roman" w:hAnsi="Times New Roman"/>
        </w:rPr>
      </w:pPr>
    </w:p>
    <w:p w14:paraId="398E7F49" w14:textId="77777777" w:rsidR="0092780A" w:rsidRDefault="0092780A" w:rsidP="00444C57">
      <w:pPr>
        <w:spacing w:line="320" w:lineRule="exact"/>
        <w:ind w:firstLine="567"/>
        <w:jc w:val="both"/>
        <w:rPr>
          <w:rFonts w:ascii="Times New Roman" w:hAnsi="Times New Roman"/>
        </w:rPr>
      </w:pPr>
    </w:p>
    <w:p w14:paraId="2AB5D9F4" w14:textId="77777777" w:rsidR="0092780A" w:rsidRDefault="0092780A" w:rsidP="00444C57">
      <w:pPr>
        <w:spacing w:line="320" w:lineRule="exact"/>
        <w:ind w:firstLine="567"/>
        <w:jc w:val="both"/>
        <w:rPr>
          <w:rFonts w:ascii="Times New Roman" w:hAnsi="Times New Roman"/>
        </w:rPr>
      </w:pPr>
    </w:p>
    <w:p w14:paraId="014FB46E" w14:textId="77777777" w:rsidR="0092780A" w:rsidRDefault="0092780A" w:rsidP="00444C57">
      <w:pPr>
        <w:spacing w:line="320" w:lineRule="exact"/>
        <w:ind w:firstLine="567"/>
        <w:jc w:val="both"/>
        <w:rPr>
          <w:rFonts w:ascii="Times New Roman" w:hAnsi="Times New Roman"/>
        </w:rPr>
      </w:pPr>
    </w:p>
    <w:p w14:paraId="6E29D34C" w14:textId="77777777" w:rsidR="00ED3DA3" w:rsidRDefault="00ED3DA3" w:rsidP="00444C57">
      <w:pPr>
        <w:spacing w:line="320" w:lineRule="exact"/>
        <w:ind w:firstLine="567"/>
        <w:jc w:val="both"/>
        <w:rPr>
          <w:rFonts w:ascii="Times New Roman" w:hAnsi="Times New Roman"/>
        </w:rPr>
      </w:pPr>
    </w:p>
    <w:p w14:paraId="559C081D" w14:textId="77777777" w:rsidR="00ED3DA3" w:rsidRDefault="00ED3DA3" w:rsidP="00444C57">
      <w:pPr>
        <w:spacing w:line="320" w:lineRule="exact"/>
        <w:ind w:firstLine="567"/>
        <w:jc w:val="both"/>
        <w:rPr>
          <w:rFonts w:ascii="Times New Roman" w:hAnsi="Times New Roman"/>
        </w:rPr>
      </w:pPr>
    </w:p>
    <w:p w14:paraId="5DF023F7" w14:textId="77777777" w:rsidR="00ED3DA3" w:rsidRDefault="00ED3DA3" w:rsidP="00444C57">
      <w:pPr>
        <w:spacing w:line="320" w:lineRule="exact"/>
        <w:ind w:firstLine="567"/>
        <w:jc w:val="both"/>
        <w:rPr>
          <w:rFonts w:ascii="Times New Roman" w:hAnsi="Times New Roman"/>
        </w:rPr>
      </w:pPr>
    </w:p>
    <w:p w14:paraId="12F8BDC6" w14:textId="126050AD" w:rsidR="00ED3DA3" w:rsidRPr="00ED3DA3" w:rsidRDefault="00ED3DA3" w:rsidP="00ED3DA3">
      <w:pPr>
        <w:spacing w:after="240"/>
        <w:rPr>
          <w:rFonts w:ascii="Times New Roman" w:hAnsi="Times New Roman"/>
          <w:sz w:val="24"/>
          <w:szCs w:val="24"/>
        </w:rPr>
      </w:pPr>
      <w:r w:rsidRPr="0092780A">
        <w:rPr>
          <w:rFonts w:ascii="Times New Roman" w:hAnsi="Times New Roman"/>
          <w:sz w:val="24"/>
          <w:szCs w:val="24"/>
        </w:rPr>
        <w:t>*Sumber : Carin</w:t>
      </w:r>
      <w:r w:rsidRPr="0092780A">
        <w:rPr>
          <w:rFonts w:ascii="Times New Roman" w:hAnsi="Times New Roman"/>
          <w:i/>
          <w:sz w:val="24"/>
          <w:szCs w:val="24"/>
        </w:rPr>
        <w:t xml:space="preserve"> </w:t>
      </w:r>
      <w:r w:rsidR="009B615C">
        <w:rPr>
          <w:rFonts w:ascii="Times New Roman" w:hAnsi="Times New Roman"/>
          <w:sz w:val="24"/>
          <w:szCs w:val="24"/>
        </w:rPr>
        <w:t>&amp; Sund (1989</w:t>
      </w:r>
      <w:r w:rsidRPr="0092780A">
        <w:rPr>
          <w:rFonts w:ascii="Times New Roman" w:hAnsi="Times New Roman"/>
          <w:sz w:val="24"/>
          <w:szCs w:val="24"/>
        </w:rPr>
        <w:t>)</w:t>
      </w:r>
    </w:p>
    <w:p w14:paraId="3CB6E32B" w14:textId="77777777" w:rsidR="009B615C" w:rsidRPr="009B615C" w:rsidRDefault="009B615C" w:rsidP="009B615C">
      <w:pPr>
        <w:spacing w:after="0" w:line="360" w:lineRule="auto"/>
        <w:ind w:firstLine="567"/>
        <w:jc w:val="both"/>
        <w:rPr>
          <w:rFonts w:ascii="Times New Roman" w:hAnsi="Times New Roman"/>
          <w:sz w:val="24"/>
          <w:szCs w:val="24"/>
        </w:rPr>
      </w:pPr>
      <w:r>
        <w:rPr>
          <w:rFonts w:ascii="Times New Roman" w:hAnsi="Times New Roman"/>
          <w:sz w:val="24"/>
          <w:szCs w:val="24"/>
        </w:rPr>
        <w:tab/>
      </w:r>
      <w:r w:rsidRPr="009B615C">
        <w:rPr>
          <w:rFonts w:ascii="Times New Roman" w:hAnsi="Times New Roman"/>
          <w:sz w:val="24"/>
          <w:szCs w:val="24"/>
        </w:rPr>
        <w:t>According Suardana (2007) guided inquiry learning model is more oriented classroom activities centered on the student and allow students to learn to use a variety of learning resources. The role of teachers as a resource that provides assistance in the form of questions that help students to think about the steps next observation. Inquiry learning step by Carin and Sund (1989) are shown in Table 3.</w:t>
      </w:r>
    </w:p>
    <w:p w14:paraId="5CD3B624" w14:textId="77777777" w:rsidR="009B615C" w:rsidRDefault="009B615C" w:rsidP="009B615C">
      <w:pPr>
        <w:spacing w:after="0" w:line="360" w:lineRule="auto"/>
        <w:ind w:firstLine="567"/>
        <w:jc w:val="both"/>
        <w:rPr>
          <w:rFonts w:ascii="Times New Roman" w:hAnsi="Times New Roman"/>
          <w:sz w:val="24"/>
          <w:szCs w:val="24"/>
        </w:rPr>
      </w:pPr>
      <w:r w:rsidRPr="009B615C">
        <w:rPr>
          <w:rFonts w:ascii="Times New Roman" w:hAnsi="Times New Roman"/>
          <w:sz w:val="24"/>
          <w:szCs w:val="24"/>
        </w:rPr>
        <w:t xml:space="preserve">Based on the above differences, activities guided inquiry is a transition from laboratory activities structured inquiry (regular) that leads to the approach of the activities of open inquiry (inquiry open) with the students carry out independently of each stage of identifying problems to be solved and the teacher as a guide so that learners become more independent in thinking and implementing learning activities. </w:t>
      </w:r>
      <w:r w:rsidRPr="009B615C">
        <w:rPr>
          <w:rFonts w:ascii="Times New Roman" w:hAnsi="Times New Roman"/>
          <w:sz w:val="24"/>
          <w:szCs w:val="24"/>
        </w:rPr>
        <w:lastRenderedPageBreak/>
        <w:t>Laboratory activities also determines the learning outcomes it is very important to develop inquiry-based laboratory activities were more centered on the learner.</w:t>
      </w:r>
    </w:p>
    <w:p w14:paraId="38C0D3F3" w14:textId="218CAE7B" w:rsidR="009B615C" w:rsidRDefault="009B615C" w:rsidP="006A170A">
      <w:pPr>
        <w:pStyle w:val="BodyText"/>
        <w:spacing w:after="0" w:line="360" w:lineRule="auto"/>
        <w:ind w:firstLine="720"/>
        <w:jc w:val="both"/>
        <w:rPr>
          <w:rFonts w:ascii="Times New Roman" w:hAnsi="Times New Roman"/>
          <w:sz w:val="24"/>
          <w:szCs w:val="24"/>
        </w:rPr>
      </w:pPr>
      <w:r w:rsidRPr="009B615C">
        <w:rPr>
          <w:rFonts w:ascii="Times New Roman" w:hAnsi="Times New Roman"/>
          <w:sz w:val="24"/>
          <w:szCs w:val="24"/>
        </w:rPr>
        <w:t xml:space="preserve">Syntax inquiry model, according to some experts there are differences, but the main activity of inquiry include the process: identify the problem, make hypotheses, collect and analyze data, and make decisions. Berinkuiri someone who experienced the process of learning to hone cognitive and affective aspects, which supports the learning patterns metacognition. So that learning takes place in a conducive need the involvement of students directly and actively. </w:t>
      </w:r>
    </w:p>
    <w:p w14:paraId="1B628856" w14:textId="77777777" w:rsidR="00FB5391" w:rsidRDefault="00FB5391" w:rsidP="00B868A0">
      <w:pPr>
        <w:spacing w:after="0" w:line="360" w:lineRule="auto"/>
        <w:rPr>
          <w:rFonts w:ascii="Times New Roman" w:hAnsi="Times New Roman"/>
          <w:b/>
          <w:bCs/>
          <w:sz w:val="24"/>
          <w:szCs w:val="24"/>
          <w:lang w:val="sv-SE"/>
        </w:rPr>
      </w:pPr>
    </w:p>
    <w:p w14:paraId="6DED0396" w14:textId="671FF942" w:rsidR="00CD6C23" w:rsidRPr="003D348A" w:rsidRDefault="009B615C" w:rsidP="00B868A0">
      <w:pPr>
        <w:spacing w:after="0" w:line="360" w:lineRule="auto"/>
        <w:rPr>
          <w:rFonts w:ascii="Times New Roman" w:hAnsi="Times New Roman"/>
          <w:b/>
          <w:bCs/>
          <w:sz w:val="24"/>
          <w:szCs w:val="24"/>
        </w:rPr>
      </w:pPr>
      <w:r>
        <w:rPr>
          <w:rFonts w:ascii="Times New Roman" w:hAnsi="Times New Roman"/>
          <w:b/>
          <w:bCs/>
          <w:sz w:val="24"/>
          <w:szCs w:val="24"/>
        </w:rPr>
        <w:t>METHODS RESEARCH</w:t>
      </w:r>
    </w:p>
    <w:p w14:paraId="4DA3F5B6" w14:textId="77777777" w:rsidR="008631C9" w:rsidRPr="008631C9" w:rsidRDefault="008631C9" w:rsidP="008631C9">
      <w:pPr>
        <w:spacing w:after="0" w:line="360" w:lineRule="auto"/>
        <w:ind w:firstLine="680"/>
        <w:jc w:val="both"/>
        <w:rPr>
          <w:rFonts w:ascii="Times New Roman" w:hAnsi="Times New Roman"/>
          <w:sz w:val="24"/>
          <w:szCs w:val="24"/>
        </w:rPr>
      </w:pPr>
      <w:r w:rsidRPr="008631C9">
        <w:rPr>
          <w:rFonts w:ascii="Times New Roman" w:hAnsi="Times New Roman"/>
          <w:sz w:val="24"/>
          <w:szCs w:val="24"/>
        </w:rPr>
        <w:t>This study was conducted in class X SMA 5 Semarang, Central Java. This research used experimental study of education (educational experiment research) with pretest-posttest design only one group that is part of the research and development (developmental research) (Gall et al., 2003).</w:t>
      </w:r>
    </w:p>
    <w:p w14:paraId="3A098808" w14:textId="77777777" w:rsidR="008631C9" w:rsidRDefault="008631C9" w:rsidP="008631C9">
      <w:pPr>
        <w:spacing w:after="0" w:line="360" w:lineRule="auto"/>
        <w:ind w:firstLine="680"/>
        <w:jc w:val="both"/>
        <w:rPr>
          <w:rFonts w:ascii="Times New Roman" w:hAnsi="Times New Roman"/>
          <w:sz w:val="24"/>
          <w:szCs w:val="24"/>
        </w:rPr>
      </w:pPr>
      <w:r w:rsidRPr="008631C9">
        <w:rPr>
          <w:rFonts w:ascii="Times New Roman" w:hAnsi="Times New Roman"/>
          <w:sz w:val="24"/>
          <w:szCs w:val="24"/>
        </w:rPr>
        <w:t>The subject of research is the study of physics on the topic scale and measurement with guided inquiry learning model of high school students in the academic year 2015/2016. The subjects of the study consisted of study groups totaling 72 people. Technique of determining the research subjects using purposive sampling technique.</w:t>
      </w:r>
    </w:p>
    <w:p w14:paraId="64D2B233" w14:textId="77777777" w:rsidR="008631C9" w:rsidRPr="008631C9" w:rsidRDefault="006A69FA" w:rsidP="008631C9">
      <w:pPr>
        <w:spacing w:after="0" w:line="360" w:lineRule="auto"/>
        <w:jc w:val="both"/>
        <w:rPr>
          <w:rFonts w:ascii="Times New Roman" w:hAnsi="Times New Roman"/>
          <w:sz w:val="24"/>
          <w:szCs w:val="24"/>
        </w:rPr>
      </w:pPr>
      <w:r>
        <w:rPr>
          <w:rFonts w:ascii="Times New Roman" w:hAnsi="Times New Roman"/>
          <w:sz w:val="24"/>
          <w:szCs w:val="24"/>
        </w:rPr>
        <w:tab/>
      </w:r>
      <w:r w:rsidR="008631C9" w:rsidRPr="008631C9">
        <w:rPr>
          <w:rFonts w:ascii="Times New Roman" w:hAnsi="Times New Roman"/>
          <w:sz w:val="24"/>
          <w:szCs w:val="24"/>
        </w:rPr>
        <w:t>Data mastery of the concept and measurement of the amount collected using essay test item and the character of the conservation value of data collected by the student observation sheet. The scoring results of the test the concept of using a scale of 1-100. Scoring graded (scale 1- 4) applied to scientific communication assessment sheets. Scoring on data collected through observation based on a scoring system Marzano (2006).</w:t>
      </w:r>
    </w:p>
    <w:p w14:paraId="019F89BF" w14:textId="77777777" w:rsidR="008631C9" w:rsidRDefault="008631C9" w:rsidP="008631C9">
      <w:pPr>
        <w:spacing w:after="0" w:line="360" w:lineRule="auto"/>
        <w:jc w:val="both"/>
        <w:rPr>
          <w:rFonts w:ascii="Times New Roman" w:hAnsi="Times New Roman"/>
          <w:sz w:val="24"/>
          <w:szCs w:val="24"/>
        </w:rPr>
      </w:pPr>
      <w:r w:rsidRPr="008631C9">
        <w:rPr>
          <w:rFonts w:ascii="Times New Roman" w:hAnsi="Times New Roman"/>
          <w:sz w:val="24"/>
          <w:szCs w:val="24"/>
        </w:rPr>
        <w:t>The format of the communication skills of the scientific assessment at the open-inquiry wave experiments are shown in Table 2. The data includes observation and performance assessment scores / products were analyzed descriptively-percentage. Criteria for success is based on a reference benchmark academic assessment Physics Study Program LPTK studied. Processing quantitative data using descriptive technique-percentage with SPSS for Windows v. 16.</w:t>
      </w:r>
    </w:p>
    <w:p w14:paraId="143DA0E4" w14:textId="77777777" w:rsidR="004F3801" w:rsidRPr="004F3801" w:rsidRDefault="004F3801" w:rsidP="006F7619">
      <w:pPr>
        <w:spacing w:after="0" w:line="360" w:lineRule="auto"/>
        <w:ind w:firstLine="720"/>
        <w:jc w:val="both"/>
        <w:rPr>
          <w:rFonts w:ascii="Times New Roman" w:hAnsi="Times New Roman"/>
          <w:i/>
          <w:sz w:val="24"/>
          <w:szCs w:val="24"/>
        </w:rPr>
      </w:pPr>
    </w:p>
    <w:p w14:paraId="56EB5ABC" w14:textId="77777777" w:rsidR="008631C9" w:rsidRPr="008631C9" w:rsidRDefault="008631C9" w:rsidP="008631C9">
      <w:pPr>
        <w:pStyle w:val="BodyTextIndent2"/>
        <w:ind w:firstLine="0"/>
        <w:jc w:val="both"/>
        <w:rPr>
          <w:b/>
          <w:szCs w:val="24"/>
          <w:lang w:val="id-ID"/>
        </w:rPr>
      </w:pPr>
      <w:r w:rsidRPr="008631C9">
        <w:rPr>
          <w:b/>
          <w:szCs w:val="24"/>
          <w:lang w:val="id-ID"/>
        </w:rPr>
        <w:lastRenderedPageBreak/>
        <w:t>RESULTS AND DISCUSSION</w:t>
      </w:r>
    </w:p>
    <w:p w14:paraId="1E04C5A0" w14:textId="77777777" w:rsidR="008631C9" w:rsidRPr="008631C9" w:rsidRDefault="008631C9" w:rsidP="008631C9">
      <w:pPr>
        <w:pStyle w:val="BodyTextIndent2"/>
        <w:jc w:val="both"/>
        <w:rPr>
          <w:szCs w:val="24"/>
          <w:lang w:val="id-ID"/>
        </w:rPr>
      </w:pPr>
      <w:r w:rsidRPr="008631C9">
        <w:rPr>
          <w:szCs w:val="24"/>
          <w:lang w:val="id-ID"/>
        </w:rPr>
        <w:t>The data revealed the implementation of an experimental model of open-inquiry wave is the wave concept mastery and character development of high school students. Data mastery of concepts and measurement scale is presented in Table 4. The data covers the principal amount, significant figures, and measurement of the amount of the derivative.</w:t>
      </w:r>
    </w:p>
    <w:p w14:paraId="08AB8F78" w14:textId="28745793" w:rsidR="008631C9" w:rsidRDefault="00F2727E" w:rsidP="008631C9">
      <w:pPr>
        <w:pStyle w:val="BodyTextIndent2"/>
        <w:ind w:firstLine="0"/>
        <w:jc w:val="both"/>
        <w:rPr>
          <w:szCs w:val="24"/>
          <w:lang w:val="id-ID"/>
        </w:rPr>
      </w:pPr>
      <w:r>
        <w:rPr>
          <w:szCs w:val="24"/>
          <w:lang w:val="id-ID"/>
        </w:rPr>
        <w:tab/>
      </w:r>
      <w:r w:rsidR="008631C9" w:rsidRPr="008631C9">
        <w:rPr>
          <w:szCs w:val="24"/>
          <w:lang w:val="id-ID"/>
        </w:rPr>
        <w:t>Individual mastery test is used to determine the average grade of the final data on individual samples or do not achieve mastery. Based on the final data normality test and homogeneity of the final data we concluded that both classes were normally distributed and homogeneous sample, the test statistic used to test the completeness of the individual is the t test. Based on the calculation results with the experimental class using the t test obtained by value t = 3.115 .Next compared with the value obtained t</w:t>
      </w:r>
      <w:r>
        <w:rPr>
          <w:szCs w:val="24"/>
          <w:lang w:val="id-ID"/>
        </w:rPr>
        <w:t xml:space="preserve"> tabel </w:t>
      </w:r>
      <w:r w:rsidR="008631C9" w:rsidRPr="008631C9">
        <w:rPr>
          <w:szCs w:val="24"/>
          <w:lang w:val="id-ID"/>
        </w:rPr>
        <w:t>dengan dk = 32 t table = 2.037, analysis of the calculation is obtained t</w:t>
      </w:r>
      <w:r>
        <w:rPr>
          <w:szCs w:val="24"/>
          <w:lang w:val="id-ID"/>
        </w:rPr>
        <w:t xml:space="preserve"> count </w:t>
      </w:r>
      <w:r w:rsidR="008631C9" w:rsidRPr="008631C9">
        <w:rPr>
          <w:szCs w:val="24"/>
          <w:lang w:val="id-ID"/>
        </w:rPr>
        <w:t>&gt; t table. Therefore, learning by using guided inquiry method produces an average final data concept mastery test results of at least 60 or have reached the minimum completeness.</w:t>
      </w:r>
    </w:p>
    <w:p w14:paraId="4EE77442" w14:textId="77777777" w:rsidR="00F2727E" w:rsidRDefault="00AF3112" w:rsidP="00AF3112">
      <w:pPr>
        <w:tabs>
          <w:tab w:val="left" w:pos="360"/>
        </w:tabs>
        <w:spacing w:line="360" w:lineRule="auto"/>
        <w:jc w:val="both"/>
        <w:rPr>
          <w:rFonts w:ascii="Times New Roman" w:hAnsi="Times New Roman"/>
          <w:sz w:val="24"/>
          <w:szCs w:val="24"/>
        </w:rPr>
      </w:pPr>
      <w:r w:rsidRPr="00AF3112">
        <w:rPr>
          <w:rFonts w:ascii="Times New Roman" w:hAnsi="Times New Roman"/>
          <w:sz w:val="24"/>
          <w:szCs w:val="24"/>
        </w:rPr>
        <w:tab/>
      </w:r>
      <w:r w:rsidRPr="00AF3112">
        <w:rPr>
          <w:rFonts w:ascii="Times New Roman" w:hAnsi="Times New Roman"/>
          <w:sz w:val="24"/>
          <w:szCs w:val="24"/>
        </w:rPr>
        <w:tab/>
      </w:r>
      <w:r w:rsidR="00F2727E" w:rsidRPr="00F2727E">
        <w:rPr>
          <w:rFonts w:ascii="Times New Roman" w:hAnsi="Times New Roman"/>
          <w:sz w:val="24"/>
          <w:szCs w:val="24"/>
        </w:rPr>
        <w:t>Based on the calculation in the control group using t test obtained by value t = 1.78. Furthermore, compared with the value obtained ttabel.dengan dk = 32 in table = 2.037, analysis of the calculation is obtained t &lt;t table. Therefore, learning by using guided inquiry did not produce an average of the final data concept mastery test results of at least 60 or do not achieve minimum mastery</w:t>
      </w:r>
    </w:p>
    <w:p w14:paraId="48C143AF" w14:textId="649277C4" w:rsidR="004601CE" w:rsidRPr="00503402" w:rsidRDefault="00503402" w:rsidP="00F2727E">
      <w:pPr>
        <w:tabs>
          <w:tab w:val="left" w:pos="360"/>
        </w:tabs>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2727E" w:rsidRPr="00F2727E">
        <w:rPr>
          <w:rFonts w:ascii="Times New Roman" w:hAnsi="Times New Roman"/>
          <w:sz w:val="24"/>
          <w:szCs w:val="24"/>
        </w:rPr>
        <w:t>From the results of the previous analysis, has obtained a percentage of classical completeness students to learn the results of the evaluation value and the final value. For the experimental group, the percentage of the value of classical completeness evaluation of learning outcomes in this case is the post-test value of 65%, while for the control class classical completeness percentage of the value of post-test or evaluation of learning outcomes is of 59%.</w:t>
      </w:r>
      <w:r>
        <w:rPr>
          <w:rFonts w:ascii="Times New Roman" w:hAnsi="Times New Roman"/>
          <w:sz w:val="24"/>
          <w:szCs w:val="24"/>
        </w:rPr>
        <w:t xml:space="preserve"> </w:t>
      </w:r>
      <w:r w:rsidR="00F2727E" w:rsidRPr="00F2727E">
        <w:rPr>
          <w:rFonts w:ascii="Times New Roman" w:hAnsi="Times New Roman"/>
          <w:sz w:val="24"/>
          <w:szCs w:val="24"/>
        </w:rPr>
        <w:t xml:space="preserve">Student learning outcomes after following study (post-test) for two meetings of the experimental class and control class described in the following section. Based on the analysis of experimental class of 32 students on average learning outcomes after learning reaches 69.03, while the control group of 32 reached 64.91. The highest learning </w:t>
      </w:r>
      <w:r w:rsidR="00F2727E" w:rsidRPr="00F2727E">
        <w:rPr>
          <w:rFonts w:ascii="Times New Roman" w:hAnsi="Times New Roman"/>
          <w:sz w:val="24"/>
          <w:szCs w:val="24"/>
        </w:rPr>
        <w:lastRenderedPageBreak/>
        <w:t>outcomes of the experimental group reached 100 and the lowest is 36. In the control group, the highest value and lowest 96 38. Percentage of classical completeness at the time held the post test was 66% for the expe</w:t>
      </w:r>
      <w:r>
        <w:rPr>
          <w:rFonts w:ascii="Times New Roman" w:hAnsi="Times New Roman"/>
          <w:sz w:val="24"/>
          <w:szCs w:val="24"/>
        </w:rPr>
        <w:t>rimental group and 59% for</w:t>
      </w:r>
      <w:r w:rsidR="00F2727E" w:rsidRPr="00F2727E">
        <w:rPr>
          <w:rFonts w:ascii="Times New Roman" w:hAnsi="Times New Roman"/>
          <w:sz w:val="24"/>
          <w:szCs w:val="24"/>
        </w:rPr>
        <w:t xml:space="preserve"> control</w:t>
      </w:r>
      <w:r>
        <w:rPr>
          <w:rFonts w:ascii="Times New Roman" w:hAnsi="Times New Roman"/>
          <w:sz w:val="24"/>
          <w:szCs w:val="24"/>
        </w:rPr>
        <w:t xml:space="preserve"> group</w:t>
      </w:r>
      <w:r w:rsidR="00F2727E" w:rsidRPr="00F2727E">
        <w:rPr>
          <w:rFonts w:ascii="Times New Roman" w:hAnsi="Times New Roman"/>
          <w:sz w:val="24"/>
          <w:szCs w:val="24"/>
        </w:rPr>
        <w:t>.</w:t>
      </w:r>
      <w:r w:rsidR="00AF3112" w:rsidRPr="0036689A">
        <w:rPr>
          <w:sz w:val="24"/>
          <w:szCs w:val="24"/>
        </w:rPr>
        <w:t xml:space="preserve"> </w:t>
      </w:r>
    </w:p>
    <w:p w14:paraId="38D8E3AE" w14:textId="77777777" w:rsidR="00503402" w:rsidRPr="00503402" w:rsidRDefault="00503402" w:rsidP="00503402">
      <w:pPr>
        <w:spacing w:line="360" w:lineRule="auto"/>
        <w:jc w:val="both"/>
        <w:rPr>
          <w:rFonts w:ascii="Times New Roman" w:hAnsi="Times New Roman"/>
          <w:b/>
          <w:sz w:val="24"/>
          <w:szCs w:val="24"/>
        </w:rPr>
      </w:pPr>
      <w:r w:rsidRPr="00503402">
        <w:rPr>
          <w:rFonts w:ascii="Times New Roman" w:hAnsi="Times New Roman"/>
          <w:b/>
          <w:sz w:val="24"/>
          <w:szCs w:val="24"/>
        </w:rPr>
        <w:t>Regression Analysis of Guided Inquiry with Concept Mastery grade students experiment</w:t>
      </w:r>
    </w:p>
    <w:p w14:paraId="5E19DA34" w14:textId="7088CD14" w:rsidR="00503402" w:rsidRPr="00503402" w:rsidRDefault="00503402" w:rsidP="00503402">
      <w:pPr>
        <w:spacing w:line="360" w:lineRule="auto"/>
        <w:jc w:val="both"/>
        <w:rPr>
          <w:rFonts w:ascii="Times New Roman" w:hAnsi="Times New Roman"/>
          <w:sz w:val="24"/>
          <w:szCs w:val="24"/>
        </w:rPr>
      </w:pPr>
      <w:r>
        <w:rPr>
          <w:rFonts w:ascii="Times New Roman" w:hAnsi="Times New Roman"/>
          <w:sz w:val="24"/>
          <w:szCs w:val="24"/>
        </w:rPr>
        <w:tab/>
      </w:r>
      <w:r w:rsidRPr="00503402">
        <w:rPr>
          <w:rFonts w:ascii="Times New Roman" w:hAnsi="Times New Roman"/>
          <w:sz w:val="24"/>
          <w:szCs w:val="24"/>
        </w:rPr>
        <w:t xml:space="preserve">Produced a general equation regression of implementing Guided Inquiry is to increase students' </w:t>
      </w:r>
      <w:r>
        <w:rPr>
          <w:rFonts w:ascii="Times New Roman" w:hAnsi="Times New Roman"/>
          <w:sz w:val="24"/>
          <w:szCs w:val="24"/>
        </w:rPr>
        <w:t xml:space="preserve">mastery of concepts is Y1 = 1,35 X </w:t>
      </w:r>
      <w:r w:rsidRPr="00503402">
        <w:rPr>
          <w:rFonts w:ascii="Times New Roman" w:hAnsi="Times New Roman"/>
          <w:sz w:val="24"/>
          <w:szCs w:val="24"/>
        </w:rPr>
        <w:t>-</w:t>
      </w:r>
      <w:r>
        <w:rPr>
          <w:rFonts w:ascii="Times New Roman" w:hAnsi="Times New Roman"/>
          <w:sz w:val="24"/>
          <w:szCs w:val="24"/>
        </w:rPr>
        <w:t xml:space="preserve"> </w:t>
      </w:r>
      <w:r w:rsidRPr="00503402">
        <w:rPr>
          <w:rFonts w:ascii="Times New Roman" w:hAnsi="Times New Roman"/>
          <w:sz w:val="24"/>
          <w:szCs w:val="24"/>
        </w:rPr>
        <w:t>38.61</w:t>
      </w:r>
      <w:r>
        <w:rPr>
          <w:rFonts w:ascii="Times New Roman" w:hAnsi="Times New Roman"/>
          <w:sz w:val="24"/>
          <w:szCs w:val="24"/>
        </w:rPr>
        <w:t xml:space="preserve">; where </w:t>
      </w:r>
      <w:r w:rsidRPr="00503402">
        <w:rPr>
          <w:rFonts w:ascii="Times New Roman" w:hAnsi="Times New Roman"/>
          <w:sz w:val="24"/>
          <w:szCs w:val="24"/>
        </w:rPr>
        <w:t xml:space="preserve"> Y_1 variables explain the results mastery of concepts (the value of post test) and a variable X describes the implementation of the model pembelajran Guided Inquiry.</w:t>
      </w:r>
    </w:p>
    <w:p w14:paraId="676A29C0" w14:textId="77777777" w:rsidR="00946F3B" w:rsidRPr="00CF7F43" w:rsidRDefault="00946F3B" w:rsidP="0006046B">
      <w:pPr>
        <w:tabs>
          <w:tab w:val="left" w:pos="360"/>
        </w:tabs>
        <w:spacing w:after="0" w:line="360" w:lineRule="auto"/>
        <w:jc w:val="center"/>
        <w:rPr>
          <w:rFonts w:ascii="Times New Roman" w:eastAsia="Times New Roman" w:hAnsi="Times New Roman"/>
          <w:sz w:val="24"/>
          <w:szCs w:val="24"/>
        </w:rPr>
      </w:pPr>
      <w:r w:rsidRPr="00CF7F43">
        <w:rPr>
          <w:rFonts w:ascii="Times New Roman" w:eastAsia="Times New Roman" w:hAnsi="Times New Roman"/>
          <w:sz w:val="24"/>
          <w:szCs w:val="24"/>
        </w:rPr>
        <w:t xml:space="preserve">Tabel 4. Hasil Analisis Regresi </w:t>
      </w:r>
      <w:r w:rsidRPr="00CF7F43">
        <w:rPr>
          <w:rFonts w:ascii="Times New Roman" w:eastAsia="Times New Roman" w:hAnsi="Times New Roman"/>
          <w:i/>
          <w:sz w:val="24"/>
          <w:szCs w:val="24"/>
        </w:rPr>
        <w:t>Guided Inquiry</w:t>
      </w:r>
      <w:r w:rsidRPr="00CF7F43">
        <w:rPr>
          <w:rFonts w:ascii="Times New Roman" w:eastAsia="Times New Roman" w:hAnsi="Times New Roman"/>
          <w:sz w:val="24"/>
          <w:szCs w:val="24"/>
        </w:rPr>
        <w:t xml:space="preserve"> dengan Penguasaan Konsep Siswa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700"/>
        <w:gridCol w:w="1471"/>
        <w:gridCol w:w="1795"/>
        <w:gridCol w:w="636"/>
        <w:gridCol w:w="996"/>
        <w:gridCol w:w="1555"/>
      </w:tblGrid>
      <w:tr w:rsidR="00946F3B" w:rsidRPr="00D35277" w14:paraId="3539568D" w14:textId="77777777" w:rsidTr="00AF3112">
        <w:tc>
          <w:tcPr>
            <w:tcW w:w="1700" w:type="dxa"/>
            <w:shd w:val="clear" w:color="auto" w:fill="auto"/>
          </w:tcPr>
          <w:p w14:paraId="6ED099B7" w14:textId="77777777" w:rsidR="00946F3B" w:rsidRPr="00A27D2E" w:rsidRDefault="00946F3B" w:rsidP="0006046B">
            <w:pPr>
              <w:tabs>
                <w:tab w:val="left" w:pos="360"/>
              </w:tabs>
              <w:spacing w:after="0" w:line="360" w:lineRule="auto"/>
              <w:jc w:val="center"/>
              <w:rPr>
                <w:rFonts w:ascii="Times New Roman" w:hAnsi="Times New Roman"/>
                <w:sz w:val="24"/>
                <w:szCs w:val="24"/>
              </w:rPr>
            </w:pPr>
            <w:r w:rsidRPr="00A27D2E">
              <w:rPr>
                <w:rFonts w:ascii="Times New Roman" w:hAnsi="Times New Roman"/>
                <w:sz w:val="24"/>
                <w:szCs w:val="24"/>
              </w:rPr>
              <w:t>Persamaan</w:t>
            </w:r>
          </w:p>
        </w:tc>
        <w:tc>
          <w:tcPr>
            <w:tcW w:w="1471" w:type="dxa"/>
            <w:shd w:val="clear" w:color="auto" w:fill="auto"/>
          </w:tcPr>
          <w:p w14:paraId="53A6020E" w14:textId="77777777" w:rsidR="00946F3B" w:rsidRPr="00A27D2E" w:rsidRDefault="00946F3B" w:rsidP="0006046B">
            <w:pPr>
              <w:tabs>
                <w:tab w:val="left" w:pos="360"/>
              </w:tabs>
              <w:spacing w:after="0" w:line="360" w:lineRule="auto"/>
              <w:jc w:val="center"/>
              <w:rPr>
                <w:rFonts w:ascii="Times New Roman" w:hAnsi="Times New Roman"/>
                <w:sz w:val="24"/>
                <w:szCs w:val="24"/>
              </w:rPr>
            </w:pPr>
            <w:r w:rsidRPr="00A27D2E">
              <w:rPr>
                <w:rFonts w:ascii="Times New Roman" w:hAnsi="Times New Roman"/>
                <w:sz w:val="24"/>
                <w:szCs w:val="24"/>
              </w:rPr>
              <w:t>Jenis Uji</w:t>
            </w:r>
          </w:p>
        </w:tc>
        <w:tc>
          <w:tcPr>
            <w:tcW w:w="1795" w:type="dxa"/>
            <w:shd w:val="clear" w:color="auto" w:fill="auto"/>
          </w:tcPr>
          <w:p w14:paraId="22A9C79A" w14:textId="77777777" w:rsidR="00946F3B" w:rsidRPr="00A27D2E" w:rsidRDefault="00946F3B" w:rsidP="0006046B">
            <w:pPr>
              <w:tabs>
                <w:tab w:val="left" w:pos="360"/>
              </w:tabs>
              <w:spacing w:after="0" w:line="360" w:lineRule="auto"/>
              <w:jc w:val="center"/>
              <w:rPr>
                <w:rFonts w:ascii="Times New Roman" w:hAnsi="Times New Roman"/>
                <w:sz w:val="24"/>
                <w:szCs w:val="24"/>
              </w:rPr>
            </w:pPr>
            <w:r w:rsidRPr="00A27D2E">
              <w:rPr>
                <w:rFonts w:ascii="Times New Roman" w:hAnsi="Times New Roman"/>
                <w:sz w:val="24"/>
                <w:szCs w:val="24"/>
              </w:rPr>
              <w:t>Hitung</w:t>
            </w:r>
          </w:p>
        </w:tc>
        <w:tc>
          <w:tcPr>
            <w:tcW w:w="636" w:type="dxa"/>
            <w:shd w:val="clear" w:color="auto" w:fill="auto"/>
          </w:tcPr>
          <w:p w14:paraId="665B23BA" w14:textId="77777777" w:rsidR="00946F3B" w:rsidRPr="00A27D2E" w:rsidRDefault="00946F3B" w:rsidP="0006046B">
            <w:pPr>
              <w:tabs>
                <w:tab w:val="left" w:pos="360"/>
              </w:tabs>
              <w:spacing w:after="0" w:line="360" w:lineRule="auto"/>
              <w:jc w:val="center"/>
              <w:rPr>
                <w:rFonts w:ascii="Times New Roman" w:hAnsi="Times New Roman"/>
                <w:sz w:val="24"/>
                <w:szCs w:val="24"/>
              </w:rPr>
            </w:pPr>
            <w:r w:rsidRPr="00A27D2E">
              <w:rPr>
                <w:rFonts w:ascii="Times New Roman" w:hAnsi="Times New Roman"/>
                <w:sz w:val="24"/>
                <w:szCs w:val="24"/>
              </w:rPr>
              <w:t>Dk</w:t>
            </w:r>
          </w:p>
        </w:tc>
        <w:tc>
          <w:tcPr>
            <w:tcW w:w="996" w:type="dxa"/>
            <w:shd w:val="clear" w:color="auto" w:fill="auto"/>
          </w:tcPr>
          <w:p w14:paraId="51768D08" w14:textId="77777777" w:rsidR="00946F3B" w:rsidRPr="00A27D2E" w:rsidRDefault="00946F3B" w:rsidP="0006046B">
            <w:pPr>
              <w:tabs>
                <w:tab w:val="left" w:pos="360"/>
              </w:tabs>
              <w:spacing w:after="0" w:line="360" w:lineRule="auto"/>
              <w:jc w:val="center"/>
              <w:rPr>
                <w:rFonts w:ascii="Times New Roman" w:hAnsi="Times New Roman"/>
                <w:sz w:val="24"/>
                <w:szCs w:val="24"/>
              </w:rPr>
            </w:pPr>
            <w:r w:rsidRPr="00A27D2E">
              <w:rPr>
                <w:rFonts w:ascii="Times New Roman" w:hAnsi="Times New Roman"/>
                <w:sz w:val="24"/>
                <w:szCs w:val="24"/>
              </w:rPr>
              <w:t>Tabel</w:t>
            </w:r>
          </w:p>
        </w:tc>
        <w:tc>
          <w:tcPr>
            <w:tcW w:w="1555" w:type="dxa"/>
            <w:shd w:val="clear" w:color="auto" w:fill="auto"/>
          </w:tcPr>
          <w:p w14:paraId="4C0D4C6A" w14:textId="77777777" w:rsidR="00946F3B" w:rsidRPr="00A27D2E" w:rsidRDefault="00946F3B" w:rsidP="0006046B">
            <w:pPr>
              <w:tabs>
                <w:tab w:val="left" w:pos="360"/>
              </w:tabs>
              <w:spacing w:after="0" w:line="360" w:lineRule="auto"/>
              <w:jc w:val="center"/>
              <w:rPr>
                <w:rFonts w:ascii="Times New Roman" w:hAnsi="Times New Roman"/>
                <w:sz w:val="24"/>
                <w:szCs w:val="24"/>
              </w:rPr>
            </w:pPr>
            <w:r w:rsidRPr="00A27D2E">
              <w:rPr>
                <w:rFonts w:ascii="Times New Roman" w:hAnsi="Times New Roman"/>
                <w:sz w:val="24"/>
                <w:szCs w:val="24"/>
              </w:rPr>
              <w:t>Keterangan</w:t>
            </w:r>
          </w:p>
        </w:tc>
      </w:tr>
      <w:tr w:rsidR="00946F3B" w:rsidRPr="00D35277" w14:paraId="549084EC" w14:textId="77777777" w:rsidTr="00AF3112">
        <w:tc>
          <w:tcPr>
            <w:tcW w:w="1700" w:type="dxa"/>
            <w:shd w:val="clear" w:color="auto" w:fill="auto"/>
          </w:tcPr>
          <w:p w14:paraId="73BA231B"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c>
          <w:tcPr>
            <w:tcW w:w="1471" w:type="dxa"/>
            <w:shd w:val="clear" w:color="auto" w:fill="auto"/>
          </w:tcPr>
          <w:p w14:paraId="46E1B260"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c>
          <w:tcPr>
            <w:tcW w:w="1795" w:type="dxa"/>
            <w:shd w:val="clear" w:color="auto" w:fill="auto"/>
          </w:tcPr>
          <w:p w14:paraId="5B84F88C"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c>
          <w:tcPr>
            <w:tcW w:w="636" w:type="dxa"/>
            <w:shd w:val="clear" w:color="auto" w:fill="auto"/>
          </w:tcPr>
          <w:p w14:paraId="173FED60"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c>
          <w:tcPr>
            <w:tcW w:w="996" w:type="dxa"/>
            <w:shd w:val="clear" w:color="auto" w:fill="auto"/>
          </w:tcPr>
          <w:p w14:paraId="0A823F8A" w14:textId="77777777" w:rsidR="00946F3B" w:rsidRPr="00D35277" w:rsidRDefault="00946F3B" w:rsidP="0006046B">
            <w:pPr>
              <w:tabs>
                <w:tab w:val="left" w:pos="360"/>
              </w:tabs>
              <w:spacing w:after="0" w:line="360" w:lineRule="auto"/>
              <w:jc w:val="both"/>
              <w:rPr>
                <w:rFonts w:ascii="Times New Roman" w:hAnsi="Times New Roman"/>
                <w:sz w:val="24"/>
                <w:szCs w:val="24"/>
              </w:rPr>
            </w:pPr>
            <w:r w:rsidRPr="00D35277">
              <w:rPr>
                <w:rFonts w:ascii="Times New Roman" w:hAnsi="Times New Roman"/>
                <w:sz w:val="24"/>
                <w:szCs w:val="24"/>
              </w:rPr>
              <w:t>5%</w:t>
            </w:r>
          </w:p>
        </w:tc>
        <w:tc>
          <w:tcPr>
            <w:tcW w:w="1555" w:type="dxa"/>
            <w:vMerge w:val="restart"/>
            <w:shd w:val="clear" w:color="auto" w:fill="auto"/>
          </w:tcPr>
          <w:p w14:paraId="41CC456F" w14:textId="77777777" w:rsidR="00946F3B" w:rsidRPr="00D35277" w:rsidRDefault="00946F3B" w:rsidP="0006046B">
            <w:pPr>
              <w:tabs>
                <w:tab w:val="left" w:pos="360"/>
              </w:tabs>
              <w:spacing w:after="0" w:line="360" w:lineRule="auto"/>
              <w:jc w:val="both"/>
              <w:rPr>
                <w:rFonts w:ascii="Times New Roman" w:hAnsi="Times New Roman"/>
                <w:sz w:val="24"/>
                <w:szCs w:val="24"/>
              </w:rPr>
            </w:pPr>
            <w:r w:rsidRPr="00D35277">
              <w:rPr>
                <w:rFonts w:ascii="Times New Roman" w:hAnsi="Times New Roman"/>
                <w:sz w:val="24"/>
                <w:szCs w:val="24"/>
              </w:rPr>
              <w:t>Membentuk garis linier koefisien , berarti adanya hubungan antara variabel x dan y1</w:t>
            </w:r>
          </w:p>
        </w:tc>
      </w:tr>
      <w:tr w:rsidR="00946F3B" w:rsidRPr="00D35277" w14:paraId="739F6A4F" w14:textId="77777777" w:rsidTr="00AF3112">
        <w:tc>
          <w:tcPr>
            <w:tcW w:w="1700" w:type="dxa"/>
            <w:vMerge w:val="restart"/>
            <w:shd w:val="clear" w:color="auto" w:fill="auto"/>
            <w:vAlign w:val="center"/>
          </w:tcPr>
          <w:p w14:paraId="47482428" w14:textId="4B307DDD" w:rsidR="00946F3B" w:rsidRPr="00D35277" w:rsidRDefault="00946F3B" w:rsidP="0006046B">
            <w:pPr>
              <w:tabs>
                <w:tab w:val="left" w:pos="360"/>
              </w:tabs>
              <w:spacing w:after="0" w:line="360" w:lineRule="auto"/>
              <w:jc w:val="center"/>
              <w:rPr>
                <w:rFonts w:ascii="Times New Roman" w:hAnsi="Times New Roman"/>
                <w:sz w:val="24"/>
                <w:szCs w:val="24"/>
              </w:rPr>
            </w:pPr>
            <w:r w:rsidRPr="00D35277">
              <w:rPr>
                <w:rFonts w:ascii="Times New Roman" w:hAnsi="Times New Roman"/>
                <w:sz w:val="24"/>
                <w:szCs w:val="24"/>
              </w:rPr>
              <w:t>Y</w:t>
            </w:r>
            <w:r w:rsidR="00503402">
              <w:rPr>
                <w:rFonts w:ascii="Times New Roman" w:hAnsi="Times New Roman"/>
                <w:sz w:val="24"/>
                <w:szCs w:val="24"/>
              </w:rPr>
              <w:t xml:space="preserve">1 </w:t>
            </w:r>
            <w:r w:rsidRPr="00D35277">
              <w:rPr>
                <w:rFonts w:ascii="Times New Roman" w:hAnsi="Times New Roman"/>
                <w:sz w:val="24"/>
                <w:szCs w:val="24"/>
              </w:rPr>
              <w:t>=</w:t>
            </w:r>
            <w:r>
              <w:rPr>
                <w:rFonts w:ascii="Times New Roman" w:hAnsi="Times New Roman"/>
                <w:sz w:val="24"/>
                <w:szCs w:val="24"/>
              </w:rPr>
              <w:t>1,35x-38,61</w:t>
            </w:r>
          </w:p>
        </w:tc>
        <w:tc>
          <w:tcPr>
            <w:tcW w:w="1471" w:type="dxa"/>
            <w:shd w:val="clear" w:color="auto" w:fill="auto"/>
          </w:tcPr>
          <w:p w14:paraId="359FE4E1" w14:textId="77777777" w:rsidR="00946F3B" w:rsidRPr="00D35277" w:rsidRDefault="00946F3B" w:rsidP="0006046B">
            <w:pPr>
              <w:tabs>
                <w:tab w:val="left" w:pos="360"/>
              </w:tabs>
              <w:spacing w:after="0" w:line="360" w:lineRule="auto"/>
              <w:jc w:val="both"/>
              <w:rPr>
                <w:rFonts w:ascii="Times New Roman" w:hAnsi="Times New Roman"/>
                <w:sz w:val="24"/>
                <w:szCs w:val="24"/>
              </w:rPr>
            </w:pPr>
            <w:r w:rsidRPr="00D35277">
              <w:rPr>
                <w:rFonts w:ascii="Times New Roman" w:hAnsi="Times New Roman"/>
                <w:sz w:val="24"/>
                <w:szCs w:val="24"/>
              </w:rPr>
              <w:t>Uji Linieritas</w:t>
            </w:r>
          </w:p>
        </w:tc>
        <w:tc>
          <w:tcPr>
            <w:tcW w:w="1795" w:type="dxa"/>
            <w:shd w:val="clear" w:color="auto" w:fill="auto"/>
          </w:tcPr>
          <w:p w14:paraId="521C571E" w14:textId="77777777" w:rsidR="00946F3B" w:rsidRPr="00D35277" w:rsidRDefault="00946F3B" w:rsidP="0006046B">
            <w:pPr>
              <w:tabs>
                <w:tab w:val="left" w:pos="360"/>
              </w:tabs>
              <w:spacing w:after="0" w:line="360" w:lineRule="auto"/>
              <w:jc w:val="both"/>
              <w:rPr>
                <w:rFonts w:ascii="Times New Roman" w:hAnsi="Times New Roman"/>
                <w:sz w:val="24"/>
                <w:szCs w:val="24"/>
              </w:rPr>
            </w:pPr>
            <w:r>
              <w:rPr>
                <w:rFonts w:ascii="Times New Roman" w:hAnsi="Times New Roman"/>
                <w:sz w:val="24"/>
                <w:szCs w:val="24"/>
              </w:rPr>
              <w:t>Fhitung = 1,40</w:t>
            </w:r>
          </w:p>
        </w:tc>
        <w:tc>
          <w:tcPr>
            <w:tcW w:w="636" w:type="dxa"/>
            <w:shd w:val="clear" w:color="auto" w:fill="auto"/>
          </w:tcPr>
          <w:p w14:paraId="2446E966" w14:textId="77777777" w:rsidR="00946F3B" w:rsidRPr="00D35277" w:rsidRDefault="00946F3B" w:rsidP="0006046B">
            <w:pPr>
              <w:tabs>
                <w:tab w:val="left" w:pos="360"/>
              </w:tabs>
              <w:spacing w:after="0" w:line="360" w:lineRule="auto"/>
              <w:jc w:val="both"/>
              <w:rPr>
                <w:rFonts w:ascii="Times New Roman" w:hAnsi="Times New Roman"/>
                <w:sz w:val="24"/>
                <w:szCs w:val="24"/>
              </w:rPr>
            </w:pPr>
            <w:r w:rsidRPr="00D35277">
              <w:rPr>
                <w:rFonts w:ascii="Times New Roman" w:hAnsi="Times New Roman"/>
                <w:sz w:val="24"/>
                <w:szCs w:val="24"/>
              </w:rPr>
              <w:t>1,30</w:t>
            </w:r>
          </w:p>
        </w:tc>
        <w:tc>
          <w:tcPr>
            <w:tcW w:w="996" w:type="dxa"/>
            <w:shd w:val="clear" w:color="auto" w:fill="auto"/>
          </w:tcPr>
          <w:p w14:paraId="4F74BD2E" w14:textId="77777777" w:rsidR="00946F3B" w:rsidRPr="00D35277" w:rsidRDefault="00946F3B" w:rsidP="0006046B">
            <w:pPr>
              <w:tabs>
                <w:tab w:val="left" w:pos="360"/>
              </w:tabs>
              <w:spacing w:after="0" w:line="360" w:lineRule="auto"/>
              <w:jc w:val="both"/>
              <w:rPr>
                <w:rFonts w:ascii="Times New Roman" w:hAnsi="Times New Roman"/>
                <w:sz w:val="24"/>
                <w:szCs w:val="24"/>
              </w:rPr>
            </w:pPr>
            <w:r w:rsidRPr="00D35277">
              <w:rPr>
                <w:rFonts w:ascii="Times New Roman" w:hAnsi="Times New Roman"/>
                <w:sz w:val="24"/>
                <w:szCs w:val="24"/>
              </w:rPr>
              <w:t>4,17088</w:t>
            </w:r>
          </w:p>
        </w:tc>
        <w:tc>
          <w:tcPr>
            <w:tcW w:w="1555" w:type="dxa"/>
            <w:vMerge/>
            <w:shd w:val="clear" w:color="auto" w:fill="auto"/>
          </w:tcPr>
          <w:p w14:paraId="4C8A605B"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r>
      <w:tr w:rsidR="00946F3B" w:rsidRPr="00D35277" w14:paraId="1109F26B" w14:textId="77777777" w:rsidTr="00AF3112">
        <w:tc>
          <w:tcPr>
            <w:tcW w:w="1700" w:type="dxa"/>
            <w:vMerge/>
            <w:shd w:val="clear" w:color="auto" w:fill="auto"/>
          </w:tcPr>
          <w:p w14:paraId="45BE3E14"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c>
          <w:tcPr>
            <w:tcW w:w="1471" w:type="dxa"/>
            <w:shd w:val="clear" w:color="auto" w:fill="auto"/>
          </w:tcPr>
          <w:p w14:paraId="2E6055F7" w14:textId="77777777" w:rsidR="00946F3B" w:rsidRPr="00D35277" w:rsidRDefault="00946F3B" w:rsidP="0006046B">
            <w:pPr>
              <w:tabs>
                <w:tab w:val="left" w:pos="360"/>
              </w:tabs>
              <w:spacing w:after="0" w:line="360" w:lineRule="auto"/>
              <w:jc w:val="both"/>
              <w:rPr>
                <w:rFonts w:ascii="Times New Roman" w:hAnsi="Times New Roman"/>
                <w:sz w:val="24"/>
                <w:szCs w:val="24"/>
              </w:rPr>
            </w:pPr>
            <w:r w:rsidRPr="00D35277">
              <w:rPr>
                <w:rFonts w:ascii="Times New Roman" w:hAnsi="Times New Roman"/>
                <w:sz w:val="24"/>
                <w:szCs w:val="24"/>
              </w:rPr>
              <w:t>Uji keberartian</w:t>
            </w:r>
          </w:p>
        </w:tc>
        <w:tc>
          <w:tcPr>
            <w:tcW w:w="1795" w:type="dxa"/>
            <w:shd w:val="clear" w:color="auto" w:fill="auto"/>
          </w:tcPr>
          <w:p w14:paraId="40CEB042" w14:textId="77777777" w:rsidR="00946F3B" w:rsidRPr="00D35277" w:rsidRDefault="00946F3B" w:rsidP="0006046B">
            <w:pPr>
              <w:tabs>
                <w:tab w:val="left" w:pos="360"/>
              </w:tabs>
              <w:spacing w:after="0" w:line="360" w:lineRule="auto"/>
              <w:jc w:val="both"/>
              <w:rPr>
                <w:rFonts w:ascii="Times New Roman" w:hAnsi="Times New Roman"/>
                <w:sz w:val="24"/>
                <w:szCs w:val="24"/>
              </w:rPr>
            </w:pPr>
            <w:r>
              <w:rPr>
                <w:rFonts w:ascii="Times New Roman" w:hAnsi="Times New Roman"/>
                <w:sz w:val="24"/>
                <w:szCs w:val="24"/>
              </w:rPr>
              <w:t>Fhitung=54,372</w:t>
            </w:r>
          </w:p>
        </w:tc>
        <w:tc>
          <w:tcPr>
            <w:tcW w:w="636" w:type="dxa"/>
            <w:shd w:val="clear" w:color="auto" w:fill="auto"/>
          </w:tcPr>
          <w:p w14:paraId="544CB169" w14:textId="77777777" w:rsidR="00946F3B" w:rsidRPr="00D35277" w:rsidRDefault="00946F3B" w:rsidP="0006046B">
            <w:pPr>
              <w:tabs>
                <w:tab w:val="left" w:pos="360"/>
              </w:tabs>
              <w:spacing w:after="0" w:line="360" w:lineRule="auto"/>
              <w:jc w:val="both"/>
              <w:rPr>
                <w:rFonts w:ascii="Times New Roman" w:hAnsi="Times New Roman"/>
                <w:sz w:val="24"/>
                <w:szCs w:val="24"/>
              </w:rPr>
            </w:pPr>
            <w:r w:rsidRPr="00D35277">
              <w:rPr>
                <w:rFonts w:ascii="Times New Roman" w:hAnsi="Times New Roman"/>
                <w:sz w:val="24"/>
                <w:szCs w:val="24"/>
              </w:rPr>
              <w:t>1,30</w:t>
            </w:r>
          </w:p>
        </w:tc>
        <w:tc>
          <w:tcPr>
            <w:tcW w:w="996" w:type="dxa"/>
            <w:shd w:val="clear" w:color="auto" w:fill="auto"/>
          </w:tcPr>
          <w:p w14:paraId="1D3EF664" w14:textId="77777777" w:rsidR="00946F3B" w:rsidRPr="00D35277" w:rsidRDefault="00946F3B" w:rsidP="0006046B">
            <w:pPr>
              <w:tabs>
                <w:tab w:val="left" w:pos="360"/>
              </w:tabs>
              <w:spacing w:after="0" w:line="360" w:lineRule="auto"/>
              <w:jc w:val="both"/>
              <w:rPr>
                <w:rFonts w:ascii="Times New Roman" w:hAnsi="Times New Roman"/>
                <w:sz w:val="24"/>
                <w:szCs w:val="24"/>
              </w:rPr>
            </w:pPr>
            <w:r w:rsidRPr="00D35277">
              <w:rPr>
                <w:rFonts w:ascii="Times New Roman" w:hAnsi="Times New Roman"/>
                <w:sz w:val="24"/>
                <w:szCs w:val="24"/>
              </w:rPr>
              <w:t>4,17088</w:t>
            </w:r>
          </w:p>
        </w:tc>
        <w:tc>
          <w:tcPr>
            <w:tcW w:w="1555" w:type="dxa"/>
            <w:vMerge/>
            <w:shd w:val="clear" w:color="auto" w:fill="auto"/>
          </w:tcPr>
          <w:p w14:paraId="137F2DBA"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r>
      <w:tr w:rsidR="00946F3B" w:rsidRPr="00D35277" w14:paraId="629C1402" w14:textId="77777777" w:rsidTr="00AF3112">
        <w:tc>
          <w:tcPr>
            <w:tcW w:w="1700" w:type="dxa"/>
            <w:vMerge/>
            <w:shd w:val="clear" w:color="auto" w:fill="auto"/>
          </w:tcPr>
          <w:p w14:paraId="45A5AF0A"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c>
          <w:tcPr>
            <w:tcW w:w="1471" w:type="dxa"/>
            <w:shd w:val="clear" w:color="auto" w:fill="auto"/>
          </w:tcPr>
          <w:p w14:paraId="0038E702" w14:textId="77777777" w:rsidR="00946F3B" w:rsidRPr="00D35277" w:rsidRDefault="00946F3B" w:rsidP="0006046B">
            <w:pPr>
              <w:tabs>
                <w:tab w:val="left" w:pos="360"/>
              </w:tabs>
              <w:spacing w:after="0" w:line="360" w:lineRule="auto"/>
              <w:jc w:val="both"/>
              <w:rPr>
                <w:rFonts w:ascii="Times New Roman" w:hAnsi="Times New Roman"/>
                <w:sz w:val="24"/>
                <w:szCs w:val="24"/>
              </w:rPr>
            </w:pPr>
            <w:r w:rsidRPr="00D35277">
              <w:rPr>
                <w:rFonts w:ascii="Times New Roman" w:hAnsi="Times New Roman"/>
                <w:sz w:val="24"/>
                <w:szCs w:val="24"/>
              </w:rPr>
              <w:t>Uji korelasi</w:t>
            </w:r>
          </w:p>
        </w:tc>
        <w:tc>
          <w:tcPr>
            <w:tcW w:w="1795" w:type="dxa"/>
            <w:shd w:val="clear" w:color="auto" w:fill="auto"/>
          </w:tcPr>
          <w:p w14:paraId="2202D912" w14:textId="77777777" w:rsidR="00946F3B" w:rsidRPr="00D35277" w:rsidRDefault="00946F3B" w:rsidP="0006046B">
            <w:pPr>
              <w:tabs>
                <w:tab w:val="left" w:pos="360"/>
              </w:tabs>
              <w:spacing w:after="0" w:line="360" w:lineRule="auto"/>
              <w:jc w:val="both"/>
              <w:rPr>
                <w:rFonts w:ascii="Times New Roman" w:hAnsi="Times New Roman"/>
                <w:sz w:val="24"/>
                <w:szCs w:val="24"/>
              </w:rPr>
            </w:pPr>
            <w:r>
              <w:rPr>
                <w:rFonts w:ascii="Times New Roman" w:hAnsi="Times New Roman"/>
                <w:sz w:val="24"/>
                <w:szCs w:val="24"/>
              </w:rPr>
              <w:t>R hitung=0,5803</w:t>
            </w:r>
          </w:p>
        </w:tc>
        <w:tc>
          <w:tcPr>
            <w:tcW w:w="636" w:type="dxa"/>
            <w:shd w:val="clear" w:color="auto" w:fill="auto"/>
          </w:tcPr>
          <w:p w14:paraId="624E5ADC" w14:textId="77777777" w:rsidR="00946F3B" w:rsidRPr="00D35277" w:rsidRDefault="00946F3B" w:rsidP="0006046B">
            <w:pPr>
              <w:tabs>
                <w:tab w:val="left" w:pos="360"/>
              </w:tabs>
              <w:spacing w:after="0" w:line="360" w:lineRule="auto"/>
              <w:jc w:val="both"/>
              <w:rPr>
                <w:rFonts w:ascii="Times New Roman" w:hAnsi="Times New Roman"/>
                <w:sz w:val="24"/>
                <w:szCs w:val="24"/>
              </w:rPr>
            </w:pPr>
            <w:r w:rsidRPr="00D35277">
              <w:rPr>
                <w:rFonts w:ascii="Times New Roman" w:hAnsi="Times New Roman"/>
                <w:sz w:val="24"/>
                <w:szCs w:val="24"/>
              </w:rPr>
              <w:t>32</w:t>
            </w:r>
          </w:p>
        </w:tc>
        <w:tc>
          <w:tcPr>
            <w:tcW w:w="996" w:type="dxa"/>
            <w:shd w:val="clear" w:color="auto" w:fill="auto"/>
          </w:tcPr>
          <w:p w14:paraId="7300918B" w14:textId="77777777" w:rsidR="00946F3B" w:rsidRPr="00D35277" w:rsidRDefault="00946F3B" w:rsidP="0006046B">
            <w:pPr>
              <w:tabs>
                <w:tab w:val="left" w:pos="360"/>
              </w:tabs>
              <w:spacing w:after="0" w:line="360" w:lineRule="auto"/>
              <w:jc w:val="both"/>
              <w:rPr>
                <w:rFonts w:ascii="Times New Roman" w:hAnsi="Times New Roman"/>
                <w:sz w:val="24"/>
                <w:szCs w:val="24"/>
              </w:rPr>
            </w:pPr>
            <w:r w:rsidRPr="00D35277">
              <w:rPr>
                <w:rFonts w:ascii="Times New Roman" w:hAnsi="Times New Roman"/>
                <w:sz w:val="24"/>
                <w:szCs w:val="24"/>
              </w:rPr>
              <w:t>R tabel= 0,349</w:t>
            </w:r>
          </w:p>
        </w:tc>
        <w:tc>
          <w:tcPr>
            <w:tcW w:w="1555" w:type="dxa"/>
            <w:vMerge/>
            <w:shd w:val="clear" w:color="auto" w:fill="auto"/>
          </w:tcPr>
          <w:p w14:paraId="77DC89B6"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r>
      <w:tr w:rsidR="00946F3B" w:rsidRPr="00D35277" w14:paraId="64B6D491" w14:textId="77777777" w:rsidTr="00AF3112">
        <w:tc>
          <w:tcPr>
            <w:tcW w:w="1700" w:type="dxa"/>
            <w:vMerge/>
            <w:shd w:val="clear" w:color="auto" w:fill="auto"/>
          </w:tcPr>
          <w:p w14:paraId="18B88B89"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c>
          <w:tcPr>
            <w:tcW w:w="1471" w:type="dxa"/>
            <w:shd w:val="clear" w:color="auto" w:fill="auto"/>
          </w:tcPr>
          <w:p w14:paraId="7ACDD571" w14:textId="77777777" w:rsidR="00946F3B" w:rsidRPr="00D35277" w:rsidRDefault="00946F3B" w:rsidP="0006046B">
            <w:pPr>
              <w:tabs>
                <w:tab w:val="left" w:pos="360"/>
              </w:tabs>
              <w:spacing w:after="0" w:line="360" w:lineRule="auto"/>
              <w:jc w:val="both"/>
              <w:rPr>
                <w:rFonts w:ascii="Times New Roman" w:hAnsi="Times New Roman"/>
                <w:sz w:val="24"/>
                <w:szCs w:val="24"/>
              </w:rPr>
            </w:pPr>
            <w:r w:rsidRPr="00D35277">
              <w:rPr>
                <w:rFonts w:ascii="Times New Roman" w:hAnsi="Times New Roman"/>
                <w:sz w:val="24"/>
                <w:szCs w:val="24"/>
              </w:rPr>
              <w:t>Detreminasi</w:t>
            </w:r>
          </w:p>
        </w:tc>
        <w:tc>
          <w:tcPr>
            <w:tcW w:w="1795" w:type="dxa"/>
            <w:shd w:val="clear" w:color="auto" w:fill="auto"/>
          </w:tcPr>
          <w:p w14:paraId="4582459D" w14:textId="77777777" w:rsidR="00946F3B" w:rsidRPr="00D35277" w:rsidRDefault="00946F3B" w:rsidP="0006046B">
            <w:pPr>
              <w:tabs>
                <w:tab w:val="left" w:pos="360"/>
              </w:tabs>
              <w:spacing w:after="0" w:line="360" w:lineRule="auto"/>
              <w:jc w:val="both"/>
              <w:rPr>
                <w:rFonts w:ascii="Times New Roman" w:hAnsi="Times New Roman"/>
                <w:sz w:val="24"/>
                <w:szCs w:val="24"/>
              </w:rPr>
            </w:pPr>
            <w:r w:rsidRPr="00D35277">
              <w:rPr>
                <w:rFonts w:ascii="Times New Roman" w:hAnsi="Times New Roman"/>
                <w:sz w:val="24"/>
                <w:szCs w:val="24"/>
              </w:rPr>
              <w:t>R</w:t>
            </w:r>
            <w:r w:rsidRPr="00D35277">
              <w:rPr>
                <w:rFonts w:ascii="Times New Roman" w:hAnsi="Times New Roman"/>
                <w:sz w:val="24"/>
                <w:szCs w:val="24"/>
                <w:vertAlign w:val="superscript"/>
              </w:rPr>
              <w:t>2</w:t>
            </w:r>
            <w:r>
              <w:rPr>
                <w:rFonts w:ascii="Times New Roman" w:hAnsi="Times New Roman"/>
                <w:sz w:val="24"/>
                <w:szCs w:val="24"/>
              </w:rPr>
              <w:t>= 0,644</w:t>
            </w:r>
          </w:p>
        </w:tc>
        <w:tc>
          <w:tcPr>
            <w:tcW w:w="636" w:type="dxa"/>
            <w:shd w:val="clear" w:color="auto" w:fill="auto"/>
          </w:tcPr>
          <w:p w14:paraId="31B571BA"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c>
          <w:tcPr>
            <w:tcW w:w="996" w:type="dxa"/>
            <w:shd w:val="clear" w:color="auto" w:fill="auto"/>
          </w:tcPr>
          <w:p w14:paraId="18D8B04F"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c>
          <w:tcPr>
            <w:tcW w:w="1555" w:type="dxa"/>
            <w:vMerge/>
            <w:shd w:val="clear" w:color="auto" w:fill="auto"/>
          </w:tcPr>
          <w:p w14:paraId="4BF081F8"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r>
      <w:tr w:rsidR="00946F3B" w:rsidRPr="00D35277" w14:paraId="69BFEDB2" w14:textId="77777777" w:rsidTr="00AF3112">
        <w:tc>
          <w:tcPr>
            <w:tcW w:w="1700" w:type="dxa"/>
            <w:vMerge/>
            <w:shd w:val="clear" w:color="auto" w:fill="auto"/>
          </w:tcPr>
          <w:p w14:paraId="5505B7D5"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c>
          <w:tcPr>
            <w:tcW w:w="1471" w:type="dxa"/>
            <w:shd w:val="clear" w:color="auto" w:fill="auto"/>
          </w:tcPr>
          <w:p w14:paraId="576A5B91"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c>
          <w:tcPr>
            <w:tcW w:w="1795" w:type="dxa"/>
            <w:shd w:val="clear" w:color="auto" w:fill="auto"/>
          </w:tcPr>
          <w:p w14:paraId="2647A6D0"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c>
          <w:tcPr>
            <w:tcW w:w="636" w:type="dxa"/>
            <w:shd w:val="clear" w:color="auto" w:fill="auto"/>
          </w:tcPr>
          <w:p w14:paraId="25D74AF0"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c>
          <w:tcPr>
            <w:tcW w:w="996" w:type="dxa"/>
            <w:shd w:val="clear" w:color="auto" w:fill="auto"/>
          </w:tcPr>
          <w:p w14:paraId="4F6296B4"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c>
          <w:tcPr>
            <w:tcW w:w="1555" w:type="dxa"/>
            <w:shd w:val="clear" w:color="auto" w:fill="auto"/>
          </w:tcPr>
          <w:p w14:paraId="143C561A" w14:textId="77777777" w:rsidR="00946F3B" w:rsidRPr="00D35277" w:rsidRDefault="00946F3B" w:rsidP="0006046B">
            <w:pPr>
              <w:tabs>
                <w:tab w:val="left" w:pos="360"/>
              </w:tabs>
              <w:spacing w:after="0" w:line="360" w:lineRule="auto"/>
              <w:jc w:val="both"/>
              <w:rPr>
                <w:rFonts w:ascii="Times New Roman" w:hAnsi="Times New Roman"/>
                <w:sz w:val="24"/>
                <w:szCs w:val="24"/>
              </w:rPr>
            </w:pPr>
          </w:p>
        </w:tc>
      </w:tr>
    </w:tbl>
    <w:p w14:paraId="68D246EE" w14:textId="537EC0A7" w:rsidR="00946F3B" w:rsidRPr="00E0056A" w:rsidRDefault="00946F3B" w:rsidP="0006046B">
      <w:pPr>
        <w:tabs>
          <w:tab w:val="left" w:pos="360"/>
        </w:tabs>
        <w:spacing w:after="0" w:line="360" w:lineRule="auto"/>
        <w:jc w:val="both"/>
        <w:rPr>
          <w:rFonts w:ascii="Times New Roman" w:hAnsi="Times New Roman"/>
          <w:sz w:val="24"/>
          <w:szCs w:val="24"/>
        </w:rPr>
      </w:pPr>
    </w:p>
    <w:p w14:paraId="059759BE" w14:textId="38E6D4FB" w:rsidR="00503402" w:rsidRDefault="00503402" w:rsidP="0006046B">
      <w:pPr>
        <w:tabs>
          <w:tab w:val="left" w:pos="360"/>
        </w:tabs>
        <w:spacing w:after="0" w:line="360" w:lineRule="auto"/>
        <w:jc w:val="both"/>
        <w:rPr>
          <w:rFonts w:ascii="Times New Roman" w:hAnsi="Times New Roman"/>
          <w:sz w:val="24"/>
          <w:szCs w:val="24"/>
        </w:rPr>
      </w:pPr>
      <w:r w:rsidRPr="00503402">
        <w:rPr>
          <w:rFonts w:ascii="Times New Roman" w:hAnsi="Times New Roman"/>
          <w:sz w:val="24"/>
          <w:szCs w:val="24"/>
        </w:rPr>
        <w:t>The conclusion in general there is a positive influence between the application of Guided Inquiry learning model for students' mastery of concepts.</w:t>
      </w:r>
    </w:p>
    <w:p w14:paraId="1CF3367F" w14:textId="77777777" w:rsidR="00503402" w:rsidRDefault="00503402" w:rsidP="0006046B">
      <w:pPr>
        <w:tabs>
          <w:tab w:val="left" w:pos="360"/>
        </w:tabs>
        <w:spacing w:after="0" w:line="360" w:lineRule="auto"/>
        <w:jc w:val="both"/>
        <w:rPr>
          <w:rFonts w:ascii="Times New Roman" w:hAnsi="Times New Roman"/>
          <w:sz w:val="24"/>
          <w:szCs w:val="24"/>
        </w:rPr>
      </w:pPr>
    </w:p>
    <w:p w14:paraId="0A8569A5" w14:textId="77777777" w:rsidR="00503402" w:rsidRDefault="00503402" w:rsidP="0006046B">
      <w:pPr>
        <w:tabs>
          <w:tab w:val="left" w:pos="360"/>
        </w:tabs>
        <w:spacing w:after="0" w:line="360" w:lineRule="auto"/>
        <w:jc w:val="both"/>
        <w:rPr>
          <w:rFonts w:ascii="Times New Roman" w:hAnsi="Times New Roman"/>
          <w:sz w:val="24"/>
          <w:szCs w:val="24"/>
        </w:rPr>
      </w:pPr>
    </w:p>
    <w:p w14:paraId="3B3284DB" w14:textId="77777777" w:rsidR="00503402" w:rsidRDefault="00503402" w:rsidP="0006046B">
      <w:pPr>
        <w:tabs>
          <w:tab w:val="left" w:pos="360"/>
        </w:tabs>
        <w:spacing w:after="0" w:line="360" w:lineRule="auto"/>
        <w:jc w:val="both"/>
        <w:rPr>
          <w:rFonts w:ascii="Times New Roman" w:hAnsi="Times New Roman"/>
          <w:sz w:val="24"/>
          <w:szCs w:val="24"/>
        </w:rPr>
      </w:pPr>
    </w:p>
    <w:p w14:paraId="746F5534" w14:textId="77777777" w:rsidR="008E7E91" w:rsidRDefault="008E7E91" w:rsidP="0006046B">
      <w:pPr>
        <w:tabs>
          <w:tab w:val="left" w:pos="360"/>
        </w:tabs>
        <w:spacing w:after="0" w:line="360" w:lineRule="auto"/>
        <w:jc w:val="both"/>
        <w:rPr>
          <w:rFonts w:ascii="Times New Roman" w:hAnsi="Times New Roman"/>
          <w:sz w:val="24"/>
          <w:szCs w:val="24"/>
        </w:rPr>
      </w:pPr>
    </w:p>
    <w:p w14:paraId="6E24AA11" w14:textId="77777777" w:rsidR="008E7E91" w:rsidRDefault="008E7E91" w:rsidP="0006046B">
      <w:pPr>
        <w:tabs>
          <w:tab w:val="left" w:pos="360"/>
        </w:tabs>
        <w:spacing w:after="0" w:line="360" w:lineRule="auto"/>
        <w:jc w:val="both"/>
        <w:rPr>
          <w:rFonts w:ascii="Times New Roman" w:hAnsi="Times New Roman"/>
          <w:sz w:val="24"/>
          <w:szCs w:val="24"/>
        </w:rPr>
      </w:pPr>
    </w:p>
    <w:p w14:paraId="5A96FBAF" w14:textId="77777777" w:rsidR="00503402" w:rsidRPr="00503402" w:rsidRDefault="00503402" w:rsidP="00503402">
      <w:pPr>
        <w:tabs>
          <w:tab w:val="left" w:pos="360"/>
        </w:tabs>
        <w:spacing w:after="0" w:line="360" w:lineRule="auto"/>
        <w:jc w:val="both"/>
        <w:rPr>
          <w:rFonts w:ascii="Times New Roman" w:hAnsi="Times New Roman"/>
          <w:b/>
          <w:sz w:val="24"/>
          <w:szCs w:val="24"/>
        </w:rPr>
      </w:pPr>
      <w:r w:rsidRPr="00503402">
        <w:rPr>
          <w:rFonts w:ascii="Times New Roman" w:hAnsi="Times New Roman"/>
          <w:b/>
          <w:sz w:val="24"/>
          <w:szCs w:val="24"/>
        </w:rPr>
        <w:lastRenderedPageBreak/>
        <w:t>Regression analysis of inquiry learning with the development of the character of the conservation value</w:t>
      </w:r>
    </w:p>
    <w:p w14:paraId="23152959" w14:textId="43754CBD" w:rsidR="00946F3B" w:rsidRPr="000051B3" w:rsidRDefault="000051B3" w:rsidP="00503402">
      <w:pPr>
        <w:tabs>
          <w:tab w:val="left" w:pos="360"/>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03402" w:rsidRPr="000051B3">
        <w:rPr>
          <w:rFonts w:ascii="Times New Roman" w:hAnsi="Times New Roman"/>
          <w:sz w:val="24"/>
          <w:szCs w:val="24"/>
        </w:rPr>
        <w:t>Produced a general equation regression of Guided Inquiry learning to the development o</w:t>
      </w:r>
      <w:r>
        <w:rPr>
          <w:rFonts w:ascii="Times New Roman" w:hAnsi="Times New Roman"/>
          <w:sz w:val="24"/>
          <w:szCs w:val="24"/>
        </w:rPr>
        <w:t>f student character is Y = 0,51X</w:t>
      </w:r>
      <w:r w:rsidR="00503402" w:rsidRPr="000051B3">
        <w:rPr>
          <w:rFonts w:ascii="Times New Roman" w:hAnsi="Times New Roman"/>
          <w:sz w:val="24"/>
          <w:szCs w:val="24"/>
        </w:rPr>
        <w:t xml:space="preserve"> + 28.06. Y describes the character of the conservation value of the variable X students and explain the implementation of inquiry learning model. The results of data processing using linear regression analysis are presented in Table 5. </w:t>
      </w:r>
    </w:p>
    <w:p w14:paraId="293A12DB" w14:textId="187EE42A" w:rsidR="004601CE" w:rsidRPr="00CF7F43" w:rsidRDefault="00946F3B" w:rsidP="0006046B">
      <w:pPr>
        <w:tabs>
          <w:tab w:val="left" w:pos="180"/>
        </w:tabs>
        <w:spacing w:after="0" w:line="360" w:lineRule="auto"/>
        <w:jc w:val="both"/>
        <w:rPr>
          <w:rFonts w:ascii="Times New Roman" w:eastAsia="Times New Roman" w:hAnsi="Times New Roman"/>
          <w:sz w:val="24"/>
          <w:szCs w:val="24"/>
        </w:rPr>
      </w:pPr>
      <w:r w:rsidRPr="00E0056A">
        <w:rPr>
          <w:rFonts w:ascii="Times New Roman" w:hAnsi="Times New Roman"/>
          <w:b/>
          <w:sz w:val="24"/>
          <w:szCs w:val="24"/>
        </w:rPr>
        <w:tab/>
      </w:r>
      <w:r w:rsidRPr="00E0056A">
        <w:rPr>
          <w:rFonts w:ascii="Times New Roman" w:hAnsi="Times New Roman"/>
          <w:b/>
          <w:sz w:val="24"/>
          <w:szCs w:val="24"/>
        </w:rPr>
        <w:tab/>
      </w:r>
      <w:r w:rsidR="003017A9">
        <w:rPr>
          <w:rFonts w:ascii="Times New Roman" w:eastAsia="Times New Roman" w:hAnsi="Times New Roman"/>
          <w:sz w:val="24"/>
          <w:szCs w:val="24"/>
        </w:rPr>
        <w:t xml:space="preserve"> </w:t>
      </w:r>
    </w:p>
    <w:p w14:paraId="13240983" w14:textId="29E24121" w:rsidR="00946F3B" w:rsidRPr="00CF7F43" w:rsidRDefault="00A27D2E" w:rsidP="0006046B">
      <w:pPr>
        <w:tabs>
          <w:tab w:val="left" w:pos="180"/>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Tabel 5</w:t>
      </w:r>
      <w:r w:rsidR="004601CE">
        <w:rPr>
          <w:rFonts w:ascii="Times New Roman" w:eastAsia="Times New Roman" w:hAnsi="Times New Roman"/>
          <w:sz w:val="24"/>
          <w:szCs w:val="24"/>
        </w:rPr>
        <w:t>.</w:t>
      </w:r>
      <w:r w:rsidR="00946F3B" w:rsidRPr="00CF7F43">
        <w:rPr>
          <w:rFonts w:ascii="Times New Roman" w:eastAsia="Times New Roman" w:hAnsi="Times New Roman"/>
          <w:sz w:val="24"/>
          <w:szCs w:val="24"/>
        </w:rPr>
        <w:t xml:space="preserve"> Hasil Analisis Regresi Pembelajaran inquiry terbimbing dengan Pengembangan Karakter Siswa.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743"/>
        <w:gridCol w:w="1473"/>
        <w:gridCol w:w="1800"/>
        <w:gridCol w:w="636"/>
        <w:gridCol w:w="996"/>
        <w:gridCol w:w="1505"/>
      </w:tblGrid>
      <w:tr w:rsidR="00946F3B" w:rsidRPr="005945E4" w14:paraId="19C4F381" w14:textId="77777777" w:rsidTr="00AF3112">
        <w:tc>
          <w:tcPr>
            <w:tcW w:w="1743" w:type="dxa"/>
            <w:shd w:val="clear" w:color="auto" w:fill="auto"/>
          </w:tcPr>
          <w:p w14:paraId="688DA18E" w14:textId="77777777" w:rsidR="00946F3B" w:rsidRPr="00A27D2E" w:rsidRDefault="00946F3B" w:rsidP="0006046B">
            <w:pPr>
              <w:tabs>
                <w:tab w:val="left" w:pos="360"/>
              </w:tabs>
              <w:spacing w:after="0" w:line="360" w:lineRule="auto"/>
              <w:jc w:val="center"/>
              <w:rPr>
                <w:rFonts w:ascii="Times New Roman" w:hAnsi="Times New Roman"/>
                <w:sz w:val="24"/>
                <w:szCs w:val="24"/>
              </w:rPr>
            </w:pPr>
            <w:r w:rsidRPr="00A27D2E">
              <w:rPr>
                <w:rFonts w:ascii="Times New Roman" w:hAnsi="Times New Roman"/>
                <w:sz w:val="24"/>
                <w:szCs w:val="24"/>
              </w:rPr>
              <w:t>Persamaan</w:t>
            </w:r>
          </w:p>
        </w:tc>
        <w:tc>
          <w:tcPr>
            <w:tcW w:w="1473" w:type="dxa"/>
            <w:shd w:val="clear" w:color="auto" w:fill="auto"/>
          </w:tcPr>
          <w:p w14:paraId="1C7BC2EB" w14:textId="77777777" w:rsidR="00946F3B" w:rsidRPr="00A27D2E" w:rsidRDefault="00946F3B" w:rsidP="0006046B">
            <w:pPr>
              <w:tabs>
                <w:tab w:val="left" w:pos="360"/>
              </w:tabs>
              <w:spacing w:after="0" w:line="360" w:lineRule="auto"/>
              <w:jc w:val="center"/>
              <w:rPr>
                <w:rFonts w:ascii="Times New Roman" w:hAnsi="Times New Roman"/>
                <w:sz w:val="24"/>
                <w:szCs w:val="24"/>
              </w:rPr>
            </w:pPr>
            <w:r w:rsidRPr="00A27D2E">
              <w:rPr>
                <w:rFonts w:ascii="Times New Roman" w:hAnsi="Times New Roman"/>
                <w:sz w:val="24"/>
                <w:szCs w:val="24"/>
              </w:rPr>
              <w:t>Jenis Uji</w:t>
            </w:r>
          </w:p>
        </w:tc>
        <w:tc>
          <w:tcPr>
            <w:tcW w:w="1800" w:type="dxa"/>
            <w:shd w:val="clear" w:color="auto" w:fill="auto"/>
          </w:tcPr>
          <w:p w14:paraId="52F16E49" w14:textId="77777777" w:rsidR="00946F3B" w:rsidRPr="00A27D2E" w:rsidRDefault="00946F3B" w:rsidP="0006046B">
            <w:pPr>
              <w:tabs>
                <w:tab w:val="left" w:pos="360"/>
              </w:tabs>
              <w:spacing w:after="0" w:line="360" w:lineRule="auto"/>
              <w:jc w:val="center"/>
              <w:rPr>
                <w:rFonts w:ascii="Times New Roman" w:hAnsi="Times New Roman"/>
                <w:sz w:val="24"/>
                <w:szCs w:val="24"/>
              </w:rPr>
            </w:pPr>
            <w:r w:rsidRPr="00A27D2E">
              <w:rPr>
                <w:rFonts w:ascii="Times New Roman" w:hAnsi="Times New Roman"/>
                <w:sz w:val="24"/>
                <w:szCs w:val="24"/>
              </w:rPr>
              <w:t>Hitung</w:t>
            </w:r>
          </w:p>
        </w:tc>
        <w:tc>
          <w:tcPr>
            <w:tcW w:w="636" w:type="dxa"/>
            <w:shd w:val="clear" w:color="auto" w:fill="auto"/>
          </w:tcPr>
          <w:p w14:paraId="1320DA36" w14:textId="77777777" w:rsidR="00946F3B" w:rsidRPr="00A27D2E" w:rsidRDefault="00946F3B" w:rsidP="0006046B">
            <w:pPr>
              <w:tabs>
                <w:tab w:val="left" w:pos="360"/>
              </w:tabs>
              <w:spacing w:after="0" w:line="360" w:lineRule="auto"/>
              <w:jc w:val="center"/>
              <w:rPr>
                <w:rFonts w:ascii="Times New Roman" w:hAnsi="Times New Roman"/>
                <w:sz w:val="24"/>
                <w:szCs w:val="24"/>
              </w:rPr>
            </w:pPr>
            <w:r w:rsidRPr="00A27D2E">
              <w:rPr>
                <w:rFonts w:ascii="Times New Roman" w:hAnsi="Times New Roman"/>
                <w:sz w:val="24"/>
                <w:szCs w:val="24"/>
              </w:rPr>
              <w:t>Dk</w:t>
            </w:r>
          </w:p>
        </w:tc>
        <w:tc>
          <w:tcPr>
            <w:tcW w:w="996" w:type="dxa"/>
            <w:shd w:val="clear" w:color="auto" w:fill="auto"/>
          </w:tcPr>
          <w:p w14:paraId="6E600E79" w14:textId="77777777" w:rsidR="00946F3B" w:rsidRPr="00A27D2E" w:rsidRDefault="00946F3B" w:rsidP="0006046B">
            <w:pPr>
              <w:tabs>
                <w:tab w:val="left" w:pos="360"/>
              </w:tabs>
              <w:spacing w:after="0" w:line="360" w:lineRule="auto"/>
              <w:jc w:val="center"/>
              <w:rPr>
                <w:rFonts w:ascii="Times New Roman" w:hAnsi="Times New Roman"/>
                <w:sz w:val="24"/>
                <w:szCs w:val="24"/>
              </w:rPr>
            </w:pPr>
            <w:r w:rsidRPr="00A27D2E">
              <w:rPr>
                <w:rFonts w:ascii="Times New Roman" w:hAnsi="Times New Roman"/>
                <w:sz w:val="24"/>
                <w:szCs w:val="24"/>
              </w:rPr>
              <w:t>Tabel</w:t>
            </w:r>
          </w:p>
        </w:tc>
        <w:tc>
          <w:tcPr>
            <w:tcW w:w="1505" w:type="dxa"/>
            <w:shd w:val="clear" w:color="auto" w:fill="auto"/>
          </w:tcPr>
          <w:p w14:paraId="76183562" w14:textId="77777777" w:rsidR="00946F3B" w:rsidRPr="00A27D2E" w:rsidRDefault="00946F3B" w:rsidP="0006046B">
            <w:pPr>
              <w:tabs>
                <w:tab w:val="left" w:pos="360"/>
              </w:tabs>
              <w:spacing w:after="0" w:line="360" w:lineRule="auto"/>
              <w:jc w:val="center"/>
              <w:rPr>
                <w:rFonts w:ascii="Times New Roman" w:hAnsi="Times New Roman"/>
                <w:sz w:val="24"/>
                <w:szCs w:val="24"/>
              </w:rPr>
            </w:pPr>
            <w:r w:rsidRPr="00A27D2E">
              <w:rPr>
                <w:rFonts w:ascii="Times New Roman" w:hAnsi="Times New Roman"/>
                <w:sz w:val="24"/>
                <w:szCs w:val="24"/>
              </w:rPr>
              <w:t>Keterangan</w:t>
            </w:r>
          </w:p>
        </w:tc>
      </w:tr>
      <w:tr w:rsidR="00946F3B" w:rsidRPr="005945E4" w14:paraId="2BB091B1" w14:textId="77777777" w:rsidTr="00AF3112">
        <w:tc>
          <w:tcPr>
            <w:tcW w:w="1743" w:type="dxa"/>
            <w:shd w:val="clear" w:color="auto" w:fill="auto"/>
          </w:tcPr>
          <w:p w14:paraId="33BE5BEE" w14:textId="77777777" w:rsidR="00946F3B" w:rsidRPr="005945E4" w:rsidRDefault="00946F3B" w:rsidP="0006046B">
            <w:pPr>
              <w:tabs>
                <w:tab w:val="left" w:pos="360"/>
              </w:tabs>
              <w:spacing w:after="0" w:line="360" w:lineRule="auto"/>
              <w:jc w:val="both"/>
              <w:rPr>
                <w:rFonts w:ascii="Times New Roman" w:hAnsi="Times New Roman"/>
                <w:sz w:val="24"/>
                <w:szCs w:val="24"/>
              </w:rPr>
            </w:pPr>
          </w:p>
        </w:tc>
        <w:tc>
          <w:tcPr>
            <w:tcW w:w="1473" w:type="dxa"/>
            <w:shd w:val="clear" w:color="auto" w:fill="auto"/>
          </w:tcPr>
          <w:p w14:paraId="28D9788D" w14:textId="77777777" w:rsidR="00946F3B" w:rsidRPr="005945E4" w:rsidRDefault="00946F3B" w:rsidP="0006046B">
            <w:pPr>
              <w:tabs>
                <w:tab w:val="left" w:pos="360"/>
              </w:tabs>
              <w:spacing w:after="0" w:line="360" w:lineRule="auto"/>
              <w:jc w:val="both"/>
              <w:rPr>
                <w:rFonts w:ascii="Times New Roman" w:hAnsi="Times New Roman"/>
                <w:sz w:val="24"/>
                <w:szCs w:val="24"/>
              </w:rPr>
            </w:pPr>
          </w:p>
        </w:tc>
        <w:tc>
          <w:tcPr>
            <w:tcW w:w="1800" w:type="dxa"/>
            <w:shd w:val="clear" w:color="auto" w:fill="auto"/>
          </w:tcPr>
          <w:p w14:paraId="39F290D1" w14:textId="77777777" w:rsidR="00946F3B" w:rsidRPr="005945E4" w:rsidRDefault="00946F3B" w:rsidP="0006046B">
            <w:pPr>
              <w:tabs>
                <w:tab w:val="left" w:pos="360"/>
              </w:tabs>
              <w:spacing w:after="0" w:line="360" w:lineRule="auto"/>
              <w:jc w:val="both"/>
              <w:rPr>
                <w:rFonts w:ascii="Times New Roman" w:hAnsi="Times New Roman"/>
                <w:sz w:val="24"/>
                <w:szCs w:val="24"/>
              </w:rPr>
            </w:pPr>
          </w:p>
        </w:tc>
        <w:tc>
          <w:tcPr>
            <w:tcW w:w="636" w:type="dxa"/>
            <w:shd w:val="clear" w:color="auto" w:fill="auto"/>
          </w:tcPr>
          <w:p w14:paraId="29AA625E" w14:textId="77777777" w:rsidR="00946F3B" w:rsidRPr="005945E4" w:rsidRDefault="00946F3B" w:rsidP="0006046B">
            <w:pPr>
              <w:tabs>
                <w:tab w:val="left" w:pos="360"/>
              </w:tabs>
              <w:spacing w:after="0" w:line="360" w:lineRule="auto"/>
              <w:jc w:val="both"/>
              <w:rPr>
                <w:rFonts w:ascii="Times New Roman" w:hAnsi="Times New Roman"/>
                <w:sz w:val="24"/>
                <w:szCs w:val="24"/>
              </w:rPr>
            </w:pPr>
          </w:p>
        </w:tc>
        <w:tc>
          <w:tcPr>
            <w:tcW w:w="996" w:type="dxa"/>
            <w:shd w:val="clear" w:color="auto" w:fill="auto"/>
          </w:tcPr>
          <w:p w14:paraId="088C6BB8" w14:textId="77777777" w:rsidR="00946F3B" w:rsidRPr="005945E4" w:rsidRDefault="00946F3B" w:rsidP="0006046B">
            <w:pPr>
              <w:tabs>
                <w:tab w:val="left" w:pos="360"/>
              </w:tabs>
              <w:spacing w:after="0" w:line="360" w:lineRule="auto"/>
              <w:jc w:val="both"/>
              <w:rPr>
                <w:rFonts w:ascii="Times New Roman" w:hAnsi="Times New Roman"/>
                <w:sz w:val="24"/>
                <w:szCs w:val="24"/>
              </w:rPr>
            </w:pPr>
            <w:r w:rsidRPr="005945E4">
              <w:rPr>
                <w:rFonts w:ascii="Times New Roman" w:hAnsi="Times New Roman"/>
                <w:sz w:val="24"/>
                <w:szCs w:val="24"/>
              </w:rPr>
              <w:t>5%</w:t>
            </w:r>
          </w:p>
        </w:tc>
        <w:tc>
          <w:tcPr>
            <w:tcW w:w="1505" w:type="dxa"/>
            <w:vMerge w:val="restart"/>
            <w:shd w:val="clear" w:color="auto" w:fill="auto"/>
          </w:tcPr>
          <w:p w14:paraId="0E0D34D5" w14:textId="77777777" w:rsidR="00946F3B" w:rsidRPr="005945E4" w:rsidRDefault="00946F3B" w:rsidP="0006046B">
            <w:pPr>
              <w:tabs>
                <w:tab w:val="left" w:pos="360"/>
              </w:tabs>
              <w:spacing w:after="0" w:line="360" w:lineRule="auto"/>
              <w:jc w:val="both"/>
              <w:rPr>
                <w:rFonts w:ascii="Times New Roman" w:hAnsi="Times New Roman"/>
                <w:sz w:val="24"/>
                <w:szCs w:val="24"/>
              </w:rPr>
            </w:pPr>
            <w:r w:rsidRPr="005945E4">
              <w:rPr>
                <w:rFonts w:ascii="Times New Roman" w:hAnsi="Times New Roman"/>
                <w:sz w:val="24"/>
                <w:szCs w:val="24"/>
              </w:rPr>
              <w:t>Membentuk garis linier koefisien , berarti adanya hubungan antara variabel x dan y1</w:t>
            </w:r>
          </w:p>
        </w:tc>
      </w:tr>
      <w:tr w:rsidR="00946F3B" w:rsidRPr="005945E4" w14:paraId="766C3D38" w14:textId="77777777" w:rsidTr="00AF3112">
        <w:tc>
          <w:tcPr>
            <w:tcW w:w="1743" w:type="dxa"/>
            <w:shd w:val="clear" w:color="auto" w:fill="auto"/>
          </w:tcPr>
          <w:p w14:paraId="2FD203A0" w14:textId="77777777" w:rsidR="00946F3B" w:rsidRPr="005945E4" w:rsidRDefault="00946F3B" w:rsidP="0006046B">
            <w:pPr>
              <w:tabs>
                <w:tab w:val="left" w:pos="360"/>
              </w:tabs>
              <w:spacing w:after="0" w:line="360" w:lineRule="auto"/>
              <w:jc w:val="both"/>
              <w:rPr>
                <w:rFonts w:ascii="Times New Roman" w:hAnsi="Times New Roman"/>
                <w:sz w:val="24"/>
                <w:szCs w:val="24"/>
              </w:rPr>
            </w:pPr>
          </w:p>
        </w:tc>
        <w:tc>
          <w:tcPr>
            <w:tcW w:w="1473" w:type="dxa"/>
            <w:shd w:val="clear" w:color="auto" w:fill="auto"/>
          </w:tcPr>
          <w:p w14:paraId="26E1E02D" w14:textId="77777777" w:rsidR="00946F3B" w:rsidRPr="005945E4" w:rsidRDefault="00946F3B" w:rsidP="0006046B">
            <w:pPr>
              <w:tabs>
                <w:tab w:val="left" w:pos="360"/>
              </w:tabs>
              <w:spacing w:after="0" w:line="360" w:lineRule="auto"/>
              <w:jc w:val="both"/>
              <w:rPr>
                <w:rFonts w:ascii="Times New Roman" w:hAnsi="Times New Roman"/>
                <w:sz w:val="24"/>
                <w:szCs w:val="24"/>
              </w:rPr>
            </w:pPr>
            <w:r w:rsidRPr="005945E4">
              <w:rPr>
                <w:rFonts w:ascii="Times New Roman" w:hAnsi="Times New Roman"/>
                <w:sz w:val="24"/>
                <w:szCs w:val="24"/>
              </w:rPr>
              <w:t>Uji Linieritas</w:t>
            </w:r>
          </w:p>
        </w:tc>
        <w:tc>
          <w:tcPr>
            <w:tcW w:w="1800" w:type="dxa"/>
            <w:shd w:val="clear" w:color="auto" w:fill="auto"/>
          </w:tcPr>
          <w:p w14:paraId="4261EA07" w14:textId="77777777" w:rsidR="00946F3B" w:rsidRPr="005945E4" w:rsidRDefault="00946F3B" w:rsidP="0006046B">
            <w:pPr>
              <w:tabs>
                <w:tab w:val="left" w:pos="360"/>
              </w:tabs>
              <w:spacing w:after="0" w:line="360" w:lineRule="auto"/>
              <w:jc w:val="both"/>
              <w:rPr>
                <w:rFonts w:ascii="Times New Roman" w:hAnsi="Times New Roman"/>
                <w:sz w:val="24"/>
                <w:szCs w:val="24"/>
              </w:rPr>
            </w:pPr>
            <w:r>
              <w:rPr>
                <w:rFonts w:ascii="Times New Roman" w:hAnsi="Times New Roman"/>
                <w:sz w:val="24"/>
                <w:szCs w:val="24"/>
              </w:rPr>
              <w:t>Fhitung = 0,56</w:t>
            </w:r>
          </w:p>
        </w:tc>
        <w:tc>
          <w:tcPr>
            <w:tcW w:w="636" w:type="dxa"/>
            <w:shd w:val="clear" w:color="auto" w:fill="auto"/>
          </w:tcPr>
          <w:p w14:paraId="415BD38D" w14:textId="77777777" w:rsidR="00946F3B" w:rsidRPr="005945E4" w:rsidRDefault="00946F3B" w:rsidP="0006046B">
            <w:pPr>
              <w:tabs>
                <w:tab w:val="left" w:pos="360"/>
              </w:tabs>
              <w:spacing w:after="0" w:line="360" w:lineRule="auto"/>
              <w:jc w:val="both"/>
              <w:rPr>
                <w:rFonts w:ascii="Times New Roman" w:hAnsi="Times New Roman"/>
                <w:sz w:val="24"/>
                <w:szCs w:val="24"/>
              </w:rPr>
            </w:pPr>
            <w:r w:rsidRPr="005945E4">
              <w:rPr>
                <w:rFonts w:ascii="Times New Roman" w:hAnsi="Times New Roman"/>
                <w:sz w:val="24"/>
                <w:szCs w:val="24"/>
              </w:rPr>
              <w:t>1,30</w:t>
            </w:r>
          </w:p>
        </w:tc>
        <w:tc>
          <w:tcPr>
            <w:tcW w:w="996" w:type="dxa"/>
            <w:shd w:val="clear" w:color="auto" w:fill="auto"/>
          </w:tcPr>
          <w:p w14:paraId="7ACFAD39" w14:textId="77777777" w:rsidR="00946F3B" w:rsidRPr="005945E4" w:rsidRDefault="00946F3B" w:rsidP="0006046B">
            <w:pPr>
              <w:tabs>
                <w:tab w:val="left" w:pos="360"/>
              </w:tabs>
              <w:spacing w:after="0" w:line="360" w:lineRule="auto"/>
              <w:jc w:val="both"/>
              <w:rPr>
                <w:rFonts w:ascii="Times New Roman" w:hAnsi="Times New Roman"/>
                <w:sz w:val="24"/>
                <w:szCs w:val="24"/>
              </w:rPr>
            </w:pPr>
            <w:r w:rsidRPr="005945E4">
              <w:rPr>
                <w:rFonts w:ascii="Times New Roman" w:hAnsi="Times New Roman"/>
                <w:sz w:val="24"/>
                <w:szCs w:val="24"/>
              </w:rPr>
              <w:t>4,17088</w:t>
            </w:r>
          </w:p>
        </w:tc>
        <w:tc>
          <w:tcPr>
            <w:tcW w:w="1505" w:type="dxa"/>
            <w:vMerge/>
            <w:shd w:val="clear" w:color="auto" w:fill="auto"/>
          </w:tcPr>
          <w:p w14:paraId="0C355E38" w14:textId="77777777" w:rsidR="00946F3B" w:rsidRPr="005945E4" w:rsidRDefault="00946F3B" w:rsidP="0006046B">
            <w:pPr>
              <w:tabs>
                <w:tab w:val="left" w:pos="360"/>
              </w:tabs>
              <w:spacing w:after="0" w:line="360" w:lineRule="auto"/>
              <w:jc w:val="both"/>
              <w:rPr>
                <w:rFonts w:ascii="Times New Roman" w:hAnsi="Times New Roman"/>
                <w:sz w:val="24"/>
                <w:szCs w:val="24"/>
              </w:rPr>
            </w:pPr>
          </w:p>
        </w:tc>
      </w:tr>
      <w:tr w:rsidR="00946F3B" w:rsidRPr="005945E4" w14:paraId="79A5287E" w14:textId="77777777" w:rsidTr="00AF3112">
        <w:tc>
          <w:tcPr>
            <w:tcW w:w="1743" w:type="dxa"/>
            <w:shd w:val="clear" w:color="auto" w:fill="auto"/>
          </w:tcPr>
          <w:p w14:paraId="317573FF" w14:textId="77777777" w:rsidR="00946F3B" w:rsidRPr="005945E4" w:rsidRDefault="00946F3B" w:rsidP="0006046B">
            <w:pPr>
              <w:tabs>
                <w:tab w:val="left" w:pos="360"/>
              </w:tabs>
              <w:spacing w:after="0" w:line="360" w:lineRule="auto"/>
              <w:jc w:val="both"/>
              <w:rPr>
                <w:rFonts w:ascii="Times New Roman" w:hAnsi="Times New Roman"/>
                <w:sz w:val="24"/>
                <w:szCs w:val="24"/>
              </w:rPr>
            </w:pPr>
            <w:r>
              <w:rPr>
                <w:rFonts w:ascii="Times New Roman" w:hAnsi="Times New Roman"/>
                <w:sz w:val="24"/>
                <w:szCs w:val="24"/>
              </w:rPr>
              <w:t>Y=0,51x+28,06</w:t>
            </w:r>
          </w:p>
        </w:tc>
        <w:tc>
          <w:tcPr>
            <w:tcW w:w="1473" w:type="dxa"/>
            <w:shd w:val="clear" w:color="auto" w:fill="auto"/>
          </w:tcPr>
          <w:p w14:paraId="01EFD1C9" w14:textId="77777777" w:rsidR="00946F3B" w:rsidRPr="005945E4" w:rsidRDefault="00946F3B" w:rsidP="0006046B">
            <w:pPr>
              <w:tabs>
                <w:tab w:val="left" w:pos="360"/>
              </w:tabs>
              <w:spacing w:after="0" w:line="360" w:lineRule="auto"/>
              <w:jc w:val="both"/>
              <w:rPr>
                <w:rFonts w:ascii="Times New Roman" w:hAnsi="Times New Roman"/>
                <w:sz w:val="24"/>
                <w:szCs w:val="24"/>
              </w:rPr>
            </w:pPr>
            <w:r w:rsidRPr="005945E4">
              <w:rPr>
                <w:rFonts w:ascii="Times New Roman" w:hAnsi="Times New Roman"/>
                <w:sz w:val="24"/>
                <w:szCs w:val="24"/>
              </w:rPr>
              <w:t>Uji keberartian</w:t>
            </w:r>
          </w:p>
        </w:tc>
        <w:tc>
          <w:tcPr>
            <w:tcW w:w="1800" w:type="dxa"/>
            <w:shd w:val="clear" w:color="auto" w:fill="auto"/>
          </w:tcPr>
          <w:p w14:paraId="684FBED2" w14:textId="77777777" w:rsidR="00946F3B" w:rsidRPr="005945E4" w:rsidRDefault="00946F3B" w:rsidP="0006046B">
            <w:pPr>
              <w:tabs>
                <w:tab w:val="left" w:pos="360"/>
              </w:tabs>
              <w:spacing w:after="0" w:line="360" w:lineRule="auto"/>
              <w:jc w:val="both"/>
              <w:rPr>
                <w:rFonts w:ascii="Times New Roman" w:hAnsi="Times New Roman"/>
                <w:sz w:val="24"/>
                <w:szCs w:val="24"/>
              </w:rPr>
            </w:pPr>
            <w:r>
              <w:rPr>
                <w:rFonts w:ascii="Times New Roman" w:hAnsi="Times New Roman"/>
                <w:sz w:val="24"/>
                <w:szCs w:val="24"/>
              </w:rPr>
              <w:t>Fhitung=6,2731</w:t>
            </w:r>
          </w:p>
        </w:tc>
        <w:tc>
          <w:tcPr>
            <w:tcW w:w="636" w:type="dxa"/>
            <w:shd w:val="clear" w:color="auto" w:fill="auto"/>
          </w:tcPr>
          <w:p w14:paraId="56585DF9" w14:textId="77777777" w:rsidR="00946F3B" w:rsidRPr="005945E4" w:rsidRDefault="00946F3B" w:rsidP="0006046B">
            <w:pPr>
              <w:tabs>
                <w:tab w:val="left" w:pos="360"/>
              </w:tabs>
              <w:spacing w:after="0" w:line="360" w:lineRule="auto"/>
              <w:jc w:val="both"/>
              <w:rPr>
                <w:rFonts w:ascii="Times New Roman" w:hAnsi="Times New Roman"/>
                <w:sz w:val="24"/>
                <w:szCs w:val="24"/>
              </w:rPr>
            </w:pPr>
            <w:r w:rsidRPr="005945E4">
              <w:rPr>
                <w:rFonts w:ascii="Times New Roman" w:hAnsi="Times New Roman"/>
                <w:sz w:val="24"/>
                <w:szCs w:val="24"/>
              </w:rPr>
              <w:t>1,30</w:t>
            </w:r>
          </w:p>
        </w:tc>
        <w:tc>
          <w:tcPr>
            <w:tcW w:w="996" w:type="dxa"/>
            <w:shd w:val="clear" w:color="auto" w:fill="auto"/>
          </w:tcPr>
          <w:p w14:paraId="171A0894" w14:textId="77777777" w:rsidR="00946F3B" w:rsidRPr="005945E4" w:rsidRDefault="00946F3B" w:rsidP="0006046B">
            <w:pPr>
              <w:tabs>
                <w:tab w:val="left" w:pos="360"/>
              </w:tabs>
              <w:spacing w:after="0" w:line="360" w:lineRule="auto"/>
              <w:jc w:val="both"/>
              <w:rPr>
                <w:rFonts w:ascii="Times New Roman" w:hAnsi="Times New Roman"/>
                <w:sz w:val="24"/>
                <w:szCs w:val="24"/>
              </w:rPr>
            </w:pPr>
            <w:r w:rsidRPr="005945E4">
              <w:rPr>
                <w:rFonts w:ascii="Times New Roman" w:hAnsi="Times New Roman"/>
                <w:sz w:val="24"/>
                <w:szCs w:val="24"/>
              </w:rPr>
              <w:t>4,17088</w:t>
            </w:r>
          </w:p>
        </w:tc>
        <w:tc>
          <w:tcPr>
            <w:tcW w:w="1505" w:type="dxa"/>
            <w:vMerge/>
            <w:shd w:val="clear" w:color="auto" w:fill="auto"/>
          </w:tcPr>
          <w:p w14:paraId="5CC7D78D" w14:textId="77777777" w:rsidR="00946F3B" w:rsidRPr="005945E4" w:rsidRDefault="00946F3B" w:rsidP="0006046B">
            <w:pPr>
              <w:tabs>
                <w:tab w:val="left" w:pos="360"/>
              </w:tabs>
              <w:spacing w:after="0" w:line="360" w:lineRule="auto"/>
              <w:jc w:val="both"/>
              <w:rPr>
                <w:rFonts w:ascii="Times New Roman" w:hAnsi="Times New Roman"/>
                <w:sz w:val="24"/>
                <w:szCs w:val="24"/>
              </w:rPr>
            </w:pPr>
          </w:p>
        </w:tc>
      </w:tr>
      <w:tr w:rsidR="00946F3B" w:rsidRPr="005945E4" w14:paraId="05F2B836" w14:textId="77777777" w:rsidTr="00AF3112">
        <w:tc>
          <w:tcPr>
            <w:tcW w:w="1743" w:type="dxa"/>
            <w:shd w:val="clear" w:color="auto" w:fill="auto"/>
          </w:tcPr>
          <w:p w14:paraId="500F55AB" w14:textId="77777777" w:rsidR="00946F3B" w:rsidRPr="005945E4" w:rsidRDefault="00946F3B" w:rsidP="0006046B">
            <w:pPr>
              <w:tabs>
                <w:tab w:val="left" w:pos="360"/>
              </w:tabs>
              <w:spacing w:after="0" w:line="360" w:lineRule="auto"/>
              <w:jc w:val="both"/>
              <w:rPr>
                <w:rFonts w:ascii="Times New Roman" w:hAnsi="Times New Roman"/>
                <w:sz w:val="24"/>
                <w:szCs w:val="24"/>
              </w:rPr>
            </w:pPr>
          </w:p>
        </w:tc>
        <w:tc>
          <w:tcPr>
            <w:tcW w:w="1473" w:type="dxa"/>
            <w:shd w:val="clear" w:color="auto" w:fill="auto"/>
          </w:tcPr>
          <w:p w14:paraId="77567089" w14:textId="77777777" w:rsidR="00946F3B" w:rsidRPr="005945E4" w:rsidRDefault="00946F3B" w:rsidP="0006046B">
            <w:pPr>
              <w:tabs>
                <w:tab w:val="left" w:pos="360"/>
              </w:tabs>
              <w:spacing w:after="0" w:line="360" w:lineRule="auto"/>
              <w:jc w:val="both"/>
              <w:rPr>
                <w:rFonts w:ascii="Times New Roman" w:hAnsi="Times New Roman"/>
                <w:sz w:val="24"/>
                <w:szCs w:val="24"/>
              </w:rPr>
            </w:pPr>
            <w:r w:rsidRPr="005945E4">
              <w:rPr>
                <w:rFonts w:ascii="Times New Roman" w:hAnsi="Times New Roman"/>
                <w:sz w:val="24"/>
                <w:szCs w:val="24"/>
              </w:rPr>
              <w:t>Uji korelasi</w:t>
            </w:r>
          </w:p>
        </w:tc>
        <w:tc>
          <w:tcPr>
            <w:tcW w:w="1800" w:type="dxa"/>
            <w:shd w:val="clear" w:color="auto" w:fill="auto"/>
          </w:tcPr>
          <w:p w14:paraId="4A283BCB" w14:textId="77777777" w:rsidR="00946F3B" w:rsidRPr="005945E4" w:rsidRDefault="00946F3B" w:rsidP="0006046B">
            <w:pPr>
              <w:tabs>
                <w:tab w:val="left" w:pos="360"/>
              </w:tabs>
              <w:spacing w:after="0" w:line="360" w:lineRule="auto"/>
              <w:jc w:val="both"/>
              <w:rPr>
                <w:rFonts w:ascii="Times New Roman" w:hAnsi="Times New Roman"/>
                <w:sz w:val="24"/>
                <w:szCs w:val="24"/>
              </w:rPr>
            </w:pPr>
            <w:r>
              <w:rPr>
                <w:rFonts w:ascii="Times New Roman" w:hAnsi="Times New Roman"/>
                <w:sz w:val="24"/>
                <w:szCs w:val="24"/>
              </w:rPr>
              <w:t>R hitung=0,4159</w:t>
            </w:r>
          </w:p>
        </w:tc>
        <w:tc>
          <w:tcPr>
            <w:tcW w:w="636" w:type="dxa"/>
            <w:shd w:val="clear" w:color="auto" w:fill="auto"/>
          </w:tcPr>
          <w:p w14:paraId="048AB6B0" w14:textId="77777777" w:rsidR="00946F3B" w:rsidRPr="005945E4" w:rsidRDefault="00946F3B" w:rsidP="0006046B">
            <w:pPr>
              <w:tabs>
                <w:tab w:val="left" w:pos="360"/>
              </w:tabs>
              <w:spacing w:after="0" w:line="360" w:lineRule="auto"/>
              <w:jc w:val="both"/>
              <w:rPr>
                <w:rFonts w:ascii="Times New Roman" w:hAnsi="Times New Roman"/>
                <w:sz w:val="24"/>
                <w:szCs w:val="24"/>
              </w:rPr>
            </w:pPr>
            <w:r w:rsidRPr="005945E4">
              <w:rPr>
                <w:rFonts w:ascii="Times New Roman" w:hAnsi="Times New Roman"/>
                <w:sz w:val="24"/>
                <w:szCs w:val="24"/>
              </w:rPr>
              <w:t>32</w:t>
            </w:r>
          </w:p>
        </w:tc>
        <w:tc>
          <w:tcPr>
            <w:tcW w:w="996" w:type="dxa"/>
            <w:shd w:val="clear" w:color="auto" w:fill="auto"/>
          </w:tcPr>
          <w:p w14:paraId="588F2C8B" w14:textId="77777777" w:rsidR="00946F3B" w:rsidRPr="005945E4" w:rsidRDefault="00946F3B" w:rsidP="0006046B">
            <w:pPr>
              <w:tabs>
                <w:tab w:val="left" w:pos="360"/>
              </w:tabs>
              <w:spacing w:after="0" w:line="360" w:lineRule="auto"/>
              <w:jc w:val="both"/>
              <w:rPr>
                <w:rFonts w:ascii="Times New Roman" w:hAnsi="Times New Roman"/>
                <w:sz w:val="24"/>
                <w:szCs w:val="24"/>
              </w:rPr>
            </w:pPr>
            <w:r w:rsidRPr="005945E4">
              <w:rPr>
                <w:rFonts w:ascii="Times New Roman" w:hAnsi="Times New Roman"/>
                <w:sz w:val="24"/>
                <w:szCs w:val="24"/>
              </w:rPr>
              <w:t>R tabel= 0,349</w:t>
            </w:r>
          </w:p>
        </w:tc>
        <w:tc>
          <w:tcPr>
            <w:tcW w:w="1505" w:type="dxa"/>
            <w:vMerge/>
            <w:shd w:val="clear" w:color="auto" w:fill="auto"/>
          </w:tcPr>
          <w:p w14:paraId="07ACA997" w14:textId="77777777" w:rsidR="00946F3B" w:rsidRPr="005945E4" w:rsidRDefault="00946F3B" w:rsidP="0006046B">
            <w:pPr>
              <w:tabs>
                <w:tab w:val="left" w:pos="360"/>
              </w:tabs>
              <w:spacing w:after="0" w:line="360" w:lineRule="auto"/>
              <w:jc w:val="both"/>
              <w:rPr>
                <w:rFonts w:ascii="Times New Roman" w:hAnsi="Times New Roman"/>
                <w:sz w:val="24"/>
                <w:szCs w:val="24"/>
              </w:rPr>
            </w:pPr>
          </w:p>
        </w:tc>
      </w:tr>
      <w:tr w:rsidR="00946F3B" w:rsidRPr="005945E4" w14:paraId="1F9F7AAF" w14:textId="77777777" w:rsidTr="00AF3112">
        <w:tc>
          <w:tcPr>
            <w:tcW w:w="1743" w:type="dxa"/>
            <w:shd w:val="clear" w:color="auto" w:fill="auto"/>
          </w:tcPr>
          <w:p w14:paraId="4B91A57E" w14:textId="77777777" w:rsidR="00946F3B" w:rsidRPr="005945E4" w:rsidRDefault="00946F3B" w:rsidP="0006046B">
            <w:pPr>
              <w:tabs>
                <w:tab w:val="left" w:pos="360"/>
              </w:tabs>
              <w:spacing w:after="0" w:line="360" w:lineRule="auto"/>
              <w:jc w:val="both"/>
              <w:rPr>
                <w:rFonts w:ascii="Times New Roman" w:hAnsi="Times New Roman"/>
                <w:sz w:val="24"/>
                <w:szCs w:val="24"/>
              </w:rPr>
            </w:pPr>
          </w:p>
        </w:tc>
        <w:tc>
          <w:tcPr>
            <w:tcW w:w="1473" w:type="dxa"/>
            <w:shd w:val="clear" w:color="auto" w:fill="auto"/>
          </w:tcPr>
          <w:p w14:paraId="2D869D41" w14:textId="77777777" w:rsidR="00946F3B" w:rsidRPr="005945E4" w:rsidRDefault="00946F3B" w:rsidP="0006046B">
            <w:pPr>
              <w:tabs>
                <w:tab w:val="left" w:pos="360"/>
              </w:tabs>
              <w:spacing w:after="0" w:line="360" w:lineRule="auto"/>
              <w:jc w:val="both"/>
              <w:rPr>
                <w:rFonts w:ascii="Times New Roman" w:hAnsi="Times New Roman"/>
                <w:sz w:val="24"/>
                <w:szCs w:val="24"/>
              </w:rPr>
            </w:pPr>
            <w:r w:rsidRPr="005945E4">
              <w:rPr>
                <w:rFonts w:ascii="Times New Roman" w:hAnsi="Times New Roman"/>
                <w:sz w:val="24"/>
                <w:szCs w:val="24"/>
              </w:rPr>
              <w:t>Detreminasi</w:t>
            </w:r>
          </w:p>
        </w:tc>
        <w:tc>
          <w:tcPr>
            <w:tcW w:w="1800" w:type="dxa"/>
            <w:shd w:val="clear" w:color="auto" w:fill="auto"/>
          </w:tcPr>
          <w:p w14:paraId="204B8F39" w14:textId="77777777" w:rsidR="00946F3B" w:rsidRPr="005945E4" w:rsidRDefault="00946F3B" w:rsidP="0006046B">
            <w:pPr>
              <w:tabs>
                <w:tab w:val="left" w:pos="360"/>
              </w:tabs>
              <w:spacing w:after="0" w:line="360" w:lineRule="auto"/>
              <w:jc w:val="both"/>
              <w:rPr>
                <w:rFonts w:ascii="Times New Roman" w:hAnsi="Times New Roman"/>
                <w:sz w:val="24"/>
                <w:szCs w:val="24"/>
              </w:rPr>
            </w:pPr>
            <w:r w:rsidRPr="005945E4">
              <w:rPr>
                <w:rFonts w:ascii="Times New Roman" w:hAnsi="Times New Roman"/>
                <w:sz w:val="24"/>
                <w:szCs w:val="24"/>
              </w:rPr>
              <w:t>R</w:t>
            </w:r>
            <w:r w:rsidRPr="005945E4">
              <w:rPr>
                <w:rFonts w:ascii="Times New Roman" w:hAnsi="Times New Roman"/>
                <w:sz w:val="24"/>
                <w:szCs w:val="24"/>
                <w:vertAlign w:val="superscript"/>
              </w:rPr>
              <w:t>2</w:t>
            </w:r>
            <w:r>
              <w:rPr>
                <w:rFonts w:ascii="Times New Roman" w:hAnsi="Times New Roman"/>
                <w:sz w:val="24"/>
                <w:szCs w:val="24"/>
              </w:rPr>
              <w:t>= 0,1729</w:t>
            </w:r>
          </w:p>
        </w:tc>
        <w:tc>
          <w:tcPr>
            <w:tcW w:w="636" w:type="dxa"/>
            <w:shd w:val="clear" w:color="auto" w:fill="auto"/>
          </w:tcPr>
          <w:p w14:paraId="0DC23190" w14:textId="77777777" w:rsidR="00946F3B" w:rsidRPr="005945E4" w:rsidRDefault="00946F3B" w:rsidP="0006046B">
            <w:pPr>
              <w:tabs>
                <w:tab w:val="left" w:pos="360"/>
              </w:tabs>
              <w:spacing w:after="0" w:line="360" w:lineRule="auto"/>
              <w:jc w:val="both"/>
              <w:rPr>
                <w:rFonts w:ascii="Times New Roman" w:hAnsi="Times New Roman"/>
                <w:sz w:val="24"/>
                <w:szCs w:val="24"/>
              </w:rPr>
            </w:pPr>
          </w:p>
        </w:tc>
        <w:tc>
          <w:tcPr>
            <w:tcW w:w="996" w:type="dxa"/>
            <w:shd w:val="clear" w:color="auto" w:fill="auto"/>
          </w:tcPr>
          <w:p w14:paraId="6DF40919" w14:textId="77777777" w:rsidR="00946F3B" w:rsidRPr="005945E4" w:rsidRDefault="00946F3B" w:rsidP="0006046B">
            <w:pPr>
              <w:tabs>
                <w:tab w:val="left" w:pos="360"/>
              </w:tabs>
              <w:spacing w:after="0" w:line="360" w:lineRule="auto"/>
              <w:jc w:val="both"/>
              <w:rPr>
                <w:rFonts w:ascii="Times New Roman" w:hAnsi="Times New Roman"/>
                <w:sz w:val="24"/>
                <w:szCs w:val="24"/>
              </w:rPr>
            </w:pPr>
          </w:p>
        </w:tc>
        <w:tc>
          <w:tcPr>
            <w:tcW w:w="1505" w:type="dxa"/>
            <w:vMerge/>
            <w:shd w:val="clear" w:color="auto" w:fill="auto"/>
          </w:tcPr>
          <w:p w14:paraId="460DEF3B" w14:textId="77777777" w:rsidR="00946F3B" w:rsidRPr="005945E4" w:rsidRDefault="00946F3B" w:rsidP="0006046B">
            <w:pPr>
              <w:tabs>
                <w:tab w:val="left" w:pos="360"/>
              </w:tabs>
              <w:spacing w:after="0" w:line="360" w:lineRule="auto"/>
              <w:jc w:val="both"/>
              <w:rPr>
                <w:rFonts w:ascii="Times New Roman" w:hAnsi="Times New Roman"/>
                <w:sz w:val="24"/>
                <w:szCs w:val="24"/>
              </w:rPr>
            </w:pPr>
          </w:p>
        </w:tc>
      </w:tr>
    </w:tbl>
    <w:p w14:paraId="59C023D4" w14:textId="275AD608" w:rsidR="00946F3B" w:rsidRPr="00E0056A" w:rsidRDefault="00946F3B" w:rsidP="0006046B">
      <w:pPr>
        <w:tabs>
          <w:tab w:val="left" w:pos="360"/>
        </w:tabs>
        <w:spacing w:after="0" w:line="360" w:lineRule="auto"/>
        <w:jc w:val="both"/>
        <w:rPr>
          <w:rFonts w:ascii="Times New Roman" w:hAnsi="Times New Roman"/>
          <w:sz w:val="24"/>
          <w:szCs w:val="24"/>
        </w:rPr>
      </w:pPr>
    </w:p>
    <w:p w14:paraId="426F1026" w14:textId="4710F594" w:rsidR="00DE4B28" w:rsidRPr="00DE4B28" w:rsidRDefault="00946F3B" w:rsidP="00DE4B28">
      <w:pPr>
        <w:tabs>
          <w:tab w:val="left" w:pos="360"/>
        </w:tabs>
        <w:spacing w:after="0" w:line="360" w:lineRule="auto"/>
        <w:jc w:val="both"/>
        <w:rPr>
          <w:rFonts w:ascii="Times New Roman" w:hAnsi="Times New Roman"/>
          <w:sz w:val="24"/>
          <w:szCs w:val="24"/>
        </w:rPr>
      </w:pPr>
      <w:r w:rsidRPr="00E0056A">
        <w:rPr>
          <w:rFonts w:ascii="Times New Roman" w:hAnsi="Times New Roman"/>
          <w:sz w:val="24"/>
          <w:szCs w:val="24"/>
        </w:rPr>
        <w:tab/>
      </w:r>
      <w:r w:rsidR="004601CE">
        <w:rPr>
          <w:rFonts w:ascii="Times New Roman" w:hAnsi="Times New Roman"/>
          <w:sz w:val="24"/>
          <w:szCs w:val="24"/>
        </w:rPr>
        <w:tab/>
      </w:r>
      <w:r w:rsidR="00DE4B28" w:rsidRPr="00DE4B28">
        <w:rPr>
          <w:rFonts w:ascii="Times New Roman" w:hAnsi="Times New Roman"/>
          <w:sz w:val="24"/>
          <w:szCs w:val="24"/>
        </w:rPr>
        <w:t>Concluded in general there is influence between the implementation of inquiry learning model for students' understanding of the concept. Based on data analysis concluded that "Implement</w:t>
      </w:r>
      <w:r w:rsidR="004A1A63">
        <w:rPr>
          <w:rFonts w:ascii="Times New Roman" w:hAnsi="Times New Roman"/>
          <w:sz w:val="24"/>
          <w:szCs w:val="24"/>
        </w:rPr>
        <w:t xml:space="preserve">ation of Guided Inquiry efective </w:t>
      </w:r>
      <w:r w:rsidR="00DE4B28" w:rsidRPr="00DE4B28">
        <w:rPr>
          <w:rFonts w:ascii="Times New Roman" w:hAnsi="Times New Roman"/>
          <w:sz w:val="24"/>
          <w:szCs w:val="24"/>
        </w:rPr>
        <w:t xml:space="preserve"> to </w:t>
      </w:r>
      <w:r w:rsidR="004A1A63">
        <w:rPr>
          <w:rFonts w:ascii="Times New Roman" w:hAnsi="Times New Roman"/>
          <w:sz w:val="24"/>
          <w:szCs w:val="24"/>
        </w:rPr>
        <w:t xml:space="preserve">develop on Size and Measurement </w:t>
      </w:r>
      <w:r w:rsidR="00DE4B28" w:rsidRPr="00DE4B28">
        <w:rPr>
          <w:rFonts w:ascii="Times New Roman" w:hAnsi="Times New Roman"/>
          <w:sz w:val="24"/>
          <w:szCs w:val="24"/>
        </w:rPr>
        <w:t xml:space="preserve">Concept and Value Character </w:t>
      </w:r>
      <w:r w:rsidR="004A1A63">
        <w:rPr>
          <w:rFonts w:ascii="Times New Roman" w:hAnsi="Times New Roman"/>
          <w:sz w:val="24"/>
          <w:szCs w:val="24"/>
        </w:rPr>
        <w:t xml:space="preserve"> Conservation of </w:t>
      </w:r>
      <w:r w:rsidR="00DE4B28" w:rsidRPr="00DE4B28">
        <w:rPr>
          <w:rFonts w:ascii="Times New Roman" w:hAnsi="Times New Roman"/>
          <w:sz w:val="24"/>
          <w:szCs w:val="24"/>
        </w:rPr>
        <w:t>High School Students Class X".</w:t>
      </w:r>
    </w:p>
    <w:p w14:paraId="3374FEAC" w14:textId="77777777" w:rsidR="00DE4B28" w:rsidRDefault="00DE4B28" w:rsidP="00DE4B28">
      <w:pPr>
        <w:tabs>
          <w:tab w:val="left" w:pos="360"/>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E4B28">
        <w:rPr>
          <w:rFonts w:ascii="Times New Roman" w:hAnsi="Times New Roman"/>
          <w:sz w:val="24"/>
          <w:szCs w:val="24"/>
        </w:rPr>
        <w:t>Study abroad to observe the application of the material Dallam everyday life, is expected to foster a sense of students' sensitivity to the environment so as to form a character better students. This is in line with research Suryawati et al (2010), the character of students is growing because of the guided inquiry learning and experience appropriate to apply the material discussed with reference to real-world problems related to their roles and responsibilities.</w:t>
      </w:r>
    </w:p>
    <w:p w14:paraId="7117C137" w14:textId="77777777" w:rsidR="00DE4B28" w:rsidRPr="00DE4B28" w:rsidRDefault="00946F3B" w:rsidP="00DE4B28">
      <w:pPr>
        <w:tabs>
          <w:tab w:val="left" w:pos="360"/>
        </w:tabs>
        <w:spacing w:after="0" w:line="360" w:lineRule="auto"/>
        <w:jc w:val="both"/>
        <w:rPr>
          <w:rFonts w:ascii="Times New Roman" w:hAnsi="Times New Roman"/>
          <w:sz w:val="24"/>
          <w:szCs w:val="24"/>
        </w:rPr>
      </w:pPr>
      <w:r w:rsidRPr="00E0056A">
        <w:rPr>
          <w:rFonts w:ascii="Times New Roman" w:hAnsi="Times New Roman"/>
          <w:sz w:val="24"/>
          <w:szCs w:val="24"/>
        </w:rPr>
        <w:lastRenderedPageBreak/>
        <w:tab/>
      </w:r>
      <w:r w:rsidR="004601CE">
        <w:rPr>
          <w:rFonts w:ascii="Times New Roman" w:hAnsi="Times New Roman"/>
          <w:sz w:val="24"/>
          <w:szCs w:val="24"/>
        </w:rPr>
        <w:tab/>
      </w:r>
      <w:r w:rsidR="00DE4B28" w:rsidRPr="00DE4B28">
        <w:rPr>
          <w:rFonts w:ascii="Times New Roman" w:hAnsi="Times New Roman"/>
          <w:sz w:val="24"/>
          <w:szCs w:val="24"/>
        </w:rPr>
        <w:t>Guided Inquiry learning process in this study invite students observe and measure the amount of real, practical laboratory, thus expected that students more interested in learning. This is supported by the statement Murtini et al (2012), that teachers should make learning interesting and very entertaining, so that students are motivated to learn.</w:t>
      </w:r>
    </w:p>
    <w:p w14:paraId="6A208E7A" w14:textId="155A8FD5" w:rsidR="00DE4B28" w:rsidRDefault="00DE4B28" w:rsidP="00DE4B28">
      <w:pPr>
        <w:tabs>
          <w:tab w:val="left" w:pos="360"/>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E4B28">
        <w:rPr>
          <w:rFonts w:ascii="Times New Roman" w:hAnsi="Times New Roman"/>
          <w:sz w:val="24"/>
          <w:szCs w:val="24"/>
        </w:rPr>
        <w:t>In this study, there are two aspects that are measured include measuring mastery of the concept and character development of students. Mastery of concepts students will be measured on student learning outcomes in the cognitive and character development of students is measured by direct observation of the behavior of students. Guided Inquiry conducted in the experimental class and control class learning with practical methods of inquiry regular schedule of activities as a schedule of guided inquiry activities. Both of these classes are taught by researcher, with two observers to help observe the student activity which is currently practical implementation and discussions. Implementation of guided inquiry activities initiated by the teacher in the classroom to motivate students in the form of a question about the amount and measurement in everyday life with the goal of keeping students interested in learning and have the initial allegations to seek a solution in the implementation of guided inquiry activities. As stated by Mehalik et al. (2008: 5) that the inquiry approach gives students the opportunity to do step by step instructions for each aspect of the investigation. Students who are closely tied to the activity of inquiry to work in teams, using laboratory equipment, observe, decide how to collect the data and analyze it.</w:t>
      </w:r>
    </w:p>
    <w:p w14:paraId="23B01069" w14:textId="77777777" w:rsidR="00D52848" w:rsidRDefault="00D52848" w:rsidP="004A1A63">
      <w:pPr>
        <w:autoSpaceDE w:val="0"/>
        <w:autoSpaceDN w:val="0"/>
        <w:adjustRightInd w:val="0"/>
        <w:spacing w:after="0" w:line="360" w:lineRule="auto"/>
        <w:ind w:firstLine="709"/>
        <w:jc w:val="both"/>
        <w:rPr>
          <w:rFonts w:ascii="Times New Roman" w:hAnsi="Times New Roman"/>
          <w:sz w:val="24"/>
          <w:szCs w:val="24"/>
        </w:rPr>
      </w:pPr>
      <w:r w:rsidRPr="00D52848">
        <w:rPr>
          <w:rFonts w:ascii="Times New Roman" w:hAnsi="Times New Roman"/>
          <w:sz w:val="24"/>
          <w:szCs w:val="24"/>
        </w:rPr>
        <w:t xml:space="preserve">Development of psychomotor skills students need to be done so as not to cause a difference between the theoretical understanding of the real symptoms associated with the concept. Therefore, students need to interact directly with the objects that concrete because physics theory that explains not only the physical symptoms, but also the process to seek an explanation of the physical symptoms. With the implementation of guided inquiry learning strategy, the students are guided to find a concept through laboratory activities that each stage requires students' creativity in formulating hypotheses, designing experiments, collecting data to reach a conclusion. In each phase of laboratory activities, the teacher still provide guidance </w:t>
      </w:r>
      <w:r w:rsidRPr="00D52848">
        <w:rPr>
          <w:rFonts w:ascii="Times New Roman" w:hAnsi="Times New Roman"/>
          <w:sz w:val="24"/>
          <w:szCs w:val="24"/>
        </w:rPr>
        <w:lastRenderedPageBreak/>
        <w:t>to students through the questions that are guiding. So students have greater opportunities to use ideas and opinions in laboratory activities carried out.</w:t>
      </w:r>
    </w:p>
    <w:p w14:paraId="71932AC9" w14:textId="77777777" w:rsidR="00D52848" w:rsidRDefault="00D52848" w:rsidP="00D52848">
      <w:pPr>
        <w:autoSpaceDE w:val="0"/>
        <w:autoSpaceDN w:val="0"/>
        <w:adjustRightInd w:val="0"/>
        <w:spacing w:after="0" w:line="360" w:lineRule="auto"/>
        <w:ind w:firstLine="709"/>
        <w:jc w:val="both"/>
        <w:rPr>
          <w:rFonts w:ascii="Times New Roman" w:hAnsi="Times New Roman"/>
          <w:sz w:val="24"/>
          <w:szCs w:val="24"/>
        </w:rPr>
      </w:pPr>
      <w:r w:rsidRPr="00D52848">
        <w:rPr>
          <w:rFonts w:ascii="Times New Roman" w:hAnsi="Times New Roman"/>
          <w:sz w:val="24"/>
          <w:szCs w:val="24"/>
        </w:rPr>
        <w:t>Activities are assessed in this study include assessment and discussion of practical implementation. Aspects observed in practical implementation are: (a) stringing equipment and materials; (b) measures; (c) to read the measurement results; (d) write observational data; (e) the discipline of time; and aspects observed in the assessment of the discussion are: (a) attention when learning; (b) cooperation within the group; (c) to answer questions; (d) ask or respond to (e) present the results of activities. Assessment scores for each aspect started from the range 1 to 4. According Dahniar (2006: 1) said that the psychomotor aspect is important in physics learning because students do not just memorize formulas and facts but more important is how the students have direct experience to develop competence in understanding natural phenomena scientifically.</w:t>
      </w:r>
    </w:p>
    <w:p w14:paraId="1CF66196" w14:textId="77777777" w:rsidR="00D52848" w:rsidRDefault="00D52848" w:rsidP="00FA71A6">
      <w:pPr>
        <w:spacing w:after="0" w:line="360" w:lineRule="auto"/>
        <w:rPr>
          <w:rFonts w:ascii="Times New Roman" w:hAnsi="Times New Roman"/>
          <w:sz w:val="24"/>
          <w:szCs w:val="24"/>
        </w:rPr>
      </w:pPr>
    </w:p>
    <w:p w14:paraId="7A15B977" w14:textId="77777777" w:rsidR="00D52848" w:rsidRDefault="00D52848" w:rsidP="00FA71A6">
      <w:pPr>
        <w:spacing w:after="0" w:line="360" w:lineRule="auto"/>
        <w:rPr>
          <w:rFonts w:ascii="Times New Roman" w:hAnsi="Times New Roman"/>
          <w:sz w:val="24"/>
          <w:szCs w:val="24"/>
        </w:rPr>
      </w:pPr>
      <w:r w:rsidRPr="00D52848">
        <w:rPr>
          <w:rFonts w:ascii="Times New Roman" w:hAnsi="Times New Roman"/>
          <w:sz w:val="24"/>
          <w:szCs w:val="24"/>
        </w:rPr>
        <w:t xml:space="preserve">CONCLUSION </w:t>
      </w:r>
    </w:p>
    <w:p w14:paraId="5C0CFAF9" w14:textId="62D3BEE7" w:rsidR="00D52848" w:rsidRDefault="00D52848" w:rsidP="00D52848">
      <w:pPr>
        <w:spacing w:after="0" w:line="360" w:lineRule="auto"/>
        <w:jc w:val="both"/>
        <w:rPr>
          <w:rFonts w:ascii="Times New Roman" w:hAnsi="Times New Roman"/>
          <w:sz w:val="24"/>
          <w:szCs w:val="24"/>
        </w:rPr>
      </w:pPr>
      <w:r>
        <w:rPr>
          <w:rFonts w:ascii="Times New Roman" w:hAnsi="Times New Roman"/>
          <w:sz w:val="24"/>
          <w:szCs w:val="24"/>
        </w:rPr>
        <w:tab/>
      </w:r>
      <w:r w:rsidRPr="00D52848">
        <w:rPr>
          <w:rFonts w:ascii="Times New Roman" w:hAnsi="Times New Roman"/>
          <w:sz w:val="24"/>
          <w:szCs w:val="24"/>
        </w:rPr>
        <w:t xml:space="preserve">Based on the discussion of the results of the study concluded some of the following. Implementation of an experimental model of open-inquiry wave can be effectively implemented. Conclusions in general there is influence between the implementation of inquiry learning model for students' understanding of the concept. Based on the analysis regersi </w:t>
      </w:r>
      <w:r w:rsidR="008E7E91">
        <w:rPr>
          <w:rFonts w:ascii="Times New Roman" w:hAnsi="Times New Roman"/>
          <w:sz w:val="24"/>
          <w:szCs w:val="24"/>
        </w:rPr>
        <w:t xml:space="preserve">is gotten the </w:t>
      </w:r>
      <w:r w:rsidRPr="00D52848">
        <w:rPr>
          <w:rFonts w:ascii="Times New Roman" w:hAnsi="Times New Roman"/>
          <w:sz w:val="24"/>
          <w:szCs w:val="24"/>
        </w:rPr>
        <w:t>correlation coefficient r = 0:47 (quite). General conclusions stated: "Implementation of Guided Inquiry is effective for Increasing Amount Concept and Measurement and Value Creation Character High School Students Class X".</w:t>
      </w:r>
    </w:p>
    <w:p w14:paraId="53BC4E53" w14:textId="77777777" w:rsidR="00D52848" w:rsidRDefault="00D52848" w:rsidP="00FA71A6">
      <w:pPr>
        <w:spacing w:after="0" w:line="360" w:lineRule="auto"/>
        <w:rPr>
          <w:rFonts w:ascii="Times New Roman" w:hAnsi="Times New Roman"/>
          <w:sz w:val="24"/>
          <w:szCs w:val="24"/>
        </w:rPr>
      </w:pPr>
    </w:p>
    <w:p w14:paraId="7A754C4A" w14:textId="3ED75FAC" w:rsidR="00ED7C7A" w:rsidRPr="004601CE" w:rsidRDefault="008E7E91" w:rsidP="004601CE">
      <w:pPr>
        <w:tabs>
          <w:tab w:val="left" w:pos="360"/>
        </w:tabs>
        <w:spacing w:after="0" w:line="360" w:lineRule="auto"/>
        <w:jc w:val="both"/>
        <w:rPr>
          <w:rFonts w:ascii="Times New Roman" w:hAnsi="Times New Roman"/>
          <w:sz w:val="24"/>
          <w:szCs w:val="24"/>
          <w:lang w:val="en-US"/>
        </w:rPr>
      </w:pPr>
      <w:r>
        <w:rPr>
          <w:rFonts w:ascii="Times New Roman" w:hAnsi="Times New Roman"/>
          <w:sz w:val="24"/>
          <w:szCs w:val="24"/>
          <w:lang w:val="en-US"/>
        </w:rPr>
        <w:t>ACKNOWLEDGMENTS</w:t>
      </w:r>
    </w:p>
    <w:p w14:paraId="51C53FE2" w14:textId="348428F4" w:rsidR="008E7E91" w:rsidRPr="008E7E91" w:rsidRDefault="008E7E91" w:rsidP="007D2327">
      <w:pPr>
        <w:spacing w:after="0" w:line="360" w:lineRule="auto"/>
        <w:jc w:val="both"/>
        <w:rPr>
          <w:rFonts w:ascii="Times New Roman" w:hAnsi="Times New Roman"/>
          <w:sz w:val="24"/>
          <w:szCs w:val="24"/>
        </w:rPr>
      </w:pPr>
      <w:r w:rsidRPr="008E7E91">
        <w:rPr>
          <w:rFonts w:ascii="Times New Roman" w:hAnsi="Times New Roman"/>
          <w:sz w:val="24"/>
          <w:szCs w:val="24"/>
        </w:rPr>
        <w:t xml:space="preserve">A big thank you addressed to the Rector Unnes through LP2M </w:t>
      </w:r>
      <w:r>
        <w:rPr>
          <w:rFonts w:ascii="Times New Roman" w:hAnsi="Times New Roman"/>
          <w:sz w:val="24"/>
          <w:szCs w:val="24"/>
        </w:rPr>
        <w:t xml:space="preserve">2015 </w:t>
      </w:r>
      <w:r w:rsidRPr="008E7E91">
        <w:rPr>
          <w:rFonts w:ascii="Times New Roman" w:hAnsi="Times New Roman"/>
          <w:sz w:val="24"/>
          <w:szCs w:val="24"/>
        </w:rPr>
        <w:t xml:space="preserve">has been given </w:t>
      </w:r>
      <w:r w:rsidR="001557D1">
        <w:rPr>
          <w:rFonts w:ascii="Times New Roman" w:hAnsi="Times New Roman"/>
          <w:sz w:val="24"/>
          <w:szCs w:val="24"/>
        </w:rPr>
        <w:t xml:space="preserve">DIPA Projects as </w:t>
      </w:r>
      <w:bookmarkStart w:id="0" w:name="_GoBack"/>
      <w:bookmarkEnd w:id="0"/>
      <w:r w:rsidRPr="008E7E91">
        <w:rPr>
          <w:rFonts w:ascii="Times New Roman" w:hAnsi="Times New Roman"/>
          <w:sz w:val="24"/>
          <w:szCs w:val="24"/>
        </w:rPr>
        <w:t>the opportunity to do research. Giving these fees are intended to enrich the educational products.</w:t>
      </w:r>
    </w:p>
    <w:p w14:paraId="189AE5E5" w14:textId="77777777" w:rsidR="00ED7C7A" w:rsidRDefault="00ED7C7A" w:rsidP="004E13EB">
      <w:pPr>
        <w:spacing w:after="0" w:line="360" w:lineRule="auto"/>
        <w:ind w:firstLine="720"/>
        <w:jc w:val="both"/>
        <w:rPr>
          <w:rFonts w:ascii="Times New Roman" w:hAnsi="Times New Roman"/>
          <w:sz w:val="24"/>
          <w:szCs w:val="24"/>
        </w:rPr>
      </w:pPr>
    </w:p>
    <w:p w14:paraId="6B634CBD" w14:textId="3ACD6382" w:rsidR="008E7E91" w:rsidRDefault="008E7E91" w:rsidP="008D09B1">
      <w:pPr>
        <w:spacing w:after="0" w:line="240" w:lineRule="auto"/>
        <w:ind w:left="720" w:hanging="720"/>
        <w:jc w:val="both"/>
        <w:rPr>
          <w:rFonts w:ascii="Times New Roman" w:hAnsi="Times New Roman"/>
          <w:b/>
          <w:bCs/>
          <w:sz w:val="24"/>
          <w:szCs w:val="24"/>
        </w:rPr>
      </w:pPr>
      <w:r>
        <w:rPr>
          <w:rFonts w:ascii="Times New Roman" w:hAnsi="Times New Roman"/>
          <w:b/>
          <w:bCs/>
          <w:sz w:val="24"/>
          <w:szCs w:val="24"/>
        </w:rPr>
        <w:t>REFERENCES</w:t>
      </w:r>
    </w:p>
    <w:p w14:paraId="6544CF57" w14:textId="77777777" w:rsidR="008D09B1" w:rsidRDefault="008D09B1" w:rsidP="008D09B1">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Dahlstrom, M.F. 2010. The Role of Causality in Information Acceptance in Narratives: An Example from Science Communication. </w:t>
      </w:r>
      <w:r w:rsidRPr="008D09B1">
        <w:rPr>
          <w:rFonts w:ascii="Times New Roman" w:hAnsi="Times New Roman"/>
          <w:i/>
          <w:sz w:val="24"/>
          <w:szCs w:val="24"/>
        </w:rPr>
        <w:t>Communication Research</w:t>
      </w:r>
      <w:r>
        <w:rPr>
          <w:rFonts w:ascii="Times New Roman" w:hAnsi="Times New Roman"/>
          <w:sz w:val="24"/>
          <w:szCs w:val="24"/>
        </w:rPr>
        <w:t>, 37:857-875</w:t>
      </w:r>
    </w:p>
    <w:p w14:paraId="1BD33997" w14:textId="77777777" w:rsidR="007B7511" w:rsidRPr="007B7511" w:rsidRDefault="007B7511" w:rsidP="003C1EE3">
      <w:pPr>
        <w:spacing w:after="0" w:line="240" w:lineRule="auto"/>
        <w:jc w:val="both"/>
        <w:rPr>
          <w:rFonts w:ascii="Times New Roman" w:hAnsi="Times New Roman"/>
          <w:i/>
          <w:iCs/>
          <w:sz w:val="24"/>
          <w:szCs w:val="24"/>
        </w:rPr>
      </w:pPr>
      <w:r w:rsidRPr="007B7511">
        <w:rPr>
          <w:rFonts w:ascii="Times New Roman" w:hAnsi="Times New Roman"/>
          <w:sz w:val="24"/>
          <w:szCs w:val="24"/>
          <w:lang w:val="sv-SE"/>
        </w:rPr>
        <w:lastRenderedPageBreak/>
        <w:t>Gall, M.D., Gall,</w:t>
      </w:r>
      <w:r w:rsidR="005B1B60">
        <w:rPr>
          <w:rFonts w:ascii="Times New Roman" w:hAnsi="Times New Roman"/>
          <w:sz w:val="24"/>
          <w:szCs w:val="24"/>
          <w:lang w:val="sv-SE"/>
        </w:rPr>
        <w:t xml:space="preserve"> J.P. &amp; Borg, W.R. 2003</w:t>
      </w:r>
      <w:r w:rsidRPr="007B7511">
        <w:rPr>
          <w:rFonts w:ascii="Times New Roman" w:hAnsi="Times New Roman"/>
          <w:sz w:val="24"/>
          <w:szCs w:val="24"/>
          <w:lang w:val="sv-SE"/>
        </w:rPr>
        <w:t xml:space="preserve">. </w:t>
      </w:r>
      <w:r w:rsidRPr="007B7511">
        <w:rPr>
          <w:rFonts w:ascii="Times New Roman" w:hAnsi="Times New Roman"/>
          <w:i/>
          <w:iCs/>
          <w:sz w:val="24"/>
          <w:szCs w:val="24"/>
        </w:rPr>
        <w:t>Educational Research: An Introduction</w:t>
      </w:r>
    </w:p>
    <w:p w14:paraId="115513E6" w14:textId="77777777" w:rsidR="007B7511" w:rsidRPr="007B7511" w:rsidRDefault="007B7511" w:rsidP="008B3407">
      <w:pPr>
        <w:spacing w:after="120" w:line="240" w:lineRule="auto"/>
        <w:ind w:firstLine="720"/>
        <w:jc w:val="both"/>
        <w:rPr>
          <w:rFonts w:ascii="Times New Roman" w:hAnsi="Times New Roman"/>
          <w:sz w:val="24"/>
          <w:szCs w:val="24"/>
        </w:rPr>
      </w:pPr>
      <w:r w:rsidRPr="007B7511">
        <w:rPr>
          <w:rFonts w:ascii="Times New Roman" w:hAnsi="Times New Roman"/>
          <w:i/>
          <w:iCs/>
          <w:sz w:val="24"/>
          <w:szCs w:val="24"/>
        </w:rPr>
        <w:t xml:space="preserve"> (7</w:t>
      </w:r>
      <w:r w:rsidRPr="007B7511">
        <w:rPr>
          <w:rFonts w:ascii="Times New Roman" w:hAnsi="Times New Roman"/>
          <w:i/>
          <w:iCs/>
          <w:sz w:val="24"/>
          <w:szCs w:val="24"/>
          <w:vertAlign w:val="superscript"/>
        </w:rPr>
        <w:t>th</w:t>
      </w:r>
      <w:r w:rsidRPr="007B7511">
        <w:rPr>
          <w:rFonts w:ascii="Times New Roman" w:hAnsi="Times New Roman"/>
          <w:i/>
          <w:iCs/>
          <w:sz w:val="24"/>
          <w:szCs w:val="24"/>
        </w:rPr>
        <w:t xml:space="preserve"> ed.)</w:t>
      </w:r>
      <w:r w:rsidRPr="007B7511">
        <w:rPr>
          <w:rFonts w:ascii="Times New Roman" w:hAnsi="Times New Roman"/>
          <w:sz w:val="24"/>
          <w:szCs w:val="24"/>
        </w:rPr>
        <w:t xml:space="preserve">. Boston: Allynn and Bacon.  </w:t>
      </w:r>
    </w:p>
    <w:p w14:paraId="07E92152" w14:textId="77777777" w:rsidR="008C464D" w:rsidRPr="008C464D" w:rsidRDefault="008C464D" w:rsidP="008C464D">
      <w:pPr>
        <w:ind w:left="709" w:hanging="709"/>
        <w:jc w:val="both"/>
        <w:rPr>
          <w:rFonts w:ascii="Times New Roman" w:hAnsi="Times New Roman"/>
          <w:color w:val="000000"/>
          <w:sz w:val="24"/>
          <w:szCs w:val="24"/>
        </w:rPr>
      </w:pPr>
      <w:r w:rsidRPr="008C464D">
        <w:rPr>
          <w:rFonts w:ascii="Times New Roman" w:hAnsi="Times New Roman"/>
          <w:color w:val="000000"/>
          <w:sz w:val="24"/>
          <w:szCs w:val="24"/>
        </w:rPr>
        <w:t xml:space="preserve">Gruba, P. &amp; R. Al-Mahmood. 2004. </w:t>
      </w:r>
      <w:r w:rsidRPr="008C464D">
        <w:rPr>
          <w:rFonts w:ascii="Times New Roman" w:hAnsi="Times New Roman"/>
          <w:i/>
          <w:color w:val="000000"/>
          <w:sz w:val="24"/>
          <w:szCs w:val="24"/>
        </w:rPr>
        <w:t xml:space="preserve">Strategies </w:t>
      </w:r>
      <w:r w:rsidR="00292A66">
        <w:rPr>
          <w:rFonts w:ascii="Times New Roman" w:hAnsi="Times New Roman"/>
          <w:i/>
          <w:color w:val="000000"/>
          <w:sz w:val="24"/>
          <w:szCs w:val="24"/>
        </w:rPr>
        <w:t>f</w:t>
      </w:r>
      <w:r w:rsidRPr="008C464D">
        <w:rPr>
          <w:rFonts w:ascii="Times New Roman" w:hAnsi="Times New Roman"/>
          <w:i/>
          <w:color w:val="000000"/>
          <w:sz w:val="24"/>
          <w:szCs w:val="24"/>
        </w:rPr>
        <w:t xml:space="preserve">or Communications Skill Development. </w:t>
      </w:r>
      <w:r w:rsidRPr="008C464D">
        <w:rPr>
          <w:rFonts w:ascii="Times New Roman" w:hAnsi="Times New Roman"/>
          <w:color w:val="000000"/>
          <w:sz w:val="24"/>
          <w:szCs w:val="24"/>
        </w:rPr>
        <w:t>New Zealand: Department of Computer Science and Software Engineering The University of Melbourne.</w:t>
      </w:r>
    </w:p>
    <w:p w14:paraId="15AFF433" w14:textId="77777777" w:rsidR="00FE7487" w:rsidRPr="00FE7487" w:rsidRDefault="00FE7487" w:rsidP="00FE7487">
      <w:pPr>
        <w:pStyle w:val="Header"/>
        <w:spacing w:after="120"/>
        <w:ind w:left="680" w:right="357" w:hanging="680"/>
        <w:jc w:val="both"/>
        <w:rPr>
          <w:rFonts w:ascii="Times New Roman" w:hAnsi="Times New Roman"/>
          <w:sz w:val="24"/>
          <w:szCs w:val="24"/>
        </w:rPr>
      </w:pPr>
      <w:r w:rsidRPr="00FE7487">
        <w:rPr>
          <w:rFonts w:ascii="Times New Roman" w:hAnsi="Times New Roman"/>
          <w:sz w:val="24"/>
          <w:szCs w:val="24"/>
        </w:rPr>
        <w:t>Laughlin, P.R., Hatch, E.C.</w:t>
      </w:r>
      <w:r w:rsidR="00E63C33">
        <w:rPr>
          <w:rFonts w:ascii="Times New Roman" w:hAnsi="Times New Roman"/>
          <w:sz w:val="24"/>
          <w:szCs w:val="24"/>
        </w:rPr>
        <w:t>, Silver, J.S., &amp; Boh, L. 2006</w:t>
      </w:r>
      <w:r w:rsidRPr="00FE7487">
        <w:rPr>
          <w:rFonts w:ascii="Times New Roman" w:hAnsi="Times New Roman"/>
          <w:sz w:val="24"/>
          <w:szCs w:val="24"/>
        </w:rPr>
        <w:t xml:space="preserve">. “Groups Perform Better Than the Best Individuals on Letters-to-Numbers Problems: Effects of Group Size”. </w:t>
      </w:r>
      <w:r w:rsidRPr="00FE7487">
        <w:rPr>
          <w:rFonts w:ascii="Times New Roman" w:hAnsi="Times New Roman"/>
          <w:i/>
          <w:sz w:val="24"/>
          <w:szCs w:val="24"/>
        </w:rPr>
        <w:t>Journal of Personality and Social Psychology,</w:t>
      </w:r>
      <w:r w:rsidRPr="00FE7487">
        <w:rPr>
          <w:rFonts w:ascii="Times New Roman" w:hAnsi="Times New Roman"/>
          <w:sz w:val="24"/>
          <w:szCs w:val="24"/>
        </w:rPr>
        <w:t xml:space="preserve"> 90 (4)</w:t>
      </w:r>
      <w:r>
        <w:rPr>
          <w:rFonts w:ascii="Times New Roman" w:hAnsi="Times New Roman"/>
          <w:sz w:val="24"/>
          <w:szCs w:val="24"/>
        </w:rPr>
        <w:t>:</w:t>
      </w:r>
      <w:r w:rsidRPr="00FE7487">
        <w:rPr>
          <w:rFonts w:ascii="Times New Roman" w:hAnsi="Times New Roman"/>
          <w:sz w:val="24"/>
          <w:szCs w:val="24"/>
        </w:rPr>
        <w:t xml:space="preserve"> 644-651.  </w:t>
      </w:r>
    </w:p>
    <w:p w14:paraId="1A37FEDA" w14:textId="77777777" w:rsidR="008D09B1" w:rsidRDefault="008D09B1" w:rsidP="008C464D">
      <w:pPr>
        <w:ind w:left="720" w:hanging="720"/>
        <w:jc w:val="both"/>
        <w:rPr>
          <w:rFonts w:ascii="Times New Roman" w:hAnsi="Times New Roman"/>
          <w:bCs/>
          <w:sz w:val="24"/>
          <w:szCs w:val="24"/>
        </w:rPr>
      </w:pPr>
      <w:r>
        <w:rPr>
          <w:rFonts w:ascii="Times New Roman" w:hAnsi="Times New Roman"/>
          <w:bCs/>
          <w:sz w:val="24"/>
          <w:szCs w:val="24"/>
        </w:rPr>
        <w:t xml:space="preserve">Lee, E.J. &amp; Y.J. Jang. 2010. What do Others’ Reactions to News on Internat Portal Sites tell us? Effects of Presentation format and Readers’ Need for Cognition on Reality Perception. </w:t>
      </w:r>
      <w:r w:rsidRPr="00793747">
        <w:rPr>
          <w:rFonts w:ascii="Times New Roman" w:hAnsi="Times New Roman"/>
          <w:bCs/>
          <w:i/>
          <w:sz w:val="24"/>
          <w:szCs w:val="24"/>
        </w:rPr>
        <w:t>Communication Reasearch</w:t>
      </w:r>
      <w:r>
        <w:rPr>
          <w:rFonts w:ascii="Times New Roman" w:hAnsi="Times New Roman"/>
          <w:bCs/>
          <w:sz w:val="24"/>
          <w:szCs w:val="24"/>
        </w:rPr>
        <w:t xml:space="preserve">, 37: 825-846   </w:t>
      </w:r>
    </w:p>
    <w:p w14:paraId="7138BF1E" w14:textId="77777777" w:rsidR="008C464D" w:rsidRPr="00C910D9" w:rsidRDefault="008C464D" w:rsidP="008C464D">
      <w:pPr>
        <w:ind w:left="720" w:hanging="720"/>
        <w:jc w:val="both"/>
        <w:rPr>
          <w:rFonts w:ascii="Times New Roman" w:hAnsi="Times New Roman"/>
          <w:bCs/>
          <w:i/>
          <w:sz w:val="24"/>
          <w:szCs w:val="24"/>
        </w:rPr>
      </w:pPr>
      <w:r w:rsidRPr="00C910D9">
        <w:rPr>
          <w:rFonts w:ascii="Times New Roman" w:hAnsi="Times New Roman"/>
          <w:bCs/>
          <w:sz w:val="24"/>
          <w:szCs w:val="24"/>
          <w:lang w:val="sv-SE"/>
        </w:rPr>
        <w:t>Levy, O.</w:t>
      </w:r>
      <w:r>
        <w:rPr>
          <w:rFonts w:ascii="Times New Roman" w:hAnsi="Times New Roman"/>
          <w:bCs/>
          <w:sz w:val="24"/>
          <w:szCs w:val="24"/>
        </w:rPr>
        <w:t>S</w:t>
      </w:r>
      <w:r w:rsidRPr="00C910D9">
        <w:rPr>
          <w:rFonts w:ascii="Times New Roman" w:hAnsi="Times New Roman"/>
          <w:bCs/>
          <w:sz w:val="24"/>
          <w:szCs w:val="24"/>
          <w:lang w:val="sv-SE"/>
        </w:rPr>
        <w:t xml:space="preserve">, B. </w:t>
      </w:r>
      <w:proofErr w:type="spellStart"/>
      <w:r w:rsidRPr="00C910D9">
        <w:rPr>
          <w:rFonts w:ascii="Times New Roman" w:hAnsi="Times New Roman"/>
          <w:bCs/>
          <w:sz w:val="24"/>
          <w:szCs w:val="24"/>
          <w:lang w:val="sv-SE"/>
        </w:rPr>
        <w:t>Eylon</w:t>
      </w:r>
      <w:proofErr w:type="spellEnd"/>
      <w:r w:rsidRPr="00C910D9">
        <w:rPr>
          <w:rFonts w:ascii="Times New Roman" w:hAnsi="Times New Roman"/>
          <w:bCs/>
          <w:sz w:val="24"/>
          <w:szCs w:val="24"/>
          <w:lang w:val="sv-SE"/>
        </w:rPr>
        <w:t xml:space="preserve">, &amp; Z. </w:t>
      </w:r>
      <w:proofErr w:type="spellStart"/>
      <w:r w:rsidRPr="00C910D9">
        <w:rPr>
          <w:rFonts w:ascii="Times New Roman" w:hAnsi="Times New Roman"/>
          <w:bCs/>
          <w:sz w:val="24"/>
          <w:szCs w:val="24"/>
          <w:lang w:val="sv-SE"/>
        </w:rPr>
        <w:t>Scherz</w:t>
      </w:r>
      <w:proofErr w:type="spellEnd"/>
      <w:r w:rsidRPr="00C910D9">
        <w:rPr>
          <w:rFonts w:ascii="Times New Roman" w:hAnsi="Times New Roman"/>
          <w:bCs/>
          <w:sz w:val="24"/>
          <w:szCs w:val="24"/>
          <w:lang w:val="sv-SE"/>
        </w:rPr>
        <w:t xml:space="preserve">. </w:t>
      </w:r>
      <w:r w:rsidRPr="00C910D9">
        <w:rPr>
          <w:rFonts w:ascii="Times New Roman" w:hAnsi="Times New Roman"/>
          <w:bCs/>
          <w:sz w:val="24"/>
          <w:szCs w:val="24"/>
        </w:rPr>
        <w:t xml:space="preserve">2008. </w:t>
      </w:r>
      <w:r w:rsidRPr="00793747">
        <w:rPr>
          <w:rFonts w:ascii="Times New Roman" w:hAnsi="Times New Roman"/>
          <w:bCs/>
          <w:sz w:val="24"/>
          <w:szCs w:val="24"/>
        </w:rPr>
        <w:t>Teaching Communication Skills in Science: Tracing teacher Change.</w:t>
      </w:r>
      <w:r w:rsidRPr="00C910D9">
        <w:rPr>
          <w:rFonts w:ascii="Times New Roman" w:hAnsi="Times New Roman"/>
          <w:sz w:val="24"/>
          <w:szCs w:val="24"/>
        </w:rPr>
        <w:t xml:space="preserve"> Israel</w:t>
      </w:r>
      <w:r w:rsidRPr="00C910D9">
        <w:rPr>
          <w:rFonts w:ascii="Times New Roman" w:hAnsi="Times New Roman"/>
          <w:bCs/>
          <w:i/>
          <w:sz w:val="24"/>
          <w:szCs w:val="24"/>
        </w:rPr>
        <w:t>:</w:t>
      </w:r>
      <w:r w:rsidRPr="00C910D9">
        <w:rPr>
          <w:rFonts w:ascii="Times New Roman" w:hAnsi="Times New Roman"/>
          <w:bCs/>
          <w:sz w:val="24"/>
          <w:szCs w:val="24"/>
        </w:rPr>
        <w:t xml:space="preserve"> </w:t>
      </w:r>
      <w:r w:rsidRPr="00C910D9">
        <w:rPr>
          <w:rFonts w:ascii="Times New Roman" w:hAnsi="Times New Roman"/>
          <w:sz w:val="24"/>
          <w:szCs w:val="24"/>
        </w:rPr>
        <w:t xml:space="preserve">The Department of Science Teaching, The Weizmann Institute of Science, </w:t>
      </w:r>
      <w:r w:rsidRPr="00793747">
        <w:rPr>
          <w:rFonts w:ascii="Times New Roman" w:hAnsi="Times New Roman"/>
          <w:i/>
          <w:sz w:val="24"/>
          <w:szCs w:val="24"/>
        </w:rPr>
        <w:t>Rechovot,</w:t>
      </w:r>
      <w:r w:rsidRPr="00C910D9">
        <w:rPr>
          <w:rFonts w:ascii="Times New Roman" w:hAnsi="Times New Roman"/>
          <w:sz w:val="24"/>
          <w:szCs w:val="24"/>
        </w:rPr>
        <w:t xml:space="preserve"> </w:t>
      </w:r>
      <w:r w:rsidRPr="00C910D9">
        <w:rPr>
          <w:rFonts w:ascii="Times New Roman" w:hAnsi="Times New Roman"/>
          <w:bCs/>
          <w:sz w:val="24"/>
          <w:szCs w:val="24"/>
        </w:rPr>
        <w:t>24: 462-477</w:t>
      </w:r>
      <w:r w:rsidRPr="00C910D9">
        <w:rPr>
          <w:rFonts w:ascii="Times New Roman" w:hAnsi="Times New Roman"/>
          <w:bCs/>
          <w:i/>
          <w:sz w:val="24"/>
          <w:szCs w:val="24"/>
        </w:rPr>
        <w:t>.</w:t>
      </w:r>
    </w:p>
    <w:p w14:paraId="2908DE82" w14:textId="77777777" w:rsidR="00C33A94" w:rsidRDefault="00C33A94" w:rsidP="006265ED">
      <w:pPr>
        <w:spacing w:after="120"/>
        <w:ind w:left="720" w:hanging="720"/>
        <w:jc w:val="both"/>
        <w:rPr>
          <w:rFonts w:ascii="Times New Roman" w:hAnsi="Times New Roman"/>
          <w:sz w:val="24"/>
          <w:szCs w:val="24"/>
        </w:rPr>
      </w:pPr>
      <w:r>
        <w:rPr>
          <w:rFonts w:ascii="Times New Roman" w:hAnsi="Times New Roman"/>
          <w:sz w:val="24"/>
          <w:szCs w:val="24"/>
        </w:rPr>
        <w:t xml:space="preserve">Marzano, R.J. 2006. </w:t>
      </w:r>
      <w:r w:rsidRPr="00C33A94">
        <w:rPr>
          <w:rFonts w:ascii="Times New Roman" w:hAnsi="Times New Roman"/>
          <w:i/>
          <w:sz w:val="24"/>
          <w:szCs w:val="24"/>
        </w:rPr>
        <w:t>Classroom Assessment &amp; Grading that Work</w:t>
      </w:r>
      <w:r>
        <w:rPr>
          <w:rFonts w:ascii="Times New Roman" w:hAnsi="Times New Roman"/>
          <w:sz w:val="24"/>
          <w:szCs w:val="24"/>
        </w:rPr>
        <w:t xml:space="preserve">. Alexandria: The Association for Supervision and Curriculum Development. </w:t>
      </w:r>
    </w:p>
    <w:p w14:paraId="544CD766" w14:textId="77777777" w:rsidR="008C464D" w:rsidRPr="008C464D" w:rsidRDefault="008C464D" w:rsidP="008C464D">
      <w:pPr>
        <w:ind w:left="709" w:hanging="709"/>
        <w:jc w:val="both"/>
        <w:rPr>
          <w:rFonts w:ascii="Times New Roman" w:hAnsi="Times New Roman"/>
          <w:bCs/>
          <w:sz w:val="24"/>
          <w:szCs w:val="24"/>
        </w:rPr>
      </w:pPr>
      <w:r w:rsidRPr="008C464D">
        <w:rPr>
          <w:rFonts w:ascii="Times New Roman" w:hAnsi="Times New Roman"/>
          <w:sz w:val="24"/>
          <w:szCs w:val="24"/>
        </w:rPr>
        <w:t>Miftah, M. 2009.</w:t>
      </w:r>
      <w:r w:rsidRPr="008C464D">
        <w:rPr>
          <w:rFonts w:ascii="Times New Roman" w:hAnsi="Times New Roman"/>
          <w:b/>
          <w:bCs/>
          <w:sz w:val="24"/>
          <w:szCs w:val="24"/>
        </w:rPr>
        <w:t xml:space="preserve"> </w:t>
      </w:r>
      <w:r w:rsidRPr="008C464D">
        <w:rPr>
          <w:rFonts w:ascii="Times New Roman" w:hAnsi="Times New Roman"/>
          <w:bCs/>
          <w:i/>
          <w:sz w:val="24"/>
          <w:szCs w:val="24"/>
        </w:rPr>
        <w:t>Komunikasi Efektif Dalam Pembelajaran</w:t>
      </w:r>
      <w:r w:rsidRPr="008C464D">
        <w:rPr>
          <w:rFonts w:ascii="Times New Roman" w:hAnsi="Times New Roman"/>
          <w:bCs/>
          <w:sz w:val="24"/>
          <w:szCs w:val="24"/>
        </w:rPr>
        <w:t>.Semarang: Pustekkom Depdiknas.</w:t>
      </w:r>
    </w:p>
    <w:p w14:paraId="22F04A69" w14:textId="77777777" w:rsidR="00203826" w:rsidRPr="00203826" w:rsidRDefault="00203826" w:rsidP="00203826">
      <w:pPr>
        <w:pStyle w:val="Header"/>
        <w:tabs>
          <w:tab w:val="left" w:pos="720"/>
        </w:tabs>
        <w:ind w:left="720" w:hanging="720"/>
        <w:jc w:val="both"/>
        <w:rPr>
          <w:rFonts w:ascii="Times New Roman" w:hAnsi="Times New Roman"/>
          <w:sz w:val="24"/>
          <w:szCs w:val="24"/>
        </w:rPr>
      </w:pPr>
      <w:r w:rsidRPr="00203826">
        <w:rPr>
          <w:rFonts w:ascii="Times New Roman" w:hAnsi="Times New Roman"/>
          <w:sz w:val="24"/>
          <w:szCs w:val="24"/>
        </w:rPr>
        <w:t xml:space="preserve">Santrock, J.W. 2008. </w:t>
      </w:r>
      <w:r w:rsidRPr="00203826">
        <w:rPr>
          <w:rFonts w:ascii="Times New Roman" w:hAnsi="Times New Roman"/>
          <w:i/>
          <w:sz w:val="24"/>
          <w:szCs w:val="24"/>
        </w:rPr>
        <w:t>Educational Psychology.</w:t>
      </w:r>
      <w:r w:rsidRPr="00203826">
        <w:rPr>
          <w:rFonts w:ascii="Times New Roman" w:hAnsi="Times New Roman"/>
          <w:sz w:val="24"/>
          <w:szCs w:val="24"/>
        </w:rPr>
        <w:t xml:space="preserve"> Third Edition. Singapore: McGraw-Hill International Edition.  </w:t>
      </w:r>
    </w:p>
    <w:p w14:paraId="77635643" w14:textId="77777777" w:rsidR="00E949DF" w:rsidRDefault="00FD23CA" w:rsidP="003C1EE3">
      <w:pPr>
        <w:pStyle w:val="Header"/>
        <w:tabs>
          <w:tab w:val="left" w:pos="720"/>
        </w:tabs>
        <w:spacing w:after="120" w:line="240" w:lineRule="auto"/>
        <w:ind w:left="720" w:hanging="720"/>
        <w:jc w:val="both"/>
        <w:rPr>
          <w:rFonts w:ascii="Times New Roman" w:hAnsi="Times New Roman"/>
          <w:sz w:val="24"/>
          <w:szCs w:val="24"/>
        </w:rPr>
      </w:pPr>
      <w:r>
        <w:rPr>
          <w:rFonts w:ascii="Times New Roman" w:hAnsi="Times New Roman"/>
          <w:sz w:val="24"/>
          <w:szCs w:val="24"/>
        </w:rPr>
        <w:t>Sarwi &amp; Liliasar</w:t>
      </w:r>
      <w:r w:rsidR="00E949DF">
        <w:rPr>
          <w:rFonts w:ascii="Times New Roman" w:hAnsi="Times New Roman"/>
          <w:sz w:val="24"/>
          <w:szCs w:val="24"/>
        </w:rPr>
        <w:t xml:space="preserve">i, 2009. </w:t>
      </w:r>
      <w:r w:rsidR="00B628D0">
        <w:rPr>
          <w:rFonts w:ascii="Times New Roman" w:hAnsi="Times New Roman"/>
          <w:sz w:val="24"/>
          <w:szCs w:val="24"/>
        </w:rPr>
        <w:t xml:space="preserve">Penerapan </w:t>
      </w:r>
      <w:r w:rsidR="00B628D0" w:rsidRPr="00B628D0">
        <w:rPr>
          <w:rFonts w:ascii="Times New Roman" w:hAnsi="Times New Roman"/>
          <w:i/>
          <w:sz w:val="24"/>
          <w:szCs w:val="24"/>
        </w:rPr>
        <w:t>Open-ended Laboratory Technique</w:t>
      </w:r>
      <w:r w:rsidR="00B628D0">
        <w:rPr>
          <w:rFonts w:ascii="Times New Roman" w:hAnsi="Times New Roman"/>
          <w:sz w:val="24"/>
          <w:szCs w:val="24"/>
        </w:rPr>
        <w:t xml:space="preserve"> pada Eksperimen Gelombang</w:t>
      </w:r>
      <w:r w:rsidR="00E949DF">
        <w:rPr>
          <w:rFonts w:ascii="Times New Roman" w:hAnsi="Times New Roman"/>
          <w:sz w:val="24"/>
          <w:szCs w:val="24"/>
        </w:rPr>
        <w:t xml:space="preserve">. </w:t>
      </w:r>
      <w:r w:rsidR="00E949DF" w:rsidRPr="00D63D97">
        <w:rPr>
          <w:rFonts w:ascii="Times New Roman" w:hAnsi="Times New Roman"/>
          <w:i/>
          <w:sz w:val="24"/>
          <w:szCs w:val="24"/>
        </w:rPr>
        <w:t xml:space="preserve">Jurnal </w:t>
      </w:r>
      <w:r w:rsidR="00B628D0">
        <w:rPr>
          <w:rFonts w:ascii="Times New Roman" w:hAnsi="Times New Roman"/>
          <w:i/>
          <w:sz w:val="24"/>
          <w:szCs w:val="24"/>
        </w:rPr>
        <w:t xml:space="preserve">Penelitian </w:t>
      </w:r>
      <w:r w:rsidR="00E949DF" w:rsidRPr="00D63D97">
        <w:rPr>
          <w:rFonts w:ascii="Times New Roman" w:hAnsi="Times New Roman"/>
          <w:i/>
          <w:sz w:val="24"/>
          <w:szCs w:val="24"/>
        </w:rPr>
        <w:t xml:space="preserve">Pendidikan </w:t>
      </w:r>
      <w:r w:rsidR="00B628D0">
        <w:rPr>
          <w:rFonts w:ascii="Times New Roman" w:hAnsi="Times New Roman"/>
          <w:i/>
          <w:sz w:val="24"/>
          <w:szCs w:val="24"/>
        </w:rPr>
        <w:t>IPA</w:t>
      </w:r>
      <w:r w:rsidR="00E949DF">
        <w:rPr>
          <w:rFonts w:ascii="Times New Roman" w:hAnsi="Times New Roman"/>
          <w:sz w:val="24"/>
          <w:szCs w:val="24"/>
        </w:rPr>
        <w:t xml:space="preserve">, </w:t>
      </w:r>
      <w:r w:rsidR="00B628D0">
        <w:rPr>
          <w:rFonts w:ascii="Times New Roman" w:hAnsi="Times New Roman"/>
          <w:sz w:val="24"/>
          <w:szCs w:val="24"/>
        </w:rPr>
        <w:t>III</w:t>
      </w:r>
      <w:r w:rsidR="00E949DF">
        <w:rPr>
          <w:rFonts w:ascii="Times New Roman" w:hAnsi="Times New Roman"/>
          <w:sz w:val="24"/>
          <w:szCs w:val="24"/>
        </w:rPr>
        <w:t xml:space="preserve"> (2): 1</w:t>
      </w:r>
      <w:r w:rsidR="00B628D0">
        <w:rPr>
          <w:rFonts w:ascii="Times New Roman" w:hAnsi="Times New Roman"/>
          <w:sz w:val="24"/>
          <w:szCs w:val="24"/>
        </w:rPr>
        <w:t>11</w:t>
      </w:r>
      <w:r w:rsidR="00E949DF">
        <w:rPr>
          <w:rFonts w:ascii="Times New Roman" w:hAnsi="Times New Roman"/>
          <w:sz w:val="24"/>
          <w:szCs w:val="24"/>
        </w:rPr>
        <w:t>-1</w:t>
      </w:r>
      <w:r w:rsidR="00B628D0">
        <w:rPr>
          <w:rFonts w:ascii="Times New Roman" w:hAnsi="Times New Roman"/>
          <w:sz w:val="24"/>
          <w:szCs w:val="24"/>
        </w:rPr>
        <w:t>20</w:t>
      </w:r>
      <w:r w:rsidR="00E949DF">
        <w:rPr>
          <w:rFonts w:ascii="Times New Roman" w:hAnsi="Times New Roman"/>
          <w:sz w:val="24"/>
          <w:szCs w:val="24"/>
        </w:rPr>
        <w:t>.</w:t>
      </w:r>
    </w:p>
    <w:p w14:paraId="38F14A6B" w14:textId="77777777" w:rsidR="00A331BF" w:rsidRPr="00192960" w:rsidRDefault="00A331BF" w:rsidP="00A331BF">
      <w:pPr>
        <w:spacing w:before="120" w:after="120"/>
        <w:ind w:left="720" w:hanging="720"/>
        <w:jc w:val="both"/>
        <w:rPr>
          <w:rFonts w:ascii="Times New Roman" w:eastAsia="MS Mincho" w:hAnsi="Times New Roman"/>
          <w:sz w:val="24"/>
          <w:szCs w:val="24"/>
          <w:lang w:eastAsia="ja-JP"/>
        </w:rPr>
      </w:pPr>
      <w:r>
        <w:rPr>
          <w:rFonts w:ascii="Times New Roman" w:eastAsia="MS Mincho" w:hAnsi="Times New Roman"/>
          <w:sz w:val="24"/>
          <w:szCs w:val="24"/>
          <w:lang w:eastAsia="ja-JP"/>
        </w:rPr>
        <w:t>Slavin, R.E. 2005</w:t>
      </w:r>
      <w:r w:rsidRPr="00192960">
        <w:rPr>
          <w:rFonts w:ascii="Times New Roman" w:eastAsia="MS Mincho" w:hAnsi="Times New Roman"/>
          <w:sz w:val="24"/>
          <w:szCs w:val="24"/>
          <w:lang w:eastAsia="ja-JP"/>
        </w:rPr>
        <w:t xml:space="preserve">. </w:t>
      </w:r>
      <w:r w:rsidRPr="00192960">
        <w:rPr>
          <w:rFonts w:ascii="Times New Roman" w:eastAsia="MS Mincho" w:hAnsi="Times New Roman"/>
          <w:i/>
          <w:sz w:val="24"/>
          <w:szCs w:val="24"/>
          <w:lang w:eastAsia="ja-JP"/>
        </w:rPr>
        <w:t>Cooperative Learning: Teori, Riset, dan Praktik</w:t>
      </w:r>
      <w:r w:rsidRPr="00192960">
        <w:rPr>
          <w:rFonts w:ascii="Times New Roman" w:eastAsia="MS Mincho" w:hAnsi="Times New Roman"/>
          <w:sz w:val="24"/>
          <w:szCs w:val="24"/>
          <w:lang w:eastAsia="ja-JP"/>
        </w:rPr>
        <w:t xml:space="preserve">. (Terjemah oleh Nurulita). Bandung: Nusa Media.  </w:t>
      </w:r>
    </w:p>
    <w:p w14:paraId="1BC0AAF0" w14:textId="77777777" w:rsidR="007B7511" w:rsidRDefault="00E63C33" w:rsidP="00E949DF">
      <w:pPr>
        <w:spacing w:after="0" w:line="240" w:lineRule="auto"/>
        <w:rPr>
          <w:rFonts w:ascii="Times New Roman" w:hAnsi="Times New Roman"/>
          <w:sz w:val="24"/>
          <w:szCs w:val="24"/>
        </w:rPr>
      </w:pPr>
      <w:r>
        <w:rPr>
          <w:rFonts w:ascii="Times New Roman" w:hAnsi="Times New Roman"/>
          <w:sz w:val="24"/>
          <w:szCs w:val="24"/>
        </w:rPr>
        <w:t>Suparno, P. 2007</w:t>
      </w:r>
      <w:r w:rsidR="007B7511">
        <w:rPr>
          <w:rFonts w:ascii="Times New Roman" w:hAnsi="Times New Roman"/>
          <w:sz w:val="24"/>
          <w:szCs w:val="24"/>
        </w:rPr>
        <w:t xml:space="preserve">. </w:t>
      </w:r>
      <w:r w:rsidR="007B7511" w:rsidRPr="007B7511">
        <w:rPr>
          <w:rFonts w:ascii="Times New Roman" w:hAnsi="Times New Roman"/>
          <w:i/>
          <w:sz w:val="24"/>
          <w:szCs w:val="24"/>
        </w:rPr>
        <w:t>Metodologi Pembelajaran Fisika</w:t>
      </w:r>
      <w:r w:rsidR="007B7511">
        <w:rPr>
          <w:rFonts w:ascii="Times New Roman" w:hAnsi="Times New Roman"/>
          <w:sz w:val="24"/>
          <w:szCs w:val="24"/>
        </w:rPr>
        <w:t>. Yogayakarta: Universitas</w:t>
      </w:r>
    </w:p>
    <w:p w14:paraId="496A7847" w14:textId="77777777" w:rsidR="00E949DF" w:rsidRDefault="007B7511" w:rsidP="00E949DF">
      <w:pPr>
        <w:spacing w:after="0" w:line="240" w:lineRule="auto"/>
        <w:ind w:firstLine="720"/>
        <w:rPr>
          <w:rFonts w:ascii="Times New Roman" w:hAnsi="Times New Roman"/>
          <w:sz w:val="24"/>
          <w:szCs w:val="24"/>
        </w:rPr>
      </w:pPr>
      <w:r>
        <w:rPr>
          <w:rFonts w:ascii="Times New Roman" w:hAnsi="Times New Roman"/>
          <w:sz w:val="24"/>
          <w:szCs w:val="24"/>
        </w:rPr>
        <w:t>Sanata  Dharma.</w:t>
      </w:r>
    </w:p>
    <w:p w14:paraId="14951363" w14:textId="77777777" w:rsidR="008E175A" w:rsidRDefault="008E175A" w:rsidP="00E949DF">
      <w:pPr>
        <w:spacing w:after="0" w:line="240" w:lineRule="auto"/>
        <w:ind w:firstLine="720"/>
        <w:rPr>
          <w:rFonts w:ascii="Times New Roman" w:hAnsi="Times New Roman"/>
          <w:sz w:val="24"/>
          <w:szCs w:val="24"/>
        </w:rPr>
      </w:pPr>
    </w:p>
    <w:p w14:paraId="36157D67" w14:textId="77777777" w:rsidR="008E175A" w:rsidRPr="00781ECA" w:rsidRDefault="008E175A" w:rsidP="008E175A">
      <w:pPr>
        <w:pStyle w:val="Default"/>
        <w:ind w:left="851" w:hanging="851"/>
        <w:jc w:val="both"/>
      </w:pPr>
      <w:proofErr w:type="spellStart"/>
      <w:r w:rsidRPr="00781ECA">
        <w:t>Wenning</w:t>
      </w:r>
      <w:proofErr w:type="spellEnd"/>
      <w:r w:rsidRPr="00781ECA">
        <w:t xml:space="preserve">, C.J. 2005. Levels of inquiry: Hierarchies of pedagogical practices and inquiry processes. </w:t>
      </w:r>
      <w:proofErr w:type="gramStart"/>
      <w:r w:rsidRPr="00781ECA">
        <w:rPr>
          <w:i/>
          <w:iCs/>
        </w:rPr>
        <w:t xml:space="preserve">Journal of Physics Teacher Education Online, </w:t>
      </w:r>
      <w:r w:rsidRPr="00781ECA">
        <w:t>2(3)</w:t>
      </w:r>
      <w:r>
        <w:t>: 3-11.</w:t>
      </w:r>
      <w:proofErr w:type="gramEnd"/>
    </w:p>
    <w:p w14:paraId="7178BA59" w14:textId="77777777" w:rsidR="008E175A" w:rsidRDefault="008E175A" w:rsidP="00E949DF">
      <w:pPr>
        <w:spacing w:after="0" w:line="240" w:lineRule="auto"/>
        <w:ind w:firstLine="720"/>
        <w:rPr>
          <w:rFonts w:ascii="Times New Roman" w:hAnsi="Times New Roman"/>
          <w:sz w:val="24"/>
          <w:szCs w:val="24"/>
        </w:rPr>
      </w:pPr>
    </w:p>
    <w:p w14:paraId="3F91D1AE" w14:textId="77777777" w:rsidR="00973923" w:rsidRPr="00781ECA" w:rsidRDefault="00973923" w:rsidP="00973923">
      <w:pPr>
        <w:pStyle w:val="Default"/>
        <w:ind w:left="851" w:hanging="851"/>
        <w:jc w:val="both"/>
      </w:pPr>
      <w:proofErr w:type="spellStart"/>
      <w:r w:rsidRPr="00781ECA">
        <w:t>Wenning</w:t>
      </w:r>
      <w:proofErr w:type="spellEnd"/>
      <w:r w:rsidRPr="00781ECA">
        <w:t xml:space="preserve">, C.J. 2010. </w:t>
      </w:r>
      <w:r w:rsidRPr="00781ECA">
        <w:rPr>
          <w:bCs/>
        </w:rPr>
        <w:t>Levels of inquiry: Using inquiry spectrum learning sequences to teach science.</w:t>
      </w:r>
      <w:r w:rsidRPr="00781ECA">
        <w:rPr>
          <w:i/>
          <w:iCs/>
        </w:rPr>
        <w:t xml:space="preserve"> </w:t>
      </w:r>
      <w:proofErr w:type="gramStart"/>
      <w:r w:rsidRPr="00781ECA">
        <w:rPr>
          <w:i/>
          <w:iCs/>
        </w:rPr>
        <w:t xml:space="preserve">Journal of Physics Teacher Education Online, </w:t>
      </w:r>
      <w:r w:rsidRPr="00781ECA">
        <w:t>5(4)</w:t>
      </w:r>
      <w:r>
        <w:t>: 11-19.</w:t>
      </w:r>
      <w:proofErr w:type="gramEnd"/>
    </w:p>
    <w:p w14:paraId="5825E909" w14:textId="77777777" w:rsidR="00B638B4" w:rsidRPr="00591EE8" w:rsidRDefault="00B638B4" w:rsidP="00B638B4">
      <w:pPr>
        <w:spacing w:after="0" w:line="480" w:lineRule="auto"/>
        <w:jc w:val="both"/>
        <w:rPr>
          <w:rFonts w:ascii="Times New Roman" w:hAnsi="Times New Roman"/>
          <w:sz w:val="24"/>
          <w:szCs w:val="24"/>
        </w:rPr>
      </w:pPr>
    </w:p>
    <w:sectPr w:rsidR="00B638B4" w:rsidRPr="00591EE8" w:rsidSect="007A57DD">
      <w:footerReference w:type="default" r:id="rId9"/>
      <w:footerReference w:type="first" r:id="rId10"/>
      <w:pgSz w:w="11906" w:h="16838" w:code="9"/>
      <w:pgMar w:top="2155" w:right="1588" w:bottom="1531" w:left="2098" w:header="1418" w:footer="454"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795F8" w14:textId="77777777" w:rsidR="00D52848" w:rsidRDefault="00D52848" w:rsidP="005A0774">
      <w:pPr>
        <w:spacing w:after="0" w:line="240" w:lineRule="auto"/>
      </w:pPr>
      <w:r>
        <w:separator/>
      </w:r>
    </w:p>
  </w:endnote>
  <w:endnote w:type="continuationSeparator" w:id="0">
    <w:p w14:paraId="58718DFA" w14:textId="77777777" w:rsidR="00D52848" w:rsidRDefault="00D52848" w:rsidP="005A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84547" w14:textId="77777777" w:rsidR="00D52848" w:rsidRDefault="00D52848">
    <w:pPr>
      <w:pStyle w:val="Footer"/>
      <w:jc w:val="center"/>
    </w:pPr>
    <w:r>
      <w:fldChar w:fldCharType="begin"/>
    </w:r>
    <w:r>
      <w:instrText xml:space="preserve"> PAGE   \* MERGEFORMAT </w:instrText>
    </w:r>
    <w:r>
      <w:fldChar w:fldCharType="separate"/>
    </w:r>
    <w:r w:rsidR="001557D1">
      <w:rPr>
        <w:noProof/>
      </w:rPr>
      <w:t>8</w:t>
    </w:r>
    <w:r>
      <w:fldChar w:fldCharType="end"/>
    </w:r>
  </w:p>
  <w:p w14:paraId="6886B585" w14:textId="77777777" w:rsidR="00D52848" w:rsidRDefault="00D5284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C9110" w14:textId="77777777" w:rsidR="00D52848" w:rsidRDefault="00D52848">
    <w:pPr>
      <w:pStyle w:val="Footer"/>
      <w:jc w:val="center"/>
    </w:pPr>
  </w:p>
  <w:p w14:paraId="340601C8" w14:textId="77777777" w:rsidR="00D52848" w:rsidRDefault="00D5284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0E484" w14:textId="77777777" w:rsidR="00D52848" w:rsidRDefault="00D52848" w:rsidP="005A0774">
      <w:pPr>
        <w:spacing w:after="0" w:line="240" w:lineRule="auto"/>
      </w:pPr>
      <w:r>
        <w:separator/>
      </w:r>
    </w:p>
  </w:footnote>
  <w:footnote w:type="continuationSeparator" w:id="0">
    <w:p w14:paraId="1AE403CC" w14:textId="77777777" w:rsidR="00D52848" w:rsidRDefault="00D52848" w:rsidP="005A077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706D9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F4490"/>
    <w:multiLevelType w:val="hybridMultilevel"/>
    <w:tmpl w:val="171E4AEA"/>
    <w:lvl w:ilvl="0" w:tplc="A2147F86">
      <w:start w:val="1"/>
      <w:numFmt w:val="lowerLetter"/>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2">
    <w:nsid w:val="03DB0FBA"/>
    <w:multiLevelType w:val="hybridMultilevel"/>
    <w:tmpl w:val="BCB04F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16583C"/>
    <w:multiLevelType w:val="hybridMultilevel"/>
    <w:tmpl w:val="5F8AADC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C6B22A7"/>
    <w:multiLevelType w:val="hybridMultilevel"/>
    <w:tmpl w:val="E42AAD86"/>
    <w:lvl w:ilvl="0" w:tplc="9656FE22">
      <w:start w:val="18"/>
      <w:numFmt w:val="bullet"/>
      <w:lvlText w:val=""/>
      <w:lvlJc w:val="left"/>
      <w:pPr>
        <w:ind w:left="720" w:hanging="360"/>
      </w:pPr>
      <w:rPr>
        <w:rFonts w:ascii="Wingdings" w:eastAsia="Calibr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658608D"/>
    <w:multiLevelType w:val="hybridMultilevel"/>
    <w:tmpl w:val="9F04CEE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88852D4"/>
    <w:multiLevelType w:val="hybridMultilevel"/>
    <w:tmpl w:val="4768BE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E36433D"/>
    <w:multiLevelType w:val="hybridMultilevel"/>
    <w:tmpl w:val="7C3EE942"/>
    <w:lvl w:ilvl="0" w:tplc="1B18AC88">
      <w:start w:val="1"/>
      <w:numFmt w:val="decimal"/>
      <w:lvlText w:val="%1."/>
      <w:lvlJc w:val="left"/>
      <w:pPr>
        <w:ind w:left="720" w:hanging="360"/>
      </w:pPr>
      <w:rPr>
        <w:rFonts w:hint="default"/>
        <w:b w:val="0"/>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E6657E8"/>
    <w:multiLevelType w:val="hybridMultilevel"/>
    <w:tmpl w:val="47969CA8"/>
    <w:lvl w:ilvl="0" w:tplc="A2147F86">
      <w:start w:val="1"/>
      <w:numFmt w:val="lowerLetter"/>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9">
    <w:nsid w:val="23D31D62"/>
    <w:multiLevelType w:val="hybridMultilevel"/>
    <w:tmpl w:val="C4BCEDF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4FA5079"/>
    <w:multiLevelType w:val="hybridMultilevel"/>
    <w:tmpl w:val="EA9CFFF0"/>
    <w:lvl w:ilvl="0" w:tplc="A2147F86">
      <w:start w:val="1"/>
      <w:numFmt w:val="lowerLetter"/>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11">
    <w:nsid w:val="279F41F5"/>
    <w:multiLevelType w:val="hybridMultilevel"/>
    <w:tmpl w:val="655C0748"/>
    <w:lvl w:ilvl="0" w:tplc="80B65FB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3A7152D3"/>
    <w:multiLevelType w:val="hybridMultilevel"/>
    <w:tmpl w:val="529233E2"/>
    <w:lvl w:ilvl="0" w:tplc="A2147F86">
      <w:start w:val="1"/>
      <w:numFmt w:val="lowerLetter"/>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13">
    <w:nsid w:val="3BBC5074"/>
    <w:multiLevelType w:val="hybridMultilevel"/>
    <w:tmpl w:val="6EE4B798"/>
    <w:lvl w:ilvl="0" w:tplc="1A824294">
      <w:start w:val="1"/>
      <w:numFmt w:val="lowerLetter"/>
      <w:lvlText w:val="%1."/>
      <w:lvlJc w:val="left"/>
      <w:pPr>
        <w:tabs>
          <w:tab w:val="num" w:pos="624"/>
        </w:tabs>
        <w:ind w:left="624" w:hanging="340"/>
      </w:pPr>
      <w:rPr>
        <w:rFonts w:cs="Times New Roman"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EEF0DDB"/>
    <w:multiLevelType w:val="hybridMultilevel"/>
    <w:tmpl w:val="E370FF9C"/>
    <w:lvl w:ilvl="0" w:tplc="78A24BD0">
      <w:start w:val="18"/>
      <w:numFmt w:val="bullet"/>
      <w:lvlText w:val=""/>
      <w:lvlJc w:val="left"/>
      <w:pPr>
        <w:ind w:left="720" w:hanging="360"/>
      </w:pPr>
      <w:rPr>
        <w:rFonts w:ascii="Wingdings" w:eastAsia="Calibr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6A1465C"/>
    <w:multiLevelType w:val="hybridMultilevel"/>
    <w:tmpl w:val="1F58ED8A"/>
    <w:lvl w:ilvl="0" w:tplc="0586485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4D05061D"/>
    <w:multiLevelType w:val="hybridMultilevel"/>
    <w:tmpl w:val="65BC5EC6"/>
    <w:lvl w:ilvl="0" w:tplc="38BA9214">
      <w:start w:val="1"/>
      <w:numFmt w:val="lowerLetter"/>
      <w:lvlText w:val="%1."/>
      <w:lvlJc w:val="left"/>
      <w:pPr>
        <w:ind w:left="103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91E1605"/>
    <w:multiLevelType w:val="hybridMultilevel"/>
    <w:tmpl w:val="6942897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C050296"/>
    <w:multiLevelType w:val="hybridMultilevel"/>
    <w:tmpl w:val="F22AB6C4"/>
    <w:lvl w:ilvl="0" w:tplc="22C6881A">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D65338C"/>
    <w:multiLevelType w:val="hybridMultilevel"/>
    <w:tmpl w:val="AEC67D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09D2292"/>
    <w:multiLevelType w:val="hybridMultilevel"/>
    <w:tmpl w:val="F2C65D9C"/>
    <w:lvl w:ilvl="0" w:tplc="A2147F86">
      <w:start w:val="1"/>
      <w:numFmt w:val="lowerLetter"/>
      <w:lvlText w:val="%1."/>
      <w:lvlJc w:val="left"/>
      <w:pPr>
        <w:ind w:left="3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637C5947"/>
    <w:multiLevelType w:val="hybridMultilevel"/>
    <w:tmpl w:val="86D88C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6420FB"/>
    <w:multiLevelType w:val="hybridMultilevel"/>
    <w:tmpl w:val="369C4F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EF9197F"/>
    <w:multiLevelType w:val="hybridMultilevel"/>
    <w:tmpl w:val="E5C43F4A"/>
    <w:lvl w:ilvl="0" w:tplc="114CD6FA">
      <w:start w:val="1"/>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24">
    <w:nsid w:val="72E92D8F"/>
    <w:multiLevelType w:val="hybridMultilevel"/>
    <w:tmpl w:val="FC38A3E4"/>
    <w:lvl w:ilvl="0" w:tplc="A2147F86">
      <w:start w:val="1"/>
      <w:numFmt w:val="lowerLetter"/>
      <w:lvlText w:val="%1."/>
      <w:lvlJc w:val="left"/>
      <w:pPr>
        <w:ind w:left="1037" w:hanging="360"/>
      </w:pPr>
      <w:rPr>
        <w:rFonts w:hint="default"/>
      </w:r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25">
    <w:nsid w:val="72EF1053"/>
    <w:multiLevelType w:val="hybridMultilevel"/>
    <w:tmpl w:val="E0B2BD0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6474151"/>
    <w:multiLevelType w:val="hybridMultilevel"/>
    <w:tmpl w:val="58D2C5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6503874"/>
    <w:multiLevelType w:val="hybridMultilevel"/>
    <w:tmpl w:val="120A6C0A"/>
    <w:lvl w:ilvl="0" w:tplc="0DCE1618">
      <w:start w:val="1"/>
      <w:numFmt w:val="lowerLetter"/>
      <w:lvlText w:val="%1."/>
      <w:lvlJc w:val="left"/>
      <w:pPr>
        <w:ind w:left="103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67953AA"/>
    <w:multiLevelType w:val="hybridMultilevel"/>
    <w:tmpl w:val="E334E014"/>
    <w:lvl w:ilvl="0" w:tplc="A850A6DC">
      <w:start w:val="1"/>
      <w:numFmt w:val="lowerLetter"/>
      <w:lvlText w:val="%1."/>
      <w:lvlJc w:val="left"/>
      <w:pPr>
        <w:ind w:left="103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916266C"/>
    <w:multiLevelType w:val="hybridMultilevel"/>
    <w:tmpl w:val="663EE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DC42DE8"/>
    <w:multiLevelType w:val="hybridMultilevel"/>
    <w:tmpl w:val="8968EA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
  </w:num>
  <w:num w:numId="3">
    <w:abstractNumId w:val="22"/>
  </w:num>
  <w:num w:numId="4">
    <w:abstractNumId w:val="4"/>
  </w:num>
  <w:num w:numId="5">
    <w:abstractNumId w:val="14"/>
  </w:num>
  <w:num w:numId="6">
    <w:abstractNumId w:val="19"/>
  </w:num>
  <w:num w:numId="7">
    <w:abstractNumId w:val="13"/>
  </w:num>
  <w:num w:numId="8">
    <w:abstractNumId w:val="6"/>
  </w:num>
  <w:num w:numId="9">
    <w:abstractNumId w:val="3"/>
  </w:num>
  <w:num w:numId="10">
    <w:abstractNumId w:val="5"/>
  </w:num>
  <w:num w:numId="11">
    <w:abstractNumId w:val="9"/>
  </w:num>
  <w:num w:numId="12">
    <w:abstractNumId w:val="23"/>
  </w:num>
  <w:num w:numId="13">
    <w:abstractNumId w:val="15"/>
  </w:num>
  <w:num w:numId="14">
    <w:abstractNumId w:val="11"/>
  </w:num>
  <w:num w:numId="15">
    <w:abstractNumId w:val="7"/>
  </w:num>
  <w:num w:numId="16">
    <w:abstractNumId w:val="20"/>
  </w:num>
  <w:num w:numId="17">
    <w:abstractNumId w:val="24"/>
  </w:num>
  <w:num w:numId="18">
    <w:abstractNumId w:val="12"/>
  </w:num>
  <w:num w:numId="19">
    <w:abstractNumId w:val="10"/>
  </w:num>
  <w:num w:numId="20">
    <w:abstractNumId w:val="8"/>
  </w:num>
  <w:num w:numId="21">
    <w:abstractNumId w:val="1"/>
  </w:num>
  <w:num w:numId="22">
    <w:abstractNumId w:val="17"/>
  </w:num>
  <w:num w:numId="23">
    <w:abstractNumId w:val="27"/>
  </w:num>
  <w:num w:numId="24">
    <w:abstractNumId w:val="16"/>
  </w:num>
  <w:num w:numId="25">
    <w:abstractNumId w:val="28"/>
  </w:num>
  <w:num w:numId="26">
    <w:abstractNumId w:val="25"/>
  </w:num>
  <w:num w:numId="27">
    <w:abstractNumId w:val="26"/>
  </w:num>
  <w:num w:numId="28">
    <w:abstractNumId w:val="0"/>
  </w:num>
  <w:num w:numId="29">
    <w:abstractNumId w:val="21"/>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0A"/>
    <w:rsid w:val="00003074"/>
    <w:rsid w:val="000035E3"/>
    <w:rsid w:val="00004319"/>
    <w:rsid w:val="00004CFB"/>
    <w:rsid w:val="000051B3"/>
    <w:rsid w:val="0000678F"/>
    <w:rsid w:val="00007F6E"/>
    <w:rsid w:val="00007F89"/>
    <w:rsid w:val="00014C34"/>
    <w:rsid w:val="000225B6"/>
    <w:rsid w:val="000273FB"/>
    <w:rsid w:val="0003019D"/>
    <w:rsid w:val="00030E34"/>
    <w:rsid w:val="00031731"/>
    <w:rsid w:val="000325DB"/>
    <w:rsid w:val="0005108C"/>
    <w:rsid w:val="00052C94"/>
    <w:rsid w:val="00057405"/>
    <w:rsid w:val="0006046B"/>
    <w:rsid w:val="00063F45"/>
    <w:rsid w:val="0006470B"/>
    <w:rsid w:val="00067A51"/>
    <w:rsid w:val="0007071E"/>
    <w:rsid w:val="000718F8"/>
    <w:rsid w:val="00072494"/>
    <w:rsid w:val="000724F4"/>
    <w:rsid w:val="0007265F"/>
    <w:rsid w:val="00074E25"/>
    <w:rsid w:val="00075E45"/>
    <w:rsid w:val="00076DAE"/>
    <w:rsid w:val="0007732E"/>
    <w:rsid w:val="00083846"/>
    <w:rsid w:val="00094EBB"/>
    <w:rsid w:val="00097F04"/>
    <w:rsid w:val="000A0A2B"/>
    <w:rsid w:val="000A0CFB"/>
    <w:rsid w:val="000A23E4"/>
    <w:rsid w:val="000B4FDC"/>
    <w:rsid w:val="000B6C0A"/>
    <w:rsid w:val="000C4F77"/>
    <w:rsid w:val="000C56CE"/>
    <w:rsid w:val="000D1740"/>
    <w:rsid w:val="000D1C53"/>
    <w:rsid w:val="000D2BB7"/>
    <w:rsid w:val="000D3347"/>
    <w:rsid w:val="000D4BA7"/>
    <w:rsid w:val="000D75E1"/>
    <w:rsid w:val="000E4431"/>
    <w:rsid w:val="000F1658"/>
    <w:rsid w:val="000F2558"/>
    <w:rsid w:val="000F41E6"/>
    <w:rsid w:val="000F534F"/>
    <w:rsid w:val="000F5762"/>
    <w:rsid w:val="001007A8"/>
    <w:rsid w:val="00105101"/>
    <w:rsid w:val="00105607"/>
    <w:rsid w:val="00110307"/>
    <w:rsid w:val="0011090A"/>
    <w:rsid w:val="00111E29"/>
    <w:rsid w:val="001163A9"/>
    <w:rsid w:val="00116FCB"/>
    <w:rsid w:val="0011761A"/>
    <w:rsid w:val="00144F3B"/>
    <w:rsid w:val="00147581"/>
    <w:rsid w:val="001477F7"/>
    <w:rsid w:val="00150E37"/>
    <w:rsid w:val="00155510"/>
    <w:rsid w:val="001557D1"/>
    <w:rsid w:val="00160A88"/>
    <w:rsid w:val="00174555"/>
    <w:rsid w:val="00191462"/>
    <w:rsid w:val="00194791"/>
    <w:rsid w:val="00194A83"/>
    <w:rsid w:val="001A3085"/>
    <w:rsid w:val="001A537C"/>
    <w:rsid w:val="001A5903"/>
    <w:rsid w:val="001A5DFF"/>
    <w:rsid w:val="001A7DED"/>
    <w:rsid w:val="001B3629"/>
    <w:rsid w:val="001B6968"/>
    <w:rsid w:val="001B75FC"/>
    <w:rsid w:val="001C044E"/>
    <w:rsid w:val="001C3420"/>
    <w:rsid w:val="001E0298"/>
    <w:rsid w:val="001F160B"/>
    <w:rsid w:val="00202F6E"/>
    <w:rsid w:val="00203826"/>
    <w:rsid w:val="0020407A"/>
    <w:rsid w:val="00215272"/>
    <w:rsid w:val="00217817"/>
    <w:rsid w:val="002260F4"/>
    <w:rsid w:val="0023610B"/>
    <w:rsid w:val="002404B9"/>
    <w:rsid w:val="00245E28"/>
    <w:rsid w:val="002466B6"/>
    <w:rsid w:val="00250F76"/>
    <w:rsid w:val="00252FEA"/>
    <w:rsid w:val="00255110"/>
    <w:rsid w:val="0025795F"/>
    <w:rsid w:val="00261587"/>
    <w:rsid w:val="002630E1"/>
    <w:rsid w:val="0027043F"/>
    <w:rsid w:val="00276A32"/>
    <w:rsid w:val="00276C6D"/>
    <w:rsid w:val="00283A99"/>
    <w:rsid w:val="002873B9"/>
    <w:rsid w:val="00292A66"/>
    <w:rsid w:val="00292C2F"/>
    <w:rsid w:val="002A719D"/>
    <w:rsid w:val="002A782A"/>
    <w:rsid w:val="002B302C"/>
    <w:rsid w:val="002B5139"/>
    <w:rsid w:val="002B5CD1"/>
    <w:rsid w:val="002B7DAC"/>
    <w:rsid w:val="002C157E"/>
    <w:rsid w:val="002C1AE8"/>
    <w:rsid w:val="002C3A46"/>
    <w:rsid w:val="002D28FC"/>
    <w:rsid w:val="002D36C5"/>
    <w:rsid w:val="002D55D6"/>
    <w:rsid w:val="002D5CB6"/>
    <w:rsid w:val="002E4D1F"/>
    <w:rsid w:val="002F14C9"/>
    <w:rsid w:val="00300413"/>
    <w:rsid w:val="003017A9"/>
    <w:rsid w:val="00302285"/>
    <w:rsid w:val="00306A51"/>
    <w:rsid w:val="00306B2E"/>
    <w:rsid w:val="003074DA"/>
    <w:rsid w:val="003115DA"/>
    <w:rsid w:val="003169C6"/>
    <w:rsid w:val="003232CA"/>
    <w:rsid w:val="00332996"/>
    <w:rsid w:val="0033372C"/>
    <w:rsid w:val="00340341"/>
    <w:rsid w:val="00342831"/>
    <w:rsid w:val="00344984"/>
    <w:rsid w:val="00345659"/>
    <w:rsid w:val="003611B2"/>
    <w:rsid w:val="00362A4A"/>
    <w:rsid w:val="003645A3"/>
    <w:rsid w:val="003652F2"/>
    <w:rsid w:val="0037285D"/>
    <w:rsid w:val="0037467C"/>
    <w:rsid w:val="00375A12"/>
    <w:rsid w:val="00375BE6"/>
    <w:rsid w:val="003824B1"/>
    <w:rsid w:val="00385725"/>
    <w:rsid w:val="00385811"/>
    <w:rsid w:val="0038674E"/>
    <w:rsid w:val="0038712A"/>
    <w:rsid w:val="003A0161"/>
    <w:rsid w:val="003A1FB1"/>
    <w:rsid w:val="003A61DC"/>
    <w:rsid w:val="003A77D5"/>
    <w:rsid w:val="003C06DA"/>
    <w:rsid w:val="003C0F9C"/>
    <w:rsid w:val="003C1CBA"/>
    <w:rsid w:val="003C1EE3"/>
    <w:rsid w:val="003C26ED"/>
    <w:rsid w:val="003C430E"/>
    <w:rsid w:val="003C634D"/>
    <w:rsid w:val="003C7CF8"/>
    <w:rsid w:val="003D0967"/>
    <w:rsid w:val="003D348A"/>
    <w:rsid w:val="003E0AD7"/>
    <w:rsid w:val="003E3B6C"/>
    <w:rsid w:val="003E3B81"/>
    <w:rsid w:val="003F16EC"/>
    <w:rsid w:val="003F20B6"/>
    <w:rsid w:val="003F5169"/>
    <w:rsid w:val="003F68EA"/>
    <w:rsid w:val="0040002A"/>
    <w:rsid w:val="0040145C"/>
    <w:rsid w:val="0040443B"/>
    <w:rsid w:val="00412814"/>
    <w:rsid w:val="00413166"/>
    <w:rsid w:val="0041582B"/>
    <w:rsid w:val="00421BA4"/>
    <w:rsid w:val="00422FF5"/>
    <w:rsid w:val="00424817"/>
    <w:rsid w:val="00425D15"/>
    <w:rsid w:val="00427D71"/>
    <w:rsid w:val="00435BD4"/>
    <w:rsid w:val="00442A3A"/>
    <w:rsid w:val="0044406A"/>
    <w:rsid w:val="00444C57"/>
    <w:rsid w:val="00445959"/>
    <w:rsid w:val="00445AA6"/>
    <w:rsid w:val="004518E6"/>
    <w:rsid w:val="0045255E"/>
    <w:rsid w:val="0045500E"/>
    <w:rsid w:val="004601CE"/>
    <w:rsid w:val="00462194"/>
    <w:rsid w:val="0046592F"/>
    <w:rsid w:val="00465D79"/>
    <w:rsid w:val="00470E79"/>
    <w:rsid w:val="004710C3"/>
    <w:rsid w:val="004809D4"/>
    <w:rsid w:val="0049347F"/>
    <w:rsid w:val="00494FDD"/>
    <w:rsid w:val="00495B85"/>
    <w:rsid w:val="004A1A63"/>
    <w:rsid w:val="004B23DD"/>
    <w:rsid w:val="004B257D"/>
    <w:rsid w:val="004C1309"/>
    <w:rsid w:val="004C18CC"/>
    <w:rsid w:val="004C778A"/>
    <w:rsid w:val="004D40B4"/>
    <w:rsid w:val="004D5CA6"/>
    <w:rsid w:val="004E0D98"/>
    <w:rsid w:val="004E13EB"/>
    <w:rsid w:val="004E338B"/>
    <w:rsid w:val="004E6929"/>
    <w:rsid w:val="004E729F"/>
    <w:rsid w:val="004F2F01"/>
    <w:rsid w:val="004F3801"/>
    <w:rsid w:val="004F68AA"/>
    <w:rsid w:val="004F7792"/>
    <w:rsid w:val="00500804"/>
    <w:rsid w:val="005023AD"/>
    <w:rsid w:val="00503402"/>
    <w:rsid w:val="00505510"/>
    <w:rsid w:val="00506340"/>
    <w:rsid w:val="005073ED"/>
    <w:rsid w:val="00507553"/>
    <w:rsid w:val="00507A0E"/>
    <w:rsid w:val="00510F1A"/>
    <w:rsid w:val="00514744"/>
    <w:rsid w:val="005154EF"/>
    <w:rsid w:val="00520A34"/>
    <w:rsid w:val="0052588C"/>
    <w:rsid w:val="005267CE"/>
    <w:rsid w:val="00532806"/>
    <w:rsid w:val="00532CEE"/>
    <w:rsid w:val="00534AB0"/>
    <w:rsid w:val="00540242"/>
    <w:rsid w:val="005425B1"/>
    <w:rsid w:val="00544DEC"/>
    <w:rsid w:val="00551150"/>
    <w:rsid w:val="005516EF"/>
    <w:rsid w:val="00553EAB"/>
    <w:rsid w:val="00561B88"/>
    <w:rsid w:val="005671EF"/>
    <w:rsid w:val="00575CF6"/>
    <w:rsid w:val="00583430"/>
    <w:rsid w:val="0058380F"/>
    <w:rsid w:val="005879B9"/>
    <w:rsid w:val="00591EE8"/>
    <w:rsid w:val="005940AC"/>
    <w:rsid w:val="00594DB2"/>
    <w:rsid w:val="00597CF5"/>
    <w:rsid w:val="005A0774"/>
    <w:rsid w:val="005A6AFB"/>
    <w:rsid w:val="005A7FD2"/>
    <w:rsid w:val="005B164A"/>
    <w:rsid w:val="005B1B60"/>
    <w:rsid w:val="005B54A9"/>
    <w:rsid w:val="005B5A1D"/>
    <w:rsid w:val="005B5CDF"/>
    <w:rsid w:val="005C1625"/>
    <w:rsid w:val="005C3BBF"/>
    <w:rsid w:val="005C3E65"/>
    <w:rsid w:val="005C4602"/>
    <w:rsid w:val="005D081D"/>
    <w:rsid w:val="005D22F0"/>
    <w:rsid w:val="005E030B"/>
    <w:rsid w:val="005E2310"/>
    <w:rsid w:val="005E66F8"/>
    <w:rsid w:val="005E7467"/>
    <w:rsid w:val="005F4A6F"/>
    <w:rsid w:val="005F5785"/>
    <w:rsid w:val="005F78D8"/>
    <w:rsid w:val="0060183A"/>
    <w:rsid w:val="00606BC6"/>
    <w:rsid w:val="00612523"/>
    <w:rsid w:val="0061311F"/>
    <w:rsid w:val="00621493"/>
    <w:rsid w:val="006221FD"/>
    <w:rsid w:val="006257BA"/>
    <w:rsid w:val="006265ED"/>
    <w:rsid w:val="006269C2"/>
    <w:rsid w:val="006272FB"/>
    <w:rsid w:val="00630579"/>
    <w:rsid w:val="00634D01"/>
    <w:rsid w:val="006471C5"/>
    <w:rsid w:val="006564CF"/>
    <w:rsid w:val="0066167B"/>
    <w:rsid w:val="00670617"/>
    <w:rsid w:val="00674FFA"/>
    <w:rsid w:val="0067641A"/>
    <w:rsid w:val="00682656"/>
    <w:rsid w:val="0068302A"/>
    <w:rsid w:val="00683792"/>
    <w:rsid w:val="00684C14"/>
    <w:rsid w:val="00690CF3"/>
    <w:rsid w:val="00692DD6"/>
    <w:rsid w:val="006932D1"/>
    <w:rsid w:val="00694E4E"/>
    <w:rsid w:val="00696B35"/>
    <w:rsid w:val="006A113B"/>
    <w:rsid w:val="006A170A"/>
    <w:rsid w:val="006A1C3C"/>
    <w:rsid w:val="006A665A"/>
    <w:rsid w:val="006A697B"/>
    <w:rsid w:val="006A69FA"/>
    <w:rsid w:val="006A6F53"/>
    <w:rsid w:val="006B078A"/>
    <w:rsid w:val="006B2F08"/>
    <w:rsid w:val="006B3C90"/>
    <w:rsid w:val="006B3F10"/>
    <w:rsid w:val="006B5BFA"/>
    <w:rsid w:val="006B6ADC"/>
    <w:rsid w:val="006B7091"/>
    <w:rsid w:val="006C26FF"/>
    <w:rsid w:val="006C4984"/>
    <w:rsid w:val="006C6868"/>
    <w:rsid w:val="006D118C"/>
    <w:rsid w:val="006D59C6"/>
    <w:rsid w:val="006E1B1A"/>
    <w:rsid w:val="006E238E"/>
    <w:rsid w:val="006E2CB9"/>
    <w:rsid w:val="006E42F9"/>
    <w:rsid w:val="006E4C7D"/>
    <w:rsid w:val="006E6739"/>
    <w:rsid w:val="006F1865"/>
    <w:rsid w:val="006F4D43"/>
    <w:rsid w:val="006F7619"/>
    <w:rsid w:val="00704868"/>
    <w:rsid w:val="007076BE"/>
    <w:rsid w:val="0071056E"/>
    <w:rsid w:val="00713C59"/>
    <w:rsid w:val="00715C82"/>
    <w:rsid w:val="00727BBF"/>
    <w:rsid w:val="00737003"/>
    <w:rsid w:val="007417F2"/>
    <w:rsid w:val="00742416"/>
    <w:rsid w:val="00754D24"/>
    <w:rsid w:val="0076205E"/>
    <w:rsid w:val="00762977"/>
    <w:rsid w:val="00764962"/>
    <w:rsid w:val="007703FD"/>
    <w:rsid w:val="0077113C"/>
    <w:rsid w:val="00772790"/>
    <w:rsid w:val="007727CF"/>
    <w:rsid w:val="00773525"/>
    <w:rsid w:val="00776F2B"/>
    <w:rsid w:val="00777302"/>
    <w:rsid w:val="00783FF5"/>
    <w:rsid w:val="00790F4B"/>
    <w:rsid w:val="00792696"/>
    <w:rsid w:val="00793747"/>
    <w:rsid w:val="007A1E75"/>
    <w:rsid w:val="007A547F"/>
    <w:rsid w:val="007A57D6"/>
    <w:rsid w:val="007A57DD"/>
    <w:rsid w:val="007A64A2"/>
    <w:rsid w:val="007B7511"/>
    <w:rsid w:val="007C0494"/>
    <w:rsid w:val="007D2327"/>
    <w:rsid w:val="007D2B10"/>
    <w:rsid w:val="007D38EB"/>
    <w:rsid w:val="007E23FA"/>
    <w:rsid w:val="007E7F10"/>
    <w:rsid w:val="007F13C4"/>
    <w:rsid w:val="008021D7"/>
    <w:rsid w:val="0080370A"/>
    <w:rsid w:val="00805178"/>
    <w:rsid w:val="00807225"/>
    <w:rsid w:val="008079C5"/>
    <w:rsid w:val="00807D21"/>
    <w:rsid w:val="0081041C"/>
    <w:rsid w:val="00811ABB"/>
    <w:rsid w:val="00815BCE"/>
    <w:rsid w:val="00817F4F"/>
    <w:rsid w:val="00825DA7"/>
    <w:rsid w:val="00837713"/>
    <w:rsid w:val="00837F25"/>
    <w:rsid w:val="00842F12"/>
    <w:rsid w:val="00844B49"/>
    <w:rsid w:val="008475A7"/>
    <w:rsid w:val="00852A9C"/>
    <w:rsid w:val="00853E01"/>
    <w:rsid w:val="00854E47"/>
    <w:rsid w:val="00862F42"/>
    <w:rsid w:val="008631C9"/>
    <w:rsid w:val="00865DA0"/>
    <w:rsid w:val="00871630"/>
    <w:rsid w:val="00873C13"/>
    <w:rsid w:val="00875943"/>
    <w:rsid w:val="008821A1"/>
    <w:rsid w:val="008831FC"/>
    <w:rsid w:val="008911B0"/>
    <w:rsid w:val="008911FA"/>
    <w:rsid w:val="00894495"/>
    <w:rsid w:val="0089670F"/>
    <w:rsid w:val="00897A96"/>
    <w:rsid w:val="008A2EC1"/>
    <w:rsid w:val="008A5870"/>
    <w:rsid w:val="008A6CD3"/>
    <w:rsid w:val="008B0554"/>
    <w:rsid w:val="008B05DE"/>
    <w:rsid w:val="008B0764"/>
    <w:rsid w:val="008B18AC"/>
    <w:rsid w:val="008B3407"/>
    <w:rsid w:val="008B600D"/>
    <w:rsid w:val="008B6F88"/>
    <w:rsid w:val="008C0533"/>
    <w:rsid w:val="008C464D"/>
    <w:rsid w:val="008D09B1"/>
    <w:rsid w:val="008D2AE4"/>
    <w:rsid w:val="008D6AC7"/>
    <w:rsid w:val="008E175A"/>
    <w:rsid w:val="008E69E4"/>
    <w:rsid w:val="008E69E9"/>
    <w:rsid w:val="008E6A9E"/>
    <w:rsid w:val="008E7775"/>
    <w:rsid w:val="008E7E50"/>
    <w:rsid w:val="008E7E91"/>
    <w:rsid w:val="008F252C"/>
    <w:rsid w:val="008F34A1"/>
    <w:rsid w:val="00900432"/>
    <w:rsid w:val="009005ED"/>
    <w:rsid w:val="00900706"/>
    <w:rsid w:val="00902844"/>
    <w:rsid w:val="0090669B"/>
    <w:rsid w:val="0090770F"/>
    <w:rsid w:val="0091128D"/>
    <w:rsid w:val="00913855"/>
    <w:rsid w:val="0091409B"/>
    <w:rsid w:val="00914FCF"/>
    <w:rsid w:val="00922BBE"/>
    <w:rsid w:val="00923C58"/>
    <w:rsid w:val="0092461B"/>
    <w:rsid w:val="009256E6"/>
    <w:rsid w:val="0092780A"/>
    <w:rsid w:val="00927ECC"/>
    <w:rsid w:val="00932CA9"/>
    <w:rsid w:val="0094237A"/>
    <w:rsid w:val="00942A77"/>
    <w:rsid w:val="00946F3B"/>
    <w:rsid w:val="00950590"/>
    <w:rsid w:val="009531B7"/>
    <w:rsid w:val="00953EE2"/>
    <w:rsid w:val="0095502A"/>
    <w:rsid w:val="009563F4"/>
    <w:rsid w:val="00971309"/>
    <w:rsid w:val="00973923"/>
    <w:rsid w:val="009740E4"/>
    <w:rsid w:val="009819E8"/>
    <w:rsid w:val="00984CB6"/>
    <w:rsid w:val="00985EAB"/>
    <w:rsid w:val="009879EB"/>
    <w:rsid w:val="00992A10"/>
    <w:rsid w:val="00992A17"/>
    <w:rsid w:val="009A0675"/>
    <w:rsid w:val="009A15B1"/>
    <w:rsid w:val="009A59C4"/>
    <w:rsid w:val="009B573A"/>
    <w:rsid w:val="009B615C"/>
    <w:rsid w:val="009B67F4"/>
    <w:rsid w:val="009C09B3"/>
    <w:rsid w:val="009C37FE"/>
    <w:rsid w:val="009D06B2"/>
    <w:rsid w:val="009D493F"/>
    <w:rsid w:val="009D6243"/>
    <w:rsid w:val="009E59AC"/>
    <w:rsid w:val="009E608F"/>
    <w:rsid w:val="009E6942"/>
    <w:rsid w:val="009E7DE5"/>
    <w:rsid w:val="009F6431"/>
    <w:rsid w:val="009F689E"/>
    <w:rsid w:val="009F72FD"/>
    <w:rsid w:val="00A04966"/>
    <w:rsid w:val="00A04D08"/>
    <w:rsid w:val="00A12759"/>
    <w:rsid w:val="00A1465F"/>
    <w:rsid w:val="00A16918"/>
    <w:rsid w:val="00A242EC"/>
    <w:rsid w:val="00A27D2E"/>
    <w:rsid w:val="00A330CE"/>
    <w:rsid w:val="00A331BF"/>
    <w:rsid w:val="00A33C73"/>
    <w:rsid w:val="00A4187C"/>
    <w:rsid w:val="00A418EB"/>
    <w:rsid w:val="00A43054"/>
    <w:rsid w:val="00A52B18"/>
    <w:rsid w:val="00A57F60"/>
    <w:rsid w:val="00A60144"/>
    <w:rsid w:val="00A62F9B"/>
    <w:rsid w:val="00A71B59"/>
    <w:rsid w:val="00A720FF"/>
    <w:rsid w:val="00A72DDF"/>
    <w:rsid w:val="00A75C56"/>
    <w:rsid w:val="00A901EC"/>
    <w:rsid w:val="00A90966"/>
    <w:rsid w:val="00A967C2"/>
    <w:rsid w:val="00A97E3A"/>
    <w:rsid w:val="00AA4E78"/>
    <w:rsid w:val="00AA6447"/>
    <w:rsid w:val="00AB0242"/>
    <w:rsid w:val="00AB1057"/>
    <w:rsid w:val="00AB49F3"/>
    <w:rsid w:val="00AC3580"/>
    <w:rsid w:val="00AC6C46"/>
    <w:rsid w:val="00AD0837"/>
    <w:rsid w:val="00AD26C9"/>
    <w:rsid w:val="00AD583A"/>
    <w:rsid w:val="00AE0BE7"/>
    <w:rsid w:val="00AE312D"/>
    <w:rsid w:val="00AE5A6C"/>
    <w:rsid w:val="00AF3112"/>
    <w:rsid w:val="00AF4CD9"/>
    <w:rsid w:val="00AF6CC6"/>
    <w:rsid w:val="00B056B2"/>
    <w:rsid w:val="00B10F4F"/>
    <w:rsid w:val="00B118D6"/>
    <w:rsid w:val="00B11B47"/>
    <w:rsid w:val="00B127E4"/>
    <w:rsid w:val="00B20039"/>
    <w:rsid w:val="00B24DDF"/>
    <w:rsid w:val="00B2543F"/>
    <w:rsid w:val="00B270FF"/>
    <w:rsid w:val="00B27959"/>
    <w:rsid w:val="00B378D8"/>
    <w:rsid w:val="00B4034C"/>
    <w:rsid w:val="00B47F19"/>
    <w:rsid w:val="00B524DD"/>
    <w:rsid w:val="00B54E3F"/>
    <w:rsid w:val="00B60545"/>
    <w:rsid w:val="00B60A55"/>
    <w:rsid w:val="00B628D0"/>
    <w:rsid w:val="00B62D5D"/>
    <w:rsid w:val="00B62D85"/>
    <w:rsid w:val="00B638B4"/>
    <w:rsid w:val="00B63E4B"/>
    <w:rsid w:val="00B673FB"/>
    <w:rsid w:val="00B67B07"/>
    <w:rsid w:val="00B758F1"/>
    <w:rsid w:val="00B82B53"/>
    <w:rsid w:val="00B84FE6"/>
    <w:rsid w:val="00B852A8"/>
    <w:rsid w:val="00B868A0"/>
    <w:rsid w:val="00B915CC"/>
    <w:rsid w:val="00B929CB"/>
    <w:rsid w:val="00B94B0B"/>
    <w:rsid w:val="00B97F5C"/>
    <w:rsid w:val="00BA100E"/>
    <w:rsid w:val="00BA32C8"/>
    <w:rsid w:val="00BA6B26"/>
    <w:rsid w:val="00BB13A6"/>
    <w:rsid w:val="00BB5761"/>
    <w:rsid w:val="00BC44A4"/>
    <w:rsid w:val="00BC55B7"/>
    <w:rsid w:val="00BC6837"/>
    <w:rsid w:val="00BC7D42"/>
    <w:rsid w:val="00BC7E57"/>
    <w:rsid w:val="00BD2132"/>
    <w:rsid w:val="00BD5398"/>
    <w:rsid w:val="00BD7041"/>
    <w:rsid w:val="00BD7699"/>
    <w:rsid w:val="00BE0B81"/>
    <w:rsid w:val="00BE2791"/>
    <w:rsid w:val="00BE2946"/>
    <w:rsid w:val="00BE5FD8"/>
    <w:rsid w:val="00BE7281"/>
    <w:rsid w:val="00BE7D7C"/>
    <w:rsid w:val="00BE7E30"/>
    <w:rsid w:val="00BF073E"/>
    <w:rsid w:val="00BF3AC7"/>
    <w:rsid w:val="00BF7B80"/>
    <w:rsid w:val="00C04414"/>
    <w:rsid w:val="00C04EF6"/>
    <w:rsid w:val="00C07C29"/>
    <w:rsid w:val="00C1103E"/>
    <w:rsid w:val="00C125D2"/>
    <w:rsid w:val="00C131D6"/>
    <w:rsid w:val="00C133CB"/>
    <w:rsid w:val="00C14373"/>
    <w:rsid w:val="00C166EE"/>
    <w:rsid w:val="00C200FA"/>
    <w:rsid w:val="00C22ED0"/>
    <w:rsid w:val="00C26C20"/>
    <w:rsid w:val="00C26DCE"/>
    <w:rsid w:val="00C27907"/>
    <w:rsid w:val="00C33A94"/>
    <w:rsid w:val="00C34B94"/>
    <w:rsid w:val="00C428B9"/>
    <w:rsid w:val="00C47F17"/>
    <w:rsid w:val="00C50739"/>
    <w:rsid w:val="00C5216F"/>
    <w:rsid w:val="00C56C66"/>
    <w:rsid w:val="00C56CB5"/>
    <w:rsid w:val="00C578E4"/>
    <w:rsid w:val="00C60252"/>
    <w:rsid w:val="00C62C07"/>
    <w:rsid w:val="00C65213"/>
    <w:rsid w:val="00C67C3C"/>
    <w:rsid w:val="00C709C9"/>
    <w:rsid w:val="00C74033"/>
    <w:rsid w:val="00C83382"/>
    <w:rsid w:val="00C90228"/>
    <w:rsid w:val="00C947DE"/>
    <w:rsid w:val="00C95467"/>
    <w:rsid w:val="00CA01DD"/>
    <w:rsid w:val="00CA1055"/>
    <w:rsid w:val="00CA34D7"/>
    <w:rsid w:val="00CA3537"/>
    <w:rsid w:val="00CA52CE"/>
    <w:rsid w:val="00CA7219"/>
    <w:rsid w:val="00CB03D9"/>
    <w:rsid w:val="00CB299F"/>
    <w:rsid w:val="00CB29A2"/>
    <w:rsid w:val="00CB6BE8"/>
    <w:rsid w:val="00CC766B"/>
    <w:rsid w:val="00CD07AD"/>
    <w:rsid w:val="00CD3893"/>
    <w:rsid w:val="00CD6C23"/>
    <w:rsid w:val="00CE17EF"/>
    <w:rsid w:val="00CE1EFC"/>
    <w:rsid w:val="00CE3CC6"/>
    <w:rsid w:val="00CE5913"/>
    <w:rsid w:val="00CE5C31"/>
    <w:rsid w:val="00CF1367"/>
    <w:rsid w:val="00CF1EC6"/>
    <w:rsid w:val="00CF2735"/>
    <w:rsid w:val="00CF29D6"/>
    <w:rsid w:val="00CF527B"/>
    <w:rsid w:val="00CF5E47"/>
    <w:rsid w:val="00CF7C91"/>
    <w:rsid w:val="00CF7E95"/>
    <w:rsid w:val="00D06AF3"/>
    <w:rsid w:val="00D07B3A"/>
    <w:rsid w:val="00D1024B"/>
    <w:rsid w:val="00D110D9"/>
    <w:rsid w:val="00D129D4"/>
    <w:rsid w:val="00D1658F"/>
    <w:rsid w:val="00D224F2"/>
    <w:rsid w:val="00D24C22"/>
    <w:rsid w:val="00D26363"/>
    <w:rsid w:val="00D36107"/>
    <w:rsid w:val="00D367CD"/>
    <w:rsid w:val="00D41D54"/>
    <w:rsid w:val="00D44BDF"/>
    <w:rsid w:val="00D47AC6"/>
    <w:rsid w:val="00D503B0"/>
    <w:rsid w:val="00D52848"/>
    <w:rsid w:val="00D57970"/>
    <w:rsid w:val="00D62125"/>
    <w:rsid w:val="00D62A43"/>
    <w:rsid w:val="00D63626"/>
    <w:rsid w:val="00D63D97"/>
    <w:rsid w:val="00D6430F"/>
    <w:rsid w:val="00D6594B"/>
    <w:rsid w:val="00D74C79"/>
    <w:rsid w:val="00D76D0B"/>
    <w:rsid w:val="00D7738B"/>
    <w:rsid w:val="00D834DD"/>
    <w:rsid w:val="00D83D0A"/>
    <w:rsid w:val="00D84BDD"/>
    <w:rsid w:val="00D85278"/>
    <w:rsid w:val="00D901E4"/>
    <w:rsid w:val="00D96585"/>
    <w:rsid w:val="00DA1C80"/>
    <w:rsid w:val="00DA6CFC"/>
    <w:rsid w:val="00DB2079"/>
    <w:rsid w:val="00DB4F22"/>
    <w:rsid w:val="00DC210F"/>
    <w:rsid w:val="00DC4018"/>
    <w:rsid w:val="00DD57AC"/>
    <w:rsid w:val="00DD7396"/>
    <w:rsid w:val="00DE09A9"/>
    <w:rsid w:val="00DE2E9A"/>
    <w:rsid w:val="00DE3EF1"/>
    <w:rsid w:val="00DE3F60"/>
    <w:rsid w:val="00DE4B28"/>
    <w:rsid w:val="00DE6444"/>
    <w:rsid w:val="00DE7173"/>
    <w:rsid w:val="00DE74A5"/>
    <w:rsid w:val="00DF04A1"/>
    <w:rsid w:val="00DF3C9B"/>
    <w:rsid w:val="00DF691B"/>
    <w:rsid w:val="00DF7E9A"/>
    <w:rsid w:val="00E021FB"/>
    <w:rsid w:val="00E206B5"/>
    <w:rsid w:val="00E22567"/>
    <w:rsid w:val="00E23081"/>
    <w:rsid w:val="00E2704C"/>
    <w:rsid w:val="00E272ED"/>
    <w:rsid w:val="00E27AD1"/>
    <w:rsid w:val="00E344A5"/>
    <w:rsid w:val="00E419F4"/>
    <w:rsid w:val="00E47B3C"/>
    <w:rsid w:val="00E521F5"/>
    <w:rsid w:val="00E53529"/>
    <w:rsid w:val="00E60DD6"/>
    <w:rsid w:val="00E610BB"/>
    <w:rsid w:val="00E62DA4"/>
    <w:rsid w:val="00E63C33"/>
    <w:rsid w:val="00E66758"/>
    <w:rsid w:val="00E66A5C"/>
    <w:rsid w:val="00E66F87"/>
    <w:rsid w:val="00E7135D"/>
    <w:rsid w:val="00E72D12"/>
    <w:rsid w:val="00E80092"/>
    <w:rsid w:val="00E860E8"/>
    <w:rsid w:val="00E90F91"/>
    <w:rsid w:val="00E93D0D"/>
    <w:rsid w:val="00E9418E"/>
    <w:rsid w:val="00E949DF"/>
    <w:rsid w:val="00E96B54"/>
    <w:rsid w:val="00E978AB"/>
    <w:rsid w:val="00EA0E78"/>
    <w:rsid w:val="00EA1FD7"/>
    <w:rsid w:val="00EA2525"/>
    <w:rsid w:val="00EA6526"/>
    <w:rsid w:val="00EA691A"/>
    <w:rsid w:val="00EB14E0"/>
    <w:rsid w:val="00EB358C"/>
    <w:rsid w:val="00EB6BA1"/>
    <w:rsid w:val="00ED3DA3"/>
    <w:rsid w:val="00ED5BE4"/>
    <w:rsid w:val="00ED7C7A"/>
    <w:rsid w:val="00EE3709"/>
    <w:rsid w:val="00EE4E21"/>
    <w:rsid w:val="00EE59AF"/>
    <w:rsid w:val="00EF030E"/>
    <w:rsid w:val="00EF13F4"/>
    <w:rsid w:val="00EF38B9"/>
    <w:rsid w:val="00F02E29"/>
    <w:rsid w:val="00F05C07"/>
    <w:rsid w:val="00F07C06"/>
    <w:rsid w:val="00F13D9C"/>
    <w:rsid w:val="00F152F4"/>
    <w:rsid w:val="00F2727E"/>
    <w:rsid w:val="00F3694C"/>
    <w:rsid w:val="00F371BA"/>
    <w:rsid w:val="00F4543E"/>
    <w:rsid w:val="00F45B0A"/>
    <w:rsid w:val="00F45BEF"/>
    <w:rsid w:val="00F50662"/>
    <w:rsid w:val="00F575FA"/>
    <w:rsid w:val="00F647B5"/>
    <w:rsid w:val="00F67AA9"/>
    <w:rsid w:val="00F71271"/>
    <w:rsid w:val="00F74822"/>
    <w:rsid w:val="00F806DA"/>
    <w:rsid w:val="00F81B93"/>
    <w:rsid w:val="00F86E7D"/>
    <w:rsid w:val="00F92B47"/>
    <w:rsid w:val="00F93293"/>
    <w:rsid w:val="00F94A5C"/>
    <w:rsid w:val="00FA132E"/>
    <w:rsid w:val="00FA2816"/>
    <w:rsid w:val="00FA58CF"/>
    <w:rsid w:val="00FA71A6"/>
    <w:rsid w:val="00FB5391"/>
    <w:rsid w:val="00FB58C3"/>
    <w:rsid w:val="00FB7137"/>
    <w:rsid w:val="00FC6385"/>
    <w:rsid w:val="00FC707A"/>
    <w:rsid w:val="00FD23CA"/>
    <w:rsid w:val="00FD2DB0"/>
    <w:rsid w:val="00FD5659"/>
    <w:rsid w:val="00FD56F0"/>
    <w:rsid w:val="00FE0EAA"/>
    <w:rsid w:val="00FE1E0A"/>
    <w:rsid w:val="00FE308F"/>
    <w:rsid w:val="00FE5A6D"/>
    <w:rsid w:val="00FE7487"/>
    <w:rsid w:val="00FE748E"/>
    <w:rsid w:val="00FE7957"/>
    <w:rsid w:val="00FF106B"/>
    <w:rsid w:val="00FF155A"/>
    <w:rsid w:val="00FF44F5"/>
    <w:rsid w:val="00FF4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03B0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FA"/>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0370A"/>
    <w:pPr>
      <w:spacing w:after="0" w:line="360" w:lineRule="auto"/>
      <w:ind w:firstLine="720"/>
    </w:pPr>
    <w:rPr>
      <w:rFonts w:ascii="Times New Roman" w:eastAsia="Times New Roman" w:hAnsi="Times New Roman"/>
      <w:sz w:val="24"/>
      <w:szCs w:val="20"/>
      <w:lang w:val="en-US" w:eastAsia="x-none"/>
    </w:rPr>
  </w:style>
  <w:style w:type="character" w:customStyle="1" w:styleId="BodyTextIndent2Char">
    <w:name w:val="Body Text Indent 2 Char"/>
    <w:link w:val="BodyTextIndent2"/>
    <w:rsid w:val="0080370A"/>
    <w:rPr>
      <w:rFonts w:ascii="Times New Roman" w:eastAsia="Times New Roman" w:hAnsi="Times New Roman" w:cs="Times New Roman"/>
      <w:sz w:val="24"/>
      <w:szCs w:val="20"/>
      <w:lang w:val="en-US"/>
    </w:rPr>
  </w:style>
  <w:style w:type="paragraph" w:styleId="BodyText">
    <w:name w:val="Body Text"/>
    <w:basedOn w:val="Normal"/>
    <w:link w:val="BodyTextChar"/>
    <w:uiPriority w:val="99"/>
    <w:unhideWhenUsed/>
    <w:rsid w:val="00BC44A4"/>
    <w:pPr>
      <w:spacing w:after="120"/>
    </w:pPr>
    <w:rPr>
      <w:lang w:val="x-none"/>
    </w:rPr>
  </w:style>
  <w:style w:type="character" w:customStyle="1" w:styleId="BodyTextChar">
    <w:name w:val="Body Text Char"/>
    <w:link w:val="BodyText"/>
    <w:uiPriority w:val="99"/>
    <w:rsid w:val="00BC44A4"/>
    <w:rPr>
      <w:sz w:val="22"/>
      <w:szCs w:val="22"/>
      <w:lang w:eastAsia="en-US"/>
    </w:rPr>
  </w:style>
  <w:style w:type="paragraph" w:styleId="Header">
    <w:name w:val="header"/>
    <w:basedOn w:val="Normal"/>
    <w:link w:val="HeaderChar"/>
    <w:uiPriority w:val="99"/>
    <w:unhideWhenUsed/>
    <w:rsid w:val="005A0774"/>
    <w:pPr>
      <w:tabs>
        <w:tab w:val="center" w:pos="4513"/>
        <w:tab w:val="right" w:pos="9026"/>
      </w:tabs>
    </w:pPr>
    <w:rPr>
      <w:lang w:val="x-none"/>
    </w:rPr>
  </w:style>
  <w:style w:type="character" w:customStyle="1" w:styleId="HeaderChar">
    <w:name w:val="Header Char"/>
    <w:link w:val="Header"/>
    <w:uiPriority w:val="99"/>
    <w:rsid w:val="005A0774"/>
    <w:rPr>
      <w:sz w:val="22"/>
      <w:szCs w:val="22"/>
      <w:lang w:eastAsia="en-US"/>
    </w:rPr>
  </w:style>
  <w:style w:type="paragraph" w:styleId="Footer">
    <w:name w:val="footer"/>
    <w:basedOn w:val="Normal"/>
    <w:link w:val="FooterChar"/>
    <w:uiPriority w:val="99"/>
    <w:unhideWhenUsed/>
    <w:rsid w:val="005A0774"/>
    <w:pPr>
      <w:tabs>
        <w:tab w:val="center" w:pos="4513"/>
        <w:tab w:val="right" w:pos="9026"/>
      </w:tabs>
    </w:pPr>
    <w:rPr>
      <w:lang w:val="x-none"/>
    </w:rPr>
  </w:style>
  <w:style w:type="character" w:customStyle="1" w:styleId="FooterChar">
    <w:name w:val="Footer Char"/>
    <w:link w:val="Footer"/>
    <w:uiPriority w:val="99"/>
    <w:rsid w:val="005A0774"/>
    <w:rPr>
      <w:sz w:val="22"/>
      <w:szCs w:val="22"/>
      <w:lang w:eastAsia="en-US"/>
    </w:rPr>
  </w:style>
  <w:style w:type="table" w:customStyle="1" w:styleId="LightShading1">
    <w:name w:val="Light Shading1"/>
    <w:basedOn w:val="TableNormal"/>
    <w:uiPriority w:val="60"/>
    <w:rsid w:val="00F45BE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rsid w:val="007F13C4"/>
    <w:rPr>
      <w:color w:val="0000FF"/>
      <w:u w:val="single"/>
    </w:rPr>
  </w:style>
  <w:style w:type="table" w:styleId="TableGrid">
    <w:name w:val="Table Grid"/>
    <w:basedOn w:val="TableNormal"/>
    <w:uiPriority w:val="59"/>
    <w:rsid w:val="001B36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CD6C23"/>
    <w:pPr>
      <w:spacing w:after="120" w:line="480" w:lineRule="auto"/>
    </w:pPr>
    <w:rPr>
      <w:lang w:val="x-none"/>
    </w:rPr>
  </w:style>
  <w:style w:type="character" w:customStyle="1" w:styleId="BodyText2Char">
    <w:name w:val="Body Text 2 Char"/>
    <w:link w:val="BodyText2"/>
    <w:uiPriority w:val="99"/>
    <w:rsid w:val="00CD6C23"/>
    <w:rPr>
      <w:sz w:val="22"/>
      <w:szCs w:val="22"/>
      <w:lang w:eastAsia="en-US"/>
    </w:rPr>
  </w:style>
  <w:style w:type="character" w:customStyle="1" w:styleId="longtext">
    <w:name w:val="long_text"/>
    <w:basedOn w:val="DefaultParagraphFont"/>
    <w:rsid w:val="00CD6C23"/>
  </w:style>
  <w:style w:type="character" w:customStyle="1" w:styleId="publicationinfo">
    <w:name w:val="publicationinfo"/>
    <w:basedOn w:val="DefaultParagraphFont"/>
    <w:rsid w:val="00FF44F5"/>
  </w:style>
  <w:style w:type="table" w:styleId="LightShading">
    <w:name w:val="Light Shading"/>
    <w:basedOn w:val="TableNormal"/>
    <w:uiPriority w:val="60"/>
    <w:rsid w:val="006272F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itle">
    <w:name w:val="Title"/>
    <w:basedOn w:val="Normal"/>
    <w:link w:val="TitleChar"/>
    <w:qFormat/>
    <w:rsid w:val="00C60252"/>
    <w:pPr>
      <w:spacing w:after="0" w:line="480" w:lineRule="auto"/>
      <w:jc w:val="center"/>
    </w:pPr>
    <w:rPr>
      <w:rFonts w:ascii="Times New Roman" w:eastAsia="Times New Roman" w:hAnsi="Times New Roman"/>
      <w:b/>
      <w:bCs/>
      <w:sz w:val="28"/>
      <w:szCs w:val="24"/>
      <w:lang w:val="en-US"/>
    </w:rPr>
  </w:style>
  <w:style w:type="character" w:customStyle="1" w:styleId="TitleChar">
    <w:name w:val="Title Char"/>
    <w:link w:val="Title"/>
    <w:rsid w:val="00C60252"/>
    <w:rPr>
      <w:rFonts w:ascii="Times New Roman" w:eastAsia="Times New Roman" w:hAnsi="Times New Roman"/>
      <w:b/>
      <w:bCs/>
      <w:sz w:val="28"/>
      <w:szCs w:val="24"/>
      <w:lang w:val="en-US" w:eastAsia="en-US"/>
    </w:rPr>
  </w:style>
  <w:style w:type="paragraph" w:customStyle="1" w:styleId="ColorfulList-Accent11">
    <w:name w:val="Colorful List - Accent 11"/>
    <w:basedOn w:val="Normal"/>
    <w:uiPriority w:val="34"/>
    <w:qFormat/>
    <w:rsid w:val="004F3801"/>
    <w:pPr>
      <w:ind w:left="720"/>
      <w:contextualSpacing/>
    </w:pPr>
    <w:rPr>
      <w:noProof/>
    </w:rPr>
  </w:style>
  <w:style w:type="paragraph" w:customStyle="1" w:styleId="Default">
    <w:name w:val="Default"/>
    <w:rsid w:val="008E175A"/>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2B302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302C"/>
    <w:rPr>
      <w:rFonts w:ascii="Lucida Grande" w:hAnsi="Lucida Grande" w:cs="Lucida Grande"/>
      <w:sz w:val="18"/>
      <w:szCs w:val="18"/>
      <w:lang w:val="id-I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FA"/>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0370A"/>
    <w:pPr>
      <w:spacing w:after="0" w:line="360" w:lineRule="auto"/>
      <w:ind w:firstLine="720"/>
    </w:pPr>
    <w:rPr>
      <w:rFonts w:ascii="Times New Roman" w:eastAsia="Times New Roman" w:hAnsi="Times New Roman"/>
      <w:sz w:val="24"/>
      <w:szCs w:val="20"/>
      <w:lang w:val="en-US" w:eastAsia="x-none"/>
    </w:rPr>
  </w:style>
  <w:style w:type="character" w:customStyle="1" w:styleId="BodyTextIndent2Char">
    <w:name w:val="Body Text Indent 2 Char"/>
    <w:link w:val="BodyTextIndent2"/>
    <w:rsid w:val="0080370A"/>
    <w:rPr>
      <w:rFonts w:ascii="Times New Roman" w:eastAsia="Times New Roman" w:hAnsi="Times New Roman" w:cs="Times New Roman"/>
      <w:sz w:val="24"/>
      <w:szCs w:val="20"/>
      <w:lang w:val="en-US"/>
    </w:rPr>
  </w:style>
  <w:style w:type="paragraph" w:styleId="BodyText">
    <w:name w:val="Body Text"/>
    <w:basedOn w:val="Normal"/>
    <w:link w:val="BodyTextChar"/>
    <w:uiPriority w:val="99"/>
    <w:unhideWhenUsed/>
    <w:rsid w:val="00BC44A4"/>
    <w:pPr>
      <w:spacing w:after="120"/>
    </w:pPr>
    <w:rPr>
      <w:lang w:val="x-none"/>
    </w:rPr>
  </w:style>
  <w:style w:type="character" w:customStyle="1" w:styleId="BodyTextChar">
    <w:name w:val="Body Text Char"/>
    <w:link w:val="BodyText"/>
    <w:uiPriority w:val="99"/>
    <w:rsid w:val="00BC44A4"/>
    <w:rPr>
      <w:sz w:val="22"/>
      <w:szCs w:val="22"/>
      <w:lang w:eastAsia="en-US"/>
    </w:rPr>
  </w:style>
  <w:style w:type="paragraph" w:styleId="Header">
    <w:name w:val="header"/>
    <w:basedOn w:val="Normal"/>
    <w:link w:val="HeaderChar"/>
    <w:uiPriority w:val="99"/>
    <w:unhideWhenUsed/>
    <w:rsid w:val="005A0774"/>
    <w:pPr>
      <w:tabs>
        <w:tab w:val="center" w:pos="4513"/>
        <w:tab w:val="right" w:pos="9026"/>
      </w:tabs>
    </w:pPr>
    <w:rPr>
      <w:lang w:val="x-none"/>
    </w:rPr>
  </w:style>
  <w:style w:type="character" w:customStyle="1" w:styleId="HeaderChar">
    <w:name w:val="Header Char"/>
    <w:link w:val="Header"/>
    <w:uiPriority w:val="99"/>
    <w:rsid w:val="005A0774"/>
    <w:rPr>
      <w:sz w:val="22"/>
      <w:szCs w:val="22"/>
      <w:lang w:eastAsia="en-US"/>
    </w:rPr>
  </w:style>
  <w:style w:type="paragraph" w:styleId="Footer">
    <w:name w:val="footer"/>
    <w:basedOn w:val="Normal"/>
    <w:link w:val="FooterChar"/>
    <w:uiPriority w:val="99"/>
    <w:unhideWhenUsed/>
    <w:rsid w:val="005A0774"/>
    <w:pPr>
      <w:tabs>
        <w:tab w:val="center" w:pos="4513"/>
        <w:tab w:val="right" w:pos="9026"/>
      </w:tabs>
    </w:pPr>
    <w:rPr>
      <w:lang w:val="x-none"/>
    </w:rPr>
  </w:style>
  <w:style w:type="character" w:customStyle="1" w:styleId="FooterChar">
    <w:name w:val="Footer Char"/>
    <w:link w:val="Footer"/>
    <w:uiPriority w:val="99"/>
    <w:rsid w:val="005A0774"/>
    <w:rPr>
      <w:sz w:val="22"/>
      <w:szCs w:val="22"/>
      <w:lang w:eastAsia="en-US"/>
    </w:rPr>
  </w:style>
  <w:style w:type="table" w:customStyle="1" w:styleId="LightShading1">
    <w:name w:val="Light Shading1"/>
    <w:basedOn w:val="TableNormal"/>
    <w:uiPriority w:val="60"/>
    <w:rsid w:val="00F45BE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rsid w:val="007F13C4"/>
    <w:rPr>
      <w:color w:val="0000FF"/>
      <w:u w:val="single"/>
    </w:rPr>
  </w:style>
  <w:style w:type="table" w:styleId="TableGrid">
    <w:name w:val="Table Grid"/>
    <w:basedOn w:val="TableNormal"/>
    <w:uiPriority w:val="59"/>
    <w:rsid w:val="001B36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CD6C23"/>
    <w:pPr>
      <w:spacing w:after="120" w:line="480" w:lineRule="auto"/>
    </w:pPr>
    <w:rPr>
      <w:lang w:val="x-none"/>
    </w:rPr>
  </w:style>
  <w:style w:type="character" w:customStyle="1" w:styleId="BodyText2Char">
    <w:name w:val="Body Text 2 Char"/>
    <w:link w:val="BodyText2"/>
    <w:uiPriority w:val="99"/>
    <w:rsid w:val="00CD6C23"/>
    <w:rPr>
      <w:sz w:val="22"/>
      <w:szCs w:val="22"/>
      <w:lang w:eastAsia="en-US"/>
    </w:rPr>
  </w:style>
  <w:style w:type="character" w:customStyle="1" w:styleId="longtext">
    <w:name w:val="long_text"/>
    <w:basedOn w:val="DefaultParagraphFont"/>
    <w:rsid w:val="00CD6C23"/>
  </w:style>
  <w:style w:type="character" w:customStyle="1" w:styleId="publicationinfo">
    <w:name w:val="publicationinfo"/>
    <w:basedOn w:val="DefaultParagraphFont"/>
    <w:rsid w:val="00FF44F5"/>
  </w:style>
  <w:style w:type="table" w:styleId="LightShading">
    <w:name w:val="Light Shading"/>
    <w:basedOn w:val="TableNormal"/>
    <w:uiPriority w:val="60"/>
    <w:rsid w:val="006272F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itle">
    <w:name w:val="Title"/>
    <w:basedOn w:val="Normal"/>
    <w:link w:val="TitleChar"/>
    <w:qFormat/>
    <w:rsid w:val="00C60252"/>
    <w:pPr>
      <w:spacing w:after="0" w:line="480" w:lineRule="auto"/>
      <w:jc w:val="center"/>
    </w:pPr>
    <w:rPr>
      <w:rFonts w:ascii="Times New Roman" w:eastAsia="Times New Roman" w:hAnsi="Times New Roman"/>
      <w:b/>
      <w:bCs/>
      <w:sz w:val="28"/>
      <w:szCs w:val="24"/>
      <w:lang w:val="en-US"/>
    </w:rPr>
  </w:style>
  <w:style w:type="character" w:customStyle="1" w:styleId="TitleChar">
    <w:name w:val="Title Char"/>
    <w:link w:val="Title"/>
    <w:rsid w:val="00C60252"/>
    <w:rPr>
      <w:rFonts w:ascii="Times New Roman" w:eastAsia="Times New Roman" w:hAnsi="Times New Roman"/>
      <w:b/>
      <w:bCs/>
      <w:sz w:val="28"/>
      <w:szCs w:val="24"/>
      <w:lang w:val="en-US" w:eastAsia="en-US"/>
    </w:rPr>
  </w:style>
  <w:style w:type="paragraph" w:customStyle="1" w:styleId="ColorfulList-Accent11">
    <w:name w:val="Colorful List - Accent 11"/>
    <w:basedOn w:val="Normal"/>
    <w:uiPriority w:val="34"/>
    <w:qFormat/>
    <w:rsid w:val="004F3801"/>
    <w:pPr>
      <w:ind w:left="720"/>
      <w:contextualSpacing/>
    </w:pPr>
    <w:rPr>
      <w:noProof/>
    </w:rPr>
  </w:style>
  <w:style w:type="paragraph" w:customStyle="1" w:styleId="Default">
    <w:name w:val="Default"/>
    <w:rsid w:val="008E175A"/>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2B302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302C"/>
    <w:rPr>
      <w:rFonts w:ascii="Lucida Grande" w:hAnsi="Lucida Grande" w:cs="Lucida Grande"/>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710">
      <w:bodyDiv w:val="1"/>
      <w:marLeft w:val="0"/>
      <w:marRight w:val="0"/>
      <w:marTop w:val="0"/>
      <w:marBottom w:val="0"/>
      <w:divBdr>
        <w:top w:val="none" w:sz="0" w:space="0" w:color="auto"/>
        <w:left w:val="none" w:sz="0" w:space="0" w:color="auto"/>
        <w:bottom w:val="none" w:sz="0" w:space="0" w:color="auto"/>
        <w:right w:val="none" w:sz="0" w:space="0" w:color="auto"/>
      </w:divBdr>
    </w:div>
    <w:div w:id="148598516">
      <w:bodyDiv w:val="1"/>
      <w:marLeft w:val="0"/>
      <w:marRight w:val="0"/>
      <w:marTop w:val="0"/>
      <w:marBottom w:val="0"/>
      <w:divBdr>
        <w:top w:val="none" w:sz="0" w:space="0" w:color="auto"/>
        <w:left w:val="none" w:sz="0" w:space="0" w:color="auto"/>
        <w:bottom w:val="none" w:sz="0" w:space="0" w:color="auto"/>
        <w:right w:val="none" w:sz="0" w:space="0" w:color="auto"/>
      </w:divBdr>
    </w:div>
    <w:div w:id="306788944">
      <w:bodyDiv w:val="1"/>
      <w:marLeft w:val="0"/>
      <w:marRight w:val="0"/>
      <w:marTop w:val="0"/>
      <w:marBottom w:val="0"/>
      <w:divBdr>
        <w:top w:val="none" w:sz="0" w:space="0" w:color="auto"/>
        <w:left w:val="none" w:sz="0" w:space="0" w:color="auto"/>
        <w:bottom w:val="none" w:sz="0" w:space="0" w:color="auto"/>
        <w:right w:val="none" w:sz="0" w:space="0" w:color="auto"/>
      </w:divBdr>
    </w:div>
    <w:div w:id="425925281">
      <w:bodyDiv w:val="1"/>
      <w:marLeft w:val="0"/>
      <w:marRight w:val="0"/>
      <w:marTop w:val="0"/>
      <w:marBottom w:val="0"/>
      <w:divBdr>
        <w:top w:val="none" w:sz="0" w:space="0" w:color="auto"/>
        <w:left w:val="none" w:sz="0" w:space="0" w:color="auto"/>
        <w:bottom w:val="none" w:sz="0" w:space="0" w:color="auto"/>
        <w:right w:val="none" w:sz="0" w:space="0" w:color="auto"/>
      </w:divBdr>
    </w:div>
    <w:div w:id="599342087">
      <w:bodyDiv w:val="1"/>
      <w:marLeft w:val="0"/>
      <w:marRight w:val="0"/>
      <w:marTop w:val="0"/>
      <w:marBottom w:val="0"/>
      <w:divBdr>
        <w:top w:val="none" w:sz="0" w:space="0" w:color="auto"/>
        <w:left w:val="none" w:sz="0" w:space="0" w:color="auto"/>
        <w:bottom w:val="none" w:sz="0" w:space="0" w:color="auto"/>
        <w:right w:val="none" w:sz="0" w:space="0" w:color="auto"/>
      </w:divBdr>
    </w:div>
    <w:div w:id="717241001">
      <w:bodyDiv w:val="1"/>
      <w:marLeft w:val="0"/>
      <w:marRight w:val="0"/>
      <w:marTop w:val="0"/>
      <w:marBottom w:val="0"/>
      <w:divBdr>
        <w:top w:val="none" w:sz="0" w:space="0" w:color="auto"/>
        <w:left w:val="none" w:sz="0" w:space="0" w:color="auto"/>
        <w:bottom w:val="none" w:sz="0" w:space="0" w:color="auto"/>
        <w:right w:val="none" w:sz="0" w:space="0" w:color="auto"/>
      </w:divBdr>
    </w:div>
    <w:div w:id="796222983">
      <w:bodyDiv w:val="1"/>
      <w:marLeft w:val="0"/>
      <w:marRight w:val="0"/>
      <w:marTop w:val="0"/>
      <w:marBottom w:val="0"/>
      <w:divBdr>
        <w:top w:val="none" w:sz="0" w:space="0" w:color="auto"/>
        <w:left w:val="none" w:sz="0" w:space="0" w:color="auto"/>
        <w:bottom w:val="none" w:sz="0" w:space="0" w:color="auto"/>
        <w:right w:val="none" w:sz="0" w:space="0" w:color="auto"/>
      </w:divBdr>
    </w:div>
    <w:div w:id="829904780">
      <w:bodyDiv w:val="1"/>
      <w:marLeft w:val="0"/>
      <w:marRight w:val="0"/>
      <w:marTop w:val="0"/>
      <w:marBottom w:val="0"/>
      <w:divBdr>
        <w:top w:val="none" w:sz="0" w:space="0" w:color="auto"/>
        <w:left w:val="none" w:sz="0" w:space="0" w:color="auto"/>
        <w:bottom w:val="none" w:sz="0" w:space="0" w:color="auto"/>
        <w:right w:val="none" w:sz="0" w:space="0" w:color="auto"/>
      </w:divBdr>
    </w:div>
    <w:div w:id="1044717803">
      <w:bodyDiv w:val="1"/>
      <w:marLeft w:val="0"/>
      <w:marRight w:val="0"/>
      <w:marTop w:val="0"/>
      <w:marBottom w:val="0"/>
      <w:divBdr>
        <w:top w:val="none" w:sz="0" w:space="0" w:color="auto"/>
        <w:left w:val="none" w:sz="0" w:space="0" w:color="auto"/>
        <w:bottom w:val="none" w:sz="0" w:space="0" w:color="auto"/>
        <w:right w:val="none" w:sz="0" w:space="0" w:color="auto"/>
      </w:divBdr>
    </w:div>
    <w:div w:id="1204513301">
      <w:bodyDiv w:val="1"/>
      <w:marLeft w:val="0"/>
      <w:marRight w:val="0"/>
      <w:marTop w:val="0"/>
      <w:marBottom w:val="0"/>
      <w:divBdr>
        <w:top w:val="none" w:sz="0" w:space="0" w:color="auto"/>
        <w:left w:val="none" w:sz="0" w:space="0" w:color="auto"/>
        <w:bottom w:val="none" w:sz="0" w:space="0" w:color="auto"/>
        <w:right w:val="none" w:sz="0" w:space="0" w:color="auto"/>
      </w:divBdr>
    </w:div>
    <w:div w:id="1224410016">
      <w:bodyDiv w:val="1"/>
      <w:marLeft w:val="0"/>
      <w:marRight w:val="0"/>
      <w:marTop w:val="0"/>
      <w:marBottom w:val="0"/>
      <w:divBdr>
        <w:top w:val="none" w:sz="0" w:space="0" w:color="auto"/>
        <w:left w:val="none" w:sz="0" w:space="0" w:color="auto"/>
        <w:bottom w:val="none" w:sz="0" w:space="0" w:color="auto"/>
        <w:right w:val="none" w:sz="0" w:space="0" w:color="auto"/>
      </w:divBdr>
    </w:div>
    <w:div w:id="14561003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63A87-E3C6-EE42-A178-5EA82B02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10</Pages>
  <Words>3069</Words>
  <Characters>17498</Characters>
  <Application>Microsoft Macintosh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20526</CharactersWithSpaces>
  <SharedDoc>false</SharedDoc>
  <HLinks>
    <vt:vector size="6" baseType="variant">
      <vt:variant>
        <vt:i4>720969</vt:i4>
      </vt:variant>
      <vt:variant>
        <vt:i4>0</vt:i4>
      </vt:variant>
      <vt:variant>
        <vt:i4>0</vt:i4>
      </vt:variant>
      <vt:variant>
        <vt:i4>5</vt:i4>
      </vt:variant>
      <vt:variant>
        <vt:lpwstr>mailto:arwimahmud@yahoo.com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Sarwi Mahmud</cp:lastModifiedBy>
  <cp:revision>20</cp:revision>
  <cp:lastPrinted>2013-08-20T00:44:00Z</cp:lastPrinted>
  <dcterms:created xsi:type="dcterms:W3CDTF">2015-11-05T22:38:00Z</dcterms:created>
  <dcterms:modified xsi:type="dcterms:W3CDTF">2015-11-06T05:50:00Z</dcterms:modified>
</cp:coreProperties>
</file>