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39E" w:rsidRDefault="00557261">
      <w:pPr>
        <w:pStyle w:val="FrameContents"/>
        <w:spacing w:line="360" w:lineRule="auto"/>
        <w:jc w:val="center"/>
        <w:rPr>
          <w:rFonts w:ascii="Times New Roman" w:hAnsi="Times New Roman"/>
        </w:rPr>
      </w:pPr>
      <w:r>
        <w:rPr>
          <w:rFonts w:ascii="Times New Roman" w:eastAsia="Calibri" w:hAnsi="Times New Roman"/>
          <w:b/>
          <w:bCs/>
          <w:color w:val="000000"/>
          <w:sz w:val="28"/>
          <w:szCs w:val="28"/>
        </w:rPr>
        <w:t>PELATIHAN VISUALISASI MATERI PEMBELAJARAN MATEMATIKA DENGAN GEOGEBRA BAGI GURU MATEMATIKA SEKOLAH MENENGAH DI KOTA SINGKAWANG KALIMANTAN BARAT</w:t>
      </w:r>
    </w:p>
    <w:p w:rsidR="00C6239E" w:rsidRPr="00A66F43" w:rsidRDefault="00557261">
      <w:pPr>
        <w:pStyle w:val="FrameContents"/>
        <w:spacing w:line="360" w:lineRule="auto"/>
        <w:jc w:val="center"/>
        <w:rPr>
          <w:rFonts w:ascii="Times New Roman" w:eastAsia="Calibri" w:hAnsi="Times New Roman"/>
          <w:color w:val="000000"/>
          <w:vertAlign w:val="superscript"/>
          <w:lang w:val="id-ID"/>
        </w:rPr>
      </w:pPr>
      <w:r w:rsidRPr="00A66F43">
        <w:rPr>
          <w:rFonts w:ascii="Times New Roman" w:eastAsia="Calibri" w:hAnsi="Times New Roman"/>
          <w:color w:val="000000"/>
          <w:u w:val="single"/>
        </w:rPr>
        <w:t>Evi Noviani</w:t>
      </w:r>
      <w:r w:rsidR="00A66F43" w:rsidRPr="001A3E50">
        <w:rPr>
          <w:rFonts w:ascii="Times New Roman" w:eastAsia="Calibri" w:hAnsi="Times New Roman"/>
          <w:color w:val="000000"/>
          <w:vertAlign w:val="superscript"/>
          <w:lang w:val="id-ID"/>
        </w:rPr>
        <w:t>1</w:t>
      </w:r>
      <w:proofErr w:type="gramStart"/>
      <w:r w:rsidR="00A66F43" w:rsidRPr="001A3E50">
        <w:rPr>
          <w:rFonts w:ascii="Times New Roman" w:eastAsia="Calibri" w:hAnsi="Times New Roman"/>
          <w:color w:val="000000"/>
          <w:vertAlign w:val="superscript"/>
          <w:lang w:val="id-ID"/>
        </w:rPr>
        <w:t>,2</w:t>
      </w:r>
      <w:proofErr w:type="gramEnd"/>
      <w:r>
        <w:rPr>
          <w:rFonts w:ascii="Times New Roman" w:eastAsia="Calibri" w:hAnsi="Times New Roman"/>
          <w:color w:val="000000"/>
        </w:rPr>
        <w:t>, Helmi</w:t>
      </w:r>
      <w:r w:rsidR="00A66F43">
        <w:rPr>
          <w:rFonts w:ascii="Times New Roman" w:eastAsia="Calibri" w:hAnsi="Times New Roman"/>
          <w:color w:val="000000"/>
          <w:vertAlign w:val="superscript"/>
          <w:lang w:val="id-ID"/>
        </w:rPr>
        <w:t>1</w:t>
      </w:r>
      <w:r>
        <w:rPr>
          <w:rFonts w:ascii="Times New Roman" w:eastAsia="Calibri" w:hAnsi="Times New Roman"/>
          <w:color w:val="000000"/>
        </w:rPr>
        <w:t>, Mariatul Kiftiah</w:t>
      </w:r>
      <w:r w:rsidR="00A66F43">
        <w:rPr>
          <w:rFonts w:ascii="Times New Roman" w:eastAsia="Calibri" w:hAnsi="Times New Roman"/>
          <w:color w:val="000000"/>
          <w:vertAlign w:val="superscript"/>
          <w:lang w:val="id-ID"/>
        </w:rPr>
        <w:t>1</w:t>
      </w:r>
      <w:r>
        <w:rPr>
          <w:rFonts w:ascii="Times New Roman" w:eastAsia="Calibri" w:hAnsi="Times New Roman"/>
          <w:color w:val="000000"/>
        </w:rPr>
        <w:t>, Yudhi</w:t>
      </w:r>
      <w:r w:rsidR="00A66F43">
        <w:rPr>
          <w:rFonts w:ascii="Times New Roman" w:eastAsia="Calibri" w:hAnsi="Times New Roman"/>
          <w:color w:val="000000"/>
          <w:vertAlign w:val="superscript"/>
          <w:lang w:val="id-ID"/>
        </w:rPr>
        <w:t>1</w:t>
      </w:r>
      <w:r>
        <w:rPr>
          <w:rFonts w:ascii="Times New Roman" w:eastAsia="Calibri" w:hAnsi="Times New Roman"/>
          <w:color w:val="000000"/>
        </w:rPr>
        <w:t>, Fransiskus Fran</w:t>
      </w:r>
      <w:r w:rsidR="00A66F43">
        <w:rPr>
          <w:rFonts w:ascii="Times New Roman" w:eastAsia="Calibri" w:hAnsi="Times New Roman"/>
          <w:color w:val="000000"/>
          <w:vertAlign w:val="superscript"/>
          <w:lang w:val="id-ID"/>
        </w:rPr>
        <w:t>1</w:t>
      </w:r>
      <w:r>
        <w:rPr>
          <w:rFonts w:ascii="Times New Roman" w:eastAsia="Calibri" w:hAnsi="Times New Roman"/>
          <w:color w:val="000000"/>
        </w:rPr>
        <w:t>, Meliana Pasaribu</w:t>
      </w:r>
      <w:r w:rsidR="00A66F43">
        <w:rPr>
          <w:rFonts w:ascii="Times New Roman" w:eastAsia="Calibri" w:hAnsi="Times New Roman"/>
          <w:color w:val="000000"/>
          <w:vertAlign w:val="superscript"/>
          <w:lang w:val="id-ID"/>
        </w:rPr>
        <w:t>1</w:t>
      </w:r>
    </w:p>
    <w:p w:rsidR="00C6239E" w:rsidRDefault="00A66F43">
      <w:pPr>
        <w:pStyle w:val="FrameContents"/>
        <w:spacing w:line="360" w:lineRule="auto"/>
        <w:jc w:val="center"/>
        <w:rPr>
          <w:rFonts w:ascii="Times New Roman" w:eastAsia="Calibri" w:hAnsi="Times New Roman"/>
          <w:color w:val="000000"/>
          <w:lang w:val="id-ID"/>
        </w:rPr>
      </w:pPr>
      <w:r>
        <w:rPr>
          <w:rFonts w:ascii="Times New Roman" w:eastAsia="Calibri" w:hAnsi="Times New Roman"/>
          <w:color w:val="000000"/>
          <w:vertAlign w:val="superscript"/>
          <w:lang w:val="id-ID"/>
        </w:rPr>
        <w:t>1</w:t>
      </w:r>
      <w:r w:rsidR="00557261">
        <w:rPr>
          <w:rFonts w:ascii="Times New Roman" w:eastAsia="Calibri" w:hAnsi="Times New Roman"/>
          <w:color w:val="000000"/>
        </w:rPr>
        <w:t>Prodi Matematika Jurusan Matematika FMIPA Universitas Tanjungpura</w:t>
      </w:r>
      <w:r>
        <w:rPr>
          <w:rFonts w:ascii="Times New Roman" w:eastAsia="Calibri" w:hAnsi="Times New Roman"/>
          <w:color w:val="000000"/>
          <w:lang w:val="id-ID"/>
        </w:rPr>
        <w:t>,</w:t>
      </w:r>
    </w:p>
    <w:p w:rsidR="00A66F43" w:rsidRPr="00A66F43" w:rsidRDefault="00A66F43">
      <w:pPr>
        <w:pStyle w:val="FrameContents"/>
        <w:spacing w:line="360" w:lineRule="auto"/>
        <w:jc w:val="center"/>
        <w:rPr>
          <w:rFonts w:ascii="Times New Roman" w:eastAsia="Calibri" w:hAnsi="Times New Roman"/>
          <w:color w:val="000000"/>
          <w:lang w:val="id-ID"/>
        </w:rPr>
      </w:pPr>
      <w:r>
        <w:rPr>
          <w:rFonts w:ascii="Times New Roman" w:eastAsia="Calibri" w:hAnsi="Times New Roman"/>
          <w:color w:val="000000"/>
          <w:vertAlign w:val="superscript"/>
          <w:lang w:val="id-ID"/>
        </w:rPr>
        <w:t>2</w:t>
      </w:r>
      <w:r>
        <w:rPr>
          <w:rFonts w:ascii="Times New Roman" w:eastAsia="Calibri" w:hAnsi="Times New Roman"/>
          <w:color w:val="000000"/>
          <w:lang w:val="id-ID"/>
        </w:rPr>
        <w:t>evi_noviani@math.untan.ac.id</w:t>
      </w:r>
    </w:p>
    <w:p w:rsidR="00C6239E" w:rsidRDefault="00A66F43">
      <w:pPr>
        <w:pStyle w:val="FrameContents"/>
        <w:spacing w:line="360" w:lineRule="auto"/>
        <w:jc w:val="center"/>
        <w:rPr>
          <w:rFonts w:ascii="Times New Roman" w:eastAsia="Calibri" w:hAnsi="Times New Roman"/>
          <w:color w:val="000000"/>
        </w:rPr>
      </w:pPr>
      <w:r>
        <w:rPr>
          <w:rFonts w:ascii="Times New Roman" w:eastAsia="Calibri" w:hAnsi="Times New Roman"/>
          <w:noProof/>
          <w:color w:val="000000"/>
          <w:lang w:eastAsia="en-US" w:bidi="ar-SA"/>
        </w:rPr>
        <mc:AlternateContent>
          <mc:Choice Requires="wps">
            <w:drawing>
              <wp:anchor distT="0" distB="0" distL="0" distR="0" simplePos="0" relativeHeight="251659264" behindDoc="0" locked="0" layoutInCell="1" allowOverlap="1">
                <wp:simplePos x="0" y="0"/>
                <wp:positionH relativeFrom="column">
                  <wp:posOffset>-635</wp:posOffset>
                </wp:positionH>
                <wp:positionV relativeFrom="paragraph">
                  <wp:posOffset>161925</wp:posOffset>
                </wp:positionV>
                <wp:extent cx="6334760" cy="67869"/>
                <wp:effectExtent l="0" t="0" r="8890" b="8890"/>
                <wp:wrapNone/>
                <wp:docPr id="1" name="Shape1"/>
                <wp:cNvGraphicFramePr/>
                <a:graphic xmlns:a="http://schemas.openxmlformats.org/drawingml/2006/main">
                  <a:graphicData uri="http://schemas.microsoft.com/office/word/2010/wordprocessingShape">
                    <wps:wsp>
                      <wps:cNvCnPr/>
                      <wps:spPr>
                        <a:xfrm flipV="1">
                          <a:off x="0" y="0"/>
                          <a:ext cx="6334760" cy="67869"/>
                        </a:xfrm>
                        <a:prstGeom prst="line">
                          <a:avLst/>
                        </a:prstGeom>
                        <a:ln>
                          <a:solidFill>
                            <a:srgbClr val="3465A4"/>
                          </a:solidFill>
                        </a:ln>
                      </wps:spPr>
                      <wps:style>
                        <a:lnRef idx="0">
                          <a:scrgbClr r="0" g="0" b="0"/>
                        </a:lnRef>
                        <a:fillRef idx="0">
                          <a:scrgbClr r="0" g="0" b="0"/>
                        </a:fillRef>
                        <a:effectRef idx="0">
                          <a:scrgbClr r="0" g="0" b="0"/>
                        </a:effectRef>
                        <a:fontRef idx="minor"/>
                      </wps:style>
                      <wps:bodyPr/>
                    </wps:wsp>
                  </a:graphicData>
                </a:graphic>
                <wp14:sizeRelV relativeFrom="margin">
                  <wp14:pctHeight>0</wp14:pctHeight>
                </wp14:sizeRelV>
              </wp:anchor>
            </w:drawing>
          </mc:Choice>
          <mc:Fallback>
            <w:pict>
              <v:line w14:anchorId="4F31124B" id="Shape1" o:spid="_x0000_s1026" style="position:absolute;flip:y;z-index:251659264;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 from="-.05pt,12.75pt" to="498.7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" strokecolor="#3465a4"/>
            </w:pict>
          </mc:Fallback>
        </mc:AlternateContent>
      </w:r>
    </w:p>
    <w:p w:rsidR="00C6239E" w:rsidRDefault="00557261" w:rsidP="007E3145">
      <w:pPr>
        <w:pStyle w:val="FrameContents"/>
        <w:rPr>
          <w:rFonts w:ascii="Times New Roman" w:eastAsia="Calibri" w:hAnsi="Times New Roman"/>
          <w:b/>
          <w:bCs/>
          <w:color w:val="000000"/>
        </w:rPr>
      </w:pPr>
      <w:r>
        <w:rPr>
          <w:rFonts w:ascii="Times New Roman" w:eastAsia="Calibri" w:hAnsi="Times New Roman"/>
          <w:b/>
          <w:bCs/>
          <w:color w:val="000000"/>
        </w:rPr>
        <w:t>Abstrak</w:t>
      </w:r>
    </w:p>
    <w:p w:rsidR="007E3145" w:rsidRPr="001B4C05" w:rsidRDefault="008A7E34" w:rsidP="007E3145">
      <w:pPr>
        <w:ind w:firstLine="720"/>
        <w:jc w:val="both"/>
        <w:rPr>
          <w:rFonts w:ascii="Times New Roman" w:hAnsi="Times New Roman" w:cs="Times New Roman"/>
        </w:rPr>
      </w:pPr>
      <w:r w:rsidRPr="000A00FF">
        <w:rPr>
          <w:rFonts w:ascii="Times New Roman" w:hAnsi="Times New Roman"/>
        </w:rPr>
        <w:t xml:space="preserve">Sebagai tenaga pendidik, </w:t>
      </w:r>
      <w:r>
        <w:rPr>
          <w:rFonts w:ascii="Times New Roman" w:hAnsi="Times New Roman"/>
        </w:rPr>
        <w:t>g</w:t>
      </w:r>
      <w:r w:rsidRPr="000A00FF">
        <w:rPr>
          <w:rFonts w:ascii="Times New Roman" w:hAnsi="Times New Roman"/>
          <w:lang w:val="id-ID"/>
        </w:rPr>
        <w:t>uru dituntut untuk kreatif dalam penyampaian materi pembelajaran</w:t>
      </w:r>
      <w:proofErr w:type="gramStart"/>
      <w:r w:rsidRPr="000A00FF">
        <w:rPr>
          <w:rFonts w:ascii="Times New Roman" w:hAnsi="Times New Roman"/>
          <w:lang w:val="id-ID"/>
        </w:rPr>
        <w:t>,.</w:t>
      </w:r>
      <w:proofErr w:type="gramEnd"/>
      <w:r w:rsidRPr="000A00FF">
        <w:rPr>
          <w:rFonts w:ascii="Times New Roman" w:hAnsi="Times New Roman"/>
          <w:lang w:val="id-ID"/>
        </w:rPr>
        <w:t xml:space="preserve"> Salah satu cara penyampaian materi ajar </w:t>
      </w:r>
      <w:r>
        <w:rPr>
          <w:rFonts w:ascii="Times New Roman" w:hAnsi="Times New Roman"/>
          <w:lang w:val="id-ID"/>
        </w:rPr>
        <w:t>adalah dengan</w:t>
      </w:r>
      <w:r w:rsidRPr="000A00FF">
        <w:rPr>
          <w:rFonts w:ascii="Times New Roman" w:hAnsi="Times New Roman"/>
          <w:lang w:val="id-ID"/>
        </w:rPr>
        <w:t xml:space="preserve"> teknik visualisasi menggunakan berbagai </w:t>
      </w:r>
      <w:r w:rsidRPr="000A00FF">
        <w:rPr>
          <w:rFonts w:ascii="Times New Roman" w:hAnsi="Times New Roman"/>
          <w:i/>
          <w:lang w:val="id-ID"/>
        </w:rPr>
        <w:t>software</w:t>
      </w:r>
      <w:r w:rsidRPr="000A00FF">
        <w:rPr>
          <w:rFonts w:ascii="Times New Roman" w:hAnsi="Times New Roman"/>
          <w:lang w:val="id-ID"/>
        </w:rPr>
        <w:t>. Akan tetapi, ti</w:t>
      </w:r>
      <w:r>
        <w:rPr>
          <w:rFonts w:ascii="Times New Roman" w:hAnsi="Times New Roman"/>
          <w:lang w:val="id-ID"/>
        </w:rPr>
        <w:t xml:space="preserve">dak sedikit guru yang belum </w:t>
      </w:r>
      <w:r>
        <w:rPr>
          <w:rFonts w:ascii="Times New Roman" w:hAnsi="Times New Roman"/>
        </w:rPr>
        <w:t>dapat</w:t>
      </w:r>
      <w:r w:rsidRPr="000A00FF">
        <w:rPr>
          <w:rFonts w:ascii="Times New Roman" w:hAnsi="Times New Roman"/>
          <w:lang w:val="id-ID"/>
        </w:rPr>
        <w:t xml:space="preserve"> memanfaatkan teknologi ini untuk menyelesaikan soal-soal dalam mata pelajaran matematika. </w:t>
      </w:r>
      <w:r w:rsidRPr="000A00FF">
        <w:rPr>
          <w:rFonts w:ascii="Times New Roman" w:hAnsi="Times New Roman"/>
        </w:rPr>
        <w:t xml:space="preserve">Oleh karena itu perlu adanya suatu kegiatan pelatihan program aplikasi yang dapat membantu guru dalam memvisualisasikan konsep-konsep matematika. </w:t>
      </w:r>
      <w:r w:rsidRPr="000A00FF">
        <w:rPr>
          <w:rFonts w:ascii="Times New Roman" w:hAnsi="Times New Roman"/>
          <w:lang w:val="sv-SE"/>
        </w:rPr>
        <w:t>Kegiata</w:t>
      </w:r>
      <w:r>
        <w:rPr>
          <w:rFonts w:ascii="Times New Roman" w:hAnsi="Times New Roman"/>
          <w:lang w:val="sv-SE"/>
        </w:rPr>
        <w:t xml:space="preserve">n Pengabdian Kepada Masyarakat (PKM) Program Studi Matematika Jurusan Matematika FMIPA Universitas Tanjungpura tahun 2019 yang melibatkan para guru di </w:t>
      </w:r>
      <w:r>
        <w:rPr>
          <w:rFonts w:ascii="Times New Roman" w:hAnsi="Times New Roman"/>
          <w:lang w:val="id-ID"/>
        </w:rPr>
        <w:t>Kota Singkawang</w:t>
      </w:r>
      <w:r>
        <w:rPr>
          <w:rFonts w:ascii="Times New Roman" w:hAnsi="Times New Roman"/>
          <w:lang w:val="sv-SE"/>
        </w:rPr>
        <w:t xml:space="preserve"> ini bertujuan untuk memberikan keterampilan dalam menggunakan </w:t>
      </w:r>
      <w:r w:rsidRPr="000A00FF">
        <w:rPr>
          <w:rFonts w:ascii="Times New Roman" w:hAnsi="Times New Roman"/>
          <w:i/>
          <w:lang w:val="sv-SE"/>
        </w:rPr>
        <w:t>software</w:t>
      </w:r>
      <w:r>
        <w:rPr>
          <w:rFonts w:ascii="Times New Roman" w:hAnsi="Times New Roman"/>
          <w:lang w:val="sv-SE"/>
        </w:rPr>
        <w:t xml:space="preserve"> matematika khususnya Geogebra untuk visualisasi materi pembelajaran matematika secara interaktif.</w:t>
      </w:r>
      <w:r w:rsidR="00557261">
        <w:rPr>
          <w:rFonts w:ascii="Times New Roman" w:hAnsi="Times New Roman"/>
          <w:lang w:val="sv-SE"/>
        </w:rPr>
        <w:t xml:space="preserve"> </w:t>
      </w:r>
      <w:r w:rsidR="00557261">
        <w:rPr>
          <w:rFonts w:ascii="Times New Roman" w:eastAsia="Calibri" w:hAnsi="Times New Roman"/>
          <w:color w:val="000000"/>
          <w:lang w:val="sv-SE"/>
        </w:rPr>
        <w:t xml:space="preserve">Metode yang digunakan dalam kegiatan ini adalah dalam bentuk pelatihan dengan cara memberikan ceramah, praktek pelatihan dan diskusi konsultasi dengan peserta pelatihan. Melalui kegiatan ini para guru diberikan bekal untuk  mengoperasikan, menggunakan dan memanfaatkan aplikasi Geogebra sebagai media pembelajaran. </w:t>
      </w:r>
      <w:r w:rsidR="007E3145">
        <w:rPr>
          <w:rFonts w:ascii="Times New Roman" w:hAnsi="Times New Roman" w:cs="Times New Roman"/>
          <w:lang w:val="id-ID"/>
        </w:rPr>
        <w:t>Melalui pengisian pretest dan postest, ditunjukkan bahwa</w:t>
      </w:r>
      <w:r w:rsidR="007E3145" w:rsidRPr="001B4C05">
        <w:rPr>
          <w:rFonts w:ascii="Times New Roman" w:hAnsi="Times New Roman" w:cs="Times New Roman"/>
        </w:rPr>
        <w:t xml:space="preserve"> pelatihan dilaksanakan de</w:t>
      </w:r>
      <w:r w:rsidR="007E3145">
        <w:rPr>
          <w:rFonts w:ascii="Times New Roman" w:hAnsi="Times New Roman" w:cs="Times New Roman"/>
        </w:rPr>
        <w:t xml:space="preserve">ngan tingkat keberhasilan 88,2%, dan </w:t>
      </w:r>
      <w:r w:rsidR="009E32B4">
        <w:rPr>
          <w:rFonts w:ascii="Times New Roman" w:hAnsi="Times New Roman" w:cs="Times New Roman"/>
          <w:lang w:val="en-GB"/>
        </w:rPr>
        <w:t>berdasarkan</w:t>
      </w:r>
      <w:r w:rsidR="007E3145">
        <w:rPr>
          <w:rFonts w:ascii="Times New Roman" w:hAnsi="Times New Roman" w:cs="Times New Roman"/>
          <w:lang w:val="id-ID"/>
        </w:rPr>
        <w:t xml:space="preserve"> analisis kuisioner</w:t>
      </w:r>
      <w:r w:rsidR="009E32B4">
        <w:rPr>
          <w:rFonts w:ascii="Times New Roman" w:hAnsi="Times New Roman" w:cs="Times New Roman"/>
          <w:lang w:val="en-GB"/>
        </w:rPr>
        <w:t>,</w:t>
      </w:r>
      <w:r w:rsidR="007E3145">
        <w:rPr>
          <w:rFonts w:ascii="Times New Roman" w:hAnsi="Times New Roman" w:cs="Times New Roman"/>
          <w:lang w:val="id-ID"/>
        </w:rPr>
        <w:t xml:space="preserve"> terlihat bahwa sebagian besar </w:t>
      </w:r>
      <w:r w:rsidR="007E3145" w:rsidRPr="001B4C05">
        <w:rPr>
          <w:rFonts w:ascii="Times New Roman" w:eastAsia="Calibri" w:hAnsi="Times New Roman" w:cs="Times New Roman"/>
          <w:color w:val="000000"/>
          <w:lang w:val="id-ID"/>
        </w:rPr>
        <w:t>peserta merasa puas dengan pelatihan yang diberikan dan berharap agar kegiatan serupa dapat dilaksanakan secara berkelanjutan.</w:t>
      </w:r>
    </w:p>
    <w:p w:rsidR="00C6239E" w:rsidRDefault="00C6239E">
      <w:pPr>
        <w:jc w:val="both"/>
        <w:rPr>
          <w:rFonts w:ascii="Times New Roman" w:eastAsia="Calibri" w:hAnsi="Times New Roman"/>
          <w:color w:val="000000"/>
          <w:lang w:val="sv-SE"/>
        </w:rPr>
      </w:pPr>
    </w:p>
    <w:p w:rsidR="001E4079" w:rsidRDefault="00557261">
      <w:pPr>
        <w:jc w:val="both"/>
        <w:rPr>
          <w:rFonts w:ascii="Times New Roman" w:eastAsia="Calibri" w:hAnsi="Times New Roman"/>
          <w:color w:val="000000"/>
          <w:lang w:val="id-ID"/>
        </w:rPr>
      </w:pPr>
      <w:r>
        <w:rPr>
          <w:rFonts w:ascii="Times New Roman" w:eastAsia="Calibri" w:hAnsi="Times New Roman"/>
          <w:color w:val="000000"/>
          <w:lang w:val="sv-SE"/>
        </w:rPr>
        <w:t>Kata Kunci: aplikasi Geogebra, pembelajaran matematika, visualisasi materi</w:t>
      </w:r>
      <w:r w:rsidR="00FB664E">
        <w:rPr>
          <w:rFonts w:ascii="Times New Roman" w:eastAsia="Calibri" w:hAnsi="Times New Roman"/>
          <w:color w:val="000000"/>
          <w:lang w:val="id-ID"/>
        </w:rPr>
        <w:t xml:space="preserve"> ajar</w:t>
      </w:r>
    </w:p>
    <w:p w:rsidR="001E4079" w:rsidRDefault="001E4079">
      <w:pPr>
        <w:jc w:val="both"/>
        <w:rPr>
          <w:rFonts w:ascii="Times New Roman" w:eastAsia="Calibri" w:hAnsi="Times New Roman"/>
          <w:color w:val="000000"/>
          <w:lang w:val="id-ID"/>
        </w:rPr>
      </w:pPr>
      <w:r>
        <w:rPr>
          <w:noProof/>
          <w:lang w:eastAsia="en-US" w:bidi="ar-SA"/>
        </w:rPr>
        <mc:AlternateContent>
          <mc:Choice Requires="wps">
            <w:drawing>
              <wp:anchor distT="0" distB="0" distL="0" distR="0" simplePos="0" relativeHeight="251657216" behindDoc="0" locked="0" layoutInCell="1" allowOverlap="1">
                <wp:simplePos x="0" y="0"/>
                <wp:positionH relativeFrom="column">
                  <wp:posOffset>-635</wp:posOffset>
                </wp:positionH>
                <wp:positionV relativeFrom="paragraph">
                  <wp:posOffset>116776</wp:posOffset>
                </wp:positionV>
                <wp:extent cx="6334760" cy="38735"/>
                <wp:effectExtent l="0" t="0" r="8890" b="18415"/>
                <wp:wrapNone/>
                <wp:docPr id="2" name="Shape1"/>
                <wp:cNvGraphicFramePr/>
                <a:graphic xmlns:a="http://schemas.openxmlformats.org/drawingml/2006/main">
                  <a:graphicData uri="http://schemas.microsoft.com/office/word/2010/wordprocessingShape">
                    <wps:wsp>
                      <wps:cNvCnPr/>
                      <wps:spPr>
                        <a:xfrm flipV="1">
                          <a:off x="0" y="0"/>
                          <a:ext cx="6334760" cy="38735"/>
                        </a:xfrm>
                        <a:prstGeom prst="line">
                          <a:avLst/>
                        </a:prstGeom>
                        <a:ln>
                          <a:solidFill>
                            <a:srgbClr val="3465A4"/>
                          </a:solidFill>
                        </a:ln>
                      </wps:spPr>
                      <wps:style>
                        <a:lnRef idx="0">
                          <a:scrgbClr r="0" g="0" b="0"/>
                        </a:lnRef>
                        <a:fillRef idx="0">
                          <a:scrgbClr r="0" g="0" b="0"/>
                        </a:fillRef>
                        <a:effectRef idx="0">
                          <a:scrgbClr r="0" g="0" b="0"/>
                        </a:effectRef>
                        <a:fontRef idx="minor"/>
                      </wps:style>
                      <wps:bodyPr/>
                    </wps:wsp>
                  </a:graphicData>
                </a:graphic>
              </wp:anchor>
            </w:drawing>
          </mc:Choice>
          <mc:Fallback>
            <w:pict>
              <v:line w14:anchorId="1F3A62D9" id="Shape1" o:spid="_x0000_s1026" style="position:absolute;flip:y;z-index:251657216;visibility:visible;mso-wrap-style:square;mso-wrap-distance-left:0;mso-wrap-distance-top:0;mso-wrap-distance-right:0;mso-wrap-distance-bottom:0;mso-position-horizontal:absolute;mso-position-horizontal-relative:text;mso-position-vertical:absolute;mso-position-vertical-relative:text" from="-.05pt,9.2pt" to="498.7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" strokecolor="#3465a4"/>
            </w:pict>
          </mc:Fallback>
        </mc:AlternateContent>
      </w:r>
    </w:p>
    <w:p w:rsidR="001E4079" w:rsidRDefault="001E4079">
      <w:pPr>
        <w:jc w:val="both"/>
        <w:rPr>
          <w:rFonts w:ascii="Times New Roman" w:eastAsia="Calibri" w:hAnsi="Times New Roman"/>
          <w:color w:val="000000"/>
          <w:lang w:val="id-ID"/>
        </w:rPr>
      </w:pPr>
    </w:p>
    <w:p w:rsidR="001E4079" w:rsidRDefault="001E4079">
      <w:pPr>
        <w:jc w:val="both"/>
        <w:rPr>
          <w:rFonts w:ascii="Times New Roman" w:eastAsia="Calibri" w:hAnsi="Times New Roman"/>
          <w:color w:val="000000"/>
          <w:lang w:val="sv-SE"/>
        </w:rPr>
        <w:sectPr w:rsidR="001E4079" w:rsidSect="001E4079">
          <w:type w:val="continuous"/>
          <w:pgSz w:w="12240" w:h="15840"/>
          <w:pgMar w:top="1134" w:right="1134" w:bottom="1134" w:left="1134" w:header="0" w:footer="0" w:gutter="0"/>
          <w:cols w:space="709"/>
          <w:formProt w:val="0"/>
        </w:sectPr>
      </w:pPr>
    </w:p>
    <w:p w:rsidR="00C6239E" w:rsidRDefault="00C6239E">
      <w:pPr>
        <w:jc w:val="both"/>
        <w:rPr>
          <w:rFonts w:ascii="Times New Roman" w:eastAsia="Calibri" w:hAnsi="Times New Roman"/>
          <w:color w:val="000000"/>
          <w:lang w:val="sv-SE"/>
        </w:rPr>
      </w:pPr>
    </w:p>
    <w:p w:rsidR="00622DA0" w:rsidRPr="001B4C05" w:rsidRDefault="00622DA0" w:rsidP="00887A7C">
      <w:pPr>
        <w:jc w:val="both"/>
        <w:rPr>
          <w:rFonts w:ascii="Times New Roman" w:eastAsia="Calibri" w:hAnsi="Times New Roman" w:cs="Times New Roman"/>
          <w:b/>
          <w:bCs/>
          <w:color w:val="000000"/>
          <w:lang w:val="sv-SE"/>
        </w:rPr>
      </w:pPr>
      <w:r w:rsidRPr="001B4C05">
        <w:rPr>
          <w:rFonts w:ascii="Times New Roman" w:eastAsia="Calibri" w:hAnsi="Times New Roman" w:cs="Times New Roman"/>
          <w:b/>
          <w:bCs/>
          <w:color w:val="000000"/>
          <w:lang w:val="sv-SE"/>
        </w:rPr>
        <w:t>PENDAHULUAN</w:t>
      </w:r>
    </w:p>
    <w:p w:rsidR="00622DA0" w:rsidRPr="001B4C05" w:rsidRDefault="00622DA0" w:rsidP="00887A7C">
      <w:pPr>
        <w:pStyle w:val="ListParagraph"/>
        <w:ind w:left="0" w:firstLine="426"/>
        <w:jc w:val="both"/>
        <w:rPr>
          <w:rFonts w:ascii="Times New Roman" w:hAnsi="Times New Roman" w:cs="Times New Roman"/>
        </w:rPr>
      </w:pPr>
      <w:r w:rsidRPr="001B4C05">
        <w:rPr>
          <w:rFonts w:ascii="Times New Roman" w:hAnsi="Times New Roman" w:cs="Times New Roman"/>
          <w:lang w:val="id-ID"/>
        </w:rPr>
        <w:t xml:space="preserve">Pengabdian Kepada masyarakat (PKM) </w:t>
      </w:r>
      <w:r w:rsidRPr="001B4C05">
        <w:rPr>
          <w:rFonts w:ascii="Times New Roman" w:hAnsi="Times New Roman" w:cs="Times New Roman"/>
          <w:lang w:val="sv-SE"/>
        </w:rPr>
        <w:t xml:space="preserve">adalah salah satu dari tiga unsur Tri Dharma Perguruan Tinggi, yaitu pendidikan, penelitian dan pengabdian pada masyarakat, kegiatan ini lebih mengutamakan kepada aktivitas nyata yang dilakukan oleh </w:t>
      </w:r>
      <w:r w:rsidRPr="001B4C05">
        <w:rPr>
          <w:rFonts w:ascii="Times New Roman" w:hAnsi="Times New Roman" w:cs="Times New Roman"/>
          <w:lang w:val="id-ID"/>
        </w:rPr>
        <w:t>dosen</w:t>
      </w:r>
      <w:r w:rsidRPr="001B4C05">
        <w:rPr>
          <w:rFonts w:ascii="Times New Roman" w:hAnsi="Times New Roman" w:cs="Times New Roman"/>
          <w:lang w:val="sv-SE"/>
        </w:rPr>
        <w:t xml:space="preserve">, sehingga keberadaannya di tengah masyarakat dapat memberikan manfaat, khususnya warga masyarakat yang berada di lokasi PKM. Tujuan Pengabdian Kepada Masyarakat (PKM) adalah mendekatkan lembaga pendidikan dengan masyarakat, sehingga perguruan tinggi dapat membantu pemerintah dalam mempercepat gerak pembangunan dan </w:t>
      </w:r>
      <w:r w:rsidRPr="001B4C05">
        <w:rPr>
          <w:rFonts w:ascii="Times New Roman" w:hAnsi="Times New Roman" w:cs="Times New Roman"/>
          <w:lang w:val="sv-SE"/>
        </w:rPr>
        <w:lastRenderedPageBreak/>
        <w:t>mempersiapkan kader-kader pelaku pembangunan yang berkualitas.</w:t>
      </w:r>
    </w:p>
    <w:p w:rsidR="00622DA0" w:rsidRPr="001B4C05" w:rsidRDefault="00622DA0" w:rsidP="00887A7C">
      <w:pPr>
        <w:ind w:firstLine="426"/>
        <w:jc w:val="both"/>
        <w:rPr>
          <w:rFonts w:ascii="Times New Roman" w:hAnsi="Times New Roman" w:cs="Times New Roman"/>
        </w:rPr>
      </w:pPr>
      <w:r w:rsidRPr="001B4C05">
        <w:rPr>
          <w:rFonts w:ascii="Times New Roman" w:hAnsi="Times New Roman" w:cs="Times New Roman"/>
          <w:bCs/>
          <w:lang w:val="id-ID"/>
        </w:rPr>
        <w:t xml:space="preserve">Salah satu bidang yang dapat mempercepat pembangunan yang berkualitas adalah pendidikan. </w:t>
      </w:r>
      <w:r w:rsidRPr="001B4C05">
        <w:rPr>
          <w:rFonts w:ascii="Times New Roman" w:hAnsi="Times New Roman" w:cs="Times New Roman"/>
          <w:lang w:val="id-ID"/>
        </w:rPr>
        <w:t>Saat ini sains dan teknologi begitu maju pesat. Kemajuan di bidang ilmu pengetahuan dan teknologi tidak dapat diikuti dan dipahami tanpa memiliki dasar yang kuat tentang itu. Ilmu pengetahuan dan tekonologi didasarkan atas filsafat dan matematika, dua bidang pengetahuan rasional yang saling berhubungan erat. Jadi mengenal lebih dekat kedua dasar itu akan mempermudah seseorang untuk mengkaji dan mengikuti sains dan teknologi.</w:t>
      </w:r>
    </w:p>
    <w:p w:rsidR="00622DA0" w:rsidRPr="001B4C05" w:rsidRDefault="00622DA0" w:rsidP="00887A7C">
      <w:pPr>
        <w:tabs>
          <w:tab w:val="left" w:pos="1440"/>
        </w:tabs>
        <w:ind w:firstLine="426"/>
        <w:jc w:val="both"/>
        <w:rPr>
          <w:rFonts w:ascii="Times New Roman" w:hAnsi="Times New Roman" w:cs="Times New Roman"/>
          <w:lang w:val="it-IT"/>
        </w:rPr>
      </w:pPr>
      <w:r w:rsidRPr="001B4C05">
        <w:rPr>
          <w:rFonts w:ascii="Times New Roman" w:hAnsi="Times New Roman" w:cs="Times New Roman"/>
          <w:lang w:val="it-IT"/>
        </w:rPr>
        <w:t xml:space="preserve">Pada dasarnya terdapat berbagai faktor yang mempengaruhi keberhasilan pendidikan, antara </w:t>
      </w:r>
      <w:r w:rsidRPr="001B4C05">
        <w:rPr>
          <w:rFonts w:ascii="Times New Roman" w:hAnsi="Times New Roman" w:cs="Times New Roman"/>
          <w:lang w:val="it-IT"/>
        </w:rPr>
        <w:lastRenderedPageBreak/>
        <w:t>lain guru, siswa, sarana dan prasarana, lingkungan pendidikan, dan kurikulum. Harus diakui bahwa guru merupakan faktor dalam proses pendidikan. Meskipun pendidikannya lengkap dan canggih, namun bila tidak ditunjang oleh keberadaan guru yang berkualitas, maka mustahil akan menimbulkan proses belajar dan pembelajaran yang maksimal. Guru adalah pendidik profesional dengan tugas utama mendidik, mengajar, membimbing, mengarahkan, melatih, menilai, dan mengevaluasi peserta didik pada pendidikan anak usia dini jalur pendidikan formal, pendidikan dasar, dan pendidikan menengah.</w:t>
      </w:r>
    </w:p>
    <w:p w:rsidR="00622DA0" w:rsidRPr="001B4C05" w:rsidRDefault="00622DA0" w:rsidP="00887A7C">
      <w:pPr>
        <w:snapToGrid w:val="0"/>
        <w:ind w:firstLine="426"/>
        <w:jc w:val="both"/>
        <w:rPr>
          <w:rFonts w:ascii="Times New Roman" w:hAnsi="Times New Roman" w:cs="Times New Roman"/>
        </w:rPr>
      </w:pPr>
      <w:r w:rsidRPr="001B4C05">
        <w:rPr>
          <w:rFonts w:ascii="Times New Roman" w:hAnsi="Times New Roman" w:cs="Times New Roman"/>
        </w:rPr>
        <w:t xml:space="preserve">Undang-undang RI Nomor 14 tahun 2005 tentang Guru </w:t>
      </w:r>
      <w:proofErr w:type="gramStart"/>
      <w:r w:rsidRPr="001B4C05">
        <w:rPr>
          <w:rFonts w:ascii="Times New Roman" w:hAnsi="Times New Roman" w:cs="Times New Roman"/>
        </w:rPr>
        <w:t>dan</w:t>
      </w:r>
      <w:proofErr w:type="gramEnd"/>
      <w:r w:rsidRPr="001B4C05">
        <w:rPr>
          <w:rFonts w:ascii="Times New Roman" w:hAnsi="Times New Roman" w:cs="Times New Roman"/>
        </w:rPr>
        <w:t xml:space="preserve"> Dosen, mempersyaratkan guru untuk:</w:t>
      </w:r>
    </w:p>
    <w:p w:rsidR="00622DA0" w:rsidRPr="001B4C05" w:rsidRDefault="00622DA0" w:rsidP="00887A7C">
      <w:pPr>
        <w:pStyle w:val="ListParagraph"/>
        <w:numPr>
          <w:ilvl w:val="0"/>
          <w:numId w:val="1"/>
        </w:numPr>
        <w:snapToGrid w:val="0"/>
        <w:ind w:left="567" w:hanging="567"/>
        <w:jc w:val="both"/>
        <w:rPr>
          <w:rFonts w:ascii="Times New Roman" w:hAnsi="Times New Roman" w:cs="Times New Roman"/>
        </w:rPr>
      </w:pPr>
      <w:r w:rsidRPr="001B4C05">
        <w:rPr>
          <w:rFonts w:ascii="Times New Roman" w:hAnsi="Times New Roman" w:cs="Times New Roman"/>
        </w:rPr>
        <w:t>memiliki kualifikasi akademik minimum S1/D4,</w:t>
      </w:r>
    </w:p>
    <w:p w:rsidR="00622DA0" w:rsidRPr="001B4C05" w:rsidRDefault="00622DA0" w:rsidP="00887A7C">
      <w:pPr>
        <w:pStyle w:val="ListParagraph"/>
        <w:numPr>
          <w:ilvl w:val="0"/>
          <w:numId w:val="1"/>
        </w:numPr>
        <w:snapToGrid w:val="0"/>
        <w:ind w:left="567" w:hanging="567"/>
        <w:jc w:val="both"/>
        <w:rPr>
          <w:rFonts w:ascii="Times New Roman" w:hAnsi="Times New Roman" w:cs="Times New Roman"/>
        </w:rPr>
      </w:pPr>
      <w:r w:rsidRPr="001B4C05">
        <w:rPr>
          <w:rFonts w:ascii="Times New Roman" w:hAnsi="Times New Roman" w:cs="Times New Roman"/>
        </w:rPr>
        <w:t>memiliki kompetensi sebagai agen pembelajaran yaitu</w:t>
      </w:r>
      <w:r w:rsidR="008C0B54">
        <w:rPr>
          <w:rFonts w:ascii="Times New Roman" w:hAnsi="Times New Roman" w:cs="Times New Roman"/>
        </w:rPr>
        <w:t xml:space="preserve"> </w:t>
      </w:r>
      <w:r w:rsidRPr="001B4C05">
        <w:rPr>
          <w:rFonts w:ascii="Times New Roman" w:hAnsi="Times New Roman" w:cs="Times New Roman"/>
        </w:rPr>
        <w:t xml:space="preserve">kompetensi pedagogik, kepribadian, sosial, dan profesional; dan </w:t>
      </w:r>
    </w:p>
    <w:p w:rsidR="00622DA0" w:rsidRPr="001B4C05" w:rsidRDefault="00622DA0" w:rsidP="00887A7C">
      <w:pPr>
        <w:pStyle w:val="ListParagraph"/>
        <w:numPr>
          <w:ilvl w:val="0"/>
          <w:numId w:val="1"/>
        </w:numPr>
        <w:snapToGrid w:val="0"/>
        <w:ind w:left="567" w:hanging="567"/>
        <w:jc w:val="both"/>
        <w:rPr>
          <w:rFonts w:ascii="Times New Roman" w:hAnsi="Times New Roman" w:cs="Times New Roman"/>
        </w:rPr>
      </w:pPr>
      <w:proofErr w:type="gramStart"/>
      <w:r w:rsidRPr="001B4C05">
        <w:rPr>
          <w:rFonts w:ascii="Times New Roman" w:hAnsi="Times New Roman" w:cs="Times New Roman"/>
        </w:rPr>
        <w:t>memiliki</w:t>
      </w:r>
      <w:proofErr w:type="gramEnd"/>
      <w:r w:rsidRPr="001B4C05">
        <w:rPr>
          <w:rFonts w:ascii="Times New Roman" w:hAnsi="Times New Roman" w:cs="Times New Roman"/>
        </w:rPr>
        <w:t xml:space="preserve"> sertifikat pendidik. </w:t>
      </w:r>
    </w:p>
    <w:p w:rsidR="00622DA0" w:rsidRPr="001B4C05" w:rsidRDefault="00622DA0" w:rsidP="008A7E34">
      <w:pPr>
        <w:snapToGrid w:val="0"/>
        <w:ind w:firstLine="426"/>
        <w:jc w:val="both"/>
        <w:rPr>
          <w:rFonts w:ascii="Times New Roman" w:hAnsi="Times New Roman" w:cs="Times New Roman"/>
        </w:rPr>
      </w:pPr>
      <w:r w:rsidRPr="001B4C05">
        <w:rPr>
          <w:rFonts w:ascii="Times New Roman" w:hAnsi="Times New Roman" w:cs="Times New Roman"/>
          <w:lang w:val="id-ID"/>
        </w:rPr>
        <w:t xml:space="preserve">Dengan berlakunya Undang-undang ini diharapkan memberikan suatu kesempatan yang tepat bagi guru untuk meningkatkan profesionalismenya melalui pelatihan, penulisan karya ilmiah, pertemuan di Kelompok Kerja Guru (KKG), dan pertemuan di Musyawarah Guru Mata Pelajaran (MGMP). </w:t>
      </w:r>
      <w:r w:rsidRPr="001B4C05">
        <w:rPr>
          <w:rFonts w:ascii="Times New Roman" w:hAnsi="Times New Roman" w:cs="Times New Roman"/>
        </w:rPr>
        <w:t>Dengan demikian KKG dan MGMP memiliki peran penting dalam mendukung pengembangan profesional guru.</w:t>
      </w:r>
    </w:p>
    <w:p w:rsidR="00622DA0" w:rsidRPr="001B4C05" w:rsidRDefault="00622DA0" w:rsidP="00887A7C">
      <w:pPr>
        <w:snapToGrid w:val="0"/>
        <w:ind w:firstLine="426"/>
        <w:jc w:val="both"/>
        <w:rPr>
          <w:rFonts w:ascii="Times New Roman" w:eastAsia="Calibri" w:hAnsi="Times New Roman" w:cs="Times New Roman"/>
          <w:color w:val="000000"/>
          <w:lang w:val="sv-SE"/>
        </w:rPr>
      </w:pPr>
      <w:r w:rsidRPr="001B4C05">
        <w:rPr>
          <w:rFonts w:ascii="Times New Roman" w:eastAsia="Calibri" w:hAnsi="Times New Roman" w:cs="Times New Roman"/>
          <w:color w:val="000000"/>
          <w:lang w:val="sv-SE"/>
        </w:rPr>
        <w:t>Untuk mewujudkan peran KKG dan MGMP dalam pengembangan profesionalisme guru, maka peningkatan kinerja kelompok kerja guru (KKG) dan musyawarah guru mata pelajaran (MGMP) merupakan masalah yang mendesak untuk dapat direalisasikan. Berbagai upaya telah dilakukan untuk meningkatkan kinerja KKG dan MGMP, antara lain melalui berbagai</w:t>
      </w:r>
      <w:r w:rsidR="00557261">
        <w:rPr>
          <w:rFonts w:ascii="Times New Roman" w:eastAsia="Calibri" w:hAnsi="Times New Roman" w:cs="Times New Roman"/>
          <w:color w:val="000000"/>
          <w:lang w:val="id-ID"/>
        </w:rPr>
        <w:t xml:space="preserve"> </w:t>
      </w:r>
      <w:r w:rsidRPr="001B4C05">
        <w:rPr>
          <w:rFonts w:ascii="Times New Roman" w:eastAsia="Calibri" w:hAnsi="Times New Roman" w:cs="Times New Roman"/>
          <w:color w:val="000000"/>
          <w:lang w:val="sv-SE"/>
        </w:rPr>
        <w:t>pelatihan instruktur dan guru inti, peningkatan sarana dan prasarana, dan peningkatan mutu manajemen KKG/MGMP. Namun demikian, berbagai indikator mutu pendidikan belum menunjukkan peningkatan kinerja  KKG/MGMP yang berarti. Di beberapa daerah menunjukkan peningkatan kinerja KKG/MGMP yang cukup menggembirakan, namun sebagian besar lainnya masih memprihatinkan.</w:t>
      </w:r>
    </w:p>
    <w:p w:rsidR="00622DA0" w:rsidRPr="001B4C05" w:rsidRDefault="00622DA0" w:rsidP="00887A7C">
      <w:pPr>
        <w:snapToGrid w:val="0"/>
        <w:ind w:firstLine="426"/>
        <w:jc w:val="both"/>
        <w:rPr>
          <w:rFonts w:ascii="Times New Roman" w:hAnsi="Times New Roman" w:cs="Times New Roman"/>
        </w:rPr>
      </w:pPr>
      <w:r w:rsidRPr="001B4C05">
        <w:rPr>
          <w:rFonts w:ascii="Times New Roman" w:hAnsi="Times New Roman" w:cs="Times New Roman"/>
        </w:rPr>
        <w:lastRenderedPageBreak/>
        <w:t>Adapun tujuan dari pembentukan KKG dan MGMP adalah sebagai berikut (</w:t>
      </w:r>
      <w:r w:rsidR="00B77409">
        <w:rPr>
          <w:rFonts w:ascii="Times New Roman" w:hAnsi="Times New Roman" w:cs="Times New Roman"/>
        </w:rPr>
        <w:t>Direktorat Profesi Pendidik</w:t>
      </w:r>
      <w:r w:rsidRPr="001B4C05">
        <w:rPr>
          <w:rFonts w:ascii="Times New Roman" w:hAnsi="Times New Roman" w:cs="Times New Roman"/>
        </w:rPr>
        <w:t>, 2008):</w:t>
      </w:r>
    </w:p>
    <w:p w:rsidR="00622DA0" w:rsidRPr="001B4C05" w:rsidRDefault="00622DA0" w:rsidP="00887A7C">
      <w:pPr>
        <w:pStyle w:val="ListParagraph"/>
        <w:numPr>
          <w:ilvl w:val="0"/>
          <w:numId w:val="2"/>
        </w:numPr>
        <w:snapToGrid w:val="0"/>
        <w:ind w:left="426" w:hanging="426"/>
        <w:jc w:val="both"/>
        <w:rPr>
          <w:rFonts w:ascii="Times New Roman" w:hAnsi="Times New Roman" w:cs="Times New Roman"/>
        </w:rPr>
      </w:pPr>
      <w:r w:rsidRPr="001B4C05">
        <w:rPr>
          <w:rFonts w:ascii="Times New Roman" w:hAnsi="Times New Roman" w:cs="Times New Roman"/>
        </w:rPr>
        <w:t>Memperluas wawasan dan pengetahuan guru dalam berbagai hal, khususnya penguasaan substansi materi pembelajaran, penyusunansilabus, penyusunan bahan-bahan pembelajaran, strategi pembelajaran</w:t>
      </w:r>
      <w:proofErr w:type="gramStart"/>
      <w:r w:rsidRPr="001B4C05">
        <w:rPr>
          <w:rFonts w:ascii="Times New Roman" w:hAnsi="Times New Roman" w:cs="Times New Roman"/>
        </w:rPr>
        <w:t>,  metode</w:t>
      </w:r>
      <w:proofErr w:type="gramEnd"/>
      <w:r w:rsidRPr="001B4C05">
        <w:rPr>
          <w:rFonts w:ascii="Times New Roman" w:hAnsi="Times New Roman" w:cs="Times New Roman"/>
        </w:rPr>
        <w:t xml:space="preserve"> pembelajaran, memaksimalkan pemakaian sarana/prasarana belajar, memanfaatkan sumber belajar, dsb.</w:t>
      </w:r>
    </w:p>
    <w:p w:rsidR="00622DA0" w:rsidRPr="001B4C05" w:rsidRDefault="00622DA0" w:rsidP="00887A7C">
      <w:pPr>
        <w:pStyle w:val="ListParagraph"/>
        <w:numPr>
          <w:ilvl w:val="0"/>
          <w:numId w:val="2"/>
        </w:numPr>
        <w:snapToGrid w:val="0"/>
        <w:ind w:left="426" w:hanging="426"/>
        <w:jc w:val="both"/>
        <w:rPr>
          <w:rFonts w:ascii="Times New Roman" w:hAnsi="Times New Roman" w:cs="Times New Roman"/>
        </w:rPr>
      </w:pPr>
      <w:r w:rsidRPr="001B4C05">
        <w:rPr>
          <w:rFonts w:ascii="Times New Roman" w:hAnsi="Times New Roman" w:cs="Times New Roman"/>
        </w:rPr>
        <w:t>Memberi kesempatan kepada anggota kelompok kerja atau musyawarah kerja untuk berbagi pengalaman serta saling memberikan bantuan dan umpan balik.</w:t>
      </w:r>
    </w:p>
    <w:p w:rsidR="00622DA0" w:rsidRPr="001B4C05" w:rsidRDefault="00622DA0" w:rsidP="00887A7C">
      <w:pPr>
        <w:pStyle w:val="ListParagraph"/>
        <w:numPr>
          <w:ilvl w:val="0"/>
          <w:numId w:val="2"/>
        </w:numPr>
        <w:snapToGrid w:val="0"/>
        <w:ind w:left="426" w:hanging="426"/>
        <w:jc w:val="both"/>
        <w:rPr>
          <w:rFonts w:ascii="Times New Roman" w:hAnsi="Times New Roman" w:cs="Times New Roman"/>
        </w:rPr>
      </w:pPr>
      <w:r w:rsidRPr="001B4C05">
        <w:rPr>
          <w:rFonts w:ascii="Times New Roman" w:hAnsi="Times New Roman" w:cs="Times New Roman"/>
        </w:rPr>
        <w:t>Meningkatkan pengetahuan dan keterampilan, serta mengadopsi pendekatan pembaharuan dalam pembelajaran yang lebih profesional bagi peserta kelompok kerja atau musyawarah kerja.</w:t>
      </w:r>
    </w:p>
    <w:p w:rsidR="00622DA0" w:rsidRPr="001B4C05" w:rsidRDefault="00622DA0" w:rsidP="00887A7C">
      <w:pPr>
        <w:pStyle w:val="ListParagraph"/>
        <w:numPr>
          <w:ilvl w:val="0"/>
          <w:numId w:val="2"/>
        </w:numPr>
        <w:snapToGrid w:val="0"/>
        <w:ind w:left="426" w:hanging="426"/>
        <w:jc w:val="both"/>
        <w:rPr>
          <w:rFonts w:ascii="Times New Roman" w:hAnsi="Times New Roman" w:cs="Times New Roman"/>
        </w:rPr>
      </w:pPr>
      <w:r w:rsidRPr="001B4C05">
        <w:rPr>
          <w:rFonts w:ascii="Times New Roman" w:hAnsi="Times New Roman" w:cs="Times New Roman"/>
        </w:rPr>
        <w:t>Memberdayakan dan membantu anggota kelompok kerja dalam melaksanakan tugas-tugas pembelajaran di sekolah.</w:t>
      </w:r>
    </w:p>
    <w:p w:rsidR="00622DA0" w:rsidRPr="001B4C05" w:rsidRDefault="00622DA0" w:rsidP="00887A7C">
      <w:pPr>
        <w:pStyle w:val="ListParagraph"/>
        <w:numPr>
          <w:ilvl w:val="0"/>
          <w:numId w:val="2"/>
        </w:numPr>
        <w:snapToGrid w:val="0"/>
        <w:ind w:left="426" w:hanging="426"/>
        <w:jc w:val="both"/>
        <w:rPr>
          <w:rFonts w:ascii="Times New Roman" w:hAnsi="Times New Roman" w:cs="Times New Roman"/>
        </w:rPr>
      </w:pPr>
      <w:r w:rsidRPr="001B4C05">
        <w:rPr>
          <w:rFonts w:ascii="Times New Roman" w:hAnsi="Times New Roman" w:cs="Times New Roman"/>
        </w:rPr>
        <w:t>Mengubah budaya kerja anggota kelompok kerja atau musyawarah kerja (meningkatkan pengetahuan, kompetensi dan kinerja) dan mengembangkan profesionalisme guru melalui kegiatan-kegiatan pengembangan profesionalisme di tingkat KKG/MGMP.</w:t>
      </w:r>
    </w:p>
    <w:p w:rsidR="00622DA0" w:rsidRPr="001B4C05" w:rsidRDefault="00622DA0" w:rsidP="00887A7C">
      <w:pPr>
        <w:pStyle w:val="ListParagraph"/>
        <w:numPr>
          <w:ilvl w:val="0"/>
          <w:numId w:val="2"/>
        </w:numPr>
        <w:snapToGrid w:val="0"/>
        <w:ind w:left="426" w:hanging="426"/>
        <w:jc w:val="both"/>
        <w:rPr>
          <w:rFonts w:ascii="Times New Roman" w:hAnsi="Times New Roman" w:cs="Times New Roman"/>
        </w:rPr>
      </w:pPr>
      <w:r w:rsidRPr="001B4C05">
        <w:rPr>
          <w:rFonts w:ascii="Times New Roman" w:hAnsi="Times New Roman" w:cs="Times New Roman"/>
        </w:rPr>
        <w:t>Meningkatkan mutu proses pendidikan dan pembelajaran yang tercermin dari peningkatan hasil belajar peserta didik.</w:t>
      </w:r>
    </w:p>
    <w:p w:rsidR="00622DA0" w:rsidRPr="001B4C05" w:rsidRDefault="00622DA0" w:rsidP="00887A7C">
      <w:pPr>
        <w:pStyle w:val="ListParagraph"/>
        <w:numPr>
          <w:ilvl w:val="0"/>
          <w:numId w:val="2"/>
        </w:numPr>
        <w:snapToGrid w:val="0"/>
        <w:ind w:left="426" w:hanging="426"/>
        <w:jc w:val="both"/>
        <w:rPr>
          <w:rFonts w:ascii="Times New Roman" w:hAnsi="Times New Roman" w:cs="Times New Roman"/>
        </w:rPr>
      </w:pPr>
      <w:r w:rsidRPr="001B4C05">
        <w:rPr>
          <w:rFonts w:ascii="Times New Roman" w:hAnsi="Times New Roman" w:cs="Times New Roman"/>
        </w:rPr>
        <w:t>Meningkatkan kompetensi guru melalui kegiatan-kegiatan di tingkat KKG/MGMP.</w:t>
      </w:r>
    </w:p>
    <w:p w:rsidR="00622DA0" w:rsidRPr="001B4C05" w:rsidRDefault="00622DA0" w:rsidP="00887A7C">
      <w:pPr>
        <w:pStyle w:val="Default"/>
        <w:ind w:firstLine="426"/>
        <w:jc w:val="both"/>
        <w:rPr>
          <w:rFonts w:ascii="Times New Roman" w:hAnsi="Times New Roman" w:cs="Times New Roman"/>
          <w:color w:val="00000A"/>
          <w:lang w:val="id-ID"/>
        </w:rPr>
      </w:pPr>
      <w:r w:rsidRPr="001B4C05">
        <w:rPr>
          <w:rFonts w:ascii="Times New Roman" w:hAnsi="Times New Roman" w:cs="Times New Roman"/>
          <w:color w:val="00000A"/>
          <w:lang w:val="id-ID"/>
        </w:rPr>
        <w:t>Khusus untuk mata pelajaran Matematika, adakalanya para guru belum dapat membayangkan bentuk dari suatu fungsi dan kegunaan dari ilmu matematika. Ilmu matematika yang biasanya diajarkan hanya berupa teori dan guru-guru matematika kadang sulit memvisualisasikannya.</w:t>
      </w:r>
    </w:p>
    <w:p w:rsidR="00622DA0" w:rsidRPr="001B4C05" w:rsidRDefault="00622DA0" w:rsidP="00887A7C">
      <w:pPr>
        <w:jc w:val="both"/>
        <w:rPr>
          <w:rFonts w:ascii="Times New Roman" w:hAnsi="Times New Roman" w:cs="Times New Roman"/>
        </w:rPr>
      </w:pPr>
      <w:r w:rsidRPr="001B4C05">
        <w:rPr>
          <w:rStyle w:val="hps"/>
          <w:rFonts w:ascii="Times New Roman" w:hAnsi="Times New Roman" w:cs="Times New Roman"/>
          <w:lang w:val="id-ID"/>
        </w:rPr>
        <w:t xml:space="preserve">Dalam hal pembuktian suatu rumus matematika dan menggambar grafik yang rumit, misalnya grafik dalam koordinat tiga dimensi diperlukan bantuan dari software sehingga pengolahannya menjadi lebih mudah. Salah satu software yang dapat digunakan adalah </w:t>
      </w:r>
      <w:r w:rsidRPr="001B4C05">
        <w:rPr>
          <w:rStyle w:val="hps"/>
          <w:rFonts w:ascii="Times New Roman" w:hAnsi="Times New Roman" w:cs="Times New Roman"/>
          <w:i/>
          <w:lang w:val="id-ID"/>
        </w:rPr>
        <w:t>Geogebra</w:t>
      </w:r>
      <w:r w:rsidRPr="001B4C05">
        <w:rPr>
          <w:rStyle w:val="hps"/>
          <w:rFonts w:ascii="Times New Roman" w:hAnsi="Times New Roman" w:cs="Times New Roman"/>
          <w:lang w:val="id-ID"/>
        </w:rPr>
        <w:t>. Software ini dapat digunakan dalam bidang matematika, antara lain menggambar, grafik fungsi, menentukan invers dan determinan matrik</w:t>
      </w:r>
      <w:r w:rsidR="00557261">
        <w:rPr>
          <w:rStyle w:val="hps"/>
          <w:rFonts w:ascii="Times New Roman" w:hAnsi="Times New Roman" w:cs="Times New Roman"/>
          <w:lang w:val="id-ID"/>
        </w:rPr>
        <w:t>s</w:t>
      </w:r>
      <w:r w:rsidRPr="001B4C05">
        <w:rPr>
          <w:rStyle w:val="hps"/>
          <w:rFonts w:ascii="Times New Roman" w:hAnsi="Times New Roman" w:cs="Times New Roman"/>
          <w:lang w:val="id-ID"/>
        </w:rPr>
        <w:t xml:space="preserve">, menghitung </w:t>
      </w:r>
      <w:r w:rsidRPr="001B4C05">
        <w:rPr>
          <w:rStyle w:val="hps"/>
          <w:rFonts w:ascii="Times New Roman" w:hAnsi="Times New Roman" w:cs="Times New Roman"/>
          <w:lang w:val="id-ID"/>
        </w:rPr>
        <w:lastRenderedPageBreak/>
        <w:t xml:space="preserve">turunan dan integral dll. </w:t>
      </w:r>
      <w:r w:rsidRPr="001B4C05">
        <w:rPr>
          <w:rFonts w:ascii="Times New Roman" w:eastAsia="Droid Sans Fallback" w:hAnsi="Times New Roman" w:cs="Times New Roman"/>
          <w:iCs/>
          <w:lang w:val="id-ID"/>
        </w:rPr>
        <w:t xml:space="preserve">GeoGebra </w:t>
      </w:r>
      <w:r w:rsidR="00557261">
        <w:rPr>
          <w:rFonts w:ascii="Times New Roman" w:eastAsia="Droid Sans Fallback" w:hAnsi="Times New Roman" w:cs="Times New Roman"/>
          <w:iCs/>
          <w:lang w:val="id-ID"/>
        </w:rPr>
        <w:t>ini</w:t>
      </w:r>
      <w:r w:rsidRPr="001B4C05">
        <w:rPr>
          <w:rFonts w:ascii="Times New Roman" w:eastAsia="Droid Sans Fallback" w:hAnsi="Times New Roman" w:cs="Times New Roman"/>
          <w:iCs/>
          <w:lang w:val="id-ID"/>
        </w:rPr>
        <w:t xml:space="preserve"> merupakan salah satu software pembelajaran matematika di sekolah yang memadukan antara geometri, aljabar, dan kalkulus. </w:t>
      </w:r>
      <w:r w:rsidRPr="001B4C05">
        <w:rPr>
          <w:rFonts w:ascii="Times New Roman" w:eastAsia="Droid Sans Fallback" w:hAnsi="Times New Roman" w:cs="Times New Roman"/>
          <w:lang w:val="id-ID"/>
        </w:rPr>
        <w:t xml:space="preserve">Program </w:t>
      </w:r>
      <w:r w:rsidRPr="001B4C05">
        <w:rPr>
          <w:rFonts w:ascii="Times New Roman" w:eastAsia="Droid Sans Fallback" w:hAnsi="Times New Roman" w:cs="Times New Roman"/>
          <w:i/>
          <w:iCs/>
          <w:lang w:val="id-ID"/>
        </w:rPr>
        <w:t xml:space="preserve">GeoGebra </w:t>
      </w:r>
      <w:r w:rsidRPr="001B4C05">
        <w:rPr>
          <w:rFonts w:ascii="Times New Roman" w:eastAsia="Droid Sans Fallback" w:hAnsi="Times New Roman" w:cs="Times New Roman"/>
          <w:lang w:val="id-ID"/>
        </w:rPr>
        <w:t>merupakan program yang efektif dan efisien untuk membantu menvisualisasikan objek-objek matematika khususnya pada materi fungsi dan grafik (</w:t>
      </w:r>
      <w:r w:rsidRPr="001B4C05">
        <w:rPr>
          <w:rFonts w:ascii="Times New Roman" w:eastAsia="Droid Sans Fallback" w:hAnsi="Times New Roman" w:cs="Times New Roman"/>
          <w:bCs/>
          <w:lang w:val="id-ID"/>
        </w:rPr>
        <w:t>Nur, 2016</w:t>
      </w:r>
      <w:r w:rsidRPr="001B4C05">
        <w:rPr>
          <w:rFonts w:ascii="Times New Roman" w:eastAsia="Droid Sans Fallback" w:hAnsi="Times New Roman" w:cs="Times New Roman"/>
          <w:lang w:val="id-ID"/>
        </w:rPr>
        <w:t>).</w:t>
      </w:r>
    </w:p>
    <w:p w:rsidR="00622DA0" w:rsidRPr="001B4C05" w:rsidRDefault="00622DA0" w:rsidP="008A7E34">
      <w:pPr>
        <w:ind w:firstLine="426"/>
        <w:jc w:val="both"/>
        <w:rPr>
          <w:rFonts w:ascii="Times New Roman" w:eastAsia="Droid Sans Fallback" w:hAnsi="Times New Roman" w:cs="Times New Roman"/>
          <w:iCs/>
          <w:lang w:val="id-ID"/>
        </w:rPr>
      </w:pPr>
      <w:r w:rsidRPr="001B4C05">
        <w:rPr>
          <w:rFonts w:ascii="Times New Roman" w:eastAsia="Droid Sans Fallback" w:hAnsi="Times New Roman" w:cs="Times New Roman"/>
          <w:iCs/>
          <w:lang w:val="id-ID"/>
        </w:rPr>
        <w:t>Dewasa ini, aplikasi Geogebra telah diperkenalkan di Sekolah Menengah Pertama di Sragen (Faiziyah 2018), Semarang (Kurniasih, 2018</w:t>
      </w:r>
      <w:r w:rsidR="00B77409">
        <w:rPr>
          <w:rFonts w:ascii="Times New Roman" w:eastAsia="Droid Sans Fallback" w:hAnsi="Times New Roman" w:cs="Times New Roman"/>
          <w:iCs/>
        </w:rPr>
        <w:t xml:space="preserve"> dan Hendikkawati, dkk, 2019</w:t>
      </w:r>
      <w:r w:rsidRPr="001B4C05">
        <w:rPr>
          <w:rFonts w:ascii="Times New Roman" w:eastAsia="Droid Sans Fallback" w:hAnsi="Times New Roman" w:cs="Times New Roman"/>
          <w:iCs/>
          <w:lang w:val="id-ID"/>
        </w:rPr>
        <w:t>) dan terbukti dapat meningkatkan pemahaman siswa dalam  pelajaran matematika.</w:t>
      </w:r>
    </w:p>
    <w:p w:rsidR="00622DA0" w:rsidRPr="001B4C05" w:rsidRDefault="00622DA0" w:rsidP="00887A7C">
      <w:pPr>
        <w:pStyle w:val="Default"/>
        <w:ind w:firstLine="426"/>
        <w:jc w:val="both"/>
        <w:rPr>
          <w:rFonts w:ascii="Times New Roman" w:hAnsi="Times New Roman" w:cs="Times New Roman"/>
        </w:rPr>
      </w:pPr>
      <w:r w:rsidRPr="001B4C05">
        <w:rPr>
          <w:rStyle w:val="hps"/>
          <w:rFonts w:ascii="Times New Roman" w:hAnsi="Times New Roman" w:cs="Times New Roman"/>
          <w:color w:val="00000A"/>
          <w:lang w:val="id-ID"/>
        </w:rPr>
        <w:t xml:space="preserve">Keanggotaan Musyawarah Guru Mata Pelajaran Matematika (MGMP) SMA dan SMP Sederajat di Kabupaten Singkawang terdiri dari semua guru SMA dan SMP Sederajat yang mengampu mata pelajaran matematika. </w:t>
      </w:r>
    </w:p>
    <w:p w:rsidR="00622DA0" w:rsidRPr="001B4C05" w:rsidRDefault="00622DA0" w:rsidP="00887A7C">
      <w:pPr>
        <w:ind w:firstLine="360"/>
        <w:jc w:val="both"/>
        <w:rPr>
          <w:rFonts w:ascii="Times New Roman" w:hAnsi="Times New Roman" w:cs="Times New Roman"/>
        </w:rPr>
      </w:pPr>
      <w:r w:rsidRPr="001B4C05">
        <w:rPr>
          <w:rFonts w:ascii="Times New Roman" w:hAnsi="Times New Roman" w:cs="Times New Roman"/>
          <w:lang w:val="id-ID"/>
        </w:rPr>
        <w:t xml:space="preserve">Menurut Ketua keanggotaan MGMP Matematika bahwa kemapuan para guru dalam mengoperasikan software sebagai media pembelajaran masih sangat kurang. </w:t>
      </w:r>
      <w:r w:rsidRPr="001B4C05">
        <w:rPr>
          <w:rFonts w:ascii="Times New Roman" w:hAnsi="Times New Roman" w:cs="Times New Roman"/>
        </w:rPr>
        <w:t xml:space="preserve">Sebagian besar para guru tidak pernah menggunakan Geogebra dalam media pembelajaran. Penyelesaiaan permasalahan matematika senantiasa dilakukan secara manual. Meskipun para guru menyadari kekurangan mereka, namun karena tidak adanya pelatihan yang terencana dan intensif keinginan belajar menggunakan </w:t>
      </w:r>
      <w:r w:rsidRPr="001B4C05">
        <w:rPr>
          <w:rFonts w:ascii="Times New Roman" w:hAnsi="Times New Roman" w:cs="Times New Roman"/>
          <w:i/>
        </w:rPr>
        <w:t>software</w:t>
      </w:r>
      <w:r w:rsidR="002D1AD6">
        <w:rPr>
          <w:rFonts w:ascii="Times New Roman" w:hAnsi="Times New Roman" w:cs="Times New Roman"/>
          <w:i/>
        </w:rPr>
        <w:t xml:space="preserve"> </w:t>
      </w:r>
      <w:r w:rsidRPr="001B4C05">
        <w:rPr>
          <w:rFonts w:ascii="Times New Roman" w:hAnsi="Times New Roman" w:cs="Times New Roman"/>
        </w:rPr>
        <w:t>pun memudar.</w:t>
      </w:r>
    </w:p>
    <w:p w:rsidR="00C6239E" w:rsidRPr="001B4C05" w:rsidRDefault="00622DA0" w:rsidP="00887A7C">
      <w:pPr>
        <w:jc w:val="both"/>
        <w:rPr>
          <w:rFonts w:ascii="Times New Roman" w:hAnsi="Times New Roman" w:cs="Times New Roman"/>
          <w:color w:val="000000"/>
        </w:rPr>
      </w:pPr>
      <w:r w:rsidRPr="001B4C05">
        <w:rPr>
          <w:rFonts w:ascii="Times New Roman" w:hAnsi="Times New Roman" w:cs="Times New Roman"/>
        </w:rPr>
        <w:t>Mem</w:t>
      </w:r>
      <w:r w:rsidR="00F34586">
        <w:rPr>
          <w:rFonts w:ascii="Times New Roman" w:hAnsi="Times New Roman" w:cs="Times New Roman"/>
        </w:rPr>
        <w:t>aksimalkan penggunaan software G</w:t>
      </w:r>
      <w:r w:rsidRPr="001B4C05">
        <w:rPr>
          <w:rFonts w:ascii="Times New Roman" w:hAnsi="Times New Roman" w:cs="Times New Roman"/>
        </w:rPr>
        <w:t xml:space="preserve">eogebra dalam proses pembelajaran sangatlah penting. Terlebih, Geogebra merupakan aplikasi tidak berbayar, yang setiap orang diperbolehkan menggunakan, menyebarkan dan mengembangkannya. </w:t>
      </w:r>
      <w:r w:rsidRPr="001B4C05">
        <w:rPr>
          <w:rFonts w:ascii="Times New Roman" w:hAnsi="Times New Roman" w:cs="Times New Roman"/>
          <w:color w:val="000000"/>
        </w:rPr>
        <w:t xml:space="preserve">Penggunaan </w:t>
      </w:r>
      <w:r w:rsidRPr="001B4C05">
        <w:rPr>
          <w:rFonts w:ascii="Times New Roman" w:hAnsi="Times New Roman" w:cs="Times New Roman"/>
          <w:i/>
          <w:iCs/>
          <w:color w:val="000000"/>
        </w:rPr>
        <w:t>software open source</w:t>
      </w:r>
      <w:r w:rsidRPr="001B4C05">
        <w:rPr>
          <w:rFonts w:ascii="Times New Roman" w:hAnsi="Times New Roman" w:cs="Times New Roman"/>
          <w:color w:val="000000"/>
        </w:rPr>
        <w:t xml:space="preserve"> </w:t>
      </w:r>
      <w:r w:rsidR="009304A5">
        <w:rPr>
          <w:rFonts w:ascii="Times New Roman" w:hAnsi="Times New Roman" w:cs="Times New Roman"/>
          <w:color w:val="000000"/>
        </w:rPr>
        <w:t xml:space="preserve">ini </w:t>
      </w:r>
      <w:r w:rsidRPr="001B4C05">
        <w:rPr>
          <w:rFonts w:ascii="Times New Roman" w:hAnsi="Times New Roman" w:cs="Times New Roman"/>
          <w:color w:val="000000"/>
        </w:rPr>
        <w:t xml:space="preserve">belum luas digunakan oleh guru-guru dalam mendukung pembelajaran matematika. Bahkan banyak diantaranya guru-guru masih memiliki kesulitan dalam memanfaatkan program yang bebas lisensi untuk memvisualisasikan materi ajar. Untuk mengatasi masalah tersebut, maka melalui kegiatan Pengabdian Kepada Masyarakat (PKM) diselenggarakan pelatihan </w:t>
      </w:r>
      <w:r w:rsidRPr="001B4C05">
        <w:rPr>
          <w:rFonts w:ascii="Times New Roman" w:hAnsi="Times New Roman" w:cs="Times New Roman"/>
          <w:color w:val="000000"/>
          <w:lang w:val="sv-SE"/>
        </w:rPr>
        <w:t>Pelatihan Visualisasi Materi Ajar pada Pembelajaran Matematika dengan Memanfaatkan Aplikasi Sumber Terbuka yakni Geogebra Bagi Guru Matematika SMP dan SMA/SMK Di Kota Singkawang Kalimantan Barat</w:t>
      </w:r>
      <w:r w:rsidRPr="001B4C05">
        <w:rPr>
          <w:rFonts w:ascii="Times New Roman" w:hAnsi="Times New Roman" w:cs="Times New Roman"/>
          <w:color w:val="000000"/>
        </w:rPr>
        <w:t xml:space="preserve">. Melalui kegiatan </w:t>
      </w:r>
      <w:r w:rsidRPr="001B4C05">
        <w:rPr>
          <w:rFonts w:ascii="Times New Roman" w:hAnsi="Times New Roman" w:cs="Times New Roman"/>
          <w:color w:val="000000"/>
        </w:rPr>
        <w:lastRenderedPageBreak/>
        <w:t xml:space="preserve">ini diharapkan dapat meningkatkan kompetensi para guru dalam pembelajaran yang akhirnya </w:t>
      </w:r>
      <w:proofErr w:type="gramStart"/>
      <w:r w:rsidRPr="001B4C05">
        <w:rPr>
          <w:rFonts w:ascii="Times New Roman" w:hAnsi="Times New Roman" w:cs="Times New Roman"/>
          <w:color w:val="000000"/>
        </w:rPr>
        <w:t>akan</w:t>
      </w:r>
      <w:proofErr w:type="gramEnd"/>
      <w:r w:rsidRPr="001B4C05">
        <w:rPr>
          <w:rFonts w:ascii="Times New Roman" w:hAnsi="Times New Roman" w:cs="Times New Roman"/>
          <w:color w:val="000000"/>
        </w:rPr>
        <w:t xml:space="preserve"> berdampak pada peningkatan kualitas anak didik sebagai generasi penerus bangsa</w:t>
      </w:r>
    </w:p>
    <w:p w:rsidR="008F16A9" w:rsidRPr="001B4C05" w:rsidRDefault="008F16A9" w:rsidP="00887A7C">
      <w:pPr>
        <w:spacing w:before="240"/>
        <w:jc w:val="both"/>
        <w:rPr>
          <w:rFonts w:ascii="Times New Roman" w:eastAsia="Calibri" w:hAnsi="Times New Roman" w:cs="Times New Roman"/>
          <w:b/>
          <w:bCs/>
          <w:color w:val="000000"/>
          <w:lang w:val="sv-SE"/>
        </w:rPr>
      </w:pPr>
      <w:r w:rsidRPr="001B4C05">
        <w:rPr>
          <w:rFonts w:ascii="Times New Roman" w:eastAsia="Calibri" w:hAnsi="Times New Roman" w:cs="Times New Roman"/>
          <w:b/>
          <w:bCs/>
          <w:color w:val="000000"/>
          <w:lang w:val="sv-SE"/>
        </w:rPr>
        <w:t>METODE</w:t>
      </w:r>
    </w:p>
    <w:p w:rsidR="008F16A9" w:rsidRPr="001B4C05" w:rsidRDefault="008F16A9" w:rsidP="008A7E34">
      <w:pPr>
        <w:ind w:firstLine="426"/>
        <w:jc w:val="both"/>
        <w:rPr>
          <w:rFonts w:ascii="Times New Roman" w:eastAsia="Calibri" w:hAnsi="Times New Roman" w:cs="Times New Roman"/>
          <w:color w:val="000000"/>
          <w:lang w:val="sv-SE"/>
        </w:rPr>
      </w:pPr>
      <w:r w:rsidRPr="001B4C05">
        <w:rPr>
          <w:rFonts w:ascii="Times New Roman" w:eastAsia="Calibri" w:hAnsi="Times New Roman" w:cs="Times New Roman"/>
          <w:color w:val="000000"/>
          <w:lang w:val="sv-SE"/>
        </w:rPr>
        <w:t>Kegiatan PKM ini dibagi menjadi tiga tahap pelaksanaan, yaitu tahap perencanaan dan persiapan, pelaksanaan dan tahap evaluasi program.</w:t>
      </w:r>
    </w:p>
    <w:p w:rsidR="008F16A9" w:rsidRPr="001B4C05" w:rsidRDefault="008F16A9" w:rsidP="00887A7C">
      <w:pPr>
        <w:jc w:val="both"/>
        <w:rPr>
          <w:rFonts w:ascii="Times New Roman" w:hAnsi="Times New Roman" w:cs="Times New Roman"/>
        </w:rPr>
      </w:pPr>
      <w:r w:rsidRPr="001B4C05">
        <w:rPr>
          <w:rFonts w:ascii="Times New Roman" w:hAnsi="Times New Roman" w:cs="Times New Roman"/>
          <w:b/>
          <w:lang w:val="id-ID"/>
        </w:rPr>
        <w:t>Perencanaan</w:t>
      </w:r>
      <w:r w:rsidRPr="001B4C05">
        <w:rPr>
          <w:rFonts w:ascii="Times New Roman" w:hAnsi="Times New Roman" w:cs="Times New Roman"/>
          <w:b/>
        </w:rPr>
        <w:t xml:space="preserve"> dan persiapan</w:t>
      </w:r>
    </w:p>
    <w:p w:rsidR="008F16A9" w:rsidRPr="001B4C05" w:rsidRDefault="008F16A9" w:rsidP="008A7E34">
      <w:pPr>
        <w:ind w:firstLine="426"/>
        <w:jc w:val="both"/>
        <w:rPr>
          <w:rFonts w:ascii="Times New Roman" w:hAnsi="Times New Roman" w:cs="Times New Roman"/>
        </w:rPr>
      </w:pPr>
      <w:r w:rsidRPr="001B4C05">
        <w:rPr>
          <w:rFonts w:ascii="Times New Roman" w:hAnsi="Times New Roman" w:cs="Times New Roman"/>
        </w:rPr>
        <w:t xml:space="preserve">Tahap perencanaan </w:t>
      </w:r>
      <w:r w:rsidR="008C0B54">
        <w:rPr>
          <w:rFonts w:ascii="Times New Roman" w:hAnsi="Times New Roman" w:cs="Times New Roman"/>
        </w:rPr>
        <w:t xml:space="preserve">dan persiapan </w:t>
      </w:r>
      <w:r w:rsidRPr="001B4C05">
        <w:rPr>
          <w:rFonts w:ascii="Times New Roman" w:hAnsi="Times New Roman" w:cs="Times New Roman"/>
        </w:rPr>
        <w:t xml:space="preserve">terbagi menjadi 3 tahapan, </w:t>
      </w:r>
      <w:proofErr w:type="gramStart"/>
      <w:r w:rsidRPr="001B4C05">
        <w:rPr>
          <w:rFonts w:ascii="Times New Roman" w:hAnsi="Times New Roman" w:cs="Times New Roman"/>
        </w:rPr>
        <w:t>yaitu :</w:t>
      </w:r>
      <w:proofErr w:type="gramEnd"/>
    </w:p>
    <w:p w:rsidR="008F16A9" w:rsidRPr="001B4C05" w:rsidRDefault="008F16A9" w:rsidP="00887A7C">
      <w:pPr>
        <w:pStyle w:val="ListParagraph"/>
        <w:numPr>
          <w:ilvl w:val="0"/>
          <w:numId w:val="3"/>
        </w:numPr>
        <w:spacing w:after="200"/>
        <w:ind w:left="426" w:hanging="426"/>
        <w:jc w:val="both"/>
        <w:rPr>
          <w:rFonts w:ascii="Times New Roman" w:hAnsi="Times New Roman" w:cs="Times New Roman"/>
        </w:rPr>
      </w:pPr>
      <w:r w:rsidRPr="001B4C05">
        <w:rPr>
          <w:rFonts w:ascii="Times New Roman" w:hAnsi="Times New Roman" w:cs="Times New Roman"/>
          <w:lang w:val="en-GB"/>
        </w:rPr>
        <w:t xml:space="preserve">Perumusan rencana ipteks </w:t>
      </w:r>
      <w:proofErr w:type="gramStart"/>
      <w:r w:rsidRPr="001B4C05">
        <w:rPr>
          <w:rFonts w:ascii="Times New Roman" w:hAnsi="Times New Roman" w:cs="Times New Roman"/>
          <w:lang w:val="en-GB"/>
        </w:rPr>
        <w:t>apa</w:t>
      </w:r>
      <w:proofErr w:type="gramEnd"/>
      <w:r w:rsidRPr="001B4C05">
        <w:rPr>
          <w:rFonts w:ascii="Times New Roman" w:hAnsi="Times New Roman" w:cs="Times New Roman"/>
          <w:lang w:val="en-GB"/>
        </w:rPr>
        <w:t xml:space="preserve"> yang akan disampaikan dan disesuaikan dengan kebutuhan mitra. </w:t>
      </w:r>
      <w:r w:rsidRPr="001B4C05">
        <w:rPr>
          <w:rFonts w:ascii="Times New Roman" w:hAnsi="Times New Roman" w:cs="Times New Roman"/>
          <w:lang w:val="fr-FR"/>
        </w:rPr>
        <w:t>Diskusi dengan mitra pada tahap ini dilakukan melalui diskusi via telepon.</w:t>
      </w:r>
    </w:p>
    <w:p w:rsidR="008F16A9" w:rsidRDefault="008F16A9" w:rsidP="00887A7C">
      <w:pPr>
        <w:pStyle w:val="ListParagraph"/>
        <w:numPr>
          <w:ilvl w:val="0"/>
          <w:numId w:val="3"/>
        </w:numPr>
        <w:spacing w:after="200"/>
        <w:ind w:left="426" w:hanging="426"/>
        <w:jc w:val="both"/>
        <w:rPr>
          <w:rFonts w:ascii="Times New Roman" w:hAnsi="Times New Roman" w:cs="Times New Roman"/>
          <w:lang w:val="fr-FR"/>
        </w:rPr>
      </w:pPr>
      <w:r w:rsidRPr="001B4C05">
        <w:rPr>
          <w:rFonts w:ascii="Times New Roman" w:hAnsi="Times New Roman" w:cs="Times New Roman"/>
          <w:lang w:val="fr-FR"/>
        </w:rPr>
        <w:t>Perancangan pembuatan modul</w:t>
      </w:r>
      <w:r w:rsidR="00457BF2">
        <w:rPr>
          <w:rFonts w:ascii="Times New Roman" w:hAnsi="Times New Roman" w:cs="Times New Roman"/>
          <w:lang w:val="fr-FR"/>
        </w:rPr>
        <w:t xml:space="preserve"> yang</w:t>
      </w:r>
      <w:r w:rsidRPr="001B4C05">
        <w:rPr>
          <w:rFonts w:ascii="Times New Roman" w:hAnsi="Times New Roman" w:cs="Times New Roman"/>
          <w:lang w:val="fr-FR"/>
        </w:rPr>
        <w:t xml:space="preserve"> disesuaikan dengan </w:t>
      </w:r>
      <w:r w:rsidR="002D1AD6">
        <w:rPr>
          <w:rFonts w:ascii="Times New Roman" w:hAnsi="Times New Roman" w:cs="Times New Roman"/>
          <w:lang w:val="fr-FR"/>
        </w:rPr>
        <w:t>kebutuhan mitra.</w:t>
      </w:r>
    </w:p>
    <w:p w:rsidR="002D1AD6" w:rsidRPr="001B4C05" w:rsidRDefault="00673BB4" w:rsidP="00887A7C">
      <w:pPr>
        <w:pStyle w:val="ListParagraph"/>
        <w:numPr>
          <w:ilvl w:val="0"/>
          <w:numId w:val="3"/>
        </w:numPr>
        <w:ind w:left="426" w:hanging="426"/>
        <w:jc w:val="both"/>
        <w:rPr>
          <w:rFonts w:ascii="Times New Roman" w:hAnsi="Times New Roman" w:cs="Times New Roman"/>
          <w:lang w:val="fr-FR"/>
        </w:rPr>
      </w:pPr>
      <w:r>
        <w:rPr>
          <w:rFonts w:ascii="Times New Roman" w:hAnsi="Times New Roman" w:cs="Times New Roman"/>
          <w:lang w:val="fr-FR"/>
        </w:rPr>
        <w:t>Orientasi lapangan yang dilaksanakan sebagai tahap persiapan bersama-sama yang dilakukan Tim PKM dengan mitra (Ketua MGMP SMP dan SMA/sederajat)</w:t>
      </w:r>
    </w:p>
    <w:p w:rsidR="008F16A9" w:rsidRPr="008C0B54" w:rsidRDefault="008F16A9" w:rsidP="00887A7C">
      <w:pPr>
        <w:jc w:val="both"/>
        <w:rPr>
          <w:rFonts w:ascii="Times New Roman" w:hAnsi="Times New Roman" w:cs="Times New Roman"/>
          <w:lang w:val="fr-FR"/>
        </w:rPr>
      </w:pPr>
      <w:r w:rsidRPr="008C0B54">
        <w:rPr>
          <w:rFonts w:ascii="Times New Roman" w:hAnsi="Times New Roman" w:cs="Times New Roman"/>
          <w:b/>
          <w:lang w:val="id-ID"/>
        </w:rPr>
        <w:t>Pelaksanaan</w:t>
      </w:r>
    </w:p>
    <w:p w:rsidR="008F16A9" w:rsidRPr="008C0B54" w:rsidRDefault="008F16A9" w:rsidP="008A7E34">
      <w:pPr>
        <w:ind w:firstLine="426"/>
        <w:jc w:val="both"/>
        <w:rPr>
          <w:rFonts w:ascii="Times New Roman" w:hAnsi="Times New Roman" w:cs="Times New Roman"/>
          <w:lang w:val="fr-FR"/>
        </w:rPr>
      </w:pPr>
      <w:r w:rsidRPr="008C0B54">
        <w:rPr>
          <w:rFonts w:ascii="Times New Roman" w:hAnsi="Times New Roman" w:cs="Times New Roman"/>
          <w:lang w:val="id-ID"/>
        </w:rPr>
        <w:t>Kegiatan PKM dilaksanakan pada tanggal 15 Agustus 2019 pada pukul 10</w:t>
      </w:r>
      <w:r w:rsidR="008C0B54">
        <w:rPr>
          <w:rFonts w:ascii="Times New Roman" w:hAnsi="Times New Roman" w:cs="Times New Roman"/>
          <w:lang w:val="id-ID"/>
        </w:rPr>
        <w:t>.00-15.00 WIB, bertempat di SMA</w:t>
      </w:r>
      <w:r w:rsidRPr="008C0B54">
        <w:rPr>
          <w:rFonts w:ascii="Times New Roman" w:hAnsi="Times New Roman" w:cs="Times New Roman"/>
          <w:lang w:val="id-ID"/>
        </w:rPr>
        <w:t xml:space="preserve">N 1 Singkawang. </w:t>
      </w:r>
      <w:r w:rsidRPr="008C0B54">
        <w:rPr>
          <w:rFonts w:ascii="Times New Roman" w:hAnsi="Times New Roman" w:cs="Times New Roman"/>
          <w:lang w:val="fr-FR"/>
        </w:rPr>
        <w:t>Kegiatan</w:t>
      </w:r>
      <w:r w:rsidR="005E6D58">
        <w:rPr>
          <w:rFonts w:ascii="Times New Roman" w:hAnsi="Times New Roman" w:cs="Times New Roman"/>
          <w:lang w:val="fr-FR"/>
        </w:rPr>
        <w:t xml:space="preserve"> PKM ini berbentuk pelatihan,</w:t>
      </w:r>
      <w:r w:rsidRPr="008C0B54">
        <w:rPr>
          <w:rFonts w:ascii="Times New Roman" w:hAnsi="Times New Roman" w:cs="Times New Roman"/>
          <w:lang w:val="fr-FR"/>
        </w:rPr>
        <w:t xml:space="preserve"> tutorial</w:t>
      </w:r>
      <w:r w:rsidR="005E6D58">
        <w:rPr>
          <w:rFonts w:ascii="Times New Roman" w:hAnsi="Times New Roman" w:cs="Times New Roman"/>
          <w:lang w:val="fr-FR"/>
        </w:rPr>
        <w:t xml:space="preserve"> dan diskusi</w:t>
      </w:r>
      <w:r w:rsidRPr="008C0B54">
        <w:rPr>
          <w:rFonts w:ascii="Times New Roman" w:hAnsi="Times New Roman" w:cs="Times New Roman"/>
          <w:lang w:val="fr-FR"/>
        </w:rPr>
        <w:t>.</w:t>
      </w:r>
    </w:p>
    <w:p w:rsidR="008F16A9" w:rsidRPr="008C0B54" w:rsidRDefault="008F16A9" w:rsidP="00887A7C">
      <w:pPr>
        <w:rPr>
          <w:rFonts w:ascii="Times New Roman" w:hAnsi="Times New Roman" w:cs="Times New Roman"/>
          <w:b/>
        </w:rPr>
      </w:pPr>
      <w:r w:rsidRPr="008C0B54">
        <w:rPr>
          <w:rFonts w:ascii="Times New Roman" w:hAnsi="Times New Roman" w:cs="Times New Roman"/>
          <w:b/>
        </w:rPr>
        <w:t>Evaluasi program PKM</w:t>
      </w:r>
    </w:p>
    <w:p w:rsidR="008F16A9" w:rsidRPr="008C0B54" w:rsidRDefault="008F16A9" w:rsidP="008A7E34">
      <w:pPr>
        <w:spacing w:after="240"/>
        <w:ind w:firstLine="426"/>
        <w:rPr>
          <w:rFonts w:ascii="Times New Roman" w:hAnsi="Times New Roman" w:cs="Times New Roman"/>
        </w:rPr>
      </w:pPr>
      <w:r w:rsidRPr="008C0B54">
        <w:rPr>
          <w:rFonts w:ascii="Times New Roman" w:eastAsia="Calibri" w:hAnsi="Times New Roman" w:cs="Times New Roman"/>
          <w:color w:val="000000"/>
          <w:lang w:val="id-ID"/>
        </w:rPr>
        <w:t>Evaluasi dilakukan setelah kegiatan dilaksanakan. Evaluasi dilakukan melalui pemberian pretest dan postest untuk mengukur tingkat keberhasilan pelatihan, sedangkan untuk mengukur tingkat kepuasan peserta dilakukan melalui pemberian kuisioner kepada tiap peserta.</w:t>
      </w:r>
    </w:p>
    <w:p w:rsidR="008F16A9" w:rsidRPr="001B4C05" w:rsidRDefault="008F16A9" w:rsidP="00887A7C">
      <w:pPr>
        <w:jc w:val="both"/>
        <w:rPr>
          <w:rFonts w:ascii="Times New Roman" w:hAnsi="Times New Roman" w:cs="Times New Roman"/>
          <w:b/>
          <w:bCs/>
        </w:rPr>
      </w:pPr>
      <w:r w:rsidRPr="001B4C05">
        <w:rPr>
          <w:rFonts w:ascii="Times New Roman" w:eastAsia="Calibri" w:hAnsi="Times New Roman" w:cs="Times New Roman"/>
          <w:b/>
          <w:bCs/>
          <w:color w:val="000000"/>
          <w:lang w:val="sv-SE"/>
        </w:rPr>
        <w:t>HASIL DAN PEMBAHASAN</w:t>
      </w:r>
    </w:p>
    <w:p w:rsidR="00457BF2" w:rsidRDefault="008B1243" w:rsidP="008A7E34">
      <w:pPr>
        <w:ind w:firstLine="426"/>
        <w:jc w:val="both"/>
        <w:rPr>
          <w:rFonts w:ascii="Times New Roman" w:eastAsia="Calibri" w:hAnsi="Times New Roman" w:cs="Times New Roman"/>
          <w:color w:val="000000"/>
          <w:lang w:val="sv-SE"/>
        </w:rPr>
      </w:pPr>
      <w:r>
        <w:rPr>
          <w:rFonts w:ascii="Times New Roman" w:eastAsia="Calibri" w:hAnsi="Times New Roman" w:cs="Times New Roman"/>
          <w:color w:val="000000"/>
        </w:rPr>
        <w:t>PKM dimulai dengan t</w:t>
      </w:r>
      <w:r w:rsidR="008F16A9" w:rsidRPr="001B4C05">
        <w:rPr>
          <w:rFonts w:ascii="Times New Roman" w:eastAsia="Calibri" w:hAnsi="Times New Roman" w:cs="Times New Roman"/>
          <w:color w:val="000000"/>
          <w:lang w:val="id-ID"/>
        </w:rPr>
        <w:t>ahap persiapan kegiatan</w:t>
      </w:r>
      <w:r>
        <w:rPr>
          <w:rFonts w:ascii="Times New Roman" w:eastAsia="Calibri" w:hAnsi="Times New Roman" w:cs="Times New Roman"/>
          <w:color w:val="000000"/>
        </w:rPr>
        <w:t>.</w:t>
      </w:r>
      <w:r w:rsidR="008F16A9" w:rsidRPr="001B4C05">
        <w:rPr>
          <w:rFonts w:ascii="Times New Roman" w:eastAsia="Calibri" w:hAnsi="Times New Roman" w:cs="Times New Roman"/>
          <w:color w:val="000000"/>
          <w:lang w:val="id-ID"/>
        </w:rPr>
        <w:t xml:space="preserve"> </w:t>
      </w:r>
      <w:r>
        <w:rPr>
          <w:rFonts w:ascii="Times New Roman" w:eastAsia="Calibri" w:hAnsi="Times New Roman" w:cs="Times New Roman"/>
          <w:color w:val="000000"/>
        </w:rPr>
        <w:t>Tahapan ini</w:t>
      </w:r>
      <w:r w:rsidR="008F16A9" w:rsidRPr="001B4C05">
        <w:rPr>
          <w:rFonts w:ascii="Times New Roman" w:eastAsia="Calibri" w:hAnsi="Times New Roman" w:cs="Times New Roman"/>
          <w:color w:val="000000"/>
          <w:lang w:val="id-ID"/>
        </w:rPr>
        <w:t xml:space="preserve"> dilakukan sebelum Tim turun langsung ke lokasi kegiatan. </w:t>
      </w:r>
      <w:r w:rsidR="008F16A9" w:rsidRPr="001B4C05">
        <w:rPr>
          <w:rFonts w:ascii="Times New Roman" w:eastAsia="Calibri" w:hAnsi="Times New Roman" w:cs="Times New Roman"/>
          <w:color w:val="000000"/>
          <w:lang w:val="sv-SE"/>
        </w:rPr>
        <w:t xml:space="preserve">Tahap pertama adalah merancang rencana pelatihan dan pemilihan software yang akan digunakan pada pelatihan. </w:t>
      </w:r>
    </w:p>
    <w:p w:rsidR="00457BF2" w:rsidRDefault="00457BF2" w:rsidP="008A7E34">
      <w:pPr>
        <w:ind w:firstLine="426"/>
        <w:jc w:val="both"/>
        <w:rPr>
          <w:rFonts w:ascii="Times New Roman" w:eastAsia="Calibri" w:hAnsi="Times New Roman" w:cs="Times New Roman"/>
          <w:color w:val="000000"/>
          <w:lang w:val="sv-SE"/>
        </w:rPr>
      </w:pPr>
      <w:r>
        <w:rPr>
          <w:rFonts w:ascii="Times New Roman" w:eastAsia="Calibri" w:hAnsi="Times New Roman" w:cs="Times New Roman"/>
          <w:color w:val="000000"/>
          <w:lang w:val="sv-SE"/>
        </w:rPr>
        <w:t>Beranjak dari alasan bahwa matematika merupakan mata pelajaran yang cukup sulit ketika di bangku sekolah, maka d</w:t>
      </w:r>
      <w:r w:rsidR="008F16A9" w:rsidRPr="001B4C05">
        <w:rPr>
          <w:rFonts w:ascii="Times New Roman" w:eastAsia="Calibri" w:hAnsi="Times New Roman" w:cs="Times New Roman"/>
          <w:color w:val="000000"/>
          <w:lang w:val="sv-SE"/>
        </w:rPr>
        <w:t xml:space="preserve">ari tahap </w:t>
      </w:r>
      <w:r>
        <w:rPr>
          <w:rFonts w:ascii="Times New Roman" w:eastAsia="Calibri" w:hAnsi="Times New Roman" w:cs="Times New Roman"/>
          <w:color w:val="000000"/>
          <w:lang w:val="sv-SE"/>
        </w:rPr>
        <w:t xml:space="preserve">perencanaan </w:t>
      </w:r>
      <w:r w:rsidR="008F16A9" w:rsidRPr="001B4C05">
        <w:rPr>
          <w:rFonts w:ascii="Times New Roman" w:eastAsia="Calibri" w:hAnsi="Times New Roman" w:cs="Times New Roman"/>
          <w:color w:val="000000"/>
          <w:lang w:val="sv-SE"/>
        </w:rPr>
        <w:t xml:space="preserve">ini dihasilkan bahwa pelatihan yang dilaksanakan berupa visualisasi bahan ajar bagi guru SMA dan </w:t>
      </w:r>
      <w:r w:rsidR="008F16A9" w:rsidRPr="001B4C05">
        <w:rPr>
          <w:rFonts w:ascii="Times New Roman" w:eastAsia="Calibri" w:hAnsi="Times New Roman" w:cs="Times New Roman"/>
          <w:color w:val="000000"/>
          <w:lang w:val="sv-SE"/>
        </w:rPr>
        <w:lastRenderedPageBreak/>
        <w:t>SMP mata pelajaran matematika</w:t>
      </w:r>
      <w:r>
        <w:rPr>
          <w:rFonts w:ascii="Times New Roman" w:eastAsia="Calibri" w:hAnsi="Times New Roman" w:cs="Times New Roman"/>
          <w:color w:val="000000"/>
          <w:lang w:val="sv-SE"/>
        </w:rPr>
        <w:t>. Dengan adanya visualisasi yang baik maka  pelajaran matematika lebih menarik dan mudah dipahami</w:t>
      </w:r>
      <w:r w:rsidR="008F16A9" w:rsidRPr="001B4C05">
        <w:rPr>
          <w:rFonts w:ascii="Times New Roman" w:eastAsia="Calibri" w:hAnsi="Times New Roman" w:cs="Times New Roman"/>
          <w:color w:val="000000"/>
          <w:lang w:val="sv-SE"/>
        </w:rPr>
        <w:t>.</w:t>
      </w:r>
      <w:r>
        <w:rPr>
          <w:rFonts w:ascii="Times New Roman" w:eastAsia="Calibri" w:hAnsi="Times New Roman" w:cs="Times New Roman"/>
          <w:color w:val="000000"/>
          <w:lang w:val="sv-SE"/>
        </w:rPr>
        <w:t xml:space="preserve"> Lebih lanjut, jika pada tahap sekolah para siswa menyukai pelajaran matematika, maka diharapkan animo siswa untuk melanjutkan kuliah di Jurusan Matematika akan meningkat. </w:t>
      </w:r>
      <w:r w:rsidR="008F16A9" w:rsidRPr="001B4C05">
        <w:rPr>
          <w:rFonts w:ascii="Times New Roman" w:eastAsia="Calibri" w:hAnsi="Times New Roman" w:cs="Times New Roman"/>
          <w:color w:val="000000"/>
          <w:lang w:val="sv-SE"/>
        </w:rPr>
        <w:t xml:space="preserve"> </w:t>
      </w:r>
    </w:p>
    <w:p w:rsidR="00457BF2" w:rsidRDefault="00457BF2" w:rsidP="008A7E34">
      <w:pPr>
        <w:ind w:firstLine="426"/>
        <w:jc w:val="both"/>
        <w:rPr>
          <w:rFonts w:ascii="Times New Roman" w:eastAsia="Calibri" w:hAnsi="Times New Roman" w:cs="Times New Roman"/>
          <w:color w:val="000000"/>
          <w:lang w:val="sv-SE"/>
        </w:rPr>
      </w:pPr>
      <w:r>
        <w:rPr>
          <w:rFonts w:ascii="Times New Roman" w:eastAsia="Calibri" w:hAnsi="Times New Roman" w:cs="Times New Roman"/>
          <w:color w:val="000000"/>
          <w:lang w:val="sv-SE"/>
        </w:rPr>
        <w:t xml:space="preserve">Sasaran dari kegiatan pelatihan ini adalah guru-guru MGMP SMP dan SMA/sederajat Kota Singkawang. </w:t>
      </w:r>
      <w:r w:rsidR="008F16A9" w:rsidRPr="001B4C05">
        <w:rPr>
          <w:rFonts w:ascii="Times New Roman" w:eastAsia="Calibri" w:hAnsi="Times New Roman" w:cs="Times New Roman"/>
          <w:color w:val="000000"/>
          <w:lang w:val="sv-SE"/>
        </w:rPr>
        <w:t xml:space="preserve">Setelah berkomunikasi dengan ketua MGMP SMP dan SMA Kota Singkawang, disepakati bahwa pelatihan </w:t>
      </w:r>
      <w:r w:rsidR="008B1243">
        <w:rPr>
          <w:rFonts w:ascii="Times New Roman" w:eastAsia="Calibri" w:hAnsi="Times New Roman" w:cs="Times New Roman"/>
          <w:color w:val="000000"/>
          <w:lang w:val="sv-SE"/>
        </w:rPr>
        <w:t xml:space="preserve">diberikan </w:t>
      </w:r>
      <w:r w:rsidR="008F16A9" w:rsidRPr="001B4C05">
        <w:rPr>
          <w:rFonts w:ascii="Times New Roman" w:eastAsia="Calibri" w:hAnsi="Times New Roman" w:cs="Times New Roman"/>
          <w:color w:val="000000"/>
          <w:lang w:val="sv-SE"/>
        </w:rPr>
        <w:t xml:space="preserve">adalah pelatihan visualisasi materi ajar dengan </w:t>
      </w:r>
      <w:r w:rsidR="008B1243">
        <w:rPr>
          <w:rFonts w:ascii="Times New Roman" w:eastAsia="Calibri" w:hAnsi="Times New Roman" w:cs="Times New Roman"/>
          <w:color w:val="000000"/>
          <w:lang w:val="sv-SE"/>
        </w:rPr>
        <w:t xml:space="preserve">menggunakan aplikasi </w:t>
      </w:r>
      <w:r w:rsidR="008F16A9" w:rsidRPr="001B4C05">
        <w:rPr>
          <w:rFonts w:ascii="Times New Roman" w:eastAsia="Calibri" w:hAnsi="Times New Roman" w:cs="Times New Roman"/>
          <w:color w:val="000000"/>
          <w:lang w:val="sv-SE"/>
        </w:rPr>
        <w:t xml:space="preserve">Geogebra. </w:t>
      </w:r>
    </w:p>
    <w:p w:rsidR="008F16A9" w:rsidRPr="001B4C05" w:rsidRDefault="008B1243" w:rsidP="008A7E34">
      <w:pPr>
        <w:ind w:firstLine="426"/>
        <w:jc w:val="both"/>
        <w:rPr>
          <w:rFonts w:ascii="Times New Roman" w:eastAsia="Calibri" w:hAnsi="Times New Roman" w:cs="Times New Roman"/>
          <w:color w:val="000000"/>
          <w:lang w:val="sv-SE"/>
        </w:rPr>
      </w:pPr>
      <w:r>
        <w:rPr>
          <w:rFonts w:ascii="Times New Roman" w:eastAsia="Calibri" w:hAnsi="Times New Roman" w:cs="Times New Roman"/>
          <w:color w:val="000000"/>
          <w:lang w:val="sv-SE"/>
        </w:rPr>
        <w:t>Untuk mendukung kegiatan, dibentuk m</w:t>
      </w:r>
      <w:r w:rsidR="008F16A9" w:rsidRPr="001B4C05">
        <w:rPr>
          <w:rFonts w:ascii="Times New Roman" w:eastAsia="Calibri" w:hAnsi="Times New Roman" w:cs="Times New Roman"/>
          <w:color w:val="000000"/>
          <w:lang w:val="sv-SE"/>
        </w:rPr>
        <w:t>odul p</w:t>
      </w:r>
      <w:r w:rsidR="008C0B54">
        <w:rPr>
          <w:rFonts w:ascii="Times New Roman" w:eastAsia="Calibri" w:hAnsi="Times New Roman" w:cs="Times New Roman"/>
          <w:color w:val="000000"/>
          <w:lang w:val="sv-SE"/>
        </w:rPr>
        <w:t xml:space="preserve">elatihan software Geogebra </w:t>
      </w:r>
      <w:r>
        <w:rPr>
          <w:rFonts w:ascii="Times New Roman" w:eastAsia="Calibri" w:hAnsi="Times New Roman" w:cs="Times New Roman"/>
          <w:color w:val="000000"/>
          <w:lang w:val="sv-SE"/>
        </w:rPr>
        <w:t xml:space="preserve">yang </w:t>
      </w:r>
      <w:r w:rsidR="008F16A9" w:rsidRPr="001B4C05">
        <w:rPr>
          <w:rFonts w:ascii="Times New Roman" w:eastAsia="Calibri" w:hAnsi="Times New Roman" w:cs="Times New Roman"/>
          <w:color w:val="000000"/>
          <w:lang w:val="sv-SE"/>
        </w:rPr>
        <w:t xml:space="preserve">dijadikan panduan para guru </w:t>
      </w:r>
      <w:r>
        <w:rPr>
          <w:rFonts w:ascii="Times New Roman" w:eastAsia="Calibri" w:hAnsi="Times New Roman" w:cs="Times New Roman"/>
          <w:color w:val="000000"/>
          <w:lang w:val="sv-SE"/>
        </w:rPr>
        <w:t xml:space="preserve">dalam </w:t>
      </w:r>
      <w:r w:rsidR="008F16A9" w:rsidRPr="001B4C05">
        <w:rPr>
          <w:rFonts w:ascii="Times New Roman" w:eastAsia="Calibri" w:hAnsi="Times New Roman" w:cs="Times New Roman"/>
          <w:color w:val="000000"/>
          <w:lang w:val="sv-SE"/>
        </w:rPr>
        <w:t xml:space="preserve">mengikuti pelatihan. Dalam pembuatan modul ini </w:t>
      </w:r>
      <w:r>
        <w:rPr>
          <w:rFonts w:ascii="Times New Roman" w:eastAsia="Calibri" w:hAnsi="Times New Roman" w:cs="Times New Roman"/>
          <w:color w:val="000000"/>
          <w:lang w:val="sv-SE"/>
        </w:rPr>
        <w:t>dik</w:t>
      </w:r>
      <w:r w:rsidR="008F16A9" w:rsidRPr="001B4C05">
        <w:rPr>
          <w:rFonts w:ascii="Times New Roman" w:eastAsia="Calibri" w:hAnsi="Times New Roman" w:cs="Times New Roman"/>
          <w:color w:val="000000"/>
          <w:lang w:val="sv-SE"/>
        </w:rPr>
        <w:t xml:space="preserve">umpulkan informasi mengenai kurikulum matematika SMP dan SMA mata pelajaran matematika. Dari kurikulum tersebut, disarikan bahwa modul terdiri dari tujuh pokok bahasan yakni aritmatika aljabar, fungsi elementer dan grafik fungsi, geometri bidang dan ruang, sistem persamaan linear dan program linear, limit fungsi, turunan dan integral serta statistika dasar.  </w:t>
      </w:r>
    </w:p>
    <w:p w:rsidR="00887A7C" w:rsidRDefault="005E6D58" w:rsidP="008A7E34">
      <w:pPr>
        <w:ind w:firstLine="426"/>
        <w:jc w:val="both"/>
        <w:rPr>
          <w:rFonts w:ascii="Times New Roman" w:eastAsia="Calibri" w:hAnsi="Times New Roman" w:cs="Times New Roman"/>
          <w:color w:val="000000"/>
          <w:lang w:val="id-ID"/>
        </w:rPr>
      </w:pPr>
      <w:r>
        <w:rPr>
          <w:rFonts w:ascii="Times New Roman" w:eastAsia="Calibri" w:hAnsi="Times New Roman" w:cs="Times New Roman"/>
          <w:color w:val="000000"/>
        </w:rPr>
        <w:t xml:space="preserve">Tahapan selanjutnya dari proses persiapan adalah pelaksanaan orientasi lapangan. </w:t>
      </w:r>
      <w:r w:rsidR="00887A7C">
        <w:rPr>
          <w:rFonts w:ascii="Times New Roman" w:eastAsia="Calibri" w:hAnsi="Times New Roman" w:cs="Times New Roman"/>
          <w:color w:val="000000"/>
        </w:rPr>
        <w:t>S</w:t>
      </w:r>
      <w:r w:rsidR="008F16A9" w:rsidRPr="001B4C05">
        <w:rPr>
          <w:rFonts w:ascii="Times New Roman" w:eastAsia="Calibri" w:hAnsi="Times New Roman" w:cs="Times New Roman"/>
          <w:color w:val="000000"/>
          <w:lang w:val="id-ID"/>
        </w:rPr>
        <w:t>ebelum melakukan orientasi lapangan, terleb</w:t>
      </w:r>
      <w:r w:rsidR="008F16A9" w:rsidRPr="001B4C05">
        <w:rPr>
          <w:rFonts w:ascii="Times New Roman" w:eastAsia="Calibri" w:hAnsi="Times New Roman" w:cs="Times New Roman"/>
          <w:color w:val="000000"/>
          <w:lang w:val="sv-SE"/>
        </w:rPr>
        <w:t>i</w:t>
      </w:r>
      <w:r w:rsidR="008F16A9" w:rsidRPr="001B4C05">
        <w:rPr>
          <w:rFonts w:ascii="Times New Roman" w:eastAsia="Calibri" w:hAnsi="Times New Roman" w:cs="Times New Roman"/>
          <w:color w:val="000000"/>
          <w:lang w:val="id-ID"/>
        </w:rPr>
        <w:t>h dahulu ketua PKM telah berkoordinasi dengan Ketua Musyawarah Guru Mata Pelajaran (MGMP) via telepo</w:t>
      </w:r>
      <w:r>
        <w:rPr>
          <w:rFonts w:ascii="Times New Roman" w:eastAsia="Calibri" w:hAnsi="Times New Roman" w:cs="Times New Roman"/>
          <w:color w:val="000000"/>
          <w:lang w:val="id-ID"/>
        </w:rPr>
        <w:t xml:space="preserve">n tentang rencana kegiatan PKM dan disepakati </w:t>
      </w:r>
      <w:r w:rsidR="008F16A9" w:rsidRPr="001B4C05">
        <w:rPr>
          <w:rFonts w:ascii="Times New Roman" w:eastAsia="Calibri" w:hAnsi="Times New Roman" w:cs="Times New Roman"/>
          <w:color w:val="000000"/>
          <w:lang w:val="id-ID"/>
        </w:rPr>
        <w:t>tempat kegiatan PKM</w:t>
      </w:r>
      <w:r>
        <w:rPr>
          <w:rFonts w:ascii="Times New Roman" w:eastAsia="Calibri" w:hAnsi="Times New Roman" w:cs="Times New Roman"/>
          <w:color w:val="000000"/>
        </w:rPr>
        <w:t xml:space="preserve"> adalah</w:t>
      </w:r>
      <w:r w:rsidR="008F16A9" w:rsidRPr="001B4C05">
        <w:rPr>
          <w:rFonts w:ascii="Times New Roman" w:eastAsia="Calibri" w:hAnsi="Times New Roman" w:cs="Times New Roman"/>
          <w:color w:val="000000"/>
          <w:lang w:val="id-ID"/>
        </w:rPr>
        <w:t xml:space="preserve"> di SMA Negeri 1 Singkawang. Selanjutnya pada tanggal 25 Juli 2019 dilakukan orientasi lapangan ke SMA Negeri 1 Mempawah yang terlebih dahulu berkoordinasi dengan Kepala Sekolah SMA Negeri 1 Singkawang terkait kegiatan PKM tersebut. </w:t>
      </w:r>
    </w:p>
    <w:p w:rsidR="008F16A9" w:rsidRDefault="000D52CA" w:rsidP="00887A7C">
      <w:pPr>
        <w:jc w:val="center"/>
        <w:rPr>
          <w:rFonts w:ascii="Times New Roman" w:eastAsia="Calibri" w:hAnsi="Times New Roman" w:cs="Times New Roman"/>
          <w:color w:val="000000"/>
          <w:lang w:val="id-ID"/>
        </w:rPr>
      </w:pPr>
      <w:r w:rsidRPr="001B4C05">
        <w:rPr>
          <w:rFonts w:ascii="Times New Roman" w:eastAsia="Calibri" w:hAnsi="Times New Roman" w:cs="Times New Roman"/>
          <w:noProof/>
          <w:color w:val="000000"/>
          <w:lang w:eastAsia="en-US" w:bidi="ar-SA"/>
        </w:rPr>
        <w:drawing>
          <wp:inline distT="0" distB="0" distL="0" distR="0" wp14:anchorId="7061B100" wp14:editId="6ED03047">
            <wp:extent cx="1809750" cy="1219493"/>
            <wp:effectExtent l="0" t="0" r="0" b="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5"/>
                    <a:stretch>
                      <a:fillRect/>
                    </a:stretch>
                  </pic:blipFill>
                  <pic:spPr bwMode="auto">
                    <a:xfrm>
                      <a:off x="0" y="0"/>
                      <a:ext cx="1829926" cy="1233088"/>
                    </a:xfrm>
                    <a:prstGeom prst="rect">
                      <a:avLst/>
                    </a:prstGeom>
                  </pic:spPr>
                </pic:pic>
              </a:graphicData>
            </a:graphic>
          </wp:inline>
        </w:drawing>
      </w:r>
    </w:p>
    <w:p w:rsidR="005E6D58" w:rsidRDefault="005E6D58" w:rsidP="00887A7C">
      <w:pPr>
        <w:ind w:left="-851" w:firstLine="1277"/>
        <w:jc w:val="center"/>
        <w:rPr>
          <w:rFonts w:ascii="Times New Roman" w:eastAsia="Calibri" w:hAnsi="Times New Roman" w:cs="Times New Roman"/>
          <w:b/>
          <w:color w:val="000000"/>
          <w:sz w:val="20"/>
          <w:szCs w:val="20"/>
        </w:rPr>
      </w:pPr>
      <w:r w:rsidRPr="000F1571">
        <w:rPr>
          <w:rFonts w:ascii="Times New Roman" w:eastAsia="Calibri" w:hAnsi="Times New Roman" w:cs="Times New Roman"/>
          <w:b/>
          <w:color w:val="000000"/>
          <w:sz w:val="20"/>
          <w:szCs w:val="20"/>
        </w:rPr>
        <w:t>Gambar 1. Kegiatan diskusi pada saat orientasi lapangan</w:t>
      </w:r>
    </w:p>
    <w:p w:rsidR="00887A7C" w:rsidRPr="000F1571" w:rsidRDefault="00887A7C" w:rsidP="00887A7C">
      <w:pPr>
        <w:ind w:left="-851" w:firstLine="1277"/>
        <w:jc w:val="center"/>
        <w:rPr>
          <w:rFonts w:ascii="Times New Roman" w:eastAsia="Calibri" w:hAnsi="Times New Roman" w:cs="Times New Roman"/>
          <w:b/>
          <w:color w:val="000000"/>
          <w:sz w:val="20"/>
          <w:szCs w:val="20"/>
        </w:rPr>
      </w:pPr>
    </w:p>
    <w:p w:rsidR="008F16A9" w:rsidRPr="001B4C05" w:rsidRDefault="008F16A9" w:rsidP="00887A7C">
      <w:pPr>
        <w:jc w:val="center"/>
        <w:rPr>
          <w:rFonts w:ascii="Times New Roman" w:eastAsia="Calibri" w:hAnsi="Times New Roman" w:cs="Times New Roman"/>
          <w:color w:val="000000"/>
          <w:lang w:val="sv-SE"/>
        </w:rPr>
      </w:pPr>
      <w:bookmarkStart w:id="0" w:name="_GoBack"/>
      <w:r w:rsidRPr="001B4C05">
        <w:rPr>
          <w:rFonts w:ascii="Times New Roman" w:eastAsia="Calibri" w:hAnsi="Times New Roman" w:cs="Times New Roman"/>
          <w:noProof/>
          <w:color w:val="000000"/>
          <w:lang w:eastAsia="en-US" w:bidi="ar-SA"/>
        </w:rPr>
        <w:lastRenderedPageBreak/>
        <w:drawing>
          <wp:inline distT="0" distB="0" distL="0" distR="0" wp14:anchorId="1AEB9610" wp14:editId="5AE89FFB">
            <wp:extent cx="1952271" cy="1200150"/>
            <wp:effectExtent l="0" t="0" r="0" b="0"/>
            <wp:docPr id="1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6"/>
                    <a:stretch>
                      <a:fillRect/>
                    </a:stretch>
                  </pic:blipFill>
                  <pic:spPr bwMode="auto">
                    <a:xfrm>
                      <a:off x="0" y="0"/>
                      <a:ext cx="1963611" cy="1207121"/>
                    </a:xfrm>
                    <a:prstGeom prst="rect">
                      <a:avLst/>
                    </a:prstGeom>
                  </pic:spPr>
                </pic:pic>
              </a:graphicData>
            </a:graphic>
          </wp:inline>
        </w:drawing>
      </w:r>
      <w:bookmarkEnd w:id="0"/>
    </w:p>
    <w:p w:rsidR="005E6D58" w:rsidRPr="000F1571" w:rsidRDefault="005E6D58" w:rsidP="00887A7C">
      <w:pPr>
        <w:spacing w:after="240"/>
        <w:ind w:left="-709" w:firstLine="709"/>
        <w:jc w:val="center"/>
        <w:rPr>
          <w:rFonts w:ascii="Times New Roman" w:eastAsia="Calibri" w:hAnsi="Times New Roman" w:cs="Times New Roman"/>
          <w:b/>
          <w:color w:val="000000"/>
          <w:sz w:val="20"/>
          <w:szCs w:val="20"/>
        </w:rPr>
      </w:pPr>
      <w:r w:rsidRPr="000F1571">
        <w:rPr>
          <w:rFonts w:ascii="Times New Roman" w:eastAsia="Calibri" w:hAnsi="Times New Roman" w:cs="Times New Roman"/>
          <w:b/>
          <w:color w:val="000000"/>
          <w:sz w:val="20"/>
          <w:szCs w:val="20"/>
        </w:rPr>
        <w:t>Gambar 2. Foto bersama saat orientasi lapangan</w:t>
      </w:r>
    </w:p>
    <w:p w:rsidR="008F16A9" w:rsidRPr="001B4C05" w:rsidRDefault="008F16A9" w:rsidP="008A7E34">
      <w:pPr>
        <w:ind w:firstLine="426"/>
        <w:jc w:val="both"/>
        <w:rPr>
          <w:rFonts w:ascii="Times New Roman" w:hAnsi="Times New Roman" w:cs="Times New Roman"/>
        </w:rPr>
      </w:pPr>
      <w:r w:rsidRPr="001B4C05">
        <w:rPr>
          <w:rFonts w:ascii="Times New Roman" w:hAnsi="Times New Roman" w:cs="Times New Roman"/>
        </w:rPr>
        <w:t xml:space="preserve">Tujuan orientasi lapangan adalah untuk menyamakan maksud dari kegiatan PKM Program Studi Matematika, mendapatkan informasi tentang jumlah guru peserta pelatihan, dan kesepakatan hari, tanggal serta tempat pelaksanaan kegiatan pelatihan. Pada saat orientasi, </w:t>
      </w:r>
      <w:proofErr w:type="gramStart"/>
      <w:r w:rsidRPr="001B4C05">
        <w:rPr>
          <w:rFonts w:ascii="Times New Roman" w:hAnsi="Times New Roman" w:cs="Times New Roman"/>
        </w:rPr>
        <w:t>tim</w:t>
      </w:r>
      <w:proofErr w:type="gramEnd"/>
      <w:r w:rsidRPr="001B4C05">
        <w:rPr>
          <w:rFonts w:ascii="Times New Roman" w:hAnsi="Times New Roman" w:cs="Times New Roman"/>
        </w:rPr>
        <w:t xml:space="preserve"> disambut oleh Ketua MGMP Matematika SMA Bapak Rohim, S.Pd di SMA 1 Singkawang. Pada kesempatan ini, </w:t>
      </w:r>
      <w:proofErr w:type="gramStart"/>
      <w:r w:rsidRPr="001B4C05">
        <w:rPr>
          <w:rFonts w:ascii="Times New Roman" w:hAnsi="Times New Roman" w:cs="Times New Roman"/>
        </w:rPr>
        <w:t>tim</w:t>
      </w:r>
      <w:proofErr w:type="gramEnd"/>
      <w:r w:rsidRPr="001B4C05">
        <w:rPr>
          <w:rFonts w:ascii="Times New Roman" w:hAnsi="Times New Roman" w:cs="Times New Roman"/>
        </w:rPr>
        <w:t xml:space="preserve"> juga sekaligus survey tempat yang akan digunakan untuk pelatihan. Suasana orientasi di SMA </w:t>
      </w:r>
      <w:r w:rsidR="005E6D58">
        <w:rPr>
          <w:rFonts w:ascii="Times New Roman" w:hAnsi="Times New Roman" w:cs="Times New Roman"/>
        </w:rPr>
        <w:t xml:space="preserve">ini dapat dilihat pada Gambar </w:t>
      </w:r>
      <w:r w:rsidRPr="001B4C05">
        <w:rPr>
          <w:rFonts w:ascii="Times New Roman" w:hAnsi="Times New Roman" w:cs="Times New Roman"/>
        </w:rPr>
        <w:t>1</w:t>
      </w:r>
      <w:r w:rsidR="005E6D58">
        <w:rPr>
          <w:rFonts w:ascii="Times New Roman" w:hAnsi="Times New Roman" w:cs="Times New Roman"/>
        </w:rPr>
        <w:t xml:space="preserve">. </w:t>
      </w:r>
      <w:r w:rsidRPr="001B4C05">
        <w:rPr>
          <w:rFonts w:ascii="Times New Roman" w:hAnsi="Times New Roman" w:cs="Times New Roman"/>
        </w:rPr>
        <w:t xml:space="preserve">Sedangkan pertemuan dengan ketua MGMP Matematika SMP, </w:t>
      </w:r>
      <w:proofErr w:type="gramStart"/>
      <w:r w:rsidRPr="001B4C05">
        <w:rPr>
          <w:rFonts w:ascii="Times New Roman" w:hAnsi="Times New Roman" w:cs="Times New Roman"/>
        </w:rPr>
        <w:t>tim</w:t>
      </w:r>
      <w:proofErr w:type="gramEnd"/>
      <w:r w:rsidRPr="001B4C05">
        <w:rPr>
          <w:rFonts w:ascii="Times New Roman" w:hAnsi="Times New Roman" w:cs="Times New Roman"/>
        </w:rPr>
        <w:t xml:space="preserve"> disambut oleh Bapak Idfi Juliadi, S.Pd</w:t>
      </w:r>
      <w:r w:rsidR="005E6D58">
        <w:rPr>
          <w:rFonts w:ascii="Times New Roman" w:hAnsi="Times New Roman" w:cs="Times New Roman"/>
        </w:rPr>
        <w:t xml:space="preserve"> di SMP 19 Singkawang (Gambar 2</w:t>
      </w:r>
      <w:r w:rsidRPr="001B4C05">
        <w:rPr>
          <w:rFonts w:ascii="Times New Roman" w:hAnsi="Times New Roman" w:cs="Times New Roman"/>
        </w:rPr>
        <w:t>).  Dari pertemuan tersebut disepakati waktu pelatihan yaitu hari Kamis, 15 Agustus 2019 pukul 10.00-15.00 WIB bertempat di SMA Negeri 1 Singkawang.</w:t>
      </w:r>
    </w:p>
    <w:p w:rsidR="008F16A9" w:rsidRPr="001B4C05" w:rsidRDefault="008F16A9" w:rsidP="008A7E34">
      <w:pPr>
        <w:ind w:firstLine="426"/>
        <w:jc w:val="both"/>
        <w:rPr>
          <w:rFonts w:ascii="Times New Roman" w:hAnsi="Times New Roman" w:cs="Times New Roman"/>
          <w:lang w:val="id-ID"/>
        </w:rPr>
      </w:pPr>
      <w:r w:rsidRPr="001B4C05">
        <w:rPr>
          <w:rFonts w:ascii="Times New Roman" w:hAnsi="Times New Roman" w:cs="Times New Roman"/>
          <w:lang w:val="id-ID"/>
        </w:rPr>
        <w:t xml:space="preserve">Kegiatan PKM Program Studi Matematika dilaksanakan pada hari Kamis, 15 Agustus 2019, yang diikuti oleh 5 staf pengajar Program Studi Matematika, 1 orang staf kependidikan dan 5 orang perwakilan mahasiswa. </w:t>
      </w:r>
    </w:p>
    <w:p w:rsidR="008F16A9" w:rsidRPr="001B4C05" w:rsidRDefault="008F16A9" w:rsidP="008A7E34">
      <w:pPr>
        <w:ind w:firstLine="426"/>
        <w:jc w:val="both"/>
        <w:rPr>
          <w:rFonts w:ascii="Times New Roman" w:hAnsi="Times New Roman" w:cs="Times New Roman"/>
        </w:rPr>
      </w:pPr>
      <w:r w:rsidRPr="001B4C05">
        <w:rPr>
          <w:rFonts w:ascii="Times New Roman" w:hAnsi="Times New Roman" w:cs="Times New Roman"/>
          <w:lang w:val="id-ID"/>
        </w:rPr>
        <w:t>Pada saat pembukaan pelatihan terlebih dahulu diberikan kata sambutan Bapak Dadan Kusnandar, Ph.D selaku wakil dari ketua Jurusan Matematika dan Bapak Drs.Absurhan, M.Si.,</w:t>
      </w:r>
      <w:r w:rsidR="000F1571" w:rsidRPr="000F1571">
        <w:rPr>
          <w:rFonts w:ascii="Times New Roman" w:hAnsi="Times New Roman" w:cs="Times New Roman"/>
        </w:rPr>
        <w:t xml:space="preserve"> </w:t>
      </w:r>
      <w:r w:rsidRPr="001B4C05">
        <w:rPr>
          <w:rFonts w:ascii="Times New Roman" w:hAnsi="Times New Roman" w:cs="Times New Roman"/>
          <w:lang w:val="id-ID"/>
        </w:rPr>
        <w:t xml:space="preserve">selaku Plh. Kepala Sekolah SMA 1 Singkawang. Suasana pembukaan dapat dilihat pada Gambar </w:t>
      </w:r>
      <w:r w:rsidR="005E6D58">
        <w:rPr>
          <w:rFonts w:ascii="Times New Roman" w:hAnsi="Times New Roman" w:cs="Times New Roman"/>
          <w:lang w:val="fr-FR"/>
        </w:rPr>
        <w:t>3</w:t>
      </w:r>
      <w:r w:rsidRPr="001B4C05">
        <w:rPr>
          <w:rFonts w:ascii="Times New Roman" w:hAnsi="Times New Roman" w:cs="Times New Roman"/>
          <w:lang w:val="id-ID"/>
        </w:rPr>
        <w:t xml:space="preserve"> berikut:</w:t>
      </w:r>
    </w:p>
    <w:p w:rsidR="008F16A9" w:rsidRPr="001B4C05" w:rsidRDefault="008F16A9" w:rsidP="00887A7C">
      <w:pPr>
        <w:jc w:val="center"/>
        <w:rPr>
          <w:rFonts w:ascii="Times New Roman" w:hAnsi="Times New Roman" w:cs="Times New Roman"/>
        </w:rPr>
      </w:pPr>
      <w:r w:rsidRPr="001B4C05">
        <w:rPr>
          <w:rFonts w:ascii="Times New Roman" w:hAnsi="Times New Roman" w:cs="Times New Roman"/>
          <w:noProof/>
          <w:lang w:eastAsia="en-US" w:bidi="ar-SA"/>
        </w:rPr>
        <w:drawing>
          <wp:inline distT="0" distB="0" distL="0" distR="0" wp14:anchorId="294E348E" wp14:editId="3842F34B">
            <wp:extent cx="1473524" cy="1181231"/>
            <wp:effectExtent l="0" t="0" r="0" b="0"/>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3"/>
                    <pic:cNvPicPr>
                      <a:picLocks noChangeAspect="1" noChangeArrowheads="1"/>
                    </pic:cNvPicPr>
                  </pic:nvPicPr>
                  <pic:blipFill>
                    <a:blip r:embed="rId7"/>
                    <a:stretch>
                      <a:fillRect/>
                    </a:stretch>
                  </pic:blipFill>
                  <pic:spPr bwMode="auto">
                    <a:xfrm>
                      <a:off x="0" y="0"/>
                      <a:ext cx="1504289" cy="1205893"/>
                    </a:xfrm>
                    <a:prstGeom prst="rect">
                      <a:avLst/>
                    </a:prstGeom>
                  </pic:spPr>
                </pic:pic>
              </a:graphicData>
            </a:graphic>
          </wp:inline>
        </w:drawing>
      </w:r>
      <w:r w:rsidR="000F1571">
        <w:rPr>
          <w:rFonts w:ascii="Times New Roman" w:hAnsi="Times New Roman" w:cs="Times New Roman"/>
        </w:rPr>
        <w:t xml:space="preserve"> </w:t>
      </w:r>
      <w:r w:rsidR="000F1571" w:rsidRPr="001B4C05">
        <w:rPr>
          <w:rFonts w:ascii="Times New Roman" w:hAnsi="Times New Roman" w:cs="Times New Roman"/>
          <w:noProof/>
          <w:lang w:eastAsia="en-US" w:bidi="ar-SA"/>
        </w:rPr>
        <w:drawing>
          <wp:inline distT="0" distB="0" distL="0" distR="0" wp14:anchorId="52C03943" wp14:editId="3361A82A">
            <wp:extent cx="1496820" cy="1174562"/>
            <wp:effectExtent l="0" t="0" r="0" b="0"/>
            <wp:docPr id="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4"/>
                    <pic:cNvPicPr>
                      <a:picLocks noChangeAspect="1" noChangeArrowheads="1"/>
                    </pic:cNvPicPr>
                  </pic:nvPicPr>
                  <pic:blipFill>
                    <a:blip r:embed="rId8"/>
                    <a:stretch>
                      <a:fillRect/>
                    </a:stretch>
                  </pic:blipFill>
                  <pic:spPr bwMode="auto">
                    <a:xfrm>
                      <a:off x="0" y="0"/>
                      <a:ext cx="1531408" cy="1201703"/>
                    </a:xfrm>
                    <a:prstGeom prst="rect">
                      <a:avLst/>
                    </a:prstGeom>
                  </pic:spPr>
                </pic:pic>
              </a:graphicData>
            </a:graphic>
          </wp:inline>
        </w:drawing>
      </w:r>
    </w:p>
    <w:p w:rsidR="008F16A9" w:rsidRPr="000F1571" w:rsidRDefault="005E6D58" w:rsidP="00887A7C">
      <w:pPr>
        <w:ind w:left="-993" w:firstLine="993"/>
        <w:jc w:val="center"/>
        <w:rPr>
          <w:rFonts w:ascii="Times New Roman" w:eastAsia="Calibri" w:hAnsi="Times New Roman" w:cs="Times New Roman"/>
          <w:b/>
          <w:color w:val="000000"/>
          <w:sz w:val="20"/>
          <w:szCs w:val="20"/>
          <w:lang w:val="sv-SE"/>
        </w:rPr>
      </w:pPr>
      <w:r w:rsidRPr="000F1571">
        <w:rPr>
          <w:rFonts w:ascii="Times New Roman" w:eastAsia="Calibri" w:hAnsi="Times New Roman" w:cs="Times New Roman"/>
          <w:b/>
          <w:color w:val="000000"/>
          <w:sz w:val="20"/>
          <w:szCs w:val="20"/>
          <w:lang w:val="id-ID"/>
        </w:rPr>
        <w:t>Gambar 3</w:t>
      </w:r>
      <w:r w:rsidR="000F1571">
        <w:rPr>
          <w:rFonts w:ascii="Times New Roman" w:eastAsia="Calibri" w:hAnsi="Times New Roman" w:cs="Times New Roman"/>
          <w:b/>
          <w:color w:val="000000"/>
          <w:sz w:val="20"/>
          <w:szCs w:val="20"/>
          <w:lang w:val="id-ID"/>
        </w:rPr>
        <w:t xml:space="preserve">. Sambutan dari </w:t>
      </w:r>
      <w:r w:rsidR="008F16A9" w:rsidRPr="000F1571">
        <w:rPr>
          <w:rFonts w:ascii="Times New Roman" w:eastAsia="Calibri" w:hAnsi="Times New Roman" w:cs="Times New Roman"/>
          <w:b/>
          <w:color w:val="000000"/>
          <w:sz w:val="20"/>
          <w:szCs w:val="20"/>
          <w:lang w:val="id-ID"/>
        </w:rPr>
        <w:t>Dadan Kusnandar, Ph.D</w:t>
      </w:r>
      <w:r w:rsidR="000F1571" w:rsidRPr="000F1571">
        <w:rPr>
          <w:rFonts w:ascii="Times New Roman" w:hAnsi="Times New Roman" w:cs="Times New Roman"/>
          <w:b/>
          <w:sz w:val="20"/>
          <w:szCs w:val="20"/>
          <w:lang w:val="id-ID"/>
        </w:rPr>
        <w:t xml:space="preserve"> </w:t>
      </w:r>
      <w:r w:rsidR="000F1571">
        <w:rPr>
          <w:rFonts w:ascii="Times New Roman" w:hAnsi="Times New Roman" w:cs="Times New Roman"/>
          <w:b/>
          <w:sz w:val="20"/>
          <w:szCs w:val="20"/>
          <w:lang w:val="id-ID"/>
        </w:rPr>
        <w:t xml:space="preserve">dan </w:t>
      </w:r>
      <w:r w:rsidR="000F1571" w:rsidRPr="000F1571">
        <w:rPr>
          <w:rFonts w:ascii="Times New Roman" w:hAnsi="Times New Roman" w:cs="Times New Roman"/>
          <w:b/>
          <w:sz w:val="20"/>
          <w:szCs w:val="20"/>
          <w:lang w:val="id-ID"/>
        </w:rPr>
        <w:t>Drs.Absurhan, M.Si.</w:t>
      </w:r>
    </w:p>
    <w:p w:rsidR="008F16A9" w:rsidRPr="001B4C05" w:rsidRDefault="008F16A9" w:rsidP="008A7E34">
      <w:pPr>
        <w:ind w:firstLine="426"/>
        <w:jc w:val="both"/>
        <w:rPr>
          <w:rFonts w:ascii="Times New Roman" w:hAnsi="Times New Roman" w:cs="Times New Roman"/>
        </w:rPr>
      </w:pPr>
      <w:r w:rsidRPr="001B4C05">
        <w:rPr>
          <w:rFonts w:ascii="Times New Roman" w:hAnsi="Times New Roman" w:cs="Times New Roman"/>
        </w:rPr>
        <w:t xml:space="preserve">Tim juga memberikan piagam penghargaan dan kenang-kenangan kepada SMA 1 </w:t>
      </w:r>
      <w:r w:rsidRPr="001B4C05">
        <w:rPr>
          <w:rFonts w:ascii="Times New Roman" w:hAnsi="Times New Roman" w:cs="Times New Roman"/>
        </w:rPr>
        <w:lastRenderedPageBreak/>
        <w:t xml:space="preserve">Singkawang, MGMP Matematika SMP dan SMA (Gambar </w:t>
      </w:r>
      <w:r w:rsidR="000F1571">
        <w:rPr>
          <w:rFonts w:ascii="Times New Roman" w:hAnsi="Times New Roman" w:cs="Times New Roman"/>
        </w:rPr>
        <w:t>4</w:t>
      </w:r>
      <w:r w:rsidRPr="001B4C05">
        <w:rPr>
          <w:rFonts w:ascii="Times New Roman" w:hAnsi="Times New Roman" w:cs="Times New Roman"/>
        </w:rPr>
        <w:t>).</w:t>
      </w:r>
    </w:p>
    <w:p w:rsidR="008F16A9" w:rsidRPr="001B4C05" w:rsidRDefault="008F16A9" w:rsidP="00887A7C">
      <w:pPr>
        <w:jc w:val="center"/>
        <w:rPr>
          <w:rFonts w:ascii="Times New Roman" w:hAnsi="Times New Roman" w:cs="Times New Roman"/>
        </w:rPr>
      </w:pPr>
      <w:r w:rsidRPr="001B4C05">
        <w:rPr>
          <w:rFonts w:ascii="Times New Roman" w:hAnsi="Times New Roman" w:cs="Times New Roman"/>
          <w:noProof/>
          <w:lang w:eastAsia="en-US" w:bidi="ar-SA"/>
        </w:rPr>
        <w:drawing>
          <wp:inline distT="0" distB="0" distL="0" distR="0" wp14:anchorId="06181152" wp14:editId="645D349A">
            <wp:extent cx="1373938" cy="1140808"/>
            <wp:effectExtent l="0" t="0" r="0" b="0"/>
            <wp:docPr id="6"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3"/>
                    <pic:cNvPicPr>
                      <a:picLocks noChangeAspect="1" noChangeArrowheads="1"/>
                    </pic:cNvPicPr>
                  </pic:nvPicPr>
                  <pic:blipFill>
                    <a:blip r:embed="rId9"/>
                    <a:stretch>
                      <a:fillRect/>
                    </a:stretch>
                  </pic:blipFill>
                  <pic:spPr bwMode="auto">
                    <a:xfrm>
                      <a:off x="0" y="0"/>
                      <a:ext cx="1411084" cy="1171651"/>
                    </a:xfrm>
                    <a:prstGeom prst="rect">
                      <a:avLst/>
                    </a:prstGeom>
                  </pic:spPr>
                </pic:pic>
              </a:graphicData>
            </a:graphic>
          </wp:inline>
        </w:drawing>
      </w:r>
      <w:r w:rsidRPr="001B4C05">
        <w:rPr>
          <w:rFonts w:ascii="Times New Roman" w:hAnsi="Times New Roman" w:cs="Times New Roman"/>
          <w:noProof/>
          <w:lang w:eastAsia="en-US" w:bidi="ar-SA"/>
        </w:rPr>
        <w:drawing>
          <wp:inline distT="0" distB="0" distL="0" distR="0" wp14:anchorId="66B7F287" wp14:editId="39E0052D">
            <wp:extent cx="1590008" cy="1150664"/>
            <wp:effectExtent l="0" t="0" r="0" b="0"/>
            <wp:docPr id="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7"/>
                    <pic:cNvPicPr>
                      <a:picLocks noChangeAspect="1" noChangeArrowheads="1"/>
                    </pic:cNvPicPr>
                  </pic:nvPicPr>
                  <pic:blipFill>
                    <a:blip r:embed="rId10"/>
                    <a:stretch>
                      <a:fillRect/>
                    </a:stretch>
                  </pic:blipFill>
                  <pic:spPr bwMode="auto">
                    <a:xfrm>
                      <a:off x="0" y="0"/>
                      <a:ext cx="1601945" cy="1159303"/>
                    </a:xfrm>
                    <a:prstGeom prst="rect">
                      <a:avLst/>
                    </a:prstGeom>
                  </pic:spPr>
                </pic:pic>
              </a:graphicData>
            </a:graphic>
          </wp:inline>
        </w:drawing>
      </w:r>
      <w:r w:rsidRPr="001B4C05">
        <w:rPr>
          <w:rFonts w:ascii="Times New Roman" w:hAnsi="Times New Roman" w:cs="Times New Roman"/>
          <w:noProof/>
          <w:lang w:eastAsia="en-US" w:bidi="ar-SA"/>
        </w:rPr>
        <w:drawing>
          <wp:inline distT="0" distB="0" distL="0" distR="0" wp14:anchorId="62336AE9" wp14:editId="69994522">
            <wp:extent cx="1723964" cy="1153504"/>
            <wp:effectExtent l="0" t="0" r="0" b="0"/>
            <wp:docPr id="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6"/>
                    <pic:cNvPicPr>
                      <a:picLocks noChangeAspect="1" noChangeArrowheads="1"/>
                    </pic:cNvPicPr>
                  </pic:nvPicPr>
                  <pic:blipFill>
                    <a:blip r:embed="rId11"/>
                    <a:stretch>
                      <a:fillRect/>
                    </a:stretch>
                  </pic:blipFill>
                  <pic:spPr bwMode="auto">
                    <a:xfrm>
                      <a:off x="0" y="0"/>
                      <a:ext cx="1753456" cy="1173237"/>
                    </a:xfrm>
                    <a:prstGeom prst="rect">
                      <a:avLst/>
                    </a:prstGeom>
                  </pic:spPr>
                </pic:pic>
              </a:graphicData>
            </a:graphic>
          </wp:inline>
        </w:drawing>
      </w:r>
    </w:p>
    <w:p w:rsidR="008F16A9" w:rsidRPr="001B4C05" w:rsidRDefault="000F1571" w:rsidP="00887A7C">
      <w:pPr>
        <w:jc w:val="center"/>
        <w:rPr>
          <w:rFonts w:ascii="Times New Roman" w:hAnsi="Times New Roman" w:cs="Times New Roman"/>
          <w:lang w:val="en-GB"/>
        </w:rPr>
      </w:pPr>
      <w:r>
        <w:rPr>
          <w:rFonts w:ascii="Times New Roman" w:hAnsi="Times New Roman" w:cs="Times New Roman"/>
          <w:lang w:val="en-GB"/>
        </w:rPr>
        <w:t>Gambar 4.</w:t>
      </w:r>
      <w:r w:rsidR="008F16A9" w:rsidRPr="001B4C05">
        <w:rPr>
          <w:rFonts w:ascii="Times New Roman" w:hAnsi="Times New Roman" w:cs="Times New Roman"/>
          <w:lang w:val="en-GB"/>
        </w:rPr>
        <w:t xml:space="preserve"> Pemberian piagam penghargaan dan kenang-kenangan</w:t>
      </w:r>
    </w:p>
    <w:p w:rsidR="008F16A9" w:rsidRPr="001B4C05" w:rsidRDefault="008F16A9" w:rsidP="008A7E34">
      <w:pPr>
        <w:ind w:firstLine="426"/>
        <w:jc w:val="both"/>
        <w:rPr>
          <w:rFonts w:ascii="Times New Roman" w:hAnsi="Times New Roman" w:cs="Times New Roman"/>
        </w:rPr>
      </w:pPr>
      <w:r w:rsidRPr="001B4C05">
        <w:rPr>
          <w:rFonts w:ascii="Times New Roman" w:hAnsi="Times New Roman" w:cs="Times New Roman"/>
        </w:rPr>
        <w:t>Sasaran kegiatan ini adalah guru-guru yang tergabung dalam keanggotaan MGMP Matematika di Kota Singkawang. Tercatat 20 guru hadir dalam pelatihan. Data guru yang mengikuti pelatihan sebanyak 12 guru SMP dan 8 guru SMA Sederajat</w:t>
      </w:r>
      <w:r w:rsidR="000F1571">
        <w:rPr>
          <w:rFonts w:ascii="Times New Roman" w:hAnsi="Times New Roman" w:cs="Times New Roman"/>
        </w:rPr>
        <w:t>.</w:t>
      </w:r>
      <w:r w:rsidRPr="001B4C05">
        <w:rPr>
          <w:rFonts w:ascii="Times New Roman" w:hAnsi="Times New Roman" w:cs="Times New Roman"/>
        </w:rPr>
        <w:t xml:space="preserve"> Adapun metode yang digunakan dalam kegiatan ini antara lain:</w:t>
      </w:r>
    </w:p>
    <w:p w:rsidR="008F16A9" w:rsidRPr="001B4C05" w:rsidRDefault="008F16A9" w:rsidP="00887A7C">
      <w:pPr>
        <w:pStyle w:val="ListParagraph"/>
        <w:numPr>
          <w:ilvl w:val="0"/>
          <w:numId w:val="4"/>
        </w:numPr>
        <w:ind w:left="426" w:hanging="426"/>
        <w:jc w:val="both"/>
        <w:rPr>
          <w:rFonts w:ascii="Times New Roman" w:hAnsi="Times New Roman" w:cs="Times New Roman"/>
        </w:rPr>
      </w:pPr>
      <w:r w:rsidRPr="001B4C05">
        <w:rPr>
          <w:rFonts w:ascii="Times New Roman" w:hAnsi="Times New Roman" w:cs="Times New Roman"/>
        </w:rPr>
        <w:t xml:space="preserve">Ceramah </w:t>
      </w:r>
    </w:p>
    <w:p w:rsidR="008F16A9" w:rsidRPr="001B4C05" w:rsidRDefault="008F16A9" w:rsidP="00887A7C">
      <w:pPr>
        <w:pStyle w:val="ListParagraph"/>
        <w:ind w:left="426"/>
        <w:jc w:val="both"/>
        <w:rPr>
          <w:rFonts w:ascii="Times New Roman" w:hAnsi="Times New Roman" w:cs="Times New Roman"/>
        </w:rPr>
      </w:pPr>
      <w:r w:rsidRPr="001B4C05">
        <w:rPr>
          <w:rFonts w:ascii="Times New Roman" w:hAnsi="Times New Roman" w:cs="Times New Roman"/>
        </w:rPr>
        <w:t>Tahapan ini dimaksudkan untuk memperdalam pengetahuan para guru tentang pembelajaran interaktif melalui penggunaan software matematika. Dalam tahapan ini para guru juga diberikan motivasi untuk menerapkan pembelajaran interaktif sebagai pembelajaran bagi siswa yang disampaikan oleh Ketua Jurusan Matematika.</w:t>
      </w:r>
    </w:p>
    <w:p w:rsidR="008F16A9" w:rsidRPr="001B4C05" w:rsidRDefault="008F16A9" w:rsidP="00887A7C">
      <w:pPr>
        <w:pStyle w:val="ListParagraph"/>
        <w:numPr>
          <w:ilvl w:val="0"/>
          <w:numId w:val="4"/>
        </w:numPr>
        <w:ind w:left="426" w:hanging="426"/>
        <w:jc w:val="both"/>
        <w:rPr>
          <w:rFonts w:ascii="Times New Roman" w:hAnsi="Times New Roman" w:cs="Times New Roman"/>
        </w:rPr>
      </w:pPr>
      <w:r w:rsidRPr="001B4C05">
        <w:rPr>
          <w:rFonts w:ascii="Times New Roman" w:hAnsi="Times New Roman" w:cs="Times New Roman"/>
        </w:rPr>
        <w:t>Tutorial</w:t>
      </w:r>
    </w:p>
    <w:p w:rsidR="008F16A9" w:rsidRPr="001B4C05" w:rsidRDefault="008F16A9" w:rsidP="00887A7C">
      <w:pPr>
        <w:pStyle w:val="ListParagraph"/>
        <w:ind w:left="426"/>
        <w:jc w:val="both"/>
        <w:rPr>
          <w:rFonts w:ascii="Times New Roman" w:hAnsi="Times New Roman" w:cs="Times New Roman"/>
        </w:rPr>
      </w:pPr>
      <w:r w:rsidRPr="001B4C05">
        <w:rPr>
          <w:rFonts w:ascii="Times New Roman" w:hAnsi="Times New Roman" w:cs="Times New Roman"/>
        </w:rPr>
        <w:t xml:space="preserve">Pada tahap ini para guru diberikan praktek langsung dengan materi visualisasi materi ajar dengan menggunakan Geogebra. Pelatihan ini dimaksudkan untuk menambah kecakapan dan keterampilan teknis dalam penggunaan software Geogebra untuk pembelajaran siswa. Pelatihan ini diawali dengan pretest oleh peserta yang dimaksudkan mengukur kemampuan peserta sebelum pelatihan. </w:t>
      </w:r>
      <w:r w:rsidRPr="001B4C05">
        <w:rPr>
          <w:rFonts w:ascii="Times New Roman" w:hAnsi="Times New Roman" w:cs="Times New Roman"/>
          <w:lang w:val="en-GB"/>
        </w:rPr>
        <w:t xml:space="preserve">Selanjutnya, peserta dituntun untuk </w:t>
      </w:r>
      <w:r w:rsidRPr="001B4C05">
        <w:rPr>
          <w:rFonts w:ascii="Times New Roman" w:hAnsi="Times New Roman" w:cs="Times New Roman"/>
        </w:rPr>
        <w:t xml:space="preserve">proses instalasi </w:t>
      </w:r>
      <w:r w:rsidRPr="001B4C05">
        <w:rPr>
          <w:rFonts w:ascii="Times New Roman" w:hAnsi="Times New Roman" w:cs="Times New Roman"/>
          <w:i/>
        </w:rPr>
        <w:t xml:space="preserve">software </w:t>
      </w:r>
      <w:r w:rsidR="00F34586">
        <w:rPr>
          <w:rFonts w:ascii="Times New Roman" w:hAnsi="Times New Roman" w:cs="Times New Roman"/>
        </w:rPr>
        <w:t>G</w:t>
      </w:r>
      <w:r w:rsidRPr="001B4C05">
        <w:rPr>
          <w:rFonts w:ascii="Times New Roman" w:hAnsi="Times New Roman" w:cs="Times New Roman"/>
        </w:rPr>
        <w:t>eogebra</w:t>
      </w:r>
      <w:r w:rsidR="001671AE">
        <w:rPr>
          <w:rFonts w:ascii="Times New Roman" w:hAnsi="Times New Roman" w:cs="Times New Roman"/>
        </w:rPr>
        <w:t>. Pada saat proses ini, diperlukan akses internet yang sangat baik guna lancarnya proses instalasi. K</w:t>
      </w:r>
      <w:r w:rsidRPr="001B4C05">
        <w:rPr>
          <w:rFonts w:ascii="Times New Roman" w:hAnsi="Times New Roman" w:cs="Times New Roman"/>
          <w:lang w:val="en-GB"/>
        </w:rPr>
        <w:t>emudian</w:t>
      </w:r>
      <w:r w:rsidR="001671AE">
        <w:rPr>
          <w:rFonts w:ascii="Times New Roman" w:hAnsi="Times New Roman" w:cs="Times New Roman"/>
          <w:lang w:val="en-GB"/>
        </w:rPr>
        <w:t xml:space="preserve"> pelatihan</w:t>
      </w:r>
      <w:r w:rsidRPr="001B4C05">
        <w:rPr>
          <w:rFonts w:ascii="Times New Roman" w:hAnsi="Times New Roman" w:cs="Times New Roman"/>
          <w:lang w:val="en-GB"/>
        </w:rPr>
        <w:t xml:space="preserve"> dilanjutkan dengan pemberian </w:t>
      </w:r>
      <w:r w:rsidRPr="001B4C05">
        <w:rPr>
          <w:rFonts w:ascii="Times New Roman" w:hAnsi="Times New Roman" w:cs="Times New Roman"/>
        </w:rPr>
        <w:t xml:space="preserve">materi tentang </w:t>
      </w:r>
      <w:r w:rsidRPr="001B4C05">
        <w:rPr>
          <w:rFonts w:ascii="Times New Roman" w:hAnsi="Times New Roman" w:cs="Times New Roman"/>
          <w:i/>
        </w:rPr>
        <w:t>tools</w:t>
      </w:r>
      <w:r w:rsidR="00F34586">
        <w:rPr>
          <w:rFonts w:ascii="Times New Roman" w:hAnsi="Times New Roman" w:cs="Times New Roman"/>
        </w:rPr>
        <w:t xml:space="preserve"> yang ada dalam </w:t>
      </w:r>
      <w:r w:rsidRPr="001B4C05">
        <w:rPr>
          <w:rFonts w:ascii="Times New Roman" w:hAnsi="Times New Roman" w:cs="Times New Roman"/>
          <w:i/>
        </w:rPr>
        <w:t xml:space="preserve">software </w:t>
      </w:r>
      <w:r w:rsidR="001671AE">
        <w:rPr>
          <w:rFonts w:ascii="Times New Roman" w:hAnsi="Times New Roman" w:cs="Times New Roman"/>
        </w:rPr>
        <w:lastRenderedPageBreak/>
        <w:t>Geogebra</w:t>
      </w:r>
      <w:r w:rsidRPr="001B4C05">
        <w:rPr>
          <w:rFonts w:ascii="Times New Roman" w:hAnsi="Times New Roman" w:cs="Times New Roman"/>
        </w:rPr>
        <w:t>. Dalam pelatihan ini juga dijelaskan bagaimana mengembangkan pem</w:t>
      </w:r>
      <w:r w:rsidR="00F34586">
        <w:rPr>
          <w:rFonts w:ascii="Times New Roman" w:hAnsi="Times New Roman" w:cs="Times New Roman"/>
        </w:rPr>
        <w:t>belajaran menggunakan software G</w:t>
      </w:r>
      <w:r w:rsidRPr="001B4C05">
        <w:rPr>
          <w:rFonts w:ascii="Times New Roman" w:hAnsi="Times New Roman" w:cs="Times New Roman"/>
        </w:rPr>
        <w:t xml:space="preserve">eogebra untuk pembelajaran yang interaktif. Untuk memudahkan para guru memahami konsep dasar materi pelatihan, </w:t>
      </w:r>
      <w:r w:rsidR="005E17F0">
        <w:rPr>
          <w:rFonts w:ascii="Times New Roman" w:hAnsi="Times New Roman" w:cs="Times New Roman"/>
        </w:rPr>
        <w:t xml:space="preserve">para peserta dibekali dengan </w:t>
      </w:r>
      <w:proofErr w:type="gramStart"/>
      <w:r w:rsidR="005E17F0">
        <w:rPr>
          <w:rFonts w:ascii="Times New Roman" w:hAnsi="Times New Roman" w:cs="Times New Roman"/>
        </w:rPr>
        <w:t>modul</w:t>
      </w:r>
      <w:r w:rsidRPr="001B4C05">
        <w:rPr>
          <w:rFonts w:ascii="Times New Roman" w:hAnsi="Times New Roman" w:cs="Times New Roman"/>
        </w:rPr>
        <w:t xml:space="preserve">  pelatihan</w:t>
      </w:r>
      <w:proofErr w:type="gramEnd"/>
      <w:r w:rsidRPr="001B4C05">
        <w:rPr>
          <w:rFonts w:ascii="Times New Roman" w:hAnsi="Times New Roman" w:cs="Times New Roman"/>
        </w:rPr>
        <w:t xml:space="preserve"> </w:t>
      </w:r>
      <w:r w:rsidR="005E17F0">
        <w:rPr>
          <w:rFonts w:ascii="Times New Roman" w:hAnsi="Times New Roman" w:cs="Times New Roman"/>
        </w:rPr>
        <w:t>yang terdapat dalam kit pelatihan</w:t>
      </w:r>
      <w:r w:rsidRPr="001B4C05">
        <w:rPr>
          <w:rFonts w:ascii="Times New Roman" w:hAnsi="Times New Roman" w:cs="Times New Roman"/>
        </w:rPr>
        <w:t xml:space="preserve">. </w:t>
      </w:r>
    </w:p>
    <w:p w:rsidR="008F16A9" w:rsidRPr="001B4C05" w:rsidRDefault="008F16A9" w:rsidP="00887A7C">
      <w:pPr>
        <w:pStyle w:val="ListParagraph"/>
        <w:numPr>
          <w:ilvl w:val="0"/>
          <w:numId w:val="4"/>
        </w:numPr>
        <w:ind w:left="426" w:hanging="426"/>
        <w:jc w:val="both"/>
        <w:rPr>
          <w:rFonts w:ascii="Times New Roman" w:hAnsi="Times New Roman" w:cs="Times New Roman"/>
        </w:rPr>
      </w:pPr>
      <w:r w:rsidRPr="001B4C05">
        <w:rPr>
          <w:rFonts w:ascii="Times New Roman" w:hAnsi="Times New Roman" w:cs="Times New Roman"/>
        </w:rPr>
        <w:t>Diskusi</w:t>
      </w:r>
    </w:p>
    <w:p w:rsidR="008F16A9" w:rsidRPr="001B4C05" w:rsidRDefault="008F16A9" w:rsidP="00887A7C">
      <w:pPr>
        <w:pStyle w:val="ListParagraph"/>
        <w:ind w:left="426"/>
        <w:jc w:val="both"/>
        <w:rPr>
          <w:rFonts w:ascii="Times New Roman" w:hAnsi="Times New Roman" w:cs="Times New Roman"/>
        </w:rPr>
      </w:pPr>
      <w:r w:rsidRPr="001B4C05">
        <w:rPr>
          <w:rFonts w:ascii="Times New Roman" w:hAnsi="Times New Roman" w:cs="Times New Roman"/>
        </w:rPr>
        <w:t xml:space="preserve">Pada tahap ini para guru diberikan kesempatan untuk berdiskusi dan </w:t>
      </w:r>
      <w:proofErr w:type="gramStart"/>
      <w:r w:rsidRPr="001B4C05">
        <w:rPr>
          <w:rFonts w:ascii="Times New Roman" w:hAnsi="Times New Roman" w:cs="Times New Roman"/>
        </w:rPr>
        <w:t>tanya</w:t>
      </w:r>
      <w:proofErr w:type="gramEnd"/>
      <w:r w:rsidRPr="001B4C05">
        <w:rPr>
          <w:rFonts w:ascii="Times New Roman" w:hAnsi="Times New Roman" w:cs="Times New Roman"/>
        </w:rPr>
        <w:t xml:space="preserve"> jawab berkaitan dengan materi pelatihan yang belum dipahami.</w:t>
      </w:r>
    </w:p>
    <w:p w:rsidR="008F16A9" w:rsidRPr="001B4C05" w:rsidRDefault="008F16A9" w:rsidP="008F0762">
      <w:pPr>
        <w:pStyle w:val="ListParagraph"/>
        <w:spacing w:after="240"/>
        <w:ind w:left="426"/>
        <w:jc w:val="both"/>
        <w:rPr>
          <w:rFonts w:ascii="Times New Roman" w:hAnsi="Times New Roman" w:cs="Times New Roman"/>
          <w:lang w:val="en-GB"/>
        </w:rPr>
      </w:pPr>
      <w:r w:rsidRPr="001B4C05">
        <w:rPr>
          <w:rFonts w:ascii="Times New Roman" w:hAnsi="Times New Roman" w:cs="Times New Roman"/>
          <w:lang w:val="en-GB"/>
        </w:rPr>
        <w:t>Proses pelatih</w:t>
      </w:r>
      <w:r w:rsidR="00621B97">
        <w:rPr>
          <w:rFonts w:ascii="Times New Roman" w:hAnsi="Times New Roman" w:cs="Times New Roman"/>
          <w:lang w:val="en-GB"/>
        </w:rPr>
        <w:t>an dapat dilihat pada Gambar 5</w:t>
      </w:r>
      <w:r w:rsidR="008F0762">
        <w:rPr>
          <w:rFonts w:ascii="Times New Roman" w:hAnsi="Times New Roman" w:cs="Times New Roman"/>
          <w:lang w:val="en-GB"/>
        </w:rPr>
        <w:t>a dan Gambar 5b</w:t>
      </w:r>
      <w:r w:rsidRPr="001B4C05">
        <w:rPr>
          <w:rFonts w:ascii="Times New Roman" w:hAnsi="Times New Roman" w:cs="Times New Roman"/>
          <w:lang w:val="en-GB"/>
        </w:rPr>
        <w:t xml:space="preserve"> berikut:</w:t>
      </w:r>
    </w:p>
    <w:p w:rsidR="00887A7C" w:rsidRDefault="008F16A9" w:rsidP="008F0762">
      <w:pPr>
        <w:pStyle w:val="ListParagraph"/>
        <w:ind w:left="0"/>
        <w:jc w:val="center"/>
        <w:rPr>
          <w:rFonts w:ascii="Times New Roman" w:hAnsi="Times New Roman" w:cs="Times New Roman"/>
        </w:rPr>
      </w:pPr>
      <w:r w:rsidRPr="001B4C05">
        <w:rPr>
          <w:rFonts w:ascii="Times New Roman" w:hAnsi="Times New Roman" w:cs="Times New Roman"/>
          <w:noProof/>
          <w:lang w:eastAsia="en-US" w:bidi="ar-SA"/>
        </w:rPr>
        <w:drawing>
          <wp:inline distT="0" distB="0" distL="0" distR="0" wp14:anchorId="37FE170C" wp14:editId="29C6FE34">
            <wp:extent cx="3077845" cy="1933575"/>
            <wp:effectExtent l="0" t="0" r="0" b="0"/>
            <wp:docPr id="9"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0"/>
                    <pic:cNvPicPr>
                      <a:picLocks noChangeAspect="1" noChangeArrowheads="1"/>
                    </pic:cNvPicPr>
                  </pic:nvPicPr>
                  <pic:blipFill>
                    <a:blip r:embed="rId12"/>
                    <a:stretch>
                      <a:fillRect/>
                    </a:stretch>
                  </pic:blipFill>
                  <pic:spPr bwMode="auto">
                    <a:xfrm>
                      <a:off x="0" y="0"/>
                      <a:ext cx="3124933" cy="1963157"/>
                    </a:xfrm>
                    <a:prstGeom prst="rect">
                      <a:avLst/>
                    </a:prstGeom>
                  </pic:spPr>
                </pic:pic>
              </a:graphicData>
            </a:graphic>
          </wp:inline>
        </w:drawing>
      </w:r>
    </w:p>
    <w:p w:rsidR="00887A7C" w:rsidRPr="001B4C05" w:rsidRDefault="00887A7C" w:rsidP="00887A7C">
      <w:pPr>
        <w:pStyle w:val="ListParagraph"/>
        <w:ind w:left="-851" w:firstLine="851"/>
        <w:jc w:val="center"/>
        <w:rPr>
          <w:rFonts w:ascii="Times New Roman" w:hAnsi="Times New Roman" w:cs="Times New Roman"/>
          <w:lang w:val="en-GB"/>
        </w:rPr>
      </w:pPr>
      <w:r>
        <w:rPr>
          <w:rFonts w:ascii="Times New Roman" w:hAnsi="Times New Roman" w:cs="Times New Roman"/>
          <w:lang w:val="en-GB"/>
        </w:rPr>
        <w:t>Gambar 5</w:t>
      </w:r>
      <w:r w:rsidR="008F0762">
        <w:rPr>
          <w:rFonts w:ascii="Times New Roman" w:hAnsi="Times New Roman" w:cs="Times New Roman"/>
          <w:lang w:val="en-GB"/>
        </w:rPr>
        <w:t>a</w:t>
      </w:r>
      <w:r>
        <w:rPr>
          <w:rFonts w:ascii="Times New Roman" w:hAnsi="Times New Roman" w:cs="Times New Roman"/>
          <w:lang w:val="en-GB"/>
        </w:rPr>
        <w:t>. Suasana pelatihan penggunaan G</w:t>
      </w:r>
      <w:r w:rsidRPr="001B4C05">
        <w:rPr>
          <w:rFonts w:ascii="Times New Roman" w:hAnsi="Times New Roman" w:cs="Times New Roman"/>
          <w:lang w:val="en-GB"/>
        </w:rPr>
        <w:t>eogebra</w:t>
      </w:r>
    </w:p>
    <w:p w:rsidR="00887A7C" w:rsidRDefault="00887A7C" w:rsidP="00887A7C">
      <w:pPr>
        <w:pStyle w:val="ListParagraph"/>
        <w:ind w:left="426"/>
        <w:jc w:val="center"/>
        <w:rPr>
          <w:rFonts w:ascii="Times New Roman" w:hAnsi="Times New Roman" w:cs="Times New Roman"/>
        </w:rPr>
      </w:pPr>
    </w:p>
    <w:p w:rsidR="008F16A9" w:rsidRPr="001B4C05" w:rsidRDefault="008F16A9" w:rsidP="008F0762">
      <w:pPr>
        <w:pStyle w:val="ListParagraph"/>
        <w:ind w:left="0"/>
        <w:jc w:val="center"/>
        <w:rPr>
          <w:rFonts w:ascii="Times New Roman" w:hAnsi="Times New Roman" w:cs="Times New Roman"/>
        </w:rPr>
      </w:pPr>
      <w:r w:rsidRPr="001B4C05">
        <w:rPr>
          <w:rFonts w:ascii="Times New Roman" w:hAnsi="Times New Roman" w:cs="Times New Roman"/>
          <w:noProof/>
          <w:lang w:eastAsia="en-US" w:bidi="ar-SA"/>
        </w:rPr>
        <w:drawing>
          <wp:inline distT="0" distB="0" distL="0" distR="0" wp14:anchorId="5212D85F" wp14:editId="3803994B">
            <wp:extent cx="2990479" cy="2152015"/>
            <wp:effectExtent l="0" t="0" r="0" b="0"/>
            <wp:docPr id="10"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9"/>
                    <pic:cNvPicPr>
                      <a:picLocks noChangeAspect="1" noChangeArrowheads="1"/>
                    </pic:cNvPicPr>
                  </pic:nvPicPr>
                  <pic:blipFill>
                    <a:blip r:embed="rId13"/>
                    <a:stretch>
                      <a:fillRect/>
                    </a:stretch>
                  </pic:blipFill>
                  <pic:spPr bwMode="auto">
                    <a:xfrm>
                      <a:off x="0" y="0"/>
                      <a:ext cx="3018425" cy="2172126"/>
                    </a:xfrm>
                    <a:prstGeom prst="rect">
                      <a:avLst/>
                    </a:prstGeom>
                  </pic:spPr>
                </pic:pic>
              </a:graphicData>
            </a:graphic>
          </wp:inline>
        </w:drawing>
      </w:r>
    </w:p>
    <w:p w:rsidR="008F16A9" w:rsidRPr="001B4C05" w:rsidRDefault="00861C6C" w:rsidP="008F0762">
      <w:pPr>
        <w:pStyle w:val="ListParagraph"/>
        <w:ind w:left="426" w:hanging="426"/>
        <w:jc w:val="center"/>
        <w:rPr>
          <w:rFonts w:ascii="Times New Roman" w:hAnsi="Times New Roman" w:cs="Times New Roman"/>
          <w:lang w:val="en-GB"/>
        </w:rPr>
      </w:pPr>
      <w:r>
        <w:rPr>
          <w:rFonts w:ascii="Times New Roman" w:hAnsi="Times New Roman" w:cs="Times New Roman"/>
          <w:lang w:val="en-GB"/>
        </w:rPr>
        <w:t>Gambar 5</w:t>
      </w:r>
      <w:r w:rsidR="008F0762">
        <w:rPr>
          <w:rFonts w:ascii="Times New Roman" w:hAnsi="Times New Roman" w:cs="Times New Roman"/>
          <w:lang w:val="en-GB"/>
        </w:rPr>
        <w:t>b</w:t>
      </w:r>
      <w:r w:rsidR="00887A7C">
        <w:rPr>
          <w:rFonts w:ascii="Times New Roman" w:hAnsi="Times New Roman" w:cs="Times New Roman"/>
          <w:lang w:val="en-GB"/>
        </w:rPr>
        <w:t>.</w:t>
      </w:r>
      <w:r w:rsidR="00F34586">
        <w:rPr>
          <w:rFonts w:ascii="Times New Roman" w:hAnsi="Times New Roman" w:cs="Times New Roman"/>
          <w:lang w:val="en-GB"/>
        </w:rPr>
        <w:t xml:space="preserve"> Suasana </w:t>
      </w:r>
      <w:r w:rsidR="008F0762">
        <w:rPr>
          <w:rFonts w:ascii="Times New Roman" w:hAnsi="Times New Roman" w:cs="Times New Roman"/>
          <w:lang w:val="en-GB"/>
        </w:rPr>
        <w:t>diskusi</w:t>
      </w:r>
      <w:r w:rsidR="00F34586">
        <w:rPr>
          <w:rFonts w:ascii="Times New Roman" w:hAnsi="Times New Roman" w:cs="Times New Roman"/>
          <w:lang w:val="en-GB"/>
        </w:rPr>
        <w:t xml:space="preserve"> </w:t>
      </w:r>
      <w:r w:rsidR="008F0762">
        <w:rPr>
          <w:rFonts w:ascii="Times New Roman" w:hAnsi="Times New Roman" w:cs="Times New Roman"/>
          <w:lang w:val="en-GB"/>
        </w:rPr>
        <w:t xml:space="preserve">pada pelatihan </w:t>
      </w:r>
      <w:r w:rsidR="00F34586">
        <w:rPr>
          <w:rFonts w:ascii="Times New Roman" w:hAnsi="Times New Roman" w:cs="Times New Roman"/>
          <w:lang w:val="en-GB"/>
        </w:rPr>
        <w:t>penggunaan G</w:t>
      </w:r>
      <w:r w:rsidR="008F16A9" w:rsidRPr="001B4C05">
        <w:rPr>
          <w:rFonts w:ascii="Times New Roman" w:hAnsi="Times New Roman" w:cs="Times New Roman"/>
          <w:lang w:val="en-GB"/>
        </w:rPr>
        <w:t>eogebra</w:t>
      </w:r>
    </w:p>
    <w:p w:rsidR="008F16A9" w:rsidRPr="001B4C05" w:rsidRDefault="008F16A9" w:rsidP="008A7E34">
      <w:pPr>
        <w:ind w:firstLine="426"/>
        <w:jc w:val="both"/>
        <w:rPr>
          <w:rFonts w:ascii="Times New Roman" w:hAnsi="Times New Roman" w:cs="Times New Roman"/>
          <w:lang w:val="id-ID"/>
        </w:rPr>
      </w:pPr>
      <w:r w:rsidRPr="001B4C05">
        <w:rPr>
          <w:rFonts w:ascii="Times New Roman" w:hAnsi="Times New Roman" w:cs="Times New Roman"/>
          <w:lang w:val="id-ID"/>
        </w:rPr>
        <w:t xml:space="preserve">Penutupan dari rangkaian kegiatan PKM Program Studi Matematika </w:t>
      </w:r>
      <w:r w:rsidR="00D42A37">
        <w:rPr>
          <w:rFonts w:ascii="Times New Roman" w:hAnsi="Times New Roman" w:cs="Times New Roman"/>
        </w:rPr>
        <w:t xml:space="preserve">dilaksanakan </w:t>
      </w:r>
      <w:r w:rsidRPr="001B4C05">
        <w:rPr>
          <w:rFonts w:ascii="Times New Roman" w:hAnsi="Times New Roman" w:cs="Times New Roman"/>
          <w:lang w:val="id-ID"/>
        </w:rPr>
        <w:t>dengan pengisian postest dan angket kepuasan</w:t>
      </w:r>
      <w:r w:rsidR="00D42A37">
        <w:rPr>
          <w:rFonts w:ascii="Times New Roman" w:hAnsi="Times New Roman" w:cs="Times New Roman"/>
        </w:rPr>
        <w:t xml:space="preserve"> </w:t>
      </w:r>
      <w:r w:rsidRPr="001B4C05">
        <w:rPr>
          <w:rFonts w:ascii="Times New Roman" w:hAnsi="Times New Roman" w:cs="Times New Roman"/>
          <w:lang w:val="id-ID"/>
        </w:rPr>
        <w:t>terhadap pelatihan</w:t>
      </w:r>
      <w:r w:rsidR="00D42A37">
        <w:rPr>
          <w:rFonts w:ascii="Times New Roman" w:hAnsi="Times New Roman" w:cs="Times New Roman"/>
        </w:rPr>
        <w:t xml:space="preserve"> yang berupa kuisioner</w:t>
      </w:r>
      <w:r w:rsidR="00D42A37" w:rsidRPr="001B4C05">
        <w:rPr>
          <w:rFonts w:ascii="Times New Roman" w:hAnsi="Times New Roman" w:cs="Times New Roman"/>
          <w:lang w:val="id-ID"/>
        </w:rPr>
        <w:t xml:space="preserve"> </w:t>
      </w:r>
      <w:r w:rsidR="00D42A37">
        <w:rPr>
          <w:rFonts w:ascii="Times New Roman" w:hAnsi="Times New Roman" w:cs="Times New Roman"/>
        </w:rPr>
        <w:t>oleh seluruh peserta</w:t>
      </w:r>
      <w:r w:rsidRPr="001B4C05">
        <w:rPr>
          <w:rFonts w:ascii="Times New Roman" w:hAnsi="Times New Roman" w:cs="Times New Roman"/>
          <w:lang w:val="id-ID"/>
        </w:rPr>
        <w:t>.</w:t>
      </w:r>
    </w:p>
    <w:p w:rsidR="008F16A9" w:rsidRPr="00861C6C" w:rsidRDefault="008F16A9" w:rsidP="008A7E34">
      <w:pPr>
        <w:ind w:firstLine="426"/>
        <w:jc w:val="both"/>
        <w:rPr>
          <w:rFonts w:ascii="Times New Roman" w:eastAsia="Calibri" w:hAnsi="Times New Roman" w:cs="Times New Roman"/>
          <w:color w:val="000000"/>
        </w:rPr>
      </w:pPr>
      <w:r w:rsidRPr="001B4C05">
        <w:rPr>
          <w:rFonts w:ascii="Times New Roman" w:eastAsia="Calibri" w:hAnsi="Times New Roman" w:cs="Times New Roman"/>
          <w:color w:val="000000"/>
          <w:lang w:val="id-ID"/>
        </w:rPr>
        <w:lastRenderedPageBreak/>
        <w:t xml:space="preserve">Hasil dari evaluasi kegiatan PKM ini dapat dilihat dari nilai </w:t>
      </w:r>
      <w:r w:rsidRPr="00D42A37">
        <w:rPr>
          <w:rFonts w:ascii="Times New Roman" w:eastAsia="Calibri" w:hAnsi="Times New Roman" w:cs="Times New Roman"/>
          <w:i/>
          <w:color w:val="000000"/>
          <w:lang w:val="id-ID"/>
        </w:rPr>
        <w:t>pretest</w:t>
      </w:r>
      <w:r w:rsidRPr="001B4C05">
        <w:rPr>
          <w:rFonts w:ascii="Times New Roman" w:eastAsia="Calibri" w:hAnsi="Times New Roman" w:cs="Times New Roman"/>
          <w:color w:val="000000"/>
          <w:lang w:val="id-ID"/>
        </w:rPr>
        <w:t xml:space="preserve"> dan </w:t>
      </w:r>
      <w:r w:rsidRPr="00D42A37">
        <w:rPr>
          <w:rFonts w:ascii="Times New Roman" w:eastAsia="Calibri" w:hAnsi="Times New Roman" w:cs="Times New Roman"/>
          <w:i/>
          <w:color w:val="000000"/>
          <w:lang w:val="id-ID"/>
        </w:rPr>
        <w:t>posttest</w:t>
      </w:r>
      <w:r w:rsidRPr="001B4C05">
        <w:rPr>
          <w:rFonts w:ascii="Times New Roman" w:eastAsia="Calibri" w:hAnsi="Times New Roman" w:cs="Times New Roman"/>
          <w:color w:val="000000"/>
          <w:lang w:val="id-ID"/>
        </w:rPr>
        <w:t xml:space="preserve"> serta kuisioner yang telah dibagikan dengan peserta pelatihan</w:t>
      </w:r>
      <w:r w:rsidR="00861C6C">
        <w:rPr>
          <w:rFonts w:ascii="Times New Roman" w:eastAsia="Calibri" w:hAnsi="Times New Roman" w:cs="Times New Roman"/>
          <w:color w:val="000000"/>
        </w:rPr>
        <w:t xml:space="preserve"> (Gambar 6)</w:t>
      </w:r>
      <w:r w:rsidRPr="001B4C05">
        <w:rPr>
          <w:rFonts w:ascii="Times New Roman" w:eastAsia="Calibri" w:hAnsi="Times New Roman" w:cs="Times New Roman"/>
          <w:color w:val="000000"/>
          <w:lang w:val="id-ID"/>
        </w:rPr>
        <w:t xml:space="preserve">. </w:t>
      </w:r>
      <w:r w:rsidR="00861C6C">
        <w:rPr>
          <w:rFonts w:ascii="Times New Roman" w:eastAsia="Calibri" w:hAnsi="Times New Roman" w:cs="Times New Roman"/>
          <w:color w:val="000000"/>
        </w:rPr>
        <w:t xml:space="preserve">Pada Gambar 6 diperlihatkan nilai hasil pretest dan posttest dari 17 peserta. Terdapat tiga peserta yang tidak mengikuti posttest yang tidak digambarkan dalam grafik. </w:t>
      </w:r>
    </w:p>
    <w:p w:rsidR="00861C6C" w:rsidRDefault="00861C6C" w:rsidP="008F0762">
      <w:pPr>
        <w:spacing w:before="240" w:after="240"/>
        <w:ind w:firstLine="720"/>
        <w:jc w:val="both"/>
        <w:rPr>
          <w:rFonts w:ascii="Times New Roman" w:hAnsi="Times New Roman" w:cs="Times New Roman"/>
        </w:rPr>
      </w:pPr>
      <w:r>
        <w:rPr>
          <w:noProof/>
          <w:lang w:eastAsia="en-US" w:bidi="ar-SA"/>
        </w:rPr>
        <w:drawing>
          <wp:inline distT="0" distB="0" distL="0" distR="0" wp14:anchorId="26ACDE17" wp14:editId="389C88F4">
            <wp:extent cx="2178050" cy="1566710"/>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61C6C" w:rsidRPr="00022ACC" w:rsidRDefault="00861C6C" w:rsidP="00887A7C">
      <w:pPr>
        <w:spacing w:after="240"/>
        <w:ind w:left="-1134" w:firstLine="1134"/>
        <w:jc w:val="center"/>
        <w:rPr>
          <w:rFonts w:ascii="Times New Roman" w:hAnsi="Times New Roman" w:cs="Times New Roman"/>
          <w:b/>
        </w:rPr>
      </w:pPr>
      <w:r w:rsidRPr="00022ACC">
        <w:rPr>
          <w:rFonts w:ascii="Times New Roman" w:hAnsi="Times New Roman" w:cs="Times New Roman"/>
          <w:b/>
          <w:lang w:val="en-GB"/>
        </w:rPr>
        <w:t xml:space="preserve">Gambar 6. Grafik nilai </w:t>
      </w:r>
      <w:r w:rsidRPr="00022ACC">
        <w:rPr>
          <w:rFonts w:ascii="Times New Roman" w:hAnsi="Times New Roman" w:cs="Times New Roman"/>
          <w:b/>
          <w:i/>
          <w:lang w:val="en-GB"/>
        </w:rPr>
        <w:t>pretest</w:t>
      </w:r>
      <w:r w:rsidRPr="00022ACC">
        <w:rPr>
          <w:rFonts w:ascii="Times New Roman" w:hAnsi="Times New Roman" w:cs="Times New Roman"/>
          <w:b/>
          <w:lang w:val="en-GB"/>
        </w:rPr>
        <w:t xml:space="preserve"> dan </w:t>
      </w:r>
      <w:r w:rsidRPr="00022ACC">
        <w:rPr>
          <w:rFonts w:ascii="Times New Roman" w:hAnsi="Times New Roman" w:cs="Times New Roman"/>
          <w:b/>
          <w:i/>
          <w:lang w:val="en-GB"/>
        </w:rPr>
        <w:t>posttest</w:t>
      </w:r>
    </w:p>
    <w:p w:rsidR="00C9151F" w:rsidRDefault="008F16A9" w:rsidP="008A7E34">
      <w:pPr>
        <w:ind w:firstLine="426"/>
        <w:jc w:val="both"/>
        <w:rPr>
          <w:rFonts w:ascii="Times New Roman" w:hAnsi="Times New Roman" w:cs="Times New Roman"/>
        </w:rPr>
      </w:pPr>
      <w:r w:rsidRPr="001B4C05">
        <w:rPr>
          <w:rFonts w:ascii="Times New Roman" w:hAnsi="Times New Roman" w:cs="Times New Roman"/>
        </w:rPr>
        <w:t xml:space="preserve">Dari </w:t>
      </w:r>
      <w:r w:rsidR="00861C6C">
        <w:rPr>
          <w:rFonts w:ascii="Times New Roman" w:hAnsi="Times New Roman" w:cs="Times New Roman"/>
        </w:rPr>
        <w:t>Gambar 6,</w:t>
      </w:r>
      <w:r w:rsidRPr="001B4C05">
        <w:rPr>
          <w:rFonts w:ascii="Times New Roman" w:hAnsi="Times New Roman" w:cs="Times New Roman"/>
        </w:rPr>
        <w:t xml:space="preserve"> dapat dilihat bahwa secara keseluruhan peserta mengalami peningkatan nilai yang cukup signifikan dari sebelum ke sesudah pelatihan. </w:t>
      </w:r>
      <w:r w:rsidR="00C9151F">
        <w:rPr>
          <w:rFonts w:ascii="Times New Roman" w:hAnsi="Times New Roman" w:cs="Times New Roman"/>
        </w:rPr>
        <w:t>D</w:t>
      </w:r>
      <w:r w:rsidR="00C9151F">
        <w:rPr>
          <w:rFonts w:ascii="Times New Roman" w:hAnsi="Times New Roman" w:cs="Times New Roman"/>
        </w:rPr>
        <w:t>apa</w:t>
      </w:r>
      <w:r w:rsidR="00C9151F">
        <w:rPr>
          <w:rFonts w:ascii="Times New Roman" w:hAnsi="Times New Roman" w:cs="Times New Roman"/>
        </w:rPr>
        <w:t>t dilihat bahwa</w:t>
      </w:r>
      <w:r w:rsidR="00C9151F">
        <w:rPr>
          <w:rFonts w:ascii="Times New Roman" w:hAnsi="Times New Roman" w:cs="Times New Roman"/>
        </w:rPr>
        <w:t xml:space="preserve"> terdapat 2 orang dari 17 peserta yang mengalami penurunan nilai.</w:t>
      </w:r>
      <w:r w:rsidR="00C9151F">
        <w:rPr>
          <w:rFonts w:ascii="Times New Roman" w:hAnsi="Times New Roman" w:cs="Times New Roman"/>
        </w:rPr>
        <w:t xml:space="preserve"> Sehingga dapat dikata</w:t>
      </w:r>
      <w:r w:rsidR="00861C6C">
        <w:rPr>
          <w:rFonts w:ascii="Times New Roman" w:hAnsi="Times New Roman" w:cs="Times New Roman"/>
        </w:rPr>
        <w:t xml:space="preserve">kan </w:t>
      </w:r>
      <w:r w:rsidR="00C9151F">
        <w:rPr>
          <w:rFonts w:ascii="Times New Roman" w:hAnsi="Times New Roman" w:cs="Times New Roman"/>
        </w:rPr>
        <w:t>bahwa pelatihan memiliki</w:t>
      </w:r>
      <w:r w:rsidRPr="001B4C05">
        <w:rPr>
          <w:rFonts w:ascii="Times New Roman" w:hAnsi="Times New Roman" w:cs="Times New Roman"/>
        </w:rPr>
        <w:t xml:space="preserve"> tingkat keberhasilan 88</w:t>
      </w:r>
      <w:proofErr w:type="gramStart"/>
      <w:r w:rsidRPr="001B4C05">
        <w:rPr>
          <w:rFonts w:ascii="Times New Roman" w:hAnsi="Times New Roman" w:cs="Times New Roman"/>
        </w:rPr>
        <w:t>,2</w:t>
      </w:r>
      <w:proofErr w:type="gramEnd"/>
      <w:r w:rsidRPr="001B4C05">
        <w:rPr>
          <w:rFonts w:ascii="Times New Roman" w:hAnsi="Times New Roman" w:cs="Times New Roman"/>
        </w:rPr>
        <w:t>%.</w:t>
      </w:r>
      <w:r w:rsidR="00C9151F">
        <w:rPr>
          <w:rFonts w:ascii="Times New Roman" w:hAnsi="Times New Roman" w:cs="Times New Roman"/>
        </w:rPr>
        <w:t xml:space="preserve"> </w:t>
      </w:r>
    </w:p>
    <w:p w:rsidR="008F16A9" w:rsidRPr="001B4C05" w:rsidRDefault="008F16A9" w:rsidP="008A7E34">
      <w:pPr>
        <w:ind w:firstLine="426"/>
        <w:jc w:val="both"/>
        <w:rPr>
          <w:rFonts w:ascii="Times New Roman" w:hAnsi="Times New Roman" w:cs="Times New Roman"/>
        </w:rPr>
      </w:pPr>
      <w:r w:rsidRPr="001B4C05">
        <w:rPr>
          <w:rFonts w:ascii="Times New Roman" w:hAnsi="Times New Roman" w:cs="Times New Roman"/>
        </w:rPr>
        <w:t xml:space="preserve">Namun, jika dilihat dari data perorangan terjadi perubahan yang tidak seimbang antara nilai meningkat dan menurun. Ada beberapa peserta yang nilainya meningkat tajam dari sebelum sampai ke sesudah pelatihan namun </w:t>
      </w:r>
      <w:r w:rsidR="003E2629">
        <w:rPr>
          <w:rFonts w:ascii="Times New Roman" w:hAnsi="Times New Roman" w:cs="Times New Roman"/>
        </w:rPr>
        <w:t xml:space="preserve">terdapat seorang </w:t>
      </w:r>
      <w:r w:rsidRPr="001B4C05">
        <w:rPr>
          <w:rFonts w:ascii="Times New Roman" w:hAnsi="Times New Roman" w:cs="Times New Roman"/>
        </w:rPr>
        <w:t>peserta yang memperoleh penurunan nilai dari sebelum ke sesudah pelatihan. Oleh karena itu, dalam hal ini dilakukan uji statistik untuk melihat ada atau tidaknya perubahan kemampuan penguasaan guru-guru sebelum dan sesudah pelatihan dilaksanakan.</w:t>
      </w:r>
    </w:p>
    <w:p w:rsidR="009C1FE6" w:rsidRPr="00421DEE" w:rsidRDefault="008F16A9" w:rsidP="009C1FE6">
      <w:pPr>
        <w:ind w:firstLine="567"/>
        <w:jc w:val="both"/>
      </w:pPr>
      <w:r w:rsidRPr="001B4C05">
        <w:rPr>
          <w:rFonts w:ascii="Times New Roman" w:hAnsi="Times New Roman" w:cs="Times New Roman"/>
        </w:rPr>
        <w:t>Uji yang statistik yang digunakan dalam penelitian ini adalah uji Wilcoxon</w:t>
      </w:r>
      <w:r w:rsidR="009C1FE6">
        <w:rPr>
          <w:rFonts w:ascii="Times New Roman" w:hAnsi="Times New Roman" w:cs="Times New Roman"/>
        </w:rPr>
        <w:t xml:space="preserve"> </w:t>
      </w:r>
      <w:r w:rsidR="009C1FE6" w:rsidRPr="00421DEE">
        <w:t xml:space="preserve">Dua Sampel Berpasangan, dengan </w:t>
      </w:r>
      <w:proofErr w:type="gramStart"/>
      <w:r w:rsidR="009C1FE6" w:rsidRPr="00421DEE">
        <w:t>hipotesis :</w:t>
      </w:r>
      <w:proofErr w:type="gramEnd"/>
    </w:p>
    <w:p w:rsidR="009C1FE6" w:rsidRPr="00421DEE" w:rsidRDefault="009C1FE6" w:rsidP="009C1FE6">
      <w:pPr>
        <w:ind w:left="851" w:hanging="851"/>
        <w:jc w:val="both"/>
        <w:rPr>
          <w:rFonts w:eastAsiaTheme="minorEastAsia"/>
        </w:rPr>
      </w:pPr>
      <m:oMath>
        <m:sSub>
          <m:sSubPr>
            <m:ctrlPr>
              <w:rPr>
                <w:rFonts w:ascii="Cambria Math" w:hAnsi="Cambria Math"/>
                <w:i/>
              </w:rPr>
            </m:ctrlPr>
          </m:sSubPr>
          <m:e>
            <m:r>
              <w:rPr>
                <w:rFonts w:ascii="Cambria Math" w:hAnsi="Cambria Math"/>
              </w:rPr>
              <m:t>H</m:t>
            </m:r>
          </m:e>
          <m:sub>
            <m:r>
              <w:rPr>
                <w:rFonts w:ascii="Cambria Math" w:hAnsi="Cambria Math"/>
              </w:rPr>
              <m:t>0</m:t>
            </m:r>
          </m:sub>
        </m:sSub>
        <m:r>
          <w:rPr>
            <w:rFonts w:ascii="Cambria Math" w:eastAsiaTheme="minorEastAsia" w:hAnsi="Cambria Math"/>
          </w:rPr>
          <m:t xml:space="preserve"> :d=0</m:t>
        </m:r>
      </m:oMath>
      <w:r w:rsidRPr="00421DEE">
        <w:rPr>
          <w:rFonts w:eastAsiaTheme="minorEastAsia"/>
        </w:rPr>
        <w:t xml:space="preserve"> (</w:t>
      </w:r>
      <w:proofErr w:type="gramStart"/>
      <w:r w:rsidRPr="00421DEE">
        <w:rPr>
          <w:rFonts w:eastAsiaTheme="minorEastAsia"/>
        </w:rPr>
        <w:t>tidak</w:t>
      </w:r>
      <w:proofErr w:type="gramEnd"/>
      <w:r w:rsidRPr="00421DEE">
        <w:rPr>
          <w:rFonts w:eastAsiaTheme="minorEastAsia"/>
        </w:rPr>
        <w:t xml:space="preserve"> ada perbedaan nilai pre-test dan post-test sebelum dan sesudah pelatihan dilaksanakan)</w:t>
      </w:r>
    </w:p>
    <w:p w:rsidR="009C1FE6" w:rsidRDefault="009C1FE6" w:rsidP="009C1FE6">
      <w:pPr>
        <w:ind w:left="851" w:hanging="851"/>
        <w:jc w:val="both"/>
        <w:rPr>
          <w:rFonts w:eastAsiaTheme="minorEastAsia"/>
        </w:rPr>
      </w:pPr>
      <m:oMath>
        <m:sSub>
          <m:sSubPr>
            <m:ctrlPr>
              <w:rPr>
                <w:rFonts w:ascii="Cambria Math" w:hAnsi="Cambria Math"/>
                <w:i/>
              </w:rPr>
            </m:ctrlPr>
          </m:sSubPr>
          <m:e>
            <m:r>
              <w:rPr>
                <w:rFonts w:ascii="Cambria Math" w:hAnsi="Cambria Math"/>
              </w:rPr>
              <m:t>H</m:t>
            </m:r>
          </m:e>
          <m:sub>
            <m:r>
              <w:rPr>
                <w:rFonts w:ascii="Cambria Math" w:hAnsi="Cambria Math"/>
              </w:rPr>
              <m:t>1</m:t>
            </m:r>
          </m:sub>
        </m:sSub>
        <m:r>
          <w:rPr>
            <w:rFonts w:ascii="Cambria Math" w:eastAsiaTheme="minorEastAsia" w:hAnsi="Cambria Math"/>
          </w:rPr>
          <m:t xml:space="preserve"> :d≠0</m:t>
        </m:r>
      </m:oMath>
      <w:r w:rsidRPr="00421DEE">
        <w:rPr>
          <w:rFonts w:eastAsiaTheme="minorEastAsia"/>
        </w:rPr>
        <w:t xml:space="preserve"> (</w:t>
      </w:r>
      <w:proofErr w:type="gramStart"/>
      <w:r w:rsidRPr="00421DEE">
        <w:rPr>
          <w:rFonts w:eastAsiaTheme="minorEastAsia"/>
        </w:rPr>
        <w:t>ada</w:t>
      </w:r>
      <w:proofErr w:type="gramEnd"/>
      <w:r w:rsidRPr="00421DEE">
        <w:rPr>
          <w:rFonts w:eastAsiaTheme="minorEastAsia"/>
        </w:rPr>
        <w:t xml:space="preserve"> perbedaan nilai pre-test dan post-test sebelum dan sesudah pelatihan dilaksanakan)</w:t>
      </w:r>
    </w:p>
    <w:p w:rsidR="009C1FE6" w:rsidRDefault="009C1FE6" w:rsidP="009C1FE6">
      <w:pPr>
        <w:ind w:left="851" w:hanging="851"/>
        <w:jc w:val="both"/>
      </w:pPr>
      <m:oMath>
        <m:r>
          <w:rPr>
            <w:rFonts w:ascii="Cambria Math" w:hAnsi="Cambria Math"/>
          </w:rPr>
          <m:t>d</m:t>
        </m:r>
      </m:oMath>
      <w:r>
        <w:rPr>
          <w:i/>
        </w:rPr>
        <w:t xml:space="preserve"> </w:t>
      </w:r>
      <w:proofErr w:type="gramStart"/>
      <w:r w:rsidRPr="00E42237">
        <w:t>merupakan</w:t>
      </w:r>
      <w:proofErr w:type="gramEnd"/>
      <w:r w:rsidRPr="00E42237">
        <w:t xml:space="preserve"> selisih antara kedua perlakuan</w:t>
      </w:r>
      <w:r>
        <w:t>.</w:t>
      </w:r>
    </w:p>
    <w:p w:rsidR="009C1FE6" w:rsidRPr="00421DEE" w:rsidRDefault="009C1FE6" w:rsidP="009C1FE6">
      <w:pPr>
        <w:ind w:firstLine="567"/>
        <w:jc w:val="both"/>
      </w:pPr>
      <w:r>
        <w:lastRenderedPageBreak/>
        <w:t>Dari Gambar 6</w:t>
      </w:r>
      <w:r w:rsidRPr="00421DEE">
        <w:t xml:space="preserve"> diperoleh nilai </w:t>
      </w:r>
      <m:oMath>
        <m:r>
          <w:rPr>
            <w:rFonts w:ascii="Cambria Math" w:hAnsi="Cambria Math"/>
          </w:rPr>
          <m:t>N</m:t>
        </m:r>
      </m:oMath>
      <w:r w:rsidRPr="00421DEE">
        <w:t xml:space="preserve"> yaitu banyaknya nilai yang berubah sebelum dan sesudah mengikuti pelatihan ada 1</w:t>
      </w:r>
      <w:r>
        <w:t>7</w:t>
      </w:r>
      <w:r w:rsidRPr="00421DEE">
        <w:t xml:space="preserve">, dan nilai </w:t>
      </w:r>
      <m:oMath>
        <m:r>
          <w:rPr>
            <w:rFonts w:ascii="Cambria Math" w:hAnsi="Cambria Math"/>
          </w:rPr>
          <m:t>T</m:t>
        </m:r>
      </m:oMath>
      <w:r w:rsidRPr="00421DEE">
        <w:t xml:space="preserve"> </w:t>
      </w:r>
      <w:r w:rsidRPr="00421DEE">
        <w:t>yaitu</w:t>
      </w:r>
      <w:r w:rsidRPr="00421DEE">
        <w:rPr>
          <w:b/>
        </w:rPr>
        <w:t xml:space="preserve"> </w:t>
      </w:r>
      <w:r w:rsidRPr="00421DEE">
        <w:t xml:space="preserve">jumlah ranking dari nilai selisih yang negatif adalah </w:t>
      </w:r>
      <w:r>
        <w:t>2</w:t>
      </w:r>
      <w:r w:rsidRPr="00421DEE">
        <w:t>, sehingga diperoleh nilai</w:t>
      </w:r>
    </w:p>
    <w:p w:rsidR="009C1FE6" w:rsidRPr="00421DEE" w:rsidRDefault="009C1FE6" w:rsidP="009C1FE6">
      <w:pPr>
        <w:jc w:val="both"/>
        <w:rPr>
          <w:rFonts w:eastAsiaTheme="minorEastAsia"/>
        </w:rPr>
      </w:pPr>
      <m:oMathPara>
        <m:oMath>
          <m:sSub>
            <m:sSubPr>
              <m:ctrlPr>
                <w:rPr>
                  <w:rFonts w:ascii="Cambria Math" w:hAnsi="Cambria Math"/>
                  <w:i/>
                </w:rPr>
              </m:ctrlPr>
            </m:sSubPr>
            <m:e>
              <m:r>
                <w:rPr>
                  <w:rFonts w:ascii="Cambria Math" w:hAnsi="Cambria Math"/>
                </w:rPr>
                <m:t>Z</m:t>
              </m:r>
            </m:e>
            <m:sub>
              <m:r>
                <w:rPr>
                  <w:rFonts w:ascii="Cambria Math" w:hAnsi="Cambria Math"/>
                </w:rPr>
                <m:t>hitung</m:t>
              </m:r>
            </m:sub>
          </m:sSub>
          <m:r>
            <w:rPr>
              <w:rFonts w:ascii="Cambria Math" w:hAnsi="Cambria Math"/>
            </w:rPr>
            <m:t>=</m:t>
          </m:r>
          <m:f>
            <m:fPr>
              <m:ctrlPr>
                <w:rPr>
                  <w:rFonts w:ascii="Cambria Math" w:hAnsi="Cambria Math"/>
                  <w:i/>
                </w:rPr>
              </m:ctrlPr>
            </m:fPr>
            <m:num>
              <m:r>
                <w:rPr>
                  <w:rFonts w:ascii="Cambria Math" w:hAnsi="Cambria Math"/>
                </w:rPr>
                <m:t>T-</m:t>
              </m:r>
              <m:d>
                <m:dPr>
                  <m:begChr m:val="["/>
                  <m:endChr m:val="]"/>
                  <m:ctrlPr>
                    <w:rPr>
                      <w:rFonts w:ascii="Cambria Math" w:hAnsi="Cambria Math"/>
                      <w:i/>
                    </w:rPr>
                  </m:ctrlPr>
                </m:dPr>
                <m:e>
                  <m:f>
                    <m:fPr>
                      <m:type m:val="skw"/>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N</m:t>
                  </m:r>
                  <m:d>
                    <m:dPr>
                      <m:ctrlPr>
                        <w:rPr>
                          <w:rFonts w:ascii="Cambria Math" w:hAnsi="Cambria Math"/>
                          <w:i/>
                        </w:rPr>
                      </m:ctrlPr>
                    </m:dPr>
                    <m:e>
                      <m:r>
                        <w:rPr>
                          <w:rFonts w:ascii="Cambria Math" w:hAnsi="Cambria Math"/>
                        </w:rPr>
                        <m:t>N+1</m:t>
                      </m:r>
                    </m:e>
                  </m:d>
                </m:e>
              </m:d>
            </m:num>
            <m:den>
              <m:rad>
                <m:radPr>
                  <m:degHide m:val="1"/>
                  <m:ctrlPr>
                    <w:rPr>
                      <w:rFonts w:ascii="Cambria Math" w:hAnsi="Cambria Math"/>
                      <w:i/>
                    </w:rPr>
                  </m:ctrlPr>
                </m:radPr>
                <m:deg/>
                <m:e>
                  <m:f>
                    <m:fPr>
                      <m:type m:val="skw"/>
                      <m:ctrlPr>
                        <w:rPr>
                          <w:rFonts w:ascii="Cambria Math" w:hAnsi="Cambria Math"/>
                          <w:i/>
                        </w:rPr>
                      </m:ctrlPr>
                    </m:fPr>
                    <m:num>
                      <m:r>
                        <w:rPr>
                          <w:rFonts w:ascii="Cambria Math" w:hAnsi="Cambria Math"/>
                        </w:rPr>
                        <m:t>1</m:t>
                      </m:r>
                    </m:num>
                    <m:den>
                      <m:r>
                        <w:rPr>
                          <w:rFonts w:ascii="Cambria Math" w:hAnsi="Cambria Math"/>
                        </w:rPr>
                        <m:t>24</m:t>
                      </m:r>
                    </m:den>
                  </m:f>
                  <m:r>
                    <w:rPr>
                      <w:rFonts w:ascii="Cambria Math" w:hAnsi="Cambria Math"/>
                    </w:rPr>
                    <m:t>N</m:t>
                  </m:r>
                  <m:d>
                    <m:dPr>
                      <m:ctrlPr>
                        <w:rPr>
                          <w:rFonts w:ascii="Cambria Math" w:hAnsi="Cambria Math"/>
                          <w:i/>
                        </w:rPr>
                      </m:ctrlPr>
                    </m:dPr>
                    <m:e>
                      <m:r>
                        <w:rPr>
                          <w:rFonts w:ascii="Cambria Math" w:hAnsi="Cambria Math"/>
                        </w:rPr>
                        <m:t>N+1</m:t>
                      </m:r>
                    </m:e>
                  </m:d>
                  <m:d>
                    <m:dPr>
                      <m:ctrlPr>
                        <w:rPr>
                          <w:rFonts w:ascii="Cambria Math" w:hAnsi="Cambria Math"/>
                          <w:i/>
                        </w:rPr>
                      </m:ctrlPr>
                    </m:dPr>
                    <m:e>
                      <m:r>
                        <w:rPr>
                          <w:rFonts w:ascii="Cambria Math" w:hAnsi="Cambria Math"/>
                        </w:rPr>
                        <m:t>2N+1</m:t>
                      </m:r>
                    </m:e>
                  </m:d>
                </m:e>
              </m:rad>
            </m:den>
          </m:f>
          <m:r>
            <w:rPr>
              <w:rFonts w:ascii="Cambria Math" w:hAnsi="Cambria Math"/>
            </w:rPr>
            <m:t>=-3,59</m:t>
          </m:r>
        </m:oMath>
      </m:oMathPara>
    </w:p>
    <w:p w:rsidR="009C1FE6" w:rsidRPr="00DA4A80" w:rsidRDefault="009C1FE6" w:rsidP="009C1FE6">
      <w:pPr>
        <w:ind w:firstLine="567"/>
        <w:jc w:val="both"/>
      </w:pPr>
      <w:r w:rsidRPr="00421DEE">
        <w:rPr>
          <w:rFonts w:eastAsiaTheme="minorEastAsia"/>
        </w:rPr>
        <w:t xml:space="preserve">Karena nilai </w:t>
      </w:r>
      <m:oMath>
        <m:d>
          <m:dPr>
            <m:begChr m:val="|"/>
            <m:endChr m:val="|"/>
            <m:ctrlPr>
              <w:rPr>
                <w:rFonts w:ascii="Cambria Math" w:eastAsiaTheme="minorEastAsia" w:hAnsi="Cambria Math"/>
                <w:i/>
              </w:rPr>
            </m:ctrlPr>
          </m:dPr>
          <m:e>
            <m:sSub>
              <m:sSubPr>
                <m:ctrlPr>
                  <w:rPr>
                    <w:rFonts w:ascii="Cambria Math" w:hAnsi="Cambria Math"/>
                    <w:i/>
                  </w:rPr>
                </m:ctrlPr>
              </m:sSubPr>
              <m:e>
                <m:r>
                  <w:rPr>
                    <w:rFonts w:ascii="Cambria Math" w:hAnsi="Cambria Math"/>
                  </w:rPr>
                  <m:t>Z</m:t>
                </m:r>
              </m:e>
              <m:sub>
                <m:r>
                  <w:rPr>
                    <w:rFonts w:ascii="Cambria Math" w:hAnsi="Cambria Math"/>
                  </w:rPr>
                  <m:t>hitung</m:t>
                </m:r>
              </m:sub>
            </m:sSub>
          </m:e>
        </m:d>
        <m:r>
          <w:rPr>
            <w:rFonts w:ascii="Cambria Math" w:eastAsiaTheme="minorEastAsia" w:hAnsi="Cambria Math"/>
          </w:rPr>
          <m:t xml:space="preserve">=3,59&gt; </m:t>
        </m:r>
        <m:sSub>
          <m:sSubPr>
            <m:ctrlPr>
              <w:rPr>
                <w:rFonts w:ascii="Cambria Math" w:hAnsi="Cambria Math"/>
                <w:i/>
              </w:rPr>
            </m:ctrlPr>
          </m:sSubPr>
          <m:e>
            <m:r>
              <w:rPr>
                <w:rFonts w:ascii="Cambria Math" w:hAnsi="Cambria Math"/>
              </w:rPr>
              <m:t>Z</m:t>
            </m:r>
          </m:e>
          <m:sub>
            <m:r>
              <w:rPr>
                <w:rFonts w:ascii="Cambria Math" w:hAnsi="Cambria Math"/>
              </w:rPr>
              <m:t>0,025</m:t>
            </m:r>
          </m:sub>
        </m:sSub>
        <m:r>
          <w:rPr>
            <w:rFonts w:ascii="Cambria Math" w:hAnsi="Cambria Math"/>
          </w:rPr>
          <m:t>=1,96</m:t>
        </m:r>
      </m:oMath>
      <w:r w:rsidRPr="00421DEE">
        <w:rPr>
          <w:rFonts w:eastAsiaTheme="minorEastAsia"/>
        </w:rPr>
        <w:t xml:space="preserve"> dengan tingkat </w:t>
      </w:r>
      <w:proofErr w:type="gramStart"/>
      <w:r w:rsidRPr="00421DEE">
        <w:rPr>
          <w:rFonts w:eastAsiaTheme="minorEastAsia"/>
        </w:rPr>
        <w:t xml:space="preserve">signifikansi </w:t>
      </w:r>
      <w:proofErr w:type="gramEnd"/>
      <m:oMath>
        <m:d>
          <m:dPr>
            <m:ctrlPr>
              <w:rPr>
                <w:rFonts w:ascii="Cambria Math" w:eastAsiaTheme="minorEastAsia" w:hAnsi="Cambria Math"/>
                <w:i/>
              </w:rPr>
            </m:ctrlPr>
          </m:dPr>
          <m:e>
            <m:r>
              <w:rPr>
                <w:rFonts w:ascii="Cambria Math" w:eastAsiaTheme="minorEastAsia" w:hAnsi="Cambria Math"/>
              </w:rPr>
              <m:t>α</m:t>
            </m:r>
          </m:e>
        </m:d>
        <m:r>
          <w:rPr>
            <w:rFonts w:ascii="Cambria Math" w:eastAsiaTheme="minorEastAsia" w:hAnsi="Cambria Math"/>
          </w:rPr>
          <m:t>=5%</m:t>
        </m:r>
      </m:oMath>
      <w:r w:rsidRPr="00421DEE">
        <w:rPr>
          <w:rFonts w:eastAsiaTheme="minorEastAsia"/>
        </w:rPr>
        <w:t xml:space="preserve">, maka </w:t>
      </w:r>
      <m:oMath>
        <m:sSub>
          <m:sSubPr>
            <m:ctrlPr>
              <w:rPr>
                <w:rFonts w:ascii="Cambria Math" w:hAnsi="Cambria Math"/>
                <w:i/>
              </w:rPr>
            </m:ctrlPr>
          </m:sSubPr>
          <m:e>
            <m:r>
              <w:rPr>
                <w:rFonts w:ascii="Cambria Math" w:hAnsi="Cambria Math"/>
              </w:rPr>
              <m:t>H</m:t>
            </m:r>
          </m:e>
          <m:sub>
            <m:r>
              <w:rPr>
                <w:rFonts w:ascii="Cambria Math" w:hAnsi="Cambria Math"/>
              </w:rPr>
              <m:t>0</m:t>
            </m:r>
          </m:sub>
        </m:sSub>
      </m:oMath>
      <w:r w:rsidRPr="00421DEE">
        <w:rPr>
          <w:rFonts w:eastAsiaTheme="minorEastAsia"/>
        </w:rPr>
        <w:t xml:space="preserve"> ditolak yang berarti bahwa ada perbedaan nilai pre-test dan post-test sebelum dan sesudah pelatihan dilaksanakan.</w:t>
      </w:r>
    </w:p>
    <w:p w:rsidR="008F16A9" w:rsidRPr="001B4C05" w:rsidRDefault="008F16A9" w:rsidP="008A7E34">
      <w:pPr>
        <w:ind w:firstLine="426"/>
        <w:jc w:val="both"/>
        <w:rPr>
          <w:rFonts w:ascii="Times New Roman" w:hAnsi="Times New Roman" w:cs="Times New Roman"/>
        </w:rPr>
      </w:pPr>
      <w:r w:rsidRPr="001B4C05">
        <w:rPr>
          <w:rFonts w:ascii="Times New Roman" w:hAnsi="Times New Roman" w:cs="Times New Roman"/>
          <w:lang w:val="en-GB"/>
        </w:rPr>
        <w:t xml:space="preserve"> Dari hasil analisis dapat disimpulkan bahwa </w:t>
      </w:r>
      <w:r w:rsidRPr="001B4C05">
        <w:rPr>
          <w:rFonts w:ascii="Times New Roman" w:hAnsi="Times New Roman" w:cs="Times New Roman"/>
        </w:rPr>
        <w:t>ada perbedaan ni</w:t>
      </w:r>
      <w:r w:rsidR="00861C6C">
        <w:rPr>
          <w:rFonts w:ascii="Times New Roman" w:hAnsi="Times New Roman" w:cs="Times New Roman"/>
        </w:rPr>
        <w:t>lai pre</w:t>
      </w:r>
      <w:r w:rsidRPr="001B4C05">
        <w:rPr>
          <w:rFonts w:ascii="Times New Roman" w:hAnsi="Times New Roman" w:cs="Times New Roman"/>
        </w:rPr>
        <w:t>test dan posttest sebelum dan sesudah pelatihan dilaksanakan.</w:t>
      </w:r>
    </w:p>
    <w:p w:rsidR="008F16A9" w:rsidRPr="001B4C05" w:rsidRDefault="008F16A9" w:rsidP="008A7E34">
      <w:pPr>
        <w:ind w:firstLine="426"/>
        <w:jc w:val="both"/>
        <w:rPr>
          <w:rFonts w:ascii="Times New Roman" w:eastAsia="Calibri" w:hAnsi="Times New Roman" w:cs="Times New Roman"/>
          <w:color w:val="000000"/>
          <w:lang w:val="sv-SE"/>
        </w:rPr>
      </w:pPr>
      <w:r w:rsidRPr="001B4C05">
        <w:rPr>
          <w:rFonts w:ascii="Times New Roman" w:eastAsia="Calibri" w:hAnsi="Times New Roman" w:cs="Times New Roman"/>
          <w:color w:val="000000"/>
          <w:lang w:val="fr-FR"/>
        </w:rPr>
        <w:t xml:space="preserve">Selain itu, di akhir kegiatan guru-guru juga diberikan angket peserta </w:t>
      </w:r>
      <w:r w:rsidR="00861C6C">
        <w:rPr>
          <w:rFonts w:ascii="Times New Roman" w:eastAsia="Calibri" w:hAnsi="Times New Roman" w:cs="Times New Roman"/>
          <w:color w:val="000000"/>
          <w:lang w:val="fr-FR"/>
        </w:rPr>
        <w:t xml:space="preserve">yang </w:t>
      </w:r>
      <w:r w:rsidRPr="001B4C05">
        <w:rPr>
          <w:rFonts w:ascii="Times New Roman" w:eastAsia="Calibri" w:hAnsi="Times New Roman" w:cs="Times New Roman"/>
          <w:color w:val="000000"/>
          <w:lang w:val="fr-FR"/>
        </w:rPr>
        <w:t xml:space="preserve">dibagikan setelah sesi pelatihan berakhir. Angket ini bertujuan untuk mengukur tingkat kenyamanan dan kepuasan kegiatan pelatihan yang telah dilaksanakan. Beberapa indikator yang digunakan </w:t>
      </w:r>
      <w:r w:rsidR="001E120D">
        <w:rPr>
          <w:rFonts w:ascii="Times New Roman" w:eastAsia="Calibri" w:hAnsi="Times New Roman" w:cs="Times New Roman"/>
          <w:color w:val="000000"/>
          <w:lang w:val="fr-FR"/>
        </w:rPr>
        <w:t xml:space="preserve">dalam kuisioner </w:t>
      </w:r>
      <w:r w:rsidRPr="001B4C05">
        <w:rPr>
          <w:rFonts w:ascii="Times New Roman" w:eastAsia="Calibri" w:hAnsi="Times New Roman" w:cs="Times New Roman"/>
          <w:color w:val="000000"/>
          <w:lang w:val="fr-FR"/>
        </w:rPr>
        <w:t xml:space="preserve">disajikan dalam Tabel </w:t>
      </w:r>
      <w:r w:rsidR="00022ACC">
        <w:rPr>
          <w:rFonts w:ascii="Times New Roman" w:eastAsia="Calibri" w:hAnsi="Times New Roman" w:cs="Times New Roman"/>
          <w:color w:val="000000"/>
          <w:lang w:val="fr-FR"/>
        </w:rPr>
        <w:t>1</w:t>
      </w:r>
      <w:r w:rsidRPr="001B4C05">
        <w:rPr>
          <w:rFonts w:ascii="Times New Roman" w:eastAsia="Calibri" w:hAnsi="Times New Roman" w:cs="Times New Roman"/>
          <w:color w:val="000000"/>
          <w:lang w:val="fr-FR"/>
        </w:rPr>
        <w:t xml:space="preserve"> berikut:</w:t>
      </w:r>
    </w:p>
    <w:p w:rsidR="008F16A9" w:rsidRPr="00022ACC" w:rsidRDefault="008F16A9" w:rsidP="00887A7C">
      <w:pPr>
        <w:spacing w:before="240"/>
        <w:ind w:left="-2552" w:firstLine="2552"/>
        <w:jc w:val="center"/>
        <w:rPr>
          <w:rFonts w:ascii="Times New Roman" w:hAnsi="Times New Roman" w:cs="Times New Roman"/>
          <w:b/>
          <w:sz w:val="20"/>
          <w:szCs w:val="20"/>
        </w:rPr>
      </w:pPr>
      <w:r w:rsidRPr="00022ACC">
        <w:rPr>
          <w:rFonts w:ascii="Times New Roman" w:hAnsi="Times New Roman" w:cs="Times New Roman"/>
          <w:b/>
          <w:sz w:val="20"/>
          <w:szCs w:val="20"/>
        </w:rPr>
        <w:t>Tabel</w:t>
      </w:r>
      <w:r w:rsidR="00022ACC">
        <w:rPr>
          <w:rFonts w:ascii="Times New Roman" w:hAnsi="Times New Roman" w:cs="Times New Roman"/>
          <w:b/>
          <w:sz w:val="20"/>
          <w:szCs w:val="20"/>
        </w:rPr>
        <w:t xml:space="preserve"> 1.</w:t>
      </w:r>
      <w:r w:rsidRPr="00022ACC">
        <w:rPr>
          <w:rFonts w:ascii="Times New Roman" w:hAnsi="Times New Roman" w:cs="Times New Roman"/>
          <w:b/>
          <w:sz w:val="20"/>
          <w:szCs w:val="20"/>
        </w:rPr>
        <w:t xml:space="preserve"> Indikator Analisis Kuesioner Kepuasan Peserta Pelatihan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3"/>
        <w:gridCol w:w="4073"/>
      </w:tblGrid>
      <w:tr w:rsidR="00022ACC" w:rsidRPr="00022ACC" w:rsidTr="00022ACC">
        <w:trPr>
          <w:jc w:val="center"/>
        </w:trPr>
        <w:tc>
          <w:tcPr>
            <w:tcW w:w="603" w:type="dxa"/>
            <w:shd w:val="clear" w:color="auto" w:fill="auto"/>
          </w:tcPr>
          <w:p w:rsidR="00022ACC" w:rsidRPr="00022ACC" w:rsidRDefault="00022ACC" w:rsidP="00887A7C">
            <w:pPr>
              <w:pStyle w:val="Default"/>
              <w:jc w:val="center"/>
              <w:rPr>
                <w:rFonts w:ascii="Times New Roman" w:hAnsi="Times New Roman" w:cs="Times New Roman"/>
                <w:b/>
                <w:sz w:val="18"/>
                <w:szCs w:val="18"/>
                <w:lang w:val="id-ID"/>
              </w:rPr>
            </w:pPr>
            <w:r w:rsidRPr="00022ACC">
              <w:rPr>
                <w:rFonts w:ascii="Times New Roman" w:hAnsi="Times New Roman" w:cs="Times New Roman"/>
                <w:b/>
                <w:sz w:val="18"/>
                <w:szCs w:val="18"/>
                <w:lang w:val="id-ID"/>
              </w:rPr>
              <w:t>No</w:t>
            </w:r>
          </w:p>
        </w:tc>
        <w:tc>
          <w:tcPr>
            <w:tcW w:w="4073" w:type="dxa"/>
            <w:shd w:val="clear" w:color="auto" w:fill="auto"/>
          </w:tcPr>
          <w:p w:rsidR="00022ACC" w:rsidRPr="00022ACC" w:rsidRDefault="00022ACC" w:rsidP="00887A7C">
            <w:pPr>
              <w:pStyle w:val="Default"/>
              <w:jc w:val="center"/>
              <w:rPr>
                <w:rFonts w:ascii="Times New Roman" w:hAnsi="Times New Roman" w:cs="Times New Roman"/>
                <w:b/>
                <w:sz w:val="18"/>
                <w:szCs w:val="18"/>
                <w:lang w:val="id-ID"/>
              </w:rPr>
            </w:pPr>
            <w:r w:rsidRPr="00022ACC">
              <w:rPr>
                <w:rFonts w:ascii="Times New Roman" w:hAnsi="Times New Roman" w:cs="Times New Roman"/>
                <w:b/>
                <w:sz w:val="18"/>
                <w:szCs w:val="18"/>
                <w:lang w:val="id-ID"/>
              </w:rPr>
              <w:t>Keterangan</w:t>
            </w:r>
          </w:p>
        </w:tc>
      </w:tr>
      <w:tr w:rsidR="00022ACC" w:rsidRPr="00022ACC" w:rsidTr="00022ACC">
        <w:trPr>
          <w:trHeight w:val="333"/>
          <w:jc w:val="center"/>
        </w:trPr>
        <w:tc>
          <w:tcPr>
            <w:tcW w:w="603" w:type="dxa"/>
            <w:shd w:val="clear" w:color="auto" w:fill="auto"/>
          </w:tcPr>
          <w:p w:rsidR="00022ACC" w:rsidRPr="00022ACC" w:rsidRDefault="00022ACC" w:rsidP="00887A7C">
            <w:pPr>
              <w:pStyle w:val="Default"/>
              <w:jc w:val="center"/>
              <w:rPr>
                <w:rFonts w:ascii="Times New Roman" w:hAnsi="Times New Roman" w:cs="Times New Roman"/>
                <w:sz w:val="18"/>
                <w:szCs w:val="18"/>
                <w:lang w:val="id-ID"/>
              </w:rPr>
            </w:pPr>
            <w:r w:rsidRPr="00022ACC">
              <w:rPr>
                <w:rFonts w:ascii="Times New Roman" w:hAnsi="Times New Roman" w:cs="Times New Roman"/>
                <w:sz w:val="18"/>
                <w:szCs w:val="18"/>
                <w:lang w:val="id-ID"/>
              </w:rPr>
              <w:t>1</w:t>
            </w:r>
          </w:p>
        </w:tc>
        <w:tc>
          <w:tcPr>
            <w:tcW w:w="4073" w:type="dxa"/>
            <w:shd w:val="clear" w:color="auto" w:fill="auto"/>
          </w:tcPr>
          <w:p w:rsidR="00022ACC" w:rsidRPr="00022ACC" w:rsidRDefault="00022ACC" w:rsidP="00887A7C">
            <w:pPr>
              <w:jc w:val="both"/>
              <w:rPr>
                <w:rFonts w:ascii="Times New Roman" w:hAnsi="Times New Roman" w:cs="Times New Roman"/>
                <w:sz w:val="18"/>
                <w:szCs w:val="18"/>
              </w:rPr>
            </w:pPr>
            <w:r w:rsidRPr="00022ACC">
              <w:rPr>
                <w:rFonts w:ascii="Times New Roman" w:hAnsi="Times New Roman" w:cs="Times New Roman"/>
                <w:sz w:val="18"/>
                <w:szCs w:val="18"/>
              </w:rPr>
              <w:t>Materi sesuai dengan topik pelatihan</w:t>
            </w:r>
          </w:p>
        </w:tc>
      </w:tr>
      <w:tr w:rsidR="00022ACC" w:rsidRPr="00022ACC" w:rsidTr="00022ACC">
        <w:trPr>
          <w:jc w:val="center"/>
        </w:trPr>
        <w:tc>
          <w:tcPr>
            <w:tcW w:w="603" w:type="dxa"/>
            <w:shd w:val="clear" w:color="auto" w:fill="auto"/>
          </w:tcPr>
          <w:p w:rsidR="00022ACC" w:rsidRPr="00022ACC" w:rsidRDefault="00022ACC" w:rsidP="00887A7C">
            <w:pPr>
              <w:pStyle w:val="Default"/>
              <w:jc w:val="center"/>
              <w:rPr>
                <w:rFonts w:ascii="Times New Roman" w:hAnsi="Times New Roman" w:cs="Times New Roman"/>
                <w:sz w:val="18"/>
                <w:szCs w:val="18"/>
                <w:lang w:val="id-ID"/>
              </w:rPr>
            </w:pPr>
            <w:r w:rsidRPr="00022ACC">
              <w:rPr>
                <w:rFonts w:ascii="Times New Roman" w:hAnsi="Times New Roman" w:cs="Times New Roman"/>
                <w:sz w:val="18"/>
                <w:szCs w:val="18"/>
                <w:lang w:val="id-ID"/>
              </w:rPr>
              <w:t>2</w:t>
            </w:r>
          </w:p>
        </w:tc>
        <w:tc>
          <w:tcPr>
            <w:tcW w:w="4073" w:type="dxa"/>
            <w:shd w:val="clear" w:color="auto" w:fill="auto"/>
          </w:tcPr>
          <w:p w:rsidR="00022ACC" w:rsidRPr="00022ACC" w:rsidRDefault="00022ACC" w:rsidP="00887A7C">
            <w:pPr>
              <w:jc w:val="both"/>
              <w:rPr>
                <w:rFonts w:ascii="Times New Roman" w:hAnsi="Times New Roman" w:cs="Times New Roman"/>
                <w:sz w:val="18"/>
                <w:szCs w:val="18"/>
                <w:lang w:val="fr-FR"/>
              </w:rPr>
            </w:pPr>
            <w:r w:rsidRPr="00022ACC">
              <w:rPr>
                <w:rFonts w:ascii="Times New Roman" w:hAnsi="Times New Roman" w:cs="Times New Roman"/>
                <w:sz w:val="18"/>
                <w:szCs w:val="18"/>
                <w:lang w:val="fr-FR"/>
              </w:rPr>
              <w:t>Modul pelatihan mudah dipahami dan menarik bagi peserta</w:t>
            </w:r>
          </w:p>
        </w:tc>
      </w:tr>
      <w:tr w:rsidR="00022ACC" w:rsidRPr="00022ACC" w:rsidTr="00022ACC">
        <w:trPr>
          <w:jc w:val="center"/>
        </w:trPr>
        <w:tc>
          <w:tcPr>
            <w:tcW w:w="603" w:type="dxa"/>
            <w:shd w:val="clear" w:color="auto" w:fill="auto"/>
          </w:tcPr>
          <w:p w:rsidR="00022ACC" w:rsidRPr="00022ACC" w:rsidRDefault="00022ACC" w:rsidP="00887A7C">
            <w:pPr>
              <w:pStyle w:val="Default"/>
              <w:jc w:val="center"/>
              <w:rPr>
                <w:rFonts w:ascii="Times New Roman" w:hAnsi="Times New Roman" w:cs="Times New Roman"/>
                <w:sz w:val="18"/>
                <w:szCs w:val="18"/>
                <w:lang w:val="id-ID"/>
              </w:rPr>
            </w:pPr>
            <w:r w:rsidRPr="00022ACC">
              <w:rPr>
                <w:rFonts w:ascii="Times New Roman" w:hAnsi="Times New Roman" w:cs="Times New Roman"/>
                <w:sz w:val="18"/>
                <w:szCs w:val="18"/>
                <w:lang w:val="id-ID"/>
              </w:rPr>
              <w:t>3</w:t>
            </w:r>
          </w:p>
        </w:tc>
        <w:tc>
          <w:tcPr>
            <w:tcW w:w="4073" w:type="dxa"/>
            <w:shd w:val="clear" w:color="auto" w:fill="auto"/>
          </w:tcPr>
          <w:p w:rsidR="00022ACC" w:rsidRPr="00022ACC" w:rsidRDefault="00022ACC" w:rsidP="00887A7C">
            <w:pPr>
              <w:jc w:val="both"/>
              <w:rPr>
                <w:rFonts w:ascii="Times New Roman" w:hAnsi="Times New Roman" w:cs="Times New Roman"/>
                <w:sz w:val="18"/>
                <w:szCs w:val="18"/>
              </w:rPr>
            </w:pPr>
            <w:r w:rsidRPr="00022ACC">
              <w:rPr>
                <w:rFonts w:ascii="Times New Roman" w:hAnsi="Times New Roman" w:cs="Times New Roman"/>
                <w:sz w:val="18"/>
                <w:szCs w:val="18"/>
              </w:rPr>
              <w:t>Materi sangat bermanfaat bagi peserta</w:t>
            </w:r>
          </w:p>
        </w:tc>
      </w:tr>
      <w:tr w:rsidR="00022ACC" w:rsidRPr="00022ACC" w:rsidTr="00022ACC">
        <w:trPr>
          <w:jc w:val="center"/>
        </w:trPr>
        <w:tc>
          <w:tcPr>
            <w:tcW w:w="603" w:type="dxa"/>
            <w:shd w:val="clear" w:color="auto" w:fill="auto"/>
          </w:tcPr>
          <w:p w:rsidR="00022ACC" w:rsidRPr="00022ACC" w:rsidRDefault="00022ACC" w:rsidP="00887A7C">
            <w:pPr>
              <w:pStyle w:val="Default"/>
              <w:jc w:val="center"/>
              <w:rPr>
                <w:rFonts w:ascii="Times New Roman" w:hAnsi="Times New Roman" w:cs="Times New Roman"/>
                <w:sz w:val="18"/>
                <w:szCs w:val="18"/>
                <w:lang w:val="id-ID"/>
              </w:rPr>
            </w:pPr>
            <w:r w:rsidRPr="00022ACC">
              <w:rPr>
                <w:rFonts w:ascii="Times New Roman" w:hAnsi="Times New Roman" w:cs="Times New Roman"/>
                <w:sz w:val="18"/>
                <w:szCs w:val="18"/>
                <w:lang w:val="id-ID"/>
              </w:rPr>
              <w:t>4</w:t>
            </w:r>
          </w:p>
        </w:tc>
        <w:tc>
          <w:tcPr>
            <w:tcW w:w="4073" w:type="dxa"/>
            <w:shd w:val="clear" w:color="auto" w:fill="auto"/>
          </w:tcPr>
          <w:p w:rsidR="00022ACC" w:rsidRPr="00022ACC" w:rsidRDefault="00022ACC" w:rsidP="00887A7C">
            <w:pPr>
              <w:jc w:val="both"/>
              <w:rPr>
                <w:rFonts w:ascii="Times New Roman" w:hAnsi="Times New Roman" w:cs="Times New Roman"/>
                <w:sz w:val="18"/>
                <w:szCs w:val="18"/>
              </w:rPr>
            </w:pPr>
            <w:r w:rsidRPr="00022ACC">
              <w:rPr>
                <w:rFonts w:ascii="Times New Roman" w:hAnsi="Times New Roman" w:cs="Times New Roman"/>
                <w:sz w:val="18"/>
                <w:szCs w:val="18"/>
              </w:rPr>
              <w:t>Materi dapat meningkatkan pengetahuan dan kemampuan peserta</w:t>
            </w:r>
          </w:p>
        </w:tc>
      </w:tr>
      <w:tr w:rsidR="00022ACC" w:rsidRPr="00022ACC" w:rsidTr="00022ACC">
        <w:trPr>
          <w:jc w:val="center"/>
        </w:trPr>
        <w:tc>
          <w:tcPr>
            <w:tcW w:w="603" w:type="dxa"/>
            <w:shd w:val="clear" w:color="auto" w:fill="auto"/>
          </w:tcPr>
          <w:p w:rsidR="00022ACC" w:rsidRPr="00022ACC" w:rsidRDefault="00022ACC" w:rsidP="00887A7C">
            <w:pPr>
              <w:pStyle w:val="Default"/>
              <w:jc w:val="center"/>
              <w:rPr>
                <w:rFonts w:ascii="Times New Roman" w:hAnsi="Times New Roman" w:cs="Times New Roman"/>
                <w:sz w:val="18"/>
                <w:szCs w:val="18"/>
                <w:lang w:val="id-ID"/>
              </w:rPr>
            </w:pPr>
            <w:r w:rsidRPr="00022ACC">
              <w:rPr>
                <w:rFonts w:ascii="Times New Roman" w:hAnsi="Times New Roman" w:cs="Times New Roman"/>
                <w:sz w:val="18"/>
                <w:szCs w:val="18"/>
                <w:lang w:val="id-ID"/>
              </w:rPr>
              <w:t>5</w:t>
            </w:r>
          </w:p>
        </w:tc>
        <w:tc>
          <w:tcPr>
            <w:tcW w:w="4073" w:type="dxa"/>
            <w:shd w:val="clear" w:color="auto" w:fill="auto"/>
          </w:tcPr>
          <w:p w:rsidR="00022ACC" w:rsidRPr="00022ACC" w:rsidRDefault="00022ACC" w:rsidP="00887A7C">
            <w:pPr>
              <w:jc w:val="both"/>
              <w:rPr>
                <w:rFonts w:ascii="Times New Roman" w:hAnsi="Times New Roman" w:cs="Times New Roman"/>
                <w:sz w:val="18"/>
                <w:szCs w:val="18"/>
              </w:rPr>
            </w:pPr>
            <w:r w:rsidRPr="00022ACC">
              <w:rPr>
                <w:rFonts w:ascii="Times New Roman" w:hAnsi="Times New Roman" w:cs="Times New Roman"/>
                <w:sz w:val="18"/>
                <w:szCs w:val="18"/>
              </w:rPr>
              <w:t>Pengetahuan bertambah setelah mengikuti pelatihan</w:t>
            </w:r>
          </w:p>
        </w:tc>
      </w:tr>
      <w:tr w:rsidR="00022ACC" w:rsidRPr="00022ACC" w:rsidTr="00022ACC">
        <w:trPr>
          <w:jc w:val="center"/>
        </w:trPr>
        <w:tc>
          <w:tcPr>
            <w:tcW w:w="603" w:type="dxa"/>
            <w:shd w:val="clear" w:color="auto" w:fill="auto"/>
          </w:tcPr>
          <w:p w:rsidR="00022ACC" w:rsidRPr="00022ACC" w:rsidRDefault="00022ACC" w:rsidP="00887A7C">
            <w:pPr>
              <w:pStyle w:val="Default"/>
              <w:jc w:val="center"/>
              <w:rPr>
                <w:rFonts w:ascii="Times New Roman" w:hAnsi="Times New Roman" w:cs="Times New Roman"/>
                <w:sz w:val="18"/>
                <w:szCs w:val="18"/>
                <w:lang w:val="id-ID"/>
              </w:rPr>
            </w:pPr>
            <w:r w:rsidRPr="00022ACC">
              <w:rPr>
                <w:rFonts w:ascii="Times New Roman" w:hAnsi="Times New Roman" w:cs="Times New Roman"/>
                <w:sz w:val="18"/>
                <w:szCs w:val="18"/>
                <w:lang w:val="id-ID"/>
              </w:rPr>
              <w:t>6</w:t>
            </w:r>
          </w:p>
        </w:tc>
        <w:tc>
          <w:tcPr>
            <w:tcW w:w="4073" w:type="dxa"/>
            <w:shd w:val="clear" w:color="auto" w:fill="auto"/>
          </w:tcPr>
          <w:p w:rsidR="00022ACC" w:rsidRPr="00022ACC" w:rsidRDefault="00022ACC" w:rsidP="00887A7C">
            <w:pPr>
              <w:jc w:val="both"/>
              <w:rPr>
                <w:rFonts w:ascii="Times New Roman" w:hAnsi="Times New Roman" w:cs="Times New Roman"/>
                <w:sz w:val="18"/>
                <w:szCs w:val="18"/>
              </w:rPr>
            </w:pPr>
            <w:r w:rsidRPr="00022ACC">
              <w:rPr>
                <w:rFonts w:ascii="Times New Roman" w:hAnsi="Times New Roman" w:cs="Times New Roman"/>
                <w:sz w:val="18"/>
                <w:szCs w:val="18"/>
              </w:rPr>
              <w:t>Metode pelatihan sesuai dengan materi</w:t>
            </w:r>
          </w:p>
        </w:tc>
      </w:tr>
      <w:tr w:rsidR="00022ACC" w:rsidRPr="00022ACC" w:rsidTr="00022ACC">
        <w:trPr>
          <w:jc w:val="center"/>
        </w:trPr>
        <w:tc>
          <w:tcPr>
            <w:tcW w:w="603" w:type="dxa"/>
            <w:shd w:val="clear" w:color="auto" w:fill="auto"/>
          </w:tcPr>
          <w:p w:rsidR="00022ACC" w:rsidRPr="00022ACC" w:rsidRDefault="00022ACC" w:rsidP="00887A7C">
            <w:pPr>
              <w:pStyle w:val="Default"/>
              <w:jc w:val="center"/>
              <w:rPr>
                <w:rFonts w:ascii="Times New Roman" w:hAnsi="Times New Roman" w:cs="Times New Roman"/>
                <w:sz w:val="18"/>
                <w:szCs w:val="18"/>
                <w:lang w:val="id-ID"/>
              </w:rPr>
            </w:pPr>
            <w:r w:rsidRPr="00022ACC">
              <w:rPr>
                <w:rFonts w:ascii="Times New Roman" w:hAnsi="Times New Roman" w:cs="Times New Roman"/>
                <w:sz w:val="18"/>
                <w:szCs w:val="18"/>
                <w:lang w:val="id-ID"/>
              </w:rPr>
              <w:t>7</w:t>
            </w:r>
          </w:p>
        </w:tc>
        <w:tc>
          <w:tcPr>
            <w:tcW w:w="4073" w:type="dxa"/>
            <w:shd w:val="clear" w:color="auto" w:fill="auto"/>
          </w:tcPr>
          <w:p w:rsidR="00022ACC" w:rsidRPr="00022ACC" w:rsidRDefault="00022ACC" w:rsidP="00887A7C">
            <w:pPr>
              <w:jc w:val="both"/>
              <w:rPr>
                <w:rFonts w:ascii="Times New Roman" w:hAnsi="Times New Roman" w:cs="Times New Roman"/>
                <w:sz w:val="18"/>
                <w:szCs w:val="18"/>
                <w:lang w:val="fr-FR"/>
              </w:rPr>
            </w:pPr>
            <w:r w:rsidRPr="00022ACC">
              <w:rPr>
                <w:rFonts w:ascii="Times New Roman" w:hAnsi="Times New Roman" w:cs="Times New Roman"/>
                <w:sz w:val="18"/>
                <w:szCs w:val="18"/>
                <w:lang w:val="fr-FR"/>
              </w:rPr>
              <w:t>Metode membantu penyerapan materi untuk peserta</w:t>
            </w:r>
          </w:p>
        </w:tc>
      </w:tr>
      <w:tr w:rsidR="00022ACC" w:rsidRPr="00022ACC" w:rsidTr="00022ACC">
        <w:trPr>
          <w:jc w:val="center"/>
        </w:trPr>
        <w:tc>
          <w:tcPr>
            <w:tcW w:w="603" w:type="dxa"/>
            <w:shd w:val="clear" w:color="auto" w:fill="auto"/>
          </w:tcPr>
          <w:p w:rsidR="00022ACC" w:rsidRPr="00022ACC" w:rsidRDefault="00022ACC" w:rsidP="00887A7C">
            <w:pPr>
              <w:pStyle w:val="Default"/>
              <w:jc w:val="center"/>
              <w:rPr>
                <w:rFonts w:ascii="Times New Roman" w:hAnsi="Times New Roman" w:cs="Times New Roman"/>
                <w:sz w:val="18"/>
                <w:szCs w:val="18"/>
                <w:lang w:val="id-ID"/>
              </w:rPr>
            </w:pPr>
            <w:r w:rsidRPr="00022ACC">
              <w:rPr>
                <w:rFonts w:ascii="Times New Roman" w:hAnsi="Times New Roman" w:cs="Times New Roman"/>
                <w:sz w:val="18"/>
                <w:szCs w:val="18"/>
                <w:lang w:val="id-ID"/>
              </w:rPr>
              <w:t>8</w:t>
            </w:r>
          </w:p>
        </w:tc>
        <w:tc>
          <w:tcPr>
            <w:tcW w:w="4073" w:type="dxa"/>
            <w:shd w:val="clear" w:color="auto" w:fill="auto"/>
          </w:tcPr>
          <w:p w:rsidR="00022ACC" w:rsidRPr="00022ACC" w:rsidRDefault="00022ACC" w:rsidP="00887A7C">
            <w:pPr>
              <w:jc w:val="both"/>
              <w:rPr>
                <w:rFonts w:ascii="Times New Roman" w:hAnsi="Times New Roman" w:cs="Times New Roman"/>
                <w:sz w:val="18"/>
                <w:szCs w:val="18"/>
              </w:rPr>
            </w:pPr>
            <w:r w:rsidRPr="00022ACC">
              <w:rPr>
                <w:rFonts w:ascii="Times New Roman" w:hAnsi="Times New Roman" w:cs="Times New Roman"/>
                <w:sz w:val="18"/>
                <w:szCs w:val="18"/>
              </w:rPr>
              <w:t>Bimbingan yang diberikan instruktur mudah dipahami</w:t>
            </w:r>
          </w:p>
        </w:tc>
      </w:tr>
      <w:tr w:rsidR="00022ACC" w:rsidRPr="00022ACC" w:rsidTr="00022ACC">
        <w:trPr>
          <w:jc w:val="center"/>
        </w:trPr>
        <w:tc>
          <w:tcPr>
            <w:tcW w:w="603" w:type="dxa"/>
            <w:shd w:val="clear" w:color="auto" w:fill="auto"/>
          </w:tcPr>
          <w:p w:rsidR="00022ACC" w:rsidRPr="00022ACC" w:rsidRDefault="00022ACC" w:rsidP="00887A7C">
            <w:pPr>
              <w:pStyle w:val="Default"/>
              <w:jc w:val="center"/>
              <w:rPr>
                <w:rFonts w:ascii="Times New Roman" w:hAnsi="Times New Roman" w:cs="Times New Roman"/>
                <w:sz w:val="18"/>
                <w:szCs w:val="18"/>
                <w:lang w:val="id-ID"/>
              </w:rPr>
            </w:pPr>
            <w:r w:rsidRPr="00022ACC">
              <w:rPr>
                <w:rFonts w:ascii="Times New Roman" w:hAnsi="Times New Roman" w:cs="Times New Roman"/>
                <w:sz w:val="18"/>
                <w:szCs w:val="18"/>
                <w:lang w:val="id-ID"/>
              </w:rPr>
              <w:t>9</w:t>
            </w:r>
          </w:p>
        </w:tc>
        <w:tc>
          <w:tcPr>
            <w:tcW w:w="4073" w:type="dxa"/>
            <w:shd w:val="clear" w:color="auto" w:fill="auto"/>
          </w:tcPr>
          <w:p w:rsidR="00022ACC" w:rsidRPr="00022ACC" w:rsidRDefault="00022ACC" w:rsidP="00887A7C">
            <w:pPr>
              <w:jc w:val="both"/>
              <w:rPr>
                <w:rFonts w:ascii="Times New Roman" w:hAnsi="Times New Roman" w:cs="Times New Roman"/>
                <w:sz w:val="18"/>
                <w:szCs w:val="18"/>
                <w:lang w:val="id-ID"/>
              </w:rPr>
            </w:pPr>
            <w:r w:rsidRPr="00022ACC">
              <w:rPr>
                <w:rFonts w:ascii="Times New Roman" w:hAnsi="Times New Roman" w:cs="Times New Roman"/>
                <w:sz w:val="18"/>
                <w:szCs w:val="18"/>
                <w:lang w:val="id-ID"/>
              </w:rPr>
              <w:t>Setelah kegiatan ini saya akan berusaha menggunakan komputer secara efektif dan efisien baik sebagai media pembelajaran maupun pengadministrasian</w:t>
            </w:r>
          </w:p>
        </w:tc>
      </w:tr>
      <w:tr w:rsidR="00022ACC" w:rsidRPr="00022ACC" w:rsidTr="00022ACC">
        <w:trPr>
          <w:jc w:val="center"/>
        </w:trPr>
        <w:tc>
          <w:tcPr>
            <w:tcW w:w="603" w:type="dxa"/>
            <w:shd w:val="clear" w:color="auto" w:fill="auto"/>
          </w:tcPr>
          <w:p w:rsidR="00022ACC" w:rsidRPr="00022ACC" w:rsidRDefault="00022ACC" w:rsidP="00887A7C">
            <w:pPr>
              <w:pStyle w:val="Default"/>
              <w:jc w:val="center"/>
              <w:rPr>
                <w:rFonts w:ascii="Times New Roman" w:hAnsi="Times New Roman" w:cs="Times New Roman"/>
                <w:sz w:val="18"/>
                <w:szCs w:val="18"/>
                <w:lang w:val="id-ID"/>
              </w:rPr>
            </w:pPr>
            <w:r w:rsidRPr="00022ACC">
              <w:rPr>
                <w:rFonts w:ascii="Times New Roman" w:hAnsi="Times New Roman" w:cs="Times New Roman"/>
                <w:sz w:val="18"/>
                <w:szCs w:val="18"/>
                <w:lang w:val="id-ID"/>
              </w:rPr>
              <w:t>10</w:t>
            </w:r>
          </w:p>
        </w:tc>
        <w:tc>
          <w:tcPr>
            <w:tcW w:w="4073" w:type="dxa"/>
            <w:shd w:val="clear" w:color="auto" w:fill="auto"/>
          </w:tcPr>
          <w:p w:rsidR="00022ACC" w:rsidRPr="00022ACC" w:rsidRDefault="00022ACC" w:rsidP="00887A7C">
            <w:pPr>
              <w:jc w:val="both"/>
              <w:rPr>
                <w:rFonts w:ascii="Times New Roman" w:hAnsi="Times New Roman" w:cs="Times New Roman"/>
                <w:sz w:val="18"/>
                <w:szCs w:val="18"/>
              </w:rPr>
            </w:pPr>
            <w:r w:rsidRPr="00022ACC">
              <w:rPr>
                <w:rFonts w:ascii="Times New Roman" w:hAnsi="Times New Roman" w:cs="Times New Roman"/>
                <w:sz w:val="18"/>
                <w:szCs w:val="18"/>
              </w:rPr>
              <w:t>Kegiatan ini dapat membantu saya untuk meningkatkan profesionalisme saya sebagai seorang guru</w:t>
            </w:r>
          </w:p>
        </w:tc>
      </w:tr>
      <w:tr w:rsidR="00022ACC" w:rsidRPr="00022ACC" w:rsidTr="00022ACC">
        <w:trPr>
          <w:jc w:val="center"/>
        </w:trPr>
        <w:tc>
          <w:tcPr>
            <w:tcW w:w="603" w:type="dxa"/>
            <w:shd w:val="clear" w:color="auto" w:fill="auto"/>
          </w:tcPr>
          <w:p w:rsidR="00022ACC" w:rsidRPr="00022ACC" w:rsidRDefault="00022ACC" w:rsidP="00887A7C">
            <w:pPr>
              <w:pStyle w:val="Default"/>
              <w:jc w:val="center"/>
              <w:rPr>
                <w:rFonts w:ascii="Times New Roman" w:hAnsi="Times New Roman" w:cs="Times New Roman"/>
                <w:sz w:val="18"/>
                <w:szCs w:val="18"/>
                <w:lang w:val="id-ID"/>
              </w:rPr>
            </w:pPr>
            <w:r w:rsidRPr="00022ACC">
              <w:rPr>
                <w:rFonts w:ascii="Times New Roman" w:hAnsi="Times New Roman" w:cs="Times New Roman"/>
                <w:sz w:val="18"/>
                <w:szCs w:val="18"/>
                <w:lang w:val="id-ID"/>
              </w:rPr>
              <w:t>11</w:t>
            </w:r>
          </w:p>
        </w:tc>
        <w:tc>
          <w:tcPr>
            <w:tcW w:w="4073" w:type="dxa"/>
            <w:shd w:val="clear" w:color="auto" w:fill="auto"/>
          </w:tcPr>
          <w:p w:rsidR="00022ACC" w:rsidRPr="00022ACC" w:rsidRDefault="00022ACC" w:rsidP="00887A7C">
            <w:pPr>
              <w:jc w:val="both"/>
              <w:rPr>
                <w:rFonts w:ascii="Times New Roman" w:hAnsi="Times New Roman" w:cs="Times New Roman"/>
                <w:sz w:val="18"/>
                <w:szCs w:val="18"/>
              </w:rPr>
            </w:pPr>
            <w:r w:rsidRPr="00022ACC">
              <w:rPr>
                <w:rFonts w:ascii="Times New Roman" w:hAnsi="Times New Roman" w:cs="Times New Roman"/>
                <w:sz w:val="18"/>
                <w:szCs w:val="18"/>
              </w:rPr>
              <w:t>Secara keseluruhan puas mengikuti pelatihan</w:t>
            </w:r>
          </w:p>
        </w:tc>
      </w:tr>
    </w:tbl>
    <w:p w:rsidR="00CF1036" w:rsidRPr="001B4C05" w:rsidRDefault="001E120D" w:rsidP="00887A7C">
      <w:pPr>
        <w:spacing w:before="240"/>
        <w:ind w:firstLine="426"/>
        <w:jc w:val="both"/>
        <w:rPr>
          <w:rFonts w:ascii="Times New Roman" w:eastAsia="Calibri" w:hAnsi="Times New Roman" w:cs="Times New Roman"/>
          <w:color w:val="000000"/>
          <w:lang w:val="sv-SE"/>
        </w:rPr>
      </w:pPr>
      <w:r>
        <w:rPr>
          <w:rFonts w:ascii="Times New Roman" w:eastAsia="Calibri" w:hAnsi="Times New Roman" w:cs="Times New Roman"/>
          <w:color w:val="000000"/>
        </w:rPr>
        <w:t xml:space="preserve">Pada </w:t>
      </w:r>
      <w:r w:rsidR="00CF1036" w:rsidRPr="001B4C05">
        <w:rPr>
          <w:rFonts w:ascii="Times New Roman" w:eastAsia="Calibri" w:hAnsi="Times New Roman" w:cs="Times New Roman"/>
          <w:color w:val="000000"/>
          <w:lang w:val="id-ID"/>
        </w:rPr>
        <w:t xml:space="preserve">Gambar </w:t>
      </w:r>
      <w:r w:rsidR="00CF1036" w:rsidRPr="001B4C05">
        <w:rPr>
          <w:rFonts w:ascii="Times New Roman" w:eastAsia="Calibri" w:hAnsi="Times New Roman" w:cs="Times New Roman"/>
          <w:color w:val="000000"/>
          <w:lang w:val="en-GB"/>
        </w:rPr>
        <w:t>7</w:t>
      </w:r>
      <w:r w:rsidR="00CF1036" w:rsidRPr="001B4C05">
        <w:rPr>
          <w:rFonts w:ascii="Times New Roman" w:eastAsia="Calibri" w:hAnsi="Times New Roman" w:cs="Times New Roman"/>
          <w:color w:val="000000"/>
          <w:lang w:val="id-ID"/>
        </w:rPr>
        <w:t xml:space="preserve"> </w:t>
      </w:r>
      <w:r>
        <w:rPr>
          <w:rFonts w:ascii="Times New Roman" w:eastAsia="Calibri" w:hAnsi="Times New Roman" w:cs="Times New Roman"/>
          <w:color w:val="000000"/>
        </w:rPr>
        <w:t>disajikan</w:t>
      </w:r>
      <w:r w:rsidR="00CF1036" w:rsidRPr="001B4C05">
        <w:rPr>
          <w:rFonts w:ascii="Times New Roman" w:eastAsia="Calibri" w:hAnsi="Times New Roman" w:cs="Times New Roman"/>
          <w:color w:val="000000"/>
          <w:lang w:val="id-ID"/>
        </w:rPr>
        <w:t xml:space="preserve"> </w:t>
      </w:r>
      <w:r w:rsidR="00CF1036">
        <w:rPr>
          <w:rFonts w:ascii="Times New Roman" w:eastAsia="Calibri" w:hAnsi="Times New Roman" w:cs="Times New Roman"/>
          <w:color w:val="000000"/>
        </w:rPr>
        <w:t xml:space="preserve">hasil </w:t>
      </w:r>
      <w:r w:rsidR="00CF1036" w:rsidRPr="001B4C05">
        <w:rPr>
          <w:rFonts w:ascii="Times New Roman" w:eastAsia="Calibri" w:hAnsi="Times New Roman" w:cs="Times New Roman"/>
          <w:color w:val="000000"/>
          <w:lang w:val="id-ID"/>
        </w:rPr>
        <w:t>survey kepuasan peserta</w:t>
      </w:r>
      <w:r>
        <w:rPr>
          <w:rFonts w:ascii="Times New Roman" w:eastAsia="Calibri" w:hAnsi="Times New Roman" w:cs="Times New Roman"/>
          <w:color w:val="000000"/>
        </w:rPr>
        <w:t xml:space="preserve"> dari kuisioner yang telah dibagikan</w:t>
      </w:r>
      <w:r w:rsidR="00CF1036" w:rsidRPr="001B4C05">
        <w:rPr>
          <w:rFonts w:ascii="Times New Roman" w:eastAsia="Calibri" w:hAnsi="Times New Roman" w:cs="Times New Roman"/>
          <w:color w:val="000000"/>
          <w:lang w:val="en-GB"/>
        </w:rPr>
        <w:t xml:space="preserve">. </w:t>
      </w:r>
      <w:r w:rsidR="00CF1036" w:rsidRPr="001B4C05">
        <w:rPr>
          <w:rFonts w:ascii="Times New Roman" w:eastAsia="Calibri" w:hAnsi="Times New Roman" w:cs="Times New Roman"/>
          <w:color w:val="000000"/>
          <w:lang w:val="id-ID"/>
        </w:rPr>
        <w:t>Dari hasil analisis kepuasan peserta pelatihan</w:t>
      </w:r>
      <w:r>
        <w:rPr>
          <w:rFonts w:ascii="Times New Roman" w:eastAsia="Calibri" w:hAnsi="Times New Roman" w:cs="Times New Roman"/>
          <w:color w:val="000000"/>
        </w:rPr>
        <w:t xml:space="preserve"> tersebut</w:t>
      </w:r>
      <w:r w:rsidR="00CF1036" w:rsidRPr="001B4C05">
        <w:rPr>
          <w:rFonts w:ascii="Times New Roman" w:eastAsia="Calibri" w:hAnsi="Times New Roman" w:cs="Times New Roman"/>
          <w:color w:val="000000"/>
          <w:lang w:val="id-ID"/>
        </w:rPr>
        <w:t xml:space="preserve">, sebagian besar peserta menjawab </w:t>
      </w:r>
      <w:r>
        <w:rPr>
          <w:rFonts w:ascii="Times New Roman" w:eastAsia="Calibri" w:hAnsi="Times New Roman" w:cs="Times New Roman"/>
          <w:color w:val="000000"/>
        </w:rPr>
        <w:t xml:space="preserve">setuju dan </w:t>
      </w:r>
      <w:r w:rsidR="00CF1036" w:rsidRPr="001B4C05">
        <w:rPr>
          <w:rFonts w:ascii="Times New Roman" w:eastAsia="Calibri" w:hAnsi="Times New Roman" w:cs="Times New Roman"/>
          <w:color w:val="000000"/>
          <w:lang w:val="id-ID"/>
        </w:rPr>
        <w:t xml:space="preserve">sangat setuju terhadap semua indikator kuesioner. Hal ini menunjukkan peserta </w:t>
      </w:r>
      <w:r w:rsidR="00CF1036" w:rsidRPr="001B4C05">
        <w:rPr>
          <w:rFonts w:ascii="Times New Roman" w:eastAsia="Calibri" w:hAnsi="Times New Roman" w:cs="Times New Roman"/>
          <w:color w:val="000000"/>
          <w:lang w:val="id-ID"/>
        </w:rPr>
        <w:lastRenderedPageBreak/>
        <w:t>merasa puas dengan pelatihan yang diberikan dan berharap agar kegiatan serupa dapat dilaksanakan secara berkelanjutan.</w:t>
      </w:r>
    </w:p>
    <w:p w:rsidR="00CF1036" w:rsidRDefault="00CF1036" w:rsidP="008F0762">
      <w:pPr>
        <w:spacing w:before="240" w:after="240"/>
        <w:jc w:val="both"/>
        <w:rPr>
          <w:rFonts w:ascii="Times New Roman" w:eastAsia="Calibri" w:hAnsi="Times New Roman" w:cs="Times New Roman"/>
          <w:color w:val="000000"/>
          <w:lang w:val="id-ID"/>
        </w:rPr>
      </w:pPr>
      <w:r w:rsidRPr="006052C3">
        <w:rPr>
          <w:noProof/>
          <w:lang w:eastAsia="en-US" w:bidi="ar-SA"/>
        </w:rPr>
        <w:drawing>
          <wp:inline distT="0" distB="0" distL="0" distR="0" wp14:anchorId="4CF0238E" wp14:editId="3390E4CA">
            <wp:extent cx="3060700" cy="2189900"/>
            <wp:effectExtent l="0" t="0" r="0" b="0"/>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F1036" w:rsidRPr="00CF1036" w:rsidRDefault="00CF1036" w:rsidP="00887A7C">
      <w:pPr>
        <w:pStyle w:val="Default"/>
        <w:spacing w:before="120" w:after="120"/>
        <w:jc w:val="center"/>
        <w:rPr>
          <w:rFonts w:ascii="Times New Roman" w:hAnsi="Times New Roman" w:cs="Times New Roman"/>
          <w:b/>
          <w:sz w:val="20"/>
          <w:szCs w:val="20"/>
        </w:rPr>
      </w:pPr>
      <w:r w:rsidRPr="00CF1036">
        <w:rPr>
          <w:rFonts w:ascii="Times New Roman" w:hAnsi="Times New Roman" w:cs="Times New Roman"/>
          <w:b/>
          <w:sz w:val="20"/>
          <w:szCs w:val="20"/>
          <w:lang w:val="id-ID"/>
        </w:rPr>
        <w:t xml:space="preserve">Gambar </w:t>
      </w:r>
      <w:r w:rsidRPr="00CF1036">
        <w:rPr>
          <w:rFonts w:ascii="Times New Roman" w:hAnsi="Times New Roman" w:cs="Times New Roman"/>
          <w:b/>
          <w:sz w:val="20"/>
          <w:szCs w:val="20"/>
          <w:lang w:val="en-GB"/>
        </w:rPr>
        <w:t>7</w:t>
      </w:r>
      <w:r w:rsidRPr="00CF1036">
        <w:rPr>
          <w:rFonts w:ascii="Times New Roman" w:hAnsi="Times New Roman" w:cs="Times New Roman"/>
          <w:b/>
          <w:sz w:val="20"/>
          <w:szCs w:val="20"/>
          <w:lang w:val="id-ID"/>
        </w:rPr>
        <w:t>. Analisis Kepuasan Peserta Pelatihan</w:t>
      </w:r>
    </w:p>
    <w:p w:rsidR="008F16A9" w:rsidRPr="001B4C05" w:rsidRDefault="008F16A9" w:rsidP="00887A7C">
      <w:pPr>
        <w:ind w:firstLine="426"/>
        <w:jc w:val="both"/>
        <w:rPr>
          <w:rFonts w:ascii="Times New Roman" w:hAnsi="Times New Roman" w:cs="Times New Roman"/>
          <w:lang w:val="id-ID"/>
        </w:rPr>
      </w:pPr>
      <w:r w:rsidRPr="001B4C05">
        <w:rPr>
          <w:rFonts w:ascii="Times New Roman" w:hAnsi="Times New Roman" w:cs="Times New Roman"/>
          <w:lang w:val="id-ID"/>
        </w:rPr>
        <w:t>Berdasarkan evaluasi dan hasil kegiatan PKM, dapat diidentifikasi factor pendukung dan penghambat dalam melaksanakan kegiatan PKM ini. Secara garis besar faktor pendukung dan penghambat antara lain:</w:t>
      </w:r>
    </w:p>
    <w:p w:rsidR="008F16A9" w:rsidRPr="001B4C05" w:rsidRDefault="008F16A9" w:rsidP="00887A7C">
      <w:pPr>
        <w:pStyle w:val="ListParagraph"/>
        <w:numPr>
          <w:ilvl w:val="0"/>
          <w:numId w:val="5"/>
        </w:numPr>
        <w:ind w:left="426" w:hanging="426"/>
        <w:jc w:val="both"/>
        <w:rPr>
          <w:rFonts w:ascii="Times New Roman" w:hAnsi="Times New Roman" w:cs="Times New Roman"/>
        </w:rPr>
      </w:pPr>
      <w:r w:rsidRPr="001B4C05">
        <w:rPr>
          <w:rFonts w:ascii="Times New Roman" w:hAnsi="Times New Roman" w:cs="Times New Roman"/>
        </w:rPr>
        <w:t>Faktor Pendukung</w:t>
      </w:r>
    </w:p>
    <w:p w:rsidR="008F16A9" w:rsidRPr="001B4C05" w:rsidRDefault="008F16A9" w:rsidP="00887A7C">
      <w:pPr>
        <w:pStyle w:val="ListParagraph"/>
        <w:numPr>
          <w:ilvl w:val="0"/>
          <w:numId w:val="6"/>
        </w:numPr>
        <w:jc w:val="both"/>
        <w:rPr>
          <w:rFonts w:ascii="Times New Roman" w:hAnsi="Times New Roman" w:cs="Times New Roman"/>
        </w:rPr>
      </w:pPr>
      <w:r w:rsidRPr="001B4C05">
        <w:rPr>
          <w:rFonts w:ascii="Times New Roman" w:hAnsi="Times New Roman" w:cs="Times New Roman"/>
        </w:rPr>
        <w:t>Tersedianya tenaga ahli yang berkompeten di Program Stu</w:t>
      </w:r>
      <w:r w:rsidR="00F34586">
        <w:rPr>
          <w:rFonts w:ascii="Times New Roman" w:hAnsi="Times New Roman" w:cs="Times New Roman"/>
        </w:rPr>
        <w:t>di Matematika dalam penggunaan G</w:t>
      </w:r>
      <w:r w:rsidRPr="001B4C05">
        <w:rPr>
          <w:rFonts w:ascii="Times New Roman" w:hAnsi="Times New Roman" w:cs="Times New Roman"/>
        </w:rPr>
        <w:t>eogebra untuk pembelajaran matematika yang menarik.</w:t>
      </w:r>
    </w:p>
    <w:p w:rsidR="008F16A9" w:rsidRPr="001B4C05" w:rsidRDefault="008F16A9" w:rsidP="00887A7C">
      <w:pPr>
        <w:pStyle w:val="ListParagraph"/>
        <w:numPr>
          <w:ilvl w:val="0"/>
          <w:numId w:val="6"/>
        </w:numPr>
        <w:jc w:val="both"/>
        <w:rPr>
          <w:rFonts w:ascii="Times New Roman" w:hAnsi="Times New Roman" w:cs="Times New Roman"/>
        </w:rPr>
      </w:pPr>
      <w:r w:rsidRPr="001B4C05">
        <w:rPr>
          <w:rFonts w:ascii="Times New Roman" w:hAnsi="Times New Roman" w:cs="Times New Roman"/>
        </w:rPr>
        <w:t xml:space="preserve">Antusianisme para guru yang cukup tinggi terhadap pelatihan, karena sebagian besar guru masih terus ingin mengembangkan diri melalui penggunaan alat </w:t>
      </w:r>
      <w:proofErr w:type="gramStart"/>
      <w:r w:rsidRPr="001B4C05">
        <w:rPr>
          <w:rFonts w:ascii="Times New Roman" w:hAnsi="Times New Roman" w:cs="Times New Roman"/>
        </w:rPr>
        <w:t>bantu</w:t>
      </w:r>
      <w:proofErr w:type="gramEnd"/>
      <w:r w:rsidRPr="001B4C05">
        <w:rPr>
          <w:rFonts w:ascii="Times New Roman" w:hAnsi="Times New Roman" w:cs="Times New Roman"/>
        </w:rPr>
        <w:t xml:space="preserve"> pembelajaran yang berupa </w:t>
      </w:r>
      <w:r w:rsidRPr="001B4C05">
        <w:rPr>
          <w:rFonts w:ascii="Times New Roman" w:hAnsi="Times New Roman" w:cs="Times New Roman"/>
          <w:i/>
        </w:rPr>
        <w:t>software</w:t>
      </w:r>
      <w:r w:rsidRPr="001B4C05">
        <w:rPr>
          <w:rFonts w:ascii="Times New Roman" w:hAnsi="Times New Roman" w:cs="Times New Roman"/>
        </w:rPr>
        <w:t>.</w:t>
      </w:r>
    </w:p>
    <w:p w:rsidR="008F16A9" w:rsidRPr="001B4C05" w:rsidRDefault="008F16A9" w:rsidP="00887A7C">
      <w:pPr>
        <w:pStyle w:val="ListParagraph"/>
        <w:numPr>
          <w:ilvl w:val="0"/>
          <w:numId w:val="6"/>
        </w:numPr>
        <w:jc w:val="both"/>
        <w:rPr>
          <w:rFonts w:ascii="Times New Roman" w:hAnsi="Times New Roman" w:cs="Times New Roman"/>
        </w:rPr>
      </w:pPr>
      <w:r w:rsidRPr="001B4C05">
        <w:rPr>
          <w:rFonts w:ascii="Times New Roman" w:hAnsi="Times New Roman" w:cs="Times New Roman"/>
        </w:rPr>
        <w:t xml:space="preserve">Dukungan Ketua MGMP Matematika </w:t>
      </w:r>
      <w:r w:rsidR="001E120D">
        <w:rPr>
          <w:rFonts w:ascii="Times New Roman" w:hAnsi="Times New Roman" w:cs="Times New Roman"/>
        </w:rPr>
        <w:t xml:space="preserve">SMP dan SMA </w:t>
      </w:r>
      <w:r w:rsidRPr="001B4C05">
        <w:rPr>
          <w:rFonts w:ascii="Times New Roman" w:hAnsi="Times New Roman" w:cs="Times New Roman"/>
        </w:rPr>
        <w:t xml:space="preserve">Kota Singkawang </w:t>
      </w:r>
      <w:r w:rsidR="001E120D">
        <w:rPr>
          <w:rFonts w:ascii="Times New Roman" w:hAnsi="Times New Roman" w:cs="Times New Roman"/>
        </w:rPr>
        <w:t>serta</w:t>
      </w:r>
      <w:r w:rsidRPr="001B4C05">
        <w:rPr>
          <w:rFonts w:ascii="Times New Roman" w:hAnsi="Times New Roman" w:cs="Times New Roman"/>
        </w:rPr>
        <w:t xml:space="preserve"> Kepala Sekolah SMA Negeri 1 Singkawang yang menyambut baik pelaksanaan kegiatan pelatihan dan membantu Tim PKM mengorganisasikan waktu dan tempat pelaksanaan kegiatan.</w:t>
      </w:r>
    </w:p>
    <w:p w:rsidR="008F16A9" w:rsidRPr="001B4C05" w:rsidRDefault="008F16A9" w:rsidP="00887A7C">
      <w:pPr>
        <w:pStyle w:val="ListParagraph"/>
        <w:numPr>
          <w:ilvl w:val="0"/>
          <w:numId w:val="6"/>
        </w:numPr>
        <w:jc w:val="both"/>
        <w:rPr>
          <w:rFonts w:ascii="Times New Roman" w:hAnsi="Times New Roman" w:cs="Times New Roman"/>
        </w:rPr>
      </w:pPr>
      <w:r w:rsidRPr="001B4C05">
        <w:rPr>
          <w:rFonts w:ascii="Times New Roman" w:hAnsi="Times New Roman" w:cs="Times New Roman"/>
        </w:rPr>
        <w:t xml:space="preserve">Ketersediaan </w:t>
      </w:r>
      <w:proofErr w:type="gramStart"/>
      <w:r w:rsidRPr="001B4C05">
        <w:rPr>
          <w:rFonts w:ascii="Times New Roman" w:hAnsi="Times New Roman" w:cs="Times New Roman"/>
        </w:rPr>
        <w:t>dana</w:t>
      </w:r>
      <w:proofErr w:type="gramEnd"/>
      <w:r w:rsidRPr="001B4C05">
        <w:rPr>
          <w:rFonts w:ascii="Times New Roman" w:hAnsi="Times New Roman" w:cs="Times New Roman"/>
        </w:rPr>
        <w:t xml:space="preserve"> pendukung dari Fakultas MIPA </w:t>
      </w:r>
      <w:r w:rsidR="001E120D">
        <w:rPr>
          <w:rFonts w:ascii="Times New Roman" w:hAnsi="Times New Roman" w:cs="Times New Roman"/>
        </w:rPr>
        <w:t xml:space="preserve">Universitas Tanjungpura </w:t>
      </w:r>
      <w:r w:rsidRPr="001B4C05">
        <w:rPr>
          <w:rFonts w:ascii="Times New Roman" w:hAnsi="Times New Roman" w:cs="Times New Roman"/>
        </w:rPr>
        <w:t>guna penyelenggaraan kegiatan PKM.</w:t>
      </w:r>
    </w:p>
    <w:p w:rsidR="008F16A9" w:rsidRPr="001B4C05" w:rsidRDefault="008F16A9" w:rsidP="00887A7C">
      <w:pPr>
        <w:pStyle w:val="ListParagraph"/>
        <w:numPr>
          <w:ilvl w:val="0"/>
          <w:numId w:val="5"/>
        </w:numPr>
        <w:ind w:left="426" w:hanging="426"/>
        <w:jc w:val="both"/>
        <w:rPr>
          <w:rFonts w:ascii="Times New Roman" w:hAnsi="Times New Roman" w:cs="Times New Roman"/>
        </w:rPr>
      </w:pPr>
      <w:r w:rsidRPr="001B4C05">
        <w:rPr>
          <w:rFonts w:ascii="Times New Roman" w:hAnsi="Times New Roman" w:cs="Times New Roman"/>
        </w:rPr>
        <w:t>Faktor Penghambat</w:t>
      </w:r>
    </w:p>
    <w:p w:rsidR="001E120D" w:rsidRDefault="008F16A9" w:rsidP="00887A7C">
      <w:pPr>
        <w:pStyle w:val="ListParagraph"/>
        <w:numPr>
          <w:ilvl w:val="0"/>
          <w:numId w:val="7"/>
        </w:numPr>
        <w:jc w:val="both"/>
        <w:rPr>
          <w:rFonts w:ascii="Times New Roman" w:hAnsi="Times New Roman" w:cs="Times New Roman"/>
        </w:rPr>
      </w:pPr>
      <w:r w:rsidRPr="001B4C05">
        <w:rPr>
          <w:rFonts w:ascii="Times New Roman" w:hAnsi="Times New Roman" w:cs="Times New Roman"/>
        </w:rPr>
        <w:t xml:space="preserve">Perjalanan ke lokasi yang cukup lama sehingga </w:t>
      </w:r>
      <w:proofErr w:type="gramStart"/>
      <w:r w:rsidRPr="001B4C05">
        <w:rPr>
          <w:rFonts w:ascii="Times New Roman" w:hAnsi="Times New Roman" w:cs="Times New Roman"/>
        </w:rPr>
        <w:t>tim</w:t>
      </w:r>
      <w:proofErr w:type="gramEnd"/>
      <w:r w:rsidRPr="001B4C05">
        <w:rPr>
          <w:rFonts w:ascii="Times New Roman" w:hAnsi="Times New Roman" w:cs="Times New Roman"/>
        </w:rPr>
        <w:t xml:space="preserve"> merasa kelelahan.</w:t>
      </w:r>
    </w:p>
    <w:p w:rsidR="008F16A9" w:rsidRPr="001E120D" w:rsidRDefault="008F16A9" w:rsidP="00887A7C">
      <w:pPr>
        <w:pStyle w:val="ListParagraph"/>
        <w:numPr>
          <w:ilvl w:val="0"/>
          <w:numId w:val="7"/>
        </w:numPr>
        <w:jc w:val="both"/>
        <w:rPr>
          <w:rFonts w:ascii="Times New Roman" w:hAnsi="Times New Roman" w:cs="Times New Roman"/>
        </w:rPr>
      </w:pPr>
      <w:r w:rsidRPr="001E120D">
        <w:rPr>
          <w:rFonts w:ascii="Times New Roman" w:eastAsia="Calibri" w:hAnsi="Times New Roman" w:cs="Times New Roman"/>
          <w:color w:val="000000"/>
          <w:lang w:val="en-GB"/>
        </w:rPr>
        <w:lastRenderedPageBreak/>
        <w:t xml:space="preserve">Terjadi hambatan teknis pada saat penginstalan </w:t>
      </w:r>
      <w:r w:rsidRPr="001E120D">
        <w:rPr>
          <w:rFonts w:ascii="Times New Roman" w:eastAsia="Calibri" w:hAnsi="Times New Roman" w:cs="Times New Roman"/>
          <w:i/>
          <w:color w:val="000000"/>
          <w:lang w:val="en-GB"/>
        </w:rPr>
        <w:t xml:space="preserve">software </w:t>
      </w:r>
      <w:r w:rsidRPr="001E120D">
        <w:rPr>
          <w:rFonts w:ascii="Times New Roman" w:eastAsia="Calibri" w:hAnsi="Times New Roman" w:cs="Times New Roman"/>
          <w:color w:val="000000"/>
          <w:lang w:val="en-GB"/>
        </w:rPr>
        <w:t>Geogebra</w:t>
      </w:r>
      <w:r w:rsidRPr="001E120D">
        <w:rPr>
          <w:rFonts w:ascii="Times New Roman" w:eastAsia="Calibri" w:hAnsi="Times New Roman" w:cs="Times New Roman"/>
          <w:color w:val="000000"/>
          <w:lang w:val="id-ID"/>
        </w:rPr>
        <w:t>.</w:t>
      </w:r>
    </w:p>
    <w:p w:rsidR="008F16A9" w:rsidRPr="001B4C05" w:rsidRDefault="008F16A9" w:rsidP="00887A7C">
      <w:pPr>
        <w:spacing w:before="240"/>
        <w:jc w:val="both"/>
        <w:rPr>
          <w:rFonts w:ascii="Times New Roman" w:eastAsia="Calibri" w:hAnsi="Times New Roman" w:cs="Times New Roman"/>
          <w:b/>
          <w:bCs/>
          <w:color w:val="000000"/>
          <w:lang w:val="sv-SE"/>
        </w:rPr>
      </w:pPr>
      <w:r w:rsidRPr="001B4C05">
        <w:rPr>
          <w:rFonts w:ascii="Times New Roman" w:eastAsia="Calibri" w:hAnsi="Times New Roman" w:cs="Times New Roman"/>
          <w:b/>
          <w:bCs/>
          <w:color w:val="000000"/>
          <w:lang w:val="sv-SE"/>
        </w:rPr>
        <w:t>SIMPULAN DAN SARAN</w:t>
      </w:r>
    </w:p>
    <w:p w:rsidR="008F16A9" w:rsidRPr="00E77B3F" w:rsidRDefault="00E77B3F" w:rsidP="00887A7C">
      <w:pPr>
        <w:rPr>
          <w:rFonts w:ascii="Times New Roman" w:hAnsi="Times New Roman" w:cs="Times New Roman"/>
          <w:b/>
        </w:rPr>
      </w:pPr>
      <w:r>
        <w:rPr>
          <w:rFonts w:ascii="Times New Roman" w:hAnsi="Times New Roman" w:cs="Times New Roman"/>
          <w:b/>
          <w:lang w:val="id-ID"/>
        </w:rPr>
        <w:t>S</w:t>
      </w:r>
      <w:r w:rsidR="008F16A9" w:rsidRPr="00E77B3F">
        <w:rPr>
          <w:rFonts w:ascii="Times New Roman" w:hAnsi="Times New Roman" w:cs="Times New Roman"/>
          <w:b/>
          <w:lang w:val="id-ID"/>
        </w:rPr>
        <w:t>impulan</w:t>
      </w:r>
    </w:p>
    <w:p w:rsidR="00E77B3F" w:rsidRDefault="008F16A9" w:rsidP="00887A7C">
      <w:pPr>
        <w:ind w:firstLine="426"/>
        <w:jc w:val="both"/>
        <w:rPr>
          <w:rFonts w:ascii="Times New Roman" w:eastAsia="Calibri" w:hAnsi="Times New Roman" w:cs="Times New Roman"/>
          <w:color w:val="000000"/>
        </w:rPr>
      </w:pPr>
      <w:r w:rsidRPr="001B4C05">
        <w:rPr>
          <w:rFonts w:ascii="Times New Roman" w:hAnsi="Times New Roman" w:cs="Times New Roman"/>
          <w:lang w:val="id-ID"/>
        </w:rPr>
        <w:tab/>
        <w:t>Kegiatan PKM ini memberikan kontribusi positif dalam hal memberikan pengetahuan dan wawasan kepada guru tentang pembelajaran matematika yang menar</w:t>
      </w:r>
      <w:r w:rsidR="00F34586">
        <w:rPr>
          <w:rFonts w:ascii="Times New Roman" w:hAnsi="Times New Roman" w:cs="Times New Roman"/>
          <w:lang w:val="id-ID"/>
        </w:rPr>
        <w:t>ik dengan menggunakan software G</w:t>
      </w:r>
      <w:r w:rsidRPr="001B4C05">
        <w:rPr>
          <w:rFonts w:ascii="Times New Roman" w:hAnsi="Times New Roman" w:cs="Times New Roman"/>
          <w:lang w:val="id-ID"/>
        </w:rPr>
        <w:t xml:space="preserve">eogebra. Secara keseluruhan kegiatan PKM ini berjalan lancar sesuai dengan rencana kegiatan yang telah disusun. Selain itu, kegiatan ini juga mendapat sambutan sangat baik dari Ketua MGMP Matematika SMP dan SMA Kota Singkawang </w:t>
      </w:r>
      <w:r w:rsidR="00E77B3F">
        <w:rPr>
          <w:rFonts w:ascii="Times New Roman" w:hAnsi="Times New Roman" w:cs="Times New Roman"/>
        </w:rPr>
        <w:t>serta</w:t>
      </w:r>
      <w:r w:rsidRPr="001B4C05">
        <w:rPr>
          <w:rFonts w:ascii="Times New Roman" w:hAnsi="Times New Roman" w:cs="Times New Roman"/>
          <w:lang w:val="id-ID"/>
        </w:rPr>
        <w:t xml:space="preserve"> Kepala Sekolah SMA Negeri 1 Singkawang</w:t>
      </w:r>
      <w:r w:rsidR="00E77B3F">
        <w:rPr>
          <w:rFonts w:ascii="Times New Roman" w:hAnsi="Times New Roman" w:cs="Times New Roman"/>
        </w:rPr>
        <w:t xml:space="preserve">, maupun </w:t>
      </w:r>
      <w:r w:rsidR="00E77B3F" w:rsidRPr="001B4C05">
        <w:rPr>
          <w:rFonts w:ascii="Times New Roman" w:hAnsi="Times New Roman" w:cs="Times New Roman"/>
          <w:lang w:val="id-ID"/>
        </w:rPr>
        <w:t>dari para peserta pelatihan</w:t>
      </w:r>
      <w:r w:rsidRPr="001B4C05">
        <w:rPr>
          <w:rFonts w:ascii="Times New Roman" w:hAnsi="Times New Roman" w:cs="Times New Roman"/>
          <w:lang w:val="id-ID"/>
        </w:rPr>
        <w:t>. Hal ini terlihat dari keaktifan peserta mengikuti kegiatan pelatihan.</w:t>
      </w:r>
      <w:r w:rsidR="00E77B3F">
        <w:rPr>
          <w:rFonts w:ascii="Times New Roman" w:hAnsi="Times New Roman" w:cs="Times New Roman"/>
        </w:rPr>
        <w:t xml:space="preserve"> P</w:t>
      </w:r>
      <w:r w:rsidR="00E77B3F" w:rsidRPr="001B4C05">
        <w:rPr>
          <w:rFonts w:ascii="Times New Roman" w:hAnsi="Times New Roman" w:cs="Times New Roman"/>
        </w:rPr>
        <w:t>elatihan berhasil dilaksanakan dengan tingkat keberhasilan 88</w:t>
      </w:r>
      <w:proofErr w:type="gramStart"/>
      <w:r w:rsidR="00E77B3F" w:rsidRPr="001B4C05">
        <w:rPr>
          <w:rFonts w:ascii="Times New Roman" w:hAnsi="Times New Roman" w:cs="Times New Roman"/>
        </w:rPr>
        <w:t>,2</w:t>
      </w:r>
      <w:proofErr w:type="gramEnd"/>
      <w:r w:rsidR="00E77B3F" w:rsidRPr="001B4C05">
        <w:rPr>
          <w:rFonts w:ascii="Times New Roman" w:hAnsi="Times New Roman" w:cs="Times New Roman"/>
        </w:rPr>
        <w:t>%.</w:t>
      </w:r>
      <w:r w:rsidR="00E77B3F">
        <w:rPr>
          <w:rFonts w:ascii="Times New Roman" w:hAnsi="Times New Roman" w:cs="Times New Roman"/>
        </w:rPr>
        <w:t xml:space="preserve"> Para peserta merasa puas ter</w:t>
      </w:r>
      <w:r w:rsidR="00E77B3F">
        <w:rPr>
          <w:rFonts w:ascii="Times New Roman" w:eastAsia="Calibri" w:hAnsi="Times New Roman" w:cs="Times New Roman"/>
          <w:color w:val="000000"/>
        </w:rPr>
        <w:t>hadap</w:t>
      </w:r>
      <w:r w:rsidR="00E77B3F" w:rsidRPr="001B4C05">
        <w:rPr>
          <w:rFonts w:ascii="Times New Roman" w:eastAsia="Calibri" w:hAnsi="Times New Roman" w:cs="Times New Roman"/>
          <w:color w:val="000000"/>
          <w:lang w:val="id-ID"/>
        </w:rPr>
        <w:t xml:space="preserve"> pelatihan yang diberikan </w:t>
      </w:r>
      <w:r w:rsidR="00E77B3F">
        <w:rPr>
          <w:rFonts w:ascii="Times New Roman" w:eastAsia="Calibri" w:hAnsi="Times New Roman" w:cs="Times New Roman"/>
          <w:color w:val="000000"/>
        </w:rPr>
        <w:t>dan berkeinginan di masa mendatang dilaksanakan secara berkelanjutan.</w:t>
      </w:r>
      <w:bookmarkStart w:id="1" w:name="_Toc20904055"/>
    </w:p>
    <w:bookmarkEnd w:id="1"/>
    <w:p w:rsidR="008F16A9" w:rsidRPr="00E77B3F" w:rsidRDefault="008F16A9" w:rsidP="008F0762">
      <w:pPr>
        <w:jc w:val="both"/>
        <w:rPr>
          <w:rFonts w:ascii="Times New Roman" w:hAnsi="Times New Roman" w:cs="Times New Roman"/>
          <w:b/>
        </w:rPr>
      </w:pPr>
      <w:r w:rsidRPr="00E77B3F">
        <w:rPr>
          <w:rFonts w:ascii="Times New Roman" w:hAnsi="Times New Roman" w:cs="Times New Roman"/>
          <w:b/>
          <w:lang w:val="id-ID"/>
        </w:rPr>
        <w:t>Saran</w:t>
      </w:r>
    </w:p>
    <w:p w:rsidR="008F16A9" w:rsidRDefault="008F16A9" w:rsidP="008A7E34">
      <w:pPr>
        <w:ind w:firstLine="426"/>
        <w:jc w:val="both"/>
        <w:rPr>
          <w:rFonts w:ascii="Times New Roman" w:hAnsi="Times New Roman" w:cs="Times New Roman"/>
        </w:rPr>
      </w:pPr>
      <w:r w:rsidRPr="001B4C05">
        <w:rPr>
          <w:rFonts w:ascii="Times New Roman" w:hAnsi="Times New Roman" w:cs="Times New Roman"/>
          <w:lang w:val="id-ID"/>
        </w:rPr>
        <w:t>Berdasarkan evaluasi yang telah dilakukan</w:t>
      </w:r>
      <w:r w:rsidR="00E77B3F">
        <w:rPr>
          <w:rFonts w:ascii="Times New Roman" w:hAnsi="Times New Roman" w:cs="Times New Roman"/>
        </w:rPr>
        <w:t>,</w:t>
      </w:r>
      <w:r w:rsidRPr="001B4C05">
        <w:rPr>
          <w:rFonts w:ascii="Times New Roman" w:hAnsi="Times New Roman" w:cs="Times New Roman"/>
          <w:lang w:val="id-ID"/>
        </w:rPr>
        <w:t xml:space="preserve"> dapat diajukan beberapa saran</w:t>
      </w:r>
      <w:r w:rsidR="00E77B3F">
        <w:rPr>
          <w:rFonts w:ascii="Times New Roman" w:hAnsi="Times New Roman" w:cs="Times New Roman"/>
        </w:rPr>
        <w:t xml:space="preserve"> terkait dengan waktu pelaksanaan dan teknis acara. </w:t>
      </w:r>
      <w:r w:rsidRPr="001B4C05">
        <w:rPr>
          <w:rFonts w:ascii="Times New Roman" w:hAnsi="Times New Roman" w:cs="Times New Roman"/>
          <w:lang w:val="id-ID"/>
        </w:rPr>
        <w:t xml:space="preserve">Waktu pelaksanaan kegiatan </w:t>
      </w:r>
      <w:r w:rsidR="00E77B3F">
        <w:rPr>
          <w:rFonts w:ascii="Times New Roman" w:hAnsi="Times New Roman" w:cs="Times New Roman"/>
        </w:rPr>
        <w:t xml:space="preserve">tidak cukup hanya satu hari pelaksanaan. Oleh karena itu, </w:t>
      </w:r>
      <w:r w:rsidRPr="001B4C05">
        <w:rPr>
          <w:rFonts w:ascii="Times New Roman" w:hAnsi="Times New Roman" w:cs="Times New Roman"/>
          <w:lang w:val="id-ID"/>
        </w:rPr>
        <w:t>perlu ditambah</w:t>
      </w:r>
      <w:r w:rsidR="00E77B3F">
        <w:rPr>
          <w:rFonts w:ascii="Times New Roman" w:hAnsi="Times New Roman" w:cs="Times New Roman"/>
        </w:rPr>
        <w:t xml:space="preserve">nya waktu pelatihan </w:t>
      </w:r>
      <w:r w:rsidR="007E3112">
        <w:rPr>
          <w:rFonts w:ascii="Times New Roman" w:hAnsi="Times New Roman" w:cs="Times New Roman"/>
        </w:rPr>
        <w:t xml:space="preserve">atau kegiatan dilakukan secara berkelanjutan </w:t>
      </w:r>
      <w:r w:rsidR="00E77B3F">
        <w:rPr>
          <w:rFonts w:ascii="Times New Roman" w:hAnsi="Times New Roman" w:cs="Times New Roman"/>
        </w:rPr>
        <w:t>agar semua materi dapat disampaikan secara mendalam.</w:t>
      </w:r>
      <w:r w:rsidRPr="001B4C05">
        <w:rPr>
          <w:rFonts w:ascii="Times New Roman" w:hAnsi="Times New Roman" w:cs="Times New Roman"/>
          <w:lang w:val="id-ID"/>
        </w:rPr>
        <w:t xml:space="preserve"> </w:t>
      </w:r>
      <w:r w:rsidR="007E3112">
        <w:rPr>
          <w:rFonts w:ascii="Times New Roman" w:hAnsi="Times New Roman" w:cs="Times New Roman"/>
        </w:rPr>
        <w:t xml:space="preserve">Hal ini tentunya </w:t>
      </w:r>
      <w:r w:rsidRPr="001B4C05">
        <w:rPr>
          <w:rFonts w:ascii="Times New Roman" w:hAnsi="Times New Roman" w:cs="Times New Roman"/>
          <w:lang w:val="id-ID"/>
        </w:rPr>
        <w:t xml:space="preserve">dengan konsekuensi </w:t>
      </w:r>
      <w:r w:rsidR="007E3112">
        <w:rPr>
          <w:rFonts w:ascii="Times New Roman" w:hAnsi="Times New Roman" w:cs="Times New Roman"/>
        </w:rPr>
        <w:t xml:space="preserve">ada </w:t>
      </w:r>
      <w:r w:rsidRPr="001B4C05">
        <w:rPr>
          <w:rFonts w:ascii="Times New Roman" w:hAnsi="Times New Roman" w:cs="Times New Roman"/>
          <w:lang w:val="id-ID"/>
        </w:rPr>
        <w:t xml:space="preserve">penambahan waktu dan biaya pelaksanaan kegiatan. </w:t>
      </w:r>
    </w:p>
    <w:p w:rsidR="007E3112" w:rsidRPr="007E3112" w:rsidRDefault="007E3112" w:rsidP="008A7E34">
      <w:pPr>
        <w:spacing w:before="240"/>
        <w:ind w:firstLine="426"/>
        <w:jc w:val="both"/>
        <w:rPr>
          <w:rFonts w:ascii="Times New Roman" w:hAnsi="Times New Roman" w:cs="Times New Roman"/>
        </w:rPr>
      </w:pPr>
      <w:r>
        <w:rPr>
          <w:rFonts w:ascii="Times New Roman" w:hAnsi="Times New Roman" w:cs="Times New Roman"/>
        </w:rPr>
        <w:t xml:space="preserve">Pada saat teknis acara diperlukan persiapan yang matang khususnya terkait dengan proses instalasi yang memerlukan koneksi internet yang kuat. Setiap peserta juga dapat diberikan </w:t>
      </w:r>
      <w:r>
        <w:rPr>
          <w:rFonts w:ascii="Times New Roman" w:hAnsi="Times New Roman" w:cs="Times New Roman"/>
          <w:i/>
        </w:rPr>
        <w:t>installer</w:t>
      </w:r>
      <w:r>
        <w:rPr>
          <w:rFonts w:ascii="Times New Roman" w:hAnsi="Times New Roman" w:cs="Times New Roman"/>
        </w:rPr>
        <w:t xml:space="preserve"> </w:t>
      </w:r>
      <w:r>
        <w:rPr>
          <w:rFonts w:ascii="Times New Roman" w:hAnsi="Times New Roman" w:cs="Times New Roman"/>
          <w:i/>
        </w:rPr>
        <w:t>software</w:t>
      </w:r>
      <w:r>
        <w:rPr>
          <w:rFonts w:ascii="Times New Roman" w:hAnsi="Times New Roman" w:cs="Times New Roman"/>
        </w:rPr>
        <w:t xml:space="preserve"> terkait sehingga pada saat proses instalasi semua peserta dapat mengikuti.</w:t>
      </w:r>
    </w:p>
    <w:p w:rsidR="001A3E50" w:rsidRDefault="001A3E50" w:rsidP="00887A7C">
      <w:pPr>
        <w:spacing w:before="240"/>
        <w:jc w:val="both"/>
        <w:rPr>
          <w:rFonts w:ascii="Times New Roman" w:eastAsia="Calibri" w:hAnsi="Times New Roman" w:cs="Times New Roman"/>
          <w:b/>
          <w:bCs/>
          <w:color w:val="000000"/>
          <w:lang w:val="sv-SE"/>
        </w:rPr>
      </w:pPr>
      <w:r>
        <w:rPr>
          <w:rFonts w:ascii="Times New Roman" w:eastAsia="Calibri" w:hAnsi="Times New Roman" w:cs="Times New Roman"/>
          <w:b/>
          <w:bCs/>
          <w:color w:val="000000"/>
          <w:lang w:val="sv-SE"/>
        </w:rPr>
        <w:t>UCAPAN TERIMAKASIH</w:t>
      </w:r>
    </w:p>
    <w:p w:rsidR="001A3E50" w:rsidRPr="001A3E50" w:rsidRDefault="001A3E50" w:rsidP="008A7E34">
      <w:pPr>
        <w:spacing w:before="240"/>
        <w:ind w:firstLine="426"/>
        <w:jc w:val="both"/>
        <w:rPr>
          <w:rFonts w:ascii="Times New Roman" w:eastAsia="Calibri" w:hAnsi="Times New Roman" w:cs="Times New Roman"/>
          <w:bCs/>
          <w:color w:val="000000"/>
          <w:lang w:val="sv-SE"/>
        </w:rPr>
      </w:pPr>
      <w:r w:rsidRPr="001A3E50">
        <w:rPr>
          <w:rFonts w:ascii="Times New Roman" w:eastAsia="Calibri" w:hAnsi="Times New Roman" w:cs="Times New Roman"/>
          <w:bCs/>
          <w:color w:val="000000"/>
          <w:lang w:val="sv-SE"/>
        </w:rPr>
        <w:t xml:space="preserve">PKM </w:t>
      </w:r>
      <w:r w:rsidR="007E44D0">
        <w:rPr>
          <w:rFonts w:ascii="Times New Roman" w:eastAsia="Calibri" w:hAnsi="Times New Roman" w:cs="Times New Roman"/>
          <w:bCs/>
          <w:color w:val="000000"/>
          <w:lang w:val="sv-SE"/>
        </w:rPr>
        <w:t xml:space="preserve">ini </w:t>
      </w:r>
      <w:r>
        <w:rPr>
          <w:rFonts w:ascii="Times New Roman" w:eastAsia="Calibri" w:hAnsi="Times New Roman" w:cs="Times New Roman"/>
          <w:bCs/>
          <w:color w:val="000000"/>
          <w:lang w:val="sv-SE"/>
        </w:rPr>
        <w:t xml:space="preserve">terselenggara atas biaya dari dana DIPA Fakultas MIPA universitas Tanjungpura dengan </w:t>
      </w:r>
      <w:r w:rsidR="007E44D0">
        <w:rPr>
          <w:rFonts w:ascii="Times New Roman" w:eastAsia="Calibri" w:hAnsi="Times New Roman" w:cs="Times New Roman"/>
          <w:bCs/>
          <w:color w:val="000000"/>
          <w:lang w:val="sv-SE"/>
        </w:rPr>
        <w:t>Surat Perjanjian Pelaksanaan Penelitian/ Pengabdian Kepada Masyarakat nomor 8/UN22.8/PM/2019 tanggal 26 April 2019.</w:t>
      </w:r>
      <w:r>
        <w:rPr>
          <w:rFonts w:ascii="Times New Roman" w:eastAsia="Calibri" w:hAnsi="Times New Roman" w:cs="Times New Roman"/>
          <w:bCs/>
          <w:color w:val="000000"/>
          <w:lang w:val="sv-SE"/>
        </w:rPr>
        <w:t xml:space="preserve"> </w:t>
      </w:r>
    </w:p>
    <w:p w:rsidR="008F16A9" w:rsidRDefault="008F16A9" w:rsidP="00887A7C">
      <w:pPr>
        <w:spacing w:before="240"/>
        <w:jc w:val="both"/>
        <w:rPr>
          <w:rFonts w:ascii="Times New Roman" w:eastAsia="Calibri" w:hAnsi="Times New Roman" w:cs="Times New Roman"/>
          <w:b/>
          <w:bCs/>
          <w:color w:val="000000"/>
          <w:lang w:val="sv-SE"/>
        </w:rPr>
      </w:pPr>
      <w:r w:rsidRPr="001B4C05">
        <w:rPr>
          <w:rFonts w:ascii="Times New Roman" w:eastAsia="Calibri" w:hAnsi="Times New Roman" w:cs="Times New Roman"/>
          <w:b/>
          <w:bCs/>
          <w:color w:val="000000"/>
          <w:lang w:val="sv-SE"/>
        </w:rPr>
        <w:lastRenderedPageBreak/>
        <w:t>DAFTAR PUSTAKA</w:t>
      </w:r>
    </w:p>
    <w:p w:rsidR="00B77409" w:rsidRDefault="00B77409" w:rsidP="007E44D0">
      <w:pPr>
        <w:ind w:left="567" w:hanging="567"/>
        <w:jc w:val="both"/>
        <w:rPr>
          <w:rFonts w:ascii="Times New Roman" w:hAnsi="Times New Roman" w:cs="Times New Roman"/>
          <w:i/>
          <w:color w:val="000000"/>
        </w:rPr>
      </w:pPr>
      <w:r>
        <w:rPr>
          <w:rFonts w:ascii="Times New Roman" w:hAnsi="Times New Roman" w:cs="Times New Roman"/>
          <w:color w:val="000000"/>
        </w:rPr>
        <w:t xml:space="preserve">Direktorat Profesi Pendidik. 2008. </w:t>
      </w:r>
      <w:r>
        <w:rPr>
          <w:rFonts w:ascii="Times New Roman" w:hAnsi="Times New Roman" w:cs="Times New Roman"/>
          <w:i/>
          <w:color w:val="000000"/>
        </w:rPr>
        <w:t>Standar Pengembangan Kelompok Kerja Guru (KKG) Musyawarah Guru Mata Pelajaran (MGMP).</w:t>
      </w:r>
    </w:p>
    <w:p w:rsidR="00B77409" w:rsidRPr="00B77409" w:rsidRDefault="00B77409" w:rsidP="00B77409">
      <w:pPr>
        <w:ind w:left="567" w:hanging="567"/>
        <w:jc w:val="both"/>
        <w:rPr>
          <w:rFonts w:ascii="Times New Roman" w:eastAsia="Calibri" w:hAnsi="Times New Roman" w:cs="Times New Roman"/>
          <w:b/>
          <w:bCs/>
          <w:color w:val="000000"/>
          <w:lang w:val="sv-SE"/>
        </w:rPr>
      </w:pPr>
      <w:r>
        <w:rPr>
          <w:rFonts w:ascii="Times New Roman" w:hAnsi="Times New Roman" w:cs="Times New Roman"/>
          <w:color w:val="000000"/>
        </w:rPr>
        <w:t xml:space="preserve">Hendikawati, Putriaji, Kristina Wijayanti, Sunarmi, Rahayu Budiarti Veronika, Stevanus Budi Waluya. 2019. </w:t>
      </w:r>
      <w:r>
        <w:rPr>
          <w:rFonts w:ascii="Times New Roman" w:hAnsi="Times New Roman" w:cs="Times New Roman"/>
          <w:i/>
          <w:color w:val="000000"/>
        </w:rPr>
        <w:t xml:space="preserve">Pelatihan Pembelajaran Matematika Kreatif dengan Pendekatan Konstruktivisme bagi Guru-guru Sekolah Dasar YPII. </w:t>
      </w:r>
      <w:r>
        <w:rPr>
          <w:rFonts w:ascii="Times New Roman" w:hAnsi="Times New Roman" w:cs="Times New Roman"/>
          <w:color w:val="000000"/>
        </w:rPr>
        <w:t xml:space="preserve"> Abdimas, 23(1), 1-7. </w:t>
      </w:r>
    </w:p>
    <w:p w:rsidR="008F16A9" w:rsidRPr="001B4C05" w:rsidRDefault="008F16A9" w:rsidP="00887A7C">
      <w:pPr>
        <w:ind w:left="567" w:hanging="567"/>
        <w:rPr>
          <w:rFonts w:ascii="Times New Roman" w:hAnsi="Times New Roman" w:cs="Times New Roman"/>
        </w:rPr>
      </w:pPr>
      <w:r w:rsidRPr="001B4C05">
        <w:rPr>
          <w:rFonts w:ascii="Times New Roman" w:eastAsia="Droid Sans Fallback" w:hAnsi="Times New Roman" w:cs="Times New Roman"/>
          <w:bCs/>
          <w:lang w:val="en-GB"/>
        </w:rPr>
        <w:t xml:space="preserve">Faiziyah, Nuqthy. 2018. </w:t>
      </w:r>
      <w:r w:rsidRPr="001B4C05">
        <w:rPr>
          <w:rFonts w:ascii="Times New Roman" w:eastAsia="Droid Sans Fallback" w:hAnsi="Times New Roman" w:cs="Times New Roman"/>
          <w:bCs/>
          <w:i/>
          <w:lang w:val="en-GB"/>
        </w:rPr>
        <w:t xml:space="preserve">Geogebra untuk Pembelajaran Matematika. </w:t>
      </w:r>
      <w:r w:rsidRPr="001B4C05">
        <w:rPr>
          <w:rFonts w:ascii="Times New Roman" w:eastAsia="Droid Sans Fallback" w:hAnsi="Times New Roman" w:cs="Times New Roman"/>
          <w:i/>
          <w:lang w:val="en-GB"/>
        </w:rPr>
        <w:t xml:space="preserve">The 7th </w:t>
      </w:r>
      <w:r w:rsidRPr="001B4C05">
        <w:rPr>
          <w:rFonts w:ascii="Times New Roman" w:eastAsia="Droid Sans Fallback" w:hAnsi="Times New Roman" w:cs="Times New Roman"/>
          <w:i/>
          <w:lang w:val="en-GB"/>
        </w:rPr>
        <w:lastRenderedPageBreak/>
        <w:t>University Research Colloqium 2018 STIKES PKU Muhammadiyah Surakarta.</w:t>
      </w:r>
    </w:p>
    <w:p w:rsidR="008F16A9" w:rsidRPr="001B4C05" w:rsidRDefault="008F16A9" w:rsidP="00887A7C">
      <w:pPr>
        <w:pStyle w:val="Default"/>
        <w:ind w:left="567" w:hanging="567"/>
        <w:rPr>
          <w:rFonts w:ascii="Times New Roman" w:hAnsi="Times New Roman" w:cs="Times New Roman"/>
        </w:rPr>
      </w:pPr>
      <w:r w:rsidRPr="001B4C05">
        <w:rPr>
          <w:rFonts w:ascii="Times New Roman" w:eastAsia="Droid Sans Fallback" w:hAnsi="Times New Roman" w:cs="Times New Roman"/>
          <w:color w:val="00000A"/>
          <w:lang w:val="en-GB"/>
        </w:rPr>
        <w:t xml:space="preserve">Kurniasih, Ary Woro, </w:t>
      </w:r>
      <w:r w:rsidRPr="001B4C05">
        <w:rPr>
          <w:rFonts w:ascii="Times New Roman" w:eastAsia="Droid Sans Fallback" w:hAnsi="Times New Roman" w:cs="Times New Roman"/>
          <w:bCs/>
          <w:lang w:val="en-GB"/>
        </w:rPr>
        <w:t xml:space="preserve">Dian Tri Wiyanti, M. Zuhair Zahid. 2018. </w:t>
      </w:r>
      <w:r w:rsidRPr="001B4C05">
        <w:rPr>
          <w:rFonts w:ascii="Times New Roman" w:eastAsia="Droid Sans Fallback" w:hAnsi="Times New Roman" w:cs="Times New Roman"/>
          <w:bCs/>
          <w:i/>
          <w:lang w:val="en-GB"/>
        </w:rPr>
        <w:t xml:space="preserve">Visualisasi Konsep Matematika dalam Pembelajaran Menggunakan </w:t>
      </w:r>
      <w:r w:rsidRPr="001B4C05">
        <w:rPr>
          <w:rFonts w:ascii="Times New Roman" w:eastAsia="Droid Sans Fallback" w:hAnsi="Times New Roman" w:cs="Times New Roman"/>
          <w:bCs/>
          <w:i/>
          <w:iCs/>
          <w:lang w:val="en-GB"/>
        </w:rPr>
        <w:t xml:space="preserve">Geogebra. </w:t>
      </w:r>
      <w:r w:rsidRPr="001B4C05">
        <w:rPr>
          <w:rFonts w:ascii="Times New Roman" w:eastAsia="Droid Sans Fallback" w:hAnsi="Times New Roman" w:cs="Times New Roman"/>
          <w:bCs/>
          <w:iCs/>
          <w:lang w:val="en-GB"/>
        </w:rPr>
        <w:t>Prosiding Seminar Nasional Matematika, Vol 1. Semarang</w:t>
      </w:r>
    </w:p>
    <w:p w:rsidR="008F16A9" w:rsidRPr="001B4C05" w:rsidRDefault="008F16A9" w:rsidP="00887A7C">
      <w:pPr>
        <w:ind w:left="567" w:hanging="567"/>
        <w:rPr>
          <w:rFonts w:ascii="Times New Roman" w:hAnsi="Times New Roman" w:cs="Times New Roman"/>
        </w:rPr>
      </w:pPr>
      <w:r w:rsidRPr="001B4C05">
        <w:rPr>
          <w:rFonts w:ascii="Times New Roman" w:eastAsia="Droid Sans Fallback" w:hAnsi="Times New Roman" w:cs="Times New Roman"/>
          <w:bCs/>
          <w:lang w:val="en-GB"/>
        </w:rPr>
        <w:t xml:space="preserve">Nur, Isman M. 2016. </w:t>
      </w:r>
      <w:r w:rsidRPr="001B4C05">
        <w:rPr>
          <w:rFonts w:ascii="Times New Roman" w:eastAsia="Droid Sans Fallback" w:hAnsi="Times New Roman" w:cs="Times New Roman"/>
          <w:bCs/>
          <w:i/>
          <w:lang w:val="en-GB"/>
        </w:rPr>
        <w:t xml:space="preserve">Pemanfaatan Program </w:t>
      </w:r>
      <w:r w:rsidRPr="001B4C05">
        <w:rPr>
          <w:rFonts w:ascii="Times New Roman" w:eastAsia="Droid Sans Fallback" w:hAnsi="Times New Roman" w:cs="Times New Roman"/>
          <w:bCs/>
          <w:i/>
          <w:iCs/>
          <w:lang w:val="en-GB"/>
        </w:rPr>
        <w:t xml:space="preserve">Geogebra </w:t>
      </w:r>
      <w:r w:rsidRPr="001B4C05">
        <w:rPr>
          <w:rFonts w:ascii="Times New Roman" w:eastAsia="Droid Sans Fallback" w:hAnsi="Times New Roman" w:cs="Times New Roman"/>
          <w:bCs/>
          <w:i/>
          <w:lang w:val="en-GB"/>
        </w:rPr>
        <w:t>Dalam Pembelajaran Matematika</w:t>
      </w:r>
      <w:r w:rsidRPr="001B4C05">
        <w:rPr>
          <w:rFonts w:ascii="Times New Roman" w:eastAsia="Droid Sans Fallback" w:hAnsi="Times New Roman" w:cs="Times New Roman"/>
          <w:bCs/>
          <w:lang w:val="en-GB"/>
        </w:rPr>
        <w:t xml:space="preserve">. </w:t>
      </w:r>
      <w:r w:rsidRPr="001B4C05">
        <w:rPr>
          <w:rFonts w:ascii="Times New Roman" w:eastAsia="Droid Sans Fallback" w:hAnsi="Times New Roman" w:cs="Times New Roman"/>
          <w:lang w:val="en-GB"/>
        </w:rPr>
        <w:t>Jurnal Matematika dan Pendidikan Matematika Vol. 5, No. 1</w:t>
      </w:r>
    </w:p>
    <w:p w:rsidR="007F0D45" w:rsidRDefault="008F16A9" w:rsidP="00887A7C">
      <w:pPr>
        <w:ind w:left="426" w:hanging="426"/>
        <w:jc w:val="both"/>
        <w:rPr>
          <w:rFonts w:ascii="Times New Roman" w:hAnsi="Times New Roman" w:cs="Times New Roman"/>
          <w:color w:val="000000"/>
        </w:rPr>
        <w:sectPr w:rsidR="007F0D45" w:rsidSect="00C704E9">
          <w:type w:val="continuous"/>
          <w:pgSz w:w="12240" w:h="15840"/>
          <w:pgMar w:top="1134" w:right="1134" w:bottom="1134" w:left="1134" w:header="0" w:footer="0" w:gutter="0"/>
          <w:cols w:num="2" w:space="332"/>
          <w:formProt w:val="0"/>
        </w:sectPr>
      </w:pPr>
      <w:r w:rsidRPr="001B4C05">
        <w:rPr>
          <w:rFonts w:ascii="Times New Roman" w:hAnsi="Times New Roman" w:cs="Times New Roman"/>
          <w:color w:val="000000"/>
        </w:rPr>
        <w:t>Republik Indonesia. 2005</w:t>
      </w:r>
      <w:r w:rsidRPr="001B4C05">
        <w:rPr>
          <w:rFonts w:ascii="Times New Roman" w:hAnsi="Times New Roman" w:cs="Times New Roman"/>
          <w:i/>
          <w:color w:val="000000"/>
        </w:rPr>
        <w:t xml:space="preserve">. Undang-Undang RI Nomor 14 Tahun 2005 Tentang Guru Dan Dosen. </w:t>
      </w:r>
      <w:proofErr w:type="gramStart"/>
      <w:r w:rsidRPr="001B4C05">
        <w:rPr>
          <w:rFonts w:ascii="Times New Roman" w:hAnsi="Times New Roman" w:cs="Times New Roman"/>
          <w:color w:val="000000"/>
        </w:rPr>
        <w:t>Jakarta :</w:t>
      </w:r>
      <w:proofErr w:type="gramEnd"/>
      <w:r w:rsidRPr="001B4C05">
        <w:rPr>
          <w:rFonts w:ascii="Times New Roman" w:hAnsi="Times New Roman" w:cs="Times New Roman"/>
          <w:color w:val="000000"/>
        </w:rPr>
        <w:t xml:space="preserve"> Sekretariat Negara</w:t>
      </w:r>
    </w:p>
    <w:p w:rsidR="008F16A9" w:rsidRPr="001B4C05" w:rsidRDefault="008F16A9" w:rsidP="00887A7C">
      <w:pPr>
        <w:ind w:left="426" w:hanging="426"/>
        <w:jc w:val="both"/>
        <w:rPr>
          <w:rFonts w:ascii="Times New Roman" w:hAnsi="Times New Roman" w:cs="Times New Roman"/>
        </w:rPr>
      </w:pPr>
    </w:p>
    <w:p w:rsidR="008F16A9" w:rsidRPr="001B4C05" w:rsidRDefault="008F16A9" w:rsidP="00887A7C">
      <w:pPr>
        <w:jc w:val="both"/>
        <w:rPr>
          <w:rFonts w:ascii="Times New Roman" w:eastAsia="Calibri" w:hAnsi="Times New Roman" w:cs="Times New Roman"/>
          <w:color w:val="000000"/>
          <w:lang w:val="sv-SE"/>
        </w:rPr>
      </w:pPr>
    </w:p>
    <w:sectPr w:rsidR="008F16A9" w:rsidRPr="001B4C05" w:rsidSect="007F0D45">
      <w:type w:val="continuous"/>
      <w:pgSz w:w="12240" w:h="15840"/>
      <w:pgMar w:top="1134" w:right="1134" w:bottom="1134" w:left="1134" w:header="0" w:footer="0" w:gutter="0"/>
      <w:cols w:space="332"/>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Calibri">
    <w:panose1 w:val="020F0502020204030204"/>
    <w:charset w:val="00"/>
    <w:family w:val="swiss"/>
    <w:pitch w:val="variable"/>
    <w:sig w:usb0="E0002EFF" w:usb1="C000247B" w:usb2="00000009" w:usb3="00000000" w:csb0="000001FF" w:csb1="00000000"/>
  </w:font>
  <w:font w:name="Droid Sans Fallback">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B95B1F"/>
    <w:multiLevelType w:val="multilevel"/>
    <w:tmpl w:val="E2568556"/>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
    <w:nsid w:val="289D4B9A"/>
    <w:multiLevelType w:val="multilevel"/>
    <w:tmpl w:val="53902B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9B32629"/>
    <w:multiLevelType w:val="multilevel"/>
    <w:tmpl w:val="4E2A12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D520A80"/>
    <w:multiLevelType w:val="multilevel"/>
    <w:tmpl w:val="E8EC2B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4034AAA"/>
    <w:multiLevelType w:val="multilevel"/>
    <w:tmpl w:val="4C42FF76"/>
    <w:lvl w:ilvl="0">
      <w:start w:val="1"/>
      <w:numFmt w:val="bullet"/>
      <w:lvlText w:val="-"/>
      <w:lvlJc w:val="left"/>
      <w:pPr>
        <w:ind w:left="1080" w:hanging="36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5">
    <w:nsid w:val="5E18163D"/>
    <w:multiLevelType w:val="multilevel"/>
    <w:tmpl w:val="96722592"/>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
    <w:nsid w:val="6A865751"/>
    <w:multiLevelType w:val="multilevel"/>
    <w:tmpl w:val="ECA8A848"/>
    <w:lvl w:ilvl="0">
      <w:start w:val="1"/>
      <w:numFmt w:val="lowerLetter"/>
      <w:lvlText w:val="%1."/>
      <w:lvlJc w:val="left"/>
      <w:pPr>
        <w:ind w:left="720" w:hanging="360"/>
      </w:pPr>
      <w:rPr>
        <w:rFonts w:ascii="Times New Roman" w:hAnsi="Times New Roman" w:cs="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FDD14AB"/>
    <w:multiLevelType w:val="multilevel"/>
    <w:tmpl w:val="143CB4AC"/>
    <w:lvl w:ilvl="0">
      <w:start w:val="1"/>
      <w:numFmt w:val="lowerRoman"/>
      <w:lvlText w:val="(%1)"/>
      <w:lvlJc w:val="left"/>
      <w:pPr>
        <w:ind w:left="780" w:hanging="72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num w:numId="1">
    <w:abstractNumId w:val="7"/>
  </w:num>
  <w:num w:numId="2">
    <w:abstractNumId w:val="3"/>
  </w:num>
  <w:num w:numId="3">
    <w:abstractNumId w:val="4"/>
  </w:num>
  <w:num w:numId="4">
    <w:abstractNumId w:val="6"/>
  </w:num>
  <w:num w:numId="5">
    <w:abstractNumId w:val="1"/>
  </w:num>
  <w:num w:numId="6">
    <w:abstractNumId w:val="0"/>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39E"/>
    <w:rsid w:val="00022ACC"/>
    <w:rsid w:val="00044981"/>
    <w:rsid w:val="000D52CA"/>
    <w:rsid w:val="000F1571"/>
    <w:rsid w:val="001671AE"/>
    <w:rsid w:val="001A3E50"/>
    <w:rsid w:val="001B4C05"/>
    <w:rsid w:val="001E120D"/>
    <w:rsid w:val="001E4079"/>
    <w:rsid w:val="001E7B3A"/>
    <w:rsid w:val="002D1AD6"/>
    <w:rsid w:val="003E2629"/>
    <w:rsid w:val="00453C00"/>
    <w:rsid w:val="00457BF2"/>
    <w:rsid w:val="00470949"/>
    <w:rsid w:val="00557261"/>
    <w:rsid w:val="005E17F0"/>
    <w:rsid w:val="005E6D58"/>
    <w:rsid w:val="00621B97"/>
    <w:rsid w:val="00622DA0"/>
    <w:rsid w:val="00673BB4"/>
    <w:rsid w:val="00685873"/>
    <w:rsid w:val="00755CF6"/>
    <w:rsid w:val="007D74AD"/>
    <w:rsid w:val="007E3112"/>
    <w:rsid w:val="007E3145"/>
    <w:rsid w:val="007E44D0"/>
    <w:rsid w:val="007F0D45"/>
    <w:rsid w:val="00861C6C"/>
    <w:rsid w:val="00887A7C"/>
    <w:rsid w:val="008A7E34"/>
    <w:rsid w:val="008B1243"/>
    <w:rsid w:val="008C0B54"/>
    <w:rsid w:val="008F0762"/>
    <w:rsid w:val="008F16A9"/>
    <w:rsid w:val="009304A5"/>
    <w:rsid w:val="009C1FE6"/>
    <w:rsid w:val="009E32B4"/>
    <w:rsid w:val="00A66F43"/>
    <w:rsid w:val="00B77409"/>
    <w:rsid w:val="00BF59E9"/>
    <w:rsid w:val="00C6239E"/>
    <w:rsid w:val="00C704E9"/>
    <w:rsid w:val="00C9151F"/>
    <w:rsid w:val="00CF1036"/>
    <w:rsid w:val="00D42A37"/>
    <w:rsid w:val="00E053B9"/>
    <w:rsid w:val="00E77B3F"/>
    <w:rsid w:val="00F34586"/>
    <w:rsid w:val="00FB664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30BE32-F1BD-483F-96A7-C862AFFEC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oto Sans CJK SC Regular" w:hAnsi="Liberation Serif" w:cs="FreeSans"/>
        <w:sz w:val="24"/>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qFormat/>
    <w:rsid w:val="008F16A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FrameContents">
    <w:name w:val="Frame Contents"/>
    <w:basedOn w:val="Normal"/>
    <w:qFormat/>
  </w:style>
  <w:style w:type="character" w:customStyle="1" w:styleId="hps">
    <w:name w:val="hps"/>
    <w:qFormat/>
    <w:rsid w:val="00622DA0"/>
  </w:style>
  <w:style w:type="paragraph" w:styleId="ListParagraph">
    <w:name w:val="List Paragraph"/>
    <w:basedOn w:val="Normal"/>
    <w:qFormat/>
    <w:rsid w:val="00622DA0"/>
    <w:pPr>
      <w:ind w:left="720"/>
      <w:contextualSpacing/>
    </w:pPr>
    <w:rPr>
      <w:rFonts w:ascii="Calibri" w:hAnsi="Calibri"/>
    </w:rPr>
  </w:style>
  <w:style w:type="paragraph" w:customStyle="1" w:styleId="Default">
    <w:name w:val="Default"/>
    <w:qFormat/>
    <w:rsid w:val="00622DA0"/>
    <w:rPr>
      <w:rFonts w:eastAsia="Calibri"/>
      <w:color w:val="000000"/>
      <w:lang w:eastAsia="en-US"/>
    </w:rPr>
  </w:style>
  <w:style w:type="character" w:customStyle="1" w:styleId="Heading3Char">
    <w:name w:val="Heading 3 Char"/>
    <w:basedOn w:val="DefaultParagraphFont"/>
    <w:link w:val="Heading3"/>
    <w:rsid w:val="008F16A9"/>
    <w:rPr>
      <w:rFonts w:ascii="Arial" w:hAnsi="Arial" w:cs="Arial"/>
      <w:b/>
      <w:bCs/>
      <w:sz w:val="26"/>
      <w:szCs w:val="26"/>
    </w:rPr>
  </w:style>
  <w:style w:type="character" w:styleId="PlaceholderText">
    <w:name w:val="Placeholder Text"/>
    <w:basedOn w:val="DefaultParagraphFont"/>
    <w:uiPriority w:val="99"/>
    <w:semiHidden/>
    <w:rsid w:val="009C1FE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chart" Target="charts/chart2.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SUS\Downloads\PKM%202019.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Sheet1!$C$2</c:f>
              <c:strCache>
                <c:ptCount val="1"/>
                <c:pt idx="0">
                  <c:v>PreTest</c:v>
                </c:pt>
              </c:strCache>
            </c:strRef>
          </c:tx>
          <c:spPr>
            <a:ln w="28575" cap="rnd">
              <a:solidFill>
                <a:schemeClr val="accent1"/>
              </a:solidFill>
              <a:round/>
            </a:ln>
            <a:effectLst/>
          </c:spPr>
          <c:marker>
            <c:symbol val="none"/>
          </c:marker>
          <c:val>
            <c:numRef>
              <c:f>Sheet1!$C$3:$C$19</c:f>
              <c:numCache>
                <c:formatCode>General</c:formatCode>
                <c:ptCount val="17"/>
                <c:pt idx="0">
                  <c:v>25</c:v>
                </c:pt>
                <c:pt idx="1">
                  <c:v>30</c:v>
                </c:pt>
                <c:pt idx="2">
                  <c:v>35</c:v>
                </c:pt>
                <c:pt idx="3">
                  <c:v>45</c:v>
                </c:pt>
                <c:pt idx="4">
                  <c:v>50</c:v>
                </c:pt>
                <c:pt idx="5">
                  <c:v>40</c:v>
                </c:pt>
                <c:pt idx="6">
                  <c:v>35</c:v>
                </c:pt>
                <c:pt idx="7">
                  <c:v>30</c:v>
                </c:pt>
                <c:pt idx="8">
                  <c:v>15</c:v>
                </c:pt>
                <c:pt idx="9">
                  <c:v>20</c:v>
                </c:pt>
                <c:pt idx="10">
                  <c:v>65</c:v>
                </c:pt>
                <c:pt idx="11">
                  <c:v>45</c:v>
                </c:pt>
                <c:pt idx="12">
                  <c:v>45</c:v>
                </c:pt>
                <c:pt idx="13">
                  <c:v>35</c:v>
                </c:pt>
                <c:pt idx="14">
                  <c:v>35</c:v>
                </c:pt>
                <c:pt idx="15">
                  <c:v>45</c:v>
                </c:pt>
                <c:pt idx="16">
                  <c:v>35</c:v>
                </c:pt>
              </c:numCache>
            </c:numRef>
          </c:val>
          <c:smooth val="0"/>
        </c:ser>
        <c:ser>
          <c:idx val="1"/>
          <c:order val="1"/>
          <c:tx>
            <c:strRef>
              <c:f>Sheet1!$D$2</c:f>
              <c:strCache>
                <c:ptCount val="1"/>
                <c:pt idx="0">
                  <c:v>Post test</c:v>
                </c:pt>
              </c:strCache>
            </c:strRef>
          </c:tx>
          <c:spPr>
            <a:ln w="28575" cap="rnd">
              <a:solidFill>
                <a:schemeClr val="accent2"/>
              </a:solidFill>
              <a:round/>
            </a:ln>
            <a:effectLst/>
          </c:spPr>
          <c:marker>
            <c:symbol val="none"/>
          </c:marker>
          <c:val>
            <c:numRef>
              <c:f>Sheet1!$D$3:$D$19</c:f>
              <c:numCache>
                <c:formatCode>General</c:formatCode>
                <c:ptCount val="17"/>
                <c:pt idx="0">
                  <c:v>75</c:v>
                </c:pt>
                <c:pt idx="1">
                  <c:v>85</c:v>
                </c:pt>
                <c:pt idx="2">
                  <c:v>75</c:v>
                </c:pt>
                <c:pt idx="3">
                  <c:v>70</c:v>
                </c:pt>
                <c:pt idx="4">
                  <c:v>55</c:v>
                </c:pt>
                <c:pt idx="5">
                  <c:v>35</c:v>
                </c:pt>
                <c:pt idx="6">
                  <c:v>65</c:v>
                </c:pt>
                <c:pt idx="7">
                  <c:v>75</c:v>
                </c:pt>
                <c:pt idx="8">
                  <c:v>50</c:v>
                </c:pt>
                <c:pt idx="9">
                  <c:v>70</c:v>
                </c:pt>
                <c:pt idx="10">
                  <c:v>95</c:v>
                </c:pt>
                <c:pt idx="11">
                  <c:v>75</c:v>
                </c:pt>
                <c:pt idx="12">
                  <c:v>85</c:v>
                </c:pt>
                <c:pt idx="13">
                  <c:v>85</c:v>
                </c:pt>
                <c:pt idx="14">
                  <c:v>55</c:v>
                </c:pt>
                <c:pt idx="15">
                  <c:v>40</c:v>
                </c:pt>
                <c:pt idx="16">
                  <c:v>45</c:v>
                </c:pt>
              </c:numCache>
            </c:numRef>
          </c:val>
          <c:smooth val="0"/>
        </c:ser>
        <c:dLbls>
          <c:showLegendKey val="0"/>
          <c:showVal val="0"/>
          <c:showCatName val="0"/>
          <c:showSerName val="0"/>
          <c:showPercent val="0"/>
          <c:showBubbleSize val="0"/>
        </c:dLbls>
        <c:smooth val="0"/>
        <c:axId val="421808360"/>
        <c:axId val="421806400"/>
      </c:lineChart>
      <c:catAx>
        <c:axId val="421808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1806400"/>
        <c:crosses val="autoZero"/>
        <c:auto val="1"/>
        <c:lblAlgn val="ctr"/>
        <c:lblOffset val="100"/>
        <c:noMultiLvlLbl val="0"/>
      </c:catAx>
      <c:valAx>
        <c:axId val="4218064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1808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KUESIONER!$B$12</c:f>
              <c:strCache>
                <c:ptCount val="1"/>
                <c:pt idx="0">
                  <c:v>Sangat Setuju</c:v>
                </c:pt>
              </c:strCache>
            </c:strRef>
          </c:tx>
          <c:spPr>
            <a:solidFill>
              <a:schemeClr val="accent2"/>
            </a:solidFill>
            <a:ln>
              <a:noFill/>
            </a:ln>
            <a:effectLst/>
            <a:sp3d/>
          </c:spPr>
          <c:invertIfNegative val="0"/>
          <c:cat>
            <c:numRef>
              <c:f>KUESIONER!$A$13:$A$23</c:f>
              <c:numCache>
                <c:formatCode>General</c:formatCode>
                <c:ptCount val="11"/>
                <c:pt idx="0">
                  <c:v>1</c:v>
                </c:pt>
                <c:pt idx="1">
                  <c:v>2</c:v>
                </c:pt>
                <c:pt idx="2">
                  <c:v>3</c:v>
                </c:pt>
                <c:pt idx="3">
                  <c:v>4</c:v>
                </c:pt>
                <c:pt idx="4">
                  <c:v>5</c:v>
                </c:pt>
                <c:pt idx="5">
                  <c:v>6</c:v>
                </c:pt>
                <c:pt idx="6">
                  <c:v>7</c:v>
                </c:pt>
                <c:pt idx="7">
                  <c:v>8</c:v>
                </c:pt>
                <c:pt idx="8">
                  <c:v>9</c:v>
                </c:pt>
                <c:pt idx="9">
                  <c:v>10</c:v>
                </c:pt>
                <c:pt idx="10">
                  <c:v>11</c:v>
                </c:pt>
              </c:numCache>
            </c:numRef>
          </c:cat>
          <c:val>
            <c:numRef>
              <c:f>KUESIONER!$B$13:$B$23</c:f>
              <c:numCache>
                <c:formatCode>General</c:formatCode>
                <c:ptCount val="11"/>
                <c:pt idx="0">
                  <c:v>11</c:v>
                </c:pt>
                <c:pt idx="1">
                  <c:v>5</c:v>
                </c:pt>
                <c:pt idx="2">
                  <c:v>11</c:v>
                </c:pt>
                <c:pt idx="3">
                  <c:v>13</c:v>
                </c:pt>
                <c:pt idx="4">
                  <c:v>13</c:v>
                </c:pt>
                <c:pt idx="5">
                  <c:v>6</c:v>
                </c:pt>
                <c:pt idx="6">
                  <c:v>2</c:v>
                </c:pt>
                <c:pt idx="7">
                  <c:v>3</c:v>
                </c:pt>
                <c:pt idx="8">
                  <c:v>9</c:v>
                </c:pt>
                <c:pt idx="9">
                  <c:v>10</c:v>
                </c:pt>
                <c:pt idx="10">
                  <c:v>6</c:v>
                </c:pt>
              </c:numCache>
            </c:numRef>
          </c:val>
          <c:extLst xmlns:c16r2="http://schemas.microsoft.com/office/drawing/2015/06/chart">
            <c:ext xmlns:c16="http://schemas.microsoft.com/office/drawing/2014/chart" uri="{C3380CC4-5D6E-409C-BE32-E72D297353CC}">
              <c16:uniqueId val="{00000000-AB23-491C-8F68-D33927FCE538}"/>
            </c:ext>
          </c:extLst>
        </c:ser>
        <c:ser>
          <c:idx val="1"/>
          <c:order val="1"/>
          <c:tx>
            <c:strRef>
              <c:f>KUESIONER!$C$12</c:f>
              <c:strCache>
                <c:ptCount val="1"/>
                <c:pt idx="0">
                  <c:v>Setuju</c:v>
                </c:pt>
              </c:strCache>
            </c:strRef>
          </c:tx>
          <c:spPr>
            <a:solidFill>
              <a:schemeClr val="accent4"/>
            </a:solidFill>
            <a:ln>
              <a:noFill/>
            </a:ln>
            <a:effectLst/>
            <a:sp3d/>
          </c:spPr>
          <c:invertIfNegative val="0"/>
          <c:cat>
            <c:numRef>
              <c:f>KUESIONER!$A$13:$A$23</c:f>
              <c:numCache>
                <c:formatCode>General</c:formatCode>
                <c:ptCount val="11"/>
                <c:pt idx="0">
                  <c:v>1</c:v>
                </c:pt>
                <c:pt idx="1">
                  <c:v>2</c:v>
                </c:pt>
                <c:pt idx="2">
                  <c:v>3</c:v>
                </c:pt>
                <c:pt idx="3">
                  <c:v>4</c:v>
                </c:pt>
                <c:pt idx="4">
                  <c:v>5</c:v>
                </c:pt>
                <c:pt idx="5">
                  <c:v>6</c:v>
                </c:pt>
                <c:pt idx="6">
                  <c:v>7</c:v>
                </c:pt>
                <c:pt idx="7">
                  <c:v>8</c:v>
                </c:pt>
                <c:pt idx="8">
                  <c:v>9</c:v>
                </c:pt>
                <c:pt idx="9">
                  <c:v>10</c:v>
                </c:pt>
                <c:pt idx="10">
                  <c:v>11</c:v>
                </c:pt>
              </c:numCache>
            </c:numRef>
          </c:cat>
          <c:val>
            <c:numRef>
              <c:f>KUESIONER!$C$13:$C$23</c:f>
              <c:numCache>
                <c:formatCode>General</c:formatCode>
                <c:ptCount val="11"/>
                <c:pt idx="0">
                  <c:v>6</c:v>
                </c:pt>
                <c:pt idx="1">
                  <c:v>11</c:v>
                </c:pt>
                <c:pt idx="2">
                  <c:v>6</c:v>
                </c:pt>
                <c:pt idx="3">
                  <c:v>4</c:v>
                </c:pt>
                <c:pt idx="4">
                  <c:v>4</c:v>
                </c:pt>
                <c:pt idx="5">
                  <c:v>11</c:v>
                </c:pt>
                <c:pt idx="6">
                  <c:v>15</c:v>
                </c:pt>
                <c:pt idx="7">
                  <c:v>13</c:v>
                </c:pt>
                <c:pt idx="8">
                  <c:v>8</c:v>
                </c:pt>
                <c:pt idx="9">
                  <c:v>7</c:v>
                </c:pt>
                <c:pt idx="10">
                  <c:v>11</c:v>
                </c:pt>
              </c:numCache>
            </c:numRef>
          </c:val>
          <c:extLst xmlns:c16r2="http://schemas.microsoft.com/office/drawing/2015/06/chart">
            <c:ext xmlns:c16="http://schemas.microsoft.com/office/drawing/2014/chart" uri="{C3380CC4-5D6E-409C-BE32-E72D297353CC}">
              <c16:uniqueId val="{00000001-AB23-491C-8F68-D33927FCE538}"/>
            </c:ext>
          </c:extLst>
        </c:ser>
        <c:ser>
          <c:idx val="2"/>
          <c:order val="2"/>
          <c:tx>
            <c:strRef>
              <c:f>KUESIONER!$D$12</c:f>
              <c:strCache>
                <c:ptCount val="1"/>
                <c:pt idx="0">
                  <c:v>Tidak Setuju</c:v>
                </c:pt>
              </c:strCache>
            </c:strRef>
          </c:tx>
          <c:spPr>
            <a:solidFill>
              <a:schemeClr val="accent6"/>
            </a:solidFill>
            <a:ln>
              <a:noFill/>
            </a:ln>
            <a:effectLst/>
            <a:sp3d/>
          </c:spPr>
          <c:invertIfNegative val="0"/>
          <c:cat>
            <c:numRef>
              <c:f>KUESIONER!$A$13:$A$23</c:f>
              <c:numCache>
                <c:formatCode>General</c:formatCode>
                <c:ptCount val="11"/>
                <c:pt idx="0">
                  <c:v>1</c:v>
                </c:pt>
                <c:pt idx="1">
                  <c:v>2</c:v>
                </c:pt>
                <c:pt idx="2">
                  <c:v>3</c:v>
                </c:pt>
                <c:pt idx="3">
                  <c:v>4</c:v>
                </c:pt>
                <c:pt idx="4">
                  <c:v>5</c:v>
                </c:pt>
                <c:pt idx="5">
                  <c:v>6</c:v>
                </c:pt>
                <c:pt idx="6">
                  <c:v>7</c:v>
                </c:pt>
                <c:pt idx="7">
                  <c:v>8</c:v>
                </c:pt>
                <c:pt idx="8">
                  <c:v>9</c:v>
                </c:pt>
                <c:pt idx="9">
                  <c:v>10</c:v>
                </c:pt>
                <c:pt idx="10">
                  <c:v>11</c:v>
                </c:pt>
              </c:numCache>
            </c:numRef>
          </c:cat>
          <c:val>
            <c:numRef>
              <c:f>KUESIONER!$D$13:$D$23</c:f>
              <c:numCache>
                <c:formatCode>General</c:formatCode>
                <c:ptCount val="11"/>
                <c:pt idx="0">
                  <c:v>0</c:v>
                </c:pt>
                <c:pt idx="1">
                  <c:v>1</c:v>
                </c:pt>
                <c:pt idx="2">
                  <c:v>0</c:v>
                </c:pt>
                <c:pt idx="3">
                  <c:v>0</c:v>
                </c:pt>
                <c:pt idx="4">
                  <c:v>0</c:v>
                </c:pt>
                <c:pt idx="5">
                  <c:v>0</c:v>
                </c:pt>
                <c:pt idx="6">
                  <c:v>0</c:v>
                </c:pt>
                <c:pt idx="7">
                  <c:v>1</c:v>
                </c:pt>
                <c:pt idx="8">
                  <c:v>0</c:v>
                </c:pt>
                <c:pt idx="9">
                  <c:v>0</c:v>
                </c:pt>
                <c:pt idx="10">
                  <c:v>0</c:v>
                </c:pt>
              </c:numCache>
            </c:numRef>
          </c:val>
          <c:extLst xmlns:c16r2="http://schemas.microsoft.com/office/drawing/2015/06/chart">
            <c:ext xmlns:c16="http://schemas.microsoft.com/office/drawing/2014/chart" uri="{C3380CC4-5D6E-409C-BE32-E72D297353CC}">
              <c16:uniqueId val="{00000002-AB23-491C-8F68-D33927FCE538}"/>
            </c:ext>
          </c:extLst>
        </c:ser>
        <c:ser>
          <c:idx val="3"/>
          <c:order val="3"/>
          <c:tx>
            <c:strRef>
              <c:f>KUESIONER!$E$12</c:f>
              <c:strCache>
                <c:ptCount val="1"/>
                <c:pt idx="0">
                  <c:v>Sangat Tidak Setuju</c:v>
                </c:pt>
              </c:strCache>
            </c:strRef>
          </c:tx>
          <c:spPr>
            <a:solidFill>
              <a:schemeClr val="accent2">
                <a:lumMod val="60000"/>
              </a:schemeClr>
            </a:solidFill>
            <a:ln>
              <a:noFill/>
            </a:ln>
            <a:effectLst/>
            <a:sp3d/>
          </c:spPr>
          <c:invertIfNegative val="0"/>
          <c:cat>
            <c:numRef>
              <c:f>KUESIONER!$A$13:$A$23</c:f>
              <c:numCache>
                <c:formatCode>General</c:formatCode>
                <c:ptCount val="11"/>
                <c:pt idx="0">
                  <c:v>1</c:v>
                </c:pt>
                <c:pt idx="1">
                  <c:v>2</c:v>
                </c:pt>
                <c:pt idx="2">
                  <c:v>3</c:v>
                </c:pt>
                <c:pt idx="3">
                  <c:v>4</c:v>
                </c:pt>
                <c:pt idx="4">
                  <c:v>5</c:v>
                </c:pt>
                <c:pt idx="5">
                  <c:v>6</c:v>
                </c:pt>
                <c:pt idx="6">
                  <c:v>7</c:v>
                </c:pt>
                <c:pt idx="7">
                  <c:v>8</c:v>
                </c:pt>
                <c:pt idx="8">
                  <c:v>9</c:v>
                </c:pt>
                <c:pt idx="9">
                  <c:v>10</c:v>
                </c:pt>
                <c:pt idx="10">
                  <c:v>11</c:v>
                </c:pt>
              </c:numCache>
            </c:numRef>
          </c:cat>
          <c:val>
            <c:numRef>
              <c:f>KUESIONER!$E$13:$E$23</c:f>
              <c:numCache>
                <c:formatCode>General</c:formatCode>
                <c:ptCount val="11"/>
                <c:pt idx="0">
                  <c:v>0</c:v>
                </c:pt>
                <c:pt idx="1">
                  <c:v>0</c:v>
                </c:pt>
                <c:pt idx="2">
                  <c:v>0</c:v>
                </c:pt>
                <c:pt idx="3">
                  <c:v>0</c:v>
                </c:pt>
                <c:pt idx="4">
                  <c:v>0</c:v>
                </c:pt>
                <c:pt idx="5">
                  <c:v>0</c:v>
                </c:pt>
                <c:pt idx="6">
                  <c:v>0</c:v>
                </c:pt>
                <c:pt idx="7">
                  <c:v>0</c:v>
                </c:pt>
                <c:pt idx="8">
                  <c:v>0</c:v>
                </c:pt>
                <c:pt idx="9">
                  <c:v>0</c:v>
                </c:pt>
                <c:pt idx="10">
                  <c:v>0</c:v>
                </c:pt>
              </c:numCache>
            </c:numRef>
          </c:val>
          <c:extLst xmlns:c16r2="http://schemas.microsoft.com/office/drawing/2015/06/chart">
            <c:ext xmlns:c16="http://schemas.microsoft.com/office/drawing/2014/chart" uri="{C3380CC4-5D6E-409C-BE32-E72D297353CC}">
              <c16:uniqueId val="{00000003-AB23-491C-8F68-D33927FCE538}"/>
            </c:ext>
          </c:extLst>
        </c:ser>
        <c:dLbls>
          <c:showLegendKey val="0"/>
          <c:showVal val="0"/>
          <c:showCatName val="0"/>
          <c:showSerName val="0"/>
          <c:showPercent val="0"/>
          <c:showBubbleSize val="0"/>
        </c:dLbls>
        <c:gapWidth val="150"/>
        <c:shape val="box"/>
        <c:axId val="421806792"/>
        <c:axId val="421807184"/>
        <c:axId val="0"/>
      </c:bar3DChart>
      <c:catAx>
        <c:axId val="4218067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Indikator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1807184"/>
        <c:crosses val="autoZero"/>
        <c:auto val="1"/>
        <c:lblAlgn val="ctr"/>
        <c:lblOffset val="100"/>
        <c:noMultiLvlLbl val="0"/>
      </c:catAx>
      <c:valAx>
        <c:axId val="4218071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Jumlah Penilaian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1806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8</Pages>
  <Words>3497</Words>
  <Characters>19939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7</cp:revision>
  <dcterms:created xsi:type="dcterms:W3CDTF">2020-01-14T08:28:00Z</dcterms:created>
  <dcterms:modified xsi:type="dcterms:W3CDTF">2020-01-14T09:49:00Z</dcterms:modified>
  <dc:language>en-US</dc:language>
</cp:coreProperties>
</file>