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2B765" w14:textId="3A40B5CA" w:rsidR="006F76AE" w:rsidRPr="00CF4C13" w:rsidRDefault="00067117" w:rsidP="009B2870">
      <w:pPr>
        <w:jc w:val="center"/>
        <w:rPr>
          <w:b/>
          <w:spacing w:val="-5"/>
          <w:szCs w:val="24"/>
        </w:rPr>
      </w:pPr>
      <w:r w:rsidRPr="00CF4C13">
        <w:rPr>
          <w:b/>
          <w:i/>
          <w:spacing w:val="-5"/>
          <w:szCs w:val="24"/>
        </w:rPr>
        <w:t>Chlorella vulgaris</w:t>
      </w:r>
      <w:r w:rsidRPr="00CF4C13">
        <w:rPr>
          <w:b/>
          <w:spacing w:val="-5"/>
          <w:szCs w:val="24"/>
        </w:rPr>
        <w:t xml:space="preserve"> </w:t>
      </w:r>
      <w:r w:rsidR="00424261" w:rsidRPr="00CF4C13">
        <w:rPr>
          <w:b/>
          <w:spacing w:val="-5"/>
          <w:szCs w:val="24"/>
        </w:rPr>
        <w:t>AS EXOGENOUS ANTIOXIDANT TO PROTECT OXIDATIVE</w:t>
      </w:r>
      <w:r w:rsidRPr="00CF4C13">
        <w:rPr>
          <w:b/>
          <w:spacing w:val="-5"/>
          <w:szCs w:val="24"/>
        </w:rPr>
        <w:t xml:space="preserve"> </w:t>
      </w:r>
    </w:p>
    <w:p w14:paraId="264F43BB" w14:textId="4E207D31" w:rsidR="008642DF" w:rsidRDefault="00424261" w:rsidP="009B2870">
      <w:pPr>
        <w:jc w:val="center"/>
        <w:rPr>
          <w:szCs w:val="24"/>
        </w:rPr>
      </w:pPr>
      <w:r w:rsidRPr="00CF4C13">
        <w:rPr>
          <w:b/>
          <w:spacing w:val="-5"/>
          <w:szCs w:val="24"/>
        </w:rPr>
        <w:t>STRESS ON</w:t>
      </w:r>
      <w:r w:rsidR="00EC066C" w:rsidRPr="00CF4C13">
        <w:rPr>
          <w:b/>
          <w:spacing w:val="-5"/>
          <w:szCs w:val="24"/>
        </w:rPr>
        <w:t xml:space="preserve"> </w:t>
      </w:r>
      <w:r w:rsidRPr="00CF4C13">
        <w:rPr>
          <w:b/>
          <w:szCs w:val="24"/>
        </w:rPr>
        <w:t xml:space="preserve">RAT </w:t>
      </w:r>
      <w:r w:rsidR="006F76AE" w:rsidRPr="00CF4C13">
        <w:rPr>
          <w:b/>
          <w:spacing w:val="-5"/>
          <w:szCs w:val="24"/>
        </w:rPr>
        <w:t xml:space="preserve">INDUCED BY </w:t>
      </w:r>
      <w:r w:rsidR="00067117" w:rsidRPr="00CF4C13">
        <w:rPr>
          <w:b/>
          <w:szCs w:val="24"/>
        </w:rPr>
        <w:t>C</w:t>
      </w:r>
      <w:r w:rsidRPr="00CF4C13">
        <w:rPr>
          <w:b/>
          <w:szCs w:val="24"/>
        </w:rPr>
        <w:t>ARBON TETRACHLORIDE</w:t>
      </w:r>
    </w:p>
    <w:p w14:paraId="5EE64FC6" w14:textId="77777777" w:rsidR="00424261" w:rsidRDefault="00424261" w:rsidP="009B2870">
      <w:pPr>
        <w:jc w:val="center"/>
        <w:rPr>
          <w:szCs w:val="24"/>
        </w:rPr>
      </w:pPr>
    </w:p>
    <w:p w14:paraId="4053675E" w14:textId="7F34878F" w:rsidR="009B2870" w:rsidRPr="00A95FC1" w:rsidRDefault="00A11484" w:rsidP="003D0268">
      <w:pPr>
        <w:jc w:val="center"/>
        <w:rPr>
          <w:szCs w:val="24"/>
        </w:rPr>
      </w:pPr>
      <w:r>
        <w:rPr>
          <w:szCs w:val="24"/>
        </w:rPr>
        <w:t>HERNAYANTI</w:t>
      </w:r>
      <w:r w:rsidR="003D0268" w:rsidRPr="00A95FC1">
        <w:rPr>
          <w:szCs w:val="24"/>
          <w:vertAlign w:val="superscript"/>
        </w:rPr>
        <w:t>*</w:t>
      </w:r>
      <w:r w:rsidR="003D0268">
        <w:rPr>
          <w:szCs w:val="24"/>
        </w:rPr>
        <w:t xml:space="preserve">, </w:t>
      </w:r>
      <w:r w:rsidR="003D0268" w:rsidRPr="00A95FC1">
        <w:rPr>
          <w:szCs w:val="24"/>
        </w:rPr>
        <w:t>SORTA BASAR IDA SIMANJUNTAK</w:t>
      </w:r>
      <w:r w:rsidR="003D0268" w:rsidRPr="00A95FC1">
        <w:rPr>
          <w:szCs w:val="24"/>
        </w:rPr>
        <w:t xml:space="preserve"> </w:t>
      </w:r>
    </w:p>
    <w:p w14:paraId="5AB15B70" w14:textId="77777777" w:rsidR="009B2870" w:rsidRPr="00A95FC1" w:rsidRDefault="009B2870" w:rsidP="009B2870">
      <w:pPr>
        <w:pStyle w:val="jbd-alamat"/>
        <w:rPr>
          <w:rFonts w:cs="Times New Roman"/>
          <w:sz w:val="24"/>
          <w:szCs w:val="24"/>
          <w:lang w:val="en-US"/>
        </w:rPr>
      </w:pPr>
      <w:r w:rsidRPr="00A95FC1">
        <w:rPr>
          <w:rFonts w:cs="Times New Roman"/>
          <w:sz w:val="24"/>
          <w:szCs w:val="24"/>
          <w:lang w:val="en-US"/>
        </w:rPr>
        <w:t xml:space="preserve">Faculty of </w:t>
      </w:r>
      <w:r w:rsidRPr="00A95FC1">
        <w:rPr>
          <w:rFonts w:cs="Times New Roman"/>
          <w:sz w:val="24"/>
          <w:szCs w:val="24"/>
        </w:rPr>
        <w:t>Biology</w:t>
      </w:r>
      <w:r w:rsidRPr="00A95FC1">
        <w:rPr>
          <w:rFonts w:cs="Times New Roman"/>
          <w:sz w:val="24"/>
          <w:szCs w:val="24"/>
          <w:lang w:val="en-US"/>
        </w:rPr>
        <w:t xml:space="preserve">, </w:t>
      </w:r>
      <w:r w:rsidRPr="00A95FC1">
        <w:rPr>
          <w:rFonts w:cs="Times New Roman"/>
          <w:sz w:val="24"/>
          <w:szCs w:val="24"/>
        </w:rPr>
        <w:t>Jenderal Soedirman</w:t>
      </w:r>
      <w:r w:rsidRPr="00A95FC1">
        <w:rPr>
          <w:rFonts w:cs="Times New Roman"/>
          <w:sz w:val="24"/>
          <w:szCs w:val="24"/>
          <w:lang w:val="en-US"/>
        </w:rPr>
        <w:t xml:space="preserve"> </w:t>
      </w:r>
      <w:r w:rsidRPr="00A95FC1">
        <w:rPr>
          <w:rFonts w:cs="Times New Roman"/>
          <w:sz w:val="24"/>
          <w:szCs w:val="24"/>
          <w:lang w:val="en-US"/>
        </w:rPr>
        <w:softHyphen/>
        <w:t xml:space="preserve">University. Jl. Dr. Suparno 63, Purwokerto 53123, </w:t>
      </w:r>
    </w:p>
    <w:p w14:paraId="610DACCE" w14:textId="77777777" w:rsidR="009B2870" w:rsidRPr="00A95FC1" w:rsidRDefault="009B2870" w:rsidP="009B2870">
      <w:pPr>
        <w:pStyle w:val="jbd-alamat"/>
        <w:rPr>
          <w:rFonts w:cs="Times New Roman"/>
          <w:sz w:val="24"/>
          <w:szCs w:val="24"/>
          <w:lang w:val="en-US"/>
        </w:rPr>
      </w:pPr>
      <w:r w:rsidRPr="00A95FC1">
        <w:rPr>
          <w:rFonts w:cs="Times New Roman"/>
          <w:sz w:val="24"/>
          <w:szCs w:val="24"/>
          <w:lang w:val="en-US"/>
        </w:rPr>
        <w:t>Tel./Fax. +62-281-638794/+62-281-63170</w:t>
      </w:r>
      <w:r>
        <w:rPr>
          <w:rFonts w:cs="Times New Roman"/>
          <w:sz w:val="24"/>
          <w:szCs w:val="24"/>
          <w:lang w:val="en-US"/>
        </w:rPr>
        <w:t>0</w:t>
      </w:r>
    </w:p>
    <w:p w14:paraId="64AB41DC" w14:textId="068CA8C8" w:rsidR="009B2870" w:rsidRPr="00A95FC1" w:rsidRDefault="009B2870" w:rsidP="009B2870">
      <w:pPr>
        <w:pStyle w:val="jbd-alamat"/>
        <w:rPr>
          <w:rFonts w:cs="Times New Roman"/>
          <w:sz w:val="24"/>
          <w:szCs w:val="24"/>
          <w:lang w:val="en-US"/>
        </w:rPr>
      </w:pPr>
      <w:r>
        <w:rPr>
          <w:rFonts w:cs="Times New Roman"/>
          <w:sz w:val="24"/>
          <w:szCs w:val="24"/>
          <w:lang w:val="en-US"/>
        </w:rPr>
        <w:t>*</w:t>
      </w:r>
      <w:r w:rsidRPr="00A95FC1">
        <w:rPr>
          <w:rFonts w:cs="Times New Roman"/>
          <w:sz w:val="24"/>
          <w:szCs w:val="24"/>
          <w:lang w:val="en-US"/>
        </w:rPr>
        <w:t>Email</w:t>
      </w:r>
      <w:r w:rsidRPr="00A95FC1">
        <w:rPr>
          <w:rFonts w:cs="Times New Roman"/>
          <w:color w:val="000000" w:themeColor="text1"/>
          <w:sz w:val="24"/>
          <w:szCs w:val="24"/>
          <w:lang w:val="en-US"/>
        </w:rPr>
        <w:t xml:space="preserve">: </w:t>
      </w:r>
      <w:r w:rsidR="003D0268">
        <w:rPr>
          <w:rStyle w:val="Hyperlink"/>
          <w:rFonts w:cs="Times New Roman"/>
          <w:color w:val="000000" w:themeColor="text1"/>
          <w:sz w:val="24"/>
          <w:szCs w:val="24"/>
          <w:lang w:val="en-US"/>
        </w:rPr>
        <w:t>hernayantioentoro@ymail.com</w:t>
      </w:r>
    </w:p>
    <w:p w14:paraId="190A8BC3" w14:textId="77777777" w:rsidR="009B2870" w:rsidRDefault="009B2870" w:rsidP="00941867">
      <w:pPr>
        <w:pStyle w:val="NormalWeb"/>
        <w:shd w:val="clear" w:color="auto" w:fill="FFFFFF"/>
        <w:spacing w:before="240" w:beforeAutospacing="0" w:after="240" w:afterAutospacing="0" w:line="235" w:lineRule="atLeast"/>
        <w:jc w:val="center"/>
        <w:rPr>
          <w:rStyle w:val="Strong"/>
          <w:color w:val="000000"/>
        </w:rPr>
      </w:pPr>
    </w:p>
    <w:p w14:paraId="44A06E76" w14:textId="77777777" w:rsidR="002762B5" w:rsidRPr="00941867" w:rsidRDefault="002762B5" w:rsidP="00941867">
      <w:pPr>
        <w:pStyle w:val="NormalWeb"/>
        <w:shd w:val="clear" w:color="auto" w:fill="FFFFFF"/>
        <w:spacing w:before="240" w:beforeAutospacing="0" w:after="240" w:afterAutospacing="0" w:line="235" w:lineRule="atLeast"/>
        <w:jc w:val="center"/>
        <w:rPr>
          <w:color w:val="000000"/>
        </w:rPr>
      </w:pPr>
      <w:r w:rsidRPr="00941867">
        <w:rPr>
          <w:rStyle w:val="Strong"/>
          <w:color w:val="000000"/>
        </w:rPr>
        <w:t>Abstract</w:t>
      </w:r>
    </w:p>
    <w:p w14:paraId="472E8C39" w14:textId="4938CA63" w:rsidR="003D0268" w:rsidRDefault="003D0268" w:rsidP="003D0268">
      <w:pPr>
        <w:jc w:val="both"/>
        <w:rPr>
          <w:szCs w:val="24"/>
        </w:rPr>
      </w:pPr>
      <w:r>
        <w:rPr>
          <w:szCs w:val="24"/>
        </w:rPr>
        <w:t xml:space="preserve">Carbon tetrachloride is a hepatotoxic chemical which can produce trichloromethyl free radical. The aim of this study were to determine effect of </w:t>
      </w:r>
      <w:r w:rsidR="00CF4C13" w:rsidRPr="00CF4C13">
        <w:rPr>
          <w:i/>
          <w:szCs w:val="24"/>
        </w:rPr>
        <w:t>C</w:t>
      </w:r>
      <w:r w:rsidRPr="00CF4C13">
        <w:rPr>
          <w:i/>
          <w:szCs w:val="24"/>
        </w:rPr>
        <w:t xml:space="preserve">hlorella </w:t>
      </w:r>
      <w:r w:rsidR="00CF4C13" w:rsidRPr="00CF4C13">
        <w:rPr>
          <w:i/>
          <w:szCs w:val="24"/>
        </w:rPr>
        <w:t>vulgaris</w:t>
      </w:r>
      <w:r w:rsidR="00CF4C13">
        <w:rPr>
          <w:szCs w:val="24"/>
        </w:rPr>
        <w:t xml:space="preserve"> </w:t>
      </w:r>
      <w:r>
        <w:rPr>
          <w:szCs w:val="24"/>
        </w:rPr>
        <w:t>extract on MDA level, SOD and GPx level on rat after induced by CCl</w:t>
      </w:r>
      <w:r w:rsidRPr="005B0B8D">
        <w:rPr>
          <w:szCs w:val="24"/>
          <w:vertAlign w:val="subscript"/>
        </w:rPr>
        <w:t>4</w:t>
      </w:r>
      <w:r>
        <w:rPr>
          <w:szCs w:val="24"/>
        </w:rPr>
        <w:t xml:space="preserve"> and to get the effective dose of chlorella extract as antioxidant that can neutralize CCl</w:t>
      </w:r>
      <w:r w:rsidRPr="005B0B8D">
        <w:rPr>
          <w:szCs w:val="24"/>
          <w:vertAlign w:val="subscript"/>
        </w:rPr>
        <w:t xml:space="preserve">4 </w:t>
      </w:r>
      <w:r>
        <w:rPr>
          <w:szCs w:val="24"/>
        </w:rPr>
        <w:t xml:space="preserve">exposure. This research was conducted experimentally with Completely Randomized Design consists of 6 treatment and 5 replications. </w:t>
      </w:r>
      <w:r w:rsidRPr="005B0B8D">
        <w:rPr>
          <w:szCs w:val="24"/>
        </w:rPr>
        <w:t xml:space="preserve">The doses </w:t>
      </w:r>
      <w:r>
        <w:rPr>
          <w:szCs w:val="24"/>
        </w:rPr>
        <w:t xml:space="preserve">of </w:t>
      </w:r>
      <w:r w:rsidR="00F538DE" w:rsidRPr="00F538DE">
        <w:rPr>
          <w:i/>
          <w:szCs w:val="24"/>
        </w:rPr>
        <w:t>C</w:t>
      </w:r>
      <w:r w:rsidRPr="00F538DE">
        <w:rPr>
          <w:i/>
          <w:szCs w:val="24"/>
        </w:rPr>
        <w:t xml:space="preserve">hlorella </w:t>
      </w:r>
      <w:r w:rsidR="00F538DE" w:rsidRPr="00F538DE">
        <w:rPr>
          <w:i/>
          <w:szCs w:val="24"/>
        </w:rPr>
        <w:t>vulgaris</w:t>
      </w:r>
      <w:r w:rsidR="00F538DE">
        <w:rPr>
          <w:szCs w:val="24"/>
        </w:rPr>
        <w:t xml:space="preserve"> </w:t>
      </w:r>
      <w:r>
        <w:rPr>
          <w:szCs w:val="24"/>
        </w:rPr>
        <w:t xml:space="preserve">extract were </w:t>
      </w:r>
      <w:r w:rsidRPr="005B0B8D">
        <w:rPr>
          <w:szCs w:val="24"/>
        </w:rPr>
        <w:t>3 mg, 4 mg, and 5 mg per 100 grams of rat body weight</w:t>
      </w:r>
      <w:r>
        <w:rPr>
          <w:szCs w:val="24"/>
        </w:rPr>
        <w:t>.</w:t>
      </w:r>
      <w:r w:rsidRPr="005B0B8D">
        <w:rPr>
          <w:szCs w:val="24"/>
        </w:rPr>
        <w:t xml:space="preserve">The administration of </w:t>
      </w:r>
      <w:r w:rsidRPr="00CF4C13">
        <w:rPr>
          <w:i/>
          <w:szCs w:val="24"/>
        </w:rPr>
        <w:t>C</w:t>
      </w:r>
      <w:r w:rsidR="00CF4C13" w:rsidRPr="00CF4C13">
        <w:rPr>
          <w:i/>
          <w:szCs w:val="24"/>
        </w:rPr>
        <w:t>hlorella</w:t>
      </w:r>
      <w:r w:rsidRPr="00CF4C13">
        <w:rPr>
          <w:i/>
          <w:szCs w:val="24"/>
        </w:rPr>
        <w:t xml:space="preserve"> vulgaris</w:t>
      </w:r>
      <w:r>
        <w:rPr>
          <w:szCs w:val="24"/>
        </w:rPr>
        <w:t xml:space="preserve"> </w:t>
      </w:r>
      <w:r w:rsidRPr="005B0B8D">
        <w:rPr>
          <w:szCs w:val="24"/>
        </w:rPr>
        <w:t>extract was performed within 30 days, while the CCl4</w:t>
      </w:r>
      <w:r>
        <w:rPr>
          <w:szCs w:val="24"/>
        </w:rPr>
        <w:t xml:space="preserve"> </w:t>
      </w:r>
      <w:r w:rsidRPr="005B0B8D">
        <w:rPr>
          <w:szCs w:val="24"/>
        </w:rPr>
        <w:t xml:space="preserve">induction (0.25 ml/100 g BW) was administered orally on the day 9, 12, 16, 19, 23, and 26. Parameters </w:t>
      </w:r>
      <w:r>
        <w:rPr>
          <w:szCs w:val="24"/>
        </w:rPr>
        <w:t xml:space="preserve">recorded were MDA, SOD and </w:t>
      </w:r>
      <w:r w:rsidR="00CF4C13">
        <w:rPr>
          <w:szCs w:val="24"/>
        </w:rPr>
        <w:t>GPx</w:t>
      </w:r>
      <w:r>
        <w:rPr>
          <w:szCs w:val="24"/>
        </w:rPr>
        <w:t xml:space="preserve"> level on serum on rat. The result showed that administration of </w:t>
      </w:r>
      <w:r w:rsidR="00F538DE" w:rsidRPr="00F538DE">
        <w:rPr>
          <w:i/>
          <w:szCs w:val="24"/>
        </w:rPr>
        <w:t>C</w:t>
      </w:r>
      <w:r w:rsidRPr="00F538DE">
        <w:rPr>
          <w:i/>
          <w:szCs w:val="24"/>
        </w:rPr>
        <w:t xml:space="preserve">hlorella </w:t>
      </w:r>
      <w:r w:rsidR="00F538DE" w:rsidRPr="00F538DE">
        <w:rPr>
          <w:i/>
          <w:szCs w:val="24"/>
        </w:rPr>
        <w:t>vulgaris</w:t>
      </w:r>
      <w:r w:rsidR="00F538DE">
        <w:rPr>
          <w:szCs w:val="24"/>
        </w:rPr>
        <w:t xml:space="preserve"> </w:t>
      </w:r>
      <w:r>
        <w:rPr>
          <w:szCs w:val="24"/>
        </w:rPr>
        <w:t xml:space="preserve">extract can inhibit lipid peroxidation indicated by decreasing of MDA level and reducing oxidative stress indicated by the elevating of SOD and GPx level. In conclusion </w:t>
      </w:r>
      <w:r w:rsidRPr="00384CF5">
        <w:rPr>
          <w:szCs w:val="24"/>
        </w:rPr>
        <w:t xml:space="preserve">5 mg/100 g BW of </w:t>
      </w:r>
      <w:r>
        <w:rPr>
          <w:szCs w:val="24"/>
        </w:rPr>
        <w:t xml:space="preserve">chlorella extract is an effective dose to use as endogenous antioxidant to protect the cell damage caused by CCl4 exposure. </w:t>
      </w:r>
      <w:r w:rsidRPr="00384CF5">
        <w:rPr>
          <w:szCs w:val="24"/>
        </w:rPr>
        <w:t xml:space="preserve"> </w:t>
      </w:r>
    </w:p>
    <w:p w14:paraId="5FC6512E" w14:textId="77777777" w:rsidR="003D0268" w:rsidRDefault="003D0268" w:rsidP="003D0268">
      <w:pPr>
        <w:jc w:val="both"/>
        <w:rPr>
          <w:szCs w:val="24"/>
        </w:rPr>
      </w:pPr>
    </w:p>
    <w:p w14:paraId="56252FD2" w14:textId="77777777" w:rsidR="003D0268" w:rsidRDefault="003D0268" w:rsidP="003D0268">
      <w:pPr>
        <w:jc w:val="both"/>
        <w:rPr>
          <w:szCs w:val="24"/>
        </w:rPr>
      </w:pPr>
      <w:r>
        <w:rPr>
          <w:szCs w:val="24"/>
        </w:rPr>
        <w:t>Key words: antioxidant,</w:t>
      </w:r>
      <w:r w:rsidRPr="00606FFA">
        <w:rPr>
          <w:i/>
          <w:szCs w:val="24"/>
        </w:rPr>
        <w:t xml:space="preserve"> C.</w:t>
      </w:r>
      <w:r>
        <w:rPr>
          <w:i/>
          <w:szCs w:val="24"/>
        </w:rPr>
        <w:t xml:space="preserve"> </w:t>
      </w:r>
      <w:r w:rsidRPr="00606FFA">
        <w:rPr>
          <w:i/>
          <w:szCs w:val="24"/>
        </w:rPr>
        <w:t>vulgaris</w:t>
      </w:r>
      <w:r>
        <w:rPr>
          <w:szCs w:val="24"/>
        </w:rPr>
        <w:t xml:space="preserve"> extract, carbon tetrachloride, exogenous, hepatotoxin, </w:t>
      </w:r>
    </w:p>
    <w:p w14:paraId="6BA86A85" w14:textId="77777777" w:rsidR="003D0268" w:rsidRDefault="003D0268" w:rsidP="00B507DB">
      <w:pPr>
        <w:pStyle w:val="NormalWeb"/>
        <w:shd w:val="clear" w:color="auto" w:fill="FFFFFF"/>
        <w:spacing w:before="240" w:beforeAutospacing="0" w:after="240" w:afterAutospacing="0" w:line="240" w:lineRule="atLeast"/>
        <w:jc w:val="both"/>
        <w:rPr>
          <w:rStyle w:val="Strong"/>
          <w:color w:val="000000"/>
        </w:rPr>
      </w:pPr>
    </w:p>
    <w:p w14:paraId="737CD852" w14:textId="115A11E7" w:rsidR="002762B5" w:rsidRPr="00941867" w:rsidRDefault="002762B5" w:rsidP="00B507DB">
      <w:pPr>
        <w:pStyle w:val="NormalWeb"/>
        <w:shd w:val="clear" w:color="auto" w:fill="FFFFFF"/>
        <w:spacing w:before="240" w:beforeAutospacing="0" w:after="240" w:afterAutospacing="0" w:line="240" w:lineRule="atLeast"/>
        <w:jc w:val="both"/>
        <w:rPr>
          <w:color w:val="000000"/>
        </w:rPr>
      </w:pPr>
      <w:r w:rsidRPr="00941867">
        <w:rPr>
          <w:rStyle w:val="Strong"/>
          <w:color w:val="000000"/>
        </w:rPr>
        <w:t>I</w:t>
      </w:r>
      <w:r w:rsidR="00CF4C13">
        <w:rPr>
          <w:rStyle w:val="Strong"/>
          <w:color w:val="000000"/>
        </w:rPr>
        <w:t>ntroduction</w:t>
      </w:r>
    </w:p>
    <w:p w14:paraId="717F40DD" w14:textId="3F00BC04" w:rsidR="003D0268" w:rsidRDefault="009B2870" w:rsidP="003D0268">
      <w:pPr>
        <w:shd w:val="clear" w:color="auto" w:fill="FFFFFF"/>
        <w:spacing w:line="360" w:lineRule="auto"/>
        <w:jc w:val="both"/>
        <w:rPr>
          <w:szCs w:val="24"/>
        </w:rPr>
      </w:pPr>
      <w:r>
        <w:rPr>
          <w:i/>
          <w:szCs w:val="24"/>
        </w:rPr>
        <w:tab/>
      </w:r>
      <w:r w:rsidR="003D0268" w:rsidRPr="00FE06D7">
        <w:rPr>
          <w:i/>
          <w:color w:val="000000"/>
          <w:szCs w:val="24"/>
        </w:rPr>
        <w:t xml:space="preserve">Chlorella </w:t>
      </w:r>
      <w:r w:rsidR="00FE06D7" w:rsidRPr="00FE06D7">
        <w:rPr>
          <w:i/>
          <w:color w:val="000000"/>
          <w:szCs w:val="24"/>
        </w:rPr>
        <w:t>vulgaris</w:t>
      </w:r>
      <w:r w:rsidR="00FE06D7">
        <w:rPr>
          <w:color w:val="000000"/>
          <w:szCs w:val="24"/>
        </w:rPr>
        <w:t xml:space="preserve"> (</w:t>
      </w:r>
      <w:r w:rsidR="00FE06D7" w:rsidRPr="00FE06D7">
        <w:rPr>
          <w:i/>
          <w:color w:val="000000"/>
          <w:szCs w:val="24"/>
        </w:rPr>
        <w:t>C. vulgaris</w:t>
      </w:r>
      <w:r w:rsidR="00FE06D7">
        <w:rPr>
          <w:color w:val="000000"/>
          <w:szCs w:val="24"/>
        </w:rPr>
        <w:t xml:space="preserve">) </w:t>
      </w:r>
      <w:r w:rsidR="003D0268" w:rsidRPr="00F37D05">
        <w:rPr>
          <w:color w:val="000000"/>
          <w:szCs w:val="24"/>
        </w:rPr>
        <w:t>is a type of algae that grows in fresh water. The whole plant is used to make nutritional supplement and</w:t>
      </w:r>
      <w:r w:rsidR="003D0268">
        <w:rPr>
          <w:color w:val="000000"/>
          <w:szCs w:val="24"/>
        </w:rPr>
        <w:t xml:space="preserve"> </w:t>
      </w:r>
      <w:r w:rsidR="003D0268" w:rsidRPr="00F37D05">
        <w:rPr>
          <w:color w:val="000000"/>
          <w:szCs w:val="24"/>
        </w:rPr>
        <w:t>medicine</w:t>
      </w:r>
      <w:r w:rsidR="003D0268">
        <w:rPr>
          <w:color w:val="000000"/>
          <w:szCs w:val="24"/>
        </w:rPr>
        <w:t>.</w:t>
      </w:r>
      <w:r w:rsidR="003D0268" w:rsidRPr="00F37D05">
        <w:rPr>
          <w:rFonts w:ascii="Arial" w:hAnsi="Arial" w:cs="Arial"/>
          <w:color w:val="000000"/>
          <w:sz w:val="28"/>
          <w:szCs w:val="28"/>
        </w:rPr>
        <w:t xml:space="preserve"> </w:t>
      </w:r>
      <w:r w:rsidR="00FE06D7" w:rsidRPr="00FE06D7">
        <w:rPr>
          <w:i/>
          <w:color w:val="000000"/>
          <w:szCs w:val="24"/>
        </w:rPr>
        <w:t>Chlorella vulgaris</w:t>
      </w:r>
      <w:r w:rsidR="003D0268" w:rsidRPr="00F37D05">
        <w:rPr>
          <w:color w:val="000000"/>
          <w:szCs w:val="24"/>
        </w:rPr>
        <w:t xml:space="preserve"> consists of </w:t>
      </w:r>
      <w:r w:rsidR="00FE06D7">
        <w:rPr>
          <w:color w:val="000000"/>
          <w:szCs w:val="24"/>
        </w:rPr>
        <w:t>c</w:t>
      </w:r>
      <w:r w:rsidR="003D0268" w:rsidRPr="00F37D05">
        <w:rPr>
          <w:color w:val="000000"/>
          <w:szCs w:val="24"/>
        </w:rPr>
        <w:t>hemicals including amino acids, peptides, proteins, </w:t>
      </w:r>
      <w:hyperlink r:id="rId8" w:history="1">
        <w:r w:rsidR="003D0268" w:rsidRPr="00F37D05">
          <w:rPr>
            <w:szCs w:val="24"/>
          </w:rPr>
          <w:t>vitamins</w:t>
        </w:r>
      </w:hyperlink>
      <w:r w:rsidR="003D0268" w:rsidRPr="00F37D05">
        <w:rPr>
          <w:color w:val="000000"/>
          <w:szCs w:val="24"/>
        </w:rPr>
        <w:t>, sugars, and nucleic acids</w:t>
      </w:r>
      <w:r w:rsidR="00FE06D7">
        <w:rPr>
          <w:color w:val="000000"/>
          <w:szCs w:val="24"/>
        </w:rPr>
        <w:t>.</w:t>
      </w:r>
      <w:r w:rsidR="00FE06D7" w:rsidRPr="00FE06D7">
        <w:rPr>
          <w:i/>
          <w:color w:val="000000"/>
          <w:szCs w:val="24"/>
        </w:rPr>
        <w:t xml:space="preserve"> </w:t>
      </w:r>
      <w:r w:rsidR="00FE06D7" w:rsidRPr="00FE06D7">
        <w:rPr>
          <w:i/>
          <w:color w:val="000000"/>
          <w:szCs w:val="24"/>
        </w:rPr>
        <w:t>Chlorella vulgaris</w:t>
      </w:r>
      <w:r w:rsidR="003D0268" w:rsidRPr="00EE1865">
        <w:rPr>
          <w:color w:val="000000"/>
          <w:szCs w:val="24"/>
        </w:rPr>
        <w:t xml:space="preserve"> is a good source of protein, fats, carbohydrates, fiber, chlorophyll, vitamins, and minerals</w:t>
      </w:r>
      <w:r w:rsidR="003D0268">
        <w:rPr>
          <w:color w:val="000000"/>
          <w:szCs w:val="24"/>
        </w:rPr>
        <w:t xml:space="preserve"> (Kim </w:t>
      </w:r>
      <w:r w:rsidR="003D0268" w:rsidRPr="00EF1CAB">
        <w:rPr>
          <w:i/>
          <w:color w:val="000000"/>
          <w:szCs w:val="24"/>
        </w:rPr>
        <w:t>et al</w:t>
      </w:r>
      <w:r w:rsidR="003D0268">
        <w:rPr>
          <w:color w:val="000000"/>
          <w:szCs w:val="24"/>
        </w:rPr>
        <w:t xml:space="preserve">., 2009; </w:t>
      </w:r>
      <w:r w:rsidR="003D0268">
        <w:rPr>
          <w:szCs w:val="24"/>
        </w:rPr>
        <w:t xml:space="preserve">Baky and Baroty, 2013; </w:t>
      </w:r>
      <w:r w:rsidR="003D0268" w:rsidRPr="00AE6430">
        <w:rPr>
          <w:szCs w:val="24"/>
        </w:rPr>
        <w:t xml:space="preserve">Wang </w:t>
      </w:r>
      <w:r w:rsidR="003D0268" w:rsidRPr="00AE6430">
        <w:rPr>
          <w:i/>
          <w:szCs w:val="24"/>
        </w:rPr>
        <w:t>et al</w:t>
      </w:r>
      <w:r w:rsidR="003D0268" w:rsidRPr="00AE6430">
        <w:rPr>
          <w:szCs w:val="24"/>
        </w:rPr>
        <w:t>., 2014;</w:t>
      </w:r>
      <w:r w:rsidR="003D0268">
        <w:rPr>
          <w:color w:val="000000"/>
          <w:szCs w:val="24"/>
        </w:rPr>
        <w:t xml:space="preserve"> Lidiane </w:t>
      </w:r>
      <w:r w:rsidR="003D0268" w:rsidRPr="00650F35">
        <w:rPr>
          <w:i/>
          <w:color w:val="000000"/>
          <w:szCs w:val="24"/>
        </w:rPr>
        <w:t>et al</w:t>
      </w:r>
      <w:r w:rsidR="003D0268">
        <w:rPr>
          <w:color w:val="000000"/>
          <w:szCs w:val="24"/>
        </w:rPr>
        <w:t>; 2018)</w:t>
      </w:r>
      <w:r w:rsidR="003D0268" w:rsidRPr="00EE1865">
        <w:rPr>
          <w:color w:val="000000"/>
          <w:szCs w:val="24"/>
        </w:rPr>
        <w:t>.</w:t>
      </w:r>
      <w:r w:rsidR="003D0268" w:rsidRPr="0007560B">
        <w:rPr>
          <w:rStyle w:val="apple-converted-space"/>
          <w:color w:val="000000"/>
          <w:szCs w:val="24"/>
        </w:rPr>
        <w:t xml:space="preserve"> </w:t>
      </w:r>
      <w:r w:rsidR="00FE06D7">
        <w:rPr>
          <w:rStyle w:val="apple-converted-space"/>
          <w:color w:val="000000"/>
          <w:szCs w:val="24"/>
        </w:rPr>
        <w:t>Frietas</w:t>
      </w:r>
      <w:r w:rsidR="00FE06D7">
        <w:rPr>
          <w:color w:val="000000"/>
          <w:szCs w:val="24"/>
        </w:rPr>
        <w:t xml:space="preserve">, </w:t>
      </w:r>
      <w:r w:rsidR="00FE06D7">
        <w:rPr>
          <w:color w:val="000000"/>
          <w:szCs w:val="24"/>
        </w:rPr>
        <w:t>(</w:t>
      </w:r>
      <w:r w:rsidR="00FE06D7">
        <w:rPr>
          <w:color w:val="000000"/>
          <w:szCs w:val="24"/>
        </w:rPr>
        <w:t>2017</w:t>
      </w:r>
      <w:r w:rsidR="00FE06D7">
        <w:rPr>
          <w:color w:val="000000"/>
          <w:szCs w:val="24"/>
        </w:rPr>
        <w:t xml:space="preserve">) report that </w:t>
      </w:r>
      <w:r w:rsidR="00FE06D7" w:rsidRPr="00FE06D7">
        <w:rPr>
          <w:i/>
          <w:color w:val="000000"/>
          <w:szCs w:val="24"/>
        </w:rPr>
        <w:t>C. vulgaris</w:t>
      </w:r>
      <w:r w:rsidR="003D0268">
        <w:rPr>
          <w:rStyle w:val="apple-converted-space"/>
          <w:color w:val="000000"/>
          <w:szCs w:val="24"/>
        </w:rPr>
        <w:t xml:space="preserve"> has vitamin B 12, vitamin C, iron mineral,58% protein and poly unsaturated fatty acids</w:t>
      </w:r>
      <w:r w:rsidR="003D0268">
        <w:rPr>
          <w:color w:val="000000"/>
          <w:szCs w:val="24"/>
        </w:rPr>
        <w:t xml:space="preserve">. </w:t>
      </w:r>
      <w:r w:rsidR="003D0268" w:rsidRPr="00EE1865">
        <w:rPr>
          <w:color w:val="000000"/>
          <w:szCs w:val="24"/>
        </w:rPr>
        <w:t xml:space="preserve">The cell wall of </w:t>
      </w:r>
      <w:r w:rsidR="00FE06D7" w:rsidRPr="00FE06D7">
        <w:rPr>
          <w:i/>
          <w:color w:val="000000"/>
          <w:szCs w:val="24"/>
        </w:rPr>
        <w:t>C. vulgaris</w:t>
      </w:r>
      <w:r w:rsidR="003D0268" w:rsidRPr="00EE1865">
        <w:rPr>
          <w:color w:val="000000"/>
          <w:szCs w:val="24"/>
        </w:rPr>
        <w:t xml:space="preserve"> must be broken down before people can digest it.</w:t>
      </w:r>
      <w:r w:rsidR="003D0268" w:rsidRPr="00F37D05">
        <w:rPr>
          <w:rFonts w:ascii="inherit" w:hAnsi="inherit"/>
          <w:color w:val="000000"/>
          <w:sz w:val="28"/>
          <w:szCs w:val="28"/>
        </w:rPr>
        <w:t xml:space="preserve"> </w:t>
      </w:r>
      <w:r w:rsidR="003D0268" w:rsidRPr="00F37D05">
        <w:rPr>
          <w:color w:val="000000"/>
          <w:szCs w:val="24"/>
        </w:rPr>
        <w:t xml:space="preserve">Astaxanthin </w:t>
      </w:r>
      <w:r w:rsidR="003D0268">
        <w:rPr>
          <w:color w:val="000000"/>
          <w:szCs w:val="24"/>
        </w:rPr>
        <w:t>is the main of</w:t>
      </w:r>
      <w:r w:rsidR="003D0268" w:rsidRPr="00F37D05">
        <w:rPr>
          <w:color w:val="000000"/>
          <w:szCs w:val="24"/>
        </w:rPr>
        <w:t xml:space="preserve"> carotenoid </w:t>
      </w:r>
      <w:r w:rsidR="003D0268">
        <w:rPr>
          <w:color w:val="000000"/>
          <w:szCs w:val="24"/>
        </w:rPr>
        <w:t xml:space="preserve"> pigment </w:t>
      </w:r>
      <w:r w:rsidR="003D0268" w:rsidRPr="00F37D05">
        <w:rPr>
          <w:color w:val="000000"/>
          <w:szCs w:val="24"/>
        </w:rPr>
        <w:t xml:space="preserve">found in </w:t>
      </w:r>
      <w:r w:rsidR="00FE06D7" w:rsidRPr="00FE06D7">
        <w:rPr>
          <w:i/>
          <w:color w:val="000000"/>
          <w:szCs w:val="24"/>
        </w:rPr>
        <w:t>C. vulgaris</w:t>
      </w:r>
      <w:r w:rsidR="003D0268" w:rsidRPr="00F37D05">
        <w:rPr>
          <w:color w:val="000000"/>
          <w:szCs w:val="24"/>
        </w:rPr>
        <w:t xml:space="preserve"> equipped with two asymmetric carbon located at the 3 and 3΄ position of the benzenoid rings on either end of the molecule, has been proposed as super vitamin E due to its natural antioxidant activities</w:t>
      </w:r>
      <w:r w:rsidR="003D0268">
        <w:rPr>
          <w:color w:val="000000"/>
          <w:szCs w:val="24"/>
        </w:rPr>
        <w:t>.</w:t>
      </w:r>
      <w:r w:rsidR="003D0268" w:rsidRPr="00F37D05">
        <w:rPr>
          <w:rStyle w:val="apple-converted-space"/>
          <w:color w:val="000000"/>
          <w:szCs w:val="24"/>
        </w:rPr>
        <w:t> </w:t>
      </w:r>
      <w:r w:rsidR="003D0268">
        <w:rPr>
          <w:rStyle w:val="apple-converted-space"/>
          <w:color w:val="000000"/>
          <w:szCs w:val="24"/>
        </w:rPr>
        <w:t xml:space="preserve"> </w:t>
      </w:r>
      <w:r w:rsidR="003D0268" w:rsidRPr="003E48F4">
        <w:rPr>
          <w:rStyle w:val="apple-converted-space"/>
          <w:color w:val="111111"/>
          <w:szCs w:val="24"/>
          <w:shd w:val="clear" w:color="auto" w:fill="FFFFFF"/>
        </w:rPr>
        <w:t>T</w:t>
      </w:r>
      <w:r w:rsidR="003D0268" w:rsidRPr="003E48F4">
        <w:rPr>
          <w:szCs w:val="24"/>
        </w:rPr>
        <w:t xml:space="preserve">he essential functions </w:t>
      </w:r>
      <w:r w:rsidR="003D0268" w:rsidRPr="003E48F4">
        <w:rPr>
          <w:szCs w:val="24"/>
        </w:rPr>
        <w:lastRenderedPageBreak/>
        <w:t>caro</w:t>
      </w:r>
      <w:r w:rsidR="003D0268">
        <w:rPr>
          <w:szCs w:val="24"/>
        </w:rPr>
        <w:t>t</w:t>
      </w:r>
      <w:r w:rsidR="003D0268" w:rsidRPr="003E48F4">
        <w:rPr>
          <w:szCs w:val="24"/>
        </w:rPr>
        <w:t xml:space="preserve">enoid as antioxidant are to deactivate </w:t>
      </w:r>
      <w:r w:rsidR="003D0268">
        <w:rPr>
          <w:szCs w:val="24"/>
        </w:rPr>
        <w:t xml:space="preserve"> free radicals </w:t>
      </w:r>
      <w:r w:rsidR="003D0268" w:rsidRPr="003E48F4">
        <w:rPr>
          <w:szCs w:val="24"/>
        </w:rPr>
        <w:t>such as singlet molecular oxygen and R</w:t>
      </w:r>
      <w:r w:rsidR="003D0268">
        <w:rPr>
          <w:szCs w:val="24"/>
        </w:rPr>
        <w:t>eactive Oxygen Species (RO</w:t>
      </w:r>
      <w:r w:rsidR="003D0268" w:rsidRPr="003E48F4">
        <w:rPr>
          <w:szCs w:val="24"/>
        </w:rPr>
        <w:t>S</w:t>
      </w:r>
      <w:r w:rsidR="003D0268">
        <w:rPr>
          <w:szCs w:val="24"/>
        </w:rPr>
        <w:t>)</w:t>
      </w:r>
      <w:r w:rsidR="003D0268" w:rsidRPr="003E48F4">
        <w:rPr>
          <w:szCs w:val="24"/>
        </w:rPr>
        <w:t xml:space="preserve"> i.e anion superoxide(O2-),hydroxyl radical (OH-) and peroxyl radical.  Reactivity </w:t>
      </w:r>
      <w:r w:rsidR="003D0268">
        <w:rPr>
          <w:szCs w:val="24"/>
        </w:rPr>
        <w:t xml:space="preserve">of free radicals </w:t>
      </w:r>
      <w:r w:rsidR="003D0268" w:rsidRPr="003E48F4">
        <w:rPr>
          <w:szCs w:val="24"/>
        </w:rPr>
        <w:t xml:space="preserve">hold the potential of initiating  oxidative </w:t>
      </w:r>
      <w:r w:rsidR="003D0268">
        <w:rPr>
          <w:szCs w:val="24"/>
        </w:rPr>
        <w:t xml:space="preserve">stress an imbalance between endogenous antioxidant and free radical, result in cell damage (Chonglong </w:t>
      </w:r>
      <w:r w:rsidR="003D0268" w:rsidRPr="00EF1CAB">
        <w:rPr>
          <w:i/>
          <w:szCs w:val="24"/>
        </w:rPr>
        <w:t>et al</w:t>
      </w:r>
      <w:r w:rsidR="003D0268">
        <w:rPr>
          <w:szCs w:val="24"/>
        </w:rPr>
        <w:t xml:space="preserve">., 2014; Yadav </w:t>
      </w:r>
      <w:r w:rsidR="003D0268" w:rsidRPr="00443D22">
        <w:rPr>
          <w:i/>
          <w:szCs w:val="24"/>
        </w:rPr>
        <w:t>et al</w:t>
      </w:r>
      <w:r w:rsidR="003D0268">
        <w:rPr>
          <w:szCs w:val="24"/>
        </w:rPr>
        <w:t>., 2016).</w:t>
      </w:r>
    </w:p>
    <w:p w14:paraId="39E864B5" w14:textId="76D456E0" w:rsidR="003D0268" w:rsidRDefault="003D0268" w:rsidP="003D0268">
      <w:pPr>
        <w:shd w:val="clear" w:color="auto" w:fill="FFFFFF"/>
        <w:spacing w:line="360" w:lineRule="auto"/>
        <w:ind w:firstLine="720"/>
        <w:jc w:val="both"/>
        <w:rPr>
          <w:szCs w:val="24"/>
        </w:rPr>
      </w:pPr>
      <w:r w:rsidRPr="00876832">
        <w:rPr>
          <w:szCs w:val="24"/>
        </w:rPr>
        <w:t>The industrial solvent carbon tetrachloride (CCl</w:t>
      </w:r>
      <w:r w:rsidRPr="00876832">
        <w:rPr>
          <w:szCs w:val="24"/>
          <w:vertAlign w:val="subscript"/>
        </w:rPr>
        <w:t>4</w:t>
      </w:r>
      <w:r>
        <w:rPr>
          <w:szCs w:val="24"/>
        </w:rPr>
        <w:t xml:space="preserve">) is </w:t>
      </w:r>
      <w:r w:rsidRPr="00876832">
        <w:rPr>
          <w:szCs w:val="24"/>
        </w:rPr>
        <w:t>a</w:t>
      </w:r>
      <w:r>
        <w:rPr>
          <w:szCs w:val="24"/>
        </w:rPr>
        <w:t xml:space="preserve"> </w:t>
      </w:r>
      <w:r w:rsidRPr="00876832">
        <w:rPr>
          <w:szCs w:val="24"/>
        </w:rPr>
        <w:t>potent environmental hepatotoxin. It is widely used to induce</w:t>
      </w:r>
      <w:r>
        <w:rPr>
          <w:szCs w:val="24"/>
        </w:rPr>
        <w:t xml:space="preserve"> </w:t>
      </w:r>
      <w:r w:rsidRPr="00876832">
        <w:rPr>
          <w:szCs w:val="24"/>
        </w:rPr>
        <w:t>oxidative stress and liver damage in animals. The liver injury</w:t>
      </w:r>
      <w:r>
        <w:rPr>
          <w:szCs w:val="24"/>
        </w:rPr>
        <w:t xml:space="preserve"> </w:t>
      </w:r>
      <w:r w:rsidRPr="00876832">
        <w:rPr>
          <w:szCs w:val="24"/>
        </w:rPr>
        <w:t>induced by CCl</w:t>
      </w:r>
      <w:r w:rsidRPr="00876832">
        <w:rPr>
          <w:szCs w:val="24"/>
          <w:vertAlign w:val="subscript"/>
        </w:rPr>
        <w:t>4</w:t>
      </w:r>
      <w:r>
        <w:rPr>
          <w:szCs w:val="24"/>
        </w:rPr>
        <w:t xml:space="preserve"> </w:t>
      </w:r>
      <w:r w:rsidRPr="00876832">
        <w:rPr>
          <w:szCs w:val="24"/>
        </w:rPr>
        <w:t>results from free radicals and lipid</w:t>
      </w:r>
      <w:r>
        <w:rPr>
          <w:szCs w:val="24"/>
        </w:rPr>
        <w:t xml:space="preserve"> </w:t>
      </w:r>
      <w:r w:rsidRPr="00876832">
        <w:rPr>
          <w:szCs w:val="24"/>
        </w:rPr>
        <w:t>peroxidation that cause hepatic cell damage.</w:t>
      </w:r>
      <w:r>
        <w:rPr>
          <w:szCs w:val="24"/>
        </w:rPr>
        <w:t xml:space="preserve"> Carbon tetrachloride </w:t>
      </w:r>
      <w:r w:rsidRPr="00876832">
        <w:rPr>
          <w:szCs w:val="24"/>
        </w:rPr>
        <w:t>can be</w:t>
      </w:r>
      <w:r>
        <w:rPr>
          <w:szCs w:val="24"/>
        </w:rPr>
        <w:t xml:space="preserve"> </w:t>
      </w:r>
      <w:r w:rsidRPr="00876832">
        <w:rPr>
          <w:szCs w:val="24"/>
        </w:rPr>
        <w:t>metabolized to free radical intermediates by cytochrome</w:t>
      </w:r>
      <w:r>
        <w:rPr>
          <w:szCs w:val="24"/>
        </w:rPr>
        <w:t xml:space="preserve"> </w:t>
      </w:r>
      <w:r w:rsidRPr="00876832">
        <w:rPr>
          <w:szCs w:val="24"/>
        </w:rPr>
        <w:t>P450 in the hepatocytes; these free radical intermediates</w:t>
      </w:r>
      <w:r>
        <w:rPr>
          <w:szCs w:val="24"/>
        </w:rPr>
        <w:t xml:space="preserve"> is radical trichloromethyl (CCl</w:t>
      </w:r>
      <w:r w:rsidRPr="00876832">
        <w:rPr>
          <w:szCs w:val="24"/>
          <w:vertAlign w:val="subscript"/>
        </w:rPr>
        <w:t>3</w:t>
      </w:r>
      <w:r>
        <w:rPr>
          <w:szCs w:val="24"/>
        </w:rPr>
        <w:t>-)</w:t>
      </w:r>
      <w:r w:rsidRPr="00876832">
        <w:rPr>
          <w:szCs w:val="24"/>
        </w:rPr>
        <w:t xml:space="preserve"> then</w:t>
      </w:r>
      <w:r>
        <w:rPr>
          <w:szCs w:val="24"/>
        </w:rPr>
        <w:t xml:space="preserve"> </w:t>
      </w:r>
      <w:r w:rsidRPr="00876832">
        <w:rPr>
          <w:szCs w:val="24"/>
        </w:rPr>
        <w:t>can initiate lipid peroxidation to affect cell integrity and</w:t>
      </w:r>
      <w:r>
        <w:rPr>
          <w:szCs w:val="24"/>
        </w:rPr>
        <w:t xml:space="preserve"> </w:t>
      </w:r>
      <w:r w:rsidRPr="00876832">
        <w:rPr>
          <w:szCs w:val="24"/>
        </w:rPr>
        <w:t>finally, result in cell damage due to oxidative stress</w:t>
      </w:r>
      <w:r>
        <w:rPr>
          <w:szCs w:val="24"/>
        </w:rPr>
        <w:t xml:space="preserve"> (Thangkrisnakomari </w:t>
      </w:r>
      <w:r w:rsidRPr="00E16A04">
        <w:rPr>
          <w:i/>
          <w:szCs w:val="24"/>
        </w:rPr>
        <w:t>et al</w:t>
      </w:r>
      <w:r>
        <w:rPr>
          <w:szCs w:val="24"/>
        </w:rPr>
        <w:t xml:space="preserve">., 2012;  Foaud </w:t>
      </w:r>
      <w:r w:rsidRPr="004B59FB">
        <w:rPr>
          <w:i/>
          <w:szCs w:val="24"/>
        </w:rPr>
        <w:t>et al</w:t>
      </w:r>
      <w:r>
        <w:rPr>
          <w:szCs w:val="24"/>
        </w:rPr>
        <w:t xml:space="preserve">., 2018; Kamble and Rao, 2018; Susatyo </w:t>
      </w:r>
      <w:r w:rsidRPr="005213D4">
        <w:rPr>
          <w:i/>
          <w:szCs w:val="24"/>
        </w:rPr>
        <w:t>et al</w:t>
      </w:r>
      <w:r>
        <w:rPr>
          <w:szCs w:val="24"/>
        </w:rPr>
        <w:t xml:space="preserve">., 2018). </w:t>
      </w:r>
    </w:p>
    <w:p w14:paraId="43C39AAE" w14:textId="77777777" w:rsidR="00F538DE" w:rsidRDefault="003D0268" w:rsidP="00F538DE">
      <w:pPr>
        <w:shd w:val="clear" w:color="auto" w:fill="FFFFFF"/>
        <w:spacing w:line="360" w:lineRule="auto"/>
        <w:ind w:firstLine="720"/>
        <w:jc w:val="both"/>
        <w:rPr>
          <w:szCs w:val="24"/>
        </w:rPr>
      </w:pPr>
      <w:r>
        <w:rPr>
          <w:szCs w:val="24"/>
        </w:rPr>
        <w:t>The process of occurring lipid peroxidation showed by elevating of Malondialdehyde and lowering antioxidant activity super oxide dismutase (SOD) and glutathione peroxidase (GPx).  The function of SOD is to catalyze anion superoxide and convert it to hydrogen peroxide (H</w:t>
      </w:r>
      <w:r w:rsidRPr="0012009D">
        <w:rPr>
          <w:szCs w:val="24"/>
          <w:vertAlign w:val="subscript"/>
        </w:rPr>
        <w:t>2</w:t>
      </w:r>
      <w:r>
        <w:rPr>
          <w:szCs w:val="24"/>
        </w:rPr>
        <w:t>O</w:t>
      </w:r>
      <w:r w:rsidRPr="0012009D">
        <w:rPr>
          <w:szCs w:val="24"/>
          <w:vertAlign w:val="subscript"/>
        </w:rPr>
        <w:t>2</w:t>
      </w:r>
      <w:r>
        <w:rPr>
          <w:szCs w:val="24"/>
        </w:rPr>
        <w:t>). This reaction continued by GPx which catalyze  H</w:t>
      </w:r>
      <w:r w:rsidRPr="0012009D">
        <w:rPr>
          <w:szCs w:val="24"/>
          <w:vertAlign w:val="subscript"/>
        </w:rPr>
        <w:t>2</w:t>
      </w:r>
      <w:r>
        <w:rPr>
          <w:szCs w:val="24"/>
        </w:rPr>
        <w:t>O</w:t>
      </w:r>
      <w:r w:rsidRPr="0012009D">
        <w:rPr>
          <w:szCs w:val="24"/>
          <w:vertAlign w:val="subscript"/>
        </w:rPr>
        <w:t>2</w:t>
      </w:r>
      <w:r>
        <w:rPr>
          <w:szCs w:val="24"/>
        </w:rPr>
        <w:t xml:space="preserve"> into water (H</w:t>
      </w:r>
      <w:r w:rsidRPr="0012009D">
        <w:rPr>
          <w:szCs w:val="24"/>
          <w:vertAlign w:val="subscript"/>
        </w:rPr>
        <w:t>2</w:t>
      </w:r>
      <w:r>
        <w:rPr>
          <w:szCs w:val="24"/>
        </w:rPr>
        <w:t>O) and oxygen (O</w:t>
      </w:r>
      <w:r w:rsidRPr="0012009D">
        <w:rPr>
          <w:szCs w:val="24"/>
          <w:vertAlign w:val="subscript"/>
        </w:rPr>
        <w:t>2</w:t>
      </w:r>
      <w:r w:rsidRPr="00650F35">
        <w:rPr>
          <w:szCs w:val="24"/>
        </w:rPr>
        <w:t xml:space="preserve">) </w:t>
      </w:r>
      <w:r>
        <w:rPr>
          <w:szCs w:val="24"/>
        </w:rPr>
        <w:t xml:space="preserve">(Lobo </w:t>
      </w:r>
      <w:r w:rsidRPr="00F64357">
        <w:rPr>
          <w:i/>
          <w:szCs w:val="24"/>
        </w:rPr>
        <w:t>et al</w:t>
      </w:r>
      <w:r>
        <w:rPr>
          <w:szCs w:val="24"/>
        </w:rPr>
        <w:t xml:space="preserve">., 2010; Mbata </w:t>
      </w:r>
      <w:r w:rsidRPr="006C43AD">
        <w:rPr>
          <w:i/>
          <w:szCs w:val="24"/>
        </w:rPr>
        <w:t>et al</w:t>
      </w:r>
      <w:r>
        <w:rPr>
          <w:szCs w:val="24"/>
        </w:rPr>
        <w:t xml:space="preserve">., 2018; Goodarzi </w:t>
      </w:r>
      <w:r w:rsidRPr="006C43AD">
        <w:rPr>
          <w:i/>
          <w:szCs w:val="24"/>
        </w:rPr>
        <w:t>et al</w:t>
      </w:r>
      <w:r>
        <w:rPr>
          <w:szCs w:val="24"/>
        </w:rPr>
        <w:t>., 2018)</w:t>
      </w:r>
      <w:r w:rsidR="00F538DE">
        <w:rPr>
          <w:szCs w:val="24"/>
        </w:rPr>
        <w:t xml:space="preserve">. </w:t>
      </w:r>
      <w:r w:rsidR="00F538DE">
        <w:rPr>
          <w:szCs w:val="24"/>
        </w:rPr>
        <w:t xml:space="preserve">The free radical caused lipid peroxidation  and oxidative stress result in decreasing of endogenous antioxidants level  such as  Super oxide dismutase (SOD) and Glutathione Peroxidase (GPx) and induce cells damage. Administration of </w:t>
      </w:r>
      <w:r w:rsidR="00F538DE" w:rsidRPr="003A43EA">
        <w:rPr>
          <w:i/>
          <w:szCs w:val="24"/>
        </w:rPr>
        <w:t>Chlorella vulgaris</w:t>
      </w:r>
      <w:r w:rsidR="00F538DE">
        <w:rPr>
          <w:szCs w:val="24"/>
        </w:rPr>
        <w:t xml:space="preserve"> as exogenous antioxidant can be prevented oxidative stress and the damage of cells.  </w:t>
      </w:r>
    </w:p>
    <w:p w14:paraId="0C261AB0" w14:textId="44981105" w:rsidR="003D0268" w:rsidRPr="00EF1CAB" w:rsidRDefault="003D0268" w:rsidP="003D0268">
      <w:pPr>
        <w:shd w:val="clear" w:color="auto" w:fill="FFFFFF"/>
        <w:spacing w:line="360" w:lineRule="auto"/>
        <w:ind w:firstLine="720"/>
        <w:jc w:val="both"/>
        <w:rPr>
          <w:szCs w:val="24"/>
        </w:rPr>
      </w:pPr>
      <w:r>
        <w:rPr>
          <w:color w:val="444444"/>
          <w:szCs w:val="24"/>
        </w:rPr>
        <w:t xml:space="preserve">Administrated of </w:t>
      </w:r>
      <w:r w:rsidR="00A139F0" w:rsidRPr="00FE06D7">
        <w:rPr>
          <w:i/>
          <w:color w:val="000000"/>
          <w:szCs w:val="24"/>
        </w:rPr>
        <w:t>C. vulgaris</w:t>
      </w:r>
      <w:r>
        <w:rPr>
          <w:color w:val="444444"/>
          <w:szCs w:val="24"/>
        </w:rPr>
        <w:t xml:space="preserve"> extract will increase endogenous antioxidant SOD and GPx. </w:t>
      </w:r>
      <w:r w:rsidRPr="00EF1CAB">
        <w:rPr>
          <w:szCs w:val="24"/>
        </w:rPr>
        <w:t xml:space="preserve">Peng </w:t>
      </w:r>
      <w:r w:rsidRPr="00EF1CAB">
        <w:rPr>
          <w:i/>
          <w:szCs w:val="24"/>
        </w:rPr>
        <w:t>et al</w:t>
      </w:r>
      <w:r w:rsidRPr="00EF1CAB">
        <w:rPr>
          <w:szCs w:val="24"/>
        </w:rPr>
        <w:t xml:space="preserve">, (2009) studies the effects of 80% ethanolic </w:t>
      </w:r>
      <w:r w:rsidR="00A139F0" w:rsidRPr="00FE06D7">
        <w:rPr>
          <w:i/>
          <w:color w:val="000000"/>
          <w:szCs w:val="24"/>
        </w:rPr>
        <w:t>C. vulgaris</w:t>
      </w:r>
      <w:r w:rsidRPr="00EF1CAB">
        <w:rPr>
          <w:szCs w:val="24"/>
        </w:rPr>
        <w:t xml:space="preserve"> extracts (GPE) on carbon tetrachloride (CCl(</w:t>
      </w:r>
      <w:r w:rsidRPr="00EF1CAB">
        <w:rPr>
          <w:szCs w:val="24"/>
          <w:vertAlign w:val="subscript"/>
        </w:rPr>
        <w:t>4</w:t>
      </w:r>
      <w:r w:rsidRPr="00EF1CAB">
        <w:rPr>
          <w:szCs w:val="24"/>
        </w:rPr>
        <w:t>))-induced hepatic damage were investigated in Sprague-Dawley rats. The reduced levels of glutathione, vitamin C, superoxide dismutase, and catalase in the CCl</w:t>
      </w:r>
      <w:r w:rsidRPr="00E51E1F">
        <w:rPr>
          <w:szCs w:val="24"/>
          <w:vertAlign w:val="subscript"/>
        </w:rPr>
        <w:t>4</w:t>
      </w:r>
      <w:r w:rsidRPr="00EF1CAB">
        <w:rPr>
          <w:szCs w:val="24"/>
        </w:rPr>
        <w:t xml:space="preserve"> -treated rats were significantly increased by treatment with GPE.</w:t>
      </w:r>
    </w:p>
    <w:p w14:paraId="2CDA90A7" w14:textId="6583E7A9" w:rsidR="003D0268" w:rsidRPr="00C166C8" w:rsidRDefault="003D0268" w:rsidP="003D0268">
      <w:pPr>
        <w:shd w:val="clear" w:color="auto" w:fill="FFFFFF"/>
        <w:spacing w:line="360" w:lineRule="auto"/>
        <w:ind w:firstLine="720"/>
        <w:jc w:val="both"/>
        <w:rPr>
          <w:color w:val="000000"/>
          <w:szCs w:val="24"/>
        </w:rPr>
      </w:pPr>
      <w:r>
        <w:rPr>
          <w:szCs w:val="24"/>
        </w:rPr>
        <w:t xml:space="preserve">   To determine the potential activity </w:t>
      </w:r>
      <w:r w:rsidR="00A139F0" w:rsidRPr="00FE06D7">
        <w:rPr>
          <w:i/>
          <w:color w:val="000000"/>
          <w:szCs w:val="24"/>
        </w:rPr>
        <w:t>C. vulgaris</w:t>
      </w:r>
      <w:r>
        <w:rPr>
          <w:szCs w:val="24"/>
        </w:rPr>
        <w:t xml:space="preserve"> as antioxidant we used  carbon tetra chloride (CCl</w:t>
      </w:r>
      <w:r w:rsidRPr="00BE55F6">
        <w:rPr>
          <w:szCs w:val="24"/>
          <w:vertAlign w:val="subscript"/>
        </w:rPr>
        <w:t>4</w:t>
      </w:r>
      <w:r>
        <w:rPr>
          <w:szCs w:val="24"/>
        </w:rPr>
        <w:t>).</w:t>
      </w:r>
      <w:r w:rsidRPr="00876832">
        <w:t xml:space="preserve"> </w:t>
      </w:r>
      <w:r>
        <w:rPr>
          <w:szCs w:val="24"/>
        </w:rPr>
        <w:t xml:space="preserve">Administrated </w:t>
      </w:r>
      <w:r w:rsidR="00A139F0" w:rsidRPr="00FE06D7">
        <w:rPr>
          <w:i/>
          <w:color w:val="000000"/>
          <w:szCs w:val="24"/>
        </w:rPr>
        <w:t>C. vulgaris</w:t>
      </w:r>
      <w:r>
        <w:rPr>
          <w:szCs w:val="24"/>
        </w:rPr>
        <w:t xml:space="preserve"> extract to treated animal which exposed by CCl</w:t>
      </w:r>
      <w:r w:rsidRPr="00BE55F6">
        <w:rPr>
          <w:szCs w:val="24"/>
          <w:vertAlign w:val="subscript"/>
        </w:rPr>
        <w:t>4</w:t>
      </w:r>
      <w:r>
        <w:rPr>
          <w:szCs w:val="24"/>
        </w:rPr>
        <w:t xml:space="preserve"> expected to be neutralize toxic effect of  trichloromethyl free radical. This aims of this study were to investigate the effect of  </w:t>
      </w:r>
      <w:r w:rsidR="00A139F0" w:rsidRPr="00FE06D7">
        <w:rPr>
          <w:i/>
          <w:color w:val="000000"/>
          <w:szCs w:val="24"/>
        </w:rPr>
        <w:t>C. vulgaris</w:t>
      </w:r>
      <w:r>
        <w:rPr>
          <w:szCs w:val="24"/>
        </w:rPr>
        <w:t xml:space="preserve"> extract on MDA level, SOD and GPx activity after induced </w:t>
      </w:r>
      <w:r>
        <w:rPr>
          <w:szCs w:val="24"/>
        </w:rPr>
        <w:lastRenderedPageBreak/>
        <w:t>by</w:t>
      </w:r>
      <w:r w:rsidRPr="00C166C8">
        <w:rPr>
          <w:szCs w:val="24"/>
        </w:rPr>
        <w:t xml:space="preserve"> </w:t>
      </w:r>
      <w:r>
        <w:rPr>
          <w:szCs w:val="24"/>
        </w:rPr>
        <w:t>CCl</w:t>
      </w:r>
      <w:r w:rsidRPr="00BE55F6">
        <w:rPr>
          <w:szCs w:val="24"/>
          <w:vertAlign w:val="subscript"/>
        </w:rPr>
        <w:t>4</w:t>
      </w:r>
      <w:r>
        <w:rPr>
          <w:szCs w:val="24"/>
        </w:rPr>
        <w:t xml:space="preserve"> and to get effective dose of </w:t>
      </w:r>
      <w:r w:rsidR="00A139F0" w:rsidRPr="00FE06D7">
        <w:rPr>
          <w:i/>
          <w:color w:val="000000"/>
          <w:szCs w:val="24"/>
        </w:rPr>
        <w:t>C. vulgaris</w:t>
      </w:r>
      <w:r>
        <w:rPr>
          <w:szCs w:val="24"/>
        </w:rPr>
        <w:t xml:space="preserve"> exctract that can able to neutralize CCl</w:t>
      </w:r>
      <w:r w:rsidRPr="00BE55F6">
        <w:rPr>
          <w:szCs w:val="24"/>
          <w:vertAlign w:val="subscript"/>
        </w:rPr>
        <w:t>4</w:t>
      </w:r>
      <w:r>
        <w:rPr>
          <w:szCs w:val="24"/>
        </w:rPr>
        <w:t xml:space="preserve"> exposure shown by decreasing MDA level and increasing SOD and GPx activities. </w:t>
      </w:r>
    </w:p>
    <w:p w14:paraId="266B7B4B" w14:textId="1FC8C592" w:rsidR="006762AB" w:rsidRPr="00941867" w:rsidRDefault="006762AB" w:rsidP="00B507DB">
      <w:pPr>
        <w:pStyle w:val="NormalWeb"/>
        <w:shd w:val="clear" w:color="auto" w:fill="FFFFFF"/>
        <w:spacing w:before="240" w:beforeAutospacing="0" w:after="240" w:afterAutospacing="0" w:line="240" w:lineRule="atLeast"/>
        <w:jc w:val="both"/>
        <w:rPr>
          <w:color w:val="000000"/>
        </w:rPr>
      </w:pPr>
      <w:r w:rsidRPr="00941867">
        <w:rPr>
          <w:rStyle w:val="Strong"/>
          <w:color w:val="000000"/>
        </w:rPr>
        <w:t>Methods</w:t>
      </w:r>
    </w:p>
    <w:p w14:paraId="0465BA40" w14:textId="77777777" w:rsidR="009B2870" w:rsidRPr="00D470B4" w:rsidRDefault="009B2870" w:rsidP="00B507DB">
      <w:pPr>
        <w:autoSpaceDE w:val="0"/>
        <w:autoSpaceDN w:val="0"/>
        <w:adjustRightInd w:val="0"/>
        <w:spacing w:before="240" w:after="240" w:line="240" w:lineRule="atLeast"/>
        <w:rPr>
          <w:b/>
          <w:bCs/>
          <w:color w:val="000000"/>
          <w:szCs w:val="24"/>
        </w:rPr>
      </w:pPr>
      <w:r w:rsidRPr="00D470B4">
        <w:rPr>
          <w:b/>
          <w:bCs/>
          <w:color w:val="000000"/>
          <w:szCs w:val="24"/>
        </w:rPr>
        <w:t>Research Location and Time</w:t>
      </w:r>
    </w:p>
    <w:p w14:paraId="543DBF28" w14:textId="7A44C8E0" w:rsidR="003D0268" w:rsidRDefault="003D0268" w:rsidP="003D0268">
      <w:pPr>
        <w:shd w:val="clear" w:color="auto" w:fill="FFFFFF"/>
        <w:spacing w:line="360" w:lineRule="auto"/>
        <w:jc w:val="both"/>
        <w:rPr>
          <w:szCs w:val="24"/>
        </w:rPr>
      </w:pPr>
      <w:r>
        <w:rPr>
          <w:szCs w:val="24"/>
        </w:rPr>
        <w:t>T</w:t>
      </w:r>
      <w:r w:rsidRPr="0061006E">
        <w:rPr>
          <w:szCs w:val="24"/>
        </w:rPr>
        <w:t xml:space="preserve">his research is conducted in </w:t>
      </w:r>
      <w:r>
        <w:rPr>
          <w:szCs w:val="24"/>
        </w:rPr>
        <w:t>Animal House, Laboratory of Animal Physiology, Laboratory of Ecotoxicology and  Research Laboratory Faculty of Medicine Universitas Jenderal Soedirman, Purwokerto.</w:t>
      </w:r>
    </w:p>
    <w:p w14:paraId="01D01C6A" w14:textId="77777777" w:rsidR="003D0268" w:rsidRDefault="003D0268" w:rsidP="003D0268">
      <w:pPr>
        <w:shd w:val="clear" w:color="auto" w:fill="FFFFFF"/>
        <w:spacing w:line="360" w:lineRule="auto"/>
        <w:jc w:val="both"/>
        <w:rPr>
          <w:b/>
          <w:color w:val="000000"/>
          <w:szCs w:val="24"/>
        </w:rPr>
      </w:pPr>
      <w:r>
        <w:rPr>
          <w:b/>
          <w:color w:val="000000"/>
          <w:szCs w:val="24"/>
        </w:rPr>
        <w:t>Animal treated and Ethic study</w:t>
      </w:r>
    </w:p>
    <w:p w14:paraId="27DEB912" w14:textId="77777777" w:rsidR="003D0268" w:rsidRDefault="003D0268" w:rsidP="003D0268">
      <w:pPr>
        <w:shd w:val="clear" w:color="auto" w:fill="FFFFFF"/>
        <w:spacing w:line="360" w:lineRule="auto"/>
        <w:jc w:val="both"/>
        <w:rPr>
          <w:color w:val="000000"/>
          <w:szCs w:val="24"/>
        </w:rPr>
      </w:pPr>
      <w:r>
        <w:rPr>
          <w:b/>
          <w:color w:val="000000"/>
          <w:szCs w:val="24"/>
        </w:rPr>
        <w:tab/>
      </w:r>
      <w:r>
        <w:rPr>
          <w:color w:val="000000"/>
          <w:szCs w:val="24"/>
        </w:rPr>
        <w:t>Thirty male white rat Wistar strain used in this study with 2-3 month of age and 150-200 g of weight from LPPT IV Universitas Gadjah Mada Yogyakarta. Permission for using treated animal has been approved by Ethical Committee of Health Research Dr. Moewardi General Hospital, Faculty of Medicine Universitas Sebelas Maret number 461/V/HREC/2017.</w:t>
      </w:r>
    </w:p>
    <w:p w14:paraId="266EA19D" w14:textId="77777777" w:rsidR="003D0268" w:rsidRDefault="003D0268" w:rsidP="003D0268">
      <w:pPr>
        <w:shd w:val="clear" w:color="auto" w:fill="FFFFFF"/>
        <w:spacing w:line="360" w:lineRule="auto"/>
        <w:jc w:val="both"/>
        <w:rPr>
          <w:b/>
          <w:color w:val="000000"/>
          <w:szCs w:val="24"/>
        </w:rPr>
      </w:pPr>
      <w:r w:rsidRPr="005213D4">
        <w:rPr>
          <w:b/>
          <w:color w:val="000000"/>
          <w:szCs w:val="24"/>
        </w:rPr>
        <w:t>Instruments and Materials</w:t>
      </w:r>
    </w:p>
    <w:p w14:paraId="7D3AC5BE" w14:textId="77777777" w:rsidR="003D0268" w:rsidRDefault="003D0268" w:rsidP="003D0268">
      <w:pPr>
        <w:shd w:val="clear" w:color="auto" w:fill="FFFFFF"/>
        <w:spacing w:line="360" w:lineRule="auto"/>
        <w:jc w:val="both"/>
        <w:rPr>
          <w:color w:val="000000"/>
          <w:szCs w:val="24"/>
        </w:rPr>
      </w:pPr>
      <w:r>
        <w:rPr>
          <w:color w:val="000000"/>
          <w:szCs w:val="24"/>
        </w:rPr>
        <w:tab/>
        <w:t>Instruments used in this study were cage (40x30x15 cm), gastric probe, drinking water, ELISA reader for measuring antioxidant activity and Spectrophotometer UV-Vis for detecting end product of lipid peroxidation.</w:t>
      </w:r>
    </w:p>
    <w:p w14:paraId="52C115B0" w14:textId="77777777" w:rsidR="003D0268" w:rsidRDefault="003D0268" w:rsidP="003D0268">
      <w:pPr>
        <w:shd w:val="clear" w:color="auto" w:fill="FFFFFF"/>
        <w:spacing w:line="360" w:lineRule="auto"/>
        <w:jc w:val="both"/>
        <w:rPr>
          <w:szCs w:val="24"/>
        </w:rPr>
      </w:pPr>
      <w:r>
        <w:rPr>
          <w:color w:val="000000"/>
          <w:szCs w:val="24"/>
        </w:rPr>
        <w:t xml:space="preserve">Materials used in this research are 30 male </w:t>
      </w:r>
      <w:r w:rsidRPr="0061006E">
        <w:rPr>
          <w:i/>
          <w:color w:val="000000"/>
          <w:szCs w:val="24"/>
        </w:rPr>
        <w:t>Rattus norvegicus</w:t>
      </w:r>
      <w:r>
        <w:rPr>
          <w:color w:val="000000"/>
          <w:szCs w:val="24"/>
        </w:rPr>
        <w:t xml:space="preserve"> Wistar strain, chlorella exctract with </w:t>
      </w:r>
      <w:r w:rsidRPr="0061006E">
        <w:rPr>
          <w:szCs w:val="24"/>
        </w:rPr>
        <w:t>3 mg, 4 mg, and 5 mg of doses; rats feed</w:t>
      </w:r>
      <w:r>
        <w:rPr>
          <w:szCs w:val="24"/>
        </w:rPr>
        <w:t xml:space="preserve"> </w:t>
      </w:r>
      <w:r w:rsidRPr="0061006E">
        <w:rPr>
          <w:szCs w:val="24"/>
        </w:rPr>
        <w:t>CCl4 solution</w:t>
      </w:r>
      <w:r>
        <w:t xml:space="preserve">, </w:t>
      </w:r>
      <w:r w:rsidRPr="0061006E">
        <w:rPr>
          <w:szCs w:val="24"/>
        </w:rPr>
        <w:t xml:space="preserve">physiologic NaCl, olive oil, </w:t>
      </w:r>
      <w:r>
        <w:rPr>
          <w:szCs w:val="24"/>
        </w:rPr>
        <w:t xml:space="preserve"> a commercial ELISA kit and Clinical Chemistry kit for measuring antioxidant and free radical parameter.</w:t>
      </w:r>
    </w:p>
    <w:p w14:paraId="6259ADC1" w14:textId="389D7DBB" w:rsidR="003D0268" w:rsidRDefault="003D0268" w:rsidP="003D0268">
      <w:pPr>
        <w:shd w:val="clear" w:color="auto" w:fill="FFFFFF"/>
        <w:spacing w:line="360" w:lineRule="auto"/>
        <w:jc w:val="both"/>
        <w:rPr>
          <w:b/>
          <w:szCs w:val="24"/>
        </w:rPr>
      </w:pPr>
      <w:r w:rsidRPr="007E655B">
        <w:rPr>
          <w:b/>
          <w:szCs w:val="24"/>
        </w:rPr>
        <w:t xml:space="preserve">Production of </w:t>
      </w:r>
      <w:r w:rsidRPr="003D0268">
        <w:rPr>
          <w:b/>
          <w:i/>
          <w:szCs w:val="24"/>
        </w:rPr>
        <w:t>C</w:t>
      </w:r>
      <w:r w:rsidRPr="003D0268">
        <w:rPr>
          <w:b/>
          <w:i/>
          <w:szCs w:val="24"/>
        </w:rPr>
        <w:t>hlorella</w:t>
      </w:r>
      <w:r w:rsidRPr="003D0268">
        <w:rPr>
          <w:b/>
          <w:i/>
          <w:szCs w:val="24"/>
        </w:rPr>
        <w:t xml:space="preserve"> vulgaris</w:t>
      </w:r>
      <w:r w:rsidRPr="007E655B">
        <w:rPr>
          <w:b/>
          <w:szCs w:val="24"/>
        </w:rPr>
        <w:t xml:space="preserve"> exctract</w:t>
      </w:r>
    </w:p>
    <w:p w14:paraId="256BB595" w14:textId="5871B9A1" w:rsidR="003D0268" w:rsidRDefault="003D0268" w:rsidP="003D0268">
      <w:pPr>
        <w:spacing w:line="360" w:lineRule="auto"/>
        <w:jc w:val="both"/>
        <w:rPr>
          <w:szCs w:val="24"/>
        </w:rPr>
      </w:pPr>
      <w:r>
        <w:rPr>
          <w:b/>
          <w:szCs w:val="24"/>
        </w:rPr>
        <w:tab/>
      </w:r>
      <w:r>
        <w:rPr>
          <w:szCs w:val="24"/>
        </w:rPr>
        <w:t xml:space="preserve">Production of </w:t>
      </w:r>
      <w:r w:rsidR="00A139F0" w:rsidRPr="00FE06D7">
        <w:rPr>
          <w:i/>
          <w:color w:val="000000"/>
          <w:szCs w:val="24"/>
        </w:rPr>
        <w:t>C. vulgaris</w:t>
      </w:r>
      <w:r>
        <w:rPr>
          <w:szCs w:val="24"/>
        </w:rPr>
        <w:t xml:space="preserve"> extract use maceration method (Cha </w:t>
      </w:r>
      <w:r w:rsidRPr="007E655B">
        <w:rPr>
          <w:i/>
          <w:szCs w:val="24"/>
        </w:rPr>
        <w:t>et al</w:t>
      </w:r>
      <w:r>
        <w:rPr>
          <w:szCs w:val="24"/>
        </w:rPr>
        <w:t>., 2010).</w:t>
      </w:r>
      <w:r w:rsidRPr="007E655B">
        <w:rPr>
          <w:szCs w:val="24"/>
        </w:rPr>
        <w:t xml:space="preserve"> </w:t>
      </w:r>
      <w:r w:rsidRPr="008A6C29">
        <w:rPr>
          <w:szCs w:val="24"/>
        </w:rPr>
        <w:t xml:space="preserve">Dried </w:t>
      </w:r>
      <w:r w:rsidR="00A139F0" w:rsidRPr="00FE06D7">
        <w:rPr>
          <w:i/>
          <w:color w:val="000000"/>
          <w:szCs w:val="24"/>
        </w:rPr>
        <w:t>C. vulgaris</w:t>
      </w:r>
      <w:r w:rsidRPr="008A6C29">
        <w:rPr>
          <w:szCs w:val="24"/>
        </w:rPr>
        <w:t xml:space="preserve"> weighed as much as 50 g and added to 100 ml of 96% ethanol in beaker glass. This solution was mixed and left for 24 hour until it was sedimented. After 24 hour, the ma</w:t>
      </w:r>
      <w:r>
        <w:rPr>
          <w:szCs w:val="24"/>
        </w:rPr>
        <w:t>c</w:t>
      </w:r>
      <w:r w:rsidRPr="008A6C29">
        <w:rPr>
          <w:szCs w:val="24"/>
        </w:rPr>
        <w:t>erate was taken and placed in clean beaker glass. Furthermore, the ma</w:t>
      </w:r>
      <w:r>
        <w:rPr>
          <w:szCs w:val="24"/>
        </w:rPr>
        <w:t>c</w:t>
      </w:r>
      <w:r w:rsidRPr="008A6C29">
        <w:rPr>
          <w:szCs w:val="24"/>
        </w:rPr>
        <w:t>erate was re</w:t>
      </w:r>
      <w:r>
        <w:rPr>
          <w:szCs w:val="24"/>
        </w:rPr>
        <w:t>-</w:t>
      </w:r>
      <w:r w:rsidRPr="008A6C29">
        <w:rPr>
          <w:szCs w:val="24"/>
        </w:rPr>
        <w:t>ma</w:t>
      </w:r>
      <w:r>
        <w:rPr>
          <w:szCs w:val="24"/>
        </w:rPr>
        <w:t>c</w:t>
      </w:r>
      <w:r w:rsidRPr="008A6C29">
        <w:rPr>
          <w:szCs w:val="24"/>
        </w:rPr>
        <w:t>erate</w:t>
      </w:r>
      <w:r>
        <w:rPr>
          <w:szCs w:val="24"/>
        </w:rPr>
        <w:t xml:space="preserve"> </w:t>
      </w:r>
      <w:r w:rsidRPr="008A6C29">
        <w:rPr>
          <w:szCs w:val="24"/>
        </w:rPr>
        <w:t>by using 96% of ethanol</w:t>
      </w:r>
      <w:r>
        <w:rPr>
          <w:szCs w:val="24"/>
        </w:rPr>
        <w:t xml:space="preserve">. </w:t>
      </w:r>
      <w:r w:rsidRPr="008A6C29">
        <w:rPr>
          <w:szCs w:val="24"/>
        </w:rPr>
        <w:t>Re</w:t>
      </w:r>
      <w:r>
        <w:rPr>
          <w:szCs w:val="24"/>
        </w:rPr>
        <w:t>-</w:t>
      </w:r>
      <w:r w:rsidRPr="008A6C29">
        <w:rPr>
          <w:szCs w:val="24"/>
        </w:rPr>
        <w:t>ma</w:t>
      </w:r>
      <w:r>
        <w:rPr>
          <w:szCs w:val="24"/>
        </w:rPr>
        <w:t>c</w:t>
      </w:r>
      <w:r w:rsidRPr="008A6C29">
        <w:rPr>
          <w:szCs w:val="24"/>
        </w:rPr>
        <w:t xml:space="preserve">eration was done three times in 24 hour, repeatedly until the color of the mixture faded. Obtained solution was evaporated using Vacuum Rotary Evaporator to remove solvent and to obtain thick </w:t>
      </w:r>
      <w:r w:rsidR="00A139F0" w:rsidRPr="00FE06D7">
        <w:rPr>
          <w:i/>
          <w:color w:val="000000"/>
          <w:szCs w:val="24"/>
        </w:rPr>
        <w:t>C. vulgaris</w:t>
      </w:r>
      <w:r w:rsidRPr="008A6C29">
        <w:rPr>
          <w:szCs w:val="24"/>
        </w:rPr>
        <w:t xml:space="preserve"> extract.</w:t>
      </w:r>
    </w:p>
    <w:p w14:paraId="105B299F" w14:textId="77777777" w:rsidR="00A139F0" w:rsidRDefault="00A139F0" w:rsidP="003D0268">
      <w:pPr>
        <w:spacing w:line="360" w:lineRule="auto"/>
        <w:jc w:val="both"/>
        <w:rPr>
          <w:szCs w:val="24"/>
        </w:rPr>
      </w:pPr>
    </w:p>
    <w:p w14:paraId="14586978" w14:textId="77777777" w:rsidR="00A139F0" w:rsidRDefault="00A139F0" w:rsidP="003D0268">
      <w:pPr>
        <w:spacing w:line="360" w:lineRule="auto"/>
        <w:jc w:val="both"/>
        <w:rPr>
          <w:szCs w:val="24"/>
        </w:rPr>
      </w:pPr>
    </w:p>
    <w:p w14:paraId="3021E142" w14:textId="77777777" w:rsidR="003D0268" w:rsidRDefault="003D0268" w:rsidP="003D0268">
      <w:pPr>
        <w:spacing w:line="360" w:lineRule="auto"/>
        <w:jc w:val="both"/>
        <w:rPr>
          <w:b/>
          <w:szCs w:val="24"/>
        </w:rPr>
      </w:pPr>
      <w:r w:rsidRPr="00A710CE">
        <w:rPr>
          <w:b/>
          <w:szCs w:val="24"/>
        </w:rPr>
        <w:lastRenderedPageBreak/>
        <w:t>Experimental Design</w:t>
      </w:r>
    </w:p>
    <w:p w14:paraId="1ECB696F" w14:textId="77777777" w:rsidR="003D0268" w:rsidRDefault="003D0268" w:rsidP="003D0268">
      <w:pPr>
        <w:spacing w:line="360" w:lineRule="auto"/>
        <w:jc w:val="both"/>
        <w:rPr>
          <w:szCs w:val="24"/>
        </w:rPr>
      </w:pPr>
      <w:r>
        <w:rPr>
          <w:b/>
          <w:szCs w:val="24"/>
        </w:rPr>
        <w:tab/>
      </w:r>
      <w:r w:rsidRPr="00A710CE">
        <w:rPr>
          <w:szCs w:val="24"/>
        </w:rPr>
        <w:t>This research was</w:t>
      </w:r>
      <w:r>
        <w:rPr>
          <w:szCs w:val="24"/>
        </w:rPr>
        <w:t xml:space="preserve"> conducted experimentally with Completely Randomized Design consist of 6 treatments and 5 times replications. The treatment consist of P1, P2, P3, P4, P5, P6. </w:t>
      </w:r>
      <w:r w:rsidRPr="005B398C">
        <w:rPr>
          <w:szCs w:val="24"/>
        </w:rPr>
        <w:t>Before gi</w:t>
      </w:r>
      <w:r>
        <w:rPr>
          <w:szCs w:val="24"/>
        </w:rPr>
        <w:t>ving</w:t>
      </w:r>
      <w:r w:rsidRPr="005B398C">
        <w:rPr>
          <w:szCs w:val="24"/>
        </w:rPr>
        <w:t xml:space="preserve"> chlorella extract, the rats in each treatment was acclimated within 10 day with pellet feed twice a day (on 7 AM and 4 PM). Furthermore, the feeding was continued routinely until 30 days of experiment with the same time of administration. </w:t>
      </w:r>
    </w:p>
    <w:p w14:paraId="7C989399" w14:textId="736705CE" w:rsidR="003D0268" w:rsidRDefault="003D0268" w:rsidP="003D0268">
      <w:pPr>
        <w:spacing w:line="360" w:lineRule="auto"/>
        <w:jc w:val="both"/>
        <w:rPr>
          <w:szCs w:val="24"/>
        </w:rPr>
      </w:pPr>
      <w:r>
        <w:rPr>
          <w:szCs w:val="24"/>
        </w:rPr>
        <w:tab/>
      </w:r>
      <w:r w:rsidRPr="005B398C">
        <w:rPr>
          <w:szCs w:val="24"/>
        </w:rPr>
        <w:t xml:space="preserve">For 30 days of experiment, the rats </w:t>
      </w:r>
      <w:r>
        <w:rPr>
          <w:szCs w:val="24"/>
        </w:rPr>
        <w:t xml:space="preserve"> </w:t>
      </w:r>
      <w:r w:rsidRPr="005B398C">
        <w:rPr>
          <w:szCs w:val="24"/>
        </w:rPr>
        <w:t>in</w:t>
      </w:r>
      <w:r>
        <w:rPr>
          <w:szCs w:val="24"/>
        </w:rPr>
        <w:t xml:space="preserve"> </w:t>
      </w:r>
      <w:r w:rsidRPr="005B398C">
        <w:rPr>
          <w:szCs w:val="24"/>
        </w:rPr>
        <w:t>P</w:t>
      </w:r>
      <w:r>
        <w:rPr>
          <w:szCs w:val="24"/>
        </w:rPr>
        <w:t>4</w:t>
      </w:r>
      <w:r w:rsidRPr="005B398C">
        <w:rPr>
          <w:szCs w:val="24"/>
        </w:rPr>
        <w:t>, P</w:t>
      </w:r>
      <w:r>
        <w:rPr>
          <w:szCs w:val="24"/>
        </w:rPr>
        <w:t>5</w:t>
      </w:r>
      <w:r w:rsidRPr="005B398C">
        <w:rPr>
          <w:szCs w:val="24"/>
        </w:rPr>
        <w:t>, and P</w:t>
      </w:r>
      <w:r>
        <w:rPr>
          <w:szCs w:val="24"/>
        </w:rPr>
        <w:t>6</w:t>
      </w:r>
      <w:r w:rsidRPr="005B398C">
        <w:rPr>
          <w:szCs w:val="24"/>
        </w:rPr>
        <w:t xml:space="preserve"> treatment groups were given</w:t>
      </w:r>
      <w:r>
        <w:rPr>
          <w:szCs w:val="24"/>
        </w:rPr>
        <w:t xml:space="preserve"> </w:t>
      </w:r>
      <w:r w:rsidR="00A139F0" w:rsidRPr="00FE06D7">
        <w:rPr>
          <w:i/>
          <w:color w:val="000000"/>
          <w:szCs w:val="24"/>
        </w:rPr>
        <w:t>C. vulgaris</w:t>
      </w:r>
      <w:r>
        <w:rPr>
          <w:szCs w:val="24"/>
        </w:rPr>
        <w:t xml:space="preserve"> </w:t>
      </w:r>
      <w:r w:rsidRPr="005B398C">
        <w:rPr>
          <w:szCs w:val="24"/>
        </w:rPr>
        <w:t xml:space="preserve">extract twice a day (before meals) with dose </w:t>
      </w:r>
      <w:r>
        <w:rPr>
          <w:szCs w:val="24"/>
        </w:rPr>
        <w:t>3</w:t>
      </w:r>
      <w:r w:rsidRPr="005B398C">
        <w:rPr>
          <w:szCs w:val="24"/>
        </w:rPr>
        <w:t xml:space="preserve"> mg/ 100 g BW, </w:t>
      </w:r>
      <w:r>
        <w:rPr>
          <w:szCs w:val="24"/>
        </w:rPr>
        <w:t xml:space="preserve">4 </w:t>
      </w:r>
      <w:r w:rsidRPr="005B398C">
        <w:rPr>
          <w:szCs w:val="24"/>
        </w:rPr>
        <w:t xml:space="preserve">mg/ 100 g BW, </w:t>
      </w:r>
      <w:r>
        <w:rPr>
          <w:szCs w:val="24"/>
        </w:rPr>
        <w:t xml:space="preserve">5 </w:t>
      </w:r>
      <w:r w:rsidRPr="005B398C">
        <w:rPr>
          <w:szCs w:val="24"/>
        </w:rPr>
        <w:t>mg/ 100 g BW, respectively, using gastric probe. Induction using 0.25 ml/100 g BW of CCl</w:t>
      </w:r>
      <w:r w:rsidRPr="005B398C">
        <w:rPr>
          <w:szCs w:val="24"/>
          <w:vertAlign w:val="subscript"/>
        </w:rPr>
        <w:t>4</w:t>
      </w:r>
      <w:r w:rsidRPr="005B398C">
        <w:rPr>
          <w:szCs w:val="24"/>
        </w:rPr>
        <w:t xml:space="preserve"> was administered to </w:t>
      </w:r>
      <w:r>
        <w:rPr>
          <w:szCs w:val="24"/>
        </w:rPr>
        <w:t>P3</w:t>
      </w:r>
      <w:r w:rsidRPr="005B398C">
        <w:rPr>
          <w:szCs w:val="24"/>
        </w:rPr>
        <w:t>, P</w:t>
      </w:r>
      <w:r>
        <w:rPr>
          <w:szCs w:val="24"/>
        </w:rPr>
        <w:t>4</w:t>
      </w:r>
      <w:r w:rsidRPr="005B398C">
        <w:rPr>
          <w:szCs w:val="24"/>
        </w:rPr>
        <w:t>, P</w:t>
      </w:r>
      <w:r>
        <w:rPr>
          <w:szCs w:val="24"/>
        </w:rPr>
        <w:t>5</w:t>
      </w:r>
      <w:r w:rsidRPr="005B398C">
        <w:rPr>
          <w:szCs w:val="24"/>
        </w:rPr>
        <w:t>, and P</w:t>
      </w:r>
      <w:r>
        <w:rPr>
          <w:szCs w:val="24"/>
        </w:rPr>
        <w:t>6</w:t>
      </w:r>
      <w:r w:rsidRPr="005B398C">
        <w:rPr>
          <w:szCs w:val="24"/>
        </w:rPr>
        <w:t xml:space="preserve"> treatment groups using gastric probe on day 9, 12, 16, 19, 23, and 26. Physiologic NaCl were given to rats in </w:t>
      </w:r>
      <w:r>
        <w:rPr>
          <w:szCs w:val="24"/>
        </w:rPr>
        <w:t xml:space="preserve">P1 </w:t>
      </w:r>
      <w:r w:rsidRPr="005B398C">
        <w:rPr>
          <w:szCs w:val="24"/>
        </w:rPr>
        <w:t xml:space="preserve">and </w:t>
      </w:r>
      <w:r>
        <w:rPr>
          <w:szCs w:val="24"/>
        </w:rPr>
        <w:t xml:space="preserve">P2 </w:t>
      </w:r>
      <w:r w:rsidRPr="005B398C">
        <w:rPr>
          <w:szCs w:val="24"/>
        </w:rPr>
        <w:t>group, which were free of CCl</w:t>
      </w:r>
      <w:r w:rsidRPr="005B398C">
        <w:rPr>
          <w:szCs w:val="24"/>
          <w:vertAlign w:val="subscript"/>
        </w:rPr>
        <w:t>4</w:t>
      </w:r>
      <w:r w:rsidRPr="005B398C">
        <w:rPr>
          <w:szCs w:val="24"/>
        </w:rPr>
        <w:t xml:space="preserve"> induction.</w:t>
      </w:r>
      <w:r>
        <w:rPr>
          <w:szCs w:val="24"/>
        </w:rPr>
        <w:t xml:space="preserve"> </w:t>
      </w:r>
    </w:p>
    <w:p w14:paraId="04635157" w14:textId="77777777" w:rsidR="003D0268" w:rsidRPr="00850E80" w:rsidRDefault="003D0268" w:rsidP="003D0268">
      <w:pPr>
        <w:spacing w:line="360" w:lineRule="auto"/>
        <w:jc w:val="both"/>
        <w:rPr>
          <w:b/>
          <w:szCs w:val="24"/>
        </w:rPr>
      </w:pPr>
      <w:r w:rsidRPr="00850E80">
        <w:rPr>
          <w:b/>
          <w:szCs w:val="24"/>
        </w:rPr>
        <w:t>Preparation of serum</w:t>
      </w:r>
    </w:p>
    <w:p w14:paraId="71343AB6" w14:textId="77777777" w:rsidR="003D0268" w:rsidRDefault="003D0268" w:rsidP="003D0268">
      <w:pPr>
        <w:pStyle w:val="HTMLPreformatted"/>
        <w:shd w:val="clear" w:color="auto" w:fill="FFFFFF"/>
        <w:spacing w:line="360" w:lineRule="auto"/>
        <w:jc w:val="both"/>
        <w:rPr>
          <w:rFonts w:ascii="inherit" w:hAnsi="inherit"/>
          <w:color w:val="212121"/>
          <w:sz w:val="24"/>
          <w:szCs w:val="24"/>
        </w:rPr>
      </w:pPr>
      <w:r w:rsidRPr="00850E80">
        <w:rPr>
          <w:rFonts w:ascii="Times New Roman" w:hAnsi="Times New Roman" w:cs="Times New Roman"/>
          <w:sz w:val="24"/>
          <w:szCs w:val="24"/>
        </w:rPr>
        <w:t>Blood collection is done through orbitalis vein of rat on day 31</w:t>
      </w:r>
      <w:r>
        <w:rPr>
          <w:rFonts w:ascii="Times New Roman" w:hAnsi="Times New Roman" w:cs="Times New Roman"/>
          <w:sz w:val="24"/>
          <w:szCs w:val="24"/>
        </w:rPr>
        <w:t xml:space="preserve"> </w:t>
      </w:r>
      <w:r w:rsidRPr="00850E80">
        <w:rPr>
          <w:rFonts w:ascii="Times New Roman" w:hAnsi="Times New Roman" w:cs="Times New Roman"/>
          <w:sz w:val="24"/>
          <w:szCs w:val="24"/>
        </w:rPr>
        <w:t>after treatment for serum preparation. Further</w:t>
      </w:r>
      <w:r>
        <w:rPr>
          <w:rFonts w:ascii="Times New Roman" w:hAnsi="Times New Roman" w:cs="Times New Roman"/>
          <w:sz w:val="24"/>
          <w:szCs w:val="24"/>
        </w:rPr>
        <w:t>more</w:t>
      </w:r>
      <w:r w:rsidRPr="00850E80">
        <w:rPr>
          <w:rFonts w:ascii="inherit" w:hAnsi="inherit"/>
          <w:color w:val="212121"/>
          <w:sz w:val="24"/>
          <w:szCs w:val="24"/>
        </w:rPr>
        <w:t xml:space="preserve"> blood is centrifuged with a speed of 4000 rpm. The serum is then separated from erythrocytes</w:t>
      </w:r>
      <w:r>
        <w:rPr>
          <w:rFonts w:ascii="inherit" w:hAnsi="inherit"/>
          <w:color w:val="212121"/>
          <w:sz w:val="24"/>
          <w:szCs w:val="24"/>
        </w:rPr>
        <w:t>.</w:t>
      </w:r>
    </w:p>
    <w:p w14:paraId="7BBD5C96" w14:textId="77777777" w:rsidR="003D0268" w:rsidRDefault="003D0268" w:rsidP="003D0268">
      <w:pPr>
        <w:spacing w:line="360" w:lineRule="auto"/>
        <w:jc w:val="both"/>
        <w:rPr>
          <w:b/>
          <w:szCs w:val="24"/>
        </w:rPr>
      </w:pPr>
      <w:r w:rsidRPr="007D7BBD">
        <w:rPr>
          <w:b/>
          <w:szCs w:val="24"/>
        </w:rPr>
        <w:t>Measuring parameters</w:t>
      </w:r>
    </w:p>
    <w:p w14:paraId="2A95EC17" w14:textId="77777777" w:rsidR="003D0268" w:rsidRPr="007D7BBD" w:rsidRDefault="003D0268" w:rsidP="003D0268">
      <w:pPr>
        <w:spacing w:line="360" w:lineRule="auto"/>
        <w:ind w:firstLine="720"/>
        <w:jc w:val="both"/>
        <w:rPr>
          <w:szCs w:val="24"/>
        </w:rPr>
      </w:pPr>
      <w:r>
        <w:rPr>
          <w:szCs w:val="24"/>
        </w:rPr>
        <w:t>Malondialdehyde detected by Thiobarbituric Reactive Substances (TBARS) method spectrophotometrically at 535 nm and SOD activity detected by Randox SOD spectrofotometrically at 520 nm and GPx activity detected by ELISA method with Elisa Reader  at wavelenght 450 nm.</w:t>
      </w:r>
    </w:p>
    <w:p w14:paraId="548F0319" w14:textId="77777777" w:rsidR="003D0268" w:rsidRDefault="003D0268" w:rsidP="003D0268">
      <w:pPr>
        <w:shd w:val="clear" w:color="auto" w:fill="FFFFFF"/>
        <w:spacing w:line="360" w:lineRule="auto"/>
        <w:jc w:val="both"/>
        <w:rPr>
          <w:b/>
          <w:color w:val="000000"/>
          <w:szCs w:val="24"/>
        </w:rPr>
      </w:pPr>
      <w:r w:rsidRPr="0051150E">
        <w:rPr>
          <w:b/>
          <w:color w:val="000000"/>
          <w:szCs w:val="24"/>
        </w:rPr>
        <w:t>Data Analysis</w:t>
      </w:r>
    </w:p>
    <w:p w14:paraId="0D76C0A2" w14:textId="77777777" w:rsidR="003D0268" w:rsidRDefault="003D0268" w:rsidP="003D0268">
      <w:pPr>
        <w:shd w:val="clear" w:color="auto" w:fill="FFFFFF"/>
        <w:spacing w:line="360" w:lineRule="auto"/>
        <w:jc w:val="both"/>
        <w:rPr>
          <w:color w:val="000000"/>
          <w:szCs w:val="24"/>
        </w:rPr>
      </w:pPr>
      <w:r>
        <w:rPr>
          <w:b/>
          <w:color w:val="000000"/>
          <w:szCs w:val="24"/>
        </w:rPr>
        <w:tab/>
      </w:r>
      <w:r>
        <w:rPr>
          <w:color w:val="000000"/>
          <w:szCs w:val="24"/>
        </w:rPr>
        <w:t>Data resulted from the research are analyzed by Anova and Advanced Tuckey Test.</w:t>
      </w:r>
    </w:p>
    <w:p w14:paraId="50E7B525" w14:textId="77777777" w:rsidR="003653F2" w:rsidRDefault="003653F2" w:rsidP="003653F2">
      <w:pPr>
        <w:spacing w:before="6" w:line="120" w:lineRule="exact"/>
        <w:rPr>
          <w:sz w:val="12"/>
          <w:szCs w:val="12"/>
        </w:rPr>
      </w:pPr>
    </w:p>
    <w:p w14:paraId="16C1A729" w14:textId="77777777" w:rsidR="003D0268" w:rsidRDefault="003D0268" w:rsidP="003D0268">
      <w:pPr>
        <w:shd w:val="clear" w:color="auto" w:fill="FFFFFF"/>
        <w:spacing w:line="360" w:lineRule="auto"/>
        <w:jc w:val="both"/>
        <w:rPr>
          <w:b/>
          <w:color w:val="000000"/>
          <w:szCs w:val="24"/>
        </w:rPr>
      </w:pPr>
      <w:r w:rsidRPr="0051150E">
        <w:rPr>
          <w:b/>
          <w:color w:val="000000"/>
          <w:szCs w:val="24"/>
        </w:rPr>
        <w:t xml:space="preserve">Result and Discussion </w:t>
      </w:r>
    </w:p>
    <w:p w14:paraId="1E36846C" w14:textId="77777777" w:rsidR="003D0268" w:rsidRDefault="003D0268" w:rsidP="003D0268">
      <w:pPr>
        <w:shd w:val="clear" w:color="auto" w:fill="FFFFFF"/>
        <w:spacing w:line="360" w:lineRule="auto"/>
        <w:jc w:val="both"/>
        <w:rPr>
          <w:b/>
          <w:color w:val="000000"/>
          <w:szCs w:val="24"/>
        </w:rPr>
      </w:pPr>
      <w:r>
        <w:rPr>
          <w:b/>
          <w:color w:val="000000"/>
          <w:szCs w:val="24"/>
        </w:rPr>
        <w:t>1. Malondialdehyde (MDA) level</w:t>
      </w:r>
    </w:p>
    <w:p w14:paraId="75055320" w14:textId="77777777" w:rsidR="003D0268" w:rsidRDefault="003D0268" w:rsidP="003D0268">
      <w:pPr>
        <w:spacing w:line="360" w:lineRule="auto"/>
        <w:ind w:right="-9"/>
        <w:jc w:val="both"/>
        <w:rPr>
          <w:szCs w:val="24"/>
          <w:lang w:val="sv-SE"/>
        </w:rPr>
      </w:pPr>
      <w:r>
        <w:rPr>
          <w:b/>
          <w:color w:val="000000"/>
          <w:szCs w:val="24"/>
        </w:rPr>
        <w:tab/>
      </w:r>
      <w:r w:rsidRPr="00E64373">
        <w:rPr>
          <w:szCs w:val="24"/>
          <w:lang w:val="sv-SE"/>
        </w:rPr>
        <w:t>The results of  MDA level  in control and treatment groups can be seen in Figure 1.</w:t>
      </w:r>
    </w:p>
    <w:p w14:paraId="5817C610" w14:textId="77777777" w:rsidR="003D0268" w:rsidRDefault="003D0268" w:rsidP="003D0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Cs w:val="24"/>
        </w:rPr>
      </w:pPr>
      <w:r w:rsidRPr="009A1C92">
        <w:rPr>
          <w:szCs w:val="24"/>
          <w:lang w:val="sv-SE"/>
        </w:rPr>
        <w:t>The data shown on day</w:t>
      </w:r>
      <w:r>
        <w:rPr>
          <w:szCs w:val="24"/>
          <w:lang w:val="sv-SE"/>
        </w:rPr>
        <w:t xml:space="preserve"> 31</w:t>
      </w:r>
      <w:r w:rsidRPr="009A1C92">
        <w:rPr>
          <w:szCs w:val="24"/>
          <w:lang w:val="sv-SE"/>
        </w:rPr>
        <w:t xml:space="preserve"> the positive control group (P3) ha</w:t>
      </w:r>
      <w:r>
        <w:rPr>
          <w:szCs w:val="24"/>
          <w:lang w:val="sv-SE"/>
        </w:rPr>
        <w:t>s</w:t>
      </w:r>
      <w:r w:rsidRPr="009A1C92">
        <w:rPr>
          <w:szCs w:val="24"/>
          <w:lang w:val="sv-SE"/>
        </w:rPr>
        <w:t xml:space="preserve"> hig</w:t>
      </w:r>
      <w:r>
        <w:rPr>
          <w:szCs w:val="24"/>
          <w:lang w:val="sv-SE"/>
        </w:rPr>
        <w:t>h</w:t>
      </w:r>
      <w:r w:rsidRPr="009A1C92">
        <w:rPr>
          <w:szCs w:val="24"/>
          <w:lang w:val="sv-SE"/>
        </w:rPr>
        <w:t>est MDA level</w:t>
      </w:r>
      <w:r>
        <w:rPr>
          <w:szCs w:val="24"/>
          <w:lang w:val="sv-SE"/>
        </w:rPr>
        <w:t xml:space="preserve"> and</w:t>
      </w:r>
      <w:r w:rsidRPr="009A1C92">
        <w:rPr>
          <w:szCs w:val="24"/>
          <w:lang w:val="sv-SE"/>
        </w:rPr>
        <w:t xml:space="preserve"> </w:t>
      </w:r>
      <w:r>
        <w:rPr>
          <w:color w:val="000000"/>
          <w:szCs w:val="24"/>
        </w:rPr>
        <w:t>P1 has lowest MDA level</w:t>
      </w:r>
      <w:r w:rsidRPr="009A1C92">
        <w:rPr>
          <w:szCs w:val="24"/>
          <w:lang w:val="sv-SE"/>
        </w:rPr>
        <w:t xml:space="preserve"> compare with other treatments.</w:t>
      </w:r>
      <w:r w:rsidRPr="009F50C4">
        <w:rPr>
          <w:color w:val="000000"/>
          <w:szCs w:val="24"/>
        </w:rPr>
        <w:t xml:space="preserve"> </w:t>
      </w:r>
      <w:r>
        <w:rPr>
          <w:color w:val="000000"/>
          <w:szCs w:val="24"/>
        </w:rPr>
        <w:t>MDA level are widely used as an indicator of lipid peroxidation. According to Lobo (2010) m</w:t>
      </w:r>
      <w:r w:rsidRPr="009A1C92">
        <w:rPr>
          <w:szCs w:val="24"/>
          <w:lang w:val="sv-SE"/>
        </w:rPr>
        <w:t>echanism</w:t>
      </w:r>
      <w:r>
        <w:rPr>
          <w:szCs w:val="24"/>
          <w:lang w:val="sv-SE"/>
        </w:rPr>
        <w:t xml:space="preserve"> </w:t>
      </w:r>
      <w:r w:rsidRPr="009A1C92">
        <w:rPr>
          <w:szCs w:val="24"/>
          <w:lang w:val="sv-SE"/>
        </w:rPr>
        <w:t xml:space="preserve">of  elevating </w:t>
      </w:r>
      <w:r>
        <w:rPr>
          <w:szCs w:val="24"/>
          <w:lang w:val="sv-SE"/>
        </w:rPr>
        <w:t xml:space="preserve">MDA </w:t>
      </w:r>
      <w:r w:rsidRPr="009A1C92">
        <w:rPr>
          <w:szCs w:val="24"/>
          <w:lang w:val="sv-SE"/>
        </w:rPr>
        <w:t>level because</w:t>
      </w:r>
      <w:r>
        <w:rPr>
          <w:szCs w:val="24"/>
          <w:lang w:val="sv-SE"/>
        </w:rPr>
        <w:t xml:space="preserve"> after rat administered by CCl</w:t>
      </w:r>
      <w:r w:rsidRPr="009A1C92">
        <w:rPr>
          <w:szCs w:val="24"/>
          <w:vertAlign w:val="subscript"/>
          <w:lang w:val="sv-SE"/>
        </w:rPr>
        <w:t>4</w:t>
      </w:r>
      <w:r>
        <w:rPr>
          <w:szCs w:val="24"/>
          <w:lang w:val="sv-SE"/>
        </w:rPr>
        <w:t>, CCl</w:t>
      </w:r>
      <w:r w:rsidRPr="009A1C92">
        <w:rPr>
          <w:szCs w:val="24"/>
          <w:vertAlign w:val="subscript"/>
          <w:lang w:val="sv-SE"/>
        </w:rPr>
        <w:t>4</w:t>
      </w:r>
      <w:r>
        <w:rPr>
          <w:szCs w:val="24"/>
          <w:lang w:val="sv-SE"/>
        </w:rPr>
        <w:t xml:space="preserve"> metabolized by cytochrom P-450 in endoplasmic reticulum of liver and converted to CCL</w:t>
      </w:r>
      <w:r w:rsidRPr="009A1C92">
        <w:rPr>
          <w:szCs w:val="24"/>
          <w:vertAlign w:val="subscript"/>
          <w:lang w:val="sv-SE"/>
        </w:rPr>
        <w:t>3</w:t>
      </w:r>
      <w:r w:rsidRPr="009A1C92">
        <w:rPr>
          <w:szCs w:val="24"/>
          <w:vertAlign w:val="superscript"/>
          <w:lang w:val="sv-SE"/>
        </w:rPr>
        <w:t>-</w:t>
      </w:r>
      <w:r>
        <w:rPr>
          <w:szCs w:val="24"/>
          <w:lang w:val="sv-SE"/>
        </w:rPr>
        <w:t xml:space="preserve"> (Tricholoromethyl radical) which initiated in lipid peroxidation reaction </w:t>
      </w:r>
      <w:r>
        <w:rPr>
          <w:szCs w:val="24"/>
          <w:lang w:val="sv-SE"/>
        </w:rPr>
        <w:lastRenderedPageBreak/>
        <w:t>in phospholipid that composes the cell membran of hepatocyte.  Free radical that come from Fenton reaction for example anion super oxide (O</w:t>
      </w:r>
      <w:r w:rsidRPr="005F0934">
        <w:rPr>
          <w:szCs w:val="24"/>
          <w:vertAlign w:val="subscript"/>
          <w:lang w:val="sv-SE"/>
        </w:rPr>
        <w:t>2</w:t>
      </w:r>
      <w:r>
        <w:rPr>
          <w:szCs w:val="24"/>
          <w:lang w:val="sv-SE"/>
        </w:rPr>
        <w:t xml:space="preserve">-) and hydroxyl radical (OH-) will also increase. This process result in </w:t>
      </w:r>
      <w:r>
        <w:rPr>
          <w:color w:val="000000"/>
          <w:szCs w:val="24"/>
        </w:rPr>
        <w:t>phospholipid membranes are fragmented and formed MDA as the end result of lipid peroxidation, so that MDA level in P3 increased. Lipid peroxidation process followed by the occurrence of liver damage.</w:t>
      </w:r>
    </w:p>
    <w:p w14:paraId="2C82E360" w14:textId="6852F3B9" w:rsidR="003D0268" w:rsidRPr="00E64373" w:rsidRDefault="003D0268" w:rsidP="003D0268">
      <w:pPr>
        <w:spacing w:line="360" w:lineRule="auto"/>
        <w:ind w:right="-9"/>
        <w:jc w:val="both"/>
        <w:rPr>
          <w:b/>
          <w:szCs w:val="24"/>
          <w:lang w:val="sv-SE"/>
        </w:rPr>
      </w:pPr>
      <w:r w:rsidRPr="00E64373">
        <w:rPr>
          <w:b/>
          <w:szCs w:val="24"/>
          <w:lang w:val="sv-SE"/>
        </w:rPr>
        <w:tab/>
      </w:r>
    </w:p>
    <w:p w14:paraId="34599FEF" w14:textId="77777777" w:rsidR="003D0268" w:rsidRDefault="003D0268" w:rsidP="003D0268">
      <w:pPr>
        <w:shd w:val="clear" w:color="auto" w:fill="FFFFFF"/>
        <w:spacing w:line="360" w:lineRule="auto"/>
        <w:jc w:val="both"/>
        <w:rPr>
          <w:b/>
          <w:color w:val="000000"/>
          <w:szCs w:val="24"/>
        </w:rPr>
      </w:pPr>
      <w:r w:rsidRPr="00E64373">
        <w:rPr>
          <w:b/>
          <w:noProof/>
          <w:color w:val="000000"/>
          <w:szCs w:val="24"/>
        </w:rPr>
        <w:drawing>
          <wp:inline distT="0" distB="0" distL="0" distR="0" wp14:anchorId="147F993D" wp14:editId="7E266A89">
            <wp:extent cx="4572000" cy="25717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b/>
          <w:color w:val="000000"/>
          <w:szCs w:val="24"/>
        </w:rPr>
        <w:tab/>
      </w:r>
    </w:p>
    <w:p w14:paraId="6D59674B" w14:textId="77777777" w:rsidR="003D0268" w:rsidRPr="0051150E" w:rsidRDefault="003D0268" w:rsidP="003D0268">
      <w:pPr>
        <w:shd w:val="clear" w:color="auto" w:fill="FFFFFF"/>
        <w:spacing w:line="360" w:lineRule="auto"/>
        <w:jc w:val="both"/>
        <w:rPr>
          <w:b/>
          <w:color w:val="000000"/>
          <w:szCs w:val="24"/>
        </w:rPr>
      </w:pPr>
      <w:r w:rsidRPr="00661C10">
        <w:rPr>
          <w:color w:val="000000"/>
          <w:szCs w:val="24"/>
        </w:rPr>
        <w:t>Figure 1</w:t>
      </w:r>
      <w:r>
        <w:rPr>
          <w:b/>
          <w:color w:val="000000"/>
          <w:szCs w:val="24"/>
        </w:rPr>
        <w:t xml:space="preserve">. </w:t>
      </w:r>
      <w:r w:rsidRPr="00661C10">
        <w:rPr>
          <w:color w:val="000000"/>
          <w:szCs w:val="24"/>
        </w:rPr>
        <w:t>MDA level</w:t>
      </w:r>
      <w:r>
        <w:rPr>
          <w:color w:val="000000"/>
          <w:szCs w:val="24"/>
        </w:rPr>
        <w:t xml:space="preserve"> in control and treatment groups</w:t>
      </w:r>
    </w:p>
    <w:p w14:paraId="19DC8F6D" w14:textId="77777777" w:rsidR="003D0268" w:rsidRDefault="003D0268" w:rsidP="003D0268">
      <w:pPr>
        <w:shd w:val="clear" w:color="auto" w:fill="FFFFFF"/>
        <w:jc w:val="both"/>
        <w:rPr>
          <w:color w:val="000000"/>
          <w:szCs w:val="24"/>
        </w:rPr>
      </w:pPr>
      <w:r w:rsidRPr="00661C10">
        <w:rPr>
          <w:color w:val="000000"/>
          <w:szCs w:val="24"/>
        </w:rPr>
        <w:t>Explanation :</w:t>
      </w:r>
      <w:r>
        <w:rPr>
          <w:color w:val="000000"/>
          <w:szCs w:val="24"/>
        </w:rPr>
        <w:t xml:space="preserve"> P1 (healthy control), P2 (standard control), P3 (positive control </w:t>
      </w:r>
    </w:p>
    <w:p w14:paraId="3D7700B8" w14:textId="77777777" w:rsidR="003D0268" w:rsidRDefault="003D0268" w:rsidP="003D0268">
      <w:pPr>
        <w:shd w:val="clear" w:color="auto" w:fill="FFFFFF"/>
        <w:jc w:val="both"/>
        <w:rPr>
          <w:color w:val="000000"/>
          <w:szCs w:val="24"/>
        </w:rPr>
      </w:pPr>
      <w:r>
        <w:rPr>
          <w:color w:val="000000"/>
          <w:szCs w:val="24"/>
        </w:rPr>
        <w:t xml:space="preserve">                     induced by CCl</w:t>
      </w:r>
      <w:r w:rsidRPr="00F24DD7">
        <w:rPr>
          <w:color w:val="000000"/>
          <w:szCs w:val="24"/>
          <w:vertAlign w:val="subscript"/>
        </w:rPr>
        <w:t>4</w:t>
      </w:r>
      <w:r>
        <w:rPr>
          <w:color w:val="000000"/>
          <w:szCs w:val="24"/>
        </w:rPr>
        <w:t>), P4 (treatment with chlorella extract 3 mg/100bw,</w:t>
      </w:r>
    </w:p>
    <w:p w14:paraId="19636E8F" w14:textId="77777777" w:rsidR="003D0268" w:rsidRDefault="003D0268" w:rsidP="003D0268">
      <w:pPr>
        <w:shd w:val="clear" w:color="auto" w:fill="FFFFFF"/>
        <w:jc w:val="both"/>
        <w:rPr>
          <w:color w:val="000000"/>
          <w:szCs w:val="24"/>
        </w:rPr>
      </w:pPr>
      <w:r>
        <w:rPr>
          <w:color w:val="000000"/>
          <w:szCs w:val="24"/>
        </w:rPr>
        <w:t xml:space="preserve">                     P5 (treatment with chlorella extract 4 mg/100bw), P6 (treatment with      </w:t>
      </w:r>
    </w:p>
    <w:p w14:paraId="16952404" w14:textId="77777777" w:rsidR="003D0268" w:rsidRDefault="003D0268" w:rsidP="003D0268">
      <w:pPr>
        <w:shd w:val="clear" w:color="auto" w:fill="FFFFFF"/>
        <w:jc w:val="both"/>
        <w:rPr>
          <w:color w:val="000000"/>
          <w:szCs w:val="24"/>
        </w:rPr>
      </w:pPr>
      <w:r>
        <w:rPr>
          <w:color w:val="000000"/>
          <w:szCs w:val="24"/>
        </w:rPr>
        <w:t xml:space="preserve">                     chlorella extract 5 mg/100bw) </w:t>
      </w:r>
    </w:p>
    <w:p w14:paraId="72936C8A" w14:textId="77777777" w:rsidR="003D0268" w:rsidRDefault="003D0268" w:rsidP="003D0268">
      <w:pPr>
        <w:shd w:val="clear" w:color="auto" w:fill="FFFFFF"/>
        <w:jc w:val="both"/>
        <w:rPr>
          <w:color w:val="000000"/>
          <w:szCs w:val="24"/>
        </w:rPr>
      </w:pPr>
      <w:r>
        <w:rPr>
          <w:color w:val="000000"/>
          <w:szCs w:val="24"/>
        </w:rPr>
        <w:tab/>
        <w:t xml:space="preserve">         </w:t>
      </w:r>
      <w:r>
        <w:rPr>
          <w:color w:val="000000"/>
          <w:szCs w:val="24"/>
        </w:rPr>
        <w:tab/>
      </w:r>
    </w:p>
    <w:p w14:paraId="564F7ADE" w14:textId="525DD6C6" w:rsidR="003D0268" w:rsidRPr="00F753DA" w:rsidRDefault="003D0268" w:rsidP="003D0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Cs w:val="24"/>
        </w:rPr>
      </w:pPr>
      <w:r>
        <w:rPr>
          <w:color w:val="000000"/>
          <w:szCs w:val="24"/>
        </w:rPr>
        <w:tab/>
        <w:t xml:space="preserve">  After treatment with chlorella extract on day 61,  MDA level of P4,P5 and P6 decreased because carotenoid of chlorella  a derivate of polyphenolic compound donated electron  H</w:t>
      </w:r>
      <w:r w:rsidRPr="00E02F82">
        <w:rPr>
          <w:color w:val="000000"/>
          <w:szCs w:val="24"/>
          <w:vertAlign w:val="superscript"/>
        </w:rPr>
        <w:t>+</w:t>
      </w:r>
      <w:r>
        <w:rPr>
          <w:color w:val="000000"/>
          <w:szCs w:val="24"/>
        </w:rPr>
        <w:t xml:space="preserve"> to</w:t>
      </w:r>
      <w:r w:rsidRPr="00E02F82">
        <w:rPr>
          <w:szCs w:val="24"/>
          <w:lang w:val="sv-SE"/>
        </w:rPr>
        <w:t xml:space="preserve"> </w:t>
      </w:r>
      <w:r>
        <w:rPr>
          <w:szCs w:val="24"/>
          <w:lang w:val="sv-SE"/>
        </w:rPr>
        <w:t>CCL</w:t>
      </w:r>
      <w:r w:rsidRPr="009A1C92">
        <w:rPr>
          <w:szCs w:val="24"/>
          <w:vertAlign w:val="subscript"/>
          <w:lang w:val="sv-SE"/>
        </w:rPr>
        <w:t>3</w:t>
      </w:r>
      <w:r w:rsidRPr="009A1C92">
        <w:rPr>
          <w:szCs w:val="24"/>
          <w:vertAlign w:val="superscript"/>
          <w:lang w:val="sv-SE"/>
        </w:rPr>
        <w:t>-</w:t>
      </w:r>
      <w:r>
        <w:rPr>
          <w:szCs w:val="24"/>
          <w:lang w:val="sv-SE"/>
        </w:rPr>
        <w:t xml:space="preserve"> so it become neutral. This result is in accordance with  Lidiane </w:t>
      </w:r>
      <w:r w:rsidRPr="0011277B">
        <w:rPr>
          <w:i/>
          <w:szCs w:val="24"/>
          <w:lang w:val="sv-SE"/>
        </w:rPr>
        <w:t>et al</w:t>
      </w:r>
      <w:r>
        <w:rPr>
          <w:szCs w:val="24"/>
          <w:lang w:val="sv-SE"/>
        </w:rPr>
        <w:t xml:space="preserve">.,(2018) that found about polyphenolic compound of chlorella can protect cell </w:t>
      </w:r>
      <w:r w:rsidRPr="003B0389">
        <w:rPr>
          <w:szCs w:val="24"/>
        </w:rPr>
        <w:t>from  the  damage  caused  by  free</w:t>
      </w:r>
      <w:r>
        <w:rPr>
          <w:szCs w:val="24"/>
        </w:rPr>
        <w:t xml:space="preserve"> radicals. </w:t>
      </w:r>
      <w:r>
        <w:rPr>
          <w:color w:val="212121"/>
          <w:szCs w:val="24"/>
        </w:rPr>
        <w:t>C</w:t>
      </w:r>
      <w:r w:rsidRPr="00F753DA">
        <w:rPr>
          <w:color w:val="212121"/>
          <w:szCs w:val="24"/>
        </w:rPr>
        <w:t>hlorella also contains vitamin E which can function to break the chain of lipid peroxidation</w:t>
      </w:r>
      <w:r>
        <w:rPr>
          <w:color w:val="212121"/>
          <w:szCs w:val="24"/>
        </w:rPr>
        <w:t xml:space="preserve"> so that it can prevent cell damage (Peng, </w:t>
      </w:r>
      <w:r w:rsidRPr="00621D89">
        <w:rPr>
          <w:i/>
          <w:color w:val="212121"/>
          <w:szCs w:val="24"/>
        </w:rPr>
        <w:t>et al</w:t>
      </w:r>
      <w:r>
        <w:rPr>
          <w:color w:val="212121"/>
          <w:szCs w:val="24"/>
        </w:rPr>
        <w:t xml:space="preserve">., 2009; Buono </w:t>
      </w:r>
      <w:r w:rsidRPr="00621D89">
        <w:rPr>
          <w:i/>
          <w:color w:val="212121"/>
          <w:szCs w:val="24"/>
        </w:rPr>
        <w:t>et al</w:t>
      </w:r>
      <w:r>
        <w:rPr>
          <w:color w:val="212121"/>
          <w:szCs w:val="24"/>
        </w:rPr>
        <w:t>., 2014).</w:t>
      </w:r>
    </w:p>
    <w:p w14:paraId="42297F8C" w14:textId="77777777" w:rsidR="003D0268" w:rsidRPr="00621D89" w:rsidRDefault="003D0268" w:rsidP="003D0268">
      <w:pPr>
        <w:shd w:val="clear" w:color="auto" w:fill="FFFFFF"/>
        <w:spacing w:line="360" w:lineRule="auto"/>
        <w:jc w:val="both"/>
        <w:rPr>
          <w:color w:val="000000"/>
          <w:szCs w:val="24"/>
        </w:rPr>
      </w:pPr>
      <w:r>
        <w:rPr>
          <w:color w:val="000000"/>
          <w:szCs w:val="24"/>
        </w:rPr>
        <w:tab/>
      </w:r>
      <w:r w:rsidRPr="00621D89">
        <w:rPr>
          <w:szCs w:val="24"/>
          <w:lang w:val="sv-SE"/>
        </w:rPr>
        <w:t>The results of statistical analysis</w:t>
      </w:r>
      <w:r>
        <w:rPr>
          <w:szCs w:val="24"/>
          <w:lang w:val="sv-SE"/>
        </w:rPr>
        <w:t xml:space="preserve"> </w:t>
      </w:r>
      <w:r w:rsidRPr="00621D89">
        <w:rPr>
          <w:szCs w:val="24"/>
          <w:lang w:val="sv-SE"/>
        </w:rPr>
        <w:t xml:space="preserve">showed very significant differences </w:t>
      </w:r>
      <w:r>
        <w:rPr>
          <w:szCs w:val="24"/>
          <w:lang w:val="sv-SE"/>
        </w:rPr>
        <w:t xml:space="preserve">among </w:t>
      </w:r>
      <w:r w:rsidRPr="00621D89">
        <w:rPr>
          <w:szCs w:val="24"/>
          <w:lang w:val="sv-SE"/>
        </w:rPr>
        <w:t>control</w:t>
      </w:r>
      <w:r>
        <w:rPr>
          <w:szCs w:val="24"/>
          <w:lang w:val="sv-SE"/>
        </w:rPr>
        <w:t xml:space="preserve"> positive</w:t>
      </w:r>
      <w:r w:rsidRPr="00621D89">
        <w:rPr>
          <w:szCs w:val="24"/>
          <w:lang w:val="sv-SE"/>
        </w:rPr>
        <w:t xml:space="preserve"> and treatment groups</w:t>
      </w:r>
      <w:r>
        <w:rPr>
          <w:szCs w:val="24"/>
          <w:lang w:val="sv-SE"/>
        </w:rPr>
        <w:t xml:space="preserve"> (p&lt;0.05)</w:t>
      </w:r>
      <w:r w:rsidRPr="00621D89">
        <w:rPr>
          <w:szCs w:val="24"/>
          <w:lang w:val="sv-SE"/>
        </w:rPr>
        <w:t>.</w:t>
      </w:r>
      <w:r w:rsidRPr="00621D89">
        <w:rPr>
          <w:color w:val="000000"/>
          <w:szCs w:val="24"/>
        </w:rPr>
        <w:t xml:space="preserve"> </w:t>
      </w:r>
      <w:r>
        <w:rPr>
          <w:color w:val="000000"/>
          <w:szCs w:val="24"/>
        </w:rPr>
        <w:t xml:space="preserve">Tuckey test result showed that  there were no significant difference among P4, P5 and P6. It can be concluded that  all of treatments have the same effect </w:t>
      </w:r>
      <w:r>
        <w:rPr>
          <w:color w:val="000000"/>
          <w:szCs w:val="24"/>
        </w:rPr>
        <w:lastRenderedPageBreak/>
        <w:t xml:space="preserve">to reduce MDA level, although these MDA level is still higher than P1 (healthy control) and P2 (standard control). Normal value of MDA &lt; 1 mmol/l. </w:t>
      </w:r>
    </w:p>
    <w:tbl>
      <w:tblPr>
        <w:tblW w:w="5860" w:type="dxa"/>
        <w:tblLook w:val="04A0" w:firstRow="1" w:lastRow="0" w:firstColumn="1" w:lastColumn="0" w:noHBand="0" w:noVBand="1"/>
      </w:tblPr>
      <w:tblGrid>
        <w:gridCol w:w="1840"/>
        <w:gridCol w:w="1980"/>
        <w:gridCol w:w="2040"/>
      </w:tblGrid>
      <w:tr w:rsidR="003D0268" w:rsidRPr="00607301" w14:paraId="0AD488EC" w14:textId="77777777" w:rsidTr="00A139F0">
        <w:trPr>
          <w:trHeight w:val="300"/>
        </w:trPr>
        <w:tc>
          <w:tcPr>
            <w:tcW w:w="1840" w:type="dxa"/>
            <w:tcBorders>
              <w:top w:val="single" w:sz="4" w:space="0" w:color="auto"/>
              <w:bottom w:val="single" w:sz="4" w:space="0" w:color="auto"/>
            </w:tcBorders>
            <w:shd w:val="clear" w:color="auto" w:fill="auto"/>
            <w:noWrap/>
            <w:vAlign w:val="bottom"/>
            <w:hideMark/>
          </w:tcPr>
          <w:p w14:paraId="4D0F0316" w14:textId="77777777" w:rsidR="003D0268" w:rsidRPr="00607301" w:rsidRDefault="003D0268" w:rsidP="00396094">
            <w:pPr>
              <w:jc w:val="center"/>
              <w:rPr>
                <w:rFonts w:ascii="Calibri" w:hAnsi="Calibri" w:cs="Calibri"/>
                <w:color w:val="000000"/>
              </w:rPr>
            </w:pPr>
            <w:r>
              <w:rPr>
                <w:rFonts w:ascii="Calibri" w:hAnsi="Calibri" w:cs="Calibri"/>
                <w:color w:val="000000"/>
              </w:rPr>
              <w:t>Treatment</w:t>
            </w:r>
          </w:p>
        </w:tc>
        <w:tc>
          <w:tcPr>
            <w:tcW w:w="1980" w:type="dxa"/>
            <w:tcBorders>
              <w:top w:val="single" w:sz="4" w:space="0" w:color="auto"/>
              <w:bottom w:val="single" w:sz="4" w:space="0" w:color="auto"/>
            </w:tcBorders>
            <w:shd w:val="clear" w:color="auto" w:fill="auto"/>
            <w:noWrap/>
            <w:vAlign w:val="bottom"/>
            <w:hideMark/>
          </w:tcPr>
          <w:p w14:paraId="53F64C0A"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N</w:t>
            </w:r>
          </w:p>
        </w:tc>
        <w:tc>
          <w:tcPr>
            <w:tcW w:w="2040" w:type="dxa"/>
            <w:tcBorders>
              <w:top w:val="single" w:sz="4" w:space="0" w:color="auto"/>
              <w:bottom w:val="single" w:sz="4" w:space="0" w:color="auto"/>
            </w:tcBorders>
            <w:shd w:val="clear" w:color="auto" w:fill="auto"/>
            <w:noWrap/>
            <w:vAlign w:val="bottom"/>
            <w:hideMark/>
          </w:tcPr>
          <w:p w14:paraId="2AD00ECD" w14:textId="77777777" w:rsidR="003D0268" w:rsidRPr="00607301" w:rsidRDefault="003D0268" w:rsidP="00396094">
            <w:pPr>
              <w:rPr>
                <w:rFonts w:ascii="Calibri" w:hAnsi="Calibri" w:cs="Calibri"/>
                <w:color w:val="000000"/>
              </w:rPr>
            </w:pPr>
            <w:r w:rsidRPr="00607301">
              <w:rPr>
                <w:rFonts w:ascii="Calibri" w:hAnsi="Calibri" w:cs="Calibri"/>
                <w:color w:val="000000"/>
              </w:rPr>
              <w:t>Mean Grouping</w:t>
            </w:r>
          </w:p>
        </w:tc>
      </w:tr>
      <w:tr w:rsidR="003D0268" w:rsidRPr="00607301" w14:paraId="60696879" w14:textId="77777777" w:rsidTr="00A139F0">
        <w:trPr>
          <w:trHeight w:val="300"/>
        </w:trPr>
        <w:tc>
          <w:tcPr>
            <w:tcW w:w="1840" w:type="dxa"/>
            <w:tcBorders>
              <w:top w:val="single" w:sz="4" w:space="0" w:color="auto"/>
            </w:tcBorders>
            <w:shd w:val="clear" w:color="auto" w:fill="auto"/>
            <w:noWrap/>
            <w:vAlign w:val="bottom"/>
            <w:hideMark/>
          </w:tcPr>
          <w:p w14:paraId="16956CED"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P3</w:t>
            </w:r>
          </w:p>
        </w:tc>
        <w:tc>
          <w:tcPr>
            <w:tcW w:w="1980" w:type="dxa"/>
            <w:tcBorders>
              <w:top w:val="single" w:sz="4" w:space="0" w:color="auto"/>
            </w:tcBorders>
            <w:shd w:val="clear" w:color="auto" w:fill="auto"/>
            <w:noWrap/>
            <w:vAlign w:val="bottom"/>
            <w:hideMark/>
          </w:tcPr>
          <w:p w14:paraId="7D80737F"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top w:val="single" w:sz="4" w:space="0" w:color="auto"/>
            </w:tcBorders>
            <w:shd w:val="clear" w:color="auto" w:fill="auto"/>
            <w:noWrap/>
            <w:vAlign w:val="bottom"/>
            <w:hideMark/>
          </w:tcPr>
          <w:p w14:paraId="43DBC034" w14:textId="77777777" w:rsidR="003D0268" w:rsidRPr="00607301" w:rsidRDefault="003D0268" w:rsidP="00396094">
            <w:pPr>
              <w:jc w:val="center"/>
              <w:rPr>
                <w:rFonts w:ascii="Calibri" w:hAnsi="Calibri" w:cs="Calibri"/>
                <w:color w:val="000000"/>
              </w:rPr>
            </w:pPr>
            <w:r>
              <w:rPr>
                <w:rFonts w:ascii="Calibri" w:hAnsi="Calibri" w:cs="Calibri"/>
                <w:color w:val="000000"/>
              </w:rPr>
              <w:t>1,9050    a</w:t>
            </w:r>
          </w:p>
        </w:tc>
      </w:tr>
      <w:tr w:rsidR="003D0268" w:rsidRPr="00607301" w14:paraId="0630D8D2" w14:textId="77777777" w:rsidTr="00A139F0">
        <w:trPr>
          <w:trHeight w:val="300"/>
        </w:trPr>
        <w:tc>
          <w:tcPr>
            <w:tcW w:w="1840" w:type="dxa"/>
            <w:shd w:val="clear" w:color="auto" w:fill="auto"/>
            <w:noWrap/>
            <w:vAlign w:val="bottom"/>
            <w:hideMark/>
          </w:tcPr>
          <w:p w14:paraId="46D9E524"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P4</w:t>
            </w:r>
          </w:p>
        </w:tc>
        <w:tc>
          <w:tcPr>
            <w:tcW w:w="1980" w:type="dxa"/>
            <w:shd w:val="clear" w:color="auto" w:fill="auto"/>
            <w:noWrap/>
            <w:vAlign w:val="bottom"/>
            <w:hideMark/>
          </w:tcPr>
          <w:p w14:paraId="3038613C"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7DF6F563" w14:textId="77777777" w:rsidR="003D0268" w:rsidRPr="00607301" w:rsidRDefault="003D0268" w:rsidP="00396094">
            <w:pPr>
              <w:jc w:val="center"/>
              <w:rPr>
                <w:rFonts w:ascii="Calibri" w:hAnsi="Calibri" w:cs="Calibri"/>
                <w:color w:val="000000"/>
              </w:rPr>
            </w:pPr>
            <w:r>
              <w:rPr>
                <w:rFonts w:ascii="Calibri" w:hAnsi="Calibri" w:cs="Calibri"/>
                <w:color w:val="000000"/>
              </w:rPr>
              <w:t>1,1483    b</w:t>
            </w:r>
          </w:p>
        </w:tc>
      </w:tr>
      <w:tr w:rsidR="003D0268" w:rsidRPr="00607301" w14:paraId="6CC5181F" w14:textId="77777777" w:rsidTr="00A139F0">
        <w:trPr>
          <w:trHeight w:val="300"/>
        </w:trPr>
        <w:tc>
          <w:tcPr>
            <w:tcW w:w="1840" w:type="dxa"/>
            <w:shd w:val="clear" w:color="auto" w:fill="auto"/>
            <w:noWrap/>
            <w:vAlign w:val="bottom"/>
            <w:hideMark/>
          </w:tcPr>
          <w:p w14:paraId="1AFA9B86"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P6</w:t>
            </w:r>
          </w:p>
        </w:tc>
        <w:tc>
          <w:tcPr>
            <w:tcW w:w="1980" w:type="dxa"/>
            <w:shd w:val="clear" w:color="auto" w:fill="auto"/>
            <w:noWrap/>
            <w:vAlign w:val="bottom"/>
            <w:hideMark/>
          </w:tcPr>
          <w:p w14:paraId="1B2D361A"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308155CB" w14:textId="77777777" w:rsidR="003D0268" w:rsidRPr="00607301" w:rsidRDefault="003D0268" w:rsidP="00396094">
            <w:pPr>
              <w:jc w:val="center"/>
              <w:rPr>
                <w:rFonts w:ascii="Calibri" w:hAnsi="Calibri" w:cs="Calibri"/>
                <w:color w:val="000000"/>
              </w:rPr>
            </w:pPr>
            <w:r>
              <w:rPr>
                <w:rFonts w:ascii="Calibri" w:hAnsi="Calibri" w:cs="Calibri"/>
                <w:color w:val="000000"/>
              </w:rPr>
              <w:t>1,0017    b</w:t>
            </w:r>
          </w:p>
        </w:tc>
      </w:tr>
      <w:tr w:rsidR="003D0268" w:rsidRPr="00607301" w14:paraId="5C9334D5" w14:textId="77777777" w:rsidTr="00A139F0">
        <w:trPr>
          <w:trHeight w:val="300"/>
        </w:trPr>
        <w:tc>
          <w:tcPr>
            <w:tcW w:w="1840" w:type="dxa"/>
            <w:shd w:val="clear" w:color="auto" w:fill="auto"/>
            <w:noWrap/>
            <w:vAlign w:val="bottom"/>
            <w:hideMark/>
          </w:tcPr>
          <w:p w14:paraId="603B531F"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P5</w:t>
            </w:r>
          </w:p>
        </w:tc>
        <w:tc>
          <w:tcPr>
            <w:tcW w:w="1980" w:type="dxa"/>
            <w:shd w:val="clear" w:color="auto" w:fill="auto"/>
            <w:noWrap/>
            <w:vAlign w:val="bottom"/>
            <w:hideMark/>
          </w:tcPr>
          <w:p w14:paraId="5EF0C1D3"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55489544" w14:textId="77777777" w:rsidR="003D0268" w:rsidRPr="00607301" w:rsidRDefault="003D0268" w:rsidP="00396094">
            <w:pPr>
              <w:jc w:val="center"/>
              <w:rPr>
                <w:rFonts w:ascii="Calibri" w:hAnsi="Calibri" w:cs="Calibri"/>
                <w:color w:val="000000"/>
              </w:rPr>
            </w:pPr>
            <w:r>
              <w:rPr>
                <w:rFonts w:ascii="Calibri" w:hAnsi="Calibri" w:cs="Calibri"/>
                <w:color w:val="000000"/>
              </w:rPr>
              <w:t>0,9667    b</w:t>
            </w:r>
          </w:p>
        </w:tc>
      </w:tr>
      <w:tr w:rsidR="003D0268" w:rsidRPr="00607301" w14:paraId="5FC819EF" w14:textId="77777777" w:rsidTr="00A139F0">
        <w:trPr>
          <w:trHeight w:val="300"/>
        </w:trPr>
        <w:tc>
          <w:tcPr>
            <w:tcW w:w="1840" w:type="dxa"/>
            <w:shd w:val="clear" w:color="auto" w:fill="auto"/>
            <w:noWrap/>
            <w:vAlign w:val="bottom"/>
            <w:hideMark/>
          </w:tcPr>
          <w:p w14:paraId="165EB522"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P2</w:t>
            </w:r>
          </w:p>
        </w:tc>
        <w:tc>
          <w:tcPr>
            <w:tcW w:w="1980" w:type="dxa"/>
            <w:shd w:val="clear" w:color="auto" w:fill="auto"/>
            <w:noWrap/>
            <w:vAlign w:val="bottom"/>
            <w:hideMark/>
          </w:tcPr>
          <w:p w14:paraId="4A57A674"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1F998676" w14:textId="77777777" w:rsidR="003D0268" w:rsidRPr="00607301" w:rsidRDefault="003D0268" w:rsidP="00396094">
            <w:pPr>
              <w:jc w:val="center"/>
              <w:rPr>
                <w:rFonts w:ascii="Calibri" w:hAnsi="Calibri" w:cs="Calibri"/>
                <w:color w:val="000000"/>
              </w:rPr>
            </w:pPr>
            <w:r>
              <w:rPr>
                <w:rFonts w:ascii="Calibri" w:hAnsi="Calibri" w:cs="Calibri"/>
                <w:color w:val="000000"/>
              </w:rPr>
              <w:t>0,6733    c</w:t>
            </w:r>
          </w:p>
        </w:tc>
      </w:tr>
      <w:tr w:rsidR="003D0268" w:rsidRPr="00607301" w14:paraId="18A8BDC7" w14:textId="77777777" w:rsidTr="00A139F0">
        <w:trPr>
          <w:trHeight w:val="300"/>
        </w:trPr>
        <w:tc>
          <w:tcPr>
            <w:tcW w:w="1840" w:type="dxa"/>
            <w:tcBorders>
              <w:bottom w:val="single" w:sz="4" w:space="0" w:color="auto"/>
            </w:tcBorders>
            <w:shd w:val="clear" w:color="auto" w:fill="auto"/>
            <w:noWrap/>
            <w:vAlign w:val="bottom"/>
            <w:hideMark/>
          </w:tcPr>
          <w:p w14:paraId="1A97C117"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P1</w:t>
            </w:r>
          </w:p>
        </w:tc>
        <w:tc>
          <w:tcPr>
            <w:tcW w:w="1980" w:type="dxa"/>
            <w:tcBorders>
              <w:bottom w:val="single" w:sz="4" w:space="0" w:color="auto"/>
            </w:tcBorders>
            <w:shd w:val="clear" w:color="auto" w:fill="auto"/>
            <w:noWrap/>
            <w:vAlign w:val="bottom"/>
            <w:hideMark/>
          </w:tcPr>
          <w:p w14:paraId="4AD74BF9"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bottom w:val="single" w:sz="4" w:space="0" w:color="auto"/>
            </w:tcBorders>
            <w:shd w:val="clear" w:color="auto" w:fill="auto"/>
            <w:noWrap/>
            <w:vAlign w:val="bottom"/>
            <w:hideMark/>
          </w:tcPr>
          <w:p w14:paraId="408A6746" w14:textId="77777777" w:rsidR="003D0268" w:rsidRPr="00607301" w:rsidRDefault="003D0268" w:rsidP="00396094">
            <w:pPr>
              <w:jc w:val="center"/>
              <w:rPr>
                <w:rFonts w:ascii="Calibri" w:hAnsi="Calibri" w:cs="Calibri"/>
                <w:color w:val="000000"/>
              </w:rPr>
            </w:pPr>
            <w:r>
              <w:rPr>
                <w:rFonts w:ascii="Calibri" w:hAnsi="Calibri" w:cs="Calibri"/>
                <w:color w:val="000000"/>
              </w:rPr>
              <w:t>0,6033    c</w:t>
            </w:r>
          </w:p>
        </w:tc>
      </w:tr>
    </w:tbl>
    <w:p w14:paraId="1C852A80" w14:textId="77777777" w:rsidR="003D0268" w:rsidRDefault="003D0268" w:rsidP="003D0268">
      <w:pPr>
        <w:spacing w:line="360" w:lineRule="auto"/>
        <w:jc w:val="both"/>
        <w:rPr>
          <w:szCs w:val="24"/>
        </w:rPr>
      </w:pPr>
    </w:p>
    <w:p w14:paraId="3BBC349C" w14:textId="77777777" w:rsidR="003D0268" w:rsidRDefault="003D0268" w:rsidP="003D0268">
      <w:pPr>
        <w:spacing w:line="360" w:lineRule="auto"/>
        <w:jc w:val="both"/>
        <w:rPr>
          <w:b/>
          <w:szCs w:val="24"/>
        </w:rPr>
      </w:pPr>
      <w:r w:rsidRPr="00661C10">
        <w:rPr>
          <w:b/>
          <w:szCs w:val="24"/>
        </w:rPr>
        <w:t xml:space="preserve">2. SOD </w:t>
      </w:r>
      <w:r>
        <w:rPr>
          <w:b/>
          <w:szCs w:val="24"/>
        </w:rPr>
        <w:t>level</w:t>
      </w:r>
    </w:p>
    <w:p w14:paraId="3E3B22C8" w14:textId="77777777" w:rsidR="003D0268" w:rsidRPr="00E64373" w:rsidRDefault="003D0268" w:rsidP="003D0268">
      <w:pPr>
        <w:spacing w:line="360" w:lineRule="auto"/>
        <w:ind w:right="-9"/>
        <w:jc w:val="both"/>
        <w:rPr>
          <w:b/>
          <w:szCs w:val="24"/>
          <w:lang w:val="sv-SE"/>
        </w:rPr>
      </w:pPr>
      <w:r w:rsidRPr="00E64373">
        <w:rPr>
          <w:szCs w:val="24"/>
          <w:lang w:val="sv-SE"/>
        </w:rPr>
        <w:t xml:space="preserve">The results of  </w:t>
      </w:r>
      <w:r>
        <w:rPr>
          <w:szCs w:val="24"/>
          <w:lang w:val="sv-SE"/>
        </w:rPr>
        <w:t xml:space="preserve">SOD </w:t>
      </w:r>
      <w:r w:rsidRPr="00E64373">
        <w:rPr>
          <w:szCs w:val="24"/>
          <w:lang w:val="sv-SE"/>
        </w:rPr>
        <w:t>level  in control and treatment groups can be seen in Figure</w:t>
      </w:r>
      <w:r>
        <w:rPr>
          <w:szCs w:val="24"/>
          <w:lang w:val="sv-SE"/>
        </w:rPr>
        <w:t xml:space="preserve"> 2</w:t>
      </w:r>
      <w:r w:rsidRPr="00E64373">
        <w:rPr>
          <w:szCs w:val="24"/>
          <w:lang w:val="sv-SE"/>
        </w:rPr>
        <w:t>.</w:t>
      </w:r>
      <w:r w:rsidRPr="00E64373">
        <w:rPr>
          <w:b/>
          <w:szCs w:val="24"/>
          <w:lang w:val="sv-SE"/>
        </w:rPr>
        <w:tab/>
      </w:r>
    </w:p>
    <w:p w14:paraId="7DB231E3" w14:textId="77777777" w:rsidR="003D0268" w:rsidRDefault="003D0268" w:rsidP="003D0268">
      <w:pPr>
        <w:spacing w:line="360" w:lineRule="auto"/>
        <w:jc w:val="both"/>
        <w:rPr>
          <w:b/>
          <w:szCs w:val="24"/>
        </w:rPr>
      </w:pPr>
      <w:r w:rsidRPr="00661C10">
        <w:rPr>
          <w:b/>
          <w:noProof/>
          <w:szCs w:val="24"/>
        </w:rPr>
        <w:drawing>
          <wp:inline distT="0" distB="0" distL="0" distR="0" wp14:anchorId="22D1FE83" wp14:editId="6D1D9B1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30CC7F" w14:textId="77777777" w:rsidR="003D0268" w:rsidRPr="00661C10" w:rsidRDefault="003D0268" w:rsidP="003D0268">
      <w:pPr>
        <w:spacing w:line="360" w:lineRule="auto"/>
        <w:jc w:val="both"/>
        <w:rPr>
          <w:szCs w:val="24"/>
        </w:rPr>
      </w:pPr>
      <w:r w:rsidRPr="00661C10">
        <w:rPr>
          <w:szCs w:val="24"/>
        </w:rPr>
        <w:t>Figure 2.</w:t>
      </w:r>
      <w:r>
        <w:rPr>
          <w:szCs w:val="24"/>
        </w:rPr>
        <w:t xml:space="preserve"> SOD level in control and treatment groups</w:t>
      </w:r>
    </w:p>
    <w:p w14:paraId="432207DE" w14:textId="77777777" w:rsidR="003D0268" w:rsidRDefault="003D0268" w:rsidP="003D0268">
      <w:pPr>
        <w:shd w:val="clear" w:color="auto" w:fill="FFFFFF"/>
        <w:jc w:val="both"/>
        <w:rPr>
          <w:color w:val="000000"/>
          <w:szCs w:val="24"/>
        </w:rPr>
      </w:pPr>
      <w:r w:rsidRPr="00661C10">
        <w:rPr>
          <w:color w:val="000000"/>
          <w:szCs w:val="24"/>
        </w:rPr>
        <w:t>Explanation :</w:t>
      </w:r>
      <w:r>
        <w:rPr>
          <w:color w:val="000000"/>
          <w:szCs w:val="24"/>
        </w:rPr>
        <w:t xml:space="preserve"> P1 (healthy control), P2 (standard control), P3 (positive control </w:t>
      </w:r>
    </w:p>
    <w:p w14:paraId="0B94A06D" w14:textId="77777777" w:rsidR="003D0268" w:rsidRDefault="003D0268" w:rsidP="003D0268">
      <w:pPr>
        <w:shd w:val="clear" w:color="auto" w:fill="FFFFFF"/>
        <w:jc w:val="both"/>
        <w:rPr>
          <w:color w:val="000000"/>
          <w:szCs w:val="24"/>
        </w:rPr>
      </w:pPr>
      <w:r>
        <w:rPr>
          <w:color w:val="000000"/>
          <w:szCs w:val="24"/>
        </w:rPr>
        <w:t xml:space="preserve">                     induced by CCl</w:t>
      </w:r>
      <w:r w:rsidRPr="00F24DD7">
        <w:rPr>
          <w:color w:val="000000"/>
          <w:szCs w:val="24"/>
          <w:vertAlign w:val="subscript"/>
        </w:rPr>
        <w:t>4</w:t>
      </w:r>
      <w:r>
        <w:rPr>
          <w:color w:val="000000"/>
          <w:szCs w:val="24"/>
        </w:rPr>
        <w:t>), P4 (treatment with chlorella extract 3 mg/100bw,</w:t>
      </w:r>
    </w:p>
    <w:p w14:paraId="5FDB21BB" w14:textId="77777777" w:rsidR="003D0268" w:rsidRDefault="003D0268" w:rsidP="003D0268">
      <w:pPr>
        <w:shd w:val="clear" w:color="auto" w:fill="FFFFFF"/>
        <w:jc w:val="both"/>
        <w:rPr>
          <w:color w:val="000000"/>
          <w:szCs w:val="24"/>
        </w:rPr>
      </w:pPr>
      <w:r>
        <w:rPr>
          <w:color w:val="000000"/>
          <w:szCs w:val="24"/>
        </w:rPr>
        <w:t xml:space="preserve">                     P5 (treatment with chlorella extract 4 mg/100bw), P6 (treatment with      </w:t>
      </w:r>
    </w:p>
    <w:p w14:paraId="74A9DC3F" w14:textId="77777777" w:rsidR="003D0268" w:rsidRDefault="003D0268" w:rsidP="003D0268">
      <w:pPr>
        <w:shd w:val="clear" w:color="auto" w:fill="FFFFFF"/>
        <w:jc w:val="both"/>
        <w:rPr>
          <w:color w:val="000000"/>
          <w:szCs w:val="24"/>
        </w:rPr>
      </w:pPr>
      <w:r>
        <w:rPr>
          <w:color w:val="000000"/>
          <w:szCs w:val="24"/>
        </w:rPr>
        <w:t xml:space="preserve">                     chlorella extract 5 mg/100bw) </w:t>
      </w:r>
    </w:p>
    <w:p w14:paraId="33734A82" w14:textId="77777777" w:rsidR="003D0268" w:rsidRDefault="003D0268" w:rsidP="003D0268">
      <w:pPr>
        <w:shd w:val="clear" w:color="auto" w:fill="FFFFFF"/>
        <w:jc w:val="both"/>
        <w:rPr>
          <w:color w:val="000000"/>
          <w:szCs w:val="24"/>
        </w:rPr>
      </w:pPr>
    </w:p>
    <w:p w14:paraId="68FE2D2C" w14:textId="77777777" w:rsidR="003D0268" w:rsidRDefault="003D0268" w:rsidP="003D0268">
      <w:pPr>
        <w:spacing w:line="360" w:lineRule="auto"/>
        <w:ind w:firstLine="720"/>
        <w:jc w:val="both"/>
        <w:rPr>
          <w:szCs w:val="24"/>
          <w:lang w:val="en-GB"/>
        </w:rPr>
      </w:pPr>
      <w:r w:rsidRPr="009A1C92">
        <w:rPr>
          <w:szCs w:val="24"/>
          <w:lang w:val="sv-SE"/>
        </w:rPr>
        <w:t>The data shown on day</w:t>
      </w:r>
      <w:r>
        <w:rPr>
          <w:szCs w:val="24"/>
          <w:lang w:val="sv-SE"/>
        </w:rPr>
        <w:t xml:space="preserve"> 31</w:t>
      </w:r>
      <w:r w:rsidRPr="009A1C92">
        <w:rPr>
          <w:szCs w:val="24"/>
          <w:lang w:val="sv-SE"/>
        </w:rPr>
        <w:t xml:space="preserve"> the positive control group (P3) ha</w:t>
      </w:r>
      <w:r>
        <w:rPr>
          <w:szCs w:val="24"/>
          <w:lang w:val="sv-SE"/>
        </w:rPr>
        <w:t>s</w:t>
      </w:r>
      <w:r w:rsidRPr="009A1C92">
        <w:rPr>
          <w:szCs w:val="24"/>
          <w:lang w:val="sv-SE"/>
        </w:rPr>
        <w:t xml:space="preserve"> </w:t>
      </w:r>
      <w:r>
        <w:rPr>
          <w:szCs w:val="24"/>
          <w:lang w:val="sv-SE"/>
        </w:rPr>
        <w:t>lowest SOD</w:t>
      </w:r>
      <w:r w:rsidRPr="009A1C92">
        <w:rPr>
          <w:szCs w:val="24"/>
          <w:lang w:val="sv-SE"/>
        </w:rPr>
        <w:t xml:space="preserve"> level</w:t>
      </w:r>
      <w:r>
        <w:rPr>
          <w:szCs w:val="24"/>
          <w:lang w:val="sv-SE"/>
        </w:rPr>
        <w:t xml:space="preserve"> and</w:t>
      </w:r>
      <w:r w:rsidRPr="009A1C92">
        <w:rPr>
          <w:szCs w:val="24"/>
          <w:lang w:val="sv-SE"/>
        </w:rPr>
        <w:t xml:space="preserve"> </w:t>
      </w:r>
      <w:r>
        <w:rPr>
          <w:color w:val="000000"/>
          <w:szCs w:val="24"/>
        </w:rPr>
        <w:t>P1, P2 , P5  have SOD level higher than</w:t>
      </w:r>
      <w:r w:rsidRPr="009A1C92">
        <w:rPr>
          <w:szCs w:val="24"/>
          <w:lang w:val="sv-SE"/>
        </w:rPr>
        <w:t xml:space="preserve"> other treatments.</w:t>
      </w:r>
      <w:r w:rsidRPr="004977F8">
        <w:rPr>
          <w:szCs w:val="24"/>
          <w:lang w:val="en-GB"/>
        </w:rPr>
        <w:t xml:space="preserve"> </w:t>
      </w:r>
      <w:r>
        <w:rPr>
          <w:szCs w:val="24"/>
          <w:lang w:val="en-GB"/>
        </w:rPr>
        <w:t xml:space="preserve"> Super oxide dismutase </w:t>
      </w:r>
      <w:r w:rsidRPr="004977F8">
        <w:rPr>
          <w:szCs w:val="24"/>
          <w:lang w:val="en-GB"/>
        </w:rPr>
        <w:t>is present in essentially every cell in the body which</w:t>
      </w:r>
      <w:r w:rsidRPr="004977F8">
        <w:rPr>
          <w:szCs w:val="24"/>
        </w:rPr>
        <w:t xml:space="preserve"> actually represented by a group of metalloenzymes with various prosthetic groups. </w:t>
      </w:r>
      <w:r>
        <w:rPr>
          <w:szCs w:val="24"/>
        </w:rPr>
        <w:t xml:space="preserve">It </w:t>
      </w:r>
      <w:r w:rsidRPr="004977F8">
        <w:rPr>
          <w:szCs w:val="24"/>
          <w:lang w:val="en-GB"/>
        </w:rPr>
        <w:t>appears in three forms: Cu-Zn SOD: in the cytoplasm</w:t>
      </w:r>
      <w:r>
        <w:rPr>
          <w:szCs w:val="24"/>
          <w:lang w:val="en-GB"/>
        </w:rPr>
        <w:t xml:space="preserve">; </w:t>
      </w:r>
      <w:r w:rsidRPr="004977F8">
        <w:rPr>
          <w:szCs w:val="24"/>
          <w:lang w:val="en-GB"/>
        </w:rPr>
        <w:t xml:space="preserve">Mn-SOD: in the mitochondrion </w:t>
      </w:r>
      <w:r>
        <w:rPr>
          <w:szCs w:val="24"/>
          <w:lang w:val="en-GB"/>
        </w:rPr>
        <w:t xml:space="preserve">and </w:t>
      </w:r>
      <w:r w:rsidRPr="004977F8">
        <w:rPr>
          <w:szCs w:val="24"/>
          <w:lang w:val="en-GB"/>
        </w:rPr>
        <w:t xml:space="preserve">Cu-SOD: </w:t>
      </w:r>
      <w:r>
        <w:rPr>
          <w:szCs w:val="24"/>
          <w:lang w:val="en-GB"/>
        </w:rPr>
        <w:t xml:space="preserve"> is an </w:t>
      </w:r>
      <w:r w:rsidRPr="004977F8">
        <w:rPr>
          <w:szCs w:val="24"/>
          <w:lang w:val="en-GB"/>
        </w:rPr>
        <w:t>extracellular SOD</w:t>
      </w:r>
      <w:r>
        <w:rPr>
          <w:szCs w:val="24"/>
          <w:lang w:val="en-GB"/>
        </w:rPr>
        <w:t>.</w:t>
      </w:r>
      <w:r w:rsidRPr="004977F8">
        <w:rPr>
          <w:szCs w:val="24"/>
          <w:lang w:val="en-GB"/>
        </w:rPr>
        <w:t xml:space="preserve"> </w:t>
      </w:r>
      <w:r w:rsidRPr="001B6564">
        <w:rPr>
          <w:szCs w:val="24"/>
          <w:lang w:val="en-GB"/>
        </w:rPr>
        <w:t xml:space="preserve">This is the </w:t>
      </w:r>
      <w:r w:rsidRPr="001B6564">
        <w:rPr>
          <w:iCs/>
          <w:szCs w:val="24"/>
          <w:lang w:val="en-GB"/>
        </w:rPr>
        <w:t xml:space="preserve">first line of defence to protect </w:t>
      </w:r>
      <w:r w:rsidRPr="001B6564">
        <w:rPr>
          <w:iCs/>
          <w:szCs w:val="24"/>
          <w:lang w:val="en-GB"/>
        </w:rPr>
        <w:lastRenderedPageBreak/>
        <w:t>cells</w:t>
      </w:r>
      <w:r w:rsidRPr="001B6564">
        <w:rPr>
          <w:szCs w:val="24"/>
          <w:lang w:val="en-GB"/>
        </w:rPr>
        <w:t xml:space="preserve"> from the injurious effects of </w:t>
      </w:r>
      <w:r>
        <w:rPr>
          <w:szCs w:val="24"/>
          <w:lang w:val="en-GB"/>
        </w:rPr>
        <w:t xml:space="preserve"> free radical especially anion </w:t>
      </w:r>
      <w:r w:rsidRPr="001B6564">
        <w:rPr>
          <w:szCs w:val="24"/>
          <w:lang w:val="en-GB"/>
        </w:rPr>
        <w:t>superoxide</w:t>
      </w:r>
      <w:r>
        <w:rPr>
          <w:szCs w:val="24"/>
          <w:lang w:val="en-GB"/>
        </w:rPr>
        <w:t xml:space="preserve"> (O</w:t>
      </w:r>
      <w:r w:rsidRPr="001B6564">
        <w:rPr>
          <w:szCs w:val="24"/>
          <w:vertAlign w:val="subscript"/>
          <w:lang w:val="en-GB"/>
        </w:rPr>
        <w:t>2</w:t>
      </w:r>
      <w:r w:rsidRPr="001B6564">
        <w:rPr>
          <w:szCs w:val="24"/>
          <w:vertAlign w:val="superscript"/>
          <w:lang w:val="en-GB"/>
        </w:rPr>
        <w:t>-</w:t>
      </w:r>
      <w:r>
        <w:rPr>
          <w:szCs w:val="24"/>
          <w:lang w:val="en-GB"/>
        </w:rPr>
        <w:t xml:space="preserve">) (Yadav., </w:t>
      </w:r>
      <w:r w:rsidRPr="00443D22">
        <w:rPr>
          <w:i/>
          <w:szCs w:val="24"/>
          <w:lang w:val="en-GB"/>
        </w:rPr>
        <w:t>et al</w:t>
      </w:r>
      <w:r>
        <w:rPr>
          <w:szCs w:val="24"/>
          <w:lang w:val="en-GB"/>
        </w:rPr>
        <w:t>, 2016; Ighodaro and Akinloye, 2017)</w:t>
      </w:r>
      <w:r w:rsidRPr="001B6564">
        <w:rPr>
          <w:szCs w:val="24"/>
          <w:lang w:val="en-GB"/>
        </w:rPr>
        <w:t>.</w:t>
      </w:r>
      <w:r>
        <w:rPr>
          <w:szCs w:val="24"/>
          <w:lang w:val="en-GB"/>
        </w:rPr>
        <w:t xml:space="preserve">  At the time when CCl</w:t>
      </w:r>
      <w:r w:rsidRPr="00091EC7">
        <w:rPr>
          <w:szCs w:val="24"/>
          <w:vertAlign w:val="subscript"/>
          <w:lang w:val="en-GB"/>
        </w:rPr>
        <w:t>3</w:t>
      </w:r>
      <w:r w:rsidRPr="00091EC7">
        <w:rPr>
          <w:szCs w:val="24"/>
          <w:vertAlign w:val="superscript"/>
          <w:lang w:val="en-GB"/>
        </w:rPr>
        <w:t>-</w:t>
      </w:r>
      <w:r>
        <w:rPr>
          <w:szCs w:val="24"/>
          <w:lang w:val="en-GB"/>
        </w:rPr>
        <w:t xml:space="preserve"> enter to the liver followed by elevating Fenton reaction which produce Reactive Oxygen Species (ROS) such as O</w:t>
      </w:r>
      <w:r w:rsidRPr="001B6564">
        <w:rPr>
          <w:szCs w:val="24"/>
          <w:vertAlign w:val="subscript"/>
          <w:lang w:val="en-GB"/>
        </w:rPr>
        <w:t>2</w:t>
      </w:r>
      <w:r w:rsidRPr="001B6564">
        <w:rPr>
          <w:szCs w:val="24"/>
          <w:vertAlign w:val="superscript"/>
          <w:lang w:val="en-GB"/>
        </w:rPr>
        <w:t>-</w:t>
      </w:r>
      <w:r>
        <w:rPr>
          <w:szCs w:val="24"/>
          <w:lang w:val="en-GB"/>
        </w:rPr>
        <w:t>, SOD becomes active and  try to convert it  into hydrogen peroxide (H</w:t>
      </w:r>
      <w:r w:rsidRPr="00F91382">
        <w:rPr>
          <w:szCs w:val="24"/>
          <w:vertAlign w:val="subscript"/>
          <w:lang w:val="en-GB"/>
        </w:rPr>
        <w:t>2</w:t>
      </w:r>
      <w:r>
        <w:rPr>
          <w:szCs w:val="24"/>
          <w:lang w:val="en-GB"/>
        </w:rPr>
        <w:t>O</w:t>
      </w:r>
      <w:r w:rsidRPr="00F91382">
        <w:rPr>
          <w:szCs w:val="24"/>
          <w:vertAlign w:val="subscript"/>
          <w:lang w:val="en-GB"/>
        </w:rPr>
        <w:t>2</w:t>
      </w:r>
      <w:r>
        <w:rPr>
          <w:szCs w:val="24"/>
          <w:lang w:val="en-GB"/>
        </w:rPr>
        <w:t>) and oxygen (O</w:t>
      </w:r>
      <w:r w:rsidRPr="00BA1A8C">
        <w:rPr>
          <w:szCs w:val="24"/>
          <w:vertAlign w:val="subscript"/>
          <w:lang w:val="en-GB"/>
        </w:rPr>
        <w:t>2</w:t>
      </w:r>
      <w:r>
        <w:rPr>
          <w:szCs w:val="24"/>
          <w:lang w:val="en-GB"/>
        </w:rPr>
        <w:t>). However there were a lot of O</w:t>
      </w:r>
      <w:r w:rsidRPr="001B6564">
        <w:rPr>
          <w:szCs w:val="24"/>
          <w:vertAlign w:val="subscript"/>
          <w:lang w:val="en-GB"/>
        </w:rPr>
        <w:t>2</w:t>
      </w:r>
      <w:r w:rsidRPr="001B6564">
        <w:rPr>
          <w:szCs w:val="24"/>
          <w:vertAlign w:val="superscript"/>
          <w:lang w:val="en-GB"/>
        </w:rPr>
        <w:t>-</w:t>
      </w:r>
      <w:r>
        <w:rPr>
          <w:szCs w:val="24"/>
          <w:lang w:val="en-GB"/>
        </w:rPr>
        <w:t xml:space="preserve"> in liver so that SOD failed to neutralize it and the level in serum increases.</w:t>
      </w:r>
    </w:p>
    <w:p w14:paraId="7A17E9EA" w14:textId="77777777" w:rsidR="003D0268" w:rsidRDefault="003D0268" w:rsidP="003D0268">
      <w:pPr>
        <w:spacing w:line="360" w:lineRule="auto"/>
        <w:ind w:firstLine="720"/>
        <w:jc w:val="both"/>
        <w:rPr>
          <w:szCs w:val="24"/>
          <w:lang w:val="en-GB"/>
        </w:rPr>
      </w:pPr>
      <w:r>
        <w:rPr>
          <w:szCs w:val="24"/>
          <w:lang w:val="en-GB"/>
        </w:rPr>
        <w:t>After treatment with chlorella extract SOD level of P4,P5,P6 increased and P5 level almost the same as P1 (healthy control) and P2 (standard control). Chlorella extract consists of carotenoid derivate of polyphenolics compound will neutralize O</w:t>
      </w:r>
      <w:r w:rsidRPr="001B6564">
        <w:rPr>
          <w:szCs w:val="24"/>
          <w:vertAlign w:val="subscript"/>
          <w:lang w:val="en-GB"/>
        </w:rPr>
        <w:t>2</w:t>
      </w:r>
      <w:r w:rsidRPr="001B6564">
        <w:rPr>
          <w:szCs w:val="24"/>
          <w:vertAlign w:val="superscript"/>
          <w:lang w:val="en-GB"/>
        </w:rPr>
        <w:t>-</w:t>
      </w:r>
      <w:r>
        <w:rPr>
          <w:szCs w:val="24"/>
          <w:lang w:val="en-GB"/>
        </w:rPr>
        <w:t xml:space="preserve"> by giving H</w:t>
      </w:r>
      <w:r w:rsidRPr="00420584">
        <w:rPr>
          <w:szCs w:val="24"/>
          <w:vertAlign w:val="superscript"/>
          <w:lang w:val="en-GB"/>
        </w:rPr>
        <w:t>+</w:t>
      </w:r>
      <w:r>
        <w:rPr>
          <w:szCs w:val="24"/>
          <w:lang w:val="en-GB"/>
        </w:rPr>
        <w:t xml:space="preserve"> so that SOD can convert O</w:t>
      </w:r>
      <w:r w:rsidRPr="001B6564">
        <w:rPr>
          <w:szCs w:val="24"/>
          <w:vertAlign w:val="subscript"/>
          <w:lang w:val="en-GB"/>
        </w:rPr>
        <w:t>2</w:t>
      </w:r>
      <w:r w:rsidRPr="001B6564">
        <w:rPr>
          <w:szCs w:val="24"/>
          <w:vertAlign w:val="superscript"/>
          <w:lang w:val="en-GB"/>
        </w:rPr>
        <w:t>-</w:t>
      </w:r>
      <w:r>
        <w:rPr>
          <w:szCs w:val="24"/>
          <w:lang w:val="en-GB"/>
        </w:rPr>
        <w:t xml:space="preserve"> into H</w:t>
      </w:r>
      <w:r w:rsidRPr="00420584">
        <w:rPr>
          <w:szCs w:val="24"/>
          <w:vertAlign w:val="subscript"/>
          <w:lang w:val="en-GB"/>
        </w:rPr>
        <w:t>2</w:t>
      </w:r>
      <w:r>
        <w:rPr>
          <w:szCs w:val="24"/>
          <w:lang w:val="en-GB"/>
        </w:rPr>
        <w:t>O</w:t>
      </w:r>
      <w:r w:rsidRPr="00420584">
        <w:rPr>
          <w:szCs w:val="24"/>
          <w:vertAlign w:val="subscript"/>
          <w:lang w:val="en-GB"/>
        </w:rPr>
        <w:t>2</w:t>
      </w:r>
      <w:r>
        <w:rPr>
          <w:szCs w:val="24"/>
          <w:lang w:val="en-GB"/>
        </w:rPr>
        <w:t>. To activate SOD work minerals such as Cu and Zn are needed and chlorella have both Cu and Zn so that SOD can work well. This is indicated by an increase SOD in serum of treated animals.</w:t>
      </w:r>
    </w:p>
    <w:p w14:paraId="0275BCA8" w14:textId="77777777" w:rsidR="003D0268" w:rsidRDefault="003D0268" w:rsidP="003D0268">
      <w:pPr>
        <w:spacing w:line="360" w:lineRule="auto"/>
        <w:ind w:firstLine="720"/>
        <w:jc w:val="both"/>
        <w:rPr>
          <w:color w:val="000000"/>
          <w:szCs w:val="24"/>
        </w:rPr>
      </w:pPr>
      <w:r w:rsidRPr="00621D89">
        <w:rPr>
          <w:szCs w:val="24"/>
          <w:lang w:val="sv-SE"/>
        </w:rPr>
        <w:t>The results of statistical analysis</w:t>
      </w:r>
      <w:r>
        <w:rPr>
          <w:szCs w:val="24"/>
          <w:lang w:val="sv-SE"/>
        </w:rPr>
        <w:t xml:space="preserve"> </w:t>
      </w:r>
      <w:r w:rsidRPr="00621D89">
        <w:rPr>
          <w:szCs w:val="24"/>
          <w:lang w:val="sv-SE"/>
        </w:rPr>
        <w:t xml:space="preserve">showed very significant differences </w:t>
      </w:r>
      <w:r>
        <w:rPr>
          <w:szCs w:val="24"/>
          <w:lang w:val="sv-SE"/>
        </w:rPr>
        <w:t xml:space="preserve">among </w:t>
      </w:r>
      <w:r w:rsidRPr="00621D89">
        <w:rPr>
          <w:szCs w:val="24"/>
          <w:lang w:val="sv-SE"/>
        </w:rPr>
        <w:t>control</w:t>
      </w:r>
      <w:r>
        <w:rPr>
          <w:szCs w:val="24"/>
          <w:lang w:val="sv-SE"/>
        </w:rPr>
        <w:t xml:space="preserve"> positive</w:t>
      </w:r>
      <w:r w:rsidRPr="00621D89">
        <w:rPr>
          <w:szCs w:val="24"/>
          <w:lang w:val="sv-SE"/>
        </w:rPr>
        <w:t xml:space="preserve"> and treatment groups</w:t>
      </w:r>
      <w:r>
        <w:rPr>
          <w:szCs w:val="24"/>
          <w:lang w:val="sv-SE"/>
        </w:rPr>
        <w:t xml:space="preserve"> (p&lt;0.05)</w:t>
      </w:r>
      <w:r w:rsidRPr="00621D89">
        <w:rPr>
          <w:szCs w:val="24"/>
          <w:lang w:val="sv-SE"/>
        </w:rPr>
        <w:t>.</w:t>
      </w:r>
      <w:r w:rsidRPr="00621D89">
        <w:rPr>
          <w:color w:val="000000"/>
          <w:szCs w:val="24"/>
        </w:rPr>
        <w:t xml:space="preserve"> </w:t>
      </w:r>
      <w:r>
        <w:rPr>
          <w:color w:val="000000"/>
          <w:szCs w:val="24"/>
        </w:rPr>
        <w:t>Tuckey test result showed that  there were no significant difference among  P4, P5 and P6. Chlorella at dose of 5 mg/100gbw has the highest SOD level compare with chlorella at dose 3 mg/100 gbw and 4 mg/100 gbw. This data indicate that chlorella can be used as antioxidant to  inhibit and neutralize the negative effect of CCl</w:t>
      </w:r>
      <w:r w:rsidRPr="00185F16">
        <w:rPr>
          <w:color w:val="000000"/>
          <w:szCs w:val="24"/>
          <w:vertAlign w:val="subscript"/>
        </w:rPr>
        <w:t>4</w:t>
      </w:r>
      <w:r>
        <w:rPr>
          <w:color w:val="000000"/>
          <w:szCs w:val="24"/>
        </w:rPr>
        <w:t xml:space="preserve"> exposure.</w:t>
      </w:r>
    </w:p>
    <w:tbl>
      <w:tblPr>
        <w:tblW w:w="5860" w:type="dxa"/>
        <w:tblLook w:val="04A0" w:firstRow="1" w:lastRow="0" w:firstColumn="1" w:lastColumn="0" w:noHBand="0" w:noVBand="1"/>
      </w:tblPr>
      <w:tblGrid>
        <w:gridCol w:w="1840"/>
        <w:gridCol w:w="1980"/>
        <w:gridCol w:w="2040"/>
      </w:tblGrid>
      <w:tr w:rsidR="003D0268" w:rsidRPr="00607301" w14:paraId="4DAEBF07" w14:textId="77777777" w:rsidTr="00A139F0">
        <w:trPr>
          <w:trHeight w:val="300"/>
        </w:trPr>
        <w:tc>
          <w:tcPr>
            <w:tcW w:w="1840" w:type="dxa"/>
            <w:tcBorders>
              <w:top w:val="single" w:sz="4" w:space="0" w:color="auto"/>
              <w:bottom w:val="single" w:sz="4" w:space="0" w:color="auto"/>
            </w:tcBorders>
            <w:shd w:val="clear" w:color="auto" w:fill="auto"/>
            <w:noWrap/>
            <w:vAlign w:val="bottom"/>
            <w:hideMark/>
          </w:tcPr>
          <w:p w14:paraId="3147CCE4" w14:textId="77777777" w:rsidR="003D0268" w:rsidRPr="00607301" w:rsidRDefault="003D0268" w:rsidP="00396094">
            <w:pPr>
              <w:jc w:val="center"/>
              <w:rPr>
                <w:rFonts w:ascii="Calibri" w:hAnsi="Calibri" w:cs="Calibri"/>
                <w:color w:val="000000"/>
              </w:rPr>
            </w:pPr>
            <w:r>
              <w:rPr>
                <w:rFonts w:ascii="Calibri" w:hAnsi="Calibri" w:cs="Calibri"/>
                <w:color w:val="000000"/>
              </w:rPr>
              <w:t>Treatment</w:t>
            </w:r>
          </w:p>
        </w:tc>
        <w:tc>
          <w:tcPr>
            <w:tcW w:w="1980" w:type="dxa"/>
            <w:tcBorders>
              <w:top w:val="single" w:sz="4" w:space="0" w:color="auto"/>
              <w:bottom w:val="single" w:sz="4" w:space="0" w:color="auto"/>
            </w:tcBorders>
            <w:shd w:val="clear" w:color="auto" w:fill="auto"/>
            <w:noWrap/>
            <w:vAlign w:val="bottom"/>
            <w:hideMark/>
          </w:tcPr>
          <w:p w14:paraId="2A8C04A5"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N</w:t>
            </w:r>
          </w:p>
        </w:tc>
        <w:tc>
          <w:tcPr>
            <w:tcW w:w="2040" w:type="dxa"/>
            <w:tcBorders>
              <w:top w:val="single" w:sz="4" w:space="0" w:color="auto"/>
              <w:bottom w:val="single" w:sz="4" w:space="0" w:color="auto"/>
            </w:tcBorders>
            <w:shd w:val="clear" w:color="auto" w:fill="auto"/>
            <w:noWrap/>
            <w:vAlign w:val="bottom"/>
            <w:hideMark/>
          </w:tcPr>
          <w:p w14:paraId="589B0229" w14:textId="77777777" w:rsidR="003D0268" w:rsidRPr="00607301" w:rsidRDefault="003D0268" w:rsidP="00396094">
            <w:pPr>
              <w:rPr>
                <w:rFonts w:ascii="Calibri" w:hAnsi="Calibri" w:cs="Calibri"/>
                <w:color w:val="000000"/>
              </w:rPr>
            </w:pPr>
            <w:r w:rsidRPr="00607301">
              <w:rPr>
                <w:rFonts w:ascii="Calibri" w:hAnsi="Calibri" w:cs="Calibri"/>
                <w:color w:val="000000"/>
              </w:rPr>
              <w:t>Mean Grouping</w:t>
            </w:r>
          </w:p>
        </w:tc>
      </w:tr>
      <w:tr w:rsidR="003D0268" w:rsidRPr="00607301" w14:paraId="1A936F2F" w14:textId="77777777" w:rsidTr="00A139F0">
        <w:trPr>
          <w:trHeight w:val="300"/>
        </w:trPr>
        <w:tc>
          <w:tcPr>
            <w:tcW w:w="1840" w:type="dxa"/>
            <w:tcBorders>
              <w:top w:val="single" w:sz="4" w:space="0" w:color="auto"/>
            </w:tcBorders>
            <w:shd w:val="clear" w:color="auto" w:fill="auto"/>
            <w:noWrap/>
            <w:vAlign w:val="bottom"/>
            <w:hideMark/>
          </w:tcPr>
          <w:p w14:paraId="43E34B1B" w14:textId="77777777" w:rsidR="003D0268" w:rsidRPr="00607301" w:rsidRDefault="003D0268" w:rsidP="00396094">
            <w:pPr>
              <w:jc w:val="center"/>
              <w:rPr>
                <w:rFonts w:ascii="Calibri" w:hAnsi="Calibri" w:cs="Calibri"/>
                <w:color w:val="000000"/>
              </w:rPr>
            </w:pPr>
            <w:r>
              <w:rPr>
                <w:rFonts w:ascii="Calibri" w:hAnsi="Calibri" w:cs="Calibri"/>
                <w:color w:val="000000"/>
              </w:rPr>
              <w:t>P1</w:t>
            </w:r>
          </w:p>
        </w:tc>
        <w:tc>
          <w:tcPr>
            <w:tcW w:w="1980" w:type="dxa"/>
            <w:tcBorders>
              <w:top w:val="single" w:sz="4" w:space="0" w:color="auto"/>
            </w:tcBorders>
            <w:shd w:val="clear" w:color="auto" w:fill="auto"/>
            <w:noWrap/>
            <w:vAlign w:val="bottom"/>
            <w:hideMark/>
          </w:tcPr>
          <w:p w14:paraId="01C5234E"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top w:val="single" w:sz="4" w:space="0" w:color="auto"/>
            </w:tcBorders>
            <w:shd w:val="clear" w:color="auto" w:fill="auto"/>
            <w:noWrap/>
            <w:vAlign w:val="bottom"/>
            <w:hideMark/>
          </w:tcPr>
          <w:p w14:paraId="02E8084F" w14:textId="77777777" w:rsidR="003D0268" w:rsidRPr="00607301" w:rsidRDefault="003D0268" w:rsidP="00396094">
            <w:pPr>
              <w:jc w:val="center"/>
              <w:rPr>
                <w:rFonts w:ascii="Calibri" w:hAnsi="Calibri" w:cs="Calibri"/>
                <w:color w:val="000000"/>
              </w:rPr>
            </w:pPr>
            <w:r>
              <w:rPr>
                <w:rFonts w:ascii="Calibri" w:hAnsi="Calibri" w:cs="Calibri"/>
                <w:color w:val="000000"/>
              </w:rPr>
              <w:t>63,892        a</w:t>
            </w:r>
          </w:p>
        </w:tc>
      </w:tr>
      <w:tr w:rsidR="003D0268" w:rsidRPr="00607301" w14:paraId="43D61190" w14:textId="77777777" w:rsidTr="00A139F0">
        <w:trPr>
          <w:trHeight w:val="300"/>
        </w:trPr>
        <w:tc>
          <w:tcPr>
            <w:tcW w:w="1840" w:type="dxa"/>
            <w:shd w:val="clear" w:color="auto" w:fill="auto"/>
            <w:noWrap/>
            <w:vAlign w:val="bottom"/>
            <w:hideMark/>
          </w:tcPr>
          <w:p w14:paraId="251D1631" w14:textId="77777777" w:rsidR="003D0268" w:rsidRPr="00607301" w:rsidRDefault="003D0268" w:rsidP="00396094">
            <w:pPr>
              <w:jc w:val="center"/>
              <w:rPr>
                <w:rFonts w:ascii="Calibri" w:hAnsi="Calibri" w:cs="Calibri"/>
                <w:color w:val="000000"/>
              </w:rPr>
            </w:pPr>
            <w:r>
              <w:rPr>
                <w:rFonts w:ascii="Calibri" w:hAnsi="Calibri" w:cs="Calibri"/>
                <w:color w:val="000000"/>
              </w:rPr>
              <w:t>P2</w:t>
            </w:r>
          </w:p>
        </w:tc>
        <w:tc>
          <w:tcPr>
            <w:tcW w:w="1980" w:type="dxa"/>
            <w:shd w:val="clear" w:color="auto" w:fill="auto"/>
            <w:noWrap/>
            <w:vAlign w:val="bottom"/>
            <w:hideMark/>
          </w:tcPr>
          <w:p w14:paraId="67E929E3"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76F8DA27" w14:textId="77777777" w:rsidR="003D0268" w:rsidRPr="00607301" w:rsidRDefault="003D0268" w:rsidP="00396094">
            <w:pPr>
              <w:jc w:val="center"/>
              <w:rPr>
                <w:rFonts w:ascii="Calibri" w:hAnsi="Calibri" w:cs="Calibri"/>
                <w:color w:val="000000"/>
              </w:rPr>
            </w:pPr>
            <w:r>
              <w:rPr>
                <w:rFonts w:ascii="Calibri" w:hAnsi="Calibri" w:cs="Calibri"/>
                <w:color w:val="000000"/>
              </w:rPr>
              <w:t>60,392        a</w:t>
            </w:r>
          </w:p>
        </w:tc>
      </w:tr>
      <w:tr w:rsidR="003D0268" w:rsidRPr="00607301" w14:paraId="033C12E3" w14:textId="77777777" w:rsidTr="00A139F0">
        <w:trPr>
          <w:trHeight w:val="300"/>
        </w:trPr>
        <w:tc>
          <w:tcPr>
            <w:tcW w:w="1840" w:type="dxa"/>
            <w:shd w:val="clear" w:color="auto" w:fill="auto"/>
            <w:noWrap/>
            <w:vAlign w:val="bottom"/>
            <w:hideMark/>
          </w:tcPr>
          <w:p w14:paraId="066CA3D9" w14:textId="77777777" w:rsidR="003D0268" w:rsidRPr="00607301" w:rsidRDefault="003D0268" w:rsidP="00396094">
            <w:pPr>
              <w:jc w:val="center"/>
              <w:rPr>
                <w:rFonts w:ascii="Calibri" w:hAnsi="Calibri" w:cs="Calibri"/>
                <w:color w:val="000000"/>
              </w:rPr>
            </w:pPr>
            <w:r>
              <w:rPr>
                <w:rFonts w:ascii="Calibri" w:hAnsi="Calibri" w:cs="Calibri"/>
                <w:color w:val="000000"/>
              </w:rPr>
              <w:t>P5</w:t>
            </w:r>
          </w:p>
        </w:tc>
        <w:tc>
          <w:tcPr>
            <w:tcW w:w="1980" w:type="dxa"/>
            <w:shd w:val="clear" w:color="auto" w:fill="auto"/>
            <w:noWrap/>
            <w:vAlign w:val="bottom"/>
            <w:hideMark/>
          </w:tcPr>
          <w:p w14:paraId="10D669D7"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0CA724D1" w14:textId="77777777" w:rsidR="003D0268" w:rsidRPr="00607301" w:rsidRDefault="003D0268" w:rsidP="00396094">
            <w:pPr>
              <w:jc w:val="center"/>
              <w:rPr>
                <w:rFonts w:ascii="Calibri" w:hAnsi="Calibri" w:cs="Calibri"/>
                <w:color w:val="000000"/>
              </w:rPr>
            </w:pPr>
            <w:r>
              <w:rPr>
                <w:rFonts w:ascii="Calibri" w:hAnsi="Calibri" w:cs="Calibri"/>
                <w:color w:val="000000"/>
              </w:rPr>
              <w:t xml:space="preserve">    59,308      abc</w:t>
            </w:r>
          </w:p>
        </w:tc>
      </w:tr>
      <w:tr w:rsidR="003D0268" w:rsidRPr="00607301" w14:paraId="3DC6C3FC" w14:textId="77777777" w:rsidTr="00A139F0">
        <w:trPr>
          <w:trHeight w:val="300"/>
        </w:trPr>
        <w:tc>
          <w:tcPr>
            <w:tcW w:w="1840" w:type="dxa"/>
            <w:shd w:val="clear" w:color="auto" w:fill="auto"/>
            <w:noWrap/>
            <w:vAlign w:val="bottom"/>
            <w:hideMark/>
          </w:tcPr>
          <w:p w14:paraId="32AD4158" w14:textId="77777777" w:rsidR="003D0268" w:rsidRPr="00607301" w:rsidRDefault="003D0268" w:rsidP="00396094">
            <w:pPr>
              <w:jc w:val="center"/>
              <w:rPr>
                <w:rFonts w:ascii="Calibri" w:hAnsi="Calibri" w:cs="Calibri"/>
                <w:color w:val="000000"/>
              </w:rPr>
            </w:pPr>
            <w:r>
              <w:rPr>
                <w:rFonts w:ascii="Calibri" w:hAnsi="Calibri" w:cs="Calibri"/>
                <w:color w:val="000000"/>
              </w:rPr>
              <w:t>P6</w:t>
            </w:r>
          </w:p>
        </w:tc>
        <w:tc>
          <w:tcPr>
            <w:tcW w:w="1980" w:type="dxa"/>
            <w:shd w:val="clear" w:color="auto" w:fill="auto"/>
            <w:noWrap/>
            <w:vAlign w:val="bottom"/>
            <w:hideMark/>
          </w:tcPr>
          <w:p w14:paraId="3BB08D43"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7F2807F8" w14:textId="77777777" w:rsidR="003D0268" w:rsidRPr="00607301" w:rsidRDefault="003D0268" w:rsidP="00396094">
            <w:pPr>
              <w:jc w:val="center"/>
              <w:rPr>
                <w:rFonts w:ascii="Calibri" w:hAnsi="Calibri" w:cs="Calibri"/>
                <w:color w:val="000000"/>
              </w:rPr>
            </w:pPr>
            <w:r>
              <w:rPr>
                <w:rFonts w:ascii="Calibri" w:hAnsi="Calibri" w:cs="Calibri"/>
                <w:color w:val="000000"/>
              </w:rPr>
              <w:t xml:space="preserve"> 57,100      bc</w:t>
            </w:r>
          </w:p>
        </w:tc>
      </w:tr>
      <w:tr w:rsidR="003D0268" w:rsidRPr="00607301" w14:paraId="08711A46" w14:textId="77777777" w:rsidTr="00A139F0">
        <w:trPr>
          <w:trHeight w:val="300"/>
        </w:trPr>
        <w:tc>
          <w:tcPr>
            <w:tcW w:w="1840" w:type="dxa"/>
            <w:shd w:val="clear" w:color="auto" w:fill="auto"/>
            <w:noWrap/>
            <w:vAlign w:val="bottom"/>
            <w:hideMark/>
          </w:tcPr>
          <w:p w14:paraId="0D595D03" w14:textId="77777777" w:rsidR="003D0268" w:rsidRPr="00607301" w:rsidRDefault="003D0268" w:rsidP="00396094">
            <w:pPr>
              <w:jc w:val="center"/>
              <w:rPr>
                <w:rFonts w:ascii="Calibri" w:hAnsi="Calibri" w:cs="Calibri"/>
                <w:color w:val="000000"/>
              </w:rPr>
            </w:pPr>
            <w:r>
              <w:rPr>
                <w:rFonts w:ascii="Calibri" w:hAnsi="Calibri" w:cs="Calibri"/>
                <w:color w:val="000000"/>
              </w:rPr>
              <w:t>P4</w:t>
            </w:r>
          </w:p>
        </w:tc>
        <w:tc>
          <w:tcPr>
            <w:tcW w:w="1980" w:type="dxa"/>
            <w:shd w:val="clear" w:color="auto" w:fill="auto"/>
            <w:noWrap/>
            <w:vAlign w:val="bottom"/>
            <w:hideMark/>
          </w:tcPr>
          <w:p w14:paraId="3851F3FD"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3B09F7B8" w14:textId="77777777" w:rsidR="003D0268" w:rsidRPr="00607301" w:rsidRDefault="003D0268" w:rsidP="00396094">
            <w:pPr>
              <w:jc w:val="center"/>
              <w:rPr>
                <w:rFonts w:ascii="Calibri" w:hAnsi="Calibri" w:cs="Calibri"/>
                <w:color w:val="000000"/>
              </w:rPr>
            </w:pPr>
            <w:r>
              <w:rPr>
                <w:rFonts w:ascii="Calibri" w:hAnsi="Calibri" w:cs="Calibri"/>
                <w:color w:val="000000"/>
              </w:rPr>
              <w:t>54,900     c</w:t>
            </w:r>
          </w:p>
        </w:tc>
      </w:tr>
      <w:tr w:rsidR="003D0268" w:rsidRPr="00607301" w14:paraId="1E9C4656" w14:textId="77777777" w:rsidTr="00A139F0">
        <w:trPr>
          <w:trHeight w:val="300"/>
        </w:trPr>
        <w:tc>
          <w:tcPr>
            <w:tcW w:w="1840" w:type="dxa"/>
            <w:tcBorders>
              <w:bottom w:val="single" w:sz="4" w:space="0" w:color="auto"/>
            </w:tcBorders>
            <w:shd w:val="clear" w:color="auto" w:fill="auto"/>
            <w:noWrap/>
            <w:vAlign w:val="bottom"/>
            <w:hideMark/>
          </w:tcPr>
          <w:p w14:paraId="7609AD64" w14:textId="77777777" w:rsidR="003D0268" w:rsidRPr="00607301" w:rsidRDefault="003D0268" w:rsidP="00396094">
            <w:pPr>
              <w:jc w:val="center"/>
              <w:rPr>
                <w:rFonts w:ascii="Calibri" w:hAnsi="Calibri" w:cs="Calibri"/>
                <w:color w:val="000000"/>
              </w:rPr>
            </w:pPr>
            <w:r>
              <w:rPr>
                <w:rFonts w:ascii="Calibri" w:hAnsi="Calibri" w:cs="Calibri"/>
                <w:color w:val="000000"/>
              </w:rPr>
              <w:t>P3</w:t>
            </w:r>
          </w:p>
        </w:tc>
        <w:tc>
          <w:tcPr>
            <w:tcW w:w="1980" w:type="dxa"/>
            <w:tcBorders>
              <w:bottom w:val="single" w:sz="4" w:space="0" w:color="auto"/>
            </w:tcBorders>
            <w:shd w:val="clear" w:color="auto" w:fill="auto"/>
            <w:noWrap/>
            <w:vAlign w:val="bottom"/>
            <w:hideMark/>
          </w:tcPr>
          <w:p w14:paraId="6C4DDDD8"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bottom w:val="single" w:sz="4" w:space="0" w:color="auto"/>
            </w:tcBorders>
            <w:shd w:val="clear" w:color="auto" w:fill="auto"/>
            <w:noWrap/>
            <w:vAlign w:val="bottom"/>
            <w:hideMark/>
          </w:tcPr>
          <w:p w14:paraId="0244A5E0" w14:textId="77777777" w:rsidR="003D0268" w:rsidRPr="00607301" w:rsidRDefault="003D0268" w:rsidP="00396094">
            <w:pPr>
              <w:jc w:val="center"/>
              <w:rPr>
                <w:rFonts w:ascii="Calibri" w:hAnsi="Calibri" w:cs="Calibri"/>
                <w:color w:val="000000"/>
              </w:rPr>
            </w:pPr>
            <w:r>
              <w:rPr>
                <w:rFonts w:ascii="Calibri" w:hAnsi="Calibri" w:cs="Calibri"/>
                <w:color w:val="000000"/>
              </w:rPr>
              <w:t>42,400     d</w:t>
            </w:r>
          </w:p>
        </w:tc>
      </w:tr>
    </w:tbl>
    <w:p w14:paraId="6C43216A" w14:textId="77777777" w:rsidR="003D0268" w:rsidRDefault="003D0268" w:rsidP="003D0268">
      <w:pPr>
        <w:spacing w:line="360" w:lineRule="auto"/>
        <w:jc w:val="both"/>
        <w:rPr>
          <w:b/>
          <w:szCs w:val="24"/>
        </w:rPr>
      </w:pPr>
    </w:p>
    <w:p w14:paraId="6665DDFC" w14:textId="77777777" w:rsidR="003D0268" w:rsidRPr="00BA1A8C" w:rsidRDefault="003D0268" w:rsidP="003D0268">
      <w:pPr>
        <w:spacing w:line="360" w:lineRule="auto"/>
        <w:jc w:val="both"/>
        <w:rPr>
          <w:b/>
          <w:szCs w:val="24"/>
        </w:rPr>
      </w:pPr>
      <w:r w:rsidRPr="00BA1A8C">
        <w:rPr>
          <w:b/>
          <w:szCs w:val="24"/>
        </w:rPr>
        <w:t>3. GPx level.</w:t>
      </w:r>
    </w:p>
    <w:p w14:paraId="6D01FDC3" w14:textId="77777777" w:rsidR="003D0268" w:rsidRDefault="003D0268" w:rsidP="003D0268">
      <w:pPr>
        <w:spacing w:line="360" w:lineRule="auto"/>
        <w:jc w:val="both"/>
        <w:rPr>
          <w:szCs w:val="24"/>
        </w:rPr>
      </w:pPr>
      <w:r w:rsidRPr="00E64373">
        <w:rPr>
          <w:szCs w:val="24"/>
          <w:lang w:val="sv-SE"/>
        </w:rPr>
        <w:t xml:space="preserve">The results of  </w:t>
      </w:r>
      <w:r>
        <w:rPr>
          <w:szCs w:val="24"/>
          <w:lang w:val="sv-SE"/>
        </w:rPr>
        <w:t xml:space="preserve">GPx </w:t>
      </w:r>
      <w:r w:rsidRPr="00E64373">
        <w:rPr>
          <w:szCs w:val="24"/>
          <w:lang w:val="sv-SE"/>
        </w:rPr>
        <w:t>level  in control and treatment groups can be seen in Figure</w:t>
      </w:r>
      <w:r>
        <w:rPr>
          <w:szCs w:val="24"/>
          <w:lang w:val="sv-SE"/>
        </w:rPr>
        <w:t xml:space="preserve"> 3</w:t>
      </w:r>
      <w:r w:rsidRPr="00E64373">
        <w:rPr>
          <w:szCs w:val="24"/>
          <w:lang w:val="sv-SE"/>
        </w:rPr>
        <w:t>.</w:t>
      </w:r>
      <w:r>
        <w:rPr>
          <w:szCs w:val="24"/>
        </w:rPr>
        <w:tab/>
      </w:r>
    </w:p>
    <w:p w14:paraId="00710D4B" w14:textId="77777777" w:rsidR="003D0268" w:rsidRDefault="003D0268" w:rsidP="003D0268">
      <w:pPr>
        <w:spacing w:line="360" w:lineRule="auto"/>
        <w:jc w:val="both"/>
        <w:rPr>
          <w:szCs w:val="24"/>
        </w:rPr>
      </w:pPr>
      <w:r w:rsidRPr="00661C10">
        <w:rPr>
          <w:noProof/>
          <w:szCs w:val="24"/>
        </w:rPr>
        <w:lastRenderedPageBreak/>
        <w:drawing>
          <wp:inline distT="0" distB="0" distL="0" distR="0" wp14:anchorId="23D2ACDA" wp14:editId="643DDA5F">
            <wp:extent cx="4572000" cy="2543175"/>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1795A5" w14:textId="77777777" w:rsidR="003D0268" w:rsidRDefault="003D0268" w:rsidP="003D0268">
      <w:pPr>
        <w:spacing w:line="360" w:lineRule="auto"/>
        <w:jc w:val="both"/>
        <w:rPr>
          <w:szCs w:val="24"/>
        </w:rPr>
      </w:pPr>
      <w:r>
        <w:rPr>
          <w:szCs w:val="24"/>
        </w:rPr>
        <w:t>Figure 3.</w:t>
      </w:r>
      <w:r w:rsidRPr="00661C10">
        <w:rPr>
          <w:szCs w:val="24"/>
        </w:rPr>
        <w:t xml:space="preserve"> </w:t>
      </w:r>
      <w:r>
        <w:rPr>
          <w:szCs w:val="24"/>
        </w:rPr>
        <w:t xml:space="preserve"> GPx level in control and treatment groups.</w:t>
      </w:r>
    </w:p>
    <w:p w14:paraId="7FD49289" w14:textId="77777777" w:rsidR="003D0268" w:rsidRDefault="003D0268" w:rsidP="003D0268">
      <w:pPr>
        <w:shd w:val="clear" w:color="auto" w:fill="FFFFFF"/>
        <w:jc w:val="both"/>
        <w:rPr>
          <w:color w:val="000000"/>
          <w:szCs w:val="24"/>
        </w:rPr>
      </w:pPr>
      <w:r w:rsidRPr="00661C10">
        <w:rPr>
          <w:color w:val="000000"/>
          <w:szCs w:val="24"/>
        </w:rPr>
        <w:t>Explanation :</w:t>
      </w:r>
      <w:r>
        <w:rPr>
          <w:color w:val="000000"/>
          <w:szCs w:val="24"/>
        </w:rPr>
        <w:t xml:space="preserve"> P1 (healthy control), P2 (standard control), P3 (positive control </w:t>
      </w:r>
    </w:p>
    <w:p w14:paraId="190694EF" w14:textId="77777777" w:rsidR="003D0268" w:rsidRDefault="003D0268" w:rsidP="003D0268">
      <w:pPr>
        <w:shd w:val="clear" w:color="auto" w:fill="FFFFFF"/>
        <w:jc w:val="both"/>
        <w:rPr>
          <w:color w:val="000000"/>
          <w:szCs w:val="24"/>
        </w:rPr>
      </w:pPr>
      <w:r>
        <w:rPr>
          <w:color w:val="000000"/>
          <w:szCs w:val="24"/>
        </w:rPr>
        <w:t xml:space="preserve">                     induced by CCl</w:t>
      </w:r>
      <w:r w:rsidRPr="00F24DD7">
        <w:rPr>
          <w:color w:val="000000"/>
          <w:szCs w:val="24"/>
          <w:vertAlign w:val="subscript"/>
        </w:rPr>
        <w:t>4</w:t>
      </w:r>
      <w:r>
        <w:rPr>
          <w:color w:val="000000"/>
          <w:szCs w:val="24"/>
        </w:rPr>
        <w:t>), P4 (treatment with chlorella extract 3 mg/100bw,</w:t>
      </w:r>
    </w:p>
    <w:p w14:paraId="2C8C5A22" w14:textId="77777777" w:rsidR="003D0268" w:rsidRDefault="003D0268" w:rsidP="003D0268">
      <w:pPr>
        <w:shd w:val="clear" w:color="auto" w:fill="FFFFFF"/>
        <w:jc w:val="both"/>
        <w:rPr>
          <w:color w:val="000000"/>
          <w:szCs w:val="24"/>
        </w:rPr>
      </w:pPr>
      <w:r>
        <w:rPr>
          <w:color w:val="000000"/>
          <w:szCs w:val="24"/>
        </w:rPr>
        <w:t xml:space="preserve">                     P5 (treatment with chlorella extract 4 mg/100bw), P6 (treatment with      </w:t>
      </w:r>
    </w:p>
    <w:p w14:paraId="1F6AA4DE" w14:textId="77777777" w:rsidR="003D0268" w:rsidRDefault="003D0268" w:rsidP="003D0268">
      <w:pPr>
        <w:shd w:val="clear" w:color="auto" w:fill="FFFFFF"/>
        <w:jc w:val="both"/>
        <w:rPr>
          <w:color w:val="000000"/>
          <w:szCs w:val="24"/>
        </w:rPr>
      </w:pPr>
      <w:r>
        <w:rPr>
          <w:color w:val="000000"/>
          <w:szCs w:val="24"/>
        </w:rPr>
        <w:t xml:space="preserve">                     chlorella extract 5 mg/100bw) </w:t>
      </w:r>
    </w:p>
    <w:p w14:paraId="59439C4F" w14:textId="77777777" w:rsidR="003D0268" w:rsidRDefault="003D0268" w:rsidP="003D0268">
      <w:pPr>
        <w:spacing w:line="360" w:lineRule="auto"/>
        <w:ind w:firstLine="720"/>
        <w:jc w:val="both"/>
        <w:rPr>
          <w:szCs w:val="24"/>
          <w:lang w:val="sv-SE"/>
        </w:rPr>
      </w:pPr>
    </w:p>
    <w:p w14:paraId="11D05D5E" w14:textId="77777777" w:rsidR="003D0268" w:rsidRDefault="003D0268" w:rsidP="003D0268">
      <w:pPr>
        <w:spacing w:line="360" w:lineRule="auto"/>
        <w:ind w:firstLine="720"/>
        <w:jc w:val="both"/>
        <w:rPr>
          <w:szCs w:val="24"/>
        </w:rPr>
      </w:pPr>
      <w:r w:rsidRPr="00294765">
        <w:rPr>
          <w:szCs w:val="24"/>
          <w:lang w:val="sv-SE"/>
        </w:rPr>
        <w:t xml:space="preserve">The data shown on day 31 the positive control group (P3) has lowest GPx level and </w:t>
      </w:r>
      <w:r w:rsidRPr="00294765">
        <w:rPr>
          <w:color w:val="000000"/>
          <w:szCs w:val="24"/>
        </w:rPr>
        <w:t>P1 has highest GPx level</w:t>
      </w:r>
      <w:r w:rsidRPr="00294765">
        <w:rPr>
          <w:szCs w:val="24"/>
          <w:lang w:val="sv-SE"/>
        </w:rPr>
        <w:t xml:space="preserve"> compare with other treatments. </w:t>
      </w:r>
      <w:r w:rsidRPr="00294765">
        <w:rPr>
          <w:szCs w:val="24"/>
        </w:rPr>
        <w:t>Glutathione peroxidase is a major and ubiquitously expressed antioxidant enzyme present in the cytosol and mitochondria. It is involved in the detoxification of hydrogen and lipid peroxides and acts as a peroxynitrite reductase</w:t>
      </w:r>
      <w:r>
        <w:rPr>
          <w:szCs w:val="24"/>
        </w:rPr>
        <w:t xml:space="preserve"> ( Kuyumucu and Aycan, 2018; Wang </w:t>
      </w:r>
      <w:r w:rsidRPr="00513814">
        <w:rPr>
          <w:i/>
          <w:szCs w:val="24"/>
        </w:rPr>
        <w:t>et al</w:t>
      </w:r>
      <w:r>
        <w:rPr>
          <w:szCs w:val="24"/>
        </w:rPr>
        <w:t>., 2018)</w:t>
      </w:r>
      <w:r w:rsidRPr="00294765">
        <w:rPr>
          <w:szCs w:val="24"/>
        </w:rPr>
        <w:t xml:space="preserve">. </w:t>
      </w:r>
      <w:r w:rsidRPr="00294765">
        <w:rPr>
          <w:szCs w:val="24"/>
          <w:lang w:val="sv-SE"/>
        </w:rPr>
        <w:t xml:space="preserve">Glutathion peroxidase </w:t>
      </w:r>
      <w:r w:rsidRPr="00294765">
        <w:rPr>
          <w:szCs w:val="24"/>
        </w:rPr>
        <w:t>activity is an important as endogenous antioxidant that protects cells from the dangerous effect of hydrogen peroxide and its derivates. Hydrogen peroxide will be catalyzed by GPx and convert it into water (H</w:t>
      </w:r>
      <w:r w:rsidRPr="00294765">
        <w:rPr>
          <w:szCs w:val="24"/>
          <w:vertAlign w:val="subscript"/>
        </w:rPr>
        <w:t>2</w:t>
      </w:r>
      <w:r w:rsidRPr="00294765">
        <w:rPr>
          <w:szCs w:val="24"/>
        </w:rPr>
        <w:t>O) and oxygen (O</w:t>
      </w:r>
      <w:r w:rsidRPr="00294765">
        <w:rPr>
          <w:szCs w:val="24"/>
          <w:vertAlign w:val="subscript"/>
        </w:rPr>
        <w:t>2</w:t>
      </w:r>
      <w:r w:rsidRPr="00294765">
        <w:rPr>
          <w:szCs w:val="24"/>
        </w:rPr>
        <w:t xml:space="preserve">). </w:t>
      </w:r>
      <w:r w:rsidRPr="00294765">
        <w:rPr>
          <w:rFonts w:eastAsia="Calibri"/>
          <w:szCs w:val="24"/>
        </w:rPr>
        <w:t>But if O</w:t>
      </w:r>
      <w:r w:rsidRPr="00294765">
        <w:rPr>
          <w:rFonts w:eastAsia="Calibri"/>
          <w:szCs w:val="24"/>
          <w:vertAlign w:val="subscript"/>
        </w:rPr>
        <w:t>2</w:t>
      </w:r>
      <w:r w:rsidRPr="00294765">
        <w:rPr>
          <w:rFonts w:eastAsia="Calibri"/>
          <w:szCs w:val="24"/>
          <w:vertAlign w:val="superscript"/>
        </w:rPr>
        <w:t>-</w:t>
      </w:r>
      <w:r w:rsidRPr="00294765">
        <w:rPr>
          <w:rFonts w:eastAsia="Calibri"/>
          <w:szCs w:val="24"/>
        </w:rPr>
        <w:t xml:space="preserve"> and H</w:t>
      </w:r>
      <w:r w:rsidRPr="00294765">
        <w:rPr>
          <w:rFonts w:eastAsia="Calibri"/>
          <w:szCs w:val="24"/>
          <w:vertAlign w:val="subscript"/>
        </w:rPr>
        <w:t>2</w:t>
      </w:r>
      <w:r w:rsidRPr="00294765">
        <w:rPr>
          <w:rFonts w:eastAsia="Calibri"/>
          <w:szCs w:val="24"/>
        </w:rPr>
        <w:t>O</w:t>
      </w:r>
      <w:r w:rsidRPr="00294765">
        <w:rPr>
          <w:rFonts w:eastAsia="Calibri"/>
          <w:szCs w:val="24"/>
          <w:vertAlign w:val="subscript"/>
        </w:rPr>
        <w:t>2</w:t>
      </w:r>
      <w:r w:rsidRPr="00294765">
        <w:rPr>
          <w:rFonts w:eastAsia="Calibri"/>
          <w:szCs w:val="24"/>
        </w:rPr>
        <w:t xml:space="preserve"> formation is excessive, GPx are not able to neutralize H</w:t>
      </w:r>
      <w:r w:rsidRPr="00294765">
        <w:rPr>
          <w:rFonts w:eastAsia="Calibri"/>
          <w:szCs w:val="24"/>
          <w:vertAlign w:val="subscript"/>
        </w:rPr>
        <w:t>2</w:t>
      </w:r>
      <w:r w:rsidRPr="00294765">
        <w:rPr>
          <w:rFonts w:eastAsia="Calibri"/>
          <w:szCs w:val="24"/>
        </w:rPr>
        <w:t>O</w:t>
      </w:r>
      <w:r w:rsidRPr="00294765">
        <w:rPr>
          <w:rFonts w:eastAsia="Calibri"/>
          <w:szCs w:val="24"/>
          <w:vertAlign w:val="subscript"/>
        </w:rPr>
        <w:t>2</w:t>
      </w:r>
      <w:r w:rsidRPr="00294765">
        <w:rPr>
          <w:rFonts w:eastAsia="Calibri"/>
          <w:szCs w:val="24"/>
        </w:rPr>
        <w:t xml:space="preserve"> and convert it into H</w:t>
      </w:r>
      <w:r w:rsidRPr="00294765">
        <w:rPr>
          <w:rFonts w:eastAsia="Calibri"/>
          <w:szCs w:val="24"/>
          <w:vertAlign w:val="subscript"/>
        </w:rPr>
        <w:t>2</w:t>
      </w:r>
      <w:r w:rsidRPr="00294765">
        <w:rPr>
          <w:rFonts w:eastAsia="Calibri"/>
          <w:szCs w:val="24"/>
        </w:rPr>
        <w:t>O and O</w:t>
      </w:r>
      <w:r w:rsidRPr="00294765">
        <w:rPr>
          <w:rFonts w:eastAsia="Calibri"/>
          <w:szCs w:val="24"/>
          <w:vertAlign w:val="subscript"/>
        </w:rPr>
        <w:t>2</w:t>
      </w:r>
      <w:r w:rsidRPr="00294765">
        <w:rPr>
          <w:rFonts w:eastAsia="Calibri"/>
          <w:szCs w:val="24"/>
        </w:rPr>
        <w:t xml:space="preserve"> so that GPx in P3 is deceased. </w:t>
      </w:r>
      <w:r>
        <w:rPr>
          <w:rFonts w:eastAsia="Calibri"/>
          <w:szCs w:val="24"/>
        </w:rPr>
        <w:t xml:space="preserve"> Carotenoid of </w:t>
      </w:r>
      <w:r w:rsidRPr="00294765">
        <w:rPr>
          <w:rFonts w:eastAsia="Calibri"/>
          <w:i/>
          <w:szCs w:val="24"/>
        </w:rPr>
        <w:t>C. vulgaris</w:t>
      </w:r>
      <w:r w:rsidRPr="00294765">
        <w:rPr>
          <w:rFonts w:eastAsia="Calibri"/>
          <w:szCs w:val="24"/>
        </w:rPr>
        <w:t xml:space="preserve"> </w:t>
      </w:r>
      <w:r>
        <w:rPr>
          <w:rFonts w:eastAsia="Calibri"/>
          <w:szCs w:val="24"/>
        </w:rPr>
        <w:t xml:space="preserve"> as exogenous antioxidant </w:t>
      </w:r>
      <w:r w:rsidRPr="00294765">
        <w:rPr>
          <w:rFonts w:eastAsia="Calibri"/>
          <w:szCs w:val="24"/>
        </w:rPr>
        <w:t xml:space="preserve">can inhibit oxidative stress and indicated by increasing of GPx level. </w:t>
      </w:r>
      <w:r w:rsidRPr="00294765">
        <w:rPr>
          <w:szCs w:val="24"/>
        </w:rPr>
        <w:t xml:space="preserve">Antioxidants neutralize free radicals by giving one of  its  electrons </w:t>
      </w:r>
      <w:r>
        <w:rPr>
          <w:szCs w:val="24"/>
        </w:rPr>
        <w:t xml:space="preserve"> (H</w:t>
      </w:r>
      <w:r w:rsidRPr="00294765">
        <w:rPr>
          <w:szCs w:val="24"/>
          <w:vertAlign w:val="superscript"/>
        </w:rPr>
        <w:t>+</w:t>
      </w:r>
      <w:r>
        <w:rPr>
          <w:szCs w:val="24"/>
        </w:rPr>
        <w:t>)</w:t>
      </w:r>
      <w:r w:rsidRPr="00294765">
        <w:rPr>
          <w:szCs w:val="24"/>
        </w:rPr>
        <w:t xml:space="preserve"> </w:t>
      </w:r>
      <w:r>
        <w:rPr>
          <w:szCs w:val="24"/>
        </w:rPr>
        <w:t xml:space="preserve"> to </w:t>
      </w:r>
      <w:r w:rsidRPr="00294765">
        <w:rPr>
          <w:szCs w:val="24"/>
        </w:rPr>
        <w:t>the  free  radicals  and  transforms into non-radical forms. The addition of antioxidants can inhibit the rate of increase in the number of peroxide radicals</w:t>
      </w:r>
      <w:r>
        <w:rPr>
          <w:szCs w:val="24"/>
        </w:rPr>
        <w:t xml:space="preserve">.  Research of Yun </w:t>
      </w:r>
      <w:r w:rsidRPr="00294765">
        <w:rPr>
          <w:i/>
          <w:szCs w:val="24"/>
        </w:rPr>
        <w:t>et al</w:t>
      </w:r>
      <w:r>
        <w:rPr>
          <w:szCs w:val="24"/>
        </w:rPr>
        <w:t xml:space="preserve">., (2011) indicate that administration of </w:t>
      </w:r>
      <w:r w:rsidRPr="00294765">
        <w:rPr>
          <w:i/>
          <w:szCs w:val="24"/>
        </w:rPr>
        <w:t>C. vulgaris</w:t>
      </w:r>
      <w:r>
        <w:rPr>
          <w:szCs w:val="24"/>
        </w:rPr>
        <w:t xml:space="preserve"> on Sprawgue Dawley rat which induced by lead acetate can increase GPx level in brain up to 63%. Astaxanthin of carotenoid is stronger up to several-fold than vitamin E as radical scavenger and  has a potential effect to break the chain of lipid peroxidation (Buono, </w:t>
      </w:r>
      <w:r w:rsidRPr="006D6515">
        <w:rPr>
          <w:i/>
          <w:szCs w:val="24"/>
        </w:rPr>
        <w:t>et al</w:t>
      </w:r>
      <w:r>
        <w:rPr>
          <w:szCs w:val="24"/>
        </w:rPr>
        <w:t>., 2014).</w:t>
      </w:r>
    </w:p>
    <w:p w14:paraId="019A8A63" w14:textId="77777777" w:rsidR="003D0268" w:rsidRPr="00294765" w:rsidRDefault="003D0268" w:rsidP="003D0268">
      <w:pPr>
        <w:spacing w:line="360" w:lineRule="auto"/>
        <w:ind w:firstLine="720"/>
        <w:jc w:val="both"/>
        <w:rPr>
          <w:szCs w:val="24"/>
        </w:rPr>
      </w:pPr>
      <w:r w:rsidRPr="00621D89">
        <w:rPr>
          <w:szCs w:val="24"/>
          <w:lang w:val="sv-SE"/>
        </w:rPr>
        <w:lastRenderedPageBreak/>
        <w:t>The statistical analysis</w:t>
      </w:r>
      <w:r>
        <w:rPr>
          <w:szCs w:val="24"/>
          <w:lang w:val="sv-SE"/>
        </w:rPr>
        <w:t xml:space="preserve"> </w:t>
      </w:r>
      <w:r w:rsidRPr="00621D89">
        <w:rPr>
          <w:szCs w:val="24"/>
          <w:lang w:val="sv-SE"/>
        </w:rPr>
        <w:t xml:space="preserve">showed very significant differences </w:t>
      </w:r>
      <w:r>
        <w:rPr>
          <w:szCs w:val="24"/>
          <w:lang w:val="sv-SE"/>
        </w:rPr>
        <w:t xml:space="preserve">among </w:t>
      </w:r>
      <w:r w:rsidRPr="00621D89">
        <w:rPr>
          <w:szCs w:val="24"/>
          <w:lang w:val="sv-SE"/>
        </w:rPr>
        <w:t>control</w:t>
      </w:r>
      <w:r>
        <w:rPr>
          <w:szCs w:val="24"/>
          <w:lang w:val="sv-SE"/>
        </w:rPr>
        <w:t xml:space="preserve"> positive</w:t>
      </w:r>
      <w:r w:rsidRPr="00621D89">
        <w:rPr>
          <w:szCs w:val="24"/>
          <w:lang w:val="sv-SE"/>
        </w:rPr>
        <w:t xml:space="preserve"> and treatment groups</w:t>
      </w:r>
      <w:r>
        <w:rPr>
          <w:szCs w:val="24"/>
          <w:lang w:val="sv-SE"/>
        </w:rPr>
        <w:t xml:space="preserve"> (p&lt;0.05)</w:t>
      </w:r>
      <w:r w:rsidRPr="00621D89">
        <w:rPr>
          <w:szCs w:val="24"/>
          <w:lang w:val="sv-SE"/>
        </w:rPr>
        <w:t>.</w:t>
      </w:r>
      <w:r w:rsidRPr="00621D89">
        <w:rPr>
          <w:color w:val="000000"/>
          <w:szCs w:val="24"/>
        </w:rPr>
        <w:t xml:space="preserve"> </w:t>
      </w:r>
      <w:r>
        <w:rPr>
          <w:color w:val="000000"/>
          <w:szCs w:val="24"/>
        </w:rPr>
        <w:t xml:space="preserve">Tuckey test result showed that  GPx level of P5 is equivalent compare to P1 and P2 and there are no significant differences  GPx level among P4,P5 and P6. These result indicate that chlorella extract dose 3,4 and 5 mg/100bw have the same effect to increase GPx level. </w:t>
      </w:r>
    </w:p>
    <w:tbl>
      <w:tblPr>
        <w:tblW w:w="5860" w:type="dxa"/>
        <w:tblLook w:val="04A0" w:firstRow="1" w:lastRow="0" w:firstColumn="1" w:lastColumn="0" w:noHBand="0" w:noVBand="1"/>
      </w:tblPr>
      <w:tblGrid>
        <w:gridCol w:w="1840"/>
        <w:gridCol w:w="1980"/>
        <w:gridCol w:w="2040"/>
      </w:tblGrid>
      <w:tr w:rsidR="003D0268" w:rsidRPr="00607301" w14:paraId="6D2114D8" w14:textId="77777777" w:rsidTr="00A139F0">
        <w:trPr>
          <w:trHeight w:val="300"/>
        </w:trPr>
        <w:tc>
          <w:tcPr>
            <w:tcW w:w="1840" w:type="dxa"/>
            <w:tcBorders>
              <w:top w:val="single" w:sz="4" w:space="0" w:color="auto"/>
              <w:bottom w:val="single" w:sz="4" w:space="0" w:color="auto"/>
            </w:tcBorders>
            <w:shd w:val="clear" w:color="auto" w:fill="auto"/>
            <w:noWrap/>
            <w:vAlign w:val="bottom"/>
            <w:hideMark/>
          </w:tcPr>
          <w:p w14:paraId="20BBA406" w14:textId="77777777" w:rsidR="003D0268" w:rsidRPr="00607301" w:rsidRDefault="003D0268" w:rsidP="00396094">
            <w:pPr>
              <w:jc w:val="center"/>
              <w:rPr>
                <w:rFonts w:ascii="Calibri" w:hAnsi="Calibri" w:cs="Calibri"/>
                <w:color w:val="000000"/>
              </w:rPr>
            </w:pPr>
            <w:r>
              <w:rPr>
                <w:rFonts w:ascii="Calibri" w:hAnsi="Calibri" w:cs="Calibri"/>
                <w:color w:val="000000"/>
              </w:rPr>
              <w:t>Treatment</w:t>
            </w:r>
          </w:p>
        </w:tc>
        <w:tc>
          <w:tcPr>
            <w:tcW w:w="1980" w:type="dxa"/>
            <w:tcBorders>
              <w:top w:val="single" w:sz="4" w:space="0" w:color="auto"/>
              <w:bottom w:val="single" w:sz="4" w:space="0" w:color="auto"/>
            </w:tcBorders>
            <w:shd w:val="clear" w:color="auto" w:fill="auto"/>
            <w:noWrap/>
            <w:vAlign w:val="bottom"/>
            <w:hideMark/>
          </w:tcPr>
          <w:p w14:paraId="59904C87"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N</w:t>
            </w:r>
          </w:p>
        </w:tc>
        <w:tc>
          <w:tcPr>
            <w:tcW w:w="2040" w:type="dxa"/>
            <w:tcBorders>
              <w:top w:val="single" w:sz="4" w:space="0" w:color="auto"/>
              <w:bottom w:val="single" w:sz="4" w:space="0" w:color="auto"/>
            </w:tcBorders>
            <w:shd w:val="clear" w:color="auto" w:fill="auto"/>
            <w:noWrap/>
            <w:vAlign w:val="bottom"/>
            <w:hideMark/>
          </w:tcPr>
          <w:p w14:paraId="0FD4ADED" w14:textId="77777777" w:rsidR="003D0268" w:rsidRPr="00607301" w:rsidRDefault="003D0268" w:rsidP="00396094">
            <w:pPr>
              <w:rPr>
                <w:rFonts w:ascii="Calibri" w:hAnsi="Calibri" w:cs="Calibri"/>
                <w:color w:val="000000"/>
              </w:rPr>
            </w:pPr>
            <w:r w:rsidRPr="00607301">
              <w:rPr>
                <w:rFonts w:ascii="Calibri" w:hAnsi="Calibri" w:cs="Calibri"/>
                <w:color w:val="000000"/>
              </w:rPr>
              <w:t>Mean Grouping</w:t>
            </w:r>
          </w:p>
        </w:tc>
      </w:tr>
      <w:tr w:rsidR="003D0268" w:rsidRPr="00607301" w14:paraId="11F459A3" w14:textId="77777777" w:rsidTr="00A139F0">
        <w:trPr>
          <w:trHeight w:val="300"/>
        </w:trPr>
        <w:tc>
          <w:tcPr>
            <w:tcW w:w="1840" w:type="dxa"/>
            <w:tcBorders>
              <w:top w:val="single" w:sz="4" w:space="0" w:color="auto"/>
            </w:tcBorders>
            <w:shd w:val="clear" w:color="auto" w:fill="auto"/>
            <w:noWrap/>
            <w:vAlign w:val="bottom"/>
            <w:hideMark/>
          </w:tcPr>
          <w:p w14:paraId="292981B4" w14:textId="77777777" w:rsidR="003D0268" w:rsidRPr="00607301" w:rsidRDefault="003D0268" w:rsidP="00396094">
            <w:pPr>
              <w:jc w:val="center"/>
              <w:rPr>
                <w:rFonts w:ascii="Calibri" w:hAnsi="Calibri" w:cs="Calibri"/>
                <w:color w:val="000000"/>
              </w:rPr>
            </w:pPr>
            <w:r>
              <w:rPr>
                <w:rFonts w:ascii="Calibri" w:hAnsi="Calibri" w:cs="Calibri"/>
                <w:color w:val="000000"/>
              </w:rPr>
              <w:t>P1</w:t>
            </w:r>
          </w:p>
        </w:tc>
        <w:tc>
          <w:tcPr>
            <w:tcW w:w="1980" w:type="dxa"/>
            <w:tcBorders>
              <w:top w:val="single" w:sz="4" w:space="0" w:color="auto"/>
            </w:tcBorders>
            <w:shd w:val="clear" w:color="auto" w:fill="auto"/>
            <w:noWrap/>
            <w:vAlign w:val="bottom"/>
            <w:hideMark/>
          </w:tcPr>
          <w:p w14:paraId="3861AB23"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top w:val="single" w:sz="4" w:space="0" w:color="auto"/>
            </w:tcBorders>
            <w:shd w:val="clear" w:color="auto" w:fill="auto"/>
            <w:noWrap/>
            <w:vAlign w:val="bottom"/>
            <w:hideMark/>
          </w:tcPr>
          <w:p w14:paraId="15EF21E7" w14:textId="77777777" w:rsidR="003D0268" w:rsidRPr="00607301" w:rsidRDefault="003D0268" w:rsidP="00396094">
            <w:pPr>
              <w:jc w:val="center"/>
              <w:rPr>
                <w:rFonts w:ascii="Calibri" w:hAnsi="Calibri" w:cs="Calibri"/>
                <w:color w:val="000000"/>
              </w:rPr>
            </w:pPr>
            <w:r>
              <w:rPr>
                <w:rFonts w:ascii="Calibri" w:hAnsi="Calibri" w:cs="Calibri"/>
                <w:color w:val="000000"/>
              </w:rPr>
              <w:t>126,908     a</w:t>
            </w:r>
          </w:p>
        </w:tc>
      </w:tr>
      <w:tr w:rsidR="003D0268" w:rsidRPr="00607301" w14:paraId="6DB12380" w14:textId="77777777" w:rsidTr="00A139F0">
        <w:trPr>
          <w:trHeight w:val="300"/>
        </w:trPr>
        <w:tc>
          <w:tcPr>
            <w:tcW w:w="1840" w:type="dxa"/>
            <w:shd w:val="clear" w:color="auto" w:fill="auto"/>
            <w:noWrap/>
            <w:vAlign w:val="bottom"/>
            <w:hideMark/>
          </w:tcPr>
          <w:p w14:paraId="661F76F6" w14:textId="77777777" w:rsidR="003D0268" w:rsidRPr="00607301" w:rsidRDefault="003D0268" w:rsidP="00396094">
            <w:pPr>
              <w:jc w:val="center"/>
              <w:rPr>
                <w:rFonts w:ascii="Calibri" w:hAnsi="Calibri" w:cs="Calibri"/>
                <w:color w:val="000000"/>
              </w:rPr>
            </w:pPr>
            <w:r>
              <w:rPr>
                <w:rFonts w:ascii="Calibri" w:hAnsi="Calibri" w:cs="Calibri"/>
                <w:color w:val="000000"/>
              </w:rPr>
              <w:t>P2</w:t>
            </w:r>
          </w:p>
        </w:tc>
        <w:tc>
          <w:tcPr>
            <w:tcW w:w="1980" w:type="dxa"/>
            <w:shd w:val="clear" w:color="auto" w:fill="auto"/>
            <w:noWrap/>
            <w:vAlign w:val="bottom"/>
            <w:hideMark/>
          </w:tcPr>
          <w:p w14:paraId="6023B6C6"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5527A9FD" w14:textId="77777777" w:rsidR="003D0268" w:rsidRPr="00607301" w:rsidRDefault="003D0268" w:rsidP="00396094">
            <w:pPr>
              <w:jc w:val="center"/>
              <w:rPr>
                <w:rFonts w:ascii="Calibri" w:hAnsi="Calibri" w:cs="Calibri"/>
                <w:color w:val="000000"/>
              </w:rPr>
            </w:pPr>
            <w:r>
              <w:rPr>
                <w:rFonts w:ascii="Calibri" w:hAnsi="Calibri" w:cs="Calibri"/>
                <w:color w:val="000000"/>
              </w:rPr>
              <w:t>122,675     ab</w:t>
            </w:r>
          </w:p>
        </w:tc>
      </w:tr>
      <w:tr w:rsidR="003D0268" w:rsidRPr="00607301" w14:paraId="1D60EF9F" w14:textId="77777777" w:rsidTr="00A139F0">
        <w:trPr>
          <w:trHeight w:val="300"/>
        </w:trPr>
        <w:tc>
          <w:tcPr>
            <w:tcW w:w="1840" w:type="dxa"/>
            <w:shd w:val="clear" w:color="auto" w:fill="auto"/>
            <w:noWrap/>
            <w:vAlign w:val="bottom"/>
            <w:hideMark/>
          </w:tcPr>
          <w:p w14:paraId="3FABE87A" w14:textId="77777777" w:rsidR="003D0268" w:rsidRPr="00607301" w:rsidRDefault="003D0268" w:rsidP="00396094">
            <w:pPr>
              <w:jc w:val="center"/>
              <w:rPr>
                <w:rFonts w:ascii="Calibri" w:hAnsi="Calibri" w:cs="Calibri"/>
                <w:color w:val="000000"/>
              </w:rPr>
            </w:pPr>
            <w:r>
              <w:rPr>
                <w:rFonts w:ascii="Calibri" w:hAnsi="Calibri" w:cs="Calibri"/>
                <w:color w:val="000000"/>
              </w:rPr>
              <w:t>P5</w:t>
            </w:r>
          </w:p>
        </w:tc>
        <w:tc>
          <w:tcPr>
            <w:tcW w:w="1980" w:type="dxa"/>
            <w:shd w:val="clear" w:color="auto" w:fill="auto"/>
            <w:noWrap/>
            <w:vAlign w:val="bottom"/>
            <w:hideMark/>
          </w:tcPr>
          <w:p w14:paraId="41025747"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11DB1929" w14:textId="77777777" w:rsidR="003D0268" w:rsidRPr="00607301" w:rsidRDefault="003D0268" w:rsidP="00396094">
            <w:pPr>
              <w:jc w:val="center"/>
              <w:rPr>
                <w:rFonts w:ascii="Calibri" w:hAnsi="Calibri" w:cs="Calibri"/>
                <w:color w:val="000000"/>
              </w:rPr>
            </w:pPr>
            <w:r>
              <w:rPr>
                <w:rFonts w:ascii="Calibri" w:hAnsi="Calibri" w:cs="Calibri"/>
                <w:color w:val="000000"/>
              </w:rPr>
              <w:t>121,598      ab</w:t>
            </w:r>
          </w:p>
        </w:tc>
      </w:tr>
      <w:tr w:rsidR="003D0268" w:rsidRPr="00607301" w14:paraId="26308F54" w14:textId="77777777" w:rsidTr="00A139F0">
        <w:trPr>
          <w:trHeight w:val="300"/>
        </w:trPr>
        <w:tc>
          <w:tcPr>
            <w:tcW w:w="1840" w:type="dxa"/>
            <w:shd w:val="clear" w:color="auto" w:fill="auto"/>
            <w:noWrap/>
            <w:vAlign w:val="bottom"/>
            <w:hideMark/>
          </w:tcPr>
          <w:p w14:paraId="2AD5634E" w14:textId="77777777" w:rsidR="003D0268" w:rsidRPr="00607301" w:rsidRDefault="003D0268" w:rsidP="00396094">
            <w:pPr>
              <w:jc w:val="center"/>
              <w:rPr>
                <w:rFonts w:ascii="Calibri" w:hAnsi="Calibri" w:cs="Calibri"/>
                <w:color w:val="000000"/>
              </w:rPr>
            </w:pPr>
            <w:r>
              <w:rPr>
                <w:rFonts w:ascii="Calibri" w:hAnsi="Calibri" w:cs="Calibri"/>
                <w:color w:val="000000"/>
              </w:rPr>
              <w:t>P6</w:t>
            </w:r>
          </w:p>
        </w:tc>
        <w:tc>
          <w:tcPr>
            <w:tcW w:w="1980" w:type="dxa"/>
            <w:shd w:val="clear" w:color="auto" w:fill="auto"/>
            <w:noWrap/>
            <w:vAlign w:val="bottom"/>
            <w:hideMark/>
          </w:tcPr>
          <w:p w14:paraId="574F782F"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1EC27C8A" w14:textId="77777777" w:rsidR="003D0268" w:rsidRPr="00607301" w:rsidRDefault="003D0268" w:rsidP="00396094">
            <w:pPr>
              <w:jc w:val="center"/>
              <w:rPr>
                <w:rFonts w:ascii="Calibri" w:hAnsi="Calibri" w:cs="Calibri"/>
                <w:color w:val="000000"/>
              </w:rPr>
            </w:pPr>
            <w:r>
              <w:rPr>
                <w:rFonts w:ascii="Calibri" w:hAnsi="Calibri" w:cs="Calibri"/>
                <w:color w:val="000000"/>
              </w:rPr>
              <w:t>116,673      b</w:t>
            </w:r>
          </w:p>
        </w:tc>
      </w:tr>
      <w:tr w:rsidR="003D0268" w:rsidRPr="00607301" w14:paraId="1232231C" w14:textId="77777777" w:rsidTr="00A139F0">
        <w:trPr>
          <w:trHeight w:val="300"/>
        </w:trPr>
        <w:tc>
          <w:tcPr>
            <w:tcW w:w="1840" w:type="dxa"/>
            <w:shd w:val="clear" w:color="auto" w:fill="auto"/>
            <w:noWrap/>
            <w:vAlign w:val="bottom"/>
            <w:hideMark/>
          </w:tcPr>
          <w:p w14:paraId="2FF75126" w14:textId="77777777" w:rsidR="003D0268" w:rsidRPr="00607301" w:rsidRDefault="003D0268" w:rsidP="00396094">
            <w:pPr>
              <w:jc w:val="center"/>
              <w:rPr>
                <w:rFonts w:ascii="Calibri" w:hAnsi="Calibri" w:cs="Calibri"/>
                <w:color w:val="000000"/>
              </w:rPr>
            </w:pPr>
            <w:r>
              <w:rPr>
                <w:rFonts w:ascii="Calibri" w:hAnsi="Calibri" w:cs="Calibri"/>
                <w:color w:val="000000"/>
              </w:rPr>
              <w:t>P4</w:t>
            </w:r>
          </w:p>
        </w:tc>
        <w:tc>
          <w:tcPr>
            <w:tcW w:w="1980" w:type="dxa"/>
            <w:shd w:val="clear" w:color="auto" w:fill="auto"/>
            <w:noWrap/>
            <w:vAlign w:val="bottom"/>
            <w:hideMark/>
          </w:tcPr>
          <w:p w14:paraId="3DF0EB28"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5E7A3AE4" w14:textId="77777777" w:rsidR="003D0268" w:rsidRPr="00607301" w:rsidRDefault="003D0268" w:rsidP="00396094">
            <w:pPr>
              <w:jc w:val="center"/>
              <w:rPr>
                <w:rFonts w:ascii="Calibri" w:hAnsi="Calibri" w:cs="Calibri"/>
                <w:color w:val="000000"/>
              </w:rPr>
            </w:pPr>
            <w:r>
              <w:rPr>
                <w:rFonts w:ascii="Calibri" w:hAnsi="Calibri" w:cs="Calibri"/>
                <w:color w:val="000000"/>
              </w:rPr>
              <w:t>114,212     b</w:t>
            </w:r>
          </w:p>
        </w:tc>
      </w:tr>
      <w:tr w:rsidR="003D0268" w:rsidRPr="00607301" w14:paraId="2183448F" w14:textId="77777777" w:rsidTr="00A139F0">
        <w:trPr>
          <w:trHeight w:val="300"/>
        </w:trPr>
        <w:tc>
          <w:tcPr>
            <w:tcW w:w="1840" w:type="dxa"/>
            <w:tcBorders>
              <w:bottom w:val="single" w:sz="4" w:space="0" w:color="auto"/>
            </w:tcBorders>
            <w:shd w:val="clear" w:color="auto" w:fill="auto"/>
            <w:noWrap/>
            <w:vAlign w:val="bottom"/>
            <w:hideMark/>
          </w:tcPr>
          <w:p w14:paraId="28799A54" w14:textId="77777777" w:rsidR="003D0268" w:rsidRPr="00607301" w:rsidRDefault="003D0268" w:rsidP="00396094">
            <w:pPr>
              <w:jc w:val="center"/>
              <w:rPr>
                <w:rFonts w:ascii="Calibri" w:hAnsi="Calibri" w:cs="Calibri"/>
                <w:color w:val="000000"/>
              </w:rPr>
            </w:pPr>
            <w:r>
              <w:rPr>
                <w:rFonts w:ascii="Calibri" w:hAnsi="Calibri" w:cs="Calibri"/>
                <w:color w:val="000000"/>
              </w:rPr>
              <w:t>P3</w:t>
            </w:r>
          </w:p>
        </w:tc>
        <w:tc>
          <w:tcPr>
            <w:tcW w:w="1980" w:type="dxa"/>
            <w:tcBorders>
              <w:bottom w:val="single" w:sz="4" w:space="0" w:color="auto"/>
            </w:tcBorders>
            <w:shd w:val="clear" w:color="auto" w:fill="auto"/>
            <w:noWrap/>
            <w:vAlign w:val="bottom"/>
            <w:hideMark/>
          </w:tcPr>
          <w:p w14:paraId="5C2241FC"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bottom w:val="single" w:sz="4" w:space="0" w:color="auto"/>
            </w:tcBorders>
            <w:shd w:val="clear" w:color="auto" w:fill="auto"/>
            <w:noWrap/>
            <w:vAlign w:val="bottom"/>
            <w:hideMark/>
          </w:tcPr>
          <w:p w14:paraId="294A469A" w14:textId="77777777" w:rsidR="003D0268" w:rsidRPr="00607301" w:rsidRDefault="003D0268" w:rsidP="00396094">
            <w:pPr>
              <w:jc w:val="center"/>
              <w:rPr>
                <w:rFonts w:ascii="Calibri" w:hAnsi="Calibri" w:cs="Calibri"/>
                <w:color w:val="000000"/>
              </w:rPr>
            </w:pPr>
            <w:r>
              <w:rPr>
                <w:rFonts w:ascii="Calibri" w:hAnsi="Calibri" w:cs="Calibri"/>
                <w:color w:val="000000"/>
              </w:rPr>
              <w:t>56,032      c</w:t>
            </w:r>
          </w:p>
        </w:tc>
      </w:tr>
    </w:tbl>
    <w:p w14:paraId="43E9E7C8" w14:textId="77777777" w:rsidR="003D0268" w:rsidRDefault="003D0268" w:rsidP="003D0268">
      <w:pPr>
        <w:shd w:val="clear" w:color="auto" w:fill="FFFFFF"/>
        <w:ind w:left="709" w:hanging="709"/>
        <w:jc w:val="both"/>
        <w:rPr>
          <w:b/>
          <w:szCs w:val="24"/>
        </w:rPr>
      </w:pPr>
    </w:p>
    <w:p w14:paraId="7F6DC895" w14:textId="12B367B5" w:rsidR="003D0268" w:rsidRDefault="003D0268" w:rsidP="003D0268">
      <w:pPr>
        <w:shd w:val="clear" w:color="auto" w:fill="FFFFFF"/>
        <w:spacing w:line="360" w:lineRule="auto"/>
        <w:ind w:left="709" w:hanging="709"/>
        <w:jc w:val="both"/>
        <w:rPr>
          <w:b/>
          <w:szCs w:val="24"/>
        </w:rPr>
      </w:pPr>
      <w:r>
        <w:rPr>
          <w:b/>
          <w:szCs w:val="24"/>
        </w:rPr>
        <w:t>C</w:t>
      </w:r>
      <w:r w:rsidR="00CF4C13">
        <w:rPr>
          <w:b/>
          <w:szCs w:val="24"/>
        </w:rPr>
        <w:t>onclusion</w:t>
      </w:r>
    </w:p>
    <w:p w14:paraId="24CD0E5E" w14:textId="55B419DB" w:rsidR="00F538DE" w:rsidRDefault="003D0268" w:rsidP="00F538DE">
      <w:pPr>
        <w:jc w:val="both"/>
        <w:rPr>
          <w:szCs w:val="24"/>
        </w:rPr>
      </w:pPr>
      <w:r>
        <w:rPr>
          <w:b/>
          <w:szCs w:val="24"/>
        </w:rPr>
        <w:tab/>
      </w:r>
      <w:r w:rsidRPr="001176CA">
        <w:rPr>
          <w:szCs w:val="24"/>
        </w:rPr>
        <w:t>According to result</w:t>
      </w:r>
      <w:r>
        <w:rPr>
          <w:szCs w:val="24"/>
        </w:rPr>
        <w:t xml:space="preserve"> of this reseach</w:t>
      </w:r>
      <w:r w:rsidRPr="001176CA">
        <w:rPr>
          <w:szCs w:val="24"/>
        </w:rPr>
        <w:t>,can be concluded that the administration of</w:t>
      </w:r>
      <w:r>
        <w:rPr>
          <w:szCs w:val="24"/>
        </w:rPr>
        <w:t xml:space="preserve"> </w:t>
      </w:r>
      <w:r w:rsidR="00F538DE" w:rsidRPr="00F538DE">
        <w:rPr>
          <w:i/>
          <w:szCs w:val="24"/>
        </w:rPr>
        <w:t>C</w:t>
      </w:r>
      <w:r w:rsidRPr="00F538DE">
        <w:rPr>
          <w:i/>
          <w:szCs w:val="24"/>
        </w:rPr>
        <w:t xml:space="preserve">hlorella </w:t>
      </w:r>
      <w:r w:rsidR="00F538DE" w:rsidRPr="00F538DE">
        <w:rPr>
          <w:i/>
          <w:szCs w:val="24"/>
        </w:rPr>
        <w:t>vulgaris</w:t>
      </w:r>
      <w:r w:rsidR="00F538DE">
        <w:rPr>
          <w:szCs w:val="24"/>
        </w:rPr>
        <w:t xml:space="preserve"> </w:t>
      </w:r>
      <w:r>
        <w:rPr>
          <w:szCs w:val="24"/>
        </w:rPr>
        <w:t>extract can protect white rat from oxidative stress induced by CCl4, which indicated by decreasing of MDA level, increasing of SOD and GPx level. The most effective dose of chlorella extract as exogenous antioxidant was 5 mg/100gBW.</w:t>
      </w:r>
      <w:r w:rsidR="00F538DE">
        <w:rPr>
          <w:szCs w:val="24"/>
        </w:rPr>
        <w:t xml:space="preserve"> </w:t>
      </w:r>
      <w:r w:rsidR="00F538DE">
        <w:rPr>
          <w:szCs w:val="24"/>
        </w:rPr>
        <w:t xml:space="preserve">The result of this study has benefit in developing </w:t>
      </w:r>
      <w:r w:rsidR="00F538DE" w:rsidRPr="00606FFA">
        <w:rPr>
          <w:i/>
          <w:szCs w:val="24"/>
        </w:rPr>
        <w:t>C.vulgaris</w:t>
      </w:r>
      <w:r w:rsidR="00F538DE">
        <w:rPr>
          <w:szCs w:val="24"/>
        </w:rPr>
        <w:t xml:space="preserve"> as herbal resource to protect cells damage caused by oxidative stress.</w:t>
      </w:r>
    </w:p>
    <w:p w14:paraId="31B4EFAB" w14:textId="0EDF957C" w:rsidR="003D0268" w:rsidRDefault="003D0268" w:rsidP="003D0268">
      <w:pPr>
        <w:ind w:firstLine="709"/>
        <w:jc w:val="both"/>
        <w:rPr>
          <w:szCs w:val="24"/>
        </w:rPr>
      </w:pPr>
      <w:r>
        <w:rPr>
          <w:szCs w:val="24"/>
        </w:rPr>
        <w:t xml:space="preserve"> </w:t>
      </w:r>
    </w:p>
    <w:p w14:paraId="055B5090" w14:textId="6ECC2141" w:rsidR="003D0268" w:rsidRPr="00F304B3" w:rsidRDefault="003D0268" w:rsidP="003D0268">
      <w:pPr>
        <w:shd w:val="clear" w:color="auto" w:fill="FFFFFF"/>
        <w:ind w:left="709" w:hanging="709"/>
        <w:jc w:val="both"/>
        <w:rPr>
          <w:b/>
          <w:szCs w:val="24"/>
        </w:rPr>
      </w:pPr>
      <w:r w:rsidRPr="00F304B3">
        <w:rPr>
          <w:b/>
          <w:szCs w:val="24"/>
        </w:rPr>
        <w:t>R</w:t>
      </w:r>
      <w:r w:rsidR="00CF4C13">
        <w:rPr>
          <w:b/>
          <w:szCs w:val="24"/>
        </w:rPr>
        <w:t>eferences</w:t>
      </w:r>
    </w:p>
    <w:p w14:paraId="1B2E44D5" w14:textId="77777777" w:rsidR="003D0268" w:rsidRPr="009C71AF" w:rsidRDefault="003D0268" w:rsidP="003D0268">
      <w:pPr>
        <w:ind w:left="567" w:hanging="567"/>
        <w:jc w:val="both"/>
        <w:rPr>
          <w:szCs w:val="24"/>
        </w:rPr>
      </w:pPr>
    </w:p>
    <w:p w14:paraId="591372C6" w14:textId="67880B6D" w:rsidR="003D0268" w:rsidRDefault="003D0268" w:rsidP="00C50C60">
      <w:pPr>
        <w:spacing w:after="120"/>
        <w:ind w:left="720" w:hanging="720"/>
        <w:jc w:val="both"/>
        <w:rPr>
          <w:szCs w:val="24"/>
        </w:rPr>
      </w:pPr>
      <w:r w:rsidRPr="004A396B">
        <w:rPr>
          <w:szCs w:val="24"/>
        </w:rPr>
        <w:t>Baky, A.E and Baroty, G.S, 2013. Healthy Benefit of Microalgal Bioactive Substances</w:t>
      </w:r>
      <w:r>
        <w:rPr>
          <w:szCs w:val="24"/>
        </w:rPr>
        <w:t>.</w:t>
      </w:r>
      <w:r w:rsidRPr="004A396B">
        <w:rPr>
          <w:i/>
          <w:szCs w:val="24"/>
        </w:rPr>
        <w:t xml:space="preserve"> Journal of Aquatic Science</w:t>
      </w:r>
      <w:r w:rsidRPr="004A396B">
        <w:rPr>
          <w:szCs w:val="24"/>
        </w:rPr>
        <w:t>. 1</w:t>
      </w:r>
      <w:r>
        <w:rPr>
          <w:szCs w:val="24"/>
        </w:rPr>
        <w:t>(1):</w:t>
      </w:r>
      <w:r w:rsidRPr="004A396B">
        <w:rPr>
          <w:szCs w:val="24"/>
        </w:rPr>
        <w:t xml:space="preserve"> 11-23</w:t>
      </w:r>
      <w:r>
        <w:rPr>
          <w:szCs w:val="24"/>
        </w:rPr>
        <w:t>.</w:t>
      </w:r>
    </w:p>
    <w:p w14:paraId="23BD7F3F" w14:textId="63D4C645" w:rsidR="003D0268" w:rsidRDefault="003D0268" w:rsidP="00C50C60">
      <w:pPr>
        <w:spacing w:after="120"/>
        <w:ind w:left="567" w:hanging="567"/>
        <w:jc w:val="both"/>
        <w:rPr>
          <w:szCs w:val="24"/>
        </w:rPr>
      </w:pPr>
      <w:r w:rsidRPr="001901CC">
        <w:rPr>
          <w:szCs w:val="24"/>
        </w:rPr>
        <w:t>Buono, S., Langellotti, A.L., Martello, A., Rinna, F., &amp; Fogliano, V. 2014. Functional</w:t>
      </w:r>
      <w:r w:rsidR="00C50C60">
        <w:rPr>
          <w:szCs w:val="24"/>
        </w:rPr>
        <w:t xml:space="preserve"> i</w:t>
      </w:r>
      <w:r w:rsidRPr="001901CC">
        <w:rPr>
          <w:szCs w:val="24"/>
        </w:rPr>
        <w:t xml:space="preserve">ngredients from microalgae. </w:t>
      </w:r>
      <w:r w:rsidRPr="00C50C60">
        <w:rPr>
          <w:i/>
          <w:szCs w:val="24"/>
        </w:rPr>
        <w:t>J. Food &amp; function</w:t>
      </w:r>
      <w:r w:rsidRPr="001901CC">
        <w:rPr>
          <w:szCs w:val="24"/>
        </w:rPr>
        <w:t>, 5(8), 1669-1685.</w:t>
      </w:r>
    </w:p>
    <w:p w14:paraId="37C76842" w14:textId="77777777" w:rsidR="003D0268" w:rsidRDefault="003D0268" w:rsidP="00C50C60">
      <w:pPr>
        <w:spacing w:after="120"/>
        <w:ind w:left="709" w:hanging="709"/>
        <w:jc w:val="both"/>
        <w:rPr>
          <w:szCs w:val="24"/>
        </w:rPr>
      </w:pPr>
      <w:r w:rsidRPr="00C55339">
        <w:rPr>
          <w:szCs w:val="24"/>
        </w:rPr>
        <w:t xml:space="preserve">Cha, K. H., Kang, S. W., Kim, C. Y., Um, B. H., Na, Y. R., &amp; Pan, C. H. 2010. Effect of pressurized liquids on extraction of antioxidants from C. vulgaris. </w:t>
      </w:r>
      <w:r w:rsidRPr="00C50C60">
        <w:rPr>
          <w:i/>
          <w:szCs w:val="24"/>
        </w:rPr>
        <w:t>Journal of agricultural and food chemistry,</w:t>
      </w:r>
      <w:r w:rsidRPr="00C55339">
        <w:rPr>
          <w:szCs w:val="24"/>
        </w:rPr>
        <w:t xml:space="preserve"> 58(8), 4756-4761.</w:t>
      </w:r>
    </w:p>
    <w:p w14:paraId="6B1DD3E4" w14:textId="77777777" w:rsidR="003D0268" w:rsidRDefault="003D0268" w:rsidP="00C50C60">
      <w:pPr>
        <w:spacing w:after="120"/>
        <w:ind w:left="720" w:hanging="720"/>
        <w:jc w:val="both"/>
        <w:rPr>
          <w:szCs w:val="24"/>
        </w:rPr>
      </w:pPr>
      <w:r>
        <w:rPr>
          <w:szCs w:val="24"/>
        </w:rPr>
        <w:t>Chonglong, W., J.H. Kim and S.W. Kim, 2014.</w:t>
      </w:r>
      <w:r w:rsidRPr="00CE2FE2">
        <w:rPr>
          <w:szCs w:val="24"/>
        </w:rPr>
        <w:t xml:space="preserve"> Synthetic Biology and Metabolic Engineering for Marine Carotenoids: New Opportunities and Future Prospects</w:t>
      </w:r>
      <w:r>
        <w:rPr>
          <w:szCs w:val="24"/>
        </w:rPr>
        <w:t xml:space="preserve">. </w:t>
      </w:r>
      <w:r w:rsidRPr="00CE2FE2">
        <w:rPr>
          <w:i/>
          <w:szCs w:val="24"/>
        </w:rPr>
        <w:t xml:space="preserve">Mar. Drugs </w:t>
      </w:r>
      <w:r w:rsidRPr="00CE2FE2">
        <w:rPr>
          <w:szCs w:val="24"/>
        </w:rPr>
        <w:t xml:space="preserve"> 12</w:t>
      </w:r>
      <w:r>
        <w:rPr>
          <w:szCs w:val="24"/>
        </w:rPr>
        <w:t>:</w:t>
      </w:r>
      <w:r w:rsidRPr="00CE2FE2">
        <w:rPr>
          <w:szCs w:val="24"/>
        </w:rPr>
        <w:t xml:space="preserve"> 4810-4832</w:t>
      </w:r>
      <w:r>
        <w:rPr>
          <w:szCs w:val="24"/>
        </w:rPr>
        <w:t>.</w:t>
      </w:r>
    </w:p>
    <w:p w14:paraId="7256D16E" w14:textId="0AA3BD8B" w:rsidR="003D0268" w:rsidRPr="00F304B3" w:rsidRDefault="003D0268" w:rsidP="00C50C60">
      <w:pPr>
        <w:shd w:val="clear" w:color="auto" w:fill="FCFCFC"/>
        <w:spacing w:after="120"/>
        <w:ind w:left="567" w:hanging="567"/>
        <w:rPr>
          <w:szCs w:val="24"/>
        </w:rPr>
      </w:pPr>
      <w:r w:rsidRPr="00F304B3">
        <w:rPr>
          <w:szCs w:val="24"/>
        </w:rPr>
        <w:t xml:space="preserve">Foaud. M.A.. A.H. Kamel and D.D.A.E-Monem, 2018. The protective effect of N-acetyl cysteine against carbon tetra chloride toxicity in rats. </w:t>
      </w:r>
      <w:r w:rsidRPr="00C50C60">
        <w:rPr>
          <w:i/>
          <w:szCs w:val="24"/>
        </w:rPr>
        <w:t>The Journal of Basic and Applied Zoology</w:t>
      </w:r>
      <w:r w:rsidR="00C50C60">
        <w:rPr>
          <w:i/>
          <w:szCs w:val="24"/>
        </w:rPr>
        <w:t>,</w:t>
      </w:r>
      <w:r w:rsidRPr="00F304B3">
        <w:rPr>
          <w:szCs w:val="24"/>
        </w:rPr>
        <w:t xml:space="preserve"> 1879:14.</w:t>
      </w:r>
    </w:p>
    <w:p w14:paraId="07AD4FB1" w14:textId="613D6049" w:rsidR="003D0268" w:rsidRPr="003161F4" w:rsidRDefault="003D0268" w:rsidP="00C50C60">
      <w:pPr>
        <w:shd w:val="clear" w:color="auto" w:fill="FFFFFF"/>
        <w:spacing w:after="120"/>
        <w:ind w:left="720" w:hanging="720"/>
        <w:rPr>
          <w:szCs w:val="24"/>
        </w:rPr>
      </w:pPr>
      <w:r>
        <w:rPr>
          <w:szCs w:val="24"/>
        </w:rPr>
        <w:t xml:space="preserve">Frietas, H.R, 2017. </w:t>
      </w:r>
      <w:r w:rsidRPr="003161F4">
        <w:rPr>
          <w:color w:val="111111"/>
          <w:szCs w:val="24"/>
        </w:rPr>
        <w:t>Chlorella vulgaris as a Source of Essential Fatty Acids and Micronutrients: A Brief Commentary</w:t>
      </w:r>
      <w:r>
        <w:rPr>
          <w:color w:val="111111"/>
          <w:szCs w:val="24"/>
        </w:rPr>
        <w:t xml:space="preserve">. </w:t>
      </w:r>
      <w:r w:rsidRPr="00C50C60">
        <w:rPr>
          <w:i/>
          <w:szCs w:val="24"/>
        </w:rPr>
        <w:t>The Open Plant Science Journal</w:t>
      </w:r>
      <w:r w:rsidR="00C50C60">
        <w:rPr>
          <w:i/>
          <w:szCs w:val="24"/>
        </w:rPr>
        <w:t>,</w:t>
      </w:r>
      <w:r w:rsidRPr="003161F4">
        <w:rPr>
          <w:szCs w:val="24"/>
        </w:rPr>
        <w:t xml:space="preserve"> 10(1):92-99</w:t>
      </w:r>
      <w:r>
        <w:rPr>
          <w:szCs w:val="24"/>
        </w:rPr>
        <w:t>.</w:t>
      </w:r>
    </w:p>
    <w:p w14:paraId="1ED6EDFA" w14:textId="537F99D5" w:rsidR="003D0268" w:rsidRPr="00E02351" w:rsidRDefault="003D0268" w:rsidP="00C50C60">
      <w:pPr>
        <w:spacing w:after="120"/>
        <w:ind w:left="567" w:hanging="567"/>
        <w:rPr>
          <w:color w:val="505050"/>
          <w:szCs w:val="24"/>
        </w:rPr>
      </w:pPr>
      <w:r w:rsidRPr="00E02351">
        <w:rPr>
          <w:color w:val="505050"/>
          <w:szCs w:val="24"/>
        </w:rPr>
        <w:t>Ighodaro</w:t>
      </w:r>
      <w:r>
        <w:rPr>
          <w:color w:val="505050"/>
          <w:szCs w:val="24"/>
        </w:rPr>
        <w:t xml:space="preserve">, O.M and O.A. Akinloye, 2017. First line defence antioxidants-superoxide dismutase (SOD), catalase (CAT) and glutathione peroxidase (GPx): Their fundamental role in the entire antioxidant defence grid. </w:t>
      </w:r>
      <w:r w:rsidRPr="00C50C60">
        <w:rPr>
          <w:i/>
          <w:color w:val="505050"/>
          <w:szCs w:val="24"/>
        </w:rPr>
        <w:t xml:space="preserve">Alexandria Journal </w:t>
      </w:r>
      <w:r w:rsidR="00C50C60" w:rsidRPr="00C50C60">
        <w:rPr>
          <w:i/>
          <w:color w:val="505050"/>
          <w:szCs w:val="24"/>
        </w:rPr>
        <w:t>o</w:t>
      </w:r>
      <w:r w:rsidRPr="00C50C60">
        <w:rPr>
          <w:i/>
          <w:color w:val="505050"/>
          <w:szCs w:val="24"/>
        </w:rPr>
        <w:t>f Medicine</w:t>
      </w:r>
      <w:r w:rsidR="00C50C60">
        <w:rPr>
          <w:i/>
          <w:color w:val="505050"/>
          <w:szCs w:val="24"/>
        </w:rPr>
        <w:t>,</w:t>
      </w:r>
      <w:r>
        <w:rPr>
          <w:color w:val="505050"/>
          <w:szCs w:val="24"/>
        </w:rPr>
        <w:t xml:space="preserve"> 13(11):1-7.</w:t>
      </w:r>
    </w:p>
    <w:p w14:paraId="36745DE6" w14:textId="6DB68CFE" w:rsidR="003D0268" w:rsidRDefault="003D0268" w:rsidP="00C50C60">
      <w:pPr>
        <w:spacing w:after="120"/>
        <w:ind w:left="567" w:hanging="567"/>
        <w:jc w:val="both"/>
        <w:rPr>
          <w:szCs w:val="24"/>
        </w:rPr>
      </w:pPr>
      <w:r>
        <w:rPr>
          <w:szCs w:val="24"/>
        </w:rPr>
        <w:lastRenderedPageBreak/>
        <w:t>Kamble, V and B.G. Rao, 2018.</w:t>
      </w:r>
      <w:r w:rsidRPr="005509D5">
        <w:rPr>
          <w:szCs w:val="24"/>
        </w:rPr>
        <w:t xml:space="preserve"> Effect of Roots of Origanum majorana in Methanolic and Ethyl Acetate Extracts on CCl4-Induced Hepatotoxicity in Rat</w:t>
      </w:r>
      <w:r>
        <w:rPr>
          <w:szCs w:val="24"/>
        </w:rPr>
        <w:t>.</w:t>
      </w:r>
      <w:r>
        <w:t xml:space="preserve">  </w:t>
      </w:r>
      <w:r w:rsidR="00C50C60" w:rsidRPr="00C50C60">
        <w:rPr>
          <w:i/>
          <w:szCs w:val="24"/>
        </w:rPr>
        <w:t>International Journal of Pharmaceutical Sciences and Drug Research</w:t>
      </w:r>
      <w:r w:rsidR="00C50C60">
        <w:rPr>
          <w:i/>
          <w:szCs w:val="24"/>
        </w:rPr>
        <w:t>,</w:t>
      </w:r>
      <w:r w:rsidR="00C50C60" w:rsidRPr="005509D5">
        <w:rPr>
          <w:szCs w:val="24"/>
        </w:rPr>
        <w:t xml:space="preserve"> </w:t>
      </w:r>
      <w:r w:rsidRPr="005509D5">
        <w:rPr>
          <w:szCs w:val="24"/>
        </w:rPr>
        <w:t>10(2): 51-56</w:t>
      </w:r>
      <w:r>
        <w:rPr>
          <w:szCs w:val="24"/>
        </w:rPr>
        <w:t>.</w:t>
      </w:r>
    </w:p>
    <w:p w14:paraId="0A2556BC" w14:textId="77777777" w:rsidR="003D0268" w:rsidRDefault="003D0268" w:rsidP="00C50C60">
      <w:pPr>
        <w:tabs>
          <w:tab w:val="left" w:pos="3195"/>
        </w:tabs>
        <w:spacing w:after="120"/>
        <w:ind w:left="567" w:hanging="567"/>
        <w:jc w:val="both"/>
        <w:rPr>
          <w:rStyle w:val="cit"/>
          <w:color w:val="000000"/>
          <w:szCs w:val="24"/>
        </w:rPr>
      </w:pPr>
      <w:r w:rsidRPr="00FA5C07">
        <w:rPr>
          <w:szCs w:val="24"/>
        </w:rPr>
        <w:t>Kim, Y.J., S. Kwon and M.K. Kim, 2009</w:t>
      </w:r>
      <w:r w:rsidRPr="00FA5C07">
        <w:t>.</w:t>
      </w:r>
      <w:r w:rsidRPr="00FA5C07">
        <w:rPr>
          <w:color w:val="000000"/>
          <w:szCs w:val="24"/>
        </w:rPr>
        <w:t xml:space="preserve"> Effect of</w:t>
      </w:r>
      <w:r w:rsidRPr="00FA5C07">
        <w:rPr>
          <w:rStyle w:val="apple-converted-space"/>
          <w:color w:val="000000"/>
          <w:szCs w:val="24"/>
        </w:rPr>
        <w:t> </w:t>
      </w:r>
      <w:r w:rsidRPr="00FA5C07">
        <w:rPr>
          <w:rStyle w:val="Emphasis"/>
          <w:color w:val="000000"/>
          <w:szCs w:val="24"/>
        </w:rPr>
        <w:t>Chlorella vulgaris</w:t>
      </w:r>
      <w:r w:rsidRPr="00FA5C07">
        <w:rPr>
          <w:rStyle w:val="apple-converted-space"/>
          <w:color w:val="000000"/>
          <w:szCs w:val="24"/>
        </w:rPr>
        <w:t> </w:t>
      </w:r>
      <w:r w:rsidRPr="00FA5C07">
        <w:rPr>
          <w:color w:val="000000"/>
          <w:szCs w:val="24"/>
        </w:rPr>
        <w:t>intake on cadmium detoxification in rats fed cadmium.</w:t>
      </w:r>
      <w:r w:rsidRPr="00FA5C07">
        <w:rPr>
          <w:rStyle w:val="Heading3Char"/>
          <w:rFonts w:ascii="Arial" w:hAnsi="Arial" w:cs="Arial"/>
          <w:color w:val="000000"/>
          <w:szCs w:val="24"/>
        </w:rPr>
        <w:t xml:space="preserve"> </w:t>
      </w:r>
      <w:r w:rsidRPr="00C50C60">
        <w:rPr>
          <w:rStyle w:val="cit"/>
          <w:i/>
          <w:color w:val="000000"/>
          <w:szCs w:val="24"/>
        </w:rPr>
        <w:t>Nutr Res Pract</w:t>
      </w:r>
      <w:r w:rsidRPr="00FA5C07">
        <w:rPr>
          <w:rStyle w:val="cit"/>
          <w:color w:val="000000"/>
          <w:szCs w:val="24"/>
        </w:rPr>
        <w:t>. 3(2): 89-94.</w:t>
      </w:r>
    </w:p>
    <w:p w14:paraId="3CDD7BBD" w14:textId="77777777" w:rsidR="003D0268" w:rsidRDefault="003D0268" w:rsidP="00C50C60">
      <w:pPr>
        <w:shd w:val="clear" w:color="auto" w:fill="FFFFFF"/>
        <w:spacing w:after="120"/>
        <w:ind w:left="709" w:hanging="709"/>
        <w:jc w:val="both"/>
        <w:rPr>
          <w:szCs w:val="24"/>
        </w:rPr>
      </w:pPr>
      <w:r>
        <w:rPr>
          <w:szCs w:val="24"/>
        </w:rPr>
        <w:t xml:space="preserve">Kuyumucu, F and A. Aycan, 2018. Evaluation of oxidative stress levels and antioxidant enzyme activities in burst fracture. </w:t>
      </w:r>
      <w:r w:rsidRPr="00C50C60">
        <w:rPr>
          <w:i/>
          <w:szCs w:val="24"/>
        </w:rPr>
        <w:t>Med Sci Monit</w:t>
      </w:r>
      <w:r>
        <w:rPr>
          <w:szCs w:val="24"/>
        </w:rPr>
        <w:t>. 24: 225-234.</w:t>
      </w:r>
      <w:r w:rsidRPr="008D4405">
        <w:rPr>
          <w:szCs w:val="24"/>
        </w:rPr>
        <w:t xml:space="preserve"> </w:t>
      </w:r>
    </w:p>
    <w:p w14:paraId="281DD180" w14:textId="0F4BD254" w:rsidR="003D0268" w:rsidRDefault="003D0268" w:rsidP="00C50C60">
      <w:pPr>
        <w:spacing w:after="120"/>
        <w:ind w:left="567" w:hanging="567"/>
        <w:jc w:val="both"/>
        <w:rPr>
          <w:szCs w:val="24"/>
        </w:rPr>
      </w:pPr>
      <w:r>
        <w:rPr>
          <w:szCs w:val="24"/>
        </w:rPr>
        <w:t xml:space="preserve">Lidiane,M.A., C.J.Andranade, M.Dias ., C.A.O.Noscimento and M.A. Mendes, 2018. Chlorella and Spirulina microalgae as source of functional foods, nutraceutical, and food supplements; an overview. </w:t>
      </w:r>
      <w:r w:rsidRPr="00C50C60">
        <w:rPr>
          <w:i/>
          <w:szCs w:val="24"/>
        </w:rPr>
        <w:t>M.O.J. Food Processing &amp;Technology</w:t>
      </w:r>
      <w:r w:rsidR="00C50C60">
        <w:rPr>
          <w:szCs w:val="24"/>
        </w:rPr>
        <w:t>,</w:t>
      </w:r>
      <w:r>
        <w:rPr>
          <w:szCs w:val="24"/>
        </w:rPr>
        <w:t xml:space="preserve"> 6(1): 45-58.</w:t>
      </w:r>
    </w:p>
    <w:p w14:paraId="1AFAF258" w14:textId="77777777" w:rsidR="003D0268" w:rsidRPr="00557D49" w:rsidRDefault="003D0268" w:rsidP="00C50C60">
      <w:pPr>
        <w:shd w:val="clear" w:color="auto" w:fill="FFFFFF"/>
        <w:spacing w:after="120"/>
        <w:ind w:left="567" w:hanging="567"/>
        <w:outlineLvl w:val="0"/>
        <w:rPr>
          <w:color w:val="000000"/>
          <w:kern w:val="36"/>
          <w:szCs w:val="24"/>
        </w:rPr>
      </w:pPr>
      <w:r w:rsidRPr="00557D49">
        <w:rPr>
          <w:szCs w:val="24"/>
        </w:rPr>
        <w:t>Lobo, V., A. Patil., A. Phatak and N. Chandra, 2010.</w:t>
      </w:r>
      <w:r>
        <w:t xml:space="preserve"> </w:t>
      </w:r>
      <w:r w:rsidRPr="00557D49">
        <w:rPr>
          <w:color w:val="000000"/>
          <w:kern w:val="36"/>
          <w:szCs w:val="24"/>
        </w:rPr>
        <w:t>Free radicals, antioxidants and functional foods: Impact on human health</w:t>
      </w:r>
      <w:r>
        <w:rPr>
          <w:color w:val="000000"/>
          <w:kern w:val="36"/>
          <w:szCs w:val="24"/>
        </w:rPr>
        <w:t xml:space="preserve">. </w:t>
      </w:r>
      <w:r w:rsidRPr="00557D49">
        <w:rPr>
          <w:i/>
          <w:color w:val="000000"/>
          <w:kern w:val="36"/>
          <w:szCs w:val="24"/>
        </w:rPr>
        <w:t>Pharmacogn. Rev</w:t>
      </w:r>
      <w:r>
        <w:rPr>
          <w:color w:val="000000"/>
          <w:kern w:val="36"/>
          <w:szCs w:val="24"/>
        </w:rPr>
        <w:t>. 4(8): 118-126.</w:t>
      </w:r>
    </w:p>
    <w:p w14:paraId="282FE174" w14:textId="77777777" w:rsidR="003D0268" w:rsidRPr="00C07DC7" w:rsidRDefault="003D0268" w:rsidP="00C50C60">
      <w:pPr>
        <w:spacing w:after="120"/>
        <w:ind w:left="567" w:hanging="567"/>
        <w:rPr>
          <w:szCs w:val="24"/>
        </w:rPr>
      </w:pPr>
      <w:r w:rsidRPr="00557D49">
        <w:rPr>
          <w:szCs w:val="24"/>
        </w:rPr>
        <w:t>Mbata, B.K.M., S.C. Meludu and C.E. Dioka</w:t>
      </w:r>
      <w:r>
        <w:rPr>
          <w:szCs w:val="24"/>
        </w:rPr>
        <w:t>, 2018.</w:t>
      </w:r>
      <w:r w:rsidRPr="00557D49">
        <w:rPr>
          <w:szCs w:val="24"/>
        </w:rPr>
        <w:t xml:space="preserve"> </w:t>
      </w:r>
      <w:r w:rsidRPr="00C07DC7">
        <w:rPr>
          <w:szCs w:val="24"/>
        </w:rPr>
        <w:t>Antioxidant Supplementation and Free Radicals  Quelling; the Pros and Cons</w:t>
      </w:r>
      <w:r>
        <w:rPr>
          <w:szCs w:val="24"/>
        </w:rPr>
        <w:t>.</w:t>
      </w:r>
      <w:r w:rsidRPr="00557D49">
        <w:rPr>
          <w:szCs w:val="24"/>
        </w:rPr>
        <w:t xml:space="preserve"> </w:t>
      </w:r>
      <w:r w:rsidRPr="00557D49">
        <w:rPr>
          <w:i/>
          <w:szCs w:val="24"/>
        </w:rPr>
        <w:t>Journal of Advances in Medicine and Medical Research</w:t>
      </w:r>
      <w:r w:rsidRPr="00557D49">
        <w:rPr>
          <w:szCs w:val="24"/>
        </w:rPr>
        <w:t xml:space="preserve"> 25(6): 1-13</w:t>
      </w:r>
      <w:r>
        <w:rPr>
          <w:szCs w:val="24"/>
        </w:rPr>
        <w:t>.</w:t>
      </w:r>
    </w:p>
    <w:p w14:paraId="4FE8DD8E" w14:textId="77777777" w:rsidR="003D0268" w:rsidRDefault="003D0268" w:rsidP="00C50C60">
      <w:pPr>
        <w:tabs>
          <w:tab w:val="left" w:pos="3195"/>
        </w:tabs>
        <w:spacing w:after="120"/>
        <w:ind w:left="567" w:hanging="567"/>
        <w:jc w:val="both"/>
        <w:rPr>
          <w:color w:val="444444"/>
          <w:szCs w:val="24"/>
          <w:shd w:val="clear" w:color="auto" w:fill="FFFFFF"/>
        </w:rPr>
      </w:pPr>
      <w:r w:rsidRPr="00D57E2A">
        <w:rPr>
          <w:szCs w:val="24"/>
        </w:rPr>
        <w:t>Peng, H.Y</w:t>
      </w:r>
      <w:r>
        <w:rPr>
          <w:szCs w:val="24"/>
        </w:rPr>
        <w:t xml:space="preserve">., Y.C. Chu, S.J.. Chen and S.T. Chou, 2009. Hepatoprotection of chlorella against carbon tetrachloride-induced oxidative damage in rats. </w:t>
      </w:r>
      <w:r w:rsidRPr="00FA5C07">
        <w:rPr>
          <w:i/>
          <w:szCs w:val="24"/>
        </w:rPr>
        <w:t>In vivo</w:t>
      </w:r>
      <w:r>
        <w:rPr>
          <w:szCs w:val="24"/>
        </w:rPr>
        <w:t xml:space="preserve"> </w:t>
      </w:r>
      <w:r>
        <w:rPr>
          <w:color w:val="444444"/>
          <w:szCs w:val="24"/>
          <w:shd w:val="clear" w:color="auto" w:fill="FFFFFF"/>
        </w:rPr>
        <w:t>23(5): 747-54.</w:t>
      </w:r>
    </w:p>
    <w:p w14:paraId="33887631" w14:textId="6212AD48" w:rsidR="003D0268" w:rsidRPr="00557D49" w:rsidRDefault="003D0268" w:rsidP="00C50C60">
      <w:pPr>
        <w:spacing w:after="120"/>
        <w:ind w:left="567" w:hanging="567"/>
        <w:jc w:val="both"/>
        <w:rPr>
          <w:szCs w:val="24"/>
        </w:rPr>
      </w:pPr>
      <w:r>
        <w:rPr>
          <w:szCs w:val="24"/>
        </w:rPr>
        <w:t>Goodarzi</w:t>
      </w:r>
      <w:r w:rsidR="00C50C60">
        <w:rPr>
          <w:szCs w:val="24"/>
        </w:rPr>
        <w:t>, S</w:t>
      </w:r>
      <w:r>
        <w:rPr>
          <w:szCs w:val="24"/>
        </w:rPr>
        <w:t>., Rafiei</w:t>
      </w:r>
      <w:r w:rsidR="00C50C60">
        <w:rPr>
          <w:szCs w:val="24"/>
        </w:rPr>
        <w:t>, S</w:t>
      </w:r>
      <w:r>
        <w:rPr>
          <w:szCs w:val="24"/>
        </w:rPr>
        <w:t>.</w:t>
      </w:r>
      <w:r w:rsidR="00C50C60">
        <w:rPr>
          <w:szCs w:val="24"/>
        </w:rPr>
        <w:t>,</w:t>
      </w:r>
      <w:r>
        <w:rPr>
          <w:szCs w:val="24"/>
        </w:rPr>
        <w:t xml:space="preserve"> Javadi</w:t>
      </w:r>
      <w:r w:rsidR="00C50C60">
        <w:rPr>
          <w:szCs w:val="24"/>
        </w:rPr>
        <w:t>, M</w:t>
      </w:r>
      <w:r>
        <w:rPr>
          <w:szCs w:val="24"/>
        </w:rPr>
        <w:t>., Haghighian</w:t>
      </w:r>
      <w:r w:rsidR="00C50C60">
        <w:rPr>
          <w:szCs w:val="24"/>
        </w:rPr>
        <w:t>, H.K.,</w:t>
      </w:r>
      <w:r>
        <w:rPr>
          <w:szCs w:val="24"/>
        </w:rPr>
        <w:t xml:space="preserve"> and </w:t>
      </w:r>
      <w:r w:rsidR="00C50C60">
        <w:rPr>
          <w:szCs w:val="24"/>
        </w:rPr>
        <w:t>N</w:t>
      </w:r>
      <w:r>
        <w:rPr>
          <w:szCs w:val="24"/>
        </w:rPr>
        <w:t>oroozi</w:t>
      </w:r>
      <w:r w:rsidR="00C50C60">
        <w:rPr>
          <w:szCs w:val="24"/>
        </w:rPr>
        <w:t>, S</w:t>
      </w:r>
      <w:r>
        <w:rPr>
          <w:szCs w:val="24"/>
        </w:rPr>
        <w:t>.</w:t>
      </w:r>
      <w:r w:rsidRPr="00557D49">
        <w:rPr>
          <w:szCs w:val="24"/>
        </w:rPr>
        <w:t xml:space="preserve"> A Review on Antioxidants and Their Health Effects</w:t>
      </w:r>
      <w:r>
        <w:rPr>
          <w:szCs w:val="24"/>
        </w:rPr>
        <w:t>.</w:t>
      </w:r>
      <w:r w:rsidRPr="00557D49">
        <w:t xml:space="preserve"> </w:t>
      </w:r>
      <w:r w:rsidRPr="00557D49">
        <w:rPr>
          <w:i/>
          <w:szCs w:val="24"/>
        </w:rPr>
        <w:t>JNFS</w:t>
      </w:r>
      <w:r w:rsidRPr="00557D49">
        <w:rPr>
          <w:szCs w:val="24"/>
        </w:rPr>
        <w:t xml:space="preserve"> 3(2): 106-112</w:t>
      </w:r>
      <w:r>
        <w:rPr>
          <w:szCs w:val="24"/>
        </w:rPr>
        <w:t>.</w:t>
      </w:r>
    </w:p>
    <w:p w14:paraId="152AF4F8" w14:textId="6688ED54" w:rsidR="003D0268" w:rsidRDefault="003D0268" w:rsidP="00C50C60">
      <w:pPr>
        <w:spacing w:after="120"/>
        <w:ind w:left="709" w:hanging="709"/>
        <w:jc w:val="both"/>
        <w:rPr>
          <w:szCs w:val="24"/>
        </w:rPr>
      </w:pPr>
      <w:r>
        <w:rPr>
          <w:szCs w:val="24"/>
        </w:rPr>
        <w:t>Susatyo, P., Rifanda</w:t>
      </w:r>
      <w:r w:rsidR="00C50C60">
        <w:rPr>
          <w:szCs w:val="24"/>
        </w:rPr>
        <w:t>, A.A.</w:t>
      </w:r>
      <w:r>
        <w:rPr>
          <w:szCs w:val="24"/>
        </w:rPr>
        <w:t>,</w:t>
      </w:r>
      <w:r w:rsidR="00C50C60">
        <w:rPr>
          <w:szCs w:val="24"/>
        </w:rPr>
        <w:t xml:space="preserve"> </w:t>
      </w:r>
      <w:r>
        <w:rPr>
          <w:szCs w:val="24"/>
        </w:rPr>
        <w:t xml:space="preserve">Simanjuntak, </w:t>
      </w:r>
      <w:r w:rsidR="00C50C60">
        <w:rPr>
          <w:szCs w:val="24"/>
        </w:rPr>
        <w:t xml:space="preserve">S.B.I., </w:t>
      </w:r>
      <w:r>
        <w:rPr>
          <w:szCs w:val="24"/>
        </w:rPr>
        <w:t>Chasanah,</w:t>
      </w:r>
      <w:r w:rsidR="00C50C60">
        <w:rPr>
          <w:szCs w:val="24"/>
        </w:rPr>
        <w:t xml:space="preserve"> T.</w:t>
      </w:r>
      <w:r>
        <w:rPr>
          <w:szCs w:val="24"/>
        </w:rPr>
        <w:t xml:space="preserve"> 2018. </w:t>
      </w:r>
      <w:r w:rsidRPr="00A2659E">
        <w:rPr>
          <w:szCs w:val="24"/>
        </w:rPr>
        <w:t xml:space="preserve">Antioxidant Effect of </w:t>
      </w:r>
      <w:r w:rsidRPr="00C50C60">
        <w:rPr>
          <w:i/>
          <w:szCs w:val="24"/>
        </w:rPr>
        <w:t>Clorella vulgaris</w:t>
      </w:r>
      <w:r w:rsidRPr="00A2659E">
        <w:rPr>
          <w:szCs w:val="24"/>
        </w:rPr>
        <w:t xml:space="preserve"> on Wistar Rat Kidney Induced by CCl4 : A Histopathological Review</w:t>
      </w:r>
      <w:r>
        <w:rPr>
          <w:szCs w:val="24"/>
        </w:rPr>
        <w:t>.</w:t>
      </w:r>
      <w:r w:rsidRPr="00C55339">
        <w:rPr>
          <w:szCs w:val="24"/>
        </w:rPr>
        <w:t xml:space="preserve"> </w:t>
      </w:r>
      <w:r w:rsidRPr="00C50C60">
        <w:rPr>
          <w:i/>
          <w:szCs w:val="24"/>
        </w:rPr>
        <w:t>Biosaintifika</w:t>
      </w:r>
      <w:r w:rsidR="00C50C60">
        <w:rPr>
          <w:szCs w:val="24"/>
        </w:rPr>
        <w:t>,</w:t>
      </w:r>
      <w:r w:rsidRPr="00A2659E">
        <w:rPr>
          <w:szCs w:val="24"/>
        </w:rPr>
        <w:t xml:space="preserve"> 10 (1) (2018) 169-175</w:t>
      </w:r>
      <w:r>
        <w:rPr>
          <w:szCs w:val="24"/>
        </w:rPr>
        <w:t>.</w:t>
      </w:r>
    </w:p>
    <w:p w14:paraId="2C04864B" w14:textId="2E059DBD" w:rsidR="003D0268" w:rsidRPr="0055585C" w:rsidRDefault="003D0268" w:rsidP="00C50C60">
      <w:pPr>
        <w:spacing w:after="120"/>
        <w:ind w:left="567" w:hanging="567"/>
        <w:jc w:val="both"/>
        <w:rPr>
          <w:szCs w:val="24"/>
        </w:rPr>
      </w:pPr>
      <w:r w:rsidRPr="0055585C">
        <w:rPr>
          <w:szCs w:val="24"/>
        </w:rPr>
        <w:t xml:space="preserve">Thangakrishnakumari, S., Nishanthini, A., Muthukumarasamy, S and Mohan,V.R.2017. Hepatoprotective and antioxidant activity of </w:t>
      </w:r>
      <w:r w:rsidRPr="0055585C">
        <w:rPr>
          <w:i/>
          <w:szCs w:val="24"/>
        </w:rPr>
        <w:t>Cansora perfoliata</w:t>
      </w:r>
      <w:r w:rsidRPr="0055585C">
        <w:rPr>
          <w:szCs w:val="24"/>
        </w:rPr>
        <w:t xml:space="preserve"> Lam (Gentianaceae) against CCl4 induced Hepatotoxicity in rats.</w:t>
      </w:r>
      <w:r w:rsidRPr="00C50C60">
        <w:rPr>
          <w:i/>
          <w:szCs w:val="24"/>
        </w:rPr>
        <w:t>IJRAP</w:t>
      </w:r>
      <w:r w:rsidR="00C50C60">
        <w:rPr>
          <w:i/>
          <w:szCs w:val="24"/>
        </w:rPr>
        <w:t>,</w:t>
      </w:r>
      <w:r w:rsidRPr="0055585C">
        <w:rPr>
          <w:szCs w:val="24"/>
        </w:rPr>
        <w:t xml:space="preserve"> 11(3): 6.</w:t>
      </w:r>
    </w:p>
    <w:p w14:paraId="44A0A790" w14:textId="77777777" w:rsidR="003D0268" w:rsidRDefault="003D0268" w:rsidP="00C50C60">
      <w:pPr>
        <w:spacing w:after="120"/>
        <w:ind w:left="567" w:hanging="567"/>
        <w:jc w:val="both"/>
        <w:rPr>
          <w:rStyle w:val="highwire-citation-author"/>
          <w:szCs w:val="24"/>
          <w:bdr w:val="none" w:sz="0" w:space="0" w:color="auto" w:frame="1"/>
          <w:shd w:val="clear" w:color="auto" w:fill="FFFFFF"/>
        </w:rPr>
      </w:pPr>
      <w:r w:rsidRPr="00E02351">
        <w:rPr>
          <w:rStyle w:val="highwire-citation-author"/>
          <w:szCs w:val="24"/>
          <w:bdr w:val="none" w:sz="0" w:space="0" w:color="auto" w:frame="1"/>
          <w:shd w:val="clear" w:color="auto" w:fill="FFFFFF"/>
        </w:rPr>
        <w:t xml:space="preserve">Wang,Y.,R.Branicky, A. Noe and S. Hekimi, 2018.Superoxide dismutases: Dual </w:t>
      </w:r>
      <w:r>
        <w:rPr>
          <w:rStyle w:val="highwire-citation-author"/>
          <w:szCs w:val="24"/>
          <w:bdr w:val="none" w:sz="0" w:space="0" w:color="auto" w:frame="1"/>
          <w:shd w:val="clear" w:color="auto" w:fill="FFFFFF"/>
        </w:rPr>
        <w:t xml:space="preserve"> </w:t>
      </w:r>
      <w:r w:rsidRPr="00E02351">
        <w:rPr>
          <w:rStyle w:val="highwire-citation-author"/>
          <w:szCs w:val="24"/>
          <w:bdr w:val="none" w:sz="0" w:space="0" w:color="auto" w:frame="1"/>
          <w:shd w:val="clear" w:color="auto" w:fill="FFFFFF"/>
        </w:rPr>
        <w:t xml:space="preserve">roles in controlling ROS damage and regulating ROS signaling. </w:t>
      </w:r>
      <w:r w:rsidRPr="00C50C60">
        <w:rPr>
          <w:rStyle w:val="highwire-citation-author"/>
          <w:i/>
          <w:szCs w:val="24"/>
          <w:bdr w:val="none" w:sz="0" w:space="0" w:color="auto" w:frame="1"/>
          <w:shd w:val="clear" w:color="auto" w:fill="FFFFFF"/>
        </w:rPr>
        <w:t>JCB</w:t>
      </w:r>
      <w:r w:rsidRPr="00E02351">
        <w:rPr>
          <w:rStyle w:val="highwire-citation-author"/>
          <w:szCs w:val="24"/>
          <w:bdr w:val="none" w:sz="0" w:space="0" w:color="auto" w:frame="1"/>
          <w:shd w:val="clear" w:color="auto" w:fill="FFFFFF"/>
        </w:rPr>
        <w:t xml:space="preserve"> 13(10): 1-14. </w:t>
      </w:r>
    </w:p>
    <w:p w14:paraId="2A9B903A" w14:textId="77777777" w:rsidR="003D0268" w:rsidRDefault="003D0268" w:rsidP="00C50C60">
      <w:pPr>
        <w:shd w:val="clear" w:color="auto" w:fill="FFFFFF"/>
        <w:spacing w:after="120"/>
        <w:ind w:left="709" w:hanging="709"/>
        <w:jc w:val="both"/>
        <w:rPr>
          <w:szCs w:val="24"/>
        </w:rPr>
      </w:pPr>
      <w:r w:rsidRPr="008D4405">
        <w:rPr>
          <w:szCs w:val="24"/>
        </w:rPr>
        <w:t>Yadav, A.,</w:t>
      </w:r>
      <w:r>
        <w:rPr>
          <w:szCs w:val="24"/>
        </w:rPr>
        <w:t xml:space="preserve"> </w:t>
      </w:r>
      <w:r w:rsidRPr="008D4405">
        <w:rPr>
          <w:szCs w:val="24"/>
        </w:rPr>
        <w:t>R.K.Kumari, A. Yadav., J.P  Mishra,S. Srivata and S. Prabha</w:t>
      </w:r>
      <w:r>
        <w:rPr>
          <w:szCs w:val="24"/>
        </w:rPr>
        <w:t>, 2016</w:t>
      </w:r>
      <w:r w:rsidRPr="008D4405">
        <w:rPr>
          <w:szCs w:val="24"/>
        </w:rPr>
        <w:t xml:space="preserve">. </w:t>
      </w:r>
      <w:r>
        <w:rPr>
          <w:szCs w:val="24"/>
        </w:rPr>
        <w:t xml:space="preserve"> </w:t>
      </w:r>
      <w:r w:rsidRPr="008D4405">
        <w:rPr>
          <w:szCs w:val="24"/>
        </w:rPr>
        <w:t>Antioxidants and its functions in human body –A review.</w:t>
      </w:r>
      <w:r w:rsidRPr="008D4405">
        <w:rPr>
          <w:rFonts w:ascii="Arial" w:hAnsi="Arial" w:cs="Arial"/>
          <w:color w:val="FF0000"/>
          <w:sz w:val="23"/>
          <w:szCs w:val="23"/>
        </w:rPr>
        <w:t xml:space="preserve"> </w:t>
      </w:r>
      <w:r w:rsidRPr="008D4405">
        <w:rPr>
          <w:i/>
          <w:szCs w:val="24"/>
        </w:rPr>
        <w:t>Environ. Life Sci</w:t>
      </w:r>
      <w:r w:rsidRPr="008D4405">
        <w:rPr>
          <w:szCs w:val="24"/>
        </w:rPr>
        <w:t>. 9(11): 1328-1331.</w:t>
      </w:r>
    </w:p>
    <w:p w14:paraId="61159846" w14:textId="77777777" w:rsidR="003D0268" w:rsidRDefault="003D0268" w:rsidP="00C50C60">
      <w:pPr>
        <w:spacing w:after="120"/>
        <w:ind w:left="709" w:hanging="709"/>
        <w:rPr>
          <w:szCs w:val="24"/>
        </w:rPr>
      </w:pPr>
      <w:bookmarkStart w:id="0" w:name="_GoBack"/>
      <w:bookmarkEnd w:id="0"/>
      <w:r>
        <w:rPr>
          <w:szCs w:val="24"/>
        </w:rPr>
        <w:t xml:space="preserve">Yun,H.Y., I.Kim., S.H. Kwon, J.S. Kang and A.S.Om, 2011. Protective effect of chlorella vulgaris against lead-induced oxidative stress in rat brains. </w:t>
      </w:r>
      <w:r w:rsidRPr="00836F02">
        <w:rPr>
          <w:i/>
          <w:szCs w:val="24"/>
        </w:rPr>
        <w:t>J. Health. Sci</w:t>
      </w:r>
      <w:r>
        <w:rPr>
          <w:szCs w:val="24"/>
        </w:rPr>
        <w:t>.57(3): 245-254.</w:t>
      </w:r>
    </w:p>
    <w:p w14:paraId="5B7874DC" w14:textId="77777777" w:rsidR="00941867" w:rsidRPr="00941867" w:rsidRDefault="00941867" w:rsidP="00941867">
      <w:pPr>
        <w:shd w:val="clear" w:color="auto" w:fill="FFFFFF"/>
        <w:spacing w:before="240" w:after="240" w:line="235" w:lineRule="atLeast"/>
        <w:jc w:val="both"/>
        <w:rPr>
          <w:color w:val="000000"/>
          <w:szCs w:val="24"/>
          <w:lang w:eastAsia="id-ID"/>
        </w:rPr>
      </w:pPr>
    </w:p>
    <w:sectPr w:rsidR="00941867" w:rsidRPr="00941867" w:rsidSect="00402DA2">
      <w:footerReference w:type="default" r:id="rId1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4FC2C" w14:textId="77777777" w:rsidR="00DB5049" w:rsidRDefault="00DB5049">
      <w:r>
        <w:separator/>
      </w:r>
    </w:p>
  </w:endnote>
  <w:endnote w:type="continuationSeparator" w:id="0">
    <w:p w14:paraId="277269D3" w14:textId="77777777" w:rsidR="00DB5049" w:rsidRDefault="00DB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0FE0" w14:textId="3C94D4EC" w:rsidR="008D72B5" w:rsidRDefault="008D72B5">
    <w:pPr>
      <w:spacing w:line="200" w:lineRule="exact"/>
    </w:pPr>
    <w:r>
      <w:rPr>
        <w:noProof/>
      </w:rPr>
      <mc:AlternateContent>
        <mc:Choice Requires="wps">
          <w:drawing>
            <wp:anchor distT="0" distB="0" distL="114300" distR="114300" simplePos="0" relativeHeight="251659776" behindDoc="1" locked="0" layoutInCell="1" allowOverlap="1" wp14:anchorId="75BE0A07" wp14:editId="4376B89A">
              <wp:simplePos x="0" y="0"/>
              <wp:positionH relativeFrom="page">
                <wp:posOffset>3948430</wp:posOffset>
              </wp:positionH>
              <wp:positionV relativeFrom="page">
                <wp:posOffset>9732645</wp:posOffset>
              </wp:positionV>
              <wp:extent cx="203200" cy="177800"/>
              <wp:effectExtent l="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3A861" w14:textId="77777777" w:rsidR="008D72B5" w:rsidRDefault="008D72B5">
                          <w:pPr>
                            <w:spacing w:line="260" w:lineRule="exact"/>
                            <w:ind w:left="40"/>
                            <w:rPr>
                              <w:szCs w:val="24"/>
                            </w:rPr>
                          </w:pPr>
                          <w:r>
                            <w:fldChar w:fldCharType="begin"/>
                          </w:r>
                          <w:r>
                            <w:rPr>
                              <w:szCs w:val="24"/>
                            </w:rPr>
                            <w:instrText xml:space="preserve"> PAGE </w:instrText>
                          </w:r>
                          <w:r>
                            <w:fldChar w:fldCharType="separate"/>
                          </w:r>
                          <w:r w:rsidR="00C50C60">
                            <w:rPr>
                              <w:noProof/>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E0A07" id="_x0000_t202" coordsize="21600,21600" o:spt="202" path="m,l,21600r21600,l21600,xe">
              <v:stroke joinstyle="miter"/>
              <v:path gradientshapeok="t" o:connecttype="rect"/>
            </v:shapetype>
            <v:shape id="Text Box 11" o:spid="_x0000_s1026" type="#_x0000_t202" style="position:absolute;margin-left:310.9pt;margin-top:766.35pt;width:16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kerAIAAKo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" filled="f" stroked="f">
              <v:textbox inset="0,0,0,0">
                <w:txbxContent>
                  <w:p w14:paraId="1693A861" w14:textId="77777777" w:rsidR="008D72B5" w:rsidRDefault="008D72B5">
                    <w:pPr>
                      <w:spacing w:line="260" w:lineRule="exact"/>
                      <w:ind w:left="40"/>
                      <w:rPr>
                        <w:szCs w:val="24"/>
                      </w:rPr>
                    </w:pPr>
                    <w:r>
                      <w:fldChar w:fldCharType="begin"/>
                    </w:r>
                    <w:r>
                      <w:rPr>
                        <w:szCs w:val="24"/>
                      </w:rPr>
                      <w:instrText xml:space="preserve"> PAGE </w:instrText>
                    </w:r>
                    <w:r>
                      <w:fldChar w:fldCharType="separate"/>
                    </w:r>
                    <w:r w:rsidR="00C50C60">
                      <w:rPr>
                        <w:noProof/>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F4207" w14:textId="77777777" w:rsidR="00DB5049" w:rsidRDefault="00DB5049">
      <w:r>
        <w:separator/>
      </w:r>
    </w:p>
  </w:footnote>
  <w:footnote w:type="continuationSeparator" w:id="0">
    <w:p w14:paraId="26591950" w14:textId="77777777" w:rsidR="00DB5049" w:rsidRDefault="00DB5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19F2"/>
    <w:multiLevelType w:val="hybridMultilevel"/>
    <w:tmpl w:val="FC10ACA6"/>
    <w:lvl w:ilvl="0" w:tplc="FB5ED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3403"/>
    <w:multiLevelType w:val="hybridMultilevel"/>
    <w:tmpl w:val="99605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0993C9F"/>
    <w:multiLevelType w:val="hybridMultilevel"/>
    <w:tmpl w:val="64965BFC"/>
    <w:lvl w:ilvl="0" w:tplc="58CCEC6A">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A59BD"/>
    <w:multiLevelType w:val="hybridMultilevel"/>
    <w:tmpl w:val="11428BD0"/>
    <w:lvl w:ilvl="0" w:tplc="0409000F">
      <w:start w:val="1"/>
      <w:numFmt w:val="decimal"/>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43340"/>
    <w:multiLevelType w:val="multilevel"/>
    <w:tmpl w:val="C964A5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6B5A1CDA"/>
    <w:multiLevelType w:val="hybridMultilevel"/>
    <w:tmpl w:val="31109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7"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9"/>
  </w:num>
  <w:num w:numId="2">
    <w:abstractNumId w:val="3"/>
  </w:num>
  <w:num w:numId="3">
    <w:abstractNumId w:val="16"/>
  </w:num>
  <w:num w:numId="4">
    <w:abstractNumId w:val="8"/>
  </w:num>
  <w:num w:numId="5">
    <w:abstractNumId w:val="14"/>
  </w:num>
  <w:num w:numId="6">
    <w:abstractNumId w:val="5"/>
  </w:num>
  <w:num w:numId="7">
    <w:abstractNumId w:val="7"/>
  </w:num>
  <w:num w:numId="8">
    <w:abstractNumId w:val="1"/>
  </w:num>
  <w:num w:numId="9">
    <w:abstractNumId w:val="18"/>
  </w:num>
  <w:num w:numId="10">
    <w:abstractNumId w:val="10"/>
  </w:num>
  <w:num w:numId="11">
    <w:abstractNumId w:val="17"/>
  </w:num>
  <w:num w:numId="12">
    <w:abstractNumId w:val="12"/>
  </w:num>
  <w:num w:numId="13">
    <w:abstractNumId w:val="6"/>
  </w:num>
  <w:num w:numId="14">
    <w:abstractNumId w:val="18"/>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6"/>
    <w:lvlOverride w:ilvl="0">
      <w:startOverride w:val="1"/>
    </w:lvlOverride>
  </w:num>
  <w:num w:numId="36">
    <w:abstractNumId w:val="16"/>
  </w:num>
  <w:num w:numId="37">
    <w:abstractNumId w:val="16"/>
    <w:lvlOverride w:ilvl="0">
      <w:startOverride w:val="1"/>
    </w:lvlOverride>
  </w:num>
  <w:num w:numId="38">
    <w:abstractNumId w:val="16"/>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num>
  <w:num w:numId="43">
    <w:abstractNumId w:val="16"/>
  </w:num>
  <w:num w:numId="44">
    <w:abstractNumId w:val="2"/>
  </w:num>
  <w:num w:numId="45">
    <w:abstractNumId w:val="13"/>
  </w:num>
  <w:num w:numId="46">
    <w:abstractNumId w:val="4"/>
  </w:num>
  <w:num w:numId="47">
    <w:abstractNumId w:val="0"/>
  </w:num>
  <w:num w:numId="48">
    <w:abstractNumId w:val="1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embedSystemFonts/>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7B"/>
    <w:rsid w:val="00014140"/>
    <w:rsid w:val="00026E0C"/>
    <w:rsid w:val="000306CB"/>
    <w:rsid w:val="00031EC9"/>
    <w:rsid w:val="00066FED"/>
    <w:rsid w:val="00067117"/>
    <w:rsid w:val="00075EA6"/>
    <w:rsid w:val="0007709F"/>
    <w:rsid w:val="00086F62"/>
    <w:rsid w:val="0009320B"/>
    <w:rsid w:val="00096AE0"/>
    <w:rsid w:val="000B089C"/>
    <w:rsid w:val="000B1B74"/>
    <w:rsid w:val="000B3A2D"/>
    <w:rsid w:val="000B49C0"/>
    <w:rsid w:val="000D6CCC"/>
    <w:rsid w:val="000E382F"/>
    <w:rsid w:val="001036BA"/>
    <w:rsid w:val="00105A92"/>
    <w:rsid w:val="001146DC"/>
    <w:rsid w:val="00114AB1"/>
    <w:rsid w:val="001230FF"/>
    <w:rsid w:val="00130BD7"/>
    <w:rsid w:val="00155B67"/>
    <w:rsid w:val="001562AF"/>
    <w:rsid w:val="0016021D"/>
    <w:rsid w:val="00161A5B"/>
    <w:rsid w:val="0016385D"/>
    <w:rsid w:val="0016782F"/>
    <w:rsid w:val="001937E9"/>
    <w:rsid w:val="001B1A03"/>
    <w:rsid w:val="001B263B"/>
    <w:rsid w:val="001B476A"/>
    <w:rsid w:val="001B70E0"/>
    <w:rsid w:val="001C764F"/>
    <w:rsid w:val="001C7BB3"/>
    <w:rsid w:val="001D469C"/>
    <w:rsid w:val="001F4EF9"/>
    <w:rsid w:val="0023171B"/>
    <w:rsid w:val="00231938"/>
    <w:rsid w:val="00236BFC"/>
    <w:rsid w:val="00237437"/>
    <w:rsid w:val="002502FD"/>
    <w:rsid w:val="00254028"/>
    <w:rsid w:val="00274622"/>
    <w:rsid w:val="002762B5"/>
    <w:rsid w:val="002838E0"/>
    <w:rsid w:val="00285D24"/>
    <w:rsid w:val="00290390"/>
    <w:rsid w:val="002915D3"/>
    <w:rsid w:val="002941DA"/>
    <w:rsid w:val="002C7850"/>
    <w:rsid w:val="002E3C35"/>
    <w:rsid w:val="002E56E0"/>
    <w:rsid w:val="002F5298"/>
    <w:rsid w:val="002F5DD2"/>
    <w:rsid w:val="00337E4F"/>
    <w:rsid w:val="00340C36"/>
    <w:rsid w:val="00346A9D"/>
    <w:rsid w:val="003653F2"/>
    <w:rsid w:val="0039376F"/>
    <w:rsid w:val="003A287B"/>
    <w:rsid w:val="003A5C85"/>
    <w:rsid w:val="003A61B1"/>
    <w:rsid w:val="003D0268"/>
    <w:rsid w:val="003E7C74"/>
    <w:rsid w:val="003F31C6"/>
    <w:rsid w:val="0040225B"/>
    <w:rsid w:val="00402DA2"/>
    <w:rsid w:val="00424261"/>
    <w:rsid w:val="00425AC2"/>
    <w:rsid w:val="0044771F"/>
    <w:rsid w:val="00474037"/>
    <w:rsid w:val="00492DA8"/>
    <w:rsid w:val="004B151D"/>
    <w:rsid w:val="004C10D1"/>
    <w:rsid w:val="004C7243"/>
    <w:rsid w:val="004E21DE"/>
    <w:rsid w:val="004E3C57"/>
    <w:rsid w:val="004E3CB2"/>
    <w:rsid w:val="004F0ABE"/>
    <w:rsid w:val="005070AF"/>
    <w:rsid w:val="0051276D"/>
    <w:rsid w:val="00525813"/>
    <w:rsid w:val="0053513F"/>
    <w:rsid w:val="00566C59"/>
    <w:rsid w:val="00574405"/>
    <w:rsid w:val="005A0E21"/>
    <w:rsid w:val="005A2E4A"/>
    <w:rsid w:val="005B3A34"/>
    <w:rsid w:val="005D49AF"/>
    <w:rsid w:val="005E415C"/>
    <w:rsid w:val="005E7946"/>
    <w:rsid w:val="005F054D"/>
    <w:rsid w:val="005F7475"/>
    <w:rsid w:val="00611299"/>
    <w:rsid w:val="00616365"/>
    <w:rsid w:val="00616F3B"/>
    <w:rsid w:val="006249A7"/>
    <w:rsid w:val="00641571"/>
    <w:rsid w:val="0064225B"/>
    <w:rsid w:val="00654E2F"/>
    <w:rsid w:val="006762AB"/>
    <w:rsid w:val="0068043D"/>
    <w:rsid w:val="006949BC"/>
    <w:rsid w:val="006B7966"/>
    <w:rsid w:val="006C1D18"/>
    <w:rsid w:val="006D1229"/>
    <w:rsid w:val="006D7A18"/>
    <w:rsid w:val="006E532B"/>
    <w:rsid w:val="006E6B8B"/>
    <w:rsid w:val="006F76AE"/>
    <w:rsid w:val="00713506"/>
    <w:rsid w:val="00723B7F"/>
    <w:rsid w:val="00725861"/>
    <w:rsid w:val="0073393A"/>
    <w:rsid w:val="0073539D"/>
    <w:rsid w:val="00745D81"/>
    <w:rsid w:val="00767B8A"/>
    <w:rsid w:val="00775481"/>
    <w:rsid w:val="007A233B"/>
    <w:rsid w:val="007A30CA"/>
    <w:rsid w:val="007B4863"/>
    <w:rsid w:val="007C65E6"/>
    <w:rsid w:val="007D406B"/>
    <w:rsid w:val="007D4407"/>
    <w:rsid w:val="007E1CA3"/>
    <w:rsid w:val="00803FD3"/>
    <w:rsid w:val="00821713"/>
    <w:rsid w:val="00827050"/>
    <w:rsid w:val="008272FD"/>
    <w:rsid w:val="0083278B"/>
    <w:rsid w:val="00834538"/>
    <w:rsid w:val="00850E89"/>
    <w:rsid w:val="008620EF"/>
    <w:rsid w:val="008642DF"/>
    <w:rsid w:val="008930E4"/>
    <w:rsid w:val="00893821"/>
    <w:rsid w:val="008A7B9C"/>
    <w:rsid w:val="008B4754"/>
    <w:rsid w:val="008D72B5"/>
    <w:rsid w:val="008E6A7A"/>
    <w:rsid w:val="008F1038"/>
    <w:rsid w:val="008F7046"/>
    <w:rsid w:val="009005FC"/>
    <w:rsid w:val="00941867"/>
    <w:rsid w:val="00943315"/>
    <w:rsid w:val="00953EAA"/>
    <w:rsid w:val="009B2870"/>
    <w:rsid w:val="009B696B"/>
    <w:rsid w:val="009B7671"/>
    <w:rsid w:val="009F056E"/>
    <w:rsid w:val="00A11484"/>
    <w:rsid w:val="00A139F0"/>
    <w:rsid w:val="00A26DCD"/>
    <w:rsid w:val="00A314BB"/>
    <w:rsid w:val="00A32B7D"/>
    <w:rsid w:val="00A5596B"/>
    <w:rsid w:val="00A646B3"/>
    <w:rsid w:val="00A64DE1"/>
    <w:rsid w:val="00A6739B"/>
    <w:rsid w:val="00A90413"/>
    <w:rsid w:val="00AB0A9C"/>
    <w:rsid w:val="00AB7119"/>
    <w:rsid w:val="00AD5855"/>
    <w:rsid w:val="00AD6D66"/>
    <w:rsid w:val="00AE7500"/>
    <w:rsid w:val="00AE7F87"/>
    <w:rsid w:val="00AF3542"/>
    <w:rsid w:val="00AF5ABE"/>
    <w:rsid w:val="00B00415"/>
    <w:rsid w:val="00B1000D"/>
    <w:rsid w:val="00B10134"/>
    <w:rsid w:val="00B16BFE"/>
    <w:rsid w:val="00B476C8"/>
    <w:rsid w:val="00B500E5"/>
    <w:rsid w:val="00B507DB"/>
    <w:rsid w:val="00BA39BB"/>
    <w:rsid w:val="00BA3B3D"/>
    <w:rsid w:val="00BD0A69"/>
    <w:rsid w:val="00BD1909"/>
    <w:rsid w:val="00BE1F82"/>
    <w:rsid w:val="00BE5E16"/>
    <w:rsid w:val="00BE5FD1"/>
    <w:rsid w:val="00C06E05"/>
    <w:rsid w:val="00C17370"/>
    <w:rsid w:val="00C26EC0"/>
    <w:rsid w:val="00C50C60"/>
    <w:rsid w:val="00C56C77"/>
    <w:rsid w:val="00C570AC"/>
    <w:rsid w:val="00C62989"/>
    <w:rsid w:val="00C7437B"/>
    <w:rsid w:val="00C758DE"/>
    <w:rsid w:val="00CA14F1"/>
    <w:rsid w:val="00CB7B3E"/>
    <w:rsid w:val="00CC739D"/>
    <w:rsid w:val="00CE52BA"/>
    <w:rsid w:val="00CE68BB"/>
    <w:rsid w:val="00CF4C13"/>
    <w:rsid w:val="00D04468"/>
    <w:rsid w:val="00D07EAA"/>
    <w:rsid w:val="00D36257"/>
    <w:rsid w:val="00D4687E"/>
    <w:rsid w:val="00D53A12"/>
    <w:rsid w:val="00D96022"/>
    <w:rsid w:val="00DB0C43"/>
    <w:rsid w:val="00DB5049"/>
    <w:rsid w:val="00DB5649"/>
    <w:rsid w:val="00DE3354"/>
    <w:rsid w:val="00DF7DCD"/>
    <w:rsid w:val="00E429A5"/>
    <w:rsid w:val="00EB7D28"/>
    <w:rsid w:val="00EC066C"/>
    <w:rsid w:val="00EC0D0C"/>
    <w:rsid w:val="00ED4A2C"/>
    <w:rsid w:val="00EF6940"/>
    <w:rsid w:val="00F2044A"/>
    <w:rsid w:val="00F20BFC"/>
    <w:rsid w:val="00F24D5F"/>
    <w:rsid w:val="00F52C93"/>
    <w:rsid w:val="00F538DE"/>
    <w:rsid w:val="00F726C3"/>
    <w:rsid w:val="00F8554C"/>
    <w:rsid w:val="00F97A90"/>
    <w:rsid w:val="00FA31D1"/>
    <w:rsid w:val="00FC2F35"/>
    <w:rsid w:val="00FC3FD7"/>
    <w:rsid w:val="00FD1FC6"/>
    <w:rsid w:val="00FD6D79"/>
    <w:rsid w:val="00FE06D7"/>
    <w:rsid w:val="00FE58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AA2A3"/>
  <w15:docId w15:val="{C7C5AE0D-06FF-474D-9A98-1E82550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link w:val="Heading2Char"/>
    <w:uiPriority w:val="9"/>
    <w:qFormat/>
    <w:pPr>
      <w:keepNext/>
      <w:spacing w:before="240" w:after="240"/>
      <w:jc w:val="center"/>
      <w:outlineLvl w:val="1"/>
    </w:pPr>
    <w:rPr>
      <w:b/>
    </w:rPr>
  </w:style>
  <w:style w:type="paragraph" w:styleId="Heading3">
    <w:name w:val="heading 3"/>
    <w:basedOn w:val="Normal"/>
    <w:next w:val="Normal"/>
    <w:link w:val="Heading3Char"/>
    <w:uiPriority w:val="9"/>
    <w:qFormat/>
    <w:pPr>
      <w:keepNext/>
      <w:spacing w:before="240" w:after="240"/>
      <w:jc w:val="center"/>
      <w:outlineLvl w:val="2"/>
    </w:pPr>
    <w:rPr>
      <w:i/>
      <w:sz w:val="20"/>
    </w:rPr>
  </w:style>
  <w:style w:type="paragraph" w:styleId="Heading4">
    <w:name w:val="heading 4"/>
    <w:basedOn w:val="Normal"/>
    <w:next w:val="Normal"/>
    <w:link w:val="Heading4Char"/>
    <w:uiPriority w:val="9"/>
    <w:semiHidden/>
    <w:unhideWhenUsed/>
    <w:qFormat/>
    <w:rsid w:val="003653F2"/>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653F2"/>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653F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653F2"/>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3653F2"/>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3653F2"/>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apple-converted-space">
    <w:name w:val="apple-converted-space"/>
    <w:basedOn w:val="DefaultParagraphFont"/>
    <w:rsid w:val="002762B5"/>
  </w:style>
  <w:style w:type="paragraph" w:customStyle="1" w:styleId="jbd-alamat">
    <w:name w:val="jbd-alamat"/>
    <w:basedOn w:val="Normal"/>
    <w:qFormat/>
    <w:rsid w:val="009B2870"/>
    <w:pPr>
      <w:widowControl w:val="0"/>
      <w:jc w:val="center"/>
    </w:pPr>
    <w:rPr>
      <w:rFonts w:eastAsia="Batang" w:cs="Arial"/>
      <w:sz w:val="16"/>
      <w:szCs w:val="16"/>
      <w:lang w:val="id-ID"/>
    </w:rPr>
  </w:style>
  <w:style w:type="paragraph" w:styleId="ListParagraph">
    <w:name w:val="List Paragraph"/>
    <w:basedOn w:val="Normal"/>
    <w:link w:val="ListParagraphChar"/>
    <w:uiPriority w:val="34"/>
    <w:qFormat/>
    <w:rsid w:val="009B2870"/>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B476C8"/>
    <w:rPr>
      <w:sz w:val="16"/>
      <w:szCs w:val="16"/>
    </w:rPr>
  </w:style>
  <w:style w:type="paragraph" w:styleId="CommentText">
    <w:name w:val="annotation text"/>
    <w:basedOn w:val="Normal"/>
    <w:link w:val="CommentTextChar"/>
    <w:semiHidden/>
    <w:unhideWhenUsed/>
    <w:rsid w:val="00B476C8"/>
    <w:rPr>
      <w:sz w:val="20"/>
    </w:rPr>
  </w:style>
  <w:style w:type="character" w:customStyle="1" w:styleId="CommentTextChar">
    <w:name w:val="Comment Text Char"/>
    <w:basedOn w:val="DefaultParagraphFont"/>
    <w:link w:val="CommentText"/>
    <w:semiHidden/>
    <w:rsid w:val="00B476C8"/>
    <w:rPr>
      <w:lang w:val="en-US" w:eastAsia="en-US"/>
    </w:rPr>
  </w:style>
  <w:style w:type="paragraph" w:styleId="CommentSubject">
    <w:name w:val="annotation subject"/>
    <w:basedOn w:val="CommentText"/>
    <w:next w:val="CommentText"/>
    <w:link w:val="CommentSubjectChar"/>
    <w:semiHidden/>
    <w:unhideWhenUsed/>
    <w:rsid w:val="00B476C8"/>
    <w:rPr>
      <w:b/>
      <w:bCs/>
    </w:rPr>
  </w:style>
  <w:style w:type="character" w:customStyle="1" w:styleId="CommentSubjectChar">
    <w:name w:val="Comment Subject Char"/>
    <w:basedOn w:val="CommentTextChar"/>
    <w:link w:val="CommentSubject"/>
    <w:semiHidden/>
    <w:rsid w:val="00B476C8"/>
    <w:rPr>
      <w:b/>
      <w:bCs/>
      <w:lang w:val="en-US" w:eastAsia="en-US"/>
    </w:rPr>
  </w:style>
  <w:style w:type="character" w:customStyle="1" w:styleId="ListParagraphChar">
    <w:name w:val="List Paragraph Char"/>
    <w:link w:val="ListParagraph"/>
    <w:uiPriority w:val="34"/>
    <w:rsid w:val="003653F2"/>
    <w:rPr>
      <w:rFonts w:asciiTheme="minorHAnsi" w:eastAsiaTheme="minorHAnsi" w:hAnsiTheme="minorHAnsi" w:cstheme="minorBidi"/>
      <w:sz w:val="22"/>
      <w:szCs w:val="22"/>
      <w:lang w:val="en-US" w:eastAsia="en-US"/>
    </w:rPr>
  </w:style>
  <w:style w:type="character" w:customStyle="1" w:styleId="Heading4Char">
    <w:name w:val="Heading 4 Char"/>
    <w:basedOn w:val="DefaultParagraphFont"/>
    <w:link w:val="Heading4"/>
    <w:uiPriority w:val="9"/>
    <w:semiHidden/>
    <w:rsid w:val="003653F2"/>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3653F2"/>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3653F2"/>
    <w:rPr>
      <w:b/>
      <w:bCs/>
      <w:sz w:val="22"/>
      <w:szCs w:val="22"/>
      <w:lang w:val="en-US" w:eastAsia="en-US"/>
    </w:rPr>
  </w:style>
  <w:style w:type="character" w:customStyle="1" w:styleId="Heading7Char">
    <w:name w:val="Heading 7 Char"/>
    <w:basedOn w:val="DefaultParagraphFont"/>
    <w:link w:val="Heading7"/>
    <w:uiPriority w:val="9"/>
    <w:semiHidden/>
    <w:rsid w:val="003653F2"/>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3653F2"/>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3653F2"/>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3653F2"/>
    <w:rPr>
      <w:b/>
      <w:caps/>
      <w:sz w:val="24"/>
      <w:lang w:val="en-US" w:eastAsia="en-US"/>
    </w:rPr>
  </w:style>
  <w:style w:type="character" w:customStyle="1" w:styleId="Heading2Char">
    <w:name w:val="Heading 2 Char"/>
    <w:basedOn w:val="DefaultParagraphFont"/>
    <w:link w:val="Heading2"/>
    <w:uiPriority w:val="9"/>
    <w:rsid w:val="003653F2"/>
    <w:rPr>
      <w:b/>
      <w:sz w:val="24"/>
      <w:lang w:val="en-US" w:eastAsia="en-US"/>
    </w:rPr>
  </w:style>
  <w:style w:type="character" w:customStyle="1" w:styleId="Heading3Char">
    <w:name w:val="Heading 3 Char"/>
    <w:basedOn w:val="DefaultParagraphFont"/>
    <w:link w:val="Heading3"/>
    <w:uiPriority w:val="9"/>
    <w:rsid w:val="003653F2"/>
    <w:rPr>
      <w:i/>
      <w:lang w:val="en-US" w:eastAsia="en-US"/>
    </w:rPr>
  </w:style>
  <w:style w:type="paragraph" w:styleId="Header">
    <w:name w:val="header"/>
    <w:basedOn w:val="Normal"/>
    <w:link w:val="HeaderChar"/>
    <w:unhideWhenUsed/>
    <w:rsid w:val="00953EAA"/>
    <w:pPr>
      <w:tabs>
        <w:tab w:val="center" w:pos="4680"/>
        <w:tab w:val="right" w:pos="9360"/>
      </w:tabs>
    </w:pPr>
  </w:style>
  <w:style w:type="character" w:customStyle="1" w:styleId="HeaderChar">
    <w:name w:val="Header Char"/>
    <w:basedOn w:val="DefaultParagraphFont"/>
    <w:link w:val="Header"/>
    <w:rsid w:val="00953EAA"/>
    <w:rPr>
      <w:sz w:val="24"/>
      <w:lang w:val="en-US" w:eastAsia="en-US"/>
    </w:rPr>
  </w:style>
  <w:style w:type="paragraph" w:styleId="Footer">
    <w:name w:val="footer"/>
    <w:basedOn w:val="Normal"/>
    <w:link w:val="FooterChar"/>
    <w:unhideWhenUsed/>
    <w:rsid w:val="00953EAA"/>
    <w:pPr>
      <w:tabs>
        <w:tab w:val="center" w:pos="4680"/>
        <w:tab w:val="right" w:pos="9360"/>
      </w:tabs>
    </w:pPr>
  </w:style>
  <w:style w:type="character" w:customStyle="1" w:styleId="FooterChar">
    <w:name w:val="Footer Char"/>
    <w:basedOn w:val="DefaultParagraphFont"/>
    <w:link w:val="Footer"/>
    <w:rsid w:val="00953EAA"/>
    <w:rPr>
      <w:sz w:val="24"/>
      <w:lang w:val="en-US" w:eastAsia="en-US"/>
    </w:rPr>
  </w:style>
  <w:style w:type="paragraph" w:styleId="HTMLPreformatted">
    <w:name w:val="HTML Preformatted"/>
    <w:basedOn w:val="Normal"/>
    <w:link w:val="HTMLPreformattedChar"/>
    <w:uiPriority w:val="99"/>
    <w:semiHidden/>
    <w:unhideWhenUsed/>
    <w:rsid w:val="003D0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D0268"/>
    <w:rPr>
      <w:rFonts w:ascii="Courier New" w:hAnsi="Courier New" w:cs="Courier New"/>
      <w:lang w:val="en-US" w:eastAsia="en-US"/>
    </w:rPr>
  </w:style>
  <w:style w:type="character" w:customStyle="1" w:styleId="highwire-citation-author">
    <w:name w:val="highwire-citation-author"/>
    <w:basedOn w:val="DefaultParagraphFont"/>
    <w:rsid w:val="003D0268"/>
  </w:style>
  <w:style w:type="character" w:customStyle="1" w:styleId="cit">
    <w:name w:val="cit"/>
    <w:basedOn w:val="DefaultParagraphFont"/>
    <w:rsid w:val="003D0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12282">
      <w:bodyDiv w:val="1"/>
      <w:marLeft w:val="0"/>
      <w:marRight w:val="0"/>
      <w:marTop w:val="0"/>
      <w:marBottom w:val="0"/>
      <w:divBdr>
        <w:top w:val="none" w:sz="0" w:space="0" w:color="auto"/>
        <w:left w:val="none" w:sz="0" w:space="0" w:color="auto"/>
        <w:bottom w:val="none" w:sz="0" w:space="0" w:color="auto"/>
        <w:right w:val="none" w:sz="0" w:space="0" w:color="auto"/>
      </w:divBdr>
    </w:div>
    <w:div w:id="748697650">
      <w:bodyDiv w:val="1"/>
      <w:marLeft w:val="0"/>
      <w:marRight w:val="0"/>
      <w:marTop w:val="0"/>
      <w:marBottom w:val="0"/>
      <w:divBdr>
        <w:top w:val="none" w:sz="0" w:space="0" w:color="auto"/>
        <w:left w:val="none" w:sz="0" w:space="0" w:color="auto"/>
        <w:bottom w:val="none" w:sz="0" w:space="0" w:color="auto"/>
        <w:right w:val="none" w:sz="0" w:space="0" w:color="auto"/>
      </w:divBdr>
    </w:div>
    <w:div w:id="123300613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4989433">
      <w:bodyDiv w:val="1"/>
      <w:marLeft w:val="0"/>
      <w:marRight w:val="0"/>
      <w:marTop w:val="0"/>
      <w:marBottom w:val="0"/>
      <w:divBdr>
        <w:top w:val="none" w:sz="0" w:space="0" w:color="auto"/>
        <w:left w:val="none" w:sz="0" w:space="0" w:color="auto"/>
        <w:bottom w:val="none" w:sz="0" w:space="0" w:color="auto"/>
        <w:right w:val="none" w:sz="0" w:space="0" w:color="auto"/>
      </w:divBdr>
    </w:div>
    <w:div w:id="1852598831">
      <w:bodyDiv w:val="1"/>
      <w:marLeft w:val="0"/>
      <w:marRight w:val="0"/>
      <w:marTop w:val="0"/>
      <w:marBottom w:val="0"/>
      <w:divBdr>
        <w:top w:val="none" w:sz="0" w:space="0" w:color="auto"/>
        <w:left w:val="none" w:sz="0" w:space="0" w:color="auto"/>
        <w:bottom w:val="none" w:sz="0" w:space="0" w:color="auto"/>
        <w:right w:val="none" w:sz="0" w:space="0" w:color="auto"/>
      </w:divBdr>
    </w:div>
    <w:div w:id="1878270360">
      <w:bodyDiv w:val="1"/>
      <w:marLeft w:val="0"/>
      <w:marRight w:val="0"/>
      <w:marTop w:val="0"/>
      <w:marBottom w:val="0"/>
      <w:divBdr>
        <w:top w:val="none" w:sz="0" w:space="0" w:color="auto"/>
        <w:left w:val="none" w:sz="0" w:space="0" w:color="auto"/>
        <w:bottom w:val="none" w:sz="0" w:space="0" w:color="auto"/>
        <w:right w:val="none" w:sz="0" w:space="0" w:color="auto"/>
      </w:divBdr>
    </w:div>
    <w:div w:id="19234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md.com/vitamins-and-supplements/lifestyle-guide-11/defaul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URI\AppData\Local\Temp\Temp1_8x11WordTemplates.zip\article_templates\single_column\8_point5_x11_single_column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Concentration  of MDA (</a:t>
            </a:r>
            <a:r>
              <a:rPr lang="en-US">
                <a:latin typeface="Calibri"/>
              </a:rPr>
              <a:t>µmol/l)</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Sheet1!$B$18:$G$18</c:f>
                <c:numCache>
                  <c:formatCode>General</c:formatCode>
                  <c:ptCount val="6"/>
                  <c:pt idx="0">
                    <c:v>6.5319726474218173E-2</c:v>
                  </c:pt>
                  <c:pt idx="1">
                    <c:v>0.15409953493332407</c:v>
                  </c:pt>
                  <c:pt idx="2">
                    <c:v>0.1344247001112519</c:v>
                  </c:pt>
                  <c:pt idx="3">
                    <c:v>8.7044050150867316E-2</c:v>
                  </c:pt>
                  <c:pt idx="4">
                    <c:v>0.10112698288126042</c:v>
                  </c:pt>
                  <c:pt idx="5">
                    <c:v>0.18236410465512895</c:v>
                  </c:pt>
                </c:numCache>
              </c:numRef>
            </c:plus>
            <c:minus>
              <c:numRef>
                <c:f>Sheet1!$B$18:$G$18</c:f>
                <c:numCache>
                  <c:formatCode>General</c:formatCode>
                  <c:ptCount val="6"/>
                  <c:pt idx="0">
                    <c:v>6.5319726474218173E-2</c:v>
                  </c:pt>
                  <c:pt idx="1">
                    <c:v>0.15409953493332407</c:v>
                  </c:pt>
                  <c:pt idx="2">
                    <c:v>0.1344247001112519</c:v>
                  </c:pt>
                  <c:pt idx="3">
                    <c:v>8.7044050150867316E-2</c:v>
                  </c:pt>
                  <c:pt idx="4">
                    <c:v>0.10112698288126042</c:v>
                  </c:pt>
                  <c:pt idx="5">
                    <c:v>0.18236410465512895</c:v>
                  </c:pt>
                </c:numCache>
              </c:numRef>
            </c:minus>
            <c:spPr>
              <a:noFill/>
              <a:ln w="9525" cap="flat" cmpd="sng" algn="ctr">
                <a:solidFill>
                  <a:schemeClr val="tx1">
                    <a:lumMod val="65000"/>
                    <a:lumOff val="35000"/>
                  </a:schemeClr>
                </a:solidFill>
                <a:round/>
              </a:ln>
              <a:effectLst/>
            </c:spPr>
          </c:errBars>
          <c:cat>
            <c:strRef>
              <c:f>Sheet1!$B$16:$G$16</c:f>
              <c:strCache>
                <c:ptCount val="6"/>
                <c:pt idx="0">
                  <c:v>P1</c:v>
                </c:pt>
                <c:pt idx="1">
                  <c:v>P2</c:v>
                </c:pt>
                <c:pt idx="2">
                  <c:v>P3</c:v>
                </c:pt>
                <c:pt idx="3">
                  <c:v>P4</c:v>
                </c:pt>
                <c:pt idx="4">
                  <c:v>P5</c:v>
                </c:pt>
                <c:pt idx="5">
                  <c:v>P6</c:v>
                </c:pt>
              </c:strCache>
            </c:strRef>
          </c:cat>
          <c:val>
            <c:numRef>
              <c:f>Sheet1!$B$17:$G$17</c:f>
              <c:numCache>
                <c:formatCode>0.000</c:formatCode>
                <c:ptCount val="6"/>
                <c:pt idx="0">
                  <c:v>0.60333333333333361</c:v>
                </c:pt>
                <c:pt idx="1">
                  <c:v>0.67333333333333489</c:v>
                </c:pt>
                <c:pt idx="2">
                  <c:v>1.9049999999999989</c:v>
                </c:pt>
                <c:pt idx="3">
                  <c:v>1.1483333333333341</c:v>
                </c:pt>
                <c:pt idx="4">
                  <c:v>0.96666666666666679</c:v>
                </c:pt>
                <c:pt idx="5">
                  <c:v>1.0016666666666658</c:v>
                </c:pt>
              </c:numCache>
            </c:numRef>
          </c:val>
          <c:extLst xmlns:c16r2="http://schemas.microsoft.com/office/drawing/2015/06/chart">
            <c:ext xmlns:c16="http://schemas.microsoft.com/office/drawing/2014/chart" uri="{C3380CC4-5D6E-409C-BE32-E72D297353CC}">
              <c16:uniqueId val="{00000000-5DDE-44A2-ABCD-BCFDAD525D87}"/>
            </c:ext>
          </c:extLst>
        </c:ser>
        <c:dLbls>
          <c:showLegendKey val="0"/>
          <c:showVal val="0"/>
          <c:showCatName val="0"/>
          <c:showSerName val="0"/>
          <c:showPercent val="0"/>
          <c:showBubbleSize val="0"/>
        </c:dLbls>
        <c:gapWidth val="219"/>
        <c:overlap val="-27"/>
        <c:axId val="369228392"/>
        <c:axId val="369228784"/>
      </c:barChart>
      <c:catAx>
        <c:axId val="369228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228784"/>
        <c:crosses val="autoZero"/>
        <c:auto val="1"/>
        <c:lblAlgn val="ctr"/>
        <c:lblOffset val="100"/>
        <c:noMultiLvlLbl val="0"/>
      </c:catAx>
      <c:valAx>
        <c:axId val="369228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a:latin typeface="Calibri"/>
                  </a:rPr>
                  <a:t>µmol/l)</a:t>
                </a:r>
                <a:endParaRPr lang="en-US"/>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228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Concentration  of SOD (U/ml)</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Sheet3!$B$19:$G$19</c:f>
                <c:numCache>
                  <c:formatCode>General</c:formatCode>
                  <c:ptCount val="6"/>
                  <c:pt idx="0">
                    <c:v>4.0156464817843238</c:v>
                  </c:pt>
                  <c:pt idx="1">
                    <c:v>2.7242277193117812</c:v>
                  </c:pt>
                  <c:pt idx="2">
                    <c:v>3.2154315417996453</c:v>
                  </c:pt>
                  <c:pt idx="3">
                    <c:v>2.6612027356065906</c:v>
                  </c:pt>
                  <c:pt idx="4">
                    <c:v>2.1233032441614887</c:v>
                  </c:pt>
                  <c:pt idx="5">
                    <c:v>1.9987496091306693</c:v>
                  </c:pt>
                </c:numCache>
              </c:numRef>
            </c:plus>
            <c:minus>
              <c:numRef>
                <c:f>Sheet3!$B$19:$G$19</c:f>
                <c:numCache>
                  <c:formatCode>General</c:formatCode>
                  <c:ptCount val="6"/>
                  <c:pt idx="0">
                    <c:v>4.0156464817843238</c:v>
                  </c:pt>
                  <c:pt idx="1">
                    <c:v>2.7242277193117812</c:v>
                  </c:pt>
                  <c:pt idx="2">
                    <c:v>3.2154315417996453</c:v>
                  </c:pt>
                  <c:pt idx="3">
                    <c:v>2.6612027356065906</c:v>
                  </c:pt>
                  <c:pt idx="4">
                    <c:v>2.1233032441614887</c:v>
                  </c:pt>
                  <c:pt idx="5">
                    <c:v>1.9987496091306693</c:v>
                  </c:pt>
                </c:numCache>
              </c:numRef>
            </c:minus>
            <c:spPr>
              <a:noFill/>
              <a:ln w="9525" cap="flat" cmpd="sng" algn="ctr">
                <a:solidFill>
                  <a:schemeClr val="tx1">
                    <a:lumMod val="65000"/>
                    <a:lumOff val="35000"/>
                  </a:schemeClr>
                </a:solidFill>
                <a:round/>
              </a:ln>
              <a:effectLst/>
            </c:spPr>
          </c:errBars>
          <c:cat>
            <c:strRef>
              <c:f>Sheet3!$B$17:$G$17</c:f>
              <c:strCache>
                <c:ptCount val="6"/>
                <c:pt idx="0">
                  <c:v>P1</c:v>
                </c:pt>
                <c:pt idx="1">
                  <c:v>P2</c:v>
                </c:pt>
                <c:pt idx="2">
                  <c:v>P3</c:v>
                </c:pt>
                <c:pt idx="3">
                  <c:v>P4</c:v>
                </c:pt>
                <c:pt idx="4">
                  <c:v>P5</c:v>
                </c:pt>
                <c:pt idx="5">
                  <c:v>P6</c:v>
                </c:pt>
              </c:strCache>
            </c:strRef>
          </c:cat>
          <c:val>
            <c:numRef>
              <c:f>Sheet3!$B$18:$G$18</c:f>
              <c:numCache>
                <c:formatCode>0.000</c:formatCode>
                <c:ptCount val="6"/>
                <c:pt idx="0">
                  <c:v>63.891666666666431</c:v>
                </c:pt>
                <c:pt idx="1">
                  <c:v>60.391666666666431</c:v>
                </c:pt>
                <c:pt idx="2">
                  <c:v>42.4</c:v>
                </c:pt>
                <c:pt idx="3">
                  <c:v>54.9</c:v>
                </c:pt>
                <c:pt idx="4">
                  <c:v>59.308333333333337</c:v>
                </c:pt>
                <c:pt idx="5">
                  <c:v>57.1</c:v>
                </c:pt>
              </c:numCache>
            </c:numRef>
          </c:val>
          <c:extLst xmlns:c16r2="http://schemas.microsoft.com/office/drawing/2015/06/chart">
            <c:ext xmlns:c16="http://schemas.microsoft.com/office/drawing/2014/chart" uri="{C3380CC4-5D6E-409C-BE32-E72D297353CC}">
              <c16:uniqueId val="{00000000-AF75-4341-9FBD-83D8DBB6F4CD}"/>
            </c:ext>
          </c:extLst>
        </c:ser>
        <c:dLbls>
          <c:showLegendKey val="0"/>
          <c:showVal val="0"/>
          <c:showCatName val="0"/>
          <c:showSerName val="0"/>
          <c:showPercent val="0"/>
          <c:showBubbleSize val="0"/>
        </c:dLbls>
        <c:gapWidth val="219"/>
        <c:overlap val="-27"/>
        <c:axId val="544837016"/>
        <c:axId val="544833488"/>
      </c:barChart>
      <c:catAx>
        <c:axId val="544837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833488"/>
        <c:crosses val="autoZero"/>
        <c:auto val="1"/>
        <c:lblAlgn val="ctr"/>
        <c:lblOffset val="100"/>
        <c:noMultiLvlLbl val="0"/>
      </c:catAx>
      <c:valAx>
        <c:axId val="544833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(U/ml)</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837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concentration GPx (pg/ml)</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Sheet2!$B$19:$G$19</c:f>
                <c:numCache>
                  <c:formatCode>General</c:formatCode>
                  <c:ptCount val="6"/>
                  <c:pt idx="0">
                    <c:v>5.1406786192745724</c:v>
                  </c:pt>
                  <c:pt idx="1">
                    <c:v>5.1306675978862604</c:v>
                  </c:pt>
                  <c:pt idx="2">
                    <c:v>7.1858455777081289</c:v>
                  </c:pt>
                  <c:pt idx="3">
                    <c:v>5.2869477647000434</c:v>
                  </c:pt>
                  <c:pt idx="4">
                    <c:v>5.8600014220703684</c:v>
                  </c:pt>
                  <c:pt idx="5">
                    <c:v>6.0029215109533691</c:v>
                  </c:pt>
                </c:numCache>
              </c:numRef>
            </c:plus>
            <c:minus>
              <c:numRef>
                <c:f>Sheet2!$B$19:$G$19</c:f>
                <c:numCache>
                  <c:formatCode>General</c:formatCode>
                  <c:ptCount val="6"/>
                  <c:pt idx="0">
                    <c:v>5.1406786192745724</c:v>
                  </c:pt>
                  <c:pt idx="1">
                    <c:v>5.1306675978862604</c:v>
                  </c:pt>
                  <c:pt idx="2">
                    <c:v>7.1858455777081289</c:v>
                  </c:pt>
                  <c:pt idx="3">
                    <c:v>5.2869477647000434</c:v>
                  </c:pt>
                  <c:pt idx="4">
                    <c:v>5.8600014220703684</c:v>
                  </c:pt>
                  <c:pt idx="5">
                    <c:v>6.0029215109533691</c:v>
                  </c:pt>
                </c:numCache>
              </c:numRef>
            </c:minus>
            <c:spPr>
              <a:noFill/>
              <a:ln w="9525" cap="flat" cmpd="sng" algn="ctr">
                <a:solidFill>
                  <a:schemeClr val="tx1">
                    <a:lumMod val="65000"/>
                    <a:lumOff val="35000"/>
                  </a:schemeClr>
                </a:solidFill>
                <a:round/>
              </a:ln>
              <a:effectLst/>
            </c:spPr>
          </c:errBars>
          <c:cat>
            <c:strRef>
              <c:f>Sheet2!$B$17:$G$17</c:f>
              <c:strCache>
                <c:ptCount val="6"/>
                <c:pt idx="0">
                  <c:v>P1</c:v>
                </c:pt>
                <c:pt idx="1">
                  <c:v>P2</c:v>
                </c:pt>
                <c:pt idx="2">
                  <c:v>P3</c:v>
                </c:pt>
                <c:pt idx="3">
                  <c:v>P4</c:v>
                </c:pt>
                <c:pt idx="4">
                  <c:v>P5</c:v>
                </c:pt>
                <c:pt idx="5">
                  <c:v>P6</c:v>
                </c:pt>
              </c:strCache>
            </c:strRef>
          </c:cat>
          <c:val>
            <c:numRef>
              <c:f>Sheet2!$B$18:$G$18</c:f>
              <c:numCache>
                <c:formatCode>0.000</c:formatCode>
                <c:ptCount val="6"/>
                <c:pt idx="0">
                  <c:v>126.90833333333335</c:v>
                </c:pt>
                <c:pt idx="1">
                  <c:v>122.67499999999998</c:v>
                </c:pt>
                <c:pt idx="2">
                  <c:v>56.031666666666418</c:v>
                </c:pt>
                <c:pt idx="3">
                  <c:v>114.21166666666683</c:v>
                </c:pt>
                <c:pt idx="4">
                  <c:v>121.59833333333314</c:v>
                </c:pt>
                <c:pt idx="5">
                  <c:v>116.67333333333303</c:v>
                </c:pt>
              </c:numCache>
            </c:numRef>
          </c:val>
          <c:extLst xmlns:c16r2="http://schemas.microsoft.com/office/drawing/2015/06/chart">
            <c:ext xmlns:c16="http://schemas.microsoft.com/office/drawing/2014/chart" uri="{C3380CC4-5D6E-409C-BE32-E72D297353CC}">
              <c16:uniqueId val="{00000000-8776-4E3C-B5C0-ED216F5C0BB2}"/>
            </c:ext>
          </c:extLst>
        </c:ser>
        <c:dLbls>
          <c:showLegendKey val="0"/>
          <c:showVal val="0"/>
          <c:showCatName val="0"/>
          <c:showSerName val="0"/>
          <c:showPercent val="0"/>
          <c:showBubbleSize val="0"/>
        </c:dLbls>
        <c:gapWidth val="219"/>
        <c:overlap val="-27"/>
        <c:axId val="405423296"/>
        <c:axId val="405423688"/>
      </c:barChart>
      <c:catAx>
        <c:axId val="405423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423688"/>
        <c:crosses val="autoZero"/>
        <c:auto val="1"/>
        <c:lblAlgn val="ctr"/>
        <c:lblOffset val="100"/>
        <c:noMultiLvlLbl val="0"/>
      </c:catAx>
      <c:valAx>
        <c:axId val="405423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(pg/ml)</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42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15D5-FC86-455B-8712-816F9B4E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529</TotalTime>
  <Pages>10</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20516</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MASTURI</dc:creator>
  <cp:lastModifiedBy>A74NG</cp:lastModifiedBy>
  <cp:revision>24</cp:revision>
  <cp:lastPrinted>2011-03-03T08:29:00Z</cp:lastPrinted>
  <dcterms:created xsi:type="dcterms:W3CDTF">2018-03-03T02:32:00Z</dcterms:created>
  <dcterms:modified xsi:type="dcterms:W3CDTF">2018-10-16T14:19:00Z</dcterms:modified>
</cp:coreProperties>
</file>