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31E" w:rsidRPr="0089531E" w:rsidRDefault="0089531E" w:rsidP="0089531E">
      <w:pPr>
        <w:autoSpaceDE w:val="0"/>
        <w:autoSpaceDN w:val="0"/>
        <w:adjustRightInd w:val="0"/>
        <w:spacing w:after="0" w:line="240" w:lineRule="auto"/>
        <w:rPr>
          <w:rFonts w:ascii="Times New Roman" w:hAnsi="Times New Roman" w:cs="Times New Roman"/>
          <w:color w:val="000000"/>
          <w:sz w:val="24"/>
          <w:szCs w:val="24"/>
        </w:rPr>
      </w:pPr>
    </w:p>
    <w:p w:rsidR="00DD778D" w:rsidRPr="00536053" w:rsidRDefault="0089531E" w:rsidP="00DD778D">
      <w:pPr>
        <w:pStyle w:val="HTMLPreformatted"/>
        <w:jc w:val="center"/>
        <w:rPr>
          <w:rFonts w:ascii="Times New Roman" w:hAnsi="Times New Roman" w:cs="Times New Roman"/>
          <w:b/>
          <w:sz w:val="28"/>
          <w:szCs w:val="28"/>
        </w:rPr>
      </w:pPr>
      <w:r w:rsidRPr="0089531E">
        <w:rPr>
          <w:rFonts w:ascii="Times New Roman" w:hAnsi="Times New Roman" w:cs="Times New Roman"/>
          <w:color w:val="000000"/>
          <w:sz w:val="24"/>
          <w:szCs w:val="24"/>
        </w:rPr>
        <w:t xml:space="preserve"> </w:t>
      </w:r>
      <w:r w:rsidR="00DD778D" w:rsidRPr="00536053">
        <w:rPr>
          <w:rStyle w:val="y2iqfc"/>
          <w:rFonts w:ascii="Times New Roman" w:hAnsi="Times New Roman" w:cs="Times New Roman"/>
          <w:b/>
          <w:sz w:val="28"/>
          <w:szCs w:val="28"/>
          <w:lang w:val="en"/>
        </w:rPr>
        <w:t>Utilization of Quercetin Flavonoid</w:t>
      </w:r>
      <w:r w:rsidR="00DD778D">
        <w:rPr>
          <w:rStyle w:val="y2iqfc"/>
          <w:rFonts w:ascii="Times New Roman" w:hAnsi="Times New Roman" w:cs="Times New Roman"/>
          <w:b/>
          <w:sz w:val="28"/>
          <w:szCs w:val="28"/>
          <w:lang w:val="en"/>
        </w:rPr>
        <w:t xml:space="preserve"> Compounds in </w:t>
      </w:r>
      <w:r w:rsidR="00C63378">
        <w:rPr>
          <w:rStyle w:val="y2iqfc"/>
          <w:rFonts w:ascii="Times New Roman" w:hAnsi="Times New Roman" w:cs="Times New Roman"/>
          <w:b/>
          <w:sz w:val="28"/>
          <w:szCs w:val="28"/>
          <w:lang w:val="id-ID"/>
        </w:rPr>
        <w:t>Red Onion</w:t>
      </w:r>
      <w:r w:rsidR="00DD778D">
        <w:rPr>
          <w:rStyle w:val="y2iqfc"/>
          <w:rFonts w:ascii="Times New Roman" w:hAnsi="Times New Roman" w:cs="Times New Roman"/>
          <w:b/>
          <w:sz w:val="28"/>
          <w:szCs w:val="28"/>
          <w:lang w:val="en"/>
        </w:rPr>
        <w:t xml:space="preserve"> (</w:t>
      </w:r>
      <w:r w:rsidR="00DD778D" w:rsidRPr="00DD778D">
        <w:rPr>
          <w:rStyle w:val="y2iqfc"/>
          <w:rFonts w:ascii="Times New Roman" w:hAnsi="Times New Roman" w:cs="Times New Roman"/>
          <w:b/>
          <w:i/>
          <w:sz w:val="28"/>
          <w:szCs w:val="28"/>
          <w:lang w:val="en"/>
        </w:rPr>
        <w:t xml:space="preserve">Allium </w:t>
      </w:r>
      <w:proofErr w:type="spellStart"/>
      <w:r w:rsidR="00DD778D" w:rsidRPr="00DD778D">
        <w:rPr>
          <w:rStyle w:val="y2iqfc"/>
          <w:rFonts w:ascii="Times New Roman" w:hAnsi="Times New Roman" w:cs="Times New Roman"/>
          <w:b/>
          <w:i/>
          <w:sz w:val="28"/>
          <w:szCs w:val="28"/>
          <w:lang w:val="en"/>
        </w:rPr>
        <w:t>cepa</w:t>
      </w:r>
      <w:proofErr w:type="spellEnd"/>
      <w:r w:rsidR="00DD778D" w:rsidRPr="00536053">
        <w:rPr>
          <w:rStyle w:val="y2iqfc"/>
          <w:rFonts w:ascii="Times New Roman" w:hAnsi="Times New Roman" w:cs="Times New Roman"/>
          <w:b/>
          <w:sz w:val="28"/>
          <w:szCs w:val="28"/>
          <w:lang w:val="en"/>
        </w:rPr>
        <w:t xml:space="preserve"> L.) as Inhibitor of Spike Sars-Cov-2 Protein against A</w:t>
      </w:r>
      <w:r w:rsidR="00DD778D">
        <w:rPr>
          <w:rStyle w:val="y2iqfc"/>
          <w:rFonts w:ascii="Times New Roman" w:hAnsi="Times New Roman" w:cs="Times New Roman"/>
          <w:b/>
          <w:sz w:val="28"/>
          <w:szCs w:val="28"/>
          <w:lang w:val="en"/>
        </w:rPr>
        <w:t>CE</w:t>
      </w:r>
      <w:r w:rsidR="00DD778D" w:rsidRPr="00536053">
        <w:rPr>
          <w:rStyle w:val="y2iqfc"/>
          <w:rFonts w:ascii="Times New Roman" w:hAnsi="Times New Roman" w:cs="Times New Roman"/>
          <w:b/>
          <w:sz w:val="28"/>
          <w:szCs w:val="28"/>
          <w:lang w:val="en"/>
        </w:rPr>
        <w:t>2 Receptors</w:t>
      </w:r>
    </w:p>
    <w:p w:rsidR="000910AB" w:rsidRPr="0089531E" w:rsidRDefault="000910AB" w:rsidP="00895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rPr>
      </w:pPr>
    </w:p>
    <w:p w:rsidR="0089531E" w:rsidRDefault="0089531E" w:rsidP="0089531E">
      <w:pPr>
        <w:pStyle w:val="Default"/>
      </w:pPr>
    </w:p>
    <w:p w:rsidR="00B55308" w:rsidRPr="0089531E" w:rsidRDefault="0089531E" w:rsidP="0089531E">
      <w:pPr>
        <w:pStyle w:val="Default"/>
        <w:jc w:val="center"/>
        <w:rPr>
          <w:b/>
          <w:bCs/>
        </w:rPr>
      </w:pPr>
      <w:proofErr w:type="spellStart"/>
      <w:r w:rsidRPr="0089531E">
        <w:rPr>
          <w:b/>
          <w:bCs/>
        </w:rPr>
        <w:t>Syifa</w:t>
      </w:r>
      <w:proofErr w:type="spellEnd"/>
      <w:r w:rsidRPr="0089531E">
        <w:rPr>
          <w:b/>
          <w:bCs/>
        </w:rPr>
        <w:t xml:space="preserve"> </w:t>
      </w:r>
      <w:proofErr w:type="spellStart"/>
      <w:r w:rsidRPr="0089531E">
        <w:rPr>
          <w:b/>
          <w:bCs/>
        </w:rPr>
        <w:t>Zahara</w:t>
      </w:r>
      <w:proofErr w:type="spellEnd"/>
      <w:r w:rsidRPr="0089531E">
        <w:rPr>
          <w:b/>
          <w:bCs/>
        </w:rPr>
        <w:t xml:space="preserve"> </w:t>
      </w:r>
      <w:proofErr w:type="spellStart"/>
      <w:r w:rsidRPr="0089531E">
        <w:rPr>
          <w:b/>
          <w:bCs/>
        </w:rPr>
        <w:t>Kultsum</w:t>
      </w:r>
      <w:proofErr w:type="spellEnd"/>
      <w:r w:rsidRPr="0089531E">
        <w:rPr>
          <w:b/>
          <w:bCs/>
        </w:rPr>
        <w:t xml:space="preserve"> Azmi</w:t>
      </w:r>
      <w:r>
        <w:rPr>
          <w:b/>
          <w:bCs/>
          <w:vertAlign w:val="superscript"/>
        </w:rPr>
        <w:t>1</w:t>
      </w:r>
      <w:r w:rsidRPr="0089531E">
        <w:rPr>
          <w:b/>
          <w:bCs/>
        </w:rPr>
        <w:t xml:space="preserve">, </w:t>
      </w:r>
      <w:r>
        <w:rPr>
          <w:b/>
          <w:bCs/>
        </w:rPr>
        <w:t>Sunarno</w:t>
      </w:r>
      <w:r w:rsidRPr="0089531E">
        <w:rPr>
          <w:b/>
          <w:bCs/>
          <w:vertAlign w:val="superscript"/>
        </w:rPr>
        <w:t>2</w:t>
      </w:r>
      <w:r>
        <w:rPr>
          <w:b/>
          <w:bCs/>
          <w:vertAlign w:val="superscript"/>
        </w:rPr>
        <w:t>*</w:t>
      </w:r>
      <w:r>
        <w:rPr>
          <w:b/>
          <w:bCs/>
        </w:rPr>
        <w:t xml:space="preserve">, </w:t>
      </w:r>
      <w:proofErr w:type="spellStart"/>
      <w:r w:rsidRPr="0089531E">
        <w:rPr>
          <w:b/>
          <w:bCs/>
        </w:rPr>
        <w:t>Sinta</w:t>
      </w:r>
      <w:proofErr w:type="spellEnd"/>
      <w:r w:rsidRPr="0089531E">
        <w:rPr>
          <w:b/>
          <w:bCs/>
        </w:rPr>
        <w:t xml:space="preserve"> </w:t>
      </w:r>
      <w:proofErr w:type="spellStart"/>
      <w:r w:rsidRPr="0089531E">
        <w:rPr>
          <w:b/>
          <w:bCs/>
        </w:rPr>
        <w:t>Aulia</w:t>
      </w:r>
      <w:proofErr w:type="spellEnd"/>
      <w:r w:rsidRPr="0089531E">
        <w:rPr>
          <w:b/>
          <w:bCs/>
        </w:rPr>
        <w:t xml:space="preserve"> Rahmah</w:t>
      </w:r>
      <w:r w:rsidRPr="0089531E">
        <w:rPr>
          <w:b/>
          <w:bCs/>
          <w:vertAlign w:val="superscript"/>
        </w:rPr>
        <w:t>3</w:t>
      </w:r>
      <w:r w:rsidRPr="0089531E">
        <w:rPr>
          <w:b/>
          <w:bCs/>
        </w:rPr>
        <w:t>, Melisa Andriani</w:t>
      </w:r>
      <w:r w:rsidRPr="0089531E">
        <w:rPr>
          <w:b/>
          <w:bCs/>
          <w:vertAlign w:val="superscript"/>
        </w:rPr>
        <w:t>4</w:t>
      </w:r>
      <w:r w:rsidRPr="0089531E">
        <w:rPr>
          <w:b/>
          <w:bCs/>
        </w:rPr>
        <w:t xml:space="preserve">, </w:t>
      </w:r>
      <w:proofErr w:type="spellStart"/>
      <w:r w:rsidRPr="0089531E">
        <w:rPr>
          <w:b/>
          <w:bCs/>
        </w:rPr>
        <w:t>Azlya</w:t>
      </w:r>
      <w:proofErr w:type="spellEnd"/>
      <w:r w:rsidRPr="0089531E">
        <w:rPr>
          <w:b/>
          <w:bCs/>
        </w:rPr>
        <w:t xml:space="preserve"> Reza </w:t>
      </w:r>
      <w:proofErr w:type="spellStart"/>
      <w:r w:rsidRPr="0089531E">
        <w:rPr>
          <w:b/>
          <w:bCs/>
        </w:rPr>
        <w:t>Lailul</w:t>
      </w:r>
      <w:proofErr w:type="spellEnd"/>
      <w:r w:rsidRPr="0089531E">
        <w:rPr>
          <w:b/>
          <w:bCs/>
        </w:rPr>
        <w:t xml:space="preserve"> Farobi</w:t>
      </w:r>
      <w:r>
        <w:rPr>
          <w:b/>
          <w:bCs/>
          <w:vertAlign w:val="superscript"/>
        </w:rPr>
        <w:t>5</w:t>
      </w:r>
      <w:r>
        <w:rPr>
          <w:b/>
          <w:bCs/>
        </w:rPr>
        <w:t xml:space="preserve">, </w:t>
      </w:r>
      <w:r w:rsidRPr="0089531E">
        <w:rPr>
          <w:b/>
          <w:bCs/>
        </w:rPr>
        <w:t xml:space="preserve">Luke </w:t>
      </w:r>
      <w:proofErr w:type="spellStart"/>
      <w:r w:rsidRPr="0089531E">
        <w:rPr>
          <w:b/>
          <w:bCs/>
        </w:rPr>
        <w:t>Nur</w:t>
      </w:r>
      <w:proofErr w:type="spellEnd"/>
      <w:r w:rsidRPr="0089531E">
        <w:rPr>
          <w:b/>
          <w:bCs/>
        </w:rPr>
        <w:t xml:space="preserve"> Ahlina</w:t>
      </w:r>
      <w:r>
        <w:rPr>
          <w:b/>
          <w:bCs/>
          <w:vertAlign w:val="superscript"/>
        </w:rPr>
        <w:t>6</w:t>
      </w:r>
    </w:p>
    <w:p w:rsidR="0089531E" w:rsidRDefault="0089531E" w:rsidP="0089531E">
      <w:pPr>
        <w:pStyle w:val="Default"/>
      </w:pPr>
    </w:p>
    <w:p w:rsidR="00B55308" w:rsidRDefault="00B55308" w:rsidP="000468D7">
      <w:pPr>
        <w:pStyle w:val="Pa4"/>
        <w:jc w:val="center"/>
        <w:rPr>
          <w:color w:val="000000"/>
          <w:sz w:val="20"/>
          <w:szCs w:val="20"/>
        </w:rPr>
      </w:pPr>
      <w:r w:rsidRPr="00B55308">
        <w:rPr>
          <w:rStyle w:val="A3"/>
          <w:sz w:val="20"/>
          <w:szCs w:val="20"/>
          <w:vertAlign w:val="superscript"/>
        </w:rPr>
        <w:t>1</w:t>
      </w:r>
      <w:proofErr w:type="gramStart"/>
      <w:r w:rsidR="0089531E">
        <w:rPr>
          <w:rStyle w:val="A3"/>
          <w:sz w:val="20"/>
          <w:szCs w:val="20"/>
          <w:vertAlign w:val="superscript"/>
        </w:rPr>
        <w:t>,2,3,4,5</w:t>
      </w:r>
      <w:r w:rsidRPr="00B55308">
        <w:rPr>
          <w:color w:val="000000"/>
          <w:sz w:val="20"/>
          <w:szCs w:val="20"/>
        </w:rPr>
        <w:t>Fakultas</w:t>
      </w:r>
      <w:proofErr w:type="gramEnd"/>
      <w:r w:rsidRPr="00B55308">
        <w:rPr>
          <w:color w:val="000000"/>
          <w:sz w:val="20"/>
          <w:szCs w:val="20"/>
        </w:rPr>
        <w:t xml:space="preserve"> </w:t>
      </w:r>
      <w:proofErr w:type="spellStart"/>
      <w:r w:rsidRPr="00B55308">
        <w:rPr>
          <w:color w:val="000000"/>
          <w:sz w:val="20"/>
          <w:szCs w:val="20"/>
        </w:rPr>
        <w:t>Sains</w:t>
      </w:r>
      <w:proofErr w:type="spellEnd"/>
      <w:r w:rsidRPr="00B55308">
        <w:rPr>
          <w:color w:val="000000"/>
          <w:sz w:val="20"/>
          <w:szCs w:val="20"/>
        </w:rPr>
        <w:t xml:space="preserve"> </w:t>
      </w:r>
      <w:proofErr w:type="spellStart"/>
      <w:r w:rsidRPr="00B55308">
        <w:rPr>
          <w:color w:val="000000"/>
          <w:sz w:val="20"/>
          <w:szCs w:val="20"/>
        </w:rPr>
        <w:t>dan</w:t>
      </w:r>
      <w:proofErr w:type="spellEnd"/>
      <w:r w:rsidRPr="00B55308">
        <w:rPr>
          <w:color w:val="000000"/>
          <w:sz w:val="20"/>
          <w:szCs w:val="20"/>
        </w:rPr>
        <w:t xml:space="preserve"> </w:t>
      </w:r>
      <w:proofErr w:type="spellStart"/>
      <w:r w:rsidRPr="00B55308">
        <w:rPr>
          <w:color w:val="000000"/>
          <w:sz w:val="20"/>
          <w:szCs w:val="20"/>
        </w:rPr>
        <w:t>Matematika</w:t>
      </w:r>
      <w:proofErr w:type="spellEnd"/>
      <w:r w:rsidRPr="00B55308">
        <w:rPr>
          <w:color w:val="000000"/>
          <w:sz w:val="20"/>
          <w:szCs w:val="20"/>
        </w:rPr>
        <w:t xml:space="preserve">, </w:t>
      </w:r>
      <w:proofErr w:type="spellStart"/>
      <w:r w:rsidRPr="00B55308">
        <w:rPr>
          <w:color w:val="000000"/>
          <w:sz w:val="20"/>
          <w:szCs w:val="20"/>
        </w:rPr>
        <w:t>Universitas</w:t>
      </w:r>
      <w:proofErr w:type="spellEnd"/>
      <w:r w:rsidRPr="00B55308">
        <w:rPr>
          <w:color w:val="000000"/>
          <w:sz w:val="20"/>
          <w:szCs w:val="20"/>
        </w:rPr>
        <w:t xml:space="preserve"> </w:t>
      </w:r>
      <w:proofErr w:type="spellStart"/>
      <w:r w:rsidRPr="00B55308">
        <w:rPr>
          <w:color w:val="000000"/>
          <w:sz w:val="20"/>
          <w:szCs w:val="20"/>
        </w:rPr>
        <w:t>Diponegoro</w:t>
      </w:r>
      <w:proofErr w:type="spellEnd"/>
      <w:r w:rsidRPr="00B55308">
        <w:rPr>
          <w:color w:val="000000"/>
          <w:sz w:val="20"/>
          <w:szCs w:val="20"/>
        </w:rPr>
        <w:t xml:space="preserve">, </w:t>
      </w:r>
      <w:proofErr w:type="spellStart"/>
      <w:r w:rsidRPr="00B55308">
        <w:rPr>
          <w:color w:val="000000"/>
          <w:sz w:val="20"/>
          <w:szCs w:val="20"/>
        </w:rPr>
        <w:t>Kampus</w:t>
      </w:r>
      <w:proofErr w:type="spellEnd"/>
      <w:r w:rsidRPr="00B55308">
        <w:rPr>
          <w:color w:val="000000"/>
          <w:sz w:val="20"/>
          <w:szCs w:val="20"/>
        </w:rPr>
        <w:t xml:space="preserve"> </w:t>
      </w:r>
      <w:proofErr w:type="spellStart"/>
      <w:r w:rsidRPr="00B55308">
        <w:rPr>
          <w:color w:val="000000"/>
          <w:sz w:val="20"/>
          <w:szCs w:val="20"/>
        </w:rPr>
        <w:t>Tembalang</w:t>
      </w:r>
      <w:proofErr w:type="spellEnd"/>
      <w:r w:rsidRPr="00B55308">
        <w:rPr>
          <w:color w:val="000000"/>
          <w:sz w:val="20"/>
          <w:szCs w:val="20"/>
        </w:rPr>
        <w:t xml:space="preserve"> </w:t>
      </w:r>
      <w:r w:rsidR="0089531E">
        <w:rPr>
          <w:color w:val="000000"/>
          <w:sz w:val="20"/>
          <w:szCs w:val="20"/>
        </w:rPr>
        <w:t xml:space="preserve">                                             </w:t>
      </w:r>
      <w:r w:rsidRPr="00B55308">
        <w:rPr>
          <w:color w:val="000000"/>
          <w:sz w:val="20"/>
          <w:szCs w:val="20"/>
        </w:rPr>
        <w:t xml:space="preserve">Semarang, 50275 </w:t>
      </w:r>
      <w:r>
        <w:rPr>
          <w:color w:val="000000"/>
          <w:sz w:val="20"/>
          <w:szCs w:val="20"/>
        </w:rPr>
        <w:t>–</w:t>
      </w:r>
      <w:r w:rsidRPr="00B55308">
        <w:rPr>
          <w:color w:val="000000"/>
          <w:sz w:val="20"/>
          <w:szCs w:val="20"/>
        </w:rPr>
        <w:t xml:space="preserve"> Indonesia</w:t>
      </w:r>
    </w:p>
    <w:p w:rsidR="00B55308" w:rsidRDefault="0089531E" w:rsidP="000468D7">
      <w:pPr>
        <w:pStyle w:val="Pa4"/>
        <w:jc w:val="center"/>
        <w:rPr>
          <w:color w:val="000000"/>
          <w:sz w:val="20"/>
          <w:szCs w:val="20"/>
        </w:rPr>
      </w:pPr>
      <w:r>
        <w:rPr>
          <w:rStyle w:val="A3"/>
          <w:sz w:val="20"/>
          <w:szCs w:val="20"/>
          <w:vertAlign w:val="superscript"/>
        </w:rPr>
        <w:t>6</w:t>
      </w:r>
      <w:r w:rsidR="00B55308" w:rsidRPr="00B55308">
        <w:rPr>
          <w:color w:val="000000"/>
          <w:sz w:val="20"/>
          <w:szCs w:val="20"/>
        </w:rPr>
        <w:t xml:space="preserve">Fakultas </w:t>
      </w:r>
      <w:proofErr w:type="spellStart"/>
      <w:r>
        <w:rPr>
          <w:color w:val="000000"/>
          <w:sz w:val="20"/>
          <w:szCs w:val="20"/>
        </w:rPr>
        <w:t>Teknik</w:t>
      </w:r>
      <w:proofErr w:type="spellEnd"/>
      <w:r>
        <w:rPr>
          <w:color w:val="000000"/>
          <w:sz w:val="20"/>
          <w:szCs w:val="20"/>
        </w:rPr>
        <w:t xml:space="preserve"> </w:t>
      </w:r>
      <w:proofErr w:type="spellStart"/>
      <w:r w:rsidR="00B55308" w:rsidRPr="00B55308">
        <w:rPr>
          <w:color w:val="000000"/>
          <w:sz w:val="20"/>
          <w:szCs w:val="20"/>
        </w:rPr>
        <w:t>Universitas</w:t>
      </w:r>
      <w:proofErr w:type="spellEnd"/>
      <w:r w:rsidR="00B55308" w:rsidRPr="00B55308">
        <w:rPr>
          <w:color w:val="000000"/>
          <w:sz w:val="20"/>
          <w:szCs w:val="20"/>
        </w:rPr>
        <w:t xml:space="preserve"> </w:t>
      </w:r>
      <w:proofErr w:type="spellStart"/>
      <w:r w:rsidR="00B55308" w:rsidRPr="00B55308">
        <w:rPr>
          <w:color w:val="000000"/>
          <w:sz w:val="20"/>
          <w:szCs w:val="20"/>
        </w:rPr>
        <w:t>Diponegoro</w:t>
      </w:r>
      <w:proofErr w:type="spellEnd"/>
      <w:r w:rsidR="00B55308" w:rsidRPr="00B55308">
        <w:rPr>
          <w:color w:val="000000"/>
          <w:sz w:val="20"/>
          <w:szCs w:val="20"/>
        </w:rPr>
        <w:t xml:space="preserve">, </w:t>
      </w:r>
      <w:proofErr w:type="spellStart"/>
      <w:r w:rsidR="00B55308" w:rsidRPr="00B55308">
        <w:rPr>
          <w:color w:val="000000"/>
          <w:sz w:val="20"/>
          <w:szCs w:val="20"/>
        </w:rPr>
        <w:t>Kampus</w:t>
      </w:r>
      <w:proofErr w:type="spellEnd"/>
      <w:r w:rsidR="00B55308" w:rsidRPr="00B55308">
        <w:rPr>
          <w:color w:val="000000"/>
          <w:sz w:val="20"/>
          <w:szCs w:val="20"/>
        </w:rPr>
        <w:t xml:space="preserve"> </w:t>
      </w:r>
      <w:proofErr w:type="spellStart"/>
      <w:r w:rsidR="00B55308" w:rsidRPr="00B55308">
        <w:rPr>
          <w:color w:val="000000"/>
          <w:sz w:val="20"/>
          <w:szCs w:val="20"/>
        </w:rPr>
        <w:t>Tembalang</w:t>
      </w:r>
      <w:proofErr w:type="spellEnd"/>
      <w:r w:rsidR="00B55308" w:rsidRPr="00B55308">
        <w:rPr>
          <w:color w:val="000000"/>
          <w:sz w:val="20"/>
          <w:szCs w:val="20"/>
        </w:rPr>
        <w:t xml:space="preserve"> Semarang, 50275 </w:t>
      </w:r>
      <w:r w:rsidR="00B55308">
        <w:rPr>
          <w:color w:val="000000"/>
          <w:sz w:val="20"/>
          <w:szCs w:val="20"/>
        </w:rPr>
        <w:t>–</w:t>
      </w:r>
      <w:r w:rsidR="00B55308" w:rsidRPr="00B55308">
        <w:rPr>
          <w:color w:val="000000"/>
          <w:sz w:val="20"/>
          <w:szCs w:val="20"/>
        </w:rPr>
        <w:t xml:space="preserve"> Indonesia</w:t>
      </w:r>
    </w:p>
    <w:p w:rsidR="006D5470" w:rsidRPr="00B55308" w:rsidRDefault="00B55308" w:rsidP="000468D7">
      <w:pPr>
        <w:jc w:val="center"/>
        <w:rPr>
          <w:rFonts w:ascii="Times New Roman" w:hAnsi="Times New Roman" w:cs="Times New Roman"/>
          <w:sz w:val="20"/>
          <w:szCs w:val="20"/>
        </w:rPr>
      </w:pPr>
      <w:r w:rsidRPr="00B55308">
        <w:rPr>
          <w:rFonts w:ascii="Times New Roman" w:hAnsi="Times New Roman" w:cs="Times New Roman"/>
          <w:color w:val="000000"/>
          <w:sz w:val="20"/>
          <w:szCs w:val="20"/>
        </w:rPr>
        <w:t xml:space="preserve">*Corresponding E-mail: </w:t>
      </w:r>
      <w:hyperlink r:id="rId8" w:history="1">
        <w:r w:rsidRPr="00B55308">
          <w:rPr>
            <w:rStyle w:val="Hyperlink"/>
            <w:rFonts w:ascii="Times New Roman" w:hAnsi="Times New Roman" w:cs="Times New Roman"/>
            <w:color w:val="auto"/>
            <w:sz w:val="20"/>
            <w:szCs w:val="20"/>
            <w:u w:val="none"/>
          </w:rPr>
          <w:t>sunarno@lecturer.undip.ac.id</w:t>
        </w:r>
      </w:hyperlink>
    </w:p>
    <w:p w:rsidR="0089531E" w:rsidRPr="009C356A" w:rsidRDefault="009C356A" w:rsidP="009C356A">
      <w:pPr>
        <w:jc w:val="center"/>
        <w:rPr>
          <w:rFonts w:ascii="Times New Roman" w:hAnsi="Times New Roman" w:cs="Times New Roman"/>
          <w:b/>
          <w:color w:val="000000"/>
        </w:rPr>
      </w:pPr>
      <w:r>
        <w:rPr>
          <w:rFonts w:ascii="Times New Roman" w:hAnsi="Times New Roman" w:cs="Times New Roman"/>
          <w:b/>
          <w:color w:val="000000"/>
        </w:rPr>
        <w:t>ABSTRACT</w:t>
      </w:r>
    </w:p>
    <w:p w:rsidR="00B55308" w:rsidRDefault="009515B4" w:rsidP="009515B4">
      <w:pPr>
        <w:pStyle w:val="HTMLPreformatted"/>
        <w:tabs>
          <w:tab w:val="left" w:pos="709"/>
        </w:tabs>
        <w:jc w:val="both"/>
        <w:rPr>
          <w:rFonts w:ascii="Times New Roman" w:hAnsi="Times New Roman" w:cs="Times New Roman"/>
          <w:iCs/>
          <w:sz w:val="22"/>
          <w:szCs w:val="22"/>
        </w:rPr>
      </w:pPr>
      <w:r>
        <w:tab/>
      </w:r>
      <w:r w:rsidR="0089531E" w:rsidRPr="0089531E">
        <w:rPr>
          <w:rFonts w:ascii="Times New Roman" w:hAnsi="Times New Roman" w:cs="Times New Roman"/>
          <w:iCs/>
          <w:sz w:val="22"/>
          <w:szCs w:val="22"/>
        </w:rPr>
        <w:t xml:space="preserve">The world is facing the challenge of the </w:t>
      </w:r>
      <w:r w:rsidR="00523B90" w:rsidRPr="0089531E">
        <w:rPr>
          <w:rFonts w:ascii="Times New Roman" w:hAnsi="Times New Roman" w:cs="Times New Roman"/>
          <w:iCs/>
          <w:sz w:val="22"/>
          <w:szCs w:val="22"/>
        </w:rPr>
        <w:t xml:space="preserve">COVID-19 disease </w:t>
      </w:r>
      <w:r w:rsidR="0089531E" w:rsidRPr="0089531E">
        <w:rPr>
          <w:rFonts w:ascii="Times New Roman" w:hAnsi="Times New Roman" w:cs="Times New Roman"/>
          <w:iCs/>
          <w:sz w:val="22"/>
          <w:szCs w:val="22"/>
        </w:rPr>
        <w:t>spread</w:t>
      </w:r>
      <w:r w:rsidR="00523B90">
        <w:rPr>
          <w:rFonts w:ascii="Times New Roman" w:hAnsi="Times New Roman" w:cs="Times New Roman"/>
          <w:iCs/>
          <w:sz w:val="22"/>
          <w:szCs w:val="22"/>
          <w:lang w:val="id-ID"/>
        </w:rPr>
        <w:t>ing</w:t>
      </w:r>
      <w:r w:rsidR="0089531E" w:rsidRPr="0089531E">
        <w:rPr>
          <w:rFonts w:ascii="Times New Roman" w:hAnsi="Times New Roman" w:cs="Times New Roman"/>
          <w:iCs/>
          <w:sz w:val="22"/>
          <w:szCs w:val="22"/>
        </w:rPr>
        <w:t>, which is now</w:t>
      </w:r>
      <w:r w:rsidR="00523B90">
        <w:rPr>
          <w:rFonts w:ascii="Times New Roman" w:hAnsi="Times New Roman" w:cs="Times New Roman"/>
          <w:iCs/>
          <w:sz w:val="22"/>
          <w:szCs w:val="22"/>
          <w:lang w:val="id-ID"/>
        </w:rPr>
        <w:t xml:space="preserve"> statued as a</w:t>
      </w:r>
      <w:r w:rsidR="0089531E" w:rsidRPr="0089531E">
        <w:rPr>
          <w:rFonts w:ascii="Times New Roman" w:hAnsi="Times New Roman" w:cs="Times New Roman"/>
          <w:iCs/>
          <w:sz w:val="22"/>
          <w:szCs w:val="22"/>
        </w:rPr>
        <w:t xml:space="preserve"> pandemic. The main problem that causes this disease is the corona virus which attacks the respiratory system. The virus is a type of SARS-CoV-2 which belongs to the </w:t>
      </w:r>
      <w:proofErr w:type="spellStart"/>
      <w:r w:rsidR="0089531E" w:rsidRPr="0089531E">
        <w:rPr>
          <w:rFonts w:ascii="Times New Roman" w:hAnsi="Times New Roman" w:cs="Times New Roman"/>
          <w:iCs/>
          <w:sz w:val="22"/>
          <w:szCs w:val="22"/>
        </w:rPr>
        <w:t>Betacoronavirus</w:t>
      </w:r>
      <w:proofErr w:type="spellEnd"/>
      <w:r w:rsidR="0089531E" w:rsidRPr="0089531E">
        <w:rPr>
          <w:rFonts w:ascii="Times New Roman" w:hAnsi="Times New Roman" w:cs="Times New Roman"/>
          <w:iCs/>
          <w:sz w:val="22"/>
          <w:szCs w:val="22"/>
        </w:rPr>
        <w:t xml:space="preserve"> family, similar to the RNA sequences of SARS-</w:t>
      </w:r>
      <w:proofErr w:type="spellStart"/>
      <w:r w:rsidR="0089531E" w:rsidRPr="0089531E">
        <w:rPr>
          <w:rFonts w:ascii="Times New Roman" w:hAnsi="Times New Roman" w:cs="Times New Roman"/>
          <w:iCs/>
          <w:sz w:val="22"/>
          <w:szCs w:val="22"/>
        </w:rPr>
        <w:t>CoV</w:t>
      </w:r>
      <w:proofErr w:type="spellEnd"/>
      <w:r w:rsidR="0089531E" w:rsidRPr="0089531E">
        <w:rPr>
          <w:rFonts w:ascii="Times New Roman" w:hAnsi="Times New Roman" w:cs="Times New Roman"/>
          <w:iCs/>
          <w:sz w:val="22"/>
          <w:szCs w:val="22"/>
        </w:rPr>
        <w:t xml:space="preserve"> and MERS-</w:t>
      </w:r>
      <w:proofErr w:type="spellStart"/>
      <w:r w:rsidR="0089531E" w:rsidRPr="0089531E">
        <w:rPr>
          <w:rFonts w:ascii="Times New Roman" w:hAnsi="Times New Roman" w:cs="Times New Roman"/>
          <w:iCs/>
          <w:sz w:val="22"/>
          <w:szCs w:val="22"/>
        </w:rPr>
        <w:t>CoV</w:t>
      </w:r>
      <w:proofErr w:type="spellEnd"/>
      <w:r w:rsidR="0089531E" w:rsidRPr="0089531E">
        <w:rPr>
          <w:rFonts w:ascii="Times New Roman" w:hAnsi="Times New Roman" w:cs="Times New Roman"/>
          <w:iCs/>
          <w:sz w:val="22"/>
          <w:szCs w:val="22"/>
        </w:rPr>
        <w:t>. Inside the host cell, the spike envelope protein (spike) of SARS-CoV-2 can interact with the Angiotensin-converting Enzyme 2 (ACE2) receptor. The penetration of SARS-CoV-2 into the human body can be inhibited by bioactive compounds such as flavonoids which have anti-viral effects. It is known that</w:t>
      </w:r>
      <w:r w:rsidR="00C63378">
        <w:rPr>
          <w:rFonts w:ascii="Times New Roman" w:hAnsi="Times New Roman" w:cs="Times New Roman"/>
          <w:iCs/>
          <w:sz w:val="22"/>
          <w:szCs w:val="22"/>
          <w:lang w:val="id-ID"/>
        </w:rPr>
        <w:t xml:space="preserve"> red</w:t>
      </w:r>
      <w:r w:rsidR="0089531E" w:rsidRPr="0089531E">
        <w:rPr>
          <w:rFonts w:ascii="Times New Roman" w:hAnsi="Times New Roman" w:cs="Times New Roman"/>
          <w:iCs/>
          <w:sz w:val="22"/>
          <w:szCs w:val="22"/>
        </w:rPr>
        <w:t xml:space="preserve"> onion (Allium </w:t>
      </w:r>
      <w:proofErr w:type="spellStart"/>
      <w:r w:rsidR="0089531E" w:rsidRPr="0089531E">
        <w:rPr>
          <w:rFonts w:ascii="Times New Roman" w:hAnsi="Times New Roman" w:cs="Times New Roman"/>
          <w:iCs/>
          <w:sz w:val="22"/>
          <w:szCs w:val="22"/>
        </w:rPr>
        <w:t>cepa</w:t>
      </w:r>
      <w:proofErr w:type="spellEnd"/>
      <w:r w:rsidR="0089531E" w:rsidRPr="0089531E">
        <w:rPr>
          <w:rFonts w:ascii="Times New Roman" w:hAnsi="Times New Roman" w:cs="Times New Roman"/>
          <w:iCs/>
          <w:sz w:val="22"/>
          <w:szCs w:val="22"/>
        </w:rPr>
        <w:t xml:space="preserve"> </w:t>
      </w:r>
      <w:r w:rsidR="0089531E" w:rsidRPr="0089531E">
        <w:rPr>
          <w:rFonts w:ascii="Times New Roman" w:hAnsi="Times New Roman" w:cs="Times New Roman"/>
          <w:sz w:val="22"/>
          <w:szCs w:val="22"/>
        </w:rPr>
        <w:t>L</w:t>
      </w:r>
      <w:r w:rsidR="0089531E" w:rsidRPr="0089531E">
        <w:rPr>
          <w:rFonts w:ascii="Times New Roman" w:hAnsi="Times New Roman" w:cs="Times New Roman"/>
          <w:iCs/>
          <w:sz w:val="22"/>
          <w:szCs w:val="22"/>
        </w:rPr>
        <w:t xml:space="preserve">.) contains an active compound which is </w:t>
      </w:r>
      <w:r w:rsidR="00523B90">
        <w:rPr>
          <w:rFonts w:ascii="Times New Roman" w:hAnsi="Times New Roman" w:cs="Times New Roman"/>
          <w:iCs/>
          <w:sz w:val="22"/>
          <w:szCs w:val="22"/>
          <w:lang w:val="id-ID"/>
        </w:rPr>
        <w:t xml:space="preserve">classified </w:t>
      </w:r>
      <w:r w:rsidR="0089531E" w:rsidRPr="0089531E">
        <w:rPr>
          <w:rFonts w:ascii="Times New Roman" w:hAnsi="Times New Roman" w:cs="Times New Roman"/>
          <w:iCs/>
          <w:sz w:val="22"/>
          <w:szCs w:val="22"/>
        </w:rPr>
        <w:t>a</w:t>
      </w:r>
      <w:r w:rsidR="00523B90">
        <w:rPr>
          <w:rFonts w:ascii="Times New Roman" w:hAnsi="Times New Roman" w:cs="Times New Roman"/>
          <w:iCs/>
          <w:sz w:val="22"/>
          <w:szCs w:val="22"/>
          <w:lang w:val="id-ID"/>
        </w:rPr>
        <w:t>s a</w:t>
      </w:r>
      <w:r w:rsidR="0089531E" w:rsidRPr="0089531E">
        <w:rPr>
          <w:rFonts w:ascii="Times New Roman" w:hAnsi="Times New Roman" w:cs="Times New Roman"/>
          <w:iCs/>
          <w:sz w:val="22"/>
          <w:szCs w:val="22"/>
        </w:rPr>
        <w:t xml:space="preserve"> flavonoid, namely quercetin which has a very broad pharmacological effect. This study aims to determine the spike protein inhibitory activity by quercetin against the ACE2 receptor using the molecular docking method. In this study, the flavonoid compound quercetin was extracted from onions using the maceration method to</w:t>
      </w:r>
      <w:r w:rsidR="0089531E">
        <w:rPr>
          <w:rFonts w:ascii="Times New Roman" w:hAnsi="Times New Roman" w:cs="Times New Roman"/>
          <w:iCs/>
          <w:sz w:val="22"/>
          <w:szCs w:val="22"/>
        </w:rPr>
        <w:t xml:space="preserve"> </w:t>
      </w:r>
      <w:r w:rsidR="0089531E" w:rsidRPr="0089531E">
        <w:rPr>
          <w:rFonts w:ascii="Times New Roman" w:hAnsi="Times New Roman" w:cs="Times New Roman"/>
          <w:iCs/>
          <w:sz w:val="22"/>
          <w:szCs w:val="22"/>
        </w:rPr>
        <w:t xml:space="preserve">obtain flavonoid extracts. Furthermore, to prove the presence of quercetin content, quantitative analysis was carried out using a UV-Vis spectrophotometer. The absorbance was determined based on the measurement results on the UV-Vis spectrophotometer. The results of the quantitative analysis on the sample that onions contain a fairly high quercetin content. Furthermore, molecular docking simulations were carried out to look for the binding affinity between the spike protein and quercetin. Docking is </w:t>
      </w:r>
      <w:r w:rsidR="00523B90">
        <w:rPr>
          <w:rFonts w:ascii="Times New Roman" w:hAnsi="Times New Roman" w:cs="Times New Roman"/>
          <w:iCs/>
          <w:sz w:val="22"/>
          <w:szCs w:val="22"/>
          <w:lang w:val="id-ID"/>
        </w:rPr>
        <w:t>carried out</w:t>
      </w:r>
      <w:r w:rsidR="0089531E" w:rsidRPr="0089531E">
        <w:rPr>
          <w:rFonts w:ascii="Times New Roman" w:hAnsi="Times New Roman" w:cs="Times New Roman"/>
          <w:iCs/>
          <w:sz w:val="22"/>
          <w:szCs w:val="22"/>
        </w:rPr>
        <w:t xml:space="preserve"> using the </w:t>
      </w:r>
      <w:proofErr w:type="spellStart"/>
      <w:r w:rsidR="0089531E" w:rsidRPr="0089531E">
        <w:rPr>
          <w:rFonts w:ascii="Times New Roman" w:hAnsi="Times New Roman" w:cs="Times New Roman"/>
          <w:iCs/>
          <w:sz w:val="22"/>
          <w:szCs w:val="22"/>
        </w:rPr>
        <w:t>Autodock</w:t>
      </w:r>
      <w:proofErr w:type="spellEnd"/>
      <w:r w:rsidR="0089531E" w:rsidRPr="0089531E">
        <w:rPr>
          <w:rFonts w:ascii="Times New Roman" w:hAnsi="Times New Roman" w:cs="Times New Roman"/>
          <w:iCs/>
          <w:sz w:val="22"/>
          <w:szCs w:val="22"/>
        </w:rPr>
        <w:t xml:space="preserve"> application, </w:t>
      </w:r>
      <w:proofErr w:type="spellStart"/>
      <w:r w:rsidR="0089531E" w:rsidRPr="0089531E">
        <w:rPr>
          <w:rFonts w:ascii="Times New Roman" w:hAnsi="Times New Roman" w:cs="Times New Roman"/>
          <w:iCs/>
          <w:sz w:val="22"/>
          <w:szCs w:val="22"/>
        </w:rPr>
        <w:t>PyRx</w:t>
      </w:r>
      <w:proofErr w:type="spellEnd"/>
      <w:r w:rsidR="0089531E" w:rsidRPr="0089531E">
        <w:rPr>
          <w:rFonts w:ascii="Times New Roman" w:hAnsi="Times New Roman" w:cs="Times New Roman"/>
          <w:iCs/>
          <w:sz w:val="22"/>
          <w:szCs w:val="22"/>
        </w:rPr>
        <w:t xml:space="preserve">, and visualization using Discovery Studio. Indicators </w:t>
      </w:r>
      <w:r w:rsidR="00347586">
        <w:rPr>
          <w:rFonts w:ascii="Times New Roman" w:hAnsi="Times New Roman" w:cs="Times New Roman"/>
          <w:iCs/>
          <w:sz w:val="22"/>
          <w:szCs w:val="22"/>
          <w:lang w:val="id-ID"/>
        </w:rPr>
        <w:t>which</w:t>
      </w:r>
      <w:r w:rsidR="0089531E" w:rsidRPr="0089531E">
        <w:rPr>
          <w:rFonts w:ascii="Times New Roman" w:hAnsi="Times New Roman" w:cs="Times New Roman"/>
          <w:iCs/>
          <w:sz w:val="22"/>
          <w:szCs w:val="22"/>
        </w:rPr>
        <w:t xml:space="preserve"> prove that quercetin forms binding affinity and protein complexes with spikes are the </w:t>
      </w:r>
      <w:proofErr w:type="spellStart"/>
      <w:r w:rsidR="0089531E" w:rsidRPr="0089531E">
        <w:rPr>
          <w:rFonts w:ascii="Times New Roman" w:hAnsi="Times New Roman" w:cs="Times New Roman"/>
          <w:iCs/>
          <w:sz w:val="22"/>
          <w:szCs w:val="22"/>
        </w:rPr>
        <w:t>Vina</w:t>
      </w:r>
      <w:proofErr w:type="spellEnd"/>
      <w:r w:rsidR="0089531E" w:rsidRPr="0089531E">
        <w:rPr>
          <w:rFonts w:ascii="Times New Roman" w:hAnsi="Times New Roman" w:cs="Times New Roman"/>
          <w:iCs/>
          <w:sz w:val="22"/>
          <w:szCs w:val="22"/>
        </w:rPr>
        <w:t xml:space="preserve"> Score and RMSD values. Supported by ADME analysis and conformity to Lipinski's rules of five. </w:t>
      </w:r>
      <w:r w:rsidR="00347586">
        <w:rPr>
          <w:rFonts w:ascii="Times New Roman" w:hAnsi="Times New Roman" w:cs="Times New Roman"/>
          <w:iCs/>
          <w:sz w:val="22"/>
          <w:szCs w:val="22"/>
          <w:lang w:val="id-ID"/>
        </w:rPr>
        <w:t>That matter become</w:t>
      </w:r>
      <w:r w:rsidR="00347586">
        <w:rPr>
          <w:rFonts w:ascii="Times New Roman" w:hAnsi="Times New Roman" w:cs="Times New Roman"/>
          <w:iCs/>
          <w:sz w:val="22"/>
          <w:szCs w:val="22"/>
        </w:rPr>
        <w:t xml:space="preserve"> a success </w:t>
      </w:r>
      <w:r w:rsidR="0089531E" w:rsidRPr="0089531E">
        <w:rPr>
          <w:rFonts w:ascii="Times New Roman" w:hAnsi="Times New Roman" w:cs="Times New Roman"/>
          <w:iCs/>
          <w:sz w:val="22"/>
          <w:szCs w:val="22"/>
        </w:rPr>
        <w:t>indicator of the spike activity inhibition by quercetin, that makes it possible to be used as an anti-SARS-CoV-2 drug development agent</w:t>
      </w:r>
      <w:r w:rsidR="0089531E">
        <w:rPr>
          <w:rFonts w:ascii="Times New Roman" w:hAnsi="Times New Roman" w:cs="Times New Roman"/>
          <w:iCs/>
          <w:sz w:val="22"/>
          <w:szCs w:val="22"/>
        </w:rPr>
        <w:t>.</w:t>
      </w:r>
    </w:p>
    <w:p w:rsidR="0089531E" w:rsidRDefault="0089531E" w:rsidP="0089531E">
      <w:pPr>
        <w:pStyle w:val="HTMLPreformatted"/>
        <w:tabs>
          <w:tab w:val="left" w:pos="709"/>
        </w:tabs>
        <w:jc w:val="both"/>
        <w:rPr>
          <w:rFonts w:ascii="Times New Roman" w:hAnsi="Times New Roman" w:cs="Times New Roman"/>
          <w:iCs/>
          <w:sz w:val="22"/>
          <w:szCs w:val="22"/>
        </w:rPr>
      </w:pPr>
    </w:p>
    <w:p w:rsidR="0089531E" w:rsidRPr="0089531E" w:rsidRDefault="0089531E" w:rsidP="0089531E">
      <w:pPr>
        <w:pStyle w:val="HTMLPreformatted"/>
        <w:tabs>
          <w:tab w:val="left" w:pos="709"/>
        </w:tabs>
        <w:jc w:val="both"/>
        <w:rPr>
          <w:rFonts w:ascii="Times New Roman" w:hAnsi="Times New Roman" w:cs="Times New Roman"/>
          <w:iCs/>
          <w:sz w:val="22"/>
          <w:szCs w:val="22"/>
        </w:rPr>
      </w:pPr>
      <w:r w:rsidRPr="0089531E">
        <w:rPr>
          <w:rFonts w:ascii="Times New Roman" w:hAnsi="Times New Roman" w:cs="Times New Roman"/>
          <w:iCs/>
          <w:sz w:val="22"/>
          <w:szCs w:val="22"/>
        </w:rPr>
        <w:t>Keywords: SARS-CoV-2, quercetin, maceration, docking, anti-SARS</w:t>
      </w:r>
    </w:p>
    <w:p w:rsidR="0089531E" w:rsidRPr="0089531E" w:rsidRDefault="0089531E" w:rsidP="0089531E">
      <w:pPr>
        <w:pStyle w:val="HTMLPreformatted"/>
        <w:tabs>
          <w:tab w:val="left" w:pos="709"/>
        </w:tabs>
        <w:jc w:val="both"/>
        <w:rPr>
          <w:rFonts w:ascii="Times New Roman" w:hAnsi="Times New Roman" w:cs="Times New Roman"/>
          <w:b/>
          <w:sz w:val="22"/>
          <w:szCs w:val="22"/>
        </w:rPr>
      </w:pPr>
    </w:p>
    <w:p w:rsidR="00472600" w:rsidRDefault="005B02DD" w:rsidP="000468D7">
      <w:pPr>
        <w:jc w:val="center"/>
        <w:rPr>
          <w:rFonts w:ascii="Times New Roman" w:hAnsi="Times New Roman" w:cs="Times New Roman"/>
          <w:b/>
          <w:sz w:val="24"/>
          <w:szCs w:val="24"/>
        </w:rPr>
      </w:pPr>
      <w:r>
        <w:rPr>
          <w:rFonts w:ascii="Times New Roman" w:hAnsi="Times New Roman" w:cs="Times New Roman"/>
          <w:b/>
          <w:sz w:val="24"/>
          <w:szCs w:val="24"/>
        </w:rPr>
        <w:t>INTRODUCTION</w:t>
      </w:r>
    </w:p>
    <w:p w:rsidR="002279EB" w:rsidRPr="002279EB" w:rsidRDefault="002279EB" w:rsidP="009515B4">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ab/>
      </w:r>
      <w:r w:rsidR="009515B4" w:rsidRPr="00C12557">
        <w:rPr>
          <w:rFonts w:ascii="Times New Roman" w:eastAsia="Times New Roman" w:hAnsi="Times New Roman" w:cs="Times New Roman"/>
          <w:color w:val="202124"/>
          <w:sz w:val="24"/>
          <w:szCs w:val="24"/>
          <w:lang w:val="en"/>
        </w:rPr>
        <w:t>Acute respiratory infection, also known as SARS (Severe Acute Respiratory Syndrome), is an infectious disease that causes the respiratory system fail</w:t>
      </w:r>
      <w:r w:rsidR="00347586">
        <w:rPr>
          <w:rFonts w:ascii="Times New Roman" w:eastAsia="Times New Roman" w:hAnsi="Times New Roman" w:cs="Times New Roman"/>
          <w:color w:val="202124"/>
          <w:sz w:val="24"/>
          <w:szCs w:val="24"/>
          <w:lang w:val="id-ID"/>
        </w:rPr>
        <w:t>ure</w:t>
      </w:r>
      <w:r w:rsidR="009515B4" w:rsidRPr="00C12557">
        <w:rPr>
          <w:rFonts w:ascii="Times New Roman" w:eastAsia="Times New Roman" w:hAnsi="Times New Roman" w:cs="Times New Roman"/>
          <w:color w:val="202124"/>
          <w:sz w:val="24"/>
          <w:szCs w:val="24"/>
          <w:lang w:val="en"/>
        </w:rPr>
        <w:t xml:space="preserve">. This disease has basically never been identified in humans, but in certain animals as reservoirs. The case of COVID-19 appeared and attacked humans for the first time in Wuhan Province, China and entered Indonesia in mid-March 2020. The cause of COVID-19 is the SARS-CoV-2 virus or commonly called the corona virus, the virus will attack the respiratory system. Judging from many cases that have occurred, </w:t>
      </w:r>
      <w:r w:rsidR="00347586">
        <w:rPr>
          <w:rFonts w:ascii="Times New Roman" w:eastAsia="Times New Roman" w:hAnsi="Times New Roman" w:cs="Times New Roman"/>
          <w:color w:val="202124"/>
          <w:sz w:val="24"/>
          <w:szCs w:val="24"/>
          <w:lang w:val="id-ID"/>
        </w:rPr>
        <w:t>the</w:t>
      </w:r>
      <w:r w:rsidR="009515B4" w:rsidRPr="00C12557">
        <w:rPr>
          <w:rFonts w:ascii="Times New Roman" w:eastAsia="Times New Roman" w:hAnsi="Times New Roman" w:cs="Times New Roman"/>
          <w:color w:val="202124"/>
          <w:sz w:val="24"/>
          <w:szCs w:val="24"/>
          <w:lang w:val="en"/>
        </w:rPr>
        <w:t xml:space="preserve"> virus can cause severe respiratory infections such as lung infections (pneumonia). Based on the grouping, SARS-CoV-2 belongs to the </w:t>
      </w:r>
      <w:proofErr w:type="spellStart"/>
      <w:r w:rsidR="009515B4" w:rsidRPr="00C12557">
        <w:rPr>
          <w:rFonts w:ascii="Times New Roman" w:eastAsia="Times New Roman" w:hAnsi="Times New Roman" w:cs="Times New Roman"/>
          <w:color w:val="202124"/>
          <w:sz w:val="24"/>
          <w:szCs w:val="24"/>
          <w:lang w:val="en"/>
        </w:rPr>
        <w:t>Coronaviridae</w:t>
      </w:r>
      <w:proofErr w:type="spellEnd"/>
      <w:r w:rsidR="009515B4" w:rsidRPr="00C12557">
        <w:rPr>
          <w:rFonts w:ascii="Times New Roman" w:eastAsia="Times New Roman" w:hAnsi="Times New Roman" w:cs="Times New Roman"/>
          <w:color w:val="202124"/>
          <w:sz w:val="24"/>
          <w:szCs w:val="24"/>
          <w:lang w:val="en"/>
        </w:rPr>
        <w:t xml:space="preserve"> family and the </w:t>
      </w:r>
      <w:proofErr w:type="spellStart"/>
      <w:r w:rsidR="009515B4" w:rsidRPr="00C12557">
        <w:rPr>
          <w:rFonts w:ascii="Times New Roman" w:eastAsia="Times New Roman" w:hAnsi="Times New Roman" w:cs="Times New Roman"/>
          <w:color w:val="202124"/>
          <w:sz w:val="24"/>
          <w:szCs w:val="24"/>
          <w:lang w:val="en"/>
        </w:rPr>
        <w:t>Betacoronavirus</w:t>
      </w:r>
      <w:proofErr w:type="spellEnd"/>
      <w:r w:rsidR="009515B4" w:rsidRPr="00C12557">
        <w:rPr>
          <w:rFonts w:ascii="Times New Roman" w:eastAsia="Times New Roman" w:hAnsi="Times New Roman" w:cs="Times New Roman"/>
          <w:color w:val="202124"/>
          <w:sz w:val="24"/>
          <w:szCs w:val="24"/>
          <w:lang w:val="en"/>
        </w:rPr>
        <w:t xml:space="preserve"> genus. Corona virus transmission starts from the respiratory route in the form of droplets and in many cases </w:t>
      </w:r>
      <w:r w:rsidR="00347586">
        <w:rPr>
          <w:rFonts w:ascii="Times New Roman" w:eastAsia="Times New Roman" w:hAnsi="Times New Roman" w:cs="Times New Roman"/>
          <w:color w:val="202124"/>
          <w:sz w:val="24"/>
          <w:szCs w:val="24"/>
          <w:lang w:val="id-ID"/>
        </w:rPr>
        <w:t>are</w:t>
      </w:r>
      <w:r w:rsidR="009515B4" w:rsidRPr="00C12557">
        <w:rPr>
          <w:rFonts w:ascii="Times New Roman" w:eastAsia="Times New Roman" w:hAnsi="Times New Roman" w:cs="Times New Roman"/>
          <w:color w:val="202124"/>
          <w:sz w:val="24"/>
          <w:szCs w:val="24"/>
          <w:lang w:val="en"/>
        </w:rPr>
        <w:t xml:space="preserve"> caused by physical contact with sufferers (Xu </w:t>
      </w:r>
      <w:r w:rsidR="009515B4" w:rsidRPr="001F7C54">
        <w:rPr>
          <w:rFonts w:ascii="Times New Roman" w:eastAsia="Times New Roman" w:hAnsi="Times New Roman" w:cs="Times New Roman"/>
          <w:i/>
          <w:color w:val="202124"/>
          <w:sz w:val="24"/>
          <w:szCs w:val="24"/>
          <w:lang w:val="en"/>
        </w:rPr>
        <w:t>et al</w:t>
      </w:r>
      <w:r w:rsidR="009515B4" w:rsidRPr="00C12557">
        <w:rPr>
          <w:rFonts w:ascii="Times New Roman" w:eastAsia="Times New Roman" w:hAnsi="Times New Roman" w:cs="Times New Roman"/>
          <w:color w:val="202124"/>
          <w:sz w:val="24"/>
          <w:szCs w:val="24"/>
          <w:lang w:val="en"/>
        </w:rPr>
        <w:t xml:space="preserve">., 2020). Inside the host cell, the spike envelope (S) protein of SARS-CoV-2 can interact with the Angiotensin-converting Enzyme 2 (ACE2) receptor (Zheng </w:t>
      </w:r>
      <w:r w:rsidR="009515B4" w:rsidRPr="001F7C54">
        <w:rPr>
          <w:rFonts w:ascii="Times New Roman" w:eastAsia="Times New Roman" w:hAnsi="Times New Roman" w:cs="Times New Roman"/>
          <w:i/>
          <w:color w:val="202124"/>
          <w:sz w:val="24"/>
          <w:szCs w:val="24"/>
          <w:lang w:val="en"/>
        </w:rPr>
        <w:t>et al</w:t>
      </w:r>
      <w:r w:rsidR="009515B4" w:rsidRPr="00C12557">
        <w:rPr>
          <w:rFonts w:ascii="Times New Roman" w:eastAsia="Times New Roman" w:hAnsi="Times New Roman" w:cs="Times New Roman"/>
          <w:color w:val="202124"/>
          <w:sz w:val="24"/>
          <w:szCs w:val="24"/>
          <w:lang w:val="en"/>
        </w:rPr>
        <w:t xml:space="preserve">., 2020). </w:t>
      </w:r>
      <w:r w:rsidR="009515B4" w:rsidRPr="00C12557">
        <w:rPr>
          <w:rFonts w:ascii="Times New Roman" w:eastAsia="Times New Roman" w:hAnsi="Times New Roman" w:cs="Times New Roman"/>
          <w:color w:val="202124"/>
          <w:sz w:val="24"/>
          <w:szCs w:val="24"/>
          <w:lang w:val="en"/>
        </w:rPr>
        <w:lastRenderedPageBreak/>
        <w:t>Homolog of Angiotensin-converting Enzyme (ACE), name</w:t>
      </w:r>
      <w:r w:rsidR="00523B90">
        <w:rPr>
          <w:rFonts w:ascii="Times New Roman" w:eastAsia="Times New Roman" w:hAnsi="Times New Roman" w:cs="Times New Roman"/>
          <w:color w:val="202124"/>
          <w:sz w:val="24"/>
          <w:szCs w:val="24"/>
          <w:lang w:val="id-ID"/>
        </w:rPr>
        <w:t xml:space="preserve"> </w:t>
      </w:r>
      <w:proofErr w:type="spellStart"/>
      <w:r w:rsidR="00C63378">
        <w:rPr>
          <w:rFonts w:ascii="Times New Roman" w:eastAsia="Times New Roman" w:hAnsi="Times New Roman" w:cs="Times New Roman"/>
          <w:color w:val="202124"/>
          <w:sz w:val="24"/>
          <w:szCs w:val="24"/>
          <w:lang w:val="en"/>
        </w:rPr>
        <w:t>ly</w:t>
      </w:r>
      <w:proofErr w:type="spellEnd"/>
      <w:r w:rsidR="00C63378">
        <w:rPr>
          <w:rFonts w:ascii="Times New Roman" w:eastAsia="Times New Roman" w:hAnsi="Times New Roman" w:cs="Times New Roman"/>
          <w:color w:val="202124"/>
          <w:sz w:val="24"/>
          <w:szCs w:val="24"/>
          <w:lang w:val="en"/>
        </w:rPr>
        <w:t xml:space="preserve"> ACE2 can</w:t>
      </w:r>
      <w:r w:rsidR="00347586">
        <w:rPr>
          <w:rFonts w:ascii="Times New Roman" w:eastAsia="Times New Roman" w:hAnsi="Times New Roman" w:cs="Times New Roman"/>
          <w:color w:val="202124"/>
          <w:sz w:val="24"/>
          <w:szCs w:val="24"/>
          <w:lang w:val="en"/>
        </w:rPr>
        <w:t xml:space="preserve"> </w:t>
      </w:r>
      <w:r w:rsidR="009515B4" w:rsidRPr="00C12557">
        <w:rPr>
          <w:rFonts w:ascii="Times New Roman" w:eastAsia="Times New Roman" w:hAnsi="Times New Roman" w:cs="Times New Roman"/>
          <w:color w:val="202124"/>
          <w:sz w:val="24"/>
          <w:szCs w:val="24"/>
          <w:lang w:val="en"/>
        </w:rPr>
        <w:t xml:space="preserve">balance the function of ACE itself. The similarity of the nucleotide base sequence of the ACE2 receptor with the Angiotensin-converting Enzyme (ACE) is 42% (Zheng </w:t>
      </w:r>
      <w:r w:rsidR="009515B4" w:rsidRPr="001F7C54">
        <w:rPr>
          <w:rFonts w:ascii="Times New Roman" w:eastAsia="Times New Roman" w:hAnsi="Times New Roman" w:cs="Times New Roman"/>
          <w:i/>
          <w:color w:val="202124"/>
          <w:sz w:val="24"/>
          <w:szCs w:val="24"/>
          <w:lang w:val="en"/>
        </w:rPr>
        <w:t>et al</w:t>
      </w:r>
      <w:r w:rsidR="009515B4" w:rsidRPr="00C12557">
        <w:rPr>
          <w:rFonts w:ascii="Times New Roman" w:eastAsia="Times New Roman" w:hAnsi="Times New Roman" w:cs="Times New Roman"/>
          <w:color w:val="202124"/>
          <w:sz w:val="24"/>
          <w:szCs w:val="24"/>
          <w:lang w:val="en"/>
        </w:rPr>
        <w:t xml:space="preserve">., 2020). In almost all tissues </w:t>
      </w:r>
      <w:r w:rsidR="00C63378">
        <w:rPr>
          <w:rFonts w:ascii="Times New Roman" w:eastAsia="Times New Roman" w:hAnsi="Times New Roman" w:cs="Times New Roman"/>
          <w:color w:val="202124"/>
          <w:sz w:val="24"/>
          <w:szCs w:val="24"/>
          <w:lang w:val="id-ID"/>
        </w:rPr>
        <w:t>in</w:t>
      </w:r>
      <w:r w:rsidR="009515B4" w:rsidRPr="00C12557">
        <w:rPr>
          <w:rFonts w:ascii="Times New Roman" w:eastAsia="Times New Roman" w:hAnsi="Times New Roman" w:cs="Times New Roman"/>
          <w:color w:val="202124"/>
          <w:sz w:val="24"/>
          <w:szCs w:val="24"/>
          <w:lang w:val="en"/>
        </w:rPr>
        <w:t xml:space="preserve"> the human body, ACE2 contained in type-1 membranes is expressed and activated</w:t>
      </w:r>
      <w:r w:rsidR="00B75877">
        <w:rPr>
          <w:rFonts w:ascii="Times New Roman" w:eastAsia="Times New Roman" w:hAnsi="Times New Roman" w:cs="Times New Roman"/>
          <w:color w:val="202124"/>
          <w:sz w:val="24"/>
          <w:szCs w:val="24"/>
          <w:lang w:val="en"/>
        </w:rPr>
        <w:t xml:space="preserve"> (Long </w:t>
      </w:r>
      <w:r w:rsidR="00B75877" w:rsidRPr="00B75877">
        <w:rPr>
          <w:rFonts w:ascii="Times New Roman" w:eastAsia="Times New Roman" w:hAnsi="Times New Roman" w:cs="Times New Roman"/>
          <w:i/>
          <w:color w:val="202124"/>
          <w:sz w:val="24"/>
          <w:szCs w:val="24"/>
          <w:lang w:val="en"/>
        </w:rPr>
        <w:t>et al</w:t>
      </w:r>
      <w:r w:rsidR="00B75877">
        <w:rPr>
          <w:rFonts w:ascii="Times New Roman" w:eastAsia="Times New Roman" w:hAnsi="Times New Roman" w:cs="Times New Roman"/>
          <w:color w:val="202124"/>
          <w:sz w:val="24"/>
          <w:szCs w:val="24"/>
          <w:lang w:val="en"/>
        </w:rPr>
        <w:t>., 2020)</w:t>
      </w:r>
      <w:r w:rsidR="009515B4" w:rsidRPr="00C12557">
        <w:rPr>
          <w:rFonts w:ascii="Times New Roman" w:eastAsia="Times New Roman" w:hAnsi="Times New Roman" w:cs="Times New Roman"/>
          <w:color w:val="202124"/>
          <w:sz w:val="24"/>
          <w:szCs w:val="24"/>
          <w:lang w:val="en"/>
        </w:rPr>
        <w:t>. The highest content of ACE2 is found in the respiratory, digestive, and heart tracts. Thus, an important role in the susceptibility and resistance to SARS-CoV-2 infection is held by genetic variations in the ACE2 receptor (</w:t>
      </w:r>
      <w:proofErr w:type="spellStart"/>
      <w:r w:rsidR="009515B4" w:rsidRPr="00C12557">
        <w:rPr>
          <w:rFonts w:ascii="Times New Roman" w:eastAsia="Times New Roman" w:hAnsi="Times New Roman" w:cs="Times New Roman"/>
          <w:color w:val="202124"/>
          <w:sz w:val="24"/>
          <w:szCs w:val="24"/>
          <w:lang w:val="en"/>
        </w:rPr>
        <w:t>Ikawaty</w:t>
      </w:r>
      <w:proofErr w:type="spellEnd"/>
      <w:r w:rsidR="009515B4" w:rsidRPr="00C12557">
        <w:rPr>
          <w:rFonts w:ascii="Times New Roman" w:eastAsia="Times New Roman" w:hAnsi="Times New Roman" w:cs="Times New Roman"/>
          <w:color w:val="202124"/>
          <w:sz w:val="24"/>
          <w:szCs w:val="24"/>
          <w:lang w:val="en"/>
        </w:rPr>
        <w:t>, 2020</w:t>
      </w:r>
      <w:r w:rsidR="00B75877">
        <w:rPr>
          <w:rFonts w:ascii="Times New Roman" w:eastAsia="Times New Roman" w:hAnsi="Times New Roman" w:cs="Times New Roman"/>
          <w:color w:val="202124"/>
          <w:sz w:val="24"/>
          <w:szCs w:val="24"/>
          <w:lang w:val="en"/>
        </w:rPr>
        <w:t xml:space="preserve">; </w:t>
      </w:r>
      <w:proofErr w:type="spellStart"/>
      <w:r w:rsidR="00B75877">
        <w:rPr>
          <w:rFonts w:ascii="Times New Roman" w:eastAsia="Times New Roman" w:hAnsi="Times New Roman" w:cs="Times New Roman"/>
          <w:color w:val="202124"/>
          <w:sz w:val="24"/>
          <w:szCs w:val="24"/>
          <w:lang w:val="en"/>
        </w:rPr>
        <w:t>Magrone</w:t>
      </w:r>
      <w:proofErr w:type="spellEnd"/>
      <w:r w:rsidR="00B75877">
        <w:rPr>
          <w:rFonts w:ascii="Times New Roman" w:eastAsia="Times New Roman" w:hAnsi="Times New Roman" w:cs="Times New Roman"/>
          <w:color w:val="202124"/>
          <w:sz w:val="24"/>
          <w:szCs w:val="24"/>
          <w:lang w:val="en"/>
        </w:rPr>
        <w:t xml:space="preserve"> </w:t>
      </w:r>
      <w:r w:rsidR="00B75877" w:rsidRPr="00B75877">
        <w:rPr>
          <w:rFonts w:ascii="Times New Roman" w:eastAsia="Times New Roman" w:hAnsi="Times New Roman" w:cs="Times New Roman"/>
          <w:i/>
          <w:color w:val="202124"/>
          <w:sz w:val="24"/>
          <w:szCs w:val="24"/>
          <w:lang w:val="en"/>
        </w:rPr>
        <w:t>et al</w:t>
      </w:r>
      <w:r w:rsidR="00B75877">
        <w:rPr>
          <w:rFonts w:ascii="Times New Roman" w:eastAsia="Times New Roman" w:hAnsi="Times New Roman" w:cs="Times New Roman"/>
          <w:color w:val="202124"/>
          <w:sz w:val="24"/>
          <w:szCs w:val="24"/>
          <w:lang w:val="en"/>
        </w:rPr>
        <w:t>., 2020</w:t>
      </w:r>
      <w:r w:rsidR="009515B4">
        <w:rPr>
          <w:rFonts w:ascii="Times New Roman" w:eastAsia="Times New Roman" w:hAnsi="Times New Roman" w:cs="Times New Roman"/>
          <w:color w:val="202124"/>
          <w:sz w:val="24"/>
          <w:szCs w:val="24"/>
          <w:lang w:val="en"/>
        </w:rPr>
        <w:t>)</w:t>
      </w:r>
    </w:p>
    <w:p w:rsidR="001B53B3" w:rsidRPr="001B53B3" w:rsidRDefault="001B53B3" w:rsidP="000468D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ab/>
      </w:r>
      <w:r w:rsidR="009515B4" w:rsidRPr="00C12557">
        <w:rPr>
          <w:rStyle w:val="y2iqfc"/>
          <w:rFonts w:ascii="Times New Roman" w:hAnsi="Times New Roman" w:cs="Times New Roman"/>
          <w:color w:val="202124"/>
          <w:sz w:val="24"/>
          <w:szCs w:val="24"/>
          <w:lang w:val="en"/>
        </w:rPr>
        <w:t>The interaction between ACE2 and the SARS-CoV-2 spike protein will be inhibited by using ARBs or Angiotensin Receptor Blockers. The role of ACE2 as a SARS-CoV-2 receptor has led many researchers to develop ways to inhibit the interaction between the S protein in SARS-CoV-2 and ACE2</w:t>
      </w:r>
      <w:r w:rsidR="002E7095">
        <w:rPr>
          <w:rStyle w:val="y2iqfc"/>
          <w:rFonts w:ascii="Times New Roman" w:hAnsi="Times New Roman" w:cs="Times New Roman"/>
          <w:color w:val="202124"/>
          <w:sz w:val="24"/>
          <w:szCs w:val="24"/>
          <w:lang w:val="en"/>
        </w:rPr>
        <w:t xml:space="preserve"> (</w:t>
      </w:r>
      <w:proofErr w:type="spellStart"/>
      <w:r w:rsidR="002E7095">
        <w:rPr>
          <w:rStyle w:val="y2iqfc"/>
          <w:rFonts w:ascii="Times New Roman" w:hAnsi="Times New Roman" w:cs="Times New Roman"/>
          <w:color w:val="202124"/>
          <w:sz w:val="24"/>
          <w:szCs w:val="24"/>
          <w:lang w:val="en"/>
        </w:rPr>
        <w:t>Bourgonje</w:t>
      </w:r>
      <w:proofErr w:type="spellEnd"/>
      <w:r w:rsidR="002E7095">
        <w:rPr>
          <w:rStyle w:val="y2iqfc"/>
          <w:rFonts w:ascii="Times New Roman" w:hAnsi="Times New Roman" w:cs="Times New Roman"/>
          <w:color w:val="202124"/>
          <w:sz w:val="24"/>
          <w:szCs w:val="24"/>
          <w:lang w:val="en"/>
        </w:rPr>
        <w:t xml:space="preserve"> </w:t>
      </w:r>
      <w:r w:rsidR="002E7095" w:rsidRPr="002E7095">
        <w:rPr>
          <w:rStyle w:val="y2iqfc"/>
          <w:rFonts w:ascii="Times New Roman" w:hAnsi="Times New Roman" w:cs="Times New Roman"/>
          <w:i/>
          <w:color w:val="202124"/>
          <w:sz w:val="24"/>
          <w:szCs w:val="24"/>
          <w:lang w:val="en"/>
        </w:rPr>
        <w:t>et al</w:t>
      </w:r>
      <w:r w:rsidR="002E7095">
        <w:rPr>
          <w:rStyle w:val="y2iqfc"/>
          <w:rFonts w:ascii="Times New Roman" w:hAnsi="Times New Roman" w:cs="Times New Roman"/>
          <w:color w:val="202124"/>
          <w:sz w:val="24"/>
          <w:szCs w:val="24"/>
          <w:lang w:val="en"/>
        </w:rPr>
        <w:t>., 2020)</w:t>
      </w:r>
      <w:r w:rsidR="009515B4" w:rsidRPr="00C12557">
        <w:rPr>
          <w:rStyle w:val="y2iqfc"/>
          <w:rFonts w:ascii="Times New Roman" w:hAnsi="Times New Roman" w:cs="Times New Roman"/>
          <w:color w:val="202124"/>
          <w:sz w:val="24"/>
          <w:szCs w:val="24"/>
          <w:lang w:val="en"/>
        </w:rPr>
        <w:t xml:space="preserve">. Therefore, through this research, we are trying to develop the use of natural ingredients that </w:t>
      </w:r>
      <w:r w:rsidR="00C63378">
        <w:rPr>
          <w:rStyle w:val="y2iqfc"/>
          <w:rFonts w:ascii="Times New Roman" w:hAnsi="Times New Roman" w:cs="Times New Roman"/>
          <w:color w:val="202124"/>
          <w:sz w:val="24"/>
          <w:szCs w:val="24"/>
          <w:lang w:val="id-ID"/>
        </w:rPr>
        <w:t>could</w:t>
      </w:r>
      <w:r w:rsidR="009515B4" w:rsidRPr="00C12557">
        <w:rPr>
          <w:rStyle w:val="y2iqfc"/>
          <w:rFonts w:ascii="Times New Roman" w:hAnsi="Times New Roman" w:cs="Times New Roman"/>
          <w:color w:val="202124"/>
          <w:sz w:val="24"/>
          <w:szCs w:val="24"/>
          <w:lang w:val="en"/>
        </w:rPr>
        <w:t xml:space="preserve"> be used as a solution by utilizing the flavonoid compound quercetin in </w:t>
      </w:r>
      <w:r w:rsidR="00C63378">
        <w:rPr>
          <w:rStyle w:val="y2iqfc"/>
          <w:rFonts w:ascii="Times New Roman" w:hAnsi="Times New Roman" w:cs="Times New Roman"/>
          <w:color w:val="202124"/>
          <w:sz w:val="24"/>
          <w:szCs w:val="24"/>
          <w:lang w:val="id-ID"/>
        </w:rPr>
        <w:t>red onion</w:t>
      </w:r>
      <w:r w:rsidR="009515B4" w:rsidRPr="00C12557">
        <w:rPr>
          <w:rStyle w:val="y2iqfc"/>
          <w:rFonts w:ascii="Times New Roman" w:hAnsi="Times New Roman" w:cs="Times New Roman"/>
          <w:color w:val="202124"/>
          <w:sz w:val="24"/>
          <w:szCs w:val="24"/>
          <w:lang w:val="en"/>
        </w:rPr>
        <w:t xml:space="preserve"> to inhibit the interaction of the SARS-CoV-2 spike protein with ACE2 in the human body</w:t>
      </w:r>
      <w:r w:rsidR="00B75877">
        <w:rPr>
          <w:rStyle w:val="y2iqfc"/>
          <w:rFonts w:ascii="Times New Roman" w:hAnsi="Times New Roman" w:cs="Times New Roman"/>
          <w:color w:val="202124"/>
          <w:sz w:val="24"/>
          <w:szCs w:val="24"/>
          <w:lang w:val="en"/>
        </w:rPr>
        <w:t xml:space="preserve"> (Xu </w:t>
      </w:r>
      <w:r w:rsidR="00B75877" w:rsidRPr="00B75877">
        <w:rPr>
          <w:rStyle w:val="y2iqfc"/>
          <w:rFonts w:ascii="Times New Roman" w:hAnsi="Times New Roman" w:cs="Times New Roman"/>
          <w:i/>
          <w:color w:val="202124"/>
          <w:sz w:val="24"/>
          <w:szCs w:val="24"/>
          <w:lang w:val="en"/>
        </w:rPr>
        <w:t>et al</w:t>
      </w:r>
      <w:r w:rsidR="00B75877">
        <w:rPr>
          <w:rStyle w:val="y2iqfc"/>
          <w:rFonts w:ascii="Times New Roman" w:hAnsi="Times New Roman" w:cs="Times New Roman"/>
          <w:color w:val="202124"/>
          <w:sz w:val="24"/>
          <w:szCs w:val="24"/>
          <w:lang w:val="en"/>
        </w:rPr>
        <w:t>., 2020)</w:t>
      </w:r>
      <w:r w:rsidR="009515B4" w:rsidRPr="00C12557">
        <w:rPr>
          <w:rStyle w:val="y2iqfc"/>
          <w:rFonts w:ascii="Times New Roman" w:hAnsi="Times New Roman" w:cs="Times New Roman"/>
          <w:color w:val="202124"/>
          <w:sz w:val="24"/>
          <w:szCs w:val="24"/>
          <w:lang w:val="en"/>
        </w:rPr>
        <w:t xml:space="preserve">. This bioactive compound is believed to have anti-viral properties and based on its abundant availability it has the potential to be developed as an anti-SARS drug agent (Fischer </w:t>
      </w:r>
      <w:r w:rsidR="009515B4" w:rsidRPr="001F7C54">
        <w:rPr>
          <w:rStyle w:val="y2iqfc"/>
          <w:rFonts w:ascii="Times New Roman" w:hAnsi="Times New Roman" w:cs="Times New Roman"/>
          <w:i/>
          <w:color w:val="202124"/>
          <w:sz w:val="24"/>
          <w:szCs w:val="24"/>
          <w:lang w:val="en"/>
        </w:rPr>
        <w:t>et al</w:t>
      </w:r>
      <w:r w:rsidR="009515B4" w:rsidRPr="00C12557">
        <w:rPr>
          <w:rStyle w:val="y2iqfc"/>
          <w:rFonts w:ascii="Times New Roman" w:hAnsi="Times New Roman" w:cs="Times New Roman"/>
          <w:color w:val="202124"/>
          <w:sz w:val="24"/>
          <w:szCs w:val="24"/>
          <w:lang w:val="en"/>
        </w:rPr>
        <w:t>., 1997</w:t>
      </w:r>
      <w:r w:rsidR="00C25906">
        <w:rPr>
          <w:rStyle w:val="y2iqfc"/>
          <w:rFonts w:ascii="Times New Roman" w:hAnsi="Times New Roman" w:cs="Times New Roman"/>
          <w:color w:val="202124"/>
          <w:sz w:val="24"/>
          <w:szCs w:val="24"/>
          <w:lang w:val="en"/>
        </w:rPr>
        <w:t xml:space="preserve">; </w:t>
      </w:r>
      <w:proofErr w:type="spellStart"/>
      <w:r w:rsidR="00C25906" w:rsidRPr="00C25906">
        <w:rPr>
          <w:rFonts w:ascii="Times New Roman" w:hAnsi="Times New Roman" w:cs="Times New Roman"/>
          <w:color w:val="212121"/>
          <w:sz w:val="24"/>
          <w:szCs w:val="24"/>
          <w:shd w:val="clear" w:color="auto" w:fill="FFFFFF"/>
        </w:rPr>
        <w:t>Parthasarathy</w:t>
      </w:r>
      <w:proofErr w:type="spellEnd"/>
      <w:r w:rsidR="00C25906">
        <w:rPr>
          <w:rFonts w:ascii="Times New Roman" w:hAnsi="Times New Roman" w:cs="Times New Roman"/>
          <w:color w:val="212121"/>
          <w:sz w:val="24"/>
          <w:szCs w:val="24"/>
          <w:shd w:val="clear" w:color="auto" w:fill="FFFFFF"/>
        </w:rPr>
        <w:t xml:space="preserve"> </w:t>
      </w:r>
      <w:r w:rsidR="00C25906" w:rsidRPr="00C25906">
        <w:rPr>
          <w:rFonts w:ascii="Times New Roman" w:hAnsi="Times New Roman" w:cs="Times New Roman"/>
          <w:i/>
          <w:color w:val="212121"/>
          <w:sz w:val="24"/>
          <w:szCs w:val="24"/>
          <w:shd w:val="clear" w:color="auto" w:fill="FFFFFF"/>
        </w:rPr>
        <w:t>et al</w:t>
      </w:r>
      <w:r w:rsidR="00C25906">
        <w:rPr>
          <w:rFonts w:ascii="Times New Roman" w:hAnsi="Times New Roman" w:cs="Times New Roman"/>
          <w:color w:val="212121"/>
          <w:sz w:val="24"/>
          <w:szCs w:val="24"/>
          <w:shd w:val="clear" w:color="auto" w:fill="FFFFFF"/>
        </w:rPr>
        <w:t>., 2021</w:t>
      </w:r>
      <w:r w:rsidR="009515B4" w:rsidRPr="00C12557">
        <w:rPr>
          <w:rStyle w:val="y2iqfc"/>
          <w:rFonts w:ascii="Times New Roman" w:hAnsi="Times New Roman" w:cs="Times New Roman"/>
          <w:color w:val="202124"/>
          <w:sz w:val="24"/>
          <w:szCs w:val="24"/>
          <w:lang w:val="en"/>
        </w:rPr>
        <w:t>). High levels of quercetin can be f</w:t>
      </w:r>
      <w:r w:rsidR="001F7C54">
        <w:rPr>
          <w:rStyle w:val="y2iqfc"/>
          <w:rFonts w:ascii="Times New Roman" w:hAnsi="Times New Roman" w:cs="Times New Roman"/>
          <w:color w:val="202124"/>
          <w:sz w:val="24"/>
          <w:szCs w:val="24"/>
          <w:lang w:val="en"/>
        </w:rPr>
        <w:t xml:space="preserve">ound in </w:t>
      </w:r>
      <w:r w:rsidR="00C63378">
        <w:rPr>
          <w:rStyle w:val="y2iqfc"/>
          <w:rFonts w:ascii="Times New Roman" w:hAnsi="Times New Roman" w:cs="Times New Roman"/>
          <w:color w:val="202124"/>
          <w:sz w:val="24"/>
          <w:szCs w:val="24"/>
          <w:lang w:val="id-ID"/>
        </w:rPr>
        <w:t>red onion</w:t>
      </w:r>
      <w:r w:rsidR="001F7C54">
        <w:rPr>
          <w:rStyle w:val="y2iqfc"/>
          <w:rFonts w:ascii="Times New Roman" w:hAnsi="Times New Roman" w:cs="Times New Roman"/>
          <w:color w:val="202124"/>
          <w:sz w:val="24"/>
          <w:szCs w:val="24"/>
          <w:lang w:val="en"/>
        </w:rPr>
        <w:t xml:space="preserve"> plants (</w:t>
      </w:r>
      <w:r w:rsidR="009515B4" w:rsidRPr="00C12557">
        <w:rPr>
          <w:rStyle w:val="y2iqfc"/>
          <w:rFonts w:ascii="Times New Roman" w:hAnsi="Times New Roman" w:cs="Times New Roman"/>
          <w:color w:val="202124"/>
          <w:sz w:val="24"/>
          <w:szCs w:val="24"/>
          <w:lang w:val="en"/>
        </w:rPr>
        <w:t>Schwartz and Sontag, 2011). Quercetin is classified as an antioxidant compound</w:t>
      </w:r>
      <w:r w:rsidR="00C63378">
        <w:rPr>
          <w:rStyle w:val="y2iqfc"/>
          <w:rFonts w:ascii="Times New Roman" w:hAnsi="Times New Roman" w:cs="Times New Roman"/>
          <w:color w:val="202124"/>
          <w:sz w:val="24"/>
          <w:szCs w:val="24"/>
          <w:lang w:val="id-ID"/>
        </w:rPr>
        <w:t>,</w:t>
      </w:r>
      <w:r w:rsidR="009515B4" w:rsidRPr="00C12557">
        <w:rPr>
          <w:rStyle w:val="y2iqfc"/>
          <w:rFonts w:ascii="Times New Roman" w:hAnsi="Times New Roman" w:cs="Times New Roman"/>
          <w:color w:val="202124"/>
          <w:sz w:val="24"/>
          <w:szCs w:val="24"/>
          <w:lang w:val="en"/>
        </w:rPr>
        <w:t xml:space="preserve"> so it </w:t>
      </w:r>
      <w:r w:rsidR="00C63378">
        <w:rPr>
          <w:rStyle w:val="y2iqfc"/>
          <w:rFonts w:ascii="Times New Roman" w:hAnsi="Times New Roman" w:cs="Times New Roman"/>
          <w:color w:val="202124"/>
          <w:sz w:val="24"/>
          <w:szCs w:val="24"/>
          <w:lang w:val="id-ID"/>
        </w:rPr>
        <w:t>could</w:t>
      </w:r>
      <w:r w:rsidR="009515B4" w:rsidRPr="00C12557">
        <w:rPr>
          <w:rStyle w:val="y2iqfc"/>
          <w:rFonts w:ascii="Times New Roman" w:hAnsi="Times New Roman" w:cs="Times New Roman"/>
          <w:color w:val="202124"/>
          <w:sz w:val="24"/>
          <w:szCs w:val="24"/>
          <w:lang w:val="en"/>
        </w:rPr>
        <w:t xml:space="preserve"> act as an inhibitor of the oxidat</w:t>
      </w:r>
      <w:r w:rsidR="001F7C54">
        <w:rPr>
          <w:rStyle w:val="y2iqfc"/>
          <w:rFonts w:ascii="Times New Roman" w:hAnsi="Times New Roman" w:cs="Times New Roman"/>
          <w:color w:val="202124"/>
          <w:sz w:val="24"/>
          <w:szCs w:val="24"/>
          <w:lang w:val="en"/>
        </w:rPr>
        <w:t>ion of other molecules (</w:t>
      </w:r>
      <w:r w:rsidR="009515B4" w:rsidRPr="00C12557">
        <w:rPr>
          <w:rStyle w:val="y2iqfc"/>
          <w:rFonts w:ascii="Times New Roman" w:hAnsi="Times New Roman" w:cs="Times New Roman"/>
          <w:color w:val="202124"/>
          <w:sz w:val="24"/>
          <w:szCs w:val="24"/>
          <w:lang w:val="en"/>
        </w:rPr>
        <w:t xml:space="preserve">Spencer and Evans, 2004). With the chemical substructure of polyphenols, quercetin can take free radicals in the oxidative chain reaction so that the oxidation reaction </w:t>
      </w:r>
      <w:r w:rsidR="00C63378">
        <w:rPr>
          <w:rStyle w:val="y2iqfc"/>
          <w:rFonts w:ascii="Times New Roman" w:hAnsi="Times New Roman" w:cs="Times New Roman"/>
          <w:color w:val="202124"/>
          <w:sz w:val="24"/>
          <w:szCs w:val="24"/>
          <w:lang w:val="id-ID"/>
        </w:rPr>
        <w:t>could</w:t>
      </w:r>
      <w:r w:rsidR="009515B4" w:rsidRPr="00C12557">
        <w:rPr>
          <w:rStyle w:val="y2iqfc"/>
          <w:rFonts w:ascii="Times New Roman" w:hAnsi="Times New Roman" w:cs="Times New Roman"/>
          <w:color w:val="202124"/>
          <w:sz w:val="24"/>
          <w:szCs w:val="24"/>
          <w:lang w:val="en"/>
        </w:rPr>
        <w:t xml:space="preserve"> be stopped. In addition, it was reported that quercetin </w:t>
      </w:r>
      <w:r w:rsidR="00C63378">
        <w:rPr>
          <w:rStyle w:val="y2iqfc"/>
          <w:rFonts w:ascii="Times New Roman" w:hAnsi="Times New Roman" w:cs="Times New Roman"/>
          <w:color w:val="202124"/>
          <w:sz w:val="24"/>
          <w:szCs w:val="24"/>
          <w:lang w:val="id-ID"/>
        </w:rPr>
        <w:t>could</w:t>
      </w:r>
      <w:r w:rsidR="009515B4" w:rsidRPr="00C12557">
        <w:rPr>
          <w:rStyle w:val="y2iqfc"/>
          <w:rFonts w:ascii="Times New Roman" w:hAnsi="Times New Roman" w:cs="Times New Roman"/>
          <w:color w:val="202124"/>
          <w:sz w:val="24"/>
          <w:szCs w:val="24"/>
          <w:lang w:val="en"/>
        </w:rPr>
        <w:t xml:space="preserve"> change the activity of a number of proteins to be active or inhibited (</w:t>
      </w:r>
      <w:proofErr w:type="spellStart"/>
      <w:r w:rsidR="009515B4" w:rsidRPr="00C12557">
        <w:rPr>
          <w:rStyle w:val="y2iqfc"/>
          <w:rFonts w:ascii="Times New Roman" w:hAnsi="Times New Roman" w:cs="Times New Roman"/>
          <w:color w:val="202124"/>
          <w:sz w:val="24"/>
          <w:szCs w:val="24"/>
          <w:lang w:val="en"/>
        </w:rPr>
        <w:t>Bao</w:t>
      </w:r>
      <w:proofErr w:type="spellEnd"/>
      <w:r w:rsidR="009515B4" w:rsidRPr="00C12557">
        <w:rPr>
          <w:rStyle w:val="y2iqfc"/>
          <w:rFonts w:ascii="Times New Roman" w:hAnsi="Times New Roman" w:cs="Times New Roman"/>
          <w:color w:val="202124"/>
          <w:sz w:val="24"/>
          <w:szCs w:val="24"/>
          <w:lang w:val="en"/>
        </w:rPr>
        <w:t xml:space="preserve"> and Fenwick, 2004</w:t>
      </w:r>
      <w:r w:rsidR="009515B4">
        <w:rPr>
          <w:rStyle w:val="y2iqfc"/>
          <w:rFonts w:ascii="Times New Roman" w:hAnsi="Times New Roman" w:cs="Times New Roman"/>
          <w:color w:val="202124"/>
          <w:sz w:val="24"/>
          <w:szCs w:val="24"/>
          <w:lang w:val="en"/>
        </w:rPr>
        <w:t xml:space="preserve">). </w:t>
      </w:r>
    </w:p>
    <w:p w:rsidR="001B53B3" w:rsidRPr="001B53B3" w:rsidRDefault="001B53B3" w:rsidP="009515B4">
      <w:pPr>
        <w:pStyle w:val="HTMLPreformatted"/>
        <w:tabs>
          <w:tab w:val="left" w:pos="709"/>
        </w:tabs>
        <w:spacing w:line="276" w:lineRule="auto"/>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009515B4" w:rsidRPr="009515B4">
        <w:rPr>
          <w:rStyle w:val="y2iqfc"/>
          <w:rFonts w:ascii="Times New Roman" w:hAnsi="Times New Roman" w:cs="Times New Roman"/>
          <w:color w:val="202124"/>
          <w:sz w:val="24"/>
          <w:szCs w:val="24"/>
          <w:lang w:val="en"/>
        </w:rPr>
        <w:t xml:space="preserve">The main objective of this study </w:t>
      </w:r>
      <w:r w:rsidR="00C63378">
        <w:rPr>
          <w:rStyle w:val="y2iqfc"/>
          <w:rFonts w:ascii="Times New Roman" w:hAnsi="Times New Roman" w:cs="Times New Roman"/>
          <w:color w:val="202124"/>
          <w:sz w:val="24"/>
          <w:szCs w:val="24"/>
          <w:lang w:val="id-ID"/>
        </w:rPr>
        <w:t>is</w:t>
      </w:r>
      <w:r w:rsidR="009515B4" w:rsidRPr="009515B4">
        <w:rPr>
          <w:rStyle w:val="y2iqfc"/>
          <w:rFonts w:ascii="Times New Roman" w:hAnsi="Times New Roman" w:cs="Times New Roman"/>
          <w:color w:val="202124"/>
          <w:sz w:val="24"/>
          <w:szCs w:val="24"/>
          <w:lang w:val="en"/>
        </w:rPr>
        <w:t xml:space="preserve"> to analyze the </w:t>
      </w:r>
      <w:r w:rsidR="00C63378">
        <w:rPr>
          <w:rStyle w:val="y2iqfc"/>
          <w:rFonts w:ascii="Times New Roman" w:hAnsi="Times New Roman" w:cs="Times New Roman"/>
          <w:color w:val="202124"/>
          <w:sz w:val="24"/>
          <w:szCs w:val="24"/>
          <w:lang w:val="id-ID"/>
        </w:rPr>
        <w:t xml:space="preserve">inhibition </w:t>
      </w:r>
      <w:r w:rsidR="009515B4" w:rsidRPr="009515B4">
        <w:rPr>
          <w:rStyle w:val="y2iqfc"/>
          <w:rFonts w:ascii="Times New Roman" w:hAnsi="Times New Roman" w:cs="Times New Roman"/>
          <w:color w:val="202124"/>
          <w:sz w:val="24"/>
          <w:szCs w:val="24"/>
          <w:lang w:val="en"/>
        </w:rPr>
        <w:t xml:space="preserve">process of the SARS-CoV-2 spike protein by quercetin in </w:t>
      </w:r>
      <w:r w:rsidR="00C63378">
        <w:rPr>
          <w:rStyle w:val="y2iqfc"/>
          <w:rFonts w:ascii="Times New Roman" w:hAnsi="Times New Roman" w:cs="Times New Roman"/>
          <w:color w:val="202124"/>
          <w:sz w:val="24"/>
          <w:szCs w:val="24"/>
          <w:lang w:val="id-ID"/>
        </w:rPr>
        <w:t>red onion</w:t>
      </w:r>
      <w:r w:rsidR="009515B4" w:rsidRPr="009515B4">
        <w:rPr>
          <w:rStyle w:val="y2iqfc"/>
          <w:rFonts w:ascii="Times New Roman" w:hAnsi="Times New Roman" w:cs="Times New Roman"/>
          <w:color w:val="202124"/>
          <w:sz w:val="24"/>
          <w:szCs w:val="24"/>
          <w:lang w:val="en"/>
        </w:rPr>
        <w:t xml:space="preserve"> (</w:t>
      </w:r>
      <w:r w:rsidR="009515B4" w:rsidRPr="001F7C54">
        <w:rPr>
          <w:rStyle w:val="y2iqfc"/>
          <w:rFonts w:ascii="Times New Roman" w:hAnsi="Times New Roman" w:cs="Times New Roman"/>
          <w:i/>
          <w:color w:val="202124"/>
          <w:sz w:val="24"/>
          <w:szCs w:val="24"/>
          <w:lang w:val="en"/>
        </w:rPr>
        <w:t xml:space="preserve">Allium </w:t>
      </w:r>
      <w:proofErr w:type="spellStart"/>
      <w:r w:rsidR="009515B4" w:rsidRPr="001F7C54">
        <w:rPr>
          <w:rStyle w:val="y2iqfc"/>
          <w:rFonts w:ascii="Times New Roman" w:hAnsi="Times New Roman" w:cs="Times New Roman"/>
          <w:i/>
          <w:color w:val="202124"/>
          <w:sz w:val="24"/>
          <w:szCs w:val="24"/>
          <w:lang w:val="en"/>
        </w:rPr>
        <w:t>cepa</w:t>
      </w:r>
      <w:proofErr w:type="spellEnd"/>
      <w:r w:rsidR="009515B4" w:rsidRPr="009515B4">
        <w:rPr>
          <w:rStyle w:val="y2iqfc"/>
          <w:rFonts w:ascii="Times New Roman" w:hAnsi="Times New Roman" w:cs="Times New Roman"/>
          <w:color w:val="202124"/>
          <w:sz w:val="24"/>
          <w:szCs w:val="24"/>
          <w:lang w:val="en"/>
        </w:rPr>
        <w:t xml:space="preserve"> L.). This is a new innovation related to the supplements/drugs </w:t>
      </w:r>
      <w:r w:rsidR="00F13A89">
        <w:rPr>
          <w:rStyle w:val="y2iqfc"/>
          <w:rFonts w:ascii="Times New Roman" w:hAnsi="Times New Roman" w:cs="Times New Roman"/>
          <w:color w:val="202124"/>
          <w:sz w:val="24"/>
          <w:szCs w:val="24"/>
          <w:lang w:val="id-ID"/>
        </w:rPr>
        <w:t xml:space="preserve">making </w:t>
      </w:r>
      <w:r w:rsidR="009515B4" w:rsidRPr="009515B4">
        <w:rPr>
          <w:rStyle w:val="y2iqfc"/>
          <w:rFonts w:ascii="Times New Roman" w:hAnsi="Times New Roman" w:cs="Times New Roman"/>
          <w:color w:val="202124"/>
          <w:sz w:val="24"/>
          <w:szCs w:val="24"/>
          <w:lang w:val="en"/>
        </w:rPr>
        <w:t xml:space="preserve">based on natural ingredients from </w:t>
      </w:r>
      <w:r w:rsidR="00F13A89">
        <w:rPr>
          <w:rStyle w:val="y2iqfc"/>
          <w:rFonts w:ascii="Times New Roman" w:hAnsi="Times New Roman" w:cs="Times New Roman"/>
          <w:color w:val="202124"/>
          <w:sz w:val="24"/>
          <w:szCs w:val="24"/>
          <w:lang w:val="id-ID"/>
        </w:rPr>
        <w:t>red onion</w:t>
      </w:r>
      <w:r w:rsidR="009515B4" w:rsidRPr="009515B4">
        <w:rPr>
          <w:rStyle w:val="y2iqfc"/>
          <w:rFonts w:ascii="Times New Roman" w:hAnsi="Times New Roman" w:cs="Times New Roman"/>
          <w:color w:val="202124"/>
          <w:sz w:val="24"/>
          <w:szCs w:val="24"/>
          <w:lang w:val="en"/>
        </w:rPr>
        <w:t xml:space="preserve"> as a preventive and therapeutic effort for SARS-CoV-2 in handling the pandemic. With this research, we </w:t>
      </w:r>
      <w:r w:rsidR="00F13A89">
        <w:rPr>
          <w:rStyle w:val="y2iqfc"/>
          <w:rFonts w:ascii="Times New Roman" w:hAnsi="Times New Roman" w:cs="Times New Roman"/>
          <w:color w:val="202124"/>
          <w:sz w:val="24"/>
          <w:szCs w:val="24"/>
          <w:lang w:val="id-ID"/>
        </w:rPr>
        <w:t>expected</w:t>
      </w:r>
      <w:r w:rsidR="009515B4" w:rsidRPr="009515B4">
        <w:rPr>
          <w:rStyle w:val="y2iqfc"/>
          <w:rFonts w:ascii="Times New Roman" w:hAnsi="Times New Roman" w:cs="Times New Roman"/>
          <w:color w:val="202124"/>
          <w:sz w:val="24"/>
          <w:szCs w:val="24"/>
          <w:lang w:val="en"/>
        </w:rPr>
        <w:t xml:space="preserve"> to be able to provide information regarding </w:t>
      </w:r>
      <w:r w:rsidR="00F13A89">
        <w:rPr>
          <w:rStyle w:val="y2iqfc"/>
          <w:rFonts w:ascii="Times New Roman" w:hAnsi="Times New Roman" w:cs="Times New Roman"/>
          <w:color w:val="202124"/>
          <w:sz w:val="24"/>
          <w:szCs w:val="24"/>
          <w:lang w:val="id-ID"/>
        </w:rPr>
        <w:t xml:space="preserve">on </w:t>
      </w:r>
      <w:r w:rsidR="009515B4" w:rsidRPr="009515B4">
        <w:rPr>
          <w:rStyle w:val="y2iqfc"/>
          <w:rFonts w:ascii="Times New Roman" w:hAnsi="Times New Roman" w:cs="Times New Roman"/>
          <w:color w:val="202124"/>
          <w:sz w:val="24"/>
          <w:szCs w:val="24"/>
          <w:lang w:val="en"/>
        </w:rPr>
        <w:t xml:space="preserve">the use of quercetin compounds in </w:t>
      </w:r>
      <w:r w:rsidR="00F13A89">
        <w:rPr>
          <w:rStyle w:val="y2iqfc"/>
          <w:rFonts w:ascii="Times New Roman" w:hAnsi="Times New Roman" w:cs="Times New Roman"/>
          <w:color w:val="202124"/>
          <w:sz w:val="24"/>
          <w:szCs w:val="24"/>
          <w:lang w:val="id-ID"/>
        </w:rPr>
        <w:t>red onion</w:t>
      </w:r>
      <w:r w:rsidR="009515B4" w:rsidRPr="009515B4">
        <w:rPr>
          <w:rStyle w:val="y2iqfc"/>
          <w:rFonts w:ascii="Times New Roman" w:hAnsi="Times New Roman" w:cs="Times New Roman"/>
          <w:color w:val="202124"/>
          <w:sz w:val="24"/>
          <w:szCs w:val="24"/>
          <w:lang w:val="en"/>
        </w:rPr>
        <w:t xml:space="preserve"> as an inhibitor of the </w:t>
      </w:r>
      <w:r w:rsidR="00F13A89">
        <w:rPr>
          <w:rStyle w:val="y2iqfc"/>
          <w:rFonts w:ascii="Times New Roman" w:hAnsi="Times New Roman" w:cs="Times New Roman"/>
          <w:color w:val="202124"/>
          <w:sz w:val="24"/>
          <w:szCs w:val="24"/>
          <w:lang w:val="en"/>
        </w:rPr>
        <w:t>SARS-CoV-2 protein S which has</w:t>
      </w:r>
      <w:r w:rsidR="009515B4" w:rsidRPr="009515B4">
        <w:rPr>
          <w:rStyle w:val="y2iqfc"/>
          <w:rFonts w:ascii="Times New Roman" w:hAnsi="Times New Roman" w:cs="Times New Roman"/>
          <w:color w:val="202124"/>
          <w:sz w:val="24"/>
          <w:szCs w:val="24"/>
          <w:lang w:val="en"/>
        </w:rPr>
        <w:t xml:space="preserve"> high affinity for the ACE2 receptor in the human body. The expected implication is the benefits that </w:t>
      </w:r>
      <w:r w:rsidR="00F13A89">
        <w:rPr>
          <w:rStyle w:val="y2iqfc"/>
          <w:rFonts w:ascii="Times New Roman" w:hAnsi="Times New Roman" w:cs="Times New Roman"/>
          <w:color w:val="202124"/>
          <w:sz w:val="24"/>
          <w:szCs w:val="24"/>
          <w:lang w:val="id-ID"/>
        </w:rPr>
        <w:t>could</w:t>
      </w:r>
      <w:r w:rsidR="009515B4" w:rsidRPr="009515B4">
        <w:rPr>
          <w:rStyle w:val="y2iqfc"/>
          <w:rFonts w:ascii="Times New Roman" w:hAnsi="Times New Roman" w:cs="Times New Roman"/>
          <w:color w:val="202124"/>
          <w:sz w:val="24"/>
          <w:szCs w:val="24"/>
          <w:lang w:val="en"/>
        </w:rPr>
        <w:t xml:space="preserve"> be felt by community, such as </w:t>
      </w:r>
      <w:r w:rsidR="00F13A89">
        <w:rPr>
          <w:rStyle w:val="y2iqfc"/>
          <w:rFonts w:ascii="Times New Roman" w:hAnsi="Times New Roman" w:cs="Times New Roman"/>
          <w:color w:val="202124"/>
          <w:sz w:val="24"/>
          <w:szCs w:val="24"/>
          <w:lang w:val="id-ID"/>
        </w:rPr>
        <w:t xml:space="preserve">disclose </w:t>
      </w:r>
      <w:r w:rsidR="009515B4" w:rsidRPr="009515B4">
        <w:rPr>
          <w:rStyle w:val="y2iqfc"/>
          <w:rFonts w:ascii="Times New Roman" w:hAnsi="Times New Roman" w:cs="Times New Roman"/>
          <w:color w:val="202124"/>
          <w:sz w:val="24"/>
          <w:szCs w:val="24"/>
          <w:lang w:val="en"/>
        </w:rPr>
        <w:t xml:space="preserve">opportunities for the use of natural materials as a preventive </w:t>
      </w:r>
      <w:r w:rsidR="00F13A89">
        <w:rPr>
          <w:rStyle w:val="y2iqfc"/>
          <w:rFonts w:ascii="Times New Roman" w:hAnsi="Times New Roman" w:cs="Times New Roman"/>
          <w:color w:val="202124"/>
          <w:sz w:val="24"/>
          <w:szCs w:val="24"/>
          <w:lang w:val="id-ID"/>
        </w:rPr>
        <w:t>action</w:t>
      </w:r>
      <w:r w:rsidR="009515B4" w:rsidRPr="009515B4">
        <w:rPr>
          <w:rStyle w:val="y2iqfc"/>
          <w:rFonts w:ascii="Times New Roman" w:hAnsi="Times New Roman" w:cs="Times New Roman"/>
          <w:color w:val="202124"/>
          <w:sz w:val="24"/>
          <w:szCs w:val="24"/>
          <w:lang w:val="en"/>
        </w:rPr>
        <w:t xml:space="preserve"> against corona virus infection in humans and encouraging creations that </w:t>
      </w:r>
      <w:r w:rsidR="00F13A89">
        <w:rPr>
          <w:rStyle w:val="y2iqfc"/>
          <w:rFonts w:ascii="Times New Roman" w:hAnsi="Times New Roman" w:cs="Times New Roman"/>
          <w:color w:val="202124"/>
          <w:sz w:val="24"/>
          <w:szCs w:val="24"/>
          <w:lang w:val="id-ID"/>
        </w:rPr>
        <w:t>could</w:t>
      </w:r>
      <w:r w:rsidR="009515B4" w:rsidRPr="009515B4">
        <w:rPr>
          <w:rStyle w:val="y2iqfc"/>
          <w:rFonts w:ascii="Times New Roman" w:hAnsi="Times New Roman" w:cs="Times New Roman"/>
          <w:color w:val="202124"/>
          <w:sz w:val="24"/>
          <w:szCs w:val="24"/>
          <w:lang w:val="en"/>
        </w:rPr>
        <w:t xml:space="preserve"> be developed for further research</w:t>
      </w:r>
      <w:r w:rsidR="009515B4">
        <w:rPr>
          <w:rStyle w:val="y2iqfc"/>
          <w:rFonts w:ascii="Times New Roman" w:hAnsi="Times New Roman" w:cs="Times New Roman"/>
          <w:color w:val="202124"/>
          <w:sz w:val="24"/>
          <w:szCs w:val="24"/>
          <w:lang w:val="en"/>
        </w:rPr>
        <w:t>.</w:t>
      </w:r>
    </w:p>
    <w:p w:rsidR="005B02DD" w:rsidRDefault="005B02DD" w:rsidP="000468D7">
      <w:pPr>
        <w:spacing w:after="0" w:line="240" w:lineRule="auto"/>
        <w:ind w:firstLine="709"/>
        <w:jc w:val="both"/>
        <w:rPr>
          <w:rFonts w:ascii="Times New Roman" w:hAnsi="Times New Roman"/>
          <w:sz w:val="24"/>
        </w:rPr>
      </w:pPr>
    </w:p>
    <w:p w:rsidR="009515B4" w:rsidRDefault="004171BA" w:rsidP="009515B4">
      <w:pPr>
        <w:spacing w:after="0"/>
        <w:jc w:val="center"/>
        <w:rPr>
          <w:rFonts w:ascii="Times New Roman" w:hAnsi="Times New Roman" w:cs="Times New Roman"/>
          <w:b/>
          <w:sz w:val="24"/>
          <w:szCs w:val="24"/>
        </w:rPr>
      </w:pPr>
      <w:r>
        <w:rPr>
          <w:rFonts w:ascii="Times New Roman" w:hAnsi="Times New Roman" w:cs="Times New Roman"/>
          <w:b/>
          <w:sz w:val="24"/>
          <w:szCs w:val="24"/>
        </w:rPr>
        <w:t>MATERIALS AND METHODS</w:t>
      </w:r>
    </w:p>
    <w:p w:rsidR="009C356A" w:rsidRDefault="009C356A" w:rsidP="009515B4">
      <w:pPr>
        <w:spacing w:after="0"/>
        <w:jc w:val="center"/>
        <w:rPr>
          <w:rFonts w:ascii="Times New Roman" w:hAnsi="Times New Roman" w:cs="Times New Roman"/>
          <w:b/>
          <w:sz w:val="24"/>
          <w:szCs w:val="24"/>
        </w:rPr>
      </w:pPr>
    </w:p>
    <w:p w:rsidR="004171BA" w:rsidRDefault="004F0851" w:rsidP="00417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 xml:space="preserve">Equipment and Material </w:t>
      </w:r>
      <w:r w:rsidRPr="00374BA2">
        <w:rPr>
          <w:rFonts w:ascii="Times New Roman" w:eastAsia="Times New Roman" w:hAnsi="Times New Roman" w:cs="Times New Roman"/>
          <w:b/>
          <w:color w:val="202124"/>
          <w:sz w:val="24"/>
          <w:szCs w:val="24"/>
        </w:rPr>
        <w:t>Research</w:t>
      </w:r>
      <w:bookmarkStart w:id="0" w:name="_Toc36917776"/>
    </w:p>
    <w:p w:rsidR="009515B4" w:rsidRDefault="004171BA" w:rsidP="001F7C54">
      <w:pPr>
        <w:pStyle w:val="HTMLPreformatted"/>
        <w:tabs>
          <w:tab w:val="left" w:pos="709"/>
        </w:tabs>
        <w:spacing w:line="276" w:lineRule="auto"/>
        <w:jc w:val="both"/>
        <w:rPr>
          <w:rStyle w:val="y2iqfc"/>
          <w:rFonts w:ascii="Times New Roman" w:hAnsi="Times New Roman" w:cs="Times New Roman"/>
          <w:color w:val="202124"/>
          <w:sz w:val="24"/>
          <w:szCs w:val="24"/>
          <w:lang w:val="en"/>
        </w:rPr>
      </w:pPr>
      <w:r>
        <w:rPr>
          <w:rFonts w:ascii="Times New Roman" w:hAnsi="Times New Roman" w:cs="Times New Roman"/>
          <w:b/>
          <w:color w:val="202124"/>
          <w:sz w:val="24"/>
          <w:szCs w:val="24"/>
        </w:rPr>
        <w:tab/>
      </w:r>
      <w:r w:rsidR="009515B4" w:rsidRPr="009515B4">
        <w:rPr>
          <w:rStyle w:val="y2iqfc"/>
          <w:rFonts w:ascii="Times New Roman" w:hAnsi="Times New Roman" w:cs="Times New Roman"/>
          <w:color w:val="202124"/>
          <w:sz w:val="24"/>
          <w:szCs w:val="24"/>
          <w:lang w:val="en"/>
        </w:rPr>
        <w:t xml:space="preserve">The tools used in this research include laptops, scientific journals, laboratory tools, spectrophotometers, </w:t>
      </w:r>
      <w:proofErr w:type="spellStart"/>
      <w:r w:rsidR="009515B4" w:rsidRPr="009515B4">
        <w:rPr>
          <w:rStyle w:val="y2iqfc"/>
          <w:rFonts w:ascii="Times New Roman" w:hAnsi="Times New Roman" w:cs="Times New Roman"/>
          <w:color w:val="202124"/>
          <w:sz w:val="24"/>
          <w:szCs w:val="24"/>
          <w:lang w:val="en"/>
        </w:rPr>
        <w:t>AutoDock</w:t>
      </w:r>
      <w:proofErr w:type="spellEnd"/>
      <w:r w:rsidR="009515B4" w:rsidRPr="009515B4">
        <w:rPr>
          <w:rStyle w:val="y2iqfc"/>
          <w:rFonts w:ascii="Times New Roman" w:hAnsi="Times New Roman" w:cs="Times New Roman"/>
          <w:color w:val="202124"/>
          <w:sz w:val="24"/>
          <w:szCs w:val="24"/>
          <w:lang w:val="en"/>
        </w:rPr>
        <w:t xml:space="preserve"> applications, </w:t>
      </w:r>
      <w:proofErr w:type="spellStart"/>
      <w:r w:rsidR="009515B4" w:rsidRPr="009515B4">
        <w:rPr>
          <w:rStyle w:val="y2iqfc"/>
          <w:rFonts w:ascii="Times New Roman" w:hAnsi="Times New Roman" w:cs="Times New Roman"/>
          <w:color w:val="202124"/>
          <w:sz w:val="24"/>
          <w:szCs w:val="24"/>
          <w:lang w:val="en"/>
        </w:rPr>
        <w:t>Vina</w:t>
      </w:r>
      <w:proofErr w:type="spellEnd"/>
      <w:r w:rsidR="009515B4" w:rsidRPr="009515B4">
        <w:rPr>
          <w:rStyle w:val="y2iqfc"/>
          <w:rFonts w:ascii="Times New Roman" w:hAnsi="Times New Roman" w:cs="Times New Roman"/>
          <w:color w:val="202124"/>
          <w:sz w:val="24"/>
          <w:szCs w:val="24"/>
          <w:lang w:val="en"/>
        </w:rPr>
        <w:t xml:space="preserve"> Wizard, </w:t>
      </w:r>
      <w:proofErr w:type="spellStart"/>
      <w:r w:rsidR="009515B4" w:rsidRPr="009515B4">
        <w:rPr>
          <w:rStyle w:val="y2iqfc"/>
          <w:rFonts w:ascii="Times New Roman" w:hAnsi="Times New Roman" w:cs="Times New Roman"/>
          <w:color w:val="202124"/>
          <w:sz w:val="24"/>
          <w:szCs w:val="24"/>
          <w:lang w:val="en"/>
        </w:rPr>
        <w:t>PyRx</w:t>
      </w:r>
      <w:proofErr w:type="spellEnd"/>
      <w:r w:rsidR="009515B4" w:rsidRPr="009515B4">
        <w:rPr>
          <w:rStyle w:val="y2iqfc"/>
          <w:rFonts w:ascii="Times New Roman" w:hAnsi="Times New Roman" w:cs="Times New Roman"/>
          <w:color w:val="202124"/>
          <w:sz w:val="24"/>
          <w:szCs w:val="24"/>
          <w:lang w:val="en"/>
        </w:rPr>
        <w:t xml:space="preserve">, </w:t>
      </w:r>
      <w:proofErr w:type="spellStart"/>
      <w:r w:rsidR="009515B4" w:rsidRPr="009515B4">
        <w:rPr>
          <w:rStyle w:val="y2iqfc"/>
          <w:rFonts w:ascii="Times New Roman" w:hAnsi="Times New Roman" w:cs="Times New Roman"/>
          <w:color w:val="202124"/>
          <w:sz w:val="24"/>
          <w:szCs w:val="24"/>
          <w:lang w:val="en"/>
        </w:rPr>
        <w:t>PyMol</w:t>
      </w:r>
      <w:proofErr w:type="spellEnd"/>
      <w:r w:rsidR="009515B4" w:rsidRPr="009515B4">
        <w:rPr>
          <w:rStyle w:val="y2iqfc"/>
          <w:rFonts w:ascii="Times New Roman" w:hAnsi="Times New Roman" w:cs="Times New Roman"/>
          <w:color w:val="202124"/>
          <w:sz w:val="24"/>
          <w:szCs w:val="24"/>
          <w:lang w:val="en"/>
        </w:rPr>
        <w:t>, and the Discovery Visualizer 2021 application. The materials used are 98% methanol solvent, 96% ethanol, 2% aluminum chloride , potassium acetate, yield of onion quercetin extract, 3D structure of protein S (GDP-ID: 6VSB), and quercetin (CID: 5320844).</w:t>
      </w:r>
    </w:p>
    <w:p w:rsidR="009515B4" w:rsidRPr="009515B4" w:rsidRDefault="009515B4" w:rsidP="009515B4">
      <w:pPr>
        <w:pStyle w:val="HTMLPreformatted"/>
        <w:jc w:val="both"/>
        <w:rPr>
          <w:rFonts w:ascii="Times New Roman" w:hAnsi="Times New Roman" w:cs="Times New Roman"/>
          <w:color w:val="202124"/>
          <w:sz w:val="24"/>
          <w:szCs w:val="24"/>
        </w:rPr>
      </w:pPr>
    </w:p>
    <w:bookmarkEnd w:id="0"/>
    <w:p w:rsidR="008A2E75" w:rsidRPr="008A2E75" w:rsidRDefault="008A2E75" w:rsidP="0004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color w:val="202124"/>
          <w:sz w:val="24"/>
          <w:szCs w:val="24"/>
        </w:rPr>
      </w:pPr>
      <w:r w:rsidRPr="008A2E75">
        <w:rPr>
          <w:rFonts w:ascii="Times New Roman" w:eastAsia="Times New Roman" w:hAnsi="Times New Roman" w:cs="Times New Roman"/>
          <w:b/>
          <w:color w:val="202124"/>
          <w:sz w:val="24"/>
          <w:szCs w:val="24"/>
        </w:rPr>
        <w:t>R</w:t>
      </w:r>
      <w:r w:rsidR="00757D9F">
        <w:rPr>
          <w:rFonts w:ascii="Times New Roman" w:eastAsia="Times New Roman" w:hAnsi="Times New Roman" w:cs="Times New Roman"/>
          <w:b/>
          <w:color w:val="202124"/>
          <w:sz w:val="24"/>
          <w:szCs w:val="24"/>
        </w:rPr>
        <w:t>esearch Procedure</w:t>
      </w:r>
    </w:p>
    <w:p w:rsidR="00757D9F" w:rsidRDefault="008A2E75" w:rsidP="001F7C54">
      <w:pPr>
        <w:pStyle w:val="HTMLPreformatted"/>
        <w:tabs>
          <w:tab w:val="left" w:pos="709"/>
        </w:tabs>
        <w:spacing w:line="276" w:lineRule="auto"/>
        <w:jc w:val="both"/>
        <w:rPr>
          <w:rStyle w:val="y2iqfc"/>
          <w:rFonts w:ascii="Times New Roman" w:hAnsi="Times New Roman" w:cs="Times New Roman"/>
          <w:color w:val="202124"/>
          <w:sz w:val="24"/>
          <w:szCs w:val="24"/>
          <w:lang w:val="en"/>
        </w:rPr>
      </w:pPr>
      <w:r>
        <w:rPr>
          <w:rFonts w:ascii="Times New Roman" w:hAnsi="Times New Roman" w:cs="Times New Roman"/>
          <w:color w:val="202124"/>
          <w:sz w:val="24"/>
          <w:szCs w:val="24"/>
        </w:rPr>
        <w:tab/>
      </w:r>
      <w:r w:rsidR="001F7C54" w:rsidRPr="001F7C54">
        <w:rPr>
          <w:rStyle w:val="y2iqfc"/>
          <w:rFonts w:ascii="Times New Roman" w:hAnsi="Times New Roman" w:cs="Times New Roman"/>
          <w:color w:val="202124"/>
          <w:sz w:val="24"/>
          <w:szCs w:val="24"/>
          <w:lang w:val="en"/>
        </w:rPr>
        <w:t xml:space="preserve">The research model </w:t>
      </w:r>
      <w:r w:rsidR="00F13A89">
        <w:rPr>
          <w:rStyle w:val="y2iqfc"/>
          <w:rFonts w:ascii="Times New Roman" w:hAnsi="Times New Roman" w:cs="Times New Roman"/>
          <w:color w:val="202124"/>
          <w:sz w:val="24"/>
          <w:szCs w:val="24"/>
          <w:lang w:val="id-ID"/>
        </w:rPr>
        <w:t xml:space="preserve">which </w:t>
      </w:r>
      <w:r w:rsidR="001F7C54" w:rsidRPr="001F7C54">
        <w:rPr>
          <w:rStyle w:val="y2iqfc"/>
          <w:rFonts w:ascii="Times New Roman" w:hAnsi="Times New Roman" w:cs="Times New Roman"/>
          <w:color w:val="202124"/>
          <w:sz w:val="24"/>
          <w:szCs w:val="24"/>
          <w:lang w:val="en"/>
        </w:rPr>
        <w:t xml:space="preserve">used is a blended research model that combines virtual and laboratory research models. Virtual research using the in silico method, namely molecular </w:t>
      </w:r>
      <w:r w:rsidR="001F7C54" w:rsidRPr="001F7C54">
        <w:rPr>
          <w:rStyle w:val="y2iqfc"/>
          <w:rFonts w:ascii="Times New Roman" w:hAnsi="Times New Roman" w:cs="Times New Roman"/>
          <w:color w:val="202124"/>
          <w:sz w:val="24"/>
          <w:szCs w:val="24"/>
          <w:lang w:val="en"/>
        </w:rPr>
        <w:lastRenderedPageBreak/>
        <w:t xml:space="preserve">docking and laboratory research conducted at the </w:t>
      </w:r>
      <w:proofErr w:type="spellStart"/>
      <w:r w:rsidR="001F7C54" w:rsidRPr="001F7C54">
        <w:rPr>
          <w:rStyle w:val="y2iqfc"/>
          <w:rFonts w:ascii="Times New Roman" w:hAnsi="Times New Roman" w:cs="Times New Roman"/>
          <w:color w:val="202124"/>
          <w:sz w:val="24"/>
          <w:szCs w:val="24"/>
          <w:lang w:val="en"/>
        </w:rPr>
        <w:t>Diponegoro</w:t>
      </w:r>
      <w:proofErr w:type="spellEnd"/>
      <w:r w:rsidR="001F7C54" w:rsidRPr="001F7C54">
        <w:rPr>
          <w:rStyle w:val="y2iqfc"/>
          <w:rFonts w:ascii="Times New Roman" w:hAnsi="Times New Roman" w:cs="Times New Roman"/>
          <w:color w:val="202124"/>
          <w:sz w:val="24"/>
          <w:szCs w:val="24"/>
          <w:lang w:val="en"/>
        </w:rPr>
        <w:t xml:space="preserve"> University Integrated Laboratory</w:t>
      </w:r>
      <w:r w:rsidR="001F7C54">
        <w:rPr>
          <w:rStyle w:val="y2iqfc"/>
          <w:rFonts w:ascii="Times New Roman" w:hAnsi="Times New Roman" w:cs="Times New Roman"/>
          <w:color w:val="202124"/>
          <w:sz w:val="24"/>
          <w:szCs w:val="24"/>
          <w:lang w:val="en"/>
        </w:rPr>
        <w:t xml:space="preserve">. </w:t>
      </w:r>
      <w:r w:rsidR="001F7C54" w:rsidRPr="001F7C54">
        <w:rPr>
          <w:rStyle w:val="y2iqfc"/>
          <w:rFonts w:ascii="Times New Roman" w:hAnsi="Times New Roman" w:cs="Times New Roman"/>
          <w:color w:val="202124"/>
          <w:sz w:val="24"/>
          <w:szCs w:val="24"/>
          <w:lang w:val="en"/>
        </w:rPr>
        <w:t>The time required for this research is 4 months</w:t>
      </w:r>
      <w:r w:rsidR="001F7C54">
        <w:rPr>
          <w:rStyle w:val="y2iqfc"/>
          <w:rFonts w:ascii="Times New Roman" w:hAnsi="Times New Roman" w:cs="Times New Roman"/>
          <w:color w:val="202124"/>
          <w:sz w:val="24"/>
          <w:szCs w:val="24"/>
          <w:lang w:val="en"/>
        </w:rPr>
        <w:t>.</w:t>
      </w:r>
    </w:p>
    <w:p w:rsidR="00267268" w:rsidRDefault="00267268" w:rsidP="001F7C54">
      <w:pPr>
        <w:pStyle w:val="HTMLPreformatted"/>
        <w:tabs>
          <w:tab w:val="left" w:pos="709"/>
        </w:tabs>
        <w:spacing w:line="276" w:lineRule="auto"/>
        <w:jc w:val="both"/>
        <w:rPr>
          <w:rStyle w:val="y2iqfc"/>
          <w:rFonts w:ascii="Times New Roman" w:hAnsi="Times New Roman" w:cs="Times New Roman"/>
          <w:color w:val="202124"/>
          <w:sz w:val="24"/>
          <w:szCs w:val="24"/>
          <w:lang w:val="en"/>
        </w:rPr>
      </w:pPr>
    </w:p>
    <w:p w:rsidR="00267268" w:rsidRPr="00757D9F" w:rsidRDefault="00267268" w:rsidP="001F7C54">
      <w:pPr>
        <w:pStyle w:val="HTMLPreformatted"/>
        <w:tabs>
          <w:tab w:val="left" w:pos="709"/>
        </w:tabs>
        <w:spacing w:line="276" w:lineRule="auto"/>
        <w:jc w:val="both"/>
        <w:rPr>
          <w:rFonts w:ascii="Times New Roman" w:hAnsi="Times New Roman" w:cs="Times New Roman"/>
          <w:color w:val="202124"/>
          <w:sz w:val="24"/>
          <w:szCs w:val="24"/>
          <w:lang w:val="en"/>
        </w:rPr>
      </w:pPr>
      <w:r w:rsidRPr="00267268">
        <w:rPr>
          <w:rFonts w:ascii="Times New Roman" w:hAnsi="Times New Roman" w:cs="Times New Roman"/>
          <w:noProof/>
          <w:color w:val="202124"/>
          <w:sz w:val="24"/>
          <w:szCs w:val="24"/>
        </w:rPr>
        <w:drawing>
          <wp:inline distT="0" distB="0" distL="0" distR="0">
            <wp:extent cx="5732145" cy="1904551"/>
            <wp:effectExtent l="0" t="0" r="1905" b="635"/>
            <wp:docPr id="1" name="Picture 1" descr="C:\Users\aw\Pictures\Screenshots\Screenshot (19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w\Pictures\Screenshots\Screenshot (194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1904551"/>
                    </a:xfrm>
                    <a:prstGeom prst="rect">
                      <a:avLst/>
                    </a:prstGeom>
                    <a:noFill/>
                    <a:ln>
                      <a:noFill/>
                    </a:ln>
                  </pic:spPr>
                </pic:pic>
              </a:graphicData>
            </a:graphic>
          </wp:inline>
        </w:drawing>
      </w:r>
    </w:p>
    <w:p w:rsidR="001F7C54" w:rsidRDefault="00267268" w:rsidP="00267268">
      <w:pPr>
        <w:pStyle w:val="HTMLPreformatted"/>
        <w:tabs>
          <w:tab w:val="left" w:pos="709"/>
        </w:tabs>
        <w:spacing w:line="276" w:lineRule="auto"/>
        <w:jc w:val="center"/>
        <w:rPr>
          <w:rFonts w:ascii="Times New Roman" w:hAnsi="Times New Roman" w:cs="Times New Roman"/>
          <w:color w:val="202124"/>
          <w:sz w:val="24"/>
          <w:szCs w:val="24"/>
        </w:rPr>
      </w:pPr>
      <w:r>
        <w:rPr>
          <w:rFonts w:ascii="Times New Roman" w:hAnsi="Times New Roman" w:cs="Times New Roman"/>
          <w:color w:val="202124"/>
          <w:sz w:val="24"/>
          <w:szCs w:val="24"/>
        </w:rPr>
        <w:t>Figure 1. Research stage</w:t>
      </w:r>
      <w:r w:rsidR="00F13A89">
        <w:rPr>
          <w:rFonts w:ascii="Times New Roman" w:hAnsi="Times New Roman" w:cs="Times New Roman"/>
          <w:color w:val="202124"/>
          <w:sz w:val="24"/>
          <w:szCs w:val="24"/>
          <w:lang w:val="id-ID"/>
        </w:rPr>
        <w:t>s</w:t>
      </w:r>
      <w:r>
        <w:rPr>
          <w:rFonts w:ascii="Times New Roman" w:hAnsi="Times New Roman" w:cs="Times New Roman"/>
          <w:color w:val="202124"/>
          <w:sz w:val="24"/>
          <w:szCs w:val="24"/>
        </w:rPr>
        <w:t xml:space="preserve"> procedure</w:t>
      </w:r>
    </w:p>
    <w:p w:rsidR="00267268" w:rsidRPr="001F7C54" w:rsidRDefault="00267268" w:rsidP="001F7C54">
      <w:pPr>
        <w:pStyle w:val="HTMLPreformatted"/>
        <w:tabs>
          <w:tab w:val="left" w:pos="709"/>
        </w:tabs>
        <w:spacing w:line="276" w:lineRule="auto"/>
        <w:jc w:val="both"/>
        <w:rPr>
          <w:rFonts w:ascii="Times New Roman" w:hAnsi="Times New Roman" w:cs="Times New Roman"/>
          <w:color w:val="202124"/>
          <w:sz w:val="24"/>
          <w:szCs w:val="24"/>
        </w:rPr>
      </w:pPr>
    </w:p>
    <w:p w:rsidR="008A2E75" w:rsidRPr="008A2E75" w:rsidRDefault="001F7C54" w:rsidP="0004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202124"/>
          <w:sz w:val="24"/>
          <w:szCs w:val="24"/>
        </w:rPr>
      </w:pPr>
      <w:bookmarkStart w:id="1" w:name="_Toc463494653"/>
      <w:r>
        <w:rPr>
          <w:rFonts w:ascii="Times New Roman" w:eastAsia="Times New Roman" w:hAnsi="Times New Roman" w:cs="Times New Roman"/>
          <w:b/>
          <w:color w:val="202124"/>
          <w:sz w:val="24"/>
          <w:szCs w:val="24"/>
        </w:rPr>
        <w:t xml:space="preserve">Literature </w:t>
      </w:r>
      <w:r w:rsidR="00757D9F">
        <w:rPr>
          <w:rFonts w:ascii="Times New Roman" w:eastAsia="Times New Roman" w:hAnsi="Times New Roman" w:cs="Times New Roman"/>
          <w:b/>
          <w:color w:val="202124"/>
          <w:sz w:val="24"/>
          <w:szCs w:val="24"/>
        </w:rPr>
        <w:t>Review</w:t>
      </w:r>
    </w:p>
    <w:p w:rsidR="008A2E75" w:rsidRPr="008A2E75" w:rsidRDefault="008A2E75" w:rsidP="001F7C54">
      <w:pPr>
        <w:pStyle w:val="HTMLPreformatted"/>
        <w:tabs>
          <w:tab w:val="left" w:pos="709"/>
        </w:tabs>
        <w:spacing w:line="276" w:lineRule="auto"/>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001F7C54" w:rsidRPr="001F7C54">
        <w:rPr>
          <w:rStyle w:val="y2iqfc"/>
          <w:rFonts w:ascii="Times New Roman" w:hAnsi="Times New Roman" w:cs="Times New Roman"/>
          <w:color w:val="202124"/>
          <w:sz w:val="24"/>
          <w:szCs w:val="24"/>
          <w:lang w:val="en"/>
        </w:rPr>
        <w:t xml:space="preserve">Literature </w:t>
      </w:r>
      <w:r w:rsidR="00757D9F">
        <w:rPr>
          <w:rStyle w:val="y2iqfc"/>
          <w:rFonts w:ascii="Times New Roman" w:hAnsi="Times New Roman" w:cs="Times New Roman"/>
          <w:color w:val="202124"/>
          <w:sz w:val="24"/>
          <w:szCs w:val="24"/>
          <w:lang w:val="en"/>
        </w:rPr>
        <w:t>review</w:t>
      </w:r>
      <w:r w:rsidR="001F7C54" w:rsidRPr="001F7C54">
        <w:rPr>
          <w:rStyle w:val="y2iqfc"/>
          <w:rFonts w:ascii="Times New Roman" w:hAnsi="Times New Roman" w:cs="Times New Roman"/>
          <w:color w:val="202124"/>
          <w:sz w:val="24"/>
          <w:szCs w:val="24"/>
          <w:lang w:val="en"/>
        </w:rPr>
        <w:t xml:space="preserve"> or literature studies in this research are carried out on references from journals, both national and international journals that support research needs. The literature taken is </w:t>
      </w:r>
      <w:r w:rsidR="00F13A89">
        <w:rPr>
          <w:rStyle w:val="y2iqfc"/>
          <w:rFonts w:ascii="Times New Roman" w:hAnsi="Times New Roman" w:cs="Times New Roman"/>
          <w:color w:val="202124"/>
          <w:sz w:val="24"/>
          <w:szCs w:val="24"/>
          <w:lang w:val="id-ID"/>
        </w:rPr>
        <w:t xml:space="preserve">a </w:t>
      </w:r>
      <w:r w:rsidR="001F7C54" w:rsidRPr="001F7C54">
        <w:rPr>
          <w:rStyle w:val="y2iqfc"/>
          <w:rFonts w:ascii="Times New Roman" w:hAnsi="Times New Roman" w:cs="Times New Roman"/>
          <w:color w:val="202124"/>
          <w:sz w:val="24"/>
          <w:szCs w:val="24"/>
          <w:lang w:val="en"/>
        </w:rPr>
        <w:t xml:space="preserve">literature </w:t>
      </w:r>
      <w:r w:rsidR="00F13A89">
        <w:rPr>
          <w:rStyle w:val="y2iqfc"/>
          <w:rFonts w:ascii="Times New Roman" w:hAnsi="Times New Roman" w:cs="Times New Roman"/>
          <w:color w:val="202124"/>
          <w:sz w:val="24"/>
          <w:szCs w:val="24"/>
          <w:lang w:val="id-ID"/>
        </w:rPr>
        <w:t>which</w:t>
      </w:r>
      <w:r w:rsidR="001F7C54" w:rsidRPr="001F7C54">
        <w:rPr>
          <w:rStyle w:val="y2iqfc"/>
          <w:rFonts w:ascii="Times New Roman" w:hAnsi="Times New Roman" w:cs="Times New Roman"/>
          <w:color w:val="202124"/>
          <w:sz w:val="24"/>
          <w:szCs w:val="24"/>
          <w:lang w:val="en"/>
        </w:rPr>
        <w:t xml:space="preserve"> related to the interaction of quercetin compounds with spike proteins in SARS-CoV-2. This literature study is a source of support for laboratory research activities</w:t>
      </w:r>
      <w:r w:rsidRPr="008A2E75">
        <w:rPr>
          <w:rFonts w:ascii="Times New Roman" w:hAnsi="Times New Roman" w:cs="Times New Roman"/>
          <w:color w:val="202124"/>
          <w:sz w:val="24"/>
          <w:szCs w:val="24"/>
        </w:rPr>
        <w:t>.</w:t>
      </w:r>
    </w:p>
    <w:p w:rsidR="00EF7F40" w:rsidRPr="00EF7F40" w:rsidRDefault="00EF7F40" w:rsidP="000468D7">
      <w:pPr>
        <w:pStyle w:val="ListParagraph"/>
        <w:spacing w:after="0" w:line="240" w:lineRule="auto"/>
        <w:ind w:left="0" w:firstLine="567"/>
        <w:jc w:val="both"/>
        <w:rPr>
          <w:rFonts w:ascii="Times New Roman" w:hAnsi="Times New Roman"/>
          <w:color w:val="000000" w:themeColor="text1"/>
          <w:sz w:val="24"/>
          <w:szCs w:val="24"/>
        </w:rPr>
      </w:pPr>
    </w:p>
    <w:p w:rsidR="008A2E75" w:rsidRPr="008A2E75" w:rsidRDefault="001F7C54" w:rsidP="0004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 xml:space="preserve">Maceration Procedure </w:t>
      </w:r>
      <w:r w:rsidR="00EB7839">
        <w:rPr>
          <w:rFonts w:ascii="Times New Roman" w:eastAsia="Times New Roman" w:hAnsi="Times New Roman" w:cs="Times New Roman"/>
          <w:b/>
          <w:color w:val="202124"/>
          <w:sz w:val="24"/>
          <w:szCs w:val="24"/>
        </w:rPr>
        <w:t>to Obtain Ethanol Extract from Red Onion</w:t>
      </w:r>
    </w:p>
    <w:p w:rsidR="00EB7839" w:rsidRPr="00EB7839" w:rsidRDefault="008A2E75" w:rsidP="00EB7839">
      <w:pPr>
        <w:pStyle w:val="HTMLPreformatted"/>
        <w:tabs>
          <w:tab w:val="left" w:pos="709"/>
        </w:tabs>
        <w:spacing w:line="276" w:lineRule="auto"/>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00EB7839">
        <w:rPr>
          <w:rStyle w:val="y2iqfc"/>
          <w:rFonts w:ascii="Times New Roman" w:hAnsi="Times New Roman" w:cs="Times New Roman"/>
          <w:color w:val="202124"/>
          <w:sz w:val="24"/>
          <w:szCs w:val="24"/>
          <w:lang w:val="en"/>
        </w:rPr>
        <w:t xml:space="preserve">The red onion </w:t>
      </w:r>
      <w:r w:rsidR="00EB7839" w:rsidRPr="00EB7839">
        <w:rPr>
          <w:rStyle w:val="y2iqfc"/>
          <w:rFonts w:ascii="Times New Roman" w:hAnsi="Times New Roman" w:cs="Times New Roman"/>
          <w:color w:val="202124"/>
          <w:sz w:val="24"/>
          <w:szCs w:val="24"/>
          <w:lang w:val="en"/>
        </w:rPr>
        <w:t>maceration process uses 96% methanol and 98% ethanol as solvent</w:t>
      </w:r>
      <w:r w:rsidR="00F13A89">
        <w:rPr>
          <w:rStyle w:val="y2iqfc"/>
          <w:rFonts w:ascii="Times New Roman" w:hAnsi="Times New Roman" w:cs="Times New Roman"/>
          <w:color w:val="202124"/>
          <w:sz w:val="24"/>
          <w:szCs w:val="24"/>
          <w:lang w:val="id-ID"/>
        </w:rPr>
        <w:t>s</w:t>
      </w:r>
      <w:r w:rsidR="00EB7839" w:rsidRPr="00EB7839">
        <w:rPr>
          <w:rStyle w:val="y2iqfc"/>
          <w:rFonts w:ascii="Times New Roman" w:hAnsi="Times New Roman" w:cs="Times New Roman"/>
          <w:color w:val="202124"/>
          <w:sz w:val="24"/>
          <w:szCs w:val="24"/>
          <w:lang w:val="en"/>
        </w:rPr>
        <w:t xml:space="preserve">. This process aims to extract the quercetin contained in </w:t>
      </w:r>
      <w:r w:rsidR="00F13A89">
        <w:rPr>
          <w:rStyle w:val="y2iqfc"/>
          <w:rFonts w:ascii="Times New Roman" w:hAnsi="Times New Roman" w:cs="Times New Roman"/>
          <w:color w:val="202124"/>
          <w:sz w:val="24"/>
          <w:szCs w:val="24"/>
          <w:lang w:val="id-ID"/>
        </w:rPr>
        <w:t>red onion</w:t>
      </w:r>
      <w:r w:rsidR="00EB7839" w:rsidRPr="00EB7839">
        <w:rPr>
          <w:rStyle w:val="y2iqfc"/>
          <w:rFonts w:ascii="Times New Roman" w:hAnsi="Times New Roman" w:cs="Times New Roman"/>
          <w:color w:val="202124"/>
          <w:sz w:val="24"/>
          <w:szCs w:val="24"/>
          <w:lang w:val="en"/>
        </w:rPr>
        <w:t xml:space="preserve"> using </w:t>
      </w:r>
      <w:r w:rsidR="00F13A89">
        <w:rPr>
          <w:rStyle w:val="y2iqfc"/>
          <w:rFonts w:ascii="Times New Roman" w:hAnsi="Times New Roman" w:cs="Times New Roman"/>
          <w:color w:val="202124"/>
          <w:sz w:val="24"/>
          <w:szCs w:val="24"/>
          <w:lang w:val="id-ID"/>
        </w:rPr>
        <w:t>the</w:t>
      </w:r>
      <w:r w:rsidR="00EB7839" w:rsidRPr="00EB7839">
        <w:rPr>
          <w:rStyle w:val="y2iqfc"/>
          <w:rFonts w:ascii="Times New Roman" w:hAnsi="Times New Roman" w:cs="Times New Roman"/>
          <w:color w:val="202124"/>
          <w:sz w:val="24"/>
          <w:szCs w:val="24"/>
          <w:lang w:val="en"/>
        </w:rPr>
        <w:t xml:space="preserve"> solvent without a heating process. A total of 1 kg of </w:t>
      </w:r>
      <w:r w:rsidR="00F13A89">
        <w:rPr>
          <w:rStyle w:val="y2iqfc"/>
          <w:rFonts w:ascii="Times New Roman" w:hAnsi="Times New Roman" w:cs="Times New Roman"/>
          <w:color w:val="202124"/>
          <w:sz w:val="24"/>
          <w:szCs w:val="24"/>
          <w:lang w:val="id-ID"/>
        </w:rPr>
        <w:t>red onions</w:t>
      </w:r>
      <w:r w:rsidR="00EB7839" w:rsidRPr="00EB7839">
        <w:rPr>
          <w:rStyle w:val="y2iqfc"/>
          <w:rFonts w:ascii="Times New Roman" w:hAnsi="Times New Roman" w:cs="Times New Roman"/>
          <w:color w:val="202124"/>
          <w:sz w:val="24"/>
          <w:szCs w:val="24"/>
          <w:lang w:val="en"/>
        </w:rPr>
        <w:t xml:space="preserve"> were roughly chopped using a chopper and then dehydrated using an oven at 46 degrees Celsius for 16 hours to maintain the flavonoid content in it. The </w:t>
      </w:r>
      <w:proofErr w:type="spellStart"/>
      <w:r w:rsidR="00EB7839" w:rsidRPr="00EB7839">
        <w:rPr>
          <w:rStyle w:val="y2iqfc"/>
          <w:rFonts w:ascii="Times New Roman" w:hAnsi="Times New Roman" w:cs="Times New Roman"/>
          <w:color w:val="202124"/>
          <w:sz w:val="24"/>
          <w:szCs w:val="24"/>
          <w:lang w:val="en"/>
        </w:rPr>
        <w:t>simplicia</w:t>
      </w:r>
      <w:proofErr w:type="spellEnd"/>
      <w:r w:rsidR="00EB7839" w:rsidRPr="00EB7839">
        <w:rPr>
          <w:rStyle w:val="y2iqfc"/>
          <w:rFonts w:ascii="Times New Roman" w:hAnsi="Times New Roman" w:cs="Times New Roman"/>
          <w:color w:val="202124"/>
          <w:sz w:val="24"/>
          <w:szCs w:val="24"/>
          <w:lang w:val="en"/>
        </w:rPr>
        <w:t xml:space="preserve"> powder obtained was filtered using a 100 me</w:t>
      </w:r>
      <w:r w:rsidR="00DA40AE">
        <w:rPr>
          <w:rStyle w:val="y2iqfc"/>
          <w:rFonts w:ascii="Times New Roman" w:hAnsi="Times New Roman" w:cs="Times New Roman"/>
          <w:color w:val="202124"/>
          <w:sz w:val="24"/>
          <w:szCs w:val="24"/>
          <w:lang w:val="en"/>
        </w:rPr>
        <w:t xml:space="preserve">sh sieve and a dry powder </w:t>
      </w:r>
      <w:proofErr w:type="gramStart"/>
      <w:r w:rsidR="00DA40AE">
        <w:rPr>
          <w:rStyle w:val="y2iqfc"/>
          <w:rFonts w:ascii="Times New Roman" w:hAnsi="Times New Roman" w:cs="Times New Roman"/>
          <w:color w:val="202124"/>
          <w:sz w:val="24"/>
          <w:szCs w:val="24"/>
          <w:lang w:val="en"/>
        </w:rPr>
        <w:t xml:space="preserve">with </w:t>
      </w:r>
      <w:r w:rsidR="00EB7839" w:rsidRPr="00EB7839">
        <w:rPr>
          <w:rStyle w:val="y2iqfc"/>
          <w:rFonts w:ascii="Times New Roman" w:hAnsi="Times New Roman" w:cs="Times New Roman"/>
          <w:color w:val="202124"/>
          <w:sz w:val="24"/>
          <w:szCs w:val="24"/>
          <w:lang w:val="en"/>
        </w:rPr>
        <w:t xml:space="preserve"> </w:t>
      </w:r>
      <w:r w:rsidR="00DA40AE" w:rsidRPr="00EB7839">
        <w:rPr>
          <w:rStyle w:val="y2iqfc"/>
          <w:rFonts w:ascii="Times New Roman" w:hAnsi="Times New Roman" w:cs="Times New Roman"/>
          <w:color w:val="202124"/>
          <w:sz w:val="24"/>
          <w:szCs w:val="24"/>
          <w:lang w:val="en"/>
        </w:rPr>
        <w:t>300</w:t>
      </w:r>
      <w:proofErr w:type="gramEnd"/>
      <w:r w:rsidR="00DA40AE" w:rsidRPr="00EB7839">
        <w:rPr>
          <w:rStyle w:val="y2iqfc"/>
          <w:rFonts w:ascii="Times New Roman" w:hAnsi="Times New Roman" w:cs="Times New Roman"/>
          <w:color w:val="202124"/>
          <w:sz w:val="24"/>
          <w:szCs w:val="24"/>
          <w:lang w:val="en"/>
        </w:rPr>
        <w:t xml:space="preserve"> grams </w:t>
      </w:r>
      <w:r w:rsidR="00DA40AE">
        <w:rPr>
          <w:rStyle w:val="y2iqfc"/>
          <w:rFonts w:ascii="Times New Roman" w:hAnsi="Times New Roman" w:cs="Times New Roman"/>
          <w:color w:val="202124"/>
          <w:sz w:val="24"/>
          <w:szCs w:val="24"/>
          <w:lang w:val="en"/>
        </w:rPr>
        <w:t xml:space="preserve">net weight </w:t>
      </w:r>
      <w:r w:rsidR="00EB7839" w:rsidRPr="00EB7839">
        <w:rPr>
          <w:rStyle w:val="y2iqfc"/>
          <w:rFonts w:ascii="Times New Roman" w:hAnsi="Times New Roman" w:cs="Times New Roman"/>
          <w:color w:val="202124"/>
          <w:sz w:val="24"/>
          <w:szCs w:val="24"/>
          <w:lang w:val="en"/>
        </w:rPr>
        <w:t xml:space="preserve">was obtained. The </w:t>
      </w:r>
      <w:proofErr w:type="spellStart"/>
      <w:r w:rsidR="00EB7839" w:rsidRPr="00EB7839">
        <w:rPr>
          <w:rStyle w:val="y2iqfc"/>
          <w:rFonts w:ascii="Times New Roman" w:hAnsi="Times New Roman" w:cs="Times New Roman"/>
          <w:color w:val="202124"/>
          <w:sz w:val="24"/>
          <w:szCs w:val="24"/>
          <w:lang w:val="en"/>
        </w:rPr>
        <w:t>simplicia</w:t>
      </w:r>
      <w:proofErr w:type="spellEnd"/>
      <w:r w:rsidR="00EB7839" w:rsidRPr="00EB7839">
        <w:rPr>
          <w:rStyle w:val="y2iqfc"/>
          <w:rFonts w:ascii="Times New Roman" w:hAnsi="Times New Roman" w:cs="Times New Roman"/>
          <w:color w:val="202124"/>
          <w:sz w:val="24"/>
          <w:szCs w:val="24"/>
          <w:lang w:val="en"/>
        </w:rPr>
        <w:t xml:space="preserve"> powder was soaked in a solvent and stirred periodically for 5 days. The liquid extract was collected and then concentrated using a rotary evaporator to </w:t>
      </w:r>
      <w:r w:rsidR="00EB7839">
        <w:rPr>
          <w:rStyle w:val="y2iqfc"/>
          <w:rFonts w:ascii="Times New Roman" w:hAnsi="Times New Roman" w:cs="Times New Roman"/>
          <w:color w:val="202124"/>
          <w:sz w:val="24"/>
          <w:szCs w:val="24"/>
          <w:lang w:val="en"/>
        </w:rPr>
        <w:t>obtain a thick extract (</w:t>
      </w:r>
      <w:proofErr w:type="spellStart"/>
      <w:r w:rsidR="00EB7839">
        <w:rPr>
          <w:rStyle w:val="y2iqfc"/>
          <w:rFonts w:ascii="Times New Roman" w:hAnsi="Times New Roman" w:cs="Times New Roman"/>
          <w:color w:val="202124"/>
          <w:sz w:val="24"/>
          <w:szCs w:val="24"/>
          <w:lang w:val="en"/>
        </w:rPr>
        <w:t>Aminah</w:t>
      </w:r>
      <w:proofErr w:type="spellEnd"/>
      <w:r w:rsidR="00EB7839">
        <w:rPr>
          <w:rStyle w:val="y2iqfc"/>
          <w:rFonts w:ascii="Times New Roman" w:hAnsi="Times New Roman" w:cs="Times New Roman"/>
          <w:color w:val="202124"/>
          <w:sz w:val="24"/>
          <w:szCs w:val="24"/>
          <w:lang w:val="en"/>
        </w:rPr>
        <w:t xml:space="preserve"> </w:t>
      </w:r>
      <w:r w:rsidR="00EB7839" w:rsidRPr="00EB7839">
        <w:rPr>
          <w:rStyle w:val="y2iqfc"/>
          <w:rFonts w:ascii="Times New Roman" w:hAnsi="Times New Roman" w:cs="Times New Roman"/>
          <w:i/>
          <w:color w:val="202124"/>
          <w:sz w:val="24"/>
          <w:szCs w:val="24"/>
          <w:lang w:val="en"/>
        </w:rPr>
        <w:t>et al</w:t>
      </w:r>
      <w:r w:rsidR="00EB7839" w:rsidRPr="00EB7839">
        <w:rPr>
          <w:rStyle w:val="y2iqfc"/>
          <w:rFonts w:ascii="Times New Roman" w:hAnsi="Times New Roman" w:cs="Times New Roman"/>
          <w:color w:val="202124"/>
          <w:sz w:val="24"/>
          <w:szCs w:val="24"/>
          <w:lang w:val="en"/>
        </w:rPr>
        <w:t>., 2017).</w:t>
      </w:r>
    </w:p>
    <w:p w:rsidR="00A84A4F" w:rsidRPr="00EB7839" w:rsidRDefault="00A84A4F" w:rsidP="00EB7839">
      <w:pPr>
        <w:pStyle w:val="HTMLPreformatted"/>
        <w:tabs>
          <w:tab w:val="left" w:pos="709"/>
        </w:tabs>
        <w:spacing w:line="276" w:lineRule="auto"/>
        <w:jc w:val="both"/>
        <w:rPr>
          <w:rStyle w:val="hgkelc"/>
          <w:rFonts w:ascii="Times New Roman" w:hAnsi="Times New Roman" w:cs="Times New Roman"/>
          <w:color w:val="202124"/>
          <w:sz w:val="24"/>
          <w:szCs w:val="24"/>
        </w:rPr>
      </w:pPr>
    </w:p>
    <w:p w:rsidR="00005CF9" w:rsidRPr="00005CF9" w:rsidRDefault="00EB7839" w:rsidP="0004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color w:val="202124"/>
          <w:sz w:val="24"/>
          <w:szCs w:val="24"/>
        </w:rPr>
      </w:pPr>
      <w:proofErr w:type="spellStart"/>
      <w:r>
        <w:rPr>
          <w:rFonts w:ascii="Times New Roman" w:eastAsia="Times New Roman" w:hAnsi="Times New Roman" w:cs="Times New Roman"/>
          <w:b/>
          <w:color w:val="202124"/>
          <w:sz w:val="24"/>
          <w:szCs w:val="24"/>
        </w:rPr>
        <w:t>Ditermination</w:t>
      </w:r>
      <w:proofErr w:type="spellEnd"/>
      <w:r>
        <w:rPr>
          <w:rFonts w:ascii="Times New Roman" w:eastAsia="Times New Roman" w:hAnsi="Times New Roman" w:cs="Times New Roman"/>
          <w:b/>
          <w:color w:val="202124"/>
          <w:sz w:val="24"/>
          <w:szCs w:val="24"/>
        </w:rPr>
        <w:t xml:space="preserve"> of Quercetin Content of Methanol Extract of Red Onion Samples </w:t>
      </w:r>
    </w:p>
    <w:p w:rsidR="00EB7839" w:rsidRPr="00EB7839" w:rsidRDefault="00005CF9" w:rsidP="00EB7839">
      <w:pPr>
        <w:pStyle w:val="HTMLPreformatted"/>
        <w:tabs>
          <w:tab w:val="left" w:pos="709"/>
        </w:tabs>
        <w:spacing w:line="276" w:lineRule="auto"/>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00EB7839" w:rsidRPr="00EB7839">
        <w:rPr>
          <w:rStyle w:val="y2iqfc"/>
          <w:rFonts w:ascii="Times New Roman" w:hAnsi="Times New Roman" w:cs="Times New Roman"/>
          <w:color w:val="202124"/>
          <w:sz w:val="24"/>
          <w:szCs w:val="24"/>
          <w:lang w:val="en"/>
        </w:rPr>
        <w:t xml:space="preserve">The measurement of quercetin levels used a </w:t>
      </w:r>
      <w:r w:rsidR="00DA40AE" w:rsidRPr="00EB7839">
        <w:rPr>
          <w:rStyle w:val="y2iqfc"/>
          <w:rFonts w:ascii="Times New Roman" w:hAnsi="Times New Roman" w:cs="Times New Roman"/>
          <w:color w:val="202124"/>
          <w:sz w:val="24"/>
          <w:szCs w:val="24"/>
          <w:lang w:val="en"/>
        </w:rPr>
        <w:t xml:space="preserve">quercetin </w:t>
      </w:r>
      <w:r w:rsidR="00EB7839" w:rsidRPr="00EB7839">
        <w:rPr>
          <w:rStyle w:val="y2iqfc"/>
          <w:rFonts w:ascii="Times New Roman" w:hAnsi="Times New Roman" w:cs="Times New Roman"/>
          <w:color w:val="202124"/>
          <w:sz w:val="24"/>
          <w:szCs w:val="24"/>
          <w:lang w:val="en"/>
        </w:rPr>
        <w:t xml:space="preserve">standard solution </w:t>
      </w:r>
      <w:r w:rsidR="00DA40AE">
        <w:rPr>
          <w:rStyle w:val="y2iqfc"/>
          <w:rFonts w:ascii="Times New Roman" w:hAnsi="Times New Roman" w:cs="Times New Roman"/>
          <w:color w:val="202124"/>
          <w:sz w:val="24"/>
          <w:szCs w:val="24"/>
          <w:lang w:val="en"/>
        </w:rPr>
        <w:t xml:space="preserve">with </w:t>
      </w:r>
      <w:r w:rsidR="00DA40AE">
        <w:rPr>
          <w:rStyle w:val="y2iqfc"/>
          <w:rFonts w:ascii="Times New Roman" w:hAnsi="Times New Roman" w:cs="Times New Roman"/>
          <w:color w:val="202124"/>
          <w:sz w:val="24"/>
          <w:szCs w:val="24"/>
          <w:lang w:val="id-ID"/>
        </w:rPr>
        <w:t>c</w:t>
      </w:r>
      <w:proofErr w:type="spellStart"/>
      <w:r w:rsidR="00EB7839" w:rsidRPr="00EB7839">
        <w:rPr>
          <w:rStyle w:val="y2iqfc"/>
          <w:rFonts w:ascii="Times New Roman" w:hAnsi="Times New Roman" w:cs="Times New Roman"/>
          <w:color w:val="202124"/>
          <w:sz w:val="24"/>
          <w:szCs w:val="24"/>
          <w:lang w:val="en"/>
        </w:rPr>
        <w:t>oncentration</w:t>
      </w:r>
      <w:proofErr w:type="spellEnd"/>
      <w:r w:rsidR="00EB7839" w:rsidRPr="00EB7839">
        <w:rPr>
          <w:rStyle w:val="y2iqfc"/>
          <w:rFonts w:ascii="Times New Roman" w:hAnsi="Times New Roman" w:cs="Times New Roman"/>
          <w:color w:val="202124"/>
          <w:sz w:val="24"/>
          <w:szCs w:val="24"/>
          <w:lang w:val="en"/>
        </w:rPr>
        <w:t xml:space="preserve"> series of 6, 8, 10, 12, and 14 ppm. The absorbance was determined by the measurement results on a UV-Vis spectrophotometer. The standard curve is made to obtain a linear equation that will be used to determine the percent content. The wavelength absorption measurement uses a wavelength of 435 nm. This wavelength is used to measure the absorption of the ethanol extract of the </w:t>
      </w:r>
      <w:r w:rsidR="00EB7839">
        <w:rPr>
          <w:rStyle w:val="y2iqfc"/>
          <w:rFonts w:ascii="Times New Roman" w:hAnsi="Times New Roman" w:cs="Times New Roman"/>
          <w:color w:val="202124"/>
          <w:sz w:val="24"/>
          <w:szCs w:val="24"/>
          <w:lang w:val="en"/>
        </w:rPr>
        <w:t xml:space="preserve">red </w:t>
      </w:r>
      <w:r w:rsidR="00EB7839" w:rsidRPr="00EB7839">
        <w:rPr>
          <w:rStyle w:val="y2iqfc"/>
          <w:rFonts w:ascii="Times New Roman" w:hAnsi="Times New Roman" w:cs="Times New Roman"/>
          <w:color w:val="202124"/>
          <w:sz w:val="24"/>
          <w:szCs w:val="24"/>
          <w:lang w:val="en"/>
        </w:rPr>
        <w:t>onion sample</w:t>
      </w:r>
      <w:r w:rsidR="00EB7839">
        <w:rPr>
          <w:rStyle w:val="y2iqfc"/>
          <w:rFonts w:ascii="Times New Roman" w:hAnsi="Times New Roman" w:cs="Times New Roman"/>
          <w:color w:val="202124"/>
          <w:sz w:val="24"/>
          <w:szCs w:val="24"/>
          <w:lang w:val="en"/>
        </w:rPr>
        <w:t>s.</w:t>
      </w:r>
    </w:p>
    <w:p w:rsidR="00A84A4F" w:rsidRPr="00E865B8" w:rsidRDefault="00A84A4F" w:rsidP="000468D7">
      <w:pPr>
        <w:spacing w:after="0" w:line="240" w:lineRule="auto"/>
        <w:jc w:val="both"/>
        <w:rPr>
          <w:rFonts w:ascii="Times New Roman" w:hAnsi="Times New Roman"/>
        </w:rPr>
      </w:pPr>
    </w:p>
    <w:p w:rsidR="00005CF9" w:rsidRPr="00005CF9" w:rsidRDefault="00757D9F" w:rsidP="0004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Spike and Ligan</w:t>
      </w:r>
      <w:r w:rsidR="00267268">
        <w:rPr>
          <w:rFonts w:ascii="Times New Roman" w:eastAsia="Times New Roman" w:hAnsi="Times New Roman" w:cs="Times New Roman"/>
          <w:b/>
          <w:color w:val="202124"/>
          <w:sz w:val="24"/>
          <w:szCs w:val="24"/>
        </w:rPr>
        <w:t>d</w:t>
      </w:r>
      <w:r>
        <w:rPr>
          <w:rFonts w:ascii="Times New Roman" w:eastAsia="Times New Roman" w:hAnsi="Times New Roman" w:cs="Times New Roman"/>
          <w:b/>
          <w:color w:val="202124"/>
          <w:sz w:val="24"/>
          <w:szCs w:val="24"/>
        </w:rPr>
        <w:t xml:space="preserve"> Protein Preparation </w:t>
      </w:r>
    </w:p>
    <w:p w:rsidR="00757D9F" w:rsidRPr="00267268" w:rsidRDefault="00005CF9" w:rsidP="00267268">
      <w:pPr>
        <w:pStyle w:val="HTMLPreformatted"/>
        <w:tabs>
          <w:tab w:val="left" w:pos="709"/>
        </w:tabs>
        <w:spacing w:line="276" w:lineRule="auto"/>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00757D9F" w:rsidRPr="00757D9F">
        <w:rPr>
          <w:rStyle w:val="y2iqfc"/>
          <w:rFonts w:ascii="Times New Roman" w:hAnsi="Times New Roman" w:cs="Times New Roman"/>
          <w:color w:val="202124"/>
          <w:sz w:val="24"/>
          <w:szCs w:val="24"/>
          <w:lang w:val="en"/>
        </w:rPr>
        <w:t>The 3D structure of the ligands was downloaded from the PubChem database page in .</w:t>
      </w:r>
      <w:proofErr w:type="spellStart"/>
      <w:r w:rsidR="00757D9F" w:rsidRPr="00757D9F">
        <w:rPr>
          <w:rStyle w:val="y2iqfc"/>
          <w:rFonts w:ascii="Times New Roman" w:hAnsi="Times New Roman" w:cs="Times New Roman"/>
          <w:color w:val="202124"/>
          <w:sz w:val="24"/>
          <w:szCs w:val="24"/>
          <w:lang w:val="en"/>
        </w:rPr>
        <w:t>sdf</w:t>
      </w:r>
      <w:proofErr w:type="spellEnd"/>
      <w:r w:rsidR="00757D9F" w:rsidRPr="00757D9F">
        <w:rPr>
          <w:rStyle w:val="y2iqfc"/>
          <w:rFonts w:ascii="Times New Roman" w:hAnsi="Times New Roman" w:cs="Times New Roman"/>
          <w:color w:val="202124"/>
          <w:sz w:val="24"/>
          <w:szCs w:val="24"/>
          <w:lang w:val="en"/>
        </w:rPr>
        <w:t xml:space="preserve"> format and converted to .</w:t>
      </w:r>
      <w:proofErr w:type="spellStart"/>
      <w:r w:rsidR="00757D9F" w:rsidRPr="00757D9F">
        <w:rPr>
          <w:rStyle w:val="y2iqfc"/>
          <w:rFonts w:ascii="Times New Roman" w:hAnsi="Times New Roman" w:cs="Times New Roman"/>
          <w:color w:val="202124"/>
          <w:sz w:val="24"/>
          <w:szCs w:val="24"/>
          <w:lang w:val="en"/>
        </w:rPr>
        <w:t>pdb</w:t>
      </w:r>
      <w:proofErr w:type="spellEnd"/>
      <w:r w:rsidR="00757D9F" w:rsidRPr="00757D9F">
        <w:rPr>
          <w:rStyle w:val="y2iqfc"/>
          <w:rFonts w:ascii="Times New Roman" w:hAnsi="Times New Roman" w:cs="Times New Roman"/>
          <w:color w:val="202124"/>
          <w:sz w:val="24"/>
          <w:szCs w:val="24"/>
          <w:lang w:val="en"/>
        </w:rPr>
        <w:t xml:space="preserve"> format with the </w:t>
      </w:r>
      <w:proofErr w:type="spellStart"/>
      <w:r w:rsidR="00757D9F" w:rsidRPr="00757D9F">
        <w:rPr>
          <w:rStyle w:val="y2iqfc"/>
          <w:rFonts w:ascii="Times New Roman" w:hAnsi="Times New Roman" w:cs="Times New Roman"/>
          <w:color w:val="202124"/>
          <w:sz w:val="24"/>
          <w:szCs w:val="24"/>
          <w:lang w:val="en"/>
        </w:rPr>
        <w:t>PyMol</w:t>
      </w:r>
      <w:proofErr w:type="spellEnd"/>
      <w:r w:rsidR="00757D9F" w:rsidRPr="00757D9F">
        <w:rPr>
          <w:rStyle w:val="y2iqfc"/>
          <w:rFonts w:ascii="Times New Roman" w:hAnsi="Times New Roman" w:cs="Times New Roman"/>
          <w:color w:val="202124"/>
          <w:sz w:val="24"/>
          <w:szCs w:val="24"/>
          <w:lang w:val="en"/>
        </w:rPr>
        <w:t xml:space="preserve"> application. The ligand used is quercetin (quercetin 4'-O-beta-glucoside) with CID code: 5320844. The receptor structure of SARS-CoV-2, namely glycoprotein spike protein or protein S, was taken from the 3D structure from the Protein Data Bank page with the code PDB- ID: 6VSB. The preparation of protein </w:t>
      </w:r>
      <w:r w:rsidR="00757D9F" w:rsidRPr="00757D9F">
        <w:rPr>
          <w:rStyle w:val="y2iqfc"/>
          <w:rFonts w:ascii="Times New Roman" w:hAnsi="Times New Roman" w:cs="Times New Roman"/>
          <w:color w:val="202124"/>
          <w:sz w:val="24"/>
          <w:szCs w:val="24"/>
          <w:lang w:val="en"/>
        </w:rPr>
        <w:lastRenderedPageBreak/>
        <w:t xml:space="preserve">receptors and ligands was carried out with the </w:t>
      </w:r>
      <w:proofErr w:type="spellStart"/>
      <w:r w:rsidR="00757D9F" w:rsidRPr="00757D9F">
        <w:rPr>
          <w:rStyle w:val="y2iqfc"/>
          <w:rFonts w:ascii="Times New Roman" w:hAnsi="Times New Roman" w:cs="Times New Roman"/>
          <w:color w:val="202124"/>
          <w:sz w:val="24"/>
          <w:szCs w:val="24"/>
          <w:lang w:val="en"/>
        </w:rPr>
        <w:t>AutoDock</w:t>
      </w:r>
      <w:proofErr w:type="spellEnd"/>
      <w:r w:rsidR="00757D9F" w:rsidRPr="00757D9F">
        <w:rPr>
          <w:rStyle w:val="y2iqfc"/>
          <w:rFonts w:ascii="Times New Roman" w:hAnsi="Times New Roman" w:cs="Times New Roman"/>
          <w:color w:val="202124"/>
          <w:sz w:val="24"/>
          <w:szCs w:val="24"/>
          <w:lang w:val="en"/>
        </w:rPr>
        <w:t xml:space="preserve"> application by removing residues in the polypeptide chain, removing water, adding polar hydrogen along with </w:t>
      </w:r>
      <w:proofErr w:type="spellStart"/>
      <w:r w:rsidR="00757D9F" w:rsidRPr="00757D9F">
        <w:rPr>
          <w:rStyle w:val="y2iqfc"/>
          <w:rFonts w:ascii="Times New Roman" w:hAnsi="Times New Roman" w:cs="Times New Roman"/>
          <w:color w:val="202124"/>
          <w:sz w:val="24"/>
          <w:szCs w:val="24"/>
          <w:lang w:val="en"/>
        </w:rPr>
        <w:t>gasteiger</w:t>
      </w:r>
      <w:proofErr w:type="spellEnd"/>
      <w:r w:rsidR="00757D9F" w:rsidRPr="00757D9F">
        <w:rPr>
          <w:rStyle w:val="y2iqfc"/>
          <w:rFonts w:ascii="Times New Roman" w:hAnsi="Times New Roman" w:cs="Times New Roman"/>
          <w:color w:val="202124"/>
          <w:sz w:val="24"/>
          <w:szCs w:val="24"/>
          <w:lang w:val="en"/>
        </w:rPr>
        <w:t xml:space="preserve"> charges. The protein strand used is the A strand which is the active site of SARS-CoV-2 binding. After that, through the same application, the receptor proteins </w:t>
      </w:r>
      <w:r w:rsidR="00757D9F">
        <w:rPr>
          <w:rStyle w:val="y2iqfc"/>
          <w:rFonts w:ascii="Times New Roman" w:hAnsi="Times New Roman" w:cs="Times New Roman"/>
          <w:color w:val="202124"/>
          <w:sz w:val="24"/>
          <w:szCs w:val="24"/>
          <w:lang w:val="en"/>
        </w:rPr>
        <w:t xml:space="preserve">and ligands are converted into </w:t>
      </w:r>
      <w:proofErr w:type="spellStart"/>
      <w:r w:rsidR="00757D9F" w:rsidRPr="00757D9F">
        <w:rPr>
          <w:rStyle w:val="y2iqfc"/>
          <w:rFonts w:ascii="Times New Roman" w:hAnsi="Times New Roman" w:cs="Times New Roman"/>
          <w:color w:val="202124"/>
          <w:sz w:val="24"/>
          <w:szCs w:val="24"/>
          <w:lang w:val="en"/>
        </w:rPr>
        <w:t>pdbqt</w:t>
      </w:r>
      <w:proofErr w:type="spellEnd"/>
      <w:r w:rsidR="00757D9F" w:rsidRPr="00757D9F">
        <w:rPr>
          <w:rStyle w:val="y2iqfc"/>
          <w:rFonts w:ascii="Times New Roman" w:hAnsi="Times New Roman" w:cs="Times New Roman"/>
          <w:color w:val="202124"/>
          <w:sz w:val="24"/>
          <w:szCs w:val="24"/>
          <w:lang w:val="en"/>
        </w:rPr>
        <w:t xml:space="preserve"> extensions for docking</w:t>
      </w:r>
      <w:r w:rsidR="00757D9F">
        <w:rPr>
          <w:rStyle w:val="y2iqfc"/>
          <w:rFonts w:ascii="Times New Roman" w:hAnsi="Times New Roman" w:cs="Times New Roman"/>
          <w:color w:val="202124"/>
          <w:sz w:val="24"/>
          <w:szCs w:val="24"/>
          <w:lang w:val="en"/>
        </w:rPr>
        <w:t>.</w:t>
      </w:r>
    </w:p>
    <w:p w:rsidR="00757D9F" w:rsidRDefault="00757D9F" w:rsidP="0004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color w:val="202124"/>
          <w:sz w:val="24"/>
          <w:szCs w:val="24"/>
        </w:rPr>
      </w:pPr>
      <w:r>
        <w:rPr>
          <w:noProof/>
        </w:rPr>
        <w:drawing>
          <wp:anchor distT="0" distB="0" distL="114300" distR="114300" simplePos="0" relativeHeight="251711488" behindDoc="0" locked="0" layoutInCell="1" allowOverlap="1">
            <wp:simplePos x="0" y="0"/>
            <wp:positionH relativeFrom="column">
              <wp:posOffset>998220</wp:posOffset>
            </wp:positionH>
            <wp:positionV relativeFrom="paragraph">
              <wp:posOffset>87630</wp:posOffset>
            </wp:positionV>
            <wp:extent cx="3698875" cy="196786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9-02 at 10.40.38 (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98875" cy="1967865"/>
                    </a:xfrm>
                    <a:prstGeom prst="rect">
                      <a:avLst/>
                    </a:prstGeom>
                  </pic:spPr>
                </pic:pic>
              </a:graphicData>
            </a:graphic>
            <wp14:sizeRelH relativeFrom="page">
              <wp14:pctWidth>0</wp14:pctWidth>
            </wp14:sizeRelH>
            <wp14:sizeRelV relativeFrom="page">
              <wp14:pctHeight>0</wp14:pctHeight>
            </wp14:sizeRelV>
          </wp:anchor>
        </w:drawing>
      </w:r>
    </w:p>
    <w:p w:rsidR="00757D9F" w:rsidRDefault="00757D9F" w:rsidP="0004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color w:val="202124"/>
          <w:sz w:val="24"/>
          <w:szCs w:val="24"/>
        </w:rPr>
      </w:pPr>
    </w:p>
    <w:p w:rsidR="00757D9F" w:rsidRDefault="00757D9F" w:rsidP="0004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color w:val="202124"/>
          <w:sz w:val="24"/>
          <w:szCs w:val="24"/>
        </w:rPr>
      </w:pPr>
    </w:p>
    <w:p w:rsidR="00757D9F" w:rsidRDefault="00757D9F" w:rsidP="0004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color w:val="202124"/>
          <w:sz w:val="24"/>
          <w:szCs w:val="24"/>
        </w:rPr>
      </w:pPr>
    </w:p>
    <w:p w:rsidR="00757D9F" w:rsidRDefault="00757D9F" w:rsidP="0004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color w:val="202124"/>
          <w:sz w:val="24"/>
          <w:szCs w:val="24"/>
        </w:rPr>
      </w:pPr>
    </w:p>
    <w:p w:rsidR="00757D9F" w:rsidRDefault="00757D9F" w:rsidP="0004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color w:val="202124"/>
          <w:sz w:val="24"/>
          <w:szCs w:val="24"/>
        </w:rPr>
      </w:pPr>
    </w:p>
    <w:p w:rsidR="00757D9F" w:rsidRDefault="00757D9F" w:rsidP="0004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color w:val="202124"/>
          <w:sz w:val="24"/>
          <w:szCs w:val="24"/>
        </w:rPr>
      </w:pPr>
    </w:p>
    <w:p w:rsidR="00757D9F" w:rsidRDefault="00757D9F" w:rsidP="0004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color w:val="202124"/>
          <w:sz w:val="24"/>
          <w:szCs w:val="24"/>
        </w:rPr>
      </w:pPr>
    </w:p>
    <w:p w:rsidR="00757D9F" w:rsidRDefault="00757D9F" w:rsidP="0004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color w:val="202124"/>
          <w:sz w:val="24"/>
          <w:szCs w:val="24"/>
        </w:rPr>
      </w:pPr>
    </w:p>
    <w:p w:rsidR="00757D9F" w:rsidRDefault="00757D9F" w:rsidP="0004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color w:val="202124"/>
          <w:sz w:val="24"/>
          <w:szCs w:val="24"/>
        </w:rPr>
      </w:pPr>
    </w:p>
    <w:p w:rsidR="00267268" w:rsidRDefault="00267268" w:rsidP="0026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color w:val="202124"/>
          <w:sz w:val="24"/>
          <w:szCs w:val="24"/>
        </w:rPr>
      </w:pPr>
    </w:p>
    <w:p w:rsidR="00757D9F" w:rsidRPr="00267268" w:rsidRDefault="00267268" w:rsidP="0026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color w:val="202124"/>
          <w:sz w:val="24"/>
          <w:szCs w:val="24"/>
        </w:rPr>
      </w:pPr>
      <w:r w:rsidRPr="00267268">
        <w:rPr>
          <w:rFonts w:ascii="Times New Roman" w:eastAsia="Times New Roman" w:hAnsi="Times New Roman" w:cs="Times New Roman"/>
          <w:color w:val="202124"/>
          <w:sz w:val="24"/>
          <w:szCs w:val="24"/>
        </w:rPr>
        <w:t xml:space="preserve">Figure 2. Quercetin </w:t>
      </w:r>
      <w:proofErr w:type="spellStart"/>
      <w:r w:rsidRPr="00267268">
        <w:rPr>
          <w:rFonts w:ascii="Times New Roman" w:eastAsia="Times New Roman" w:hAnsi="Times New Roman" w:cs="Times New Roman"/>
          <w:color w:val="202124"/>
          <w:sz w:val="24"/>
          <w:szCs w:val="24"/>
        </w:rPr>
        <w:t>visualitation</w:t>
      </w:r>
      <w:proofErr w:type="spellEnd"/>
    </w:p>
    <w:p w:rsidR="00757D9F" w:rsidRDefault="00757D9F" w:rsidP="0004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color w:val="202124"/>
          <w:sz w:val="24"/>
          <w:szCs w:val="24"/>
        </w:rPr>
      </w:pPr>
    </w:p>
    <w:p w:rsidR="00757D9F" w:rsidRDefault="00267268" w:rsidP="0026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color w:val="202124"/>
          <w:sz w:val="24"/>
          <w:szCs w:val="24"/>
        </w:rPr>
      </w:pPr>
      <w:r>
        <w:rPr>
          <w:b/>
          <w:noProof/>
        </w:rPr>
        <w:drawing>
          <wp:anchor distT="0" distB="0" distL="114300" distR="114300" simplePos="0" relativeHeight="251712512" behindDoc="0" locked="0" layoutInCell="1" allowOverlap="1">
            <wp:simplePos x="0" y="0"/>
            <wp:positionH relativeFrom="column">
              <wp:posOffset>1023730</wp:posOffset>
            </wp:positionH>
            <wp:positionV relativeFrom="paragraph">
              <wp:posOffset>-4583</wp:posOffset>
            </wp:positionV>
            <wp:extent cx="3674756" cy="1958009"/>
            <wp:effectExtent l="0" t="0" r="1905" b="4445"/>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9-02 at 10.41.2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74756" cy="1958009"/>
                    </a:xfrm>
                    <a:prstGeom prst="rect">
                      <a:avLst/>
                    </a:prstGeom>
                  </pic:spPr>
                </pic:pic>
              </a:graphicData>
            </a:graphic>
            <wp14:sizeRelH relativeFrom="page">
              <wp14:pctWidth>0</wp14:pctWidth>
            </wp14:sizeRelH>
            <wp14:sizeRelV relativeFrom="page">
              <wp14:pctHeight>0</wp14:pctHeight>
            </wp14:sizeRelV>
          </wp:anchor>
        </w:drawing>
      </w:r>
    </w:p>
    <w:p w:rsidR="00267268" w:rsidRDefault="00267268" w:rsidP="0004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rPr>
      </w:pPr>
    </w:p>
    <w:p w:rsidR="00267268" w:rsidRDefault="00267268" w:rsidP="0026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color w:val="202124"/>
          <w:sz w:val="24"/>
          <w:szCs w:val="24"/>
        </w:rPr>
      </w:pPr>
    </w:p>
    <w:p w:rsidR="00267268" w:rsidRDefault="00267268" w:rsidP="0026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color w:val="202124"/>
          <w:sz w:val="24"/>
          <w:szCs w:val="24"/>
        </w:rPr>
      </w:pPr>
    </w:p>
    <w:p w:rsidR="00267268" w:rsidRDefault="00267268" w:rsidP="0026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color w:val="202124"/>
          <w:sz w:val="24"/>
          <w:szCs w:val="24"/>
        </w:rPr>
      </w:pPr>
    </w:p>
    <w:p w:rsidR="00267268" w:rsidRDefault="00267268" w:rsidP="0026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color w:val="202124"/>
          <w:sz w:val="24"/>
          <w:szCs w:val="24"/>
        </w:rPr>
      </w:pPr>
    </w:p>
    <w:p w:rsidR="00267268" w:rsidRDefault="00267268" w:rsidP="0026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color w:val="202124"/>
          <w:sz w:val="24"/>
          <w:szCs w:val="24"/>
        </w:rPr>
      </w:pPr>
    </w:p>
    <w:p w:rsidR="00267268" w:rsidRDefault="00267268" w:rsidP="0026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color w:val="202124"/>
          <w:sz w:val="24"/>
          <w:szCs w:val="24"/>
        </w:rPr>
      </w:pPr>
    </w:p>
    <w:p w:rsidR="00267268" w:rsidRDefault="00267268" w:rsidP="0026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color w:val="202124"/>
          <w:sz w:val="24"/>
          <w:szCs w:val="24"/>
        </w:rPr>
      </w:pPr>
    </w:p>
    <w:p w:rsidR="00267268" w:rsidRDefault="00267268" w:rsidP="0026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color w:val="202124"/>
          <w:sz w:val="24"/>
          <w:szCs w:val="24"/>
        </w:rPr>
      </w:pPr>
    </w:p>
    <w:p w:rsidR="00267268" w:rsidRDefault="00267268" w:rsidP="0026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rPr>
      </w:pPr>
    </w:p>
    <w:p w:rsidR="00267268" w:rsidRPr="00DA40AE" w:rsidRDefault="00267268" w:rsidP="00DA4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color w:val="202124"/>
          <w:sz w:val="24"/>
          <w:szCs w:val="24"/>
        </w:rPr>
      </w:pPr>
      <w:r w:rsidRPr="00267268">
        <w:rPr>
          <w:rFonts w:ascii="Times New Roman" w:eastAsia="Times New Roman" w:hAnsi="Times New Roman" w:cs="Times New Roman"/>
          <w:color w:val="202124"/>
          <w:sz w:val="24"/>
          <w:szCs w:val="24"/>
        </w:rPr>
        <w:t>F</w:t>
      </w:r>
      <w:r>
        <w:rPr>
          <w:rFonts w:ascii="Times New Roman" w:eastAsia="Times New Roman" w:hAnsi="Times New Roman" w:cs="Times New Roman"/>
          <w:color w:val="202124"/>
          <w:sz w:val="24"/>
          <w:szCs w:val="24"/>
        </w:rPr>
        <w:t>igure 3</w:t>
      </w:r>
      <w:r w:rsidRPr="00267268">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rPr>
        <w:t xml:space="preserve">Spike protein </w:t>
      </w:r>
      <w:proofErr w:type="spellStart"/>
      <w:r w:rsidRPr="00267268">
        <w:rPr>
          <w:rFonts w:ascii="Times New Roman" w:eastAsia="Times New Roman" w:hAnsi="Times New Roman" w:cs="Times New Roman"/>
          <w:color w:val="202124"/>
          <w:sz w:val="24"/>
          <w:szCs w:val="24"/>
        </w:rPr>
        <w:t>visualitation</w:t>
      </w:r>
      <w:proofErr w:type="spellEnd"/>
    </w:p>
    <w:p w:rsidR="00267268" w:rsidRDefault="00267268" w:rsidP="00DA40A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color w:val="202124"/>
          <w:sz w:val="24"/>
          <w:szCs w:val="24"/>
        </w:rPr>
      </w:pPr>
      <w:r>
        <w:rPr>
          <w:rStyle w:val="y2iqfc"/>
          <w:rFonts w:ascii="Times New Roman" w:hAnsi="Times New Roman" w:cs="Times New Roman"/>
          <w:color w:val="202124"/>
          <w:sz w:val="24"/>
          <w:szCs w:val="24"/>
          <w:lang w:val="en"/>
        </w:rPr>
        <w:tab/>
      </w:r>
    </w:p>
    <w:p w:rsidR="00005CF9" w:rsidRPr="00005CF9" w:rsidRDefault="00267268" w:rsidP="0004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Molecular Docking</w:t>
      </w:r>
    </w:p>
    <w:p w:rsidR="00267268" w:rsidRPr="000E1DF2" w:rsidRDefault="00005CF9" w:rsidP="00267268">
      <w:pPr>
        <w:pStyle w:val="HTMLPreformatted"/>
        <w:spacing w:line="276" w:lineRule="auto"/>
        <w:jc w:val="both"/>
        <w:rPr>
          <w:rFonts w:ascii="Times New Roman" w:hAnsi="Times New Roman" w:cs="Times New Roman"/>
          <w:sz w:val="24"/>
          <w:szCs w:val="24"/>
        </w:rPr>
      </w:pPr>
      <w:r>
        <w:rPr>
          <w:rFonts w:ascii="Times New Roman" w:hAnsi="Times New Roman" w:cs="Times New Roman"/>
          <w:color w:val="202124"/>
          <w:sz w:val="24"/>
          <w:szCs w:val="24"/>
        </w:rPr>
        <w:tab/>
      </w:r>
      <w:bookmarkEnd w:id="1"/>
      <w:r w:rsidR="00267268" w:rsidRPr="00267268">
        <w:rPr>
          <w:rStyle w:val="y2iqfc"/>
          <w:rFonts w:ascii="Times New Roman" w:hAnsi="Times New Roman" w:cs="Times New Roman"/>
          <w:color w:val="202124"/>
          <w:sz w:val="24"/>
          <w:szCs w:val="24"/>
          <w:lang w:val="en"/>
        </w:rPr>
        <w:t xml:space="preserve">This study used a flavonoid class of phytochemicals, namely quercetin which was selected as a ligand to investigate its binding affinity to the SARS-CoV-2 spike protein </w:t>
      </w:r>
      <w:proofErr w:type="gramStart"/>
      <w:r w:rsidR="00267268" w:rsidRPr="00267268">
        <w:rPr>
          <w:rStyle w:val="y2iqfc"/>
          <w:rFonts w:ascii="Times New Roman" w:hAnsi="Times New Roman" w:cs="Times New Roman"/>
          <w:color w:val="202124"/>
          <w:sz w:val="24"/>
          <w:szCs w:val="24"/>
          <w:lang w:val="en"/>
        </w:rPr>
        <w:t>A</w:t>
      </w:r>
      <w:proofErr w:type="gramEnd"/>
      <w:r w:rsidR="00267268" w:rsidRPr="00267268">
        <w:rPr>
          <w:rStyle w:val="y2iqfc"/>
          <w:rFonts w:ascii="Times New Roman" w:hAnsi="Times New Roman" w:cs="Times New Roman"/>
          <w:color w:val="202124"/>
          <w:sz w:val="24"/>
          <w:szCs w:val="24"/>
          <w:lang w:val="en"/>
        </w:rPr>
        <w:t xml:space="preserve"> chain as a target receptor protein</w:t>
      </w:r>
      <w:r w:rsidR="00FB555B">
        <w:rPr>
          <w:rStyle w:val="y2iqfc"/>
          <w:rFonts w:ascii="Times New Roman" w:hAnsi="Times New Roman" w:cs="Times New Roman"/>
          <w:color w:val="202124"/>
          <w:sz w:val="24"/>
          <w:szCs w:val="24"/>
          <w:lang w:val="en"/>
        </w:rPr>
        <w:t xml:space="preserve"> (Ge </w:t>
      </w:r>
      <w:r w:rsidR="00FB555B" w:rsidRPr="00FB555B">
        <w:rPr>
          <w:rStyle w:val="y2iqfc"/>
          <w:rFonts w:ascii="Times New Roman" w:hAnsi="Times New Roman" w:cs="Times New Roman"/>
          <w:i/>
          <w:color w:val="202124"/>
          <w:sz w:val="24"/>
          <w:szCs w:val="24"/>
          <w:lang w:val="en"/>
        </w:rPr>
        <w:t>et al</w:t>
      </w:r>
      <w:r w:rsidR="00FB555B">
        <w:rPr>
          <w:rStyle w:val="y2iqfc"/>
          <w:rFonts w:ascii="Times New Roman" w:hAnsi="Times New Roman" w:cs="Times New Roman"/>
          <w:color w:val="202124"/>
          <w:sz w:val="24"/>
          <w:szCs w:val="24"/>
          <w:lang w:val="en"/>
        </w:rPr>
        <w:t>., 2013)</w:t>
      </w:r>
      <w:r w:rsidR="00267268" w:rsidRPr="00267268">
        <w:rPr>
          <w:rStyle w:val="y2iqfc"/>
          <w:rFonts w:ascii="Times New Roman" w:hAnsi="Times New Roman" w:cs="Times New Roman"/>
          <w:color w:val="202124"/>
          <w:sz w:val="24"/>
          <w:szCs w:val="24"/>
          <w:lang w:val="en"/>
        </w:rPr>
        <w:t xml:space="preserve">. The preparation of ligands and receptors was carried out using the </w:t>
      </w:r>
      <w:proofErr w:type="spellStart"/>
      <w:r w:rsidR="00267268" w:rsidRPr="00267268">
        <w:rPr>
          <w:rStyle w:val="y2iqfc"/>
          <w:rFonts w:ascii="Times New Roman" w:hAnsi="Times New Roman" w:cs="Times New Roman"/>
          <w:color w:val="202124"/>
          <w:sz w:val="24"/>
          <w:szCs w:val="24"/>
          <w:lang w:val="en"/>
        </w:rPr>
        <w:t>AutoDock</w:t>
      </w:r>
      <w:proofErr w:type="spellEnd"/>
      <w:r w:rsidR="00267268" w:rsidRPr="00267268">
        <w:rPr>
          <w:rStyle w:val="y2iqfc"/>
          <w:rFonts w:ascii="Times New Roman" w:hAnsi="Times New Roman" w:cs="Times New Roman"/>
          <w:color w:val="202124"/>
          <w:sz w:val="24"/>
          <w:szCs w:val="24"/>
          <w:lang w:val="en"/>
        </w:rPr>
        <w:t xml:space="preserve"> application, both the ligand and the receptor were removed from the water and then the polar poles and </w:t>
      </w:r>
      <w:proofErr w:type="spellStart"/>
      <w:r w:rsidR="00267268" w:rsidRPr="00267268">
        <w:rPr>
          <w:rStyle w:val="y2iqfc"/>
          <w:rFonts w:ascii="Times New Roman" w:hAnsi="Times New Roman" w:cs="Times New Roman"/>
          <w:color w:val="202124"/>
          <w:sz w:val="24"/>
          <w:szCs w:val="24"/>
          <w:lang w:val="en"/>
        </w:rPr>
        <w:t>gasteiger</w:t>
      </w:r>
      <w:proofErr w:type="spellEnd"/>
      <w:r w:rsidR="00267268" w:rsidRPr="00267268">
        <w:rPr>
          <w:rStyle w:val="y2iqfc"/>
          <w:rFonts w:ascii="Times New Roman" w:hAnsi="Times New Roman" w:cs="Times New Roman"/>
          <w:color w:val="202124"/>
          <w:sz w:val="24"/>
          <w:szCs w:val="24"/>
          <w:lang w:val="en"/>
        </w:rPr>
        <w:t xml:space="preserve"> charge were added. The docking process is carried out using the </w:t>
      </w:r>
      <w:proofErr w:type="spellStart"/>
      <w:r w:rsidR="00267268" w:rsidRPr="00267268">
        <w:rPr>
          <w:rStyle w:val="y2iqfc"/>
          <w:rFonts w:ascii="Times New Roman" w:hAnsi="Times New Roman" w:cs="Times New Roman"/>
          <w:color w:val="202124"/>
          <w:sz w:val="24"/>
          <w:szCs w:val="24"/>
          <w:lang w:val="en"/>
        </w:rPr>
        <w:t>PyRx</w:t>
      </w:r>
      <w:proofErr w:type="spellEnd"/>
      <w:r w:rsidR="00267268" w:rsidRPr="00267268">
        <w:rPr>
          <w:rStyle w:val="y2iqfc"/>
          <w:rFonts w:ascii="Times New Roman" w:hAnsi="Times New Roman" w:cs="Times New Roman"/>
          <w:color w:val="202124"/>
          <w:sz w:val="24"/>
          <w:szCs w:val="24"/>
          <w:lang w:val="en"/>
        </w:rPr>
        <w:t xml:space="preserve"> application which is integrated with the </w:t>
      </w:r>
      <w:proofErr w:type="spellStart"/>
      <w:r w:rsidR="00267268" w:rsidRPr="00267268">
        <w:rPr>
          <w:rStyle w:val="y2iqfc"/>
          <w:rFonts w:ascii="Times New Roman" w:hAnsi="Times New Roman" w:cs="Times New Roman"/>
          <w:color w:val="202124"/>
          <w:sz w:val="24"/>
          <w:szCs w:val="24"/>
          <w:lang w:val="en"/>
        </w:rPr>
        <w:t>Vina</w:t>
      </w:r>
      <w:proofErr w:type="spellEnd"/>
      <w:r w:rsidR="00267268" w:rsidRPr="00267268">
        <w:rPr>
          <w:rStyle w:val="y2iqfc"/>
          <w:rFonts w:ascii="Times New Roman" w:hAnsi="Times New Roman" w:cs="Times New Roman"/>
          <w:color w:val="202124"/>
          <w:sz w:val="24"/>
          <w:szCs w:val="24"/>
          <w:lang w:val="en"/>
        </w:rPr>
        <w:t xml:space="preserve"> Wizard. Grid set automatically by app with grid dimensions 82.89</w:t>
      </w:r>
      <w:r w:rsidR="00267268">
        <w:rPr>
          <w:rStyle w:val="y2iqfc"/>
          <w:rFonts w:ascii="Times New Roman" w:hAnsi="Times New Roman" w:cs="Times New Roman"/>
          <w:color w:val="202124"/>
          <w:sz w:val="24"/>
          <w:szCs w:val="24"/>
          <w:lang w:val="en"/>
        </w:rPr>
        <w:t xml:space="preserve"> </w:t>
      </w:r>
      <w:proofErr w:type="gramStart"/>
      <w:r w:rsidR="00267268" w:rsidRPr="000E1DF2">
        <w:rPr>
          <w:rFonts w:ascii="Times New Roman" w:hAnsi="Times New Roman" w:cs="Times New Roman"/>
          <w:sz w:val="24"/>
          <w:szCs w:val="24"/>
        </w:rPr>
        <w:t>Å</w:t>
      </w:r>
      <w:r w:rsidR="00267268" w:rsidRPr="000E1DF2">
        <w:rPr>
          <w:rStyle w:val="y2iqfc"/>
          <w:rFonts w:ascii="Times New Roman" w:hAnsi="Times New Roman" w:cs="Times New Roman"/>
          <w:color w:val="202124"/>
          <w:sz w:val="24"/>
          <w:szCs w:val="24"/>
          <w:lang w:val="en"/>
        </w:rPr>
        <w:t xml:space="preserve"> </w:t>
      </w:r>
      <w:r w:rsidR="00267268" w:rsidRPr="00267268">
        <w:rPr>
          <w:rStyle w:val="y2iqfc"/>
          <w:rFonts w:ascii="Times New Roman" w:hAnsi="Times New Roman" w:cs="Times New Roman"/>
          <w:color w:val="202124"/>
          <w:sz w:val="24"/>
          <w:szCs w:val="24"/>
          <w:lang w:val="en"/>
        </w:rPr>
        <w:t>,</w:t>
      </w:r>
      <w:proofErr w:type="gramEnd"/>
      <w:r w:rsidR="00267268" w:rsidRPr="00267268">
        <w:rPr>
          <w:rStyle w:val="y2iqfc"/>
          <w:rFonts w:ascii="Times New Roman" w:hAnsi="Times New Roman" w:cs="Times New Roman"/>
          <w:color w:val="202124"/>
          <w:sz w:val="24"/>
          <w:szCs w:val="24"/>
          <w:lang w:val="en"/>
        </w:rPr>
        <w:t xml:space="preserve"> 79.91</w:t>
      </w:r>
      <w:r w:rsidR="00267268">
        <w:rPr>
          <w:rStyle w:val="y2iqfc"/>
          <w:rFonts w:ascii="Times New Roman" w:hAnsi="Times New Roman" w:cs="Times New Roman"/>
          <w:color w:val="202124"/>
          <w:sz w:val="24"/>
          <w:szCs w:val="24"/>
          <w:lang w:val="en"/>
        </w:rPr>
        <w:t xml:space="preserve"> </w:t>
      </w:r>
      <w:r w:rsidR="00267268" w:rsidRPr="000E1DF2">
        <w:rPr>
          <w:rFonts w:ascii="Times New Roman" w:hAnsi="Times New Roman" w:cs="Times New Roman"/>
          <w:sz w:val="24"/>
          <w:szCs w:val="24"/>
        </w:rPr>
        <w:t>Å</w:t>
      </w:r>
      <w:r w:rsidR="00267268" w:rsidRPr="00267268">
        <w:rPr>
          <w:rStyle w:val="y2iqfc"/>
          <w:rFonts w:ascii="Times New Roman" w:hAnsi="Times New Roman" w:cs="Times New Roman"/>
          <w:color w:val="202124"/>
          <w:sz w:val="24"/>
          <w:szCs w:val="24"/>
          <w:lang w:val="en"/>
        </w:rPr>
        <w:t xml:space="preserve"> , 168.06</w:t>
      </w:r>
      <w:r w:rsidR="00267268">
        <w:rPr>
          <w:rStyle w:val="y2iqfc"/>
          <w:rFonts w:ascii="Times New Roman" w:hAnsi="Times New Roman" w:cs="Times New Roman"/>
          <w:color w:val="202124"/>
          <w:sz w:val="24"/>
          <w:szCs w:val="24"/>
          <w:lang w:val="en"/>
        </w:rPr>
        <w:t xml:space="preserve"> </w:t>
      </w:r>
      <w:r w:rsidR="00267268" w:rsidRPr="000E1DF2">
        <w:rPr>
          <w:rFonts w:ascii="Times New Roman" w:hAnsi="Times New Roman" w:cs="Times New Roman"/>
          <w:sz w:val="24"/>
          <w:szCs w:val="24"/>
        </w:rPr>
        <w:t>Å</w:t>
      </w:r>
      <w:r w:rsidR="000E1DF2">
        <w:t xml:space="preserve"> </w:t>
      </w:r>
      <w:r w:rsidR="000E1DF2" w:rsidRPr="000E1DF2">
        <w:rPr>
          <w:rFonts w:ascii="Times New Roman" w:hAnsi="Times New Roman" w:cs="Times New Roman"/>
          <w:sz w:val="24"/>
          <w:szCs w:val="24"/>
        </w:rPr>
        <w:t xml:space="preserve">(Kiran </w:t>
      </w:r>
      <w:r w:rsidR="000E1DF2" w:rsidRPr="000E1DF2">
        <w:rPr>
          <w:rFonts w:ascii="Times New Roman" w:hAnsi="Times New Roman" w:cs="Times New Roman"/>
          <w:i/>
          <w:iCs/>
          <w:sz w:val="24"/>
          <w:szCs w:val="24"/>
        </w:rPr>
        <w:t>et al.</w:t>
      </w:r>
      <w:r w:rsidR="000E1DF2" w:rsidRPr="000E1DF2">
        <w:rPr>
          <w:rFonts w:ascii="Times New Roman" w:hAnsi="Times New Roman" w:cs="Times New Roman"/>
          <w:sz w:val="24"/>
          <w:szCs w:val="24"/>
        </w:rPr>
        <w:t xml:space="preserve">, 2020; Pandey </w:t>
      </w:r>
      <w:r w:rsidR="000E1DF2" w:rsidRPr="000E1DF2">
        <w:rPr>
          <w:rFonts w:ascii="Times New Roman" w:hAnsi="Times New Roman" w:cs="Times New Roman"/>
          <w:i/>
          <w:iCs/>
          <w:sz w:val="24"/>
          <w:szCs w:val="24"/>
        </w:rPr>
        <w:t>et al.</w:t>
      </w:r>
      <w:r w:rsidR="000E1DF2" w:rsidRPr="000E1DF2">
        <w:rPr>
          <w:rFonts w:ascii="Times New Roman" w:hAnsi="Times New Roman" w:cs="Times New Roman"/>
          <w:sz w:val="24"/>
          <w:szCs w:val="24"/>
        </w:rPr>
        <w:t>, 2020)</w:t>
      </w:r>
      <w:r w:rsidR="000E1DF2">
        <w:rPr>
          <w:rFonts w:ascii="Times New Roman" w:hAnsi="Times New Roman" w:cs="Times New Roman"/>
          <w:sz w:val="24"/>
          <w:szCs w:val="24"/>
        </w:rPr>
        <w:t>.</w:t>
      </w:r>
    </w:p>
    <w:p w:rsidR="00267268" w:rsidRDefault="00267268" w:rsidP="00267268">
      <w:pPr>
        <w:pStyle w:val="HTMLPreformatted"/>
        <w:spacing w:line="276" w:lineRule="auto"/>
        <w:jc w:val="both"/>
      </w:pPr>
      <w:r>
        <w:rPr>
          <w:i/>
          <w:noProof/>
        </w:rPr>
        <w:lastRenderedPageBreak/>
        <w:drawing>
          <wp:anchor distT="0" distB="0" distL="114300" distR="114300" simplePos="0" relativeHeight="251713536" behindDoc="0" locked="0" layoutInCell="1" allowOverlap="1">
            <wp:simplePos x="0" y="0"/>
            <wp:positionH relativeFrom="column">
              <wp:posOffset>1084828</wp:posOffset>
            </wp:positionH>
            <wp:positionV relativeFrom="paragraph">
              <wp:posOffset>121920</wp:posOffset>
            </wp:positionV>
            <wp:extent cx="3458210" cy="1798955"/>
            <wp:effectExtent l="0" t="0" r="889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9-02 at 10.40.04.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58210" cy="1798955"/>
                    </a:xfrm>
                    <a:prstGeom prst="rect">
                      <a:avLst/>
                    </a:prstGeom>
                  </pic:spPr>
                </pic:pic>
              </a:graphicData>
            </a:graphic>
            <wp14:sizeRelH relativeFrom="page">
              <wp14:pctWidth>0</wp14:pctWidth>
            </wp14:sizeRelH>
            <wp14:sizeRelV relativeFrom="page">
              <wp14:pctHeight>0</wp14:pctHeight>
            </wp14:sizeRelV>
          </wp:anchor>
        </w:drawing>
      </w:r>
    </w:p>
    <w:p w:rsidR="00267268" w:rsidRDefault="00267268" w:rsidP="00267268">
      <w:pPr>
        <w:pStyle w:val="HTMLPreformatted"/>
        <w:spacing w:line="276" w:lineRule="auto"/>
        <w:jc w:val="both"/>
        <w:rPr>
          <w:rFonts w:ascii="Times New Roman" w:hAnsi="Times New Roman" w:cs="Times New Roman"/>
          <w:color w:val="202124"/>
          <w:sz w:val="24"/>
          <w:szCs w:val="24"/>
        </w:rPr>
      </w:pPr>
    </w:p>
    <w:p w:rsidR="00267268" w:rsidRDefault="00267268" w:rsidP="00267268">
      <w:pPr>
        <w:pStyle w:val="HTMLPreformatted"/>
        <w:spacing w:line="276" w:lineRule="auto"/>
        <w:jc w:val="both"/>
        <w:rPr>
          <w:rFonts w:ascii="Times New Roman" w:hAnsi="Times New Roman" w:cs="Times New Roman"/>
          <w:color w:val="202124"/>
          <w:sz w:val="24"/>
          <w:szCs w:val="24"/>
        </w:rPr>
      </w:pPr>
    </w:p>
    <w:p w:rsidR="00267268" w:rsidRDefault="00267268" w:rsidP="00267268">
      <w:pPr>
        <w:pStyle w:val="HTMLPreformatted"/>
        <w:spacing w:line="276" w:lineRule="auto"/>
        <w:jc w:val="both"/>
        <w:rPr>
          <w:rFonts w:ascii="Times New Roman" w:hAnsi="Times New Roman" w:cs="Times New Roman"/>
          <w:color w:val="202124"/>
          <w:sz w:val="24"/>
          <w:szCs w:val="24"/>
        </w:rPr>
      </w:pPr>
    </w:p>
    <w:p w:rsidR="00267268" w:rsidRDefault="00267268" w:rsidP="00267268">
      <w:pPr>
        <w:pStyle w:val="HTMLPreformatted"/>
        <w:spacing w:line="276" w:lineRule="auto"/>
        <w:jc w:val="both"/>
        <w:rPr>
          <w:rFonts w:ascii="Times New Roman" w:hAnsi="Times New Roman" w:cs="Times New Roman"/>
          <w:color w:val="202124"/>
          <w:sz w:val="24"/>
          <w:szCs w:val="24"/>
        </w:rPr>
      </w:pPr>
    </w:p>
    <w:p w:rsidR="00267268" w:rsidRDefault="00267268" w:rsidP="00267268">
      <w:pPr>
        <w:pStyle w:val="HTMLPreformatted"/>
        <w:spacing w:line="276" w:lineRule="auto"/>
        <w:jc w:val="both"/>
        <w:rPr>
          <w:rFonts w:ascii="Times New Roman" w:hAnsi="Times New Roman" w:cs="Times New Roman"/>
          <w:color w:val="202124"/>
          <w:sz w:val="24"/>
          <w:szCs w:val="24"/>
        </w:rPr>
      </w:pPr>
    </w:p>
    <w:p w:rsidR="00267268" w:rsidRDefault="00267268" w:rsidP="00267268">
      <w:pPr>
        <w:pStyle w:val="HTMLPreformatted"/>
        <w:spacing w:line="276" w:lineRule="auto"/>
        <w:jc w:val="both"/>
        <w:rPr>
          <w:rFonts w:ascii="Times New Roman" w:hAnsi="Times New Roman" w:cs="Times New Roman"/>
          <w:color w:val="202124"/>
          <w:sz w:val="24"/>
          <w:szCs w:val="24"/>
        </w:rPr>
      </w:pPr>
    </w:p>
    <w:p w:rsidR="00267268" w:rsidRDefault="00267268" w:rsidP="00267268">
      <w:pPr>
        <w:pStyle w:val="HTMLPreformatted"/>
        <w:spacing w:line="276" w:lineRule="auto"/>
        <w:jc w:val="both"/>
        <w:rPr>
          <w:rFonts w:ascii="Times New Roman" w:hAnsi="Times New Roman" w:cs="Times New Roman"/>
          <w:color w:val="202124"/>
          <w:sz w:val="24"/>
          <w:szCs w:val="24"/>
        </w:rPr>
      </w:pPr>
    </w:p>
    <w:p w:rsidR="00267268" w:rsidRDefault="00267268" w:rsidP="00267268">
      <w:pPr>
        <w:pStyle w:val="HTMLPreformatted"/>
        <w:spacing w:line="276" w:lineRule="auto"/>
        <w:jc w:val="both"/>
        <w:rPr>
          <w:rFonts w:ascii="Times New Roman" w:hAnsi="Times New Roman" w:cs="Times New Roman"/>
          <w:color w:val="202124"/>
          <w:sz w:val="24"/>
          <w:szCs w:val="24"/>
        </w:rPr>
      </w:pPr>
    </w:p>
    <w:p w:rsidR="00267268" w:rsidRDefault="00267268" w:rsidP="0026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color w:val="202124"/>
          <w:sz w:val="24"/>
          <w:szCs w:val="24"/>
        </w:rPr>
      </w:pPr>
    </w:p>
    <w:p w:rsidR="00267268" w:rsidRDefault="00267268" w:rsidP="0026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color w:val="202124"/>
          <w:sz w:val="24"/>
          <w:szCs w:val="24"/>
        </w:rPr>
      </w:pPr>
    </w:p>
    <w:p w:rsidR="00267268" w:rsidRDefault="00267268" w:rsidP="0026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color w:val="202124"/>
          <w:sz w:val="24"/>
          <w:szCs w:val="24"/>
        </w:rPr>
      </w:pPr>
      <w:r w:rsidRPr="00267268">
        <w:rPr>
          <w:rFonts w:ascii="Times New Roman" w:eastAsia="Times New Roman" w:hAnsi="Times New Roman" w:cs="Times New Roman"/>
          <w:color w:val="202124"/>
          <w:sz w:val="24"/>
          <w:szCs w:val="24"/>
        </w:rPr>
        <w:t>F</w:t>
      </w:r>
      <w:r>
        <w:rPr>
          <w:rFonts w:ascii="Times New Roman" w:eastAsia="Times New Roman" w:hAnsi="Times New Roman" w:cs="Times New Roman"/>
          <w:color w:val="202124"/>
          <w:sz w:val="24"/>
          <w:szCs w:val="24"/>
        </w:rPr>
        <w:t>igure 4</w:t>
      </w:r>
      <w:r w:rsidRPr="00267268">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V</w:t>
      </w:r>
      <w:r w:rsidRPr="00267268">
        <w:rPr>
          <w:rFonts w:ascii="Times New Roman" w:eastAsia="Times New Roman" w:hAnsi="Times New Roman" w:cs="Times New Roman"/>
          <w:color w:val="202124"/>
          <w:sz w:val="24"/>
          <w:szCs w:val="24"/>
        </w:rPr>
        <w:t>isualitation</w:t>
      </w:r>
      <w:proofErr w:type="spellEnd"/>
      <w:r>
        <w:rPr>
          <w:rFonts w:ascii="Times New Roman" w:eastAsia="Times New Roman" w:hAnsi="Times New Roman" w:cs="Times New Roman"/>
          <w:color w:val="202124"/>
          <w:sz w:val="24"/>
          <w:szCs w:val="24"/>
        </w:rPr>
        <w:t xml:space="preserve"> of spike proteins with ligands</w:t>
      </w:r>
    </w:p>
    <w:p w:rsidR="004C1FF2" w:rsidRDefault="004C1FF2" w:rsidP="0026726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b/>
          <w:sz w:val="24"/>
          <w:szCs w:val="24"/>
        </w:rPr>
      </w:pPr>
    </w:p>
    <w:p w:rsidR="00475644" w:rsidRPr="00475644" w:rsidRDefault="00DD778D" w:rsidP="000468D7">
      <w:pPr>
        <w:pStyle w:val="HTMLPreformatted"/>
        <w:spacing w:line="276" w:lineRule="auto"/>
        <w:jc w:val="both"/>
        <w:rPr>
          <w:rStyle w:val="y2iqfc"/>
          <w:rFonts w:ascii="Times New Roman" w:hAnsi="Times New Roman" w:cs="Times New Roman"/>
          <w:b/>
          <w:color w:val="202124"/>
          <w:sz w:val="24"/>
          <w:szCs w:val="24"/>
        </w:rPr>
      </w:pPr>
      <w:r>
        <w:rPr>
          <w:rStyle w:val="y2iqfc"/>
          <w:rFonts w:ascii="Times New Roman" w:hAnsi="Times New Roman" w:cs="Times New Roman"/>
          <w:b/>
          <w:color w:val="202124"/>
          <w:sz w:val="24"/>
          <w:szCs w:val="24"/>
        </w:rPr>
        <w:t>Data A</w:t>
      </w:r>
      <w:r w:rsidR="00475644" w:rsidRPr="00475644">
        <w:rPr>
          <w:rStyle w:val="y2iqfc"/>
          <w:rFonts w:ascii="Times New Roman" w:hAnsi="Times New Roman" w:cs="Times New Roman"/>
          <w:b/>
          <w:color w:val="202124"/>
          <w:sz w:val="24"/>
          <w:szCs w:val="24"/>
        </w:rPr>
        <w:t>nalysis</w:t>
      </w:r>
    </w:p>
    <w:p w:rsidR="000E1DF2" w:rsidRDefault="00475644" w:rsidP="000E1DF2">
      <w:pPr>
        <w:pStyle w:val="HTMLPreformatted"/>
        <w:tabs>
          <w:tab w:val="left" w:pos="709"/>
        </w:tabs>
        <w:spacing w:line="276" w:lineRule="auto"/>
        <w:jc w:val="both"/>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rPr>
        <w:tab/>
      </w:r>
      <w:r w:rsidR="000E1DF2" w:rsidRPr="000E1DF2">
        <w:rPr>
          <w:rStyle w:val="y2iqfc"/>
          <w:rFonts w:ascii="Times New Roman" w:hAnsi="Times New Roman" w:cs="Times New Roman"/>
          <w:color w:val="202124"/>
          <w:sz w:val="24"/>
          <w:szCs w:val="24"/>
          <w:lang w:val="en"/>
        </w:rPr>
        <w:t xml:space="preserve">Data analysis was carried out by reviewing the results of quantitative analysis of </w:t>
      </w:r>
      <w:r w:rsidR="007430B5">
        <w:rPr>
          <w:rStyle w:val="y2iqfc"/>
          <w:rFonts w:ascii="Times New Roman" w:hAnsi="Times New Roman" w:cs="Times New Roman"/>
          <w:color w:val="202124"/>
          <w:sz w:val="24"/>
          <w:szCs w:val="24"/>
          <w:lang w:val="id-ID"/>
        </w:rPr>
        <w:t>red onion</w:t>
      </w:r>
      <w:r w:rsidR="000E1DF2" w:rsidRPr="000E1DF2">
        <w:rPr>
          <w:rStyle w:val="y2iqfc"/>
          <w:rFonts w:ascii="Times New Roman" w:hAnsi="Times New Roman" w:cs="Times New Roman"/>
          <w:color w:val="202124"/>
          <w:sz w:val="24"/>
          <w:szCs w:val="24"/>
          <w:lang w:val="en"/>
        </w:rPr>
        <w:t xml:space="preserve"> flavonoid extracts that had been tested through the spectrophotometric stage. The indicators we analyze are wavelength, absorbance and standard curves. Analysis of molecular docking data was carried out by reviewing the docking results in the form of </w:t>
      </w:r>
      <w:proofErr w:type="spellStart"/>
      <w:r w:rsidR="000E1DF2" w:rsidRPr="000E1DF2">
        <w:rPr>
          <w:rStyle w:val="y2iqfc"/>
          <w:rFonts w:ascii="Times New Roman" w:hAnsi="Times New Roman" w:cs="Times New Roman"/>
          <w:color w:val="202124"/>
          <w:sz w:val="24"/>
          <w:szCs w:val="24"/>
          <w:lang w:val="en"/>
        </w:rPr>
        <w:t>Vina</w:t>
      </w:r>
      <w:proofErr w:type="spellEnd"/>
      <w:r w:rsidR="000E1DF2" w:rsidRPr="000E1DF2">
        <w:rPr>
          <w:rStyle w:val="y2iqfc"/>
          <w:rFonts w:ascii="Times New Roman" w:hAnsi="Times New Roman" w:cs="Times New Roman"/>
          <w:color w:val="202124"/>
          <w:sz w:val="24"/>
          <w:szCs w:val="24"/>
          <w:lang w:val="en"/>
        </w:rPr>
        <w:t xml:space="preserve"> Score and RMSD values. The </w:t>
      </w:r>
      <w:proofErr w:type="spellStart"/>
      <w:r w:rsidR="000E1DF2" w:rsidRPr="000E1DF2">
        <w:rPr>
          <w:rStyle w:val="y2iqfc"/>
          <w:rFonts w:ascii="Times New Roman" w:hAnsi="Times New Roman" w:cs="Times New Roman"/>
          <w:color w:val="202124"/>
          <w:sz w:val="24"/>
          <w:szCs w:val="24"/>
          <w:lang w:val="en"/>
        </w:rPr>
        <w:t>Vina</w:t>
      </w:r>
      <w:proofErr w:type="spellEnd"/>
      <w:r w:rsidR="000E1DF2" w:rsidRPr="000E1DF2">
        <w:rPr>
          <w:rStyle w:val="y2iqfc"/>
          <w:rFonts w:ascii="Times New Roman" w:hAnsi="Times New Roman" w:cs="Times New Roman"/>
          <w:color w:val="202124"/>
          <w:sz w:val="24"/>
          <w:szCs w:val="24"/>
          <w:lang w:val="en"/>
        </w:rPr>
        <w:t xml:space="preserve"> Score value states the binding affinity value between protein S and ligand interactions. The lower the bond energy, the greater the bond affinity. In this case</w:t>
      </w:r>
      <w:r w:rsidR="00E46D3D">
        <w:rPr>
          <w:rStyle w:val="y2iqfc"/>
          <w:rFonts w:ascii="Times New Roman" w:hAnsi="Times New Roman" w:cs="Times New Roman"/>
          <w:color w:val="202124"/>
          <w:sz w:val="24"/>
          <w:szCs w:val="24"/>
          <w:lang w:val="id-ID"/>
        </w:rPr>
        <w:t>,</w:t>
      </w:r>
      <w:r w:rsidR="000E1DF2" w:rsidRPr="000E1DF2">
        <w:rPr>
          <w:rStyle w:val="y2iqfc"/>
          <w:rFonts w:ascii="Times New Roman" w:hAnsi="Times New Roman" w:cs="Times New Roman"/>
          <w:color w:val="202124"/>
          <w:sz w:val="24"/>
          <w:szCs w:val="24"/>
          <w:lang w:val="en"/>
        </w:rPr>
        <w:t xml:space="preserve"> it </w:t>
      </w:r>
      <w:r w:rsidR="007430B5">
        <w:rPr>
          <w:rStyle w:val="y2iqfc"/>
          <w:rFonts w:ascii="Times New Roman" w:hAnsi="Times New Roman" w:cs="Times New Roman"/>
          <w:color w:val="202124"/>
          <w:sz w:val="24"/>
          <w:szCs w:val="24"/>
          <w:lang w:val="id-ID"/>
        </w:rPr>
        <w:t>could</w:t>
      </w:r>
      <w:r w:rsidR="000E1DF2" w:rsidRPr="000E1DF2">
        <w:rPr>
          <w:rStyle w:val="y2iqfc"/>
          <w:rFonts w:ascii="Times New Roman" w:hAnsi="Times New Roman" w:cs="Times New Roman"/>
          <w:color w:val="202124"/>
          <w:sz w:val="24"/>
          <w:szCs w:val="24"/>
          <w:lang w:val="en"/>
        </w:rPr>
        <w:t xml:space="preserve"> be concluded that the bond energy is inversely proportional to the bond affinity</w:t>
      </w:r>
      <w:r w:rsidR="00E46D3D">
        <w:rPr>
          <w:rStyle w:val="y2iqfc"/>
          <w:rFonts w:ascii="Times New Roman" w:hAnsi="Times New Roman" w:cs="Times New Roman"/>
          <w:color w:val="202124"/>
          <w:sz w:val="24"/>
          <w:szCs w:val="24"/>
          <w:lang w:val="en"/>
        </w:rPr>
        <w:t xml:space="preserve">. Another thing that is also become a success </w:t>
      </w:r>
      <w:r w:rsidR="000E1DF2" w:rsidRPr="000E1DF2">
        <w:rPr>
          <w:rStyle w:val="y2iqfc"/>
          <w:rFonts w:ascii="Times New Roman" w:hAnsi="Times New Roman" w:cs="Times New Roman"/>
          <w:color w:val="202124"/>
          <w:sz w:val="24"/>
          <w:szCs w:val="24"/>
          <w:lang w:val="en"/>
        </w:rPr>
        <w:t xml:space="preserve">indicator of molecular docking is </w:t>
      </w:r>
      <w:r w:rsidR="00E46D3D">
        <w:rPr>
          <w:rStyle w:val="y2iqfc"/>
          <w:rFonts w:ascii="Times New Roman" w:hAnsi="Times New Roman" w:cs="Times New Roman"/>
          <w:color w:val="202124"/>
          <w:sz w:val="24"/>
          <w:szCs w:val="24"/>
          <w:lang w:val="id-ID"/>
        </w:rPr>
        <w:t>by</w:t>
      </w:r>
      <w:r w:rsidR="000E1DF2" w:rsidRPr="000E1DF2">
        <w:rPr>
          <w:rStyle w:val="y2iqfc"/>
          <w:rFonts w:ascii="Times New Roman" w:hAnsi="Times New Roman" w:cs="Times New Roman"/>
          <w:color w:val="202124"/>
          <w:sz w:val="24"/>
          <w:szCs w:val="24"/>
          <w:lang w:val="en"/>
        </w:rPr>
        <w:t xml:space="preserve"> look</w:t>
      </w:r>
      <w:r w:rsidR="00E46D3D">
        <w:rPr>
          <w:rStyle w:val="y2iqfc"/>
          <w:rFonts w:ascii="Times New Roman" w:hAnsi="Times New Roman" w:cs="Times New Roman"/>
          <w:color w:val="202124"/>
          <w:sz w:val="24"/>
          <w:szCs w:val="24"/>
          <w:lang w:val="id-ID"/>
        </w:rPr>
        <w:t>ing</w:t>
      </w:r>
      <w:r w:rsidR="000E1DF2" w:rsidRPr="000E1DF2">
        <w:rPr>
          <w:rStyle w:val="y2iqfc"/>
          <w:rFonts w:ascii="Times New Roman" w:hAnsi="Times New Roman" w:cs="Times New Roman"/>
          <w:color w:val="202124"/>
          <w:sz w:val="24"/>
          <w:szCs w:val="24"/>
          <w:lang w:val="en"/>
        </w:rPr>
        <w:t xml:space="preserve"> at the RMSD value. The RMSD value indicates the accuracy or validity of the molecular docking results (Kiran </w:t>
      </w:r>
      <w:r w:rsidR="000E1DF2" w:rsidRPr="000E1DF2">
        <w:rPr>
          <w:rStyle w:val="y2iqfc"/>
          <w:rFonts w:ascii="Times New Roman" w:hAnsi="Times New Roman" w:cs="Times New Roman"/>
          <w:i/>
          <w:color w:val="202124"/>
          <w:sz w:val="24"/>
          <w:szCs w:val="24"/>
          <w:lang w:val="en"/>
        </w:rPr>
        <w:t>et al</w:t>
      </w:r>
      <w:r w:rsidR="000E1DF2" w:rsidRPr="000E1DF2">
        <w:rPr>
          <w:rStyle w:val="y2iqfc"/>
          <w:rFonts w:ascii="Times New Roman" w:hAnsi="Times New Roman" w:cs="Times New Roman"/>
          <w:color w:val="202124"/>
          <w:sz w:val="24"/>
          <w:szCs w:val="24"/>
          <w:lang w:val="en"/>
        </w:rPr>
        <w:t xml:space="preserve">., 2020; Pandey </w:t>
      </w:r>
      <w:r w:rsidR="000E1DF2" w:rsidRPr="000E1DF2">
        <w:rPr>
          <w:rStyle w:val="y2iqfc"/>
          <w:rFonts w:ascii="Times New Roman" w:hAnsi="Times New Roman" w:cs="Times New Roman"/>
          <w:i/>
          <w:color w:val="202124"/>
          <w:sz w:val="24"/>
          <w:szCs w:val="24"/>
          <w:lang w:val="en"/>
        </w:rPr>
        <w:t>et al</w:t>
      </w:r>
      <w:r w:rsidR="000E1DF2" w:rsidRPr="000E1DF2">
        <w:rPr>
          <w:rStyle w:val="y2iqfc"/>
          <w:rFonts w:ascii="Times New Roman" w:hAnsi="Times New Roman" w:cs="Times New Roman"/>
          <w:color w:val="202124"/>
          <w:sz w:val="24"/>
          <w:szCs w:val="24"/>
          <w:lang w:val="en"/>
        </w:rPr>
        <w:t>., 2020). If the RMSD value is less than 2.0, then the docking result is declared valid.</w:t>
      </w:r>
    </w:p>
    <w:p w:rsidR="00475644" w:rsidRPr="00475644" w:rsidRDefault="000E1DF2" w:rsidP="000468D7">
      <w:pPr>
        <w:pStyle w:val="HTMLPreformatted"/>
        <w:tabs>
          <w:tab w:val="left" w:pos="709"/>
        </w:tabs>
        <w:spacing w:line="276" w:lineRule="auto"/>
        <w:jc w:val="both"/>
        <w:rPr>
          <w:rFonts w:ascii="Times New Roman" w:hAnsi="Times New Roman" w:cs="Times New Roman"/>
          <w:color w:val="202124"/>
          <w:sz w:val="24"/>
          <w:szCs w:val="24"/>
        </w:rPr>
      </w:pPr>
      <w:r>
        <w:rPr>
          <w:rStyle w:val="y2iqfc"/>
          <w:rFonts w:ascii="Times New Roman" w:hAnsi="Times New Roman" w:cs="Times New Roman"/>
          <w:color w:val="202124"/>
          <w:sz w:val="24"/>
          <w:szCs w:val="24"/>
          <w:lang w:val="en"/>
        </w:rPr>
        <w:tab/>
      </w:r>
      <w:r w:rsidRPr="000E1DF2">
        <w:rPr>
          <w:rStyle w:val="y2iqfc"/>
          <w:rFonts w:ascii="Times New Roman" w:hAnsi="Times New Roman" w:cs="Times New Roman"/>
          <w:color w:val="202124"/>
          <w:sz w:val="24"/>
          <w:szCs w:val="24"/>
          <w:lang w:val="en"/>
        </w:rPr>
        <w:t xml:space="preserve">The rules that define a bioactive can be categorized as having the opportunity to be developed as a drug development agent, namely in the form of absorption, distribution, metabolism, and excretion (ADME). In order to ensure the results of the docking analysis between protein S and quercetin that have been carried out have potential as an anti-SARS drug development, it must be ensured </w:t>
      </w:r>
      <w:r w:rsidR="00E46D3D">
        <w:rPr>
          <w:rStyle w:val="y2iqfc"/>
          <w:rFonts w:ascii="Times New Roman" w:hAnsi="Times New Roman" w:cs="Times New Roman"/>
          <w:color w:val="202124"/>
          <w:sz w:val="24"/>
          <w:szCs w:val="24"/>
          <w:lang w:val="id-ID"/>
        </w:rPr>
        <w:t>that</w:t>
      </w:r>
      <w:r w:rsidRPr="000E1DF2">
        <w:rPr>
          <w:rStyle w:val="y2iqfc"/>
          <w:rFonts w:ascii="Times New Roman" w:hAnsi="Times New Roman" w:cs="Times New Roman"/>
          <w:color w:val="202124"/>
          <w:sz w:val="24"/>
          <w:szCs w:val="24"/>
          <w:lang w:val="en"/>
        </w:rPr>
        <w:t xml:space="preserve"> the results meet Lipinski's five rules, namely; (a) molecular mass &lt; 500 </w:t>
      </w:r>
      <w:proofErr w:type="spellStart"/>
      <w:r w:rsidRPr="000E1DF2">
        <w:rPr>
          <w:rStyle w:val="y2iqfc"/>
          <w:rFonts w:ascii="Times New Roman" w:hAnsi="Times New Roman" w:cs="Times New Roman"/>
          <w:color w:val="202124"/>
          <w:sz w:val="24"/>
          <w:szCs w:val="24"/>
          <w:lang w:val="en"/>
        </w:rPr>
        <w:t>daltons</w:t>
      </w:r>
      <w:proofErr w:type="spellEnd"/>
      <w:r w:rsidRPr="000E1DF2">
        <w:rPr>
          <w:rStyle w:val="y2iqfc"/>
          <w:rFonts w:ascii="Times New Roman" w:hAnsi="Times New Roman" w:cs="Times New Roman"/>
          <w:color w:val="202124"/>
          <w:sz w:val="24"/>
          <w:szCs w:val="24"/>
          <w:lang w:val="en"/>
        </w:rPr>
        <w:t xml:space="preserve">, (b) degree of </w:t>
      </w:r>
      <w:proofErr w:type="spellStart"/>
      <w:r w:rsidRPr="000E1DF2">
        <w:rPr>
          <w:rStyle w:val="y2iqfc"/>
          <w:rFonts w:ascii="Times New Roman" w:hAnsi="Times New Roman" w:cs="Times New Roman"/>
          <w:color w:val="202124"/>
          <w:sz w:val="24"/>
          <w:szCs w:val="24"/>
          <w:lang w:val="en"/>
        </w:rPr>
        <w:t>liposilicity</w:t>
      </w:r>
      <w:proofErr w:type="spellEnd"/>
      <w:r w:rsidRPr="000E1DF2">
        <w:rPr>
          <w:rStyle w:val="y2iqfc"/>
          <w:rFonts w:ascii="Times New Roman" w:hAnsi="Times New Roman" w:cs="Times New Roman"/>
          <w:color w:val="202124"/>
          <w:sz w:val="24"/>
          <w:szCs w:val="24"/>
          <w:lang w:val="en"/>
        </w:rPr>
        <w:t xml:space="preserve"> expressed as </w:t>
      </w:r>
      <w:proofErr w:type="spellStart"/>
      <w:r w:rsidRPr="000E1DF2">
        <w:rPr>
          <w:rStyle w:val="y2iqfc"/>
          <w:rFonts w:ascii="Times New Roman" w:hAnsi="Times New Roman" w:cs="Times New Roman"/>
          <w:color w:val="202124"/>
          <w:sz w:val="24"/>
          <w:szCs w:val="24"/>
          <w:lang w:val="en"/>
        </w:rPr>
        <w:t>LogP</w:t>
      </w:r>
      <w:proofErr w:type="spellEnd"/>
      <w:r w:rsidRPr="000E1DF2">
        <w:rPr>
          <w:rStyle w:val="y2iqfc"/>
          <w:rFonts w:ascii="Times New Roman" w:hAnsi="Times New Roman" w:cs="Times New Roman"/>
          <w:color w:val="202124"/>
          <w:sz w:val="24"/>
          <w:szCs w:val="24"/>
          <w:lang w:val="en"/>
        </w:rPr>
        <w:t xml:space="preserve"> </w:t>
      </w:r>
      <w:r w:rsidR="00E46D3D">
        <w:t>≤</w:t>
      </w:r>
      <w:r w:rsidR="00E46D3D" w:rsidRPr="000E1DF2">
        <w:rPr>
          <w:rStyle w:val="y2iqfc"/>
          <w:rFonts w:ascii="Times New Roman" w:hAnsi="Times New Roman" w:cs="Times New Roman"/>
          <w:color w:val="202124"/>
          <w:sz w:val="24"/>
          <w:szCs w:val="24"/>
          <w:lang w:val="en"/>
        </w:rPr>
        <w:t xml:space="preserve"> </w:t>
      </w:r>
      <w:r w:rsidRPr="000E1DF2">
        <w:rPr>
          <w:rStyle w:val="y2iqfc"/>
          <w:rFonts w:ascii="Times New Roman" w:hAnsi="Times New Roman" w:cs="Times New Roman"/>
          <w:color w:val="202124"/>
          <w:sz w:val="24"/>
          <w:szCs w:val="24"/>
          <w:lang w:val="en"/>
        </w:rPr>
        <w:t xml:space="preserve">5, </w:t>
      </w:r>
      <w:r w:rsidR="00E46D3D">
        <w:rPr>
          <w:rStyle w:val="y2iqfc"/>
          <w:rFonts w:ascii="Times New Roman" w:hAnsi="Times New Roman" w:cs="Times New Roman"/>
          <w:color w:val="202124"/>
          <w:sz w:val="24"/>
          <w:szCs w:val="24"/>
          <w:lang w:val="en"/>
        </w:rPr>
        <w:t xml:space="preserve">(c) </w:t>
      </w:r>
      <w:r w:rsidRPr="000E1DF2">
        <w:rPr>
          <w:rStyle w:val="y2iqfc"/>
          <w:rFonts w:ascii="Times New Roman" w:hAnsi="Times New Roman" w:cs="Times New Roman"/>
          <w:color w:val="202124"/>
          <w:sz w:val="24"/>
          <w:szCs w:val="24"/>
          <w:lang w:val="en"/>
        </w:rPr>
        <w:t>less than 5 hydrogen bond donors, (d) less than 10 hydrogen bond acceptors,</w:t>
      </w:r>
      <w:r w:rsidR="00E46D3D">
        <w:rPr>
          <w:rStyle w:val="y2iqfc"/>
          <w:rFonts w:ascii="Times New Roman" w:hAnsi="Times New Roman" w:cs="Times New Roman"/>
          <w:color w:val="202124"/>
          <w:sz w:val="24"/>
          <w:szCs w:val="24"/>
          <w:lang w:val="en"/>
        </w:rPr>
        <w:t xml:space="preserve"> (e) molar refractivity between </w:t>
      </w:r>
      <w:r w:rsidRPr="000E1DF2">
        <w:rPr>
          <w:rStyle w:val="y2iqfc"/>
          <w:rFonts w:ascii="Times New Roman" w:hAnsi="Times New Roman" w:cs="Times New Roman"/>
          <w:color w:val="202124"/>
          <w:sz w:val="24"/>
          <w:szCs w:val="24"/>
          <w:lang w:val="en"/>
        </w:rPr>
        <w:t xml:space="preserve">40 and 130. These parameters match the results of the ADME analysis (Pandey </w:t>
      </w:r>
      <w:r w:rsidRPr="000E1DF2">
        <w:rPr>
          <w:rStyle w:val="y2iqfc"/>
          <w:rFonts w:ascii="Times New Roman" w:hAnsi="Times New Roman" w:cs="Times New Roman"/>
          <w:i/>
          <w:color w:val="202124"/>
          <w:sz w:val="24"/>
          <w:szCs w:val="24"/>
          <w:lang w:val="en"/>
        </w:rPr>
        <w:t>et al</w:t>
      </w:r>
      <w:r w:rsidRPr="000E1DF2">
        <w:rPr>
          <w:rStyle w:val="y2iqfc"/>
          <w:rFonts w:ascii="Times New Roman" w:hAnsi="Times New Roman" w:cs="Times New Roman"/>
          <w:color w:val="202124"/>
          <w:sz w:val="24"/>
          <w:szCs w:val="24"/>
          <w:lang w:val="en"/>
        </w:rPr>
        <w:t>., 2020)</w:t>
      </w:r>
      <w:r>
        <w:rPr>
          <w:rFonts w:ascii="Times New Roman" w:hAnsi="Times New Roman" w:cs="Times New Roman"/>
          <w:color w:val="202124"/>
          <w:sz w:val="24"/>
          <w:szCs w:val="24"/>
        </w:rPr>
        <w:t>.</w:t>
      </w:r>
    </w:p>
    <w:p w:rsidR="00475644" w:rsidRDefault="00475644" w:rsidP="000468D7">
      <w:pPr>
        <w:spacing w:after="0" w:line="240" w:lineRule="auto"/>
        <w:jc w:val="both"/>
        <w:rPr>
          <w:rFonts w:ascii="Times New Roman" w:eastAsia="Times New Roman" w:hAnsi="Times New Roman"/>
          <w:sz w:val="24"/>
          <w:szCs w:val="24"/>
        </w:rPr>
      </w:pPr>
    </w:p>
    <w:p w:rsidR="001E2787" w:rsidRDefault="00003EAC" w:rsidP="000468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RESULT AND DISCUSSION</w:t>
      </w:r>
    </w:p>
    <w:p w:rsidR="00475644" w:rsidRDefault="00475644" w:rsidP="000468D7">
      <w:pPr>
        <w:spacing w:after="0" w:line="240" w:lineRule="auto"/>
        <w:rPr>
          <w:rFonts w:ascii="Times New Roman" w:hAnsi="Times New Roman" w:cs="Times New Roman"/>
          <w:b/>
          <w:sz w:val="24"/>
          <w:szCs w:val="24"/>
        </w:rPr>
      </w:pPr>
    </w:p>
    <w:p w:rsidR="000E1DF2" w:rsidRPr="00DD778D" w:rsidRDefault="00DC3213" w:rsidP="00DD778D">
      <w:pPr>
        <w:pStyle w:val="HTMLPreformatted"/>
        <w:tabs>
          <w:tab w:val="left" w:pos="709"/>
        </w:tabs>
        <w:spacing w:line="276" w:lineRule="auto"/>
        <w:jc w:val="both"/>
        <w:rPr>
          <w:rFonts w:ascii="Times New Roman" w:hAnsi="Times New Roman" w:cs="Times New Roman"/>
          <w:sz w:val="24"/>
          <w:szCs w:val="24"/>
        </w:rPr>
      </w:pPr>
      <w:r>
        <w:rPr>
          <w:rStyle w:val="y2iqfc"/>
          <w:rFonts w:ascii="Times New Roman" w:hAnsi="Times New Roman" w:cs="Times New Roman"/>
          <w:color w:val="202124"/>
          <w:sz w:val="24"/>
          <w:szCs w:val="24"/>
        </w:rPr>
        <w:tab/>
      </w:r>
      <w:r w:rsidR="000E1DF2" w:rsidRPr="00DD778D">
        <w:rPr>
          <w:rStyle w:val="y2iqfc"/>
          <w:rFonts w:ascii="Times New Roman" w:hAnsi="Times New Roman" w:cs="Times New Roman"/>
          <w:sz w:val="24"/>
          <w:szCs w:val="24"/>
          <w:lang w:val="en"/>
        </w:rPr>
        <w:t>Literature studies or narrative studies are carried out by reviewing articles from journals and references that are related to the interaction of quercetin compounds with protein S in SARS-CoV-2. This literature study is a source of support for laboratory research activities. The results of our narrative study showed findings in the form of facts and secondary data</w:t>
      </w:r>
      <w:r w:rsidR="00E46D3D">
        <w:rPr>
          <w:rStyle w:val="y2iqfc"/>
          <w:rFonts w:ascii="Times New Roman" w:hAnsi="Times New Roman" w:cs="Times New Roman"/>
          <w:sz w:val="24"/>
          <w:szCs w:val="24"/>
          <w:lang w:val="id-ID"/>
        </w:rPr>
        <w:t>,</w:t>
      </w:r>
      <w:r w:rsidR="000E1DF2" w:rsidRPr="00DD778D">
        <w:rPr>
          <w:rStyle w:val="y2iqfc"/>
          <w:rFonts w:ascii="Times New Roman" w:hAnsi="Times New Roman" w:cs="Times New Roman"/>
          <w:sz w:val="24"/>
          <w:szCs w:val="24"/>
          <w:lang w:val="en"/>
        </w:rPr>
        <w:t xml:space="preserve"> that quercetin is capable and potentially useful as an anti-SARS drug development agent because of its inhibitory properties. To prove this, we conducted a molecular docking study and laboratory experiments to collect primary data</w:t>
      </w:r>
      <w:r w:rsidR="00C31343">
        <w:rPr>
          <w:rStyle w:val="y2iqfc"/>
          <w:rFonts w:ascii="Times New Roman" w:hAnsi="Times New Roman" w:cs="Times New Roman"/>
          <w:sz w:val="24"/>
          <w:szCs w:val="24"/>
          <w:lang w:val="en"/>
        </w:rPr>
        <w:t>.</w:t>
      </w:r>
    </w:p>
    <w:p w:rsidR="000E1DF2" w:rsidRDefault="000E1DF2" w:rsidP="000E1DF2">
      <w:pPr>
        <w:pStyle w:val="HTMLPreformatted"/>
        <w:tabs>
          <w:tab w:val="left" w:pos="709"/>
        </w:tabs>
        <w:spacing w:line="276" w:lineRule="auto"/>
        <w:jc w:val="both"/>
        <w:rPr>
          <w:rStyle w:val="y2iqfc"/>
          <w:rFonts w:ascii="Times New Roman" w:hAnsi="Times New Roman" w:cs="Times New Roman"/>
          <w:sz w:val="24"/>
          <w:szCs w:val="24"/>
          <w:lang w:val="en"/>
        </w:rPr>
      </w:pPr>
      <w:r w:rsidRPr="00DD778D">
        <w:rPr>
          <w:rStyle w:val="y2iqfc"/>
          <w:rFonts w:ascii="Times New Roman" w:hAnsi="Times New Roman" w:cs="Times New Roman"/>
          <w:sz w:val="24"/>
          <w:szCs w:val="24"/>
          <w:lang w:val="en"/>
        </w:rPr>
        <w:tab/>
        <w:t xml:space="preserve">In the maceration process, which is processing the main ingredient in the form of 1 kg of </w:t>
      </w:r>
      <w:r w:rsidR="00E46D3D">
        <w:rPr>
          <w:rStyle w:val="y2iqfc"/>
          <w:rFonts w:ascii="Times New Roman" w:hAnsi="Times New Roman" w:cs="Times New Roman"/>
          <w:sz w:val="24"/>
          <w:szCs w:val="24"/>
          <w:lang w:val="id-ID"/>
        </w:rPr>
        <w:t>red onions</w:t>
      </w:r>
      <w:r w:rsidRPr="00DD778D">
        <w:rPr>
          <w:rStyle w:val="y2iqfc"/>
          <w:rFonts w:ascii="Times New Roman" w:hAnsi="Times New Roman" w:cs="Times New Roman"/>
          <w:sz w:val="24"/>
          <w:szCs w:val="24"/>
          <w:lang w:val="en"/>
        </w:rPr>
        <w:t xml:space="preserve"> to be extracted with the help of methanol and ethanol extracting fluids, </w:t>
      </w:r>
      <w:r w:rsidR="00E46D3D">
        <w:rPr>
          <w:rStyle w:val="y2iqfc"/>
          <w:rFonts w:ascii="Times New Roman" w:hAnsi="Times New Roman" w:cs="Times New Roman"/>
          <w:sz w:val="24"/>
          <w:szCs w:val="24"/>
          <w:lang w:val="id-ID"/>
        </w:rPr>
        <w:t>get</w:t>
      </w:r>
      <w:r w:rsidRPr="00DD778D">
        <w:rPr>
          <w:rStyle w:val="y2iqfc"/>
          <w:rFonts w:ascii="Times New Roman" w:hAnsi="Times New Roman" w:cs="Times New Roman"/>
          <w:sz w:val="24"/>
          <w:szCs w:val="24"/>
          <w:lang w:val="en"/>
        </w:rPr>
        <w:t xml:space="preserve"> results </w:t>
      </w:r>
      <w:r w:rsidR="00E46D3D">
        <w:rPr>
          <w:rStyle w:val="y2iqfc"/>
          <w:rFonts w:ascii="Times New Roman" w:hAnsi="Times New Roman" w:cs="Times New Roman"/>
          <w:sz w:val="24"/>
          <w:szCs w:val="24"/>
          <w:lang w:val="id-ID"/>
        </w:rPr>
        <w:lastRenderedPageBreak/>
        <w:t>in the form of</w:t>
      </w:r>
      <w:r w:rsidRPr="00DD778D">
        <w:rPr>
          <w:rStyle w:val="y2iqfc"/>
          <w:rFonts w:ascii="Times New Roman" w:hAnsi="Times New Roman" w:cs="Times New Roman"/>
          <w:sz w:val="24"/>
          <w:szCs w:val="24"/>
          <w:lang w:val="en"/>
        </w:rPr>
        <w:t xml:space="preserve"> thick extracts. From the results of the maceration process that has been carried out, the next step is to measure the quercetin content in the thick methanol extract using a stand</w:t>
      </w:r>
      <w:r w:rsidR="00E46D3D">
        <w:rPr>
          <w:rStyle w:val="y2iqfc"/>
          <w:rFonts w:ascii="Times New Roman" w:hAnsi="Times New Roman" w:cs="Times New Roman"/>
          <w:sz w:val="24"/>
          <w:szCs w:val="24"/>
          <w:lang w:val="en"/>
        </w:rPr>
        <w:t>ard solution of quercetin with</w:t>
      </w:r>
      <w:r w:rsidRPr="00DD778D">
        <w:rPr>
          <w:rStyle w:val="y2iqfc"/>
          <w:rFonts w:ascii="Times New Roman" w:hAnsi="Times New Roman" w:cs="Times New Roman"/>
          <w:sz w:val="24"/>
          <w:szCs w:val="24"/>
          <w:lang w:val="en"/>
        </w:rPr>
        <w:t xml:space="preserve"> concentration series of 6, 8, 10, 12, 14 ppm</w:t>
      </w:r>
      <w:r w:rsidR="00E46D3D">
        <w:rPr>
          <w:rStyle w:val="y2iqfc"/>
          <w:rFonts w:ascii="Times New Roman" w:hAnsi="Times New Roman" w:cs="Times New Roman"/>
          <w:sz w:val="24"/>
          <w:szCs w:val="24"/>
          <w:lang w:val="id-ID"/>
        </w:rPr>
        <w:t>. Those process</w:t>
      </w:r>
      <w:r w:rsidRPr="00DD778D">
        <w:rPr>
          <w:rStyle w:val="y2iqfc"/>
          <w:rFonts w:ascii="Times New Roman" w:hAnsi="Times New Roman" w:cs="Times New Roman"/>
          <w:sz w:val="24"/>
          <w:szCs w:val="24"/>
          <w:lang w:val="en"/>
        </w:rPr>
        <w:t xml:space="preserve"> obtained results as presented in Table 1. </w:t>
      </w:r>
    </w:p>
    <w:p w:rsidR="00C31343" w:rsidRDefault="00C31343" w:rsidP="00C31343">
      <w:pPr>
        <w:pStyle w:val="HTMLPreformatted"/>
        <w:tabs>
          <w:tab w:val="left" w:pos="709"/>
        </w:tabs>
        <w:jc w:val="both"/>
        <w:rPr>
          <w:rStyle w:val="y2iqfc"/>
          <w:rFonts w:ascii="Times New Roman" w:hAnsi="Times New Roman" w:cs="Times New Roman"/>
          <w:color w:val="202124"/>
          <w:sz w:val="24"/>
          <w:szCs w:val="24"/>
          <w:lang w:val="en"/>
        </w:rPr>
      </w:pPr>
    </w:p>
    <w:p w:rsidR="000C6D50" w:rsidRDefault="000C6D50" w:rsidP="000C6D50">
      <w:pPr>
        <w:pStyle w:val="HTMLPreformatted"/>
        <w:tabs>
          <w:tab w:val="left" w:pos="709"/>
        </w:tabs>
        <w:spacing w:line="276" w:lineRule="auto"/>
        <w:jc w:val="center"/>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Table 1. Quercetin content in thick methanol extract</w:t>
      </w:r>
    </w:p>
    <w:tbl>
      <w:tblPr>
        <w:tblStyle w:val="TableGrid"/>
        <w:tblW w:w="0" w:type="auto"/>
        <w:tblLook w:val="04A0" w:firstRow="1" w:lastRow="0" w:firstColumn="1" w:lastColumn="0" w:noHBand="0" w:noVBand="1"/>
      </w:tblPr>
      <w:tblGrid>
        <w:gridCol w:w="3005"/>
        <w:gridCol w:w="3006"/>
        <w:gridCol w:w="3006"/>
      </w:tblGrid>
      <w:tr w:rsidR="000C6D50" w:rsidTr="000C6D50">
        <w:tc>
          <w:tcPr>
            <w:tcW w:w="3005" w:type="dxa"/>
            <w:tcBorders>
              <w:top w:val="single" w:sz="4" w:space="0" w:color="auto"/>
              <w:left w:val="nil"/>
              <w:bottom w:val="single" w:sz="4" w:space="0" w:color="auto"/>
              <w:right w:val="nil"/>
            </w:tcBorders>
          </w:tcPr>
          <w:p w:rsidR="000C6D50" w:rsidRDefault="000C6D50" w:rsidP="00FB555B">
            <w:pPr>
              <w:pStyle w:val="HTMLPreformatted"/>
              <w:tabs>
                <w:tab w:val="left" w:pos="709"/>
              </w:tabs>
              <w:spacing w:line="276" w:lineRule="auto"/>
              <w:jc w:val="center"/>
              <w:rPr>
                <w:rFonts w:ascii="Times New Roman" w:hAnsi="Times New Roman" w:cs="Times New Roman"/>
                <w:color w:val="202124"/>
                <w:sz w:val="24"/>
                <w:szCs w:val="24"/>
                <w:lang w:val="en"/>
              </w:rPr>
            </w:pPr>
            <w:r>
              <w:rPr>
                <w:rFonts w:ascii="Times New Roman" w:hAnsi="Times New Roman" w:cs="Times New Roman"/>
                <w:color w:val="202124"/>
                <w:sz w:val="24"/>
                <w:szCs w:val="24"/>
                <w:lang w:val="en"/>
              </w:rPr>
              <w:t>Parameter analysis</w:t>
            </w:r>
          </w:p>
        </w:tc>
        <w:tc>
          <w:tcPr>
            <w:tcW w:w="3006" w:type="dxa"/>
            <w:tcBorders>
              <w:top w:val="single" w:sz="4" w:space="0" w:color="auto"/>
              <w:left w:val="nil"/>
              <w:bottom w:val="single" w:sz="4" w:space="0" w:color="auto"/>
              <w:right w:val="nil"/>
            </w:tcBorders>
          </w:tcPr>
          <w:p w:rsidR="000C6D50" w:rsidRDefault="000C6D50" w:rsidP="00FB555B">
            <w:pPr>
              <w:pStyle w:val="HTMLPreformatted"/>
              <w:tabs>
                <w:tab w:val="left" w:pos="709"/>
              </w:tabs>
              <w:spacing w:line="276" w:lineRule="auto"/>
              <w:jc w:val="center"/>
              <w:rPr>
                <w:rFonts w:ascii="Times New Roman" w:hAnsi="Times New Roman" w:cs="Times New Roman"/>
                <w:color w:val="202124"/>
                <w:sz w:val="24"/>
                <w:szCs w:val="24"/>
                <w:lang w:val="en"/>
              </w:rPr>
            </w:pPr>
            <w:r>
              <w:rPr>
                <w:rFonts w:ascii="Times New Roman" w:hAnsi="Times New Roman" w:cs="Times New Roman"/>
                <w:color w:val="202124"/>
                <w:sz w:val="24"/>
                <w:szCs w:val="24"/>
                <w:lang w:val="en"/>
              </w:rPr>
              <w:t>Score</w:t>
            </w:r>
          </w:p>
        </w:tc>
        <w:tc>
          <w:tcPr>
            <w:tcW w:w="3006" w:type="dxa"/>
            <w:tcBorders>
              <w:top w:val="single" w:sz="4" w:space="0" w:color="auto"/>
              <w:left w:val="nil"/>
              <w:bottom w:val="single" w:sz="4" w:space="0" w:color="auto"/>
              <w:right w:val="nil"/>
            </w:tcBorders>
          </w:tcPr>
          <w:p w:rsidR="000C6D50" w:rsidRDefault="000C6D50" w:rsidP="00FB555B">
            <w:pPr>
              <w:pStyle w:val="HTMLPreformatted"/>
              <w:tabs>
                <w:tab w:val="left" w:pos="709"/>
              </w:tabs>
              <w:spacing w:line="276" w:lineRule="auto"/>
              <w:jc w:val="center"/>
              <w:rPr>
                <w:rFonts w:ascii="Times New Roman" w:hAnsi="Times New Roman" w:cs="Times New Roman"/>
                <w:color w:val="202124"/>
                <w:sz w:val="24"/>
                <w:szCs w:val="24"/>
                <w:lang w:val="en"/>
              </w:rPr>
            </w:pPr>
            <w:r>
              <w:rPr>
                <w:rFonts w:ascii="Times New Roman" w:hAnsi="Times New Roman" w:cs="Times New Roman"/>
                <w:color w:val="202124"/>
                <w:sz w:val="24"/>
                <w:szCs w:val="24"/>
                <w:lang w:val="en"/>
              </w:rPr>
              <w:t>Unit</w:t>
            </w:r>
          </w:p>
        </w:tc>
      </w:tr>
      <w:tr w:rsidR="000C6D50" w:rsidTr="000C6D50">
        <w:tc>
          <w:tcPr>
            <w:tcW w:w="3005" w:type="dxa"/>
            <w:tcBorders>
              <w:top w:val="single" w:sz="4" w:space="0" w:color="auto"/>
              <w:left w:val="nil"/>
              <w:bottom w:val="nil"/>
              <w:right w:val="nil"/>
            </w:tcBorders>
          </w:tcPr>
          <w:p w:rsidR="000C6D50" w:rsidRDefault="000C6D50" w:rsidP="00FB555B">
            <w:pPr>
              <w:pStyle w:val="HTMLPreformatted"/>
              <w:tabs>
                <w:tab w:val="left" w:pos="709"/>
              </w:tabs>
              <w:spacing w:line="276" w:lineRule="auto"/>
              <w:jc w:val="center"/>
              <w:rPr>
                <w:rFonts w:ascii="Times New Roman" w:hAnsi="Times New Roman" w:cs="Times New Roman"/>
                <w:color w:val="202124"/>
                <w:sz w:val="24"/>
                <w:szCs w:val="24"/>
                <w:lang w:val="en"/>
              </w:rPr>
            </w:pPr>
            <w:r>
              <w:rPr>
                <w:rFonts w:ascii="Times New Roman" w:hAnsi="Times New Roman" w:cs="Times New Roman"/>
                <w:color w:val="202124"/>
                <w:sz w:val="24"/>
                <w:szCs w:val="24"/>
                <w:lang w:val="en"/>
              </w:rPr>
              <w:t>Total flavonoid</w:t>
            </w:r>
          </w:p>
        </w:tc>
        <w:tc>
          <w:tcPr>
            <w:tcW w:w="3006" w:type="dxa"/>
            <w:tcBorders>
              <w:top w:val="single" w:sz="4" w:space="0" w:color="auto"/>
              <w:left w:val="nil"/>
              <w:bottom w:val="single" w:sz="4" w:space="0" w:color="auto"/>
              <w:right w:val="nil"/>
            </w:tcBorders>
          </w:tcPr>
          <w:p w:rsidR="000C6D50" w:rsidRDefault="000C6D50" w:rsidP="000C6D50">
            <w:pPr>
              <w:pStyle w:val="HTMLPreformatted"/>
              <w:tabs>
                <w:tab w:val="left" w:pos="709"/>
              </w:tabs>
              <w:spacing w:line="276" w:lineRule="auto"/>
              <w:jc w:val="center"/>
              <w:rPr>
                <w:rFonts w:ascii="Times New Roman" w:hAnsi="Times New Roman" w:cs="Times New Roman"/>
                <w:color w:val="202124"/>
                <w:sz w:val="24"/>
                <w:szCs w:val="24"/>
                <w:lang w:val="en"/>
              </w:rPr>
            </w:pPr>
            <w:r>
              <w:rPr>
                <w:rFonts w:ascii="Times New Roman" w:hAnsi="Times New Roman" w:cs="Times New Roman"/>
                <w:color w:val="202124"/>
                <w:sz w:val="24"/>
                <w:szCs w:val="24"/>
                <w:lang w:val="en"/>
              </w:rPr>
              <w:t>4.245</w:t>
            </w:r>
          </w:p>
        </w:tc>
        <w:tc>
          <w:tcPr>
            <w:tcW w:w="3006" w:type="dxa"/>
            <w:tcBorders>
              <w:top w:val="single" w:sz="4" w:space="0" w:color="auto"/>
              <w:left w:val="nil"/>
              <w:bottom w:val="nil"/>
              <w:right w:val="nil"/>
            </w:tcBorders>
          </w:tcPr>
          <w:p w:rsidR="000C6D50" w:rsidRPr="000C6D50" w:rsidRDefault="000C6D50" w:rsidP="000C6D50">
            <w:pPr>
              <w:pStyle w:val="HTMLPreformatted"/>
              <w:tabs>
                <w:tab w:val="left" w:pos="709"/>
              </w:tabs>
              <w:spacing w:line="276" w:lineRule="auto"/>
              <w:jc w:val="center"/>
              <w:rPr>
                <w:rFonts w:ascii="Times New Roman" w:hAnsi="Times New Roman" w:cs="Times New Roman"/>
                <w:color w:val="202124"/>
                <w:sz w:val="24"/>
                <w:szCs w:val="24"/>
                <w:lang w:val="en"/>
              </w:rPr>
            </w:pPr>
            <w:r w:rsidRPr="000C6D50">
              <w:rPr>
                <w:rFonts w:ascii="Times New Roman" w:hAnsi="Times New Roman" w:cs="Times New Roman"/>
                <w:sz w:val="24"/>
                <w:szCs w:val="24"/>
              </w:rPr>
              <w:t>mg</w:t>
            </w:r>
            <w:r w:rsidRPr="000C6D50">
              <w:rPr>
                <w:rFonts w:ascii="Times New Roman" w:hAnsi="Times New Roman" w:cs="Times New Roman"/>
                <w:spacing w:val="-1"/>
                <w:sz w:val="24"/>
                <w:szCs w:val="24"/>
              </w:rPr>
              <w:t xml:space="preserve"> </w:t>
            </w:r>
            <w:r w:rsidRPr="000C6D50">
              <w:rPr>
                <w:rFonts w:ascii="Times New Roman" w:hAnsi="Times New Roman" w:cs="Times New Roman"/>
                <w:sz w:val="24"/>
                <w:szCs w:val="24"/>
              </w:rPr>
              <w:t>QE/g</w:t>
            </w:r>
          </w:p>
        </w:tc>
      </w:tr>
      <w:tr w:rsidR="000C6D50" w:rsidTr="000C6D50">
        <w:tc>
          <w:tcPr>
            <w:tcW w:w="3005" w:type="dxa"/>
            <w:tcBorders>
              <w:top w:val="nil"/>
              <w:left w:val="nil"/>
              <w:bottom w:val="single" w:sz="4" w:space="0" w:color="auto"/>
              <w:right w:val="nil"/>
            </w:tcBorders>
          </w:tcPr>
          <w:p w:rsidR="000C6D50" w:rsidRDefault="000C6D50" w:rsidP="00FB555B">
            <w:pPr>
              <w:pStyle w:val="HTMLPreformatted"/>
              <w:tabs>
                <w:tab w:val="left" w:pos="709"/>
              </w:tabs>
              <w:spacing w:line="276" w:lineRule="auto"/>
              <w:jc w:val="both"/>
              <w:rPr>
                <w:rFonts w:ascii="Times New Roman" w:hAnsi="Times New Roman" w:cs="Times New Roman"/>
                <w:color w:val="202124"/>
                <w:sz w:val="24"/>
                <w:szCs w:val="24"/>
                <w:lang w:val="en"/>
              </w:rPr>
            </w:pPr>
          </w:p>
        </w:tc>
        <w:tc>
          <w:tcPr>
            <w:tcW w:w="3006" w:type="dxa"/>
            <w:tcBorders>
              <w:top w:val="single" w:sz="4" w:space="0" w:color="auto"/>
              <w:left w:val="nil"/>
              <w:bottom w:val="single" w:sz="4" w:space="0" w:color="auto"/>
              <w:right w:val="nil"/>
            </w:tcBorders>
          </w:tcPr>
          <w:p w:rsidR="000C6D50" w:rsidRDefault="000C6D50" w:rsidP="000C6D50">
            <w:pPr>
              <w:pStyle w:val="HTMLPreformatted"/>
              <w:tabs>
                <w:tab w:val="left" w:pos="709"/>
              </w:tabs>
              <w:spacing w:line="276" w:lineRule="auto"/>
              <w:jc w:val="center"/>
              <w:rPr>
                <w:rFonts w:ascii="Times New Roman" w:hAnsi="Times New Roman" w:cs="Times New Roman"/>
                <w:color w:val="202124"/>
                <w:sz w:val="24"/>
                <w:szCs w:val="24"/>
                <w:lang w:val="en"/>
              </w:rPr>
            </w:pPr>
            <w:r>
              <w:rPr>
                <w:rFonts w:ascii="Times New Roman" w:hAnsi="Times New Roman" w:cs="Times New Roman"/>
                <w:color w:val="202124"/>
                <w:sz w:val="24"/>
                <w:szCs w:val="24"/>
                <w:lang w:val="en"/>
              </w:rPr>
              <w:t>4.268</w:t>
            </w:r>
          </w:p>
        </w:tc>
        <w:tc>
          <w:tcPr>
            <w:tcW w:w="3006" w:type="dxa"/>
            <w:tcBorders>
              <w:top w:val="nil"/>
              <w:left w:val="nil"/>
              <w:bottom w:val="single" w:sz="4" w:space="0" w:color="auto"/>
              <w:right w:val="nil"/>
            </w:tcBorders>
          </w:tcPr>
          <w:p w:rsidR="000C6D50" w:rsidRDefault="000C6D50" w:rsidP="00FB555B">
            <w:pPr>
              <w:pStyle w:val="HTMLPreformatted"/>
              <w:tabs>
                <w:tab w:val="left" w:pos="709"/>
              </w:tabs>
              <w:spacing w:line="276" w:lineRule="auto"/>
              <w:jc w:val="both"/>
              <w:rPr>
                <w:rFonts w:ascii="Times New Roman" w:hAnsi="Times New Roman" w:cs="Times New Roman"/>
                <w:color w:val="202124"/>
                <w:sz w:val="24"/>
                <w:szCs w:val="24"/>
                <w:lang w:val="en"/>
              </w:rPr>
            </w:pPr>
          </w:p>
        </w:tc>
      </w:tr>
    </w:tbl>
    <w:p w:rsidR="000C6D50" w:rsidRDefault="000C6D50" w:rsidP="000C6D50">
      <w:pPr>
        <w:pStyle w:val="HTMLPreformatted"/>
        <w:tabs>
          <w:tab w:val="left" w:pos="709"/>
        </w:tabs>
        <w:spacing w:line="276" w:lineRule="auto"/>
        <w:jc w:val="center"/>
        <w:rPr>
          <w:rStyle w:val="y2iqfc"/>
          <w:rFonts w:ascii="Times New Roman" w:hAnsi="Times New Roman" w:cs="Times New Roman"/>
          <w:color w:val="202124"/>
          <w:sz w:val="24"/>
          <w:szCs w:val="24"/>
          <w:lang w:val="en"/>
        </w:rPr>
      </w:pPr>
    </w:p>
    <w:p w:rsidR="000C6D50" w:rsidRPr="000C6D50" w:rsidRDefault="000C6D50" w:rsidP="00DD778D">
      <w:pPr>
        <w:pStyle w:val="HTMLPreformatted"/>
        <w:tabs>
          <w:tab w:val="left" w:pos="709"/>
        </w:tabs>
        <w:spacing w:line="276" w:lineRule="auto"/>
        <w:jc w:val="both"/>
        <w:rPr>
          <w:rFonts w:ascii="Times New Roman" w:hAnsi="Times New Roman" w:cs="Times New Roman"/>
          <w:color w:val="202124"/>
          <w:sz w:val="24"/>
          <w:szCs w:val="24"/>
        </w:rPr>
      </w:pPr>
      <w:r>
        <w:rPr>
          <w:rStyle w:val="y2iqfc"/>
          <w:rFonts w:ascii="Times New Roman" w:hAnsi="Times New Roman" w:cs="Times New Roman"/>
          <w:color w:val="202124"/>
          <w:sz w:val="24"/>
          <w:szCs w:val="24"/>
          <w:lang w:val="en"/>
        </w:rPr>
        <w:tab/>
      </w:r>
      <w:r w:rsidRPr="00DD778D">
        <w:rPr>
          <w:rStyle w:val="y2iqfc"/>
          <w:rFonts w:ascii="Times New Roman" w:hAnsi="Times New Roman" w:cs="Times New Roman"/>
          <w:sz w:val="24"/>
          <w:szCs w:val="24"/>
          <w:lang w:val="en"/>
        </w:rPr>
        <w:t>The liquid extract from the maceration was collected and then concentrated using a rotary evaporator to obtain a thick methanol extract. The results of maceration in the form of 30 grams</w:t>
      </w:r>
      <w:r w:rsidR="00D32445">
        <w:rPr>
          <w:rStyle w:val="y2iqfc"/>
          <w:rFonts w:ascii="Times New Roman" w:hAnsi="Times New Roman" w:cs="Times New Roman"/>
          <w:sz w:val="24"/>
          <w:szCs w:val="24"/>
          <w:lang w:val="en"/>
        </w:rPr>
        <w:t xml:space="preserve"> of red onion quercetin extract </w:t>
      </w:r>
      <w:r w:rsidRPr="00DD778D">
        <w:rPr>
          <w:rStyle w:val="y2iqfc"/>
          <w:rFonts w:ascii="Times New Roman" w:hAnsi="Times New Roman" w:cs="Times New Roman"/>
          <w:sz w:val="24"/>
          <w:szCs w:val="24"/>
          <w:lang w:val="en"/>
        </w:rPr>
        <w:t>then analyzed quantitativ</w:t>
      </w:r>
      <w:r w:rsidR="00D32445">
        <w:rPr>
          <w:rStyle w:val="y2iqfc"/>
          <w:rFonts w:ascii="Times New Roman" w:hAnsi="Times New Roman" w:cs="Times New Roman"/>
          <w:sz w:val="24"/>
          <w:szCs w:val="24"/>
          <w:lang w:val="en"/>
        </w:rPr>
        <w:t>ely using a spectrophotometer. T</w:t>
      </w:r>
      <w:r w:rsidRPr="00DD778D">
        <w:rPr>
          <w:rStyle w:val="y2iqfc"/>
          <w:rFonts w:ascii="Times New Roman" w:hAnsi="Times New Roman" w:cs="Times New Roman"/>
          <w:sz w:val="24"/>
          <w:szCs w:val="24"/>
          <w:lang w:val="en"/>
        </w:rPr>
        <w:t>he results are shown in Table 2.</w:t>
      </w:r>
    </w:p>
    <w:p w:rsidR="000C6D50" w:rsidRDefault="000C6D50" w:rsidP="00C31343">
      <w:pPr>
        <w:pStyle w:val="HTMLPreformatted"/>
        <w:tabs>
          <w:tab w:val="left" w:pos="709"/>
        </w:tabs>
        <w:jc w:val="center"/>
        <w:rPr>
          <w:rStyle w:val="y2iqfc"/>
          <w:rFonts w:ascii="Times New Roman" w:hAnsi="Times New Roman" w:cs="Times New Roman"/>
          <w:color w:val="202124"/>
          <w:sz w:val="24"/>
          <w:szCs w:val="24"/>
          <w:lang w:val="en"/>
        </w:rPr>
      </w:pPr>
    </w:p>
    <w:p w:rsidR="0060759F" w:rsidRPr="0060759F" w:rsidRDefault="0060759F" w:rsidP="0060759F">
      <w:pPr>
        <w:pStyle w:val="HTMLPreformatted"/>
        <w:spacing w:line="276" w:lineRule="auto"/>
        <w:jc w:val="center"/>
        <w:rPr>
          <w:rFonts w:ascii="Times New Roman" w:hAnsi="Times New Roman" w:cs="Times New Roman"/>
          <w:color w:val="202124"/>
          <w:sz w:val="24"/>
          <w:szCs w:val="24"/>
        </w:rPr>
      </w:pPr>
      <w:r>
        <w:rPr>
          <w:rStyle w:val="y2iqfc"/>
          <w:rFonts w:ascii="Times New Roman" w:hAnsi="Times New Roman" w:cs="Times New Roman"/>
          <w:color w:val="202124"/>
          <w:sz w:val="24"/>
          <w:szCs w:val="24"/>
          <w:lang w:val="en"/>
        </w:rPr>
        <w:t>T</w:t>
      </w:r>
      <w:r w:rsidR="001B4453">
        <w:rPr>
          <w:rStyle w:val="y2iqfc"/>
          <w:rFonts w:ascii="Times New Roman" w:hAnsi="Times New Roman" w:cs="Times New Roman"/>
          <w:color w:val="202124"/>
          <w:sz w:val="24"/>
          <w:szCs w:val="24"/>
          <w:lang w:val="en"/>
        </w:rPr>
        <w:t>able 2</w:t>
      </w:r>
      <w:r>
        <w:rPr>
          <w:rStyle w:val="y2iqfc"/>
          <w:rFonts w:ascii="Times New Roman" w:hAnsi="Times New Roman" w:cs="Times New Roman"/>
          <w:color w:val="202124"/>
          <w:sz w:val="24"/>
          <w:szCs w:val="24"/>
          <w:lang w:val="en"/>
        </w:rPr>
        <w:t>. Results of q</w:t>
      </w:r>
      <w:r w:rsidRPr="0060759F">
        <w:rPr>
          <w:rStyle w:val="y2iqfc"/>
          <w:rFonts w:ascii="Times New Roman" w:hAnsi="Times New Roman" w:cs="Times New Roman"/>
          <w:color w:val="202124"/>
          <w:sz w:val="24"/>
          <w:szCs w:val="24"/>
          <w:lang w:val="en"/>
        </w:rPr>
        <w:t xml:space="preserve">uantitative </w:t>
      </w:r>
      <w:r>
        <w:rPr>
          <w:rStyle w:val="y2iqfc"/>
          <w:rFonts w:ascii="Times New Roman" w:hAnsi="Times New Roman" w:cs="Times New Roman"/>
          <w:color w:val="202124"/>
          <w:sz w:val="24"/>
          <w:szCs w:val="24"/>
          <w:lang w:val="en"/>
        </w:rPr>
        <w:t>analysis of q</w:t>
      </w:r>
      <w:r w:rsidRPr="0060759F">
        <w:rPr>
          <w:rStyle w:val="y2iqfc"/>
          <w:rFonts w:ascii="Times New Roman" w:hAnsi="Times New Roman" w:cs="Times New Roman"/>
          <w:color w:val="202124"/>
          <w:sz w:val="24"/>
          <w:szCs w:val="24"/>
          <w:lang w:val="en"/>
        </w:rPr>
        <w:t>uerc</w:t>
      </w:r>
      <w:r>
        <w:rPr>
          <w:rStyle w:val="y2iqfc"/>
          <w:rFonts w:ascii="Times New Roman" w:hAnsi="Times New Roman" w:cs="Times New Roman"/>
          <w:color w:val="202124"/>
          <w:sz w:val="24"/>
          <w:szCs w:val="24"/>
          <w:lang w:val="en"/>
        </w:rPr>
        <w:t>etin samples with s</w:t>
      </w:r>
      <w:r w:rsidRPr="0060759F">
        <w:rPr>
          <w:rStyle w:val="y2iqfc"/>
          <w:rFonts w:ascii="Times New Roman" w:hAnsi="Times New Roman" w:cs="Times New Roman"/>
          <w:color w:val="202124"/>
          <w:sz w:val="24"/>
          <w:szCs w:val="24"/>
          <w:lang w:val="en"/>
        </w:rPr>
        <w:t>pectrophotomete</w:t>
      </w:r>
      <w:r>
        <w:rPr>
          <w:rStyle w:val="y2iqfc"/>
          <w:rFonts w:ascii="Times New Roman" w:hAnsi="Times New Roman" w:cs="Times New Roman"/>
          <w:color w:val="202124"/>
          <w:sz w:val="24"/>
          <w:szCs w:val="24"/>
          <w:lang w:val="en"/>
        </w:rPr>
        <w:t>r.</w:t>
      </w:r>
    </w:p>
    <w:tbl>
      <w:tblPr>
        <w:tblW w:w="9072" w:type="dxa"/>
        <w:jc w:val="center"/>
        <w:tblLayout w:type="fixed"/>
        <w:tblCellMar>
          <w:left w:w="0" w:type="dxa"/>
          <w:right w:w="0" w:type="dxa"/>
        </w:tblCellMar>
        <w:tblLook w:val="01E0" w:firstRow="1" w:lastRow="1" w:firstColumn="1" w:lastColumn="1" w:noHBand="0" w:noVBand="0"/>
      </w:tblPr>
      <w:tblGrid>
        <w:gridCol w:w="1030"/>
        <w:gridCol w:w="1263"/>
        <w:gridCol w:w="1081"/>
        <w:gridCol w:w="1350"/>
        <w:gridCol w:w="1081"/>
        <w:gridCol w:w="1172"/>
        <w:gridCol w:w="1103"/>
        <w:gridCol w:w="992"/>
      </w:tblGrid>
      <w:tr w:rsidR="0060759F" w:rsidRPr="0060759F" w:rsidTr="0060759F">
        <w:trPr>
          <w:trHeight w:val="955"/>
          <w:jc w:val="center"/>
        </w:trPr>
        <w:tc>
          <w:tcPr>
            <w:tcW w:w="1030" w:type="dxa"/>
            <w:tcBorders>
              <w:top w:val="single" w:sz="4" w:space="0" w:color="auto"/>
              <w:bottom w:val="single" w:sz="4" w:space="0" w:color="auto"/>
            </w:tcBorders>
          </w:tcPr>
          <w:p w:rsidR="0060759F" w:rsidRPr="0060759F" w:rsidRDefault="0060759F" w:rsidP="0060759F">
            <w:pPr>
              <w:pStyle w:val="TableParagraph"/>
              <w:spacing w:before="160" w:line="276" w:lineRule="auto"/>
              <w:ind w:left="441" w:right="121" w:hanging="294"/>
              <w:contextualSpacing/>
              <w:rPr>
                <w:b/>
                <w:sz w:val="20"/>
                <w:szCs w:val="20"/>
              </w:rPr>
            </w:pPr>
            <w:r w:rsidRPr="0060759F">
              <w:rPr>
                <w:b/>
                <w:spacing w:val="-1"/>
                <w:sz w:val="20"/>
                <w:szCs w:val="20"/>
              </w:rPr>
              <w:t>Absorba</w:t>
            </w:r>
            <w:r w:rsidRPr="0060759F">
              <w:rPr>
                <w:b/>
                <w:spacing w:val="-57"/>
                <w:sz w:val="20"/>
                <w:szCs w:val="20"/>
              </w:rPr>
              <w:t xml:space="preserve"> </w:t>
            </w:r>
            <w:r w:rsidRPr="0060759F">
              <w:rPr>
                <w:b/>
                <w:sz w:val="20"/>
                <w:szCs w:val="20"/>
              </w:rPr>
              <w:t>nsi</w:t>
            </w:r>
          </w:p>
        </w:tc>
        <w:tc>
          <w:tcPr>
            <w:tcW w:w="1263" w:type="dxa"/>
            <w:tcBorders>
              <w:top w:val="single" w:sz="4" w:space="0" w:color="auto"/>
              <w:bottom w:val="single" w:sz="4" w:space="0" w:color="auto"/>
            </w:tcBorders>
          </w:tcPr>
          <w:p w:rsidR="0060759F" w:rsidRPr="0060759F" w:rsidRDefault="0060759F" w:rsidP="0060759F">
            <w:pPr>
              <w:pStyle w:val="TableParagraph"/>
              <w:spacing w:before="160" w:line="276" w:lineRule="auto"/>
              <w:ind w:left="273" w:right="91" w:hanging="164"/>
              <w:contextualSpacing/>
              <w:jc w:val="center"/>
              <w:rPr>
                <w:b/>
                <w:sz w:val="20"/>
                <w:szCs w:val="20"/>
              </w:rPr>
            </w:pPr>
            <w:r w:rsidRPr="0060759F">
              <w:rPr>
                <w:b/>
                <w:spacing w:val="-1"/>
                <w:sz w:val="20"/>
                <w:szCs w:val="20"/>
              </w:rPr>
              <w:t>Penimban</w:t>
            </w:r>
            <w:r w:rsidRPr="0060759F">
              <w:rPr>
                <w:b/>
                <w:spacing w:val="-57"/>
                <w:sz w:val="20"/>
                <w:szCs w:val="20"/>
              </w:rPr>
              <w:t xml:space="preserve"> </w:t>
            </w:r>
            <w:r w:rsidRPr="0060759F">
              <w:rPr>
                <w:b/>
                <w:sz w:val="20"/>
                <w:szCs w:val="20"/>
              </w:rPr>
              <w:t>gan</w:t>
            </w:r>
            <w:r w:rsidRPr="0060759F">
              <w:rPr>
                <w:b/>
                <w:spacing w:val="2"/>
                <w:sz w:val="20"/>
                <w:szCs w:val="20"/>
              </w:rPr>
              <w:t xml:space="preserve"> </w:t>
            </w:r>
            <w:r w:rsidRPr="0060759F">
              <w:rPr>
                <w:b/>
                <w:sz w:val="20"/>
                <w:szCs w:val="20"/>
              </w:rPr>
              <w:t>(g)</w:t>
            </w:r>
          </w:p>
        </w:tc>
        <w:tc>
          <w:tcPr>
            <w:tcW w:w="1081" w:type="dxa"/>
            <w:tcBorders>
              <w:top w:val="single" w:sz="4" w:space="0" w:color="auto"/>
              <w:bottom w:val="single" w:sz="4" w:space="0" w:color="auto"/>
            </w:tcBorders>
          </w:tcPr>
          <w:p w:rsidR="0060759F" w:rsidRPr="0060759F" w:rsidRDefault="0060759F" w:rsidP="0060759F">
            <w:pPr>
              <w:pStyle w:val="TableParagraph"/>
              <w:spacing w:line="276" w:lineRule="auto"/>
              <w:ind w:left="117" w:right="114"/>
              <w:contextualSpacing/>
              <w:jc w:val="center"/>
              <w:rPr>
                <w:b/>
                <w:sz w:val="20"/>
                <w:szCs w:val="20"/>
              </w:rPr>
            </w:pPr>
            <w:r w:rsidRPr="0060759F">
              <w:rPr>
                <w:b/>
                <w:sz w:val="20"/>
                <w:szCs w:val="20"/>
              </w:rPr>
              <w:t>Volume</w:t>
            </w:r>
          </w:p>
          <w:p w:rsidR="0060759F" w:rsidRPr="0060759F" w:rsidRDefault="0060759F" w:rsidP="0060759F">
            <w:pPr>
              <w:pStyle w:val="TableParagraph"/>
              <w:spacing w:before="12" w:line="276" w:lineRule="auto"/>
              <w:ind w:left="277" w:right="274" w:hanging="3"/>
              <w:contextualSpacing/>
              <w:jc w:val="center"/>
              <w:rPr>
                <w:b/>
                <w:sz w:val="20"/>
                <w:szCs w:val="20"/>
              </w:rPr>
            </w:pPr>
            <w:r w:rsidRPr="0060759F">
              <w:rPr>
                <w:b/>
                <w:sz w:val="20"/>
                <w:szCs w:val="20"/>
              </w:rPr>
              <w:t>add</w:t>
            </w:r>
            <w:r w:rsidRPr="0060759F">
              <w:rPr>
                <w:b/>
                <w:spacing w:val="1"/>
                <w:sz w:val="20"/>
                <w:szCs w:val="20"/>
              </w:rPr>
              <w:t xml:space="preserve"> </w:t>
            </w:r>
            <w:r w:rsidRPr="0060759F">
              <w:rPr>
                <w:b/>
                <w:spacing w:val="-1"/>
                <w:sz w:val="20"/>
                <w:szCs w:val="20"/>
              </w:rPr>
              <w:t>(mL)</w:t>
            </w:r>
          </w:p>
        </w:tc>
        <w:tc>
          <w:tcPr>
            <w:tcW w:w="1350" w:type="dxa"/>
            <w:tcBorders>
              <w:top w:val="single" w:sz="4" w:space="0" w:color="auto"/>
              <w:bottom w:val="single" w:sz="4" w:space="0" w:color="auto"/>
            </w:tcBorders>
          </w:tcPr>
          <w:p w:rsidR="0060759F" w:rsidRPr="0060759F" w:rsidRDefault="0060759F" w:rsidP="0060759F">
            <w:pPr>
              <w:pStyle w:val="TableParagraph"/>
              <w:spacing w:line="276" w:lineRule="auto"/>
              <w:ind w:left="109" w:right="110"/>
              <w:contextualSpacing/>
              <w:jc w:val="center"/>
              <w:rPr>
                <w:b/>
                <w:sz w:val="20"/>
                <w:szCs w:val="20"/>
              </w:rPr>
            </w:pPr>
            <w:r w:rsidRPr="0060759F">
              <w:rPr>
                <w:b/>
                <w:sz w:val="20"/>
                <w:szCs w:val="20"/>
              </w:rPr>
              <w:t>Konsentra</w:t>
            </w:r>
          </w:p>
          <w:p w:rsidR="0060759F" w:rsidRPr="0060759F" w:rsidRDefault="0060759F" w:rsidP="0060759F">
            <w:pPr>
              <w:pStyle w:val="TableParagraph"/>
              <w:spacing w:before="12" w:line="276" w:lineRule="auto"/>
              <w:ind w:left="248" w:right="251" w:firstLine="7"/>
              <w:contextualSpacing/>
              <w:jc w:val="center"/>
              <w:rPr>
                <w:b/>
                <w:sz w:val="20"/>
                <w:szCs w:val="20"/>
              </w:rPr>
            </w:pPr>
            <w:r w:rsidRPr="0060759F">
              <w:rPr>
                <w:b/>
                <w:sz w:val="20"/>
                <w:szCs w:val="20"/>
              </w:rPr>
              <w:t>si</w:t>
            </w:r>
            <w:r w:rsidRPr="0060759F">
              <w:rPr>
                <w:b/>
                <w:spacing w:val="1"/>
                <w:sz w:val="20"/>
                <w:szCs w:val="20"/>
              </w:rPr>
              <w:t xml:space="preserve"> </w:t>
            </w:r>
            <w:r w:rsidRPr="0060759F">
              <w:rPr>
                <w:b/>
                <w:sz w:val="20"/>
                <w:szCs w:val="20"/>
              </w:rPr>
              <w:t>QE</w:t>
            </w:r>
            <w:r w:rsidRPr="0060759F">
              <w:rPr>
                <w:b/>
                <w:spacing w:val="1"/>
                <w:sz w:val="20"/>
                <w:szCs w:val="20"/>
              </w:rPr>
              <w:t xml:space="preserve"> </w:t>
            </w:r>
            <w:r w:rsidRPr="0060759F">
              <w:rPr>
                <w:b/>
                <w:spacing w:val="-1"/>
                <w:sz w:val="20"/>
                <w:szCs w:val="20"/>
              </w:rPr>
              <w:t>(ug/mL)</w:t>
            </w:r>
          </w:p>
        </w:tc>
        <w:tc>
          <w:tcPr>
            <w:tcW w:w="1081" w:type="dxa"/>
            <w:tcBorders>
              <w:top w:val="single" w:sz="4" w:space="0" w:color="auto"/>
              <w:bottom w:val="single" w:sz="4" w:space="0" w:color="auto"/>
            </w:tcBorders>
          </w:tcPr>
          <w:p w:rsidR="0060759F" w:rsidRPr="0060759F" w:rsidRDefault="0060759F" w:rsidP="0060759F">
            <w:pPr>
              <w:pStyle w:val="TableParagraph"/>
              <w:spacing w:line="276" w:lineRule="auto"/>
              <w:ind w:left="115" w:right="114"/>
              <w:contextualSpacing/>
              <w:jc w:val="center"/>
              <w:rPr>
                <w:b/>
                <w:sz w:val="20"/>
                <w:szCs w:val="20"/>
              </w:rPr>
            </w:pPr>
            <w:r w:rsidRPr="0060759F">
              <w:rPr>
                <w:b/>
                <w:sz w:val="20"/>
                <w:szCs w:val="20"/>
              </w:rPr>
              <w:t>FP</w:t>
            </w:r>
          </w:p>
          <w:p w:rsidR="0060759F" w:rsidRPr="0060759F" w:rsidRDefault="0060759F" w:rsidP="0060759F">
            <w:pPr>
              <w:pStyle w:val="TableParagraph"/>
              <w:spacing w:before="12" w:line="276" w:lineRule="auto"/>
              <w:ind w:left="113" w:right="114"/>
              <w:contextualSpacing/>
              <w:jc w:val="center"/>
              <w:rPr>
                <w:b/>
                <w:sz w:val="20"/>
                <w:szCs w:val="20"/>
              </w:rPr>
            </w:pPr>
            <w:r w:rsidRPr="0060759F">
              <w:rPr>
                <w:b/>
                <w:spacing w:val="-1"/>
                <w:sz w:val="20"/>
                <w:szCs w:val="20"/>
              </w:rPr>
              <w:t>(Pengen</w:t>
            </w:r>
            <w:r w:rsidRPr="0060759F">
              <w:rPr>
                <w:b/>
                <w:spacing w:val="-57"/>
                <w:sz w:val="20"/>
                <w:szCs w:val="20"/>
              </w:rPr>
              <w:t xml:space="preserve"> </w:t>
            </w:r>
            <w:r w:rsidRPr="0060759F">
              <w:rPr>
                <w:b/>
                <w:sz w:val="20"/>
                <w:szCs w:val="20"/>
              </w:rPr>
              <w:t>ceran)</w:t>
            </w:r>
          </w:p>
        </w:tc>
        <w:tc>
          <w:tcPr>
            <w:tcW w:w="1172" w:type="dxa"/>
            <w:tcBorders>
              <w:top w:val="single" w:sz="4" w:space="0" w:color="auto"/>
              <w:bottom w:val="single" w:sz="4" w:space="0" w:color="auto"/>
            </w:tcBorders>
          </w:tcPr>
          <w:p w:rsidR="0060759F" w:rsidRPr="0060759F" w:rsidRDefault="0060759F" w:rsidP="0060759F">
            <w:pPr>
              <w:pStyle w:val="TableParagraph"/>
              <w:spacing w:before="8" w:line="276" w:lineRule="auto"/>
              <w:contextualSpacing/>
              <w:jc w:val="center"/>
              <w:rPr>
                <w:sz w:val="20"/>
                <w:szCs w:val="20"/>
              </w:rPr>
            </w:pPr>
          </w:p>
          <w:p w:rsidR="0060759F" w:rsidRPr="0060759F" w:rsidRDefault="0060759F" w:rsidP="0060759F">
            <w:pPr>
              <w:pStyle w:val="TableParagraph"/>
              <w:spacing w:line="276" w:lineRule="auto"/>
              <w:ind w:left="108" w:right="109"/>
              <w:contextualSpacing/>
              <w:jc w:val="center"/>
              <w:rPr>
                <w:b/>
                <w:sz w:val="20"/>
                <w:szCs w:val="20"/>
              </w:rPr>
            </w:pPr>
            <w:r w:rsidRPr="0060759F">
              <w:rPr>
                <w:b/>
                <w:sz w:val="20"/>
                <w:szCs w:val="20"/>
              </w:rPr>
              <w:t>ug</w:t>
            </w:r>
            <w:r w:rsidRPr="0060759F">
              <w:rPr>
                <w:b/>
                <w:spacing w:val="1"/>
                <w:sz w:val="20"/>
                <w:szCs w:val="20"/>
              </w:rPr>
              <w:t xml:space="preserve"> </w:t>
            </w:r>
            <w:r w:rsidRPr="0060759F">
              <w:rPr>
                <w:b/>
                <w:sz w:val="20"/>
                <w:szCs w:val="20"/>
              </w:rPr>
              <w:t>QE/g</w:t>
            </w:r>
          </w:p>
        </w:tc>
        <w:tc>
          <w:tcPr>
            <w:tcW w:w="1103" w:type="dxa"/>
            <w:tcBorders>
              <w:top w:val="single" w:sz="4" w:space="0" w:color="auto"/>
              <w:bottom w:val="single" w:sz="4" w:space="0" w:color="auto"/>
            </w:tcBorders>
          </w:tcPr>
          <w:p w:rsidR="0060759F" w:rsidRPr="0060759F" w:rsidRDefault="0060759F" w:rsidP="0060759F">
            <w:pPr>
              <w:pStyle w:val="TableParagraph"/>
              <w:spacing w:before="8" w:line="276" w:lineRule="auto"/>
              <w:contextualSpacing/>
              <w:jc w:val="center"/>
              <w:rPr>
                <w:sz w:val="20"/>
                <w:szCs w:val="20"/>
              </w:rPr>
            </w:pPr>
          </w:p>
          <w:p w:rsidR="0060759F" w:rsidRPr="0060759F" w:rsidRDefault="0060759F" w:rsidP="0060759F">
            <w:pPr>
              <w:pStyle w:val="TableParagraph"/>
              <w:spacing w:line="276" w:lineRule="auto"/>
              <w:ind w:left="145" w:right="149"/>
              <w:contextualSpacing/>
              <w:jc w:val="center"/>
              <w:rPr>
                <w:b/>
                <w:sz w:val="20"/>
                <w:szCs w:val="20"/>
              </w:rPr>
            </w:pPr>
            <w:r w:rsidRPr="0060759F">
              <w:rPr>
                <w:b/>
                <w:sz w:val="20"/>
                <w:szCs w:val="20"/>
              </w:rPr>
              <w:t>mg</w:t>
            </w:r>
            <w:r w:rsidRPr="0060759F">
              <w:rPr>
                <w:b/>
                <w:spacing w:val="-1"/>
                <w:sz w:val="20"/>
                <w:szCs w:val="20"/>
              </w:rPr>
              <w:t xml:space="preserve"> </w:t>
            </w:r>
            <w:r w:rsidRPr="0060759F">
              <w:rPr>
                <w:b/>
                <w:sz w:val="20"/>
                <w:szCs w:val="20"/>
              </w:rPr>
              <w:t>QE/g</w:t>
            </w:r>
          </w:p>
        </w:tc>
        <w:tc>
          <w:tcPr>
            <w:tcW w:w="992" w:type="dxa"/>
            <w:tcBorders>
              <w:top w:val="single" w:sz="4" w:space="0" w:color="auto"/>
              <w:bottom w:val="single" w:sz="4" w:space="0" w:color="auto"/>
            </w:tcBorders>
          </w:tcPr>
          <w:p w:rsidR="0060759F" w:rsidRPr="0060759F" w:rsidRDefault="0060759F" w:rsidP="0060759F">
            <w:pPr>
              <w:pStyle w:val="TableParagraph"/>
              <w:spacing w:before="8" w:line="276" w:lineRule="auto"/>
              <w:contextualSpacing/>
              <w:jc w:val="center"/>
              <w:rPr>
                <w:sz w:val="20"/>
                <w:szCs w:val="20"/>
              </w:rPr>
            </w:pPr>
          </w:p>
          <w:p w:rsidR="0060759F" w:rsidRPr="0060759F" w:rsidRDefault="0060759F" w:rsidP="0060759F">
            <w:pPr>
              <w:pStyle w:val="TableParagraph"/>
              <w:spacing w:line="276" w:lineRule="auto"/>
              <w:ind w:left="126"/>
              <w:contextualSpacing/>
              <w:jc w:val="center"/>
              <w:rPr>
                <w:b/>
                <w:sz w:val="20"/>
                <w:szCs w:val="20"/>
              </w:rPr>
            </w:pPr>
            <w:r w:rsidRPr="0060759F">
              <w:rPr>
                <w:b/>
                <w:sz w:val="20"/>
                <w:szCs w:val="20"/>
              </w:rPr>
              <w:t>Rata-rata</w:t>
            </w:r>
          </w:p>
        </w:tc>
      </w:tr>
      <w:tr w:rsidR="0060759F" w:rsidRPr="0060759F" w:rsidTr="0060759F">
        <w:trPr>
          <w:trHeight w:val="316"/>
          <w:jc w:val="center"/>
        </w:trPr>
        <w:tc>
          <w:tcPr>
            <w:tcW w:w="1030" w:type="dxa"/>
            <w:tcBorders>
              <w:top w:val="single" w:sz="4" w:space="0" w:color="auto"/>
            </w:tcBorders>
          </w:tcPr>
          <w:p w:rsidR="0060759F" w:rsidRPr="0060759F" w:rsidRDefault="0060759F" w:rsidP="00FB555B">
            <w:pPr>
              <w:pStyle w:val="TableParagraph"/>
              <w:spacing w:line="276" w:lineRule="auto"/>
              <w:ind w:left="113" w:right="100"/>
              <w:contextualSpacing/>
              <w:jc w:val="center"/>
              <w:rPr>
                <w:sz w:val="20"/>
                <w:szCs w:val="20"/>
              </w:rPr>
            </w:pPr>
            <w:r w:rsidRPr="0060759F">
              <w:rPr>
                <w:sz w:val="20"/>
                <w:szCs w:val="20"/>
              </w:rPr>
              <w:t>0.265</w:t>
            </w:r>
          </w:p>
        </w:tc>
        <w:tc>
          <w:tcPr>
            <w:tcW w:w="1263" w:type="dxa"/>
            <w:tcBorders>
              <w:top w:val="single" w:sz="4" w:space="0" w:color="auto"/>
            </w:tcBorders>
          </w:tcPr>
          <w:p w:rsidR="0060759F" w:rsidRPr="0060759F" w:rsidRDefault="0060759F" w:rsidP="00FB555B">
            <w:pPr>
              <w:pStyle w:val="TableParagraph"/>
              <w:spacing w:line="276" w:lineRule="auto"/>
              <w:ind w:left="359"/>
              <w:contextualSpacing/>
              <w:rPr>
                <w:sz w:val="20"/>
                <w:szCs w:val="20"/>
              </w:rPr>
            </w:pPr>
            <w:r w:rsidRPr="0060759F">
              <w:rPr>
                <w:sz w:val="20"/>
                <w:szCs w:val="20"/>
              </w:rPr>
              <w:t>0.106</w:t>
            </w:r>
          </w:p>
        </w:tc>
        <w:tc>
          <w:tcPr>
            <w:tcW w:w="1081" w:type="dxa"/>
            <w:tcBorders>
              <w:top w:val="single" w:sz="4" w:space="0" w:color="auto"/>
            </w:tcBorders>
          </w:tcPr>
          <w:p w:rsidR="0060759F" w:rsidRPr="0060759F" w:rsidRDefault="0060759F" w:rsidP="00FB555B">
            <w:pPr>
              <w:pStyle w:val="TableParagraph"/>
              <w:spacing w:line="276" w:lineRule="auto"/>
              <w:contextualSpacing/>
              <w:jc w:val="center"/>
              <w:rPr>
                <w:sz w:val="20"/>
                <w:szCs w:val="20"/>
              </w:rPr>
            </w:pPr>
            <w:r w:rsidRPr="0060759F">
              <w:rPr>
                <w:sz w:val="20"/>
                <w:szCs w:val="20"/>
              </w:rPr>
              <w:t>1</w:t>
            </w:r>
          </w:p>
        </w:tc>
        <w:tc>
          <w:tcPr>
            <w:tcW w:w="1350" w:type="dxa"/>
            <w:tcBorders>
              <w:top w:val="single" w:sz="4" w:space="0" w:color="auto"/>
            </w:tcBorders>
          </w:tcPr>
          <w:p w:rsidR="0060759F" w:rsidRPr="0060759F" w:rsidRDefault="0060759F" w:rsidP="00FB555B">
            <w:pPr>
              <w:pStyle w:val="TableParagraph"/>
              <w:spacing w:line="276" w:lineRule="auto"/>
              <w:ind w:left="109" w:right="107"/>
              <w:contextualSpacing/>
              <w:jc w:val="center"/>
              <w:rPr>
                <w:sz w:val="20"/>
                <w:szCs w:val="20"/>
              </w:rPr>
            </w:pPr>
            <w:r w:rsidRPr="0060759F">
              <w:rPr>
                <w:sz w:val="20"/>
                <w:szCs w:val="20"/>
              </w:rPr>
              <w:t>45.0</w:t>
            </w:r>
          </w:p>
        </w:tc>
        <w:tc>
          <w:tcPr>
            <w:tcW w:w="1081" w:type="dxa"/>
            <w:tcBorders>
              <w:top w:val="single" w:sz="4" w:space="0" w:color="auto"/>
            </w:tcBorders>
          </w:tcPr>
          <w:p w:rsidR="0060759F" w:rsidRPr="0060759F" w:rsidRDefault="0060759F" w:rsidP="00FB555B">
            <w:pPr>
              <w:pStyle w:val="TableParagraph"/>
              <w:spacing w:line="276" w:lineRule="auto"/>
              <w:ind w:left="115" w:right="114"/>
              <w:contextualSpacing/>
              <w:jc w:val="center"/>
              <w:rPr>
                <w:sz w:val="20"/>
                <w:szCs w:val="20"/>
              </w:rPr>
            </w:pPr>
            <w:r w:rsidRPr="0060759F">
              <w:rPr>
                <w:sz w:val="20"/>
                <w:szCs w:val="20"/>
              </w:rPr>
              <w:t>10</w:t>
            </w:r>
          </w:p>
        </w:tc>
        <w:tc>
          <w:tcPr>
            <w:tcW w:w="1172" w:type="dxa"/>
            <w:tcBorders>
              <w:top w:val="single" w:sz="4" w:space="0" w:color="auto"/>
            </w:tcBorders>
          </w:tcPr>
          <w:p w:rsidR="0060759F" w:rsidRPr="0060759F" w:rsidRDefault="0060759F" w:rsidP="00FB555B">
            <w:pPr>
              <w:pStyle w:val="TableParagraph"/>
              <w:spacing w:line="276" w:lineRule="auto"/>
              <w:ind w:left="113" w:right="109"/>
              <w:contextualSpacing/>
              <w:jc w:val="center"/>
              <w:rPr>
                <w:sz w:val="20"/>
                <w:szCs w:val="20"/>
              </w:rPr>
            </w:pPr>
            <w:r w:rsidRPr="0060759F">
              <w:rPr>
                <w:sz w:val="20"/>
                <w:szCs w:val="20"/>
              </w:rPr>
              <w:t>4245.283</w:t>
            </w:r>
          </w:p>
        </w:tc>
        <w:tc>
          <w:tcPr>
            <w:tcW w:w="1103" w:type="dxa"/>
            <w:tcBorders>
              <w:top w:val="single" w:sz="4" w:space="0" w:color="auto"/>
            </w:tcBorders>
          </w:tcPr>
          <w:p w:rsidR="0060759F" w:rsidRPr="0060759F" w:rsidRDefault="0060759F" w:rsidP="00FB555B">
            <w:pPr>
              <w:pStyle w:val="TableParagraph"/>
              <w:spacing w:line="276" w:lineRule="auto"/>
              <w:ind w:left="145" w:right="141"/>
              <w:contextualSpacing/>
              <w:jc w:val="center"/>
              <w:rPr>
                <w:sz w:val="20"/>
                <w:szCs w:val="20"/>
              </w:rPr>
            </w:pPr>
            <w:r w:rsidRPr="0060759F">
              <w:rPr>
                <w:sz w:val="20"/>
                <w:szCs w:val="20"/>
              </w:rPr>
              <w:t>4.245283</w:t>
            </w:r>
          </w:p>
        </w:tc>
        <w:tc>
          <w:tcPr>
            <w:tcW w:w="992" w:type="dxa"/>
            <w:vMerge w:val="restart"/>
            <w:tcBorders>
              <w:top w:val="single" w:sz="4" w:space="0" w:color="auto"/>
            </w:tcBorders>
          </w:tcPr>
          <w:p w:rsidR="0060759F" w:rsidRPr="0060759F" w:rsidRDefault="0060759F" w:rsidP="00FB555B">
            <w:pPr>
              <w:pStyle w:val="TableParagraph"/>
              <w:spacing w:before="155" w:line="276" w:lineRule="auto"/>
              <w:ind w:left="179"/>
              <w:contextualSpacing/>
              <w:rPr>
                <w:sz w:val="20"/>
                <w:szCs w:val="20"/>
              </w:rPr>
            </w:pPr>
            <w:r w:rsidRPr="0060759F">
              <w:rPr>
                <w:sz w:val="20"/>
                <w:szCs w:val="20"/>
              </w:rPr>
              <w:t>4.257075</w:t>
            </w:r>
          </w:p>
        </w:tc>
      </w:tr>
      <w:tr w:rsidR="0060759F" w:rsidRPr="0060759F" w:rsidTr="0060759F">
        <w:trPr>
          <w:trHeight w:val="316"/>
          <w:jc w:val="center"/>
        </w:trPr>
        <w:tc>
          <w:tcPr>
            <w:tcW w:w="1030" w:type="dxa"/>
            <w:tcBorders>
              <w:bottom w:val="single" w:sz="4" w:space="0" w:color="auto"/>
            </w:tcBorders>
          </w:tcPr>
          <w:p w:rsidR="0060759F" w:rsidRPr="0060759F" w:rsidRDefault="0060759F" w:rsidP="00FB555B">
            <w:pPr>
              <w:pStyle w:val="TableParagraph"/>
              <w:spacing w:line="276" w:lineRule="auto"/>
              <w:ind w:left="113" w:right="100"/>
              <w:contextualSpacing/>
              <w:jc w:val="center"/>
              <w:rPr>
                <w:sz w:val="20"/>
                <w:szCs w:val="20"/>
              </w:rPr>
            </w:pPr>
            <w:r w:rsidRPr="0060759F">
              <w:rPr>
                <w:sz w:val="20"/>
                <w:szCs w:val="20"/>
              </w:rPr>
              <w:t>0.267</w:t>
            </w:r>
          </w:p>
        </w:tc>
        <w:tc>
          <w:tcPr>
            <w:tcW w:w="1263" w:type="dxa"/>
            <w:tcBorders>
              <w:bottom w:val="single" w:sz="4" w:space="0" w:color="auto"/>
            </w:tcBorders>
          </w:tcPr>
          <w:p w:rsidR="0060759F" w:rsidRPr="0060759F" w:rsidRDefault="0060759F" w:rsidP="00FB555B">
            <w:pPr>
              <w:pStyle w:val="TableParagraph"/>
              <w:spacing w:line="276" w:lineRule="auto"/>
              <w:ind w:left="359"/>
              <w:contextualSpacing/>
              <w:rPr>
                <w:sz w:val="20"/>
                <w:szCs w:val="20"/>
              </w:rPr>
            </w:pPr>
            <w:r w:rsidRPr="0060759F">
              <w:rPr>
                <w:sz w:val="20"/>
                <w:szCs w:val="20"/>
              </w:rPr>
              <w:t>0.106</w:t>
            </w:r>
          </w:p>
        </w:tc>
        <w:tc>
          <w:tcPr>
            <w:tcW w:w="1081" w:type="dxa"/>
            <w:tcBorders>
              <w:bottom w:val="single" w:sz="4" w:space="0" w:color="auto"/>
            </w:tcBorders>
          </w:tcPr>
          <w:p w:rsidR="0060759F" w:rsidRPr="0060759F" w:rsidRDefault="0060759F" w:rsidP="00FB555B">
            <w:pPr>
              <w:pStyle w:val="TableParagraph"/>
              <w:spacing w:line="276" w:lineRule="auto"/>
              <w:contextualSpacing/>
              <w:jc w:val="center"/>
              <w:rPr>
                <w:sz w:val="20"/>
                <w:szCs w:val="20"/>
              </w:rPr>
            </w:pPr>
            <w:r w:rsidRPr="0060759F">
              <w:rPr>
                <w:sz w:val="20"/>
                <w:szCs w:val="20"/>
              </w:rPr>
              <w:t>1</w:t>
            </w:r>
          </w:p>
        </w:tc>
        <w:tc>
          <w:tcPr>
            <w:tcW w:w="1350" w:type="dxa"/>
            <w:tcBorders>
              <w:bottom w:val="single" w:sz="4" w:space="0" w:color="auto"/>
            </w:tcBorders>
          </w:tcPr>
          <w:p w:rsidR="0060759F" w:rsidRPr="0060759F" w:rsidRDefault="0060759F" w:rsidP="00FB555B">
            <w:pPr>
              <w:pStyle w:val="TableParagraph"/>
              <w:spacing w:line="276" w:lineRule="auto"/>
              <w:ind w:left="109" w:right="107"/>
              <w:contextualSpacing/>
              <w:jc w:val="center"/>
              <w:rPr>
                <w:sz w:val="20"/>
                <w:szCs w:val="20"/>
              </w:rPr>
            </w:pPr>
            <w:r w:rsidRPr="0060759F">
              <w:rPr>
                <w:sz w:val="20"/>
                <w:szCs w:val="20"/>
              </w:rPr>
              <w:t>45.3</w:t>
            </w:r>
          </w:p>
        </w:tc>
        <w:tc>
          <w:tcPr>
            <w:tcW w:w="1081" w:type="dxa"/>
            <w:tcBorders>
              <w:bottom w:val="single" w:sz="4" w:space="0" w:color="auto"/>
            </w:tcBorders>
          </w:tcPr>
          <w:p w:rsidR="0060759F" w:rsidRPr="0060759F" w:rsidRDefault="0060759F" w:rsidP="00FB555B">
            <w:pPr>
              <w:pStyle w:val="TableParagraph"/>
              <w:spacing w:line="276" w:lineRule="auto"/>
              <w:ind w:left="115" w:right="114"/>
              <w:contextualSpacing/>
              <w:jc w:val="center"/>
              <w:rPr>
                <w:sz w:val="20"/>
                <w:szCs w:val="20"/>
              </w:rPr>
            </w:pPr>
            <w:r w:rsidRPr="0060759F">
              <w:rPr>
                <w:sz w:val="20"/>
                <w:szCs w:val="20"/>
              </w:rPr>
              <w:t>10</w:t>
            </w:r>
          </w:p>
        </w:tc>
        <w:tc>
          <w:tcPr>
            <w:tcW w:w="1172" w:type="dxa"/>
            <w:tcBorders>
              <w:bottom w:val="single" w:sz="4" w:space="0" w:color="auto"/>
            </w:tcBorders>
          </w:tcPr>
          <w:p w:rsidR="0060759F" w:rsidRPr="0060759F" w:rsidRDefault="0060759F" w:rsidP="00FB555B">
            <w:pPr>
              <w:pStyle w:val="TableParagraph"/>
              <w:spacing w:line="276" w:lineRule="auto"/>
              <w:ind w:left="113" w:right="109"/>
              <w:contextualSpacing/>
              <w:jc w:val="center"/>
              <w:rPr>
                <w:sz w:val="20"/>
                <w:szCs w:val="20"/>
              </w:rPr>
            </w:pPr>
            <w:r w:rsidRPr="0060759F">
              <w:rPr>
                <w:sz w:val="20"/>
                <w:szCs w:val="20"/>
              </w:rPr>
              <w:t>4268.868</w:t>
            </w:r>
          </w:p>
        </w:tc>
        <w:tc>
          <w:tcPr>
            <w:tcW w:w="1103" w:type="dxa"/>
            <w:tcBorders>
              <w:bottom w:val="single" w:sz="4" w:space="0" w:color="auto"/>
            </w:tcBorders>
          </w:tcPr>
          <w:p w:rsidR="0060759F" w:rsidRPr="0060759F" w:rsidRDefault="0060759F" w:rsidP="00FB555B">
            <w:pPr>
              <w:pStyle w:val="TableParagraph"/>
              <w:spacing w:line="276" w:lineRule="auto"/>
              <w:ind w:left="145" w:right="141"/>
              <w:contextualSpacing/>
              <w:jc w:val="center"/>
              <w:rPr>
                <w:sz w:val="20"/>
                <w:szCs w:val="20"/>
              </w:rPr>
            </w:pPr>
            <w:r w:rsidRPr="0060759F">
              <w:rPr>
                <w:sz w:val="20"/>
                <w:szCs w:val="20"/>
              </w:rPr>
              <w:t>4.268868</w:t>
            </w:r>
          </w:p>
        </w:tc>
        <w:tc>
          <w:tcPr>
            <w:tcW w:w="992" w:type="dxa"/>
            <w:vMerge/>
            <w:tcBorders>
              <w:bottom w:val="single" w:sz="4" w:space="0" w:color="auto"/>
            </w:tcBorders>
          </w:tcPr>
          <w:p w:rsidR="0060759F" w:rsidRPr="0060759F" w:rsidRDefault="0060759F" w:rsidP="00FB555B">
            <w:pPr>
              <w:spacing w:line="276" w:lineRule="auto"/>
              <w:contextualSpacing/>
              <w:rPr>
                <w:sz w:val="20"/>
                <w:szCs w:val="20"/>
              </w:rPr>
            </w:pPr>
          </w:p>
        </w:tc>
      </w:tr>
    </w:tbl>
    <w:p w:rsidR="000E1DF2" w:rsidRDefault="000E1DF2" w:rsidP="000E1DF2">
      <w:pPr>
        <w:pStyle w:val="HTMLPreformatted"/>
        <w:tabs>
          <w:tab w:val="left" w:pos="709"/>
        </w:tabs>
        <w:spacing w:line="276" w:lineRule="auto"/>
        <w:jc w:val="both"/>
        <w:rPr>
          <w:rStyle w:val="y2iqfc"/>
          <w:rFonts w:ascii="Times New Roman" w:hAnsi="Times New Roman" w:cs="Times New Roman"/>
          <w:color w:val="202124"/>
          <w:sz w:val="24"/>
          <w:szCs w:val="24"/>
          <w:lang w:val="en"/>
        </w:rPr>
      </w:pPr>
    </w:p>
    <w:p w:rsidR="00DE41C1" w:rsidRPr="00DE41C1" w:rsidRDefault="00AD40F6" w:rsidP="00AD40F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lang w:val="en"/>
        </w:rPr>
        <w:tab/>
      </w:r>
      <w:r w:rsidR="00ED0F77" w:rsidRPr="00AD40F6">
        <w:rPr>
          <w:rFonts w:ascii="Times New Roman" w:eastAsia="Times New Roman" w:hAnsi="Times New Roman" w:cs="Times New Roman"/>
          <w:sz w:val="24"/>
          <w:szCs w:val="24"/>
          <w:lang w:val="en"/>
        </w:rPr>
        <w:t>Quercetin chemically has the name 2-(3</w:t>
      </w:r>
      <w:proofErr w:type="gramStart"/>
      <w:r w:rsidR="00ED0F77" w:rsidRPr="00AD40F6">
        <w:rPr>
          <w:rFonts w:ascii="Times New Roman" w:eastAsia="Times New Roman" w:hAnsi="Times New Roman" w:cs="Times New Roman"/>
          <w:sz w:val="24"/>
          <w:szCs w:val="24"/>
          <w:lang w:val="en"/>
        </w:rPr>
        <w:t>,4</w:t>
      </w:r>
      <w:proofErr w:type="gramEnd"/>
      <w:r w:rsidR="00ED0F77" w:rsidRPr="00AD40F6">
        <w:rPr>
          <w:rFonts w:ascii="Times New Roman" w:eastAsia="Times New Roman" w:hAnsi="Times New Roman" w:cs="Times New Roman"/>
          <w:sz w:val="24"/>
          <w:szCs w:val="24"/>
          <w:lang w:val="en"/>
        </w:rPr>
        <w:t xml:space="preserve">-dihydroxy phenyl)-3,5,7-trihydroxy4H-chromen-4-on Quercetin, which is a </w:t>
      </w:r>
      <w:proofErr w:type="spellStart"/>
      <w:r w:rsidR="00ED0F77" w:rsidRPr="00AD40F6">
        <w:rPr>
          <w:rFonts w:ascii="Times New Roman" w:eastAsia="Times New Roman" w:hAnsi="Times New Roman" w:cs="Times New Roman"/>
          <w:sz w:val="24"/>
          <w:szCs w:val="24"/>
          <w:lang w:val="en"/>
        </w:rPr>
        <w:t>flavonol</w:t>
      </w:r>
      <w:proofErr w:type="spellEnd"/>
      <w:r w:rsidR="00ED0F77" w:rsidRPr="00AD40F6">
        <w:rPr>
          <w:rFonts w:ascii="Times New Roman" w:eastAsia="Times New Roman" w:hAnsi="Times New Roman" w:cs="Times New Roman"/>
          <w:sz w:val="24"/>
          <w:szCs w:val="24"/>
          <w:lang w:val="en"/>
        </w:rPr>
        <w:t xml:space="preserve"> compound or is a flavonoid derived from plants, such as red onions</w:t>
      </w:r>
      <w:r w:rsidR="00180A5E" w:rsidRPr="00AD40F6">
        <w:rPr>
          <w:rFonts w:ascii="Times New Roman" w:eastAsia="Times New Roman" w:hAnsi="Times New Roman" w:cs="Times New Roman"/>
          <w:sz w:val="24"/>
          <w:szCs w:val="24"/>
          <w:lang w:val="en"/>
        </w:rPr>
        <w:t xml:space="preserve"> (</w:t>
      </w:r>
      <w:proofErr w:type="spellStart"/>
      <w:r w:rsidR="00180A5E" w:rsidRPr="00AD40F6">
        <w:rPr>
          <w:rFonts w:ascii="Times New Roman" w:eastAsia="Times New Roman" w:hAnsi="Times New Roman" w:cs="Times New Roman"/>
          <w:sz w:val="24"/>
          <w:szCs w:val="24"/>
          <w:lang w:val="en"/>
        </w:rPr>
        <w:t>Patil</w:t>
      </w:r>
      <w:proofErr w:type="spellEnd"/>
      <w:r w:rsidR="00180A5E" w:rsidRPr="00AD40F6">
        <w:rPr>
          <w:rFonts w:ascii="Times New Roman" w:eastAsia="Times New Roman" w:hAnsi="Times New Roman" w:cs="Times New Roman"/>
          <w:sz w:val="24"/>
          <w:szCs w:val="24"/>
          <w:lang w:val="en"/>
        </w:rPr>
        <w:t xml:space="preserve"> </w:t>
      </w:r>
      <w:r w:rsidR="00180A5E" w:rsidRPr="00AD40F6">
        <w:rPr>
          <w:rFonts w:ascii="Times New Roman" w:eastAsia="Times New Roman" w:hAnsi="Times New Roman" w:cs="Times New Roman"/>
          <w:i/>
          <w:sz w:val="24"/>
          <w:szCs w:val="24"/>
          <w:lang w:val="en"/>
        </w:rPr>
        <w:t>et al</w:t>
      </w:r>
      <w:r w:rsidR="00180A5E" w:rsidRPr="00AD40F6">
        <w:rPr>
          <w:rFonts w:ascii="Times New Roman" w:eastAsia="Times New Roman" w:hAnsi="Times New Roman" w:cs="Times New Roman"/>
          <w:sz w:val="24"/>
          <w:szCs w:val="24"/>
          <w:lang w:val="en"/>
        </w:rPr>
        <w:t>., 2012).</w:t>
      </w:r>
      <w:r w:rsidR="00ED0F77" w:rsidRPr="00AD40F6">
        <w:rPr>
          <w:rFonts w:ascii="Times New Roman" w:eastAsia="Times New Roman" w:hAnsi="Times New Roman" w:cs="Times New Roman"/>
          <w:sz w:val="24"/>
          <w:szCs w:val="24"/>
          <w:lang w:val="en"/>
        </w:rPr>
        <w:t xml:space="preserve"> </w:t>
      </w:r>
      <w:r w:rsidR="00DE41C1" w:rsidRPr="00AD40F6">
        <w:rPr>
          <w:rFonts w:ascii="Times New Roman" w:eastAsia="Times New Roman" w:hAnsi="Times New Roman" w:cs="Times New Roman"/>
          <w:sz w:val="24"/>
          <w:szCs w:val="24"/>
          <w:lang w:val="en"/>
        </w:rPr>
        <w:t>Based on Table 2 shows that quercetin obeys Beer Lambert's law, which is in the concentration range between 45.0-45.3 g/ml at a wavelength of 435 nm. Quercetin showed good linearity between concentration and absorbance. From these data it is evident that the UV Spectrophotometry method used for the determination of quercetin in shallot samples is simple, precise, and accurate.</w:t>
      </w:r>
    </w:p>
    <w:p w:rsidR="00AD40F6" w:rsidRPr="00AD40F6" w:rsidRDefault="00C620BC" w:rsidP="00AD40F6">
      <w:pPr>
        <w:pStyle w:val="HTMLPreformatted"/>
        <w:tabs>
          <w:tab w:val="left" w:pos="709"/>
        </w:tabs>
        <w:spacing w:line="276" w:lineRule="auto"/>
        <w:jc w:val="both"/>
        <w:rPr>
          <w:rFonts w:ascii="Times New Roman" w:hAnsi="Times New Roman" w:cs="Times New Roman"/>
          <w:sz w:val="24"/>
          <w:szCs w:val="24"/>
        </w:rPr>
      </w:pPr>
      <w:r w:rsidRPr="00AD40F6">
        <w:rPr>
          <w:rFonts w:ascii="Times New Roman" w:hAnsi="Times New Roman" w:cs="Times New Roman"/>
          <w:sz w:val="24"/>
          <w:szCs w:val="24"/>
        </w:rPr>
        <w:tab/>
      </w:r>
      <w:r w:rsidR="00AD40F6" w:rsidRPr="00AD40F6">
        <w:rPr>
          <w:rFonts w:ascii="Times New Roman" w:hAnsi="Times New Roman" w:cs="Times New Roman"/>
          <w:sz w:val="24"/>
          <w:szCs w:val="24"/>
          <w:lang w:val="en"/>
        </w:rPr>
        <w:t>Quercetin has been known to have various biological activities</w:t>
      </w:r>
      <w:bookmarkStart w:id="2" w:name="_GoBack"/>
      <w:bookmarkEnd w:id="2"/>
      <w:r w:rsidR="00AD40F6" w:rsidRPr="00AD40F6">
        <w:rPr>
          <w:rFonts w:ascii="Times New Roman" w:hAnsi="Times New Roman" w:cs="Times New Roman"/>
          <w:sz w:val="24"/>
          <w:szCs w:val="24"/>
          <w:lang w:val="en"/>
        </w:rPr>
        <w:t xml:space="preserve">, such as antioxidant, anti-inflammatory, antiulcer, and neuroprotective effects. Shallots are a major source of quercetin and other flavonoid compounds. Quercetin is mostly bound to the sugar moiety in the form of quercetin glycosides, and its presence will increase when hydrolysis occurs by acidic compounds (Pandey et al., 2020). When the time used for the hydrolysis process is increased, there will be an increase in the total quercetin obtained. Acid hydrolysis was carried out in this study to convert the </w:t>
      </w:r>
      <w:proofErr w:type="spellStart"/>
      <w:r w:rsidR="00AD40F6" w:rsidRPr="00AD40F6">
        <w:rPr>
          <w:rFonts w:ascii="Times New Roman" w:hAnsi="Times New Roman" w:cs="Times New Roman"/>
          <w:sz w:val="24"/>
          <w:szCs w:val="24"/>
          <w:lang w:val="en"/>
        </w:rPr>
        <w:t>glycosidic</w:t>
      </w:r>
      <w:proofErr w:type="spellEnd"/>
      <w:r w:rsidR="00AD40F6" w:rsidRPr="00AD40F6">
        <w:rPr>
          <w:rFonts w:ascii="Times New Roman" w:hAnsi="Times New Roman" w:cs="Times New Roman"/>
          <w:sz w:val="24"/>
          <w:szCs w:val="24"/>
          <w:lang w:val="en"/>
        </w:rPr>
        <w:t xml:space="preserve"> form of quercetin into </w:t>
      </w:r>
      <w:proofErr w:type="spellStart"/>
      <w:r w:rsidR="00AD40F6" w:rsidRPr="00AD40F6">
        <w:rPr>
          <w:rFonts w:ascii="Times New Roman" w:hAnsi="Times New Roman" w:cs="Times New Roman"/>
          <w:sz w:val="24"/>
          <w:szCs w:val="24"/>
          <w:lang w:val="en"/>
        </w:rPr>
        <w:t>aglycone</w:t>
      </w:r>
      <w:proofErr w:type="spellEnd"/>
      <w:r w:rsidR="00AD40F6" w:rsidRPr="00AD40F6">
        <w:rPr>
          <w:rFonts w:ascii="Times New Roman" w:hAnsi="Times New Roman" w:cs="Times New Roman"/>
          <w:sz w:val="24"/>
          <w:szCs w:val="24"/>
          <w:lang w:val="en"/>
        </w:rPr>
        <w:t xml:space="preserve"> form. The total amount of quercetin increased in the extract after acid hydrolysis.</w:t>
      </w:r>
    </w:p>
    <w:p w:rsidR="00DE41C1" w:rsidRPr="00DE41C1" w:rsidRDefault="00AD40F6" w:rsidP="00AD40F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lang w:val="id-ID"/>
        </w:rPr>
        <w:tab/>
      </w:r>
      <w:r w:rsidRPr="00DD778D">
        <w:rPr>
          <w:rStyle w:val="y2iqfc"/>
          <w:rFonts w:ascii="Times New Roman" w:hAnsi="Times New Roman" w:cs="Times New Roman"/>
          <w:sz w:val="24"/>
          <w:szCs w:val="24"/>
          <w:lang w:val="en"/>
        </w:rPr>
        <w:t xml:space="preserve">Molecular docking simulations used quercetin derived from the PubChem database with CID: 5320844, while the receptor was downloaded from the Protein Data Bank with PDB-ID: 6VSB. Both receptors and ligands were then prepared using the </w:t>
      </w:r>
      <w:proofErr w:type="spellStart"/>
      <w:r w:rsidRPr="00DD778D">
        <w:rPr>
          <w:rStyle w:val="y2iqfc"/>
          <w:rFonts w:ascii="Times New Roman" w:hAnsi="Times New Roman" w:cs="Times New Roman"/>
          <w:sz w:val="24"/>
          <w:szCs w:val="24"/>
          <w:lang w:val="en"/>
        </w:rPr>
        <w:t>AutoDock</w:t>
      </w:r>
      <w:proofErr w:type="spellEnd"/>
      <w:r w:rsidRPr="00DD778D">
        <w:rPr>
          <w:rStyle w:val="y2iqfc"/>
          <w:rFonts w:ascii="Times New Roman" w:hAnsi="Times New Roman" w:cs="Times New Roman"/>
          <w:sz w:val="24"/>
          <w:szCs w:val="24"/>
          <w:lang w:val="en"/>
        </w:rPr>
        <w:t xml:space="preserve"> application and their binding energy values ​​were measured using the </w:t>
      </w:r>
      <w:proofErr w:type="spellStart"/>
      <w:r w:rsidRPr="00DD778D">
        <w:rPr>
          <w:rStyle w:val="y2iqfc"/>
          <w:rFonts w:ascii="Times New Roman" w:hAnsi="Times New Roman" w:cs="Times New Roman"/>
          <w:sz w:val="24"/>
          <w:szCs w:val="24"/>
          <w:lang w:val="en"/>
        </w:rPr>
        <w:t>Vina</w:t>
      </w:r>
      <w:proofErr w:type="spellEnd"/>
      <w:r w:rsidRPr="00DD778D">
        <w:rPr>
          <w:rStyle w:val="y2iqfc"/>
          <w:rFonts w:ascii="Times New Roman" w:hAnsi="Times New Roman" w:cs="Times New Roman"/>
          <w:sz w:val="24"/>
          <w:szCs w:val="24"/>
          <w:lang w:val="en"/>
        </w:rPr>
        <w:t xml:space="preserve"> Wizard. Our visualization is </w:t>
      </w:r>
      <w:r>
        <w:rPr>
          <w:rStyle w:val="y2iqfc"/>
          <w:rFonts w:ascii="Times New Roman" w:hAnsi="Times New Roman" w:cs="Times New Roman"/>
          <w:sz w:val="24"/>
          <w:szCs w:val="24"/>
          <w:lang w:val="id-ID"/>
        </w:rPr>
        <w:t>carried out</w:t>
      </w:r>
      <w:r w:rsidRPr="00DD778D">
        <w:rPr>
          <w:rStyle w:val="y2iqfc"/>
          <w:rFonts w:ascii="Times New Roman" w:hAnsi="Times New Roman" w:cs="Times New Roman"/>
          <w:sz w:val="24"/>
          <w:szCs w:val="24"/>
          <w:lang w:val="en"/>
        </w:rPr>
        <w:t xml:space="preserve"> in the Discovery Studio Visualizer 2021 application.</w:t>
      </w:r>
    </w:p>
    <w:p w:rsidR="00180A5E" w:rsidRPr="00ED0F77" w:rsidRDefault="00180A5E" w:rsidP="00AD4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rPr>
      </w:pPr>
    </w:p>
    <w:p w:rsidR="00ED0F77" w:rsidRPr="00ED0F77" w:rsidRDefault="00ED0F77" w:rsidP="00ED0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rPr>
      </w:pPr>
    </w:p>
    <w:p w:rsidR="00ED0F77" w:rsidRDefault="00ED0F77" w:rsidP="000E1DF2">
      <w:pPr>
        <w:pStyle w:val="HTMLPreformatted"/>
        <w:tabs>
          <w:tab w:val="left" w:pos="709"/>
        </w:tabs>
        <w:spacing w:line="276" w:lineRule="auto"/>
        <w:jc w:val="both"/>
        <w:rPr>
          <w:rStyle w:val="y2iqfc"/>
          <w:rFonts w:ascii="Times New Roman" w:hAnsi="Times New Roman" w:cs="Times New Roman"/>
          <w:color w:val="202124"/>
          <w:sz w:val="24"/>
          <w:szCs w:val="24"/>
          <w:lang w:val="en"/>
        </w:rPr>
      </w:pPr>
    </w:p>
    <w:p w:rsidR="001B4453" w:rsidRDefault="001B4453" w:rsidP="000C6D50">
      <w:pPr>
        <w:pStyle w:val="HTMLPreformatted"/>
        <w:tabs>
          <w:tab w:val="left" w:pos="709"/>
        </w:tabs>
        <w:spacing w:line="276" w:lineRule="auto"/>
        <w:jc w:val="both"/>
        <w:rPr>
          <w:rStyle w:val="y2iqfc"/>
          <w:rFonts w:ascii="Times New Roman" w:hAnsi="Times New Roman" w:cs="Times New Roman"/>
          <w:color w:val="202124"/>
          <w:sz w:val="24"/>
          <w:szCs w:val="24"/>
          <w:lang w:val="en"/>
        </w:rPr>
      </w:pPr>
      <w:r w:rsidRPr="001B4453">
        <w:rPr>
          <w:rStyle w:val="y2iqfc"/>
          <w:rFonts w:ascii="Times New Roman" w:hAnsi="Times New Roman" w:cs="Times New Roman"/>
          <w:noProof/>
          <w:color w:val="202124"/>
          <w:sz w:val="24"/>
          <w:szCs w:val="24"/>
        </w:rPr>
        <w:lastRenderedPageBreak/>
        <w:drawing>
          <wp:anchor distT="0" distB="0" distL="114300" distR="114300" simplePos="0" relativeHeight="251714560" behindDoc="0" locked="0" layoutInCell="1" allowOverlap="1">
            <wp:simplePos x="0" y="0"/>
            <wp:positionH relativeFrom="column">
              <wp:posOffset>954157</wp:posOffset>
            </wp:positionH>
            <wp:positionV relativeFrom="paragraph">
              <wp:posOffset>62175</wp:posOffset>
            </wp:positionV>
            <wp:extent cx="3756660" cy="2070100"/>
            <wp:effectExtent l="0" t="0" r="0" b="6350"/>
            <wp:wrapSquare wrapText="bothSides"/>
            <wp:docPr id="4" name="Picture 4" descr="C:\Users\aw\Pictures\Screenshots\Screenshot (19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w\Pictures\Screenshots\Screenshot (194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6660" cy="207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D50">
        <w:rPr>
          <w:rStyle w:val="y2iqfc"/>
          <w:rFonts w:ascii="Times New Roman" w:hAnsi="Times New Roman" w:cs="Times New Roman"/>
          <w:color w:val="202124"/>
          <w:sz w:val="24"/>
          <w:szCs w:val="24"/>
          <w:lang w:val="en"/>
        </w:rPr>
        <w:tab/>
      </w:r>
    </w:p>
    <w:p w:rsidR="00AD40F6" w:rsidRDefault="00AD40F6" w:rsidP="000C6D50">
      <w:pPr>
        <w:pStyle w:val="HTMLPreformatted"/>
        <w:tabs>
          <w:tab w:val="left" w:pos="709"/>
        </w:tabs>
        <w:spacing w:line="276" w:lineRule="auto"/>
        <w:jc w:val="both"/>
        <w:rPr>
          <w:rStyle w:val="y2iqfc"/>
          <w:rFonts w:ascii="Times New Roman" w:hAnsi="Times New Roman" w:cs="Times New Roman"/>
          <w:color w:val="202124"/>
          <w:sz w:val="24"/>
          <w:szCs w:val="24"/>
          <w:lang w:val="en"/>
        </w:rPr>
      </w:pPr>
    </w:p>
    <w:p w:rsidR="001B4453" w:rsidRDefault="001B4453" w:rsidP="000C6D50">
      <w:pPr>
        <w:pStyle w:val="HTMLPreformatted"/>
        <w:tabs>
          <w:tab w:val="left" w:pos="709"/>
        </w:tabs>
        <w:spacing w:line="276" w:lineRule="auto"/>
        <w:jc w:val="both"/>
        <w:rPr>
          <w:rStyle w:val="y2iqfc"/>
          <w:rFonts w:ascii="Times New Roman" w:hAnsi="Times New Roman" w:cs="Times New Roman"/>
          <w:color w:val="202124"/>
          <w:sz w:val="24"/>
          <w:szCs w:val="24"/>
          <w:lang w:val="en"/>
        </w:rPr>
      </w:pPr>
    </w:p>
    <w:p w:rsidR="001B4453" w:rsidRDefault="001B4453" w:rsidP="000C6D50">
      <w:pPr>
        <w:pStyle w:val="HTMLPreformatted"/>
        <w:tabs>
          <w:tab w:val="left" w:pos="709"/>
        </w:tabs>
        <w:spacing w:line="276" w:lineRule="auto"/>
        <w:jc w:val="both"/>
        <w:rPr>
          <w:rStyle w:val="y2iqfc"/>
          <w:rFonts w:ascii="Times New Roman" w:hAnsi="Times New Roman" w:cs="Times New Roman"/>
          <w:color w:val="202124"/>
          <w:sz w:val="24"/>
          <w:szCs w:val="24"/>
          <w:lang w:val="en"/>
        </w:rPr>
      </w:pPr>
    </w:p>
    <w:p w:rsidR="001B4453" w:rsidRDefault="001B4453" w:rsidP="000C6D50">
      <w:pPr>
        <w:pStyle w:val="HTMLPreformatted"/>
        <w:tabs>
          <w:tab w:val="left" w:pos="709"/>
        </w:tabs>
        <w:spacing w:line="276" w:lineRule="auto"/>
        <w:jc w:val="both"/>
        <w:rPr>
          <w:rStyle w:val="y2iqfc"/>
          <w:rFonts w:ascii="Times New Roman" w:hAnsi="Times New Roman" w:cs="Times New Roman"/>
          <w:color w:val="202124"/>
          <w:sz w:val="24"/>
          <w:szCs w:val="24"/>
          <w:lang w:val="en"/>
        </w:rPr>
      </w:pPr>
    </w:p>
    <w:p w:rsidR="001B4453" w:rsidRDefault="001B4453" w:rsidP="000C6D50">
      <w:pPr>
        <w:pStyle w:val="HTMLPreformatted"/>
        <w:tabs>
          <w:tab w:val="left" w:pos="709"/>
        </w:tabs>
        <w:spacing w:line="276" w:lineRule="auto"/>
        <w:jc w:val="both"/>
        <w:rPr>
          <w:rStyle w:val="y2iqfc"/>
          <w:rFonts w:ascii="Times New Roman" w:hAnsi="Times New Roman" w:cs="Times New Roman"/>
          <w:color w:val="202124"/>
          <w:sz w:val="24"/>
          <w:szCs w:val="24"/>
          <w:lang w:val="en"/>
        </w:rPr>
      </w:pPr>
    </w:p>
    <w:p w:rsidR="001B4453" w:rsidRDefault="001B4453" w:rsidP="000C6D50">
      <w:pPr>
        <w:pStyle w:val="HTMLPreformatted"/>
        <w:tabs>
          <w:tab w:val="left" w:pos="709"/>
        </w:tabs>
        <w:spacing w:line="276" w:lineRule="auto"/>
        <w:jc w:val="both"/>
        <w:rPr>
          <w:rStyle w:val="y2iqfc"/>
          <w:rFonts w:ascii="Times New Roman" w:hAnsi="Times New Roman" w:cs="Times New Roman"/>
          <w:color w:val="202124"/>
          <w:sz w:val="24"/>
          <w:szCs w:val="24"/>
          <w:lang w:val="en"/>
        </w:rPr>
      </w:pPr>
    </w:p>
    <w:p w:rsidR="001B4453" w:rsidRDefault="001B4453" w:rsidP="000C6D50">
      <w:pPr>
        <w:pStyle w:val="HTMLPreformatted"/>
        <w:tabs>
          <w:tab w:val="left" w:pos="709"/>
        </w:tabs>
        <w:spacing w:line="276" w:lineRule="auto"/>
        <w:jc w:val="both"/>
        <w:rPr>
          <w:rStyle w:val="y2iqfc"/>
          <w:rFonts w:ascii="Times New Roman" w:hAnsi="Times New Roman" w:cs="Times New Roman"/>
          <w:color w:val="202124"/>
          <w:sz w:val="24"/>
          <w:szCs w:val="24"/>
          <w:lang w:val="en"/>
        </w:rPr>
      </w:pPr>
    </w:p>
    <w:p w:rsidR="001B4453" w:rsidRDefault="001B4453" w:rsidP="000C6D50">
      <w:pPr>
        <w:pStyle w:val="HTMLPreformatted"/>
        <w:tabs>
          <w:tab w:val="left" w:pos="709"/>
        </w:tabs>
        <w:spacing w:line="276" w:lineRule="auto"/>
        <w:jc w:val="both"/>
        <w:rPr>
          <w:rStyle w:val="y2iqfc"/>
          <w:rFonts w:ascii="Times New Roman" w:hAnsi="Times New Roman" w:cs="Times New Roman"/>
          <w:color w:val="202124"/>
          <w:sz w:val="24"/>
          <w:szCs w:val="24"/>
          <w:lang w:val="en"/>
        </w:rPr>
      </w:pPr>
    </w:p>
    <w:p w:rsidR="001B4453" w:rsidRDefault="001B4453" w:rsidP="000C6D50">
      <w:pPr>
        <w:pStyle w:val="HTMLPreformatted"/>
        <w:tabs>
          <w:tab w:val="left" w:pos="709"/>
        </w:tabs>
        <w:spacing w:line="276" w:lineRule="auto"/>
        <w:jc w:val="both"/>
        <w:rPr>
          <w:rStyle w:val="y2iqfc"/>
          <w:rFonts w:ascii="Times New Roman" w:hAnsi="Times New Roman" w:cs="Times New Roman"/>
          <w:color w:val="202124"/>
          <w:sz w:val="24"/>
          <w:szCs w:val="24"/>
          <w:lang w:val="en"/>
        </w:rPr>
      </w:pPr>
    </w:p>
    <w:p w:rsidR="001B4453" w:rsidRDefault="001B4453" w:rsidP="000C6D50">
      <w:pPr>
        <w:pStyle w:val="HTMLPreformatted"/>
        <w:tabs>
          <w:tab w:val="left" w:pos="709"/>
        </w:tabs>
        <w:spacing w:line="276" w:lineRule="auto"/>
        <w:jc w:val="both"/>
        <w:rPr>
          <w:rStyle w:val="y2iqfc"/>
          <w:rFonts w:ascii="Times New Roman" w:hAnsi="Times New Roman" w:cs="Times New Roman"/>
          <w:color w:val="202124"/>
          <w:sz w:val="24"/>
          <w:szCs w:val="24"/>
          <w:lang w:val="en"/>
        </w:rPr>
      </w:pPr>
    </w:p>
    <w:p w:rsidR="001B4453" w:rsidRDefault="001B4453" w:rsidP="001B4453">
      <w:pPr>
        <w:pStyle w:val="HTMLPreformatted"/>
        <w:tabs>
          <w:tab w:val="left" w:pos="709"/>
        </w:tabs>
        <w:spacing w:line="276" w:lineRule="auto"/>
        <w:jc w:val="center"/>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Figure 5. Molecular docking results visualization</w:t>
      </w:r>
    </w:p>
    <w:p w:rsidR="001B4453" w:rsidRDefault="001B4453" w:rsidP="000C6D50">
      <w:pPr>
        <w:pStyle w:val="HTMLPreformatted"/>
        <w:tabs>
          <w:tab w:val="left" w:pos="709"/>
        </w:tabs>
        <w:spacing w:line="276" w:lineRule="auto"/>
        <w:jc w:val="both"/>
        <w:rPr>
          <w:rStyle w:val="y2iqfc"/>
          <w:rFonts w:ascii="Times New Roman" w:hAnsi="Times New Roman" w:cs="Times New Roman"/>
          <w:color w:val="202124"/>
          <w:sz w:val="24"/>
          <w:szCs w:val="24"/>
          <w:lang w:val="en"/>
        </w:rPr>
      </w:pPr>
    </w:p>
    <w:p w:rsidR="000C6D50" w:rsidRDefault="000C6D50" w:rsidP="000C6D50">
      <w:pPr>
        <w:pStyle w:val="HTMLPreformatted"/>
        <w:tabs>
          <w:tab w:val="left" w:pos="709"/>
        </w:tabs>
        <w:spacing w:line="276" w:lineRule="auto"/>
        <w:jc w:val="both"/>
        <w:rPr>
          <w:rStyle w:val="y2iqfc"/>
          <w:rFonts w:ascii="Times New Roman" w:hAnsi="Times New Roman" w:cs="Times New Roman"/>
          <w:sz w:val="24"/>
          <w:szCs w:val="24"/>
          <w:lang w:val="en"/>
        </w:rPr>
      </w:pPr>
      <w:r w:rsidRPr="00DD778D">
        <w:rPr>
          <w:rStyle w:val="y2iqfc"/>
          <w:rFonts w:ascii="Times New Roman" w:hAnsi="Times New Roman" w:cs="Times New Roman"/>
          <w:sz w:val="24"/>
          <w:szCs w:val="24"/>
          <w:lang w:val="en"/>
        </w:rPr>
        <w:t xml:space="preserve">Docking is </w:t>
      </w:r>
      <w:r w:rsidR="00D32445">
        <w:rPr>
          <w:rStyle w:val="y2iqfc"/>
          <w:rFonts w:ascii="Times New Roman" w:hAnsi="Times New Roman" w:cs="Times New Roman"/>
          <w:sz w:val="24"/>
          <w:szCs w:val="24"/>
          <w:lang w:val="id-ID"/>
        </w:rPr>
        <w:t>carried out</w:t>
      </w:r>
      <w:r w:rsidRPr="00DD778D">
        <w:rPr>
          <w:rStyle w:val="y2iqfc"/>
          <w:rFonts w:ascii="Times New Roman" w:hAnsi="Times New Roman" w:cs="Times New Roman"/>
          <w:sz w:val="24"/>
          <w:szCs w:val="24"/>
          <w:lang w:val="en"/>
        </w:rPr>
        <w:t xml:space="preserve"> </w:t>
      </w:r>
      <w:r w:rsidR="00D32445">
        <w:rPr>
          <w:rStyle w:val="y2iqfc"/>
          <w:rFonts w:ascii="Times New Roman" w:hAnsi="Times New Roman" w:cs="Times New Roman"/>
          <w:sz w:val="24"/>
          <w:szCs w:val="24"/>
          <w:lang w:val="id-ID"/>
        </w:rPr>
        <w:t>by</w:t>
      </w:r>
      <w:r w:rsidRPr="00DD778D">
        <w:rPr>
          <w:rStyle w:val="y2iqfc"/>
          <w:rFonts w:ascii="Times New Roman" w:hAnsi="Times New Roman" w:cs="Times New Roman"/>
          <w:sz w:val="24"/>
          <w:szCs w:val="24"/>
          <w:lang w:val="en"/>
        </w:rPr>
        <w:t xml:space="preserve"> the </w:t>
      </w:r>
      <w:proofErr w:type="spellStart"/>
      <w:r w:rsidRPr="00DD778D">
        <w:rPr>
          <w:rStyle w:val="y2iqfc"/>
          <w:rFonts w:ascii="Times New Roman" w:hAnsi="Times New Roman" w:cs="Times New Roman"/>
          <w:sz w:val="24"/>
          <w:szCs w:val="24"/>
          <w:lang w:val="en"/>
        </w:rPr>
        <w:t>PyRx</w:t>
      </w:r>
      <w:proofErr w:type="spellEnd"/>
      <w:r w:rsidRPr="00DD778D">
        <w:rPr>
          <w:rStyle w:val="y2iqfc"/>
          <w:rFonts w:ascii="Times New Roman" w:hAnsi="Times New Roman" w:cs="Times New Roman"/>
          <w:sz w:val="24"/>
          <w:szCs w:val="24"/>
          <w:lang w:val="en"/>
        </w:rPr>
        <w:t xml:space="preserve"> application and 9 conformations are formed automatically by the </w:t>
      </w:r>
      <w:proofErr w:type="spellStart"/>
      <w:r w:rsidRPr="00DD778D">
        <w:rPr>
          <w:rStyle w:val="y2iqfc"/>
          <w:rFonts w:ascii="Times New Roman" w:hAnsi="Times New Roman" w:cs="Times New Roman"/>
          <w:sz w:val="24"/>
          <w:szCs w:val="24"/>
          <w:lang w:val="en"/>
        </w:rPr>
        <w:t>Vina</w:t>
      </w:r>
      <w:proofErr w:type="spellEnd"/>
      <w:r w:rsidRPr="00DD778D">
        <w:rPr>
          <w:rStyle w:val="y2iqfc"/>
          <w:rFonts w:ascii="Times New Roman" w:hAnsi="Times New Roman" w:cs="Times New Roman"/>
          <w:sz w:val="24"/>
          <w:szCs w:val="24"/>
          <w:lang w:val="en"/>
        </w:rPr>
        <w:t xml:space="preserve"> Wizard. Quercetin showed the lowest and identical binding energy yield of -7.5 kcal/mol. According to this, quercetin forms hydrogen bonds with amino acids PRO 1057, SER 730, THR 778, </w:t>
      </w:r>
      <w:proofErr w:type="gramStart"/>
      <w:r w:rsidRPr="00DD778D">
        <w:rPr>
          <w:rStyle w:val="y2iqfc"/>
          <w:rFonts w:ascii="Times New Roman" w:hAnsi="Times New Roman" w:cs="Times New Roman"/>
          <w:sz w:val="24"/>
          <w:szCs w:val="24"/>
          <w:lang w:val="en"/>
        </w:rPr>
        <w:t>GLN</w:t>
      </w:r>
      <w:proofErr w:type="gramEnd"/>
      <w:r w:rsidRPr="00DD778D">
        <w:rPr>
          <w:rStyle w:val="y2iqfc"/>
          <w:rFonts w:ascii="Times New Roman" w:hAnsi="Times New Roman" w:cs="Times New Roman"/>
          <w:sz w:val="24"/>
          <w:szCs w:val="24"/>
          <w:lang w:val="en"/>
        </w:rPr>
        <w:t xml:space="preserve"> 853. In addition, it forms Pi-Alkyl bonds with amino acids VAL 860 and ALA 956. Pi-cation bonds are also found in amino acids HIS 1058. </w:t>
      </w:r>
      <w:proofErr w:type="gramStart"/>
      <w:r w:rsidRPr="00DD778D">
        <w:rPr>
          <w:rStyle w:val="y2iqfc"/>
          <w:rFonts w:ascii="Times New Roman" w:hAnsi="Times New Roman" w:cs="Times New Roman"/>
          <w:sz w:val="24"/>
          <w:szCs w:val="24"/>
          <w:lang w:val="en"/>
        </w:rPr>
        <w:t>on</w:t>
      </w:r>
      <w:proofErr w:type="gramEnd"/>
      <w:r w:rsidRPr="00DD778D">
        <w:rPr>
          <w:rStyle w:val="y2iqfc"/>
          <w:rFonts w:ascii="Times New Roman" w:hAnsi="Times New Roman" w:cs="Times New Roman"/>
          <w:sz w:val="24"/>
          <w:szCs w:val="24"/>
          <w:lang w:val="en"/>
        </w:rPr>
        <w:t xml:space="preserve"> the active group of the A strand of the SARS-CoV-2 spike protein.</w:t>
      </w:r>
    </w:p>
    <w:p w:rsidR="00AD40F6" w:rsidRPr="00DD778D" w:rsidRDefault="00AD40F6" w:rsidP="000C6D50">
      <w:pPr>
        <w:pStyle w:val="HTMLPreformatted"/>
        <w:tabs>
          <w:tab w:val="left" w:pos="709"/>
        </w:tabs>
        <w:spacing w:line="276" w:lineRule="auto"/>
        <w:jc w:val="both"/>
        <w:rPr>
          <w:rStyle w:val="y2iqfc"/>
          <w:rFonts w:ascii="Times New Roman" w:hAnsi="Times New Roman" w:cs="Times New Roman"/>
          <w:sz w:val="24"/>
          <w:szCs w:val="24"/>
          <w:lang w:val="en"/>
        </w:rPr>
      </w:pPr>
    </w:p>
    <w:p w:rsidR="001B4453" w:rsidRDefault="001B4453" w:rsidP="001B4453">
      <w:pPr>
        <w:pStyle w:val="HTMLPreformatted"/>
        <w:tabs>
          <w:tab w:val="left" w:pos="709"/>
        </w:tabs>
        <w:spacing w:line="276" w:lineRule="auto"/>
        <w:jc w:val="center"/>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Table 3. </w:t>
      </w:r>
      <w:proofErr w:type="spellStart"/>
      <w:r>
        <w:rPr>
          <w:rStyle w:val="y2iqfc"/>
          <w:rFonts w:ascii="Times New Roman" w:hAnsi="Times New Roman" w:cs="Times New Roman"/>
          <w:color w:val="202124"/>
          <w:sz w:val="24"/>
          <w:szCs w:val="24"/>
          <w:lang w:val="en"/>
        </w:rPr>
        <w:t>Vina</w:t>
      </w:r>
      <w:proofErr w:type="spellEnd"/>
      <w:r>
        <w:rPr>
          <w:rStyle w:val="y2iqfc"/>
          <w:rFonts w:ascii="Times New Roman" w:hAnsi="Times New Roman" w:cs="Times New Roman"/>
          <w:color w:val="202124"/>
          <w:sz w:val="24"/>
          <w:szCs w:val="24"/>
          <w:lang w:val="en"/>
        </w:rPr>
        <w:t xml:space="preserve"> score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4"/>
        <w:gridCol w:w="1349"/>
        <w:gridCol w:w="903"/>
        <w:gridCol w:w="1258"/>
        <w:gridCol w:w="1292"/>
      </w:tblGrid>
      <w:tr w:rsidR="001B4453" w:rsidTr="001B4453">
        <w:trPr>
          <w:trHeight w:val="1070"/>
          <w:jc w:val="center"/>
        </w:trPr>
        <w:tc>
          <w:tcPr>
            <w:tcW w:w="3784" w:type="dxa"/>
            <w:tcBorders>
              <w:top w:val="single" w:sz="4" w:space="0" w:color="auto"/>
              <w:left w:val="nil"/>
              <w:bottom w:val="single" w:sz="4" w:space="0" w:color="auto"/>
              <w:right w:val="nil"/>
            </w:tcBorders>
          </w:tcPr>
          <w:p w:rsidR="001B4453" w:rsidRDefault="001B4453" w:rsidP="00FB555B">
            <w:pPr>
              <w:pStyle w:val="TableParagraph"/>
              <w:spacing w:before="9" w:line="276" w:lineRule="auto"/>
              <w:contextualSpacing/>
              <w:rPr>
                <w:i/>
                <w:sz w:val="26"/>
              </w:rPr>
            </w:pPr>
          </w:p>
          <w:p w:rsidR="001B4453" w:rsidRDefault="001B4453" w:rsidP="00FB555B">
            <w:pPr>
              <w:pStyle w:val="TableParagraph"/>
              <w:spacing w:line="276" w:lineRule="auto"/>
              <w:ind w:left="134" w:right="130"/>
              <w:contextualSpacing/>
              <w:jc w:val="center"/>
              <w:rPr>
                <w:sz w:val="24"/>
              </w:rPr>
            </w:pPr>
            <w:r>
              <w:rPr>
                <w:sz w:val="24"/>
              </w:rPr>
              <w:t>Ligand</w:t>
            </w:r>
          </w:p>
        </w:tc>
        <w:tc>
          <w:tcPr>
            <w:tcW w:w="1349" w:type="dxa"/>
            <w:tcBorders>
              <w:top w:val="single" w:sz="4" w:space="0" w:color="auto"/>
              <w:left w:val="nil"/>
              <w:bottom w:val="single" w:sz="4" w:space="0" w:color="auto"/>
              <w:right w:val="nil"/>
            </w:tcBorders>
          </w:tcPr>
          <w:p w:rsidR="001B4453" w:rsidRDefault="001B4453" w:rsidP="00FB555B">
            <w:pPr>
              <w:pStyle w:val="TableParagraph"/>
              <w:spacing w:line="276" w:lineRule="auto"/>
              <w:ind w:left="172" w:right="173" w:firstLine="115"/>
              <w:contextualSpacing/>
              <w:jc w:val="both"/>
              <w:rPr>
                <w:sz w:val="24"/>
              </w:rPr>
            </w:pPr>
            <w:r>
              <w:rPr>
                <w:sz w:val="24"/>
              </w:rPr>
              <w:t>Binding</w:t>
            </w:r>
            <w:r>
              <w:rPr>
                <w:spacing w:val="1"/>
                <w:sz w:val="24"/>
              </w:rPr>
              <w:t xml:space="preserve"> </w:t>
            </w:r>
            <w:r>
              <w:rPr>
                <w:sz w:val="24"/>
              </w:rPr>
              <w:t>Affinity</w:t>
            </w:r>
            <w:r>
              <w:rPr>
                <w:spacing w:val="1"/>
                <w:sz w:val="24"/>
              </w:rPr>
              <w:t xml:space="preserve"> </w:t>
            </w:r>
            <w:r>
              <w:rPr>
                <w:spacing w:val="-1"/>
                <w:sz w:val="24"/>
              </w:rPr>
              <w:t>(kcal/mol)</w:t>
            </w:r>
          </w:p>
        </w:tc>
        <w:tc>
          <w:tcPr>
            <w:tcW w:w="903" w:type="dxa"/>
            <w:tcBorders>
              <w:top w:val="single" w:sz="4" w:space="0" w:color="auto"/>
              <w:left w:val="nil"/>
              <w:bottom w:val="single" w:sz="4" w:space="0" w:color="auto"/>
              <w:right w:val="nil"/>
            </w:tcBorders>
          </w:tcPr>
          <w:p w:rsidR="001B4453" w:rsidRDefault="001B4453" w:rsidP="00FB555B">
            <w:pPr>
              <w:pStyle w:val="TableParagraph"/>
              <w:spacing w:before="9" w:line="276" w:lineRule="auto"/>
              <w:contextualSpacing/>
              <w:rPr>
                <w:i/>
                <w:sz w:val="26"/>
              </w:rPr>
            </w:pPr>
          </w:p>
          <w:p w:rsidR="001B4453" w:rsidRDefault="001B4453" w:rsidP="00FB555B">
            <w:pPr>
              <w:pStyle w:val="TableParagraph"/>
              <w:spacing w:line="276" w:lineRule="auto"/>
              <w:ind w:left="149" w:right="143"/>
              <w:contextualSpacing/>
              <w:jc w:val="center"/>
              <w:rPr>
                <w:sz w:val="24"/>
              </w:rPr>
            </w:pPr>
            <w:r>
              <w:rPr>
                <w:sz w:val="24"/>
              </w:rPr>
              <w:t>Mode</w:t>
            </w:r>
          </w:p>
        </w:tc>
        <w:tc>
          <w:tcPr>
            <w:tcW w:w="1258" w:type="dxa"/>
            <w:tcBorders>
              <w:top w:val="single" w:sz="4" w:space="0" w:color="auto"/>
              <w:left w:val="nil"/>
              <w:bottom w:val="single" w:sz="4" w:space="0" w:color="auto"/>
              <w:right w:val="nil"/>
            </w:tcBorders>
          </w:tcPr>
          <w:p w:rsidR="001B4453" w:rsidRDefault="001B4453" w:rsidP="00FB555B">
            <w:pPr>
              <w:pStyle w:val="TableParagraph"/>
              <w:spacing w:line="276" w:lineRule="auto"/>
              <w:ind w:left="288"/>
              <w:contextualSpacing/>
              <w:rPr>
                <w:sz w:val="24"/>
              </w:rPr>
            </w:pPr>
            <w:r>
              <w:rPr>
                <w:sz w:val="24"/>
              </w:rPr>
              <w:t>RMSD</w:t>
            </w:r>
          </w:p>
          <w:p w:rsidR="001B4453" w:rsidRDefault="001B4453" w:rsidP="00FB555B">
            <w:pPr>
              <w:pStyle w:val="TableParagraph"/>
              <w:spacing w:before="41" w:line="276" w:lineRule="auto"/>
              <w:ind w:left="307" w:right="285" w:firstLine="4"/>
              <w:contextualSpacing/>
              <w:rPr>
                <w:sz w:val="24"/>
              </w:rPr>
            </w:pPr>
            <w:r>
              <w:rPr>
                <w:sz w:val="24"/>
              </w:rPr>
              <w:t>Lower</w:t>
            </w:r>
            <w:r>
              <w:rPr>
                <w:spacing w:val="-57"/>
                <w:sz w:val="24"/>
              </w:rPr>
              <w:t xml:space="preserve"> </w:t>
            </w:r>
            <w:r>
              <w:rPr>
                <w:spacing w:val="-1"/>
                <w:sz w:val="24"/>
              </w:rPr>
              <w:t>Bound</w:t>
            </w:r>
          </w:p>
        </w:tc>
        <w:tc>
          <w:tcPr>
            <w:tcW w:w="1292" w:type="dxa"/>
            <w:tcBorders>
              <w:top w:val="single" w:sz="4" w:space="0" w:color="auto"/>
              <w:left w:val="nil"/>
              <w:bottom w:val="single" w:sz="4" w:space="0" w:color="auto"/>
              <w:right w:val="nil"/>
            </w:tcBorders>
          </w:tcPr>
          <w:p w:rsidR="001B4453" w:rsidRDefault="001B4453" w:rsidP="00FB555B">
            <w:pPr>
              <w:pStyle w:val="TableParagraph"/>
              <w:spacing w:line="276" w:lineRule="auto"/>
              <w:ind w:left="307"/>
              <w:contextualSpacing/>
              <w:rPr>
                <w:sz w:val="24"/>
              </w:rPr>
            </w:pPr>
            <w:r>
              <w:rPr>
                <w:sz w:val="24"/>
              </w:rPr>
              <w:t>RMSD</w:t>
            </w:r>
          </w:p>
          <w:p w:rsidR="001B4453" w:rsidRDefault="001B4453" w:rsidP="00FB555B">
            <w:pPr>
              <w:pStyle w:val="TableParagraph"/>
              <w:spacing w:before="41" w:line="276" w:lineRule="auto"/>
              <w:ind w:left="326" w:right="300" w:firstLine="19"/>
              <w:contextualSpacing/>
              <w:rPr>
                <w:sz w:val="24"/>
              </w:rPr>
            </w:pPr>
            <w:r>
              <w:rPr>
                <w:sz w:val="24"/>
              </w:rPr>
              <w:t>Upper</w:t>
            </w:r>
            <w:r>
              <w:rPr>
                <w:spacing w:val="-57"/>
                <w:sz w:val="24"/>
              </w:rPr>
              <w:t xml:space="preserve"> </w:t>
            </w:r>
            <w:r>
              <w:rPr>
                <w:spacing w:val="-1"/>
                <w:sz w:val="24"/>
              </w:rPr>
              <w:t>Bound</w:t>
            </w:r>
          </w:p>
        </w:tc>
      </w:tr>
      <w:tr w:rsidR="001B4453" w:rsidTr="001B4453">
        <w:trPr>
          <w:trHeight w:val="436"/>
          <w:jc w:val="center"/>
        </w:trPr>
        <w:tc>
          <w:tcPr>
            <w:tcW w:w="3784" w:type="dxa"/>
            <w:tcBorders>
              <w:top w:val="single" w:sz="4" w:space="0" w:color="auto"/>
              <w:left w:val="nil"/>
              <w:bottom w:val="nil"/>
              <w:right w:val="nil"/>
            </w:tcBorders>
          </w:tcPr>
          <w:p w:rsidR="001B4453" w:rsidRDefault="001B4453" w:rsidP="00FB555B">
            <w:pPr>
              <w:pStyle w:val="TableParagraph"/>
              <w:spacing w:line="276" w:lineRule="auto"/>
              <w:ind w:left="134" w:right="132"/>
              <w:contextualSpacing/>
              <w:jc w:val="center"/>
              <w:rPr>
                <w:sz w:val="24"/>
              </w:rPr>
            </w:pPr>
            <w:r>
              <w:rPr>
                <w:sz w:val="24"/>
              </w:rPr>
              <w:t>6VSB_A_Quercetin_GLU_uff_E_1</w:t>
            </w:r>
          </w:p>
        </w:tc>
        <w:tc>
          <w:tcPr>
            <w:tcW w:w="1349" w:type="dxa"/>
            <w:tcBorders>
              <w:top w:val="single" w:sz="4" w:space="0" w:color="auto"/>
              <w:left w:val="nil"/>
              <w:bottom w:val="nil"/>
              <w:right w:val="nil"/>
            </w:tcBorders>
          </w:tcPr>
          <w:p w:rsidR="001B4453" w:rsidRDefault="001B4453" w:rsidP="00FB555B">
            <w:pPr>
              <w:pStyle w:val="TableParagraph"/>
              <w:spacing w:line="276" w:lineRule="auto"/>
              <w:ind w:left="462" w:right="457"/>
              <w:contextualSpacing/>
              <w:jc w:val="center"/>
              <w:rPr>
                <w:sz w:val="24"/>
              </w:rPr>
            </w:pPr>
            <w:r>
              <w:rPr>
                <w:sz w:val="24"/>
              </w:rPr>
              <w:t>-7.7</w:t>
            </w:r>
          </w:p>
        </w:tc>
        <w:tc>
          <w:tcPr>
            <w:tcW w:w="903" w:type="dxa"/>
            <w:tcBorders>
              <w:top w:val="single" w:sz="4" w:space="0" w:color="auto"/>
              <w:left w:val="nil"/>
              <w:bottom w:val="nil"/>
              <w:right w:val="nil"/>
            </w:tcBorders>
          </w:tcPr>
          <w:p w:rsidR="001B4453" w:rsidRDefault="001B4453" w:rsidP="00FB555B">
            <w:pPr>
              <w:pStyle w:val="TableParagraph"/>
              <w:spacing w:line="276" w:lineRule="auto"/>
              <w:ind w:left="5"/>
              <w:contextualSpacing/>
              <w:jc w:val="center"/>
              <w:rPr>
                <w:sz w:val="24"/>
              </w:rPr>
            </w:pPr>
            <w:r>
              <w:rPr>
                <w:sz w:val="24"/>
              </w:rPr>
              <w:t>0</w:t>
            </w:r>
          </w:p>
        </w:tc>
        <w:tc>
          <w:tcPr>
            <w:tcW w:w="1258" w:type="dxa"/>
            <w:tcBorders>
              <w:top w:val="single" w:sz="4" w:space="0" w:color="auto"/>
              <w:left w:val="nil"/>
              <w:bottom w:val="nil"/>
              <w:right w:val="nil"/>
            </w:tcBorders>
          </w:tcPr>
          <w:p w:rsidR="001B4453" w:rsidRDefault="001B4453" w:rsidP="00FB555B">
            <w:pPr>
              <w:pStyle w:val="TableParagraph"/>
              <w:spacing w:line="276" w:lineRule="auto"/>
              <w:ind w:left="145" w:right="140"/>
              <w:contextualSpacing/>
              <w:jc w:val="center"/>
              <w:rPr>
                <w:sz w:val="24"/>
              </w:rPr>
            </w:pPr>
            <w:r>
              <w:rPr>
                <w:sz w:val="24"/>
              </w:rPr>
              <w:t>0.0</w:t>
            </w:r>
          </w:p>
        </w:tc>
        <w:tc>
          <w:tcPr>
            <w:tcW w:w="1292" w:type="dxa"/>
            <w:tcBorders>
              <w:top w:val="single" w:sz="4" w:space="0" w:color="auto"/>
              <w:left w:val="nil"/>
              <w:bottom w:val="nil"/>
              <w:right w:val="nil"/>
            </w:tcBorders>
          </w:tcPr>
          <w:p w:rsidR="001B4453" w:rsidRDefault="001B4453" w:rsidP="00FB555B">
            <w:pPr>
              <w:pStyle w:val="TableParagraph"/>
              <w:spacing w:line="276" w:lineRule="auto"/>
              <w:ind w:left="298" w:right="279"/>
              <w:contextualSpacing/>
              <w:jc w:val="center"/>
              <w:rPr>
                <w:sz w:val="24"/>
              </w:rPr>
            </w:pPr>
            <w:r>
              <w:rPr>
                <w:sz w:val="24"/>
              </w:rPr>
              <w:t>0.0</w:t>
            </w:r>
          </w:p>
        </w:tc>
      </w:tr>
      <w:tr w:rsidR="001B4453" w:rsidTr="001B4453">
        <w:trPr>
          <w:trHeight w:val="441"/>
          <w:jc w:val="center"/>
        </w:trPr>
        <w:tc>
          <w:tcPr>
            <w:tcW w:w="3784" w:type="dxa"/>
            <w:tcBorders>
              <w:top w:val="nil"/>
              <w:left w:val="nil"/>
              <w:bottom w:val="nil"/>
              <w:right w:val="nil"/>
            </w:tcBorders>
          </w:tcPr>
          <w:p w:rsidR="001B4453" w:rsidRDefault="001B4453" w:rsidP="00FB555B">
            <w:pPr>
              <w:pStyle w:val="TableParagraph"/>
              <w:spacing w:line="276" w:lineRule="auto"/>
              <w:ind w:left="134" w:right="132"/>
              <w:contextualSpacing/>
              <w:jc w:val="center"/>
              <w:rPr>
                <w:sz w:val="24"/>
              </w:rPr>
            </w:pPr>
            <w:r>
              <w:rPr>
                <w:sz w:val="24"/>
              </w:rPr>
              <w:t>6VSB_A_Quercetin_GLU_uff_E_2</w:t>
            </w:r>
          </w:p>
        </w:tc>
        <w:tc>
          <w:tcPr>
            <w:tcW w:w="1349" w:type="dxa"/>
            <w:tcBorders>
              <w:top w:val="nil"/>
              <w:left w:val="nil"/>
              <w:bottom w:val="nil"/>
              <w:right w:val="nil"/>
            </w:tcBorders>
          </w:tcPr>
          <w:p w:rsidR="001B4453" w:rsidRDefault="001B4453" w:rsidP="00FB555B">
            <w:pPr>
              <w:pStyle w:val="TableParagraph"/>
              <w:spacing w:line="276" w:lineRule="auto"/>
              <w:ind w:left="462" w:right="457"/>
              <w:contextualSpacing/>
              <w:jc w:val="center"/>
              <w:rPr>
                <w:sz w:val="24"/>
              </w:rPr>
            </w:pPr>
            <w:r>
              <w:rPr>
                <w:sz w:val="24"/>
              </w:rPr>
              <w:t>-7.6</w:t>
            </w:r>
          </w:p>
        </w:tc>
        <w:tc>
          <w:tcPr>
            <w:tcW w:w="903" w:type="dxa"/>
            <w:tcBorders>
              <w:top w:val="nil"/>
              <w:left w:val="nil"/>
              <w:bottom w:val="nil"/>
              <w:right w:val="nil"/>
            </w:tcBorders>
          </w:tcPr>
          <w:p w:rsidR="001B4453" w:rsidRDefault="001B4453" w:rsidP="00FB555B">
            <w:pPr>
              <w:pStyle w:val="TableParagraph"/>
              <w:spacing w:line="276" w:lineRule="auto"/>
              <w:ind w:left="5"/>
              <w:contextualSpacing/>
              <w:jc w:val="center"/>
              <w:rPr>
                <w:sz w:val="24"/>
              </w:rPr>
            </w:pPr>
            <w:r>
              <w:rPr>
                <w:sz w:val="24"/>
              </w:rPr>
              <w:t>1</w:t>
            </w:r>
          </w:p>
        </w:tc>
        <w:tc>
          <w:tcPr>
            <w:tcW w:w="1258" w:type="dxa"/>
            <w:tcBorders>
              <w:top w:val="nil"/>
              <w:left w:val="nil"/>
              <w:bottom w:val="nil"/>
              <w:right w:val="nil"/>
            </w:tcBorders>
          </w:tcPr>
          <w:p w:rsidR="001B4453" w:rsidRDefault="001B4453" w:rsidP="00FB555B">
            <w:pPr>
              <w:pStyle w:val="TableParagraph"/>
              <w:spacing w:line="276" w:lineRule="auto"/>
              <w:ind w:left="145" w:right="135"/>
              <w:contextualSpacing/>
              <w:jc w:val="center"/>
              <w:rPr>
                <w:sz w:val="24"/>
              </w:rPr>
            </w:pPr>
            <w:r>
              <w:rPr>
                <w:sz w:val="24"/>
              </w:rPr>
              <w:t>3.04</w:t>
            </w:r>
          </w:p>
        </w:tc>
        <w:tc>
          <w:tcPr>
            <w:tcW w:w="1292" w:type="dxa"/>
            <w:tcBorders>
              <w:top w:val="nil"/>
              <w:left w:val="nil"/>
              <w:bottom w:val="nil"/>
              <w:right w:val="nil"/>
            </w:tcBorders>
          </w:tcPr>
          <w:p w:rsidR="001B4453" w:rsidRDefault="001B4453" w:rsidP="00FB555B">
            <w:pPr>
              <w:pStyle w:val="TableParagraph"/>
              <w:spacing w:line="276" w:lineRule="auto"/>
              <w:ind w:left="298" w:right="279"/>
              <w:contextualSpacing/>
              <w:jc w:val="center"/>
              <w:rPr>
                <w:sz w:val="24"/>
              </w:rPr>
            </w:pPr>
            <w:r>
              <w:rPr>
                <w:sz w:val="24"/>
              </w:rPr>
              <w:t>5.167</w:t>
            </w:r>
          </w:p>
        </w:tc>
      </w:tr>
      <w:tr w:rsidR="001B4453" w:rsidTr="001B4453">
        <w:trPr>
          <w:trHeight w:val="436"/>
          <w:jc w:val="center"/>
        </w:trPr>
        <w:tc>
          <w:tcPr>
            <w:tcW w:w="3784" w:type="dxa"/>
            <w:tcBorders>
              <w:top w:val="nil"/>
              <w:left w:val="nil"/>
              <w:bottom w:val="nil"/>
              <w:right w:val="nil"/>
            </w:tcBorders>
          </w:tcPr>
          <w:p w:rsidR="001B4453" w:rsidRDefault="001B4453" w:rsidP="00FB555B">
            <w:pPr>
              <w:pStyle w:val="TableParagraph"/>
              <w:spacing w:line="276" w:lineRule="auto"/>
              <w:ind w:left="134" w:right="132"/>
              <w:contextualSpacing/>
              <w:jc w:val="center"/>
              <w:rPr>
                <w:sz w:val="24"/>
              </w:rPr>
            </w:pPr>
            <w:r>
              <w:rPr>
                <w:sz w:val="24"/>
              </w:rPr>
              <w:t>6VSB_A_Quercetin_GLU_uff_E_3</w:t>
            </w:r>
          </w:p>
        </w:tc>
        <w:tc>
          <w:tcPr>
            <w:tcW w:w="1349" w:type="dxa"/>
            <w:tcBorders>
              <w:top w:val="nil"/>
              <w:left w:val="nil"/>
              <w:bottom w:val="nil"/>
              <w:right w:val="nil"/>
            </w:tcBorders>
          </w:tcPr>
          <w:p w:rsidR="001B4453" w:rsidRDefault="001B4453" w:rsidP="00FB555B">
            <w:pPr>
              <w:pStyle w:val="TableParagraph"/>
              <w:spacing w:line="276" w:lineRule="auto"/>
              <w:ind w:left="462" w:right="457"/>
              <w:contextualSpacing/>
              <w:jc w:val="center"/>
              <w:rPr>
                <w:sz w:val="24"/>
              </w:rPr>
            </w:pPr>
            <w:r>
              <w:rPr>
                <w:sz w:val="24"/>
              </w:rPr>
              <w:t>-7.6</w:t>
            </w:r>
          </w:p>
        </w:tc>
        <w:tc>
          <w:tcPr>
            <w:tcW w:w="903" w:type="dxa"/>
            <w:tcBorders>
              <w:top w:val="nil"/>
              <w:left w:val="nil"/>
              <w:bottom w:val="nil"/>
              <w:right w:val="nil"/>
            </w:tcBorders>
          </w:tcPr>
          <w:p w:rsidR="001B4453" w:rsidRDefault="001B4453" w:rsidP="00FB555B">
            <w:pPr>
              <w:pStyle w:val="TableParagraph"/>
              <w:spacing w:line="276" w:lineRule="auto"/>
              <w:ind w:left="5"/>
              <w:contextualSpacing/>
              <w:jc w:val="center"/>
              <w:rPr>
                <w:sz w:val="24"/>
              </w:rPr>
            </w:pPr>
            <w:r>
              <w:rPr>
                <w:sz w:val="24"/>
              </w:rPr>
              <w:t>2</w:t>
            </w:r>
          </w:p>
        </w:tc>
        <w:tc>
          <w:tcPr>
            <w:tcW w:w="1258" w:type="dxa"/>
            <w:tcBorders>
              <w:top w:val="nil"/>
              <w:left w:val="nil"/>
              <w:bottom w:val="nil"/>
              <w:right w:val="nil"/>
            </w:tcBorders>
          </w:tcPr>
          <w:p w:rsidR="001B4453" w:rsidRDefault="001B4453" w:rsidP="00FB555B">
            <w:pPr>
              <w:pStyle w:val="TableParagraph"/>
              <w:spacing w:line="276" w:lineRule="auto"/>
              <w:ind w:left="145" w:right="135"/>
              <w:contextualSpacing/>
              <w:jc w:val="center"/>
              <w:rPr>
                <w:sz w:val="24"/>
              </w:rPr>
            </w:pPr>
            <w:r>
              <w:rPr>
                <w:sz w:val="24"/>
              </w:rPr>
              <w:t>53.459</w:t>
            </w:r>
          </w:p>
        </w:tc>
        <w:tc>
          <w:tcPr>
            <w:tcW w:w="1292" w:type="dxa"/>
            <w:tcBorders>
              <w:top w:val="nil"/>
              <w:left w:val="nil"/>
              <w:bottom w:val="nil"/>
              <w:right w:val="nil"/>
            </w:tcBorders>
          </w:tcPr>
          <w:p w:rsidR="001B4453" w:rsidRDefault="001B4453" w:rsidP="00FB555B">
            <w:pPr>
              <w:pStyle w:val="TableParagraph"/>
              <w:spacing w:line="276" w:lineRule="auto"/>
              <w:ind w:left="298" w:right="284"/>
              <w:contextualSpacing/>
              <w:jc w:val="center"/>
              <w:rPr>
                <w:sz w:val="24"/>
              </w:rPr>
            </w:pPr>
            <w:r>
              <w:rPr>
                <w:sz w:val="24"/>
              </w:rPr>
              <w:t>56.784</w:t>
            </w:r>
          </w:p>
        </w:tc>
      </w:tr>
      <w:tr w:rsidR="001B4453" w:rsidTr="001B4453">
        <w:trPr>
          <w:trHeight w:val="437"/>
          <w:jc w:val="center"/>
        </w:trPr>
        <w:tc>
          <w:tcPr>
            <w:tcW w:w="3784" w:type="dxa"/>
            <w:tcBorders>
              <w:top w:val="nil"/>
              <w:left w:val="nil"/>
              <w:bottom w:val="nil"/>
              <w:right w:val="nil"/>
            </w:tcBorders>
          </w:tcPr>
          <w:p w:rsidR="001B4453" w:rsidRDefault="001B4453" w:rsidP="00FB555B">
            <w:pPr>
              <w:pStyle w:val="TableParagraph"/>
              <w:spacing w:line="276" w:lineRule="auto"/>
              <w:ind w:left="134" w:right="132"/>
              <w:contextualSpacing/>
              <w:jc w:val="center"/>
              <w:rPr>
                <w:sz w:val="24"/>
              </w:rPr>
            </w:pPr>
            <w:r>
              <w:rPr>
                <w:sz w:val="24"/>
              </w:rPr>
              <w:t>6VSB_A_Quercetin_GLU_uff_E_4</w:t>
            </w:r>
          </w:p>
        </w:tc>
        <w:tc>
          <w:tcPr>
            <w:tcW w:w="1349" w:type="dxa"/>
            <w:tcBorders>
              <w:top w:val="nil"/>
              <w:left w:val="nil"/>
              <w:bottom w:val="nil"/>
              <w:right w:val="nil"/>
            </w:tcBorders>
          </w:tcPr>
          <w:p w:rsidR="001B4453" w:rsidRDefault="001B4453" w:rsidP="00FB555B">
            <w:pPr>
              <w:pStyle w:val="TableParagraph"/>
              <w:spacing w:line="276" w:lineRule="auto"/>
              <w:ind w:left="462" w:right="457"/>
              <w:contextualSpacing/>
              <w:jc w:val="center"/>
              <w:rPr>
                <w:sz w:val="24"/>
              </w:rPr>
            </w:pPr>
            <w:r>
              <w:rPr>
                <w:sz w:val="24"/>
              </w:rPr>
              <w:t>-7.6</w:t>
            </w:r>
          </w:p>
        </w:tc>
        <w:tc>
          <w:tcPr>
            <w:tcW w:w="903" w:type="dxa"/>
            <w:tcBorders>
              <w:top w:val="nil"/>
              <w:left w:val="nil"/>
              <w:bottom w:val="nil"/>
              <w:right w:val="nil"/>
            </w:tcBorders>
          </w:tcPr>
          <w:p w:rsidR="001B4453" w:rsidRDefault="001B4453" w:rsidP="00FB555B">
            <w:pPr>
              <w:pStyle w:val="TableParagraph"/>
              <w:spacing w:line="276" w:lineRule="auto"/>
              <w:ind w:left="5"/>
              <w:contextualSpacing/>
              <w:jc w:val="center"/>
              <w:rPr>
                <w:sz w:val="24"/>
              </w:rPr>
            </w:pPr>
            <w:r>
              <w:rPr>
                <w:sz w:val="24"/>
              </w:rPr>
              <w:t>3</w:t>
            </w:r>
          </w:p>
        </w:tc>
        <w:tc>
          <w:tcPr>
            <w:tcW w:w="1258" w:type="dxa"/>
            <w:tcBorders>
              <w:top w:val="nil"/>
              <w:left w:val="nil"/>
              <w:bottom w:val="nil"/>
              <w:right w:val="nil"/>
            </w:tcBorders>
          </w:tcPr>
          <w:p w:rsidR="001B4453" w:rsidRDefault="001B4453" w:rsidP="00FB555B">
            <w:pPr>
              <w:pStyle w:val="TableParagraph"/>
              <w:spacing w:line="276" w:lineRule="auto"/>
              <w:ind w:left="145" w:right="135"/>
              <w:contextualSpacing/>
              <w:jc w:val="center"/>
              <w:rPr>
                <w:sz w:val="24"/>
              </w:rPr>
            </w:pPr>
            <w:r>
              <w:rPr>
                <w:sz w:val="24"/>
              </w:rPr>
              <w:t>51.061</w:t>
            </w:r>
          </w:p>
        </w:tc>
        <w:tc>
          <w:tcPr>
            <w:tcW w:w="1292" w:type="dxa"/>
            <w:tcBorders>
              <w:top w:val="nil"/>
              <w:left w:val="nil"/>
              <w:bottom w:val="nil"/>
              <w:right w:val="nil"/>
            </w:tcBorders>
          </w:tcPr>
          <w:p w:rsidR="001B4453" w:rsidRDefault="001B4453" w:rsidP="00FB555B">
            <w:pPr>
              <w:pStyle w:val="TableParagraph"/>
              <w:spacing w:line="276" w:lineRule="auto"/>
              <w:ind w:left="298" w:right="284"/>
              <w:contextualSpacing/>
              <w:jc w:val="center"/>
              <w:rPr>
                <w:sz w:val="24"/>
              </w:rPr>
            </w:pPr>
            <w:r>
              <w:rPr>
                <w:sz w:val="24"/>
              </w:rPr>
              <w:t>54.975</w:t>
            </w:r>
          </w:p>
        </w:tc>
      </w:tr>
      <w:tr w:rsidR="001B4453" w:rsidTr="001B4453">
        <w:trPr>
          <w:trHeight w:val="436"/>
          <w:jc w:val="center"/>
        </w:trPr>
        <w:tc>
          <w:tcPr>
            <w:tcW w:w="3784" w:type="dxa"/>
            <w:tcBorders>
              <w:top w:val="nil"/>
              <w:left w:val="nil"/>
              <w:bottom w:val="nil"/>
              <w:right w:val="nil"/>
            </w:tcBorders>
          </w:tcPr>
          <w:p w:rsidR="001B4453" w:rsidRDefault="001B4453" w:rsidP="00FB555B">
            <w:pPr>
              <w:pStyle w:val="TableParagraph"/>
              <w:spacing w:line="276" w:lineRule="auto"/>
              <w:ind w:left="134" w:right="132"/>
              <w:contextualSpacing/>
              <w:jc w:val="center"/>
              <w:rPr>
                <w:sz w:val="24"/>
              </w:rPr>
            </w:pPr>
            <w:r>
              <w:rPr>
                <w:sz w:val="24"/>
              </w:rPr>
              <w:t>6VSB_A_Quercetin_GLU_uff_E_5</w:t>
            </w:r>
          </w:p>
        </w:tc>
        <w:tc>
          <w:tcPr>
            <w:tcW w:w="1349" w:type="dxa"/>
            <w:tcBorders>
              <w:top w:val="nil"/>
              <w:left w:val="nil"/>
              <w:bottom w:val="nil"/>
              <w:right w:val="nil"/>
            </w:tcBorders>
          </w:tcPr>
          <w:p w:rsidR="001B4453" w:rsidRDefault="001B4453" w:rsidP="00FB555B">
            <w:pPr>
              <w:pStyle w:val="TableParagraph"/>
              <w:spacing w:line="276" w:lineRule="auto"/>
              <w:ind w:left="462" w:right="457"/>
              <w:contextualSpacing/>
              <w:jc w:val="center"/>
              <w:rPr>
                <w:sz w:val="24"/>
              </w:rPr>
            </w:pPr>
            <w:r>
              <w:rPr>
                <w:sz w:val="24"/>
              </w:rPr>
              <w:t>-7.5</w:t>
            </w:r>
          </w:p>
        </w:tc>
        <w:tc>
          <w:tcPr>
            <w:tcW w:w="903" w:type="dxa"/>
            <w:tcBorders>
              <w:top w:val="nil"/>
              <w:left w:val="nil"/>
              <w:bottom w:val="nil"/>
              <w:right w:val="nil"/>
            </w:tcBorders>
          </w:tcPr>
          <w:p w:rsidR="001B4453" w:rsidRDefault="001B4453" w:rsidP="00FB555B">
            <w:pPr>
              <w:pStyle w:val="TableParagraph"/>
              <w:spacing w:line="276" w:lineRule="auto"/>
              <w:ind w:left="5"/>
              <w:contextualSpacing/>
              <w:jc w:val="center"/>
              <w:rPr>
                <w:sz w:val="24"/>
              </w:rPr>
            </w:pPr>
            <w:r>
              <w:rPr>
                <w:sz w:val="24"/>
              </w:rPr>
              <w:t>4</w:t>
            </w:r>
          </w:p>
        </w:tc>
        <w:tc>
          <w:tcPr>
            <w:tcW w:w="1258" w:type="dxa"/>
            <w:tcBorders>
              <w:top w:val="nil"/>
              <w:left w:val="nil"/>
              <w:bottom w:val="nil"/>
              <w:right w:val="nil"/>
            </w:tcBorders>
          </w:tcPr>
          <w:p w:rsidR="001B4453" w:rsidRDefault="001B4453" w:rsidP="00FB555B">
            <w:pPr>
              <w:pStyle w:val="TableParagraph"/>
              <w:spacing w:line="276" w:lineRule="auto"/>
              <w:ind w:left="145" w:right="140"/>
              <w:contextualSpacing/>
              <w:jc w:val="center"/>
              <w:rPr>
                <w:sz w:val="24"/>
              </w:rPr>
            </w:pPr>
            <w:r>
              <w:rPr>
                <w:sz w:val="24"/>
              </w:rPr>
              <w:t>1.896</w:t>
            </w:r>
          </w:p>
        </w:tc>
        <w:tc>
          <w:tcPr>
            <w:tcW w:w="1292" w:type="dxa"/>
            <w:tcBorders>
              <w:top w:val="nil"/>
              <w:left w:val="nil"/>
              <w:bottom w:val="nil"/>
              <w:right w:val="nil"/>
            </w:tcBorders>
          </w:tcPr>
          <w:p w:rsidR="001B4453" w:rsidRDefault="001B4453" w:rsidP="00FB555B">
            <w:pPr>
              <w:pStyle w:val="TableParagraph"/>
              <w:spacing w:line="276" w:lineRule="auto"/>
              <w:ind w:left="298" w:right="284"/>
              <w:contextualSpacing/>
              <w:jc w:val="center"/>
              <w:rPr>
                <w:sz w:val="24"/>
              </w:rPr>
            </w:pPr>
            <w:r>
              <w:rPr>
                <w:sz w:val="24"/>
              </w:rPr>
              <w:t>10.009</w:t>
            </w:r>
          </w:p>
        </w:tc>
      </w:tr>
      <w:tr w:rsidR="001B4453" w:rsidTr="001B4453">
        <w:trPr>
          <w:trHeight w:val="436"/>
          <w:jc w:val="center"/>
        </w:trPr>
        <w:tc>
          <w:tcPr>
            <w:tcW w:w="3784" w:type="dxa"/>
            <w:tcBorders>
              <w:top w:val="nil"/>
              <w:left w:val="nil"/>
              <w:bottom w:val="nil"/>
              <w:right w:val="nil"/>
            </w:tcBorders>
          </w:tcPr>
          <w:p w:rsidR="001B4453" w:rsidRDefault="001B4453" w:rsidP="00FB555B">
            <w:pPr>
              <w:pStyle w:val="TableParagraph"/>
              <w:spacing w:line="276" w:lineRule="auto"/>
              <w:ind w:left="134" w:right="132"/>
              <w:contextualSpacing/>
              <w:jc w:val="center"/>
              <w:rPr>
                <w:sz w:val="24"/>
              </w:rPr>
            </w:pPr>
            <w:r>
              <w:rPr>
                <w:sz w:val="24"/>
              </w:rPr>
              <w:t>6VSB_A_Quercetin_GLU_uff_E_6</w:t>
            </w:r>
          </w:p>
        </w:tc>
        <w:tc>
          <w:tcPr>
            <w:tcW w:w="1349" w:type="dxa"/>
            <w:tcBorders>
              <w:top w:val="nil"/>
              <w:left w:val="nil"/>
              <w:bottom w:val="nil"/>
              <w:right w:val="nil"/>
            </w:tcBorders>
          </w:tcPr>
          <w:p w:rsidR="001B4453" w:rsidRDefault="001B4453" w:rsidP="00FB555B">
            <w:pPr>
              <w:pStyle w:val="TableParagraph"/>
              <w:spacing w:line="276" w:lineRule="auto"/>
              <w:ind w:left="462" w:right="457"/>
              <w:contextualSpacing/>
              <w:jc w:val="center"/>
              <w:rPr>
                <w:sz w:val="24"/>
              </w:rPr>
            </w:pPr>
            <w:r>
              <w:rPr>
                <w:sz w:val="24"/>
              </w:rPr>
              <w:t>-7.4</w:t>
            </w:r>
          </w:p>
        </w:tc>
        <w:tc>
          <w:tcPr>
            <w:tcW w:w="903" w:type="dxa"/>
            <w:tcBorders>
              <w:top w:val="nil"/>
              <w:left w:val="nil"/>
              <w:bottom w:val="nil"/>
              <w:right w:val="nil"/>
            </w:tcBorders>
          </w:tcPr>
          <w:p w:rsidR="001B4453" w:rsidRDefault="001B4453" w:rsidP="00FB555B">
            <w:pPr>
              <w:pStyle w:val="TableParagraph"/>
              <w:spacing w:line="276" w:lineRule="auto"/>
              <w:ind w:left="5"/>
              <w:contextualSpacing/>
              <w:jc w:val="center"/>
              <w:rPr>
                <w:sz w:val="24"/>
              </w:rPr>
            </w:pPr>
            <w:r>
              <w:rPr>
                <w:sz w:val="24"/>
              </w:rPr>
              <w:t>5</w:t>
            </w:r>
          </w:p>
        </w:tc>
        <w:tc>
          <w:tcPr>
            <w:tcW w:w="1258" w:type="dxa"/>
            <w:tcBorders>
              <w:top w:val="nil"/>
              <w:left w:val="nil"/>
              <w:bottom w:val="nil"/>
              <w:right w:val="nil"/>
            </w:tcBorders>
          </w:tcPr>
          <w:p w:rsidR="001B4453" w:rsidRDefault="001B4453" w:rsidP="00FB555B">
            <w:pPr>
              <w:pStyle w:val="TableParagraph"/>
              <w:spacing w:line="276" w:lineRule="auto"/>
              <w:ind w:left="145" w:right="135"/>
              <w:contextualSpacing/>
              <w:jc w:val="center"/>
              <w:rPr>
                <w:sz w:val="24"/>
              </w:rPr>
            </w:pPr>
            <w:r>
              <w:rPr>
                <w:sz w:val="24"/>
              </w:rPr>
              <w:t>66.8</w:t>
            </w:r>
          </w:p>
        </w:tc>
        <w:tc>
          <w:tcPr>
            <w:tcW w:w="1292" w:type="dxa"/>
            <w:tcBorders>
              <w:top w:val="nil"/>
              <w:left w:val="nil"/>
              <w:bottom w:val="nil"/>
              <w:right w:val="nil"/>
            </w:tcBorders>
          </w:tcPr>
          <w:p w:rsidR="001B4453" w:rsidRDefault="001B4453" w:rsidP="00FB555B">
            <w:pPr>
              <w:pStyle w:val="TableParagraph"/>
              <w:spacing w:line="276" w:lineRule="auto"/>
              <w:ind w:left="298" w:right="284"/>
              <w:contextualSpacing/>
              <w:jc w:val="center"/>
              <w:rPr>
                <w:sz w:val="24"/>
              </w:rPr>
            </w:pPr>
            <w:r>
              <w:rPr>
                <w:sz w:val="24"/>
              </w:rPr>
              <w:t>68.356</w:t>
            </w:r>
          </w:p>
        </w:tc>
      </w:tr>
      <w:tr w:rsidR="001B4453" w:rsidTr="001B4453">
        <w:trPr>
          <w:trHeight w:val="441"/>
          <w:jc w:val="center"/>
        </w:trPr>
        <w:tc>
          <w:tcPr>
            <w:tcW w:w="3784" w:type="dxa"/>
            <w:tcBorders>
              <w:top w:val="nil"/>
              <w:left w:val="nil"/>
              <w:bottom w:val="nil"/>
              <w:right w:val="nil"/>
            </w:tcBorders>
          </w:tcPr>
          <w:p w:rsidR="001B4453" w:rsidRDefault="001B4453" w:rsidP="00FB555B">
            <w:pPr>
              <w:pStyle w:val="TableParagraph"/>
              <w:spacing w:line="276" w:lineRule="auto"/>
              <w:ind w:left="134" w:right="132"/>
              <w:contextualSpacing/>
              <w:jc w:val="center"/>
              <w:rPr>
                <w:sz w:val="24"/>
              </w:rPr>
            </w:pPr>
            <w:r>
              <w:rPr>
                <w:sz w:val="24"/>
              </w:rPr>
              <w:t>6VSB_A_Quercetin_GLU_uff_E_7</w:t>
            </w:r>
          </w:p>
        </w:tc>
        <w:tc>
          <w:tcPr>
            <w:tcW w:w="1349" w:type="dxa"/>
            <w:tcBorders>
              <w:top w:val="nil"/>
              <w:left w:val="nil"/>
              <w:bottom w:val="nil"/>
              <w:right w:val="nil"/>
            </w:tcBorders>
          </w:tcPr>
          <w:p w:rsidR="001B4453" w:rsidRDefault="001B4453" w:rsidP="00FB555B">
            <w:pPr>
              <w:pStyle w:val="TableParagraph"/>
              <w:spacing w:line="276" w:lineRule="auto"/>
              <w:ind w:left="462" w:right="457"/>
              <w:contextualSpacing/>
              <w:jc w:val="center"/>
              <w:rPr>
                <w:sz w:val="24"/>
              </w:rPr>
            </w:pPr>
            <w:r>
              <w:rPr>
                <w:sz w:val="24"/>
              </w:rPr>
              <w:t>-7.4</w:t>
            </w:r>
          </w:p>
        </w:tc>
        <w:tc>
          <w:tcPr>
            <w:tcW w:w="903" w:type="dxa"/>
            <w:tcBorders>
              <w:top w:val="nil"/>
              <w:left w:val="nil"/>
              <w:bottom w:val="nil"/>
              <w:right w:val="nil"/>
            </w:tcBorders>
          </w:tcPr>
          <w:p w:rsidR="001B4453" w:rsidRDefault="001B4453" w:rsidP="00FB555B">
            <w:pPr>
              <w:pStyle w:val="TableParagraph"/>
              <w:spacing w:line="276" w:lineRule="auto"/>
              <w:ind w:left="5"/>
              <w:contextualSpacing/>
              <w:jc w:val="center"/>
              <w:rPr>
                <w:sz w:val="24"/>
              </w:rPr>
            </w:pPr>
            <w:r>
              <w:rPr>
                <w:sz w:val="24"/>
              </w:rPr>
              <w:t>6</w:t>
            </w:r>
          </w:p>
        </w:tc>
        <w:tc>
          <w:tcPr>
            <w:tcW w:w="1258" w:type="dxa"/>
            <w:tcBorders>
              <w:top w:val="nil"/>
              <w:left w:val="nil"/>
              <w:bottom w:val="nil"/>
              <w:right w:val="nil"/>
            </w:tcBorders>
          </w:tcPr>
          <w:p w:rsidR="001B4453" w:rsidRDefault="001B4453" w:rsidP="00FB555B">
            <w:pPr>
              <w:pStyle w:val="TableParagraph"/>
              <w:spacing w:line="276" w:lineRule="auto"/>
              <w:ind w:left="145" w:right="140"/>
              <w:contextualSpacing/>
              <w:jc w:val="center"/>
              <w:rPr>
                <w:sz w:val="24"/>
              </w:rPr>
            </w:pPr>
            <w:r>
              <w:rPr>
                <w:sz w:val="24"/>
              </w:rPr>
              <w:t>1.602</w:t>
            </w:r>
          </w:p>
        </w:tc>
        <w:tc>
          <w:tcPr>
            <w:tcW w:w="1292" w:type="dxa"/>
            <w:tcBorders>
              <w:top w:val="nil"/>
              <w:left w:val="nil"/>
              <w:bottom w:val="nil"/>
              <w:right w:val="nil"/>
            </w:tcBorders>
          </w:tcPr>
          <w:p w:rsidR="001B4453" w:rsidRDefault="001B4453" w:rsidP="00FB555B">
            <w:pPr>
              <w:pStyle w:val="TableParagraph"/>
              <w:spacing w:line="276" w:lineRule="auto"/>
              <w:ind w:left="298" w:right="284"/>
              <w:contextualSpacing/>
              <w:jc w:val="center"/>
              <w:rPr>
                <w:sz w:val="24"/>
              </w:rPr>
            </w:pPr>
            <w:r>
              <w:rPr>
                <w:sz w:val="24"/>
              </w:rPr>
              <w:t>10.019</w:t>
            </w:r>
          </w:p>
        </w:tc>
      </w:tr>
      <w:tr w:rsidR="001B4453" w:rsidTr="001B4453">
        <w:trPr>
          <w:trHeight w:val="436"/>
          <w:jc w:val="center"/>
        </w:trPr>
        <w:tc>
          <w:tcPr>
            <w:tcW w:w="3784" w:type="dxa"/>
            <w:tcBorders>
              <w:top w:val="nil"/>
              <w:left w:val="nil"/>
              <w:bottom w:val="nil"/>
              <w:right w:val="nil"/>
            </w:tcBorders>
          </w:tcPr>
          <w:p w:rsidR="001B4453" w:rsidRDefault="001B4453" w:rsidP="00FB555B">
            <w:pPr>
              <w:pStyle w:val="TableParagraph"/>
              <w:spacing w:line="276" w:lineRule="auto"/>
              <w:ind w:left="134" w:right="132"/>
              <w:contextualSpacing/>
              <w:jc w:val="center"/>
              <w:rPr>
                <w:sz w:val="24"/>
              </w:rPr>
            </w:pPr>
            <w:r>
              <w:rPr>
                <w:sz w:val="24"/>
              </w:rPr>
              <w:t>6VSB_A_Quercetin_GLU_uff_E_8</w:t>
            </w:r>
          </w:p>
        </w:tc>
        <w:tc>
          <w:tcPr>
            <w:tcW w:w="1349" w:type="dxa"/>
            <w:tcBorders>
              <w:top w:val="nil"/>
              <w:left w:val="nil"/>
              <w:bottom w:val="nil"/>
              <w:right w:val="nil"/>
            </w:tcBorders>
          </w:tcPr>
          <w:p w:rsidR="001B4453" w:rsidRDefault="001B4453" w:rsidP="00FB555B">
            <w:pPr>
              <w:pStyle w:val="TableParagraph"/>
              <w:spacing w:line="276" w:lineRule="auto"/>
              <w:ind w:left="462" w:right="457"/>
              <w:contextualSpacing/>
              <w:jc w:val="center"/>
              <w:rPr>
                <w:sz w:val="24"/>
              </w:rPr>
            </w:pPr>
            <w:r>
              <w:rPr>
                <w:sz w:val="24"/>
              </w:rPr>
              <w:t>-7.3</w:t>
            </w:r>
          </w:p>
        </w:tc>
        <w:tc>
          <w:tcPr>
            <w:tcW w:w="903" w:type="dxa"/>
            <w:tcBorders>
              <w:top w:val="nil"/>
              <w:left w:val="nil"/>
              <w:bottom w:val="nil"/>
              <w:right w:val="nil"/>
            </w:tcBorders>
          </w:tcPr>
          <w:p w:rsidR="001B4453" w:rsidRDefault="001B4453" w:rsidP="00FB555B">
            <w:pPr>
              <w:pStyle w:val="TableParagraph"/>
              <w:spacing w:line="276" w:lineRule="auto"/>
              <w:ind w:left="5"/>
              <w:contextualSpacing/>
              <w:jc w:val="center"/>
              <w:rPr>
                <w:sz w:val="24"/>
              </w:rPr>
            </w:pPr>
            <w:r>
              <w:rPr>
                <w:sz w:val="24"/>
              </w:rPr>
              <w:t>7</w:t>
            </w:r>
          </w:p>
        </w:tc>
        <w:tc>
          <w:tcPr>
            <w:tcW w:w="1258" w:type="dxa"/>
            <w:tcBorders>
              <w:top w:val="nil"/>
              <w:left w:val="nil"/>
              <w:bottom w:val="nil"/>
              <w:right w:val="nil"/>
            </w:tcBorders>
          </w:tcPr>
          <w:p w:rsidR="001B4453" w:rsidRDefault="001B4453" w:rsidP="00FB555B">
            <w:pPr>
              <w:pStyle w:val="TableParagraph"/>
              <w:spacing w:line="276" w:lineRule="auto"/>
              <w:ind w:left="145" w:right="140"/>
              <w:contextualSpacing/>
              <w:jc w:val="center"/>
              <w:rPr>
                <w:sz w:val="24"/>
              </w:rPr>
            </w:pPr>
            <w:r>
              <w:rPr>
                <w:sz w:val="24"/>
              </w:rPr>
              <w:t>46.83</w:t>
            </w:r>
          </w:p>
        </w:tc>
        <w:tc>
          <w:tcPr>
            <w:tcW w:w="1292" w:type="dxa"/>
            <w:tcBorders>
              <w:top w:val="nil"/>
              <w:left w:val="nil"/>
              <w:bottom w:val="nil"/>
              <w:right w:val="nil"/>
            </w:tcBorders>
          </w:tcPr>
          <w:p w:rsidR="001B4453" w:rsidRDefault="001B4453" w:rsidP="00FB555B">
            <w:pPr>
              <w:pStyle w:val="TableParagraph"/>
              <w:spacing w:line="276" w:lineRule="auto"/>
              <w:ind w:left="298" w:right="284"/>
              <w:contextualSpacing/>
              <w:jc w:val="center"/>
              <w:rPr>
                <w:sz w:val="24"/>
              </w:rPr>
            </w:pPr>
            <w:r>
              <w:rPr>
                <w:sz w:val="24"/>
              </w:rPr>
              <w:t>48.736</w:t>
            </w:r>
          </w:p>
        </w:tc>
      </w:tr>
      <w:tr w:rsidR="001B4453" w:rsidTr="001B4453">
        <w:trPr>
          <w:trHeight w:val="436"/>
          <w:jc w:val="center"/>
        </w:trPr>
        <w:tc>
          <w:tcPr>
            <w:tcW w:w="3784" w:type="dxa"/>
            <w:tcBorders>
              <w:top w:val="nil"/>
              <w:left w:val="nil"/>
              <w:bottom w:val="single" w:sz="4" w:space="0" w:color="auto"/>
              <w:right w:val="nil"/>
            </w:tcBorders>
          </w:tcPr>
          <w:p w:rsidR="001B4453" w:rsidRDefault="001B4453" w:rsidP="00FB555B">
            <w:pPr>
              <w:pStyle w:val="TableParagraph"/>
              <w:spacing w:line="276" w:lineRule="auto"/>
              <w:ind w:left="134" w:right="132"/>
              <w:contextualSpacing/>
              <w:jc w:val="center"/>
              <w:rPr>
                <w:sz w:val="24"/>
              </w:rPr>
            </w:pPr>
            <w:r>
              <w:rPr>
                <w:sz w:val="24"/>
              </w:rPr>
              <w:t>6VSB_A_Quercetin_GLU_uff_E_9</w:t>
            </w:r>
          </w:p>
        </w:tc>
        <w:tc>
          <w:tcPr>
            <w:tcW w:w="1349" w:type="dxa"/>
            <w:tcBorders>
              <w:top w:val="nil"/>
              <w:left w:val="nil"/>
              <w:bottom w:val="single" w:sz="4" w:space="0" w:color="auto"/>
              <w:right w:val="nil"/>
            </w:tcBorders>
          </w:tcPr>
          <w:p w:rsidR="001B4453" w:rsidRDefault="001B4453" w:rsidP="00FB555B">
            <w:pPr>
              <w:pStyle w:val="TableParagraph"/>
              <w:spacing w:line="276" w:lineRule="auto"/>
              <w:ind w:left="462" w:right="457"/>
              <w:contextualSpacing/>
              <w:jc w:val="center"/>
              <w:rPr>
                <w:sz w:val="24"/>
              </w:rPr>
            </w:pPr>
            <w:r>
              <w:rPr>
                <w:sz w:val="24"/>
              </w:rPr>
              <w:t>-7.3</w:t>
            </w:r>
          </w:p>
        </w:tc>
        <w:tc>
          <w:tcPr>
            <w:tcW w:w="903" w:type="dxa"/>
            <w:tcBorders>
              <w:top w:val="nil"/>
              <w:left w:val="nil"/>
              <w:bottom w:val="single" w:sz="4" w:space="0" w:color="auto"/>
              <w:right w:val="nil"/>
            </w:tcBorders>
          </w:tcPr>
          <w:p w:rsidR="001B4453" w:rsidRDefault="001B4453" w:rsidP="00FB555B">
            <w:pPr>
              <w:pStyle w:val="TableParagraph"/>
              <w:spacing w:line="276" w:lineRule="auto"/>
              <w:ind w:left="5"/>
              <w:contextualSpacing/>
              <w:jc w:val="center"/>
              <w:rPr>
                <w:sz w:val="24"/>
              </w:rPr>
            </w:pPr>
            <w:r>
              <w:rPr>
                <w:sz w:val="24"/>
              </w:rPr>
              <w:t>8</w:t>
            </w:r>
          </w:p>
        </w:tc>
        <w:tc>
          <w:tcPr>
            <w:tcW w:w="1258" w:type="dxa"/>
            <w:tcBorders>
              <w:top w:val="nil"/>
              <w:left w:val="nil"/>
              <w:bottom w:val="single" w:sz="4" w:space="0" w:color="auto"/>
              <w:right w:val="nil"/>
            </w:tcBorders>
          </w:tcPr>
          <w:p w:rsidR="001B4453" w:rsidRDefault="001B4453" w:rsidP="00FB555B">
            <w:pPr>
              <w:pStyle w:val="TableParagraph"/>
              <w:spacing w:line="276" w:lineRule="auto"/>
              <w:ind w:left="145" w:right="135"/>
              <w:contextualSpacing/>
              <w:jc w:val="center"/>
              <w:rPr>
                <w:sz w:val="24"/>
              </w:rPr>
            </w:pPr>
            <w:r>
              <w:rPr>
                <w:sz w:val="24"/>
              </w:rPr>
              <w:t>52.977</w:t>
            </w:r>
          </w:p>
        </w:tc>
        <w:tc>
          <w:tcPr>
            <w:tcW w:w="1292" w:type="dxa"/>
            <w:tcBorders>
              <w:top w:val="nil"/>
              <w:left w:val="nil"/>
              <w:bottom w:val="single" w:sz="4" w:space="0" w:color="auto"/>
              <w:right w:val="nil"/>
            </w:tcBorders>
          </w:tcPr>
          <w:p w:rsidR="001B4453" w:rsidRDefault="001B4453" w:rsidP="00FB555B">
            <w:pPr>
              <w:pStyle w:val="TableParagraph"/>
              <w:spacing w:line="276" w:lineRule="auto"/>
              <w:ind w:left="298" w:right="279"/>
              <w:contextualSpacing/>
              <w:jc w:val="center"/>
              <w:rPr>
                <w:sz w:val="24"/>
              </w:rPr>
            </w:pPr>
            <w:r>
              <w:rPr>
                <w:sz w:val="24"/>
              </w:rPr>
              <w:t>55.64</w:t>
            </w:r>
          </w:p>
        </w:tc>
      </w:tr>
    </w:tbl>
    <w:p w:rsidR="001B4453" w:rsidRPr="000C6D50" w:rsidRDefault="001B4453" w:rsidP="000C6D50">
      <w:pPr>
        <w:pStyle w:val="HTMLPreformatted"/>
        <w:tabs>
          <w:tab w:val="left" w:pos="709"/>
        </w:tabs>
        <w:spacing w:line="276" w:lineRule="auto"/>
        <w:jc w:val="both"/>
        <w:rPr>
          <w:rFonts w:ascii="Times New Roman" w:hAnsi="Times New Roman" w:cs="Times New Roman"/>
          <w:color w:val="202124"/>
          <w:sz w:val="24"/>
          <w:szCs w:val="24"/>
        </w:rPr>
      </w:pPr>
    </w:p>
    <w:p w:rsidR="001B4453" w:rsidRPr="00DD778D" w:rsidRDefault="001B4453" w:rsidP="001B4453">
      <w:pPr>
        <w:pStyle w:val="HTMLPreformatted"/>
        <w:tabs>
          <w:tab w:val="left" w:pos="709"/>
        </w:tabs>
        <w:spacing w:line="276" w:lineRule="auto"/>
        <w:jc w:val="both"/>
        <w:rPr>
          <w:rFonts w:ascii="Times New Roman" w:hAnsi="Times New Roman" w:cs="Times New Roman"/>
          <w:sz w:val="24"/>
          <w:szCs w:val="24"/>
        </w:rPr>
      </w:pPr>
      <w:r>
        <w:rPr>
          <w:rStyle w:val="y2iqfc"/>
          <w:rFonts w:ascii="Times New Roman" w:hAnsi="Times New Roman" w:cs="Times New Roman"/>
          <w:color w:val="202124"/>
          <w:sz w:val="24"/>
          <w:szCs w:val="24"/>
          <w:lang w:val="en"/>
        </w:rPr>
        <w:tab/>
      </w:r>
      <w:r w:rsidRPr="00DD778D">
        <w:rPr>
          <w:rStyle w:val="y2iqfc"/>
          <w:rFonts w:ascii="Times New Roman" w:hAnsi="Times New Roman" w:cs="Times New Roman"/>
          <w:sz w:val="24"/>
          <w:szCs w:val="24"/>
          <w:lang w:val="en"/>
        </w:rPr>
        <w:t>Molecular docking analysis in tracing the bioactive compound quercetin shows promising activity against the ligand-protein S protein complex. Thus, in order to</w:t>
      </w:r>
      <w:r w:rsidR="00766400">
        <w:rPr>
          <w:rStyle w:val="y2iqfc"/>
          <w:rFonts w:ascii="Times New Roman" w:hAnsi="Times New Roman" w:cs="Times New Roman"/>
          <w:sz w:val="24"/>
          <w:szCs w:val="24"/>
          <w:lang w:val="id-ID"/>
        </w:rPr>
        <w:t xml:space="preserve"> get a</w:t>
      </w:r>
      <w:r w:rsidRPr="00DD778D">
        <w:rPr>
          <w:rStyle w:val="y2iqfc"/>
          <w:rFonts w:ascii="Times New Roman" w:hAnsi="Times New Roman" w:cs="Times New Roman"/>
          <w:sz w:val="24"/>
          <w:szCs w:val="24"/>
          <w:lang w:val="en"/>
        </w:rPr>
        <w:t xml:space="preserve"> better understand</w:t>
      </w:r>
      <w:r w:rsidR="00766400">
        <w:rPr>
          <w:rStyle w:val="y2iqfc"/>
          <w:rFonts w:ascii="Times New Roman" w:hAnsi="Times New Roman" w:cs="Times New Roman"/>
          <w:sz w:val="24"/>
          <w:szCs w:val="24"/>
          <w:lang w:val="id-ID"/>
        </w:rPr>
        <w:t>ing about</w:t>
      </w:r>
      <w:r w:rsidRPr="00DD778D">
        <w:rPr>
          <w:rStyle w:val="y2iqfc"/>
          <w:rFonts w:ascii="Times New Roman" w:hAnsi="Times New Roman" w:cs="Times New Roman"/>
          <w:sz w:val="24"/>
          <w:szCs w:val="24"/>
          <w:lang w:val="en"/>
        </w:rPr>
        <w:t xml:space="preserve"> the conformational stability of ligand binding and the contribution of the active site in terms of binding free energy, we performed molecular docking simulations in the dissolved state at physiological temperature for 100 ns. The mediated interactions and the contribution of the binding energy of the amino acids were calculated using MM-PBSA. To investigate the overall conformational dynamics and stability of the S-ligand protein complex, </w:t>
      </w:r>
      <w:r w:rsidRPr="00DD778D">
        <w:rPr>
          <w:rStyle w:val="y2iqfc"/>
          <w:rFonts w:ascii="Times New Roman" w:hAnsi="Times New Roman" w:cs="Times New Roman"/>
          <w:sz w:val="24"/>
          <w:szCs w:val="24"/>
          <w:lang w:val="en"/>
        </w:rPr>
        <w:lastRenderedPageBreak/>
        <w:t>we calculated the RMSD value relative to the initial structure as the basis for all residues. The RMSD value obtained is 1.896, so it can be concluded that the r</w:t>
      </w:r>
      <w:r w:rsidR="00766400">
        <w:rPr>
          <w:rStyle w:val="y2iqfc"/>
          <w:rFonts w:ascii="Times New Roman" w:hAnsi="Times New Roman" w:cs="Times New Roman"/>
          <w:sz w:val="24"/>
          <w:szCs w:val="24"/>
          <w:lang w:val="en"/>
        </w:rPr>
        <w:t xml:space="preserve">esults of the molecular docking </w:t>
      </w:r>
      <w:r w:rsidRPr="00DD778D">
        <w:rPr>
          <w:rStyle w:val="y2iqfc"/>
          <w:rFonts w:ascii="Times New Roman" w:hAnsi="Times New Roman" w:cs="Times New Roman"/>
          <w:sz w:val="24"/>
          <w:szCs w:val="24"/>
          <w:lang w:val="en"/>
        </w:rPr>
        <w:t xml:space="preserve">are valid. The bioactive compound selected as the ligand, namely quercetin, </w:t>
      </w:r>
      <w:r w:rsidR="00766400">
        <w:rPr>
          <w:rStyle w:val="y2iqfc"/>
          <w:rFonts w:ascii="Times New Roman" w:hAnsi="Times New Roman" w:cs="Times New Roman"/>
          <w:sz w:val="24"/>
          <w:szCs w:val="24"/>
          <w:lang w:val="id-ID"/>
        </w:rPr>
        <w:t>is</w:t>
      </w:r>
      <w:r w:rsidRPr="00DD778D">
        <w:rPr>
          <w:rStyle w:val="y2iqfc"/>
          <w:rFonts w:ascii="Times New Roman" w:hAnsi="Times New Roman" w:cs="Times New Roman"/>
          <w:sz w:val="24"/>
          <w:szCs w:val="24"/>
          <w:lang w:val="en"/>
        </w:rPr>
        <w:t xml:space="preserve"> found to meet the criteria required by Lipinski's five rules based on the results of ADME analysis; (a) a molecular mass of 302 </w:t>
      </w:r>
      <w:proofErr w:type="spellStart"/>
      <w:r w:rsidRPr="00DD778D">
        <w:rPr>
          <w:rStyle w:val="y2iqfc"/>
          <w:rFonts w:ascii="Times New Roman" w:hAnsi="Times New Roman" w:cs="Times New Roman"/>
          <w:sz w:val="24"/>
          <w:szCs w:val="24"/>
          <w:lang w:val="en"/>
        </w:rPr>
        <w:t>daltons</w:t>
      </w:r>
      <w:proofErr w:type="spellEnd"/>
      <w:r w:rsidRPr="00DD778D">
        <w:rPr>
          <w:rStyle w:val="y2iqfc"/>
          <w:rFonts w:ascii="Times New Roman" w:hAnsi="Times New Roman" w:cs="Times New Roman"/>
          <w:sz w:val="24"/>
          <w:szCs w:val="24"/>
          <w:lang w:val="en"/>
        </w:rPr>
        <w:t xml:space="preserve">, (b) a degree of </w:t>
      </w:r>
      <w:proofErr w:type="spellStart"/>
      <w:r w:rsidRPr="00DD778D">
        <w:rPr>
          <w:rStyle w:val="y2iqfc"/>
          <w:rFonts w:ascii="Times New Roman" w:hAnsi="Times New Roman" w:cs="Times New Roman"/>
          <w:sz w:val="24"/>
          <w:szCs w:val="24"/>
          <w:lang w:val="en"/>
        </w:rPr>
        <w:t>liposilicity</w:t>
      </w:r>
      <w:proofErr w:type="spellEnd"/>
      <w:r w:rsidRPr="00DD778D">
        <w:rPr>
          <w:rStyle w:val="y2iqfc"/>
          <w:rFonts w:ascii="Times New Roman" w:hAnsi="Times New Roman" w:cs="Times New Roman"/>
          <w:sz w:val="24"/>
          <w:szCs w:val="24"/>
          <w:lang w:val="en"/>
        </w:rPr>
        <w:t xml:space="preserve"> expressed as </w:t>
      </w:r>
      <w:proofErr w:type="spellStart"/>
      <w:r w:rsidRPr="00DD778D">
        <w:rPr>
          <w:rStyle w:val="y2iqfc"/>
          <w:rFonts w:ascii="Times New Roman" w:hAnsi="Times New Roman" w:cs="Times New Roman"/>
          <w:sz w:val="24"/>
          <w:szCs w:val="24"/>
          <w:lang w:val="en"/>
        </w:rPr>
        <w:t>LogP</w:t>
      </w:r>
      <w:proofErr w:type="spellEnd"/>
      <w:r w:rsidRPr="00DD778D">
        <w:rPr>
          <w:rStyle w:val="y2iqfc"/>
          <w:rFonts w:ascii="Times New Roman" w:hAnsi="Times New Roman" w:cs="Times New Roman"/>
          <w:sz w:val="24"/>
          <w:szCs w:val="24"/>
          <w:lang w:val="en"/>
        </w:rPr>
        <w:t xml:space="preserve"> 2, (c) 5 hydrogen bond donors, (d) 7 hydrogen bond acceptors, and (e) a molar refractivity of 74</w:t>
      </w:r>
      <w:r w:rsidR="00B750A8" w:rsidRPr="00DD778D">
        <w:rPr>
          <w:rStyle w:val="y2iqfc"/>
          <w:rFonts w:ascii="Times New Roman" w:hAnsi="Times New Roman" w:cs="Times New Roman"/>
          <w:sz w:val="24"/>
          <w:szCs w:val="24"/>
          <w:lang w:val="en"/>
        </w:rPr>
        <w:t>.</w:t>
      </w:r>
    </w:p>
    <w:p w:rsidR="000C6D50" w:rsidRDefault="000C6D50" w:rsidP="000E1DF2">
      <w:pPr>
        <w:pStyle w:val="HTMLPreformatted"/>
        <w:tabs>
          <w:tab w:val="left" w:pos="709"/>
        </w:tabs>
        <w:spacing w:line="276" w:lineRule="auto"/>
        <w:jc w:val="both"/>
        <w:rPr>
          <w:rStyle w:val="y2iqfc"/>
          <w:rFonts w:ascii="Times New Roman" w:hAnsi="Times New Roman" w:cs="Times New Roman"/>
          <w:color w:val="202124"/>
          <w:sz w:val="24"/>
          <w:szCs w:val="24"/>
          <w:lang w:val="en"/>
        </w:rPr>
      </w:pPr>
    </w:p>
    <w:p w:rsidR="001E2787" w:rsidRDefault="001E2787" w:rsidP="000468D7">
      <w:pPr>
        <w:spacing w:after="0" w:line="360" w:lineRule="auto"/>
        <w:ind w:firstLine="567"/>
        <w:jc w:val="center"/>
        <w:rPr>
          <w:rFonts w:ascii="Times New Roman" w:hAnsi="Times New Roman"/>
          <w:b/>
          <w:sz w:val="24"/>
          <w:szCs w:val="24"/>
        </w:rPr>
      </w:pPr>
      <w:r>
        <w:rPr>
          <w:rFonts w:ascii="Times New Roman" w:hAnsi="Times New Roman"/>
          <w:b/>
          <w:sz w:val="24"/>
          <w:szCs w:val="24"/>
        </w:rPr>
        <w:t>CONCLUSION</w:t>
      </w:r>
    </w:p>
    <w:p w:rsidR="003C4E36" w:rsidRPr="003C4E36" w:rsidRDefault="001E2787" w:rsidP="00C31343">
      <w:pPr>
        <w:pStyle w:val="HTMLPreformatted"/>
        <w:tabs>
          <w:tab w:val="left" w:pos="709"/>
        </w:tabs>
        <w:spacing w:line="276" w:lineRule="auto"/>
        <w:jc w:val="both"/>
        <w:rPr>
          <w:rFonts w:ascii="Times New Roman" w:hAnsi="Times New Roman" w:cs="Times New Roman"/>
          <w:color w:val="202124"/>
          <w:sz w:val="24"/>
          <w:szCs w:val="24"/>
        </w:rPr>
      </w:pPr>
      <w:r>
        <w:rPr>
          <w:rStyle w:val="y2iqfc"/>
          <w:rFonts w:ascii="Times New Roman" w:hAnsi="Times New Roman" w:cs="Times New Roman"/>
          <w:color w:val="202124"/>
          <w:sz w:val="24"/>
          <w:szCs w:val="24"/>
        </w:rPr>
        <w:tab/>
      </w:r>
      <w:r w:rsidR="003C4E36" w:rsidRPr="003C4E36">
        <w:rPr>
          <w:rStyle w:val="y2iqfc"/>
          <w:rFonts w:ascii="Times New Roman" w:hAnsi="Times New Roman" w:cs="Times New Roman"/>
          <w:sz w:val="24"/>
          <w:szCs w:val="24"/>
          <w:lang w:val="en"/>
        </w:rPr>
        <w:t xml:space="preserve">Research </w:t>
      </w:r>
      <w:r w:rsidR="00766400">
        <w:rPr>
          <w:rStyle w:val="y2iqfc"/>
          <w:rFonts w:ascii="Times New Roman" w:hAnsi="Times New Roman" w:cs="Times New Roman"/>
          <w:sz w:val="24"/>
          <w:szCs w:val="24"/>
          <w:lang w:val="id-ID"/>
        </w:rPr>
        <w:t>which carried out in</w:t>
      </w:r>
      <w:r w:rsidR="003C4E36" w:rsidRPr="003C4E36">
        <w:rPr>
          <w:rStyle w:val="y2iqfc"/>
          <w:rFonts w:ascii="Times New Roman" w:hAnsi="Times New Roman" w:cs="Times New Roman"/>
          <w:sz w:val="24"/>
          <w:szCs w:val="24"/>
          <w:lang w:val="en"/>
        </w:rPr>
        <w:t xml:space="preserve"> </w:t>
      </w:r>
      <w:r w:rsidR="00766400">
        <w:rPr>
          <w:rStyle w:val="y2iqfc"/>
          <w:rFonts w:ascii="Times New Roman" w:hAnsi="Times New Roman" w:cs="Times New Roman"/>
          <w:sz w:val="24"/>
          <w:szCs w:val="24"/>
          <w:lang w:val="id-ID"/>
        </w:rPr>
        <w:t xml:space="preserve">a </w:t>
      </w:r>
      <w:r w:rsidR="003C4E36" w:rsidRPr="003C4E36">
        <w:rPr>
          <w:rStyle w:val="y2iqfc"/>
          <w:rFonts w:ascii="Times New Roman" w:hAnsi="Times New Roman" w:cs="Times New Roman"/>
          <w:sz w:val="24"/>
          <w:szCs w:val="24"/>
          <w:lang w:val="en"/>
        </w:rPr>
        <w:t>new system and model, namely blended research, is a solution to the limitations for researchers during a pandemic. Through this method we were able to search, find, and analyze candidate</w:t>
      </w:r>
      <w:r w:rsidR="00766400">
        <w:rPr>
          <w:rStyle w:val="y2iqfc"/>
          <w:rFonts w:ascii="Times New Roman" w:hAnsi="Times New Roman" w:cs="Times New Roman"/>
          <w:sz w:val="24"/>
          <w:szCs w:val="24"/>
          <w:lang w:val="id-ID"/>
        </w:rPr>
        <w:t xml:space="preserve"> of</w:t>
      </w:r>
      <w:r w:rsidR="003C4E36" w:rsidRPr="003C4E36">
        <w:rPr>
          <w:rStyle w:val="y2iqfc"/>
          <w:rFonts w:ascii="Times New Roman" w:hAnsi="Times New Roman" w:cs="Times New Roman"/>
          <w:sz w:val="24"/>
          <w:szCs w:val="24"/>
          <w:lang w:val="en"/>
        </w:rPr>
        <w:t xml:space="preserve"> bioactive compounds that have the potential to develop </w:t>
      </w:r>
      <w:r w:rsidR="00766400">
        <w:rPr>
          <w:rStyle w:val="y2iqfc"/>
          <w:rFonts w:ascii="Times New Roman" w:hAnsi="Times New Roman" w:cs="Times New Roman"/>
          <w:sz w:val="24"/>
          <w:szCs w:val="24"/>
          <w:lang w:val="id-ID"/>
        </w:rPr>
        <w:t xml:space="preserve">as </w:t>
      </w:r>
      <w:r w:rsidR="003C4E36" w:rsidRPr="003C4E36">
        <w:rPr>
          <w:rStyle w:val="y2iqfc"/>
          <w:rFonts w:ascii="Times New Roman" w:hAnsi="Times New Roman" w:cs="Times New Roman"/>
          <w:sz w:val="24"/>
          <w:szCs w:val="24"/>
          <w:lang w:val="en"/>
        </w:rPr>
        <w:t xml:space="preserve">anti-SARS-CoV-2 drugs. This study describes the fact that red onions contain quercetin compounds seen from the results of maceration and spectrophotometric quantitative analysis. It was proven and supported by the results of molecular docking analysis which showed a good binding affinity between </w:t>
      </w:r>
      <w:r w:rsidR="00766400">
        <w:rPr>
          <w:rStyle w:val="y2iqfc"/>
          <w:rFonts w:ascii="Times New Roman" w:hAnsi="Times New Roman" w:cs="Times New Roman"/>
          <w:sz w:val="24"/>
          <w:szCs w:val="24"/>
          <w:lang w:val="en"/>
        </w:rPr>
        <w:t xml:space="preserve">spike protein and quercetin. </w:t>
      </w:r>
      <w:r w:rsidR="00766400">
        <w:rPr>
          <w:rStyle w:val="y2iqfc"/>
          <w:rFonts w:ascii="Times New Roman" w:hAnsi="Times New Roman" w:cs="Times New Roman"/>
          <w:sz w:val="24"/>
          <w:szCs w:val="24"/>
          <w:lang w:val="id-ID"/>
        </w:rPr>
        <w:t>Our</w:t>
      </w:r>
      <w:r w:rsidR="00766400">
        <w:rPr>
          <w:rStyle w:val="y2iqfc"/>
          <w:rFonts w:ascii="Times New Roman" w:hAnsi="Times New Roman" w:cs="Times New Roman"/>
          <w:sz w:val="24"/>
          <w:szCs w:val="24"/>
          <w:lang w:val="en"/>
        </w:rPr>
        <w:t xml:space="preserve"> result from the</w:t>
      </w:r>
      <w:r w:rsidR="003C4E36" w:rsidRPr="003C4E36">
        <w:rPr>
          <w:rStyle w:val="y2iqfc"/>
          <w:rFonts w:ascii="Times New Roman" w:hAnsi="Times New Roman" w:cs="Times New Roman"/>
          <w:sz w:val="24"/>
          <w:szCs w:val="24"/>
          <w:lang w:val="en"/>
        </w:rPr>
        <w:t xml:space="preserve"> </w:t>
      </w:r>
      <w:r w:rsidR="00766400">
        <w:rPr>
          <w:rStyle w:val="y2iqfc"/>
          <w:rFonts w:ascii="Times New Roman" w:hAnsi="Times New Roman" w:cs="Times New Roman"/>
          <w:sz w:val="24"/>
          <w:szCs w:val="24"/>
          <w:lang w:val="id-ID"/>
        </w:rPr>
        <w:t xml:space="preserve">research </w:t>
      </w:r>
      <w:r w:rsidR="003C4E36" w:rsidRPr="003C4E36">
        <w:rPr>
          <w:rStyle w:val="y2iqfc"/>
          <w:rFonts w:ascii="Times New Roman" w:hAnsi="Times New Roman" w:cs="Times New Roman"/>
          <w:sz w:val="24"/>
          <w:szCs w:val="24"/>
          <w:lang w:val="en"/>
        </w:rPr>
        <w:t xml:space="preserve">are supported by other analyzes such as analysis of RMSD values, ADME, and Lipinski's five rule reference. Furthermore, </w:t>
      </w:r>
      <w:r w:rsidR="00766400">
        <w:rPr>
          <w:rStyle w:val="y2iqfc"/>
          <w:rFonts w:ascii="Times New Roman" w:hAnsi="Times New Roman" w:cs="Times New Roman"/>
          <w:sz w:val="24"/>
          <w:szCs w:val="24"/>
          <w:lang w:val="id-ID"/>
        </w:rPr>
        <w:t>our result</w:t>
      </w:r>
      <w:r w:rsidR="00766400">
        <w:rPr>
          <w:rStyle w:val="y2iqfc"/>
          <w:rFonts w:ascii="Times New Roman" w:hAnsi="Times New Roman" w:cs="Times New Roman"/>
          <w:sz w:val="24"/>
          <w:szCs w:val="24"/>
          <w:lang w:val="en"/>
        </w:rPr>
        <w:t xml:space="preserve">s </w:t>
      </w:r>
      <w:r w:rsidR="00766400">
        <w:rPr>
          <w:rStyle w:val="y2iqfc"/>
          <w:rFonts w:ascii="Times New Roman" w:hAnsi="Times New Roman" w:cs="Times New Roman"/>
          <w:sz w:val="24"/>
          <w:szCs w:val="24"/>
          <w:lang w:val="id-ID"/>
        </w:rPr>
        <w:t xml:space="preserve">from the research </w:t>
      </w:r>
      <w:r w:rsidR="00766400">
        <w:rPr>
          <w:rStyle w:val="y2iqfc"/>
          <w:rFonts w:ascii="Times New Roman" w:hAnsi="Times New Roman" w:cs="Times New Roman"/>
          <w:sz w:val="24"/>
          <w:szCs w:val="24"/>
          <w:lang w:val="en"/>
        </w:rPr>
        <w:t xml:space="preserve">show </w:t>
      </w:r>
      <w:r w:rsidR="003C4E36" w:rsidRPr="003C4E36">
        <w:rPr>
          <w:rStyle w:val="y2iqfc"/>
          <w:rFonts w:ascii="Times New Roman" w:hAnsi="Times New Roman" w:cs="Times New Roman"/>
          <w:sz w:val="24"/>
          <w:szCs w:val="24"/>
          <w:lang w:val="en"/>
        </w:rPr>
        <w:t xml:space="preserve">that this bioactive fulfills Lipinski's five rule criteria so that it is evident that quercetin has the opportunity to be used as an anti-SARS-CoV-2 drug development agent. Therefore, it is </w:t>
      </w:r>
      <w:r w:rsidR="00766400">
        <w:rPr>
          <w:rStyle w:val="y2iqfc"/>
          <w:rFonts w:ascii="Times New Roman" w:hAnsi="Times New Roman" w:cs="Times New Roman"/>
          <w:sz w:val="24"/>
          <w:szCs w:val="24"/>
          <w:lang w:val="id-ID"/>
        </w:rPr>
        <w:t xml:space="preserve">need to conduct a </w:t>
      </w:r>
      <w:r w:rsidR="00766400">
        <w:rPr>
          <w:rStyle w:val="y2iqfc"/>
          <w:rFonts w:ascii="Times New Roman" w:hAnsi="Times New Roman" w:cs="Times New Roman"/>
          <w:sz w:val="24"/>
          <w:szCs w:val="24"/>
          <w:lang w:val="en"/>
        </w:rPr>
        <w:t xml:space="preserve">further in </w:t>
      </w:r>
      <w:r w:rsidR="003C4E36" w:rsidRPr="003C4E36">
        <w:rPr>
          <w:rStyle w:val="y2iqfc"/>
          <w:rFonts w:ascii="Times New Roman" w:hAnsi="Times New Roman" w:cs="Times New Roman"/>
          <w:sz w:val="24"/>
          <w:szCs w:val="24"/>
          <w:lang w:val="en"/>
        </w:rPr>
        <w:t>vitro studies to verify our findings</w:t>
      </w:r>
      <w:r w:rsidR="003C4E36">
        <w:rPr>
          <w:rStyle w:val="y2iqfc"/>
          <w:rFonts w:ascii="Times New Roman" w:hAnsi="Times New Roman" w:cs="Times New Roman"/>
          <w:sz w:val="24"/>
          <w:szCs w:val="24"/>
          <w:lang w:val="en"/>
        </w:rPr>
        <w:t>.</w:t>
      </w:r>
    </w:p>
    <w:p w:rsidR="001E2787" w:rsidRPr="001E2787" w:rsidRDefault="001E2787" w:rsidP="000468D7">
      <w:pPr>
        <w:pStyle w:val="HTMLPreformatted"/>
        <w:tabs>
          <w:tab w:val="left" w:pos="709"/>
        </w:tabs>
        <w:spacing w:line="276" w:lineRule="auto"/>
        <w:jc w:val="both"/>
        <w:rPr>
          <w:rFonts w:ascii="Times New Roman" w:hAnsi="Times New Roman" w:cs="Times New Roman"/>
          <w:color w:val="202124"/>
          <w:sz w:val="24"/>
          <w:szCs w:val="24"/>
        </w:rPr>
      </w:pPr>
    </w:p>
    <w:p w:rsidR="001E2787" w:rsidRDefault="001E2787" w:rsidP="000468D7">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KNOWLEDGEMENT</w:t>
      </w:r>
    </w:p>
    <w:p w:rsidR="001E2787" w:rsidRDefault="001E2787" w:rsidP="000468D7">
      <w:pPr>
        <w:spacing w:after="0" w:line="240" w:lineRule="auto"/>
        <w:ind w:firstLine="567"/>
        <w:jc w:val="center"/>
        <w:rPr>
          <w:rFonts w:ascii="Times New Roman" w:hAnsi="Times New Roman" w:cs="Times New Roman"/>
          <w:b/>
          <w:sz w:val="24"/>
          <w:szCs w:val="24"/>
        </w:rPr>
      </w:pPr>
    </w:p>
    <w:p w:rsidR="004C0CFA" w:rsidRPr="00DD778D" w:rsidRDefault="001E2787" w:rsidP="004C0CFA">
      <w:pPr>
        <w:pStyle w:val="HTMLPreformatted"/>
        <w:tabs>
          <w:tab w:val="left" w:pos="709"/>
        </w:tabs>
        <w:spacing w:line="276" w:lineRule="auto"/>
        <w:jc w:val="both"/>
        <w:rPr>
          <w:rFonts w:ascii="Times New Roman" w:hAnsi="Times New Roman" w:cs="Times New Roman"/>
          <w:sz w:val="24"/>
          <w:szCs w:val="24"/>
        </w:rPr>
      </w:pPr>
      <w:r>
        <w:rPr>
          <w:rStyle w:val="y2iqfc"/>
          <w:rFonts w:ascii="Times New Roman" w:hAnsi="Times New Roman" w:cs="Times New Roman"/>
          <w:color w:val="202124"/>
          <w:sz w:val="24"/>
          <w:szCs w:val="24"/>
        </w:rPr>
        <w:tab/>
      </w:r>
      <w:r w:rsidR="004C0CFA" w:rsidRPr="00DD778D">
        <w:rPr>
          <w:rStyle w:val="y2iqfc"/>
          <w:rFonts w:ascii="Times New Roman" w:hAnsi="Times New Roman" w:cs="Times New Roman"/>
          <w:sz w:val="24"/>
          <w:szCs w:val="24"/>
          <w:lang w:val="en"/>
        </w:rPr>
        <w:t xml:space="preserve">We would like to thank the Directorate General of Learning and Student Affairs, Ministry of Research, Technology and Higher Education of the Republic of </w:t>
      </w:r>
      <w:r w:rsidR="003C4E36" w:rsidRPr="00DD778D">
        <w:rPr>
          <w:rStyle w:val="y2iqfc"/>
          <w:rFonts w:ascii="Times New Roman" w:hAnsi="Times New Roman" w:cs="Times New Roman"/>
          <w:sz w:val="24"/>
          <w:szCs w:val="24"/>
          <w:lang w:val="en"/>
        </w:rPr>
        <w:t>Indonesia for funding the 2021 R</w:t>
      </w:r>
      <w:r w:rsidR="004C0CFA" w:rsidRPr="00DD778D">
        <w:rPr>
          <w:rStyle w:val="y2iqfc"/>
          <w:rFonts w:ascii="Times New Roman" w:hAnsi="Times New Roman" w:cs="Times New Roman"/>
          <w:sz w:val="24"/>
          <w:szCs w:val="24"/>
          <w:lang w:val="en"/>
        </w:rPr>
        <w:t xml:space="preserve">esearch </w:t>
      </w:r>
      <w:r w:rsidR="003C4E36" w:rsidRPr="00DD778D">
        <w:rPr>
          <w:rStyle w:val="y2iqfc"/>
          <w:rFonts w:ascii="Times New Roman" w:hAnsi="Times New Roman" w:cs="Times New Roman"/>
          <w:sz w:val="24"/>
          <w:szCs w:val="24"/>
          <w:lang w:val="en"/>
        </w:rPr>
        <w:t>Student Creativity P</w:t>
      </w:r>
      <w:r w:rsidR="004C0CFA" w:rsidRPr="00DD778D">
        <w:rPr>
          <w:rStyle w:val="y2iqfc"/>
          <w:rFonts w:ascii="Times New Roman" w:hAnsi="Times New Roman" w:cs="Times New Roman"/>
          <w:sz w:val="24"/>
          <w:szCs w:val="24"/>
          <w:lang w:val="en"/>
        </w:rPr>
        <w:t>rogram so that the results of this research can be published.</w:t>
      </w:r>
    </w:p>
    <w:p w:rsidR="001E2787" w:rsidRDefault="001E2787" w:rsidP="000468D7">
      <w:pPr>
        <w:spacing w:after="0" w:line="240" w:lineRule="auto"/>
        <w:jc w:val="center"/>
        <w:rPr>
          <w:rFonts w:ascii="Times New Roman" w:hAnsi="Times New Roman"/>
          <w:b/>
          <w:sz w:val="24"/>
        </w:rPr>
      </w:pPr>
      <w:r>
        <w:rPr>
          <w:rFonts w:ascii="Times New Roman" w:hAnsi="Times New Roman"/>
          <w:b/>
          <w:sz w:val="24"/>
        </w:rPr>
        <w:t>REFERENCE</w:t>
      </w:r>
    </w:p>
    <w:p w:rsidR="004C0CFA" w:rsidRDefault="004C0CFA" w:rsidP="000468D7">
      <w:pPr>
        <w:spacing w:after="0" w:line="240" w:lineRule="auto"/>
        <w:jc w:val="center"/>
        <w:rPr>
          <w:rFonts w:ascii="Times New Roman" w:hAnsi="Times New Roman"/>
          <w:b/>
          <w:sz w:val="24"/>
        </w:rPr>
      </w:pPr>
    </w:p>
    <w:p w:rsidR="004C0CFA" w:rsidRPr="00FD505B" w:rsidRDefault="004C0CFA" w:rsidP="004C0CFA">
      <w:pPr>
        <w:adjustRightInd w:val="0"/>
        <w:spacing w:after="0" w:line="240" w:lineRule="auto"/>
        <w:ind w:left="709" w:hanging="709"/>
        <w:jc w:val="both"/>
        <w:rPr>
          <w:rFonts w:ascii="Times New Roman" w:hAnsi="Times New Roman" w:cs="Times New Roman"/>
          <w:noProof/>
          <w:sz w:val="24"/>
          <w:szCs w:val="24"/>
        </w:rPr>
      </w:pPr>
      <w:r w:rsidRPr="00FD505B">
        <w:rPr>
          <w:rFonts w:ascii="Times New Roman" w:hAnsi="Times New Roman" w:cs="Times New Roman"/>
          <w:noProof/>
          <w:sz w:val="24"/>
          <w:szCs w:val="24"/>
        </w:rPr>
        <w:fldChar w:fldCharType="begin" w:fldLock="1"/>
      </w:r>
      <w:r w:rsidRPr="00FD505B">
        <w:rPr>
          <w:rFonts w:ascii="Times New Roman" w:hAnsi="Times New Roman" w:cs="Times New Roman"/>
          <w:noProof/>
          <w:sz w:val="24"/>
          <w:szCs w:val="24"/>
        </w:rPr>
        <w:instrText xml:space="preserve">ADDIN Mendeley Bibliography CSL_BIBLIOGRAPHY </w:instrText>
      </w:r>
      <w:r w:rsidRPr="00FD505B">
        <w:rPr>
          <w:rFonts w:ascii="Times New Roman" w:hAnsi="Times New Roman" w:cs="Times New Roman"/>
          <w:noProof/>
          <w:sz w:val="24"/>
          <w:szCs w:val="24"/>
        </w:rPr>
        <w:fldChar w:fldCharType="separate"/>
      </w:r>
      <w:r w:rsidRPr="00FD505B">
        <w:rPr>
          <w:rFonts w:ascii="Times New Roman" w:hAnsi="Times New Roman" w:cs="Times New Roman"/>
          <w:noProof/>
          <w:sz w:val="24"/>
          <w:szCs w:val="24"/>
        </w:rPr>
        <w:t>Aminah, A., Tomayahu, N., and Abidin, Z. 2017. Penetapan kadar flavonoid total ekstrak etanol kulit buah alpukat (</w:t>
      </w:r>
      <w:r w:rsidRPr="00FD505B">
        <w:rPr>
          <w:rFonts w:ascii="Times New Roman" w:hAnsi="Times New Roman" w:cs="Times New Roman"/>
          <w:i/>
          <w:noProof/>
          <w:sz w:val="24"/>
          <w:szCs w:val="24"/>
        </w:rPr>
        <w:t>Persea americana</w:t>
      </w:r>
      <w:r w:rsidRPr="00FD505B">
        <w:rPr>
          <w:rFonts w:ascii="Times New Roman" w:hAnsi="Times New Roman" w:cs="Times New Roman"/>
          <w:noProof/>
          <w:sz w:val="24"/>
          <w:szCs w:val="24"/>
        </w:rPr>
        <w:t xml:space="preserve"> Mill.) dengan metode spektrofotometri UV-Vis. </w:t>
      </w:r>
      <w:r w:rsidRPr="00FD505B">
        <w:rPr>
          <w:rFonts w:ascii="Times New Roman" w:hAnsi="Times New Roman" w:cs="Times New Roman"/>
          <w:i/>
          <w:iCs/>
          <w:noProof/>
          <w:sz w:val="24"/>
          <w:szCs w:val="24"/>
        </w:rPr>
        <w:t>Jurnal Fitofarmaka Indonesia</w:t>
      </w:r>
      <w:r w:rsidRPr="00FD505B">
        <w:rPr>
          <w:rFonts w:ascii="Times New Roman" w:hAnsi="Times New Roman" w:cs="Times New Roman"/>
          <w:noProof/>
          <w:sz w:val="24"/>
          <w:szCs w:val="24"/>
        </w:rPr>
        <w:t>, 4(2): 226-230.</w:t>
      </w:r>
    </w:p>
    <w:p w:rsidR="004C0CFA" w:rsidRPr="00FD505B" w:rsidRDefault="004C0CFA" w:rsidP="004C0CFA">
      <w:pPr>
        <w:adjustRightInd w:val="0"/>
        <w:spacing w:after="0" w:line="240" w:lineRule="auto"/>
        <w:ind w:left="709" w:hanging="709"/>
        <w:jc w:val="both"/>
        <w:rPr>
          <w:rFonts w:ascii="Times New Roman" w:hAnsi="Times New Roman" w:cs="Times New Roman"/>
          <w:noProof/>
          <w:sz w:val="24"/>
          <w:szCs w:val="24"/>
        </w:rPr>
      </w:pPr>
      <w:r w:rsidRPr="00FD505B">
        <w:rPr>
          <w:rFonts w:ascii="Times New Roman" w:hAnsi="Times New Roman" w:cs="Times New Roman"/>
          <w:noProof/>
          <w:sz w:val="24"/>
          <w:szCs w:val="24"/>
        </w:rPr>
        <w:t xml:space="preserve">Bao, Y., and Fenwick, R. 2004. </w:t>
      </w:r>
      <w:r w:rsidRPr="00FD505B">
        <w:rPr>
          <w:rFonts w:ascii="Times New Roman" w:hAnsi="Times New Roman" w:cs="Times New Roman"/>
          <w:iCs/>
          <w:noProof/>
          <w:sz w:val="24"/>
          <w:szCs w:val="24"/>
        </w:rPr>
        <w:t>Phytochemicals in Health and Disease</w:t>
      </w:r>
      <w:r w:rsidRPr="00FD505B">
        <w:rPr>
          <w:rFonts w:ascii="Times New Roman" w:hAnsi="Times New Roman" w:cs="Times New Roman"/>
          <w:noProof/>
          <w:sz w:val="24"/>
          <w:szCs w:val="24"/>
        </w:rPr>
        <w:t>. CRC Press, New York.</w:t>
      </w:r>
    </w:p>
    <w:p w:rsidR="002E7095" w:rsidRPr="00FD505B" w:rsidRDefault="002E7095" w:rsidP="002E7095">
      <w:pPr>
        <w:shd w:val="clear" w:color="auto" w:fill="FFFFFF"/>
        <w:spacing w:after="0" w:line="240" w:lineRule="auto"/>
        <w:ind w:left="709" w:hanging="709"/>
        <w:jc w:val="both"/>
        <w:rPr>
          <w:rFonts w:ascii="Times New Roman" w:eastAsia="Times New Roman" w:hAnsi="Times New Roman" w:cs="Times New Roman"/>
          <w:sz w:val="24"/>
          <w:szCs w:val="24"/>
        </w:rPr>
      </w:pPr>
      <w:r w:rsidRPr="00FD505B">
        <w:rPr>
          <w:rFonts w:ascii="Times New Roman" w:eastAsia="Times New Roman" w:hAnsi="Times New Roman" w:cs="Times New Roman"/>
          <w:sz w:val="24"/>
          <w:szCs w:val="24"/>
        </w:rPr>
        <w:t>Bo</w:t>
      </w:r>
      <w:r w:rsidRPr="002E7095">
        <w:rPr>
          <w:rFonts w:ascii="Times New Roman" w:eastAsia="Times New Roman" w:hAnsi="Times New Roman" w:cs="Times New Roman"/>
          <w:sz w:val="24"/>
          <w:szCs w:val="24"/>
        </w:rPr>
        <w:t>urgonje</w:t>
      </w:r>
      <w:r w:rsidRPr="00FD505B">
        <w:rPr>
          <w:rFonts w:ascii="Times New Roman" w:eastAsia="Times New Roman" w:hAnsi="Times New Roman" w:cs="Times New Roman"/>
          <w:sz w:val="24"/>
          <w:szCs w:val="24"/>
        </w:rPr>
        <w:t>,</w:t>
      </w:r>
      <w:r w:rsidRPr="002E7095">
        <w:rPr>
          <w:rFonts w:ascii="Times New Roman" w:eastAsia="Times New Roman" w:hAnsi="Times New Roman" w:cs="Times New Roman"/>
          <w:sz w:val="24"/>
          <w:szCs w:val="24"/>
        </w:rPr>
        <w:t xml:space="preserve"> A</w:t>
      </w:r>
      <w:r w:rsidRPr="00FD505B">
        <w:rPr>
          <w:rFonts w:ascii="Times New Roman" w:eastAsia="Times New Roman" w:hAnsi="Times New Roman" w:cs="Times New Roman"/>
          <w:sz w:val="24"/>
          <w:szCs w:val="24"/>
        </w:rPr>
        <w:t xml:space="preserve">. </w:t>
      </w:r>
      <w:r w:rsidRPr="002E7095">
        <w:rPr>
          <w:rFonts w:ascii="Times New Roman" w:eastAsia="Times New Roman" w:hAnsi="Times New Roman" w:cs="Times New Roman"/>
          <w:sz w:val="24"/>
          <w:szCs w:val="24"/>
        </w:rPr>
        <w:t>R</w:t>
      </w:r>
      <w:r w:rsidRPr="00FD505B">
        <w:rPr>
          <w:rFonts w:ascii="Times New Roman" w:eastAsia="Times New Roman" w:hAnsi="Times New Roman" w:cs="Times New Roman"/>
          <w:sz w:val="24"/>
          <w:szCs w:val="24"/>
        </w:rPr>
        <w:t>.</w:t>
      </w:r>
      <w:r w:rsidRPr="002E7095">
        <w:rPr>
          <w:rFonts w:ascii="Times New Roman" w:eastAsia="Times New Roman" w:hAnsi="Times New Roman" w:cs="Times New Roman"/>
          <w:sz w:val="24"/>
          <w:szCs w:val="24"/>
        </w:rPr>
        <w:t>, Abdulle</w:t>
      </w:r>
      <w:r w:rsidRPr="00FD505B">
        <w:rPr>
          <w:rFonts w:ascii="Times New Roman" w:eastAsia="Times New Roman" w:hAnsi="Times New Roman" w:cs="Times New Roman"/>
          <w:sz w:val="24"/>
          <w:szCs w:val="24"/>
        </w:rPr>
        <w:t>,</w:t>
      </w:r>
      <w:r w:rsidRPr="002E7095">
        <w:rPr>
          <w:rFonts w:ascii="Times New Roman" w:eastAsia="Times New Roman" w:hAnsi="Times New Roman" w:cs="Times New Roman"/>
          <w:sz w:val="24"/>
          <w:szCs w:val="24"/>
        </w:rPr>
        <w:t xml:space="preserve"> A</w:t>
      </w:r>
      <w:r w:rsidRPr="00FD505B">
        <w:rPr>
          <w:rFonts w:ascii="Times New Roman" w:eastAsia="Times New Roman" w:hAnsi="Times New Roman" w:cs="Times New Roman"/>
          <w:sz w:val="24"/>
          <w:szCs w:val="24"/>
        </w:rPr>
        <w:t xml:space="preserve">. </w:t>
      </w:r>
      <w:r w:rsidRPr="002E7095">
        <w:rPr>
          <w:rFonts w:ascii="Times New Roman" w:eastAsia="Times New Roman" w:hAnsi="Times New Roman" w:cs="Times New Roman"/>
          <w:sz w:val="24"/>
          <w:szCs w:val="24"/>
        </w:rPr>
        <w:t>E</w:t>
      </w:r>
      <w:r w:rsidRPr="00FD505B">
        <w:rPr>
          <w:rFonts w:ascii="Times New Roman" w:eastAsia="Times New Roman" w:hAnsi="Times New Roman" w:cs="Times New Roman"/>
          <w:sz w:val="24"/>
          <w:szCs w:val="24"/>
        </w:rPr>
        <w:t>.</w:t>
      </w:r>
      <w:r w:rsidRPr="002E7095">
        <w:rPr>
          <w:rFonts w:ascii="Times New Roman" w:eastAsia="Times New Roman" w:hAnsi="Times New Roman" w:cs="Times New Roman"/>
          <w:sz w:val="24"/>
          <w:szCs w:val="24"/>
        </w:rPr>
        <w:t>, Timens</w:t>
      </w:r>
      <w:r w:rsidRPr="00FD505B">
        <w:rPr>
          <w:rFonts w:ascii="Times New Roman" w:eastAsia="Times New Roman" w:hAnsi="Times New Roman" w:cs="Times New Roman"/>
          <w:sz w:val="24"/>
          <w:szCs w:val="24"/>
        </w:rPr>
        <w:t>.,</w:t>
      </w:r>
      <w:r w:rsidRPr="002E7095">
        <w:rPr>
          <w:rFonts w:ascii="Times New Roman" w:eastAsia="Times New Roman" w:hAnsi="Times New Roman" w:cs="Times New Roman"/>
          <w:sz w:val="24"/>
          <w:szCs w:val="24"/>
        </w:rPr>
        <w:t xml:space="preserve"> </w:t>
      </w:r>
      <w:r w:rsidRPr="00FD505B">
        <w:rPr>
          <w:rFonts w:ascii="Times New Roman" w:eastAsia="Times New Roman" w:hAnsi="Times New Roman" w:cs="Times New Roman"/>
          <w:sz w:val="24"/>
          <w:szCs w:val="24"/>
        </w:rPr>
        <w:t xml:space="preserve">and </w:t>
      </w:r>
      <w:r w:rsidRPr="002E7095">
        <w:rPr>
          <w:rFonts w:ascii="Times New Roman" w:eastAsia="Times New Roman" w:hAnsi="Times New Roman" w:cs="Times New Roman"/>
          <w:sz w:val="24"/>
          <w:szCs w:val="24"/>
        </w:rPr>
        <w:t>Hillebrands</w:t>
      </w:r>
      <w:r w:rsidRPr="00FD505B">
        <w:rPr>
          <w:rFonts w:ascii="Times New Roman" w:eastAsia="Times New Roman" w:hAnsi="Times New Roman" w:cs="Times New Roman"/>
          <w:sz w:val="24"/>
          <w:szCs w:val="24"/>
        </w:rPr>
        <w:t>, W.</w:t>
      </w:r>
      <w:r w:rsidRPr="002E7095">
        <w:rPr>
          <w:rFonts w:ascii="Times New Roman" w:eastAsia="Times New Roman" w:hAnsi="Times New Roman" w:cs="Times New Roman"/>
          <w:sz w:val="24"/>
          <w:szCs w:val="24"/>
        </w:rPr>
        <w:t xml:space="preserve"> J.</w:t>
      </w:r>
      <w:r w:rsidRPr="00FD505B">
        <w:rPr>
          <w:rFonts w:ascii="Times New Roman" w:eastAsia="Times New Roman" w:hAnsi="Times New Roman" w:cs="Times New Roman"/>
          <w:sz w:val="24"/>
          <w:szCs w:val="24"/>
        </w:rPr>
        <w:t xml:space="preserve"> 2020.</w:t>
      </w:r>
      <w:r w:rsidRPr="002E7095">
        <w:rPr>
          <w:rFonts w:ascii="Times New Roman" w:eastAsia="Times New Roman" w:hAnsi="Times New Roman" w:cs="Times New Roman"/>
          <w:sz w:val="24"/>
          <w:szCs w:val="24"/>
        </w:rPr>
        <w:t xml:space="preserve"> </w:t>
      </w:r>
      <w:r w:rsidRPr="00FD505B">
        <w:rPr>
          <w:rFonts w:ascii="Times New Roman" w:eastAsia="Times New Roman" w:hAnsi="Times New Roman" w:cs="Times New Roman"/>
          <w:sz w:val="24"/>
          <w:szCs w:val="24"/>
        </w:rPr>
        <w:t xml:space="preserve">Angiotensin-converting enzyme-2 (ACE2), </w:t>
      </w:r>
      <w:r w:rsidRPr="002E7095">
        <w:rPr>
          <w:rFonts w:ascii="Times New Roman" w:eastAsia="Times New Roman" w:hAnsi="Times New Roman" w:cs="Times New Roman"/>
          <w:sz w:val="24"/>
          <w:szCs w:val="24"/>
        </w:rPr>
        <w:t>SARS-CoV-2 and pathophysiology of coronavirus disease 2019 (C</w:t>
      </w:r>
      <w:r w:rsidRPr="00FD505B">
        <w:rPr>
          <w:rFonts w:ascii="Times New Roman" w:eastAsia="Times New Roman" w:hAnsi="Times New Roman" w:cs="Times New Roman"/>
          <w:sz w:val="24"/>
          <w:szCs w:val="24"/>
        </w:rPr>
        <w:t>ovid</w:t>
      </w:r>
      <w:r w:rsidRPr="002E7095">
        <w:rPr>
          <w:rFonts w:ascii="Times New Roman" w:eastAsia="Times New Roman" w:hAnsi="Times New Roman" w:cs="Times New Roman"/>
          <w:sz w:val="24"/>
          <w:szCs w:val="24"/>
        </w:rPr>
        <w:t xml:space="preserve">-19). </w:t>
      </w:r>
      <w:r w:rsidRPr="002E7095">
        <w:rPr>
          <w:rFonts w:ascii="Times New Roman" w:eastAsia="Times New Roman" w:hAnsi="Times New Roman" w:cs="Times New Roman"/>
          <w:i/>
          <w:sz w:val="24"/>
          <w:szCs w:val="24"/>
        </w:rPr>
        <w:t xml:space="preserve">J </w:t>
      </w:r>
      <w:r w:rsidRPr="00FD505B">
        <w:rPr>
          <w:rFonts w:ascii="Times New Roman" w:eastAsia="Times New Roman" w:hAnsi="Times New Roman" w:cs="Times New Roman"/>
          <w:i/>
          <w:sz w:val="24"/>
          <w:szCs w:val="24"/>
        </w:rPr>
        <w:t xml:space="preserve"> Pathol</w:t>
      </w:r>
      <w:r w:rsidRPr="00FD505B">
        <w:rPr>
          <w:rFonts w:ascii="Times New Roman" w:eastAsia="Times New Roman" w:hAnsi="Times New Roman" w:cs="Times New Roman"/>
          <w:sz w:val="24"/>
          <w:szCs w:val="24"/>
        </w:rPr>
        <w:t xml:space="preserve">, 251(3): 228-248. </w:t>
      </w:r>
      <w:r w:rsidRPr="00FD505B">
        <w:rPr>
          <w:rStyle w:val="citation-doi"/>
          <w:rFonts w:ascii="Times New Roman" w:hAnsi="Times New Roman" w:cs="Times New Roman"/>
          <w:sz w:val="24"/>
          <w:szCs w:val="24"/>
          <w:shd w:val="clear" w:color="auto" w:fill="FFFFFF"/>
        </w:rPr>
        <w:t>doi: 10.1002/path.5471.</w:t>
      </w:r>
      <w:r w:rsidRPr="00FD505B">
        <w:rPr>
          <w:rFonts w:ascii="Times New Roman" w:hAnsi="Times New Roman" w:cs="Times New Roman"/>
          <w:sz w:val="24"/>
          <w:szCs w:val="24"/>
          <w:shd w:val="clear" w:color="auto" w:fill="FFFFFF"/>
        </w:rPr>
        <w:t> </w:t>
      </w:r>
    </w:p>
    <w:p w:rsidR="004C0CFA" w:rsidRPr="00FD505B" w:rsidRDefault="004C0CFA" w:rsidP="004C0CFA">
      <w:pPr>
        <w:adjustRightInd w:val="0"/>
        <w:spacing w:after="0" w:line="240" w:lineRule="auto"/>
        <w:ind w:left="709" w:hanging="709"/>
        <w:jc w:val="both"/>
        <w:rPr>
          <w:rFonts w:ascii="Times New Roman" w:hAnsi="Times New Roman" w:cs="Times New Roman"/>
          <w:noProof/>
          <w:sz w:val="24"/>
          <w:szCs w:val="24"/>
        </w:rPr>
      </w:pPr>
      <w:r w:rsidRPr="00FD505B">
        <w:rPr>
          <w:rFonts w:ascii="Times New Roman" w:hAnsi="Times New Roman" w:cs="Times New Roman"/>
          <w:noProof/>
          <w:sz w:val="24"/>
          <w:szCs w:val="24"/>
        </w:rPr>
        <w:t>Fischer, C.</w:t>
      </w:r>
      <w:r w:rsidR="002E7095" w:rsidRPr="00FD505B">
        <w:rPr>
          <w:rFonts w:ascii="Times New Roman" w:hAnsi="Times New Roman" w:cs="Times New Roman"/>
          <w:noProof/>
          <w:sz w:val="24"/>
          <w:szCs w:val="24"/>
        </w:rPr>
        <w:t>, Speth, V, Fleig-Eberenz, S., and Neuhaus, G. 201</w:t>
      </w:r>
      <w:r w:rsidRPr="00FD505B">
        <w:rPr>
          <w:rFonts w:ascii="Times New Roman" w:hAnsi="Times New Roman" w:cs="Times New Roman"/>
          <w:noProof/>
          <w:sz w:val="24"/>
          <w:szCs w:val="24"/>
        </w:rPr>
        <w:t>7</w:t>
      </w:r>
      <w:r w:rsidR="002E7095" w:rsidRPr="00FD505B">
        <w:rPr>
          <w:rFonts w:ascii="Times New Roman" w:hAnsi="Times New Roman" w:cs="Times New Roman"/>
          <w:noProof/>
          <w:sz w:val="24"/>
          <w:szCs w:val="24"/>
        </w:rPr>
        <w:t xml:space="preserve">. </w:t>
      </w:r>
      <w:r w:rsidRPr="00FD505B">
        <w:rPr>
          <w:rFonts w:ascii="Times New Roman" w:hAnsi="Times New Roman" w:cs="Times New Roman"/>
          <w:noProof/>
          <w:sz w:val="24"/>
          <w:szCs w:val="24"/>
        </w:rPr>
        <w:t xml:space="preserve">Induction of zygotic polyembryos in wheat: influence of auxin polar transport.’, </w:t>
      </w:r>
      <w:r w:rsidRPr="00FD505B">
        <w:rPr>
          <w:rFonts w:ascii="Times New Roman" w:hAnsi="Times New Roman" w:cs="Times New Roman"/>
          <w:i/>
          <w:iCs/>
          <w:noProof/>
          <w:sz w:val="24"/>
          <w:szCs w:val="24"/>
        </w:rPr>
        <w:t>The Plant Cell</w:t>
      </w:r>
      <w:r w:rsidR="002E7095" w:rsidRPr="00FD505B">
        <w:rPr>
          <w:rFonts w:ascii="Times New Roman" w:hAnsi="Times New Roman" w:cs="Times New Roman"/>
          <w:noProof/>
          <w:sz w:val="24"/>
          <w:szCs w:val="24"/>
        </w:rPr>
        <w:t>, 9(10):</w:t>
      </w:r>
      <w:r w:rsidRPr="00FD505B">
        <w:rPr>
          <w:rFonts w:ascii="Times New Roman" w:hAnsi="Times New Roman" w:cs="Times New Roman"/>
          <w:noProof/>
          <w:sz w:val="24"/>
          <w:szCs w:val="24"/>
        </w:rPr>
        <w:t xml:space="preserve"> 1767</w:t>
      </w:r>
      <w:r w:rsidR="002E7095" w:rsidRPr="00FD505B">
        <w:rPr>
          <w:rFonts w:ascii="Times New Roman" w:hAnsi="Times New Roman" w:cs="Times New Roman"/>
          <w:noProof/>
          <w:sz w:val="24"/>
          <w:szCs w:val="24"/>
        </w:rPr>
        <w:t>-</w:t>
      </w:r>
      <w:r w:rsidRPr="00FD505B">
        <w:rPr>
          <w:rFonts w:ascii="Times New Roman" w:hAnsi="Times New Roman" w:cs="Times New Roman"/>
          <w:noProof/>
          <w:sz w:val="24"/>
          <w:szCs w:val="24"/>
        </w:rPr>
        <w:t>1780.</w:t>
      </w:r>
    </w:p>
    <w:p w:rsidR="004C0CFA" w:rsidRPr="00DD778D" w:rsidRDefault="00FB555B" w:rsidP="004C0CFA">
      <w:pPr>
        <w:adjustRightInd w:val="0"/>
        <w:spacing w:after="0" w:line="240" w:lineRule="auto"/>
        <w:ind w:left="709" w:hanging="709"/>
        <w:jc w:val="both"/>
        <w:rPr>
          <w:rFonts w:ascii="Times New Roman" w:hAnsi="Times New Roman" w:cs="Times New Roman"/>
          <w:noProof/>
          <w:sz w:val="24"/>
          <w:szCs w:val="24"/>
        </w:rPr>
      </w:pPr>
      <w:r w:rsidRPr="00DD778D">
        <w:rPr>
          <w:rFonts w:ascii="Times New Roman" w:hAnsi="Times New Roman" w:cs="Times New Roman"/>
          <w:sz w:val="24"/>
          <w:szCs w:val="24"/>
          <w:shd w:val="clear" w:color="auto" w:fill="FFFFFF"/>
        </w:rPr>
        <w:t xml:space="preserve">Ge, X. Y., Li, J., Yang, X. L., Chmura, A., Zhu, G., Epstein, J. H., Mazet, J. K., Hu, B., Zhang W., and Peng C., 2013. Isolation and characterization of a bat SARS-like coronavirus that uses the ACE2 receptor. </w:t>
      </w:r>
      <w:r w:rsidRPr="00DD778D">
        <w:rPr>
          <w:rFonts w:ascii="Times New Roman" w:hAnsi="Times New Roman" w:cs="Times New Roman"/>
          <w:i/>
          <w:sz w:val="24"/>
          <w:szCs w:val="24"/>
          <w:shd w:val="clear" w:color="auto" w:fill="FFFFFF"/>
        </w:rPr>
        <w:t>Nature</w:t>
      </w:r>
      <w:r w:rsidRPr="00DD778D">
        <w:rPr>
          <w:rFonts w:ascii="Times New Roman" w:hAnsi="Times New Roman" w:cs="Times New Roman"/>
          <w:sz w:val="24"/>
          <w:szCs w:val="24"/>
          <w:shd w:val="clear" w:color="auto" w:fill="FFFFFF"/>
        </w:rPr>
        <w:t>, 503: 535-538. doi: 10.1038/nature12711. </w:t>
      </w:r>
      <w:r w:rsidR="004C0CFA" w:rsidRPr="00DD778D">
        <w:rPr>
          <w:rFonts w:ascii="Times New Roman" w:hAnsi="Times New Roman" w:cs="Times New Roman"/>
          <w:noProof/>
          <w:sz w:val="24"/>
          <w:szCs w:val="24"/>
        </w:rPr>
        <w:t xml:space="preserve">Ikawaty, R. 2020. Dinamika interaksi reseptor ACE2 dan SARS-CoV-2 terhadap manifestasi klinis Covid19. </w:t>
      </w:r>
      <w:r w:rsidR="00270023" w:rsidRPr="00DD778D">
        <w:rPr>
          <w:rFonts w:ascii="Times New Roman" w:hAnsi="Times New Roman" w:cs="Times New Roman"/>
          <w:i/>
          <w:noProof/>
          <w:sz w:val="24"/>
          <w:szCs w:val="24"/>
        </w:rPr>
        <w:t>Keluwih</w:t>
      </w:r>
      <w:r w:rsidR="00270023" w:rsidRPr="00DD778D">
        <w:rPr>
          <w:rFonts w:ascii="Times New Roman" w:hAnsi="Times New Roman" w:cs="Times New Roman"/>
          <w:noProof/>
          <w:sz w:val="24"/>
          <w:szCs w:val="24"/>
        </w:rPr>
        <w:t xml:space="preserve">: </w:t>
      </w:r>
      <w:r w:rsidR="004C0CFA" w:rsidRPr="00DD778D">
        <w:rPr>
          <w:rFonts w:ascii="Times New Roman" w:hAnsi="Times New Roman" w:cs="Times New Roman"/>
          <w:i/>
          <w:iCs/>
          <w:noProof/>
          <w:sz w:val="24"/>
          <w:szCs w:val="24"/>
        </w:rPr>
        <w:t>Jurnal Kesehatan dan Kedokteran</w:t>
      </w:r>
      <w:r w:rsidR="00270023" w:rsidRPr="00DD778D">
        <w:rPr>
          <w:rFonts w:ascii="Times New Roman" w:hAnsi="Times New Roman" w:cs="Times New Roman"/>
          <w:noProof/>
          <w:sz w:val="24"/>
          <w:szCs w:val="24"/>
        </w:rPr>
        <w:t>, 1(2): 70-76.</w:t>
      </w:r>
      <w:r w:rsidR="004C0CFA" w:rsidRPr="00DD778D">
        <w:rPr>
          <w:rFonts w:ascii="Times New Roman" w:hAnsi="Times New Roman" w:cs="Times New Roman"/>
          <w:noProof/>
          <w:sz w:val="24"/>
          <w:szCs w:val="24"/>
        </w:rPr>
        <w:t xml:space="preserve"> doi: 10.24123/kesdok.v1i2.2869.</w:t>
      </w:r>
    </w:p>
    <w:p w:rsidR="004C0CFA" w:rsidRPr="00FD505B" w:rsidRDefault="004C0CFA" w:rsidP="00C25906">
      <w:pPr>
        <w:shd w:val="clear" w:color="auto" w:fill="FFFFFF"/>
        <w:spacing w:after="0" w:line="240" w:lineRule="auto"/>
        <w:ind w:left="709" w:hanging="709"/>
        <w:jc w:val="both"/>
        <w:rPr>
          <w:rFonts w:ascii="Times New Roman" w:eastAsia="Times New Roman" w:hAnsi="Times New Roman" w:cs="Times New Roman"/>
          <w:sz w:val="24"/>
          <w:szCs w:val="24"/>
        </w:rPr>
      </w:pPr>
      <w:r w:rsidRPr="00FD505B">
        <w:rPr>
          <w:rFonts w:ascii="Times New Roman" w:hAnsi="Times New Roman" w:cs="Times New Roman"/>
          <w:noProof/>
          <w:sz w:val="24"/>
          <w:szCs w:val="24"/>
        </w:rPr>
        <w:t>Kiran, G.</w:t>
      </w:r>
      <w:r w:rsidR="002E7095" w:rsidRPr="00FD505B">
        <w:rPr>
          <w:rFonts w:ascii="Times New Roman" w:hAnsi="Times New Roman" w:cs="Times New Roman"/>
          <w:noProof/>
          <w:sz w:val="24"/>
          <w:szCs w:val="24"/>
        </w:rPr>
        <w:t xml:space="preserve">, Karthik, L., </w:t>
      </w:r>
      <w:r w:rsidR="00C25906" w:rsidRPr="00FD505B">
        <w:rPr>
          <w:rFonts w:ascii="Times New Roman" w:hAnsi="Times New Roman" w:cs="Times New Roman"/>
          <w:noProof/>
          <w:sz w:val="24"/>
          <w:szCs w:val="24"/>
        </w:rPr>
        <w:t xml:space="preserve">Devi, M. S. S., Sathiyarajeswaran, P., Kanakavalli, K., Kumar, K. M., and Kumar, D. R. </w:t>
      </w:r>
      <w:r w:rsidRPr="00FD505B">
        <w:rPr>
          <w:rFonts w:ascii="Times New Roman" w:hAnsi="Times New Roman" w:cs="Times New Roman"/>
          <w:noProof/>
          <w:sz w:val="24"/>
          <w:szCs w:val="24"/>
        </w:rPr>
        <w:t>2020</w:t>
      </w:r>
      <w:r w:rsidR="00C25906" w:rsidRPr="00FD505B">
        <w:rPr>
          <w:rFonts w:ascii="Times New Roman" w:hAnsi="Times New Roman" w:cs="Times New Roman"/>
          <w:noProof/>
          <w:sz w:val="24"/>
          <w:szCs w:val="24"/>
        </w:rPr>
        <w:t xml:space="preserve">. </w:t>
      </w:r>
      <w:r w:rsidRPr="00FD505B">
        <w:rPr>
          <w:rFonts w:ascii="Times New Roman" w:hAnsi="Times New Roman" w:cs="Times New Roman"/>
          <w:noProof/>
          <w:sz w:val="24"/>
          <w:szCs w:val="24"/>
        </w:rPr>
        <w:t>In silico computational screening of Kabasura Kudineer-</w:t>
      </w:r>
      <w:r w:rsidRPr="00FD505B">
        <w:rPr>
          <w:rFonts w:ascii="Times New Roman" w:hAnsi="Times New Roman" w:cs="Times New Roman"/>
          <w:noProof/>
          <w:sz w:val="24"/>
          <w:szCs w:val="24"/>
        </w:rPr>
        <w:lastRenderedPageBreak/>
        <w:t>official Siddha formulation and JACOM a</w:t>
      </w:r>
      <w:r w:rsidR="00C25906" w:rsidRPr="00FD505B">
        <w:rPr>
          <w:rFonts w:ascii="Times New Roman" w:hAnsi="Times New Roman" w:cs="Times New Roman"/>
          <w:noProof/>
          <w:sz w:val="24"/>
          <w:szCs w:val="24"/>
        </w:rPr>
        <w:t xml:space="preserve">gainst SARS-CoV-2 spike protein. </w:t>
      </w:r>
      <w:r w:rsidR="00270023" w:rsidRPr="00FD505B">
        <w:rPr>
          <w:rFonts w:ascii="Times New Roman" w:hAnsi="Times New Roman" w:cs="Times New Roman"/>
          <w:i/>
          <w:iCs/>
          <w:noProof/>
          <w:sz w:val="24"/>
          <w:szCs w:val="24"/>
        </w:rPr>
        <w:t>Journal of Ayurveda and Integrative M</w:t>
      </w:r>
      <w:r w:rsidRPr="00FD505B">
        <w:rPr>
          <w:rFonts w:ascii="Times New Roman" w:hAnsi="Times New Roman" w:cs="Times New Roman"/>
          <w:i/>
          <w:iCs/>
          <w:noProof/>
          <w:sz w:val="24"/>
          <w:szCs w:val="24"/>
        </w:rPr>
        <w:t>edicine</w:t>
      </w:r>
      <w:r w:rsidR="00C25906" w:rsidRPr="00FD505B">
        <w:rPr>
          <w:rFonts w:ascii="Times New Roman" w:hAnsi="Times New Roman" w:cs="Times New Roman"/>
          <w:noProof/>
          <w:sz w:val="24"/>
          <w:szCs w:val="24"/>
        </w:rPr>
        <w:t xml:space="preserve">, </w:t>
      </w:r>
      <w:r w:rsidR="00C25906" w:rsidRPr="00FD505B">
        <w:rPr>
          <w:rFonts w:ascii="Times New Roman" w:eastAsia="Times New Roman" w:hAnsi="Times New Roman" w:cs="Times New Roman"/>
          <w:sz w:val="24"/>
          <w:szCs w:val="24"/>
        </w:rPr>
        <w:t xml:space="preserve">S0975-9476(20): 30023-30024. </w:t>
      </w:r>
      <w:r w:rsidR="00C25906" w:rsidRPr="00FD505B">
        <w:rPr>
          <w:rFonts w:ascii="Times New Roman" w:eastAsia="Times New Roman" w:hAnsi="Times New Roman" w:cs="Times New Roman"/>
          <w:sz w:val="24"/>
          <w:szCs w:val="24"/>
          <w:shd w:val="clear" w:color="auto" w:fill="FFFFFF"/>
        </w:rPr>
        <w:t>doi: 10.1016/j.jaim.2020.05.009.</w:t>
      </w:r>
    </w:p>
    <w:p w:rsidR="00EC6F3A" w:rsidRPr="00EC6F3A" w:rsidRDefault="00EC6F3A" w:rsidP="00EC6F3A">
      <w:pPr>
        <w:autoSpaceDE w:val="0"/>
        <w:autoSpaceDN w:val="0"/>
        <w:adjustRightInd w:val="0"/>
        <w:spacing w:after="0" w:line="276" w:lineRule="auto"/>
        <w:ind w:left="709" w:hanging="709"/>
        <w:jc w:val="both"/>
        <w:rPr>
          <w:rFonts w:ascii="Times New Roman" w:hAnsi="Times New Roman" w:cs="Times New Roman"/>
          <w:sz w:val="24"/>
          <w:szCs w:val="24"/>
          <w:lang w:bidi="he-IL"/>
        </w:rPr>
      </w:pPr>
      <w:r w:rsidRPr="00EC6F3A">
        <w:rPr>
          <w:rFonts w:ascii="Times New Roman" w:hAnsi="Times New Roman" w:cs="Times New Roman"/>
          <w:sz w:val="24"/>
          <w:szCs w:val="24"/>
          <w:lang w:bidi="he-IL"/>
        </w:rPr>
        <w:t xml:space="preserve">Long, B., Brady, W. J., Koyfman, A., and Gottlieb, M. 2020. Cardiovascular complications in COVID-19. </w:t>
      </w:r>
      <w:r w:rsidRPr="00EC6F3A">
        <w:rPr>
          <w:rFonts w:ascii="Times New Roman" w:hAnsi="Times New Roman" w:cs="Times New Roman"/>
          <w:i/>
          <w:sz w:val="24"/>
          <w:szCs w:val="24"/>
          <w:lang w:bidi="he-IL"/>
        </w:rPr>
        <w:t>Am J Emerg Med</w:t>
      </w:r>
      <w:r w:rsidRPr="00EC6F3A">
        <w:rPr>
          <w:rFonts w:ascii="Times New Roman" w:hAnsi="Times New Roman" w:cs="Times New Roman"/>
          <w:sz w:val="24"/>
          <w:szCs w:val="24"/>
          <w:lang w:bidi="he-IL"/>
        </w:rPr>
        <w:t xml:space="preserve">, 38(7): 1504-1507. </w:t>
      </w:r>
      <w:hyperlink r:id="rId14" w:history="1">
        <w:r w:rsidRPr="00EC6F3A">
          <w:rPr>
            <w:rStyle w:val="Hyperlink"/>
            <w:rFonts w:ascii="Times New Roman" w:hAnsi="Times New Roman" w:cs="Times New Roman"/>
            <w:color w:val="auto"/>
            <w:sz w:val="24"/>
            <w:szCs w:val="24"/>
            <w:u w:val="none"/>
            <w:lang w:bidi="he-IL"/>
          </w:rPr>
          <w:t>https://doi.org/10.1016/j.ajem.2020.04.048</w:t>
        </w:r>
      </w:hyperlink>
      <w:r>
        <w:rPr>
          <w:rFonts w:ascii="Times New Roman" w:hAnsi="Times New Roman" w:cs="Times New Roman"/>
          <w:sz w:val="24"/>
          <w:szCs w:val="24"/>
          <w:lang w:bidi="he-IL"/>
        </w:rPr>
        <w:t>.</w:t>
      </w:r>
    </w:p>
    <w:p w:rsidR="00EC6F3A" w:rsidRDefault="00EC6F3A" w:rsidP="00DE41C1">
      <w:pPr>
        <w:autoSpaceDE w:val="0"/>
        <w:autoSpaceDN w:val="0"/>
        <w:adjustRightInd w:val="0"/>
        <w:spacing w:after="0" w:line="240" w:lineRule="auto"/>
        <w:ind w:left="709" w:hanging="709"/>
        <w:jc w:val="both"/>
        <w:rPr>
          <w:rFonts w:ascii="Times New Roman" w:hAnsi="Times New Roman" w:cs="Times New Roman"/>
          <w:sz w:val="24"/>
          <w:szCs w:val="24"/>
          <w:lang w:bidi="he-IL"/>
        </w:rPr>
      </w:pPr>
      <w:r w:rsidRPr="00B75877">
        <w:rPr>
          <w:rFonts w:ascii="Times New Roman" w:hAnsi="Times New Roman" w:cs="Times New Roman"/>
          <w:sz w:val="24"/>
          <w:szCs w:val="24"/>
          <w:lang w:bidi="he-IL"/>
        </w:rPr>
        <w:t>Magrone</w:t>
      </w:r>
      <w:r>
        <w:rPr>
          <w:rFonts w:ascii="Times New Roman" w:hAnsi="Times New Roman" w:cs="Times New Roman"/>
          <w:sz w:val="24"/>
          <w:szCs w:val="24"/>
          <w:lang w:bidi="he-IL"/>
        </w:rPr>
        <w:t>,</w:t>
      </w:r>
      <w:r w:rsidRPr="00B75877">
        <w:rPr>
          <w:rFonts w:ascii="Times New Roman" w:hAnsi="Times New Roman" w:cs="Times New Roman"/>
          <w:sz w:val="24"/>
          <w:szCs w:val="24"/>
          <w:lang w:bidi="he-IL"/>
        </w:rPr>
        <w:t xml:space="preserve"> T</w:t>
      </w:r>
      <w:r>
        <w:rPr>
          <w:rFonts w:ascii="Times New Roman" w:hAnsi="Times New Roman" w:cs="Times New Roman"/>
          <w:sz w:val="24"/>
          <w:szCs w:val="24"/>
          <w:lang w:bidi="he-IL"/>
        </w:rPr>
        <w:t xml:space="preserve">., Magrone, </w:t>
      </w:r>
      <w:r w:rsidRPr="00B75877">
        <w:rPr>
          <w:rFonts w:ascii="Times New Roman" w:hAnsi="Times New Roman" w:cs="Times New Roman"/>
          <w:sz w:val="24"/>
          <w:szCs w:val="24"/>
          <w:lang w:bidi="he-IL"/>
        </w:rPr>
        <w:t>M</w:t>
      </w:r>
      <w:r>
        <w:rPr>
          <w:rFonts w:ascii="Times New Roman" w:hAnsi="Times New Roman" w:cs="Times New Roman"/>
          <w:sz w:val="24"/>
          <w:szCs w:val="24"/>
          <w:lang w:bidi="he-IL"/>
        </w:rPr>
        <w:t>.</w:t>
      </w:r>
      <w:r w:rsidRPr="00B75877">
        <w:rPr>
          <w:rFonts w:ascii="Times New Roman" w:hAnsi="Times New Roman" w:cs="Times New Roman"/>
          <w:sz w:val="24"/>
          <w:szCs w:val="24"/>
          <w:lang w:bidi="he-IL"/>
        </w:rPr>
        <w:t xml:space="preserve">, </w:t>
      </w:r>
      <w:r>
        <w:rPr>
          <w:rFonts w:ascii="Times New Roman" w:hAnsi="Times New Roman" w:cs="Times New Roman"/>
          <w:sz w:val="24"/>
          <w:szCs w:val="24"/>
          <w:lang w:bidi="he-IL"/>
        </w:rPr>
        <w:t xml:space="preserve">and </w:t>
      </w:r>
      <w:r w:rsidRPr="00B75877">
        <w:rPr>
          <w:rFonts w:ascii="Times New Roman" w:hAnsi="Times New Roman" w:cs="Times New Roman"/>
          <w:sz w:val="24"/>
          <w:szCs w:val="24"/>
          <w:lang w:bidi="he-IL"/>
        </w:rPr>
        <w:t>Jirillo</w:t>
      </w:r>
      <w:r>
        <w:rPr>
          <w:rFonts w:ascii="Times New Roman" w:hAnsi="Times New Roman" w:cs="Times New Roman"/>
          <w:sz w:val="24"/>
          <w:szCs w:val="24"/>
          <w:lang w:bidi="he-IL"/>
        </w:rPr>
        <w:t>,</w:t>
      </w:r>
      <w:r w:rsidRPr="00B75877">
        <w:rPr>
          <w:rFonts w:ascii="Times New Roman" w:hAnsi="Times New Roman" w:cs="Times New Roman"/>
          <w:sz w:val="24"/>
          <w:szCs w:val="24"/>
          <w:lang w:bidi="he-IL"/>
        </w:rPr>
        <w:t xml:space="preserve"> E. </w:t>
      </w:r>
      <w:r>
        <w:rPr>
          <w:rFonts w:ascii="Times New Roman" w:hAnsi="Times New Roman" w:cs="Times New Roman"/>
          <w:sz w:val="24"/>
          <w:szCs w:val="24"/>
          <w:lang w:bidi="he-IL"/>
        </w:rPr>
        <w:t xml:space="preserve">2020. </w:t>
      </w:r>
      <w:r w:rsidRPr="00B75877">
        <w:rPr>
          <w:rFonts w:ascii="Times New Roman" w:hAnsi="Times New Roman" w:cs="Times New Roman"/>
          <w:sz w:val="24"/>
          <w:szCs w:val="24"/>
          <w:lang w:bidi="he-IL"/>
        </w:rPr>
        <w:t>Focus on receptors</w:t>
      </w:r>
      <w:r>
        <w:rPr>
          <w:rFonts w:ascii="Times New Roman" w:hAnsi="Times New Roman" w:cs="Times New Roman"/>
          <w:sz w:val="24"/>
          <w:szCs w:val="24"/>
          <w:lang w:bidi="he-IL"/>
        </w:rPr>
        <w:t xml:space="preserve"> for coronaviruses with special </w:t>
      </w:r>
      <w:r w:rsidRPr="00B75877">
        <w:rPr>
          <w:rFonts w:ascii="Times New Roman" w:hAnsi="Times New Roman" w:cs="Times New Roman"/>
          <w:sz w:val="24"/>
          <w:szCs w:val="24"/>
          <w:lang w:bidi="he-IL"/>
        </w:rPr>
        <w:t>reference to angiotensin-converting enzym</w:t>
      </w:r>
      <w:r>
        <w:rPr>
          <w:rFonts w:ascii="Times New Roman" w:hAnsi="Times New Roman" w:cs="Times New Roman"/>
          <w:sz w:val="24"/>
          <w:szCs w:val="24"/>
          <w:lang w:bidi="he-IL"/>
        </w:rPr>
        <w:t xml:space="preserve">e 2 as a potential drug target </w:t>
      </w:r>
      <w:r w:rsidRPr="00B75877">
        <w:rPr>
          <w:rFonts w:ascii="Times New Roman" w:hAnsi="Times New Roman" w:cs="Times New Roman"/>
          <w:sz w:val="24"/>
          <w:szCs w:val="24"/>
          <w:lang w:bidi="he-IL"/>
        </w:rPr>
        <w:t>a</w:t>
      </w:r>
      <w:r>
        <w:rPr>
          <w:rFonts w:ascii="Times New Roman" w:hAnsi="Times New Roman" w:cs="Times New Roman"/>
          <w:sz w:val="24"/>
          <w:szCs w:val="24"/>
          <w:lang w:bidi="he-IL"/>
        </w:rPr>
        <w:t xml:space="preserve"> </w:t>
      </w:r>
      <w:r w:rsidRPr="00B75877">
        <w:rPr>
          <w:rFonts w:ascii="Times New Roman" w:hAnsi="Times New Roman" w:cs="Times New Roman"/>
          <w:sz w:val="24"/>
          <w:szCs w:val="24"/>
          <w:lang w:bidi="he-IL"/>
        </w:rPr>
        <w:t xml:space="preserve">perspective. </w:t>
      </w:r>
      <w:r w:rsidRPr="00EC6F3A">
        <w:rPr>
          <w:rFonts w:ascii="Times New Roman" w:hAnsi="Times New Roman" w:cs="Times New Roman"/>
          <w:i/>
          <w:sz w:val="24"/>
          <w:szCs w:val="24"/>
          <w:lang w:bidi="he-IL"/>
        </w:rPr>
        <w:t>Endocr Metab Immune Disord Drug Targets</w:t>
      </w:r>
      <w:r>
        <w:rPr>
          <w:rFonts w:ascii="Times New Roman" w:hAnsi="Times New Roman" w:cs="Times New Roman"/>
          <w:sz w:val="24"/>
          <w:szCs w:val="24"/>
          <w:lang w:bidi="he-IL"/>
        </w:rPr>
        <w:t xml:space="preserve">, </w:t>
      </w:r>
      <w:r w:rsidRPr="00B75877">
        <w:rPr>
          <w:rFonts w:ascii="Times New Roman" w:hAnsi="Times New Roman" w:cs="Times New Roman"/>
          <w:sz w:val="24"/>
          <w:szCs w:val="24"/>
          <w:lang w:bidi="he-IL"/>
        </w:rPr>
        <w:t>20(00):</w:t>
      </w:r>
      <w:r>
        <w:rPr>
          <w:rFonts w:ascii="Times New Roman" w:hAnsi="Times New Roman" w:cs="Times New Roman"/>
          <w:sz w:val="24"/>
          <w:szCs w:val="24"/>
          <w:lang w:bidi="he-IL"/>
        </w:rPr>
        <w:t xml:space="preserve"> </w:t>
      </w:r>
      <w:r w:rsidRPr="00B75877">
        <w:rPr>
          <w:rFonts w:ascii="Times New Roman" w:hAnsi="Times New Roman" w:cs="Times New Roman"/>
          <w:sz w:val="24"/>
          <w:szCs w:val="24"/>
          <w:lang w:bidi="he-IL"/>
        </w:rPr>
        <w:t>1</w:t>
      </w:r>
      <w:r>
        <w:rPr>
          <w:rFonts w:ascii="Times New Roman" w:hAnsi="Times New Roman" w:cs="Times New Roman"/>
          <w:sz w:val="24"/>
          <w:szCs w:val="24"/>
          <w:lang w:bidi="he-IL"/>
        </w:rPr>
        <w:t>-</w:t>
      </w:r>
      <w:r w:rsidRPr="00B75877">
        <w:rPr>
          <w:rFonts w:ascii="Times New Roman" w:hAnsi="Times New Roman" w:cs="Times New Roman"/>
          <w:sz w:val="24"/>
          <w:szCs w:val="24"/>
          <w:lang w:bidi="he-IL"/>
        </w:rPr>
        <w:t>5.</w:t>
      </w:r>
    </w:p>
    <w:p w:rsidR="00DE41C1" w:rsidRPr="00DE41C1" w:rsidRDefault="00DE41C1" w:rsidP="00DE41C1">
      <w:pPr>
        <w:pStyle w:val="Heading1"/>
        <w:spacing w:before="0" w:line="240" w:lineRule="auto"/>
        <w:ind w:left="709" w:hanging="709"/>
        <w:jc w:val="both"/>
        <w:rPr>
          <w:rFonts w:ascii="Times New Roman" w:hAnsi="Times New Roman" w:cs="Times New Roman"/>
          <w:color w:val="auto"/>
          <w:sz w:val="24"/>
          <w:szCs w:val="24"/>
        </w:rPr>
      </w:pPr>
      <w:r w:rsidRPr="00DE41C1">
        <w:rPr>
          <w:rFonts w:ascii="Times New Roman" w:hAnsi="Times New Roman" w:cs="Times New Roman"/>
          <w:noProof/>
          <w:color w:val="auto"/>
          <w:sz w:val="24"/>
          <w:szCs w:val="24"/>
        </w:rPr>
        <w:t xml:space="preserve">Pandey, J., Bastola, T., Tripathi, J., Tripathi, M., Rokaya, R. K., Dhakal, B., Rabin, D. C., Bhandari, R., and Poudel, A. 2020. </w:t>
      </w:r>
      <w:r w:rsidRPr="00DE41C1">
        <w:rPr>
          <w:rFonts w:ascii="Times New Roman" w:hAnsi="Times New Roman" w:cs="Times New Roman"/>
          <w:color w:val="auto"/>
          <w:sz w:val="24"/>
          <w:szCs w:val="24"/>
        </w:rPr>
        <w:t xml:space="preserve">Estimation of total quercetin and </w:t>
      </w:r>
      <w:proofErr w:type="spellStart"/>
      <w:r w:rsidRPr="00DE41C1">
        <w:rPr>
          <w:rFonts w:ascii="Times New Roman" w:hAnsi="Times New Roman" w:cs="Times New Roman"/>
          <w:color w:val="auto"/>
          <w:sz w:val="24"/>
          <w:szCs w:val="24"/>
        </w:rPr>
        <w:t>rutin</w:t>
      </w:r>
      <w:proofErr w:type="spellEnd"/>
      <w:r w:rsidRPr="00DE41C1">
        <w:rPr>
          <w:rFonts w:ascii="Times New Roman" w:hAnsi="Times New Roman" w:cs="Times New Roman"/>
          <w:color w:val="auto"/>
          <w:sz w:val="24"/>
          <w:szCs w:val="24"/>
        </w:rPr>
        <w:t xml:space="preserve"> content in </w:t>
      </w:r>
      <w:r w:rsidRPr="00DE41C1">
        <w:rPr>
          <w:rFonts w:ascii="Times New Roman" w:hAnsi="Times New Roman" w:cs="Times New Roman"/>
          <w:i/>
          <w:iCs/>
          <w:color w:val="auto"/>
          <w:sz w:val="24"/>
          <w:szCs w:val="24"/>
        </w:rPr>
        <w:t xml:space="preserve">malus </w:t>
      </w:r>
      <w:proofErr w:type="spellStart"/>
      <w:r w:rsidRPr="00DE41C1">
        <w:rPr>
          <w:rFonts w:ascii="Times New Roman" w:hAnsi="Times New Roman" w:cs="Times New Roman"/>
          <w:i/>
          <w:iCs/>
          <w:color w:val="auto"/>
          <w:sz w:val="24"/>
          <w:szCs w:val="24"/>
        </w:rPr>
        <w:t>domestica</w:t>
      </w:r>
      <w:proofErr w:type="spellEnd"/>
      <w:r w:rsidRPr="00DE41C1">
        <w:rPr>
          <w:rFonts w:ascii="Times New Roman" w:hAnsi="Times New Roman" w:cs="Times New Roman"/>
          <w:color w:val="auto"/>
          <w:sz w:val="24"/>
          <w:szCs w:val="24"/>
        </w:rPr>
        <w:t xml:space="preserve"> of </w:t>
      </w:r>
      <w:proofErr w:type="spellStart"/>
      <w:proofErr w:type="gramStart"/>
      <w:r w:rsidRPr="00DE41C1">
        <w:rPr>
          <w:rFonts w:ascii="Times New Roman" w:hAnsi="Times New Roman" w:cs="Times New Roman"/>
          <w:color w:val="auto"/>
          <w:sz w:val="24"/>
          <w:szCs w:val="24"/>
        </w:rPr>
        <w:t>nepalese</w:t>
      </w:r>
      <w:proofErr w:type="spellEnd"/>
      <w:proofErr w:type="gramEnd"/>
      <w:r w:rsidRPr="00DE41C1">
        <w:rPr>
          <w:rFonts w:ascii="Times New Roman" w:hAnsi="Times New Roman" w:cs="Times New Roman"/>
          <w:color w:val="auto"/>
          <w:sz w:val="24"/>
          <w:szCs w:val="24"/>
        </w:rPr>
        <w:t xml:space="preserve"> origin by </w:t>
      </w:r>
      <w:proofErr w:type="spellStart"/>
      <w:r w:rsidRPr="00DE41C1">
        <w:rPr>
          <w:rFonts w:ascii="Times New Roman" w:hAnsi="Times New Roman" w:cs="Times New Roman"/>
          <w:color w:val="auto"/>
          <w:sz w:val="24"/>
          <w:szCs w:val="24"/>
        </w:rPr>
        <w:t>hplc</w:t>
      </w:r>
      <w:proofErr w:type="spellEnd"/>
      <w:r w:rsidRPr="00DE41C1">
        <w:rPr>
          <w:rFonts w:ascii="Times New Roman" w:hAnsi="Times New Roman" w:cs="Times New Roman"/>
          <w:color w:val="auto"/>
          <w:sz w:val="24"/>
          <w:szCs w:val="24"/>
        </w:rPr>
        <w:t xml:space="preserve"> method and determination of their </w:t>
      </w:r>
      <w:proofErr w:type="spellStart"/>
      <w:r w:rsidRPr="00DE41C1">
        <w:rPr>
          <w:rFonts w:ascii="Times New Roman" w:hAnsi="Times New Roman" w:cs="Times New Roman"/>
          <w:color w:val="auto"/>
          <w:sz w:val="24"/>
          <w:szCs w:val="24"/>
        </w:rPr>
        <w:t>antioxidative</w:t>
      </w:r>
      <w:proofErr w:type="spellEnd"/>
      <w:r w:rsidRPr="00DE41C1">
        <w:rPr>
          <w:rFonts w:ascii="Times New Roman" w:hAnsi="Times New Roman" w:cs="Times New Roman"/>
          <w:color w:val="auto"/>
          <w:sz w:val="24"/>
          <w:szCs w:val="24"/>
        </w:rPr>
        <w:t xml:space="preserve"> activity</w:t>
      </w:r>
      <w:r>
        <w:rPr>
          <w:rFonts w:ascii="Times New Roman" w:hAnsi="Times New Roman" w:cs="Times New Roman"/>
          <w:color w:val="auto"/>
          <w:sz w:val="24"/>
          <w:szCs w:val="24"/>
        </w:rPr>
        <w:t xml:space="preserve">. </w:t>
      </w:r>
      <w:r w:rsidRPr="00DE41C1">
        <w:rPr>
          <w:rFonts w:ascii="Times New Roman" w:hAnsi="Times New Roman" w:cs="Times New Roman"/>
          <w:i/>
          <w:color w:val="auto"/>
          <w:sz w:val="24"/>
          <w:szCs w:val="24"/>
        </w:rPr>
        <w:t>Journal of Food Qualit</w:t>
      </w:r>
      <w:r>
        <w:rPr>
          <w:rFonts w:ascii="Times New Roman" w:hAnsi="Times New Roman" w:cs="Times New Roman"/>
          <w:color w:val="auto"/>
          <w:sz w:val="24"/>
          <w:szCs w:val="24"/>
        </w:rPr>
        <w:t xml:space="preserve">y, </w:t>
      </w:r>
      <w:r w:rsidRPr="00DE41C1">
        <w:rPr>
          <w:rFonts w:ascii="Times New Roman" w:hAnsi="Times New Roman" w:cs="Times New Roman"/>
          <w:color w:val="000000"/>
          <w:sz w:val="24"/>
          <w:szCs w:val="24"/>
        </w:rPr>
        <w:t>Article ID 8853426</w:t>
      </w:r>
      <w:proofErr w:type="gramStart"/>
      <w:r w:rsidRPr="00DE41C1">
        <w:rPr>
          <w:rFonts w:ascii="Times New Roman" w:hAnsi="Times New Roman" w:cs="Times New Roman"/>
          <w:color w:val="000000"/>
          <w:sz w:val="24"/>
          <w:szCs w:val="24"/>
        </w:rPr>
        <w:t xml:space="preserve">, </w:t>
      </w:r>
      <w:proofErr w:type="gramEnd"/>
      <w:hyperlink r:id="rId15" w:tgtFrame="_blank" w:history="1">
        <w:r w:rsidRPr="00DE41C1">
          <w:rPr>
            <w:rStyle w:val="Hyperlink"/>
            <w:rFonts w:ascii="Times New Roman" w:hAnsi="Times New Roman" w:cs="Times New Roman"/>
            <w:color w:val="auto"/>
            <w:sz w:val="24"/>
            <w:szCs w:val="24"/>
            <w:u w:val="none"/>
          </w:rPr>
          <w:t>https://doi.org/10.1155/2020/8853426</w:t>
        </w:r>
      </w:hyperlink>
      <w:r w:rsidRPr="00DE41C1">
        <w:rPr>
          <w:rFonts w:ascii="Times New Roman" w:hAnsi="Times New Roman" w:cs="Times New Roman"/>
          <w:color w:val="auto"/>
          <w:sz w:val="24"/>
          <w:szCs w:val="24"/>
        </w:rPr>
        <w:t>.</w:t>
      </w:r>
    </w:p>
    <w:p w:rsidR="004C0CFA" w:rsidRPr="00FD505B" w:rsidRDefault="004C0CFA" w:rsidP="00DE41C1">
      <w:pPr>
        <w:adjustRightInd w:val="0"/>
        <w:spacing w:after="0" w:line="240" w:lineRule="auto"/>
        <w:ind w:left="709" w:hanging="709"/>
        <w:jc w:val="both"/>
        <w:rPr>
          <w:rFonts w:ascii="Times New Roman" w:hAnsi="Times New Roman" w:cs="Times New Roman"/>
          <w:noProof/>
          <w:sz w:val="24"/>
          <w:szCs w:val="24"/>
        </w:rPr>
      </w:pPr>
      <w:r w:rsidRPr="00FD505B">
        <w:rPr>
          <w:rFonts w:ascii="Times New Roman" w:hAnsi="Times New Roman" w:cs="Times New Roman"/>
          <w:noProof/>
          <w:sz w:val="24"/>
          <w:szCs w:val="24"/>
        </w:rPr>
        <w:t>Pandey, P.</w:t>
      </w:r>
      <w:r w:rsidR="00BA0D91" w:rsidRPr="00FD505B">
        <w:rPr>
          <w:rFonts w:ascii="Times New Roman" w:hAnsi="Times New Roman" w:cs="Times New Roman"/>
          <w:noProof/>
          <w:sz w:val="24"/>
          <w:szCs w:val="24"/>
        </w:rPr>
        <w:t xml:space="preserve">, Rane, J. S., Chatterjee, A., Kumar, A., Khan, R., and Prakash, A. </w:t>
      </w:r>
      <w:r w:rsidRPr="00FD505B">
        <w:rPr>
          <w:rFonts w:ascii="Times New Roman" w:hAnsi="Times New Roman" w:cs="Times New Roman"/>
          <w:noProof/>
          <w:sz w:val="24"/>
          <w:szCs w:val="24"/>
        </w:rPr>
        <w:t>2020</w:t>
      </w:r>
      <w:r w:rsidR="00BA0D91" w:rsidRPr="00FD505B">
        <w:rPr>
          <w:rFonts w:ascii="Times New Roman" w:hAnsi="Times New Roman" w:cs="Times New Roman"/>
          <w:noProof/>
          <w:sz w:val="24"/>
          <w:szCs w:val="24"/>
        </w:rPr>
        <w:t xml:space="preserve">. </w:t>
      </w:r>
      <w:r w:rsidRPr="00FD505B">
        <w:rPr>
          <w:rFonts w:ascii="Times New Roman" w:hAnsi="Times New Roman" w:cs="Times New Roman"/>
          <w:noProof/>
          <w:sz w:val="24"/>
          <w:szCs w:val="24"/>
        </w:rPr>
        <w:t>Targeting SARS-CoV-2 spike protein of COVID-19 with naturally occurring phytochemicals: an in si</w:t>
      </w:r>
      <w:r w:rsidR="00BA0D91" w:rsidRPr="00FD505B">
        <w:rPr>
          <w:rFonts w:ascii="Times New Roman" w:hAnsi="Times New Roman" w:cs="Times New Roman"/>
          <w:noProof/>
          <w:sz w:val="24"/>
          <w:szCs w:val="24"/>
        </w:rPr>
        <w:t xml:space="preserve">lico study for drug development. </w:t>
      </w:r>
      <w:r w:rsidR="00BA0D91" w:rsidRPr="00FD505B">
        <w:rPr>
          <w:rFonts w:ascii="Times New Roman" w:hAnsi="Times New Roman" w:cs="Times New Roman"/>
          <w:i/>
          <w:iCs/>
          <w:noProof/>
          <w:sz w:val="24"/>
          <w:szCs w:val="24"/>
        </w:rPr>
        <w:t>Journal of B</w:t>
      </w:r>
      <w:r w:rsidRPr="00FD505B">
        <w:rPr>
          <w:rFonts w:ascii="Times New Roman" w:hAnsi="Times New Roman" w:cs="Times New Roman"/>
          <w:i/>
          <w:iCs/>
          <w:noProof/>
          <w:sz w:val="24"/>
          <w:szCs w:val="24"/>
        </w:rPr>
        <w:t>iomolecular Structure and Dynamics</w:t>
      </w:r>
      <w:r w:rsidR="00BA0D91" w:rsidRPr="00FD505B">
        <w:rPr>
          <w:rFonts w:ascii="Times New Roman" w:hAnsi="Times New Roman" w:cs="Times New Roman"/>
          <w:noProof/>
          <w:sz w:val="24"/>
          <w:szCs w:val="24"/>
        </w:rPr>
        <w:t>, pp. 1-</w:t>
      </w:r>
      <w:r w:rsidRPr="00FD505B">
        <w:rPr>
          <w:rFonts w:ascii="Times New Roman" w:hAnsi="Times New Roman" w:cs="Times New Roman"/>
          <w:noProof/>
          <w:sz w:val="24"/>
          <w:szCs w:val="24"/>
        </w:rPr>
        <w:t>11.</w:t>
      </w:r>
      <w:r w:rsidR="00BA0D91" w:rsidRPr="00FD505B">
        <w:rPr>
          <w:rFonts w:ascii="Times New Roman" w:hAnsi="Times New Roman" w:cs="Times New Roman"/>
          <w:noProof/>
          <w:sz w:val="24"/>
          <w:szCs w:val="24"/>
        </w:rPr>
        <w:t xml:space="preserve"> https://doi.org/10.1080/07391102.2020.1796811.</w:t>
      </w:r>
    </w:p>
    <w:p w:rsidR="00C25906" w:rsidRPr="00FD505B" w:rsidRDefault="00C25906" w:rsidP="00BA0D91">
      <w:pPr>
        <w:shd w:val="clear" w:color="auto" w:fill="FFFFFF"/>
        <w:spacing w:after="0" w:line="240" w:lineRule="auto"/>
        <w:ind w:left="709" w:hanging="709"/>
        <w:jc w:val="both"/>
        <w:rPr>
          <w:rFonts w:ascii="Times New Roman" w:eastAsia="Times New Roman" w:hAnsi="Times New Roman" w:cs="Times New Roman"/>
          <w:sz w:val="24"/>
          <w:szCs w:val="24"/>
        </w:rPr>
      </w:pPr>
      <w:r w:rsidRPr="00FD505B">
        <w:rPr>
          <w:rStyle w:val="authors-list-item"/>
          <w:rFonts w:ascii="Times New Roman" w:eastAsiaTheme="majorEastAsia" w:hAnsi="Times New Roman" w:cs="Times New Roman"/>
          <w:sz w:val="24"/>
          <w:szCs w:val="24"/>
          <w:shd w:val="clear" w:color="auto" w:fill="FFFFFF"/>
        </w:rPr>
        <w:t xml:space="preserve">Parthasaranthy, R., </w:t>
      </w:r>
      <w:hyperlink r:id="rId16" w:history="1">
        <w:r w:rsidRPr="00FD505B">
          <w:rPr>
            <w:rStyle w:val="Hyperlink"/>
            <w:rFonts w:ascii="Times New Roman" w:hAnsi="Times New Roman" w:cs="Times New Roman"/>
            <w:color w:val="auto"/>
            <w:sz w:val="24"/>
            <w:szCs w:val="24"/>
            <w:u w:val="none"/>
          </w:rPr>
          <w:t>Mathew</w:t>
        </w:r>
      </w:hyperlink>
      <w:r w:rsidRPr="00FD505B">
        <w:rPr>
          <w:rStyle w:val="comma"/>
          <w:rFonts w:ascii="Times New Roman" w:hAnsi="Times New Roman" w:cs="Times New Roman"/>
          <w:sz w:val="24"/>
          <w:szCs w:val="24"/>
          <w:shd w:val="clear" w:color="auto" w:fill="FFFFFF"/>
        </w:rPr>
        <w:t>, M.,  </w:t>
      </w:r>
      <w:hyperlink r:id="rId17" w:history="1">
        <w:r w:rsidRPr="00FD505B">
          <w:rPr>
            <w:rStyle w:val="Hyperlink"/>
            <w:rFonts w:ascii="Times New Roman" w:hAnsi="Times New Roman" w:cs="Times New Roman"/>
            <w:color w:val="auto"/>
            <w:sz w:val="24"/>
            <w:szCs w:val="24"/>
            <w:u w:val="none"/>
          </w:rPr>
          <w:t>Koshy</w:t>
        </w:r>
      </w:hyperlink>
      <w:r w:rsidRPr="00FD505B">
        <w:rPr>
          <w:rStyle w:val="authors-list-item"/>
          <w:rFonts w:ascii="Times New Roman" w:hAnsi="Times New Roman" w:cs="Times New Roman"/>
          <w:sz w:val="24"/>
          <w:szCs w:val="24"/>
          <w:shd w:val="clear" w:color="auto" w:fill="FFFFFF"/>
        </w:rPr>
        <w:t xml:space="preserve">, P., </w:t>
      </w:r>
      <w:hyperlink r:id="rId18" w:history="1">
        <w:r w:rsidRPr="00FD505B">
          <w:rPr>
            <w:rStyle w:val="Hyperlink"/>
            <w:rFonts w:ascii="Times New Roman" w:hAnsi="Times New Roman" w:cs="Times New Roman"/>
            <w:color w:val="auto"/>
            <w:sz w:val="24"/>
            <w:szCs w:val="24"/>
            <w:u w:val="none"/>
          </w:rPr>
          <w:t>Babu</w:t>
        </w:r>
      </w:hyperlink>
      <w:r w:rsidRPr="00FD505B">
        <w:rPr>
          <w:rStyle w:val="authors-list-item"/>
          <w:rFonts w:ascii="Times New Roman" w:hAnsi="Times New Roman" w:cs="Times New Roman"/>
          <w:sz w:val="24"/>
          <w:szCs w:val="24"/>
          <w:shd w:val="clear" w:color="auto" w:fill="FFFFFF"/>
        </w:rPr>
        <w:t xml:space="preserve">, M., and Abraham, G. 2021. </w:t>
      </w:r>
      <w:r w:rsidRPr="00FD505B">
        <w:rPr>
          <w:rFonts w:ascii="Times New Roman" w:hAnsi="Times New Roman" w:cs="Times New Roman"/>
          <w:sz w:val="24"/>
          <w:szCs w:val="24"/>
        </w:rPr>
        <w:t xml:space="preserve">Traditional medicines prescribed for prevention of COVID-19: Use with caution. Nephrology (Carlton), </w:t>
      </w:r>
      <w:r w:rsidRPr="00FD505B">
        <w:rPr>
          <w:rFonts w:ascii="Times New Roman" w:eastAsia="Times New Roman" w:hAnsi="Times New Roman" w:cs="Times New Roman"/>
          <w:sz w:val="24"/>
          <w:szCs w:val="24"/>
        </w:rPr>
        <w:t xml:space="preserve">10.1111/nep.13947. </w:t>
      </w:r>
      <w:r w:rsidRPr="00FD505B">
        <w:rPr>
          <w:rFonts w:ascii="Times New Roman" w:eastAsia="Times New Roman" w:hAnsi="Times New Roman" w:cs="Times New Roman"/>
          <w:sz w:val="24"/>
          <w:szCs w:val="24"/>
          <w:shd w:val="clear" w:color="auto" w:fill="FFFFFF"/>
        </w:rPr>
        <w:t>doi: 10.1111/nep.13947.</w:t>
      </w:r>
    </w:p>
    <w:p w:rsidR="00180A5E" w:rsidRDefault="00180A5E" w:rsidP="00180A5E">
      <w:pPr>
        <w:adjustRightInd w:val="0"/>
        <w:spacing w:after="0"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 xml:space="preserve">Patil, S. J., Salunkhe, V. R., and Alai, M. H. 2012. </w:t>
      </w:r>
      <w:r w:rsidRPr="00180A5E">
        <w:rPr>
          <w:rFonts w:ascii="Times New Roman" w:hAnsi="Times New Roman" w:cs="Times New Roman"/>
          <w:sz w:val="24"/>
          <w:szCs w:val="24"/>
        </w:rPr>
        <w:t xml:space="preserve">Estimation of quercetin in </w:t>
      </w:r>
      <w:proofErr w:type="spellStart"/>
      <w:r w:rsidRPr="00180A5E">
        <w:rPr>
          <w:rFonts w:ascii="Times New Roman" w:hAnsi="Times New Roman" w:cs="Times New Roman"/>
          <w:sz w:val="24"/>
          <w:szCs w:val="24"/>
        </w:rPr>
        <w:t>ayurvedic</w:t>
      </w:r>
      <w:proofErr w:type="spellEnd"/>
      <w:r w:rsidRPr="00180A5E">
        <w:rPr>
          <w:rFonts w:ascii="Times New Roman" w:hAnsi="Times New Roman" w:cs="Times New Roman"/>
          <w:sz w:val="24"/>
          <w:szCs w:val="24"/>
        </w:rPr>
        <w:t xml:space="preserve"> proprietary medicine by </w:t>
      </w:r>
      <w:proofErr w:type="spellStart"/>
      <w:r w:rsidRPr="00180A5E">
        <w:rPr>
          <w:rFonts w:ascii="Times New Roman" w:hAnsi="Times New Roman" w:cs="Times New Roman"/>
          <w:sz w:val="24"/>
          <w:szCs w:val="24"/>
        </w:rPr>
        <w:t>uvspectrophotometry</w:t>
      </w:r>
      <w:proofErr w:type="spellEnd"/>
      <w:r>
        <w:rPr>
          <w:rFonts w:ascii="Times New Roman" w:hAnsi="Times New Roman" w:cs="Times New Roman"/>
          <w:sz w:val="24"/>
          <w:szCs w:val="24"/>
        </w:rPr>
        <w:t xml:space="preserve">. </w:t>
      </w:r>
      <w:r w:rsidRPr="00180A5E">
        <w:rPr>
          <w:rFonts w:ascii="Times New Roman" w:hAnsi="Times New Roman" w:cs="Times New Roman"/>
          <w:i/>
          <w:sz w:val="24"/>
          <w:szCs w:val="24"/>
        </w:rPr>
        <w:t>International Journal of Pharmacy and Pharmaceutical Sciences</w:t>
      </w:r>
      <w:r>
        <w:rPr>
          <w:rFonts w:ascii="Times New Roman" w:hAnsi="Times New Roman" w:cs="Times New Roman"/>
          <w:sz w:val="24"/>
          <w:szCs w:val="24"/>
        </w:rPr>
        <w:t>, 4(3): 1-3.</w:t>
      </w:r>
    </w:p>
    <w:p w:rsidR="004C0CFA" w:rsidRPr="00FD505B" w:rsidRDefault="004C0CFA" w:rsidP="00C25906">
      <w:pPr>
        <w:adjustRightInd w:val="0"/>
        <w:spacing w:after="0" w:line="240" w:lineRule="auto"/>
        <w:ind w:left="709" w:hanging="709"/>
        <w:jc w:val="both"/>
        <w:rPr>
          <w:rFonts w:ascii="Times New Roman" w:hAnsi="Times New Roman" w:cs="Times New Roman"/>
          <w:noProof/>
          <w:sz w:val="24"/>
          <w:szCs w:val="24"/>
        </w:rPr>
      </w:pPr>
      <w:r w:rsidRPr="00FD505B">
        <w:rPr>
          <w:rFonts w:ascii="Times New Roman" w:hAnsi="Times New Roman" w:cs="Times New Roman"/>
          <w:noProof/>
          <w:sz w:val="24"/>
          <w:szCs w:val="24"/>
        </w:rPr>
        <w:t xml:space="preserve">Petrus, K., Schwartz, H., and Sontag, G. 2011. Analysis of flavonoids in honey by HPLC coupled with coulometric electrode array detection and electrospray ionization mass spectrometry. </w:t>
      </w:r>
      <w:r w:rsidRPr="00FD505B">
        <w:rPr>
          <w:rFonts w:ascii="Times New Roman" w:hAnsi="Times New Roman" w:cs="Times New Roman"/>
          <w:i/>
          <w:iCs/>
          <w:noProof/>
          <w:sz w:val="24"/>
          <w:szCs w:val="24"/>
        </w:rPr>
        <w:t>Analytical and Bioanalytical Chemistry</w:t>
      </w:r>
      <w:r w:rsidRPr="00FD505B">
        <w:rPr>
          <w:rFonts w:ascii="Times New Roman" w:hAnsi="Times New Roman" w:cs="Times New Roman"/>
          <w:noProof/>
          <w:sz w:val="24"/>
          <w:szCs w:val="24"/>
        </w:rPr>
        <w:t>, 400(8): 2555-2563.</w:t>
      </w:r>
    </w:p>
    <w:p w:rsidR="004C0CFA" w:rsidRPr="00FD505B" w:rsidRDefault="004C0CFA" w:rsidP="004C0CFA">
      <w:pPr>
        <w:adjustRightInd w:val="0"/>
        <w:spacing w:after="0" w:line="240" w:lineRule="auto"/>
        <w:ind w:left="709" w:hanging="709"/>
        <w:jc w:val="both"/>
        <w:rPr>
          <w:rFonts w:ascii="Times New Roman" w:hAnsi="Times New Roman" w:cs="Times New Roman"/>
          <w:noProof/>
          <w:sz w:val="24"/>
          <w:szCs w:val="24"/>
        </w:rPr>
      </w:pPr>
      <w:r w:rsidRPr="00FD505B">
        <w:rPr>
          <w:rFonts w:ascii="Times New Roman" w:hAnsi="Times New Roman" w:cs="Times New Roman"/>
          <w:noProof/>
          <w:sz w:val="24"/>
          <w:szCs w:val="24"/>
        </w:rPr>
        <w:t xml:space="preserve">Williams, R. J., Spencer, J. P. E., and Evans, R. C. 2004. Flavonoids: antioxidants or signalling molecules?. </w:t>
      </w:r>
      <w:r w:rsidRPr="00FD505B">
        <w:rPr>
          <w:rFonts w:ascii="Times New Roman" w:hAnsi="Times New Roman" w:cs="Times New Roman"/>
          <w:i/>
          <w:iCs/>
          <w:noProof/>
          <w:sz w:val="24"/>
          <w:szCs w:val="24"/>
        </w:rPr>
        <w:t>Free Radical Biology and Medicine</w:t>
      </w:r>
      <w:r w:rsidRPr="00FD505B">
        <w:rPr>
          <w:rFonts w:ascii="Times New Roman" w:hAnsi="Times New Roman" w:cs="Times New Roman"/>
          <w:noProof/>
          <w:sz w:val="24"/>
          <w:szCs w:val="24"/>
        </w:rPr>
        <w:t>, 36(7): 838-849.</w:t>
      </w:r>
    </w:p>
    <w:p w:rsidR="004C0CFA" w:rsidRPr="00FD505B" w:rsidRDefault="004C0CFA" w:rsidP="004C0CFA">
      <w:pPr>
        <w:adjustRightInd w:val="0"/>
        <w:spacing w:after="0" w:line="240" w:lineRule="auto"/>
        <w:ind w:left="709" w:hanging="709"/>
        <w:jc w:val="both"/>
        <w:rPr>
          <w:rFonts w:ascii="Times New Roman" w:hAnsi="Times New Roman" w:cs="Times New Roman"/>
          <w:noProof/>
          <w:sz w:val="24"/>
          <w:szCs w:val="24"/>
        </w:rPr>
      </w:pPr>
      <w:r w:rsidRPr="00FD505B">
        <w:rPr>
          <w:rFonts w:ascii="Times New Roman" w:hAnsi="Times New Roman" w:cs="Times New Roman"/>
          <w:noProof/>
          <w:sz w:val="24"/>
          <w:szCs w:val="24"/>
        </w:rPr>
        <w:t>Xu, J.</w:t>
      </w:r>
      <w:r w:rsidR="00FD505B">
        <w:rPr>
          <w:rFonts w:ascii="Times New Roman" w:hAnsi="Times New Roman" w:cs="Times New Roman"/>
          <w:noProof/>
          <w:sz w:val="24"/>
          <w:szCs w:val="24"/>
        </w:rPr>
        <w:t>,</w:t>
      </w:r>
      <w:r w:rsidR="00FD505B" w:rsidRPr="00FD505B">
        <w:rPr>
          <w:rStyle w:val="comma"/>
          <w:rFonts w:ascii="Times New Roman" w:hAnsi="Times New Roman" w:cs="Times New Roman"/>
          <w:sz w:val="24"/>
          <w:szCs w:val="24"/>
          <w:shd w:val="clear" w:color="auto" w:fill="FFFFFF"/>
        </w:rPr>
        <w:t> </w:t>
      </w:r>
      <w:r w:rsidR="00FD505B">
        <w:rPr>
          <w:rStyle w:val="comma"/>
          <w:rFonts w:ascii="Times New Roman" w:hAnsi="Times New Roman" w:cs="Times New Roman"/>
          <w:sz w:val="24"/>
          <w:szCs w:val="24"/>
          <w:shd w:val="clear" w:color="auto" w:fill="FFFFFF"/>
        </w:rPr>
        <w:t>Zhao, S.,</w:t>
      </w:r>
      <w:r w:rsidR="00FD505B" w:rsidRPr="00FD505B">
        <w:rPr>
          <w:rStyle w:val="comma"/>
          <w:rFonts w:ascii="Times New Roman" w:hAnsi="Times New Roman" w:cs="Times New Roman"/>
          <w:sz w:val="24"/>
          <w:szCs w:val="24"/>
          <w:shd w:val="clear" w:color="auto" w:fill="FFFFFF"/>
        </w:rPr>
        <w:t> </w:t>
      </w:r>
      <w:r w:rsidR="00FD505B">
        <w:rPr>
          <w:rStyle w:val="comma"/>
          <w:rFonts w:ascii="Times New Roman" w:hAnsi="Times New Roman" w:cs="Times New Roman"/>
          <w:sz w:val="24"/>
          <w:szCs w:val="24"/>
          <w:shd w:val="clear" w:color="auto" w:fill="FFFFFF"/>
        </w:rPr>
        <w:t xml:space="preserve">Teng, T., Elgaili, A., Zhu, W., Xie, L., Wang, Y., and Guo, X. </w:t>
      </w:r>
      <w:r w:rsidRPr="00FD505B">
        <w:rPr>
          <w:rFonts w:ascii="Times New Roman" w:hAnsi="Times New Roman" w:cs="Times New Roman"/>
          <w:noProof/>
          <w:sz w:val="24"/>
          <w:szCs w:val="24"/>
        </w:rPr>
        <w:t>2020</w:t>
      </w:r>
      <w:r w:rsidR="00FD505B">
        <w:rPr>
          <w:rFonts w:ascii="Times New Roman" w:hAnsi="Times New Roman" w:cs="Times New Roman"/>
          <w:noProof/>
          <w:sz w:val="24"/>
          <w:szCs w:val="24"/>
        </w:rPr>
        <w:t>.</w:t>
      </w:r>
      <w:r w:rsidR="00B75877">
        <w:rPr>
          <w:rFonts w:ascii="Times New Roman" w:hAnsi="Times New Roman" w:cs="Times New Roman"/>
          <w:noProof/>
          <w:sz w:val="24"/>
          <w:szCs w:val="24"/>
        </w:rPr>
        <w:t xml:space="preserve"> </w:t>
      </w:r>
      <w:r w:rsidRPr="00FD505B">
        <w:rPr>
          <w:rFonts w:ascii="Times New Roman" w:hAnsi="Times New Roman" w:cs="Times New Roman"/>
          <w:noProof/>
          <w:sz w:val="24"/>
          <w:szCs w:val="24"/>
        </w:rPr>
        <w:t xml:space="preserve">Systematic comparison of two animal-to-human transmitted human coronaviruses: SARS-CoV-2 and SARS-CoV’, </w:t>
      </w:r>
      <w:r w:rsidRPr="00FD505B">
        <w:rPr>
          <w:rFonts w:ascii="Times New Roman" w:hAnsi="Times New Roman" w:cs="Times New Roman"/>
          <w:i/>
          <w:iCs/>
          <w:noProof/>
          <w:sz w:val="24"/>
          <w:szCs w:val="24"/>
        </w:rPr>
        <w:t>Viruses</w:t>
      </w:r>
      <w:r w:rsidR="00FD505B" w:rsidRPr="00FD505B">
        <w:rPr>
          <w:rFonts w:ascii="Times New Roman" w:hAnsi="Times New Roman" w:cs="Times New Roman"/>
          <w:noProof/>
          <w:sz w:val="24"/>
          <w:szCs w:val="24"/>
        </w:rPr>
        <w:t>, 12(2): 244.</w:t>
      </w:r>
      <w:r w:rsidRPr="00FD505B">
        <w:rPr>
          <w:rFonts w:ascii="Times New Roman" w:hAnsi="Times New Roman" w:cs="Times New Roman"/>
          <w:noProof/>
          <w:sz w:val="24"/>
          <w:szCs w:val="24"/>
        </w:rPr>
        <w:t xml:space="preserve"> doi: 10.3390/v12020244.</w:t>
      </w:r>
    </w:p>
    <w:p w:rsidR="00EC6F3A" w:rsidRPr="00EC6F3A" w:rsidRDefault="00EC6F3A" w:rsidP="00EC6F3A">
      <w:pPr>
        <w:autoSpaceDE w:val="0"/>
        <w:autoSpaceDN w:val="0"/>
        <w:adjustRightInd w:val="0"/>
        <w:spacing w:after="0" w:line="276" w:lineRule="auto"/>
        <w:ind w:left="709" w:hanging="709"/>
        <w:jc w:val="both"/>
        <w:rPr>
          <w:rStyle w:val="authors-list-item"/>
          <w:rFonts w:ascii="Times New Roman" w:hAnsi="Times New Roman" w:cs="Times New Roman"/>
          <w:sz w:val="24"/>
          <w:szCs w:val="24"/>
          <w:lang w:bidi="he-IL"/>
        </w:rPr>
      </w:pPr>
      <w:r w:rsidRPr="00B75877">
        <w:rPr>
          <w:rFonts w:ascii="Times New Roman" w:hAnsi="Times New Roman" w:cs="Times New Roman"/>
          <w:sz w:val="24"/>
          <w:szCs w:val="24"/>
          <w:lang w:bidi="he-IL"/>
        </w:rPr>
        <w:t>Xu</w:t>
      </w:r>
      <w:r>
        <w:rPr>
          <w:rFonts w:ascii="Times New Roman" w:hAnsi="Times New Roman" w:cs="Times New Roman"/>
          <w:sz w:val="24"/>
          <w:szCs w:val="24"/>
          <w:lang w:bidi="he-IL"/>
        </w:rPr>
        <w:t>,</w:t>
      </w:r>
      <w:r w:rsidRPr="00B75877">
        <w:rPr>
          <w:rFonts w:ascii="Times New Roman" w:hAnsi="Times New Roman" w:cs="Times New Roman"/>
          <w:sz w:val="24"/>
          <w:szCs w:val="24"/>
          <w:lang w:bidi="he-IL"/>
        </w:rPr>
        <w:t xml:space="preserve"> X</w:t>
      </w:r>
      <w:r>
        <w:rPr>
          <w:rFonts w:ascii="Times New Roman" w:hAnsi="Times New Roman" w:cs="Times New Roman"/>
          <w:sz w:val="24"/>
          <w:szCs w:val="24"/>
          <w:lang w:bidi="he-IL"/>
        </w:rPr>
        <w:t>.</w:t>
      </w:r>
      <w:r w:rsidRPr="00B75877">
        <w:rPr>
          <w:rFonts w:ascii="Times New Roman" w:hAnsi="Times New Roman" w:cs="Times New Roman"/>
          <w:sz w:val="24"/>
          <w:szCs w:val="24"/>
          <w:lang w:bidi="he-IL"/>
        </w:rPr>
        <w:t>, Chen</w:t>
      </w:r>
      <w:r>
        <w:rPr>
          <w:rFonts w:ascii="Times New Roman" w:hAnsi="Times New Roman" w:cs="Times New Roman"/>
          <w:sz w:val="24"/>
          <w:szCs w:val="24"/>
          <w:lang w:bidi="he-IL"/>
        </w:rPr>
        <w:t>,</w:t>
      </w:r>
      <w:r w:rsidRPr="00B75877">
        <w:rPr>
          <w:rFonts w:ascii="Times New Roman" w:hAnsi="Times New Roman" w:cs="Times New Roman"/>
          <w:sz w:val="24"/>
          <w:szCs w:val="24"/>
          <w:lang w:bidi="he-IL"/>
        </w:rPr>
        <w:t xml:space="preserve"> P</w:t>
      </w:r>
      <w:r>
        <w:rPr>
          <w:rFonts w:ascii="Times New Roman" w:hAnsi="Times New Roman" w:cs="Times New Roman"/>
          <w:sz w:val="24"/>
          <w:szCs w:val="24"/>
          <w:lang w:bidi="he-IL"/>
        </w:rPr>
        <w:t>.</w:t>
      </w:r>
      <w:r w:rsidRPr="00B75877">
        <w:rPr>
          <w:rFonts w:ascii="Times New Roman" w:hAnsi="Times New Roman" w:cs="Times New Roman"/>
          <w:sz w:val="24"/>
          <w:szCs w:val="24"/>
          <w:lang w:bidi="he-IL"/>
        </w:rPr>
        <w:t>, Wang</w:t>
      </w:r>
      <w:r>
        <w:rPr>
          <w:rFonts w:ascii="Times New Roman" w:hAnsi="Times New Roman" w:cs="Times New Roman"/>
          <w:sz w:val="24"/>
          <w:szCs w:val="24"/>
          <w:lang w:bidi="he-IL"/>
        </w:rPr>
        <w:t>,</w:t>
      </w:r>
      <w:r w:rsidRPr="00B75877">
        <w:rPr>
          <w:rFonts w:ascii="Times New Roman" w:hAnsi="Times New Roman" w:cs="Times New Roman"/>
          <w:sz w:val="24"/>
          <w:szCs w:val="24"/>
          <w:lang w:bidi="he-IL"/>
        </w:rPr>
        <w:t xml:space="preserve"> J</w:t>
      </w:r>
      <w:r>
        <w:rPr>
          <w:rFonts w:ascii="Times New Roman" w:hAnsi="Times New Roman" w:cs="Times New Roman"/>
          <w:sz w:val="24"/>
          <w:szCs w:val="24"/>
          <w:lang w:bidi="he-IL"/>
        </w:rPr>
        <w:t>.</w:t>
      </w:r>
      <w:r w:rsidRPr="00B75877">
        <w:rPr>
          <w:rFonts w:ascii="Times New Roman" w:hAnsi="Times New Roman" w:cs="Times New Roman"/>
          <w:sz w:val="24"/>
          <w:szCs w:val="24"/>
          <w:lang w:bidi="he-IL"/>
        </w:rPr>
        <w:t>, Feng</w:t>
      </w:r>
      <w:r>
        <w:rPr>
          <w:rFonts w:ascii="Times New Roman" w:hAnsi="Times New Roman" w:cs="Times New Roman"/>
          <w:sz w:val="24"/>
          <w:szCs w:val="24"/>
          <w:lang w:bidi="he-IL"/>
        </w:rPr>
        <w:t>,</w:t>
      </w:r>
      <w:r w:rsidRPr="00B75877">
        <w:rPr>
          <w:rFonts w:ascii="Times New Roman" w:hAnsi="Times New Roman" w:cs="Times New Roman"/>
          <w:sz w:val="24"/>
          <w:szCs w:val="24"/>
          <w:lang w:bidi="he-IL"/>
        </w:rPr>
        <w:t xml:space="preserve"> J</w:t>
      </w:r>
      <w:r>
        <w:rPr>
          <w:rFonts w:ascii="Times New Roman" w:hAnsi="Times New Roman" w:cs="Times New Roman"/>
          <w:sz w:val="24"/>
          <w:szCs w:val="24"/>
          <w:lang w:bidi="he-IL"/>
        </w:rPr>
        <w:t>.</w:t>
      </w:r>
      <w:r w:rsidRPr="00B75877">
        <w:rPr>
          <w:rFonts w:ascii="Times New Roman" w:hAnsi="Times New Roman" w:cs="Times New Roman"/>
          <w:sz w:val="24"/>
          <w:szCs w:val="24"/>
          <w:lang w:bidi="he-IL"/>
        </w:rPr>
        <w:t>, Zhou</w:t>
      </w:r>
      <w:r>
        <w:rPr>
          <w:rFonts w:ascii="Times New Roman" w:hAnsi="Times New Roman" w:cs="Times New Roman"/>
          <w:sz w:val="24"/>
          <w:szCs w:val="24"/>
          <w:lang w:bidi="he-IL"/>
        </w:rPr>
        <w:t>,</w:t>
      </w:r>
      <w:r w:rsidRPr="00B75877">
        <w:rPr>
          <w:rFonts w:ascii="Times New Roman" w:hAnsi="Times New Roman" w:cs="Times New Roman"/>
          <w:sz w:val="24"/>
          <w:szCs w:val="24"/>
          <w:lang w:bidi="he-IL"/>
        </w:rPr>
        <w:t xml:space="preserve"> H</w:t>
      </w:r>
      <w:r>
        <w:rPr>
          <w:rFonts w:ascii="Times New Roman" w:hAnsi="Times New Roman" w:cs="Times New Roman"/>
          <w:sz w:val="24"/>
          <w:szCs w:val="24"/>
          <w:lang w:bidi="he-IL"/>
        </w:rPr>
        <w:t>.</w:t>
      </w:r>
      <w:r w:rsidRPr="00B75877">
        <w:rPr>
          <w:rFonts w:ascii="Times New Roman" w:hAnsi="Times New Roman" w:cs="Times New Roman"/>
          <w:sz w:val="24"/>
          <w:szCs w:val="24"/>
          <w:lang w:bidi="he-IL"/>
        </w:rPr>
        <w:t xml:space="preserve">, </w:t>
      </w:r>
      <w:r>
        <w:rPr>
          <w:rFonts w:ascii="Times New Roman" w:hAnsi="Times New Roman" w:cs="Times New Roman"/>
          <w:sz w:val="24"/>
          <w:szCs w:val="24"/>
          <w:lang w:bidi="he-IL"/>
        </w:rPr>
        <w:t xml:space="preserve">and Li, </w:t>
      </w:r>
      <w:r w:rsidRPr="00B75877">
        <w:rPr>
          <w:rFonts w:ascii="Times New Roman" w:hAnsi="Times New Roman" w:cs="Times New Roman"/>
          <w:sz w:val="24"/>
          <w:szCs w:val="24"/>
          <w:lang w:bidi="he-IL"/>
        </w:rPr>
        <w:t>X</w:t>
      </w:r>
      <w:r>
        <w:rPr>
          <w:rFonts w:ascii="Times New Roman" w:hAnsi="Times New Roman" w:cs="Times New Roman"/>
          <w:sz w:val="24"/>
          <w:szCs w:val="24"/>
          <w:lang w:bidi="he-IL"/>
        </w:rPr>
        <w:t xml:space="preserve">. 2020. </w:t>
      </w:r>
      <w:r w:rsidRPr="00B75877">
        <w:rPr>
          <w:rFonts w:ascii="Times New Roman" w:hAnsi="Times New Roman" w:cs="Times New Roman"/>
          <w:sz w:val="24"/>
          <w:szCs w:val="24"/>
          <w:lang w:bidi="he-IL"/>
        </w:rPr>
        <w:t>Evolutio</w:t>
      </w:r>
      <w:r>
        <w:rPr>
          <w:rFonts w:ascii="Times New Roman" w:hAnsi="Times New Roman" w:cs="Times New Roman"/>
          <w:sz w:val="24"/>
          <w:szCs w:val="24"/>
          <w:lang w:bidi="he-IL"/>
        </w:rPr>
        <w:t xml:space="preserve">n of the novel coronavirus from </w:t>
      </w:r>
      <w:r w:rsidRPr="00B75877">
        <w:rPr>
          <w:rFonts w:ascii="Times New Roman" w:hAnsi="Times New Roman" w:cs="Times New Roman"/>
          <w:sz w:val="24"/>
          <w:szCs w:val="24"/>
          <w:lang w:bidi="he-IL"/>
        </w:rPr>
        <w:t xml:space="preserve">the ongoing Wuhan outbreak and modeling of its </w:t>
      </w:r>
      <w:r>
        <w:rPr>
          <w:rFonts w:ascii="Times New Roman" w:hAnsi="Times New Roman" w:cs="Times New Roman"/>
          <w:sz w:val="24"/>
          <w:szCs w:val="24"/>
          <w:lang w:bidi="he-IL"/>
        </w:rPr>
        <w:t xml:space="preserve">spike protein for risk of human </w:t>
      </w:r>
      <w:r w:rsidRPr="00B75877">
        <w:rPr>
          <w:rFonts w:ascii="Times New Roman" w:hAnsi="Times New Roman" w:cs="Times New Roman"/>
          <w:sz w:val="24"/>
          <w:szCs w:val="24"/>
          <w:lang w:bidi="he-IL"/>
        </w:rPr>
        <w:t>t</w:t>
      </w:r>
      <w:r>
        <w:rPr>
          <w:rFonts w:ascii="Times New Roman" w:hAnsi="Times New Roman" w:cs="Times New Roman"/>
          <w:sz w:val="24"/>
          <w:szCs w:val="24"/>
          <w:lang w:bidi="he-IL"/>
        </w:rPr>
        <w:t xml:space="preserve">ransmission. </w:t>
      </w:r>
      <w:r w:rsidRPr="00EC6F3A">
        <w:rPr>
          <w:rFonts w:ascii="Times New Roman" w:hAnsi="Times New Roman" w:cs="Times New Roman"/>
          <w:i/>
          <w:sz w:val="24"/>
          <w:szCs w:val="24"/>
          <w:lang w:bidi="he-IL"/>
        </w:rPr>
        <w:t>Sci China Life Sci</w:t>
      </w:r>
      <w:r>
        <w:rPr>
          <w:rFonts w:ascii="Times New Roman" w:hAnsi="Times New Roman" w:cs="Times New Roman"/>
          <w:sz w:val="24"/>
          <w:szCs w:val="24"/>
          <w:lang w:bidi="he-IL"/>
        </w:rPr>
        <w:t>, 6</w:t>
      </w:r>
      <w:r w:rsidRPr="00B75877">
        <w:rPr>
          <w:rFonts w:ascii="Times New Roman" w:hAnsi="Times New Roman" w:cs="Times New Roman"/>
          <w:sz w:val="24"/>
          <w:szCs w:val="24"/>
          <w:lang w:bidi="he-IL"/>
        </w:rPr>
        <w:t>3(3):</w:t>
      </w:r>
      <w:r>
        <w:rPr>
          <w:rFonts w:ascii="Times New Roman" w:hAnsi="Times New Roman" w:cs="Times New Roman"/>
          <w:sz w:val="24"/>
          <w:szCs w:val="24"/>
          <w:lang w:bidi="he-IL"/>
        </w:rPr>
        <w:t xml:space="preserve"> </w:t>
      </w:r>
      <w:r w:rsidRPr="00B75877">
        <w:rPr>
          <w:rFonts w:ascii="Times New Roman" w:hAnsi="Times New Roman" w:cs="Times New Roman"/>
          <w:sz w:val="24"/>
          <w:szCs w:val="24"/>
          <w:lang w:bidi="he-IL"/>
        </w:rPr>
        <w:t>457</w:t>
      </w:r>
      <w:r>
        <w:rPr>
          <w:rFonts w:ascii="Times New Roman" w:hAnsi="Times New Roman" w:cs="Times New Roman"/>
          <w:sz w:val="24"/>
          <w:szCs w:val="24"/>
          <w:lang w:bidi="he-IL"/>
        </w:rPr>
        <w:t>-</w:t>
      </w:r>
      <w:r w:rsidRPr="00B75877">
        <w:rPr>
          <w:rFonts w:ascii="Times New Roman" w:hAnsi="Times New Roman" w:cs="Times New Roman"/>
          <w:sz w:val="24"/>
          <w:szCs w:val="24"/>
          <w:lang w:bidi="he-IL"/>
        </w:rPr>
        <w:t>60.</w:t>
      </w:r>
    </w:p>
    <w:p w:rsidR="00C25906" w:rsidRDefault="004C0CFA" w:rsidP="00B750A8">
      <w:pPr>
        <w:adjustRightInd w:val="0"/>
        <w:spacing w:after="0" w:line="240" w:lineRule="auto"/>
        <w:ind w:left="709" w:hanging="709"/>
        <w:jc w:val="both"/>
        <w:rPr>
          <w:rFonts w:ascii="Times New Roman" w:hAnsi="Times New Roman" w:cs="Times New Roman"/>
          <w:noProof/>
          <w:sz w:val="24"/>
          <w:szCs w:val="24"/>
        </w:rPr>
      </w:pPr>
      <w:r w:rsidRPr="00FD505B">
        <w:rPr>
          <w:rFonts w:ascii="Times New Roman" w:hAnsi="Times New Roman" w:cs="Times New Roman"/>
          <w:noProof/>
          <w:sz w:val="24"/>
          <w:szCs w:val="24"/>
        </w:rPr>
        <w:t>Zheng, Y.</w:t>
      </w:r>
      <w:r w:rsidR="00FB555B">
        <w:rPr>
          <w:rFonts w:ascii="Times New Roman" w:hAnsi="Times New Roman" w:cs="Times New Roman"/>
          <w:noProof/>
          <w:sz w:val="24"/>
          <w:szCs w:val="24"/>
        </w:rPr>
        <w:t xml:space="preserve"> Y., Ma, Y. T., Zhang, J. Y., Xie, X. </w:t>
      </w:r>
      <w:r w:rsidRPr="00FD505B">
        <w:rPr>
          <w:rFonts w:ascii="Times New Roman" w:hAnsi="Times New Roman" w:cs="Times New Roman"/>
          <w:noProof/>
          <w:sz w:val="24"/>
          <w:szCs w:val="24"/>
        </w:rPr>
        <w:t>2020</w:t>
      </w:r>
      <w:r w:rsidR="00FB555B">
        <w:rPr>
          <w:rFonts w:ascii="Times New Roman" w:hAnsi="Times New Roman" w:cs="Times New Roman"/>
          <w:noProof/>
          <w:sz w:val="24"/>
          <w:szCs w:val="24"/>
        </w:rPr>
        <w:t xml:space="preserve">. </w:t>
      </w:r>
      <w:r w:rsidRPr="00FD505B">
        <w:rPr>
          <w:rFonts w:ascii="Times New Roman" w:hAnsi="Times New Roman" w:cs="Times New Roman"/>
          <w:noProof/>
          <w:sz w:val="24"/>
          <w:szCs w:val="24"/>
        </w:rPr>
        <w:t>Reply to:</w:t>
      </w:r>
      <w:r w:rsidR="00FB555B">
        <w:rPr>
          <w:rFonts w:ascii="Times New Roman" w:hAnsi="Times New Roman" w:cs="Times New Roman"/>
          <w:noProof/>
          <w:sz w:val="24"/>
          <w:szCs w:val="24"/>
        </w:rPr>
        <w:t xml:space="preserve"> </w:t>
      </w:r>
      <w:r w:rsidRPr="00FD505B">
        <w:rPr>
          <w:rFonts w:ascii="Times New Roman" w:hAnsi="Times New Roman" w:cs="Times New Roman"/>
          <w:noProof/>
          <w:sz w:val="24"/>
          <w:szCs w:val="24"/>
        </w:rPr>
        <w:t>Interaction between RAAS inhibitors and ACE2 in the context of COVID-19</w:t>
      </w:r>
      <w:r w:rsidR="00FB555B">
        <w:rPr>
          <w:rFonts w:ascii="Times New Roman" w:hAnsi="Times New Roman" w:cs="Times New Roman"/>
          <w:noProof/>
          <w:sz w:val="24"/>
          <w:szCs w:val="24"/>
        </w:rPr>
        <w:t>.</w:t>
      </w:r>
      <w:r w:rsidRPr="00FD505B">
        <w:rPr>
          <w:rFonts w:ascii="Times New Roman" w:hAnsi="Times New Roman" w:cs="Times New Roman"/>
          <w:noProof/>
          <w:sz w:val="24"/>
          <w:szCs w:val="24"/>
        </w:rPr>
        <w:t xml:space="preserve"> </w:t>
      </w:r>
      <w:r w:rsidRPr="00FD505B">
        <w:rPr>
          <w:rFonts w:ascii="Times New Roman" w:hAnsi="Times New Roman" w:cs="Times New Roman"/>
          <w:i/>
          <w:iCs/>
          <w:noProof/>
          <w:sz w:val="24"/>
          <w:szCs w:val="24"/>
        </w:rPr>
        <w:t>Nature Reviews Cardiology</w:t>
      </w:r>
      <w:r w:rsidR="00FB555B">
        <w:rPr>
          <w:rFonts w:ascii="Times New Roman" w:hAnsi="Times New Roman" w:cs="Times New Roman"/>
          <w:noProof/>
          <w:sz w:val="24"/>
          <w:szCs w:val="24"/>
        </w:rPr>
        <w:t xml:space="preserve">, 17(5): </w:t>
      </w:r>
      <w:r w:rsidRPr="00FD505B">
        <w:rPr>
          <w:rFonts w:ascii="Times New Roman" w:hAnsi="Times New Roman" w:cs="Times New Roman"/>
          <w:noProof/>
          <w:sz w:val="24"/>
          <w:szCs w:val="24"/>
        </w:rPr>
        <w:t>313–314.</w:t>
      </w:r>
      <w:r w:rsidRPr="00FD505B">
        <w:rPr>
          <w:rFonts w:ascii="Times New Roman" w:hAnsi="Times New Roman" w:cs="Times New Roman"/>
          <w:noProof/>
          <w:sz w:val="24"/>
          <w:szCs w:val="24"/>
        </w:rPr>
        <w:fldChar w:fldCharType="end"/>
      </w:r>
    </w:p>
    <w:p w:rsidR="00DE41C1" w:rsidRDefault="00DE41C1" w:rsidP="00B750A8">
      <w:pPr>
        <w:adjustRightInd w:val="0"/>
        <w:spacing w:after="0" w:line="240" w:lineRule="auto"/>
        <w:ind w:left="709" w:hanging="709"/>
        <w:jc w:val="both"/>
        <w:rPr>
          <w:rFonts w:ascii="Times New Roman" w:hAnsi="Times New Roman" w:cs="Times New Roman"/>
          <w:noProof/>
          <w:sz w:val="24"/>
          <w:szCs w:val="24"/>
        </w:rPr>
      </w:pPr>
    </w:p>
    <w:sectPr w:rsidR="00DE41C1" w:rsidSect="008A0E23">
      <w:footerReference w:type="default" r:id="rId19"/>
      <w:pgSz w:w="11907" w:h="16839" w:code="9"/>
      <w:pgMar w:top="1327" w:right="1440" w:bottom="862"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8E3" w:rsidRDefault="00FA48E3" w:rsidP="008A0E23">
      <w:pPr>
        <w:spacing w:after="0" w:line="240" w:lineRule="auto"/>
      </w:pPr>
      <w:r>
        <w:separator/>
      </w:r>
    </w:p>
  </w:endnote>
  <w:endnote w:type="continuationSeparator" w:id="0">
    <w:p w:rsidR="00FA48E3" w:rsidRDefault="00FA48E3" w:rsidP="008A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312475"/>
      <w:docPartObj>
        <w:docPartGallery w:val="Page Numbers (Bottom of Page)"/>
        <w:docPartUnique/>
      </w:docPartObj>
    </w:sdtPr>
    <w:sdtEndPr>
      <w:rPr>
        <w:rFonts w:ascii="Times New Roman" w:hAnsi="Times New Roman" w:cs="Times New Roman"/>
        <w:noProof/>
        <w:sz w:val="24"/>
        <w:szCs w:val="24"/>
      </w:rPr>
    </w:sdtEndPr>
    <w:sdtContent>
      <w:p w:rsidR="00FB555B" w:rsidRPr="008A0E23" w:rsidRDefault="00FB555B">
        <w:pPr>
          <w:pStyle w:val="Footer"/>
          <w:jc w:val="center"/>
          <w:rPr>
            <w:rFonts w:ascii="Times New Roman" w:hAnsi="Times New Roman" w:cs="Times New Roman"/>
            <w:sz w:val="24"/>
            <w:szCs w:val="24"/>
          </w:rPr>
        </w:pPr>
        <w:r w:rsidRPr="008A0E23">
          <w:rPr>
            <w:rFonts w:ascii="Times New Roman" w:hAnsi="Times New Roman" w:cs="Times New Roman"/>
            <w:sz w:val="24"/>
            <w:szCs w:val="24"/>
          </w:rPr>
          <w:fldChar w:fldCharType="begin"/>
        </w:r>
        <w:r w:rsidRPr="008A0E23">
          <w:rPr>
            <w:rFonts w:ascii="Times New Roman" w:hAnsi="Times New Roman" w:cs="Times New Roman"/>
            <w:sz w:val="24"/>
            <w:szCs w:val="24"/>
          </w:rPr>
          <w:instrText xml:space="preserve"> PAGE   \* MERGEFORMAT </w:instrText>
        </w:r>
        <w:r w:rsidRPr="008A0E23">
          <w:rPr>
            <w:rFonts w:ascii="Times New Roman" w:hAnsi="Times New Roman" w:cs="Times New Roman"/>
            <w:sz w:val="24"/>
            <w:szCs w:val="24"/>
          </w:rPr>
          <w:fldChar w:fldCharType="separate"/>
        </w:r>
        <w:r w:rsidR="00AD40F6">
          <w:rPr>
            <w:rFonts w:ascii="Times New Roman" w:hAnsi="Times New Roman" w:cs="Times New Roman"/>
            <w:noProof/>
            <w:sz w:val="24"/>
            <w:szCs w:val="24"/>
          </w:rPr>
          <w:t>6</w:t>
        </w:r>
        <w:r w:rsidRPr="008A0E23">
          <w:rPr>
            <w:rFonts w:ascii="Times New Roman" w:hAnsi="Times New Roman" w:cs="Times New Roman"/>
            <w:noProof/>
            <w:sz w:val="24"/>
            <w:szCs w:val="24"/>
          </w:rPr>
          <w:fldChar w:fldCharType="end"/>
        </w:r>
      </w:p>
    </w:sdtContent>
  </w:sdt>
  <w:p w:rsidR="00FB555B" w:rsidRDefault="00FB5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8E3" w:rsidRDefault="00FA48E3" w:rsidP="008A0E23">
      <w:pPr>
        <w:spacing w:after="0" w:line="240" w:lineRule="auto"/>
      </w:pPr>
      <w:r>
        <w:separator/>
      </w:r>
    </w:p>
  </w:footnote>
  <w:footnote w:type="continuationSeparator" w:id="0">
    <w:p w:rsidR="00FA48E3" w:rsidRDefault="00FA48E3" w:rsidP="008A0E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707F5"/>
    <w:multiLevelType w:val="multilevel"/>
    <w:tmpl w:val="073707F5"/>
    <w:lvl w:ilvl="0">
      <w:start w:val="1"/>
      <w:numFmt w:val="upperRoman"/>
      <w:lvlText w:val="%1."/>
      <w:lvlJc w:val="right"/>
      <w:pPr>
        <w:ind w:left="2346" w:hanging="360"/>
      </w:pPr>
      <w:rPr>
        <w:rFonts w:hint="default"/>
        <w:b/>
        <w:i w:val="0"/>
        <w:color w:val="auto"/>
        <w:sz w:val="28"/>
        <w:szCs w:val="28"/>
      </w:rPr>
    </w:lvl>
    <w:lvl w:ilvl="1">
      <w:start w:val="1"/>
      <w:numFmt w:val="decimal"/>
      <w:isLgl/>
      <w:lvlText w:val="%1.%2"/>
      <w:lvlJc w:val="left"/>
      <w:pPr>
        <w:ind w:left="644" w:hanging="36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79734F"/>
    <w:multiLevelType w:val="multilevel"/>
    <w:tmpl w:val="1179734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AE2E69"/>
    <w:multiLevelType w:val="multilevel"/>
    <w:tmpl w:val="1AAE2E69"/>
    <w:lvl w:ilvl="0">
      <w:start w:val="1"/>
      <w:numFmt w:val="decimal"/>
      <w:lvlText w:val="%1"/>
      <w:lvlJc w:val="left"/>
      <w:pPr>
        <w:ind w:left="3540" w:hanging="42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3" w15:restartNumberingAfterBreak="0">
    <w:nsid w:val="41D54605"/>
    <w:multiLevelType w:val="multilevel"/>
    <w:tmpl w:val="41D54605"/>
    <w:lvl w:ilvl="0">
      <w:start w:val="3"/>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5488307F"/>
    <w:multiLevelType w:val="multilevel"/>
    <w:tmpl w:val="5488307F"/>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EB74C6C"/>
    <w:multiLevelType w:val="multilevel"/>
    <w:tmpl w:val="5EB74C6C"/>
    <w:lvl w:ilvl="0">
      <w:start w:val="1"/>
      <w:numFmt w:val="lowerLetter"/>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308"/>
    <w:rsid w:val="00003EAC"/>
    <w:rsid w:val="00004693"/>
    <w:rsid w:val="00005CF9"/>
    <w:rsid w:val="00017C84"/>
    <w:rsid w:val="00043A9F"/>
    <w:rsid w:val="000468D7"/>
    <w:rsid w:val="00054A82"/>
    <w:rsid w:val="00054E28"/>
    <w:rsid w:val="0006085D"/>
    <w:rsid w:val="0006495B"/>
    <w:rsid w:val="00075057"/>
    <w:rsid w:val="0007692F"/>
    <w:rsid w:val="00082A12"/>
    <w:rsid w:val="0008658F"/>
    <w:rsid w:val="000910AB"/>
    <w:rsid w:val="00094B07"/>
    <w:rsid w:val="00096C24"/>
    <w:rsid w:val="000A5D90"/>
    <w:rsid w:val="000C463A"/>
    <w:rsid w:val="000C528B"/>
    <w:rsid w:val="000C6D50"/>
    <w:rsid w:val="000C7CC3"/>
    <w:rsid w:val="000C7D77"/>
    <w:rsid w:val="000D2B9E"/>
    <w:rsid w:val="000E1DF2"/>
    <w:rsid w:val="0010778B"/>
    <w:rsid w:val="001266D3"/>
    <w:rsid w:val="00130615"/>
    <w:rsid w:val="00142F03"/>
    <w:rsid w:val="00150492"/>
    <w:rsid w:val="00166EEE"/>
    <w:rsid w:val="0017389F"/>
    <w:rsid w:val="001739D0"/>
    <w:rsid w:val="00176547"/>
    <w:rsid w:val="00177CE3"/>
    <w:rsid w:val="00180A5E"/>
    <w:rsid w:val="001812C8"/>
    <w:rsid w:val="001817A2"/>
    <w:rsid w:val="001920FB"/>
    <w:rsid w:val="001A67AE"/>
    <w:rsid w:val="001B22A3"/>
    <w:rsid w:val="001B2D57"/>
    <w:rsid w:val="001B2FF5"/>
    <w:rsid w:val="001B4453"/>
    <w:rsid w:val="001B53B3"/>
    <w:rsid w:val="001B7BC0"/>
    <w:rsid w:val="001C1E23"/>
    <w:rsid w:val="001D6FE9"/>
    <w:rsid w:val="001E0BBE"/>
    <w:rsid w:val="001E141E"/>
    <w:rsid w:val="001E2787"/>
    <w:rsid w:val="001E570D"/>
    <w:rsid w:val="001F1E00"/>
    <w:rsid w:val="001F7C54"/>
    <w:rsid w:val="0020106A"/>
    <w:rsid w:val="002018DE"/>
    <w:rsid w:val="00215004"/>
    <w:rsid w:val="002279EB"/>
    <w:rsid w:val="00233F10"/>
    <w:rsid w:val="00243D95"/>
    <w:rsid w:val="00243ECC"/>
    <w:rsid w:val="00250516"/>
    <w:rsid w:val="00250AFC"/>
    <w:rsid w:val="00254235"/>
    <w:rsid w:val="00267268"/>
    <w:rsid w:val="00270023"/>
    <w:rsid w:val="00271215"/>
    <w:rsid w:val="002762A1"/>
    <w:rsid w:val="002763CC"/>
    <w:rsid w:val="00282526"/>
    <w:rsid w:val="002941F1"/>
    <w:rsid w:val="002B08FE"/>
    <w:rsid w:val="002D2F79"/>
    <w:rsid w:val="002D4E56"/>
    <w:rsid w:val="002E2350"/>
    <w:rsid w:val="002E5FBC"/>
    <w:rsid w:val="002E7095"/>
    <w:rsid w:val="002F6D65"/>
    <w:rsid w:val="002F776A"/>
    <w:rsid w:val="00313F4D"/>
    <w:rsid w:val="003235FC"/>
    <w:rsid w:val="003332BF"/>
    <w:rsid w:val="003406A7"/>
    <w:rsid w:val="00347586"/>
    <w:rsid w:val="00354093"/>
    <w:rsid w:val="00355176"/>
    <w:rsid w:val="003628B0"/>
    <w:rsid w:val="00366095"/>
    <w:rsid w:val="00371255"/>
    <w:rsid w:val="00374BA2"/>
    <w:rsid w:val="00390148"/>
    <w:rsid w:val="00392772"/>
    <w:rsid w:val="003945B3"/>
    <w:rsid w:val="003A2717"/>
    <w:rsid w:val="003B36E0"/>
    <w:rsid w:val="003C021A"/>
    <w:rsid w:val="003C404A"/>
    <w:rsid w:val="003C4E36"/>
    <w:rsid w:val="003D2270"/>
    <w:rsid w:val="003E1464"/>
    <w:rsid w:val="00414D01"/>
    <w:rsid w:val="004171BA"/>
    <w:rsid w:val="00444AA7"/>
    <w:rsid w:val="004469A5"/>
    <w:rsid w:val="00447546"/>
    <w:rsid w:val="004650D2"/>
    <w:rsid w:val="00471DCB"/>
    <w:rsid w:val="00472600"/>
    <w:rsid w:val="00474E0D"/>
    <w:rsid w:val="00475644"/>
    <w:rsid w:val="004775B5"/>
    <w:rsid w:val="00483524"/>
    <w:rsid w:val="00493ED5"/>
    <w:rsid w:val="00494C4A"/>
    <w:rsid w:val="004A2442"/>
    <w:rsid w:val="004C0CFA"/>
    <w:rsid w:val="004C1FF2"/>
    <w:rsid w:val="004E312F"/>
    <w:rsid w:val="004F0851"/>
    <w:rsid w:val="004F1622"/>
    <w:rsid w:val="004F5427"/>
    <w:rsid w:val="004F6588"/>
    <w:rsid w:val="00503279"/>
    <w:rsid w:val="00503C38"/>
    <w:rsid w:val="005078D1"/>
    <w:rsid w:val="005115FB"/>
    <w:rsid w:val="00511B8F"/>
    <w:rsid w:val="00523B90"/>
    <w:rsid w:val="00543D65"/>
    <w:rsid w:val="00550BBD"/>
    <w:rsid w:val="0055465E"/>
    <w:rsid w:val="005645A2"/>
    <w:rsid w:val="0057617F"/>
    <w:rsid w:val="00576C85"/>
    <w:rsid w:val="005839E6"/>
    <w:rsid w:val="00585663"/>
    <w:rsid w:val="00590BD4"/>
    <w:rsid w:val="005975CF"/>
    <w:rsid w:val="005B02DD"/>
    <w:rsid w:val="005D5E3E"/>
    <w:rsid w:val="005E2E1D"/>
    <w:rsid w:val="005E5348"/>
    <w:rsid w:val="005F5289"/>
    <w:rsid w:val="00606784"/>
    <w:rsid w:val="0060759F"/>
    <w:rsid w:val="006160E2"/>
    <w:rsid w:val="006432D9"/>
    <w:rsid w:val="006478F3"/>
    <w:rsid w:val="00683771"/>
    <w:rsid w:val="00686CE1"/>
    <w:rsid w:val="00687A9C"/>
    <w:rsid w:val="00691F52"/>
    <w:rsid w:val="006979FF"/>
    <w:rsid w:val="006B2053"/>
    <w:rsid w:val="006B6C64"/>
    <w:rsid w:val="006B6CA9"/>
    <w:rsid w:val="006B7AB9"/>
    <w:rsid w:val="006D5470"/>
    <w:rsid w:val="006D79FD"/>
    <w:rsid w:val="006E7BBA"/>
    <w:rsid w:val="006F6206"/>
    <w:rsid w:val="006F6AA0"/>
    <w:rsid w:val="00701701"/>
    <w:rsid w:val="00706BEE"/>
    <w:rsid w:val="0071186F"/>
    <w:rsid w:val="00722701"/>
    <w:rsid w:val="0073722D"/>
    <w:rsid w:val="007430B5"/>
    <w:rsid w:val="00750265"/>
    <w:rsid w:val="007534FC"/>
    <w:rsid w:val="00757D9F"/>
    <w:rsid w:val="00762C9A"/>
    <w:rsid w:val="00764808"/>
    <w:rsid w:val="00766400"/>
    <w:rsid w:val="00780908"/>
    <w:rsid w:val="00780FA3"/>
    <w:rsid w:val="00791892"/>
    <w:rsid w:val="007A63EB"/>
    <w:rsid w:val="007B222A"/>
    <w:rsid w:val="007D3817"/>
    <w:rsid w:val="007F2123"/>
    <w:rsid w:val="00800D5C"/>
    <w:rsid w:val="00806CE5"/>
    <w:rsid w:val="0082382B"/>
    <w:rsid w:val="0082776A"/>
    <w:rsid w:val="00842247"/>
    <w:rsid w:val="00850461"/>
    <w:rsid w:val="00861AC1"/>
    <w:rsid w:val="00861B2F"/>
    <w:rsid w:val="00872FD2"/>
    <w:rsid w:val="008806D3"/>
    <w:rsid w:val="00885C88"/>
    <w:rsid w:val="0089531E"/>
    <w:rsid w:val="008A0E23"/>
    <w:rsid w:val="008A0FF7"/>
    <w:rsid w:val="008A2E75"/>
    <w:rsid w:val="008A54A6"/>
    <w:rsid w:val="008B032F"/>
    <w:rsid w:val="008B0FD2"/>
    <w:rsid w:val="008C4C0C"/>
    <w:rsid w:val="008C6A88"/>
    <w:rsid w:val="008F789C"/>
    <w:rsid w:val="00902A94"/>
    <w:rsid w:val="00907A0B"/>
    <w:rsid w:val="00915854"/>
    <w:rsid w:val="00915E10"/>
    <w:rsid w:val="00916B7C"/>
    <w:rsid w:val="009255E2"/>
    <w:rsid w:val="00941CB6"/>
    <w:rsid w:val="00944826"/>
    <w:rsid w:val="009515B4"/>
    <w:rsid w:val="00960497"/>
    <w:rsid w:val="00965DA9"/>
    <w:rsid w:val="009666D3"/>
    <w:rsid w:val="00975233"/>
    <w:rsid w:val="0098285B"/>
    <w:rsid w:val="00991925"/>
    <w:rsid w:val="009A062C"/>
    <w:rsid w:val="009C356A"/>
    <w:rsid w:val="009C42F1"/>
    <w:rsid w:val="009D133C"/>
    <w:rsid w:val="009D1D6B"/>
    <w:rsid w:val="00A02EF0"/>
    <w:rsid w:val="00A068CF"/>
    <w:rsid w:val="00A14723"/>
    <w:rsid w:val="00A32253"/>
    <w:rsid w:val="00A40713"/>
    <w:rsid w:val="00A56687"/>
    <w:rsid w:val="00A57C3D"/>
    <w:rsid w:val="00A67B35"/>
    <w:rsid w:val="00A72D4A"/>
    <w:rsid w:val="00A84A4F"/>
    <w:rsid w:val="00AA5CF0"/>
    <w:rsid w:val="00AB2D73"/>
    <w:rsid w:val="00AB4DB8"/>
    <w:rsid w:val="00AB6F1C"/>
    <w:rsid w:val="00AC2FDF"/>
    <w:rsid w:val="00AC3C8F"/>
    <w:rsid w:val="00AC44F7"/>
    <w:rsid w:val="00AC6AAF"/>
    <w:rsid w:val="00AD40F6"/>
    <w:rsid w:val="00AD7325"/>
    <w:rsid w:val="00AE0E6E"/>
    <w:rsid w:val="00AE437E"/>
    <w:rsid w:val="00AF3911"/>
    <w:rsid w:val="00B21564"/>
    <w:rsid w:val="00B22371"/>
    <w:rsid w:val="00B37C94"/>
    <w:rsid w:val="00B4686B"/>
    <w:rsid w:val="00B5232D"/>
    <w:rsid w:val="00B55308"/>
    <w:rsid w:val="00B6286D"/>
    <w:rsid w:val="00B64486"/>
    <w:rsid w:val="00B750A8"/>
    <w:rsid w:val="00B75877"/>
    <w:rsid w:val="00B8341F"/>
    <w:rsid w:val="00B94714"/>
    <w:rsid w:val="00BA0D91"/>
    <w:rsid w:val="00BC32AB"/>
    <w:rsid w:val="00BC3DA0"/>
    <w:rsid w:val="00BD3459"/>
    <w:rsid w:val="00BE03FB"/>
    <w:rsid w:val="00BE60EF"/>
    <w:rsid w:val="00BF098E"/>
    <w:rsid w:val="00BF61BE"/>
    <w:rsid w:val="00C06E48"/>
    <w:rsid w:val="00C16422"/>
    <w:rsid w:val="00C168EB"/>
    <w:rsid w:val="00C20949"/>
    <w:rsid w:val="00C24FF2"/>
    <w:rsid w:val="00C25906"/>
    <w:rsid w:val="00C31343"/>
    <w:rsid w:val="00C34363"/>
    <w:rsid w:val="00C34681"/>
    <w:rsid w:val="00C51B26"/>
    <w:rsid w:val="00C56791"/>
    <w:rsid w:val="00C61F6A"/>
    <w:rsid w:val="00C620BC"/>
    <w:rsid w:val="00C63378"/>
    <w:rsid w:val="00C65577"/>
    <w:rsid w:val="00C7166F"/>
    <w:rsid w:val="00C91F63"/>
    <w:rsid w:val="00C92F7C"/>
    <w:rsid w:val="00C97DA0"/>
    <w:rsid w:val="00CA5453"/>
    <w:rsid w:val="00CA5995"/>
    <w:rsid w:val="00CD76E2"/>
    <w:rsid w:val="00CE6EC4"/>
    <w:rsid w:val="00D040DA"/>
    <w:rsid w:val="00D14165"/>
    <w:rsid w:val="00D1609E"/>
    <w:rsid w:val="00D32445"/>
    <w:rsid w:val="00D32BAB"/>
    <w:rsid w:val="00D3337C"/>
    <w:rsid w:val="00D615B5"/>
    <w:rsid w:val="00D66283"/>
    <w:rsid w:val="00D767D8"/>
    <w:rsid w:val="00DA1E6D"/>
    <w:rsid w:val="00DA398E"/>
    <w:rsid w:val="00DA40AE"/>
    <w:rsid w:val="00DA4C4E"/>
    <w:rsid w:val="00DC3213"/>
    <w:rsid w:val="00DD778D"/>
    <w:rsid w:val="00DE41C1"/>
    <w:rsid w:val="00DF0CEE"/>
    <w:rsid w:val="00DF6E84"/>
    <w:rsid w:val="00E03AA9"/>
    <w:rsid w:val="00E05164"/>
    <w:rsid w:val="00E104D9"/>
    <w:rsid w:val="00E203DA"/>
    <w:rsid w:val="00E36DE6"/>
    <w:rsid w:val="00E4035C"/>
    <w:rsid w:val="00E411A4"/>
    <w:rsid w:val="00E4369F"/>
    <w:rsid w:val="00E46D3D"/>
    <w:rsid w:val="00E648A6"/>
    <w:rsid w:val="00E677E2"/>
    <w:rsid w:val="00E821D0"/>
    <w:rsid w:val="00E910FA"/>
    <w:rsid w:val="00E91A09"/>
    <w:rsid w:val="00EA54A8"/>
    <w:rsid w:val="00EB7524"/>
    <w:rsid w:val="00EB7839"/>
    <w:rsid w:val="00EC1DCC"/>
    <w:rsid w:val="00EC6F3A"/>
    <w:rsid w:val="00ED0F77"/>
    <w:rsid w:val="00EF7F40"/>
    <w:rsid w:val="00F06DE9"/>
    <w:rsid w:val="00F104C2"/>
    <w:rsid w:val="00F12982"/>
    <w:rsid w:val="00F13A89"/>
    <w:rsid w:val="00F14271"/>
    <w:rsid w:val="00F161D6"/>
    <w:rsid w:val="00F219DE"/>
    <w:rsid w:val="00F233F3"/>
    <w:rsid w:val="00F23D4B"/>
    <w:rsid w:val="00F26924"/>
    <w:rsid w:val="00F367BD"/>
    <w:rsid w:val="00F46DC0"/>
    <w:rsid w:val="00F628ED"/>
    <w:rsid w:val="00F65198"/>
    <w:rsid w:val="00F85BD7"/>
    <w:rsid w:val="00F93AA1"/>
    <w:rsid w:val="00FA2A5F"/>
    <w:rsid w:val="00FA48E3"/>
    <w:rsid w:val="00FB01C1"/>
    <w:rsid w:val="00FB4906"/>
    <w:rsid w:val="00FB555B"/>
    <w:rsid w:val="00FD505B"/>
    <w:rsid w:val="00FF0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8DD76-6D91-4202-82E0-2604D553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7A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1DCC"/>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07A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55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55308"/>
    <w:rPr>
      <w:rFonts w:ascii="Courier New" w:eastAsia="Times New Roman" w:hAnsi="Courier New" w:cs="Courier New"/>
      <w:sz w:val="20"/>
      <w:szCs w:val="20"/>
    </w:rPr>
  </w:style>
  <w:style w:type="character" w:customStyle="1" w:styleId="y2iqfc">
    <w:name w:val="y2iqfc"/>
    <w:basedOn w:val="DefaultParagraphFont"/>
    <w:rsid w:val="00B55308"/>
  </w:style>
  <w:style w:type="paragraph" w:customStyle="1" w:styleId="Default">
    <w:name w:val="Default"/>
    <w:rsid w:val="00B5530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4">
    <w:name w:val="Pa4"/>
    <w:basedOn w:val="Default"/>
    <w:next w:val="Default"/>
    <w:uiPriority w:val="99"/>
    <w:rsid w:val="00B55308"/>
    <w:pPr>
      <w:spacing w:line="201" w:lineRule="atLeast"/>
    </w:pPr>
    <w:rPr>
      <w:color w:val="auto"/>
    </w:rPr>
  </w:style>
  <w:style w:type="character" w:customStyle="1" w:styleId="A3">
    <w:name w:val="A3"/>
    <w:uiPriority w:val="99"/>
    <w:rsid w:val="00B55308"/>
    <w:rPr>
      <w:color w:val="000000"/>
      <w:sz w:val="11"/>
      <w:szCs w:val="11"/>
    </w:rPr>
  </w:style>
  <w:style w:type="character" w:styleId="Hyperlink">
    <w:name w:val="Hyperlink"/>
    <w:basedOn w:val="DefaultParagraphFont"/>
    <w:uiPriority w:val="99"/>
    <w:unhideWhenUsed/>
    <w:rsid w:val="00B55308"/>
    <w:rPr>
      <w:color w:val="0563C1" w:themeColor="hyperlink"/>
      <w:u w:val="single"/>
    </w:rPr>
  </w:style>
  <w:style w:type="character" w:customStyle="1" w:styleId="Heading2Char">
    <w:name w:val="Heading 2 Char"/>
    <w:basedOn w:val="DefaultParagraphFont"/>
    <w:link w:val="Heading2"/>
    <w:uiPriority w:val="9"/>
    <w:qFormat/>
    <w:rsid w:val="00EC1DCC"/>
    <w:rPr>
      <w:rFonts w:asciiTheme="majorHAnsi" w:eastAsiaTheme="majorEastAsia" w:hAnsiTheme="majorHAnsi" w:cstheme="majorBidi"/>
      <w:b/>
      <w:bCs/>
      <w:color w:val="5B9BD5" w:themeColor="accent1"/>
      <w:sz w:val="26"/>
      <w:szCs w:val="26"/>
    </w:rPr>
  </w:style>
  <w:style w:type="paragraph" w:styleId="ListParagraph">
    <w:name w:val="List Paragraph"/>
    <w:basedOn w:val="Normal"/>
    <w:link w:val="ListParagraphChar"/>
    <w:uiPriority w:val="34"/>
    <w:qFormat/>
    <w:rsid w:val="00EC1DCC"/>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qFormat/>
    <w:locked/>
    <w:rsid w:val="00EC1DCC"/>
    <w:rPr>
      <w:rFonts w:ascii="Calibri" w:eastAsia="Calibri" w:hAnsi="Calibri" w:cs="Times New Roman"/>
    </w:rPr>
  </w:style>
  <w:style w:type="character" w:customStyle="1" w:styleId="Heading1Char">
    <w:name w:val="Heading 1 Char"/>
    <w:basedOn w:val="DefaultParagraphFont"/>
    <w:link w:val="Heading1"/>
    <w:uiPriority w:val="9"/>
    <w:rsid w:val="00907A0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07A0B"/>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907A0B"/>
    <w:pPr>
      <w:spacing w:after="200" w:line="276" w:lineRule="auto"/>
    </w:pPr>
    <w:rPr>
      <w:rFonts w:ascii="Calibri" w:eastAsia="Calibri" w:hAnsi="Calibri" w:cs="Times New Roman"/>
      <w:b/>
      <w:bCs/>
      <w:sz w:val="20"/>
      <w:szCs w:val="20"/>
    </w:rPr>
  </w:style>
  <w:style w:type="table" w:styleId="TableGrid">
    <w:name w:val="Table Grid"/>
    <w:basedOn w:val="TableNormal"/>
    <w:uiPriority w:val="59"/>
    <w:rsid w:val="00907A0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i">
    <w:name w:val="Bodi"/>
    <w:basedOn w:val="Normal"/>
    <w:qFormat/>
    <w:rsid w:val="00907A0B"/>
    <w:pPr>
      <w:spacing w:after="0" w:line="240" w:lineRule="auto"/>
      <w:ind w:firstLine="567"/>
      <w:jc w:val="both"/>
    </w:pPr>
    <w:rPr>
      <w:rFonts w:ascii="Times New Roman" w:hAnsi="Times New Roman"/>
      <w:sz w:val="24"/>
    </w:rPr>
  </w:style>
  <w:style w:type="character" w:customStyle="1" w:styleId="hgkelc">
    <w:name w:val="hgkelc"/>
    <w:basedOn w:val="DefaultParagraphFont"/>
    <w:rsid w:val="00907A0B"/>
  </w:style>
  <w:style w:type="paragraph" w:styleId="Header">
    <w:name w:val="header"/>
    <w:basedOn w:val="Normal"/>
    <w:link w:val="HeaderChar"/>
    <w:uiPriority w:val="99"/>
    <w:unhideWhenUsed/>
    <w:rsid w:val="008A0E2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A0E23"/>
  </w:style>
  <w:style w:type="paragraph" w:styleId="Footer">
    <w:name w:val="footer"/>
    <w:basedOn w:val="Normal"/>
    <w:link w:val="FooterChar"/>
    <w:uiPriority w:val="99"/>
    <w:unhideWhenUsed/>
    <w:rsid w:val="008A0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E23"/>
  </w:style>
  <w:style w:type="paragraph" w:styleId="BodyText">
    <w:name w:val="Body Text"/>
    <w:basedOn w:val="Normal"/>
    <w:link w:val="BodyTextChar"/>
    <w:uiPriority w:val="1"/>
    <w:qFormat/>
    <w:rsid w:val="00471D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471DCB"/>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471DCB"/>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qFormat/>
    <w:rsid w:val="00471DCB"/>
    <w:rPr>
      <w:rFonts w:ascii="Calibri" w:eastAsia="Calibri" w:hAnsi="Calibri" w:cs="Times New Roman"/>
      <w:sz w:val="20"/>
      <w:szCs w:val="20"/>
    </w:rPr>
  </w:style>
  <w:style w:type="paragraph" w:styleId="Bibliography">
    <w:name w:val="Bibliography"/>
    <w:basedOn w:val="Normal"/>
    <w:next w:val="Normal"/>
    <w:uiPriority w:val="37"/>
    <w:semiHidden/>
    <w:unhideWhenUsed/>
    <w:rsid w:val="002B08FE"/>
  </w:style>
  <w:style w:type="paragraph" w:styleId="BalloonText">
    <w:name w:val="Balloon Text"/>
    <w:basedOn w:val="Normal"/>
    <w:link w:val="BalloonTextChar"/>
    <w:uiPriority w:val="99"/>
    <w:semiHidden/>
    <w:unhideWhenUsed/>
    <w:rsid w:val="00701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701"/>
    <w:rPr>
      <w:rFonts w:ascii="Tahoma" w:hAnsi="Tahoma" w:cs="Tahoma"/>
      <w:sz w:val="16"/>
      <w:szCs w:val="16"/>
    </w:rPr>
  </w:style>
  <w:style w:type="paragraph" w:customStyle="1" w:styleId="TableParagraph">
    <w:name w:val="Table Paragraph"/>
    <w:basedOn w:val="Normal"/>
    <w:uiPriority w:val="1"/>
    <w:qFormat/>
    <w:rsid w:val="0060759F"/>
    <w:pPr>
      <w:widowControl w:val="0"/>
      <w:autoSpaceDE w:val="0"/>
      <w:autoSpaceDN w:val="0"/>
      <w:spacing w:after="0" w:line="240" w:lineRule="auto"/>
    </w:pPr>
    <w:rPr>
      <w:rFonts w:ascii="Times New Roman" w:eastAsia="Times New Roman" w:hAnsi="Times New Roman" w:cs="Times New Roman"/>
      <w:lang w:val="id"/>
    </w:rPr>
  </w:style>
  <w:style w:type="character" w:customStyle="1" w:styleId="citation-doi">
    <w:name w:val="citation-doi"/>
    <w:basedOn w:val="DefaultParagraphFont"/>
    <w:rsid w:val="002E7095"/>
  </w:style>
  <w:style w:type="character" w:customStyle="1" w:styleId="secondary-date">
    <w:name w:val="secondary-date"/>
    <w:basedOn w:val="DefaultParagraphFont"/>
    <w:rsid w:val="002E7095"/>
  </w:style>
  <w:style w:type="character" w:customStyle="1" w:styleId="cit">
    <w:name w:val="cit"/>
    <w:basedOn w:val="DefaultParagraphFont"/>
    <w:rsid w:val="00C25906"/>
  </w:style>
  <w:style w:type="character" w:customStyle="1" w:styleId="authors-list-item">
    <w:name w:val="authors-list-item"/>
    <w:basedOn w:val="DefaultParagraphFont"/>
    <w:rsid w:val="00C25906"/>
  </w:style>
  <w:style w:type="character" w:customStyle="1" w:styleId="author-sup-separator">
    <w:name w:val="author-sup-separator"/>
    <w:basedOn w:val="DefaultParagraphFont"/>
    <w:rsid w:val="00C25906"/>
  </w:style>
  <w:style w:type="character" w:customStyle="1" w:styleId="comma">
    <w:name w:val="comma"/>
    <w:basedOn w:val="DefaultParagraphFont"/>
    <w:rsid w:val="00C25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26">
      <w:bodyDiv w:val="1"/>
      <w:marLeft w:val="0"/>
      <w:marRight w:val="0"/>
      <w:marTop w:val="0"/>
      <w:marBottom w:val="0"/>
      <w:divBdr>
        <w:top w:val="none" w:sz="0" w:space="0" w:color="auto"/>
        <w:left w:val="none" w:sz="0" w:space="0" w:color="auto"/>
        <w:bottom w:val="none" w:sz="0" w:space="0" w:color="auto"/>
        <w:right w:val="none" w:sz="0" w:space="0" w:color="auto"/>
      </w:divBdr>
    </w:div>
    <w:div w:id="3288606">
      <w:bodyDiv w:val="1"/>
      <w:marLeft w:val="0"/>
      <w:marRight w:val="0"/>
      <w:marTop w:val="0"/>
      <w:marBottom w:val="0"/>
      <w:divBdr>
        <w:top w:val="none" w:sz="0" w:space="0" w:color="auto"/>
        <w:left w:val="none" w:sz="0" w:space="0" w:color="auto"/>
        <w:bottom w:val="none" w:sz="0" w:space="0" w:color="auto"/>
        <w:right w:val="none" w:sz="0" w:space="0" w:color="auto"/>
      </w:divBdr>
    </w:div>
    <w:div w:id="73361404">
      <w:bodyDiv w:val="1"/>
      <w:marLeft w:val="0"/>
      <w:marRight w:val="0"/>
      <w:marTop w:val="0"/>
      <w:marBottom w:val="0"/>
      <w:divBdr>
        <w:top w:val="none" w:sz="0" w:space="0" w:color="auto"/>
        <w:left w:val="none" w:sz="0" w:space="0" w:color="auto"/>
        <w:bottom w:val="none" w:sz="0" w:space="0" w:color="auto"/>
        <w:right w:val="none" w:sz="0" w:space="0" w:color="auto"/>
      </w:divBdr>
    </w:div>
    <w:div w:id="78524875">
      <w:bodyDiv w:val="1"/>
      <w:marLeft w:val="0"/>
      <w:marRight w:val="0"/>
      <w:marTop w:val="0"/>
      <w:marBottom w:val="0"/>
      <w:divBdr>
        <w:top w:val="none" w:sz="0" w:space="0" w:color="auto"/>
        <w:left w:val="none" w:sz="0" w:space="0" w:color="auto"/>
        <w:bottom w:val="none" w:sz="0" w:space="0" w:color="auto"/>
        <w:right w:val="none" w:sz="0" w:space="0" w:color="auto"/>
      </w:divBdr>
    </w:div>
    <w:div w:id="141046763">
      <w:bodyDiv w:val="1"/>
      <w:marLeft w:val="0"/>
      <w:marRight w:val="0"/>
      <w:marTop w:val="0"/>
      <w:marBottom w:val="0"/>
      <w:divBdr>
        <w:top w:val="none" w:sz="0" w:space="0" w:color="auto"/>
        <w:left w:val="none" w:sz="0" w:space="0" w:color="auto"/>
        <w:bottom w:val="none" w:sz="0" w:space="0" w:color="auto"/>
        <w:right w:val="none" w:sz="0" w:space="0" w:color="auto"/>
      </w:divBdr>
    </w:div>
    <w:div w:id="154036997">
      <w:bodyDiv w:val="1"/>
      <w:marLeft w:val="0"/>
      <w:marRight w:val="0"/>
      <w:marTop w:val="0"/>
      <w:marBottom w:val="0"/>
      <w:divBdr>
        <w:top w:val="none" w:sz="0" w:space="0" w:color="auto"/>
        <w:left w:val="none" w:sz="0" w:space="0" w:color="auto"/>
        <w:bottom w:val="none" w:sz="0" w:space="0" w:color="auto"/>
        <w:right w:val="none" w:sz="0" w:space="0" w:color="auto"/>
      </w:divBdr>
    </w:div>
    <w:div w:id="182941255">
      <w:bodyDiv w:val="1"/>
      <w:marLeft w:val="0"/>
      <w:marRight w:val="0"/>
      <w:marTop w:val="0"/>
      <w:marBottom w:val="0"/>
      <w:divBdr>
        <w:top w:val="none" w:sz="0" w:space="0" w:color="auto"/>
        <w:left w:val="none" w:sz="0" w:space="0" w:color="auto"/>
        <w:bottom w:val="none" w:sz="0" w:space="0" w:color="auto"/>
        <w:right w:val="none" w:sz="0" w:space="0" w:color="auto"/>
      </w:divBdr>
    </w:div>
    <w:div w:id="183985855">
      <w:bodyDiv w:val="1"/>
      <w:marLeft w:val="0"/>
      <w:marRight w:val="0"/>
      <w:marTop w:val="0"/>
      <w:marBottom w:val="0"/>
      <w:divBdr>
        <w:top w:val="none" w:sz="0" w:space="0" w:color="auto"/>
        <w:left w:val="none" w:sz="0" w:space="0" w:color="auto"/>
        <w:bottom w:val="none" w:sz="0" w:space="0" w:color="auto"/>
        <w:right w:val="none" w:sz="0" w:space="0" w:color="auto"/>
      </w:divBdr>
    </w:div>
    <w:div w:id="223639276">
      <w:bodyDiv w:val="1"/>
      <w:marLeft w:val="0"/>
      <w:marRight w:val="0"/>
      <w:marTop w:val="0"/>
      <w:marBottom w:val="0"/>
      <w:divBdr>
        <w:top w:val="none" w:sz="0" w:space="0" w:color="auto"/>
        <w:left w:val="none" w:sz="0" w:space="0" w:color="auto"/>
        <w:bottom w:val="none" w:sz="0" w:space="0" w:color="auto"/>
        <w:right w:val="none" w:sz="0" w:space="0" w:color="auto"/>
      </w:divBdr>
    </w:div>
    <w:div w:id="280039332">
      <w:bodyDiv w:val="1"/>
      <w:marLeft w:val="0"/>
      <w:marRight w:val="0"/>
      <w:marTop w:val="0"/>
      <w:marBottom w:val="0"/>
      <w:divBdr>
        <w:top w:val="none" w:sz="0" w:space="0" w:color="auto"/>
        <w:left w:val="none" w:sz="0" w:space="0" w:color="auto"/>
        <w:bottom w:val="none" w:sz="0" w:space="0" w:color="auto"/>
        <w:right w:val="none" w:sz="0" w:space="0" w:color="auto"/>
      </w:divBdr>
    </w:div>
    <w:div w:id="326251054">
      <w:bodyDiv w:val="1"/>
      <w:marLeft w:val="0"/>
      <w:marRight w:val="0"/>
      <w:marTop w:val="0"/>
      <w:marBottom w:val="0"/>
      <w:divBdr>
        <w:top w:val="none" w:sz="0" w:space="0" w:color="auto"/>
        <w:left w:val="none" w:sz="0" w:space="0" w:color="auto"/>
        <w:bottom w:val="none" w:sz="0" w:space="0" w:color="auto"/>
        <w:right w:val="none" w:sz="0" w:space="0" w:color="auto"/>
      </w:divBdr>
    </w:div>
    <w:div w:id="365101370">
      <w:bodyDiv w:val="1"/>
      <w:marLeft w:val="0"/>
      <w:marRight w:val="0"/>
      <w:marTop w:val="0"/>
      <w:marBottom w:val="0"/>
      <w:divBdr>
        <w:top w:val="none" w:sz="0" w:space="0" w:color="auto"/>
        <w:left w:val="none" w:sz="0" w:space="0" w:color="auto"/>
        <w:bottom w:val="none" w:sz="0" w:space="0" w:color="auto"/>
        <w:right w:val="none" w:sz="0" w:space="0" w:color="auto"/>
      </w:divBdr>
    </w:div>
    <w:div w:id="373428798">
      <w:bodyDiv w:val="1"/>
      <w:marLeft w:val="0"/>
      <w:marRight w:val="0"/>
      <w:marTop w:val="0"/>
      <w:marBottom w:val="0"/>
      <w:divBdr>
        <w:top w:val="none" w:sz="0" w:space="0" w:color="auto"/>
        <w:left w:val="none" w:sz="0" w:space="0" w:color="auto"/>
        <w:bottom w:val="none" w:sz="0" w:space="0" w:color="auto"/>
        <w:right w:val="none" w:sz="0" w:space="0" w:color="auto"/>
      </w:divBdr>
    </w:div>
    <w:div w:id="392629882">
      <w:bodyDiv w:val="1"/>
      <w:marLeft w:val="0"/>
      <w:marRight w:val="0"/>
      <w:marTop w:val="0"/>
      <w:marBottom w:val="0"/>
      <w:divBdr>
        <w:top w:val="none" w:sz="0" w:space="0" w:color="auto"/>
        <w:left w:val="none" w:sz="0" w:space="0" w:color="auto"/>
        <w:bottom w:val="none" w:sz="0" w:space="0" w:color="auto"/>
        <w:right w:val="none" w:sz="0" w:space="0" w:color="auto"/>
      </w:divBdr>
    </w:div>
    <w:div w:id="426853214">
      <w:bodyDiv w:val="1"/>
      <w:marLeft w:val="0"/>
      <w:marRight w:val="0"/>
      <w:marTop w:val="0"/>
      <w:marBottom w:val="0"/>
      <w:divBdr>
        <w:top w:val="none" w:sz="0" w:space="0" w:color="auto"/>
        <w:left w:val="none" w:sz="0" w:space="0" w:color="auto"/>
        <w:bottom w:val="none" w:sz="0" w:space="0" w:color="auto"/>
        <w:right w:val="none" w:sz="0" w:space="0" w:color="auto"/>
      </w:divBdr>
    </w:div>
    <w:div w:id="462774311">
      <w:bodyDiv w:val="1"/>
      <w:marLeft w:val="0"/>
      <w:marRight w:val="0"/>
      <w:marTop w:val="0"/>
      <w:marBottom w:val="0"/>
      <w:divBdr>
        <w:top w:val="none" w:sz="0" w:space="0" w:color="auto"/>
        <w:left w:val="none" w:sz="0" w:space="0" w:color="auto"/>
        <w:bottom w:val="none" w:sz="0" w:space="0" w:color="auto"/>
        <w:right w:val="none" w:sz="0" w:space="0" w:color="auto"/>
      </w:divBdr>
    </w:div>
    <w:div w:id="495146692">
      <w:bodyDiv w:val="1"/>
      <w:marLeft w:val="0"/>
      <w:marRight w:val="0"/>
      <w:marTop w:val="0"/>
      <w:marBottom w:val="0"/>
      <w:divBdr>
        <w:top w:val="none" w:sz="0" w:space="0" w:color="auto"/>
        <w:left w:val="none" w:sz="0" w:space="0" w:color="auto"/>
        <w:bottom w:val="none" w:sz="0" w:space="0" w:color="auto"/>
        <w:right w:val="none" w:sz="0" w:space="0" w:color="auto"/>
      </w:divBdr>
    </w:div>
    <w:div w:id="510343463">
      <w:bodyDiv w:val="1"/>
      <w:marLeft w:val="0"/>
      <w:marRight w:val="0"/>
      <w:marTop w:val="0"/>
      <w:marBottom w:val="0"/>
      <w:divBdr>
        <w:top w:val="none" w:sz="0" w:space="0" w:color="auto"/>
        <w:left w:val="none" w:sz="0" w:space="0" w:color="auto"/>
        <w:bottom w:val="none" w:sz="0" w:space="0" w:color="auto"/>
        <w:right w:val="none" w:sz="0" w:space="0" w:color="auto"/>
      </w:divBdr>
    </w:div>
    <w:div w:id="544876890">
      <w:bodyDiv w:val="1"/>
      <w:marLeft w:val="0"/>
      <w:marRight w:val="0"/>
      <w:marTop w:val="0"/>
      <w:marBottom w:val="0"/>
      <w:divBdr>
        <w:top w:val="none" w:sz="0" w:space="0" w:color="auto"/>
        <w:left w:val="none" w:sz="0" w:space="0" w:color="auto"/>
        <w:bottom w:val="none" w:sz="0" w:space="0" w:color="auto"/>
        <w:right w:val="none" w:sz="0" w:space="0" w:color="auto"/>
      </w:divBdr>
    </w:div>
    <w:div w:id="551157872">
      <w:bodyDiv w:val="1"/>
      <w:marLeft w:val="0"/>
      <w:marRight w:val="0"/>
      <w:marTop w:val="0"/>
      <w:marBottom w:val="0"/>
      <w:divBdr>
        <w:top w:val="none" w:sz="0" w:space="0" w:color="auto"/>
        <w:left w:val="none" w:sz="0" w:space="0" w:color="auto"/>
        <w:bottom w:val="none" w:sz="0" w:space="0" w:color="auto"/>
        <w:right w:val="none" w:sz="0" w:space="0" w:color="auto"/>
      </w:divBdr>
    </w:div>
    <w:div w:id="594095755">
      <w:bodyDiv w:val="1"/>
      <w:marLeft w:val="0"/>
      <w:marRight w:val="0"/>
      <w:marTop w:val="0"/>
      <w:marBottom w:val="0"/>
      <w:divBdr>
        <w:top w:val="none" w:sz="0" w:space="0" w:color="auto"/>
        <w:left w:val="none" w:sz="0" w:space="0" w:color="auto"/>
        <w:bottom w:val="none" w:sz="0" w:space="0" w:color="auto"/>
        <w:right w:val="none" w:sz="0" w:space="0" w:color="auto"/>
      </w:divBdr>
    </w:div>
    <w:div w:id="594172008">
      <w:bodyDiv w:val="1"/>
      <w:marLeft w:val="0"/>
      <w:marRight w:val="0"/>
      <w:marTop w:val="0"/>
      <w:marBottom w:val="0"/>
      <w:divBdr>
        <w:top w:val="none" w:sz="0" w:space="0" w:color="auto"/>
        <w:left w:val="none" w:sz="0" w:space="0" w:color="auto"/>
        <w:bottom w:val="none" w:sz="0" w:space="0" w:color="auto"/>
        <w:right w:val="none" w:sz="0" w:space="0" w:color="auto"/>
      </w:divBdr>
    </w:div>
    <w:div w:id="596257032">
      <w:bodyDiv w:val="1"/>
      <w:marLeft w:val="0"/>
      <w:marRight w:val="0"/>
      <w:marTop w:val="0"/>
      <w:marBottom w:val="0"/>
      <w:divBdr>
        <w:top w:val="none" w:sz="0" w:space="0" w:color="auto"/>
        <w:left w:val="none" w:sz="0" w:space="0" w:color="auto"/>
        <w:bottom w:val="none" w:sz="0" w:space="0" w:color="auto"/>
        <w:right w:val="none" w:sz="0" w:space="0" w:color="auto"/>
      </w:divBdr>
    </w:div>
    <w:div w:id="663243594">
      <w:bodyDiv w:val="1"/>
      <w:marLeft w:val="0"/>
      <w:marRight w:val="0"/>
      <w:marTop w:val="0"/>
      <w:marBottom w:val="0"/>
      <w:divBdr>
        <w:top w:val="none" w:sz="0" w:space="0" w:color="auto"/>
        <w:left w:val="none" w:sz="0" w:space="0" w:color="auto"/>
        <w:bottom w:val="none" w:sz="0" w:space="0" w:color="auto"/>
        <w:right w:val="none" w:sz="0" w:space="0" w:color="auto"/>
      </w:divBdr>
    </w:div>
    <w:div w:id="668101608">
      <w:bodyDiv w:val="1"/>
      <w:marLeft w:val="0"/>
      <w:marRight w:val="0"/>
      <w:marTop w:val="0"/>
      <w:marBottom w:val="0"/>
      <w:divBdr>
        <w:top w:val="none" w:sz="0" w:space="0" w:color="auto"/>
        <w:left w:val="none" w:sz="0" w:space="0" w:color="auto"/>
        <w:bottom w:val="none" w:sz="0" w:space="0" w:color="auto"/>
        <w:right w:val="none" w:sz="0" w:space="0" w:color="auto"/>
      </w:divBdr>
    </w:div>
    <w:div w:id="709106459">
      <w:bodyDiv w:val="1"/>
      <w:marLeft w:val="0"/>
      <w:marRight w:val="0"/>
      <w:marTop w:val="0"/>
      <w:marBottom w:val="0"/>
      <w:divBdr>
        <w:top w:val="none" w:sz="0" w:space="0" w:color="auto"/>
        <w:left w:val="none" w:sz="0" w:space="0" w:color="auto"/>
        <w:bottom w:val="none" w:sz="0" w:space="0" w:color="auto"/>
        <w:right w:val="none" w:sz="0" w:space="0" w:color="auto"/>
      </w:divBdr>
    </w:div>
    <w:div w:id="718288184">
      <w:bodyDiv w:val="1"/>
      <w:marLeft w:val="0"/>
      <w:marRight w:val="0"/>
      <w:marTop w:val="0"/>
      <w:marBottom w:val="0"/>
      <w:divBdr>
        <w:top w:val="none" w:sz="0" w:space="0" w:color="auto"/>
        <w:left w:val="none" w:sz="0" w:space="0" w:color="auto"/>
        <w:bottom w:val="none" w:sz="0" w:space="0" w:color="auto"/>
        <w:right w:val="none" w:sz="0" w:space="0" w:color="auto"/>
      </w:divBdr>
    </w:div>
    <w:div w:id="729577408">
      <w:bodyDiv w:val="1"/>
      <w:marLeft w:val="0"/>
      <w:marRight w:val="0"/>
      <w:marTop w:val="0"/>
      <w:marBottom w:val="0"/>
      <w:divBdr>
        <w:top w:val="none" w:sz="0" w:space="0" w:color="auto"/>
        <w:left w:val="none" w:sz="0" w:space="0" w:color="auto"/>
        <w:bottom w:val="none" w:sz="0" w:space="0" w:color="auto"/>
        <w:right w:val="none" w:sz="0" w:space="0" w:color="auto"/>
      </w:divBdr>
    </w:div>
    <w:div w:id="743455049">
      <w:bodyDiv w:val="1"/>
      <w:marLeft w:val="0"/>
      <w:marRight w:val="0"/>
      <w:marTop w:val="0"/>
      <w:marBottom w:val="0"/>
      <w:divBdr>
        <w:top w:val="none" w:sz="0" w:space="0" w:color="auto"/>
        <w:left w:val="none" w:sz="0" w:space="0" w:color="auto"/>
        <w:bottom w:val="none" w:sz="0" w:space="0" w:color="auto"/>
        <w:right w:val="none" w:sz="0" w:space="0" w:color="auto"/>
      </w:divBdr>
    </w:div>
    <w:div w:id="871302658">
      <w:bodyDiv w:val="1"/>
      <w:marLeft w:val="0"/>
      <w:marRight w:val="0"/>
      <w:marTop w:val="0"/>
      <w:marBottom w:val="0"/>
      <w:divBdr>
        <w:top w:val="none" w:sz="0" w:space="0" w:color="auto"/>
        <w:left w:val="none" w:sz="0" w:space="0" w:color="auto"/>
        <w:bottom w:val="none" w:sz="0" w:space="0" w:color="auto"/>
        <w:right w:val="none" w:sz="0" w:space="0" w:color="auto"/>
      </w:divBdr>
    </w:div>
    <w:div w:id="886263068">
      <w:bodyDiv w:val="1"/>
      <w:marLeft w:val="0"/>
      <w:marRight w:val="0"/>
      <w:marTop w:val="0"/>
      <w:marBottom w:val="0"/>
      <w:divBdr>
        <w:top w:val="none" w:sz="0" w:space="0" w:color="auto"/>
        <w:left w:val="none" w:sz="0" w:space="0" w:color="auto"/>
        <w:bottom w:val="none" w:sz="0" w:space="0" w:color="auto"/>
        <w:right w:val="none" w:sz="0" w:space="0" w:color="auto"/>
      </w:divBdr>
    </w:div>
    <w:div w:id="900092484">
      <w:bodyDiv w:val="1"/>
      <w:marLeft w:val="0"/>
      <w:marRight w:val="0"/>
      <w:marTop w:val="0"/>
      <w:marBottom w:val="0"/>
      <w:divBdr>
        <w:top w:val="none" w:sz="0" w:space="0" w:color="auto"/>
        <w:left w:val="none" w:sz="0" w:space="0" w:color="auto"/>
        <w:bottom w:val="none" w:sz="0" w:space="0" w:color="auto"/>
        <w:right w:val="none" w:sz="0" w:space="0" w:color="auto"/>
      </w:divBdr>
    </w:div>
    <w:div w:id="906452141">
      <w:bodyDiv w:val="1"/>
      <w:marLeft w:val="0"/>
      <w:marRight w:val="0"/>
      <w:marTop w:val="0"/>
      <w:marBottom w:val="0"/>
      <w:divBdr>
        <w:top w:val="none" w:sz="0" w:space="0" w:color="auto"/>
        <w:left w:val="none" w:sz="0" w:space="0" w:color="auto"/>
        <w:bottom w:val="none" w:sz="0" w:space="0" w:color="auto"/>
        <w:right w:val="none" w:sz="0" w:space="0" w:color="auto"/>
      </w:divBdr>
    </w:div>
    <w:div w:id="908002721">
      <w:bodyDiv w:val="1"/>
      <w:marLeft w:val="0"/>
      <w:marRight w:val="0"/>
      <w:marTop w:val="0"/>
      <w:marBottom w:val="0"/>
      <w:divBdr>
        <w:top w:val="none" w:sz="0" w:space="0" w:color="auto"/>
        <w:left w:val="none" w:sz="0" w:space="0" w:color="auto"/>
        <w:bottom w:val="none" w:sz="0" w:space="0" w:color="auto"/>
        <w:right w:val="none" w:sz="0" w:space="0" w:color="auto"/>
      </w:divBdr>
    </w:div>
    <w:div w:id="930508407">
      <w:bodyDiv w:val="1"/>
      <w:marLeft w:val="0"/>
      <w:marRight w:val="0"/>
      <w:marTop w:val="0"/>
      <w:marBottom w:val="0"/>
      <w:divBdr>
        <w:top w:val="none" w:sz="0" w:space="0" w:color="auto"/>
        <w:left w:val="none" w:sz="0" w:space="0" w:color="auto"/>
        <w:bottom w:val="none" w:sz="0" w:space="0" w:color="auto"/>
        <w:right w:val="none" w:sz="0" w:space="0" w:color="auto"/>
      </w:divBdr>
      <w:divsChild>
        <w:div w:id="925042408">
          <w:marLeft w:val="0"/>
          <w:marRight w:val="0"/>
          <w:marTop w:val="0"/>
          <w:marBottom w:val="0"/>
          <w:divBdr>
            <w:top w:val="none" w:sz="0" w:space="0" w:color="auto"/>
            <w:left w:val="none" w:sz="0" w:space="0" w:color="auto"/>
            <w:bottom w:val="none" w:sz="0" w:space="0" w:color="auto"/>
            <w:right w:val="none" w:sz="0" w:space="0" w:color="auto"/>
          </w:divBdr>
        </w:div>
        <w:div w:id="33889870">
          <w:marLeft w:val="0"/>
          <w:marRight w:val="0"/>
          <w:marTop w:val="0"/>
          <w:marBottom w:val="0"/>
          <w:divBdr>
            <w:top w:val="none" w:sz="0" w:space="0" w:color="auto"/>
            <w:left w:val="none" w:sz="0" w:space="0" w:color="auto"/>
            <w:bottom w:val="none" w:sz="0" w:space="0" w:color="auto"/>
            <w:right w:val="none" w:sz="0" w:space="0" w:color="auto"/>
          </w:divBdr>
        </w:div>
        <w:div w:id="375352209">
          <w:marLeft w:val="0"/>
          <w:marRight w:val="0"/>
          <w:marTop w:val="0"/>
          <w:marBottom w:val="0"/>
          <w:divBdr>
            <w:top w:val="none" w:sz="0" w:space="0" w:color="auto"/>
            <w:left w:val="none" w:sz="0" w:space="0" w:color="auto"/>
            <w:bottom w:val="none" w:sz="0" w:space="0" w:color="auto"/>
            <w:right w:val="none" w:sz="0" w:space="0" w:color="auto"/>
          </w:divBdr>
        </w:div>
      </w:divsChild>
    </w:div>
    <w:div w:id="952517741">
      <w:bodyDiv w:val="1"/>
      <w:marLeft w:val="0"/>
      <w:marRight w:val="0"/>
      <w:marTop w:val="0"/>
      <w:marBottom w:val="0"/>
      <w:divBdr>
        <w:top w:val="none" w:sz="0" w:space="0" w:color="auto"/>
        <w:left w:val="none" w:sz="0" w:space="0" w:color="auto"/>
        <w:bottom w:val="none" w:sz="0" w:space="0" w:color="auto"/>
        <w:right w:val="none" w:sz="0" w:space="0" w:color="auto"/>
      </w:divBdr>
    </w:div>
    <w:div w:id="967322661">
      <w:bodyDiv w:val="1"/>
      <w:marLeft w:val="0"/>
      <w:marRight w:val="0"/>
      <w:marTop w:val="0"/>
      <w:marBottom w:val="0"/>
      <w:divBdr>
        <w:top w:val="none" w:sz="0" w:space="0" w:color="auto"/>
        <w:left w:val="none" w:sz="0" w:space="0" w:color="auto"/>
        <w:bottom w:val="none" w:sz="0" w:space="0" w:color="auto"/>
        <w:right w:val="none" w:sz="0" w:space="0" w:color="auto"/>
      </w:divBdr>
    </w:div>
    <w:div w:id="971256330">
      <w:bodyDiv w:val="1"/>
      <w:marLeft w:val="0"/>
      <w:marRight w:val="0"/>
      <w:marTop w:val="0"/>
      <w:marBottom w:val="0"/>
      <w:divBdr>
        <w:top w:val="none" w:sz="0" w:space="0" w:color="auto"/>
        <w:left w:val="none" w:sz="0" w:space="0" w:color="auto"/>
        <w:bottom w:val="none" w:sz="0" w:space="0" w:color="auto"/>
        <w:right w:val="none" w:sz="0" w:space="0" w:color="auto"/>
      </w:divBdr>
    </w:div>
    <w:div w:id="1029988207">
      <w:bodyDiv w:val="1"/>
      <w:marLeft w:val="0"/>
      <w:marRight w:val="0"/>
      <w:marTop w:val="0"/>
      <w:marBottom w:val="0"/>
      <w:divBdr>
        <w:top w:val="none" w:sz="0" w:space="0" w:color="auto"/>
        <w:left w:val="none" w:sz="0" w:space="0" w:color="auto"/>
        <w:bottom w:val="none" w:sz="0" w:space="0" w:color="auto"/>
        <w:right w:val="none" w:sz="0" w:space="0" w:color="auto"/>
      </w:divBdr>
    </w:div>
    <w:div w:id="1074856899">
      <w:bodyDiv w:val="1"/>
      <w:marLeft w:val="0"/>
      <w:marRight w:val="0"/>
      <w:marTop w:val="0"/>
      <w:marBottom w:val="0"/>
      <w:divBdr>
        <w:top w:val="none" w:sz="0" w:space="0" w:color="auto"/>
        <w:left w:val="none" w:sz="0" w:space="0" w:color="auto"/>
        <w:bottom w:val="none" w:sz="0" w:space="0" w:color="auto"/>
        <w:right w:val="none" w:sz="0" w:space="0" w:color="auto"/>
      </w:divBdr>
    </w:div>
    <w:div w:id="1089887812">
      <w:bodyDiv w:val="1"/>
      <w:marLeft w:val="0"/>
      <w:marRight w:val="0"/>
      <w:marTop w:val="0"/>
      <w:marBottom w:val="0"/>
      <w:divBdr>
        <w:top w:val="none" w:sz="0" w:space="0" w:color="auto"/>
        <w:left w:val="none" w:sz="0" w:space="0" w:color="auto"/>
        <w:bottom w:val="none" w:sz="0" w:space="0" w:color="auto"/>
        <w:right w:val="none" w:sz="0" w:space="0" w:color="auto"/>
      </w:divBdr>
    </w:div>
    <w:div w:id="1093206963">
      <w:bodyDiv w:val="1"/>
      <w:marLeft w:val="0"/>
      <w:marRight w:val="0"/>
      <w:marTop w:val="0"/>
      <w:marBottom w:val="0"/>
      <w:divBdr>
        <w:top w:val="none" w:sz="0" w:space="0" w:color="auto"/>
        <w:left w:val="none" w:sz="0" w:space="0" w:color="auto"/>
        <w:bottom w:val="none" w:sz="0" w:space="0" w:color="auto"/>
        <w:right w:val="none" w:sz="0" w:space="0" w:color="auto"/>
      </w:divBdr>
    </w:div>
    <w:div w:id="1102456169">
      <w:bodyDiv w:val="1"/>
      <w:marLeft w:val="0"/>
      <w:marRight w:val="0"/>
      <w:marTop w:val="0"/>
      <w:marBottom w:val="0"/>
      <w:divBdr>
        <w:top w:val="none" w:sz="0" w:space="0" w:color="auto"/>
        <w:left w:val="none" w:sz="0" w:space="0" w:color="auto"/>
        <w:bottom w:val="none" w:sz="0" w:space="0" w:color="auto"/>
        <w:right w:val="none" w:sz="0" w:space="0" w:color="auto"/>
      </w:divBdr>
    </w:div>
    <w:div w:id="1137794215">
      <w:bodyDiv w:val="1"/>
      <w:marLeft w:val="0"/>
      <w:marRight w:val="0"/>
      <w:marTop w:val="0"/>
      <w:marBottom w:val="0"/>
      <w:divBdr>
        <w:top w:val="none" w:sz="0" w:space="0" w:color="auto"/>
        <w:left w:val="none" w:sz="0" w:space="0" w:color="auto"/>
        <w:bottom w:val="none" w:sz="0" w:space="0" w:color="auto"/>
        <w:right w:val="none" w:sz="0" w:space="0" w:color="auto"/>
      </w:divBdr>
    </w:div>
    <w:div w:id="1168524648">
      <w:bodyDiv w:val="1"/>
      <w:marLeft w:val="0"/>
      <w:marRight w:val="0"/>
      <w:marTop w:val="0"/>
      <w:marBottom w:val="0"/>
      <w:divBdr>
        <w:top w:val="none" w:sz="0" w:space="0" w:color="auto"/>
        <w:left w:val="none" w:sz="0" w:space="0" w:color="auto"/>
        <w:bottom w:val="none" w:sz="0" w:space="0" w:color="auto"/>
        <w:right w:val="none" w:sz="0" w:space="0" w:color="auto"/>
      </w:divBdr>
    </w:div>
    <w:div w:id="1175343800">
      <w:bodyDiv w:val="1"/>
      <w:marLeft w:val="0"/>
      <w:marRight w:val="0"/>
      <w:marTop w:val="0"/>
      <w:marBottom w:val="0"/>
      <w:divBdr>
        <w:top w:val="none" w:sz="0" w:space="0" w:color="auto"/>
        <w:left w:val="none" w:sz="0" w:space="0" w:color="auto"/>
        <w:bottom w:val="none" w:sz="0" w:space="0" w:color="auto"/>
        <w:right w:val="none" w:sz="0" w:space="0" w:color="auto"/>
      </w:divBdr>
    </w:div>
    <w:div w:id="1194031347">
      <w:bodyDiv w:val="1"/>
      <w:marLeft w:val="0"/>
      <w:marRight w:val="0"/>
      <w:marTop w:val="0"/>
      <w:marBottom w:val="0"/>
      <w:divBdr>
        <w:top w:val="none" w:sz="0" w:space="0" w:color="auto"/>
        <w:left w:val="none" w:sz="0" w:space="0" w:color="auto"/>
        <w:bottom w:val="none" w:sz="0" w:space="0" w:color="auto"/>
        <w:right w:val="none" w:sz="0" w:space="0" w:color="auto"/>
      </w:divBdr>
    </w:div>
    <w:div w:id="1209757979">
      <w:bodyDiv w:val="1"/>
      <w:marLeft w:val="0"/>
      <w:marRight w:val="0"/>
      <w:marTop w:val="0"/>
      <w:marBottom w:val="0"/>
      <w:divBdr>
        <w:top w:val="none" w:sz="0" w:space="0" w:color="auto"/>
        <w:left w:val="none" w:sz="0" w:space="0" w:color="auto"/>
        <w:bottom w:val="none" w:sz="0" w:space="0" w:color="auto"/>
        <w:right w:val="none" w:sz="0" w:space="0" w:color="auto"/>
      </w:divBdr>
    </w:div>
    <w:div w:id="1223250247">
      <w:bodyDiv w:val="1"/>
      <w:marLeft w:val="0"/>
      <w:marRight w:val="0"/>
      <w:marTop w:val="0"/>
      <w:marBottom w:val="0"/>
      <w:divBdr>
        <w:top w:val="none" w:sz="0" w:space="0" w:color="auto"/>
        <w:left w:val="none" w:sz="0" w:space="0" w:color="auto"/>
        <w:bottom w:val="none" w:sz="0" w:space="0" w:color="auto"/>
        <w:right w:val="none" w:sz="0" w:space="0" w:color="auto"/>
      </w:divBdr>
    </w:div>
    <w:div w:id="1245794643">
      <w:bodyDiv w:val="1"/>
      <w:marLeft w:val="0"/>
      <w:marRight w:val="0"/>
      <w:marTop w:val="0"/>
      <w:marBottom w:val="0"/>
      <w:divBdr>
        <w:top w:val="none" w:sz="0" w:space="0" w:color="auto"/>
        <w:left w:val="none" w:sz="0" w:space="0" w:color="auto"/>
        <w:bottom w:val="none" w:sz="0" w:space="0" w:color="auto"/>
        <w:right w:val="none" w:sz="0" w:space="0" w:color="auto"/>
      </w:divBdr>
    </w:div>
    <w:div w:id="1263029804">
      <w:bodyDiv w:val="1"/>
      <w:marLeft w:val="0"/>
      <w:marRight w:val="0"/>
      <w:marTop w:val="0"/>
      <w:marBottom w:val="0"/>
      <w:divBdr>
        <w:top w:val="none" w:sz="0" w:space="0" w:color="auto"/>
        <w:left w:val="none" w:sz="0" w:space="0" w:color="auto"/>
        <w:bottom w:val="none" w:sz="0" w:space="0" w:color="auto"/>
        <w:right w:val="none" w:sz="0" w:space="0" w:color="auto"/>
      </w:divBdr>
    </w:div>
    <w:div w:id="1271627070">
      <w:bodyDiv w:val="1"/>
      <w:marLeft w:val="0"/>
      <w:marRight w:val="0"/>
      <w:marTop w:val="0"/>
      <w:marBottom w:val="0"/>
      <w:divBdr>
        <w:top w:val="none" w:sz="0" w:space="0" w:color="auto"/>
        <w:left w:val="none" w:sz="0" w:space="0" w:color="auto"/>
        <w:bottom w:val="none" w:sz="0" w:space="0" w:color="auto"/>
        <w:right w:val="none" w:sz="0" w:space="0" w:color="auto"/>
      </w:divBdr>
    </w:div>
    <w:div w:id="1277983608">
      <w:bodyDiv w:val="1"/>
      <w:marLeft w:val="0"/>
      <w:marRight w:val="0"/>
      <w:marTop w:val="0"/>
      <w:marBottom w:val="0"/>
      <w:divBdr>
        <w:top w:val="none" w:sz="0" w:space="0" w:color="auto"/>
        <w:left w:val="none" w:sz="0" w:space="0" w:color="auto"/>
        <w:bottom w:val="none" w:sz="0" w:space="0" w:color="auto"/>
        <w:right w:val="none" w:sz="0" w:space="0" w:color="auto"/>
      </w:divBdr>
      <w:divsChild>
        <w:div w:id="880560599">
          <w:marLeft w:val="0"/>
          <w:marRight w:val="0"/>
          <w:marTop w:val="0"/>
          <w:marBottom w:val="0"/>
          <w:divBdr>
            <w:top w:val="none" w:sz="0" w:space="0" w:color="auto"/>
            <w:left w:val="none" w:sz="0" w:space="0" w:color="auto"/>
            <w:bottom w:val="none" w:sz="0" w:space="0" w:color="auto"/>
            <w:right w:val="none" w:sz="0" w:space="0" w:color="auto"/>
          </w:divBdr>
        </w:div>
      </w:divsChild>
    </w:div>
    <w:div w:id="1318074138">
      <w:bodyDiv w:val="1"/>
      <w:marLeft w:val="0"/>
      <w:marRight w:val="0"/>
      <w:marTop w:val="0"/>
      <w:marBottom w:val="0"/>
      <w:divBdr>
        <w:top w:val="none" w:sz="0" w:space="0" w:color="auto"/>
        <w:left w:val="none" w:sz="0" w:space="0" w:color="auto"/>
        <w:bottom w:val="none" w:sz="0" w:space="0" w:color="auto"/>
        <w:right w:val="none" w:sz="0" w:space="0" w:color="auto"/>
      </w:divBdr>
    </w:div>
    <w:div w:id="1330525699">
      <w:bodyDiv w:val="1"/>
      <w:marLeft w:val="0"/>
      <w:marRight w:val="0"/>
      <w:marTop w:val="0"/>
      <w:marBottom w:val="0"/>
      <w:divBdr>
        <w:top w:val="none" w:sz="0" w:space="0" w:color="auto"/>
        <w:left w:val="none" w:sz="0" w:space="0" w:color="auto"/>
        <w:bottom w:val="none" w:sz="0" w:space="0" w:color="auto"/>
        <w:right w:val="none" w:sz="0" w:space="0" w:color="auto"/>
      </w:divBdr>
    </w:div>
    <w:div w:id="1344241136">
      <w:bodyDiv w:val="1"/>
      <w:marLeft w:val="0"/>
      <w:marRight w:val="0"/>
      <w:marTop w:val="0"/>
      <w:marBottom w:val="0"/>
      <w:divBdr>
        <w:top w:val="none" w:sz="0" w:space="0" w:color="auto"/>
        <w:left w:val="none" w:sz="0" w:space="0" w:color="auto"/>
        <w:bottom w:val="none" w:sz="0" w:space="0" w:color="auto"/>
        <w:right w:val="none" w:sz="0" w:space="0" w:color="auto"/>
      </w:divBdr>
    </w:div>
    <w:div w:id="1388648109">
      <w:bodyDiv w:val="1"/>
      <w:marLeft w:val="0"/>
      <w:marRight w:val="0"/>
      <w:marTop w:val="0"/>
      <w:marBottom w:val="0"/>
      <w:divBdr>
        <w:top w:val="none" w:sz="0" w:space="0" w:color="auto"/>
        <w:left w:val="none" w:sz="0" w:space="0" w:color="auto"/>
        <w:bottom w:val="none" w:sz="0" w:space="0" w:color="auto"/>
        <w:right w:val="none" w:sz="0" w:space="0" w:color="auto"/>
      </w:divBdr>
    </w:div>
    <w:div w:id="1401908363">
      <w:bodyDiv w:val="1"/>
      <w:marLeft w:val="0"/>
      <w:marRight w:val="0"/>
      <w:marTop w:val="0"/>
      <w:marBottom w:val="0"/>
      <w:divBdr>
        <w:top w:val="none" w:sz="0" w:space="0" w:color="auto"/>
        <w:left w:val="none" w:sz="0" w:space="0" w:color="auto"/>
        <w:bottom w:val="none" w:sz="0" w:space="0" w:color="auto"/>
        <w:right w:val="none" w:sz="0" w:space="0" w:color="auto"/>
      </w:divBdr>
    </w:div>
    <w:div w:id="1409112028">
      <w:bodyDiv w:val="1"/>
      <w:marLeft w:val="0"/>
      <w:marRight w:val="0"/>
      <w:marTop w:val="0"/>
      <w:marBottom w:val="0"/>
      <w:divBdr>
        <w:top w:val="none" w:sz="0" w:space="0" w:color="auto"/>
        <w:left w:val="none" w:sz="0" w:space="0" w:color="auto"/>
        <w:bottom w:val="none" w:sz="0" w:space="0" w:color="auto"/>
        <w:right w:val="none" w:sz="0" w:space="0" w:color="auto"/>
      </w:divBdr>
    </w:div>
    <w:div w:id="1437215031">
      <w:bodyDiv w:val="1"/>
      <w:marLeft w:val="0"/>
      <w:marRight w:val="0"/>
      <w:marTop w:val="0"/>
      <w:marBottom w:val="0"/>
      <w:divBdr>
        <w:top w:val="none" w:sz="0" w:space="0" w:color="auto"/>
        <w:left w:val="none" w:sz="0" w:space="0" w:color="auto"/>
        <w:bottom w:val="none" w:sz="0" w:space="0" w:color="auto"/>
        <w:right w:val="none" w:sz="0" w:space="0" w:color="auto"/>
      </w:divBdr>
    </w:div>
    <w:div w:id="1460293736">
      <w:bodyDiv w:val="1"/>
      <w:marLeft w:val="0"/>
      <w:marRight w:val="0"/>
      <w:marTop w:val="0"/>
      <w:marBottom w:val="0"/>
      <w:divBdr>
        <w:top w:val="none" w:sz="0" w:space="0" w:color="auto"/>
        <w:left w:val="none" w:sz="0" w:space="0" w:color="auto"/>
        <w:bottom w:val="none" w:sz="0" w:space="0" w:color="auto"/>
        <w:right w:val="none" w:sz="0" w:space="0" w:color="auto"/>
      </w:divBdr>
      <w:divsChild>
        <w:div w:id="987172524">
          <w:marLeft w:val="0"/>
          <w:marRight w:val="0"/>
          <w:marTop w:val="0"/>
          <w:marBottom w:val="0"/>
          <w:divBdr>
            <w:top w:val="none" w:sz="0" w:space="0" w:color="auto"/>
            <w:left w:val="none" w:sz="0" w:space="0" w:color="auto"/>
            <w:bottom w:val="none" w:sz="0" w:space="0" w:color="auto"/>
            <w:right w:val="none" w:sz="0" w:space="0" w:color="auto"/>
          </w:divBdr>
        </w:div>
      </w:divsChild>
    </w:div>
    <w:div w:id="1467042544">
      <w:bodyDiv w:val="1"/>
      <w:marLeft w:val="0"/>
      <w:marRight w:val="0"/>
      <w:marTop w:val="0"/>
      <w:marBottom w:val="0"/>
      <w:divBdr>
        <w:top w:val="none" w:sz="0" w:space="0" w:color="auto"/>
        <w:left w:val="none" w:sz="0" w:space="0" w:color="auto"/>
        <w:bottom w:val="none" w:sz="0" w:space="0" w:color="auto"/>
        <w:right w:val="none" w:sz="0" w:space="0" w:color="auto"/>
      </w:divBdr>
    </w:div>
    <w:div w:id="1472209832">
      <w:bodyDiv w:val="1"/>
      <w:marLeft w:val="0"/>
      <w:marRight w:val="0"/>
      <w:marTop w:val="0"/>
      <w:marBottom w:val="0"/>
      <w:divBdr>
        <w:top w:val="none" w:sz="0" w:space="0" w:color="auto"/>
        <w:left w:val="none" w:sz="0" w:space="0" w:color="auto"/>
        <w:bottom w:val="none" w:sz="0" w:space="0" w:color="auto"/>
        <w:right w:val="none" w:sz="0" w:space="0" w:color="auto"/>
      </w:divBdr>
    </w:div>
    <w:div w:id="1496991862">
      <w:bodyDiv w:val="1"/>
      <w:marLeft w:val="0"/>
      <w:marRight w:val="0"/>
      <w:marTop w:val="0"/>
      <w:marBottom w:val="0"/>
      <w:divBdr>
        <w:top w:val="none" w:sz="0" w:space="0" w:color="auto"/>
        <w:left w:val="none" w:sz="0" w:space="0" w:color="auto"/>
        <w:bottom w:val="none" w:sz="0" w:space="0" w:color="auto"/>
        <w:right w:val="none" w:sz="0" w:space="0" w:color="auto"/>
      </w:divBdr>
    </w:div>
    <w:div w:id="1511796493">
      <w:bodyDiv w:val="1"/>
      <w:marLeft w:val="0"/>
      <w:marRight w:val="0"/>
      <w:marTop w:val="0"/>
      <w:marBottom w:val="0"/>
      <w:divBdr>
        <w:top w:val="none" w:sz="0" w:space="0" w:color="auto"/>
        <w:left w:val="none" w:sz="0" w:space="0" w:color="auto"/>
        <w:bottom w:val="none" w:sz="0" w:space="0" w:color="auto"/>
        <w:right w:val="none" w:sz="0" w:space="0" w:color="auto"/>
      </w:divBdr>
    </w:div>
    <w:div w:id="1562642749">
      <w:bodyDiv w:val="1"/>
      <w:marLeft w:val="0"/>
      <w:marRight w:val="0"/>
      <w:marTop w:val="0"/>
      <w:marBottom w:val="0"/>
      <w:divBdr>
        <w:top w:val="none" w:sz="0" w:space="0" w:color="auto"/>
        <w:left w:val="none" w:sz="0" w:space="0" w:color="auto"/>
        <w:bottom w:val="none" w:sz="0" w:space="0" w:color="auto"/>
        <w:right w:val="none" w:sz="0" w:space="0" w:color="auto"/>
      </w:divBdr>
    </w:div>
    <w:div w:id="1569264291">
      <w:bodyDiv w:val="1"/>
      <w:marLeft w:val="0"/>
      <w:marRight w:val="0"/>
      <w:marTop w:val="0"/>
      <w:marBottom w:val="0"/>
      <w:divBdr>
        <w:top w:val="none" w:sz="0" w:space="0" w:color="auto"/>
        <w:left w:val="none" w:sz="0" w:space="0" w:color="auto"/>
        <w:bottom w:val="none" w:sz="0" w:space="0" w:color="auto"/>
        <w:right w:val="none" w:sz="0" w:space="0" w:color="auto"/>
      </w:divBdr>
    </w:div>
    <w:div w:id="1571112943">
      <w:bodyDiv w:val="1"/>
      <w:marLeft w:val="0"/>
      <w:marRight w:val="0"/>
      <w:marTop w:val="0"/>
      <w:marBottom w:val="0"/>
      <w:divBdr>
        <w:top w:val="none" w:sz="0" w:space="0" w:color="auto"/>
        <w:left w:val="none" w:sz="0" w:space="0" w:color="auto"/>
        <w:bottom w:val="none" w:sz="0" w:space="0" w:color="auto"/>
        <w:right w:val="none" w:sz="0" w:space="0" w:color="auto"/>
      </w:divBdr>
    </w:div>
    <w:div w:id="1587036428">
      <w:bodyDiv w:val="1"/>
      <w:marLeft w:val="0"/>
      <w:marRight w:val="0"/>
      <w:marTop w:val="0"/>
      <w:marBottom w:val="0"/>
      <w:divBdr>
        <w:top w:val="none" w:sz="0" w:space="0" w:color="auto"/>
        <w:left w:val="none" w:sz="0" w:space="0" w:color="auto"/>
        <w:bottom w:val="none" w:sz="0" w:space="0" w:color="auto"/>
        <w:right w:val="none" w:sz="0" w:space="0" w:color="auto"/>
      </w:divBdr>
    </w:div>
    <w:div w:id="1606575174">
      <w:bodyDiv w:val="1"/>
      <w:marLeft w:val="0"/>
      <w:marRight w:val="0"/>
      <w:marTop w:val="0"/>
      <w:marBottom w:val="0"/>
      <w:divBdr>
        <w:top w:val="none" w:sz="0" w:space="0" w:color="auto"/>
        <w:left w:val="none" w:sz="0" w:space="0" w:color="auto"/>
        <w:bottom w:val="none" w:sz="0" w:space="0" w:color="auto"/>
        <w:right w:val="none" w:sz="0" w:space="0" w:color="auto"/>
      </w:divBdr>
    </w:div>
    <w:div w:id="1621256346">
      <w:bodyDiv w:val="1"/>
      <w:marLeft w:val="0"/>
      <w:marRight w:val="0"/>
      <w:marTop w:val="0"/>
      <w:marBottom w:val="0"/>
      <w:divBdr>
        <w:top w:val="none" w:sz="0" w:space="0" w:color="auto"/>
        <w:left w:val="none" w:sz="0" w:space="0" w:color="auto"/>
        <w:bottom w:val="none" w:sz="0" w:space="0" w:color="auto"/>
        <w:right w:val="none" w:sz="0" w:space="0" w:color="auto"/>
      </w:divBdr>
    </w:div>
    <w:div w:id="1676420430">
      <w:bodyDiv w:val="1"/>
      <w:marLeft w:val="0"/>
      <w:marRight w:val="0"/>
      <w:marTop w:val="0"/>
      <w:marBottom w:val="0"/>
      <w:divBdr>
        <w:top w:val="none" w:sz="0" w:space="0" w:color="auto"/>
        <w:left w:val="none" w:sz="0" w:space="0" w:color="auto"/>
        <w:bottom w:val="none" w:sz="0" w:space="0" w:color="auto"/>
        <w:right w:val="none" w:sz="0" w:space="0" w:color="auto"/>
      </w:divBdr>
    </w:div>
    <w:div w:id="1676958005">
      <w:bodyDiv w:val="1"/>
      <w:marLeft w:val="0"/>
      <w:marRight w:val="0"/>
      <w:marTop w:val="0"/>
      <w:marBottom w:val="0"/>
      <w:divBdr>
        <w:top w:val="none" w:sz="0" w:space="0" w:color="auto"/>
        <w:left w:val="none" w:sz="0" w:space="0" w:color="auto"/>
        <w:bottom w:val="none" w:sz="0" w:space="0" w:color="auto"/>
        <w:right w:val="none" w:sz="0" w:space="0" w:color="auto"/>
      </w:divBdr>
    </w:div>
    <w:div w:id="1708875342">
      <w:bodyDiv w:val="1"/>
      <w:marLeft w:val="0"/>
      <w:marRight w:val="0"/>
      <w:marTop w:val="0"/>
      <w:marBottom w:val="0"/>
      <w:divBdr>
        <w:top w:val="none" w:sz="0" w:space="0" w:color="auto"/>
        <w:left w:val="none" w:sz="0" w:space="0" w:color="auto"/>
        <w:bottom w:val="none" w:sz="0" w:space="0" w:color="auto"/>
        <w:right w:val="none" w:sz="0" w:space="0" w:color="auto"/>
      </w:divBdr>
    </w:div>
    <w:div w:id="1727144389">
      <w:bodyDiv w:val="1"/>
      <w:marLeft w:val="0"/>
      <w:marRight w:val="0"/>
      <w:marTop w:val="0"/>
      <w:marBottom w:val="0"/>
      <w:divBdr>
        <w:top w:val="none" w:sz="0" w:space="0" w:color="auto"/>
        <w:left w:val="none" w:sz="0" w:space="0" w:color="auto"/>
        <w:bottom w:val="none" w:sz="0" w:space="0" w:color="auto"/>
        <w:right w:val="none" w:sz="0" w:space="0" w:color="auto"/>
      </w:divBdr>
    </w:div>
    <w:div w:id="1754817138">
      <w:bodyDiv w:val="1"/>
      <w:marLeft w:val="0"/>
      <w:marRight w:val="0"/>
      <w:marTop w:val="0"/>
      <w:marBottom w:val="0"/>
      <w:divBdr>
        <w:top w:val="none" w:sz="0" w:space="0" w:color="auto"/>
        <w:left w:val="none" w:sz="0" w:space="0" w:color="auto"/>
        <w:bottom w:val="none" w:sz="0" w:space="0" w:color="auto"/>
        <w:right w:val="none" w:sz="0" w:space="0" w:color="auto"/>
      </w:divBdr>
    </w:div>
    <w:div w:id="1766028657">
      <w:bodyDiv w:val="1"/>
      <w:marLeft w:val="0"/>
      <w:marRight w:val="0"/>
      <w:marTop w:val="0"/>
      <w:marBottom w:val="0"/>
      <w:divBdr>
        <w:top w:val="none" w:sz="0" w:space="0" w:color="auto"/>
        <w:left w:val="none" w:sz="0" w:space="0" w:color="auto"/>
        <w:bottom w:val="none" w:sz="0" w:space="0" w:color="auto"/>
        <w:right w:val="none" w:sz="0" w:space="0" w:color="auto"/>
      </w:divBdr>
    </w:div>
    <w:div w:id="1804543934">
      <w:bodyDiv w:val="1"/>
      <w:marLeft w:val="0"/>
      <w:marRight w:val="0"/>
      <w:marTop w:val="0"/>
      <w:marBottom w:val="0"/>
      <w:divBdr>
        <w:top w:val="none" w:sz="0" w:space="0" w:color="auto"/>
        <w:left w:val="none" w:sz="0" w:space="0" w:color="auto"/>
        <w:bottom w:val="none" w:sz="0" w:space="0" w:color="auto"/>
        <w:right w:val="none" w:sz="0" w:space="0" w:color="auto"/>
      </w:divBdr>
    </w:div>
    <w:div w:id="1828091132">
      <w:bodyDiv w:val="1"/>
      <w:marLeft w:val="0"/>
      <w:marRight w:val="0"/>
      <w:marTop w:val="0"/>
      <w:marBottom w:val="0"/>
      <w:divBdr>
        <w:top w:val="none" w:sz="0" w:space="0" w:color="auto"/>
        <w:left w:val="none" w:sz="0" w:space="0" w:color="auto"/>
        <w:bottom w:val="none" w:sz="0" w:space="0" w:color="auto"/>
        <w:right w:val="none" w:sz="0" w:space="0" w:color="auto"/>
      </w:divBdr>
    </w:div>
    <w:div w:id="1847093870">
      <w:bodyDiv w:val="1"/>
      <w:marLeft w:val="0"/>
      <w:marRight w:val="0"/>
      <w:marTop w:val="0"/>
      <w:marBottom w:val="0"/>
      <w:divBdr>
        <w:top w:val="none" w:sz="0" w:space="0" w:color="auto"/>
        <w:left w:val="none" w:sz="0" w:space="0" w:color="auto"/>
        <w:bottom w:val="none" w:sz="0" w:space="0" w:color="auto"/>
        <w:right w:val="none" w:sz="0" w:space="0" w:color="auto"/>
      </w:divBdr>
    </w:div>
    <w:div w:id="1881630943">
      <w:bodyDiv w:val="1"/>
      <w:marLeft w:val="0"/>
      <w:marRight w:val="0"/>
      <w:marTop w:val="0"/>
      <w:marBottom w:val="0"/>
      <w:divBdr>
        <w:top w:val="none" w:sz="0" w:space="0" w:color="auto"/>
        <w:left w:val="none" w:sz="0" w:space="0" w:color="auto"/>
        <w:bottom w:val="none" w:sz="0" w:space="0" w:color="auto"/>
        <w:right w:val="none" w:sz="0" w:space="0" w:color="auto"/>
      </w:divBdr>
    </w:div>
    <w:div w:id="1906795861">
      <w:bodyDiv w:val="1"/>
      <w:marLeft w:val="0"/>
      <w:marRight w:val="0"/>
      <w:marTop w:val="0"/>
      <w:marBottom w:val="0"/>
      <w:divBdr>
        <w:top w:val="none" w:sz="0" w:space="0" w:color="auto"/>
        <w:left w:val="none" w:sz="0" w:space="0" w:color="auto"/>
        <w:bottom w:val="none" w:sz="0" w:space="0" w:color="auto"/>
        <w:right w:val="none" w:sz="0" w:space="0" w:color="auto"/>
      </w:divBdr>
    </w:div>
    <w:div w:id="1937517005">
      <w:bodyDiv w:val="1"/>
      <w:marLeft w:val="0"/>
      <w:marRight w:val="0"/>
      <w:marTop w:val="0"/>
      <w:marBottom w:val="0"/>
      <w:divBdr>
        <w:top w:val="none" w:sz="0" w:space="0" w:color="auto"/>
        <w:left w:val="none" w:sz="0" w:space="0" w:color="auto"/>
        <w:bottom w:val="none" w:sz="0" w:space="0" w:color="auto"/>
        <w:right w:val="none" w:sz="0" w:space="0" w:color="auto"/>
      </w:divBdr>
    </w:div>
    <w:div w:id="1979724036">
      <w:bodyDiv w:val="1"/>
      <w:marLeft w:val="0"/>
      <w:marRight w:val="0"/>
      <w:marTop w:val="0"/>
      <w:marBottom w:val="0"/>
      <w:divBdr>
        <w:top w:val="none" w:sz="0" w:space="0" w:color="auto"/>
        <w:left w:val="none" w:sz="0" w:space="0" w:color="auto"/>
        <w:bottom w:val="none" w:sz="0" w:space="0" w:color="auto"/>
        <w:right w:val="none" w:sz="0" w:space="0" w:color="auto"/>
      </w:divBdr>
    </w:div>
    <w:div w:id="1985962315">
      <w:bodyDiv w:val="1"/>
      <w:marLeft w:val="0"/>
      <w:marRight w:val="0"/>
      <w:marTop w:val="0"/>
      <w:marBottom w:val="0"/>
      <w:divBdr>
        <w:top w:val="none" w:sz="0" w:space="0" w:color="auto"/>
        <w:left w:val="none" w:sz="0" w:space="0" w:color="auto"/>
        <w:bottom w:val="none" w:sz="0" w:space="0" w:color="auto"/>
        <w:right w:val="none" w:sz="0" w:space="0" w:color="auto"/>
      </w:divBdr>
    </w:div>
    <w:div w:id="1996494131">
      <w:bodyDiv w:val="1"/>
      <w:marLeft w:val="0"/>
      <w:marRight w:val="0"/>
      <w:marTop w:val="0"/>
      <w:marBottom w:val="0"/>
      <w:divBdr>
        <w:top w:val="none" w:sz="0" w:space="0" w:color="auto"/>
        <w:left w:val="none" w:sz="0" w:space="0" w:color="auto"/>
        <w:bottom w:val="none" w:sz="0" w:space="0" w:color="auto"/>
        <w:right w:val="none" w:sz="0" w:space="0" w:color="auto"/>
      </w:divBdr>
    </w:div>
    <w:div w:id="2004312356">
      <w:bodyDiv w:val="1"/>
      <w:marLeft w:val="0"/>
      <w:marRight w:val="0"/>
      <w:marTop w:val="0"/>
      <w:marBottom w:val="0"/>
      <w:divBdr>
        <w:top w:val="none" w:sz="0" w:space="0" w:color="auto"/>
        <w:left w:val="none" w:sz="0" w:space="0" w:color="auto"/>
        <w:bottom w:val="none" w:sz="0" w:space="0" w:color="auto"/>
        <w:right w:val="none" w:sz="0" w:space="0" w:color="auto"/>
      </w:divBdr>
    </w:div>
    <w:div w:id="2007323231">
      <w:bodyDiv w:val="1"/>
      <w:marLeft w:val="0"/>
      <w:marRight w:val="0"/>
      <w:marTop w:val="0"/>
      <w:marBottom w:val="0"/>
      <w:divBdr>
        <w:top w:val="none" w:sz="0" w:space="0" w:color="auto"/>
        <w:left w:val="none" w:sz="0" w:space="0" w:color="auto"/>
        <w:bottom w:val="none" w:sz="0" w:space="0" w:color="auto"/>
        <w:right w:val="none" w:sz="0" w:space="0" w:color="auto"/>
      </w:divBdr>
    </w:div>
    <w:div w:id="2015721200">
      <w:bodyDiv w:val="1"/>
      <w:marLeft w:val="0"/>
      <w:marRight w:val="0"/>
      <w:marTop w:val="0"/>
      <w:marBottom w:val="0"/>
      <w:divBdr>
        <w:top w:val="none" w:sz="0" w:space="0" w:color="auto"/>
        <w:left w:val="none" w:sz="0" w:space="0" w:color="auto"/>
        <w:bottom w:val="none" w:sz="0" w:space="0" w:color="auto"/>
        <w:right w:val="none" w:sz="0" w:space="0" w:color="auto"/>
      </w:divBdr>
    </w:div>
    <w:div w:id="2049334794">
      <w:bodyDiv w:val="1"/>
      <w:marLeft w:val="0"/>
      <w:marRight w:val="0"/>
      <w:marTop w:val="0"/>
      <w:marBottom w:val="0"/>
      <w:divBdr>
        <w:top w:val="none" w:sz="0" w:space="0" w:color="auto"/>
        <w:left w:val="none" w:sz="0" w:space="0" w:color="auto"/>
        <w:bottom w:val="none" w:sz="0" w:space="0" w:color="auto"/>
        <w:right w:val="none" w:sz="0" w:space="0" w:color="auto"/>
      </w:divBdr>
    </w:div>
    <w:div w:id="2053730018">
      <w:bodyDiv w:val="1"/>
      <w:marLeft w:val="0"/>
      <w:marRight w:val="0"/>
      <w:marTop w:val="0"/>
      <w:marBottom w:val="0"/>
      <w:divBdr>
        <w:top w:val="none" w:sz="0" w:space="0" w:color="auto"/>
        <w:left w:val="none" w:sz="0" w:space="0" w:color="auto"/>
        <w:bottom w:val="none" w:sz="0" w:space="0" w:color="auto"/>
        <w:right w:val="none" w:sz="0" w:space="0" w:color="auto"/>
      </w:divBdr>
    </w:div>
    <w:div w:id="2062557074">
      <w:bodyDiv w:val="1"/>
      <w:marLeft w:val="0"/>
      <w:marRight w:val="0"/>
      <w:marTop w:val="0"/>
      <w:marBottom w:val="0"/>
      <w:divBdr>
        <w:top w:val="none" w:sz="0" w:space="0" w:color="auto"/>
        <w:left w:val="none" w:sz="0" w:space="0" w:color="auto"/>
        <w:bottom w:val="none" w:sz="0" w:space="0" w:color="auto"/>
        <w:right w:val="none" w:sz="0" w:space="0" w:color="auto"/>
      </w:divBdr>
    </w:div>
    <w:div w:id="2074624235">
      <w:bodyDiv w:val="1"/>
      <w:marLeft w:val="0"/>
      <w:marRight w:val="0"/>
      <w:marTop w:val="0"/>
      <w:marBottom w:val="0"/>
      <w:divBdr>
        <w:top w:val="none" w:sz="0" w:space="0" w:color="auto"/>
        <w:left w:val="none" w:sz="0" w:space="0" w:color="auto"/>
        <w:bottom w:val="none" w:sz="0" w:space="0" w:color="auto"/>
        <w:right w:val="none" w:sz="0" w:space="0" w:color="auto"/>
      </w:divBdr>
    </w:div>
    <w:div w:id="2078749356">
      <w:bodyDiv w:val="1"/>
      <w:marLeft w:val="0"/>
      <w:marRight w:val="0"/>
      <w:marTop w:val="0"/>
      <w:marBottom w:val="0"/>
      <w:divBdr>
        <w:top w:val="none" w:sz="0" w:space="0" w:color="auto"/>
        <w:left w:val="none" w:sz="0" w:space="0" w:color="auto"/>
        <w:bottom w:val="none" w:sz="0" w:space="0" w:color="auto"/>
        <w:right w:val="none" w:sz="0" w:space="0" w:color="auto"/>
      </w:divBdr>
    </w:div>
    <w:div w:id="2105413300">
      <w:bodyDiv w:val="1"/>
      <w:marLeft w:val="0"/>
      <w:marRight w:val="0"/>
      <w:marTop w:val="0"/>
      <w:marBottom w:val="0"/>
      <w:divBdr>
        <w:top w:val="none" w:sz="0" w:space="0" w:color="auto"/>
        <w:left w:val="none" w:sz="0" w:space="0" w:color="auto"/>
        <w:bottom w:val="none" w:sz="0" w:space="0" w:color="auto"/>
        <w:right w:val="none" w:sz="0" w:space="0" w:color="auto"/>
      </w:divBdr>
    </w:div>
    <w:div w:id="212634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arno@lecturer.undip.ac.id" TargetMode="External"/><Relationship Id="rId13" Type="http://schemas.openxmlformats.org/officeDocument/2006/relationships/image" Target="media/image5.png"/><Relationship Id="rId18" Type="http://schemas.openxmlformats.org/officeDocument/2006/relationships/hyperlink" Target="https://pubmed.ncbi.nlm.nih.gov/?term=Babu+M&amp;cauthor_id=3432293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pubmed.ncbi.nlm.nih.gov/?term=Koshy+P&amp;cauthor_id=34322937" TargetMode="External"/><Relationship Id="rId2" Type="http://schemas.openxmlformats.org/officeDocument/2006/relationships/numbering" Target="numbering.xml"/><Relationship Id="rId16" Type="http://schemas.openxmlformats.org/officeDocument/2006/relationships/hyperlink" Target="https://pubmed.ncbi.nlm.nih.gov/?term=Mathew+M&amp;cauthor_id=3432293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doi.org/10.1155/2020/8853426"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ajem.2020.04.0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AA3C9-05EE-4B4F-9153-1134A22BD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3637</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dc:creator>
  <cp:keywords/>
  <dc:description/>
  <cp:lastModifiedBy>aw</cp:lastModifiedBy>
  <cp:revision>11</cp:revision>
  <dcterms:created xsi:type="dcterms:W3CDTF">2021-09-14T06:47:00Z</dcterms:created>
  <dcterms:modified xsi:type="dcterms:W3CDTF">2021-09-14T13:44:00Z</dcterms:modified>
</cp:coreProperties>
</file>