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102A" w14:textId="0127DC8D" w:rsidR="00101ACE" w:rsidRPr="000637DE" w:rsidRDefault="00E03BA0" w:rsidP="00101ACE">
      <w:pPr>
        <w:spacing w:line="240" w:lineRule="auto"/>
        <w:jc w:val="center"/>
        <w:rPr>
          <w:rFonts w:ascii="Times New Roman" w:hAnsi="Times New Roman" w:cs="Times New Roman"/>
          <w:b/>
          <w:bCs/>
          <w:i/>
          <w:color w:val="000000" w:themeColor="text1"/>
          <w:sz w:val="28"/>
          <w:szCs w:val="28"/>
          <w:lang w:val="en-ID"/>
        </w:rPr>
      </w:pPr>
      <w:r w:rsidRPr="000637DE">
        <w:rPr>
          <w:rFonts w:ascii="Times New Roman" w:hAnsi="Times New Roman" w:cs="Times New Roman"/>
          <w:b/>
          <w:bCs/>
          <w:color w:val="000000"/>
          <w:sz w:val="28"/>
          <w:szCs w:val="28"/>
        </w:rPr>
        <w:t>Bioremediation of Cadmium (Cd) in Batik Wastewater Using Different Carrier Media Containing Rhizobacteria</w:t>
      </w:r>
    </w:p>
    <w:p w14:paraId="712E32FA" w14:textId="10759832" w:rsidR="00A80AF2" w:rsidRPr="000637DE" w:rsidRDefault="00E03BA0" w:rsidP="0071618C">
      <w:pPr>
        <w:spacing w:after="0" w:line="240" w:lineRule="auto"/>
        <w:jc w:val="center"/>
        <w:rPr>
          <w:rFonts w:ascii="Times New Roman" w:hAnsi="Times New Roman" w:cs="Times New Roman"/>
          <w:b/>
          <w:bCs/>
          <w:sz w:val="20"/>
          <w:szCs w:val="20"/>
        </w:rPr>
      </w:pPr>
      <w:r w:rsidRPr="000637DE">
        <w:rPr>
          <w:rFonts w:ascii="Times New Roman" w:hAnsi="Times New Roman" w:cs="Times New Roman"/>
          <w:b/>
          <w:bCs/>
          <w:sz w:val="20"/>
          <w:szCs w:val="20"/>
        </w:rPr>
        <w:t xml:space="preserve">Sri Lestari*, </w:t>
      </w:r>
      <w:proofErr w:type="spellStart"/>
      <w:r w:rsidRPr="000637DE">
        <w:rPr>
          <w:rFonts w:ascii="Times New Roman" w:hAnsi="Times New Roman" w:cs="Times New Roman"/>
          <w:b/>
          <w:bCs/>
          <w:sz w:val="20"/>
          <w:szCs w:val="20"/>
        </w:rPr>
        <w:t>Oedjijono</w:t>
      </w:r>
      <w:proofErr w:type="spellEnd"/>
      <w:r w:rsidRPr="000637DE">
        <w:rPr>
          <w:rFonts w:ascii="Times New Roman" w:hAnsi="Times New Roman" w:cs="Times New Roman"/>
          <w:b/>
          <w:bCs/>
          <w:sz w:val="20"/>
          <w:szCs w:val="20"/>
        </w:rPr>
        <w:t xml:space="preserve">, </w:t>
      </w:r>
      <w:proofErr w:type="spellStart"/>
      <w:r w:rsidRPr="000637DE">
        <w:rPr>
          <w:rFonts w:ascii="Times New Roman" w:hAnsi="Times New Roman" w:cs="Times New Roman"/>
          <w:b/>
          <w:bCs/>
          <w:sz w:val="20"/>
          <w:szCs w:val="20"/>
        </w:rPr>
        <w:t>Slamet</w:t>
      </w:r>
      <w:proofErr w:type="spellEnd"/>
      <w:r w:rsidRPr="000637DE">
        <w:rPr>
          <w:rFonts w:ascii="Times New Roman" w:hAnsi="Times New Roman" w:cs="Times New Roman"/>
          <w:b/>
          <w:bCs/>
          <w:sz w:val="20"/>
          <w:szCs w:val="20"/>
        </w:rPr>
        <w:t xml:space="preserve"> Santoso, </w:t>
      </w:r>
      <w:proofErr w:type="spellStart"/>
      <w:r w:rsidRPr="000637DE">
        <w:rPr>
          <w:rFonts w:ascii="Times New Roman" w:hAnsi="Times New Roman" w:cs="Times New Roman"/>
          <w:b/>
          <w:bCs/>
          <w:sz w:val="20"/>
          <w:szCs w:val="20"/>
        </w:rPr>
        <w:t>Dyah</w:t>
      </w:r>
      <w:proofErr w:type="spellEnd"/>
      <w:r w:rsidRPr="000637DE">
        <w:rPr>
          <w:rFonts w:ascii="Times New Roman" w:hAnsi="Times New Roman" w:cs="Times New Roman"/>
          <w:b/>
          <w:bCs/>
          <w:sz w:val="20"/>
          <w:szCs w:val="20"/>
        </w:rPr>
        <w:t xml:space="preserve"> </w:t>
      </w:r>
      <w:proofErr w:type="spellStart"/>
      <w:r w:rsidRPr="000637DE">
        <w:rPr>
          <w:rFonts w:ascii="Times New Roman" w:hAnsi="Times New Roman" w:cs="Times New Roman"/>
          <w:b/>
          <w:bCs/>
          <w:sz w:val="20"/>
          <w:szCs w:val="20"/>
        </w:rPr>
        <w:t>Fitri</w:t>
      </w:r>
      <w:proofErr w:type="spellEnd"/>
      <w:r w:rsidRPr="000637DE">
        <w:rPr>
          <w:rFonts w:ascii="Times New Roman" w:hAnsi="Times New Roman" w:cs="Times New Roman"/>
          <w:b/>
          <w:bCs/>
          <w:sz w:val="20"/>
          <w:szCs w:val="20"/>
        </w:rPr>
        <w:t xml:space="preserve"> </w:t>
      </w:r>
      <w:proofErr w:type="spellStart"/>
      <w:r w:rsidRPr="000637DE">
        <w:rPr>
          <w:rFonts w:ascii="Times New Roman" w:hAnsi="Times New Roman" w:cs="Times New Roman"/>
          <w:b/>
          <w:bCs/>
          <w:sz w:val="20"/>
          <w:szCs w:val="20"/>
        </w:rPr>
        <w:t>Kusharyati</w:t>
      </w:r>
      <w:proofErr w:type="spellEnd"/>
      <w:r w:rsidRPr="000637DE">
        <w:rPr>
          <w:rFonts w:ascii="Times New Roman" w:hAnsi="Times New Roman" w:cs="Times New Roman"/>
          <w:b/>
          <w:bCs/>
          <w:sz w:val="20"/>
          <w:szCs w:val="20"/>
        </w:rPr>
        <w:t xml:space="preserve">, Ramadi Habib </w:t>
      </w:r>
      <w:proofErr w:type="spellStart"/>
      <w:r w:rsidRPr="000637DE">
        <w:rPr>
          <w:rFonts w:ascii="Times New Roman" w:hAnsi="Times New Roman" w:cs="Times New Roman"/>
          <w:b/>
          <w:bCs/>
          <w:sz w:val="20"/>
          <w:szCs w:val="20"/>
        </w:rPr>
        <w:t>Fathurrohim</w:t>
      </w:r>
      <w:proofErr w:type="spellEnd"/>
    </w:p>
    <w:p w14:paraId="74C3C586" w14:textId="77777777" w:rsidR="005346FE" w:rsidRPr="000637DE" w:rsidRDefault="005346FE" w:rsidP="005346FE">
      <w:pPr>
        <w:spacing w:after="0" w:line="240" w:lineRule="auto"/>
        <w:jc w:val="center"/>
        <w:rPr>
          <w:rFonts w:ascii="Times New Roman" w:hAnsi="Times New Roman" w:cs="Times New Roman"/>
          <w:sz w:val="16"/>
          <w:szCs w:val="16"/>
        </w:rPr>
      </w:pPr>
      <w:r w:rsidRPr="000637DE">
        <w:rPr>
          <w:rFonts w:ascii="Times New Roman" w:hAnsi="Times New Roman" w:cs="Times New Roman"/>
          <w:sz w:val="16"/>
          <w:szCs w:val="16"/>
        </w:rPr>
        <w:t xml:space="preserve">Ecotoxicology Laboratory, Biology Faculty, </w:t>
      </w:r>
      <w:proofErr w:type="spellStart"/>
      <w:r w:rsidRPr="000637DE">
        <w:rPr>
          <w:rFonts w:ascii="Times New Roman" w:hAnsi="Times New Roman" w:cs="Times New Roman"/>
          <w:sz w:val="16"/>
          <w:szCs w:val="16"/>
        </w:rPr>
        <w:t>Jenderal</w:t>
      </w:r>
      <w:proofErr w:type="spellEnd"/>
      <w:r w:rsidRPr="000637DE">
        <w:rPr>
          <w:rFonts w:ascii="Times New Roman" w:hAnsi="Times New Roman" w:cs="Times New Roman"/>
          <w:sz w:val="16"/>
          <w:szCs w:val="16"/>
        </w:rPr>
        <w:t xml:space="preserve"> </w:t>
      </w:r>
      <w:proofErr w:type="spellStart"/>
      <w:r w:rsidRPr="000637DE">
        <w:rPr>
          <w:rFonts w:ascii="Times New Roman" w:hAnsi="Times New Roman" w:cs="Times New Roman"/>
          <w:sz w:val="16"/>
          <w:szCs w:val="16"/>
        </w:rPr>
        <w:t>Soedirman</w:t>
      </w:r>
      <w:proofErr w:type="spellEnd"/>
      <w:r w:rsidRPr="000637DE">
        <w:rPr>
          <w:rFonts w:ascii="Times New Roman" w:hAnsi="Times New Roman" w:cs="Times New Roman"/>
          <w:sz w:val="16"/>
          <w:szCs w:val="16"/>
        </w:rPr>
        <w:t xml:space="preserve"> University, </w:t>
      </w:r>
      <w:proofErr w:type="spellStart"/>
      <w:r w:rsidRPr="000637DE">
        <w:rPr>
          <w:rFonts w:ascii="Times New Roman" w:hAnsi="Times New Roman" w:cs="Times New Roman"/>
          <w:sz w:val="16"/>
          <w:szCs w:val="16"/>
        </w:rPr>
        <w:t>Soeparno</w:t>
      </w:r>
      <w:proofErr w:type="spellEnd"/>
      <w:r w:rsidRPr="000637DE">
        <w:rPr>
          <w:rFonts w:ascii="Times New Roman" w:hAnsi="Times New Roman" w:cs="Times New Roman"/>
          <w:sz w:val="16"/>
          <w:szCs w:val="16"/>
        </w:rPr>
        <w:t xml:space="preserve"> Street No. 63 </w:t>
      </w:r>
      <w:proofErr w:type="spellStart"/>
      <w:r w:rsidRPr="000637DE">
        <w:rPr>
          <w:rFonts w:ascii="Times New Roman" w:hAnsi="Times New Roman" w:cs="Times New Roman"/>
          <w:sz w:val="16"/>
          <w:szCs w:val="16"/>
        </w:rPr>
        <w:t>Purwokerto</w:t>
      </w:r>
      <w:proofErr w:type="spellEnd"/>
      <w:r w:rsidRPr="000637DE">
        <w:rPr>
          <w:rFonts w:ascii="Times New Roman" w:hAnsi="Times New Roman" w:cs="Times New Roman"/>
          <w:sz w:val="16"/>
          <w:szCs w:val="16"/>
        </w:rPr>
        <w:t xml:space="preserve">, Central Java Indonesia 53123 </w:t>
      </w:r>
    </w:p>
    <w:p w14:paraId="74D36057" w14:textId="1EDBCC02" w:rsidR="00101ACE" w:rsidRPr="000637DE" w:rsidRDefault="005346FE" w:rsidP="005346FE">
      <w:pPr>
        <w:spacing w:after="0" w:line="240" w:lineRule="auto"/>
        <w:jc w:val="center"/>
        <w:rPr>
          <w:rFonts w:ascii="Times New Roman" w:hAnsi="Times New Roman" w:cs="Times New Roman"/>
          <w:sz w:val="16"/>
          <w:szCs w:val="16"/>
          <w:lang w:val="id-ID"/>
        </w:rPr>
      </w:pPr>
      <w:r w:rsidRPr="000637DE">
        <w:rPr>
          <w:rFonts w:ascii="Times New Roman" w:hAnsi="Times New Roman" w:cs="Times New Roman"/>
          <w:sz w:val="16"/>
          <w:szCs w:val="16"/>
        </w:rPr>
        <w:t>*Corresponding Author: srilestari.bio@unsoed.ac.id</w:t>
      </w:r>
    </w:p>
    <w:p w14:paraId="61B88CA7" w14:textId="77777777" w:rsidR="005346FE" w:rsidRPr="000637DE" w:rsidRDefault="005346FE" w:rsidP="0071618C">
      <w:pPr>
        <w:spacing w:after="0" w:line="240" w:lineRule="auto"/>
        <w:jc w:val="both"/>
        <w:rPr>
          <w:rFonts w:ascii="Times New Roman" w:hAnsi="Times New Roman" w:cs="Times New Roman"/>
          <w:b/>
          <w:bCs/>
          <w:sz w:val="20"/>
          <w:szCs w:val="20"/>
        </w:rPr>
      </w:pPr>
    </w:p>
    <w:p w14:paraId="3F5084EC" w14:textId="78EB2EFE" w:rsidR="00EB3684" w:rsidRPr="000637DE" w:rsidRDefault="0071618C" w:rsidP="005346FE">
      <w:pPr>
        <w:spacing w:after="0" w:line="240" w:lineRule="auto"/>
        <w:jc w:val="both"/>
        <w:rPr>
          <w:rFonts w:ascii="Times New Roman" w:hAnsi="Times New Roman" w:cs="Times New Roman"/>
          <w:color w:val="000000" w:themeColor="text1"/>
          <w:sz w:val="18"/>
          <w:szCs w:val="18"/>
        </w:rPr>
      </w:pPr>
      <w:r w:rsidRPr="000637DE">
        <w:rPr>
          <w:rFonts w:ascii="Times New Roman" w:hAnsi="Times New Roman" w:cs="Times New Roman"/>
          <w:b/>
          <w:bCs/>
          <w:sz w:val="20"/>
          <w:szCs w:val="20"/>
        </w:rPr>
        <w:t>Abstract</w:t>
      </w:r>
      <w:r w:rsidR="005346FE" w:rsidRPr="000637DE">
        <w:rPr>
          <w:rFonts w:ascii="Times New Roman" w:hAnsi="Times New Roman" w:cs="Times New Roman"/>
          <w:b/>
          <w:bCs/>
          <w:sz w:val="20"/>
          <w:szCs w:val="20"/>
        </w:rPr>
        <w:t xml:space="preserve">: </w:t>
      </w:r>
      <w:r w:rsidR="005346FE" w:rsidRPr="000637DE">
        <w:rPr>
          <w:rFonts w:ascii="Times New Roman" w:hAnsi="Times New Roman" w:cs="Times New Roman"/>
          <w:color w:val="000000"/>
          <w:sz w:val="20"/>
          <w:szCs w:val="20"/>
        </w:rPr>
        <w:t xml:space="preserve">Batik wastewater is very dangerous for the environment and health because it contains heavy metals, such as Cadmium (Cd), derived from naphthol and </w:t>
      </w:r>
      <w:proofErr w:type="spellStart"/>
      <w:r w:rsidR="005346FE" w:rsidRPr="000637DE">
        <w:rPr>
          <w:rFonts w:ascii="Times New Roman" w:hAnsi="Times New Roman" w:cs="Times New Roman"/>
          <w:color w:val="000000"/>
          <w:sz w:val="20"/>
          <w:szCs w:val="20"/>
        </w:rPr>
        <w:t>indigosol</w:t>
      </w:r>
      <w:proofErr w:type="spellEnd"/>
      <w:r w:rsidR="005346FE" w:rsidRPr="000637DE">
        <w:rPr>
          <w:rFonts w:ascii="Times New Roman" w:hAnsi="Times New Roman" w:cs="Times New Roman"/>
          <w:color w:val="000000"/>
          <w:sz w:val="20"/>
          <w:szCs w:val="20"/>
        </w:rPr>
        <w:t xml:space="preserve"> dyes. Rhizobacteria have great potential to detoxify Cd on a laboratory scale. Therefore, they should be packaged in carrier media to ensure their long-term viability in the field. The carrier media used were peat, sawdust, and tofu solid waste. This research aimed to determine the most potential of three rhizobacteria as tolerant to Cd from 11 isolates, the best carrier media that can maintain rhizobacteria viability after freeze-dried, and the effectiveness of carrier media containing potential rhizobacteria in reducing Cd in batik wastewater. Furthermore, an experimental method with completely randomized and split-plot designs was used. Rb1, Rb3, and Rb6 were the most Cd-tolerant of the three rhizobacteria isolate tested. For the viability of each isolate, tofu solid waste and peat were the best carrier media at Rb, while sawdust and tofu solid waste were the best at Rb3 and peat at Rb6. Isolate Rb3C3 had the highest percentage value of degrading Cd at 85.1%, while others had less than 80%.</w:t>
      </w:r>
    </w:p>
    <w:p w14:paraId="74A34853" w14:textId="77777777" w:rsidR="005346FE" w:rsidRPr="000637DE" w:rsidRDefault="005346FE" w:rsidP="005346FE">
      <w:pPr>
        <w:spacing w:after="0" w:line="240" w:lineRule="auto"/>
        <w:jc w:val="both"/>
        <w:rPr>
          <w:rFonts w:ascii="Times New Roman" w:hAnsi="Times New Roman" w:cs="Times New Roman"/>
          <w:b/>
          <w:bCs/>
          <w:color w:val="000000" w:themeColor="text1"/>
          <w:sz w:val="18"/>
          <w:szCs w:val="18"/>
        </w:rPr>
      </w:pPr>
    </w:p>
    <w:p w14:paraId="214D1FBE" w14:textId="7176C653" w:rsidR="00EB3684" w:rsidRPr="000637DE" w:rsidRDefault="00EB3684" w:rsidP="005346FE">
      <w:pPr>
        <w:spacing w:after="0" w:line="240" w:lineRule="auto"/>
        <w:jc w:val="both"/>
        <w:rPr>
          <w:rFonts w:ascii="Times New Roman" w:hAnsi="Times New Roman" w:cs="Times New Roman"/>
          <w:b/>
          <w:bCs/>
          <w:color w:val="000000" w:themeColor="text1"/>
          <w:sz w:val="18"/>
          <w:szCs w:val="18"/>
        </w:rPr>
      </w:pPr>
      <w:r w:rsidRPr="000637DE">
        <w:rPr>
          <w:rFonts w:ascii="Times New Roman" w:hAnsi="Times New Roman" w:cs="Times New Roman"/>
          <w:b/>
          <w:bCs/>
          <w:color w:val="000000" w:themeColor="text1"/>
          <w:sz w:val="18"/>
          <w:szCs w:val="18"/>
        </w:rPr>
        <w:t xml:space="preserve">Keywords: </w:t>
      </w:r>
      <w:r w:rsidR="0022063B" w:rsidRPr="000637DE">
        <w:rPr>
          <w:rFonts w:ascii="Times New Roman" w:hAnsi="Times New Roman" w:cs="Times New Roman"/>
          <w:i/>
          <w:iCs/>
          <w:color w:val="000000" w:themeColor="text1"/>
          <w:sz w:val="18"/>
          <w:szCs w:val="18"/>
          <w:lang w:val="en-ID"/>
        </w:rPr>
        <w:t>Bioremediation, Cadmium, Carrier Media, Rhizobacteria</w:t>
      </w:r>
    </w:p>
    <w:p w14:paraId="37A76D65" w14:textId="0BA90873" w:rsidR="00441A5B" w:rsidRPr="000637DE" w:rsidRDefault="00441A5B" w:rsidP="0071618C">
      <w:pPr>
        <w:spacing w:after="0" w:line="240" w:lineRule="auto"/>
        <w:jc w:val="both"/>
        <w:rPr>
          <w:rFonts w:ascii="Times New Roman" w:hAnsi="Times New Roman" w:cs="Times New Roman"/>
          <w:b/>
          <w:bCs/>
          <w:sz w:val="20"/>
          <w:szCs w:val="20"/>
        </w:rPr>
        <w:sectPr w:rsidR="00441A5B" w:rsidRPr="000637DE" w:rsidSect="00101ACE">
          <w:headerReference w:type="default" r:id="rId8"/>
          <w:pgSz w:w="12240" w:h="15840"/>
          <w:pgMar w:top="1418" w:right="1134" w:bottom="1134" w:left="1134" w:header="709" w:footer="709" w:gutter="0"/>
          <w:cols w:space="708"/>
          <w:docGrid w:linePitch="360"/>
        </w:sectPr>
      </w:pPr>
    </w:p>
    <w:p w14:paraId="5A84DA35" w14:textId="77777777" w:rsidR="007617E1" w:rsidRPr="000637DE" w:rsidRDefault="007617E1" w:rsidP="006E1A42">
      <w:pPr>
        <w:spacing w:line="240" w:lineRule="auto"/>
        <w:rPr>
          <w:rFonts w:ascii="Times New Roman" w:hAnsi="Times New Roman" w:cs="Times New Roman"/>
          <w:b/>
          <w:bCs/>
        </w:rPr>
      </w:pPr>
    </w:p>
    <w:p w14:paraId="6B534CA7" w14:textId="77777777" w:rsidR="003C72DA" w:rsidRDefault="003C72DA" w:rsidP="006E1A42">
      <w:pPr>
        <w:spacing w:line="240" w:lineRule="auto"/>
        <w:rPr>
          <w:rFonts w:ascii="Times New Roman" w:hAnsi="Times New Roman" w:cs="Times New Roman"/>
          <w:b/>
          <w:bCs/>
        </w:rPr>
        <w:sectPr w:rsidR="003C72DA" w:rsidSect="006E1A42">
          <w:type w:val="continuous"/>
          <w:pgSz w:w="12240" w:h="15840"/>
          <w:pgMar w:top="1418" w:right="1134" w:bottom="1134" w:left="1134" w:header="709" w:footer="709" w:gutter="0"/>
          <w:cols w:space="709"/>
          <w:docGrid w:linePitch="360"/>
        </w:sectPr>
      </w:pPr>
    </w:p>
    <w:p w14:paraId="5F96E033" w14:textId="67A9072B" w:rsidR="0071618C" w:rsidRPr="000637DE" w:rsidRDefault="00441A5B" w:rsidP="006E1A42">
      <w:pPr>
        <w:spacing w:line="240" w:lineRule="auto"/>
        <w:rPr>
          <w:rFonts w:ascii="Times New Roman" w:hAnsi="Times New Roman" w:cs="Times New Roman"/>
          <w:b/>
          <w:bCs/>
        </w:rPr>
      </w:pPr>
      <w:r w:rsidRPr="000637DE">
        <w:rPr>
          <w:rFonts w:ascii="Times New Roman" w:hAnsi="Times New Roman" w:cs="Times New Roman"/>
          <w:b/>
          <w:bCs/>
        </w:rPr>
        <w:t>INTRODUCTION</w:t>
      </w:r>
    </w:p>
    <w:p w14:paraId="3C330EB1" w14:textId="77777777" w:rsidR="007617E1" w:rsidRPr="000637DE" w:rsidRDefault="007617E1" w:rsidP="007617E1">
      <w:pPr>
        <w:spacing w:after="0" w:line="240" w:lineRule="auto"/>
        <w:jc w:val="both"/>
        <w:rPr>
          <w:rFonts w:ascii="Times New Roman" w:eastAsia="SimSun" w:hAnsi="Times New Roman" w:cs="Times New Roman"/>
          <w:color w:val="000000"/>
          <w:sz w:val="24"/>
          <w:szCs w:val="24"/>
          <w:lang w:eastAsia="zh-CN"/>
        </w:rPr>
      </w:pPr>
      <w:r w:rsidRPr="000637DE">
        <w:rPr>
          <w:rFonts w:ascii="Times New Roman" w:hAnsi="Times New Roman" w:cs="Times New Roman"/>
          <w:color w:val="000000"/>
          <w:sz w:val="24"/>
          <w:szCs w:val="24"/>
        </w:rPr>
        <w:t xml:space="preserve">Batik is a piece of cloth made by drawing a design in the form of dots and lines using hot wax. In October 2009, UNESCO designated Indonesian Batik as a </w:t>
      </w:r>
      <w:r w:rsidRPr="000637DE">
        <w:rPr>
          <w:rFonts w:ascii="Times New Roman" w:hAnsi="Times New Roman" w:cs="Times New Roman"/>
          <w:i/>
          <w:iCs/>
          <w:color w:val="000000"/>
          <w:sz w:val="24"/>
          <w:szCs w:val="24"/>
        </w:rPr>
        <w:t>Masterpiece of the Oral and Intangible Heritage of Man</w:t>
      </w:r>
      <w:r w:rsidRPr="000637DE">
        <w:rPr>
          <w:rFonts w:ascii="Times New Roman" w:hAnsi="Times New Roman" w:cs="Times New Roman"/>
          <w:color w:val="000000"/>
          <w:sz w:val="24"/>
          <w:szCs w:val="24"/>
        </w:rPr>
        <w:t>, which has led to increased batik production. However, the wastewater in batik discarded without treatment can cause pollution (</w:t>
      </w:r>
      <w:proofErr w:type="spellStart"/>
      <w:r w:rsidRPr="000637DE">
        <w:rPr>
          <w:rFonts w:ascii="Times New Roman" w:hAnsi="Times New Roman" w:cs="Times New Roman"/>
          <w:color w:val="000000"/>
          <w:sz w:val="24"/>
          <w:szCs w:val="24"/>
        </w:rPr>
        <w:t>Syahputra</w:t>
      </w:r>
      <w:proofErr w:type="spellEnd"/>
      <w:r w:rsidRPr="000637DE">
        <w:rPr>
          <w:rFonts w:ascii="Times New Roman" w:hAnsi="Times New Roman" w:cs="Times New Roman"/>
          <w:color w:val="000000"/>
          <w:sz w:val="24"/>
          <w:szCs w:val="24"/>
        </w:rPr>
        <w:t xml:space="preserve"> &amp; </w:t>
      </w:r>
      <w:proofErr w:type="spellStart"/>
      <w:r w:rsidRPr="000637DE">
        <w:rPr>
          <w:rFonts w:ascii="Times New Roman" w:hAnsi="Times New Roman" w:cs="Times New Roman"/>
          <w:color w:val="000000"/>
          <w:sz w:val="24"/>
          <w:szCs w:val="24"/>
        </w:rPr>
        <w:t>Soesanti</w:t>
      </w:r>
      <w:proofErr w:type="spellEnd"/>
      <w:r w:rsidRPr="000637DE">
        <w:rPr>
          <w:rFonts w:ascii="Times New Roman" w:hAnsi="Times New Roman" w:cs="Times New Roman"/>
          <w:color w:val="000000"/>
          <w:sz w:val="24"/>
          <w:szCs w:val="24"/>
        </w:rPr>
        <w:t>, 2016). Cadmium (Cd) found in wastewater is a heavy metal that belongs to group IIB in the periodic system.</w:t>
      </w:r>
    </w:p>
    <w:p w14:paraId="0DC76330" w14:textId="77777777" w:rsidR="007617E1" w:rsidRPr="000637DE" w:rsidRDefault="007617E1" w:rsidP="007617E1">
      <w:pPr>
        <w:spacing w:after="0" w:line="240" w:lineRule="auto"/>
        <w:jc w:val="both"/>
        <w:rPr>
          <w:rFonts w:ascii="Times New Roman" w:hAnsi="Times New Roman" w:cs="Times New Roman"/>
          <w:color w:val="000000"/>
          <w:sz w:val="24"/>
          <w:szCs w:val="24"/>
        </w:rPr>
      </w:pPr>
      <w:r w:rsidRPr="000637DE">
        <w:rPr>
          <w:rFonts w:ascii="Times New Roman" w:hAnsi="Times New Roman" w:cs="Times New Roman"/>
          <w:color w:val="000000"/>
          <w:sz w:val="24"/>
          <w:szCs w:val="24"/>
        </w:rPr>
        <w:t>The metal of Cd in the human body will bind to metallothionein</w:t>
      </w:r>
      <w:r w:rsidRPr="000637DE">
        <w:rPr>
          <w:rFonts w:ascii="Times New Roman" w:eastAsia="DengXian" w:hAnsi="Times New Roman" w:cs="Times New Roman"/>
          <w:color w:val="000000"/>
          <w:sz w:val="24"/>
          <w:szCs w:val="24"/>
          <w:lang w:eastAsia="zh-CN"/>
        </w:rPr>
        <w:t>, and the interaction can</w:t>
      </w:r>
      <w:r w:rsidRPr="000637DE">
        <w:rPr>
          <w:rFonts w:ascii="Times New Roman" w:hAnsi="Times New Roman" w:cs="Times New Roman"/>
          <w:color w:val="000000"/>
          <w:sz w:val="24"/>
          <w:szCs w:val="24"/>
        </w:rPr>
        <w:t xml:space="preserve"> inhibit the activity of the endothelial enzyme Nitric Oxide Synthase (</w:t>
      </w:r>
      <w:proofErr w:type="spellStart"/>
      <w:r w:rsidRPr="000637DE">
        <w:rPr>
          <w:rFonts w:ascii="Times New Roman" w:hAnsi="Times New Roman" w:cs="Times New Roman"/>
          <w:color w:val="000000"/>
          <w:sz w:val="24"/>
          <w:szCs w:val="24"/>
        </w:rPr>
        <w:t>eNOS</w:t>
      </w:r>
      <w:proofErr w:type="spellEnd"/>
      <w:r w:rsidRPr="000637DE">
        <w:rPr>
          <w:rFonts w:ascii="Times New Roman" w:hAnsi="Times New Roman" w:cs="Times New Roman"/>
          <w:color w:val="000000"/>
          <w:sz w:val="24"/>
          <w:szCs w:val="24"/>
        </w:rPr>
        <w:t>). This enzyme plays a role in producing Nitric Oxide (NO), which causes a vasodilatation effect on blood vessels (</w:t>
      </w:r>
      <w:proofErr w:type="spellStart"/>
      <w:r w:rsidRPr="000637DE">
        <w:rPr>
          <w:rFonts w:ascii="Times New Roman" w:hAnsi="Times New Roman" w:cs="Times New Roman"/>
          <w:color w:val="000000"/>
          <w:sz w:val="24"/>
          <w:szCs w:val="24"/>
        </w:rPr>
        <w:t>Wijayanti</w:t>
      </w:r>
      <w:proofErr w:type="spellEnd"/>
      <w:r w:rsidRPr="000637DE">
        <w:rPr>
          <w:rFonts w:ascii="Times New Roman" w:hAnsi="Times New Roman" w:cs="Times New Roman"/>
          <w:color w:val="000000"/>
          <w:sz w:val="24"/>
          <w:szCs w:val="24"/>
        </w:rPr>
        <w:t xml:space="preserve"> &amp; Lestari, 2017). According to Tamara (2013), cadmium in plants plays a role in metal homeostasis and detoxification.</w:t>
      </w:r>
    </w:p>
    <w:p w14:paraId="3534D578" w14:textId="77777777" w:rsidR="007617E1" w:rsidRPr="000637DE" w:rsidRDefault="007617E1" w:rsidP="007617E1">
      <w:pPr>
        <w:spacing w:after="0" w:line="240" w:lineRule="auto"/>
        <w:jc w:val="both"/>
        <w:rPr>
          <w:rFonts w:ascii="Times New Roman" w:eastAsia="Times New Roman" w:hAnsi="Times New Roman" w:cs="Times New Roman"/>
          <w:color w:val="000000"/>
          <w:sz w:val="24"/>
          <w:szCs w:val="24"/>
        </w:rPr>
      </w:pPr>
      <w:r w:rsidRPr="000637DE">
        <w:rPr>
          <w:rFonts w:ascii="Times New Roman" w:hAnsi="Times New Roman" w:cs="Times New Roman"/>
          <w:color w:val="000000"/>
          <w:sz w:val="24"/>
          <w:szCs w:val="24"/>
        </w:rPr>
        <w:t>The Cd in batik wastewater can be degraded through bioremediation, an alternative to reducing heavy metals or pollutants in the environment by using living organisms. One of these living organisms is rhizobacteria (</w:t>
      </w:r>
      <w:proofErr w:type="spellStart"/>
      <w:r w:rsidRPr="000637DE">
        <w:rPr>
          <w:rFonts w:ascii="Times New Roman" w:hAnsi="Times New Roman" w:cs="Times New Roman"/>
          <w:color w:val="000000"/>
          <w:sz w:val="24"/>
          <w:szCs w:val="24"/>
        </w:rPr>
        <w:t>Boopathy</w:t>
      </w:r>
      <w:proofErr w:type="spellEnd"/>
      <w:r w:rsidRPr="000637DE">
        <w:rPr>
          <w:rFonts w:ascii="Times New Roman" w:hAnsi="Times New Roman" w:cs="Times New Roman"/>
          <w:color w:val="000000"/>
          <w:sz w:val="24"/>
          <w:szCs w:val="24"/>
        </w:rPr>
        <w:t xml:space="preserve">, 2000). These bacteria have used a collection of Dr. Sri Lestari, </w:t>
      </w:r>
      <w:proofErr w:type="spellStart"/>
      <w:r w:rsidRPr="000637DE">
        <w:rPr>
          <w:rFonts w:ascii="Times New Roman" w:hAnsi="Times New Roman" w:cs="Times New Roman"/>
          <w:color w:val="000000"/>
          <w:sz w:val="24"/>
          <w:szCs w:val="24"/>
        </w:rPr>
        <w:t>S.Si</w:t>
      </w:r>
      <w:proofErr w:type="spellEnd"/>
      <w:r w:rsidRPr="000637DE">
        <w:rPr>
          <w:rFonts w:ascii="Times New Roman" w:hAnsi="Times New Roman" w:cs="Times New Roman"/>
          <w:color w:val="000000"/>
          <w:sz w:val="24"/>
          <w:szCs w:val="24"/>
        </w:rPr>
        <w:t xml:space="preserve">., </w:t>
      </w:r>
      <w:proofErr w:type="spellStart"/>
      <w:r w:rsidRPr="000637DE">
        <w:rPr>
          <w:rFonts w:ascii="Times New Roman" w:hAnsi="Times New Roman" w:cs="Times New Roman"/>
          <w:color w:val="000000"/>
          <w:sz w:val="24"/>
          <w:szCs w:val="24"/>
        </w:rPr>
        <w:t>M.Si</w:t>
      </w:r>
      <w:proofErr w:type="spellEnd"/>
      <w:r w:rsidRPr="000637DE">
        <w:rPr>
          <w:rFonts w:ascii="Times New Roman" w:hAnsi="Times New Roman" w:cs="Times New Roman"/>
          <w:color w:val="000000"/>
          <w:sz w:val="24"/>
          <w:szCs w:val="24"/>
        </w:rPr>
        <w:t xml:space="preserve">. with 11 isolates in the Microbiology Laboratory, Faculty of Biology, </w:t>
      </w:r>
      <w:proofErr w:type="spellStart"/>
      <w:r w:rsidRPr="000637DE">
        <w:rPr>
          <w:rFonts w:ascii="Times New Roman" w:hAnsi="Times New Roman" w:cs="Times New Roman"/>
          <w:color w:val="000000"/>
          <w:sz w:val="24"/>
          <w:szCs w:val="24"/>
        </w:rPr>
        <w:t>Jenderal</w:t>
      </w:r>
      <w:proofErr w:type="spellEnd"/>
      <w:r w:rsidRPr="000637DE">
        <w:rPr>
          <w:rFonts w:ascii="Times New Roman" w:hAnsi="Times New Roman" w:cs="Times New Roman"/>
          <w:color w:val="000000"/>
          <w:sz w:val="24"/>
          <w:szCs w:val="24"/>
        </w:rPr>
        <w:t xml:space="preserve"> </w:t>
      </w:r>
      <w:proofErr w:type="spellStart"/>
      <w:r w:rsidRPr="000637DE">
        <w:rPr>
          <w:rFonts w:ascii="Times New Roman" w:hAnsi="Times New Roman" w:cs="Times New Roman"/>
          <w:color w:val="000000"/>
          <w:sz w:val="24"/>
          <w:szCs w:val="24"/>
        </w:rPr>
        <w:t>Soedirman</w:t>
      </w:r>
      <w:proofErr w:type="spellEnd"/>
      <w:r w:rsidRPr="000637DE">
        <w:rPr>
          <w:rFonts w:ascii="Times New Roman" w:hAnsi="Times New Roman" w:cs="Times New Roman"/>
          <w:color w:val="000000"/>
          <w:sz w:val="24"/>
          <w:szCs w:val="24"/>
        </w:rPr>
        <w:t xml:space="preserve"> University.</w:t>
      </w:r>
    </w:p>
    <w:p w14:paraId="46EE3CCD" w14:textId="77777777" w:rsidR="007617E1" w:rsidRPr="000637DE" w:rsidRDefault="007617E1" w:rsidP="007617E1">
      <w:pPr>
        <w:spacing w:after="0" w:line="240" w:lineRule="auto"/>
        <w:jc w:val="both"/>
        <w:rPr>
          <w:rFonts w:ascii="Times New Roman" w:eastAsia="Times New Roman" w:hAnsi="Times New Roman" w:cs="Times New Roman"/>
          <w:color w:val="000000"/>
          <w:sz w:val="24"/>
          <w:szCs w:val="24"/>
          <w:lang w:eastAsia="zh-CN"/>
        </w:rPr>
      </w:pPr>
      <w:r w:rsidRPr="000637DE">
        <w:rPr>
          <w:rFonts w:ascii="Times New Roman" w:hAnsi="Times New Roman" w:cs="Times New Roman"/>
          <w:color w:val="000000"/>
          <w:sz w:val="24"/>
          <w:szCs w:val="24"/>
        </w:rPr>
        <w:t>Rhizobacteria require carrier media to be packaged, durable, and able to sustain their vitality (</w:t>
      </w:r>
      <w:proofErr w:type="spellStart"/>
      <w:r w:rsidRPr="000637DE">
        <w:rPr>
          <w:rFonts w:ascii="Times New Roman" w:hAnsi="Times New Roman" w:cs="Times New Roman"/>
          <w:color w:val="000000"/>
          <w:sz w:val="24"/>
          <w:szCs w:val="24"/>
        </w:rPr>
        <w:t>Widari</w:t>
      </w:r>
      <w:proofErr w:type="spellEnd"/>
      <w:r w:rsidRPr="000637DE">
        <w:rPr>
          <w:rFonts w:ascii="Times New Roman" w:hAnsi="Times New Roman" w:cs="Times New Roman"/>
          <w:color w:val="000000"/>
          <w:sz w:val="24"/>
          <w:szCs w:val="24"/>
        </w:rPr>
        <w:t>, 2018). This research used peat, sawdust, and solid tofu waste as carrier media because it is easy to find, abundant, and cheap. Peat is the most widely used, and it is formed from an organic litter that decomposes anaerobically. However, the rate of adding organic matter is higher than decomposition (</w:t>
      </w:r>
      <w:proofErr w:type="spellStart"/>
      <w:r w:rsidRPr="000637DE">
        <w:rPr>
          <w:rFonts w:ascii="Times New Roman" w:hAnsi="Times New Roman" w:cs="Times New Roman"/>
          <w:color w:val="000000"/>
          <w:sz w:val="24"/>
          <w:szCs w:val="24"/>
        </w:rPr>
        <w:t>Noviana</w:t>
      </w:r>
      <w:proofErr w:type="spellEnd"/>
      <w:r w:rsidRPr="000637DE">
        <w:rPr>
          <w:rFonts w:ascii="Times New Roman" w:hAnsi="Times New Roman" w:cs="Times New Roman"/>
          <w:color w:val="000000"/>
          <w:sz w:val="24"/>
          <w:szCs w:val="24"/>
        </w:rPr>
        <w:t xml:space="preserve"> &amp; </w:t>
      </w:r>
      <w:proofErr w:type="spellStart"/>
      <w:r w:rsidRPr="000637DE">
        <w:rPr>
          <w:rFonts w:ascii="Times New Roman" w:hAnsi="Times New Roman" w:cs="Times New Roman"/>
          <w:color w:val="000000"/>
          <w:sz w:val="24"/>
          <w:szCs w:val="24"/>
        </w:rPr>
        <w:t>Raharjo</w:t>
      </w:r>
      <w:proofErr w:type="spellEnd"/>
      <w:r w:rsidRPr="000637DE">
        <w:rPr>
          <w:rFonts w:ascii="Times New Roman" w:hAnsi="Times New Roman" w:cs="Times New Roman"/>
          <w:color w:val="000000"/>
          <w:sz w:val="24"/>
          <w:szCs w:val="24"/>
        </w:rPr>
        <w:t>, 2009). Alternative carriers other than peat are sawdust and tofu solid waste. Media preservation can be conducted in two ways, including freezing and drying. The freezing consists of an ice coating covering the frozen commodities. However, this type of preservation has difficulties in terms of packaging. Drying removes water from the material under controlled conditions to produce dry products with minimal damage. A method suitable for microbial drying is freeze-drying for producing high-quality products (</w:t>
      </w:r>
      <w:proofErr w:type="spellStart"/>
      <w:r w:rsidRPr="000637DE">
        <w:rPr>
          <w:rFonts w:ascii="Times New Roman" w:hAnsi="Times New Roman" w:cs="Times New Roman"/>
          <w:color w:val="000000"/>
          <w:sz w:val="24"/>
          <w:szCs w:val="24"/>
        </w:rPr>
        <w:t>Widari</w:t>
      </w:r>
      <w:proofErr w:type="spellEnd"/>
      <w:r w:rsidRPr="000637DE">
        <w:rPr>
          <w:rFonts w:ascii="Times New Roman" w:hAnsi="Times New Roman" w:cs="Times New Roman"/>
          <w:color w:val="000000"/>
          <w:sz w:val="24"/>
          <w:szCs w:val="24"/>
        </w:rPr>
        <w:t>, 2018).</w:t>
      </w:r>
    </w:p>
    <w:p w14:paraId="3C9F6701" w14:textId="77777777" w:rsidR="007617E1" w:rsidRPr="000637DE" w:rsidRDefault="007617E1" w:rsidP="007617E1">
      <w:pPr>
        <w:spacing w:after="0" w:line="240" w:lineRule="auto"/>
        <w:jc w:val="both"/>
        <w:rPr>
          <w:rFonts w:ascii="Times New Roman" w:eastAsia="Times New Roman" w:hAnsi="Times New Roman" w:cs="Times New Roman"/>
          <w:color w:val="000000"/>
          <w:sz w:val="24"/>
          <w:szCs w:val="24"/>
          <w:lang w:bidi="ar"/>
        </w:rPr>
      </w:pPr>
      <w:r w:rsidRPr="000637DE">
        <w:rPr>
          <w:rFonts w:ascii="Times New Roman" w:eastAsia="Times New Roman" w:hAnsi="Times New Roman" w:cs="Times New Roman"/>
          <w:color w:val="000000"/>
          <w:sz w:val="24"/>
          <w:szCs w:val="24"/>
          <w:lang w:bidi="ar"/>
        </w:rPr>
        <w:t xml:space="preserve">Batik wastewater in </w:t>
      </w:r>
      <w:proofErr w:type="spellStart"/>
      <w:r w:rsidRPr="000637DE">
        <w:rPr>
          <w:rFonts w:ascii="Times New Roman" w:eastAsia="Times New Roman" w:hAnsi="Times New Roman" w:cs="Times New Roman"/>
          <w:color w:val="000000"/>
          <w:sz w:val="24"/>
          <w:szCs w:val="24"/>
          <w:lang w:bidi="ar"/>
        </w:rPr>
        <w:t>Wangan</w:t>
      </w:r>
      <w:proofErr w:type="spellEnd"/>
      <w:r w:rsidRPr="000637DE">
        <w:rPr>
          <w:rFonts w:ascii="Times New Roman" w:eastAsia="Times New Roman" w:hAnsi="Times New Roman" w:cs="Times New Roman"/>
          <w:color w:val="000000"/>
          <w:sz w:val="24"/>
          <w:szCs w:val="24"/>
          <w:lang w:bidi="ar"/>
        </w:rPr>
        <w:t xml:space="preserve"> River, </w:t>
      </w:r>
      <w:proofErr w:type="spellStart"/>
      <w:r w:rsidRPr="000637DE">
        <w:rPr>
          <w:rFonts w:ascii="Times New Roman" w:eastAsia="Times New Roman" w:hAnsi="Times New Roman" w:cs="Times New Roman"/>
          <w:color w:val="000000"/>
          <w:sz w:val="24"/>
          <w:szCs w:val="24"/>
          <w:lang w:bidi="ar"/>
        </w:rPr>
        <w:t>Banyumas</w:t>
      </w:r>
      <w:proofErr w:type="spellEnd"/>
      <w:r w:rsidRPr="000637DE">
        <w:rPr>
          <w:rFonts w:ascii="Times New Roman" w:eastAsia="Times New Roman" w:hAnsi="Times New Roman" w:cs="Times New Roman"/>
          <w:color w:val="000000"/>
          <w:sz w:val="24"/>
          <w:szCs w:val="24"/>
          <w:lang w:bidi="ar"/>
        </w:rPr>
        <w:t xml:space="preserve"> Regency, Central Java, contains heavy metals that exceed quality, namely Cd and chromium (Cr). The Cd and Cr in </w:t>
      </w:r>
      <w:proofErr w:type="spellStart"/>
      <w:r w:rsidRPr="000637DE">
        <w:rPr>
          <w:rFonts w:ascii="Times New Roman" w:eastAsia="Times New Roman" w:hAnsi="Times New Roman" w:cs="Times New Roman"/>
          <w:color w:val="000000"/>
          <w:sz w:val="24"/>
          <w:szCs w:val="24"/>
          <w:lang w:bidi="ar"/>
        </w:rPr>
        <w:t>Wangan</w:t>
      </w:r>
      <w:proofErr w:type="spellEnd"/>
      <w:r w:rsidRPr="000637DE">
        <w:rPr>
          <w:rFonts w:ascii="Times New Roman" w:eastAsia="Times New Roman" w:hAnsi="Times New Roman" w:cs="Times New Roman"/>
          <w:color w:val="000000"/>
          <w:sz w:val="24"/>
          <w:szCs w:val="24"/>
          <w:lang w:bidi="ar"/>
        </w:rPr>
        <w:t xml:space="preserve"> River of 0.018 mg/L and 0.231 mg/L have TSS, BOD, and COD levels of 540.13 mg/L, 540.42 mg/L, and 672.78 mg/L. In addition, batik wastewater contains 0.344 ppm rhodamine breaching dye, 0.179 ppm methylene blue, and 0.779 ppm methyl orange. This waste is produced from the </w:t>
      </w:r>
      <w:proofErr w:type="spellStart"/>
      <w:r w:rsidRPr="000637DE">
        <w:rPr>
          <w:rFonts w:ascii="Times New Roman" w:eastAsia="Times New Roman" w:hAnsi="Times New Roman" w:cs="Times New Roman"/>
          <w:color w:val="000000"/>
          <w:sz w:val="24"/>
          <w:szCs w:val="24"/>
          <w:lang w:bidi="ar"/>
        </w:rPr>
        <w:t>Sokaraja</w:t>
      </w:r>
      <w:proofErr w:type="spellEnd"/>
      <w:r w:rsidRPr="000637DE">
        <w:rPr>
          <w:rFonts w:ascii="Times New Roman" w:eastAsia="Times New Roman" w:hAnsi="Times New Roman" w:cs="Times New Roman"/>
          <w:color w:val="000000"/>
          <w:sz w:val="24"/>
          <w:szCs w:val="24"/>
          <w:lang w:bidi="ar"/>
        </w:rPr>
        <w:t xml:space="preserve"> Batik Center. The resulting naphthol and </w:t>
      </w:r>
      <w:proofErr w:type="spellStart"/>
      <w:r w:rsidRPr="000637DE">
        <w:rPr>
          <w:rFonts w:ascii="Times New Roman" w:eastAsia="Times New Roman" w:hAnsi="Times New Roman" w:cs="Times New Roman"/>
          <w:color w:val="000000"/>
          <w:sz w:val="24"/>
          <w:szCs w:val="24"/>
          <w:lang w:bidi="ar"/>
        </w:rPr>
        <w:lastRenderedPageBreak/>
        <w:t>indigosol</w:t>
      </w:r>
      <w:proofErr w:type="spellEnd"/>
      <w:r w:rsidRPr="000637DE">
        <w:rPr>
          <w:rFonts w:ascii="Times New Roman" w:eastAsia="Times New Roman" w:hAnsi="Times New Roman" w:cs="Times New Roman"/>
          <w:color w:val="000000"/>
          <w:sz w:val="24"/>
          <w:szCs w:val="24"/>
          <w:lang w:bidi="ar"/>
        </w:rPr>
        <w:t xml:space="preserve"> dyes contain large amounts of heavy metals such as zinc (Zn), Cr, and copper (Cu) (Lestari </w:t>
      </w:r>
      <w:r w:rsidRPr="000637DE">
        <w:rPr>
          <w:rFonts w:ascii="Times New Roman" w:eastAsia="Times New Roman" w:hAnsi="Times New Roman" w:cs="Times New Roman"/>
          <w:i/>
          <w:iCs/>
          <w:color w:val="000000"/>
          <w:sz w:val="24"/>
          <w:szCs w:val="24"/>
          <w:lang w:bidi="ar"/>
        </w:rPr>
        <w:t>et al</w:t>
      </w:r>
      <w:r w:rsidRPr="000637DE">
        <w:rPr>
          <w:rFonts w:ascii="Times New Roman" w:eastAsia="Times New Roman" w:hAnsi="Times New Roman" w:cs="Times New Roman"/>
          <w:color w:val="000000"/>
          <w:sz w:val="24"/>
          <w:szCs w:val="24"/>
          <w:lang w:bidi="ar"/>
        </w:rPr>
        <w:t>., 2017).</w:t>
      </w:r>
    </w:p>
    <w:p w14:paraId="75B0A4AA" w14:textId="77777777" w:rsidR="003C72DA" w:rsidRDefault="007617E1" w:rsidP="007617E1">
      <w:pPr>
        <w:spacing w:after="0" w:line="240" w:lineRule="auto"/>
        <w:jc w:val="both"/>
        <w:rPr>
          <w:rFonts w:ascii="Times New Roman" w:eastAsia="Times New Roman" w:hAnsi="Times New Roman" w:cs="Times New Roman"/>
          <w:color w:val="000000"/>
          <w:sz w:val="24"/>
          <w:szCs w:val="24"/>
          <w:lang w:bidi="ar"/>
        </w:rPr>
        <w:sectPr w:rsidR="003C72DA" w:rsidSect="00E9293E">
          <w:type w:val="continuous"/>
          <w:pgSz w:w="12240" w:h="15840"/>
          <w:pgMar w:top="1418" w:right="1134" w:bottom="1134" w:left="1134" w:header="709" w:footer="709" w:gutter="0"/>
          <w:cols w:space="709"/>
          <w:docGrid w:linePitch="360"/>
        </w:sectPr>
      </w:pPr>
      <w:r w:rsidRPr="000637DE">
        <w:rPr>
          <w:rFonts w:ascii="Times New Roman" w:eastAsia="Times New Roman" w:hAnsi="Times New Roman" w:cs="Times New Roman"/>
          <w:color w:val="000000"/>
          <w:sz w:val="24"/>
          <w:szCs w:val="24"/>
          <w:lang w:bidi="ar"/>
        </w:rPr>
        <w:t xml:space="preserve">According to Lata </w:t>
      </w:r>
      <w:r w:rsidRPr="000637DE">
        <w:rPr>
          <w:rFonts w:ascii="Times New Roman" w:eastAsia="Times New Roman" w:hAnsi="Times New Roman" w:cs="Times New Roman"/>
          <w:i/>
          <w:iCs/>
          <w:color w:val="000000"/>
          <w:sz w:val="24"/>
          <w:szCs w:val="24"/>
          <w:lang w:bidi="ar"/>
        </w:rPr>
        <w:t>et al</w:t>
      </w:r>
      <w:r w:rsidRPr="000637DE">
        <w:rPr>
          <w:rFonts w:ascii="Times New Roman" w:eastAsia="Times New Roman" w:hAnsi="Times New Roman" w:cs="Times New Roman"/>
          <w:color w:val="000000"/>
          <w:sz w:val="24"/>
          <w:szCs w:val="24"/>
          <w:lang w:bidi="ar"/>
        </w:rPr>
        <w:t xml:space="preserve">. (2019), Pseudomonas can tolerate Cd up to 50 mg/L. A study on the common species to degrade Cd showed that </w:t>
      </w:r>
      <w:r w:rsidRPr="000637DE">
        <w:rPr>
          <w:rFonts w:ascii="Times New Roman" w:eastAsia="Times New Roman" w:hAnsi="Times New Roman" w:cs="Times New Roman"/>
          <w:i/>
          <w:iCs/>
          <w:color w:val="000000"/>
          <w:sz w:val="24"/>
          <w:szCs w:val="24"/>
          <w:lang w:bidi="ar"/>
        </w:rPr>
        <w:t>Pseudomonas putida</w:t>
      </w:r>
      <w:r w:rsidRPr="000637DE">
        <w:rPr>
          <w:rFonts w:ascii="Times New Roman" w:eastAsia="Times New Roman" w:hAnsi="Times New Roman" w:cs="Times New Roman"/>
          <w:color w:val="000000"/>
          <w:sz w:val="24"/>
          <w:szCs w:val="24"/>
          <w:lang w:bidi="ar"/>
        </w:rPr>
        <w:t xml:space="preserve"> can degrade Cd by more than 80% in less than 5 minutes at pH 5.0-7.5. However, a study on carrier media containing rhizobacteria to degrade Cd in Batik wastewater has not been conducted. Therefore, this study aims to obtain the right carrier media for rhizobacteria in degrading Cd in batik wastewater. The objectives are to determine the most potential of three rhizobacteria isolates as tolerant to Cd from 11 isolates, the best carrier media that can maintain rhizobacteria viability after freeze-dried, and the best carrier media for the effectiveness of carrier media containing potential rhizobacteria in reducing Cd.</w:t>
      </w:r>
    </w:p>
    <w:p w14:paraId="3218BE5A" w14:textId="77777777" w:rsidR="00E9293E" w:rsidRDefault="00E9293E" w:rsidP="007617E1">
      <w:pPr>
        <w:spacing w:after="0" w:line="240" w:lineRule="auto"/>
        <w:jc w:val="both"/>
        <w:rPr>
          <w:rFonts w:ascii="Times New Roman" w:eastAsia="Times New Roman" w:hAnsi="Times New Roman" w:cs="Times New Roman"/>
          <w:color w:val="000000" w:themeColor="text1"/>
          <w:sz w:val="24"/>
          <w:szCs w:val="24"/>
          <w:lang w:bidi="ar"/>
        </w:rPr>
        <w:sectPr w:rsidR="00E9293E" w:rsidSect="006E1A42">
          <w:type w:val="continuous"/>
          <w:pgSz w:w="12240" w:h="15840"/>
          <w:pgMar w:top="1418" w:right="1134" w:bottom="1134" w:left="1134" w:header="709" w:footer="709" w:gutter="0"/>
          <w:cols w:space="709"/>
          <w:docGrid w:linePitch="360"/>
        </w:sectPr>
      </w:pPr>
    </w:p>
    <w:p w14:paraId="7BEE4E47" w14:textId="286A564D" w:rsidR="0070735F" w:rsidRPr="000637DE" w:rsidRDefault="005B4D6F" w:rsidP="006E1A42">
      <w:pPr>
        <w:spacing w:after="120" w:line="360" w:lineRule="auto"/>
        <w:rPr>
          <w:rFonts w:ascii="Times New Roman" w:eastAsia="Times New Roman" w:hAnsi="Times New Roman" w:cs="Times New Roman"/>
          <w:b/>
          <w:bCs/>
          <w:color w:val="000000" w:themeColor="text1"/>
          <w:lang w:bidi="ar"/>
        </w:rPr>
      </w:pPr>
      <w:r w:rsidRPr="000637DE">
        <w:rPr>
          <w:rFonts w:ascii="Times New Roman" w:eastAsia="Times New Roman" w:hAnsi="Times New Roman" w:cs="Times New Roman"/>
          <w:b/>
          <w:bCs/>
          <w:color w:val="000000" w:themeColor="text1"/>
          <w:lang w:bidi="ar"/>
        </w:rPr>
        <w:t>METHOD</w:t>
      </w:r>
      <w:r w:rsidR="007617E1" w:rsidRPr="000637DE">
        <w:rPr>
          <w:rFonts w:ascii="Times New Roman" w:eastAsia="Times New Roman" w:hAnsi="Times New Roman" w:cs="Times New Roman"/>
          <w:b/>
          <w:bCs/>
          <w:color w:val="000000" w:themeColor="text1"/>
          <w:lang w:bidi="ar"/>
        </w:rPr>
        <w:t>S</w:t>
      </w:r>
    </w:p>
    <w:p w14:paraId="6F7FA803" w14:textId="0B2DC8C5" w:rsidR="005B4D6F" w:rsidRPr="000637DE" w:rsidRDefault="0006571D" w:rsidP="007617E1">
      <w:pPr>
        <w:spacing w:after="0" w:line="240" w:lineRule="auto"/>
        <w:jc w:val="both"/>
        <w:rPr>
          <w:rFonts w:ascii="Times New Roman" w:hAnsi="Times New Roman" w:cs="Times New Roman"/>
          <w:b/>
          <w:bCs/>
          <w:sz w:val="24"/>
          <w:szCs w:val="24"/>
        </w:rPr>
      </w:pPr>
      <w:r w:rsidRPr="000637DE">
        <w:rPr>
          <w:rFonts w:ascii="Times New Roman" w:hAnsi="Times New Roman" w:cs="Times New Roman"/>
          <w:b/>
          <w:bCs/>
          <w:sz w:val="24"/>
          <w:szCs w:val="24"/>
        </w:rPr>
        <w:t xml:space="preserve">Research </w:t>
      </w:r>
      <w:r w:rsidR="005B4D6F" w:rsidRPr="000637DE">
        <w:rPr>
          <w:rFonts w:ascii="Times New Roman" w:hAnsi="Times New Roman" w:cs="Times New Roman"/>
          <w:b/>
          <w:bCs/>
          <w:sz w:val="24"/>
          <w:szCs w:val="24"/>
        </w:rPr>
        <w:t>M</w:t>
      </w:r>
      <w:r w:rsidR="007617E1" w:rsidRPr="000637DE">
        <w:rPr>
          <w:rFonts w:ascii="Times New Roman" w:hAnsi="Times New Roman" w:cs="Times New Roman"/>
          <w:b/>
          <w:bCs/>
          <w:sz w:val="24"/>
          <w:szCs w:val="24"/>
        </w:rPr>
        <w:t>ethod</w:t>
      </w:r>
      <w:r w:rsidR="005B4D6F" w:rsidRPr="000637DE">
        <w:rPr>
          <w:rFonts w:ascii="Times New Roman" w:hAnsi="Times New Roman" w:cs="Times New Roman"/>
          <w:b/>
          <w:bCs/>
          <w:sz w:val="24"/>
          <w:szCs w:val="24"/>
        </w:rPr>
        <w:t xml:space="preserve"> </w:t>
      </w:r>
    </w:p>
    <w:p w14:paraId="53DB1AA4" w14:textId="2289157F" w:rsidR="0006571D" w:rsidRPr="000637DE" w:rsidRDefault="007617E1" w:rsidP="007617E1">
      <w:pPr>
        <w:pStyle w:val="ListParagraph"/>
        <w:pBdr>
          <w:top w:val="nil"/>
          <w:left w:val="nil"/>
          <w:bottom w:val="nil"/>
          <w:right w:val="nil"/>
          <w:between w:val="nil"/>
        </w:pBdr>
        <w:spacing w:after="0" w:line="240" w:lineRule="auto"/>
        <w:ind w:left="0" w:firstLine="720"/>
        <w:contextualSpacing w:val="0"/>
        <w:jc w:val="both"/>
        <w:rPr>
          <w:rFonts w:ascii="Times New Roman" w:eastAsia="Times New Roman" w:hAnsi="Times New Roman" w:cs="Times New Roman"/>
          <w:iCs/>
          <w:color w:val="000000"/>
          <w:sz w:val="24"/>
          <w:szCs w:val="24"/>
        </w:rPr>
      </w:pPr>
      <w:r w:rsidRPr="000637DE">
        <w:rPr>
          <w:rFonts w:ascii="Times New Roman" w:eastAsia="Times New Roman" w:hAnsi="Times New Roman" w:cs="Times New Roman"/>
          <w:iCs/>
          <w:color w:val="000000"/>
          <w:sz w:val="24"/>
          <w:szCs w:val="24"/>
        </w:rPr>
        <w:t xml:space="preserve">The selection of 11 rhizobacteria isolates was carried out by a descriptive survey method using a tolerance test on Cd. The ability to degrade Cd in batik wastewater was conducted experimentally using a completely randomized design (CRD) with a split-plot design. The independent variables were rhizobacteria isolates and carrier media. In contrast, the dependent variable was the ability of rhizobacteria isolates to degrade Cd. The main parameters observed were the tolerant value on cadmium, the viability value of potential rhizobacteria in carrier media, and the Cd concentration value, while the supporting parameter was </w:t>
      </w:r>
      <w:proofErr w:type="spellStart"/>
      <w:r w:rsidRPr="000637DE">
        <w:rPr>
          <w:rFonts w:ascii="Times New Roman" w:eastAsia="Times New Roman" w:hAnsi="Times New Roman" w:cs="Times New Roman"/>
          <w:iCs/>
          <w:color w:val="000000"/>
          <w:sz w:val="24"/>
          <w:szCs w:val="24"/>
        </w:rPr>
        <w:t>pH.</w:t>
      </w:r>
      <w:proofErr w:type="spellEnd"/>
    </w:p>
    <w:p w14:paraId="000A6469" w14:textId="06E56C33" w:rsidR="007617E1" w:rsidRPr="000637DE" w:rsidRDefault="007617E1" w:rsidP="007617E1">
      <w:pPr>
        <w:pBdr>
          <w:top w:val="nil"/>
          <w:left w:val="nil"/>
          <w:bottom w:val="nil"/>
          <w:right w:val="nil"/>
          <w:between w:val="nil"/>
        </w:pBdr>
        <w:spacing w:after="0" w:line="240" w:lineRule="auto"/>
        <w:jc w:val="both"/>
        <w:rPr>
          <w:rFonts w:ascii="Times New Roman" w:eastAsia="Times New Roman" w:hAnsi="Times New Roman" w:cs="Times New Roman"/>
          <w:iCs/>
          <w:color w:val="000000"/>
          <w:sz w:val="24"/>
          <w:szCs w:val="24"/>
        </w:rPr>
      </w:pPr>
    </w:p>
    <w:p w14:paraId="5963DC3D" w14:textId="77777777" w:rsidR="007617E1" w:rsidRPr="000637DE" w:rsidRDefault="007617E1" w:rsidP="007617E1">
      <w:pPr>
        <w:pStyle w:val="jbd-subsubjud10"/>
        <w:spacing w:before="0"/>
        <w:rPr>
          <w:rFonts w:cs="Times New Roman"/>
          <w:b/>
          <w:bCs w:val="0"/>
          <w:i w:val="0"/>
          <w:iCs/>
          <w:sz w:val="24"/>
          <w:szCs w:val="24"/>
        </w:rPr>
      </w:pPr>
      <w:r w:rsidRPr="000637DE">
        <w:rPr>
          <w:rFonts w:cs="Times New Roman"/>
          <w:b/>
          <w:bCs w:val="0"/>
          <w:i w:val="0"/>
          <w:iCs/>
          <w:sz w:val="24"/>
          <w:szCs w:val="24"/>
        </w:rPr>
        <w:t>Batik Wastewater Collection</w:t>
      </w:r>
    </w:p>
    <w:p w14:paraId="6704FCF4" w14:textId="77777777" w:rsidR="007617E1" w:rsidRPr="000637DE" w:rsidRDefault="007617E1" w:rsidP="003B417C">
      <w:pPr>
        <w:jc w:val="both"/>
        <w:rPr>
          <w:rFonts w:ascii="Times New Roman" w:eastAsia="Times New Roman" w:hAnsi="Times New Roman" w:cs="Times New Roman"/>
          <w:color w:val="000000"/>
          <w:sz w:val="24"/>
          <w:szCs w:val="24"/>
        </w:rPr>
      </w:pPr>
      <w:r w:rsidRPr="000637DE">
        <w:rPr>
          <w:rFonts w:ascii="Times New Roman" w:eastAsia="Times New Roman" w:hAnsi="Times New Roman" w:cs="Times New Roman"/>
          <w:color w:val="000000"/>
          <w:sz w:val="24"/>
          <w:szCs w:val="24"/>
        </w:rPr>
        <w:t xml:space="preserve">Batik wastewater was taken from the batik industry center in </w:t>
      </w:r>
      <w:proofErr w:type="spellStart"/>
      <w:r w:rsidRPr="000637DE">
        <w:rPr>
          <w:rFonts w:ascii="Times New Roman" w:eastAsia="Times New Roman" w:hAnsi="Times New Roman" w:cs="Times New Roman"/>
          <w:color w:val="000000"/>
          <w:sz w:val="24"/>
          <w:szCs w:val="24"/>
        </w:rPr>
        <w:t>Sokaraja</w:t>
      </w:r>
      <w:proofErr w:type="spellEnd"/>
      <w:r w:rsidRPr="000637DE">
        <w:rPr>
          <w:rFonts w:ascii="Times New Roman" w:eastAsia="Times New Roman" w:hAnsi="Times New Roman" w:cs="Times New Roman"/>
          <w:color w:val="000000"/>
          <w:sz w:val="24"/>
          <w:szCs w:val="24"/>
        </w:rPr>
        <w:t xml:space="preserve"> Batik Center, </w:t>
      </w:r>
      <w:proofErr w:type="spellStart"/>
      <w:r w:rsidRPr="000637DE">
        <w:rPr>
          <w:rFonts w:ascii="Times New Roman" w:eastAsia="Times New Roman" w:hAnsi="Times New Roman" w:cs="Times New Roman"/>
          <w:color w:val="000000"/>
          <w:sz w:val="24"/>
          <w:szCs w:val="24"/>
        </w:rPr>
        <w:t>Sokaraja</w:t>
      </w:r>
      <w:proofErr w:type="spellEnd"/>
      <w:r w:rsidRPr="000637DE">
        <w:rPr>
          <w:rFonts w:ascii="Times New Roman" w:eastAsia="Times New Roman" w:hAnsi="Times New Roman" w:cs="Times New Roman"/>
          <w:color w:val="000000"/>
          <w:sz w:val="24"/>
          <w:szCs w:val="24"/>
        </w:rPr>
        <w:t xml:space="preserve"> District, </w:t>
      </w:r>
      <w:proofErr w:type="spellStart"/>
      <w:r w:rsidRPr="000637DE">
        <w:rPr>
          <w:rFonts w:ascii="Times New Roman" w:eastAsia="Times New Roman" w:hAnsi="Times New Roman" w:cs="Times New Roman"/>
          <w:color w:val="000000"/>
          <w:sz w:val="24"/>
          <w:szCs w:val="24"/>
        </w:rPr>
        <w:t>Banyumas</w:t>
      </w:r>
      <w:proofErr w:type="spellEnd"/>
      <w:r w:rsidRPr="000637DE">
        <w:rPr>
          <w:rFonts w:ascii="Times New Roman" w:eastAsia="Times New Roman" w:hAnsi="Times New Roman" w:cs="Times New Roman"/>
          <w:color w:val="000000"/>
          <w:sz w:val="24"/>
          <w:szCs w:val="24"/>
        </w:rPr>
        <w:t xml:space="preserve"> Regency, Central Java Province. About 5 liters of the wastewater was taken using a jerrycan.</w:t>
      </w:r>
    </w:p>
    <w:p w14:paraId="456912F4" w14:textId="77777777" w:rsidR="007617E1" w:rsidRPr="000637DE" w:rsidRDefault="007617E1" w:rsidP="007617E1">
      <w:pPr>
        <w:pStyle w:val="jbd-subsubjud10"/>
        <w:rPr>
          <w:rFonts w:cs="Times New Roman"/>
          <w:b/>
          <w:bCs w:val="0"/>
          <w:i w:val="0"/>
          <w:iCs/>
          <w:sz w:val="24"/>
          <w:szCs w:val="24"/>
        </w:rPr>
      </w:pPr>
      <w:r w:rsidRPr="000637DE">
        <w:rPr>
          <w:rFonts w:cs="Times New Roman"/>
          <w:b/>
          <w:bCs w:val="0"/>
          <w:i w:val="0"/>
          <w:iCs/>
          <w:sz w:val="24"/>
          <w:szCs w:val="24"/>
        </w:rPr>
        <w:t>Rhizobacteria Isolate Retrieval</w:t>
      </w:r>
    </w:p>
    <w:p w14:paraId="6B08ED36" w14:textId="77777777" w:rsidR="007617E1" w:rsidRPr="000637DE" w:rsidRDefault="007617E1" w:rsidP="003B417C">
      <w:pPr>
        <w:jc w:val="both"/>
        <w:rPr>
          <w:rFonts w:ascii="Times New Roman" w:hAnsi="Times New Roman" w:cs="Times New Roman"/>
          <w:sz w:val="24"/>
          <w:szCs w:val="24"/>
        </w:rPr>
      </w:pPr>
      <w:r w:rsidRPr="000637DE">
        <w:rPr>
          <w:rFonts w:ascii="Times New Roman" w:eastAsia="Times New Roman" w:hAnsi="Times New Roman" w:cs="Times New Roman"/>
          <w:color w:val="000000"/>
          <w:sz w:val="24"/>
          <w:szCs w:val="24"/>
        </w:rPr>
        <w:t xml:space="preserve">Collection of rhizobacteria Dr. Sri Lestari, </w:t>
      </w:r>
      <w:proofErr w:type="spellStart"/>
      <w:r w:rsidRPr="000637DE">
        <w:rPr>
          <w:rFonts w:ascii="Times New Roman" w:eastAsia="Times New Roman" w:hAnsi="Times New Roman" w:cs="Times New Roman"/>
          <w:color w:val="000000"/>
          <w:sz w:val="24"/>
          <w:szCs w:val="24"/>
        </w:rPr>
        <w:t>S.Si</w:t>
      </w:r>
      <w:proofErr w:type="spellEnd"/>
      <w:r w:rsidRPr="000637DE">
        <w:rPr>
          <w:rFonts w:ascii="Times New Roman" w:eastAsia="Times New Roman" w:hAnsi="Times New Roman" w:cs="Times New Roman"/>
          <w:color w:val="000000"/>
          <w:sz w:val="24"/>
          <w:szCs w:val="24"/>
        </w:rPr>
        <w:t xml:space="preserve">., </w:t>
      </w:r>
      <w:proofErr w:type="spellStart"/>
      <w:proofErr w:type="gramStart"/>
      <w:r w:rsidRPr="000637DE">
        <w:rPr>
          <w:rFonts w:ascii="Times New Roman" w:eastAsia="Times New Roman" w:hAnsi="Times New Roman" w:cs="Times New Roman"/>
          <w:color w:val="000000"/>
          <w:sz w:val="24"/>
          <w:szCs w:val="24"/>
        </w:rPr>
        <w:t>M.Si</w:t>
      </w:r>
      <w:proofErr w:type="spellEnd"/>
      <w:proofErr w:type="gramEnd"/>
      <w:r w:rsidRPr="000637DE">
        <w:rPr>
          <w:rFonts w:ascii="Times New Roman" w:eastAsia="Times New Roman" w:hAnsi="Times New Roman" w:cs="Times New Roman"/>
          <w:color w:val="000000"/>
          <w:sz w:val="24"/>
          <w:szCs w:val="24"/>
        </w:rPr>
        <w:t xml:space="preserve"> were taken from the Laboratory of Microbiology, Faculty of Biology, </w:t>
      </w:r>
      <w:proofErr w:type="spellStart"/>
      <w:r w:rsidRPr="000637DE">
        <w:rPr>
          <w:rFonts w:ascii="Times New Roman" w:eastAsia="Times New Roman" w:hAnsi="Times New Roman" w:cs="Times New Roman"/>
          <w:color w:val="000000"/>
          <w:sz w:val="24"/>
          <w:szCs w:val="24"/>
        </w:rPr>
        <w:t>Jenderal</w:t>
      </w:r>
      <w:proofErr w:type="spellEnd"/>
      <w:r w:rsidRPr="000637DE">
        <w:rPr>
          <w:rFonts w:ascii="Times New Roman" w:eastAsia="Times New Roman" w:hAnsi="Times New Roman" w:cs="Times New Roman"/>
          <w:color w:val="000000"/>
          <w:sz w:val="24"/>
          <w:szCs w:val="24"/>
        </w:rPr>
        <w:t xml:space="preserve"> </w:t>
      </w:r>
      <w:proofErr w:type="spellStart"/>
      <w:r w:rsidRPr="000637DE">
        <w:rPr>
          <w:rFonts w:ascii="Times New Roman" w:eastAsia="Times New Roman" w:hAnsi="Times New Roman" w:cs="Times New Roman"/>
          <w:color w:val="000000"/>
          <w:sz w:val="24"/>
          <w:szCs w:val="24"/>
        </w:rPr>
        <w:t>Soedirman</w:t>
      </w:r>
      <w:proofErr w:type="spellEnd"/>
      <w:r w:rsidRPr="000637DE">
        <w:rPr>
          <w:rFonts w:ascii="Times New Roman" w:eastAsia="Times New Roman" w:hAnsi="Times New Roman" w:cs="Times New Roman"/>
          <w:color w:val="000000"/>
          <w:sz w:val="24"/>
          <w:szCs w:val="24"/>
        </w:rPr>
        <w:t xml:space="preserve"> University totaling 11 isolates. They are Rb1, Rb2, Rb3, Rb4, Rb5, Rb6, Rb7, Rb8, Rb10, Rb11, and Rb12.</w:t>
      </w:r>
    </w:p>
    <w:p w14:paraId="508110E6" w14:textId="77777777" w:rsidR="007617E1" w:rsidRPr="000637DE" w:rsidRDefault="007617E1" w:rsidP="007617E1">
      <w:pPr>
        <w:pStyle w:val="jbd-subsubjud10"/>
        <w:rPr>
          <w:rFonts w:cs="Times New Roman"/>
          <w:b/>
          <w:bCs w:val="0"/>
          <w:i w:val="0"/>
          <w:iCs/>
          <w:sz w:val="24"/>
          <w:szCs w:val="24"/>
        </w:rPr>
      </w:pPr>
      <w:r w:rsidRPr="000637DE">
        <w:rPr>
          <w:rFonts w:cs="Times New Roman"/>
          <w:b/>
          <w:bCs w:val="0"/>
          <w:i w:val="0"/>
          <w:iCs/>
          <w:sz w:val="24"/>
          <w:szCs w:val="24"/>
        </w:rPr>
        <w:t>Sterilization of tools and materials</w:t>
      </w:r>
    </w:p>
    <w:p w14:paraId="02723122" w14:textId="77777777" w:rsidR="007617E1" w:rsidRPr="000637DE" w:rsidRDefault="007617E1" w:rsidP="003B417C">
      <w:pPr>
        <w:jc w:val="both"/>
        <w:rPr>
          <w:rFonts w:ascii="Times New Roman" w:hAnsi="Times New Roman" w:cs="Times New Roman"/>
          <w:sz w:val="24"/>
          <w:szCs w:val="24"/>
        </w:rPr>
      </w:pPr>
      <w:r w:rsidRPr="000637DE">
        <w:rPr>
          <w:rFonts w:ascii="Times New Roman" w:eastAsia="Times New Roman" w:hAnsi="Times New Roman" w:cs="Times New Roman"/>
          <w:bCs/>
          <w:color w:val="000000"/>
          <w:sz w:val="24"/>
          <w:szCs w:val="24"/>
        </w:rPr>
        <w:t>Tools and materials were sterilized in an autoclave at a temperature of 121°C and a pressure of 2 atm for 15 minutes.</w:t>
      </w:r>
    </w:p>
    <w:p w14:paraId="71D39634" w14:textId="77777777" w:rsidR="007617E1" w:rsidRPr="000637DE" w:rsidRDefault="007617E1" w:rsidP="007617E1">
      <w:pPr>
        <w:pStyle w:val="jbd-subsubjud10"/>
        <w:rPr>
          <w:rFonts w:cs="Times New Roman"/>
          <w:b/>
          <w:bCs w:val="0"/>
          <w:i w:val="0"/>
          <w:iCs/>
          <w:sz w:val="24"/>
          <w:szCs w:val="24"/>
        </w:rPr>
      </w:pPr>
      <w:r w:rsidRPr="000637DE">
        <w:rPr>
          <w:rFonts w:cs="Times New Roman"/>
          <w:b/>
          <w:bCs w:val="0"/>
          <w:i w:val="0"/>
          <w:iCs/>
          <w:sz w:val="24"/>
          <w:szCs w:val="24"/>
        </w:rPr>
        <w:t xml:space="preserve">Purification and </w:t>
      </w:r>
      <w:proofErr w:type="spellStart"/>
      <w:r w:rsidRPr="000637DE">
        <w:rPr>
          <w:rFonts w:cs="Times New Roman"/>
          <w:b/>
          <w:bCs w:val="0"/>
          <w:i w:val="0"/>
          <w:iCs/>
          <w:sz w:val="24"/>
          <w:szCs w:val="24"/>
        </w:rPr>
        <w:t>Reculture</w:t>
      </w:r>
      <w:proofErr w:type="spellEnd"/>
      <w:r w:rsidRPr="000637DE">
        <w:rPr>
          <w:rFonts w:cs="Times New Roman"/>
          <w:b/>
          <w:bCs w:val="0"/>
          <w:i w:val="0"/>
          <w:iCs/>
          <w:sz w:val="24"/>
          <w:szCs w:val="24"/>
        </w:rPr>
        <w:t xml:space="preserve"> of Rhizobacteria Isolates</w:t>
      </w:r>
    </w:p>
    <w:p w14:paraId="5D363337" w14:textId="77777777" w:rsidR="007617E1" w:rsidRPr="000637DE" w:rsidRDefault="007617E1" w:rsidP="003B417C">
      <w:pPr>
        <w:jc w:val="both"/>
        <w:rPr>
          <w:rFonts w:ascii="Times New Roman" w:hAnsi="Times New Roman" w:cs="Times New Roman"/>
          <w:sz w:val="24"/>
          <w:szCs w:val="24"/>
        </w:rPr>
      </w:pPr>
      <w:r w:rsidRPr="000637DE">
        <w:rPr>
          <w:rFonts w:ascii="Times New Roman" w:eastAsia="Times New Roman" w:hAnsi="Times New Roman" w:cs="Times New Roman"/>
          <w:color w:val="000000"/>
          <w:sz w:val="24"/>
          <w:szCs w:val="24"/>
        </w:rPr>
        <w:t xml:space="preserve">Rhizobacteria isolates were purified using the quadrant streak method on a petri dish containing NA medium and were incubated for 2x24 hours at room temperature. Subsequently, rhizobacteria isolates were </w:t>
      </w:r>
      <w:proofErr w:type="spellStart"/>
      <w:r w:rsidRPr="000637DE">
        <w:rPr>
          <w:rFonts w:ascii="Times New Roman" w:eastAsia="Times New Roman" w:hAnsi="Times New Roman" w:cs="Times New Roman"/>
          <w:color w:val="000000"/>
          <w:sz w:val="24"/>
          <w:szCs w:val="24"/>
        </w:rPr>
        <w:t>recultured</w:t>
      </w:r>
      <w:proofErr w:type="spellEnd"/>
      <w:r w:rsidRPr="000637DE">
        <w:rPr>
          <w:rFonts w:ascii="Times New Roman" w:eastAsia="Times New Roman" w:hAnsi="Times New Roman" w:cs="Times New Roman"/>
          <w:color w:val="000000"/>
          <w:sz w:val="24"/>
          <w:szCs w:val="24"/>
        </w:rPr>
        <w:t xml:space="preserve"> on an NA slant medium and incubated for 1x24 hours. Finally, they were grown in 9 mL of NB medium and incubated for 1x24 hours to obtain inoculum.</w:t>
      </w:r>
    </w:p>
    <w:p w14:paraId="0357AC29" w14:textId="77777777" w:rsidR="007617E1" w:rsidRPr="000637DE" w:rsidRDefault="007617E1" w:rsidP="007617E1">
      <w:pPr>
        <w:pStyle w:val="jbd-subsubjud10"/>
        <w:rPr>
          <w:rFonts w:cs="Times New Roman"/>
          <w:b/>
          <w:bCs w:val="0"/>
          <w:i w:val="0"/>
          <w:iCs/>
          <w:sz w:val="24"/>
          <w:szCs w:val="24"/>
        </w:rPr>
      </w:pPr>
      <w:r w:rsidRPr="000637DE">
        <w:rPr>
          <w:rFonts w:cs="Times New Roman"/>
          <w:b/>
          <w:bCs w:val="0"/>
          <w:i w:val="0"/>
          <w:iCs/>
          <w:sz w:val="24"/>
          <w:szCs w:val="24"/>
        </w:rPr>
        <w:t>Activation of Inoculum</w:t>
      </w:r>
    </w:p>
    <w:p w14:paraId="557458F1" w14:textId="77777777" w:rsidR="007617E1" w:rsidRPr="000637DE" w:rsidRDefault="007617E1" w:rsidP="003B417C">
      <w:pPr>
        <w:jc w:val="both"/>
        <w:rPr>
          <w:rFonts w:ascii="Times New Roman" w:hAnsi="Times New Roman" w:cs="Times New Roman"/>
          <w:sz w:val="24"/>
          <w:szCs w:val="24"/>
        </w:rPr>
      </w:pPr>
      <w:r w:rsidRPr="000637DE">
        <w:rPr>
          <w:rFonts w:ascii="Times New Roman" w:eastAsia="Times New Roman" w:hAnsi="Times New Roman" w:cs="Times New Roman"/>
          <w:color w:val="000000"/>
          <w:sz w:val="24"/>
          <w:szCs w:val="24"/>
        </w:rPr>
        <w:t>The culture in 9 mL NB was inoculated into an Erlenmeyer containing 100 mL NB. The activation process was carried out with an incubation time of 1x24 hours. This active culture will be the inoculum.</w:t>
      </w:r>
    </w:p>
    <w:p w14:paraId="6B84EA4B" w14:textId="77777777" w:rsidR="007617E1" w:rsidRPr="000637DE" w:rsidRDefault="007617E1" w:rsidP="007617E1">
      <w:pPr>
        <w:pStyle w:val="jbd-subsubjud10"/>
        <w:rPr>
          <w:rFonts w:cs="Times New Roman"/>
          <w:b/>
          <w:bCs w:val="0"/>
          <w:i w:val="0"/>
          <w:iCs/>
          <w:sz w:val="24"/>
          <w:szCs w:val="24"/>
        </w:rPr>
      </w:pPr>
      <w:r w:rsidRPr="000637DE">
        <w:rPr>
          <w:rFonts w:cs="Times New Roman"/>
          <w:b/>
          <w:bCs w:val="0"/>
          <w:i w:val="0"/>
          <w:iCs/>
          <w:sz w:val="24"/>
          <w:szCs w:val="24"/>
        </w:rPr>
        <w:lastRenderedPageBreak/>
        <w:t>Tolerance Test of Rhizobacteria Isolates on Cadmium</w:t>
      </w:r>
    </w:p>
    <w:p w14:paraId="651D29CB" w14:textId="77777777" w:rsidR="007617E1" w:rsidRPr="000637DE" w:rsidRDefault="007617E1" w:rsidP="003B417C">
      <w:pPr>
        <w:jc w:val="both"/>
        <w:rPr>
          <w:rFonts w:ascii="Times New Roman" w:hAnsi="Times New Roman" w:cs="Times New Roman"/>
          <w:sz w:val="24"/>
          <w:szCs w:val="24"/>
        </w:rPr>
      </w:pPr>
      <w:r w:rsidRPr="000637DE">
        <w:rPr>
          <w:rFonts w:ascii="Times New Roman" w:hAnsi="Times New Roman" w:cs="Times New Roman"/>
          <w:sz w:val="24"/>
          <w:szCs w:val="24"/>
        </w:rPr>
        <w:t>Aseptically, 0.1 mL of 11 inoculums were inoculated into 5 mL of NB media with a CdCl</w:t>
      </w:r>
      <w:r w:rsidRPr="000637DE">
        <w:rPr>
          <w:rFonts w:ascii="Times New Roman" w:hAnsi="Times New Roman" w:cs="Times New Roman"/>
          <w:sz w:val="24"/>
          <w:szCs w:val="24"/>
          <w:vertAlign w:val="subscript"/>
        </w:rPr>
        <w:t>2</w:t>
      </w:r>
      <w:r w:rsidRPr="000637DE">
        <w:rPr>
          <w:rFonts w:ascii="Times New Roman" w:hAnsi="Times New Roman" w:cs="Times New Roman"/>
          <w:sz w:val="24"/>
          <w:szCs w:val="24"/>
        </w:rPr>
        <w:t xml:space="preserve"> content of 0.1 mg/L for 24 hours. The culture results were measured using a UV-Vis spectrophotometer at 600 nm. Furthermore, 3 cultures were selected with a small final value (control-treatment), which indicated that there was bacterial growth tolerant of cadmium.</w:t>
      </w:r>
    </w:p>
    <w:p w14:paraId="2AD935FA" w14:textId="77777777" w:rsidR="007617E1" w:rsidRPr="000637DE" w:rsidRDefault="007617E1" w:rsidP="007617E1">
      <w:pPr>
        <w:pStyle w:val="jbd-subsubjud10"/>
        <w:rPr>
          <w:rFonts w:cs="Times New Roman"/>
          <w:b/>
          <w:bCs w:val="0"/>
          <w:i w:val="0"/>
          <w:iCs/>
          <w:sz w:val="24"/>
          <w:szCs w:val="24"/>
        </w:rPr>
      </w:pPr>
      <w:r w:rsidRPr="000637DE">
        <w:rPr>
          <w:rFonts w:cs="Times New Roman"/>
          <w:b/>
          <w:bCs w:val="0"/>
          <w:i w:val="0"/>
          <w:iCs/>
          <w:sz w:val="24"/>
          <w:szCs w:val="24"/>
        </w:rPr>
        <w:t>Preparation Rhizobacteria Growth Curve using Total Plate Count Method</w:t>
      </w:r>
    </w:p>
    <w:p w14:paraId="2A74A0BE" w14:textId="69F87A81" w:rsidR="007617E1" w:rsidRPr="000637DE" w:rsidRDefault="007617E1" w:rsidP="007617E1">
      <w:pPr>
        <w:pBdr>
          <w:top w:val="nil"/>
          <w:left w:val="nil"/>
          <w:bottom w:val="nil"/>
          <w:right w:val="nil"/>
          <w:between w:val="nil"/>
        </w:pBdr>
        <w:spacing w:after="0" w:line="240" w:lineRule="auto"/>
        <w:jc w:val="both"/>
        <w:rPr>
          <w:rFonts w:ascii="Times New Roman" w:eastAsia="Times New Roman" w:hAnsi="Times New Roman" w:cs="Times New Roman"/>
          <w:iCs/>
          <w:color w:val="000000"/>
          <w:sz w:val="24"/>
          <w:szCs w:val="24"/>
        </w:rPr>
      </w:pPr>
      <w:r w:rsidRPr="000637DE">
        <w:rPr>
          <w:rFonts w:ascii="Times New Roman" w:hAnsi="Times New Roman" w:cs="Times New Roman"/>
          <w:color w:val="000000"/>
          <w:sz w:val="24"/>
          <w:szCs w:val="24"/>
        </w:rPr>
        <w:t>Rhizobacteria growth curves were made for isolates with a high tolerance for cadmium. The Cadmium tolerant isolate culture used was active. A total of 1 mL of inoculum was inoculated into 9 mL of sterile distilled water and then homogenized. Subsequently, the dilution was carried out up to 10</w:t>
      </w:r>
      <w:r w:rsidRPr="000637DE">
        <w:rPr>
          <w:rFonts w:ascii="Times New Roman" w:hAnsi="Times New Roman" w:cs="Times New Roman"/>
          <w:color w:val="000000"/>
          <w:sz w:val="24"/>
          <w:szCs w:val="24"/>
          <w:vertAlign w:val="superscript"/>
        </w:rPr>
        <w:t>-6</w:t>
      </w:r>
      <w:r w:rsidRPr="000637DE">
        <w:rPr>
          <w:rFonts w:ascii="Times New Roman" w:hAnsi="Times New Roman" w:cs="Times New Roman"/>
          <w:color w:val="000000"/>
          <w:sz w:val="24"/>
          <w:szCs w:val="24"/>
        </w:rPr>
        <w:t>. A total of 1 ml of the results were taken and then inoculated into NA media using a pour plate and then incubated for 1x24 hours at room temperature. Observations on the TPC value were conducted every 2 hours from 0 to 24 hours. After incubation, the number of bacterial colonies and populations was calculated using the TPC formula:</w:t>
      </w:r>
    </w:p>
    <w:p w14:paraId="5C254DED" w14:textId="4DAB7991" w:rsidR="00CE6167" w:rsidRPr="000637DE" w:rsidRDefault="00D47329" w:rsidP="0046256F">
      <w:pPr>
        <w:spacing w:after="0" w:line="360" w:lineRule="auto"/>
        <w:jc w:val="both"/>
        <w:rPr>
          <w:rFonts w:ascii="Times New Roman" w:hAnsi="Times New Roman" w:cs="Times New Roman"/>
          <w:iCs/>
          <w:sz w:val="20"/>
          <w:szCs w:val="20"/>
        </w:rPr>
      </w:pPr>
      <m:oMathPara>
        <m:oMath>
          <m:r>
            <m:rPr>
              <m:sty m:val="p"/>
            </m:rPr>
            <w:rPr>
              <w:rFonts w:ascii="Cambria Math" w:hAnsi="Cambria Math" w:cs="Times New Roman"/>
              <w:noProof/>
              <w:sz w:val="20"/>
              <w:szCs w:val="20"/>
            </w:rPr>
            <m:t xml:space="preserve">   </m:t>
          </m:r>
          <w:bookmarkStart w:id="0" w:name="_Hlk103234724"/>
          <m:r>
            <m:rPr>
              <m:sty m:val="p"/>
            </m:rPr>
            <w:rPr>
              <w:rFonts w:ascii="Cambria Math" w:hAnsi="Cambria Math" w:cs="Times New Roman"/>
              <w:noProof/>
              <w:sz w:val="20"/>
              <w:szCs w:val="20"/>
            </w:rPr>
            <m:t xml:space="preserve">      ∑</m:t>
          </m:r>
          <m:d>
            <m:dPr>
              <m:ctrlPr>
                <w:rPr>
                  <w:rFonts w:ascii="Cambria Math" w:hAnsi="Cambria Math" w:cs="Times New Roman"/>
                  <w:noProof/>
                  <w:sz w:val="20"/>
                  <w:szCs w:val="20"/>
                </w:rPr>
              </m:ctrlPr>
            </m:dPr>
            <m:e>
              <m:f>
                <m:fPr>
                  <m:ctrlPr>
                    <w:rPr>
                      <w:rFonts w:ascii="Cambria Math" w:hAnsi="Cambria Math" w:cs="Times New Roman"/>
                      <w:noProof/>
                      <w:sz w:val="20"/>
                      <w:szCs w:val="20"/>
                    </w:rPr>
                  </m:ctrlPr>
                </m:fPr>
                <m:num>
                  <m:r>
                    <m:rPr>
                      <m:sty m:val="p"/>
                    </m:rPr>
                    <w:rPr>
                      <w:rFonts w:ascii="Cambria Math" w:hAnsi="Cambria Math" w:cs="Times New Roman"/>
                      <w:noProof/>
                      <w:sz w:val="20"/>
                      <w:szCs w:val="20"/>
                    </w:rPr>
                    <m:t>cfu</m:t>
                  </m:r>
                </m:num>
                <m:den>
                  <m:r>
                    <m:rPr>
                      <m:sty m:val="p"/>
                    </m:rPr>
                    <w:rPr>
                      <w:rFonts w:ascii="Cambria Math" w:hAnsi="Cambria Math" w:cs="Times New Roman"/>
                      <w:noProof/>
                      <w:sz w:val="20"/>
                      <w:szCs w:val="20"/>
                    </w:rPr>
                    <m:t>mL</m:t>
                  </m:r>
                </m:den>
              </m:f>
            </m:e>
          </m:d>
          <m:r>
            <m:rPr>
              <m:sty m:val="p"/>
            </m:rPr>
            <w:rPr>
              <w:rFonts w:ascii="Cambria Math" w:hAnsi="Cambria Math" w:cs="Times New Roman"/>
              <w:noProof/>
              <w:sz w:val="20"/>
              <w:szCs w:val="20"/>
            </w:rPr>
            <m:t xml:space="preserve">= colony average x </m:t>
          </m:r>
          <m:f>
            <m:fPr>
              <m:ctrlPr>
                <w:rPr>
                  <w:rFonts w:ascii="Cambria Math" w:hAnsi="Cambria Math" w:cs="Times New Roman"/>
                  <w:iCs/>
                  <w:noProof/>
                  <w:sz w:val="20"/>
                  <w:szCs w:val="20"/>
                </w:rPr>
              </m:ctrlPr>
            </m:fPr>
            <m:num>
              <m:r>
                <m:rPr>
                  <m:sty m:val="p"/>
                </m:rPr>
                <w:rPr>
                  <w:rFonts w:ascii="Cambria Math" w:hAnsi="Cambria Math" w:cs="Times New Roman"/>
                  <w:noProof/>
                  <w:sz w:val="20"/>
                  <w:szCs w:val="20"/>
                </w:rPr>
                <m:t>1</m:t>
              </m:r>
            </m:num>
            <m:den>
              <m:r>
                <m:rPr>
                  <m:sty m:val="p"/>
                </m:rPr>
                <w:rPr>
                  <w:rFonts w:ascii="Cambria Math" w:hAnsi="Cambria Math" w:cs="Times New Roman"/>
                  <w:noProof/>
                  <w:sz w:val="20"/>
                  <w:szCs w:val="20"/>
                </w:rPr>
                <m:t>dilution factor</m:t>
              </m:r>
            </m:den>
          </m:f>
          <m:r>
            <w:rPr>
              <w:rFonts w:ascii="Cambria Math" w:hAnsi="Cambria Math" w:cs="Times New Roman"/>
              <w:noProof/>
              <w:sz w:val="20"/>
              <w:szCs w:val="20"/>
            </w:rPr>
            <m:t xml:space="preserve"> x </m:t>
          </m:r>
          <m:f>
            <m:fPr>
              <m:ctrlPr>
                <w:rPr>
                  <w:rFonts w:ascii="Cambria Math" w:hAnsi="Cambria Math" w:cs="Times New Roman"/>
                  <w:iCs/>
                  <w:noProof/>
                  <w:sz w:val="20"/>
                  <w:szCs w:val="20"/>
                </w:rPr>
              </m:ctrlPr>
            </m:fPr>
            <m:num>
              <m:r>
                <m:rPr>
                  <m:sty m:val="p"/>
                </m:rPr>
                <w:rPr>
                  <w:rFonts w:ascii="Cambria Math" w:hAnsi="Cambria Math" w:cs="Times New Roman"/>
                  <w:noProof/>
                  <w:sz w:val="20"/>
                  <w:szCs w:val="20"/>
                </w:rPr>
                <m:t>1</m:t>
              </m:r>
            </m:num>
            <m:den>
              <m:r>
                <m:rPr>
                  <m:sty m:val="p"/>
                </m:rPr>
                <w:rPr>
                  <w:rFonts w:ascii="Cambria Math" w:hAnsi="Cambria Math" w:cs="Times New Roman"/>
                  <w:noProof/>
                  <w:sz w:val="20"/>
                  <w:szCs w:val="20"/>
                </w:rPr>
                <m:t>pour plate</m:t>
              </m:r>
            </m:den>
          </m:f>
        </m:oMath>
      </m:oMathPara>
      <w:bookmarkEnd w:id="0"/>
    </w:p>
    <w:p w14:paraId="42AA8DDD" w14:textId="77777777" w:rsidR="00184499" w:rsidRPr="000637DE" w:rsidRDefault="00184499" w:rsidP="00184499">
      <w:pPr>
        <w:pStyle w:val="jbd-subsubjud10"/>
        <w:rPr>
          <w:rFonts w:cs="Times New Roman"/>
          <w:b/>
          <w:bCs w:val="0"/>
          <w:i w:val="0"/>
          <w:iCs/>
          <w:sz w:val="24"/>
          <w:szCs w:val="24"/>
        </w:rPr>
      </w:pPr>
      <w:r w:rsidRPr="000637DE">
        <w:rPr>
          <w:rFonts w:cs="Times New Roman"/>
          <w:b/>
          <w:bCs w:val="0"/>
          <w:i w:val="0"/>
          <w:iCs/>
          <w:sz w:val="24"/>
          <w:szCs w:val="24"/>
        </w:rPr>
        <w:t>Preparation of Carrier Media</w:t>
      </w:r>
    </w:p>
    <w:p w14:paraId="24112DC1" w14:textId="77777777" w:rsidR="00184499" w:rsidRPr="000637DE" w:rsidRDefault="00184499" w:rsidP="003B417C">
      <w:pPr>
        <w:jc w:val="both"/>
        <w:rPr>
          <w:rFonts w:ascii="Times New Roman" w:hAnsi="Times New Roman" w:cs="Times New Roman"/>
          <w:sz w:val="24"/>
          <w:szCs w:val="24"/>
        </w:rPr>
      </w:pPr>
      <w:r w:rsidRPr="000637DE">
        <w:rPr>
          <w:rFonts w:ascii="Times New Roman" w:eastAsia="Times New Roman" w:hAnsi="Times New Roman" w:cs="Times New Roman"/>
          <w:bCs/>
          <w:color w:val="000000"/>
          <w:sz w:val="24"/>
          <w:szCs w:val="24"/>
        </w:rPr>
        <w:t>The carrier media of peat, sawdust, and solid tofu waste were roasted, blended, and filtered with a size of 425µm before autoclaving at 121ºC, 2 atm for 15 minutes. The carrier media was mixed with the potential isolates provided for every 15 mL of broth culture (10</w:t>
      </w:r>
      <w:r w:rsidRPr="000637DE">
        <w:rPr>
          <w:rFonts w:ascii="Times New Roman" w:eastAsia="Times New Roman" w:hAnsi="Times New Roman" w:cs="Times New Roman"/>
          <w:bCs/>
          <w:color w:val="000000"/>
          <w:sz w:val="24"/>
          <w:szCs w:val="24"/>
          <w:vertAlign w:val="superscript"/>
        </w:rPr>
        <w:t>8</w:t>
      </w:r>
      <w:r w:rsidRPr="000637DE">
        <w:rPr>
          <w:rFonts w:ascii="Times New Roman" w:eastAsia="Times New Roman" w:hAnsi="Times New Roman" w:cs="Times New Roman"/>
          <w:bCs/>
          <w:color w:val="000000"/>
          <w:sz w:val="24"/>
          <w:szCs w:val="24"/>
        </w:rPr>
        <w:t xml:space="preserve"> cell/mL) on 50 g of the medium.</w:t>
      </w:r>
      <w:r w:rsidRPr="000637DE">
        <w:rPr>
          <w:rFonts w:ascii="Times New Roman" w:hAnsi="Times New Roman" w:cs="Times New Roman"/>
          <w:sz w:val="24"/>
          <w:szCs w:val="24"/>
        </w:rPr>
        <w:t xml:space="preserve"> </w:t>
      </w:r>
    </w:p>
    <w:p w14:paraId="4215101E" w14:textId="77777777" w:rsidR="00184499" w:rsidRPr="000637DE" w:rsidRDefault="00184499" w:rsidP="00184499">
      <w:pPr>
        <w:pStyle w:val="jbd-subsubjud10"/>
        <w:rPr>
          <w:rFonts w:cs="Times New Roman"/>
          <w:b/>
          <w:bCs w:val="0"/>
          <w:i w:val="0"/>
          <w:iCs/>
          <w:sz w:val="24"/>
          <w:szCs w:val="24"/>
        </w:rPr>
      </w:pPr>
      <w:r w:rsidRPr="000637DE">
        <w:rPr>
          <w:rFonts w:cs="Times New Roman"/>
          <w:b/>
          <w:bCs w:val="0"/>
          <w:i w:val="0"/>
          <w:iCs/>
          <w:sz w:val="24"/>
          <w:szCs w:val="24"/>
        </w:rPr>
        <w:t>Drying Process</w:t>
      </w:r>
    </w:p>
    <w:p w14:paraId="3D1821EB" w14:textId="77777777" w:rsidR="00184499" w:rsidRPr="000637DE" w:rsidRDefault="00184499" w:rsidP="003B417C">
      <w:pPr>
        <w:jc w:val="both"/>
        <w:rPr>
          <w:rFonts w:ascii="Times New Roman" w:hAnsi="Times New Roman" w:cs="Times New Roman"/>
          <w:sz w:val="24"/>
          <w:szCs w:val="24"/>
        </w:rPr>
      </w:pPr>
      <w:r w:rsidRPr="000637DE">
        <w:rPr>
          <w:rFonts w:ascii="Times New Roman" w:eastAsia="Times New Roman" w:hAnsi="Times New Roman" w:cs="Times New Roman"/>
          <w:bCs/>
          <w:color w:val="000000"/>
          <w:sz w:val="24"/>
          <w:szCs w:val="24"/>
        </w:rPr>
        <w:t xml:space="preserve">The carrier media produced contains an amount of water needed to be dried. A freeze dryer with an operating temperature of 37-39˚C, a vacuum pressure of 16 </w:t>
      </w:r>
      <w:proofErr w:type="spellStart"/>
      <w:r w:rsidRPr="000637DE">
        <w:rPr>
          <w:rFonts w:ascii="Times New Roman" w:eastAsia="Times New Roman" w:hAnsi="Times New Roman" w:cs="Times New Roman"/>
          <w:bCs/>
          <w:color w:val="000000"/>
          <w:sz w:val="24"/>
          <w:szCs w:val="24"/>
        </w:rPr>
        <w:t>cmHg</w:t>
      </w:r>
      <w:proofErr w:type="spellEnd"/>
      <w:r w:rsidRPr="000637DE">
        <w:rPr>
          <w:rFonts w:ascii="Times New Roman" w:eastAsia="Times New Roman" w:hAnsi="Times New Roman" w:cs="Times New Roman"/>
          <w:bCs/>
          <w:color w:val="000000"/>
          <w:sz w:val="24"/>
          <w:szCs w:val="24"/>
        </w:rPr>
        <w:t xml:space="preserve"> up to 85% humidity, and a time of 2 hours was used.</w:t>
      </w:r>
    </w:p>
    <w:p w14:paraId="61DA1819" w14:textId="77777777" w:rsidR="00184499" w:rsidRPr="000637DE" w:rsidRDefault="00184499" w:rsidP="00184499">
      <w:pPr>
        <w:pStyle w:val="jbd-subsubjud10"/>
        <w:rPr>
          <w:rFonts w:cs="Times New Roman"/>
          <w:b/>
          <w:bCs w:val="0"/>
          <w:i w:val="0"/>
          <w:iCs/>
          <w:sz w:val="24"/>
          <w:szCs w:val="24"/>
        </w:rPr>
      </w:pPr>
      <w:r w:rsidRPr="000637DE">
        <w:rPr>
          <w:rFonts w:cs="Times New Roman"/>
          <w:b/>
          <w:bCs w:val="0"/>
          <w:i w:val="0"/>
          <w:iCs/>
          <w:sz w:val="24"/>
          <w:szCs w:val="24"/>
        </w:rPr>
        <w:t>Viability Test of Rhizobacteria</w:t>
      </w:r>
    </w:p>
    <w:p w14:paraId="06DB6E39" w14:textId="77777777" w:rsidR="00184499" w:rsidRPr="000637DE" w:rsidRDefault="00184499" w:rsidP="003B417C">
      <w:pPr>
        <w:jc w:val="both"/>
        <w:rPr>
          <w:rFonts w:ascii="Times New Roman" w:hAnsi="Times New Roman" w:cs="Times New Roman"/>
          <w:sz w:val="24"/>
          <w:szCs w:val="24"/>
        </w:rPr>
      </w:pPr>
      <w:r w:rsidRPr="000637DE">
        <w:rPr>
          <w:rFonts w:ascii="Times New Roman" w:eastAsia="Times New Roman" w:hAnsi="Times New Roman" w:cs="Times New Roman"/>
          <w:bCs/>
          <w:color w:val="000000"/>
          <w:sz w:val="24"/>
          <w:szCs w:val="24"/>
        </w:rPr>
        <w:t>A viability test was conducted by incubating the carrier media containing rhizobacteria for 30 days at room temperature. Every 10 days intermittent, the total population was counted using the TPC method. About 1 g containing rhizobacteria were put into 9 mL of sterile distilled water and then homogenized. Subsequently, serial dilutions were performed up to 10</w:t>
      </w:r>
      <w:r w:rsidRPr="000637DE">
        <w:rPr>
          <w:rFonts w:ascii="Times New Roman" w:eastAsia="Times New Roman" w:hAnsi="Times New Roman" w:cs="Times New Roman"/>
          <w:bCs/>
          <w:color w:val="000000"/>
          <w:sz w:val="24"/>
          <w:szCs w:val="24"/>
          <w:vertAlign w:val="superscript"/>
        </w:rPr>
        <w:t>-7</w:t>
      </w:r>
      <w:r w:rsidRPr="000637DE">
        <w:rPr>
          <w:rFonts w:ascii="Times New Roman" w:eastAsia="Times New Roman" w:hAnsi="Times New Roman" w:cs="Times New Roman"/>
          <w:bCs/>
          <w:color w:val="000000"/>
          <w:sz w:val="24"/>
          <w:szCs w:val="24"/>
        </w:rPr>
        <w:t xml:space="preserve"> dilutions. A total of 1 ml of the dilution was taken and inoculated on NA medium by pour plate method, then incubated for 1x24 hours. The number of bacterial colonies and populations were calculated using the TPC formula.</w:t>
      </w:r>
    </w:p>
    <w:p w14:paraId="2B202CD7" w14:textId="77777777" w:rsidR="00184499" w:rsidRPr="000637DE" w:rsidRDefault="00184499" w:rsidP="00184499">
      <w:pPr>
        <w:pStyle w:val="jbd-subsubjud10"/>
        <w:rPr>
          <w:rFonts w:cs="Times New Roman"/>
          <w:b/>
          <w:bCs w:val="0"/>
          <w:i w:val="0"/>
          <w:iCs/>
          <w:sz w:val="24"/>
          <w:szCs w:val="24"/>
        </w:rPr>
      </w:pPr>
      <w:r w:rsidRPr="000637DE">
        <w:rPr>
          <w:rFonts w:cs="Times New Roman"/>
          <w:b/>
          <w:bCs w:val="0"/>
          <w:i w:val="0"/>
          <w:iCs/>
          <w:sz w:val="24"/>
          <w:szCs w:val="24"/>
        </w:rPr>
        <w:t>Bioremediation Test of Batik Wastewater by Carrier Media Contains Rhizobacteria at Lab Scale</w:t>
      </w:r>
    </w:p>
    <w:p w14:paraId="0C650D6C" w14:textId="77777777" w:rsidR="00184499" w:rsidRPr="000637DE" w:rsidRDefault="00184499" w:rsidP="00184499">
      <w:pPr>
        <w:rPr>
          <w:rFonts w:ascii="Times New Roman" w:eastAsia="Times New Roman" w:hAnsi="Times New Roman" w:cs="Times New Roman"/>
          <w:bCs/>
          <w:color w:val="000000"/>
          <w:sz w:val="24"/>
          <w:szCs w:val="24"/>
        </w:rPr>
      </w:pPr>
      <w:r w:rsidRPr="000637DE">
        <w:rPr>
          <w:rFonts w:ascii="Times New Roman" w:eastAsia="Times New Roman" w:hAnsi="Times New Roman" w:cs="Times New Roman"/>
          <w:bCs/>
          <w:color w:val="000000"/>
          <w:sz w:val="24"/>
          <w:szCs w:val="24"/>
        </w:rPr>
        <w:t>Carrier media containing potential rhizobacteria isolates of as much as 10 grams were added to 100 mL of batik wastewater, then incubated for 14 days. After the incubation period, the concentration of metal Cadmium was then measured.</w:t>
      </w:r>
    </w:p>
    <w:p w14:paraId="66F1C4DF" w14:textId="1BC0AF7E" w:rsidR="003A7FE0" w:rsidRPr="000637DE" w:rsidRDefault="00184499" w:rsidP="003B417C">
      <w:pPr>
        <w:jc w:val="both"/>
        <w:rPr>
          <w:rFonts w:ascii="Times New Roman" w:eastAsia="Times New Roman" w:hAnsi="Times New Roman" w:cs="Times New Roman"/>
          <w:bCs/>
          <w:color w:val="000000" w:themeColor="text1"/>
          <w:sz w:val="24"/>
          <w:szCs w:val="24"/>
          <w:lang w:val="id-ID"/>
        </w:rPr>
      </w:pPr>
      <w:r w:rsidRPr="000637DE">
        <w:rPr>
          <w:rFonts w:ascii="Times New Roman" w:eastAsia="Times New Roman" w:hAnsi="Times New Roman" w:cs="Times New Roman"/>
          <w:bCs/>
          <w:color w:val="000000"/>
          <w:sz w:val="24"/>
          <w:szCs w:val="24"/>
        </w:rPr>
        <w:t xml:space="preserve">The incubated solution was separated between bacteria and wastewater using a 0.22 µm filter membrane or centrifuge at 4500 rpm for 15 minutes. About 50ml of the results were added to a 100 ml </w:t>
      </w:r>
      <w:proofErr w:type="spellStart"/>
      <w:r w:rsidRPr="000637DE">
        <w:rPr>
          <w:rFonts w:ascii="Times New Roman" w:eastAsia="Times New Roman" w:hAnsi="Times New Roman" w:cs="Times New Roman"/>
          <w:bCs/>
          <w:color w:val="000000"/>
          <w:sz w:val="24"/>
          <w:szCs w:val="24"/>
        </w:rPr>
        <w:t>erlenmeyer</w:t>
      </w:r>
      <w:proofErr w:type="spellEnd"/>
      <w:r w:rsidRPr="000637DE">
        <w:rPr>
          <w:rFonts w:ascii="Times New Roman" w:eastAsia="Times New Roman" w:hAnsi="Times New Roman" w:cs="Times New Roman"/>
          <w:bCs/>
          <w:color w:val="000000"/>
          <w:sz w:val="24"/>
          <w:szCs w:val="24"/>
        </w:rPr>
        <w:t xml:space="preserve"> flask. The solution was heated with a hot plate at 180</w:t>
      </w:r>
      <w:r w:rsidRPr="000637DE">
        <w:rPr>
          <w:rFonts w:ascii="Times New Roman" w:eastAsia="Times New Roman" w:hAnsi="Times New Roman" w:cs="Times New Roman"/>
          <w:bCs/>
          <w:color w:val="000000"/>
          <w:sz w:val="24"/>
          <w:szCs w:val="24"/>
          <w:vertAlign w:val="superscript"/>
        </w:rPr>
        <w:t>o</w:t>
      </w:r>
      <w:r w:rsidRPr="000637DE">
        <w:rPr>
          <w:rFonts w:ascii="Times New Roman" w:eastAsia="Times New Roman" w:hAnsi="Times New Roman" w:cs="Times New Roman"/>
          <w:bCs/>
          <w:color w:val="000000"/>
          <w:sz w:val="24"/>
          <w:szCs w:val="24"/>
        </w:rPr>
        <w:t>C until 10-20 mL remained. Furthermore, it was added with 5 mL of concentrated HNO</w:t>
      </w:r>
      <w:r w:rsidRPr="000637DE">
        <w:rPr>
          <w:rFonts w:ascii="Times New Roman" w:eastAsia="Times New Roman" w:hAnsi="Times New Roman" w:cs="Times New Roman"/>
          <w:bCs/>
          <w:color w:val="000000"/>
          <w:sz w:val="24"/>
          <w:szCs w:val="24"/>
          <w:vertAlign w:val="subscript"/>
        </w:rPr>
        <w:t>3</w:t>
      </w:r>
      <w:r w:rsidRPr="000637DE">
        <w:rPr>
          <w:rFonts w:ascii="Times New Roman" w:eastAsia="Times New Roman" w:hAnsi="Times New Roman" w:cs="Times New Roman"/>
          <w:bCs/>
          <w:color w:val="000000"/>
          <w:sz w:val="24"/>
          <w:szCs w:val="24"/>
        </w:rPr>
        <w:t xml:space="preserve"> and 2 mL of 20% HCl then heated until the solution became clear. It was filtered with Whatman paper no. 42, and the filtrate obtained was then diluted with distilled </w:t>
      </w:r>
      <w:r w:rsidRPr="000637DE">
        <w:rPr>
          <w:rFonts w:ascii="Times New Roman" w:eastAsia="Times New Roman" w:hAnsi="Times New Roman" w:cs="Times New Roman"/>
          <w:bCs/>
          <w:color w:val="000000"/>
          <w:sz w:val="24"/>
          <w:szCs w:val="24"/>
        </w:rPr>
        <w:lastRenderedPageBreak/>
        <w:t>water using a 50 mL volumetric flask until the mark was measured. The absorbance of CD was measured using AAS at a wavelength of 228.8 nm and lamp currents of 8 mA. Calculation of the percentage Cd degradation uses the formula:</w:t>
      </w:r>
    </w:p>
    <w:p w14:paraId="27789AAF" w14:textId="62324DBF" w:rsidR="003A7FE0" w:rsidRPr="000637DE" w:rsidRDefault="003A7FE0" w:rsidP="00874B80">
      <w:pPr>
        <w:pBdr>
          <w:top w:val="nil"/>
          <w:left w:val="nil"/>
          <w:bottom w:val="nil"/>
          <w:right w:val="nil"/>
          <w:between w:val="nil"/>
        </w:pBdr>
        <w:spacing w:after="0" w:line="360" w:lineRule="auto"/>
        <w:ind w:left="284" w:right="378" w:firstLine="425"/>
        <w:jc w:val="both"/>
        <w:rPr>
          <w:rFonts w:ascii="Times New Roman" w:eastAsia="Times New Roman" w:hAnsi="Times New Roman" w:cs="Times New Roman"/>
          <w:sz w:val="20"/>
          <w:szCs w:val="20"/>
        </w:rPr>
      </w:pPr>
      <w:bookmarkStart w:id="1" w:name="_Hlk103235432"/>
      <m:oMathPara>
        <m:oMath>
          <m:r>
            <w:rPr>
              <w:rFonts w:ascii="Cambria Math" w:hAnsi="Cambria Math" w:cs="Times New Roman"/>
              <w:noProof/>
              <w:sz w:val="20"/>
              <w:szCs w:val="20"/>
            </w:rPr>
            <m:t xml:space="preserve">% </m:t>
          </m:r>
          <m:r>
            <m:rPr>
              <m:sty m:val="p"/>
            </m:rPr>
            <w:rPr>
              <w:rFonts w:ascii="Cambria Math" w:hAnsi="Cambria Math" w:cs="Times New Roman"/>
              <w:noProof/>
              <w:sz w:val="20"/>
              <w:szCs w:val="20"/>
            </w:rPr>
            <m:t>Cd Degradation</m:t>
          </m:r>
          <m:r>
            <w:rPr>
              <w:rFonts w:ascii="Cambria Math" w:hAnsi="Cambria Math" w:cs="Times New Roman"/>
              <w:noProof/>
              <w:sz w:val="20"/>
              <w:szCs w:val="20"/>
            </w:rPr>
            <m:t xml:space="preserve">= </m:t>
          </m:r>
          <m:f>
            <m:fPr>
              <m:ctrlPr>
                <w:rPr>
                  <w:rFonts w:ascii="Cambria Math" w:hAnsi="Cambria Math" w:cs="Times New Roman"/>
                  <w:iCs/>
                  <w:noProof/>
                  <w:sz w:val="20"/>
                  <w:szCs w:val="20"/>
                </w:rPr>
              </m:ctrlPr>
            </m:fPr>
            <m:num>
              <m:r>
                <m:rPr>
                  <m:sty m:val="p"/>
                </m:rPr>
                <w:rPr>
                  <w:rFonts w:ascii="Cambria Math" w:hAnsi="Cambria Math" w:cs="Times New Roman"/>
                  <w:noProof/>
                  <w:sz w:val="20"/>
                  <w:szCs w:val="20"/>
                </w:rPr>
                <m:t>C(a)-C(b)</m:t>
              </m:r>
            </m:num>
            <m:den>
              <m:r>
                <m:rPr>
                  <m:sty m:val="p"/>
                </m:rPr>
                <w:rPr>
                  <w:rFonts w:ascii="Cambria Math" w:hAnsi="Cambria Math" w:cs="Times New Roman"/>
                  <w:noProof/>
                  <w:sz w:val="20"/>
                  <w:szCs w:val="20"/>
                </w:rPr>
                <m:t>C(a)</m:t>
              </m:r>
            </m:den>
          </m:f>
          <m:r>
            <m:rPr>
              <m:sty m:val="p"/>
            </m:rPr>
            <w:rPr>
              <w:rFonts w:ascii="Cambria Math" w:hAnsi="Cambria Math" w:cs="Times New Roman"/>
              <w:noProof/>
              <w:sz w:val="20"/>
              <w:szCs w:val="20"/>
            </w:rPr>
            <m:t>x 100%</m:t>
          </m:r>
        </m:oMath>
      </m:oMathPara>
    </w:p>
    <w:p w14:paraId="5FB47B96" w14:textId="77777777" w:rsidR="003A7FE0" w:rsidRPr="000637DE" w:rsidRDefault="003A7FE0" w:rsidP="003A7FE0">
      <w:pPr>
        <w:pBdr>
          <w:top w:val="nil"/>
          <w:left w:val="nil"/>
          <w:bottom w:val="nil"/>
          <w:right w:val="nil"/>
          <w:between w:val="nil"/>
        </w:pBdr>
        <w:spacing w:after="0" w:line="240" w:lineRule="auto"/>
        <w:ind w:left="426" w:right="-47"/>
        <w:jc w:val="both"/>
        <w:rPr>
          <w:rFonts w:ascii="Times New Roman" w:eastAsia="Times New Roman" w:hAnsi="Times New Roman" w:cs="Times New Roman"/>
          <w:bCs/>
          <w:color w:val="000000" w:themeColor="text1"/>
          <w:sz w:val="20"/>
          <w:szCs w:val="20"/>
          <w:lang w:val="id-ID"/>
        </w:rPr>
      </w:pPr>
      <w:bookmarkStart w:id="2" w:name="_Hlk103235448"/>
      <w:bookmarkEnd w:id="1"/>
      <w:proofErr w:type="spellStart"/>
      <w:r w:rsidRPr="000637DE">
        <w:rPr>
          <w:rFonts w:ascii="Times New Roman" w:eastAsia="Times New Roman" w:hAnsi="Times New Roman" w:cs="Times New Roman"/>
          <w:bCs/>
          <w:color w:val="000000" w:themeColor="text1"/>
          <w:sz w:val="20"/>
          <w:szCs w:val="20"/>
          <w:lang w:val="id-ID"/>
        </w:rPr>
        <w:t>Details</w:t>
      </w:r>
      <w:proofErr w:type="spellEnd"/>
      <w:r w:rsidRPr="000637DE">
        <w:rPr>
          <w:rFonts w:ascii="Times New Roman" w:eastAsia="Times New Roman" w:hAnsi="Times New Roman" w:cs="Times New Roman"/>
          <w:bCs/>
          <w:color w:val="000000" w:themeColor="text1"/>
          <w:sz w:val="20"/>
          <w:szCs w:val="20"/>
          <w:lang w:val="id-ID"/>
        </w:rPr>
        <w:t xml:space="preserve"> :</w:t>
      </w:r>
    </w:p>
    <w:p w14:paraId="29F61BE9" w14:textId="77777777" w:rsidR="003A7FE0" w:rsidRPr="000637DE" w:rsidRDefault="003A7FE0" w:rsidP="003A7FE0">
      <w:pPr>
        <w:pBdr>
          <w:top w:val="nil"/>
          <w:left w:val="nil"/>
          <w:bottom w:val="nil"/>
          <w:right w:val="nil"/>
          <w:between w:val="nil"/>
        </w:pBdr>
        <w:spacing w:after="0" w:line="240" w:lineRule="auto"/>
        <w:ind w:left="426" w:right="-47"/>
        <w:jc w:val="both"/>
        <w:rPr>
          <w:rFonts w:ascii="Times New Roman" w:eastAsia="Times New Roman" w:hAnsi="Times New Roman" w:cs="Times New Roman"/>
          <w:bCs/>
          <w:color w:val="000000" w:themeColor="text1"/>
          <w:sz w:val="20"/>
          <w:szCs w:val="20"/>
          <w:lang w:val="id-ID"/>
        </w:rPr>
      </w:pPr>
      <w:r w:rsidRPr="000637DE">
        <w:rPr>
          <w:rFonts w:ascii="Times New Roman" w:eastAsia="Times New Roman" w:hAnsi="Times New Roman" w:cs="Times New Roman"/>
          <w:bCs/>
          <w:color w:val="000000" w:themeColor="text1"/>
          <w:sz w:val="20"/>
          <w:szCs w:val="20"/>
          <w:lang w:val="id-ID"/>
        </w:rPr>
        <w:t xml:space="preserve">C(a)= </w:t>
      </w:r>
      <w:proofErr w:type="spellStart"/>
      <w:r w:rsidRPr="000637DE">
        <w:rPr>
          <w:rFonts w:ascii="Times New Roman" w:eastAsia="Times New Roman" w:hAnsi="Times New Roman" w:cs="Times New Roman"/>
          <w:bCs/>
          <w:color w:val="000000" w:themeColor="text1"/>
          <w:sz w:val="20"/>
          <w:szCs w:val="20"/>
          <w:lang w:val="id-ID"/>
        </w:rPr>
        <w:t>initial</w:t>
      </w:r>
      <w:proofErr w:type="spellEnd"/>
      <w:r w:rsidRPr="000637DE">
        <w:rPr>
          <w:rFonts w:ascii="Times New Roman" w:eastAsia="Times New Roman" w:hAnsi="Times New Roman" w:cs="Times New Roman"/>
          <w:bCs/>
          <w:color w:val="000000" w:themeColor="text1"/>
          <w:sz w:val="20"/>
          <w:szCs w:val="20"/>
          <w:lang w:val="id-ID"/>
        </w:rPr>
        <w:t xml:space="preserve"> metal </w:t>
      </w:r>
      <w:proofErr w:type="spellStart"/>
      <w:r w:rsidRPr="000637DE">
        <w:rPr>
          <w:rFonts w:ascii="Times New Roman" w:eastAsia="Times New Roman" w:hAnsi="Times New Roman" w:cs="Times New Roman"/>
          <w:bCs/>
          <w:color w:val="000000" w:themeColor="text1"/>
          <w:sz w:val="20"/>
          <w:szCs w:val="20"/>
          <w:lang w:val="id-ID"/>
        </w:rPr>
        <w:t>concentration</w:t>
      </w:r>
      <w:proofErr w:type="spellEnd"/>
      <w:r w:rsidRPr="000637DE">
        <w:rPr>
          <w:rFonts w:ascii="Times New Roman" w:eastAsia="Times New Roman" w:hAnsi="Times New Roman" w:cs="Times New Roman"/>
          <w:bCs/>
          <w:color w:val="000000" w:themeColor="text1"/>
          <w:sz w:val="20"/>
          <w:szCs w:val="20"/>
          <w:lang w:val="id-ID"/>
        </w:rPr>
        <w:t xml:space="preserve"> (ppm)</w:t>
      </w:r>
    </w:p>
    <w:p w14:paraId="6F8BA955" w14:textId="348E085D" w:rsidR="003A7FE0" w:rsidRPr="000637DE" w:rsidRDefault="003A7FE0" w:rsidP="003A7FE0">
      <w:pPr>
        <w:pBdr>
          <w:top w:val="nil"/>
          <w:left w:val="nil"/>
          <w:bottom w:val="nil"/>
          <w:right w:val="nil"/>
          <w:between w:val="nil"/>
        </w:pBdr>
        <w:spacing w:after="120" w:line="240" w:lineRule="auto"/>
        <w:ind w:left="425" w:right="-45"/>
        <w:jc w:val="both"/>
        <w:rPr>
          <w:rFonts w:ascii="Times New Roman" w:eastAsia="Times New Roman" w:hAnsi="Times New Roman" w:cs="Times New Roman"/>
          <w:bCs/>
          <w:color w:val="000000" w:themeColor="text1"/>
          <w:sz w:val="20"/>
          <w:szCs w:val="20"/>
          <w:lang w:val="id-ID"/>
        </w:rPr>
      </w:pPr>
      <w:r w:rsidRPr="000637DE">
        <w:rPr>
          <w:rFonts w:ascii="Times New Roman" w:eastAsia="Times New Roman" w:hAnsi="Times New Roman" w:cs="Times New Roman"/>
          <w:bCs/>
          <w:color w:val="000000" w:themeColor="text1"/>
          <w:sz w:val="20"/>
          <w:szCs w:val="20"/>
          <w:lang w:val="id-ID"/>
        </w:rPr>
        <w:t xml:space="preserve">C(b)= final metal </w:t>
      </w:r>
      <w:proofErr w:type="spellStart"/>
      <w:r w:rsidRPr="000637DE">
        <w:rPr>
          <w:rFonts w:ascii="Times New Roman" w:eastAsia="Times New Roman" w:hAnsi="Times New Roman" w:cs="Times New Roman"/>
          <w:bCs/>
          <w:color w:val="000000" w:themeColor="text1"/>
          <w:sz w:val="20"/>
          <w:szCs w:val="20"/>
          <w:lang w:val="id-ID"/>
        </w:rPr>
        <w:t>concentration</w:t>
      </w:r>
      <w:proofErr w:type="spellEnd"/>
      <w:r w:rsidRPr="000637DE">
        <w:rPr>
          <w:rFonts w:ascii="Times New Roman" w:eastAsia="Times New Roman" w:hAnsi="Times New Roman" w:cs="Times New Roman"/>
          <w:bCs/>
          <w:color w:val="000000" w:themeColor="text1"/>
          <w:sz w:val="20"/>
          <w:szCs w:val="20"/>
          <w:lang w:val="id-ID"/>
        </w:rPr>
        <w:t xml:space="preserve"> (ppm)</w:t>
      </w:r>
      <w:bookmarkEnd w:id="2"/>
    </w:p>
    <w:p w14:paraId="47E3ABDB" w14:textId="6FA048A2" w:rsidR="003A7FE0" w:rsidRDefault="00184499" w:rsidP="003B417C">
      <w:pPr>
        <w:pBdr>
          <w:top w:val="nil"/>
          <w:left w:val="nil"/>
          <w:bottom w:val="nil"/>
          <w:right w:val="nil"/>
          <w:between w:val="nil"/>
        </w:pBdr>
        <w:spacing w:after="0" w:line="240" w:lineRule="auto"/>
        <w:ind w:left="425" w:right="-45" w:firstLine="720"/>
        <w:jc w:val="both"/>
        <w:rPr>
          <w:rFonts w:ascii="Times New Roman" w:eastAsia="Times New Roman" w:hAnsi="Times New Roman" w:cs="Times New Roman"/>
          <w:bCs/>
          <w:color w:val="000000"/>
          <w:sz w:val="24"/>
          <w:szCs w:val="24"/>
        </w:rPr>
      </w:pPr>
      <w:r w:rsidRPr="000637DE">
        <w:rPr>
          <w:rFonts w:ascii="Times New Roman" w:eastAsia="Times New Roman" w:hAnsi="Times New Roman" w:cs="Times New Roman"/>
          <w:bCs/>
          <w:color w:val="000000"/>
          <w:sz w:val="24"/>
          <w:szCs w:val="24"/>
        </w:rPr>
        <w:t>The initial concentration was the metal concentration before the biosorption treatment. The final concentration is the metal concentration after biosorption treatment.</w:t>
      </w:r>
    </w:p>
    <w:p w14:paraId="730F6EC0" w14:textId="77777777" w:rsidR="00E9293E" w:rsidRPr="000637DE" w:rsidRDefault="00E9293E" w:rsidP="003B417C">
      <w:pPr>
        <w:pBdr>
          <w:top w:val="nil"/>
          <w:left w:val="nil"/>
          <w:bottom w:val="nil"/>
          <w:right w:val="nil"/>
          <w:between w:val="nil"/>
        </w:pBdr>
        <w:spacing w:after="0" w:line="240" w:lineRule="auto"/>
        <w:ind w:left="425" w:right="-45" w:firstLine="720"/>
        <w:jc w:val="both"/>
        <w:rPr>
          <w:rFonts w:ascii="Times New Roman" w:eastAsia="Times New Roman" w:hAnsi="Times New Roman" w:cs="Times New Roman"/>
          <w:bCs/>
          <w:color w:val="000000" w:themeColor="text1"/>
          <w:sz w:val="24"/>
          <w:szCs w:val="24"/>
          <w:lang w:val="id-ID"/>
        </w:rPr>
      </w:pPr>
    </w:p>
    <w:p w14:paraId="2D7309DF" w14:textId="77777777" w:rsidR="00184499" w:rsidRPr="000637DE" w:rsidRDefault="00184499" w:rsidP="00184499">
      <w:pPr>
        <w:pStyle w:val="jbd-subsubjud10"/>
        <w:spacing w:before="0"/>
        <w:rPr>
          <w:rFonts w:cs="Times New Roman"/>
          <w:b/>
          <w:bCs w:val="0"/>
          <w:i w:val="0"/>
          <w:iCs/>
          <w:sz w:val="24"/>
          <w:szCs w:val="24"/>
        </w:rPr>
      </w:pPr>
      <w:r w:rsidRPr="000637DE">
        <w:rPr>
          <w:rFonts w:cs="Times New Roman"/>
          <w:b/>
          <w:bCs w:val="0"/>
          <w:i w:val="0"/>
          <w:iCs/>
          <w:sz w:val="24"/>
          <w:szCs w:val="24"/>
        </w:rPr>
        <w:t>Measurement of pH</w:t>
      </w:r>
    </w:p>
    <w:p w14:paraId="314E8AAD" w14:textId="4776CDF7" w:rsidR="00184499" w:rsidRPr="000637DE" w:rsidRDefault="00184499" w:rsidP="003B417C">
      <w:pPr>
        <w:spacing w:after="0" w:line="240" w:lineRule="auto"/>
        <w:jc w:val="both"/>
        <w:rPr>
          <w:rFonts w:ascii="Times New Roman" w:eastAsia="Times New Roman" w:hAnsi="Times New Roman" w:cs="Times New Roman"/>
          <w:bCs/>
          <w:color w:val="000000"/>
          <w:sz w:val="24"/>
          <w:szCs w:val="24"/>
        </w:rPr>
      </w:pPr>
      <w:r w:rsidRPr="000637DE">
        <w:rPr>
          <w:rFonts w:ascii="Times New Roman" w:eastAsia="Times New Roman" w:hAnsi="Times New Roman" w:cs="Times New Roman"/>
          <w:bCs/>
          <w:color w:val="000000"/>
          <w:sz w:val="24"/>
          <w:szCs w:val="24"/>
        </w:rPr>
        <w:t>Measurements of pH used pH universal to immerse the sample solution and compare the results with the existing determination.</w:t>
      </w:r>
    </w:p>
    <w:p w14:paraId="33C8639C" w14:textId="77777777" w:rsidR="00184499" w:rsidRPr="000637DE" w:rsidRDefault="00184499" w:rsidP="00184499">
      <w:pPr>
        <w:spacing w:after="0" w:line="240" w:lineRule="auto"/>
        <w:rPr>
          <w:rFonts w:ascii="Times New Roman" w:hAnsi="Times New Roman" w:cs="Times New Roman"/>
          <w:sz w:val="24"/>
          <w:szCs w:val="24"/>
        </w:rPr>
      </w:pPr>
    </w:p>
    <w:p w14:paraId="2D2AE072" w14:textId="77777777" w:rsidR="00184499" w:rsidRPr="000637DE" w:rsidRDefault="00184499" w:rsidP="00184499">
      <w:pPr>
        <w:pStyle w:val="jbd-subjud10"/>
        <w:spacing w:before="0"/>
        <w:rPr>
          <w:rFonts w:cs="Times New Roman"/>
          <w:sz w:val="24"/>
          <w:szCs w:val="24"/>
        </w:rPr>
      </w:pPr>
      <w:r w:rsidRPr="000637DE">
        <w:rPr>
          <w:rFonts w:cs="Times New Roman"/>
          <w:sz w:val="24"/>
          <w:szCs w:val="24"/>
        </w:rPr>
        <w:t>Data analysis</w:t>
      </w:r>
    </w:p>
    <w:p w14:paraId="252E50B8" w14:textId="29A21A36" w:rsidR="00874B80" w:rsidRPr="000637DE" w:rsidRDefault="00184499" w:rsidP="00E9293E">
      <w:pPr>
        <w:spacing w:after="0" w:line="240" w:lineRule="auto"/>
        <w:jc w:val="both"/>
        <w:rPr>
          <w:rFonts w:ascii="Times New Roman" w:eastAsia="Times New Roman" w:hAnsi="Times New Roman" w:cs="Times New Roman"/>
          <w:bCs/>
          <w:color w:val="000000"/>
          <w:sz w:val="24"/>
          <w:szCs w:val="24"/>
        </w:rPr>
      </w:pPr>
      <w:r w:rsidRPr="000637DE">
        <w:rPr>
          <w:rFonts w:ascii="Times New Roman" w:eastAsia="Times New Roman" w:hAnsi="Times New Roman" w:cs="Times New Roman"/>
          <w:bCs/>
          <w:color w:val="000000"/>
          <w:sz w:val="24"/>
          <w:szCs w:val="24"/>
        </w:rPr>
        <w:t>Cadmium concentration value data were analyzed using analysis of variance (ANOVA) at a 95% confidence level. The significantly different results were continued with the Duncan Multiple Range Test (DMRT) to determine the optimum carrier media.</w:t>
      </w:r>
    </w:p>
    <w:p w14:paraId="4AD4487B" w14:textId="77777777" w:rsidR="00184499" w:rsidRPr="000637DE" w:rsidRDefault="00184499" w:rsidP="00184499">
      <w:pPr>
        <w:spacing w:after="0" w:line="240" w:lineRule="auto"/>
        <w:rPr>
          <w:rFonts w:ascii="Times New Roman" w:eastAsia="Times New Roman" w:hAnsi="Times New Roman" w:cs="Times New Roman"/>
          <w:bCs/>
          <w:color w:val="000000" w:themeColor="text1"/>
          <w:sz w:val="24"/>
          <w:szCs w:val="24"/>
        </w:rPr>
      </w:pPr>
    </w:p>
    <w:p w14:paraId="55B6E292" w14:textId="275F2BEE" w:rsidR="00AE0BF6" w:rsidRPr="000637DE" w:rsidRDefault="003A4F56" w:rsidP="000637DE">
      <w:pPr>
        <w:pBdr>
          <w:top w:val="nil"/>
          <w:left w:val="nil"/>
          <w:bottom w:val="nil"/>
          <w:right w:val="nil"/>
          <w:between w:val="nil"/>
        </w:pBdr>
        <w:spacing w:after="0" w:line="240" w:lineRule="auto"/>
        <w:rPr>
          <w:rFonts w:ascii="Times New Roman" w:eastAsia="Times New Roman" w:hAnsi="Times New Roman" w:cs="Times New Roman"/>
          <w:b/>
          <w:bCs/>
          <w:color w:val="000000" w:themeColor="text1"/>
        </w:rPr>
      </w:pPr>
      <w:r w:rsidRPr="000637DE">
        <w:rPr>
          <w:rFonts w:ascii="Times New Roman" w:eastAsia="Times New Roman" w:hAnsi="Times New Roman" w:cs="Times New Roman"/>
          <w:b/>
          <w:bCs/>
          <w:color w:val="000000" w:themeColor="text1"/>
        </w:rPr>
        <w:t>RESULT AND DISCUSSION</w:t>
      </w:r>
    </w:p>
    <w:p w14:paraId="49787285" w14:textId="4075E39D" w:rsidR="00874B80" w:rsidRPr="003C72DA" w:rsidRDefault="003B417C" w:rsidP="000637DE">
      <w:pPr>
        <w:spacing w:after="0" w:line="240" w:lineRule="auto"/>
        <w:ind w:firstLine="720"/>
        <w:jc w:val="both"/>
        <w:rPr>
          <w:rFonts w:ascii="Times New Roman" w:hAnsi="Times New Roman" w:cs="Times New Roman"/>
          <w:sz w:val="24"/>
          <w:szCs w:val="24"/>
        </w:rPr>
      </w:pPr>
      <w:r w:rsidRPr="003C72DA">
        <w:rPr>
          <w:rFonts w:ascii="Times New Roman" w:hAnsi="Times New Roman" w:cs="Times New Roman"/>
          <w:sz w:val="24"/>
          <w:szCs w:val="24"/>
        </w:rPr>
        <w:t>The tolerance test of rhizobacteria isolates on cadmium was at 0.1 mg/L CdCl</w:t>
      </w:r>
      <w:r w:rsidRPr="003C72DA">
        <w:rPr>
          <w:rFonts w:ascii="Times New Roman" w:hAnsi="Times New Roman" w:cs="Times New Roman"/>
          <w:sz w:val="24"/>
          <w:szCs w:val="24"/>
          <w:vertAlign w:val="subscript"/>
        </w:rPr>
        <w:t>2</w:t>
      </w:r>
      <w:r w:rsidRPr="003C72DA">
        <w:rPr>
          <w:rFonts w:ascii="Times New Roman" w:hAnsi="Times New Roman" w:cs="Times New Roman"/>
          <w:sz w:val="24"/>
          <w:szCs w:val="24"/>
        </w:rPr>
        <w:t>. Rhizobacteria isolates Rb1, Rb2, Rb3, Rb4, Rb5, Rb6, Rb7, Rb8, Rb10, Rb11 and Rb12 were tolerant to Cd. This was indicated by the growth of rhizobacteria when given 0.1 mg/L CdCl</w:t>
      </w:r>
      <w:r w:rsidRPr="003C72DA">
        <w:rPr>
          <w:rFonts w:ascii="Times New Roman" w:hAnsi="Times New Roman" w:cs="Times New Roman"/>
          <w:sz w:val="24"/>
          <w:szCs w:val="24"/>
          <w:vertAlign w:val="subscript"/>
        </w:rPr>
        <w:t>2.</w:t>
      </w:r>
      <w:r w:rsidR="00A04338" w:rsidRPr="003C72DA">
        <w:rPr>
          <w:rFonts w:ascii="Times New Roman" w:hAnsi="Times New Roman" w:cs="Times New Roman"/>
          <w:sz w:val="24"/>
          <w:szCs w:val="24"/>
        </w:rPr>
        <w:t xml:space="preserve"> </w:t>
      </w:r>
      <w:bookmarkStart w:id="3" w:name="_Hlk104511643"/>
      <w:r w:rsidRPr="003C72DA">
        <w:rPr>
          <w:rFonts w:ascii="Times New Roman" w:hAnsi="Times New Roman" w:cs="Times New Roman"/>
          <w:sz w:val="24"/>
          <w:szCs w:val="24"/>
        </w:rPr>
        <w:t>The isolates of rhizobacteria tolerance to cadmium are shown in Table 1. The isolates Rb1, Rb3, and Rb6 having high tolerant to Cd. The isolates Rb2, RB8 and Rb12 were tolerant to Pb while Rb6, Rb7 and Rb12 tolerant to Zn (</w:t>
      </w:r>
      <w:proofErr w:type="spellStart"/>
      <w:r w:rsidRPr="003C72DA">
        <w:rPr>
          <w:rFonts w:ascii="Times New Roman" w:hAnsi="Times New Roman" w:cs="Times New Roman"/>
          <w:sz w:val="24"/>
          <w:szCs w:val="24"/>
        </w:rPr>
        <w:t>Oedjijono</w:t>
      </w:r>
      <w:proofErr w:type="spellEnd"/>
      <w:r w:rsidRPr="003C72DA">
        <w:rPr>
          <w:rFonts w:ascii="Times New Roman" w:hAnsi="Times New Roman" w:cs="Times New Roman"/>
          <w:sz w:val="24"/>
          <w:szCs w:val="24"/>
        </w:rPr>
        <w:t xml:space="preserve"> </w:t>
      </w:r>
      <w:r w:rsidRPr="003C72DA">
        <w:rPr>
          <w:rFonts w:ascii="Times New Roman" w:hAnsi="Times New Roman" w:cs="Times New Roman"/>
          <w:i/>
          <w:iCs/>
          <w:sz w:val="24"/>
          <w:szCs w:val="24"/>
        </w:rPr>
        <w:t xml:space="preserve">et al., </w:t>
      </w:r>
      <w:r w:rsidRPr="003C72DA">
        <w:rPr>
          <w:rFonts w:ascii="Times New Roman" w:hAnsi="Times New Roman" w:cs="Times New Roman"/>
          <w:sz w:val="24"/>
          <w:szCs w:val="24"/>
        </w:rPr>
        <w:t xml:space="preserve">2022). According to </w:t>
      </w:r>
      <w:proofErr w:type="spellStart"/>
      <w:r w:rsidRPr="003C72DA">
        <w:rPr>
          <w:rFonts w:ascii="Times New Roman" w:hAnsi="Times New Roman" w:cs="Times New Roman"/>
          <w:sz w:val="24"/>
          <w:szCs w:val="24"/>
        </w:rPr>
        <w:t>Pudji</w:t>
      </w:r>
      <w:proofErr w:type="spellEnd"/>
      <w:r w:rsidRPr="003C72DA">
        <w:rPr>
          <w:rFonts w:ascii="Times New Roman" w:hAnsi="Times New Roman" w:cs="Times New Roman"/>
          <w:sz w:val="24"/>
          <w:szCs w:val="24"/>
        </w:rPr>
        <w:t xml:space="preserve"> </w:t>
      </w:r>
      <w:r w:rsidRPr="003C72DA">
        <w:rPr>
          <w:rFonts w:ascii="Times New Roman" w:hAnsi="Times New Roman" w:cs="Times New Roman"/>
          <w:i/>
          <w:iCs/>
          <w:sz w:val="24"/>
          <w:szCs w:val="24"/>
        </w:rPr>
        <w:t>et al</w:t>
      </w:r>
      <w:r w:rsidRPr="003C72DA">
        <w:rPr>
          <w:rFonts w:ascii="Times New Roman" w:hAnsi="Times New Roman" w:cs="Times New Roman"/>
          <w:sz w:val="24"/>
          <w:szCs w:val="24"/>
        </w:rPr>
        <w:t>. (2006), bacteria that have potential as bioremediation agents can survive in heavy metals environments. They require heavy metals as cofactors to produce enzymes useful for pollutant degradation.</w:t>
      </w:r>
      <w:r w:rsidR="00A04338" w:rsidRPr="003C72DA">
        <w:rPr>
          <w:rFonts w:ascii="Times New Roman" w:hAnsi="Times New Roman" w:cs="Times New Roman"/>
          <w:sz w:val="24"/>
          <w:szCs w:val="24"/>
        </w:rPr>
        <w:t xml:space="preserve"> </w:t>
      </w:r>
      <w:bookmarkEnd w:id="3"/>
      <w:r w:rsidRPr="003C72DA">
        <w:rPr>
          <w:rFonts w:ascii="Times New Roman" w:hAnsi="Times New Roman" w:cs="Times New Roman"/>
          <w:sz w:val="24"/>
          <w:szCs w:val="24"/>
        </w:rPr>
        <w:t>The rhizobacteria isolate used were Rb1, Rb3, and Rb6, which were indicated by the smallest final values compared to others. The final values were 0.1493, 0.1850, and 0.1843, while the detailed description can be seen in Table 1.</w:t>
      </w:r>
    </w:p>
    <w:p w14:paraId="000797DB" w14:textId="44031CE6" w:rsidR="00A04338" w:rsidRPr="000637DE" w:rsidRDefault="00A04338" w:rsidP="00A04338">
      <w:pPr>
        <w:spacing w:after="0" w:line="240" w:lineRule="auto"/>
        <w:ind w:left="851" w:hanging="851"/>
        <w:jc w:val="both"/>
        <w:rPr>
          <w:rFonts w:ascii="Times New Roman" w:hAnsi="Times New Roman" w:cs="Times New Roman"/>
          <w:color w:val="000000" w:themeColor="text1"/>
          <w:sz w:val="18"/>
          <w:szCs w:val="18"/>
        </w:rPr>
      </w:pPr>
      <w:r w:rsidRPr="000637DE">
        <w:rPr>
          <w:rFonts w:ascii="Times New Roman" w:hAnsi="Times New Roman" w:cs="Times New Roman"/>
          <w:color w:val="000000" w:themeColor="text1"/>
          <w:sz w:val="18"/>
          <w:szCs w:val="18"/>
        </w:rPr>
        <w:t xml:space="preserve">Table </w:t>
      </w:r>
      <w:r w:rsidR="00CD0E8F" w:rsidRPr="000637DE">
        <w:rPr>
          <w:rFonts w:ascii="Times New Roman" w:hAnsi="Times New Roman" w:cs="Times New Roman"/>
          <w:color w:val="000000" w:themeColor="text1"/>
          <w:sz w:val="18"/>
          <w:szCs w:val="18"/>
        </w:rPr>
        <w:t>1</w:t>
      </w:r>
      <w:r w:rsidRPr="000637DE">
        <w:rPr>
          <w:rFonts w:ascii="Times New Roman" w:hAnsi="Times New Roman" w:cs="Times New Roman"/>
          <w:color w:val="000000" w:themeColor="text1"/>
          <w:sz w:val="18"/>
          <w:szCs w:val="18"/>
        </w:rPr>
        <w:t xml:space="preserve">. </w:t>
      </w:r>
      <w:bookmarkStart w:id="4" w:name="_Hlk103236283"/>
      <w:r w:rsidRPr="000637DE">
        <w:rPr>
          <w:rFonts w:ascii="Times New Roman" w:hAnsi="Times New Roman" w:cs="Times New Roman"/>
          <w:color w:val="000000" w:themeColor="text1"/>
          <w:sz w:val="18"/>
          <w:szCs w:val="18"/>
        </w:rPr>
        <w:t xml:space="preserve">Result of Rhizobacteria Isolates </w:t>
      </w:r>
      <w:proofErr w:type="spellStart"/>
      <w:r w:rsidRPr="000637DE">
        <w:rPr>
          <w:rFonts w:ascii="Times New Roman" w:hAnsi="Times New Roman" w:cs="Times New Roman"/>
          <w:color w:val="000000" w:themeColor="text1"/>
          <w:sz w:val="18"/>
          <w:szCs w:val="18"/>
        </w:rPr>
        <w:t>Tolera</w:t>
      </w:r>
      <w:r w:rsidR="0046256F" w:rsidRPr="000637DE">
        <w:rPr>
          <w:rFonts w:ascii="Times New Roman" w:hAnsi="Times New Roman" w:cs="Times New Roman"/>
          <w:color w:val="000000" w:themeColor="text1"/>
          <w:sz w:val="18"/>
          <w:szCs w:val="18"/>
          <w:lang w:val="id-ID"/>
        </w:rPr>
        <w:t>nce</w:t>
      </w:r>
      <w:proofErr w:type="spellEnd"/>
      <w:r w:rsidRPr="000637DE">
        <w:rPr>
          <w:rFonts w:ascii="Times New Roman" w:hAnsi="Times New Roman" w:cs="Times New Roman"/>
          <w:color w:val="000000" w:themeColor="text1"/>
          <w:sz w:val="18"/>
          <w:szCs w:val="18"/>
        </w:rPr>
        <w:t xml:space="preserve"> Test on Cd</w:t>
      </w:r>
      <w:bookmarkEnd w:id="4"/>
    </w:p>
    <w:tbl>
      <w:tblPr>
        <w:tblStyle w:val="TableGrid"/>
        <w:tblW w:w="491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2347"/>
        <w:gridCol w:w="2517"/>
        <w:gridCol w:w="3370"/>
      </w:tblGrid>
      <w:tr w:rsidR="00A04338" w:rsidRPr="000637DE" w14:paraId="052B99E4" w14:textId="77777777" w:rsidTr="00A04338">
        <w:trPr>
          <w:trHeight w:val="283"/>
        </w:trPr>
        <w:tc>
          <w:tcPr>
            <w:tcW w:w="800" w:type="pct"/>
            <w:vMerge w:val="restart"/>
            <w:tcBorders>
              <w:top w:val="single" w:sz="4" w:space="0" w:color="auto"/>
              <w:bottom w:val="single" w:sz="4" w:space="0" w:color="auto"/>
            </w:tcBorders>
            <w:vAlign w:val="center"/>
          </w:tcPr>
          <w:p w14:paraId="3515E151" w14:textId="77777777" w:rsidR="00A04338" w:rsidRPr="000637DE" w:rsidRDefault="00A04338" w:rsidP="00A04338">
            <w:pPr>
              <w:spacing w:after="0" w:line="240" w:lineRule="auto"/>
              <w:jc w:val="center"/>
              <w:rPr>
                <w:rFonts w:ascii="Times New Roman" w:hAnsi="Times New Roman" w:cs="Times New Roman"/>
                <w:noProof/>
                <w:sz w:val="18"/>
                <w:szCs w:val="18"/>
              </w:rPr>
            </w:pPr>
            <w:bookmarkStart w:id="5" w:name="_Hlk87031981"/>
            <w:r w:rsidRPr="000637DE">
              <w:rPr>
                <w:rFonts w:ascii="Times New Roman" w:hAnsi="Times New Roman" w:cs="Times New Roman"/>
                <w:noProof/>
                <w:sz w:val="18"/>
                <w:szCs w:val="18"/>
              </w:rPr>
              <w:t>Rhizobacteria Isolates</w:t>
            </w:r>
          </w:p>
        </w:tc>
        <w:tc>
          <w:tcPr>
            <w:tcW w:w="2481" w:type="pct"/>
            <w:gridSpan w:val="2"/>
            <w:tcBorders>
              <w:top w:val="single" w:sz="4" w:space="0" w:color="auto"/>
              <w:bottom w:val="single" w:sz="4" w:space="0" w:color="auto"/>
            </w:tcBorders>
            <w:vAlign w:val="center"/>
          </w:tcPr>
          <w:p w14:paraId="2371B3AC" w14:textId="20ECB106"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Population Density Absorbance</w:t>
            </w:r>
            <w:r w:rsidR="00C84E79" w:rsidRPr="000637DE">
              <w:rPr>
                <w:rFonts w:ascii="Times New Roman" w:hAnsi="Times New Roman" w:cs="Times New Roman"/>
                <w:noProof/>
                <w:sz w:val="18"/>
                <w:szCs w:val="18"/>
                <w:lang w:val="id-ID"/>
              </w:rPr>
              <w:t xml:space="preserve"> </w:t>
            </w:r>
            <w:r w:rsidRPr="000637DE">
              <w:rPr>
                <w:rFonts w:ascii="Times New Roman" w:hAnsi="Times New Roman" w:cs="Times New Roman"/>
                <w:noProof/>
                <w:sz w:val="18"/>
                <w:szCs w:val="18"/>
              </w:rPr>
              <w:t>Based on OD</w:t>
            </w:r>
          </w:p>
        </w:tc>
        <w:tc>
          <w:tcPr>
            <w:tcW w:w="1720" w:type="pct"/>
            <w:vMerge w:val="restart"/>
            <w:tcBorders>
              <w:top w:val="single" w:sz="4" w:space="0" w:color="auto"/>
              <w:bottom w:val="single" w:sz="4" w:space="0" w:color="auto"/>
            </w:tcBorders>
            <w:vAlign w:val="center"/>
          </w:tcPr>
          <w:p w14:paraId="5C069FC1"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Increased Rhizobacteria Growth (Control-Treatment)</w:t>
            </w:r>
          </w:p>
        </w:tc>
      </w:tr>
      <w:tr w:rsidR="00A04338" w:rsidRPr="000637DE" w14:paraId="01A269A5" w14:textId="77777777" w:rsidTr="00A04338">
        <w:trPr>
          <w:trHeight w:val="283"/>
        </w:trPr>
        <w:tc>
          <w:tcPr>
            <w:tcW w:w="800" w:type="pct"/>
            <w:vMerge/>
            <w:tcBorders>
              <w:top w:val="single" w:sz="4" w:space="0" w:color="auto"/>
              <w:bottom w:val="single" w:sz="4" w:space="0" w:color="auto"/>
            </w:tcBorders>
          </w:tcPr>
          <w:p w14:paraId="74BB6D15" w14:textId="77777777" w:rsidR="00A04338" w:rsidRPr="000637DE" w:rsidRDefault="00A04338" w:rsidP="00A04338">
            <w:pPr>
              <w:spacing w:after="0" w:line="240" w:lineRule="auto"/>
              <w:rPr>
                <w:rFonts w:ascii="Times New Roman" w:hAnsi="Times New Roman" w:cs="Times New Roman"/>
                <w:b/>
                <w:bCs/>
                <w:noProof/>
                <w:sz w:val="18"/>
                <w:szCs w:val="18"/>
              </w:rPr>
            </w:pPr>
          </w:p>
        </w:tc>
        <w:tc>
          <w:tcPr>
            <w:tcW w:w="1197" w:type="pct"/>
            <w:tcBorders>
              <w:top w:val="single" w:sz="4" w:space="0" w:color="auto"/>
              <w:bottom w:val="single" w:sz="4" w:space="0" w:color="auto"/>
            </w:tcBorders>
            <w:vAlign w:val="center"/>
          </w:tcPr>
          <w:p w14:paraId="5554B3BE"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Control</w:t>
            </w:r>
          </w:p>
        </w:tc>
        <w:tc>
          <w:tcPr>
            <w:tcW w:w="1284" w:type="pct"/>
            <w:tcBorders>
              <w:top w:val="single" w:sz="4" w:space="0" w:color="auto"/>
              <w:bottom w:val="single" w:sz="4" w:space="0" w:color="auto"/>
            </w:tcBorders>
            <w:vAlign w:val="center"/>
          </w:tcPr>
          <w:p w14:paraId="2D805644"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Treatment</w:t>
            </w:r>
          </w:p>
        </w:tc>
        <w:tc>
          <w:tcPr>
            <w:tcW w:w="1720" w:type="pct"/>
            <w:vMerge/>
            <w:tcBorders>
              <w:top w:val="single" w:sz="4" w:space="0" w:color="auto"/>
              <w:bottom w:val="single" w:sz="4" w:space="0" w:color="auto"/>
            </w:tcBorders>
          </w:tcPr>
          <w:p w14:paraId="2F7A4B2A" w14:textId="77777777" w:rsidR="00A04338" w:rsidRPr="000637DE" w:rsidRDefault="00A04338" w:rsidP="00A04338">
            <w:pPr>
              <w:spacing w:after="0" w:line="240" w:lineRule="auto"/>
              <w:rPr>
                <w:rFonts w:ascii="Times New Roman" w:hAnsi="Times New Roman" w:cs="Times New Roman"/>
                <w:b/>
                <w:bCs/>
                <w:noProof/>
                <w:sz w:val="18"/>
                <w:szCs w:val="18"/>
              </w:rPr>
            </w:pPr>
          </w:p>
        </w:tc>
      </w:tr>
      <w:tr w:rsidR="00A04338" w:rsidRPr="000637DE" w14:paraId="59D79C7F" w14:textId="77777777" w:rsidTr="00A04338">
        <w:trPr>
          <w:trHeight w:val="283"/>
        </w:trPr>
        <w:tc>
          <w:tcPr>
            <w:tcW w:w="800" w:type="pct"/>
            <w:tcBorders>
              <w:top w:val="single" w:sz="4" w:space="0" w:color="auto"/>
            </w:tcBorders>
          </w:tcPr>
          <w:p w14:paraId="4EBB9B2F"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Rb1</w:t>
            </w:r>
          </w:p>
        </w:tc>
        <w:tc>
          <w:tcPr>
            <w:tcW w:w="1197" w:type="pct"/>
            <w:tcBorders>
              <w:top w:val="single" w:sz="4" w:space="0" w:color="auto"/>
            </w:tcBorders>
          </w:tcPr>
          <w:p w14:paraId="0E3D356B"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0.152</w:t>
            </w:r>
          </w:p>
        </w:tc>
        <w:tc>
          <w:tcPr>
            <w:tcW w:w="1284" w:type="pct"/>
            <w:tcBorders>
              <w:top w:val="single" w:sz="4" w:space="0" w:color="auto"/>
            </w:tcBorders>
          </w:tcPr>
          <w:p w14:paraId="5D36F28E"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0.0027</w:t>
            </w:r>
          </w:p>
        </w:tc>
        <w:tc>
          <w:tcPr>
            <w:tcW w:w="1720" w:type="pct"/>
            <w:tcBorders>
              <w:top w:val="single" w:sz="4" w:space="0" w:color="auto"/>
            </w:tcBorders>
          </w:tcPr>
          <w:p w14:paraId="200423A1"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0.1493</w:t>
            </w:r>
          </w:p>
        </w:tc>
      </w:tr>
      <w:tr w:rsidR="00A04338" w:rsidRPr="000637DE" w14:paraId="2C5027C8" w14:textId="77777777" w:rsidTr="00A04338">
        <w:trPr>
          <w:trHeight w:val="283"/>
        </w:trPr>
        <w:tc>
          <w:tcPr>
            <w:tcW w:w="800" w:type="pct"/>
          </w:tcPr>
          <w:p w14:paraId="3F9B9924"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Rb2</w:t>
            </w:r>
          </w:p>
        </w:tc>
        <w:tc>
          <w:tcPr>
            <w:tcW w:w="1197" w:type="pct"/>
          </w:tcPr>
          <w:p w14:paraId="4F4ECE39"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0.211</w:t>
            </w:r>
          </w:p>
        </w:tc>
        <w:tc>
          <w:tcPr>
            <w:tcW w:w="1284" w:type="pct"/>
          </w:tcPr>
          <w:p w14:paraId="1D4A39E0"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0.0027</w:t>
            </w:r>
          </w:p>
        </w:tc>
        <w:tc>
          <w:tcPr>
            <w:tcW w:w="1720" w:type="pct"/>
          </w:tcPr>
          <w:p w14:paraId="439AFFB2"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0.2083</w:t>
            </w:r>
          </w:p>
        </w:tc>
      </w:tr>
      <w:tr w:rsidR="00A04338" w:rsidRPr="000637DE" w14:paraId="378B1A95" w14:textId="77777777" w:rsidTr="00A04338">
        <w:trPr>
          <w:trHeight w:val="283"/>
        </w:trPr>
        <w:tc>
          <w:tcPr>
            <w:tcW w:w="800" w:type="pct"/>
          </w:tcPr>
          <w:p w14:paraId="1A12EE83"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Rb3</w:t>
            </w:r>
          </w:p>
        </w:tc>
        <w:tc>
          <w:tcPr>
            <w:tcW w:w="1197" w:type="pct"/>
          </w:tcPr>
          <w:p w14:paraId="6354DCAC"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0.188</w:t>
            </w:r>
          </w:p>
        </w:tc>
        <w:tc>
          <w:tcPr>
            <w:tcW w:w="1284" w:type="pct"/>
          </w:tcPr>
          <w:p w14:paraId="49A29E75"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0.0030</w:t>
            </w:r>
          </w:p>
        </w:tc>
        <w:tc>
          <w:tcPr>
            <w:tcW w:w="1720" w:type="pct"/>
          </w:tcPr>
          <w:p w14:paraId="7EA5BE86"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0.1850</w:t>
            </w:r>
          </w:p>
        </w:tc>
      </w:tr>
      <w:tr w:rsidR="00A04338" w:rsidRPr="000637DE" w14:paraId="5A126FC1" w14:textId="77777777" w:rsidTr="00A04338">
        <w:trPr>
          <w:trHeight w:val="283"/>
        </w:trPr>
        <w:tc>
          <w:tcPr>
            <w:tcW w:w="800" w:type="pct"/>
          </w:tcPr>
          <w:p w14:paraId="6E87A25D"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Rb4</w:t>
            </w:r>
          </w:p>
        </w:tc>
        <w:tc>
          <w:tcPr>
            <w:tcW w:w="1197" w:type="pct"/>
          </w:tcPr>
          <w:p w14:paraId="646CBAA0"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0.192</w:t>
            </w:r>
          </w:p>
        </w:tc>
        <w:tc>
          <w:tcPr>
            <w:tcW w:w="1284" w:type="pct"/>
          </w:tcPr>
          <w:p w14:paraId="3A407B3F"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0.0047</w:t>
            </w:r>
          </w:p>
        </w:tc>
        <w:tc>
          <w:tcPr>
            <w:tcW w:w="1720" w:type="pct"/>
          </w:tcPr>
          <w:p w14:paraId="56C4E1AC"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0.1873</w:t>
            </w:r>
          </w:p>
        </w:tc>
      </w:tr>
      <w:tr w:rsidR="00A04338" w:rsidRPr="000637DE" w14:paraId="509399E7" w14:textId="77777777" w:rsidTr="00A04338">
        <w:trPr>
          <w:trHeight w:val="283"/>
        </w:trPr>
        <w:tc>
          <w:tcPr>
            <w:tcW w:w="800" w:type="pct"/>
          </w:tcPr>
          <w:p w14:paraId="10562B03"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Rb5</w:t>
            </w:r>
          </w:p>
        </w:tc>
        <w:tc>
          <w:tcPr>
            <w:tcW w:w="1197" w:type="pct"/>
          </w:tcPr>
          <w:p w14:paraId="54BCDB25"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0.192</w:t>
            </w:r>
          </w:p>
        </w:tc>
        <w:tc>
          <w:tcPr>
            <w:tcW w:w="1284" w:type="pct"/>
          </w:tcPr>
          <w:p w14:paraId="6C2FF819"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0.0027</w:t>
            </w:r>
          </w:p>
        </w:tc>
        <w:tc>
          <w:tcPr>
            <w:tcW w:w="1720" w:type="pct"/>
          </w:tcPr>
          <w:p w14:paraId="074DD93C"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0.1893</w:t>
            </w:r>
          </w:p>
        </w:tc>
      </w:tr>
      <w:tr w:rsidR="00A04338" w:rsidRPr="000637DE" w14:paraId="6ECCE51C" w14:textId="77777777" w:rsidTr="00A04338">
        <w:trPr>
          <w:trHeight w:val="283"/>
        </w:trPr>
        <w:tc>
          <w:tcPr>
            <w:tcW w:w="800" w:type="pct"/>
          </w:tcPr>
          <w:p w14:paraId="49841B38"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Rb6</w:t>
            </w:r>
          </w:p>
        </w:tc>
        <w:tc>
          <w:tcPr>
            <w:tcW w:w="1197" w:type="pct"/>
          </w:tcPr>
          <w:p w14:paraId="6C150730"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0.186</w:t>
            </w:r>
          </w:p>
        </w:tc>
        <w:tc>
          <w:tcPr>
            <w:tcW w:w="1284" w:type="pct"/>
          </w:tcPr>
          <w:p w14:paraId="7DC1A017"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0.0017</w:t>
            </w:r>
          </w:p>
        </w:tc>
        <w:tc>
          <w:tcPr>
            <w:tcW w:w="1720" w:type="pct"/>
          </w:tcPr>
          <w:p w14:paraId="082782AD"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0.1843</w:t>
            </w:r>
          </w:p>
        </w:tc>
      </w:tr>
      <w:tr w:rsidR="00A04338" w:rsidRPr="000637DE" w14:paraId="18DF4AC8" w14:textId="77777777" w:rsidTr="00A04338">
        <w:trPr>
          <w:trHeight w:val="283"/>
        </w:trPr>
        <w:tc>
          <w:tcPr>
            <w:tcW w:w="800" w:type="pct"/>
          </w:tcPr>
          <w:p w14:paraId="457E6134"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Rb7</w:t>
            </w:r>
          </w:p>
        </w:tc>
        <w:tc>
          <w:tcPr>
            <w:tcW w:w="1197" w:type="pct"/>
          </w:tcPr>
          <w:p w14:paraId="1C63CF73"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0.196</w:t>
            </w:r>
          </w:p>
        </w:tc>
        <w:tc>
          <w:tcPr>
            <w:tcW w:w="1284" w:type="pct"/>
          </w:tcPr>
          <w:p w14:paraId="3C1A3429"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0.0057</w:t>
            </w:r>
          </w:p>
        </w:tc>
        <w:tc>
          <w:tcPr>
            <w:tcW w:w="1720" w:type="pct"/>
          </w:tcPr>
          <w:p w14:paraId="544FEA60"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0.1903</w:t>
            </w:r>
          </w:p>
        </w:tc>
      </w:tr>
      <w:tr w:rsidR="00A04338" w:rsidRPr="000637DE" w14:paraId="75C97C5B" w14:textId="77777777" w:rsidTr="00A04338">
        <w:trPr>
          <w:trHeight w:val="283"/>
        </w:trPr>
        <w:tc>
          <w:tcPr>
            <w:tcW w:w="800" w:type="pct"/>
          </w:tcPr>
          <w:p w14:paraId="49448F55"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Rb8</w:t>
            </w:r>
          </w:p>
        </w:tc>
        <w:tc>
          <w:tcPr>
            <w:tcW w:w="1197" w:type="pct"/>
          </w:tcPr>
          <w:p w14:paraId="663B7DF4"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0.237</w:t>
            </w:r>
          </w:p>
        </w:tc>
        <w:tc>
          <w:tcPr>
            <w:tcW w:w="1284" w:type="pct"/>
          </w:tcPr>
          <w:p w14:paraId="135BDDD3"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0.0083</w:t>
            </w:r>
          </w:p>
        </w:tc>
        <w:tc>
          <w:tcPr>
            <w:tcW w:w="1720" w:type="pct"/>
          </w:tcPr>
          <w:p w14:paraId="46599582"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0.2287</w:t>
            </w:r>
          </w:p>
        </w:tc>
      </w:tr>
      <w:tr w:rsidR="00A04338" w:rsidRPr="000637DE" w14:paraId="3447534A" w14:textId="77777777" w:rsidTr="00A04338">
        <w:trPr>
          <w:trHeight w:val="283"/>
        </w:trPr>
        <w:tc>
          <w:tcPr>
            <w:tcW w:w="800" w:type="pct"/>
          </w:tcPr>
          <w:p w14:paraId="4DB4B0FC"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Rb10</w:t>
            </w:r>
          </w:p>
        </w:tc>
        <w:tc>
          <w:tcPr>
            <w:tcW w:w="1197" w:type="pct"/>
          </w:tcPr>
          <w:p w14:paraId="27F68C30"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0.285</w:t>
            </w:r>
          </w:p>
        </w:tc>
        <w:tc>
          <w:tcPr>
            <w:tcW w:w="1284" w:type="pct"/>
          </w:tcPr>
          <w:p w14:paraId="386CE2B5"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0.0170</w:t>
            </w:r>
          </w:p>
        </w:tc>
        <w:tc>
          <w:tcPr>
            <w:tcW w:w="1720" w:type="pct"/>
          </w:tcPr>
          <w:p w14:paraId="4442085B"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0.2680</w:t>
            </w:r>
          </w:p>
        </w:tc>
      </w:tr>
      <w:tr w:rsidR="00A04338" w:rsidRPr="000637DE" w14:paraId="3601DAEC" w14:textId="77777777" w:rsidTr="00A04338">
        <w:trPr>
          <w:trHeight w:val="283"/>
        </w:trPr>
        <w:tc>
          <w:tcPr>
            <w:tcW w:w="800" w:type="pct"/>
          </w:tcPr>
          <w:p w14:paraId="2F531B9F"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Rb11</w:t>
            </w:r>
          </w:p>
        </w:tc>
        <w:tc>
          <w:tcPr>
            <w:tcW w:w="1197" w:type="pct"/>
          </w:tcPr>
          <w:p w14:paraId="22575F28"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0.246</w:t>
            </w:r>
          </w:p>
        </w:tc>
        <w:tc>
          <w:tcPr>
            <w:tcW w:w="1284" w:type="pct"/>
          </w:tcPr>
          <w:p w14:paraId="0CEA4472"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0.0050</w:t>
            </w:r>
          </w:p>
        </w:tc>
        <w:tc>
          <w:tcPr>
            <w:tcW w:w="1720" w:type="pct"/>
          </w:tcPr>
          <w:p w14:paraId="125084C3"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0.2410</w:t>
            </w:r>
          </w:p>
        </w:tc>
      </w:tr>
      <w:tr w:rsidR="00A04338" w:rsidRPr="000637DE" w14:paraId="6B4679F3" w14:textId="77777777" w:rsidTr="00A04338">
        <w:trPr>
          <w:trHeight w:val="283"/>
        </w:trPr>
        <w:tc>
          <w:tcPr>
            <w:tcW w:w="800" w:type="pct"/>
          </w:tcPr>
          <w:p w14:paraId="00385E6A" w14:textId="77777777" w:rsidR="00A04338" w:rsidRPr="000637DE" w:rsidRDefault="00A04338" w:rsidP="00A04338">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Rb12</w:t>
            </w:r>
          </w:p>
        </w:tc>
        <w:tc>
          <w:tcPr>
            <w:tcW w:w="1197" w:type="pct"/>
          </w:tcPr>
          <w:p w14:paraId="0D8AB159"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0.828</w:t>
            </w:r>
          </w:p>
        </w:tc>
        <w:tc>
          <w:tcPr>
            <w:tcW w:w="1284" w:type="pct"/>
          </w:tcPr>
          <w:p w14:paraId="1CC25696"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0.4667</w:t>
            </w:r>
          </w:p>
        </w:tc>
        <w:tc>
          <w:tcPr>
            <w:tcW w:w="1720" w:type="pct"/>
          </w:tcPr>
          <w:p w14:paraId="668083A0" w14:textId="77777777" w:rsidR="00A04338" w:rsidRPr="000637DE" w:rsidRDefault="00A04338" w:rsidP="00A04338">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0.3613</w:t>
            </w:r>
          </w:p>
        </w:tc>
      </w:tr>
    </w:tbl>
    <w:bookmarkEnd w:id="5"/>
    <w:p w14:paraId="03A788B7" w14:textId="5E892157" w:rsidR="00A04338" w:rsidRPr="003C72DA" w:rsidRDefault="00A04338" w:rsidP="000637DE">
      <w:pPr>
        <w:spacing w:after="0" w:line="240" w:lineRule="auto"/>
        <w:jc w:val="both"/>
        <w:rPr>
          <w:rFonts w:ascii="Times New Roman" w:eastAsia="Times New Roman" w:hAnsi="Times New Roman" w:cs="Times New Roman"/>
          <w:color w:val="000000" w:themeColor="text1"/>
          <w:sz w:val="24"/>
          <w:szCs w:val="24"/>
          <w:lang w:bidi="ar"/>
        </w:rPr>
      </w:pPr>
      <w:r w:rsidRPr="000637DE">
        <w:rPr>
          <w:rFonts w:ascii="Times New Roman" w:eastAsia="Times New Roman" w:hAnsi="Times New Roman" w:cs="Times New Roman"/>
          <w:color w:val="000000" w:themeColor="text1"/>
          <w:sz w:val="20"/>
          <w:szCs w:val="20"/>
          <w:lang w:bidi="ar"/>
        </w:rPr>
        <w:lastRenderedPageBreak/>
        <w:tab/>
      </w:r>
      <w:r w:rsidR="00CD0E8F" w:rsidRPr="003C72DA">
        <w:rPr>
          <w:rFonts w:ascii="Times New Roman" w:eastAsia="Times New Roman" w:hAnsi="Times New Roman" w:cs="Times New Roman"/>
          <w:color w:val="000000"/>
          <w:sz w:val="24"/>
          <w:szCs w:val="24"/>
          <w:lang w:bidi="ar"/>
        </w:rPr>
        <w:t xml:space="preserve">The population density of rhizobacteria needs to be searched to determine when rhizobacteria can be used optimally to reduce Cd. According to </w:t>
      </w:r>
      <w:proofErr w:type="spellStart"/>
      <w:r w:rsidR="00CD0E8F" w:rsidRPr="003C72DA">
        <w:rPr>
          <w:rFonts w:ascii="Times New Roman" w:eastAsia="Times New Roman" w:hAnsi="Times New Roman" w:cs="Times New Roman"/>
          <w:color w:val="000000"/>
          <w:sz w:val="24"/>
          <w:szCs w:val="24"/>
          <w:lang w:bidi="ar"/>
        </w:rPr>
        <w:t>Wongchawalit</w:t>
      </w:r>
      <w:proofErr w:type="spellEnd"/>
      <w:r w:rsidR="00CD0E8F" w:rsidRPr="003C72DA">
        <w:rPr>
          <w:rFonts w:ascii="Times New Roman" w:eastAsia="Times New Roman" w:hAnsi="Times New Roman" w:cs="Times New Roman"/>
          <w:color w:val="000000"/>
          <w:sz w:val="24"/>
          <w:szCs w:val="24"/>
          <w:lang w:bidi="ar"/>
        </w:rPr>
        <w:t xml:space="preserve"> </w:t>
      </w:r>
      <w:r w:rsidR="00CD0E8F" w:rsidRPr="003C72DA">
        <w:rPr>
          <w:rFonts w:ascii="Times New Roman" w:eastAsia="Times New Roman" w:hAnsi="Times New Roman" w:cs="Times New Roman"/>
          <w:i/>
          <w:iCs/>
          <w:color w:val="000000"/>
          <w:sz w:val="24"/>
          <w:szCs w:val="24"/>
          <w:lang w:bidi="ar"/>
        </w:rPr>
        <w:t>et al</w:t>
      </w:r>
      <w:r w:rsidR="00CD0E8F" w:rsidRPr="003C72DA">
        <w:rPr>
          <w:rFonts w:ascii="Times New Roman" w:eastAsia="Times New Roman" w:hAnsi="Times New Roman" w:cs="Times New Roman"/>
          <w:color w:val="000000"/>
          <w:sz w:val="24"/>
          <w:szCs w:val="24"/>
          <w:lang w:bidi="ar"/>
        </w:rPr>
        <w:t>. (2020), the optimal number of rhizobacteria population densities in heavy metal bioremediation is 10</w:t>
      </w:r>
      <w:r w:rsidR="00CD0E8F" w:rsidRPr="003C72DA">
        <w:rPr>
          <w:rFonts w:ascii="Times New Roman" w:eastAsia="Times New Roman" w:hAnsi="Times New Roman" w:cs="Times New Roman"/>
          <w:color w:val="000000"/>
          <w:sz w:val="24"/>
          <w:szCs w:val="24"/>
          <w:vertAlign w:val="superscript"/>
          <w:lang w:bidi="ar"/>
        </w:rPr>
        <w:t>8</w:t>
      </w:r>
      <w:r w:rsidR="00CD0E8F" w:rsidRPr="003C72DA">
        <w:rPr>
          <w:rFonts w:ascii="Times New Roman" w:eastAsia="Times New Roman" w:hAnsi="Times New Roman" w:cs="Times New Roman"/>
          <w:color w:val="000000"/>
          <w:sz w:val="24"/>
          <w:szCs w:val="24"/>
          <w:lang w:bidi="ar"/>
        </w:rPr>
        <w:t xml:space="preserve"> CFU/m. </w:t>
      </w:r>
      <w:proofErr w:type="spellStart"/>
      <w:r w:rsidR="00CD0E8F" w:rsidRPr="003C72DA">
        <w:rPr>
          <w:rFonts w:ascii="Times New Roman" w:eastAsia="Times New Roman" w:hAnsi="Times New Roman" w:cs="Times New Roman"/>
          <w:color w:val="000000"/>
          <w:sz w:val="24"/>
          <w:szCs w:val="24"/>
          <w:lang w:bidi="ar"/>
        </w:rPr>
        <w:t>Setiawati</w:t>
      </w:r>
      <w:proofErr w:type="spellEnd"/>
      <w:r w:rsidR="00CD0E8F" w:rsidRPr="003C72DA">
        <w:rPr>
          <w:rFonts w:ascii="Times New Roman" w:eastAsia="Times New Roman" w:hAnsi="Times New Roman" w:cs="Times New Roman"/>
          <w:color w:val="000000"/>
          <w:sz w:val="24"/>
          <w:szCs w:val="24"/>
          <w:lang w:bidi="ar"/>
        </w:rPr>
        <w:t xml:space="preserve"> (2014) stated that the determination of the growth curve serves to see the phase of rhizobacteria. The bacterial growth curve is divided into lag (slow phase), exponential growth (fast-growth phase), stationary (static phase), and decline phases (population decline phase).</w:t>
      </w:r>
    </w:p>
    <w:p w14:paraId="4D3483E9" w14:textId="16B68BBB" w:rsidR="00A04338" w:rsidRPr="003C72DA" w:rsidRDefault="00CD0E8F" w:rsidP="000637DE">
      <w:pPr>
        <w:spacing w:after="0" w:line="240" w:lineRule="auto"/>
        <w:ind w:firstLine="720"/>
        <w:jc w:val="both"/>
        <w:rPr>
          <w:rFonts w:ascii="Times New Roman" w:eastAsia="Times New Roman" w:hAnsi="Times New Roman" w:cs="Times New Roman"/>
          <w:color w:val="000000" w:themeColor="text1"/>
          <w:sz w:val="24"/>
          <w:szCs w:val="24"/>
          <w:lang w:bidi="ar"/>
        </w:rPr>
      </w:pPr>
      <w:r w:rsidRPr="003C72DA">
        <w:rPr>
          <w:rFonts w:ascii="Times New Roman" w:eastAsia="Times New Roman" w:hAnsi="Times New Roman" w:cs="Times New Roman"/>
          <w:color w:val="000000"/>
          <w:sz w:val="24"/>
          <w:szCs w:val="24"/>
          <w:lang w:bidi="ar"/>
        </w:rPr>
        <w:t>The number of rhizobacteria cells varied based on the incubation time and isolate type. For example, at the incubation time of 12 hours, the growth of isolates Rb1, Rb3, and Rb6 showed a lag phase with the number of cells 0.11x10</w:t>
      </w:r>
      <w:r w:rsidRPr="003C72DA">
        <w:rPr>
          <w:rFonts w:ascii="Times New Roman" w:eastAsia="Times New Roman" w:hAnsi="Times New Roman" w:cs="Times New Roman"/>
          <w:color w:val="000000"/>
          <w:sz w:val="24"/>
          <w:szCs w:val="24"/>
          <w:vertAlign w:val="superscript"/>
          <w:lang w:bidi="ar"/>
        </w:rPr>
        <w:t>8</w:t>
      </w:r>
      <w:r w:rsidRPr="003C72DA">
        <w:rPr>
          <w:rFonts w:ascii="Times New Roman" w:eastAsia="Times New Roman" w:hAnsi="Times New Roman" w:cs="Times New Roman"/>
          <w:color w:val="000000"/>
          <w:sz w:val="24"/>
          <w:szCs w:val="24"/>
          <w:lang w:bidi="ar"/>
        </w:rPr>
        <w:t xml:space="preserve"> CFU/mL, 0.84x10</w:t>
      </w:r>
      <w:r w:rsidRPr="003C72DA">
        <w:rPr>
          <w:rFonts w:ascii="Times New Roman" w:eastAsia="Times New Roman" w:hAnsi="Times New Roman" w:cs="Times New Roman"/>
          <w:color w:val="000000"/>
          <w:sz w:val="24"/>
          <w:szCs w:val="24"/>
          <w:vertAlign w:val="superscript"/>
          <w:lang w:bidi="ar"/>
        </w:rPr>
        <w:t>8</w:t>
      </w:r>
      <w:r w:rsidRPr="003C72DA">
        <w:rPr>
          <w:rFonts w:ascii="Times New Roman" w:eastAsia="Times New Roman" w:hAnsi="Times New Roman" w:cs="Times New Roman"/>
          <w:color w:val="000000"/>
          <w:sz w:val="24"/>
          <w:szCs w:val="24"/>
          <w:lang w:bidi="ar"/>
        </w:rPr>
        <w:t xml:space="preserve"> CFU/mL, and 0.049x10</w:t>
      </w:r>
      <w:r w:rsidRPr="003C72DA">
        <w:rPr>
          <w:rFonts w:ascii="Times New Roman" w:eastAsia="Times New Roman" w:hAnsi="Times New Roman" w:cs="Times New Roman"/>
          <w:color w:val="000000"/>
          <w:sz w:val="24"/>
          <w:szCs w:val="24"/>
          <w:vertAlign w:val="superscript"/>
          <w:lang w:bidi="ar"/>
        </w:rPr>
        <w:t>8</w:t>
      </w:r>
      <w:r w:rsidRPr="003C72DA">
        <w:rPr>
          <w:rFonts w:ascii="Times New Roman" w:eastAsia="Times New Roman" w:hAnsi="Times New Roman" w:cs="Times New Roman"/>
          <w:color w:val="000000"/>
          <w:sz w:val="24"/>
          <w:szCs w:val="24"/>
          <w:lang w:bidi="ar"/>
        </w:rPr>
        <w:t xml:space="preserve"> CFU/mL (Figure 1.).</w:t>
      </w:r>
      <w:r w:rsidR="00C84E79" w:rsidRPr="003C72DA">
        <w:rPr>
          <w:rFonts w:ascii="Times New Roman" w:eastAsia="Times New Roman" w:hAnsi="Times New Roman" w:cs="Times New Roman"/>
          <w:color w:val="000000" w:themeColor="text1"/>
          <w:sz w:val="24"/>
          <w:szCs w:val="24"/>
          <w:lang w:bidi="ar"/>
        </w:rPr>
        <w:t xml:space="preserve"> </w:t>
      </w:r>
      <w:r w:rsidRPr="003C72DA">
        <w:rPr>
          <w:rFonts w:ascii="Times New Roman" w:eastAsia="Times New Roman" w:hAnsi="Times New Roman" w:cs="Times New Roman"/>
          <w:color w:val="000000"/>
          <w:sz w:val="24"/>
          <w:szCs w:val="24"/>
          <w:lang w:bidi="ar"/>
        </w:rPr>
        <w:t>The lag phase is the time rhizobacteria need to adapt to their new environment. In Rb1 and Rb6 isolates, the exponential phase occurred at an incubation time of 14-16 hours of growth, while Rb3 isolates took 18-22 hours of growth. The exponential phase covers cell division, where the cell will divide until the maximum number is reached (</w:t>
      </w:r>
      <w:proofErr w:type="spellStart"/>
      <w:r w:rsidRPr="003C72DA">
        <w:rPr>
          <w:rFonts w:ascii="Times New Roman" w:eastAsia="Times New Roman" w:hAnsi="Times New Roman" w:cs="Times New Roman"/>
          <w:color w:val="000000"/>
          <w:sz w:val="24"/>
          <w:szCs w:val="24"/>
          <w:lang w:bidi="ar"/>
        </w:rPr>
        <w:t>Pelczar</w:t>
      </w:r>
      <w:proofErr w:type="spellEnd"/>
      <w:r w:rsidRPr="003C72DA">
        <w:rPr>
          <w:rFonts w:ascii="Times New Roman" w:eastAsia="Times New Roman" w:hAnsi="Times New Roman" w:cs="Times New Roman"/>
          <w:color w:val="000000"/>
          <w:sz w:val="24"/>
          <w:szCs w:val="24"/>
          <w:lang w:bidi="ar"/>
        </w:rPr>
        <w:t xml:space="preserve"> &amp; Chan, 2005).</w:t>
      </w:r>
    </w:p>
    <w:p w14:paraId="680C8785" w14:textId="4318C5FE" w:rsidR="00085462" w:rsidRPr="000637DE" w:rsidRDefault="00CD0E8F" w:rsidP="000637DE">
      <w:pPr>
        <w:spacing w:after="0" w:line="240" w:lineRule="auto"/>
        <w:ind w:firstLine="720"/>
        <w:jc w:val="both"/>
        <w:rPr>
          <w:rFonts w:ascii="Times New Roman" w:eastAsia="Times New Roman" w:hAnsi="Times New Roman" w:cs="Times New Roman"/>
          <w:color w:val="000000" w:themeColor="text1"/>
          <w:sz w:val="20"/>
          <w:szCs w:val="20"/>
          <w:lang w:bidi="ar"/>
        </w:rPr>
      </w:pPr>
      <w:bookmarkStart w:id="6" w:name="_Hlk103237100"/>
      <w:r w:rsidRPr="003C72DA">
        <w:rPr>
          <w:rFonts w:ascii="Times New Roman" w:eastAsia="Times New Roman" w:hAnsi="Times New Roman" w:cs="Times New Roman"/>
          <w:color w:val="000000"/>
          <w:sz w:val="24"/>
          <w:szCs w:val="24"/>
          <w:lang w:bidi="ar"/>
        </w:rPr>
        <w:t>The stationary phase in Rb1, Rb3, and Rb6 isolates occurred at an incubation time of 16-24, 22-24, and 16-22 hours of growth</w:t>
      </w:r>
      <w:r w:rsidRPr="003C72DA">
        <w:rPr>
          <w:rFonts w:ascii="Times New Roman" w:hAnsi="Times New Roman" w:cs="Times New Roman"/>
          <w:sz w:val="24"/>
          <w:szCs w:val="24"/>
        </w:rPr>
        <w:t xml:space="preserve"> (Figure 1</w:t>
      </w:r>
      <w:r w:rsidRPr="00E9293E">
        <w:rPr>
          <w:rFonts w:ascii="Times New Roman" w:hAnsi="Times New Roman" w:cs="Times New Roman"/>
          <w:sz w:val="24"/>
          <w:szCs w:val="24"/>
        </w:rPr>
        <w:t>.</w:t>
      </w:r>
      <w:r w:rsidR="00C84E79" w:rsidRPr="00E9293E">
        <w:rPr>
          <w:rFonts w:ascii="Times New Roman" w:eastAsia="Times New Roman" w:hAnsi="Times New Roman" w:cs="Times New Roman"/>
          <w:color w:val="000000" w:themeColor="text1"/>
          <w:sz w:val="24"/>
          <w:szCs w:val="24"/>
          <w:lang w:bidi="ar"/>
        </w:rPr>
        <w:t>).</w:t>
      </w:r>
      <w:bookmarkEnd w:id="6"/>
      <w:r w:rsidR="00C84E79" w:rsidRPr="003C72DA">
        <w:rPr>
          <w:rFonts w:ascii="Times New Roman" w:eastAsia="Times New Roman" w:hAnsi="Times New Roman" w:cs="Times New Roman"/>
          <w:color w:val="000000" w:themeColor="text1"/>
          <w:sz w:val="24"/>
          <w:szCs w:val="24"/>
          <w:lang w:bidi="ar"/>
        </w:rPr>
        <w:t xml:space="preserve"> </w:t>
      </w:r>
      <w:r w:rsidR="009C7866" w:rsidRPr="003C72DA">
        <w:rPr>
          <w:rFonts w:ascii="Times New Roman" w:eastAsia="Times New Roman" w:hAnsi="Times New Roman" w:cs="Times New Roman"/>
          <w:color w:val="000000"/>
          <w:sz w:val="24"/>
          <w:szCs w:val="24"/>
          <w:lang w:bidi="ar"/>
        </w:rPr>
        <w:t>The stationary phase describes the accumulation of metabolites resulting from cell metabolic activity, and nutrient content begins to run out. At the incubation time of 22-24 hours, the growth of Rb6 isolates showed a decline phase. In this phase, more dead cells are formed than new cells (</w:t>
      </w:r>
      <w:proofErr w:type="spellStart"/>
      <w:r w:rsidR="009C7866" w:rsidRPr="003C72DA">
        <w:rPr>
          <w:rFonts w:ascii="Times New Roman" w:eastAsia="Times New Roman" w:hAnsi="Times New Roman" w:cs="Times New Roman"/>
          <w:color w:val="000000"/>
          <w:sz w:val="24"/>
          <w:szCs w:val="24"/>
          <w:lang w:bidi="ar"/>
        </w:rPr>
        <w:t>Sharah</w:t>
      </w:r>
      <w:proofErr w:type="spellEnd"/>
      <w:r w:rsidR="009C7866" w:rsidRPr="003C72DA">
        <w:rPr>
          <w:rFonts w:ascii="Times New Roman" w:eastAsia="Times New Roman" w:hAnsi="Times New Roman" w:cs="Times New Roman"/>
          <w:color w:val="000000"/>
          <w:sz w:val="24"/>
          <w:szCs w:val="24"/>
          <w:lang w:bidi="ar"/>
        </w:rPr>
        <w:t xml:space="preserve"> </w:t>
      </w:r>
      <w:r w:rsidR="009C7866" w:rsidRPr="003C72DA">
        <w:rPr>
          <w:rFonts w:ascii="Times New Roman" w:eastAsia="Times New Roman" w:hAnsi="Times New Roman" w:cs="Times New Roman"/>
          <w:i/>
          <w:iCs/>
          <w:color w:val="000000"/>
          <w:sz w:val="24"/>
          <w:szCs w:val="24"/>
          <w:lang w:bidi="ar"/>
        </w:rPr>
        <w:t>et al</w:t>
      </w:r>
      <w:r w:rsidR="009C7866" w:rsidRPr="003C72DA">
        <w:rPr>
          <w:rFonts w:ascii="Times New Roman" w:eastAsia="Times New Roman" w:hAnsi="Times New Roman" w:cs="Times New Roman"/>
          <w:color w:val="000000"/>
          <w:sz w:val="24"/>
          <w:szCs w:val="24"/>
          <w:lang w:bidi="ar"/>
        </w:rPr>
        <w:t>., 2015). Therefore, isolates of Rb1, Rb3, and Rb6 will be optimally used in heavy metal bioremediation when incubated until they reach the stationary phase.</w:t>
      </w:r>
    </w:p>
    <w:p w14:paraId="1F9D5E97" w14:textId="77777777" w:rsidR="00024B63" w:rsidRPr="000637DE" w:rsidRDefault="00024B63" w:rsidP="00874B80">
      <w:pPr>
        <w:spacing w:after="0" w:line="240" w:lineRule="auto"/>
        <w:jc w:val="both"/>
        <w:rPr>
          <w:rFonts w:ascii="Times New Roman" w:eastAsia="Times New Roman" w:hAnsi="Times New Roman" w:cs="Times New Roman"/>
          <w:color w:val="000000" w:themeColor="text1"/>
          <w:sz w:val="20"/>
          <w:szCs w:val="20"/>
          <w:lang w:bidi="ar"/>
        </w:rPr>
        <w:sectPr w:rsidR="00024B63" w:rsidRPr="000637DE" w:rsidSect="006E1A42">
          <w:type w:val="continuous"/>
          <w:pgSz w:w="12240" w:h="15840"/>
          <w:pgMar w:top="1418" w:right="1134" w:bottom="1134" w:left="1134" w:header="709" w:footer="709" w:gutter="0"/>
          <w:cols w:space="709"/>
          <w:docGrid w:linePitch="360"/>
        </w:sectPr>
      </w:pPr>
    </w:p>
    <w:p w14:paraId="6445659A" w14:textId="1F1423F1" w:rsidR="00874B80" w:rsidRPr="000637DE" w:rsidRDefault="00024B63" w:rsidP="00874B80">
      <w:pPr>
        <w:spacing w:after="0" w:line="240" w:lineRule="auto"/>
        <w:jc w:val="center"/>
        <w:rPr>
          <w:rFonts w:ascii="Times New Roman" w:eastAsia="Times New Roman" w:hAnsi="Times New Roman" w:cs="Times New Roman"/>
          <w:color w:val="000000" w:themeColor="text1"/>
          <w:sz w:val="20"/>
          <w:szCs w:val="20"/>
          <w:lang w:val="id-ID" w:bidi="ar"/>
        </w:rPr>
      </w:pPr>
      <w:r w:rsidRPr="000637DE">
        <w:rPr>
          <w:rFonts w:ascii="Times New Roman" w:hAnsi="Times New Roman" w:cs="Times New Roman"/>
          <w:b/>
          <w:bCs/>
          <w:noProof/>
          <w:sz w:val="24"/>
          <w:szCs w:val="24"/>
        </w:rPr>
        <w:drawing>
          <wp:inline distT="0" distB="0" distL="0" distR="0" wp14:anchorId="21D3D10C" wp14:editId="2841C237">
            <wp:extent cx="5219700" cy="3044825"/>
            <wp:effectExtent l="0" t="0" r="0" b="317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CE58D9" w14:textId="4A734B56" w:rsidR="00874B80" w:rsidRPr="000637DE" w:rsidRDefault="00874B80" w:rsidP="00874B80">
      <w:pPr>
        <w:spacing w:line="240" w:lineRule="auto"/>
        <w:jc w:val="center"/>
        <w:rPr>
          <w:rFonts w:ascii="Times New Roman" w:eastAsia="Times New Roman" w:hAnsi="Times New Roman" w:cs="Times New Roman"/>
          <w:color w:val="000000" w:themeColor="text1"/>
          <w:sz w:val="18"/>
          <w:szCs w:val="18"/>
          <w:lang w:val="id-ID" w:bidi="ar"/>
        </w:rPr>
        <w:sectPr w:rsidR="00874B80" w:rsidRPr="000637DE" w:rsidSect="006E1A42">
          <w:type w:val="continuous"/>
          <w:pgSz w:w="12240" w:h="15840"/>
          <w:pgMar w:top="1418" w:right="1134" w:bottom="1134" w:left="1134" w:header="709" w:footer="709" w:gutter="0"/>
          <w:cols w:space="709"/>
          <w:docGrid w:linePitch="360"/>
        </w:sectPr>
      </w:pPr>
      <w:r w:rsidRPr="000637DE">
        <w:rPr>
          <w:rFonts w:ascii="Times New Roman" w:eastAsia="Times New Roman" w:hAnsi="Times New Roman" w:cs="Times New Roman"/>
          <w:color w:val="000000" w:themeColor="text1"/>
          <w:sz w:val="18"/>
          <w:szCs w:val="18"/>
          <w:lang w:bidi="ar"/>
        </w:rPr>
        <w:t>Figure 1. Growth Curve of Rhizobacteria Isolates Rb1, Rb3 and Rb6 based on TPC on NB Medi</w:t>
      </w:r>
      <w:r w:rsidRPr="000637DE">
        <w:rPr>
          <w:rFonts w:ascii="Times New Roman" w:eastAsia="Times New Roman" w:hAnsi="Times New Roman" w:cs="Times New Roman"/>
          <w:color w:val="000000" w:themeColor="text1"/>
          <w:sz w:val="18"/>
          <w:szCs w:val="18"/>
          <w:lang w:val="id-ID" w:bidi="ar"/>
        </w:rPr>
        <w:t>a</w:t>
      </w:r>
    </w:p>
    <w:p w14:paraId="0723E140" w14:textId="2463E2DA" w:rsidR="00732AE0" w:rsidRPr="003C72DA" w:rsidRDefault="009C7866" w:rsidP="000637DE">
      <w:pPr>
        <w:spacing w:after="0" w:line="240" w:lineRule="auto"/>
        <w:ind w:firstLine="720"/>
        <w:jc w:val="both"/>
        <w:rPr>
          <w:rFonts w:ascii="Times New Roman" w:hAnsi="Times New Roman" w:cs="Times New Roman"/>
          <w:sz w:val="24"/>
          <w:szCs w:val="24"/>
        </w:rPr>
      </w:pPr>
      <w:bookmarkStart w:id="7" w:name="_Hlk77891172"/>
      <w:r w:rsidRPr="003C72DA">
        <w:rPr>
          <w:rFonts w:ascii="Times New Roman" w:hAnsi="Times New Roman" w:cs="Times New Roman"/>
          <w:sz w:val="24"/>
          <w:szCs w:val="24"/>
        </w:rPr>
        <w:t>The viability of Rb1, Rb3, and Rb6 isolates in various carrier media showed a density value of 10</w:t>
      </w:r>
      <w:r w:rsidRPr="003C72DA">
        <w:rPr>
          <w:rFonts w:ascii="Times New Roman" w:hAnsi="Times New Roman" w:cs="Times New Roman"/>
          <w:sz w:val="24"/>
          <w:szCs w:val="24"/>
          <w:vertAlign w:val="superscript"/>
        </w:rPr>
        <w:t>8</w:t>
      </w:r>
      <w:r w:rsidRPr="003C72DA">
        <w:rPr>
          <w:rFonts w:ascii="Times New Roman" w:hAnsi="Times New Roman" w:cs="Times New Roman"/>
          <w:sz w:val="24"/>
          <w:szCs w:val="24"/>
        </w:rPr>
        <w:t xml:space="preserve"> CFU/mL on day 30 as indicated in Figure 2.</w:t>
      </w:r>
      <w:r w:rsidR="009B0CB2" w:rsidRPr="003C72DA">
        <w:rPr>
          <w:rFonts w:ascii="Times New Roman" w:hAnsi="Times New Roman" w:cs="Times New Roman"/>
          <w:sz w:val="24"/>
          <w:szCs w:val="24"/>
        </w:rPr>
        <w:t xml:space="preserve"> </w:t>
      </w:r>
      <w:r w:rsidR="0049558C" w:rsidRPr="003C72DA">
        <w:rPr>
          <w:rFonts w:ascii="Times New Roman" w:hAnsi="Times New Roman" w:cs="Times New Roman"/>
          <w:sz w:val="24"/>
          <w:szCs w:val="24"/>
        </w:rPr>
        <w:t xml:space="preserve">The growth and survival of bacterial isolates can also be influenced by indigenous microorganisms contained in the carrier media. Therefore, it is necessary to sterilize the carrier media to prevent competence between bacterial isolates and indigenous microorganisms. According to </w:t>
      </w:r>
      <w:proofErr w:type="spellStart"/>
      <w:r w:rsidR="0049558C" w:rsidRPr="003C72DA">
        <w:rPr>
          <w:rFonts w:ascii="Times New Roman" w:hAnsi="Times New Roman" w:cs="Times New Roman"/>
          <w:sz w:val="24"/>
          <w:szCs w:val="24"/>
        </w:rPr>
        <w:t>Yanti</w:t>
      </w:r>
      <w:proofErr w:type="spellEnd"/>
      <w:r w:rsidR="0049558C" w:rsidRPr="003C72DA">
        <w:rPr>
          <w:rFonts w:ascii="Times New Roman" w:hAnsi="Times New Roman" w:cs="Times New Roman"/>
          <w:sz w:val="24"/>
          <w:szCs w:val="24"/>
        </w:rPr>
        <w:t xml:space="preserve"> </w:t>
      </w:r>
      <w:r w:rsidR="0049558C" w:rsidRPr="003C72DA">
        <w:rPr>
          <w:rFonts w:ascii="Times New Roman" w:hAnsi="Times New Roman" w:cs="Times New Roman"/>
          <w:i/>
          <w:iCs/>
          <w:sz w:val="24"/>
          <w:szCs w:val="24"/>
        </w:rPr>
        <w:t>et al</w:t>
      </w:r>
      <w:r w:rsidR="0049558C" w:rsidRPr="003C72DA">
        <w:rPr>
          <w:rFonts w:ascii="Times New Roman" w:hAnsi="Times New Roman" w:cs="Times New Roman"/>
          <w:sz w:val="24"/>
          <w:szCs w:val="24"/>
        </w:rPr>
        <w:t>. (2017), a carrier media with a smaller particle size can increase its surface area to protect bacteria from drying out.</w:t>
      </w:r>
    </w:p>
    <w:p w14:paraId="3697D27D" w14:textId="3BE12F23" w:rsidR="00732AE0" w:rsidRPr="003C72DA" w:rsidRDefault="0049558C" w:rsidP="000637DE">
      <w:pPr>
        <w:spacing w:after="0" w:line="240" w:lineRule="auto"/>
        <w:ind w:firstLine="720"/>
        <w:jc w:val="both"/>
        <w:rPr>
          <w:rFonts w:ascii="Times New Roman" w:hAnsi="Times New Roman" w:cs="Times New Roman"/>
          <w:color w:val="000000" w:themeColor="text1"/>
          <w:sz w:val="24"/>
          <w:szCs w:val="24"/>
        </w:rPr>
      </w:pPr>
      <w:r w:rsidRPr="003C72DA">
        <w:rPr>
          <w:rFonts w:ascii="Times New Roman" w:eastAsia="Times New Roman" w:hAnsi="Times New Roman" w:cs="Times New Roman"/>
          <w:color w:val="000000"/>
          <w:sz w:val="24"/>
          <w:szCs w:val="24"/>
          <w:lang w:bidi="ar"/>
        </w:rPr>
        <w:t xml:space="preserve">Determination viability of Rb1, Rb3, and Rb6 isolates on peat, sawdust, and tofu solid waste carrier media based on the number of colonies during a 30-day storage period were conducted using the TPC method. Several cells in a population may die during biomass production and initial storage. This was indicated by a decrease in the number of bacterial isolates Rb1, Rb3, and Rb6 at the beginning and </w:t>
      </w:r>
      <w:r w:rsidRPr="003C72DA">
        <w:rPr>
          <w:rFonts w:ascii="Times New Roman" w:eastAsia="Times New Roman" w:hAnsi="Times New Roman" w:cs="Times New Roman"/>
          <w:color w:val="000000"/>
          <w:sz w:val="24"/>
          <w:szCs w:val="24"/>
          <w:lang w:bidi="ar"/>
        </w:rPr>
        <w:lastRenderedPageBreak/>
        <w:t>after being applied to the carrier medium on the 10-day. Isolates Rb1, Rb3 and Rb6 had initial colony numbers from 2.9-3.1x10</w:t>
      </w:r>
      <w:r w:rsidRPr="003C72DA">
        <w:rPr>
          <w:rFonts w:ascii="Times New Roman" w:eastAsia="Times New Roman" w:hAnsi="Times New Roman" w:cs="Times New Roman"/>
          <w:color w:val="000000"/>
          <w:sz w:val="24"/>
          <w:szCs w:val="24"/>
          <w:vertAlign w:val="superscript"/>
          <w:lang w:bidi="ar"/>
        </w:rPr>
        <w:t>8</w:t>
      </w:r>
      <w:r w:rsidRPr="003C72DA">
        <w:rPr>
          <w:rFonts w:ascii="Times New Roman" w:eastAsia="Times New Roman" w:hAnsi="Times New Roman" w:cs="Times New Roman"/>
          <w:color w:val="000000"/>
          <w:sz w:val="24"/>
          <w:szCs w:val="24"/>
          <w:lang w:bidi="ar"/>
        </w:rPr>
        <w:t xml:space="preserve"> CFU/mL (Figure 1.) to 0.7-2.7x10</w:t>
      </w:r>
      <w:r w:rsidRPr="003C72DA">
        <w:rPr>
          <w:rFonts w:ascii="Times New Roman" w:eastAsia="Times New Roman" w:hAnsi="Times New Roman" w:cs="Times New Roman"/>
          <w:color w:val="000000"/>
          <w:sz w:val="24"/>
          <w:szCs w:val="24"/>
          <w:vertAlign w:val="superscript"/>
          <w:lang w:bidi="ar"/>
        </w:rPr>
        <w:t>6</w:t>
      </w:r>
      <w:r w:rsidRPr="003C72DA">
        <w:rPr>
          <w:rFonts w:ascii="Times New Roman" w:eastAsia="Times New Roman" w:hAnsi="Times New Roman" w:cs="Times New Roman"/>
          <w:color w:val="000000"/>
          <w:sz w:val="24"/>
          <w:szCs w:val="24"/>
          <w:lang w:bidi="ar"/>
        </w:rPr>
        <w:t xml:space="preserve"> CFU/mL (Figure 2.). According to </w:t>
      </w:r>
      <w:proofErr w:type="spellStart"/>
      <w:r w:rsidRPr="003C72DA">
        <w:rPr>
          <w:rFonts w:ascii="Times New Roman" w:eastAsia="Times New Roman" w:hAnsi="Times New Roman" w:cs="Times New Roman"/>
          <w:color w:val="000000"/>
          <w:sz w:val="24"/>
          <w:szCs w:val="24"/>
          <w:lang w:bidi="ar"/>
        </w:rPr>
        <w:t>Noviana</w:t>
      </w:r>
      <w:proofErr w:type="spellEnd"/>
      <w:r w:rsidRPr="003C72DA">
        <w:rPr>
          <w:rFonts w:ascii="Times New Roman" w:eastAsia="Times New Roman" w:hAnsi="Times New Roman" w:cs="Times New Roman"/>
          <w:color w:val="000000"/>
          <w:sz w:val="24"/>
          <w:szCs w:val="24"/>
          <w:lang w:bidi="ar"/>
        </w:rPr>
        <w:t xml:space="preserve"> &amp; </w:t>
      </w:r>
      <w:proofErr w:type="spellStart"/>
      <w:r w:rsidRPr="003C72DA">
        <w:rPr>
          <w:rFonts w:ascii="Times New Roman" w:eastAsia="Times New Roman" w:hAnsi="Times New Roman" w:cs="Times New Roman"/>
          <w:color w:val="000000"/>
          <w:sz w:val="24"/>
          <w:szCs w:val="24"/>
          <w:lang w:bidi="ar"/>
        </w:rPr>
        <w:t>Raharjo</w:t>
      </w:r>
      <w:proofErr w:type="spellEnd"/>
      <w:r w:rsidRPr="003C72DA">
        <w:rPr>
          <w:rFonts w:ascii="Times New Roman" w:eastAsia="Times New Roman" w:hAnsi="Times New Roman" w:cs="Times New Roman"/>
          <w:color w:val="000000"/>
          <w:sz w:val="24"/>
          <w:szCs w:val="24"/>
          <w:lang w:bidi="ar"/>
        </w:rPr>
        <w:t xml:space="preserve"> (2009), bacteria undergo an adaptation phase of life in a solid carrier medium.</w:t>
      </w:r>
    </w:p>
    <w:p w14:paraId="71DF8CEB" w14:textId="6153BCC1" w:rsidR="00C84E79" w:rsidRPr="003C72DA" w:rsidRDefault="00732AE0" w:rsidP="00146340">
      <w:pPr>
        <w:spacing w:after="0" w:line="240" w:lineRule="auto"/>
        <w:jc w:val="both"/>
        <w:rPr>
          <w:rFonts w:ascii="Times New Roman" w:eastAsia="Times New Roman" w:hAnsi="Times New Roman" w:cs="Times New Roman"/>
          <w:color w:val="000000" w:themeColor="text1"/>
          <w:sz w:val="24"/>
          <w:szCs w:val="24"/>
          <w:lang w:bidi="ar"/>
        </w:rPr>
      </w:pPr>
      <w:r w:rsidRPr="003C72DA">
        <w:rPr>
          <w:rFonts w:ascii="Times New Roman" w:eastAsia="Times New Roman" w:hAnsi="Times New Roman" w:cs="Times New Roman"/>
          <w:color w:val="000000" w:themeColor="text1"/>
          <w:sz w:val="24"/>
          <w:szCs w:val="24"/>
          <w:lang w:bidi="ar"/>
        </w:rPr>
        <w:tab/>
      </w:r>
      <w:r w:rsidR="009951C1" w:rsidRPr="003C72DA">
        <w:rPr>
          <w:rFonts w:ascii="Times New Roman" w:eastAsia="Times New Roman" w:hAnsi="Times New Roman" w:cs="Times New Roman"/>
          <w:color w:val="000000"/>
          <w:sz w:val="24"/>
          <w:szCs w:val="24"/>
          <w:lang w:bidi="ar"/>
        </w:rPr>
        <w:t>Rb1 isolate carrying peat and tofu solid waste had the highest value at 1.5x10</w:t>
      </w:r>
      <w:r w:rsidR="009951C1" w:rsidRPr="003C72DA">
        <w:rPr>
          <w:rFonts w:ascii="Times New Roman" w:eastAsia="Times New Roman" w:hAnsi="Times New Roman" w:cs="Times New Roman"/>
          <w:color w:val="000000"/>
          <w:sz w:val="24"/>
          <w:szCs w:val="24"/>
          <w:vertAlign w:val="superscript"/>
          <w:lang w:bidi="ar"/>
        </w:rPr>
        <w:t>8</w:t>
      </w:r>
      <w:r w:rsidR="009951C1" w:rsidRPr="003C72DA">
        <w:rPr>
          <w:rFonts w:ascii="Times New Roman" w:eastAsia="Times New Roman" w:hAnsi="Times New Roman" w:cs="Times New Roman"/>
          <w:color w:val="000000"/>
          <w:sz w:val="24"/>
          <w:szCs w:val="24"/>
          <w:lang w:bidi="ar"/>
        </w:rPr>
        <w:t xml:space="preserve"> CFU/mL, while that of Rb3 isolate carrying sawdust and tofu solid waste was 1.9x10</w:t>
      </w:r>
      <w:r w:rsidR="009951C1" w:rsidRPr="003C72DA">
        <w:rPr>
          <w:rFonts w:ascii="Times New Roman" w:eastAsia="Times New Roman" w:hAnsi="Times New Roman" w:cs="Times New Roman"/>
          <w:color w:val="000000"/>
          <w:sz w:val="24"/>
          <w:szCs w:val="24"/>
          <w:vertAlign w:val="superscript"/>
          <w:lang w:bidi="ar"/>
        </w:rPr>
        <w:t>8</w:t>
      </w:r>
      <w:r w:rsidR="009951C1" w:rsidRPr="003C72DA">
        <w:rPr>
          <w:rFonts w:ascii="Times New Roman" w:eastAsia="Times New Roman" w:hAnsi="Times New Roman" w:cs="Times New Roman"/>
          <w:color w:val="000000"/>
          <w:sz w:val="24"/>
          <w:szCs w:val="24"/>
          <w:lang w:bidi="ar"/>
        </w:rPr>
        <w:t xml:space="preserve"> CFU/ </w:t>
      </w:r>
      <w:proofErr w:type="spellStart"/>
      <w:r w:rsidR="009951C1" w:rsidRPr="003C72DA">
        <w:rPr>
          <w:rFonts w:ascii="Times New Roman" w:eastAsia="Times New Roman" w:hAnsi="Times New Roman" w:cs="Times New Roman"/>
          <w:color w:val="000000"/>
          <w:sz w:val="24"/>
          <w:szCs w:val="24"/>
          <w:lang w:bidi="ar"/>
        </w:rPr>
        <w:t>m</w:t>
      </w:r>
      <w:r w:rsidR="009951C1" w:rsidRPr="00E9293E">
        <w:rPr>
          <w:rFonts w:ascii="Times New Roman" w:eastAsia="Times New Roman" w:hAnsi="Times New Roman" w:cs="Times New Roman"/>
          <w:color w:val="000000"/>
          <w:sz w:val="24"/>
          <w:szCs w:val="24"/>
          <w:lang w:bidi="ar"/>
        </w:rPr>
        <w:t>L</w:t>
      </w:r>
      <w:r w:rsidR="00014BEF" w:rsidRPr="00E9293E">
        <w:rPr>
          <w:rFonts w:ascii="Times New Roman" w:eastAsia="Times New Roman" w:hAnsi="Times New Roman" w:cs="Times New Roman"/>
          <w:color w:val="000000" w:themeColor="text1"/>
          <w:sz w:val="24"/>
          <w:szCs w:val="24"/>
          <w:lang w:bidi="ar"/>
        </w:rPr>
        <w:t>.</w:t>
      </w:r>
      <w:proofErr w:type="spellEnd"/>
      <w:r w:rsidR="00014BEF" w:rsidRPr="003C72DA">
        <w:rPr>
          <w:rFonts w:ascii="Times New Roman" w:eastAsia="Times New Roman" w:hAnsi="Times New Roman" w:cs="Times New Roman"/>
          <w:color w:val="000000" w:themeColor="text1"/>
          <w:sz w:val="24"/>
          <w:szCs w:val="24"/>
          <w:lang w:bidi="ar"/>
        </w:rPr>
        <w:t xml:space="preserve"> </w:t>
      </w:r>
      <w:r w:rsidR="00EC3640" w:rsidRPr="003C72DA">
        <w:rPr>
          <w:rFonts w:ascii="Times New Roman" w:eastAsia="Times New Roman" w:hAnsi="Times New Roman" w:cs="Times New Roman"/>
          <w:color w:val="000000"/>
          <w:sz w:val="24"/>
          <w:szCs w:val="24"/>
          <w:lang w:bidi="ar"/>
        </w:rPr>
        <w:t>The isolate Rb6 peat carrier media had the highest value of 1.8x10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w:t>
      </w:r>
      <w:proofErr w:type="spellStart"/>
      <w:r w:rsidR="00EC3640" w:rsidRPr="003C72DA">
        <w:rPr>
          <w:rFonts w:ascii="Times New Roman" w:eastAsia="Times New Roman" w:hAnsi="Times New Roman" w:cs="Times New Roman"/>
          <w:color w:val="000000"/>
          <w:sz w:val="24"/>
          <w:szCs w:val="24"/>
          <w:lang w:bidi="ar"/>
        </w:rPr>
        <w:t>mL.</w:t>
      </w:r>
      <w:proofErr w:type="spellEnd"/>
      <w:r w:rsidR="00EC3640" w:rsidRPr="003C72DA">
        <w:rPr>
          <w:rFonts w:ascii="Times New Roman" w:eastAsia="Times New Roman" w:hAnsi="Times New Roman" w:cs="Times New Roman"/>
          <w:color w:val="000000"/>
          <w:sz w:val="24"/>
          <w:szCs w:val="24"/>
          <w:lang w:bidi="ar"/>
        </w:rPr>
        <w:t xml:space="preserve"> </w:t>
      </w:r>
      <w:proofErr w:type="spellStart"/>
      <w:r w:rsidR="009951C1" w:rsidRPr="003C72DA">
        <w:rPr>
          <w:rFonts w:ascii="Times New Roman" w:eastAsia="Times New Roman" w:hAnsi="Times New Roman" w:cs="Times New Roman"/>
          <w:color w:val="000000"/>
          <w:sz w:val="24"/>
          <w:szCs w:val="24"/>
          <w:lang w:bidi="ar"/>
        </w:rPr>
        <w:t>Malusa</w:t>
      </w:r>
      <w:proofErr w:type="spellEnd"/>
      <w:r w:rsidR="009951C1" w:rsidRPr="003C72DA">
        <w:rPr>
          <w:rFonts w:ascii="Times New Roman" w:eastAsia="Times New Roman" w:hAnsi="Times New Roman" w:cs="Times New Roman"/>
          <w:color w:val="000000"/>
          <w:sz w:val="24"/>
          <w:szCs w:val="24"/>
          <w:lang w:bidi="ar"/>
        </w:rPr>
        <w:t xml:space="preserve"> </w:t>
      </w:r>
      <w:r w:rsidR="009951C1" w:rsidRPr="003C72DA">
        <w:rPr>
          <w:rFonts w:ascii="Times New Roman" w:eastAsia="Times New Roman" w:hAnsi="Times New Roman" w:cs="Times New Roman"/>
          <w:i/>
          <w:iCs/>
          <w:color w:val="000000"/>
          <w:sz w:val="24"/>
          <w:szCs w:val="24"/>
          <w:lang w:bidi="ar"/>
        </w:rPr>
        <w:t>et al</w:t>
      </w:r>
      <w:r w:rsidR="009951C1" w:rsidRPr="003C72DA">
        <w:rPr>
          <w:rFonts w:ascii="Times New Roman" w:eastAsia="Times New Roman" w:hAnsi="Times New Roman" w:cs="Times New Roman"/>
          <w:color w:val="000000"/>
          <w:sz w:val="24"/>
          <w:szCs w:val="24"/>
          <w:lang w:bidi="ar"/>
        </w:rPr>
        <w:t xml:space="preserve">. (2012) reported that peat had been commonly used as a carrier medium for rhizobacteria due to its abundant availability and history of field trials. Sawdust proved useful for </w:t>
      </w:r>
      <w:proofErr w:type="spellStart"/>
      <w:r w:rsidR="009951C1" w:rsidRPr="003C72DA">
        <w:rPr>
          <w:rFonts w:ascii="Times New Roman" w:eastAsia="Times New Roman" w:hAnsi="Times New Roman" w:cs="Times New Roman"/>
          <w:color w:val="000000"/>
          <w:sz w:val="24"/>
          <w:szCs w:val="24"/>
          <w:lang w:bidi="ar"/>
        </w:rPr>
        <w:t>inocula</w:t>
      </w:r>
      <w:proofErr w:type="spellEnd"/>
      <w:r w:rsidR="009951C1" w:rsidRPr="003C72DA">
        <w:rPr>
          <w:rFonts w:ascii="Times New Roman" w:eastAsia="Times New Roman" w:hAnsi="Times New Roman" w:cs="Times New Roman"/>
          <w:color w:val="000000"/>
          <w:sz w:val="24"/>
          <w:szCs w:val="24"/>
          <w:lang w:bidi="ar"/>
        </w:rPr>
        <w:t xml:space="preserve"> production containing different bacterial strains (Lennox </w:t>
      </w:r>
      <w:r w:rsidR="009951C1" w:rsidRPr="003C72DA">
        <w:rPr>
          <w:rFonts w:ascii="Times New Roman" w:eastAsia="Times New Roman" w:hAnsi="Times New Roman" w:cs="Times New Roman"/>
          <w:i/>
          <w:iCs/>
          <w:color w:val="000000"/>
          <w:sz w:val="24"/>
          <w:szCs w:val="24"/>
          <w:lang w:bidi="ar"/>
        </w:rPr>
        <w:t>et al</w:t>
      </w:r>
      <w:r w:rsidR="009951C1" w:rsidRPr="003C72DA">
        <w:rPr>
          <w:rFonts w:ascii="Times New Roman" w:eastAsia="Times New Roman" w:hAnsi="Times New Roman" w:cs="Times New Roman"/>
          <w:color w:val="000000"/>
          <w:sz w:val="24"/>
          <w:szCs w:val="24"/>
          <w:lang w:bidi="ar"/>
        </w:rPr>
        <w:t xml:space="preserve">., 2019). Solid waste from the tofu industry contains highly organic substances. One of them can be used as a carrier medium for bacteria (Faisal </w:t>
      </w:r>
      <w:r w:rsidR="009951C1" w:rsidRPr="003C72DA">
        <w:rPr>
          <w:rFonts w:ascii="Times New Roman" w:eastAsia="Times New Roman" w:hAnsi="Times New Roman" w:cs="Times New Roman"/>
          <w:i/>
          <w:iCs/>
          <w:color w:val="000000"/>
          <w:sz w:val="24"/>
          <w:szCs w:val="24"/>
          <w:lang w:bidi="ar"/>
        </w:rPr>
        <w:t>et al</w:t>
      </w:r>
      <w:r w:rsidR="009951C1" w:rsidRPr="003C72DA">
        <w:rPr>
          <w:rFonts w:ascii="Times New Roman" w:eastAsia="Times New Roman" w:hAnsi="Times New Roman" w:cs="Times New Roman"/>
          <w:color w:val="000000"/>
          <w:sz w:val="24"/>
          <w:szCs w:val="24"/>
          <w:lang w:bidi="ar"/>
        </w:rPr>
        <w:t>., 2016).</w:t>
      </w:r>
    </w:p>
    <w:p w14:paraId="72BD53B2" w14:textId="58F19630" w:rsidR="00E555C1" w:rsidRPr="003C72DA" w:rsidRDefault="00E555C1" w:rsidP="00146340">
      <w:pPr>
        <w:spacing w:after="0" w:line="240" w:lineRule="auto"/>
        <w:ind w:firstLine="720"/>
        <w:jc w:val="both"/>
        <w:rPr>
          <w:rFonts w:ascii="Times New Roman" w:eastAsia="Times New Roman" w:hAnsi="Times New Roman" w:cs="Times New Roman"/>
          <w:color w:val="000000" w:themeColor="text1"/>
          <w:sz w:val="24"/>
          <w:szCs w:val="24"/>
          <w:lang w:bidi="ar"/>
        </w:rPr>
      </w:pPr>
      <w:r w:rsidRPr="003C72DA">
        <w:rPr>
          <w:rFonts w:ascii="Times New Roman" w:eastAsia="Times New Roman" w:hAnsi="Times New Roman" w:cs="Times New Roman"/>
          <w:color w:val="000000" w:themeColor="text1"/>
          <w:sz w:val="24"/>
          <w:szCs w:val="24"/>
          <w:lang w:bidi="ar"/>
        </w:rPr>
        <w:t xml:space="preserve">Based on Figure 2. it can be seen that each treatment experienced an increase in the number of different bacteria during the 30-day storage period. </w:t>
      </w:r>
      <w:bookmarkStart w:id="8" w:name="_Hlk104512015"/>
      <w:r w:rsidR="00EC3640" w:rsidRPr="003C72DA">
        <w:rPr>
          <w:rFonts w:ascii="Times New Roman" w:eastAsia="Times New Roman" w:hAnsi="Times New Roman" w:cs="Times New Roman"/>
          <w:color w:val="000000"/>
          <w:sz w:val="24"/>
          <w:szCs w:val="24"/>
          <w:lang w:bidi="ar"/>
        </w:rPr>
        <w:t>The number of cells in the Rb1C1 to Rb6C3 treatment significantly increased during each storage period. A storage period of 30 had the highest number of bacterial cells. Rb1C1, Rb1C2, Rb1C3, Rb3C1, Rb3C2, Rb3C3, Rb6C1, Rb6C2, Rb6C3 has the highest cell count of 1.5x10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1.0x10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1.5x10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1.5x10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1.9x10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1.9x10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1.8x10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1.3x10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CFU/mL and 1.2x10</w:t>
      </w:r>
      <w:r w:rsidR="00EC3640" w:rsidRPr="003C72DA">
        <w:rPr>
          <w:rFonts w:ascii="Times New Roman" w:eastAsia="Times New Roman" w:hAnsi="Times New Roman" w:cs="Times New Roman"/>
          <w:color w:val="000000"/>
          <w:sz w:val="24"/>
          <w:szCs w:val="24"/>
          <w:vertAlign w:val="superscript"/>
          <w:lang w:bidi="ar"/>
        </w:rPr>
        <w:t>8</w:t>
      </w:r>
      <w:r w:rsidR="00EC3640" w:rsidRPr="003C72DA">
        <w:rPr>
          <w:rFonts w:ascii="Times New Roman" w:eastAsia="Times New Roman" w:hAnsi="Times New Roman" w:cs="Times New Roman"/>
          <w:color w:val="000000"/>
          <w:sz w:val="24"/>
          <w:szCs w:val="24"/>
          <w:lang w:bidi="ar"/>
        </w:rPr>
        <w:t xml:space="preserve"> CFU/</w:t>
      </w:r>
      <w:proofErr w:type="gramStart"/>
      <w:r w:rsidR="00EC3640" w:rsidRPr="003C72DA">
        <w:rPr>
          <w:rFonts w:ascii="Times New Roman" w:eastAsia="Times New Roman" w:hAnsi="Times New Roman" w:cs="Times New Roman"/>
          <w:color w:val="000000"/>
          <w:sz w:val="24"/>
          <w:szCs w:val="24"/>
          <w:lang w:bidi="ar"/>
        </w:rPr>
        <w:t>mL  (</w:t>
      </w:r>
      <w:proofErr w:type="gramEnd"/>
      <w:r w:rsidR="00EC3640" w:rsidRPr="003C72DA">
        <w:rPr>
          <w:rFonts w:ascii="Times New Roman" w:eastAsia="Times New Roman" w:hAnsi="Times New Roman" w:cs="Times New Roman"/>
          <w:color w:val="000000"/>
          <w:sz w:val="24"/>
          <w:szCs w:val="24"/>
          <w:lang w:bidi="ar"/>
        </w:rPr>
        <w:t>Figure 2.) .</w:t>
      </w:r>
      <w:bookmarkEnd w:id="8"/>
      <w:r w:rsidR="00EC3640" w:rsidRPr="003C72DA">
        <w:rPr>
          <w:rFonts w:ascii="Times New Roman" w:eastAsia="Times New Roman" w:hAnsi="Times New Roman" w:cs="Times New Roman"/>
          <w:color w:val="000000"/>
          <w:sz w:val="24"/>
          <w:szCs w:val="24"/>
          <w:lang w:bidi="ar"/>
        </w:rPr>
        <w:t xml:space="preserve"> According to </w:t>
      </w:r>
      <w:proofErr w:type="spellStart"/>
      <w:r w:rsidR="00EC3640" w:rsidRPr="003C72DA">
        <w:rPr>
          <w:rFonts w:ascii="Times New Roman" w:eastAsia="Times New Roman" w:hAnsi="Times New Roman" w:cs="Times New Roman"/>
          <w:color w:val="000000"/>
          <w:sz w:val="24"/>
          <w:szCs w:val="24"/>
          <w:lang w:bidi="ar"/>
        </w:rPr>
        <w:t>Noviana</w:t>
      </w:r>
      <w:proofErr w:type="spellEnd"/>
      <w:r w:rsidR="00EC3640" w:rsidRPr="003C72DA">
        <w:rPr>
          <w:rFonts w:ascii="Times New Roman" w:eastAsia="Times New Roman" w:hAnsi="Times New Roman" w:cs="Times New Roman"/>
          <w:color w:val="000000"/>
          <w:sz w:val="24"/>
          <w:szCs w:val="24"/>
          <w:lang w:bidi="ar"/>
        </w:rPr>
        <w:t xml:space="preserve"> &amp; </w:t>
      </w:r>
      <w:proofErr w:type="spellStart"/>
      <w:r w:rsidR="00EC3640" w:rsidRPr="003C72DA">
        <w:rPr>
          <w:rFonts w:ascii="Times New Roman" w:eastAsia="Times New Roman" w:hAnsi="Times New Roman" w:cs="Times New Roman"/>
          <w:color w:val="000000"/>
          <w:sz w:val="24"/>
          <w:szCs w:val="24"/>
          <w:lang w:bidi="ar"/>
        </w:rPr>
        <w:t>Raharjo</w:t>
      </w:r>
      <w:proofErr w:type="spellEnd"/>
      <w:r w:rsidR="00EC3640" w:rsidRPr="003C72DA">
        <w:rPr>
          <w:rFonts w:ascii="Times New Roman" w:eastAsia="Times New Roman" w:hAnsi="Times New Roman" w:cs="Times New Roman"/>
          <w:color w:val="000000"/>
          <w:sz w:val="24"/>
          <w:szCs w:val="24"/>
          <w:lang w:bidi="ar"/>
        </w:rPr>
        <w:t xml:space="preserve"> (2009), changes in the number of bacteria populations are influenced by nutrition, temperature, pH, aeration (oxygen availability), and toxic compounds, such as oxalic acid, aliphatic hydrogen, and other hazardous chemicals.</w:t>
      </w:r>
    </w:p>
    <w:p w14:paraId="11EAA0C3" w14:textId="73F0089F" w:rsidR="00784788" w:rsidRPr="000637DE" w:rsidRDefault="00EC3640" w:rsidP="00146340">
      <w:pPr>
        <w:spacing w:after="0" w:line="240" w:lineRule="auto"/>
        <w:ind w:firstLine="720"/>
        <w:jc w:val="both"/>
        <w:rPr>
          <w:rFonts w:ascii="Times New Roman" w:eastAsia="Times New Roman" w:hAnsi="Times New Roman" w:cs="Times New Roman"/>
          <w:color w:val="000000" w:themeColor="text1"/>
          <w:sz w:val="20"/>
          <w:szCs w:val="20"/>
          <w:lang w:bidi="ar"/>
        </w:rPr>
      </w:pPr>
      <w:proofErr w:type="spellStart"/>
      <w:r w:rsidRPr="003C72DA">
        <w:rPr>
          <w:rFonts w:ascii="Times New Roman" w:eastAsia="Times New Roman" w:hAnsi="Times New Roman" w:cs="Times New Roman"/>
          <w:color w:val="000000"/>
          <w:sz w:val="24"/>
          <w:szCs w:val="24"/>
          <w:lang w:bidi="ar"/>
        </w:rPr>
        <w:t>Wongchawalit</w:t>
      </w:r>
      <w:proofErr w:type="spellEnd"/>
      <w:r w:rsidRPr="003C72DA">
        <w:rPr>
          <w:rFonts w:ascii="Times New Roman" w:eastAsia="Times New Roman" w:hAnsi="Times New Roman" w:cs="Times New Roman"/>
          <w:color w:val="000000"/>
          <w:sz w:val="24"/>
          <w:szCs w:val="24"/>
          <w:lang w:bidi="ar"/>
        </w:rPr>
        <w:t xml:space="preserve"> </w:t>
      </w:r>
      <w:r w:rsidRPr="003C72DA">
        <w:rPr>
          <w:rFonts w:ascii="Times New Roman" w:eastAsia="Times New Roman" w:hAnsi="Times New Roman" w:cs="Times New Roman"/>
          <w:i/>
          <w:iCs/>
          <w:color w:val="000000"/>
          <w:sz w:val="24"/>
          <w:szCs w:val="24"/>
          <w:lang w:bidi="ar"/>
        </w:rPr>
        <w:t>et al</w:t>
      </w:r>
      <w:r w:rsidRPr="003C72DA">
        <w:rPr>
          <w:rFonts w:ascii="Times New Roman" w:eastAsia="Times New Roman" w:hAnsi="Times New Roman" w:cs="Times New Roman"/>
          <w:color w:val="000000"/>
          <w:sz w:val="24"/>
          <w:szCs w:val="24"/>
          <w:lang w:bidi="ar"/>
        </w:rPr>
        <w:t>. (2020) stated that the optimal number of rhizobacteria population densities in heavy metal bioremediation is 10</w:t>
      </w:r>
      <w:r w:rsidRPr="003C72DA">
        <w:rPr>
          <w:rFonts w:ascii="Times New Roman" w:eastAsia="Times New Roman" w:hAnsi="Times New Roman" w:cs="Times New Roman"/>
          <w:color w:val="000000"/>
          <w:sz w:val="24"/>
          <w:szCs w:val="24"/>
          <w:vertAlign w:val="superscript"/>
          <w:lang w:bidi="ar"/>
        </w:rPr>
        <w:t>8</w:t>
      </w:r>
      <w:r w:rsidRPr="003C72DA">
        <w:rPr>
          <w:rFonts w:ascii="Times New Roman" w:eastAsia="Times New Roman" w:hAnsi="Times New Roman" w:cs="Times New Roman"/>
          <w:color w:val="000000"/>
          <w:sz w:val="24"/>
          <w:szCs w:val="24"/>
          <w:lang w:bidi="ar"/>
        </w:rPr>
        <w:t xml:space="preserve"> CFU/</w:t>
      </w:r>
      <w:proofErr w:type="spellStart"/>
      <w:r w:rsidRPr="003C72DA">
        <w:rPr>
          <w:rFonts w:ascii="Times New Roman" w:eastAsia="Times New Roman" w:hAnsi="Times New Roman" w:cs="Times New Roman"/>
          <w:color w:val="000000"/>
          <w:sz w:val="24"/>
          <w:szCs w:val="24"/>
          <w:lang w:bidi="ar"/>
        </w:rPr>
        <w:t>mL.</w:t>
      </w:r>
      <w:proofErr w:type="spellEnd"/>
      <w:r w:rsidRPr="003C72DA">
        <w:rPr>
          <w:rFonts w:ascii="Times New Roman" w:eastAsia="Times New Roman" w:hAnsi="Times New Roman" w:cs="Times New Roman"/>
          <w:color w:val="000000"/>
          <w:sz w:val="24"/>
          <w:szCs w:val="24"/>
          <w:lang w:bidi="ar"/>
        </w:rPr>
        <w:t xml:space="preserve"> Therefore, the isolates that have been inoculated into various carrier media will be optimal when used for batik wastewater after incubation for 30 days to reduce the Cd content.</w:t>
      </w:r>
    </w:p>
    <w:p w14:paraId="1F1367AB" w14:textId="77777777" w:rsidR="00784788" w:rsidRPr="000637DE" w:rsidRDefault="00784788" w:rsidP="00784788">
      <w:pPr>
        <w:spacing w:after="0" w:line="240" w:lineRule="auto"/>
        <w:ind w:left="993" w:hanging="993"/>
        <w:jc w:val="both"/>
        <w:rPr>
          <w:rFonts w:ascii="Times New Roman" w:eastAsia="Times New Roman" w:hAnsi="Times New Roman" w:cs="Times New Roman"/>
          <w:color w:val="000000" w:themeColor="text1"/>
          <w:sz w:val="20"/>
          <w:szCs w:val="20"/>
          <w:lang w:bidi="ar"/>
        </w:rPr>
        <w:sectPr w:rsidR="00784788" w:rsidRPr="000637DE" w:rsidSect="006E1A42">
          <w:type w:val="continuous"/>
          <w:pgSz w:w="12240" w:h="15840"/>
          <w:pgMar w:top="1418" w:right="1134" w:bottom="1134" w:left="1134" w:header="709" w:footer="709" w:gutter="0"/>
          <w:cols w:space="709"/>
          <w:docGrid w:linePitch="360"/>
        </w:sectPr>
      </w:pPr>
    </w:p>
    <w:p w14:paraId="50A44D14" w14:textId="7D812CBE" w:rsidR="00A73190" w:rsidRPr="000637DE" w:rsidRDefault="00784788" w:rsidP="00874B80">
      <w:pPr>
        <w:spacing w:before="60" w:after="0" w:line="240" w:lineRule="auto"/>
        <w:jc w:val="center"/>
        <w:rPr>
          <w:rFonts w:ascii="Times New Roman" w:eastAsia="Times New Roman" w:hAnsi="Times New Roman" w:cs="Times New Roman"/>
          <w:color w:val="000000" w:themeColor="text1"/>
          <w:sz w:val="20"/>
          <w:szCs w:val="20"/>
          <w:lang w:bidi="ar"/>
        </w:rPr>
      </w:pPr>
      <w:r w:rsidRPr="000637DE">
        <w:rPr>
          <w:rFonts w:ascii="Times New Roman" w:hAnsi="Times New Roman" w:cs="Times New Roman"/>
          <w:b/>
          <w:bCs/>
          <w:noProof/>
          <w:sz w:val="24"/>
          <w:szCs w:val="24"/>
        </w:rPr>
        <w:drawing>
          <wp:inline distT="0" distB="0" distL="0" distR="0" wp14:anchorId="0C53A639" wp14:editId="67999C44">
            <wp:extent cx="5219700" cy="37338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09D2D1" w14:textId="11261AF4" w:rsidR="00A73190" w:rsidRPr="000637DE" w:rsidRDefault="00874B80" w:rsidP="00FE2E73">
      <w:pPr>
        <w:spacing w:before="60" w:line="240" w:lineRule="auto"/>
        <w:jc w:val="center"/>
        <w:rPr>
          <w:rFonts w:ascii="Times New Roman" w:eastAsia="Times New Roman" w:hAnsi="Times New Roman" w:cs="Times New Roman"/>
          <w:color w:val="000000" w:themeColor="text1"/>
          <w:sz w:val="18"/>
          <w:szCs w:val="18"/>
          <w:lang w:bidi="ar"/>
        </w:rPr>
        <w:sectPr w:rsidR="00A73190" w:rsidRPr="000637DE" w:rsidSect="006E1A42">
          <w:type w:val="continuous"/>
          <w:pgSz w:w="12240" w:h="15840"/>
          <w:pgMar w:top="1418" w:right="1134" w:bottom="1134" w:left="1134" w:header="709" w:footer="709" w:gutter="0"/>
          <w:cols w:space="709"/>
          <w:docGrid w:linePitch="360"/>
        </w:sectPr>
      </w:pPr>
      <w:r w:rsidRPr="000637DE">
        <w:rPr>
          <w:rFonts w:ascii="Times New Roman" w:eastAsia="Times New Roman" w:hAnsi="Times New Roman" w:cs="Times New Roman"/>
          <w:color w:val="000000" w:themeColor="text1"/>
          <w:sz w:val="18"/>
          <w:szCs w:val="18"/>
          <w:lang w:bidi="ar"/>
        </w:rPr>
        <w:t>Figure 2. Population Density of Rb1, Rb3 and Rb3 Isolates in Different Carrier media and stored within 30 days</w:t>
      </w:r>
    </w:p>
    <w:p w14:paraId="6B0E09F5" w14:textId="6C3616C0" w:rsidR="00A73190" w:rsidRPr="003C72DA" w:rsidRDefault="00EC3640" w:rsidP="00146340">
      <w:pPr>
        <w:spacing w:before="120" w:after="0" w:line="240" w:lineRule="auto"/>
        <w:ind w:firstLine="720"/>
        <w:jc w:val="both"/>
        <w:rPr>
          <w:rFonts w:ascii="Times New Roman" w:eastAsia="Times New Roman" w:hAnsi="Times New Roman" w:cs="Times New Roman"/>
          <w:color w:val="000000" w:themeColor="text1"/>
          <w:sz w:val="24"/>
          <w:szCs w:val="24"/>
          <w:lang w:bidi="ar"/>
        </w:rPr>
      </w:pPr>
      <w:r w:rsidRPr="003C72DA">
        <w:rPr>
          <w:rFonts w:ascii="Times New Roman" w:eastAsia="Times New Roman" w:hAnsi="Times New Roman" w:cs="Times New Roman"/>
          <w:color w:val="000000"/>
          <w:sz w:val="24"/>
          <w:szCs w:val="24"/>
          <w:lang w:bidi="ar"/>
        </w:rPr>
        <w:lastRenderedPageBreak/>
        <w:t>Isolate Rb1, Rb3 and Rb6 can reduce Cd in batik waste. The Rb3C3 had a percentage Cd degradation value of 85.1%, while others only had less than 80%.</w:t>
      </w:r>
      <w:r w:rsidR="00F612AD" w:rsidRPr="003C72DA">
        <w:rPr>
          <w:rFonts w:ascii="Times New Roman" w:eastAsia="Times New Roman" w:hAnsi="Times New Roman" w:cs="Times New Roman"/>
          <w:color w:val="000000" w:themeColor="text1"/>
          <w:sz w:val="24"/>
          <w:szCs w:val="24"/>
          <w:lang w:bidi="ar"/>
        </w:rPr>
        <w:t xml:space="preserve"> </w:t>
      </w:r>
      <w:r w:rsidRPr="003C72DA">
        <w:rPr>
          <w:rFonts w:ascii="Times New Roman" w:eastAsia="Times New Roman" w:hAnsi="Times New Roman" w:cs="Times New Roman"/>
          <w:color w:val="000000"/>
          <w:sz w:val="24"/>
          <w:szCs w:val="24"/>
          <w:lang w:bidi="ar"/>
        </w:rPr>
        <w:t xml:space="preserve">According to </w:t>
      </w:r>
      <w:proofErr w:type="spellStart"/>
      <w:r w:rsidRPr="003C72DA">
        <w:rPr>
          <w:rFonts w:ascii="Times New Roman" w:eastAsia="Times New Roman" w:hAnsi="Times New Roman" w:cs="Times New Roman"/>
          <w:color w:val="000000"/>
          <w:sz w:val="24"/>
          <w:szCs w:val="24"/>
          <w:lang w:bidi="ar"/>
        </w:rPr>
        <w:t>Hardiani</w:t>
      </w:r>
      <w:proofErr w:type="spellEnd"/>
      <w:r w:rsidRPr="003C72DA">
        <w:rPr>
          <w:rFonts w:ascii="Times New Roman" w:eastAsia="Times New Roman" w:hAnsi="Times New Roman" w:cs="Times New Roman"/>
          <w:color w:val="000000"/>
          <w:sz w:val="24"/>
          <w:szCs w:val="24"/>
          <w:lang w:bidi="ar"/>
        </w:rPr>
        <w:t xml:space="preserve"> </w:t>
      </w:r>
      <w:r w:rsidRPr="003C72DA">
        <w:rPr>
          <w:rFonts w:ascii="Times New Roman" w:eastAsia="Times New Roman" w:hAnsi="Times New Roman" w:cs="Times New Roman"/>
          <w:i/>
          <w:iCs/>
          <w:color w:val="000000"/>
          <w:sz w:val="24"/>
          <w:szCs w:val="24"/>
          <w:lang w:bidi="ar"/>
        </w:rPr>
        <w:t>et al</w:t>
      </w:r>
      <w:r w:rsidRPr="003C72DA">
        <w:rPr>
          <w:rFonts w:ascii="Times New Roman" w:eastAsia="Times New Roman" w:hAnsi="Times New Roman" w:cs="Times New Roman"/>
          <w:color w:val="000000"/>
          <w:sz w:val="24"/>
          <w:szCs w:val="24"/>
          <w:lang w:bidi="ar"/>
        </w:rPr>
        <w:t>. (2011), factors that affect the percentage decrease in Cd concentration are microbial activity, nutrition, acidity, and environmental factors. Resistance of Cd in rhizobacteria is primarily based on the active efflux of metal ions by P-type ATPases, cation diffusion facilitator (CDF) transporters, CBA transporters, and chemiosmosis. P-type ATPases transport proteins against the concentration gradient using energy provided by ATP hydrolysis. Furthermore, CDF is a group of transporters that can catalyze heavy metals’ influx or efflux. P-type ATPases and CDF transporters are commonly found among different bacterial species. In contrast, the presence of a CBA transporter is exceptional and indicates a high level of resistance to heavy metal ions (Sharma &amp; Archana, 2016).</w:t>
      </w:r>
      <w:r w:rsidR="00A73190" w:rsidRPr="003C72DA">
        <w:rPr>
          <w:rFonts w:ascii="Times New Roman" w:eastAsia="Times New Roman" w:hAnsi="Times New Roman" w:cs="Times New Roman"/>
          <w:color w:val="000000" w:themeColor="text1"/>
          <w:sz w:val="24"/>
          <w:szCs w:val="24"/>
          <w:lang w:bidi="ar"/>
        </w:rPr>
        <w:t xml:space="preserve"> </w:t>
      </w:r>
    </w:p>
    <w:p w14:paraId="4CF96C60" w14:textId="77777777" w:rsidR="00A47A95" w:rsidRPr="000637DE" w:rsidRDefault="00A47A95" w:rsidP="00A47A95">
      <w:pPr>
        <w:spacing w:after="0" w:line="240" w:lineRule="auto"/>
        <w:ind w:left="993" w:hanging="993"/>
        <w:jc w:val="both"/>
        <w:rPr>
          <w:rFonts w:ascii="Times New Roman" w:eastAsia="Times New Roman" w:hAnsi="Times New Roman" w:cs="Times New Roman"/>
          <w:color w:val="000000" w:themeColor="text1"/>
          <w:sz w:val="20"/>
          <w:szCs w:val="20"/>
          <w:lang w:bidi="ar"/>
        </w:rPr>
        <w:sectPr w:rsidR="00A47A95" w:rsidRPr="000637DE" w:rsidSect="006E1A42">
          <w:type w:val="continuous"/>
          <w:pgSz w:w="12240" w:h="15840"/>
          <w:pgMar w:top="1418" w:right="1134" w:bottom="1134" w:left="1134" w:header="709" w:footer="709" w:gutter="0"/>
          <w:cols w:space="709"/>
          <w:docGrid w:linePitch="360"/>
        </w:sectPr>
      </w:pPr>
    </w:p>
    <w:p w14:paraId="624A1927" w14:textId="01E48628" w:rsidR="00A47A95" w:rsidRPr="000637DE" w:rsidRDefault="00A47A95" w:rsidP="00A47A95">
      <w:pPr>
        <w:spacing w:before="60" w:after="0" w:line="240" w:lineRule="auto"/>
        <w:ind w:left="992" w:hanging="992"/>
        <w:jc w:val="center"/>
        <w:rPr>
          <w:rFonts w:ascii="Times New Roman" w:eastAsia="Times New Roman" w:hAnsi="Times New Roman" w:cs="Times New Roman"/>
          <w:color w:val="000000" w:themeColor="text1"/>
          <w:sz w:val="20"/>
          <w:szCs w:val="20"/>
          <w:lang w:bidi="ar"/>
        </w:rPr>
      </w:pPr>
      <w:r w:rsidRPr="000637DE">
        <w:rPr>
          <w:rFonts w:ascii="Times New Roman" w:hAnsi="Times New Roman" w:cs="Times New Roman"/>
          <w:noProof/>
          <w:sz w:val="24"/>
          <w:szCs w:val="24"/>
          <w:lang w:eastAsia="id-ID"/>
        </w:rPr>
        <w:drawing>
          <wp:inline distT="0" distB="0" distL="0" distR="0" wp14:anchorId="3F92E1A4" wp14:editId="276284A8">
            <wp:extent cx="5241290" cy="2286000"/>
            <wp:effectExtent l="0" t="0" r="16510" b="698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2323F0" w14:textId="1173221E" w:rsidR="008F2D69" w:rsidRPr="000637DE" w:rsidRDefault="008F2D69" w:rsidP="008F2D69">
      <w:pPr>
        <w:spacing w:before="120" w:after="0" w:line="240" w:lineRule="auto"/>
        <w:ind w:left="992" w:hanging="992"/>
        <w:jc w:val="center"/>
        <w:rPr>
          <w:rFonts w:ascii="Times New Roman" w:eastAsia="Times New Roman" w:hAnsi="Times New Roman" w:cs="Times New Roman"/>
          <w:color w:val="000000" w:themeColor="text1"/>
          <w:sz w:val="18"/>
          <w:szCs w:val="18"/>
          <w:lang w:bidi="ar"/>
        </w:rPr>
      </w:pPr>
      <w:r w:rsidRPr="000637DE">
        <w:rPr>
          <w:rFonts w:ascii="Times New Roman" w:eastAsia="Times New Roman" w:hAnsi="Times New Roman" w:cs="Times New Roman"/>
          <w:color w:val="000000" w:themeColor="text1"/>
          <w:sz w:val="18"/>
          <w:szCs w:val="18"/>
          <w:lang w:bidi="ar"/>
        </w:rPr>
        <w:t xml:space="preserve">Figure 3. Result of </w:t>
      </w:r>
      <w:proofErr w:type="spellStart"/>
      <w:r w:rsidRPr="000637DE">
        <w:rPr>
          <w:rFonts w:ascii="Times New Roman" w:eastAsia="Times New Roman" w:hAnsi="Times New Roman" w:cs="Times New Roman"/>
          <w:color w:val="000000" w:themeColor="text1"/>
          <w:sz w:val="18"/>
          <w:szCs w:val="18"/>
          <w:lang w:val="id-ID" w:bidi="ar"/>
        </w:rPr>
        <w:t>Percentage</w:t>
      </w:r>
      <w:proofErr w:type="spellEnd"/>
      <w:r w:rsidRPr="000637DE">
        <w:rPr>
          <w:rFonts w:ascii="Times New Roman" w:eastAsia="Times New Roman" w:hAnsi="Times New Roman" w:cs="Times New Roman"/>
          <w:color w:val="000000" w:themeColor="text1"/>
          <w:sz w:val="18"/>
          <w:szCs w:val="18"/>
          <w:lang w:val="id-ID" w:bidi="ar"/>
        </w:rPr>
        <w:t xml:space="preserve"> </w:t>
      </w:r>
      <w:r w:rsidRPr="000637DE">
        <w:rPr>
          <w:rFonts w:ascii="Times New Roman" w:eastAsia="Times New Roman" w:hAnsi="Times New Roman" w:cs="Times New Roman"/>
          <w:color w:val="000000" w:themeColor="text1"/>
          <w:sz w:val="18"/>
          <w:szCs w:val="18"/>
          <w:lang w:bidi="ar"/>
        </w:rPr>
        <w:t xml:space="preserve">Cd Degradation </w:t>
      </w:r>
      <w:r w:rsidRPr="000637DE">
        <w:rPr>
          <w:rFonts w:ascii="Times New Roman" w:eastAsia="Times New Roman" w:hAnsi="Times New Roman" w:cs="Times New Roman"/>
          <w:color w:val="000000" w:themeColor="text1"/>
          <w:sz w:val="18"/>
          <w:szCs w:val="18"/>
          <w:lang w:val="id-ID" w:bidi="ar"/>
        </w:rPr>
        <w:t>in</w:t>
      </w:r>
      <w:r w:rsidRPr="000637DE">
        <w:rPr>
          <w:rFonts w:ascii="Times New Roman" w:eastAsia="Times New Roman" w:hAnsi="Times New Roman" w:cs="Times New Roman"/>
          <w:color w:val="000000" w:themeColor="text1"/>
          <w:sz w:val="18"/>
          <w:szCs w:val="18"/>
          <w:lang w:bidi="ar"/>
        </w:rPr>
        <w:t xml:space="preserve"> Batik Wastewater</w:t>
      </w:r>
      <w:r w:rsidR="000637DE" w:rsidRPr="000637DE">
        <w:rPr>
          <w:rFonts w:ascii="Times New Roman" w:eastAsia="Times New Roman" w:hAnsi="Times New Roman" w:cs="Times New Roman"/>
          <w:color w:val="000000" w:themeColor="text1"/>
          <w:sz w:val="18"/>
          <w:szCs w:val="18"/>
          <w:lang w:bidi="ar"/>
        </w:rPr>
        <w:t xml:space="preserve"> (</w:t>
      </w:r>
      <w:r w:rsidR="000637DE" w:rsidRPr="000637DE">
        <w:rPr>
          <w:rFonts w:ascii="Times New Roman" w:hAnsi="Times New Roman" w:cs="Times New Roman"/>
        </w:rPr>
        <w:t>C1: peat, C2: sawdust: C3: tofu solid waste)</w:t>
      </w:r>
    </w:p>
    <w:p w14:paraId="36FB6A20" w14:textId="77777777" w:rsidR="008F2D69" w:rsidRPr="000637DE" w:rsidRDefault="008F2D69" w:rsidP="008F2D69">
      <w:pPr>
        <w:spacing w:before="60" w:after="0" w:line="240" w:lineRule="auto"/>
        <w:rPr>
          <w:rFonts w:ascii="Times New Roman" w:eastAsia="Times New Roman" w:hAnsi="Times New Roman" w:cs="Times New Roman"/>
          <w:color w:val="000000" w:themeColor="text1"/>
          <w:sz w:val="20"/>
          <w:szCs w:val="20"/>
          <w:lang w:bidi="ar"/>
        </w:rPr>
      </w:pPr>
    </w:p>
    <w:p w14:paraId="25E32909" w14:textId="1FCC4391" w:rsidR="00A52BA2" w:rsidRPr="000637DE" w:rsidRDefault="00A52BA2" w:rsidP="00A73190">
      <w:pPr>
        <w:spacing w:after="160" w:line="259" w:lineRule="auto"/>
        <w:rPr>
          <w:rFonts w:ascii="Times New Roman" w:hAnsi="Times New Roman" w:cs="Times New Roman"/>
          <w:sz w:val="20"/>
          <w:szCs w:val="20"/>
        </w:rPr>
        <w:sectPr w:rsidR="00A52BA2" w:rsidRPr="000637DE" w:rsidSect="006E1A42">
          <w:type w:val="continuous"/>
          <w:pgSz w:w="12240" w:h="15840"/>
          <w:pgMar w:top="1418" w:right="1134" w:bottom="1134" w:left="1134" w:header="709" w:footer="709" w:gutter="0"/>
          <w:cols w:space="709"/>
          <w:docGrid w:linePitch="360"/>
        </w:sectPr>
      </w:pPr>
    </w:p>
    <w:p w14:paraId="2C94577D" w14:textId="1F828AA8" w:rsidR="00FE2E73" w:rsidRPr="003C72DA" w:rsidRDefault="00EC3640" w:rsidP="00146340">
      <w:pPr>
        <w:spacing w:after="0" w:line="240" w:lineRule="auto"/>
        <w:jc w:val="both"/>
        <w:rPr>
          <w:rFonts w:ascii="Times New Roman" w:eastAsia="Times New Roman" w:hAnsi="Times New Roman" w:cs="Times New Roman"/>
          <w:color w:val="000000" w:themeColor="text1"/>
          <w:sz w:val="24"/>
          <w:szCs w:val="24"/>
          <w:lang w:val="id-ID" w:bidi="ar"/>
        </w:rPr>
        <w:sectPr w:rsidR="00FE2E73" w:rsidRPr="003C72DA" w:rsidSect="006E1A42">
          <w:type w:val="continuous"/>
          <w:pgSz w:w="12240" w:h="15840"/>
          <w:pgMar w:top="1418" w:right="1134" w:bottom="1134" w:left="1134" w:header="709" w:footer="709" w:gutter="0"/>
          <w:cols w:space="709"/>
          <w:docGrid w:linePitch="360"/>
        </w:sectPr>
      </w:pPr>
      <w:r w:rsidRPr="003C72DA">
        <w:rPr>
          <w:rFonts w:ascii="Times New Roman" w:eastAsia="Times New Roman" w:hAnsi="Times New Roman" w:cs="Times New Roman"/>
          <w:color w:val="000000"/>
          <w:sz w:val="24"/>
          <w:szCs w:val="24"/>
          <w:lang w:bidi="ar"/>
        </w:rPr>
        <w:t xml:space="preserve">ANOVA analysis was needed to determine the mean difference between groups or treatments, and the final result is the calculated F value. There is a considerable difference in the mean for all groups when the F-calculated value exceeds the F-table (Setiawan, 2019). </w:t>
      </w:r>
      <w:r w:rsidR="009E34FA" w:rsidRPr="003C72DA">
        <w:rPr>
          <w:rFonts w:ascii="Times New Roman" w:eastAsia="Times New Roman" w:hAnsi="Times New Roman" w:cs="Times New Roman"/>
          <w:color w:val="000000"/>
          <w:sz w:val="24"/>
          <w:szCs w:val="24"/>
          <w:lang w:bidi="ar"/>
        </w:rPr>
        <w:t>Based on</w:t>
      </w:r>
      <w:r w:rsidRPr="003C72DA">
        <w:rPr>
          <w:rFonts w:ascii="Times New Roman" w:eastAsia="Times New Roman" w:hAnsi="Times New Roman" w:cs="Times New Roman"/>
          <w:color w:val="000000"/>
          <w:sz w:val="24"/>
          <w:szCs w:val="24"/>
          <w:lang w:bidi="ar"/>
        </w:rPr>
        <w:t xml:space="preserve"> Table</w:t>
      </w:r>
      <w:r w:rsidR="009E34FA" w:rsidRPr="003C72DA">
        <w:rPr>
          <w:rFonts w:ascii="Times New Roman" w:eastAsia="Times New Roman" w:hAnsi="Times New Roman" w:cs="Times New Roman"/>
          <w:color w:val="000000"/>
          <w:sz w:val="24"/>
          <w:szCs w:val="24"/>
          <w:lang w:bidi="ar"/>
        </w:rPr>
        <w:t xml:space="preserve"> 2</w:t>
      </w:r>
      <w:r w:rsidRPr="003C72DA">
        <w:rPr>
          <w:rFonts w:ascii="Times New Roman" w:eastAsia="Times New Roman" w:hAnsi="Times New Roman" w:cs="Times New Roman"/>
          <w:color w:val="000000"/>
          <w:sz w:val="24"/>
          <w:szCs w:val="24"/>
          <w:lang w:bidi="ar"/>
        </w:rPr>
        <w:t>. the rhizobacteria isolate (Rb), carrier media (C), and the interaction between Rb and Cd had a significant effect at the 95% confidence level. This was indicated by the F-</w:t>
      </w:r>
      <w:proofErr w:type="spellStart"/>
      <w:r w:rsidRPr="003C72DA">
        <w:rPr>
          <w:rFonts w:ascii="Times New Roman" w:eastAsia="Times New Roman" w:hAnsi="Times New Roman" w:cs="Times New Roman"/>
          <w:color w:val="000000"/>
          <w:sz w:val="24"/>
          <w:szCs w:val="24"/>
          <w:lang w:bidi="ar"/>
        </w:rPr>
        <w:t>cal</w:t>
      </w:r>
      <w:proofErr w:type="spellEnd"/>
      <w:r w:rsidRPr="003C72DA">
        <w:rPr>
          <w:rFonts w:ascii="Times New Roman" w:eastAsia="Times New Roman" w:hAnsi="Times New Roman" w:cs="Times New Roman"/>
          <w:color w:val="000000"/>
          <w:sz w:val="24"/>
          <w:szCs w:val="24"/>
          <w:lang w:bidi="ar"/>
        </w:rPr>
        <w:t xml:space="preserve"> value that was greater than the F-table. The Rb, C, and the interaction between Rb and Cd greatly influence the Cd bioremediation process in batik wastewater.</w:t>
      </w:r>
    </w:p>
    <w:p w14:paraId="0B223A48" w14:textId="00017A1C" w:rsidR="00BF5B1A" w:rsidRPr="000637DE" w:rsidRDefault="00BF5B1A" w:rsidP="008F2D69">
      <w:pPr>
        <w:spacing w:before="60" w:after="0" w:line="240" w:lineRule="auto"/>
        <w:jc w:val="center"/>
        <w:rPr>
          <w:rFonts w:ascii="Times New Roman" w:eastAsia="Times New Roman" w:hAnsi="Times New Roman" w:cs="Times New Roman"/>
          <w:color w:val="000000" w:themeColor="text1"/>
          <w:sz w:val="18"/>
          <w:szCs w:val="18"/>
          <w:lang w:bidi="ar"/>
        </w:rPr>
      </w:pPr>
      <w:r w:rsidRPr="000637DE">
        <w:rPr>
          <w:rFonts w:ascii="Times New Roman" w:eastAsia="Times New Roman" w:hAnsi="Times New Roman" w:cs="Times New Roman"/>
          <w:color w:val="000000" w:themeColor="text1"/>
          <w:sz w:val="18"/>
          <w:szCs w:val="18"/>
          <w:lang w:bidi="ar"/>
        </w:rPr>
        <w:t xml:space="preserve">Table </w:t>
      </w:r>
      <w:r w:rsidR="009E34FA">
        <w:rPr>
          <w:rFonts w:ascii="Times New Roman" w:eastAsia="Times New Roman" w:hAnsi="Times New Roman" w:cs="Times New Roman"/>
          <w:color w:val="000000" w:themeColor="text1"/>
          <w:sz w:val="18"/>
          <w:szCs w:val="18"/>
          <w:lang w:bidi="ar"/>
        </w:rPr>
        <w:t>2.</w:t>
      </w:r>
      <w:r w:rsidRPr="000637DE">
        <w:rPr>
          <w:rFonts w:ascii="Times New Roman" w:eastAsia="Times New Roman" w:hAnsi="Times New Roman" w:cs="Times New Roman"/>
          <w:color w:val="000000" w:themeColor="text1"/>
          <w:sz w:val="18"/>
          <w:szCs w:val="18"/>
          <w:lang w:bidi="ar"/>
        </w:rPr>
        <w:t xml:space="preserve"> </w:t>
      </w:r>
      <w:bookmarkStart w:id="9" w:name="_Hlk103244469"/>
      <w:r w:rsidRPr="000637DE">
        <w:rPr>
          <w:rFonts w:ascii="Times New Roman" w:eastAsia="Times New Roman" w:hAnsi="Times New Roman" w:cs="Times New Roman"/>
          <w:color w:val="000000" w:themeColor="text1"/>
          <w:sz w:val="18"/>
          <w:szCs w:val="18"/>
          <w:lang w:bidi="ar"/>
        </w:rPr>
        <w:t xml:space="preserve">Analysis of variance Cadmium concentration value at a 95% </w:t>
      </w:r>
      <w:proofErr w:type="gramStart"/>
      <w:r w:rsidRPr="000637DE">
        <w:rPr>
          <w:rFonts w:ascii="Times New Roman" w:eastAsia="Times New Roman" w:hAnsi="Times New Roman" w:cs="Times New Roman"/>
          <w:color w:val="000000" w:themeColor="text1"/>
          <w:sz w:val="18"/>
          <w:szCs w:val="18"/>
          <w:lang w:bidi="ar"/>
        </w:rPr>
        <w:t>confidence  levels</w:t>
      </w:r>
      <w:bookmarkEnd w:id="9"/>
      <w:proofErr w:type="gramEnd"/>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694"/>
        <w:gridCol w:w="653"/>
        <w:gridCol w:w="1397"/>
        <w:gridCol w:w="1397"/>
        <w:gridCol w:w="1397"/>
        <w:gridCol w:w="954"/>
        <w:gridCol w:w="718"/>
      </w:tblGrid>
      <w:tr w:rsidR="00BF5B1A" w:rsidRPr="000637DE" w14:paraId="7BD86CE0" w14:textId="77777777" w:rsidTr="00BF5B1A">
        <w:trPr>
          <w:trHeight w:val="113"/>
          <w:jc w:val="center"/>
        </w:trPr>
        <w:tc>
          <w:tcPr>
            <w:tcW w:w="1694" w:type="dxa"/>
            <w:tcBorders>
              <w:top w:val="single" w:sz="4" w:space="0" w:color="auto"/>
              <w:bottom w:val="single" w:sz="4" w:space="0" w:color="auto"/>
            </w:tcBorders>
            <w:shd w:val="clear" w:color="auto" w:fill="auto"/>
            <w:noWrap/>
            <w:vAlign w:val="bottom"/>
            <w:hideMark/>
          </w:tcPr>
          <w:p w14:paraId="3B22A2E4"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bookmarkStart w:id="10" w:name="_Hlk103244486"/>
            <w:r w:rsidRPr="000637DE">
              <w:rPr>
                <w:rFonts w:ascii="Times New Roman" w:eastAsia="Times New Roman" w:hAnsi="Times New Roman" w:cs="Times New Roman"/>
                <w:color w:val="000000"/>
                <w:sz w:val="18"/>
                <w:szCs w:val="18"/>
                <w:lang w:eastAsia="id-ID"/>
              </w:rPr>
              <w:t>Source</w:t>
            </w:r>
          </w:p>
        </w:tc>
        <w:tc>
          <w:tcPr>
            <w:tcW w:w="653" w:type="dxa"/>
            <w:tcBorders>
              <w:top w:val="single" w:sz="4" w:space="0" w:color="auto"/>
              <w:bottom w:val="single" w:sz="4" w:space="0" w:color="auto"/>
            </w:tcBorders>
            <w:shd w:val="clear" w:color="auto" w:fill="auto"/>
            <w:noWrap/>
            <w:vAlign w:val="bottom"/>
            <w:hideMark/>
          </w:tcPr>
          <w:p w14:paraId="3ACFCA4A"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Df</w:t>
            </w:r>
          </w:p>
        </w:tc>
        <w:tc>
          <w:tcPr>
            <w:tcW w:w="1397" w:type="dxa"/>
            <w:tcBorders>
              <w:top w:val="single" w:sz="4" w:space="0" w:color="auto"/>
              <w:bottom w:val="single" w:sz="4" w:space="0" w:color="auto"/>
            </w:tcBorders>
            <w:shd w:val="clear" w:color="auto" w:fill="auto"/>
            <w:noWrap/>
            <w:vAlign w:val="bottom"/>
            <w:hideMark/>
          </w:tcPr>
          <w:p w14:paraId="50903AF8"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SS</w:t>
            </w:r>
          </w:p>
        </w:tc>
        <w:tc>
          <w:tcPr>
            <w:tcW w:w="1397" w:type="dxa"/>
            <w:tcBorders>
              <w:top w:val="single" w:sz="4" w:space="0" w:color="auto"/>
              <w:bottom w:val="single" w:sz="4" w:space="0" w:color="auto"/>
            </w:tcBorders>
            <w:shd w:val="clear" w:color="auto" w:fill="auto"/>
            <w:noWrap/>
            <w:vAlign w:val="bottom"/>
            <w:hideMark/>
          </w:tcPr>
          <w:p w14:paraId="48331DE0"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roofErr w:type="spellStart"/>
            <w:r w:rsidRPr="000637DE">
              <w:rPr>
                <w:rFonts w:ascii="Times New Roman" w:eastAsia="Times New Roman" w:hAnsi="Times New Roman" w:cs="Times New Roman"/>
                <w:color w:val="000000"/>
                <w:sz w:val="18"/>
                <w:szCs w:val="18"/>
                <w:lang w:eastAsia="id-ID"/>
              </w:rPr>
              <w:t>Ms</w:t>
            </w:r>
            <w:proofErr w:type="spellEnd"/>
          </w:p>
        </w:tc>
        <w:tc>
          <w:tcPr>
            <w:tcW w:w="1397" w:type="dxa"/>
            <w:tcBorders>
              <w:top w:val="single" w:sz="4" w:space="0" w:color="auto"/>
              <w:bottom w:val="single" w:sz="4" w:space="0" w:color="auto"/>
            </w:tcBorders>
            <w:shd w:val="clear" w:color="auto" w:fill="auto"/>
            <w:noWrap/>
            <w:vAlign w:val="bottom"/>
            <w:hideMark/>
          </w:tcPr>
          <w:p w14:paraId="6C0DF5C9"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F-cal.</w:t>
            </w:r>
          </w:p>
        </w:tc>
        <w:tc>
          <w:tcPr>
            <w:tcW w:w="954" w:type="dxa"/>
            <w:tcBorders>
              <w:top w:val="single" w:sz="4" w:space="0" w:color="auto"/>
              <w:bottom w:val="single" w:sz="4" w:space="0" w:color="auto"/>
            </w:tcBorders>
            <w:shd w:val="clear" w:color="auto" w:fill="auto"/>
            <w:noWrap/>
            <w:vAlign w:val="bottom"/>
            <w:hideMark/>
          </w:tcPr>
          <w:p w14:paraId="6E9B10EF"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F-table</w:t>
            </w:r>
          </w:p>
        </w:tc>
        <w:tc>
          <w:tcPr>
            <w:tcW w:w="718" w:type="dxa"/>
            <w:tcBorders>
              <w:top w:val="single" w:sz="4" w:space="0" w:color="auto"/>
              <w:bottom w:val="single" w:sz="4" w:space="0" w:color="auto"/>
            </w:tcBorders>
            <w:shd w:val="clear" w:color="auto" w:fill="auto"/>
            <w:noWrap/>
            <w:vAlign w:val="bottom"/>
            <w:hideMark/>
          </w:tcPr>
          <w:p w14:paraId="4DE596D6"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Desc.</w:t>
            </w:r>
          </w:p>
        </w:tc>
      </w:tr>
      <w:tr w:rsidR="00BF5B1A" w:rsidRPr="000637DE" w14:paraId="5D6AA849" w14:textId="77777777" w:rsidTr="00BF5B1A">
        <w:trPr>
          <w:trHeight w:val="113"/>
          <w:jc w:val="center"/>
        </w:trPr>
        <w:tc>
          <w:tcPr>
            <w:tcW w:w="1694" w:type="dxa"/>
            <w:tcBorders>
              <w:top w:val="single" w:sz="4" w:space="0" w:color="auto"/>
            </w:tcBorders>
            <w:shd w:val="clear" w:color="auto" w:fill="auto"/>
            <w:noWrap/>
            <w:vAlign w:val="bottom"/>
            <w:hideMark/>
          </w:tcPr>
          <w:p w14:paraId="38D5C51C" w14:textId="77777777" w:rsidR="00BF5B1A" w:rsidRPr="000637DE" w:rsidRDefault="00BF5B1A" w:rsidP="00F74183">
            <w:pPr>
              <w:spacing w:after="0" w:line="240" w:lineRule="auto"/>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Rb</w:t>
            </w:r>
          </w:p>
        </w:tc>
        <w:tc>
          <w:tcPr>
            <w:tcW w:w="653" w:type="dxa"/>
            <w:tcBorders>
              <w:top w:val="single" w:sz="4" w:space="0" w:color="auto"/>
            </w:tcBorders>
            <w:shd w:val="clear" w:color="auto" w:fill="auto"/>
            <w:noWrap/>
            <w:vAlign w:val="center"/>
            <w:hideMark/>
          </w:tcPr>
          <w:p w14:paraId="7BF7A733"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2</w:t>
            </w:r>
          </w:p>
        </w:tc>
        <w:tc>
          <w:tcPr>
            <w:tcW w:w="1397" w:type="dxa"/>
            <w:tcBorders>
              <w:top w:val="single" w:sz="4" w:space="0" w:color="auto"/>
            </w:tcBorders>
            <w:shd w:val="clear" w:color="auto" w:fill="auto"/>
            <w:noWrap/>
            <w:vAlign w:val="center"/>
            <w:hideMark/>
          </w:tcPr>
          <w:p w14:paraId="66D63C2C"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0.08669</w:t>
            </w:r>
          </w:p>
        </w:tc>
        <w:tc>
          <w:tcPr>
            <w:tcW w:w="1397" w:type="dxa"/>
            <w:tcBorders>
              <w:top w:val="single" w:sz="4" w:space="0" w:color="auto"/>
            </w:tcBorders>
            <w:shd w:val="clear" w:color="auto" w:fill="auto"/>
            <w:noWrap/>
            <w:vAlign w:val="center"/>
            <w:hideMark/>
          </w:tcPr>
          <w:p w14:paraId="43CF4C82"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0.043345</w:t>
            </w:r>
          </w:p>
        </w:tc>
        <w:tc>
          <w:tcPr>
            <w:tcW w:w="1397" w:type="dxa"/>
            <w:tcBorders>
              <w:top w:val="single" w:sz="4" w:space="0" w:color="auto"/>
            </w:tcBorders>
            <w:shd w:val="clear" w:color="auto" w:fill="auto"/>
            <w:noWrap/>
            <w:vAlign w:val="center"/>
            <w:hideMark/>
          </w:tcPr>
          <w:p w14:paraId="02B6FFFB"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356.6027</w:t>
            </w:r>
          </w:p>
        </w:tc>
        <w:tc>
          <w:tcPr>
            <w:tcW w:w="954" w:type="dxa"/>
            <w:tcBorders>
              <w:top w:val="single" w:sz="4" w:space="0" w:color="auto"/>
            </w:tcBorders>
            <w:shd w:val="clear" w:color="auto" w:fill="auto"/>
            <w:noWrap/>
            <w:vAlign w:val="center"/>
            <w:hideMark/>
          </w:tcPr>
          <w:p w14:paraId="4186F11D"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5.143</w:t>
            </w:r>
          </w:p>
        </w:tc>
        <w:tc>
          <w:tcPr>
            <w:tcW w:w="718" w:type="dxa"/>
            <w:tcBorders>
              <w:top w:val="single" w:sz="4" w:space="0" w:color="auto"/>
            </w:tcBorders>
            <w:shd w:val="clear" w:color="auto" w:fill="auto"/>
            <w:noWrap/>
            <w:vAlign w:val="center"/>
            <w:hideMark/>
          </w:tcPr>
          <w:p w14:paraId="70DCB077"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w:t>
            </w:r>
          </w:p>
        </w:tc>
      </w:tr>
      <w:tr w:rsidR="00BF5B1A" w:rsidRPr="000637DE" w14:paraId="6A53C1B9" w14:textId="77777777" w:rsidTr="00BF5B1A">
        <w:trPr>
          <w:trHeight w:val="113"/>
          <w:jc w:val="center"/>
        </w:trPr>
        <w:tc>
          <w:tcPr>
            <w:tcW w:w="1694" w:type="dxa"/>
            <w:shd w:val="clear" w:color="auto" w:fill="auto"/>
            <w:noWrap/>
            <w:vAlign w:val="bottom"/>
            <w:hideMark/>
          </w:tcPr>
          <w:p w14:paraId="5FC6D774" w14:textId="77777777" w:rsidR="00BF5B1A" w:rsidRPr="000637DE" w:rsidRDefault="00BF5B1A" w:rsidP="00F74183">
            <w:pPr>
              <w:spacing w:after="0" w:line="240" w:lineRule="auto"/>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Error (Rb1)</w:t>
            </w:r>
          </w:p>
        </w:tc>
        <w:tc>
          <w:tcPr>
            <w:tcW w:w="653" w:type="dxa"/>
            <w:shd w:val="clear" w:color="auto" w:fill="auto"/>
            <w:noWrap/>
            <w:vAlign w:val="center"/>
            <w:hideMark/>
          </w:tcPr>
          <w:p w14:paraId="6A445C4C"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6</w:t>
            </w:r>
          </w:p>
        </w:tc>
        <w:tc>
          <w:tcPr>
            <w:tcW w:w="1397" w:type="dxa"/>
            <w:shd w:val="clear" w:color="auto" w:fill="auto"/>
            <w:noWrap/>
            <w:vAlign w:val="center"/>
            <w:hideMark/>
          </w:tcPr>
          <w:p w14:paraId="5B95C3AC"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0.000729</w:t>
            </w:r>
          </w:p>
        </w:tc>
        <w:tc>
          <w:tcPr>
            <w:tcW w:w="1397" w:type="dxa"/>
            <w:shd w:val="clear" w:color="auto" w:fill="auto"/>
            <w:noWrap/>
            <w:vAlign w:val="center"/>
            <w:hideMark/>
          </w:tcPr>
          <w:p w14:paraId="1B808530"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0.000122</w:t>
            </w:r>
          </w:p>
        </w:tc>
        <w:tc>
          <w:tcPr>
            <w:tcW w:w="1397" w:type="dxa"/>
            <w:shd w:val="clear" w:color="auto" w:fill="auto"/>
            <w:noWrap/>
            <w:vAlign w:val="center"/>
            <w:hideMark/>
          </w:tcPr>
          <w:p w14:paraId="2C8244E7"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954" w:type="dxa"/>
            <w:shd w:val="clear" w:color="auto" w:fill="auto"/>
            <w:noWrap/>
            <w:vAlign w:val="center"/>
            <w:hideMark/>
          </w:tcPr>
          <w:p w14:paraId="1C9A09D1"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718" w:type="dxa"/>
            <w:shd w:val="clear" w:color="auto" w:fill="auto"/>
            <w:noWrap/>
            <w:vAlign w:val="center"/>
            <w:hideMark/>
          </w:tcPr>
          <w:p w14:paraId="5C775DBB"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r>
      <w:tr w:rsidR="00BF5B1A" w:rsidRPr="000637DE" w14:paraId="3ABBE3A0" w14:textId="77777777" w:rsidTr="00BF5B1A">
        <w:trPr>
          <w:trHeight w:val="113"/>
          <w:jc w:val="center"/>
        </w:trPr>
        <w:tc>
          <w:tcPr>
            <w:tcW w:w="1694" w:type="dxa"/>
            <w:shd w:val="clear" w:color="auto" w:fill="auto"/>
            <w:noWrap/>
            <w:vAlign w:val="bottom"/>
            <w:hideMark/>
          </w:tcPr>
          <w:p w14:paraId="2A3BBA8A" w14:textId="77777777" w:rsidR="00BF5B1A" w:rsidRPr="000637DE" w:rsidRDefault="00BF5B1A" w:rsidP="00F74183">
            <w:pPr>
              <w:spacing w:after="0" w:line="240" w:lineRule="auto"/>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Total</w:t>
            </w:r>
          </w:p>
        </w:tc>
        <w:tc>
          <w:tcPr>
            <w:tcW w:w="653" w:type="dxa"/>
            <w:shd w:val="clear" w:color="auto" w:fill="auto"/>
            <w:noWrap/>
            <w:vAlign w:val="center"/>
            <w:hideMark/>
          </w:tcPr>
          <w:p w14:paraId="506FFBED"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8</w:t>
            </w:r>
          </w:p>
        </w:tc>
        <w:tc>
          <w:tcPr>
            <w:tcW w:w="1397" w:type="dxa"/>
            <w:shd w:val="clear" w:color="auto" w:fill="auto"/>
            <w:noWrap/>
            <w:vAlign w:val="center"/>
            <w:hideMark/>
          </w:tcPr>
          <w:p w14:paraId="73208AFC"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0.087419</w:t>
            </w:r>
          </w:p>
        </w:tc>
        <w:tc>
          <w:tcPr>
            <w:tcW w:w="1397" w:type="dxa"/>
            <w:shd w:val="clear" w:color="auto" w:fill="auto"/>
            <w:noWrap/>
            <w:vAlign w:val="center"/>
            <w:hideMark/>
          </w:tcPr>
          <w:p w14:paraId="4280E839"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1397" w:type="dxa"/>
            <w:shd w:val="clear" w:color="auto" w:fill="auto"/>
            <w:noWrap/>
            <w:vAlign w:val="center"/>
            <w:hideMark/>
          </w:tcPr>
          <w:p w14:paraId="6659A427"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954" w:type="dxa"/>
            <w:shd w:val="clear" w:color="auto" w:fill="auto"/>
            <w:noWrap/>
            <w:vAlign w:val="center"/>
            <w:hideMark/>
          </w:tcPr>
          <w:p w14:paraId="17FB5705"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718" w:type="dxa"/>
            <w:shd w:val="clear" w:color="auto" w:fill="auto"/>
            <w:noWrap/>
            <w:vAlign w:val="center"/>
            <w:hideMark/>
          </w:tcPr>
          <w:p w14:paraId="20460F0B"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r>
      <w:tr w:rsidR="00BF5B1A" w:rsidRPr="000637DE" w14:paraId="77DED40C" w14:textId="77777777" w:rsidTr="00BF5B1A">
        <w:trPr>
          <w:trHeight w:val="113"/>
          <w:jc w:val="center"/>
        </w:trPr>
        <w:tc>
          <w:tcPr>
            <w:tcW w:w="1694" w:type="dxa"/>
            <w:shd w:val="clear" w:color="auto" w:fill="auto"/>
            <w:noWrap/>
            <w:vAlign w:val="bottom"/>
            <w:hideMark/>
          </w:tcPr>
          <w:p w14:paraId="551847AB" w14:textId="77777777" w:rsidR="00BF5B1A" w:rsidRPr="000637DE" w:rsidRDefault="00BF5B1A" w:rsidP="00F74183">
            <w:pPr>
              <w:spacing w:after="0" w:line="240" w:lineRule="auto"/>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C</w:t>
            </w:r>
          </w:p>
        </w:tc>
        <w:tc>
          <w:tcPr>
            <w:tcW w:w="653" w:type="dxa"/>
            <w:shd w:val="clear" w:color="auto" w:fill="auto"/>
            <w:noWrap/>
            <w:vAlign w:val="center"/>
            <w:hideMark/>
          </w:tcPr>
          <w:p w14:paraId="1F823D18"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2</w:t>
            </w:r>
          </w:p>
        </w:tc>
        <w:tc>
          <w:tcPr>
            <w:tcW w:w="1397" w:type="dxa"/>
            <w:shd w:val="clear" w:color="auto" w:fill="auto"/>
            <w:noWrap/>
            <w:vAlign w:val="center"/>
            <w:hideMark/>
          </w:tcPr>
          <w:p w14:paraId="626E909E"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0.005826</w:t>
            </w:r>
          </w:p>
        </w:tc>
        <w:tc>
          <w:tcPr>
            <w:tcW w:w="1397" w:type="dxa"/>
            <w:shd w:val="clear" w:color="auto" w:fill="auto"/>
            <w:noWrap/>
            <w:vAlign w:val="center"/>
            <w:hideMark/>
          </w:tcPr>
          <w:p w14:paraId="46AEE181"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0.002913</w:t>
            </w:r>
          </w:p>
        </w:tc>
        <w:tc>
          <w:tcPr>
            <w:tcW w:w="1397" w:type="dxa"/>
            <w:shd w:val="clear" w:color="auto" w:fill="auto"/>
            <w:noWrap/>
            <w:vAlign w:val="center"/>
            <w:hideMark/>
          </w:tcPr>
          <w:p w14:paraId="3E0DDF1D"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7.114554</w:t>
            </w:r>
          </w:p>
        </w:tc>
        <w:tc>
          <w:tcPr>
            <w:tcW w:w="954" w:type="dxa"/>
            <w:shd w:val="clear" w:color="auto" w:fill="auto"/>
            <w:noWrap/>
            <w:vAlign w:val="center"/>
            <w:hideMark/>
          </w:tcPr>
          <w:p w14:paraId="35353FCA"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3.885</w:t>
            </w:r>
          </w:p>
        </w:tc>
        <w:tc>
          <w:tcPr>
            <w:tcW w:w="718" w:type="dxa"/>
            <w:shd w:val="clear" w:color="auto" w:fill="auto"/>
            <w:noWrap/>
            <w:vAlign w:val="center"/>
            <w:hideMark/>
          </w:tcPr>
          <w:p w14:paraId="56DD0392"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w:t>
            </w:r>
          </w:p>
        </w:tc>
      </w:tr>
      <w:tr w:rsidR="00BF5B1A" w:rsidRPr="000637DE" w14:paraId="535AF1D4" w14:textId="77777777" w:rsidTr="00BF5B1A">
        <w:trPr>
          <w:trHeight w:val="113"/>
          <w:jc w:val="center"/>
        </w:trPr>
        <w:tc>
          <w:tcPr>
            <w:tcW w:w="1694" w:type="dxa"/>
            <w:shd w:val="clear" w:color="auto" w:fill="auto"/>
            <w:noWrap/>
            <w:vAlign w:val="bottom"/>
            <w:hideMark/>
          </w:tcPr>
          <w:p w14:paraId="3A79D2A9" w14:textId="77777777" w:rsidR="00BF5B1A" w:rsidRPr="000637DE" w:rsidRDefault="00BF5B1A" w:rsidP="00F74183">
            <w:pPr>
              <w:spacing w:after="0" w:line="240" w:lineRule="auto"/>
              <w:rPr>
                <w:rFonts w:ascii="Times New Roman" w:eastAsia="Times New Roman" w:hAnsi="Times New Roman" w:cs="Times New Roman"/>
                <w:color w:val="000000"/>
                <w:sz w:val="18"/>
                <w:szCs w:val="18"/>
                <w:lang w:eastAsia="id-ID"/>
              </w:rPr>
            </w:pPr>
            <w:proofErr w:type="spellStart"/>
            <w:r w:rsidRPr="000637DE">
              <w:rPr>
                <w:rFonts w:ascii="Times New Roman" w:eastAsia="Times New Roman" w:hAnsi="Times New Roman" w:cs="Times New Roman"/>
                <w:color w:val="000000"/>
                <w:sz w:val="18"/>
                <w:szCs w:val="18"/>
                <w:lang w:eastAsia="id-ID"/>
              </w:rPr>
              <w:t>RbC</w:t>
            </w:r>
            <w:proofErr w:type="spellEnd"/>
          </w:p>
        </w:tc>
        <w:tc>
          <w:tcPr>
            <w:tcW w:w="653" w:type="dxa"/>
            <w:shd w:val="clear" w:color="auto" w:fill="auto"/>
            <w:noWrap/>
            <w:vAlign w:val="center"/>
            <w:hideMark/>
          </w:tcPr>
          <w:p w14:paraId="6E937270"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4</w:t>
            </w:r>
          </w:p>
        </w:tc>
        <w:tc>
          <w:tcPr>
            <w:tcW w:w="1397" w:type="dxa"/>
            <w:shd w:val="clear" w:color="auto" w:fill="auto"/>
            <w:noWrap/>
            <w:vAlign w:val="center"/>
            <w:hideMark/>
          </w:tcPr>
          <w:p w14:paraId="299A12BF"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0.017042</w:t>
            </w:r>
          </w:p>
        </w:tc>
        <w:tc>
          <w:tcPr>
            <w:tcW w:w="1397" w:type="dxa"/>
            <w:shd w:val="clear" w:color="auto" w:fill="auto"/>
            <w:noWrap/>
            <w:vAlign w:val="center"/>
            <w:hideMark/>
          </w:tcPr>
          <w:p w14:paraId="16CDFE22"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0.004261</w:t>
            </w:r>
          </w:p>
        </w:tc>
        <w:tc>
          <w:tcPr>
            <w:tcW w:w="1397" w:type="dxa"/>
            <w:shd w:val="clear" w:color="auto" w:fill="auto"/>
            <w:noWrap/>
            <w:vAlign w:val="center"/>
            <w:hideMark/>
          </w:tcPr>
          <w:p w14:paraId="779B2289"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10.405</w:t>
            </w:r>
          </w:p>
        </w:tc>
        <w:tc>
          <w:tcPr>
            <w:tcW w:w="954" w:type="dxa"/>
            <w:shd w:val="clear" w:color="auto" w:fill="auto"/>
            <w:noWrap/>
            <w:vAlign w:val="center"/>
            <w:hideMark/>
          </w:tcPr>
          <w:p w14:paraId="1588C6DA"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3.259</w:t>
            </w:r>
          </w:p>
        </w:tc>
        <w:tc>
          <w:tcPr>
            <w:tcW w:w="718" w:type="dxa"/>
            <w:shd w:val="clear" w:color="auto" w:fill="auto"/>
            <w:noWrap/>
            <w:vAlign w:val="center"/>
            <w:hideMark/>
          </w:tcPr>
          <w:p w14:paraId="3B414E05"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w:t>
            </w:r>
          </w:p>
        </w:tc>
      </w:tr>
      <w:tr w:rsidR="00BF5B1A" w:rsidRPr="000637DE" w14:paraId="07001CBD" w14:textId="77777777" w:rsidTr="00BF5B1A">
        <w:trPr>
          <w:trHeight w:val="113"/>
          <w:jc w:val="center"/>
        </w:trPr>
        <w:tc>
          <w:tcPr>
            <w:tcW w:w="1694" w:type="dxa"/>
            <w:shd w:val="clear" w:color="auto" w:fill="auto"/>
            <w:noWrap/>
            <w:vAlign w:val="bottom"/>
            <w:hideMark/>
          </w:tcPr>
          <w:p w14:paraId="62FC2DF3" w14:textId="77777777" w:rsidR="00BF5B1A" w:rsidRPr="000637DE" w:rsidRDefault="00BF5B1A" w:rsidP="00F74183">
            <w:pPr>
              <w:spacing w:after="0" w:line="240" w:lineRule="auto"/>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Error (C)</w:t>
            </w:r>
          </w:p>
        </w:tc>
        <w:tc>
          <w:tcPr>
            <w:tcW w:w="653" w:type="dxa"/>
            <w:shd w:val="clear" w:color="auto" w:fill="auto"/>
            <w:noWrap/>
            <w:vAlign w:val="center"/>
            <w:hideMark/>
          </w:tcPr>
          <w:p w14:paraId="7F7BBE9B"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12</w:t>
            </w:r>
          </w:p>
        </w:tc>
        <w:tc>
          <w:tcPr>
            <w:tcW w:w="1397" w:type="dxa"/>
            <w:shd w:val="clear" w:color="auto" w:fill="auto"/>
            <w:noWrap/>
            <w:vAlign w:val="center"/>
            <w:hideMark/>
          </w:tcPr>
          <w:p w14:paraId="494C3FC3"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0.004914</w:t>
            </w:r>
          </w:p>
        </w:tc>
        <w:tc>
          <w:tcPr>
            <w:tcW w:w="1397" w:type="dxa"/>
            <w:shd w:val="clear" w:color="auto" w:fill="auto"/>
            <w:noWrap/>
            <w:vAlign w:val="center"/>
            <w:hideMark/>
          </w:tcPr>
          <w:p w14:paraId="0D36F4A2"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0.000409</w:t>
            </w:r>
          </w:p>
        </w:tc>
        <w:tc>
          <w:tcPr>
            <w:tcW w:w="1397" w:type="dxa"/>
            <w:shd w:val="clear" w:color="auto" w:fill="auto"/>
            <w:noWrap/>
            <w:vAlign w:val="center"/>
            <w:hideMark/>
          </w:tcPr>
          <w:p w14:paraId="1053A7B2"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954" w:type="dxa"/>
            <w:shd w:val="clear" w:color="auto" w:fill="auto"/>
            <w:noWrap/>
            <w:vAlign w:val="center"/>
            <w:hideMark/>
          </w:tcPr>
          <w:p w14:paraId="74551E05"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718" w:type="dxa"/>
            <w:shd w:val="clear" w:color="auto" w:fill="auto"/>
            <w:noWrap/>
            <w:vAlign w:val="center"/>
            <w:hideMark/>
          </w:tcPr>
          <w:p w14:paraId="006D952A"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r>
      <w:tr w:rsidR="00BF5B1A" w:rsidRPr="000637DE" w14:paraId="71D1DE8C" w14:textId="77777777" w:rsidTr="00BF5B1A">
        <w:trPr>
          <w:trHeight w:val="113"/>
          <w:jc w:val="center"/>
        </w:trPr>
        <w:tc>
          <w:tcPr>
            <w:tcW w:w="1694" w:type="dxa"/>
            <w:shd w:val="clear" w:color="auto" w:fill="auto"/>
            <w:noWrap/>
            <w:vAlign w:val="bottom"/>
            <w:hideMark/>
          </w:tcPr>
          <w:p w14:paraId="2A5B4625" w14:textId="77777777" w:rsidR="00BF5B1A" w:rsidRPr="000637DE" w:rsidRDefault="00BF5B1A" w:rsidP="00F74183">
            <w:pPr>
              <w:spacing w:after="0" w:line="240" w:lineRule="auto"/>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Total</w:t>
            </w:r>
          </w:p>
        </w:tc>
        <w:tc>
          <w:tcPr>
            <w:tcW w:w="653" w:type="dxa"/>
            <w:shd w:val="clear" w:color="auto" w:fill="auto"/>
            <w:noWrap/>
            <w:vAlign w:val="center"/>
            <w:hideMark/>
          </w:tcPr>
          <w:p w14:paraId="0A9EC35D"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26</w:t>
            </w:r>
          </w:p>
        </w:tc>
        <w:tc>
          <w:tcPr>
            <w:tcW w:w="1397" w:type="dxa"/>
            <w:shd w:val="clear" w:color="auto" w:fill="auto"/>
            <w:noWrap/>
            <w:vAlign w:val="center"/>
            <w:hideMark/>
          </w:tcPr>
          <w:p w14:paraId="07B96E50"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r w:rsidRPr="000637DE">
              <w:rPr>
                <w:rFonts w:ascii="Times New Roman" w:eastAsia="Times New Roman" w:hAnsi="Times New Roman" w:cs="Times New Roman"/>
                <w:color w:val="000000"/>
                <w:sz w:val="18"/>
                <w:szCs w:val="18"/>
                <w:lang w:eastAsia="id-ID"/>
              </w:rPr>
              <w:t>0.027782</w:t>
            </w:r>
          </w:p>
        </w:tc>
        <w:tc>
          <w:tcPr>
            <w:tcW w:w="1397" w:type="dxa"/>
            <w:shd w:val="clear" w:color="auto" w:fill="auto"/>
            <w:noWrap/>
            <w:vAlign w:val="center"/>
            <w:hideMark/>
          </w:tcPr>
          <w:p w14:paraId="6FC9B2A3"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1397" w:type="dxa"/>
            <w:shd w:val="clear" w:color="auto" w:fill="auto"/>
            <w:noWrap/>
            <w:vAlign w:val="center"/>
            <w:hideMark/>
          </w:tcPr>
          <w:p w14:paraId="27D708EC"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954" w:type="dxa"/>
            <w:shd w:val="clear" w:color="auto" w:fill="auto"/>
            <w:noWrap/>
            <w:vAlign w:val="center"/>
            <w:hideMark/>
          </w:tcPr>
          <w:p w14:paraId="7F7DFE9A"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c>
          <w:tcPr>
            <w:tcW w:w="718" w:type="dxa"/>
            <w:shd w:val="clear" w:color="auto" w:fill="auto"/>
            <w:noWrap/>
            <w:vAlign w:val="center"/>
            <w:hideMark/>
          </w:tcPr>
          <w:p w14:paraId="1F9D54FB" w14:textId="77777777" w:rsidR="00BF5B1A" w:rsidRPr="000637DE" w:rsidRDefault="00BF5B1A" w:rsidP="00F74183">
            <w:pPr>
              <w:spacing w:after="0" w:line="240" w:lineRule="auto"/>
              <w:jc w:val="center"/>
              <w:rPr>
                <w:rFonts w:ascii="Times New Roman" w:eastAsia="Times New Roman" w:hAnsi="Times New Roman" w:cs="Times New Roman"/>
                <w:color w:val="000000"/>
                <w:sz w:val="18"/>
                <w:szCs w:val="18"/>
                <w:lang w:eastAsia="id-ID"/>
              </w:rPr>
            </w:pPr>
          </w:p>
        </w:tc>
      </w:tr>
    </w:tbl>
    <w:bookmarkEnd w:id="10"/>
    <w:p w14:paraId="116CAF6D" w14:textId="50D2E7F1" w:rsidR="004106FA" w:rsidRPr="000637DE" w:rsidRDefault="008F2D69" w:rsidP="00151989">
      <w:pPr>
        <w:spacing w:after="120"/>
        <w:ind w:left="851"/>
        <w:rPr>
          <w:rFonts w:ascii="Times New Roman" w:eastAsia="Times New Roman" w:hAnsi="Times New Roman" w:cs="Times New Roman"/>
          <w:sz w:val="20"/>
          <w:szCs w:val="20"/>
          <w:lang w:bidi="ar"/>
        </w:rPr>
        <w:sectPr w:rsidR="004106FA" w:rsidRPr="000637DE" w:rsidSect="006E1A42">
          <w:type w:val="continuous"/>
          <w:pgSz w:w="12240" w:h="15840"/>
          <w:pgMar w:top="1418" w:right="1134" w:bottom="1134" w:left="1134" w:header="709" w:footer="709" w:gutter="0"/>
          <w:cols w:space="709"/>
          <w:docGrid w:linePitch="360"/>
        </w:sectPr>
      </w:pPr>
      <w:r w:rsidRPr="000637DE">
        <w:rPr>
          <w:rFonts w:ascii="Times New Roman" w:eastAsia="Times New Roman" w:hAnsi="Times New Roman" w:cs="Times New Roman"/>
          <w:color w:val="000000" w:themeColor="text1"/>
          <w:sz w:val="20"/>
          <w:szCs w:val="20"/>
          <w:lang w:bidi="ar"/>
        </w:rPr>
        <w:t>Descriptions of numbers followed by the same letter are not significantly different based on the Duncan multiple range test at a 95% confidence levels</w:t>
      </w:r>
    </w:p>
    <w:p w14:paraId="10F35968" w14:textId="73597A33" w:rsidR="00BF5B1A" w:rsidRDefault="00EC3640" w:rsidP="00146340">
      <w:pPr>
        <w:spacing w:after="0" w:line="240" w:lineRule="auto"/>
        <w:ind w:firstLine="720"/>
        <w:jc w:val="both"/>
        <w:rPr>
          <w:rFonts w:ascii="Times New Roman" w:eastAsia="Times New Roman" w:hAnsi="Times New Roman" w:cs="Times New Roman"/>
          <w:color w:val="000000"/>
          <w:sz w:val="24"/>
          <w:szCs w:val="24"/>
          <w:lang w:bidi="ar"/>
        </w:rPr>
      </w:pPr>
      <w:r w:rsidRPr="003C72DA">
        <w:rPr>
          <w:rFonts w:ascii="Times New Roman" w:eastAsia="Times New Roman" w:hAnsi="Times New Roman" w:cs="Times New Roman"/>
          <w:color w:val="000000"/>
          <w:sz w:val="24"/>
          <w:szCs w:val="24"/>
          <w:lang w:bidi="ar"/>
        </w:rPr>
        <w:t xml:space="preserve">The Duncan Multiple Range test was needed to determine which carrier media has more influence on the bioremediation process. Based on Table </w:t>
      </w:r>
      <w:r w:rsidR="00E05DD5" w:rsidRPr="003C72DA">
        <w:rPr>
          <w:rFonts w:ascii="Times New Roman" w:eastAsia="Times New Roman" w:hAnsi="Times New Roman" w:cs="Times New Roman"/>
          <w:color w:val="000000"/>
          <w:sz w:val="24"/>
          <w:szCs w:val="24"/>
          <w:lang w:bidi="ar"/>
        </w:rPr>
        <w:t>3.</w:t>
      </w:r>
      <w:r w:rsidRPr="003C72DA">
        <w:rPr>
          <w:rFonts w:ascii="Times New Roman" w:eastAsia="Times New Roman" w:hAnsi="Times New Roman" w:cs="Times New Roman"/>
          <w:color w:val="000000"/>
          <w:sz w:val="24"/>
          <w:szCs w:val="24"/>
          <w:lang w:bidi="ar"/>
        </w:rPr>
        <w:t xml:space="preserve"> peat was the most influential carrier medium in the bioremediation process. Brown </w:t>
      </w:r>
      <w:r w:rsidRPr="003C72DA">
        <w:rPr>
          <w:rFonts w:ascii="Times New Roman" w:eastAsia="Times New Roman" w:hAnsi="Times New Roman" w:cs="Times New Roman"/>
          <w:i/>
          <w:iCs/>
          <w:color w:val="000000"/>
          <w:sz w:val="24"/>
          <w:szCs w:val="24"/>
          <w:lang w:bidi="ar"/>
        </w:rPr>
        <w:t>et al</w:t>
      </w:r>
      <w:r w:rsidRPr="003C72DA">
        <w:rPr>
          <w:rFonts w:ascii="Times New Roman" w:eastAsia="Times New Roman" w:hAnsi="Times New Roman" w:cs="Times New Roman"/>
          <w:color w:val="000000"/>
          <w:sz w:val="24"/>
          <w:szCs w:val="24"/>
          <w:lang w:bidi="ar"/>
        </w:rPr>
        <w:t>. (2000) also reported that peat has a cellular structure on microscopic examination. Additionally, the polar nature makes it ideal for the adsorption of dissolved substances, including metals and organic compounds. This character allows peat to purify wastewater contaminated with dissolved metals.</w:t>
      </w:r>
    </w:p>
    <w:p w14:paraId="4AB1E1D3" w14:textId="77777777" w:rsidR="00CA4652" w:rsidRPr="003C72DA" w:rsidRDefault="00CA4652" w:rsidP="00146340">
      <w:pPr>
        <w:spacing w:after="0" w:line="240" w:lineRule="auto"/>
        <w:ind w:firstLine="720"/>
        <w:jc w:val="both"/>
        <w:rPr>
          <w:rFonts w:ascii="Times New Roman" w:hAnsi="Times New Roman" w:cs="Times New Roman"/>
          <w:color w:val="000000" w:themeColor="text1"/>
          <w:sz w:val="24"/>
          <w:szCs w:val="24"/>
        </w:rPr>
      </w:pPr>
    </w:p>
    <w:p w14:paraId="62B9A958" w14:textId="44874809" w:rsidR="00BF5B1A" w:rsidRPr="000637DE" w:rsidRDefault="004106FA" w:rsidP="003C72DA">
      <w:pPr>
        <w:spacing w:after="0" w:line="240" w:lineRule="auto"/>
        <w:ind w:left="851" w:hanging="851"/>
        <w:rPr>
          <w:rFonts w:ascii="Times New Roman" w:eastAsia="Times New Roman" w:hAnsi="Times New Roman" w:cs="Times New Roman"/>
          <w:color w:val="000000" w:themeColor="text1"/>
          <w:sz w:val="18"/>
          <w:szCs w:val="18"/>
          <w:lang w:bidi="ar"/>
        </w:rPr>
      </w:pPr>
      <w:r w:rsidRPr="000637DE">
        <w:rPr>
          <w:rFonts w:ascii="Times New Roman" w:eastAsia="Times New Roman" w:hAnsi="Times New Roman" w:cs="Times New Roman"/>
          <w:color w:val="000000" w:themeColor="text1"/>
          <w:sz w:val="18"/>
          <w:szCs w:val="18"/>
          <w:lang w:bidi="ar"/>
        </w:rPr>
        <w:lastRenderedPageBreak/>
        <w:t xml:space="preserve">Table </w:t>
      </w:r>
      <w:r w:rsidR="00E05DD5">
        <w:rPr>
          <w:rFonts w:ascii="Times New Roman" w:eastAsia="Times New Roman" w:hAnsi="Times New Roman" w:cs="Times New Roman"/>
          <w:color w:val="000000" w:themeColor="text1"/>
          <w:sz w:val="18"/>
          <w:szCs w:val="18"/>
          <w:lang w:bidi="ar"/>
        </w:rPr>
        <w:t>3.</w:t>
      </w:r>
      <w:r w:rsidRPr="000637DE">
        <w:rPr>
          <w:rFonts w:ascii="Times New Roman" w:eastAsia="Times New Roman" w:hAnsi="Times New Roman" w:cs="Times New Roman"/>
          <w:color w:val="000000" w:themeColor="text1"/>
          <w:sz w:val="18"/>
          <w:szCs w:val="18"/>
          <w:lang w:bidi="ar"/>
        </w:rPr>
        <w:t xml:space="preserve"> Result of </w:t>
      </w:r>
      <w:proofErr w:type="spellStart"/>
      <w:r w:rsidRPr="000637DE">
        <w:rPr>
          <w:rFonts w:ascii="Times New Roman" w:eastAsia="Times New Roman" w:hAnsi="Times New Roman" w:cs="Times New Roman"/>
          <w:color w:val="000000" w:themeColor="text1"/>
          <w:sz w:val="18"/>
          <w:szCs w:val="18"/>
          <w:lang w:bidi="ar"/>
        </w:rPr>
        <w:t>duncan</w:t>
      </w:r>
      <w:proofErr w:type="spellEnd"/>
      <w:r w:rsidRPr="000637DE">
        <w:rPr>
          <w:rFonts w:ascii="Times New Roman" w:eastAsia="Times New Roman" w:hAnsi="Times New Roman" w:cs="Times New Roman"/>
          <w:color w:val="000000" w:themeColor="text1"/>
          <w:sz w:val="18"/>
          <w:szCs w:val="18"/>
          <w:lang w:bidi="ar"/>
        </w:rPr>
        <w:t xml:space="preserve"> multiple range test on </w:t>
      </w:r>
      <w:proofErr w:type="spellStart"/>
      <w:r w:rsidR="00151989" w:rsidRPr="000637DE">
        <w:rPr>
          <w:rFonts w:ascii="Times New Roman" w:eastAsia="Times New Roman" w:hAnsi="Times New Roman" w:cs="Times New Roman"/>
          <w:color w:val="000000" w:themeColor="text1"/>
          <w:sz w:val="18"/>
          <w:szCs w:val="18"/>
          <w:lang w:val="id-ID" w:bidi="ar"/>
        </w:rPr>
        <w:t>Different</w:t>
      </w:r>
      <w:proofErr w:type="spellEnd"/>
      <w:r w:rsidR="00151989" w:rsidRPr="000637DE">
        <w:rPr>
          <w:rFonts w:ascii="Times New Roman" w:eastAsia="Times New Roman" w:hAnsi="Times New Roman" w:cs="Times New Roman"/>
          <w:color w:val="000000" w:themeColor="text1"/>
          <w:sz w:val="18"/>
          <w:szCs w:val="18"/>
          <w:lang w:val="id-ID" w:bidi="ar"/>
        </w:rPr>
        <w:t xml:space="preserve"> </w:t>
      </w:r>
      <w:r w:rsidRPr="000637DE">
        <w:rPr>
          <w:rFonts w:ascii="Times New Roman" w:eastAsia="Times New Roman" w:hAnsi="Times New Roman" w:cs="Times New Roman"/>
          <w:color w:val="000000" w:themeColor="text1"/>
          <w:sz w:val="18"/>
          <w:szCs w:val="18"/>
          <w:lang w:bidi="ar"/>
        </w:rPr>
        <w:t>Carrier Media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342"/>
      </w:tblGrid>
      <w:tr w:rsidR="004106FA" w:rsidRPr="000637DE" w14:paraId="6CE6F068" w14:textId="77777777" w:rsidTr="003C72DA">
        <w:tc>
          <w:tcPr>
            <w:tcW w:w="2289" w:type="dxa"/>
            <w:tcBorders>
              <w:top w:val="single" w:sz="4" w:space="0" w:color="auto"/>
              <w:bottom w:val="single" w:sz="4" w:space="0" w:color="auto"/>
            </w:tcBorders>
          </w:tcPr>
          <w:p w14:paraId="446C01F0" w14:textId="77777777" w:rsidR="004106FA" w:rsidRPr="000637DE" w:rsidRDefault="004106FA" w:rsidP="003C72DA">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Carrier Media</w:t>
            </w:r>
          </w:p>
        </w:tc>
        <w:tc>
          <w:tcPr>
            <w:tcW w:w="2342" w:type="dxa"/>
            <w:tcBorders>
              <w:top w:val="single" w:sz="4" w:space="0" w:color="auto"/>
              <w:bottom w:val="single" w:sz="4" w:space="0" w:color="auto"/>
            </w:tcBorders>
          </w:tcPr>
          <w:p w14:paraId="7E931DB0" w14:textId="77777777" w:rsidR="004106FA" w:rsidRPr="000637DE" w:rsidRDefault="004106FA" w:rsidP="004106FA">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Average</w:t>
            </w:r>
          </w:p>
        </w:tc>
      </w:tr>
      <w:tr w:rsidR="004106FA" w:rsidRPr="000637DE" w14:paraId="756D2CEA" w14:textId="77777777" w:rsidTr="003C72DA">
        <w:tc>
          <w:tcPr>
            <w:tcW w:w="2289" w:type="dxa"/>
            <w:tcBorders>
              <w:top w:val="single" w:sz="4" w:space="0" w:color="auto"/>
            </w:tcBorders>
          </w:tcPr>
          <w:p w14:paraId="72A1AF34" w14:textId="3AB96340" w:rsidR="004106FA" w:rsidRPr="000637DE" w:rsidRDefault="000637DE" w:rsidP="004106FA">
            <w:pPr>
              <w:spacing w:after="0" w:line="240" w:lineRule="auto"/>
              <w:jc w:val="both"/>
              <w:rPr>
                <w:rFonts w:ascii="Times New Roman" w:hAnsi="Times New Roman" w:cs="Times New Roman"/>
                <w:noProof/>
                <w:sz w:val="18"/>
                <w:szCs w:val="18"/>
              </w:rPr>
            </w:pPr>
            <w:r w:rsidRPr="000637DE">
              <w:rPr>
                <w:rFonts w:ascii="Times New Roman" w:hAnsi="Times New Roman" w:cs="Times New Roman"/>
                <w:noProof/>
                <w:sz w:val="18"/>
                <w:szCs w:val="18"/>
              </w:rPr>
              <w:t>Peat</w:t>
            </w:r>
          </w:p>
        </w:tc>
        <w:tc>
          <w:tcPr>
            <w:tcW w:w="2342" w:type="dxa"/>
            <w:tcBorders>
              <w:top w:val="single" w:sz="4" w:space="0" w:color="auto"/>
            </w:tcBorders>
          </w:tcPr>
          <w:p w14:paraId="3FCB4D9C" w14:textId="77777777" w:rsidR="004106FA" w:rsidRPr="000637DE" w:rsidRDefault="004106FA" w:rsidP="004106FA">
            <w:pPr>
              <w:spacing w:after="0" w:line="240" w:lineRule="auto"/>
              <w:jc w:val="center"/>
              <w:rPr>
                <w:rFonts w:ascii="Times New Roman" w:hAnsi="Times New Roman" w:cs="Times New Roman"/>
                <w:color w:val="000000"/>
                <w:sz w:val="18"/>
                <w:szCs w:val="18"/>
              </w:rPr>
            </w:pPr>
            <w:r w:rsidRPr="000637DE">
              <w:rPr>
                <w:rFonts w:ascii="Times New Roman" w:hAnsi="Times New Roman" w:cs="Times New Roman"/>
                <w:color w:val="000000"/>
                <w:sz w:val="18"/>
                <w:szCs w:val="18"/>
              </w:rPr>
              <w:t>0.1879 b</w:t>
            </w:r>
          </w:p>
        </w:tc>
      </w:tr>
      <w:tr w:rsidR="004106FA" w:rsidRPr="000637DE" w14:paraId="6850C321" w14:textId="77777777" w:rsidTr="003C72DA">
        <w:tc>
          <w:tcPr>
            <w:tcW w:w="2289" w:type="dxa"/>
          </w:tcPr>
          <w:p w14:paraId="786105A4" w14:textId="776E4504" w:rsidR="004106FA" w:rsidRPr="000637DE" w:rsidRDefault="000637DE" w:rsidP="004106FA">
            <w:pPr>
              <w:spacing w:after="0" w:line="240" w:lineRule="auto"/>
              <w:jc w:val="both"/>
              <w:rPr>
                <w:rFonts w:ascii="Times New Roman" w:hAnsi="Times New Roman" w:cs="Times New Roman"/>
                <w:noProof/>
                <w:sz w:val="18"/>
                <w:szCs w:val="18"/>
              </w:rPr>
            </w:pPr>
            <w:r w:rsidRPr="000637DE">
              <w:rPr>
                <w:rFonts w:ascii="Times New Roman" w:hAnsi="Times New Roman" w:cs="Times New Roman"/>
                <w:noProof/>
                <w:sz w:val="18"/>
                <w:szCs w:val="18"/>
              </w:rPr>
              <w:t>Sawdust</w:t>
            </w:r>
          </w:p>
        </w:tc>
        <w:tc>
          <w:tcPr>
            <w:tcW w:w="2342" w:type="dxa"/>
          </w:tcPr>
          <w:p w14:paraId="3D224F80" w14:textId="77777777" w:rsidR="004106FA" w:rsidRPr="000637DE" w:rsidRDefault="004106FA" w:rsidP="004106FA">
            <w:pPr>
              <w:tabs>
                <w:tab w:val="left" w:pos="1020"/>
              </w:tabs>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0.1590 a</w:t>
            </w:r>
          </w:p>
        </w:tc>
      </w:tr>
      <w:tr w:rsidR="004106FA" w:rsidRPr="000637DE" w14:paraId="45D27176" w14:textId="77777777" w:rsidTr="003C72DA">
        <w:tc>
          <w:tcPr>
            <w:tcW w:w="2289" w:type="dxa"/>
          </w:tcPr>
          <w:p w14:paraId="7D5ABCD3" w14:textId="42501073" w:rsidR="004106FA" w:rsidRPr="000637DE" w:rsidRDefault="000637DE" w:rsidP="004106FA">
            <w:pPr>
              <w:spacing w:after="0" w:line="240" w:lineRule="auto"/>
              <w:jc w:val="both"/>
              <w:rPr>
                <w:rFonts w:ascii="Times New Roman" w:hAnsi="Times New Roman" w:cs="Times New Roman"/>
                <w:noProof/>
                <w:sz w:val="18"/>
                <w:szCs w:val="18"/>
              </w:rPr>
            </w:pPr>
            <w:r w:rsidRPr="000637DE">
              <w:rPr>
                <w:rFonts w:ascii="Times New Roman" w:hAnsi="Times New Roman" w:cs="Times New Roman"/>
                <w:noProof/>
                <w:sz w:val="18"/>
                <w:szCs w:val="18"/>
              </w:rPr>
              <w:t>Tofu solid waste</w:t>
            </w:r>
          </w:p>
        </w:tc>
        <w:tc>
          <w:tcPr>
            <w:tcW w:w="2342" w:type="dxa"/>
          </w:tcPr>
          <w:p w14:paraId="1D0AE3D0" w14:textId="77777777" w:rsidR="004106FA" w:rsidRPr="000637DE" w:rsidRDefault="004106FA" w:rsidP="004106FA">
            <w:pPr>
              <w:spacing w:after="0" w:line="240" w:lineRule="auto"/>
              <w:jc w:val="center"/>
              <w:rPr>
                <w:rFonts w:ascii="Times New Roman" w:hAnsi="Times New Roman" w:cs="Times New Roman"/>
                <w:color w:val="000000"/>
                <w:sz w:val="18"/>
                <w:szCs w:val="18"/>
              </w:rPr>
            </w:pPr>
            <w:r w:rsidRPr="000637DE">
              <w:rPr>
                <w:rFonts w:ascii="Times New Roman" w:hAnsi="Times New Roman" w:cs="Times New Roman"/>
                <w:color w:val="000000"/>
                <w:sz w:val="18"/>
                <w:szCs w:val="18"/>
              </w:rPr>
              <w:t>0.1549 a</w:t>
            </w:r>
          </w:p>
        </w:tc>
      </w:tr>
    </w:tbl>
    <w:p w14:paraId="1677713F" w14:textId="40445A25" w:rsidR="00FE2E73" w:rsidRPr="000637DE" w:rsidRDefault="00FE2E73" w:rsidP="00243DA9">
      <w:pPr>
        <w:spacing w:after="0" w:line="360" w:lineRule="auto"/>
        <w:ind w:firstLine="720"/>
        <w:jc w:val="both"/>
        <w:rPr>
          <w:rFonts w:ascii="Times New Roman" w:eastAsia="Times New Roman" w:hAnsi="Times New Roman" w:cs="Times New Roman"/>
          <w:color w:val="000000" w:themeColor="text1"/>
          <w:sz w:val="20"/>
          <w:szCs w:val="20"/>
          <w:lang w:bidi="ar"/>
        </w:rPr>
      </w:pPr>
    </w:p>
    <w:p w14:paraId="7BC5E087" w14:textId="59704844" w:rsidR="00AC1293" w:rsidRPr="000637DE" w:rsidRDefault="00AC1293" w:rsidP="00824540">
      <w:pPr>
        <w:spacing w:after="0" w:line="240" w:lineRule="auto"/>
        <w:jc w:val="both"/>
        <w:rPr>
          <w:rFonts w:ascii="Times New Roman" w:eastAsia="Times New Roman" w:hAnsi="Times New Roman" w:cs="Times New Roman"/>
          <w:color w:val="000000" w:themeColor="text1"/>
          <w:sz w:val="18"/>
          <w:szCs w:val="18"/>
          <w:lang w:bidi="ar"/>
        </w:rPr>
      </w:pPr>
      <w:r w:rsidRPr="000637DE">
        <w:rPr>
          <w:rFonts w:ascii="Times New Roman" w:eastAsia="Times New Roman" w:hAnsi="Times New Roman" w:cs="Times New Roman"/>
          <w:color w:val="000000" w:themeColor="text1"/>
          <w:sz w:val="18"/>
          <w:szCs w:val="18"/>
          <w:lang w:bidi="ar"/>
        </w:rPr>
        <w:t xml:space="preserve">Table </w:t>
      </w:r>
      <w:proofErr w:type="gramStart"/>
      <w:r w:rsidRPr="000637DE">
        <w:rPr>
          <w:rFonts w:ascii="Times New Roman" w:eastAsia="Times New Roman" w:hAnsi="Times New Roman" w:cs="Times New Roman"/>
          <w:color w:val="000000" w:themeColor="text1"/>
          <w:sz w:val="18"/>
          <w:szCs w:val="18"/>
          <w:lang w:bidi="ar"/>
        </w:rPr>
        <w:t>4.Value</w:t>
      </w:r>
      <w:proofErr w:type="gramEnd"/>
      <w:r w:rsidRPr="000637DE">
        <w:rPr>
          <w:rFonts w:ascii="Times New Roman" w:eastAsia="Times New Roman" w:hAnsi="Times New Roman" w:cs="Times New Roman"/>
          <w:color w:val="000000" w:themeColor="text1"/>
          <w:sz w:val="18"/>
          <w:szCs w:val="18"/>
          <w:lang w:bidi="ar"/>
        </w:rPr>
        <w:t xml:space="preserve"> of pH in Each Treatment</w:t>
      </w:r>
    </w:p>
    <w:tbl>
      <w:tblPr>
        <w:tblStyle w:val="TableGrid"/>
        <w:tblW w:w="248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702"/>
      </w:tblGrid>
      <w:tr w:rsidR="00AC1293" w:rsidRPr="000637DE" w14:paraId="32E662FD" w14:textId="77777777" w:rsidTr="003C72DA">
        <w:tc>
          <w:tcPr>
            <w:tcW w:w="3285" w:type="pct"/>
            <w:tcBorders>
              <w:top w:val="single" w:sz="4" w:space="0" w:color="auto"/>
              <w:bottom w:val="single" w:sz="4" w:space="0" w:color="auto"/>
            </w:tcBorders>
          </w:tcPr>
          <w:p w14:paraId="714392A0"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Treatment</w:t>
            </w:r>
          </w:p>
        </w:tc>
        <w:tc>
          <w:tcPr>
            <w:tcW w:w="1715" w:type="pct"/>
            <w:tcBorders>
              <w:top w:val="single" w:sz="4" w:space="0" w:color="auto"/>
              <w:bottom w:val="single" w:sz="4" w:space="0" w:color="auto"/>
            </w:tcBorders>
          </w:tcPr>
          <w:p w14:paraId="485D006E"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noProof/>
                <w:sz w:val="18"/>
                <w:szCs w:val="18"/>
              </w:rPr>
              <w:t>pH value</w:t>
            </w:r>
          </w:p>
        </w:tc>
      </w:tr>
      <w:tr w:rsidR="00AC1293" w:rsidRPr="000637DE" w14:paraId="6023344A" w14:textId="77777777" w:rsidTr="003C72DA">
        <w:tc>
          <w:tcPr>
            <w:tcW w:w="3285" w:type="pct"/>
            <w:tcBorders>
              <w:top w:val="single" w:sz="4" w:space="0" w:color="auto"/>
            </w:tcBorders>
            <w:vAlign w:val="bottom"/>
          </w:tcPr>
          <w:p w14:paraId="4B705462" w14:textId="77777777"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noProof/>
                <w:sz w:val="18"/>
                <w:szCs w:val="18"/>
              </w:rPr>
              <w:t>Batik Wastewater</w:t>
            </w:r>
          </w:p>
        </w:tc>
        <w:tc>
          <w:tcPr>
            <w:tcW w:w="1715" w:type="pct"/>
            <w:tcBorders>
              <w:top w:val="single" w:sz="4" w:space="0" w:color="auto"/>
            </w:tcBorders>
            <w:vAlign w:val="center"/>
          </w:tcPr>
          <w:p w14:paraId="2F621097"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13.0</w:t>
            </w:r>
          </w:p>
        </w:tc>
      </w:tr>
      <w:tr w:rsidR="00AC1293" w:rsidRPr="000637DE" w14:paraId="57CD1473" w14:textId="77777777" w:rsidTr="003C72DA">
        <w:tc>
          <w:tcPr>
            <w:tcW w:w="3285" w:type="pct"/>
            <w:vAlign w:val="bottom"/>
          </w:tcPr>
          <w:p w14:paraId="4199E701" w14:textId="400ECD7C"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Rb1</w:t>
            </w:r>
            <w:r w:rsidR="000637DE" w:rsidRPr="000637DE">
              <w:rPr>
                <w:rFonts w:ascii="Times New Roman" w:hAnsi="Times New Roman" w:cs="Times New Roman"/>
                <w:color w:val="000000"/>
                <w:sz w:val="18"/>
                <w:szCs w:val="18"/>
              </w:rPr>
              <w:t xml:space="preserve"> </w:t>
            </w:r>
            <w:r w:rsidR="000637DE" w:rsidRPr="000637DE">
              <w:rPr>
                <w:rFonts w:ascii="Times New Roman" w:hAnsi="Times New Roman" w:cs="Times New Roman"/>
                <w:color w:val="000000"/>
                <w:sz w:val="18"/>
              </w:rPr>
              <w:t xml:space="preserve">in </w:t>
            </w:r>
            <w:r w:rsidR="000637DE" w:rsidRPr="000637DE">
              <w:rPr>
                <w:rFonts w:ascii="Times New Roman" w:hAnsi="Times New Roman" w:cs="Times New Roman"/>
                <w:noProof/>
                <w:sz w:val="18"/>
              </w:rPr>
              <w:t>Peat</w:t>
            </w:r>
            <w:r w:rsidR="000637DE" w:rsidRPr="000637DE">
              <w:rPr>
                <w:rFonts w:ascii="Times New Roman" w:hAnsi="Times New Roman" w:cs="Times New Roman"/>
                <w:color w:val="000000"/>
                <w:sz w:val="18"/>
                <w:szCs w:val="18"/>
              </w:rPr>
              <w:t xml:space="preserve"> </w:t>
            </w:r>
          </w:p>
        </w:tc>
        <w:tc>
          <w:tcPr>
            <w:tcW w:w="1715" w:type="pct"/>
            <w:vAlign w:val="center"/>
          </w:tcPr>
          <w:p w14:paraId="483FEF53"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9.0</w:t>
            </w:r>
          </w:p>
        </w:tc>
      </w:tr>
      <w:tr w:rsidR="00AC1293" w:rsidRPr="000637DE" w14:paraId="21338586" w14:textId="77777777" w:rsidTr="003C72DA">
        <w:tc>
          <w:tcPr>
            <w:tcW w:w="3285" w:type="pct"/>
            <w:vAlign w:val="bottom"/>
          </w:tcPr>
          <w:p w14:paraId="71965CB0" w14:textId="4C647EB4"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Rb1</w:t>
            </w:r>
            <w:r w:rsidR="000637DE" w:rsidRPr="000637DE">
              <w:rPr>
                <w:rFonts w:ascii="Times New Roman" w:hAnsi="Times New Roman" w:cs="Times New Roman"/>
                <w:color w:val="000000"/>
                <w:sz w:val="18"/>
              </w:rPr>
              <w:t xml:space="preserve"> in </w:t>
            </w:r>
            <w:r w:rsidR="000637DE" w:rsidRPr="000637DE">
              <w:rPr>
                <w:rFonts w:ascii="Times New Roman" w:hAnsi="Times New Roman" w:cs="Times New Roman"/>
                <w:noProof/>
                <w:sz w:val="18"/>
              </w:rPr>
              <w:t>Sawdust</w:t>
            </w:r>
            <w:r w:rsidR="000637DE" w:rsidRPr="000637DE">
              <w:rPr>
                <w:rFonts w:ascii="Times New Roman" w:hAnsi="Times New Roman" w:cs="Times New Roman"/>
                <w:color w:val="000000"/>
                <w:sz w:val="18"/>
                <w:szCs w:val="18"/>
              </w:rPr>
              <w:t xml:space="preserve"> </w:t>
            </w:r>
          </w:p>
        </w:tc>
        <w:tc>
          <w:tcPr>
            <w:tcW w:w="1715" w:type="pct"/>
            <w:vAlign w:val="center"/>
          </w:tcPr>
          <w:p w14:paraId="306EAEC5"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9.0</w:t>
            </w:r>
          </w:p>
        </w:tc>
      </w:tr>
      <w:tr w:rsidR="00AC1293" w:rsidRPr="000637DE" w14:paraId="126DFBA6" w14:textId="77777777" w:rsidTr="003C72DA">
        <w:tc>
          <w:tcPr>
            <w:tcW w:w="3285" w:type="pct"/>
            <w:vAlign w:val="bottom"/>
          </w:tcPr>
          <w:p w14:paraId="509623DF" w14:textId="59D5E04B"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Rb1</w:t>
            </w:r>
            <w:r w:rsidR="000637DE" w:rsidRPr="000637DE">
              <w:rPr>
                <w:rFonts w:ascii="Times New Roman" w:hAnsi="Times New Roman" w:cs="Times New Roman"/>
                <w:color w:val="000000"/>
                <w:sz w:val="18"/>
              </w:rPr>
              <w:t xml:space="preserve"> in </w:t>
            </w:r>
            <w:r w:rsidR="000637DE" w:rsidRPr="000637DE">
              <w:rPr>
                <w:rFonts w:ascii="Times New Roman" w:hAnsi="Times New Roman" w:cs="Times New Roman"/>
                <w:noProof/>
                <w:sz w:val="18"/>
              </w:rPr>
              <w:t>Tofu solid waste</w:t>
            </w:r>
            <w:r w:rsidR="000637DE" w:rsidRPr="000637DE">
              <w:rPr>
                <w:rFonts w:ascii="Times New Roman" w:hAnsi="Times New Roman" w:cs="Times New Roman"/>
                <w:color w:val="000000"/>
                <w:sz w:val="18"/>
                <w:szCs w:val="18"/>
              </w:rPr>
              <w:t xml:space="preserve"> </w:t>
            </w:r>
          </w:p>
        </w:tc>
        <w:tc>
          <w:tcPr>
            <w:tcW w:w="1715" w:type="pct"/>
            <w:vAlign w:val="center"/>
          </w:tcPr>
          <w:p w14:paraId="2AEAF2B6"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9.0</w:t>
            </w:r>
          </w:p>
        </w:tc>
      </w:tr>
      <w:tr w:rsidR="00AC1293" w:rsidRPr="000637DE" w14:paraId="6519FEA8" w14:textId="77777777" w:rsidTr="003C72DA">
        <w:tc>
          <w:tcPr>
            <w:tcW w:w="3285" w:type="pct"/>
            <w:vAlign w:val="bottom"/>
          </w:tcPr>
          <w:p w14:paraId="205BC661" w14:textId="415A530F"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Rb3</w:t>
            </w:r>
            <w:r w:rsidR="000637DE" w:rsidRPr="000637DE">
              <w:rPr>
                <w:rFonts w:ascii="Times New Roman" w:hAnsi="Times New Roman" w:cs="Times New Roman"/>
                <w:color w:val="000000"/>
                <w:sz w:val="18"/>
                <w:szCs w:val="18"/>
              </w:rPr>
              <w:t xml:space="preserve"> </w:t>
            </w:r>
            <w:r w:rsidR="000637DE" w:rsidRPr="000637DE">
              <w:rPr>
                <w:rFonts w:ascii="Times New Roman" w:hAnsi="Times New Roman" w:cs="Times New Roman"/>
                <w:color w:val="000000"/>
                <w:sz w:val="18"/>
              </w:rPr>
              <w:t xml:space="preserve">in </w:t>
            </w:r>
            <w:r w:rsidR="000637DE" w:rsidRPr="000637DE">
              <w:rPr>
                <w:rFonts w:ascii="Times New Roman" w:hAnsi="Times New Roman" w:cs="Times New Roman"/>
                <w:noProof/>
                <w:sz w:val="18"/>
              </w:rPr>
              <w:t>Peat</w:t>
            </w:r>
            <w:r w:rsidR="000637DE" w:rsidRPr="000637DE">
              <w:rPr>
                <w:rFonts w:ascii="Times New Roman" w:hAnsi="Times New Roman" w:cs="Times New Roman"/>
                <w:color w:val="000000"/>
                <w:sz w:val="18"/>
                <w:szCs w:val="18"/>
              </w:rPr>
              <w:t xml:space="preserve"> </w:t>
            </w:r>
          </w:p>
        </w:tc>
        <w:tc>
          <w:tcPr>
            <w:tcW w:w="1715" w:type="pct"/>
            <w:vAlign w:val="center"/>
          </w:tcPr>
          <w:p w14:paraId="7BD63E1E"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9.0</w:t>
            </w:r>
          </w:p>
        </w:tc>
      </w:tr>
      <w:tr w:rsidR="00AC1293" w:rsidRPr="000637DE" w14:paraId="62BD1D8F" w14:textId="77777777" w:rsidTr="003C72DA">
        <w:tc>
          <w:tcPr>
            <w:tcW w:w="3285" w:type="pct"/>
            <w:vAlign w:val="bottom"/>
          </w:tcPr>
          <w:p w14:paraId="314B5351" w14:textId="22924FE1"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Rb3</w:t>
            </w:r>
            <w:r w:rsidR="000637DE" w:rsidRPr="000637DE">
              <w:rPr>
                <w:rFonts w:ascii="Times New Roman" w:hAnsi="Times New Roman" w:cs="Times New Roman"/>
                <w:color w:val="000000"/>
                <w:sz w:val="18"/>
              </w:rPr>
              <w:t xml:space="preserve"> in </w:t>
            </w:r>
            <w:r w:rsidR="000637DE" w:rsidRPr="000637DE">
              <w:rPr>
                <w:rFonts w:ascii="Times New Roman" w:hAnsi="Times New Roman" w:cs="Times New Roman"/>
                <w:noProof/>
                <w:sz w:val="18"/>
              </w:rPr>
              <w:t>Sawdust</w:t>
            </w:r>
            <w:r w:rsidR="000637DE" w:rsidRPr="000637DE">
              <w:rPr>
                <w:rFonts w:ascii="Times New Roman" w:hAnsi="Times New Roman" w:cs="Times New Roman"/>
                <w:color w:val="000000"/>
                <w:sz w:val="18"/>
                <w:szCs w:val="18"/>
              </w:rPr>
              <w:t xml:space="preserve"> </w:t>
            </w:r>
          </w:p>
        </w:tc>
        <w:tc>
          <w:tcPr>
            <w:tcW w:w="1715" w:type="pct"/>
            <w:vAlign w:val="center"/>
          </w:tcPr>
          <w:p w14:paraId="31C80D90"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9.3</w:t>
            </w:r>
          </w:p>
        </w:tc>
      </w:tr>
      <w:tr w:rsidR="00AC1293" w:rsidRPr="000637DE" w14:paraId="7D725D68" w14:textId="77777777" w:rsidTr="003C72DA">
        <w:tc>
          <w:tcPr>
            <w:tcW w:w="3285" w:type="pct"/>
            <w:vAlign w:val="bottom"/>
          </w:tcPr>
          <w:p w14:paraId="0C23E566" w14:textId="7E0D7952"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Rb3</w:t>
            </w:r>
            <w:r w:rsidR="000637DE" w:rsidRPr="000637DE">
              <w:rPr>
                <w:rFonts w:ascii="Times New Roman" w:hAnsi="Times New Roman" w:cs="Times New Roman"/>
                <w:color w:val="000000"/>
                <w:sz w:val="18"/>
              </w:rPr>
              <w:t xml:space="preserve"> in </w:t>
            </w:r>
            <w:r w:rsidR="000637DE" w:rsidRPr="000637DE">
              <w:rPr>
                <w:rFonts w:ascii="Times New Roman" w:hAnsi="Times New Roman" w:cs="Times New Roman"/>
                <w:noProof/>
                <w:sz w:val="18"/>
              </w:rPr>
              <w:t>Tofu solid waste</w:t>
            </w:r>
            <w:r w:rsidR="000637DE" w:rsidRPr="000637DE">
              <w:rPr>
                <w:rFonts w:ascii="Times New Roman" w:hAnsi="Times New Roman" w:cs="Times New Roman"/>
                <w:color w:val="000000"/>
                <w:sz w:val="18"/>
                <w:szCs w:val="18"/>
              </w:rPr>
              <w:t xml:space="preserve"> </w:t>
            </w:r>
          </w:p>
        </w:tc>
        <w:tc>
          <w:tcPr>
            <w:tcW w:w="1715" w:type="pct"/>
            <w:vAlign w:val="center"/>
          </w:tcPr>
          <w:p w14:paraId="5824237D"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8.0</w:t>
            </w:r>
          </w:p>
        </w:tc>
      </w:tr>
      <w:tr w:rsidR="00AC1293" w:rsidRPr="000637DE" w14:paraId="61015727" w14:textId="77777777" w:rsidTr="003C72DA">
        <w:tc>
          <w:tcPr>
            <w:tcW w:w="3285" w:type="pct"/>
            <w:vAlign w:val="bottom"/>
          </w:tcPr>
          <w:p w14:paraId="2776474F" w14:textId="5AE3590E"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Rb6</w:t>
            </w:r>
            <w:r w:rsidR="000637DE" w:rsidRPr="000637DE">
              <w:rPr>
                <w:rFonts w:ascii="Times New Roman" w:hAnsi="Times New Roman" w:cs="Times New Roman"/>
                <w:color w:val="000000"/>
                <w:sz w:val="18"/>
                <w:szCs w:val="18"/>
              </w:rPr>
              <w:t xml:space="preserve"> </w:t>
            </w:r>
            <w:r w:rsidR="000637DE" w:rsidRPr="000637DE">
              <w:rPr>
                <w:rFonts w:ascii="Times New Roman" w:hAnsi="Times New Roman" w:cs="Times New Roman"/>
                <w:color w:val="000000"/>
                <w:sz w:val="18"/>
              </w:rPr>
              <w:t xml:space="preserve">in </w:t>
            </w:r>
            <w:r w:rsidR="000637DE" w:rsidRPr="000637DE">
              <w:rPr>
                <w:rFonts w:ascii="Times New Roman" w:hAnsi="Times New Roman" w:cs="Times New Roman"/>
                <w:noProof/>
                <w:sz w:val="18"/>
              </w:rPr>
              <w:t>Peat</w:t>
            </w:r>
            <w:r w:rsidR="000637DE" w:rsidRPr="000637DE">
              <w:rPr>
                <w:rFonts w:ascii="Times New Roman" w:hAnsi="Times New Roman" w:cs="Times New Roman"/>
                <w:color w:val="000000"/>
                <w:sz w:val="18"/>
                <w:szCs w:val="18"/>
              </w:rPr>
              <w:t xml:space="preserve"> </w:t>
            </w:r>
          </w:p>
        </w:tc>
        <w:tc>
          <w:tcPr>
            <w:tcW w:w="1715" w:type="pct"/>
            <w:vAlign w:val="center"/>
          </w:tcPr>
          <w:p w14:paraId="7F9A6428"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9.3</w:t>
            </w:r>
          </w:p>
        </w:tc>
      </w:tr>
      <w:tr w:rsidR="00AC1293" w:rsidRPr="000637DE" w14:paraId="63EE0904" w14:textId="77777777" w:rsidTr="003C72DA">
        <w:tc>
          <w:tcPr>
            <w:tcW w:w="3285" w:type="pct"/>
            <w:vAlign w:val="bottom"/>
          </w:tcPr>
          <w:p w14:paraId="0B79607E" w14:textId="62AB1130"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Rb6</w:t>
            </w:r>
            <w:r w:rsidR="000637DE" w:rsidRPr="000637DE">
              <w:rPr>
                <w:rFonts w:ascii="Times New Roman" w:hAnsi="Times New Roman" w:cs="Times New Roman"/>
                <w:color w:val="000000"/>
                <w:sz w:val="18"/>
                <w:szCs w:val="18"/>
              </w:rPr>
              <w:t xml:space="preserve"> </w:t>
            </w:r>
            <w:r w:rsidR="000637DE" w:rsidRPr="000637DE">
              <w:rPr>
                <w:rFonts w:ascii="Times New Roman" w:hAnsi="Times New Roman" w:cs="Times New Roman"/>
                <w:color w:val="000000"/>
                <w:sz w:val="18"/>
              </w:rPr>
              <w:t xml:space="preserve">in </w:t>
            </w:r>
            <w:r w:rsidR="000637DE" w:rsidRPr="000637DE">
              <w:rPr>
                <w:rFonts w:ascii="Times New Roman" w:hAnsi="Times New Roman" w:cs="Times New Roman"/>
                <w:noProof/>
                <w:sz w:val="18"/>
              </w:rPr>
              <w:t>Sawdust</w:t>
            </w:r>
            <w:r w:rsidR="000637DE" w:rsidRPr="000637DE">
              <w:rPr>
                <w:rFonts w:ascii="Times New Roman" w:hAnsi="Times New Roman" w:cs="Times New Roman"/>
                <w:color w:val="000000"/>
                <w:sz w:val="18"/>
                <w:szCs w:val="18"/>
              </w:rPr>
              <w:t xml:space="preserve"> </w:t>
            </w:r>
          </w:p>
        </w:tc>
        <w:tc>
          <w:tcPr>
            <w:tcW w:w="1715" w:type="pct"/>
            <w:vAlign w:val="center"/>
          </w:tcPr>
          <w:p w14:paraId="4A7775C6"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9.0</w:t>
            </w:r>
          </w:p>
        </w:tc>
      </w:tr>
      <w:tr w:rsidR="00AC1293" w:rsidRPr="000637DE" w14:paraId="726DAB87" w14:textId="77777777" w:rsidTr="003C72DA">
        <w:tc>
          <w:tcPr>
            <w:tcW w:w="3285" w:type="pct"/>
            <w:vAlign w:val="bottom"/>
          </w:tcPr>
          <w:p w14:paraId="3DDCC15C" w14:textId="46838E4B" w:rsidR="00AC1293" w:rsidRPr="000637DE" w:rsidRDefault="00AC1293" w:rsidP="0074340D">
            <w:pPr>
              <w:spacing w:after="0" w:line="240" w:lineRule="auto"/>
              <w:rPr>
                <w:rFonts w:ascii="Times New Roman" w:hAnsi="Times New Roman" w:cs="Times New Roman"/>
                <w:noProof/>
                <w:sz w:val="18"/>
                <w:szCs w:val="18"/>
              </w:rPr>
            </w:pPr>
            <w:r w:rsidRPr="000637DE">
              <w:rPr>
                <w:rFonts w:ascii="Times New Roman" w:hAnsi="Times New Roman" w:cs="Times New Roman"/>
                <w:color w:val="000000"/>
                <w:sz w:val="18"/>
                <w:szCs w:val="18"/>
              </w:rPr>
              <w:t>Rb6</w:t>
            </w:r>
            <w:r w:rsidR="000637DE" w:rsidRPr="000637DE">
              <w:rPr>
                <w:rFonts w:ascii="Times New Roman" w:hAnsi="Times New Roman" w:cs="Times New Roman"/>
                <w:color w:val="000000"/>
                <w:sz w:val="18"/>
                <w:szCs w:val="18"/>
              </w:rPr>
              <w:t xml:space="preserve"> </w:t>
            </w:r>
            <w:r w:rsidR="000637DE" w:rsidRPr="000637DE">
              <w:rPr>
                <w:rFonts w:ascii="Times New Roman" w:hAnsi="Times New Roman" w:cs="Times New Roman"/>
                <w:color w:val="000000"/>
                <w:sz w:val="18"/>
              </w:rPr>
              <w:t xml:space="preserve">in </w:t>
            </w:r>
            <w:r w:rsidR="000637DE" w:rsidRPr="000637DE">
              <w:rPr>
                <w:rFonts w:ascii="Times New Roman" w:hAnsi="Times New Roman" w:cs="Times New Roman"/>
                <w:noProof/>
                <w:sz w:val="18"/>
              </w:rPr>
              <w:t>Tofu solid waste</w:t>
            </w:r>
            <w:r w:rsidR="000637DE" w:rsidRPr="000637DE">
              <w:rPr>
                <w:rFonts w:ascii="Times New Roman" w:hAnsi="Times New Roman" w:cs="Times New Roman"/>
                <w:color w:val="000000"/>
                <w:sz w:val="18"/>
                <w:szCs w:val="18"/>
              </w:rPr>
              <w:t xml:space="preserve"> </w:t>
            </w:r>
          </w:p>
        </w:tc>
        <w:tc>
          <w:tcPr>
            <w:tcW w:w="1715" w:type="pct"/>
            <w:vAlign w:val="center"/>
          </w:tcPr>
          <w:p w14:paraId="58F2B745" w14:textId="77777777" w:rsidR="00AC1293" w:rsidRPr="000637DE" w:rsidRDefault="00AC1293" w:rsidP="0074340D">
            <w:pPr>
              <w:spacing w:after="0" w:line="240" w:lineRule="auto"/>
              <w:jc w:val="center"/>
              <w:rPr>
                <w:rFonts w:ascii="Times New Roman" w:hAnsi="Times New Roman" w:cs="Times New Roman"/>
                <w:noProof/>
                <w:sz w:val="18"/>
                <w:szCs w:val="18"/>
              </w:rPr>
            </w:pPr>
            <w:r w:rsidRPr="000637DE">
              <w:rPr>
                <w:rFonts w:ascii="Times New Roman" w:hAnsi="Times New Roman" w:cs="Times New Roman"/>
                <w:color w:val="000000"/>
                <w:sz w:val="18"/>
                <w:szCs w:val="18"/>
              </w:rPr>
              <w:t>8.0</w:t>
            </w:r>
          </w:p>
        </w:tc>
      </w:tr>
    </w:tbl>
    <w:p w14:paraId="2B5D4C3C" w14:textId="22AC7487" w:rsidR="000637DE" w:rsidRPr="003C72DA" w:rsidRDefault="000637DE" w:rsidP="00146340">
      <w:pPr>
        <w:spacing w:before="160" w:after="160" w:line="259" w:lineRule="auto"/>
        <w:jc w:val="both"/>
        <w:rPr>
          <w:rFonts w:ascii="Times New Roman" w:hAnsi="Times New Roman" w:cs="Times New Roman"/>
          <w:b/>
          <w:bCs/>
          <w:sz w:val="24"/>
          <w:szCs w:val="24"/>
        </w:rPr>
      </w:pPr>
      <w:r w:rsidRPr="003C72DA">
        <w:rPr>
          <w:rFonts w:ascii="Times New Roman" w:eastAsia="Times New Roman" w:hAnsi="Times New Roman" w:cs="Times New Roman"/>
          <w:color w:val="000000"/>
          <w:sz w:val="24"/>
          <w:szCs w:val="24"/>
          <w:lang w:bidi="ar"/>
        </w:rPr>
        <w:t xml:space="preserve">According to </w:t>
      </w:r>
      <w:proofErr w:type="spellStart"/>
      <w:r w:rsidRPr="003C72DA">
        <w:rPr>
          <w:rFonts w:ascii="Times New Roman" w:eastAsia="Times New Roman" w:hAnsi="Times New Roman" w:cs="Times New Roman"/>
          <w:i/>
          <w:iCs/>
          <w:color w:val="000000"/>
          <w:sz w:val="24"/>
          <w:szCs w:val="24"/>
          <w:lang w:bidi="ar"/>
        </w:rPr>
        <w:t>Perda</w:t>
      </w:r>
      <w:proofErr w:type="spellEnd"/>
      <w:r w:rsidRPr="003C72DA">
        <w:rPr>
          <w:rFonts w:ascii="Times New Roman" w:eastAsia="Times New Roman" w:hAnsi="Times New Roman" w:cs="Times New Roman"/>
          <w:i/>
          <w:iCs/>
          <w:color w:val="000000"/>
          <w:sz w:val="24"/>
          <w:szCs w:val="24"/>
          <w:lang w:bidi="ar"/>
        </w:rPr>
        <w:t xml:space="preserve"> </w:t>
      </w:r>
      <w:proofErr w:type="spellStart"/>
      <w:r w:rsidRPr="003C72DA">
        <w:rPr>
          <w:rFonts w:ascii="Times New Roman" w:eastAsia="Times New Roman" w:hAnsi="Times New Roman" w:cs="Times New Roman"/>
          <w:i/>
          <w:iCs/>
          <w:color w:val="000000"/>
          <w:sz w:val="24"/>
          <w:szCs w:val="24"/>
          <w:lang w:bidi="ar"/>
        </w:rPr>
        <w:t>Jateng</w:t>
      </w:r>
      <w:proofErr w:type="spellEnd"/>
      <w:r w:rsidRPr="003C72DA">
        <w:rPr>
          <w:rFonts w:ascii="Times New Roman" w:eastAsia="Times New Roman" w:hAnsi="Times New Roman" w:cs="Times New Roman"/>
          <w:i/>
          <w:iCs/>
          <w:color w:val="000000"/>
          <w:sz w:val="24"/>
          <w:szCs w:val="24"/>
          <w:lang w:bidi="ar"/>
        </w:rPr>
        <w:t xml:space="preserve"> No. 5 </w:t>
      </w:r>
      <w:proofErr w:type="spellStart"/>
      <w:r w:rsidRPr="003C72DA">
        <w:rPr>
          <w:rFonts w:ascii="Times New Roman" w:eastAsia="Times New Roman" w:hAnsi="Times New Roman" w:cs="Times New Roman"/>
          <w:i/>
          <w:iCs/>
          <w:color w:val="000000"/>
          <w:sz w:val="24"/>
          <w:szCs w:val="24"/>
          <w:lang w:bidi="ar"/>
        </w:rPr>
        <w:t>Tahun</w:t>
      </w:r>
      <w:proofErr w:type="spellEnd"/>
      <w:r w:rsidRPr="003C72DA">
        <w:rPr>
          <w:rFonts w:ascii="Times New Roman" w:eastAsia="Times New Roman" w:hAnsi="Times New Roman" w:cs="Times New Roman"/>
          <w:i/>
          <w:iCs/>
          <w:color w:val="000000"/>
          <w:sz w:val="24"/>
          <w:szCs w:val="24"/>
          <w:lang w:bidi="ar"/>
        </w:rPr>
        <w:t xml:space="preserve"> 2012</w:t>
      </w:r>
      <w:r w:rsidRPr="003C72DA">
        <w:rPr>
          <w:rFonts w:ascii="Times New Roman" w:eastAsia="Times New Roman" w:hAnsi="Times New Roman" w:cs="Times New Roman"/>
          <w:color w:val="000000"/>
          <w:sz w:val="24"/>
          <w:szCs w:val="24"/>
          <w:lang w:bidi="ar"/>
        </w:rPr>
        <w:t>, the pH value following the batik wastewater quality standard is 6-9. The pH values for each treatment can be seen in Table 4</w:t>
      </w:r>
      <w:r w:rsidR="00E05DD5" w:rsidRPr="003C72DA">
        <w:rPr>
          <w:rFonts w:ascii="Times New Roman" w:eastAsia="Times New Roman" w:hAnsi="Times New Roman" w:cs="Times New Roman"/>
          <w:color w:val="000000"/>
          <w:sz w:val="24"/>
          <w:szCs w:val="24"/>
          <w:lang w:bidi="ar"/>
        </w:rPr>
        <w:t>.</w:t>
      </w:r>
      <w:r w:rsidRPr="003C72DA">
        <w:rPr>
          <w:rFonts w:ascii="Times New Roman" w:eastAsia="Times New Roman" w:hAnsi="Times New Roman" w:cs="Times New Roman"/>
          <w:color w:val="000000"/>
          <w:sz w:val="24"/>
          <w:szCs w:val="24"/>
          <w:lang w:bidi="ar"/>
        </w:rPr>
        <w:t xml:space="preserve"> with a pH value of batik wastewater of 13. The treatment of Rb1</w:t>
      </w:r>
      <w:r w:rsidR="00E05DD5" w:rsidRPr="003C72DA">
        <w:rPr>
          <w:rFonts w:ascii="Times New Roman" w:hAnsi="Times New Roman" w:cs="Times New Roman"/>
          <w:color w:val="000000"/>
          <w:sz w:val="24"/>
          <w:szCs w:val="24"/>
        </w:rPr>
        <w:t xml:space="preserve"> in </w:t>
      </w:r>
      <w:r w:rsidR="00E05DD5" w:rsidRPr="003C72DA">
        <w:rPr>
          <w:rFonts w:ascii="Times New Roman" w:hAnsi="Times New Roman" w:cs="Times New Roman"/>
          <w:noProof/>
          <w:sz w:val="24"/>
          <w:szCs w:val="24"/>
        </w:rPr>
        <w:t>Peat</w:t>
      </w:r>
      <w:r w:rsidRPr="003C72DA">
        <w:rPr>
          <w:rFonts w:ascii="Times New Roman" w:eastAsia="Times New Roman" w:hAnsi="Times New Roman" w:cs="Times New Roman"/>
          <w:color w:val="000000"/>
          <w:sz w:val="24"/>
          <w:szCs w:val="24"/>
          <w:lang w:bidi="ar"/>
        </w:rPr>
        <w:t>, Rb1</w:t>
      </w:r>
      <w:r w:rsidR="00E05DD5" w:rsidRPr="003C72DA">
        <w:rPr>
          <w:rFonts w:ascii="Times New Roman" w:hAnsi="Times New Roman" w:cs="Times New Roman"/>
          <w:color w:val="000000"/>
          <w:sz w:val="24"/>
          <w:szCs w:val="24"/>
        </w:rPr>
        <w:t xml:space="preserve"> in </w:t>
      </w:r>
      <w:r w:rsidR="00E05DD5" w:rsidRPr="003C72DA">
        <w:rPr>
          <w:rFonts w:ascii="Times New Roman" w:hAnsi="Times New Roman" w:cs="Times New Roman"/>
          <w:noProof/>
          <w:sz w:val="24"/>
          <w:szCs w:val="24"/>
        </w:rPr>
        <w:t>Sawdust</w:t>
      </w:r>
      <w:r w:rsidRPr="003C72DA">
        <w:rPr>
          <w:rFonts w:ascii="Times New Roman" w:eastAsia="Times New Roman" w:hAnsi="Times New Roman" w:cs="Times New Roman"/>
          <w:color w:val="000000"/>
          <w:sz w:val="24"/>
          <w:szCs w:val="24"/>
          <w:lang w:bidi="ar"/>
        </w:rPr>
        <w:t>, Rb1</w:t>
      </w:r>
      <w:r w:rsidR="00E05DD5" w:rsidRPr="003C72DA">
        <w:rPr>
          <w:rFonts w:ascii="Times New Roman" w:hAnsi="Times New Roman" w:cs="Times New Roman"/>
          <w:color w:val="000000"/>
          <w:sz w:val="24"/>
          <w:szCs w:val="24"/>
        </w:rPr>
        <w:t xml:space="preserve"> in </w:t>
      </w:r>
      <w:r w:rsidR="00E05DD5" w:rsidRPr="003C72DA">
        <w:rPr>
          <w:rFonts w:ascii="Times New Roman" w:hAnsi="Times New Roman" w:cs="Times New Roman"/>
          <w:noProof/>
          <w:sz w:val="24"/>
          <w:szCs w:val="24"/>
        </w:rPr>
        <w:t>Tofu solid waste</w:t>
      </w:r>
      <w:r w:rsidRPr="003C72DA">
        <w:rPr>
          <w:rFonts w:ascii="Times New Roman" w:eastAsia="Times New Roman" w:hAnsi="Times New Roman" w:cs="Times New Roman"/>
          <w:color w:val="000000"/>
          <w:sz w:val="24"/>
          <w:szCs w:val="24"/>
          <w:lang w:bidi="ar"/>
        </w:rPr>
        <w:t>, Rb3</w:t>
      </w:r>
      <w:r w:rsidR="00E05DD5" w:rsidRPr="003C72DA">
        <w:rPr>
          <w:rFonts w:ascii="Times New Roman" w:hAnsi="Times New Roman" w:cs="Times New Roman"/>
          <w:color w:val="000000"/>
          <w:sz w:val="24"/>
          <w:szCs w:val="24"/>
        </w:rPr>
        <w:t xml:space="preserve"> in </w:t>
      </w:r>
      <w:r w:rsidR="00E05DD5" w:rsidRPr="003C72DA">
        <w:rPr>
          <w:rFonts w:ascii="Times New Roman" w:hAnsi="Times New Roman" w:cs="Times New Roman"/>
          <w:noProof/>
          <w:sz w:val="24"/>
          <w:szCs w:val="24"/>
        </w:rPr>
        <w:t>Peat</w:t>
      </w:r>
      <w:r w:rsidRPr="003C72DA">
        <w:rPr>
          <w:rFonts w:ascii="Times New Roman" w:eastAsia="Times New Roman" w:hAnsi="Times New Roman" w:cs="Times New Roman"/>
          <w:color w:val="000000"/>
          <w:sz w:val="24"/>
          <w:szCs w:val="24"/>
          <w:lang w:bidi="ar"/>
        </w:rPr>
        <w:t>, Rb3</w:t>
      </w:r>
      <w:r w:rsidR="00E05DD5" w:rsidRPr="003C72DA">
        <w:rPr>
          <w:rFonts w:ascii="Times New Roman" w:hAnsi="Times New Roman" w:cs="Times New Roman"/>
          <w:color w:val="000000"/>
          <w:sz w:val="24"/>
          <w:szCs w:val="24"/>
        </w:rPr>
        <w:t xml:space="preserve"> in </w:t>
      </w:r>
      <w:r w:rsidR="00E05DD5" w:rsidRPr="003C72DA">
        <w:rPr>
          <w:rFonts w:ascii="Times New Roman" w:hAnsi="Times New Roman" w:cs="Times New Roman"/>
          <w:noProof/>
          <w:sz w:val="24"/>
          <w:szCs w:val="24"/>
        </w:rPr>
        <w:t>Tofu solid waste</w:t>
      </w:r>
      <w:r w:rsidRPr="003C72DA">
        <w:rPr>
          <w:rFonts w:ascii="Times New Roman" w:eastAsia="Times New Roman" w:hAnsi="Times New Roman" w:cs="Times New Roman"/>
          <w:color w:val="000000"/>
          <w:sz w:val="24"/>
          <w:szCs w:val="24"/>
          <w:lang w:bidi="ar"/>
        </w:rPr>
        <w:t>, Rb6</w:t>
      </w:r>
      <w:r w:rsidR="00E05DD5" w:rsidRPr="003C72DA">
        <w:rPr>
          <w:rFonts w:ascii="Times New Roman" w:hAnsi="Times New Roman" w:cs="Times New Roman"/>
          <w:color w:val="000000"/>
          <w:sz w:val="24"/>
          <w:szCs w:val="24"/>
        </w:rPr>
        <w:t xml:space="preserve"> in </w:t>
      </w:r>
      <w:r w:rsidR="00E05DD5" w:rsidRPr="003C72DA">
        <w:rPr>
          <w:rFonts w:ascii="Times New Roman" w:hAnsi="Times New Roman" w:cs="Times New Roman"/>
          <w:noProof/>
          <w:sz w:val="24"/>
          <w:szCs w:val="24"/>
        </w:rPr>
        <w:t>Sawdust</w:t>
      </w:r>
      <w:r w:rsidRPr="003C72DA">
        <w:rPr>
          <w:rFonts w:ascii="Times New Roman" w:eastAsia="Times New Roman" w:hAnsi="Times New Roman" w:cs="Times New Roman"/>
          <w:color w:val="000000"/>
          <w:sz w:val="24"/>
          <w:szCs w:val="24"/>
          <w:lang w:bidi="ar"/>
        </w:rPr>
        <w:t>, and Rb6</w:t>
      </w:r>
      <w:r w:rsidR="00E05DD5" w:rsidRPr="003C72DA">
        <w:rPr>
          <w:rFonts w:ascii="Times New Roman" w:hAnsi="Times New Roman" w:cs="Times New Roman"/>
          <w:color w:val="000000"/>
          <w:sz w:val="24"/>
          <w:szCs w:val="24"/>
        </w:rPr>
        <w:t xml:space="preserve"> in </w:t>
      </w:r>
      <w:r w:rsidR="00E05DD5" w:rsidRPr="003C72DA">
        <w:rPr>
          <w:rFonts w:ascii="Times New Roman" w:hAnsi="Times New Roman" w:cs="Times New Roman"/>
          <w:noProof/>
          <w:sz w:val="24"/>
          <w:szCs w:val="24"/>
        </w:rPr>
        <w:t>Tofu solid waste</w:t>
      </w:r>
      <w:r w:rsidRPr="003C72DA">
        <w:rPr>
          <w:rFonts w:ascii="Times New Roman" w:eastAsia="Times New Roman" w:hAnsi="Times New Roman" w:cs="Times New Roman"/>
          <w:color w:val="000000"/>
          <w:sz w:val="24"/>
          <w:szCs w:val="24"/>
          <w:lang w:bidi="ar"/>
        </w:rPr>
        <w:t xml:space="preserve"> follows the quality standard of batik wastewater. Metal ions will spontaneously react with hydroxides to form metal-hydroxide bonds at alkaline </w:t>
      </w:r>
      <w:proofErr w:type="spellStart"/>
      <w:r w:rsidRPr="003C72DA">
        <w:rPr>
          <w:rFonts w:ascii="Times New Roman" w:eastAsia="Times New Roman" w:hAnsi="Times New Roman" w:cs="Times New Roman"/>
          <w:color w:val="000000"/>
          <w:sz w:val="24"/>
          <w:szCs w:val="24"/>
          <w:lang w:bidi="ar"/>
        </w:rPr>
        <w:t>pH.</w:t>
      </w:r>
      <w:proofErr w:type="spellEnd"/>
      <w:r w:rsidRPr="003C72DA">
        <w:rPr>
          <w:rFonts w:ascii="Times New Roman" w:eastAsia="Times New Roman" w:hAnsi="Times New Roman" w:cs="Times New Roman"/>
          <w:color w:val="000000"/>
          <w:sz w:val="24"/>
          <w:szCs w:val="24"/>
          <w:lang w:bidi="ar"/>
        </w:rPr>
        <w:t xml:space="preserve"> In contrast, there will be competition between metals and H</w:t>
      </w:r>
      <w:r w:rsidRPr="003C72DA">
        <w:rPr>
          <w:rFonts w:ascii="Times New Roman" w:eastAsia="Times New Roman" w:hAnsi="Times New Roman" w:cs="Times New Roman"/>
          <w:color w:val="000000"/>
          <w:sz w:val="24"/>
          <w:szCs w:val="24"/>
          <w:vertAlign w:val="superscript"/>
          <w:lang w:bidi="ar"/>
        </w:rPr>
        <w:t>+</w:t>
      </w:r>
      <w:r w:rsidRPr="003C72DA">
        <w:rPr>
          <w:rFonts w:ascii="Times New Roman" w:eastAsia="Times New Roman" w:hAnsi="Times New Roman" w:cs="Times New Roman"/>
          <w:color w:val="000000"/>
          <w:sz w:val="24"/>
          <w:szCs w:val="24"/>
          <w:lang w:bidi="ar"/>
        </w:rPr>
        <w:t xml:space="preserve"> ions at an acidic pH to bind to microbial cell walls. This causes metal accumulation in microbial cells at neutral pH greater than an acidic or alkaline. Therefore, extremely acidic or alkaline pH can kill bacteria since they thrive in neutral environments (Maulana </w:t>
      </w:r>
      <w:r w:rsidRPr="003C72DA">
        <w:rPr>
          <w:rFonts w:ascii="Times New Roman" w:eastAsia="Times New Roman" w:hAnsi="Times New Roman" w:cs="Times New Roman"/>
          <w:i/>
          <w:iCs/>
          <w:color w:val="000000"/>
          <w:sz w:val="24"/>
          <w:szCs w:val="24"/>
          <w:lang w:bidi="ar"/>
        </w:rPr>
        <w:t>et al</w:t>
      </w:r>
      <w:r w:rsidRPr="003C72DA">
        <w:rPr>
          <w:rFonts w:ascii="Times New Roman" w:eastAsia="Times New Roman" w:hAnsi="Times New Roman" w:cs="Times New Roman"/>
          <w:color w:val="000000"/>
          <w:sz w:val="24"/>
          <w:szCs w:val="24"/>
          <w:lang w:bidi="ar"/>
        </w:rPr>
        <w:t>., 2017).</w:t>
      </w:r>
    </w:p>
    <w:p w14:paraId="123BF3A3" w14:textId="1B97D89A" w:rsidR="00AC1293" w:rsidRPr="000637DE" w:rsidRDefault="00AC1293" w:rsidP="00FE2E73">
      <w:pPr>
        <w:spacing w:before="160" w:after="160" w:line="259" w:lineRule="auto"/>
        <w:rPr>
          <w:rFonts w:ascii="Times New Roman" w:eastAsia="Times New Roman" w:hAnsi="Times New Roman" w:cs="Times New Roman"/>
          <w:color w:val="000000" w:themeColor="text1"/>
          <w:lang w:bidi="ar"/>
        </w:rPr>
      </w:pPr>
      <w:r w:rsidRPr="000637DE">
        <w:rPr>
          <w:rFonts w:ascii="Times New Roman" w:hAnsi="Times New Roman" w:cs="Times New Roman"/>
          <w:b/>
          <w:bCs/>
        </w:rPr>
        <w:t>CONCLUSION</w:t>
      </w:r>
      <w:r w:rsidRPr="000637DE">
        <w:rPr>
          <w:rFonts w:ascii="Times New Roman" w:eastAsia="Times New Roman" w:hAnsi="Times New Roman" w:cs="Times New Roman"/>
          <w:color w:val="000000" w:themeColor="text1"/>
          <w:lang w:bidi="ar"/>
        </w:rPr>
        <w:t xml:space="preserve"> </w:t>
      </w:r>
    </w:p>
    <w:p w14:paraId="594A3C02" w14:textId="5B44B77A" w:rsidR="00AC1293" w:rsidRDefault="000637DE" w:rsidP="00E05DD5">
      <w:pPr>
        <w:spacing w:after="0" w:line="240" w:lineRule="auto"/>
        <w:jc w:val="both"/>
        <w:rPr>
          <w:rFonts w:ascii="Times New Roman" w:hAnsi="Times New Roman" w:cs="Times New Roman"/>
          <w:szCs w:val="20"/>
        </w:rPr>
      </w:pPr>
      <w:r w:rsidRPr="000637DE">
        <w:rPr>
          <w:rFonts w:ascii="Times New Roman" w:hAnsi="Times New Roman" w:cs="Times New Roman"/>
          <w:szCs w:val="20"/>
        </w:rPr>
        <w:t>In conclusion, rhizobacteria isolate of Rb1, Rb2, and Rb6 are tolerant to Cd. The best carrier media for Rb1 were peat and tofu solid, Rb3 were sawdust and tofu solid, and Rb6 was peat. Furthermore, isolate Rb3 with tofu solid had the highest percentage value of degraded Cd at 85.1%.</w:t>
      </w:r>
    </w:p>
    <w:p w14:paraId="763F9C8F" w14:textId="77777777" w:rsidR="00E05DD5" w:rsidRPr="000637DE" w:rsidRDefault="00E05DD5" w:rsidP="00E05DD5">
      <w:pPr>
        <w:spacing w:after="0" w:line="240" w:lineRule="auto"/>
        <w:jc w:val="both"/>
        <w:rPr>
          <w:rFonts w:ascii="Times New Roman" w:hAnsi="Times New Roman" w:cs="Times New Roman"/>
          <w:color w:val="000000" w:themeColor="text1"/>
          <w:sz w:val="20"/>
          <w:szCs w:val="20"/>
        </w:rPr>
      </w:pPr>
    </w:p>
    <w:p w14:paraId="0FECF903" w14:textId="17C1DDBF" w:rsidR="00AC1293" w:rsidRPr="000637DE" w:rsidRDefault="00C60CCC" w:rsidP="00FE2E73">
      <w:pPr>
        <w:pStyle w:val="ListParagraph"/>
        <w:tabs>
          <w:tab w:val="center" w:pos="4110"/>
        </w:tabs>
        <w:spacing w:after="60" w:line="360" w:lineRule="auto"/>
        <w:ind w:left="0"/>
        <w:contextualSpacing w:val="0"/>
        <w:rPr>
          <w:rFonts w:ascii="Times New Roman" w:hAnsi="Times New Roman" w:cs="Times New Roman"/>
          <w:b/>
          <w:bCs/>
          <w:lang w:val="id-ID"/>
        </w:rPr>
      </w:pPr>
      <w:r w:rsidRPr="000637DE">
        <w:rPr>
          <w:rFonts w:ascii="Times New Roman" w:hAnsi="Times New Roman" w:cs="Times New Roman"/>
          <w:b/>
          <w:bCs/>
          <w:lang w:val="id-ID"/>
        </w:rPr>
        <w:t>ACKNOWLEDGEMENT</w:t>
      </w:r>
    </w:p>
    <w:p w14:paraId="670E328D" w14:textId="07217AEA" w:rsidR="001B7848" w:rsidRDefault="00CA4652" w:rsidP="00CA4652">
      <w:pPr>
        <w:spacing w:after="0" w:line="360" w:lineRule="auto"/>
        <w:ind w:firstLine="567"/>
        <w:jc w:val="both"/>
        <w:rPr>
          <w:rFonts w:ascii="Times New Roman" w:hAnsi="Times New Roman" w:cs="Times New Roman"/>
        </w:rPr>
      </w:pPr>
      <w:r w:rsidRPr="00CA4652">
        <w:rPr>
          <w:rFonts w:ascii="Times New Roman" w:hAnsi="Times New Roman" w:cs="Times New Roman"/>
        </w:rPr>
        <w:t xml:space="preserve">The author expresses her gratitude to the Research and Community Service of </w:t>
      </w:r>
      <w:proofErr w:type="spellStart"/>
      <w:r w:rsidRPr="00CA4652">
        <w:rPr>
          <w:rFonts w:ascii="Times New Roman" w:hAnsi="Times New Roman" w:cs="Times New Roman"/>
        </w:rPr>
        <w:t>Jenderal</w:t>
      </w:r>
      <w:proofErr w:type="spellEnd"/>
      <w:r w:rsidRPr="00CA4652">
        <w:rPr>
          <w:rFonts w:ascii="Times New Roman" w:hAnsi="Times New Roman" w:cs="Times New Roman"/>
        </w:rPr>
        <w:t xml:space="preserve"> </w:t>
      </w:r>
      <w:proofErr w:type="spellStart"/>
      <w:r w:rsidRPr="00CA4652">
        <w:rPr>
          <w:rFonts w:ascii="Times New Roman" w:hAnsi="Times New Roman" w:cs="Times New Roman"/>
        </w:rPr>
        <w:t>Soedirman</w:t>
      </w:r>
      <w:proofErr w:type="spellEnd"/>
      <w:r w:rsidRPr="00CA4652">
        <w:rPr>
          <w:rFonts w:ascii="Times New Roman" w:hAnsi="Times New Roman" w:cs="Times New Roman"/>
        </w:rPr>
        <w:t xml:space="preserve"> University for the “</w:t>
      </w:r>
      <w:proofErr w:type="spellStart"/>
      <w:r w:rsidRPr="00CA4652">
        <w:rPr>
          <w:rFonts w:ascii="Times New Roman" w:hAnsi="Times New Roman" w:cs="Times New Roman"/>
          <w:i/>
          <w:iCs/>
        </w:rPr>
        <w:t>Riset</w:t>
      </w:r>
      <w:proofErr w:type="spellEnd"/>
      <w:r w:rsidRPr="00CA4652">
        <w:rPr>
          <w:rFonts w:ascii="Times New Roman" w:hAnsi="Times New Roman" w:cs="Times New Roman"/>
          <w:i/>
          <w:iCs/>
        </w:rPr>
        <w:t xml:space="preserve"> </w:t>
      </w:r>
      <w:proofErr w:type="spellStart"/>
      <w:r w:rsidRPr="00CA4652">
        <w:rPr>
          <w:rFonts w:ascii="Times New Roman" w:hAnsi="Times New Roman" w:cs="Times New Roman"/>
          <w:i/>
          <w:iCs/>
        </w:rPr>
        <w:t>Unggulan</w:t>
      </w:r>
      <w:proofErr w:type="spellEnd"/>
      <w:r w:rsidRPr="00CA4652">
        <w:rPr>
          <w:rFonts w:ascii="Times New Roman" w:hAnsi="Times New Roman" w:cs="Times New Roman"/>
        </w:rPr>
        <w:t>” funding scheme based on MoU under the contract of Kept. 118/UN23.18/PT.01.05/2020.</w:t>
      </w:r>
    </w:p>
    <w:p w14:paraId="2A7521F3" w14:textId="77777777" w:rsidR="00CA4652" w:rsidRPr="00CA4652" w:rsidRDefault="00CA4652" w:rsidP="00CA4652">
      <w:pPr>
        <w:spacing w:after="0" w:line="360" w:lineRule="auto"/>
        <w:ind w:firstLine="567"/>
        <w:jc w:val="both"/>
        <w:rPr>
          <w:rFonts w:ascii="Times New Roman" w:hAnsi="Times New Roman" w:cs="Times New Roman"/>
          <w:color w:val="000000" w:themeColor="text1"/>
        </w:rPr>
      </w:pPr>
    </w:p>
    <w:p w14:paraId="5AD52954" w14:textId="77777777" w:rsidR="001B7848" w:rsidRPr="000637DE" w:rsidRDefault="001B7848" w:rsidP="00FE2E73">
      <w:pPr>
        <w:autoSpaceDE w:val="0"/>
        <w:autoSpaceDN w:val="0"/>
        <w:adjustRightInd w:val="0"/>
        <w:spacing w:after="0" w:line="360" w:lineRule="auto"/>
        <w:rPr>
          <w:rFonts w:ascii="Times New Roman" w:hAnsi="Times New Roman" w:cs="Times New Roman"/>
          <w:b/>
          <w:bCs/>
          <w:color w:val="000000" w:themeColor="text1"/>
        </w:rPr>
      </w:pPr>
      <w:r w:rsidRPr="000637DE">
        <w:rPr>
          <w:rFonts w:ascii="Times New Roman" w:hAnsi="Times New Roman" w:cs="Times New Roman"/>
          <w:b/>
          <w:bCs/>
          <w:color w:val="000000" w:themeColor="text1"/>
        </w:rPr>
        <w:t>REFERENCES</w:t>
      </w:r>
    </w:p>
    <w:sdt>
      <w:sdtPr>
        <w:rPr>
          <w:rFonts w:ascii="Times New Roman" w:hAnsi="Times New Roman" w:cs="Times New Roman"/>
          <w:color w:val="000000" w:themeColor="text1"/>
          <w:sz w:val="16"/>
          <w:szCs w:val="16"/>
        </w:rPr>
        <w:id w:val="-1902592337"/>
        <w:bibliography/>
      </w:sdtPr>
      <w:sdtEndPr>
        <w:rPr>
          <w:sz w:val="20"/>
          <w:szCs w:val="20"/>
        </w:rPr>
      </w:sdtEndPr>
      <w:sdtContent>
        <w:p w14:paraId="01133BD0" w14:textId="5744B5D3" w:rsidR="001B7848" w:rsidRPr="000637DE" w:rsidRDefault="001B7848" w:rsidP="00FD7562">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Boopathy</w:t>
          </w:r>
          <w:proofErr w:type="spellEnd"/>
          <w:r w:rsidRPr="000637DE">
            <w:rPr>
              <w:rFonts w:ascii="Times New Roman" w:hAnsi="Times New Roman" w:cs="Times New Roman"/>
              <w:color w:val="000000" w:themeColor="text1"/>
              <w:sz w:val="20"/>
              <w:szCs w:val="20"/>
            </w:rPr>
            <w:t xml:space="preserve">, R., 2000. Factors Limiting Bioremediation Technologies. </w:t>
          </w:r>
          <w:r w:rsidRPr="000637DE">
            <w:rPr>
              <w:rFonts w:ascii="Times New Roman" w:hAnsi="Times New Roman" w:cs="Times New Roman"/>
              <w:i/>
              <w:iCs/>
              <w:color w:val="000000" w:themeColor="text1"/>
              <w:sz w:val="20"/>
              <w:szCs w:val="20"/>
            </w:rPr>
            <w:t>Bioresource Technology</w:t>
          </w:r>
          <w:r w:rsidRPr="000637DE">
            <w:rPr>
              <w:rFonts w:ascii="Times New Roman" w:hAnsi="Times New Roman" w:cs="Times New Roman"/>
              <w:color w:val="000000" w:themeColor="text1"/>
              <w:sz w:val="20"/>
              <w:szCs w:val="20"/>
            </w:rPr>
            <w:t>, 74(1), pp. 63-67.</w:t>
          </w:r>
        </w:p>
        <w:p w14:paraId="0CF744DA" w14:textId="4B04E730" w:rsidR="001B7848" w:rsidRPr="000637DE" w:rsidRDefault="001B7848" w:rsidP="00FD7562">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Brown, P. A., Gill, S. A. &amp; Allen, S. J. 2000. Metal Removal from Wastewater using Peat. </w:t>
          </w:r>
          <w:r w:rsidRPr="000637DE">
            <w:rPr>
              <w:rFonts w:ascii="Times New Roman" w:hAnsi="Times New Roman" w:cs="Times New Roman"/>
              <w:i/>
              <w:iCs/>
              <w:color w:val="000000" w:themeColor="text1"/>
              <w:sz w:val="20"/>
              <w:szCs w:val="20"/>
            </w:rPr>
            <w:t>Water Research</w:t>
          </w:r>
          <w:r w:rsidRPr="000637DE">
            <w:rPr>
              <w:rFonts w:ascii="Times New Roman" w:hAnsi="Times New Roman" w:cs="Times New Roman"/>
              <w:color w:val="000000" w:themeColor="text1"/>
              <w:sz w:val="20"/>
              <w:szCs w:val="20"/>
            </w:rPr>
            <w:t>. 34(16), pp. 3907-3916.</w:t>
          </w:r>
        </w:p>
        <w:p w14:paraId="05191C1E"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Faisal, M., </w:t>
          </w:r>
          <w:proofErr w:type="spellStart"/>
          <w:r w:rsidRPr="000637DE">
            <w:rPr>
              <w:rFonts w:ascii="Times New Roman" w:hAnsi="Times New Roman" w:cs="Times New Roman"/>
              <w:color w:val="000000" w:themeColor="text1"/>
              <w:sz w:val="20"/>
              <w:szCs w:val="20"/>
            </w:rPr>
            <w:t>Gani</w:t>
          </w:r>
          <w:proofErr w:type="spellEnd"/>
          <w:r w:rsidRPr="000637DE">
            <w:rPr>
              <w:rFonts w:ascii="Times New Roman" w:hAnsi="Times New Roman" w:cs="Times New Roman"/>
              <w:color w:val="000000" w:themeColor="text1"/>
              <w:sz w:val="20"/>
              <w:szCs w:val="20"/>
            </w:rPr>
            <w:t xml:space="preserve">, A., Maulana, F. &amp; Daimon, H., 2016. Treatment and Utilization of Industrial Tofu Waste in Indonesia. </w:t>
          </w:r>
          <w:r w:rsidRPr="000637DE">
            <w:rPr>
              <w:rFonts w:ascii="Times New Roman" w:hAnsi="Times New Roman" w:cs="Times New Roman"/>
              <w:i/>
              <w:iCs/>
              <w:color w:val="000000" w:themeColor="text1"/>
              <w:sz w:val="20"/>
              <w:szCs w:val="20"/>
            </w:rPr>
            <w:t>Asian Journal of Chemistry</w:t>
          </w:r>
          <w:r w:rsidRPr="000637DE">
            <w:rPr>
              <w:rFonts w:ascii="Times New Roman" w:hAnsi="Times New Roman" w:cs="Times New Roman"/>
              <w:color w:val="000000" w:themeColor="text1"/>
              <w:sz w:val="20"/>
              <w:szCs w:val="20"/>
            </w:rPr>
            <w:t>, 28(3), pp. 501-507.</w:t>
          </w:r>
        </w:p>
        <w:p w14:paraId="2F5851DD"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Hardiani</w:t>
          </w:r>
          <w:proofErr w:type="spellEnd"/>
          <w:r w:rsidRPr="000637DE">
            <w:rPr>
              <w:rFonts w:ascii="Times New Roman" w:hAnsi="Times New Roman" w:cs="Times New Roman"/>
              <w:color w:val="000000" w:themeColor="text1"/>
              <w:sz w:val="20"/>
              <w:szCs w:val="20"/>
            </w:rPr>
            <w:t xml:space="preserve">, H., </w:t>
          </w:r>
          <w:proofErr w:type="spellStart"/>
          <w:r w:rsidRPr="000637DE">
            <w:rPr>
              <w:rFonts w:ascii="Times New Roman" w:hAnsi="Times New Roman" w:cs="Times New Roman"/>
              <w:color w:val="000000" w:themeColor="text1"/>
              <w:sz w:val="20"/>
              <w:szCs w:val="20"/>
            </w:rPr>
            <w:t>Kardiansyah</w:t>
          </w:r>
          <w:proofErr w:type="spellEnd"/>
          <w:r w:rsidRPr="000637DE">
            <w:rPr>
              <w:rFonts w:ascii="Times New Roman" w:hAnsi="Times New Roman" w:cs="Times New Roman"/>
              <w:color w:val="000000" w:themeColor="text1"/>
              <w:sz w:val="20"/>
              <w:szCs w:val="20"/>
            </w:rPr>
            <w:t xml:space="preserve">, T. &amp; </w:t>
          </w:r>
          <w:proofErr w:type="spellStart"/>
          <w:r w:rsidRPr="000637DE">
            <w:rPr>
              <w:rFonts w:ascii="Times New Roman" w:hAnsi="Times New Roman" w:cs="Times New Roman"/>
              <w:color w:val="000000" w:themeColor="text1"/>
              <w:sz w:val="20"/>
              <w:szCs w:val="20"/>
            </w:rPr>
            <w:t>Sugesty</w:t>
          </w:r>
          <w:proofErr w:type="spellEnd"/>
          <w:r w:rsidRPr="000637DE">
            <w:rPr>
              <w:rFonts w:ascii="Times New Roman" w:hAnsi="Times New Roman" w:cs="Times New Roman"/>
              <w:color w:val="000000" w:themeColor="text1"/>
              <w:sz w:val="20"/>
              <w:szCs w:val="20"/>
            </w:rPr>
            <w:t xml:space="preserve">, S. 2011. </w:t>
          </w:r>
          <w:proofErr w:type="spellStart"/>
          <w:r w:rsidRPr="000637DE">
            <w:rPr>
              <w:rFonts w:ascii="Times New Roman" w:hAnsi="Times New Roman" w:cs="Times New Roman"/>
              <w:color w:val="000000" w:themeColor="text1"/>
              <w:sz w:val="20"/>
              <w:szCs w:val="20"/>
            </w:rPr>
            <w:t>Bioremediasi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Logam</w:t>
          </w:r>
          <w:proofErr w:type="spellEnd"/>
          <w:r w:rsidRPr="000637DE">
            <w:rPr>
              <w:rFonts w:ascii="Times New Roman" w:hAnsi="Times New Roman" w:cs="Times New Roman"/>
              <w:color w:val="000000" w:themeColor="text1"/>
              <w:sz w:val="20"/>
              <w:szCs w:val="20"/>
            </w:rPr>
            <w:t xml:space="preserve"> Timbal (Pb) </w:t>
          </w:r>
          <w:proofErr w:type="spellStart"/>
          <w:r w:rsidRPr="000637DE">
            <w:rPr>
              <w:rFonts w:ascii="Times New Roman" w:hAnsi="Times New Roman" w:cs="Times New Roman"/>
              <w:color w:val="000000" w:themeColor="text1"/>
              <w:sz w:val="20"/>
              <w:szCs w:val="20"/>
            </w:rPr>
            <w:t>dalam</w:t>
          </w:r>
          <w:proofErr w:type="spellEnd"/>
          <w:r w:rsidRPr="000637DE">
            <w:rPr>
              <w:rFonts w:ascii="Times New Roman" w:hAnsi="Times New Roman" w:cs="Times New Roman"/>
              <w:color w:val="000000" w:themeColor="text1"/>
              <w:sz w:val="20"/>
              <w:szCs w:val="20"/>
            </w:rPr>
            <w:t xml:space="preserve"> Tanah </w:t>
          </w:r>
          <w:proofErr w:type="spellStart"/>
          <w:r w:rsidRPr="000637DE">
            <w:rPr>
              <w:rFonts w:ascii="Times New Roman" w:hAnsi="Times New Roman" w:cs="Times New Roman"/>
              <w:color w:val="000000" w:themeColor="text1"/>
              <w:sz w:val="20"/>
              <w:szCs w:val="20"/>
            </w:rPr>
            <w:t>Terkontaminasi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Sludge </w:t>
          </w:r>
          <w:proofErr w:type="spellStart"/>
          <w:r w:rsidRPr="000637DE">
            <w:rPr>
              <w:rFonts w:ascii="Times New Roman" w:hAnsi="Times New Roman" w:cs="Times New Roman"/>
              <w:color w:val="000000" w:themeColor="text1"/>
              <w:sz w:val="20"/>
              <w:szCs w:val="20"/>
            </w:rPr>
            <w:t>Industri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Kertas</w:t>
          </w:r>
          <w:proofErr w:type="spellEnd"/>
          <w:r w:rsidRPr="000637DE">
            <w:rPr>
              <w:rFonts w:ascii="Times New Roman" w:hAnsi="Times New Roman" w:cs="Times New Roman"/>
              <w:color w:val="000000" w:themeColor="text1"/>
              <w:sz w:val="20"/>
              <w:szCs w:val="20"/>
            </w:rPr>
            <w:t xml:space="preserve"> Proses </w:t>
          </w:r>
          <w:proofErr w:type="spellStart"/>
          <w:r w:rsidRPr="000637DE">
            <w:rPr>
              <w:rFonts w:ascii="Times New Roman" w:hAnsi="Times New Roman" w:cs="Times New Roman"/>
              <w:color w:val="000000" w:themeColor="text1"/>
              <w:sz w:val="20"/>
              <w:szCs w:val="20"/>
            </w:rPr>
            <w:t>Deinkin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Jurnal</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Selulosa</w:t>
          </w:r>
          <w:proofErr w:type="spellEnd"/>
          <w:r w:rsidRPr="000637DE">
            <w:rPr>
              <w:rFonts w:ascii="Times New Roman" w:hAnsi="Times New Roman" w:cs="Times New Roman"/>
              <w:color w:val="000000" w:themeColor="text1"/>
              <w:sz w:val="20"/>
              <w:szCs w:val="20"/>
            </w:rPr>
            <w:t>, 1(1), pp. 31-41.</w:t>
          </w:r>
        </w:p>
        <w:p w14:paraId="6A495024"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Hernayanti</w:t>
          </w:r>
          <w:proofErr w:type="spellEnd"/>
          <w:r w:rsidRPr="000637DE">
            <w:rPr>
              <w:rFonts w:ascii="Times New Roman" w:hAnsi="Times New Roman" w:cs="Times New Roman"/>
              <w:color w:val="000000" w:themeColor="text1"/>
              <w:sz w:val="20"/>
              <w:szCs w:val="20"/>
            </w:rPr>
            <w:t xml:space="preserve">, Santoso, S. &amp; Lestari, S., 2018. Effect of Cadmium Exposure in Polymorphisms Gene NOS3, Blood Cadmium Level, Nitric Oxide Level, Blood Pressure and Antioxidant Enzymes. </w:t>
          </w:r>
          <w:r w:rsidRPr="000637DE">
            <w:rPr>
              <w:rFonts w:ascii="Times New Roman" w:hAnsi="Times New Roman" w:cs="Times New Roman"/>
              <w:i/>
              <w:iCs/>
              <w:color w:val="000000" w:themeColor="text1"/>
              <w:sz w:val="20"/>
              <w:szCs w:val="20"/>
            </w:rPr>
            <w:t>ICENIS</w:t>
          </w:r>
          <w:r w:rsidRPr="000637DE">
            <w:rPr>
              <w:rFonts w:ascii="Times New Roman" w:hAnsi="Times New Roman" w:cs="Times New Roman"/>
              <w:color w:val="000000" w:themeColor="text1"/>
              <w:sz w:val="20"/>
              <w:szCs w:val="20"/>
            </w:rPr>
            <w:t>, 73(1), pp. 1-4.</w:t>
          </w:r>
        </w:p>
        <w:p w14:paraId="19947283"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lastRenderedPageBreak/>
            <w:t>Larasati</w:t>
          </w:r>
          <w:proofErr w:type="spellEnd"/>
          <w:r w:rsidRPr="000637DE">
            <w:rPr>
              <w:rFonts w:ascii="Times New Roman" w:hAnsi="Times New Roman" w:cs="Times New Roman"/>
              <w:color w:val="000000" w:themeColor="text1"/>
              <w:sz w:val="20"/>
              <w:szCs w:val="20"/>
            </w:rPr>
            <w:t xml:space="preserve">, T. R. D., </w:t>
          </w:r>
          <w:proofErr w:type="spellStart"/>
          <w:r w:rsidRPr="000637DE">
            <w:rPr>
              <w:rFonts w:ascii="Times New Roman" w:hAnsi="Times New Roman" w:cs="Times New Roman"/>
              <w:color w:val="000000" w:themeColor="text1"/>
              <w:sz w:val="20"/>
              <w:szCs w:val="20"/>
            </w:rPr>
            <w:t>Mulyana</w:t>
          </w:r>
          <w:proofErr w:type="spellEnd"/>
          <w:r w:rsidRPr="000637DE">
            <w:rPr>
              <w:rFonts w:ascii="Times New Roman" w:hAnsi="Times New Roman" w:cs="Times New Roman"/>
              <w:color w:val="000000" w:themeColor="text1"/>
              <w:sz w:val="20"/>
              <w:szCs w:val="20"/>
            </w:rPr>
            <w:t xml:space="preserve">, N. &amp; </w:t>
          </w:r>
          <w:proofErr w:type="spellStart"/>
          <w:r w:rsidRPr="000637DE">
            <w:rPr>
              <w:rFonts w:ascii="Times New Roman" w:hAnsi="Times New Roman" w:cs="Times New Roman"/>
              <w:color w:val="000000" w:themeColor="text1"/>
              <w:sz w:val="20"/>
              <w:szCs w:val="20"/>
            </w:rPr>
            <w:t>Sudrajat</w:t>
          </w:r>
          <w:proofErr w:type="spellEnd"/>
          <w:r w:rsidRPr="000637DE">
            <w:rPr>
              <w:rFonts w:ascii="Times New Roman" w:hAnsi="Times New Roman" w:cs="Times New Roman"/>
              <w:color w:val="000000" w:themeColor="text1"/>
              <w:sz w:val="20"/>
              <w:szCs w:val="20"/>
            </w:rPr>
            <w:t xml:space="preserve">, D., 2012. </w:t>
          </w:r>
          <w:proofErr w:type="spellStart"/>
          <w:r w:rsidRPr="000637DE">
            <w:rPr>
              <w:rFonts w:ascii="Times New Roman" w:hAnsi="Times New Roman" w:cs="Times New Roman"/>
              <w:color w:val="000000" w:themeColor="text1"/>
              <w:sz w:val="20"/>
              <w:szCs w:val="20"/>
            </w:rPr>
            <w:t>Pembuatan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Bahan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Pembawa</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Berbasis</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Vermikompos</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untuk</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Inokulan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Bakteri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Rhizosfer</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Peningkatan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Pertumbuhan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Tanaman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Prosiding</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Pertemuan</w:t>
          </w:r>
          <w:proofErr w:type="spellEnd"/>
          <w:r w:rsidRPr="000637DE">
            <w:rPr>
              <w:rFonts w:ascii="Times New Roman" w:hAnsi="Times New Roman" w:cs="Times New Roman"/>
              <w:i/>
              <w:iCs/>
              <w:color w:val="000000" w:themeColor="text1"/>
              <w:sz w:val="20"/>
              <w:szCs w:val="20"/>
            </w:rPr>
            <w:t xml:space="preserve"> dan </w:t>
          </w:r>
          <w:proofErr w:type="spellStart"/>
          <w:r w:rsidRPr="000637DE">
            <w:rPr>
              <w:rFonts w:ascii="Times New Roman" w:hAnsi="Times New Roman" w:cs="Times New Roman"/>
              <w:i/>
              <w:iCs/>
              <w:color w:val="000000" w:themeColor="text1"/>
              <w:sz w:val="20"/>
              <w:szCs w:val="20"/>
            </w:rPr>
            <w:t>Presentasi</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Ilmiah</w:t>
          </w:r>
          <w:proofErr w:type="spellEnd"/>
          <w:r w:rsidRPr="000637DE">
            <w:rPr>
              <w:rFonts w:ascii="Times New Roman" w:hAnsi="Times New Roman" w:cs="Times New Roman"/>
              <w:color w:val="000000" w:themeColor="text1"/>
              <w:sz w:val="20"/>
              <w:szCs w:val="20"/>
            </w:rPr>
            <w:t>, 1(1), pp. 141-147.</w:t>
          </w:r>
        </w:p>
        <w:p w14:paraId="6EF9C19C"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Lata, S., Kaur, H. P. &amp; Mishra, T., 2019. Cadmium Bioremediation: A Review. </w:t>
          </w:r>
          <w:r w:rsidRPr="000637DE">
            <w:rPr>
              <w:rFonts w:ascii="Times New Roman" w:hAnsi="Times New Roman" w:cs="Times New Roman"/>
              <w:i/>
              <w:iCs/>
              <w:color w:val="000000" w:themeColor="text1"/>
              <w:sz w:val="20"/>
              <w:szCs w:val="20"/>
            </w:rPr>
            <w:t>International Journal of Pharmaceutical Sciences and Research</w:t>
          </w:r>
          <w:r w:rsidRPr="000637DE">
            <w:rPr>
              <w:rFonts w:ascii="Times New Roman" w:hAnsi="Times New Roman" w:cs="Times New Roman"/>
              <w:color w:val="000000" w:themeColor="text1"/>
              <w:sz w:val="20"/>
              <w:szCs w:val="20"/>
            </w:rPr>
            <w:t>, 10(9), pp. 4120-4128.</w:t>
          </w:r>
        </w:p>
        <w:p w14:paraId="7E857C72"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Lennox, J. A., </w:t>
          </w:r>
          <w:proofErr w:type="spellStart"/>
          <w:r w:rsidRPr="000637DE">
            <w:rPr>
              <w:rFonts w:ascii="Times New Roman" w:hAnsi="Times New Roman" w:cs="Times New Roman"/>
              <w:color w:val="000000" w:themeColor="text1"/>
              <w:sz w:val="20"/>
              <w:szCs w:val="20"/>
            </w:rPr>
            <w:t>Asitok</w:t>
          </w:r>
          <w:proofErr w:type="spellEnd"/>
          <w:r w:rsidRPr="000637DE">
            <w:rPr>
              <w:rFonts w:ascii="Times New Roman" w:hAnsi="Times New Roman" w:cs="Times New Roman"/>
              <w:color w:val="000000" w:themeColor="text1"/>
              <w:sz w:val="20"/>
              <w:szCs w:val="20"/>
            </w:rPr>
            <w:t xml:space="preserve">, John, G. E. &amp; </w:t>
          </w:r>
          <w:proofErr w:type="spellStart"/>
          <w:r w:rsidRPr="000637DE">
            <w:rPr>
              <w:rFonts w:ascii="Times New Roman" w:hAnsi="Times New Roman" w:cs="Times New Roman"/>
              <w:color w:val="000000" w:themeColor="text1"/>
              <w:sz w:val="20"/>
              <w:szCs w:val="20"/>
            </w:rPr>
            <w:t>Etim</w:t>
          </w:r>
          <w:proofErr w:type="spellEnd"/>
          <w:r w:rsidRPr="000637DE">
            <w:rPr>
              <w:rFonts w:ascii="Times New Roman" w:hAnsi="Times New Roman" w:cs="Times New Roman"/>
              <w:color w:val="000000" w:themeColor="text1"/>
              <w:sz w:val="20"/>
              <w:szCs w:val="20"/>
            </w:rPr>
            <w:t xml:space="preserve">, B. T., 2019. Characterization of Products from Sawdust Biodegradation using Selected Microbial Culture Isolated from It. </w:t>
          </w:r>
          <w:r w:rsidRPr="000637DE">
            <w:rPr>
              <w:rFonts w:ascii="Times New Roman" w:hAnsi="Times New Roman" w:cs="Times New Roman"/>
              <w:i/>
              <w:iCs/>
              <w:color w:val="000000" w:themeColor="text1"/>
              <w:sz w:val="20"/>
              <w:szCs w:val="20"/>
            </w:rPr>
            <w:t>African Journal of Biotechnology</w:t>
          </w:r>
          <w:r w:rsidRPr="000637DE">
            <w:rPr>
              <w:rFonts w:ascii="Times New Roman" w:hAnsi="Times New Roman" w:cs="Times New Roman"/>
              <w:color w:val="000000" w:themeColor="text1"/>
              <w:sz w:val="20"/>
              <w:szCs w:val="20"/>
            </w:rPr>
            <w:t>, 18(29), pp. 857-864.</w:t>
          </w:r>
        </w:p>
        <w:p w14:paraId="62042E81"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Lestari, S., </w:t>
          </w:r>
          <w:proofErr w:type="spellStart"/>
          <w:r w:rsidRPr="000637DE">
            <w:rPr>
              <w:rFonts w:ascii="Times New Roman" w:hAnsi="Times New Roman" w:cs="Times New Roman"/>
              <w:color w:val="000000" w:themeColor="text1"/>
              <w:sz w:val="20"/>
              <w:szCs w:val="20"/>
            </w:rPr>
            <w:t>Dewi</w:t>
          </w:r>
          <w:proofErr w:type="spellEnd"/>
          <w:r w:rsidRPr="000637DE">
            <w:rPr>
              <w:rFonts w:ascii="Times New Roman" w:hAnsi="Times New Roman" w:cs="Times New Roman"/>
              <w:color w:val="000000" w:themeColor="text1"/>
              <w:sz w:val="20"/>
              <w:szCs w:val="20"/>
            </w:rPr>
            <w:t xml:space="preserve">, R. S. &amp; Wibowo, E. S., 2019. Biosorption Chrome (Cr) and Dyes using </w:t>
          </w:r>
          <w:proofErr w:type="spellStart"/>
          <w:r w:rsidRPr="000637DE">
            <w:rPr>
              <w:rFonts w:ascii="Times New Roman" w:hAnsi="Times New Roman" w:cs="Times New Roman"/>
              <w:color w:val="000000" w:themeColor="text1"/>
              <w:sz w:val="20"/>
              <w:szCs w:val="20"/>
            </w:rPr>
            <w:t>Biosorbent</w:t>
          </w:r>
          <w:proofErr w:type="spellEnd"/>
          <w:r w:rsidRPr="000637DE">
            <w:rPr>
              <w:rFonts w:ascii="Times New Roman" w:hAnsi="Times New Roman" w:cs="Times New Roman"/>
              <w:color w:val="000000" w:themeColor="text1"/>
              <w:sz w:val="20"/>
              <w:szCs w:val="20"/>
            </w:rPr>
            <w:t xml:space="preserve"> in The Modified Tea Bag. </w:t>
          </w:r>
          <w:r w:rsidRPr="000637DE">
            <w:rPr>
              <w:rFonts w:ascii="Times New Roman" w:hAnsi="Times New Roman" w:cs="Times New Roman"/>
              <w:i/>
              <w:iCs/>
              <w:color w:val="000000" w:themeColor="text1"/>
              <w:sz w:val="20"/>
              <w:szCs w:val="20"/>
            </w:rPr>
            <w:t>Journal of Microbial Systematics and Biotechnology</w:t>
          </w:r>
          <w:r w:rsidRPr="000637DE">
            <w:rPr>
              <w:rFonts w:ascii="Times New Roman" w:hAnsi="Times New Roman" w:cs="Times New Roman"/>
              <w:color w:val="000000" w:themeColor="text1"/>
              <w:sz w:val="20"/>
              <w:szCs w:val="20"/>
            </w:rPr>
            <w:t>, 1(1), pp. 38-43.</w:t>
          </w:r>
        </w:p>
        <w:p w14:paraId="5578E5E6"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Lestari, S., </w:t>
          </w:r>
          <w:proofErr w:type="spellStart"/>
          <w:r w:rsidRPr="000637DE">
            <w:rPr>
              <w:rFonts w:ascii="Times New Roman" w:hAnsi="Times New Roman" w:cs="Times New Roman"/>
              <w:color w:val="000000" w:themeColor="text1"/>
              <w:sz w:val="20"/>
              <w:szCs w:val="20"/>
            </w:rPr>
            <w:t>Sudarmadji</w:t>
          </w:r>
          <w:proofErr w:type="spellEnd"/>
          <w:r w:rsidRPr="000637DE">
            <w:rPr>
              <w:rFonts w:ascii="Times New Roman" w:hAnsi="Times New Roman" w:cs="Times New Roman"/>
              <w:color w:val="000000" w:themeColor="text1"/>
              <w:sz w:val="20"/>
              <w:szCs w:val="20"/>
            </w:rPr>
            <w:t xml:space="preserve">, </w:t>
          </w:r>
          <w:proofErr w:type="spellStart"/>
          <w:proofErr w:type="gramStart"/>
          <w:r w:rsidRPr="000637DE">
            <w:rPr>
              <w:rFonts w:ascii="Times New Roman" w:hAnsi="Times New Roman" w:cs="Times New Roman"/>
              <w:color w:val="000000" w:themeColor="text1"/>
              <w:sz w:val="20"/>
              <w:szCs w:val="20"/>
            </w:rPr>
            <w:t>Tandjung</w:t>
          </w:r>
          <w:proofErr w:type="spellEnd"/>
          <w:r w:rsidRPr="000637DE">
            <w:rPr>
              <w:rFonts w:ascii="Times New Roman" w:hAnsi="Times New Roman" w:cs="Times New Roman"/>
              <w:color w:val="000000" w:themeColor="text1"/>
              <w:sz w:val="20"/>
              <w:szCs w:val="20"/>
            </w:rPr>
            <w:t xml:space="preserve"> ,</w:t>
          </w:r>
          <w:proofErr w:type="gramEnd"/>
          <w:r w:rsidRPr="000637DE">
            <w:rPr>
              <w:rFonts w:ascii="Times New Roman" w:hAnsi="Times New Roman" w:cs="Times New Roman"/>
              <w:color w:val="000000" w:themeColor="text1"/>
              <w:sz w:val="20"/>
              <w:szCs w:val="20"/>
            </w:rPr>
            <w:t xml:space="preserve"> S. D. &amp; Santoso, S. J., 2017. Effect of Batik Waste Water on Kali </w:t>
          </w:r>
          <w:proofErr w:type="spellStart"/>
          <w:r w:rsidRPr="000637DE">
            <w:rPr>
              <w:rFonts w:ascii="Times New Roman" w:hAnsi="Times New Roman" w:cs="Times New Roman"/>
              <w:color w:val="000000" w:themeColor="text1"/>
              <w:sz w:val="20"/>
              <w:szCs w:val="20"/>
            </w:rPr>
            <w:t>Wangan</w:t>
          </w:r>
          <w:proofErr w:type="spellEnd"/>
          <w:r w:rsidRPr="000637DE">
            <w:rPr>
              <w:rFonts w:ascii="Times New Roman" w:hAnsi="Times New Roman" w:cs="Times New Roman"/>
              <w:color w:val="000000" w:themeColor="text1"/>
              <w:sz w:val="20"/>
              <w:szCs w:val="20"/>
            </w:rPr>
            <w:t xml:space="preserve"> Water Quality in Different Seasons. </w:t>
          </w:r>
          <w:r w:rsidRPr="000637DE">
            <w:rPr>
              <w:rFonts w:ascii="Times New Roman" w:hAnsi="Times New Roman" w:cs="Times New Roman"/>
              <w:i/>
              <w:iCs/>
              <w:color w:val="000000" w:themeColor="text1"/>
              <w:sz w:val="20"/>
              <w:szCs w:val="20"/>
            </w:rPr>
            <w:t>ICENIS</w:t>
          </w:r>
          <w:r w:rsidRPr="000637DE">
            <w:rPr>
              <w:rFonts w:ascii="Times New Roman" w:hAnsi="Times New Roman" w:cs="Times New Roman"/>
              <w:color w:val="000000" w:themeColor="text1"/>
              <w:sz w:val="20"/>
              <w:szCs w:val="20"/>
            </w:rPr>
            <w:t>, 31(1), pp. 1-4.</w:t>
          </w:r>
        </w:p>
        <w:p w14:paraId="1A189CFF"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Lestari, S., </w:t>
          </w:r>
          <w:proofErr w:type="spellStart"/>
          <w:r w:rsidRPr="000637DE">
            <w:rPr>
              <w:rFonts w:ascii="Times New Roman" w:hAnsi="Times New Roman" w:cs="Times New Roman"/>
              <w:color w:val="000000" w:themeColor="text1"/>
              <w:sz w:val="20"/>
              <w:szCs w:val="20"/>
            </w:rPr>
            <w:t>Sudarmardji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Tandjung</w:t>
          </w:r>
          <w:proofErr w:type="spellEnd"/>
          <w:r w:rsidRPr="000637DE">
            <w:rPr>
              <w:rFonts w:ascii="Times New Roman" w:hAnsi="Times New Roman" w:cs="Times New Roman"/>
              <w:color w:val="000000" w:themeColor="text1"/>
              <w:sz w:val="20"/>
              <w:szCs w:val="20"/>
            </w:rPr>
            <w:t xml:space="preserve">, S. D. &amp; </w:t>
          </w:r>
          <w:proofErr w:type="spellStart"/>
          <w:r w:rsidRPr="000637DE">
            <w:rPr>
              <w:rFonts w:ascii="Times New Roman" w:hAnsi="Times New Roman" w:cs="Times New Roman"/>
              <w:color w:val="000000" w:themeColor="text1"/>
              <w:sz w:val="20"/>
              <w:szCs w:val="20"/>
            </w:rPr>
            <w:t>Santosa</w:t>
          </w:r>
          <w:proofErr w:type="spellEnd"/>
          <w:r w:rsidRPr="000637DE">
            <w:rPr>
              <w:rFonts w:ascii="Times New Roman" w:hAnsi="Times New Roman" w:cs="Times New Roman"/>
              <w:color w:val="000000" w:themeColor="text1"/>
              <w:sz w:val="20"/>
              <w:szCs w:val="20"/>
            </w:rPr>
            <w:t xml:space="preserve">, S. J., 2016. </w:t>
          </w:r>
          <w:proofErr w:type="spellStart"/>
          <w:r w:rsidRPr="000637DE">
            <w:rPr>
              <w:rFonts w:ascii="Times New Roman" w:hAnsi="Times New Roman" w:cs="Times New Roman"/>
              <w:color w:val="000000" w:themeColor="text1"/>
              <w:sz w:val="20"/>
              <w:szCs w:val="20"/>
            </w:rPr>
            <w:t>Biosorpsi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Krom</w:t>
          </w:r>
          <w:proofErr w:type="spellEnd"/>
          <w:r w:rsidRPr="000637DE">
            <w:rPr>
              <w:rFonts w:ascii="Times New Roman" w:hAnsi="Times New Roman" w:cs="Times New Roman"/>
              <w:color w:val="000000" w:themeColor="text1"/>
              <w:sz w:val="20"/>
              <w:szCs w:val="20"/>
            </w:rPr>
            <w:t xml:space="preserve"> Total </w:t>
          </w:r>
          <w:proofErr w:type="spellStart"/>
          <w:r w:rsidRPr="000637DE">
            <w:rPr>
              <w:rFonts w:ascii="Times New Roman" w:hAnsi="Times New Roman" w:cs="Times New Roman"/>
              <w:color w:val="000000" w:themeColor="text1"/>
              <w:sz w:val="20"/>
              <w:szCs w:val="20"/>
            </w:rPr>
            <w:t>dalam</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Cair</w:t>
          </w:r>
          <w:proofErr w:type="spellEnd"/>
          <w:r w:rsidRPr="000637DE">
            <w:rPr>
              <w:rFonts w:ascii="Times New Roman" w:hAnsi="Times New Roman" w:cs="Times New Roman"/>
              <w:color w:val="000000" w:themeColor="text1"/>
              <w:sz w:val="20"/>
              <w:szCs w:val="20"/>
            </w:rPr>
            <w:t xml:space="preserve"> Batik </w:t>
          </w:r>
          <w:proofErr w:type="spellStart"/>
          <w:r w:rsidRPr="000637DE">
            <w:rPr>
              <w:rFonts w:ascii="Times New Roman" w:hAnsi="Times New Roman" w:cs="Times New Roman"/>
              <w:color w:val="000000" w:themeColor="text1"/>
              <w:sz w:val="20"/>
              <w:szCs w:val="20"/>
            </w:rPr>
            <w:t>dengan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Biosorben</w:t>
          </w:r>
          <w:proofErr w:type="spellEnd"/>
          <w:r w:rsidRPr="000637DE">
            <w:rPr>
              <w:rFonts w:ascii="Times New Roman" w:hAnsi="Times New Roman" w:cs="Times New Roman"/>
              <w:color w:val="000000" w:themeColor="text1"/>
              <w:sz w:val="20"/>
              <w:szCs w:val="20"/>
            </w:rPr>
            <w:t xml:space="preserve"> yang </w:t>
          </w:r>
          <w:proofErr w:type="spellStart"/>
          <w:r w:rsidRPr="000637DE">
            <w:rPr>
              <w:rFonts w:ascii="Times New Roman" w:hAnsi="Times New Roman" w:cs="Times New Roman"/>
              <w:color w:val="000000" w:themeColor="text1"/>
              <w:sz w:val="20"/>
              <w:szCs w:val="20"/>
            </w:rPr>
            <w:t>Dikemas</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dalam</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Kantung</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Teh</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Celup</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Biosfera</w:t>
          </w:r>
          <w:proofErr w:type="spellEnd"/>
          <w:r w:rsidRPr="000637DE">
            <w:rPr>
              <w:rFonts w:ascii="Times New Roman" w:hAnsi="Times New Roman" w:cs="Times New Roman"/>
              <w:color w:val="000000" w:themeColor="text1"/>
              <w:sz w:val="20"/>
              <w:szCs w:val="20"/>
            </w:rPr>
            <w:t>, 33(2), pp. 71-75.</w:t>
          </w:r>
        </w:p>
        <w:p w14:paraId="3D4BA074"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Malekzadeh</w:t>
          </w:r>
          <w:proofErr w:type="spellEnd"/>
          <w:r w:rsidRPr="000637DE">
            <w:rPr>
              <w:rFonts w:ascii="Times New Roman" w:hAnsi="Times New Roman" w:cs="Times New Roman"/>
              <w:color w:val="000000" w:themeColor="text1"/>
              <w:sz w:val="20"/>
              <w:szCs w:val="20"/>
            </w:rPr>
            <w:t xml:space="preserve">, E., </w:t>
          </w:r>
          <w:proofErr w:type="spellStart"/>
          <w:r w:rsidRPr="000637DE">
            <w:rPr>
              <w:rFonts w:ascii="Times New Roman" w:hAnsi="Times New Roman" w:cs="Times New Roman"/>
              <w:color w:val="000000" w:themeColor="text1"/>
              <w:sz w:val="20"/>
              <w:szCs w:val="20"/>
            </w:rPr>
            <w:t>Alikhani</w:t>
          </w:r>
          <w:proofErr w:type="spellEnd"/>
          <w:r w:rsidRPr="000637DE">
            <w:rPr>
              <w:rFonts w:ascii="Times New Roman" w:hAnsi="Times New Roman" w:cs="Times New Roman"/>
              <w:color w:val="000000" w:themeColor="text1"/>
              <w:sz w:val="20"/>
              <w:szCs w:val="20"/>
            </w:rPr>
            <w:t xml:space="preserve">, H. A., </w:t>
          </w:r>
          <w:proofErr w:type="spellStart"/>
          <w:r w:rsidRPr="000637DE">
            <w:rPr>
              <w:rFonts w:ascii="Times New Roman" w:hAnsi="Times New Roman" w:cs="Times New Roman"/>
              <w:color w:val="000000" w:themeColor="text1"/>
              <w:sz w:val="20"/>
              <w:szCs w:val="20"/>
            </w:rPr>
            <w:t>Firoozabadi</w:t>
          </w:r>
          <w:proofErr w:type="spellEnd"/>
          <w:r w:rsidRPr="000637DE">
            <w:rPr>
              <w:rFonts w:ascii="Times New Roman" w:hAnsi="Times New Roman" w:cs="Times New Roman"/>
              <w:color w:val="000000" w:themeColor="text1"/>
              <w:sz w:val="20"/>
              <w:szCs w:val="20"/>
            </w:rPr>
            <w:t xml:space="preserve">, G. R. S. &amp; </w:t>
          </w:r>
          <w:proofErr w:type="spellStart"/>
          <w:r w:rsidRPr="000637DE">
            <w:rPr>
              <w:rFonts w:ascii="Times New Roman" w:hAnsi="Times New Roman" w:cs="Times New Roman"/>
              <w:color w:val="000000" w:themeColor="text1"/>
              <w:sz w:val="20"/>
              <w:szCs w:val="20"/>
            </w:rPr>
            <w:t>Zarei</w:t>
          </w:r>
          <w:proofErr w:type="spellEnd"/>
          <w:r w:rsidRPr="000637DE">
            <w:rPr>
              <w:rFonts w:ascii="Times New Roman" w:hAnsi="Times New Roman" w:cs="Times New Roman"/>
              <w:color w:val="000000" w:themeColor="text1"/>
              <w:sz w:val="20"/>
              <w:szCs w:val="20"/>
            </w:rPr>
            <w:t xml:space="preserve">, M., 2012. Bioremediation of Cadmium-Contaminated Soil through Cultivation of Maize Inoculated with Plant Growth-Promoting Rhizobacteria. </w:t>
          </w:r>
          <w:r w:rsidRPr="000637DE">
            <w:rPr>
              <w:rFonts w:ascii="Times New Roman" w:hAnsi="Times New Roman" w:cs="Times New Roman"/>
              <w:i/>
              <w:iCs/>
              <w:color w:val="000000" w:themeColor="text1"/>
              <w:sz w:val="20"/>
              <w:szCs w:val="20"/>
            </w:rPr>
            <w:t>Bioremediation Journal</w:t>
          </w:r>
          <w:r w:rsidRPr="000637DE">
            <w:rPr>
              <w:rFonts w:ascii="Times New Roman" w:hAnsi="Times New Roman" w:cs="Times New Roman"/>
              <w:color w:val="000000" w:themeColor="text1"/>
              <w:sz w:val="20"/>
              <w:szCs w:val="20"/>
            </w:rPr>
            <w:t>, 16(4), pp. 204-211.</w:t>
          </w:r>
        </w:p>
        <w:p w14:paraId="1957565D"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Malusa</w:t>
          </w:r>
          <w:proofErr w:type="spellEnd"/>
          <w:r w:rsidRPr="000637DE">
            <w:rPr>
              <w:rFonts w:ascii="Times New Roman" w:hAnsi="Times New Roman" w:cs="Times New Roman"/>
              <w:color w:val="000000" w:themeColor="text1"/>
              <w:sz w:val="20"/>
              <w:szCs w:val="20"/>
            </w:rPr>
            <w:t xml:space="preserve">, E., </w:t>
          </w:r>
          <w:proofErr w:type="spellStart"/>
          <w:r w:rsidRPr="000637DE">
            <w:rPr>
              <w:rFonts w:ascii="Times New Roman" w:hAnsi="Times New Roman" w:cs="Times New Roman"/>
              <w:color w:val="000000" w:themeColor="text1"/>
              <w:sz w:val="20"/>
              <w:szCs w:val="20"/>
            </w:rPr>
            <w:t>Paszt</w:t>
          </w:r>
          <w:proofErr w:type="spellEnd"/>
          <w:r w:rsidRPr="000637DE">
            <w:rPr>
              <w:rFonts w:ascii="Times New Roman" w:hAnsi="Times New Roman" w:cs="Times New Roman"/>
              <w:color w:val="000000" w:themeColor="text1"/>
              <w:sz w:val="20"/>
              <w:szCs w:val="20"/>
            </w:rPr>
            <w:t xml:space="preserve">, L. &amp; </w:t>
          </w:r>
          <w:proofErr w:type="spellStart"/>
          <w:r w:rsidRPr="000637DE">
            <w:rPr>
              <w:rFonts w:ascii="Times New Roman" w:hAnsi="Times New Roman" w:cs="Times New Roman"/>
              <w:color w:val="000000" w:themeColor="text1"/>
              <w:sz w:val="20"/>
              <w:szCs w:val="20"/>
            </w:rPr>
            <w:t>Ciesielska</w:t>
          </w:r>
          <w:proofErr w:type="spellEnd"/>
          <w:r w:rsidRPr="000637DE">
            <w:rPr>
              <w:rFonts w:ascii="Times New Roman" w:hAnsi="Times New Roman" w:cs="Times New Roman"/>
              <w:color w:val="000000" w:themeColor="text1"/>
              <w:sz w:val="20"/>
              <w:szCs w:val="20"/>
            </w:rPr>
            <w:t xml:space="preserve">, J., 2012. Technologies for Beneficial Microorganisms </w:t>
          </w:r>
          <w:proofErr w:type="spellStart"/>
          <w:r w:rsidRPr="000637DE">
            <w:rPr>
              <w:rFonts w:ascii="Times New Roman" w:hAnsi="Times New Roman" w:cs="Times New Roman"/>
              <w:color w:val="000000" w:themeColor="text1"/>
              <w:sz w:val="20"/>
              <w:szCs w:val="20"/>
            </w:rPr>
            <w:t>Inocula</w:t>
          </w:r>
          <w:proofErr w:type="spellEnd"/>
          <w:r w:rsidRPr="000637DE">
            <w:rPr>
              <w:rFonts w:ascii="Times New Roman" w:hAnsi="Times New Roman" w:cs="Times New Roman"/>
              <w:color w:val="000000" w:themeColor="text1"/>
              <w:sz w:val="20"/>
              <w:szCs w:val="20"/>
            </w:rPr>
            <w:t xml:space="preserve"> Used as Biofertilizers. </w:t>
          </w:r>
          <w:r w:rsidRPr="000637DE">
            <w:rPr>
              <w:rFonts w:ascii="Times New Roman" w:hAnsi="Times New Roman" w:cs="Times New Roman"/>
              <w:i/>
              <w:iCs/>
              <w:color w:val="000000" w:themeColor="text1"/>
              <w:sz w:val="20"/>
              <w:szCs w:val="20"/>
            </w:rPr>
            <w:t>The Scientific World Journal</w:t>
          </w:r>
          <w:r w:rsidRPr="000637DE">
            <w:rPr>
              <w:rFonts w:ascii="Times New Roman" w:hAnsi="Times New Roman" w:cs="Times New Roman"/>
              <w:color w:val="000000" w:themeColor="text1"/>
              <w:sz w:val="20"/>
              <w:szCs w:val="20"/>
            </w:rPr>
            <w:t>, 1(1), pp. 1-12.</w:t>
          </w:r>
        </w:p>
        <w:p w14:paraId="4698E78E"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Maulana, A., </w:t>
          </w:r>
          <w:proofErr w:type="spellStart"/>
          <w:r w:rsidRPr="000637DE">
            <w:rPr>
              <w:rFonts w:ascii="Times New Roman" w:hAnsi="Times New Roman" w:cs="Times New Roman"/>
              <w:color w:val="000000" w:themeColor="text1"/>
              <w:sz w:val="20"/>
              <w:szCs w:val="20"/>
            </w:rPr>
            <w:t>Supartono</w:t>
          </w:r>
          <w:proofErr w:type="spellEnd"/>
          <w:r w:rsidRPr="000637DE">
            <w:rPr>
              <w:rFonts w:ascii="Times New Roman" w:hAnsi="Times New Roman" w:cs="Times New Roman"/>
              <w:color w:val="000000" w:themeColor="text1"/>
              <w:sz w:val="20"/>
              <w:szCs w:val="20"/>
            </w:rPr>
            <w:t xml:space="preserve"> &amp; </w:t>
          </w:r>
          <w:proofErr w:type="spellStart"/>
          <w:r w:rsidRPr="000637DE">
            <w:rPr>
              <w:rFonts w:ascii="Times New Roman" w:hAnsi="Times New Roman" w:cs="Times New Roman"/>
              <w:color w:val="000000" w:themeColor="text1"/>
              <w:sz w:val="20"/>
              <w:szCs w:val="20"/>
            </w:rPr>
            <w:t>Mursiti</w:t>
          </w:r>
          <w:proofErr w:type="spellEnd"/>
          <w:r w:rsidRPr="000637DE">
            <w:rPr>
              <w:rFonts w:ascii="Times New Roman" w:hAnsi="Times New Roman" w:cs="Times New Roman"/>
              <w:color w:val="000000" w:themeColor="text1"/>
              <w:sz w:val="20"/>
              <w:szCs w:val="20"/>
            </w:rPr>
            <w:t xml:space="preserve">, S., 2017. </w:t>
          </w:r>
          <w:proofErr w:type="spellStart"/>
          <w:r w:rsidRPr="000637DE">
            <w:rPr>
              <w:rFonts w:ascii="Times New Roman" w:hAnsi="Times New Roman" w:cs="Times New Roman"/>
              <w:color w:val="000000" w:themeColor="text1"/>
              <w:sz w:val="20"/>
              <w:szCs w:val="20"/>
            </w:rPr>
            <w:t>Bioremediasi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Logam</w:t>
          </w:r>
          <w:proofErr w:type="spellEnd"/>
          <w:r w:rsidRPr="000637DE">
            <w:rPr>
              <w:rFonts w:ascii="Times New Roman" w:hAnsi="Times New Roman" w:cs="Times New Roman"/>
              <w:color w:val="000000" w:themeColor="text1"/>
              <w:sz w:val="20"/>
              <w:szCs w:val="20"/>
            </w:rPr>
            <w:t xml:space="preserve"> Pb pada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Tekstil</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dengan</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Staphylococcus aureus</w:t>
          </w:r>
          <w:r w:rsidRPr="000637DE">
            <w:rPr>
              <w:rFonts w:ascii="Times New Roman" w:hAnsi="Times New Roman" w:cs="Times New Roman"/>
              <w:color w:val="000000" w:themeColor="text1"/>
              <w:sz w:val="20"/>
              <w:szCs w:val="20"/>
            </w:rPr>
            <w:t xml:space="preserve"> dan </w:t>
          </w:r>
          <w:r w:rsidRPr="000637DE">
            <w:rPr>
              <w:rFonts w:ascii="Times New Roman" w:hAnsi="Times New Roman" w:cs="Times New Roman"/>
              <w:i/>
              <w:iCs/>
              <w:color w:val="000000" w:themeColor="text1"/>
              <w:sz w:val="20"/>
              <w:szCs w:val="20"/>
            </w:rPr>
            <w:t>Bacillus subtilis</w:t>
          </w:r>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Indonesian Journal of Chemical Science</w:t>
          </w:r>
          <w:r w:rsidRPr="000637DE">
            <w:rPr>
              <w:rFonts w:ascii="Times New Roman" w:hAnsi="Times New Roman" w:cs="Times New Roman"/>
              <w:color w:val="000000" w:themeColor="text1"/>
              <w:sz w:val="20"/>
              <w:szCs w:val="20"/>
            </w:rPr>
            <w:t>, 6(3), pp. 256-261.</w:t>
          </w:r>
        </w:p>
        <w:p w14:paraId="72F80E25"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Ma, Y., Rajkumar, M. &amp; Freitas, H., 2009. Improvement of Plant growth and Nickel Uptake by Nickel Resistant-Plant-Growth Promoting Bacteria. </w:t>
          </w:r>
          <w:r w:rsidRPr="000637DE">
            <w:rPr>
              <w:rFonts w:ascii="Times New Roman" w:hAnsi="Times New Roman" w:cs="Times New Roman"/>
              <w:i/>
              <w:iCs/>
              <w:color w:val="000000" w:themeColor="text1"/>
              <w:sz w:val="20"/>
              <w:szCs w:val="20"/>
            </w:rPr>
            <w:t>Journal of Hazardous Material</w:t>
          </w:r>
          <w:r w:rsidRPr="000637DE">
            <w:rPr>
              <w:rFonts w:ascii="Times New Roman" w:hAnsi="Times New Roman" w:cs="Times New Roman"/>
              <w:color w:val="000000" w:themeColor="text1"/>
              <w:sz w:val="20"/>
              <w:szCs w:val="20"/>
            </w:rPr>
            <w:t>, 166(1), pp. 1154-1161.</w:t>
          </w:r>
        </w:p>
        <w:p w14:paraId="3143A04C"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Merck, 2010. </w:t>
          </w:r>
          <w:r w:rsidRPr="000637DE">
            <w:rPr>
              <w:rFonts w:ascii="Times New Roman" w:hAnsi="Times New Roman" w:cs="Times New Roman"/>
              <w:i/>
              <w:iCs/>
              <w:color w:val="000000" w:themeColor="text1"/>
              <w:sz w:val="20"/>
              <w:szCs w:val="20"/>
            </w:rPr>
            <w:t>Microbiology Manual. 12th Edition</w:t>
          </w:r>
          <w:r w:rsidRPr="000637DE">
            <w:rPr>
              <w:rFonts w:ascii="Times New Roman" w:hAnsi="Times New Roman" w:cs="Times New Roman"/>
              <w:color w:val="000000" w:themeColor="text1"/>
              <w:sz w:val="20"/>
              <w:szCs w:val="20"/>
            </w:rPr>
            <w:t xml:space="preserve">. Darmstadt: Merck </w:t>
          </w:r>
          <w:proofErr w:type="spellStart"/>
          <w:r w:rsidRPr="000637DE">
            <w:rPr>
              <w:rFonts w:ascii="Times New Roman" w:hAnsi="Times New Roman" w:cs="Times New Roman"/>
              <w:color w:val="000000" w:themeColor="text1"/>
              <w:sz w:val="20"/>
              <w:szCs w:val="20"/>
            </w:rPr>
            <w:t>KGaA</w:t>
          </w:r>
          <w:proofErr w:type="spellEnd"/>
          <w:r w:rsidRPr="000637DE">
            <w:rPr>
              <w:rFonts w:ascii="Times New Roman" w:hAnsi="Times New Roman" w:cs="Times New Roman"/>
              <w:color w:val="000000" w:themeColor="text1"/>
              <w:sz w:val="20"/>
              <w:szCs w:val="20"/>
            </w:rPr>
            <w:t>.</w:t>
          </w:r>
        </w:p>
        <w:p w14:paraId="0A694B05"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Noviana</w:t>
          </w:r>
          <w:proofErr w:type="spellEnd"/>
          <w:r w:rsidRPr="000637DE">
            <w:rPr>
              <w:rFonts w:ascii="Times New Roman" w:hAnsi="Times New Roman" w:cs="Times New Roman"/>
              <w:color w:val="000000" w:themeColor="text1"/>
              <w:sz w:val="20"/>
              <w:szCs w:val="20"/>
            </w:rPr>
            <w:t xml:space="preserve">, L. &amp; </w:t>
          </w:r>
          <w:proofErr w:type="spellStart"/>
          <w:r w:rsidRPr="000637DE">
            <w:rPr>
              <w:rFonts w:ascii="Times New Roman" w:hAnsi="Times New Roman" w:cs="Times New Roman"/>
              <w:color w:val="000000" w:themeColor="text1"/>
              <w:sz w:val="20"/>
              <w:szCs w:val="20"/>
            </w:rPr>
            <w:t>Raharjo</w:t>
          </w:r>
          <w:proofErr w:type="spellEnd"/>
          <w:r w:rsidRPr="000637DE">
            <w:rPr>
              <w:rFonts w:ascii="Times New Roman" w:hAnsi="Times New Roman" w:cs="Times New Roman"/>
              <w:color w:val="000000" w:themeColor="text1"/>
              <w:sz w:val="20"/>
              <w:szCs w:val="20"/>
            </w:rPr>
            <w:t xml:space="preserve">, B., 2009. </w:t>
          </w:r>
          <w:proofErr w:type="spellStart"/>
          <w:r w:rsidRPr="000637DE">
            <w:rPr>
              <w:rFonts w:ascii="Times New Roman" w:hAnsi="Times New Roman" w:cs="Times New Roman"/>
              <w:color w:val="000000" w:themeColor="text1"/>
              <w:sz w:val="20"/>
              <w:szCs w:val="20"/>
            </w:rPr>
            <w:t>Viabilitas</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Rhizobakteri</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Bacillus</w:t>
          </w:r>
          <w:r w:rsidRPr="000637DE">
            <w:rPr>
              <w:rFonts w:ascii="Times New Roman" w:hAnsi="Times New Roman" w:cs="Times New Roman"/>
              <w:color w:val="000000" w:themeColor="text1"/>
              <w:sz w:val="20"/>
              <w:szCs w:val="20"/>
            </w:rPr>
            <w:t xml:space="preserve"> sp. DUCC-BR-K1.3 pada Media </w:t>
          </w:r>
          <w:proofErr w:type="spellStart"/>
          <w:r w:rsidRPr="000637DE">
            <w:rPr>
              <w:rFonts w:ascii="Times New Roman" w:hAnsi="Times New Roman" w:cs="Times New Roman"/>
              <w:color w:val="000000" w:themeColor="text1"/>
              <w:sz w:val="20"/>
              <w:szCs w:val="20"/>
            </w:rPr>
            <w:t>Pembawa</w:t>
          </w:r>
          <w:proofErr w:type="spellEnd"/>
          <w:r w:rsidRPr="000637DE">
            <w:rPr>
              <w:rFonts w:ascii="Times New Roman" w:hAnsi="Times New Roman" w:cs="Times New Roman"/>
              <w:color w:val="000000" w:themeColor="text1"/>
              <w:sz w:val="20"/>
              <w:szCs w:val="20"/>
            </w:rPr>
            <w:t xml:space="preserve"> Tanah </w:t>
          </w:r>
          <w:proofErr w:type="spellStart"/>
          <w:r w:rsidRPr="000637DE">
            <w:rPr>
              <w:rFonts w:ascii="Times New Roman" w:hAnsi="Times New Roman" w:cs="Times New Roman"/>
              <w:color w:val="000000" w:themeColor="text1"/>
              <w:sz w:val="20"/>
              <w:szCs w:val="20"/>
            </w:rPr>
            <w:t>Gambut</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Disubstitusi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dengan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Padatan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Cair</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Industri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Rokok</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BIOMA</w:t>
          </w:r>
          <w:r w:rsidRPr="000637DE">
            <w:rPr>
              <w:rFonts w:ascii="Times New Roman" w:hAnsi="Times New Roman" w:cs="Times New Roman"/>
              <w:color w:val="000000" w:themeColor="text1"/>
              <w:sz w:val="20"/>
              <w:szCs w:val="20"/>
            </w:rPr>
            <w:t>, 11(1), pp. 30-39.</w:t>
          </w:r>
        </w:p>
        <w:p w14:paraId="046FB644"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Pelczar</w:t>
          </w:r>
          <w:proofErr w:type="spellEnd"/>
          <w:r w:rsidRPr="000637DE">
            <w:rPr>
              <w:rFonts w:ascii="Times New Roman" w:hAnsi="Times New Roman" w:cs="Times New Roman"/>
              <w:color w:val="000000" w:themeColor="text1"/>
              <w:sz w:val="20"/>
              <w:szCs w:val="20"/>
            </w:rPr>
            <w:t xml:space="preserve">, M. J. &amp; Chan, E. C. S., 2005. </w:t>
          </w:r>
          <w:r w:rsidRPr="000637DE">
            <w:rPr>
              <w:rFonts w:ascii="Times New Roman" w:hAnsi="Times New Roman" w:cs="Times New Roman"/>
              <w:i/>
              <w:iCs/>
              <w:color w:val="000000" w:themeColor="text1"/>
              <w:sz w:val="20"/>
              <w:szCs w:val="20"/>
            </w:rPr>
            <w:t xml:space="preserve">Dasar-Dasar </w:t>
          </w:r>
          <w:proofErr w:type="spellStart"/>
          <w:r w:rsidRPr="000637DE">
            <w:rPr>
              <w:rFonts w:ascii="Times New Roman" w:hAnsi="Times New Roman" w:cs="Times New Roman"/>
              <w:i/>
              <w:iCs/>
              <w:color w:val="000000" w:themeColor="text1"/>
              <w:sz w:val="20"/>
              <w:szCs w:val="20"/>
            </w:rPr>
            <w:t>Mikrobiologi</w:t>
          </w:r>
          <w:proofErr w:type="spellEnd"/>
          <w:r w:rsidRPr="000637DE">
            <w:rPr>
              <w:rFonts w:ascii="Times New Roman" w:hAnsi="Times New Roman" w:cs="Times New Roman"/>
              <w:i/>
              <w:iCs/>
              <w:color w:val="000000" w:themeColor="text1"/>
              <w:sz w:val="20"/>
              <w:szCs w:val="20"/>
            </w:rPr>
            <w:t xml:space="preserve"> 1</w:t>
          </w:r>
          <w:r w:rsidRPr="000637DE">
            <w:rPr>
              <w:rFonts w:ascii="Times New Roman" w:hAnsi="Times New Roman" w:cs="Times New Roman"/>
              <w:color w:val="000000" w:themeColor="text1"/>
              <w:sz w:val="20"/>
              <w:szCs w:val="20"/>
            </w:rPr>
            <w:t>. Jakarta: UI Press.</w:t>
          </w:r>
        </w:p>
        <w:p w14:paraId="4CB01210"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Peraturan</w:t>
          </w:r>
          <w:proofErr w:type="spellEnd"/>
          <w:r w:rsidRPr="000637DE">
            <w:rPr>
              <w:rFonts w:ascii="Times New Roman" w:hAnsi="Times New Roman" w:cs="Times New Roman"/>
              <w:color w:val="000000" w:themeColor="text1"/>
              <w:sz w:val="20"/>
              <w:szCs w:val="20"/>
            </w:rPr>
            <w:t xml:space="preserve"> Daerah </w:t>
          </w:r>
          <w:proofErr w:type="spellStart"/>
          <w:r w:rsidRPr="000637DE">
            <w:rPr>
              <w:rFonts w:ascii="Times New Roman" w:hAnsi="Times New Roman" w:cs="Times New Roman"/>
              <w:color w:val="000000" w:themeColor="text1"/>
              <w:sz w:val="20"/>
              <w:szCs w:val="20"/>
            </w:rPr>
            <w:t>Provinsi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Jawa</w:t>
          </w:r>
          <w:proofErr w:type="spellEnd"/>
          <w:r w:rsidRPr="000637DE">
            <w:rPr>
              <w:rFonts w:ascii="Times New Roman" w:hAnsi="Times New Roman" w:cs="Times New Roman"/>
              <w:color w:val="000000" w:themeColor="text1"/>
              <w:sz w:val="20"/>
              <w:szCs w:val="20"/>
            </w:rPr>
            <w:t xml:space="preserve"> Tengah No. 5 </w:t>
          </w:r>
          <w:proofErr w:type="spellStart"/>
          <w:r w:rsidRPr="000637DE">
            <w:rPr>
              <w:rFonts w:ascii="Times New Roman" w:hAnsi="Times New Roman" w:cs="Times New Roman"/>
              <w:color w:val="000000" w:themeColor="text1"/>
              <w:sz w:val="20"/>
              <w:szCs w:val="20"/>
            </w:rPr>
            <w:t>Tahun</w:t>
          </w:r>
          <w:proofErr w:type="spellEnd"/>
          <w:r w:rsidRPr="000637DE">
            <w:rPr>
              <w:rFonts w:ascii="Times New Roman" w:hAnsi="Times New Roman" w:cs="Times New Roman"/>
              <w:color w:val="000000" w:themeColor="text1"/>
              <w:sz w:val="20"/>
              <w:szCs w:val="20"/>
            </w:rPr>
            <w:t xml:space="preserve"> 2012 </w:t>
          </w:r>
          <w:proofErr w:type="spellStart"/>
          <w:r w:rsidRPr="000637DE">
            <w:rPr>
              <w:rFonts w:ascii="Times New Roman" w:hAnsi="Times New Roman" w:cs="Times New Roman"/>
              <w:color w:val="000000" w:themeColor="text1"/>
              <w:sz w:val="20"/>
              <w:szCs w:val="20"/>
            </w:rPr>
            <w:t>Tentang</w:t>
          </w:r>
          <w:proofErr w:type="spellEnd"/>
          <w:r w:rsidRPr="000637DE">
            <w:rPr>
              <w:rFonts w:ascii="Times New Roman" w:hAnsi="Times New Roman" w:cs="Times New Roman"/>
              <w:color w:val="000000" w:themeColor="text1"/>
              <w:sz w:val="20"/>
              <w:szCs w:val="20"/>
            </w:rPr>
            <w:t xml:space="preserve"> Baku </w:t>
          </w:r>
          <w:proofErr w:type="spellStart"/>
          <w:r w:rsidRPr="000637DE">
            <w:rPr>
              <w:rFonts w:ascii="Times New Roman" w:hAnsi="Times New Roman" w:cs="Times New Roman"/>
              <w:color w:val="000000" w:themeColor="text1"/>
              <w:sz w:val="20"/>
              <w:szCs w:val="20"/>
            </w:rPr>
            <w:t>Mutu</w:t>
          </w:r>
          <w:proofErr w:type="spellEnd"/>
          <w:r w:rsidRPr="000637DE">
            <w:rPr>
              <w:rFonts w:ascii="Times New Roman" w:hAnsi="Times New Roman" w:cs="Times New Roman"/>
              <w:color w:val="000000" w:themeColor="text1"/>
              <w:sz w:val="20"/>
              <w:szCs w:val="20"/>
            </w:rPr>
            <w:t xml:space="preserve"> Air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Industri</w:t>
          </w:r>
          <w:proofErr w:type="spellEnd"/>
          <w:r w:rsidRPr="000637DE">
            <w:rPr>
              <w:rFonts w:ascii="Times New Roman" w:hAnsi="Times New Roman" w:cs="Times New Roman"/>
              <w:color w:val="000000" w:themeColor="text1"/>
              <w:sz w:val="20"/>
              <w:szCs w:val="20"/>
            </w:rPr>
            <w:t xml:space="preserve"> Batik.</w:t>
          </w:r>
        </w:p>
        <w:p w14:paraId="19B1D4F8"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Pudji</w:t>
          </w:r>
          <w:proofErr w:type="spellEnd"/>
          <w:r w:rsidRPr="000637DE">
            <w:rPr>
              <w:rFonts w:ascii="Times New Roman" w:hAnsi="Times New Roman" w:cs="Times New Roman"/>
              <w:color w:val="000000" w:themeColor="text1"/>
              <w:sz w:val="20"/>
              <w:szCs w:val="20"/>
            </w:rPr>
            <w:t xml:space="preserve">, S R., </w:t>
          </w:r>
          <w:proofErr w:type="spellStart"/>
          <w:r w:rsidRPr="000637DE">
            <w:rPr>
              <w:rFonts w:ascii="Times New Roman" w:hAnsi="Times New Roman" w:cs="Times New Roman"/>
              <w:color w:val="000000" w:themeColor="text1"/>
              <w:sz w:val="20"/>
              <w:szCs w:val="20"/>
            </w:rPr>
            <w:t>Sumingkrat</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Noer</w:t>
          </w:r>
          <w:proofErr w:type="spellEnd"/>
          <w:r w:rsidRPr="000637DE">
            <w:rPr>
              <w:rFonts w:ascii="Times New Roman" w:hAnsi="Times New Roman" w:cs="Times New Roman"/>
              <w:color w:val="000000" w:themeColor="text1"/>
              <w:sz w:val="20"/>
              <w:szCs w:val="20"/>
            </w:rPr>
            <w:t xml:space="preserve">, S. T., Agustina, S., </w:t>
          </w:r>
          <w:proofErr w:type="spellStart"/>
          <w:r w:rsidRPr="000637DE">
            <w:rPr>
              <w:rFonts w:ascii="Times New Roman" w:hAnsi="Times New Roman" w:cs="Times New Roman"/>
              <w:color w:val="000000" w:themeColor="text1"/>
              <w:sz w:val="20"/>
              <w:szCs w:val="20"/>
            </w:rPr>
            <w:t>Trisny</w:t>
          </w:r>
          <w:proofErr w:type="spellEnd"/>
          <w:r w:rsidRPr="000637DE">
            <w:rPr>
              <w:rFonts w:ascii="Times New Roman" w:hAnsi="Times New Roman" w:cs="Times New Roman"/>
              <w:color w:val="000000" w:themeColor="text1"/>
              <w:sz w:val="20"/>
              <w:szCs w:val="20"/>
            </w:rPr>
            <w:t xml:space="preserve">, A., </w:t>
          </w:r>
          <w:proofErr w:type="spellStart"/>
          <w:r w:rsidRPr="000637DE">
            <w:rPr>
              <w:rFonts w:ascii="Times New Roman" w:hAnsi="Times New Roman" w:cs="Times New Roman"/>
              <w:color w:val="000000" w:themeColor="text1"/>
              <w:sz w:val="20"/>
              <w:szCs w:val="20"/>
            </w:rPr>
            <w:t>Rofienda</w:t>
          </w:r>
          <w:proofErr w:type="spellEnd"/>
          <w:r w:rsidRPr="000637DE">
            <w:rPr>
              <w:rFonts w:ascii="Times New Roman" w:hAnsi="Times New Roman" w:cs="Times New Roman"/>
              <w:color w:val="000000" w:themeColor="text1"/>
              <w:sz w:val="20"/>
              <w:szCs w:val="20"/>
            </w:rPr>
            <w:t xml:space="preserve"> &amp; Deni, 2006. </w:t>
          </w:r>
          <w:proofErr w:type="spellStart"/>
          <w:r w:rsidRPr="000637DE">
            <w:rPr>
              <w:rFonts w:ascii="Times New Roman" w:hAnsi="Times New Roman" w:cs="Times New Roman"/>
              <w:color w:val="000000" w:themeColor="text1"/>
              <w:sz w:val="20"/>
              <w:szCs w:val="20"/>
            </w:rPr>
            <w:t>Penelitian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Bioremediasi</w:t>
          </w:r>
          <w:proofErr w:type="spellEnd"/>
          <w:r w:rsidRPr="000637DE">
            <w:rPr>
              <w:rFonts w:ascii="Times New Roman" w:hAnsi="Times New Roman" w:cs="Times New Roman"/>
              <w:color w:val="000000" w:themeColor="text1"/>
              <w:sz w:val="20"/>
              <w:szCs w:val="20"/>
            </w:rPr>
            <w:t xml:space="preserve"> (Ex-Situ) Tanah </w:t>
          </w:r>
          <w:proofErr w:type="spellStart"/>
          <w:r w:rsidRPr="000637DE">
            <w:rPr>
              <w:rFonts w:ascii="Times New Roman" w:hAnsi="Times New Roman" w:cs="Times New Roman"/>
              <w:color w:val="000000" w:themeColor="text1"/>
              <w:sz w:val="20"/>
              <w:szCs w:val="20"/>
            </w:rPr>
            <w:t>Terkontaminasi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B3 yang </w:t>
          </w:r>
          <w:proofErr w:type="spellStart"/>
          <w:r w:rsidRPr="000637DE">
            <w:rPr>
              <w:rFonts w:ascii="Times New Roman" w:hAnsi="Times New Roman" w:cs="Times New Roman"/>
              <w:color w:val="000000" w:themeColor="text1"/>
              <w:sz w:val="20"/>
              <w:szCs w:val="20"/>
            </w:rPr>
            <w:t>Mengandung</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Logam</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Berat</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 xml:space="preserve">Bulletin </w:t>
          </w:r>
          <w:proofErr w:type="spellStart"/>
          <w:r w:rsidRPr="000637DE">
            <w:rPr>
              <w:rFonts w:ascii="Times New Roman" w:hAnsi="Times New Roman" w:cs="Times New Roman"/>
              <w:i/>
              <w:iCs/>
              <w:color w:val="000000" w:themeColor="text1"/>
              <w:sz w:val="20"/>
              <w:szCs w:val="20"/>
            </w:rPr>
            <w:t>Penelitian</w:t>
          </w:r>
          <w:proofErr w:type="spellEnd"/>
          <w:r w:rsidRPr="000637DE">
            <w:rPr>
              <w:rFonts w:ascii="Times New Roman" w:hAnsi="Times New Roman" w:cs="Times New Roman"/>
              <w:color w:val="000000" w:themeColor="text1"/>
              <w:sz w:val="20"/>
              <w:szCs w:val="20"/>
            </w:rPr>
            <w:t>, 28(1), pp. 8-17.</w:t>
          </w:r>
        </w:p>
        <w:p w14:paraId="5643E9D0"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Setiawan, K. 2019. </w:t>
          </w:r>
          <w:proofErr w:type="spellStart"/>
          <w:r w:rsidRPr="000637DE">
            <w:rPr>
              <w:rFonts w:ascii="Times New Roman" w:hAnsi="Times New Roman" w:cs="Times New Roman"/>
              <w:i/>
              <w:iCs/>
              <w:color w:val="000000" w:themeColor="text1"/>
              <w:sz w:val="20"/>
              <w:szCs w:val="20"/>
            </w:rPr>
            <w:t>Metode</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Penelitian</w:t>
          </w:r>
          <w:proofErr w:type="spellEnd"/>
          <w:r w:rsidRPr="000637DE">
            <w:rPr>
              <w:rFonts w:ascii="Times New Roman" w:hAnsi="Times New Roman" w:cs="Times New Roman"/>
              <w:color w:val="000000" w:themeColor="text1"/>
              <w:sz w:val="20"/>
              <w:szCs w:val="20"/>
            </w:rPr>
            <w:t>. Lampung: LPPM Universitas Lampung.</w:t>
          </w:r>
        </w:p>
        <w:p w14:paraId="066DA17D" w14:textId="43800109"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Setiawati</w:t>
          </w:r>
          <w:proofErr w:type="spellEnd"/>
          <w:r w:rsidRPr="000637DE">
            <w:rPr>
              <w:rFonts w:ascii="Times New Roman" w:hAnsi="Times New Roman" w:cs="Times New Roman"/>
              <w:color w:val="000000" w:themeColor="text1"/>
              <w:sz w:val="20"/>
              <w:szCs w:val="20"/>
            </w:rPr>
            <w:t xml:space="preserve">, M. R., </w:t>
          </w:r>
          <w:proofErr w:type="spellStart"/>
          <w:r w:rsidRPr="000637DE">
            <w:rPr>
              <w:rFonts w:ascii="Times New Roman" w:hAnsi="Times New Roman" w:cs="Times New Roman"/>
              <w:color w:val="000000" w:themeColor="text1"/>
              <w:sz w:val="20"/>
              <w:szCs w:val="20"/>
            </w:rPr>
            <w:t>Suryatmana</w:t>
          </w:r>
          <w:proofErr w:type="spellEnd"/>
          <w:r w:rsidRPr="000637DE">
            <w:rPr>
              <w:rFonts w:ascii="Times New Roman" w:hAnsi="Times New Roman" w:cs="Times New Roman"/>
              <w:color w:val="000000" w:themeColor="text1"/>
              <w:sz w:val="20"/>
              <w:szCs w:val="20"/>
            </w:rPr>
            <w:t xml:space="preserve">, P., </w:t>
          </w:r>
          <w:proofErr w:type="spellStart"/>
          <w:r w:rsidRPr="000637DE">
            <w:rPr>
              <w:rFonts w:ascii="Times New Roman" w:hAnsi="Times New Roman" w:cs="Times New Roman"/>
              <w:color w:val="000000" w:themeColor="text1"/>
              <w:sz w:val="20"/>
              <w:szCs w:val="20"/>
            </w:rPr>
            <w:t>Herdiyantoro</w:t>
          </w:r>
          <w:proofErr w:type="spellEnd"/>
          <w:r w:rsidRPr="000637DE">
            <w:rPr>
              <w:rFonts w:ascii="Times New Roman" w:hAnsi="Times New Roman" w:cs="Times New Roman"/>
              <w:color w:val="000000" w:themeColor="text1"/>
              <w:sz w:val="20"/>
              <w:szCs w:val="20"/>
            </w:rPr>
            <w:t xml:space="preserve">, D. &amp; </w:t>
          </w:r>
          <w:proofErr w:type="spellStart"/>
          <w:r w:rsidRPr="000637DE">
            <w:rPr>
              <w:rFonts w:ascii="Times New Roman" w:hAnsi="Times New Roman" w:cs="Times New Roman"/>
              <w:color w:val="000000" w:themeColor="text1"/>
              <w:sz w:val="20"/>
              <w:szCs w:val="20"/>
            </w:rPr>
            <w:t>Ilmiyati</w:t>
          </w:r>
          <w:proofErr w:type="spellEnd"/>
          <w:r w:rsidRPr="000637DE">
            <w:rPr>
              <w:rFonts w:ascii="Times New Roman" w:hAnsi="Times New Roman" w:cs="Times New Roman"/>
              <w:color w:val="000000" w:themeColor="text1"/>
              <w:sz w:val="20"/>
              <w:szCs w:val="20"/>
            </w:rPr>
            <w:t xml:space="preserve">, Z., 2014. </w:t>
          </w:r>
          <w:proofErr w:type="spellStart"/>
          <w:r w:rsidRPr="000637DE">
            <w:rPr>
              <w:rFonts w:ascii="Times New Roman" w:hAnsi="Times New Roman" w:cs="Times New Roman"/>
              <w:color w:val="000000" w:themeColor="text1"/>
              <w:sz w:val="20"/>
              <w:szCs w:val="20"/>
            </w:rPr>
            <w:t>Karakteristik</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Pertumbuhan</w:t>
          </w:r>
          <w:proofErr w:type="spellEnd"/>
          <w:r w:rsidRPr="000637DE">
            <w:rPr>
              <w:rFonts w:ascii="Times New Roman" w:hAnsi="Times New Roman" w:cs="Times New Roman"/>
              <w:color w:val="000000" w:themeColor="text1"/>
              <w:sz w:val="20"/>
              <w:szCs w:val="20"/>
            </w:rPr>
            <w:t xml:space="preserve"> dan Waktu </w:t>
          </w:r>
          <w:proofErr w:type="spellStart"/>
          <w:r w:rsidRPr="000637DE">
            <w:rPr>
              <w:rFonts w:ascii="Times New Roman" w:hAnsi="Times New Roman" w:cs="Times New Roman"/>
              <w:color w:val="000000" w:themeColor="text1"/>
              <w:sz w:val="20"/>
              <w:szCs w:val="20"/>
            </w:rPr>
            <w:t>Generasi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Isolat</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Azotobacter</w:t>
          </w:r>
          <w:r w:rsidRPr="000637DE">
            <w:rPr>
              <w:rFonts w:ascii="Times New Roman" w:hAnsi="Times New Roman" w:cs="Times New Roman"/>
              <w:color w:val="000000" w:themeColor="text1"/>
              <w:sz w:val="20"/>
              <w:szCs w:val="20"/>
            </w:rPr>
            <w:t xml:space="preserve"> sp. dan </w:t>
          </w:r>
          <w:proofErr w:type="spellStart"/>
          <w:r w:rsidRPr="000637DE">
            <w:rPr>
              <w:rFonts w:ascii="Times New Roman" w:hAnsi="Times New Roman" w:cs="Times New Roman"/>
              <w:color w:val="000000" w:themeColor="text1"/>
              <w:sz w:val="20"/>
              <w:szCs w:val="20"/>
            </w:rPr>
            <w:t>Bakteri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Endofitik</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asal</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Ekosistem</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Lahan</w:t>
          </w:r>
          <w:proofErr w:type="spellEnd"/>
          <w:r w:rsidR="00A16DF2" w:rsidRPr="000637DE">
            <w:rPr>
              <w:rFonts w:ascii="Times New Roman" w:hAnsi="Times New Roman" w:cs="Times New Roman"/>
              <w:color w:val="000000" w:themeColor="text1"/>
              <w:sz w:val="20"/>
              <w:szCs w:val="20"/>
              <w:lang w:val="id-ID"/>
            </w:rPr>
            <w:t xml:space="preserve"> </w:t>
          </w:r>
          <w:r w:rsidRPr="000637DE">
            <w:rPr>
              <w:rFonts w:ascii="Times New Roman" w:hAnsi="Times New Roman" w:cs="Times New Roman"/>
              <w:color w:val="000000" w:themeColor="text1"/>
              <w:sz w:val="20"/>
              <w:szCs w:val="20"/>
            </w:rPr>
            <w:t xml:space="preserve">Sawah. </w:t>
          </w:r>
          <w:proofErr w:type="spellStart"/>
          <w:r w:rsidRPr="000637DE">
            <w:rPr>
              <w:rFonts w:ascii="Times New Roman" w:hAnsi="Times New Roman" w:cs="Times New Roman"/>
              <w:i/>
              <w:iCs/>
              <w:color w:val="000000" w:themeColor="text1"/>
              <w:sz w:val="20"/>
              <w:szCs w:val="20"/>
            </w:rPr>
            <w:t>Jurnal</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Agroekoteknologi</w:t>
          </w:r>
          <w:proofErr w:type="spellEnd"/>
          <w:r w:rsidRPr="000637DE">
            <w:rPr>
              <w:rFonts w:ascii="Times New Roman" w:hAnsi="Times New Roman" w:cs="Times New Roman"/>
              <w:color w:val="000000" w:themeColor="text1"/>
              <w:sz w:val="20"/>
              <w:szCs w:val="20"/>
            </w:rPr>
            <w:t>, 6(1), pp. 12-20.</w:t>
          </w:r>
        </w:p>
        <w:p w14:paraId="36D8F27B"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Sharah</w:t>
          </w:r>
          <w:proofErr w:type="spellEnd"/>
          <w:r w:rsidRPr="000637DE">
            <w:rPr>
              <w:rFonts w:ascii="Times New Roman" w:hAnsi="Times New Roman" w:cs="Times New Roman"/>
              <w:color w:val="000000" w:themeColor="text1"/>
              <w:sz w:val="20"/>
              <w:szCs w:val="20"/>
            </w:rPr>
            <w:t xml:space="preserve">, A., </w:t>
          </w:r>
          <w:proofErr w:type="spellStart"/>
          <w:r w:rsidRPr="000637DE">
            <w:rPr>
              <w:rFonts w:ascii="Times New Roman" w:hAnsi="Times New Roman" w:cs="Times New Roman"/>
              <w:color w:val="000000" w:themeColor="text1"/>
              <w:sz w:val="20"/>
              <w:szCs w:val="20"/>
            </w:rPr>
            <w:t>Karnila</w:t>
          </w:r>
          <w:proofErr w:type="spellEnd"/>
          <w:r w:rsidRPr="000637DE">
            <w:rPr>
              <w:rFonts w:ascii="Times New Roman" w:hAnsi="Times New Roman" w:cs="Times New Roman"/>
              <w:color w:val="000000" w:themeColor="text1"/>
              <w:sz w:val="20"/>
              <w:szCs w:val="20"/>
            </w:rPr>
            <w:t xml:space="preserve">, R. &amp; </w:t>
          </w:r>
          <w:proofErr w:type="spellStart"/>
          <w:r w:rsidRPr="000637DE">
            <w:rPr>
              <w:rFonts w:ascii="Times New Roman" w:hAnsi="Times New Roman" w:cs="Times New Roman"/>
              <w:color w:val="000000" w:themeColor="text1"/>
              <w:sz w:val="20"/>
              <w:szCs w:val="20"/>
            </w:rPr>
            <w:t>Desmelati</w:t>
          </w:r>
          <w:proofErr w:type="spellEnd"/>
          <w:r w:rsidRPr="000637DE">
            <w:rPr>
              <w:rFonts w:ascii="Times New Roman" w:hAnsi="Times New Roman" w:cs="Times New Roman"/>
              <w:color w:val="000000" w:themeColor="text1"/>
              <w:sz w:val="20"/>
              <w:szCs w:val="20"/>
            </w:rPr>
            <w:t xml:space="preserve">, 2015. </w:t>
          </w:r>
          <w:proofErr w:type="spellStart"/>
          <w:r w:rsidRPr="000637DE">
            <w:rPr>
              <w:rFonts w:ascii="Times New Roman" w:hAnsi="Times New Roman" w:cs="Times New Roman"/>
              <w:color w:val="000000" w:themeColor="text1"/>
              <w:sz w:val="20"/>
              <w:szCs w:val="20"/>
            </w:rPr>
            <w:t>Pembuatan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Kurva</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Pertumbuhan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Bakteri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Asam</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Laktat</w:t>
          </w:r>
          <w:proofErr w:type="spellEnd"/>
          <w:r w:rsidRPr="000637DE">
            <w:rPr>
              <w:rFonts w:ascii="Times New Roman" w:hAnsi="Times New Roman" w:cs="Times New Roman"/>
              <w:color w:val="000000" w:themeColor="text1"/>
              <w:sz w:val="20"/>
              <w:szCs w:val="20"/>
            </w:rPr>
            <w:t xml:space="preserve"> yang di </w:t>
          </w:r>
          <w:proofErr w:type="spellStart"/>
          <w:r w:rsidRPr="000637DE">
            <w:rPr>
              <w:rFonts w:ascii="Times New Roman" w:hAnsi="Times New Roman" w:cs="Times New Roman"/>
              <w:color w:val="000000" w:themeColor="text1"/>
              <w:sz w:val="20"/>
              <w:szCs w:val="20"/>
            </w:rPr>
            <w:t>Isolasi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dari</w:t>
          </w:r>
          <w:proofErr w:type="spellEnd"/>
          <w:r w:rsidRPr="000637DE">
            <w:rPr>
              <w:rFonts w:ascii="Times New Roman" w:hAnsi="Times New Roman" w:cs="Times New Roman"/>
              <w:color w:val="000000" w:themeColor="text1"/>
              <w:sz w:val="20"/>
              <w:szCs w:val="20"/>
            </w:rPr>
            <w:t xml:space="preserve"> Ikan </w:t>
          </w:r>
          <w:proofErr w:type="spellStart"/>
          <w:r w:rsidRPr="000637DE">
            <w:rPr>
              <w:rFonts w:ascii="Times New Roman" w:hAnsi="Times New Roman" w:cs="Times New Roman"/>
              <w:color w:val="000000" w:themeColor="text1"/>
              <w:sz w:val="20"/>
              <w:szCs w:val="20"/>
            </w:rPr>
            <w:t>Peda</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Kembung</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Rastrelliger</w:t>
          </w:r>
          <w:proofErr w:type="spellEnd"/>
          <w:r w:rsidRPr="000637DE">
            <w:rPr>
              <w:rFonts w:ascii="Times New Roman" w:hAnsi="Times New Roman" w:cs="Times New Roman"/>
              <w:color w:val="000000" w:themeColor="text1"/>
              <w:sz w:val="20"/>
              <w:szCs w:val="20"/>
            </w:rPr>
            <w:t xml:space="preserve"> sp.). </w:t>
          </w:r>
          <w:proofErr w:type="spellStart"/>
          <w:r w:rsidRPr="000637DE">
            <w:rPr>
              <w:rFonts w:ascii="Times New Roman" w:hAnsi="Times New Roman" w:cs="Times New Roman"/>
              <w:i/>
              <w:iCs/>
              <w:color w:val="000000" w:themeColor="text1"/>
              <w:sz w:val="20"/>
              <w:szCs w:val="20"/>
            </w:rPr>
            <w:t>Jurnal</w:t>
          </w:r>
          <w:proofErr w:type="spellEnd"/>
          <w:r w:rsidRPr="000637DE">
            <w:rPr>
              <w:rFonts w:ascii="Times New Roman" w:hAnsi="Times New Roman" w:cs="Times New Roman"/>
              <w:i/>
              <w:iCs/>
              <w:color w:val="000000" w:themeColor="text1"/>
              <w:sz w:val="20"/>
              <w:szCs w:val="20"/>
            </w:rPr>
            <w:t xml:space="preserve"> Online </w:t>
          </w:r>
          <w:proofErr w:type="spellStart"/>
          <w:r w:rsidRPr="000637DE">
            <w:rPr>
              <w:rFonts w:ascii="Times New Roman" w:hAnsi="Times New Roman" w:cs="Times New Roman"/>
              <w:i/>
              <w:iCs/>
              <w:color w:val="000000" w:themeColor="text1"/>
              <w:sz w:val="20"/>
              <w:szCs w:val="20"/>
            </w:rPr>
            <w:t>Mahasiswa</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Bidang</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Perikanan</w:t>
          </w:r>
          <w:proofErr w:type="spellEnd"/>
          <w:r w:rsidRPr="000637DE">
            <w:rPr>
              <w:rFonts w:ascii="Times New Roman" w:hAnsi="Times New Roman" w:cs="Times New Roman"/>
              <w:i/>
              <w:iCs/>
              <w:color w:val="000000" w:themeColor="text1"/>
              <w:sz w:val="20"/>
              <w:szCs w:val="20"/>
            </w:rPr>
            <w:t xml:space="preserve"> dan </w:t>
          </w:r>
          <w:proofErr w:type="spellStart"/>
          <w:r w:rsidRPr="000637DE">
            <w:rPr>
              <w:rFonts w:ascii="Times New Roman" w:hAnsi="Times New Roman" w:cs="Times New Roman"/>
              <w:i/>
              <w:iCs/>
              <w:color w:val="000000" w:themeColor="text1"/>
              <w:sz w:val="20"/>
              <w:szCs w:val="20"/>
            </w:rPr>
            <w:t>Ilmu</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Kelautan</w:t>
          </w:r>
          <w:proofErr w:type="spellEnd"/>
          <w:r w:rsidRPr="000637DE">
            <w:rPr>
              <w:rFonts w:ascii="Times New Roman" w:hAnsi="Times New Roman" w:cs="Times New Roman"/>
              <w:color w:val="000000" w:themeColor="text1"/>
              <w:sz w:val="20"/>
              <w:szCs w:val="20"/>
            </w:rPr>
            <w:t>, 2(2), pp. 1-8.</w:t>
          </w:r>
        </w:p>
        <w:p w14:paraId="3BDB29C2"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Sharma, R. K. &amp; Archana, G., 2016. Cadmium Minimization in Food Crops by Cadmium Resistant Plant Growth Promoting Rhizobacteria. </w:t>
          </w:r>
          <w:r w:rsidRPr="000637DE">
            <w:rPr>
              <w:rFonts w:ascii="Times New Roman" w:hAnsi="Times New Roman" w:cs="Times New Roman"/>
              <w:i/>
              <w:iCs/>
              <w:color w:val="000000" w:themeColor="text1"/>
              <w:sz w:val="20"/>
              <w:szCs w:val="20"/>
            </w:rPr>
            <w:t>Applied Soil Ecology</w:t>
          </w:r>
          <w:r w:rsidRPr="000637DE">
            <w:rPr>
              <w:rFonts w:ascii="Times New Roman" w:hAnsi="Times New Roman" w:cs="Times New Roman"/>
              <w:color w:val="000000" w:themeColor="text1"/>
              <w:sz w:val="20"/>
              <w:szCs w:val="20"/>
            </w:rPr>
            <w:t>, 107(1), pp. 66-78.</w:t>
          </w:r>
        </w:p>
        <w:p w14:paraId="61DDBF7B"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lang w:val="id-ID"/>
            </w:rPr>
          </w:pPr>
          <w:proofErr w:type="spellStart"/>
          <w:r w:rsidRPr="000637DE">
            <w:rPr>
              <w:rFonts w:ascii="Times New Roman" w:hAnsi="Times New Roman" w:cs="Times New Roman"/>
              <w:color w:val="000000" w:themeColor="text1"/>
              <w:sz w:val="20"/>
              <w:szCs w:val="20"/>
            </w:rPr>
            <w:t>Syahputra</w:t>
          </w:r>
          <w:proofErr w:type="spellEnd"/>
          <w:r w:rsidRPr="000637DE">
            <w:rPr>
              <w:rFonts w:ascii="Times New Roman" w:hAnsi="Times New Roman" w:cs="Times New Roman"/>
              <w:color w:val="000000" w:themeColor="text1"/>
              <w:sz w:val="20"/>
              <w:szCs w:val="20"/>
            </w:rPr>
            <w:t xml:space="preserve">, R. &amp; </w:t>
          </w:r>
          <w:proofErr w:type="spellStart"/>
          <w:r w:rsidRPr="000637DE">
            <w:rPr>
              <w:rFonts w:ascii="Times New Roman" w:hAnsi="Times New Roman" w:cs="Times New Roman"/>
              <w:color w:val="000000" w:themeColor="text1"/>
              <w:sz w:val="20"/>
              <w:szCs w:val="20"/>
            </w:rPr>
            <w:t>Soesanti</w:t>
          </w:r>
          <w:proofErr w:type="spellEnd"/>
          <w:r w:rsidRPr="000637DE">
            <w:rPr>
              <w:rFonts w:ascii="Times New Roman" w:hAnsi="Times New Roman" w:cs="Times New Roman"/>
              <w:color w:val="000000" w:themeColor="text1"/>
              <w:sz w:val="20"/>
              <w:szCs w:val="20"/>
            </w:rPr>
            <w:t xml:space="preserve">, I., 2016. Application of Green Energy for Batik Production Process. </w:t>
          </w:r>
          <w:r w:rsidRPr="000637DE">
            <w:rPr>
              <w:rFonts w:ascii="Times New Roman" w:hAnsi="Times New Roman" w:cs="Times New Roman"/>
              <w:i/>
              <w:iCs/>
              <w:color w:val="000000" w:themeColor="text1"/>
              <w:sz w:val="20"/>
              <w:szCs w:val="20"/>
            </w:rPr>
            <w:t>Journal of Theoretical and Applied Information Technology</w:t>
          </w:r>
          <w:r w:rsidRPr="000637DE">
            <w:rPr>
              <w:rFonts w:ascii="Times New Roman" w:hAnsi="Times New Roman" w:cs="Times New Roman"/>
              <w:color w:val="000000" w:themeColor="text1"/>
              <w:sz w:val="20"/>
              <w:szCs w:val="20"/>
            </w:rPr>
            <w:t>, 91(2), pp. 249-256.</w:t>
          </w:r>
          <w:r w:rsidRPr="000637DE">
            <w:rPr>
              <w:rFonts w:ascii="Times New Roman" w:hAnsi="Times New Roman" w:cs="Times New Roman"/>
              <w:color w:val="000000" w:themeColor="text1"/>
              <w:sz w:val="20"/>
              <w:szCs w:val="20"/>
              <w:lang w:val="id-ID"/>
            </w:rPr>
            <w:t xml:space="preserve"> </w:t>
          </w:r>
        </w:p>
        <w:p w14:paraId="1307C0E1"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lang w:val="id-ID"/>
            </w:rPr>
          </w:pPr>
          <w:r w:rsidRPr="000637DE">
            <w:rPr>
              <w:rFonts w:ascii="Times New Roman" w:hAnsi="Times New Roman" w:cs="Times New Roman"/>
              <w:color w:val="000000" w:themeColor="text1"/>
              <w:sz w:val="20"/>
              <w:szCs w:val="20"/>
              <w:lang w:val="id-ID"/>
            </w:rPr>
            <w:t xml:space="preserve">Tamara, H. 2013. </w:t>
          </w:r>
          <w:proofErr w:type="spellStart"/>
          <w:r w:rsidRPr="000637DE">
            <w:rPr>
              <w:rFonts w:ascii="Times New Roman" w:hAnsi="Times New Roman" w:cs="Times New Roman"/>
              <w:color w:val="000000" w:themeColor="text1"/>
              <w:sz w:val="20"/>
              <w:szCs w:val="20"/>
              <w:lang w:val="id-ID"/>
            </w:rPr>
            <w:t>Structural</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and</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Functional</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Investigations</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of</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Plant</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Metallothioneins</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i/>
              <w:iCs/>
              <w:color w:val="000000" w:themeColor="text1"/>
              <w:sz w:val="20"/>
              <w:szCs w:val="20"/>
              <w:lang w:val="id-ID"/>
            </w:rPr>
            <w:t>Dissertation</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Switzerland</w:t>
          </w:r>
          <w:proofErr w:type="spellEnd"/>
          <w:r w:rsidRPr="000637DE">
            <w:rPr>
              <w:rFonts w:ascii="Times New Roman" w:hAnsi="Times New Roman" w:cs="Times New Roman"/>
              <w:color w:val="000000" w:themeColor="text1"/>
              <w:sz w:val="20"/>
              <w:szCs w:val="20"/>
              <w:lang w:val="id-ID"/>
            </w:rPr>
            <w:t xml:space="preserve">: Zurich Open </w:t>
          </w:r>
          <w:proofErr w:type="spellStart"/>
          <w:r w:rsidRPr="000637DE">
            <w:rPr>
              <w:rFonts w:ascii="Times New Roman" w:hAnsi="Times New Roman" w:cs="Times New Roman"/>
              <w:color w:val="000000" w:themeColor="text1"/>
              <w:sz w:val="20"/>
              <w:szCs w:val="20"/>
              <w:lang w:val="id-ID"/>
            </w:rPr>
            <w:t>Repository</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and</w:t>
          </w:r>
          <w:proofErr w:type="spellEnd"/>
          <w:r w:rsidRPr="000637DE">
            <w:rPr>
              <w:rFonts w:ascii="Times New Roman" w:hAnsi="Times New Roman" w:cs="Times New Roman"/>
              <w:color w:val="000000" w:themeColor="text1"/>
              <w:sz w:val="20"/>
              <w:szCs w:val="20"/>
              <w:lang w:val="id-ID"/>
            </w:rPr>
            <w:t xml:space="preserve"> </w:t>
          </w:r>
          <w:proofErr w:type="spellStart"/>
          <w:r w:rsidRPr="000637DE">
            <w:rPr>
              <w:rFonts w:ascii="Times New Roman" w:hAnsi="Times New Roman" w:cs="Times New Roman"/>
              <w:color w:val="000000" w:themeColor="text1"/>
              <w:sz w:val="20"/>
              <w:szCs w:val="20"/>
              <w:lang w:val="id-ID"/>
            </w:rPr>
            <w:t>Archive</w:t>
          </w:r>
          <w:proofErr w:type="spellEnd"/>
          <w:r w:rsidRPr="000637DE">
            <w:rPr>
              <w:rFonts w:ascii="Times New Roman" w:hAnsi="Times New Roman" w:cs="Times New Roman"/>
              <w:color w:val="000000" w:themeColor="text1"/>
              <w:sz w:val="20"/>
              <w:szCs w:val="20"/>
              <w:lang w:val="id-ID"/>
            </w:rPr>
            <w:t>.</w:t>
          </w:r>
        </w:p>
        <w:p w14:paraId="2B7F407F"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Vivas</w:t>
          </w:r>
          <w:proofErr w:type="spellEnd"/>
          <w:r w:rsidRPr="000637DE">
            <w:rPr>
              <w:rFonts w:ascii="Times New Roman" w:hAnsi="Times New Roman" w:cs="Times New Roman"/>
              <w:color w:val="000000" w:themeColor="text1"/>
              <w:sz w:val="20"/>
              <w:szCs w:val="20"/>
            </w:rPr>
            <w:t xml:space="preserve">, A., Biro, B., Ruiz-Lozano, J. M., Barea, J. M. &amp; </w:t>
          </w:r>
          <w:proofErr w:type="spellStart"/>
          <w:r w:rsidRPr="000637DE">
            <w:rPr>
              <w:rFonts w:ascii="Times New Roman" w:hAnsi="Times New Roman" w:cs="Times New Roman"/>
              <w:color w:val="000000" w:themeColor="text1"/>
              <w:sz w:val="20"/>
              <w:szCs w:val="20"/>
            </w:rPr>
            <w:t>Azcon</w:t>
          </w:r>
          <w:proofErr w:type="spellEnd"/>
          <w:r w:rsidRPr="000637DE">
            <w:rPr>
              <w:rFonts w:ascii="Times New Roman" w:hAnsi="Times New Roman" w:cs="Times New Roman"/>
              <w:color w:val="000000" w:themeColor="text1"/>
              <w:sz w:val="20"/>
              <w:szCs w:val="20"/>
            </w:rPr>
            <w:t xml:space="preserve">, J. M., 2006. Two Bacterial Strains Isolated from A Zn-Polluted Soil Enhance Plant Growth and Mycorrhizal Efficiency under Zn Toxicity. </w:t>
          </w:r>
          <w:r w:rsidRPr="000637DE">
            <w:rPr>
              <w:rFonts w:ascii="Times New Roman" w:hAnsi="Times New Roman" w:cs="Times New Roman"/>
              <w:i/>
              <w:iCs/>
              <w:color w:val="000000" w:themeColor="text1"/>
              <w:sz w:val="20"/>
              <w:szCs w:val="20"/>
            </w:rPr>
            <w:t>Chemosphere</w:t>
          </w:r>
          <w:r w:rsidRPr="000637DE">
            <w:rPr>
              <w:rFonts w:ascii="Times New Roman" w:hAnsi="Times New Roman" w:cs="Times New Roman"/>
              <w:color w:val="000000" w:themeColor="text1"/>
              <w:sz w:val="20"/>
              <w:szCs w:val="20"/>
            </w:rPr>
            <w:t>, 52(1), p. 1523–1533.</w:t>
          </w:r>
        </w:p>
        <w:p w14:paraId="4BDA09EC"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Wani, P. A., Khan, M. S. &amp; Zaidi, A., 2008. Chromium-Reducing and Plant Growth Promoting </w:t>
          </w:r>
          <w:proofErr w:type="spellStart"/>
          <w:r w:rsidRPr="000637DE">
            <w:rPr>
              <w:rFonts w:ascii="Times New Roman" w:hAnsi="Times New Roman" w:cs="Times New Roman"/>
              <w:color w:val="000000" w:themeColor="text1"/>
              <w:sz w:val="20"/>
              <w:szCs w:val="20"/>
            </w:rPr>
            <w:t>Mesorhizobiumim</w:t>
          </w:r>
          <w:proofErr w:type="spellEnd"/>
          <w:r w:rsidRPr="000637DE">
            <w:rPr>
              <w:rFonts w:ascii="Times New Roman" w:hAnsi="Times New Roman" w:cs="Times New Roman"/>
              <w:color w:val="000000" w:themeColor="text1"/>
              <w:sz w:val="20"/>
              <w:szCs w:val="20"/>
            </w:rPr>
            <w:t xml:space="preserve"> Proves Chickpea Growth in Chromium-Amended Soil. </w:t>
          </w:r>
          <w:proofErr w:type="spellStart"/>
          <w:r w:rsidRPr="000637DE">
            <w:rPr>
              <w:rFonts w:ascii="Times New Roman" w:hAnsi="Times New Roman" w:cs="Times New Roman"/>
              <w:i/>
              <w:iCs/>
              <w:color w:val="000000" w:themeColor="text1"/>
              <w:sz w:val="20"/>
              <w:szCs w:val="20"/>
            </w:rPr>
            <w:t>Biotechnol</w:t>
          </w:r>
          <w:proofErr w:type="spellEnd"/>
          <w:r w:rsidRPr="000637DE">
            <w:rPr>
              <w:rFonts w:ascii="Times New Roman" w:hAnsi="Times New Roman" w:cs="Times New Roman"/>
              <w:color w:val="000000" w:themeColor="text1"/>
              <w:sz w:val="20"/>
              <w:szCs w:val="20"/>
            </w:rPr>
            <w:t>, 30(1), pp. 159-163.</w:t>
          </w:r>
        </w:p>
        <w:p w14:paraId="06BB8F02"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lastRenderedPageBreak/>
            <w:t>Widari</w:t>
          </w:r>
          <w:proofErr w:type="spellEnd"/>
          <w:r w:rsidRPr="000637DE">
            <w:rPr>
              <w:rFonts w:ascii="Times New Roman" w:hAnsi="Times New Roman" w:cs="Times New Roman"/>
              <w:color w:val="000000" w:themeColor="text1"/>
              <w:sz w:val="20"/>
              <w:szCs w:val="20"/>
            </w:rPr>
            <w:t xml:space="preserve">, N. S., 2018. </w:t>
          </w:r>
          <w:proofErr w:type="spellStart"/>
          <w:r w:rsidRPr="000637DE">
            <w:rPr>
              <w:rFonts w:ascii="Times New Roman" w:hAnsi="Times New Roman" w:cs="Times New Roman"/>
              <w:color w:val="000000" w:themeColor="text1"/>
              <w:sz w:val="20"/>
              <w:szCs w:val="20"/>
            </w:rPr>
            <w:t>Pembuatan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Serbuk</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Kering</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Phanerochaete</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chrysosporium</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untuk</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Pengolahan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Tekstil</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MATRIK (</w:t>
          </w:r>
          <w:proofErr w:type="spellStart"/>
          <w:r w:rsidRPr="000637DE">
            <w:rPr>
              <w:rFonts w:ascii="Times New Roman" w:hAnsi="Times New Roman" w:cs="Times New Roman"/>
              <w:i/>
              <w:iCs/>
              <w:color w:val="000000" w:themeColor="text1"/>
              <w:sz w:val="20"/>
              <w:szCs w:val="20"/>
            </w:rPr>
            <w:t>Jurnal</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Manajemen</w:t>
          </w:r>
          <w:proofErr w:type="spellEnd"/>
          <w:r w:rsidRPr="000637DE">
            <w:rPr>
              <w:rFonts w:ascii="Times New Roman" w:hAnsi="Times New Roman" w:cs="Times New Roman"/>
              <w:i/>
              <w:iCs/>
              <w:color w:val="000000" w:themeColor="text1"/>
              <w:sz w:val="20"/>
              <w:szCs w:val="20"/>
            </w:rPr>
            <w:t xml:space="preserve"> dan Teknik)</w:t>
          </w:r>
          <w:r w:rsidRPr="000637DE">
            <w:rPr>
              <w:rFonts w:ascii="Times New Roman" w:hAnsi="Times New Roman" w:cs="Times New Roman"/>
              <w:color w:val="000000" w:themeColor="text1"/>
              <w:sz w:val="20"/>
              <w:szCs w:val="20"/>
            </w:rPr>
            <w:t>, 13(1), pp. 50-58.</w:t>
          </w:r>
        </w:p>
        <w:p w14:paraId="646A0542"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Wijayanti</w:t>
          </w:r>
          <w:proofErr w:type="spellEnd"/>
          <w:r w:rsidRPr="000637DE">
            <w:rPr>
              <w:rFonts w:ascii="Times New Roman" w:hAnsi="Times New Roman" w:cs="Times New Roman"/>
              <w:color w:val="000000" w:themeColor="text1"/>
              <w:sz w:val="20"/>
              <w:szCs w:val="20"/>
            </w:rPr>
            <w:t xml:space="preserve">, T. &amp; Lestari, D. E. G., 2017. </w:t>
          </w:r>
          <w:proofErr w:type="spellStart"/>
          <w:r w:rsidRPr="000637DE">
            <w:rPr>
              <w:rFonts w:ascii="Times New Roman" w:hAnsi="Times New Roman" w:cs="Times New Roman"/>
              <w:color w:val="000000" w:themeColor="text1"/>
              <w:sz w:val="20"/>
              <w:szCs w:val="20"/>
            </w:rPr>
            <w:t>Bioremediasi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Tercemar</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Kadimum</w:t>
          </w:r>
          <w:proofErr w:type="spellEnd"/>
          <w:r w:rsidRPr="000637DE">
            <w:rPr>
              <w:rFonts w:ascii="Times New Roman" w:hAnsi="Times New Roman" w:cs="Times New Roman"/>
              <w:color w:val="000000" w:themeColor="text1"/>
              <w:sz w:val="20"/>
              <w:szCs w:val="20"/>
            </w:rPr>
            <w:t xml:space="preserve"> (Cd) pada </w:t>
          </w:r>
          <w:proofErr w:type="spellStart"/>
          <w:r w:rsidRPr="000637DE">
            <w:rPr>
              <w:rFonts w:ascii="Times New Roman" w:hAnsi="Times New Roman" w:cs="Times New Roman"/>
              <w:color w:val="000000" w:themeColor="text1"/>
              <w:sz w:val="20"/>
              <w:szCs w:val="20"/>
            </w:rPr>
            <w:t>Perairan</w:t>
          </w:r>
          <w:proofErr w:type="spellEnd"/>
          <w:r w:rsidRPr="000637DE">
            <w:rPr>
              <w:rFonts w:ascii="Times New Roman" w:hAnsi="Times New Roman" w:cs="Times New Roman"/>
              <w:color w:val="000000" w:themeColor="text1"/>
              <w:sz w:val="20"/>
              <w:szCs w:val="20"/>
            </w:rPr>
            <w:t xml:space="preserve"> di </w:t>
          </w:r>
          <w:proofErr w:type="spellStart"/>
          <w:r w:rsidRPr="000637DE">
            <w:rPr>
              <w:rFonts w:ascii="Times New Roman" w:hAnsi="Times New Roman" w:cs="Times New Roman"/>
              <w:color w:val="000000" w:themeColor="text1"/>
              <w:sz w:val="20"/>
              <w:szCs w:val="20"/>
            </w:rPr>
            <w:t>Kabupaten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Pasuruan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Menggunakan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Bakteri</w:t>
          </w:r>
          <w:proofErr w:type="spellEnd"/>
          <w:r w:rsidRPr="000637DE">
            <w:rPr>
              <w:rFonts w:ascii="Times New Roman" w:hAnsi="Times New Roman" w:cs="Times New Roman"/>
              <w:color w:val="000000" w:themeColor="text1"/>
              <w:sz w:val="20"/>
              <w:szCs w:val="20"/>
            </w:rPr>
            <w:t xml:space="preserve"> Indigen </w:t>
          </w:r>
          <w:proofErr w:type="spellStart"/>
          <w:r w:rsidRPr="000637DE">
            <w:rPr>
              <w:rFonts w:ascii="Times New Roman" w:hAnsi="Times New Roman" w:cs="Times New Roman"/>
              <w:color w:val="000000" w:themeColor="text1"/>
              <w:sz w:val="20"/>
              <w:szCs w:val="20"/>
            </w:rPr>
            <w:t>Secara</w:t>
          </w:r>
          <w:proofErr w:type="spellEnd"/>
          <w:r w:rsidRPr="000637DE">
            <w:rPr>
              <w:rFonts w:ascii="Times New Roman" w:hAnsi="Times New Roman" w:cs="Times New Roman"/>
              <w:color w:val="000000" w:themeColor="text1"/>
              <w:sz w:val="20"/>
              <w:szCs w:val="20"/>
            </w:rPr>
            <w:t xml:space="preserve"> Ex-Situ. </w:t>
          </w:r>
          <w:proofErr w:type="spellStart"/>
          <w:r w:rsidRPr="000637DE">
            <w:rPr>
              <w:rFonts w:ascii="Times New Roman" w:hAnsi="Times New Roman" w:cs="Times New Roman"/>
              <w:i/>
              <w:iCs/>
              <w:color w:val="000000" w:themeColor="text1"/>
              <w:sz w:val="20"/>
              <w:szCs w:val="20"/>
            </w:rPr>
            <w:t>Jurnal</w:t>
          </w:r>
          <w:proofErr w:type="spellEnd"/>
          <w:r w:rsidRPr="000637DE">
            <w:rPr>
              <w:rFonts w:ascii="Times New Roman" w:hAnsi="Times New Roman" w:cs="Times New Roman"/>
              <w:i/>
              <w:iCs/>
              <w:color w:val="000000" w:themeColor="text1"/>
              <w:sz w:val="20"/>
              <w:szCs w:val="20"/>
            </w:rPr>
            <w:t xml:space="preserve"> Pena </w:t>
          </w:r>
          <w:proofErr w:type="spellStart"/>
          <w:r w:rsidRPr="000637DE">
            <w:rPr>
              <w:rFonts w:ascii="Times New Roman" w:hAnsi="Times New Roman" w:cs="Times New Roman"/>
              <w:i/>
              <w:iCs/>
              <w:color w:val="000000" w:themeColor="text1"/>
              <w:sz w:val="20"/>
              <w:szCs w:val="20"/>
            </w:rPr>
            <w:t>Sains</w:t>
          </w:r>
          <w:proofErr w:type="spellEnd"/>
          <w:r w:rsidRPr="000637DE">
            <w:rPr>
              <w:rFonts w:ascii="Times New Roman" w:hAnsi="Times New Roman" w:cs="Times New Roman"/>
              <w:color w:val="000000" w:themeColor="text1"/>
              <w:sz w:val="20"/>
              <w:szCs w:val="20"/>
            </w:rPr>
            <w:t>, 4(2), pp. 114-123.</w:t>
          </w:r>
        </w:p>
        <w:p w14:paraId="5258A465"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Wongchawalit</w:t>
          </w:r>
          <w:proofErr w:type="spellEnd"/>
          <w:r w:rsidRPr="000637DE">
            <w:rPr>
              <w:rFonts w:ascii="Times New Roman" w:hAnsi="Times New Roman" w:cs="Times New Roman"/>
              <w:color w:val="000000" w:themeColor="text1"/>
              <w:sz w:val="20"/>
              <w:szCs w:val="20"/>
            </w:rPr>
            <w:t xml:space="preserve">, J., </w:t>
          </w:r>
          <w:proofErr w:type="spellStart"/>
          <w:r w:rsidRPr="000637DE">
            <w:rPr>
              <w:rFonts w:ascii="Times New Roman" w:hAnsi="Times New Roman" w:cs="Times New Roman"/>
              <w:color w:val="000000" w:themeColor="text1"/>
              <w:sz w:val="20"/>
              <w:szCs w:val="20"/>
            </w:rPr>
            <w:t>Noitanom</w:t>
          </w:r>
          <w:proofErr w:type="spellEnd"/>
          <w:r w:rsidRPr="000637DE">
            <w:rPr>
              <w:rFonts w:ascii="Times New Roman" w:hAnsi="Times New Roman" w:cs="Times New Roman"/>
              <w:color w:val="000000" w:themeColor="text1"/>
              <w:sz w:val="20"/>
              <w:szCs w:val="20"/>
            </w:rPr>
            <w:t xml:space="preserve">, T. &amp; </w:t>
          </w:r>
          <w:proofErr w:type="spellStart"/>
          <w:r w:rsidRPr="000637DE">
            <w:rPr>
              <w:rFonts w:ascii="Times New Roman" w:hAnsi="Times New Roman" w:cs="Times New Roman"/>
              <w:color w:val="000000" w:themeColor="text1"/>
              <w:sz w:val="20"/>
              <w:szCs w:val="20"/>
            </w:rPr>
            <w:t>Panich</w:t>
          </w:r>
          <w:proofErr w:type="spellEnd"/>
          <w:r w:rsidRPr="000637DE">
            <w:rPr>
              <w:rFonts w:ascii="Times New Roman" w:hAnsi="Times New Roman" w:cs="Times New Roman"/>
              <w:color w:val="000000" w:themeColor="text1"/>
              <w:sz w:val="20"/>
              <w:szCs w:val="20"/>
            </w:rPr>
            <w:t xml:space="preserve">-pat, T., 2020. Potential of Rhizobacteria for Bioremediation of Lead Accumulation in Rice Plants. </w:t>
          </w:r>
          <w:r w:rsidRPr="000637DE">
            <w:rPr>
              <w:rFonts w:ascii="Times New Roman" w:hAnsi="Times New Roman" w:cs="Times New Roman"/>
              <w:i/>
              <w:iCs/>
              <w:color w:val="000000" w:themeColor="text1"/>
              <w:sz w:val="20"/>
              <w:szCs w:val="20"/>
            </w:rPr>
            <w:t>Polish Journal of Environmental Studies</w:t>
          </w:r>
          <w:r w:rsidRPr="000637DE">
            <w:rPr>
              <w:rFonts w:ascii="Times New Roman" w:hAnsi="Times New Roman" w:cs="Times New Roman"/>
              <w:color w:val="000000" w:themeColor="text1"/>
              <w:sz w:val="20"/>
              <w:szCs w:val="20"/>
            </w:rPr>
            <w:t>, 29(5), pp. 3873-3880.</w:t>
          </w:r>
        </w:p>
        <w:p w14:paraId="2DA7945A"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r w:rsidRPr="000637DE">
            <w:rPr>
              <w:rFonts w:ascii="Times New Roman" w:hAnsi="Times New Roman" w:cs="Times New Roman"/>
              <w:color w:val="000000" w:themeColor="text1"/>
              <w:sz w:val="20"/>
              <w:szCs w:val="20"/>
            </w:rPr>
            <w:t xml:space="preserve">Wu, C. H., Wood, T. K., </w:t>
          </w:r>
          <w:proofErr w:type="spellStart"/>
          <w:r w:rsidRPr="000637DE">
            <w:rPr>
              <w:rFonts w:ascii="Times New Roman" w:hAnsi="Times New Roman" w:cs="Times New Roman"/>
              <w:color w:val="000000" w:themeColor="text1"/>
              <w:sz w:val="20"/>
              <w:szCs w:val="20"/>
            </w:rPr>
            <w:t>Mulchandani</w:t>
          </w:r>
          <w:proofErr w:type="spellEnd"/>
          <w:r w:rsidRPr="000637DE">
            <w:rPr>
              <w:rFonts w:ascii="Times New Roman" w:hAnsi="Times New Roman" w:cs="Times New Roman"/>
              <w:color w:val="000000" w:themeColor="text1"/>
              <w:sz w:val="20"/>
              <w:szCs w:val="20"/>
            </w:rPr>
            <w:t xml:space="preserve">, A. &amp; Chen, W., 2006. Engineering Plant–Microbe Symbiosis for. </w:t>
          </w:r>
          <w:r w:rsidRPr="000637DE">
            <w:rPr>
              <w:rFonts w:ascii="Times New Roman" w:hAnsi="Times New Roman" w:cs="Times New Roman"/>
              <w:i/>
              <w:iCs/>
              <w:color w:val="000000" w:themeColor="text1"/>
              <w:sz w:val="20"/>
              <w:szCs w:val="20"/>
            </w:rPr>
            <w:t>Applied and Environmental Microbiology</w:t>
          </w:r>
          <w:r w:rsidRPr="000637DE">
            <w:rPr>
              <w:rFonts w:ascii="Times New Roman" w:hAnsi="Times New Roman" w:cs="Times New Roman"/>
              <w:color w:val="000000" w:themeColor="text1"/>
              <w:sz w:val="20"/>
              <w:szCs w:val="20"/>
            </w:rPr>
            <w:t>, 72(1), p. 1129–1134.</w:t>
          </w:r>
        </w:p>
        <w:p w14:paraId="10F31C7C"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Wulandari</w:t>
          </w:r>
          <w:proofErr w:type="spellEnd"/>
          <w:r w:rsidRPr="000637DE">
            <w:rPr>
              <w:rFonts w:ascii="Times New Roman" w:hAnsi="Times New Roman" w:cs="Times New Roman"/>
              <w:color w:val="000000" w:themeColor="text1"/>
              <w:sz w:val="20"/>
              <w:szCs w:val="20"/>
            </w:rPr>
            <w:t xml:space="preserve">, F. Y., </w:t>
          </w:r>
          <w:proofErr w:type="spellStart"/>
          <w:r w:rsidRPr="000637DE">
            <w:rPr>
              <w:rFonts w:ascii="Times New Roman" w:hAnsi="Times New Roman" w:cs="Times New Roman"/>
              <w:color w:val="000000" w:themeColor="text1"/>
              <w:sz w:val="20"/>
              <w:szCs w:val="20"/>
            </w:rPr>
            <w:t>Ratnaningtyas</w:t>
          </w:r>
          <w:proofErr w:type="spellEnd"/>
          <w:r w:rsidRPr="000637DE">
            <w:rPr>
              <w:rFonts w:ascii="Times New Roman" w:hAnsi="Times New Roman" w:cs="Times New Roman"/>
              <w:color w:val="000000" w:themeColor="text1"/>
              <w:sz w:val="20"/>
              <w:szCs w:val="20"/>
            </w:rPr>
            <w:t xml:space="preserve">, N. I. &amp; </w:t>
          </w:r>
          <w:proofErr w:type="spellStart"/>
          <w:r w:rsidRPr="000637DE">
            <w:rPr>
              <w:rFonts w:ascii="Times New Roman" w:hAnsi="Times New Roman" w:cs="Times New Roman"/>
              <w:color w:val="000000" w:themeColor="text1"/>
              <w:sz w:val="20"/>
              <w:szCs w:val="20"/>
            </w:rPr>
            <w:t>Dewi</w:t>
          </w:r>
          <w:proofErr w:type="spellEnd"/>
          <w:r w:rsidRPr="000637DE">
            <w:rPr>
              <w:rFonts w:ascii="Times New Roman" w:hAnsi="Times New Roman" w:cs="Times New Roman"/>
              <w:color w:val="000000" w:themeColor="text1"/>
              <w:sz w:val="20"/>
              <w:szCs w:val="20"/>
            </w:rPr>
            <w:t xml:space="preserve">, R. S., 2014. </w:t>
          </w:r>
          <w:proofErr w:type="spellStart"/>
          <w:r w:rsidRPr="000637DE">
            <w:rPr>
              <w:rFonts w:ascii="Times New Roman" w:hAnsi="Times New Roman" w:cs="Times New Roman"/>
              <w:color w:val="000000" w:themeColor="text1"/>
              <w:sz w:val="20"/>
              <w:szCs w:val="20"/>
            </w:rPr>
            <w:t>Dekolorisasi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Batik </w:t>
          </w:r>
          <w:proofErr w:type="spellStart"/>
          <w:r w:rsidRPr="000637DE">
            <w:rPr>
              <w:rFonts w:ascii="Times New Roman" w:hAnsi="Times New Roman" w:cs="Times New Roman"/>
              <w:color w:val="000000" w:themeColor="text1"/>
              <w:sz w:val="20"/>
              <w:szCs w:val="20"/>
            </w:rPr>
            <w:t>Menggunakan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Limbah</w:t>
          </w:r>
          <w:proofErr w:type="spellEnd"/>
          <w:r w:rsidRPr="000637DE">
            <w:rPr>
              <w:rFonts w:ascii="Times New Roman" w:hAnsi="Times New Roman" w:cs="Times New Roman"/>
              <w:color w:val="000000" w:themeColor="text1"/>
              <w:sz w:val="20"/>
              <w:szCs w:val="20"/>
            </w:rPr>
            <w:t xml:space="preserve"> Medium </w:t>
          </w:r>
          <w:proofErr w:type="spellStart"/>
          <w:r w:rsidRPr="000637DE">
            <w:rPr>
              <w:rFonts w:ascii="Times New Roman" w:hAnsi="Times New Roman" w:cs="Times New Roman"/>
              <w:color w:val="000000" w:themeColor="text1"/>
              <w:sz w:val="20"/>
              <w:szCs w:val="20"/>
            </w:rPr>
            <w:t>Tanam</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Pleurotus</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ostreatus</w:t>
          </w:r>
          <w:proofErr w:type="spellEnd"/>
          <w:r w:rsidRPr="000637DE">
            <w:rPr>
              <w:rFonts w:ascii="Times New Roman" w:hAnsi="Times New Roman" w:cs="Times New Roman"/>
              <w:color w:val="000000" w:themeColor="text1"/>
              <w:sz w:val="20"/>
              <w:szCs w:val="20"/>
            </w:rPr>
            <w:t xml:space="preserve"> Pada Waktu </w:t>
          </w:r>
          <w:proofErr w:type="spellStart"/>
          <w:r w:rsidRPr="000637DE">
            <w:rPr>
              <w:rFonts w:ascii="Times New Roman" w:hAnsi="Times New Roman" w:cs="Times New Roman"/>
              <w:color w:val="000000" w:themeColor="text1"/>
              <w:sz w:val="20"/>
              <w:szCs w:val="20"/>
            </w:rPr>
            <w:t>Inkubasi</w:t>
          </w:r>
          <w:proofErr w:type="spellEnd"/>
          <w:r w:rsidRPr="000637DE">
            <w:rPr>
              <w:rFonts w:ascii="Times New Roman" w:hAnsi="Times New Roman" w:cs="Times New Roman"/>
              <w:color w:val="000000" w:themeColor="text1"/>
              <w:sz w:val="20"/>
              <w:szCs w:val="20"/>
            </w:rPr>
            <w:t xml:space="preserve"> yang </w:t>
          </w:r>
          <w:proofErr w:type="spellStart"/>
          <w:r w:rsidRPr="000637DE">
            <w:rPr>
              <w:rFonts w:ascii="Times New Roman" w:hAnsi="Times New Roman" w:cs="Times New Roman"/>
              <w:color w:val="000000" w:themeColor="text1"/>
              <w:sz w:val="20"/>
              <w:szCs w:val="20"/>
            </w:rPr>
            <w:t>Berbeda</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 xml:space="preserve">Scripta </w:t>
          </w:r>
          <w:proofErr w:type="spellStart"/>
          <w:r w:rsidRPr="000637DE">
            <w:rPr>
              <w:rFonts w:ascii="Times New Roman" w:hAnsi="Times New Roman" w:cs="Times New Roman"/>
              <w:i/>
              <w:iCs/>
              <w:color w:val="000000" w:themeColor="text1"/>
              <w:sz w:val="20"/>
              <w:szCs w:val="20"/>
            </w:rPr>
            <w:t>Biologica</w:t>
          </w:r>
          <w:proofErr w:type="spellEnd"/>
          <w:r w:rsidRPr="000637DE">
            <w:rPr>
              <w:rFonts w:ascii="Times New Roman" w:hAnsi="Times New Roman" w:cs="Times New Roman"/>
              <w:color w:val="000000" w:themeColor="text1"/>
              <w:sz w:val="20"/>
              <w:szCs w:val="20"/>
            </w:rPr>
            <w:t>, 1(1), pp. 71-75.</w:t>
          </w:r>
        </w:p>
        <w:p w14:paraId="59988814"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Yanti</w:t>
          </w:r>
          <w:proofErr w:type="spellEnd"/>
          <w:r w:rsidRPr="000637DE">
            <w:rPr>
              <w:rFonts w:ascii="Times New Roman" w:hAnsi="Times New Roman" w:cs="Times New Roman"/>
              <w:color w:val="000000" w:themeColor="text1"/>
              <w:sz w:val="20"/>
              <w:szCs w:val="20"/>
            </w:rPr>
            <w:t xml:space="preserve">, Y., </w:t>
          </w:r>
          <w:proofErr w:type="spellStart"/>
          <w:r w:rsidRPr="000637DE">
            <w:rPr>
              <w:rFonts w:ascii="Times New Roman" w:hAnsi="Times New Roman" w:cs="Times New Roman"/>
              <w:color w:val="000000" w:themeColor="text1"/>
              <w:sz w:val="20"/>
              <w:szCs w:val="20"/>
            </w:rPr>
            <w:t>Habazar</w:t>
          </w:r>
          <w:proofErr w:type="spellEnd"/>
          <w:r w:rsidRPr="000637DE">
            <w:rPr>
              <w:rFonts w:ascii="Times New Roman" w:hAnsi="Times New Roman" w:cs="Times New Roman"/>
              <w:color w:val="000000" w:themeColor="text1"/>
              <w:sz w:val="20"/>
              <w:szCs w:val="20"/>
            </w:rPr>
            <w:t xml:space="preserve">, T. &amp; </w:t>
          </w:r>
          <w:proofErr w:type="spellStart"/>
          <w:r w:rsidRPr="000637DE">
            <w:rPr>
              <w:rFonts w:ascii="Times New Roman" w:hAnsi="Times New Roman" w:cs="Times New Roman"/>
              <w:color w:val="000000" w:themeColor="text1"/>
              <w:sz w:val="20"/>
              <w:szCs w:val="20"/>
            </w:rPr>
            <w:t>Resti</w:t>
          </w:r>
          <w:proofErr w:type="spellEnd"/>
          <w:r w:rsidRPr="000637DE">
            <w:rPr>
              <w:rFonts w:ascii="Times New Roman" w:hAnsi="Times New Roman" w:cs="Times New Roman"/>
              <w:color w:val="000000" w:themeColor="text1"/>
              <w:sz w:val="20"/>
              <w:szCs w:val="20"/>
            </w:rPr>
            <w:t xml:space="preserve">, Z., 2017. </w:t>
          </w:r>
          <w:proofErr w:type="spellStart"/>
          <w:r w:rsidRPr="000637DE">
            <w:rPr>
              <w:rFonts w:ascii="Times New Roman" w:hAnsi="Times New Roman" w:cs="Times New Roman"/>
              <w:color w:val="000000" w:themeColor="text1"/>
              <w:sz w:val="20"/>
              <w:szCs w:val="20"/>
            </w:rPr>
            <w:t>Formulasi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Padat</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Rhizobakteria</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Indigenus</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Bacillus thuringiensis</w:t>
          </w:r>
          <w:r w:rsidRPr="000637DE">
            <w:rPr>
              <w:rFonts w:ascii="Times New Roman" w:hAnsi="Times New Roman" w:cs="Times New Roman"/>
              <w:color w:val="000000" w:themeColor="text1"/>
              <w:sz w:val="20"/>
              <w:szCs w:val="20"/>
            </w:rPr>
            <w:t xml:space="preserve"> TS2 dan Waktu </w:t>
          </w:r>
          <w:proofErr w:type="spellStart"/>
          <w:r w:rsidRPr="000637DE">
            <w:rPr>
              <w:rFonts w:ascii="Times New Roman" w:hAnsi="Times New Roman" w:cs="Times New Roman"/>
              <w:color w:val="000000" w:themeColor="text1"/>
              <w:sz w:val="20"/>
              <w:szCs w:val="20"/>
            </w:rPr>
            <w:t>Penyimpanan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untuk</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Mengendalikan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Penyakit</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Pustul</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Bakteri</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 xml:space="preserve">Xanthomonas </w:t>
          </w:r>
          <w:proofErr w:type="spellStart"/>
          <w:r w:rsidRPr="000637DE">
            <w:rPr>
              <w:rFonts w:ascii="Times New Roman" w:hAnsi="Times New Roman" w:cs="Times New Roman"/>
              <w:i/>
              <w:iCs/>
              <w:color w:val="000000" w:themeColor="text1"/>
              <w:sz w:val="20"/>
              <w:szCs w:val="20"/>
            </w:rPr>
            <w:t>axonopodis</w:t>
          </w:r>
          <w:proofErr w:type="spellEnd"/>
          <w:r w:rsidRPr="000637DE">
            <w:rPr>
              <w:rFonts w:ascii="Times New Roman" w:hAnsi="Times New Roman" w:cs="Times New Roman"/>
              <w:color w:val="000000" w:themeColor="text1"/>
              <w:sz w:val="20"/>
              <w:szCs w:val="20"/>
            </w:rPr>
            <w:t xml:space="preserve"> PV. </w:t>
          </w:r>
          <w:proofErr w:type="spellStart"/>
          <w:r w:rsidRPr="000637DE">
            <w:rPr>
              <w:rFonts w:ascii="Times New Roman" w:hAnsi="Times New Roman" w:cs="Times New Roman"/>
              <w:color w:val="000000" w:themeColor="text1"/>
              <w:sz w:val="20"/>
              <w:szCs w:val="20"/>
            </w:rPr>
            <w:t>Glycines</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Jurnal</w:t>
          </w:r>
          <w:proofErr w:type="spellEnd"/>
          <w:r w:rsidRPr="000637DE">
            <w:rPr>
              <w:rFonts w:ascii="Times New Roman" w:hAnsi="Times New Roman" w:cs="Times New Roman"/>
              <w:i/>
              <w:iCs/>
              <w:color w:val="000000" w:themeColor="text1"/>
              <w:sz w:val="20"/>
              <w:szCs w:val="20"/>
            </w:rPr>
            <w:t xml:space="preserve"> Hama dan </w:t>
          </w:r>
          <w:proofErr w:type="spellStart"/>
          <w:r w:rsidRPr="000637DE">
            <w:rPr>
              <w:rFonts w:ascii="Times New Roman" w:hAnsi="Times New Roman" w:cs="Times New Roman"/>
              <w:i/>
              <w:iCs/>
              <w:color w:val="000000" w:themeColor="text1"/>
              <w:sz w:val="20"/>
              <w:szCs w:val="20"/>
            </w:rPr>
            <w:t>Penyakit</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Tumbuhan</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Tropika</w:t>
          </w:r>
          <w:proofErr w:type="spellEnd"/>
          <w:r w:rsidRPr="000637DE">
            <w:rPr>
              <w:rFonts w:ascii="Times New Roman" w:hAnsi="Times New Roman" w:cs="Times New Roman"/>
              <w:color w:val="000000" w:themeColor="text1"/>
              <w:sz w:val="20"/>
              <w:szCs w:val="20"/>
            </w:rPr>
            <w:t>, 17(1), pp. 9-18.</w:t>
          </w:r>
        </w:p>
        <w:p w14:paraId="5F185CE5" w14:textId="77777777"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20"/>
              <w:szCs w:val="20"/>
            </w:rPr>
          </w:pPr>
          <w:proofErr w:type="spellStart"/>
          <w:r w:rsidRPr="000637DE">
            <w:rPr>
              <w:rFonts w:ascii="Times New Roman" w:hAnsi="Times New Roman" w:cs="Times New Roman"/>
              <w:color w:val="000000" w:themeColor="text1"/>
              <w:sz w:val="20"/>
              <w:szCs w:val="20"/>
            </w:rPr>
            <w:t>Yanti</w:t>
          </w:r>
          <w:proofErr w:type="spellEnd"/>
          <w:r w:rsidRPr="000637DE">
            <w:rPr>
              <w:rFonts w:ascii="Times New Roman" w:hAnsi="Times New Roman" w:cs="Times New Roman"/>
              <w:color w:val="000000" w:themeColor="text1"/>
              <w:sz w:val="20"/>
              <w:szCs w:val="20"/>
            </w:rPr>
            <w:t xml:space="preserve">, Y., </w:t>
          </w:r>
          <w:proofErr w:type="spellStart"/>
          <w:r w:rsidRPr="000637DE">
            <w:rPr>
              <w:rFonts w:ascii="Times New Roman" w:hAnsi="Times New Roman" w:cs="Times New Roman"/>
              <w:color w:val="000000" w:themeColor="text1"/>
              <w:sz w:val="20"/>
              <w:szCs w:val="20"/>
            </w:rPr>
            <w:t>Habazar</w:t>
          </w:r>
          <w:proofErr w:type="spellEnd"/>
          <w:r w:rsidRPr="000637DE">
            <w:rPr>
              <w:rFonts w:ascii="Times New Roman" w:hAnsi="Times New Roman" w:cs="Times New Roman"/>
              <w:color w:val="000000" w:themeColor="text1"/>
              <w:sz w:val="20"/>
              <w:szCs w:val="20"/>
            </w:rPr>
            <w:t xml:space="preserve">, T., </w:t>
          </w:r>
          <w:proofErr w:type="spellStart"/>
          <w:r w:rsidRPr="000637DE">
            <w:rPr>
              <w:rFonts w:ascii="Times New Roman" w:hAnsi="Times New Roman" w:cs="Times New Roman"/>
              <w:color w:val="000000" w:themeColor="text1"/>
              <w:sz w:val="20"/>
              <w:szCs w:val="20"/>
            </w:rPr>
            <w:t>Resti</w:t>
          </w:r>
          <w:proofErr w:type="spellEnd"/>
          <w:r w:rsidRPr="000637DE">
            <w:rPr>
              <w:rFonts w:ascii="Times New Roman" w:hAnsi="Times New Roman" w:cs="Times New Roman"/>
              <w:color w:val="000000" w:themeColor="text1"/>
              <w:sz w:val="20"/>
              <w:szCs w:val="20"/>
            </w:rPr>
            <w:t xml:space="preserve">, Z. &amp; </w:t>
          </w:r>
          <w:proofErr w:type="spellStart"/>
          <w:r w:rsidRPr="000637DE">
            <w:rPr>
              <w:rFonts w:ascii="Times New Roman" w:hAnsi="Times New Roman" w:cs="Times New Roman"/>
              <w:color w:val="000000" w:themeColor="text1"/>
              <w:sz w:val="20"/>
              <w:szCs w:val="20"/>
            </w:rPr>
            <w:t>Suhalita</w:t>
          </w:r>
          <w:proofErr w:type="spellEnd"/>
          <w:r w:rsidRPr="000637DE">
            <w:rPr>
              <w:rFonts w:ascii="Times New Roman" w:hAnsi="Times New Roman" w:cs="Times New Roman"/>
              <w:color w:val="000000" w:themeColor="text1"/>
              <w:sz w:val="20"/>
              <w:szCs w:val="20"/>
            </w:rPr>
            <w:t xml:space="preserve">, D., 2013. </w:t>
          </w:r>
          <w:proofErr w:type="spellStart"/>
          <w:r w:rsidRPr="000637DE">
            <w:rPr>
              <w:rFonts w:ascii="Times New Roman" w:hAnsi="Times New Roman" w:cs="Times New Roman"/>
              <w:color w:val="000000" w:themeColor="text1"/>
              <w:sz w:val="20"/>
              <w:szCs w:val="20"/>
            </w:rPr>
            <w:t>Penapisan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Isolat</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Rizobakteri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dari</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Perakaran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Tanaman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Kedelai</w:t>
          </w:r>
          <w:proofErr w:type="spellEnd"/>
          <w:r w:rsidRPr="000637DE">
            <w:rPr>
              <w:rFonts w:ascii="Times New Roman" w:hAnsi="Times New Roman" w:cs="Times New Roman"/>
              <w:color w:val="000000" w:themeColor="text1"/>
              <w:sz w:val="20"/>
              <w:szCs w:val="20"/>
            </w:rPr>
            <w:t xml:space="preserve"> Yang </w:t>
          </w:r>
          <w:proofErr w:type="spellStart"/>
          <w:r w:rsidRPr="000637DE">
            <w:rPr>
              <w:rFonts w:ascii="Times New Roman" w:hAnsi="Times New Roman" w:cs="Times New Roman"/>
              <w:color w:val="000000" w:themeColor="text1"/>
              <w:sz w:val="20"/>
              <w:szCs w:val="20"/>
            </w:rPr>
            <w:t>Sehat</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Untuk</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Pengendalian</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Penyakit</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Pustul</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Bakteri</w:t>
          </w:r>
          <w:proofErr w:type="spellEnd"/>
          <w:r w:rsidRPr="000637DE">
            <w:rPr>
              <w:rFonts w:ascii="Times New Roman" w:hAnsi="Times New Roman" w:cs="Times New Roman"/>
              <w:color w:val="000000" w:themeColor="text1"/>
              <w:sz w:val="20"/>
              <w:szCs w:val="20"/>
            </w:rPr>
            <w:t xml:space="preserve"> (</w:t>
          </w:r>
          <w:r w:rsidRPr="000637DE">
            <w:rPr>
              <w:rFonts w:ascii="Times New Roman" w:hAnsi="Times New Roman" w:cs="Times New Roman"/>
              <w:i/>
              <w:iCs/>
              <w:color w:val="000000" w:themeColor="text1"/>
              <w:sz w:val="20"/>
              <w:szCs w:val="20"/>
            </w:rPr>
            <w:t xml:space="preserve">Xanthomonas </w:t>
          </w:r>
          <w:proofErr w:type="spellStart"/>
          <w:r w:rsidRPr="000637DE">
            <w:rPr>
              <w:rFonts w:ascii="Times New Roman" w:hAnsi="Times New Roman" w:cs="Times New Roman"/>
              <w:i/>
              <w:iCs/>
              <w:color w:val="000000" w:themeColor="text1"/>
              <w:sz w:val="20"/>
              <w:szCs w:val="20"/>
            </w:rPr>
            <w:t>axonopodis</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Pv</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color w:val="000000" w:themeColor="text1"/>
              <w:sz w:val="20"/>
              <w:szCs w:val="20"/>
            </w:rPr>
            <w:t>Glycines</w:t>
          </w:r>
          <w:proofErr w:type="spellEnd"/>
          <w:r w:rsidRPr="000637DE">
            <w:rPr>
              <w:rFonts w:ascii="Times New Roman" w:hAnsi="Times New Roman" w:cs="Times New Roman"/>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Jurnal</w:t>
          </w:r>
          <w:proofErr w:type="spellEnd"/>
          <w:r w:rsidRPr="000637DE">
            <w:rPr>
              <w:rFonts w:ascii="Times New Roman" w:hAnsi="Times New Roman" w:cs="Times New Roman"/>
              <w:i/>
              <w:iCs/>
              <w:color w:val="000000" w:themeColor="text1"/>
              <w:sz w:val="20"/>
              <w:szCs w:val="20"/>
            </w:rPr>
            <w:t xml:space="preserve"> Hama dan </w:t>
          </w:r>
          <w:proofErr w:type="spellStart"/>
          <w:r w:rsidRPr="000637DE">
            <w:rPr>
              <w:rFonts w:ascii="Times New Roman" w:hAnsi="Times New Roman" w:cs="Times New Roman"/>
              <w:i/>
              <w:iCs/>
              <w:color w:val="000000" w:themeColor="text1"/>
              <w:sz w:val="20"/>
              <w:szCs w:val="20"/>
            </w:rPr>
            <w:t>Penyakit</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Tumbuhan</w:t>
          </w:r>
          <w:proofErr w:type="spellEnd"/>
          <w:r w:rsidRPr="000637DE">
            <w:rPr>
              <w:rFonts w:ascii="Times New Roman" w:hAnsi="Times New Roman" w:cs="Times New Roman"/>
              <w:i/>
              <w:iCs/>
              <w:color w:val="000000" w:themeColor="text1"/>
              <w:sz w:val="20"/>
              <w:szCs w:val="20"/>
            </w:rPr>
            <w:t xml:space="preserve"> </w:t>
          </w:r>
          <w:proofErr w:type="spellStart"/>
          <w:r w:rsidRPr="000637DE">
            <w:rPr>
              <w:rFonts w:ascii="Times New Roman" w:hAnsi="Times New Roman" w:cs="Times New Roman"/>
              <w:i/>
              <w:iCs/>
              <w:color w:val="000000" w:themeColor="text1"/>
              <w:sz w:val="20"/>
              <w:szCs w:val="20"/>
            </w:rPr>
            <w:t>Tropika</w:t>
          </w:r>
          <w:proofErr w:type="spellEnd"/>
          <w:r w:rsidRPr="000637DE">
            <w:rPr>
              <w:rFonts w:ascii="Times New Roman" w:hAnsi="Times New Roman" w:cs="Times New Roman"/>
              <w:color w:val="000000" w:themeColor="text1"/>
              <w:sz w:val="20"/>
              <w:szCs w:val="20"/>
            </w:rPr>
            <w:t>, 13(1), pp. 24-34.</w:t>
          </w:r>
        </w:p>
        <w:p w14:paraId="19F8419E" w14:textId="5BA007A4" w:rsidR="006E1A42" w:rsidRPr="000637DE" w:rsidRDefault="00000000" w:rsidP="00363BAD">
          <w:pPr>
            <w:pStyle w:val="Bibliography"/>
            <w:spacing w:after="120" w:line="240" w:lineRule="auto"/>
            <w:jc w:val="both"/>
            <w:rPr>
              <w:rFonts w:ascii="Times New Roman" w:hAnsi="Times New Roman" w:cs="Times New Roman"/>
              <w:color w:val="000000" w:themeColor="text1"/>
              <w:sz w:val="20"/>
              <w:szCs w:val="20"/>
            </w:rPr>
            <w:sectPr w:rsidR="006E1A42" w:rsidRPr="000637DE" w:rsidSect="006E1A42">
              <w:type w:val="continuous"/>
              <w:pgSz w:w="12240" w:h="15840"/>
              <w:pgMar w:top="1418" w:right="1134" w:bottom="1134" w:left="1134" w:header="709" w:footer="709" w:gutter="0"/>
              <w:cols w:space="709"/>
              <w:docGrid w:linePitch="360"/>
            </w:sectPr>
          </w:pPr>
        </w:p>
      </w:sdtContent>
    </w:sdt>
    <w:p w14:paraId="4268ED68" w14:textId="474E17EA" w:rsidR="001B7848" w:rsidRPr="000637DE" w:rsidRDefault="001B7848" w:rsidP="001B7848">
      <w:pPr>
        <w:pStyle w:val="Bibliography"/>
        <w:spacing w:after="120" w:line="240" w:lineRule="auto"/>
        <w:ind w:left="720" w:hanging="720"/>
        <w:jc w:val="both"/>
        <w:rPr>
          <w:rFonts w:ascii="Times New Roman" w:hAnsi="Times New Roman" w:cs="Times New Roman"/>
          <w:color w:val="000000" w:themeColor="text1"/>
          <w:sz w:val="16"/>
          <w:szCs w:val="16"/>
        </w:rPr>
      </w:pPr>
    </w:p>
    <w:bookmarkEnd w:id="7"/>
    <w:p w14:paraId="496CD90D" w14:textId="7794AF24" w:rsidR="000A0B47" w:rsidRPr="000637DE" w:rsidRDefault="000A0B47" w:rsidP="001B7848">
      <w:pPr>
        <w:spacing w:after="0" w:line="360" w:lineRule="auto"/>
        <w:jc w:val="both"/>
        <w:rPr>
          <w:rFonts w:ascii="Times New Roman" w:hAnsi="Times New Roman" w:cs="Times New Roman"/>
          <w:color w:val="000000" w:themeColor="text1"/>
          <w:sz w:val="20"/>
          <w:szCs w:val="20"/>
        </w:rPr>
      </w:pPr>
    </w:p>
    <w:sectPr w:rsidR="000A0B47" w:rsidRPr="000637DE" w:rsidSect="00CE4EE0">
      <w:type w:val="continuous"/>
      <w:pgSz w:w="12240" w:h="15840"/>
      <w:pgMar w:top="1418" w:right="1134" w:bottom="1134" w:left="1134"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0DCF" w14:textId="77777777" w:rsidR="00803E58" w:rsidRDefault="00803E58" w:rsidP="003608C0">
      <w:pPr>
        <w:spacing w:after="0" w:line="240" w:lineRule="auto"/>
      </w:pPr>
      <w:r>
        <w:separator/>
      </w:r>
    </w:p>
  </w:endnote>
  <w:endnote w:type="continuationSeparator" w:id="0">
    <w:p w14:paraId="7D9CC471" w14:textId="77777777" w:rsidR="00803E58" w:rsidRDefault="00803E58" w:rsidP="0036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09A2" w14:textId="77777777" w:rsidR="00803E58" w:rsidRDefault="00803E58" w:rsidP="003608C0">
      <w:pPr>
        <w:spacing w:after="0" w:line="240" w:lineRule="auto"/>
      </w:pPr>
      <w:r>
        <w:separator/>
      </w:r>
    </w:p>
  </w:footnote>
  <w:footnote w:type="continuationSeparator" w:id="0">
    <w:p w14:paraId="76A588A9" w14:textId="77777777" w:rsidR="00803E58" w:rsidRDefault="00803E58" w:rsidP="00360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289633723"/>
      <w:docPartObj>
        <w:docPartGallery w:val="Page Numbers (Top of Page)"/>
        <w:docPartUnique/>
      </w:docPartObj>
    </w:sdtPr>
    <w:sdtContent>
      <w:p w14:paraId="244720CD" w14:textId="4FC07C5B" w:rsidR="003608C0" w:rsidRPr="003608C0" w:rsidRDefault="003608C0">
        <w:pPr>
          <w:pStyle w:val="Header"/>
          <w:jc w:val="right"/>
          <w:rPr>
            <w:rFonts w:asciiTheme="majorBidi" w:hAnsiTheme="majorBidi" w:cstheme="majorBidi"/>
          </w:rPr>
        </w:pPr>
        <w:r w:rsidRPr="003608C0">
          <w:rPr>
            <w:rFonts w:asciiTheme="majorBidi" w:hAnsiTheme="majorBidi" w:cstheme="majorBidi"/>
          </w:rPr>
          <w:fldChar w:fldCharType="begin"/>
        </w:r>
        <w:r w:rsidRPr="003608C0">
          <w:rPr>
            <w:rFonts w:asciiTheme="majorBidi" w:hAnsiTheme="majorBidi" w:cstheme="majorBidi"/>
          </w:rPr>
          <w:instrText>PAGE   \* MERGEFORMAT</w:instrText>
        </w:r>
        <w:r w:rsidRPr="003608C0">
          <w:rPr>
            <w:rFonts w:asciiTheme="majorBidi" w:hAnsiTheme="majorBidi" w:cstheme="majorBidi"/>
          </w:rPr>
          <w:fldChar w:fldCharType="separate"/>
        </w:r>
        <w:r w:rsidRPr="003608C0">
          <w:rPr>
            <w:rFonts w:asciiTheme="majorBidi" w:hAnsiTheme="majorBidi" w:cstheme="majorBidi"/>
            <w:lang w:val="id-ID"/>
          </w:rPr>
          <w:t>2</w:t>
        </w:r>
        <w:r w:rsidRPr="003608C0">
          <w:rPr>
            <w:rFonts w:asciiTheme="majorBidi" w:hAnsiTheme="majorBidi" w:cstheme="majorBidi"/>
          </w:rPr>
          <w:fldChar w:fldCharType="end"/>
        </w:r>
      </w:p>
    </w:sdtContent>
  </w:sdt>
  <w:p w14:paraId="623D5045" w14:textId="77777777" w:rsidR="003608C0" w:rsidRDefault="00360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0457D"/>
    <w:multiLevelType w:val="hybridMultilevel"/>
    <w:tmpl w:val="3B803014"/>
    <w:lvl w:ilvl="0" w:tplc="D9623742">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 w15:restartNumberingAfterBreak="0">
    <w:nsid w:val="245164D8"/>
    <w:multiLevelType w:val="hybridMultilevel"/>
    <w:tmpl w:val="19505280"/>
    <w:lvl w:ilvl="0" w:tplc="B5D099F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FB84FED"/>
    <w:multiLevelType w:val="multilevel"/>
    <w:tmpl w:val="D25C9A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ascii="Times New Roman" w:eastAsia="Calibri" w:hAnsi="Times New Roman" w:cs="Times New Roman"/>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5066532"/>
    <w:multiLevelType w:val="hybridMultilevel"/>
    <w:tmpl w:val="46E2BD54"/>
    <w:lvl w:ilvl="0" w:tplc="1550DF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3C1144A"/>
    <w:multiLevelType w:val="hybridMultilevel"/>
    <w:tmpl w:val="143A5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D53DC"/>
    <w:multiLevelType w:val="multilevel"/>
    <w:tmpl w:val="F1B429DC"/>
    <w:lvl w:ilvl="0">
      <w:start w:val="1"/>
      <w:numFmt w:val="decimal"/>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rPr>
        <w:rFonts w:ascii="Times New Roman" w:hAnsi="Times New Roman" w:cs="Times New Roman" w:hint="default"/>
        <w:b w:val="0"/>
        <w:bCs w:val="0"/>
        <w:sz w:val="24"/>
        <w:szCs w:val="24"/>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rPr>
        <w:b w:val="0"/>
        <w:bCs w:val="0"/>
        <w:sz w:val="24"/>
        <w:szCs w:val="24"/>
      </w:r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65A70F2D"/>
    <w:multiLevelType w:val="hybridMultilevel"/>
    <w:tmpl w:val="ACDCE928"/>
    <w:lvl w:ilvl="0" w:tplc="36A6F7B2">
      <w:start w:val="1"/>
      <w:numFmt w:val="decimal"/>
      <w:lvlText w:val="%1."/>
      <w:lvlJc w:val="lef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522786947">
    <w:abstractNumId w:val="1"/>
  </w:num>
  <w:num w:numId="2" w16cid:durableId="70125530">
    <w:abstractNumId w:val="0"/>
  </w:num>
  <w:num w:numId="3" w16cid:durableId="2089957760">
    <w:abstractNumId w:val="2"/>
  </w:num>
  <w:num w:numId="4" w16cid:durableId="1665743156">
    <w:abstractNumId w:val="6"/>
  </w:num>
  <w:num w:numId="5" w16cid:durableId="1907105584">
    <w:abstractNumId w:val="5"/>
  </w:num>
  <w:num w:numId="6" w16cid:durableId="1110931789">
    <w:abstractNumId w:val="3"/>
  </w:num>
  <w:num w:numId="7" w16cid:durableId="666708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sTAwMTI0tTA0MjdQ0lEKTi0uzszPAykwqQUA/bdEFiwAAAA="/>
  </w:docVars>
  <w:rsids>
    <w:rsidRoot w:val="00A80AF2"/>
    <w:rsid w:val="00010342"/>
    <w:rsid w:val="00014BEF"/>
    <w:rsid w:val="00024B63"/>
    <w:rsid w:val="00033885"/>
    <w:rsid w:val="000401F1"/>
    <w:rsid w:val="000524A4"/>
    <w:rsid w:val="000637DE"/>
    <w:rsid w:val="0006571D"/>
    <w:rsid w:val="00075B0D"/>
    <w:rsid w:val="00085462"/>
    <w:rsid w:val="000A0B47"/>
    <w:rsid w:val="000B1C0D"/>
    <w:rsid w:val="000B484D"/>
    <w:rsid w:val="000F5E4A"/>
    <w:rsid w:val="00101ACE"/>
    <w:rsid w:val="001251AE"/>
    <w:rsid w:val="0013239F"/>
    <w:rsid w:val="00132540"/>
    <w:rsid w:val="00132F47"/>
    <w:rsid w:val="00134316"/>
    <w:rsid w:val="00142C8C"/>
    <w:rsid w:val="00146340"/>
    <w:rsid w:val="00151989"/>
    <w:rsid w:val="00173BE1"/>
    <w:rsid w:val="00184499"/>
    <w:rsid w:val="00191F91"/>
    <w:rsid w:val="001A7108"/>
    <w:rsid w:val="001B7848"/>
    <w:rsid w:val="001D7AC7"/>
    <w:rsid w:val="001E2A2C"/>
    <w:rsid w:val="002122C0"/>
    <w:rsid w:val="0022063B"/>
    <w:rsid w:val="002422C3"/>
    <w:rsid w:val="00243DA9"/>
    <w:rsid w:val="00265AA9"/>
    <w:rsid w:val="002B6640"/>
    <w:rsid w:val="002D64CC"/>
    <w:rsid w:val="002D7430"/>
    <w:rsid w:val="00342670"/>
    <w:rsid w:val="003547F3"/>
    <w:rsid w:val="003608C0"/>
    <w:rsid w:val="00363BAD"/>
    <w:rsid w:val="00370BCD"/>
    <w:rsid w:val="003841B3"/>
    <w:rsid w:val="003A09CA"/>
    <w:rsid w:val="003A4C66"/>
    <w:rsid w:val="003A4F56"/>
    <w:rsid w:val="003A7FE0"/>
    <w:rsid w:val="003B3495"/>
    <w:rsid w:val="003B417C"/>
    <w:rsid w:val="003C50E1"/>
    <w:rsid w:val="003C72DA"/>
    <w:rsid w:val="003E66EC"/>
    <w:rsid w:val="004106FA"/>
    <w:rsid w:val="00424CB5"/>
    <w:rsid w:val="00441A5B"/>
    <w:rsid w:val="0046256F"/>
    <w:rsid w:val="00465236"/>
    <w:rsid w:val="00483BDB"/>
    <w:rsid w:val="00492835"/>
    <w:rsid w:val="0049558C"/>
    <w:rsid w:val="004A0251"/>
    <w:rsid w:val="00500454"/>
    <w:rsid w:val="005009A8"/>
    <w:rsid w:val="0050356A"/>
    <w:rsid w:val="00511516"/>
    <w:rsid w:val="00514B39"/>
    <w:rsid w:val="0052702F"/>
    <w:rsid w:val="005346FE"/>
    <w:rsid w:val="00534D72"/>
    <w:rsid w:val="00545E0D"/>
    <w:rsid w:val="005B310B"/>
    <w:rsid w:val="005B4D6F"/>
    <w:rsid w:val="005C0264"/>
    <w:rsid w:val="00615443"/>
    <w:rsid w:val="00640235"/>
    <w:rsid w:val="00656036"/>
    <w:rsid w:val="006A2C35"/>
    <w:rsid w:val="006B0216"/>
    <w:rsid w:val="006C4DDD"/>
    <w:rsid w:val="006C6108"/>
    <w:rsid w:val="006C7717"/>
    <w:rsid w:val="006E07BC"/>
    <w:rsid w:val="006E0D3F"/>
    <w:rsid w:val="006E1A42"/>
    <w:rsid w:val="006E20F2"/>
    <w:rsid w:val="006F2A48"/>
    <w:rsid w:val="006F7405"/>
    <w:rsid w:val="00706301"/>
    <w:rsid w:val="0070735F"/>
    <w:rsid w:val="00711F9A"/>
    <w:rsid w:val="0071618C"/>
    <w:rsid w:val="00732AE0"/>
    <w:rsid w:val="007578C7"/>
    <w:rsid w:val="007617E1"/>
    <w:rsid w:val="00772442"/>
    <w:rsid w:val="00784788"/>
    <w:rsid w:val="00787180"/>
    <w:rsid w:val="00787F64"/>
    <w:rsid w:val="007D1FD8"/>
    <w:rsid w:val="007F5072"/>
    <w:rsid w:val="00803E58"/>
    <w:rsid w:val="00824540"/>
    <w:rsid w:val="00854269"/>
    <w:rsid w:val="00855A55"/>
    <w:rsid w:val="00874B80"/>
    <w:rsid w:val="00894D2A"/>
    <w:rsid w:val="008C6D46"/>
    <w:rsid w:val="008E055D"/>
    <w:rsid w:val="008F2D69"/>
    <w:rsid w:val="0090166A"/>
    <w:rsid w:val="00934ABD"/>
    <w:rsid w:val="009445B9"/>
    <w:rsid w:val="009549CE"/>
    <w:rsid w:val="009721B3"/>
    <w:rsid w:val="009813A4"/>
    <w:rsid w:val="00982DC3"/>
    <w:rsid w:val="009951C1"/>
    <w:rsid w:val="009B0CB2"/>
    <w:rsid w:val="009C7866"/>
    <w:rsid w:val="009D21CB"/>
    <w:rsid w:val="009D4D9F"/>
    <w:rsid w:val="009E34FA"/>
    <w:rsid w:val="009F1442"/>
    <w:rsid w:val="009F3909"/>
    <w:rsid w:val="00A04338"/>
    <w:rsid w:val="00A0767F"/>
    <w:rsid w:val="00A16DF2"/>
    <w:rsid w:val="00A47A95"/>
    <w:rsid w:val="00A52BA2"/>
    <w:rsid w:val="00A64FDF"/>
    <w:rsid w:val="00A66EC8"/>
    <w:rsid w:val="00A73190"/>
    <w:rsid w:val="00A80AF2"/>
    <w:rsid w:val="00AC1293"/>
    <w:rsid w:val="00AE0BF6"/>
    <w:rsid w:val="00AE3D68"/>
    <w:rsid w:val="00B04081"/>
    <w:rsid w:val="00B61AE6"/>
    <w:rsid w:val="00B8536E"/>
    <w:rsid w:val="00BD7658"/>
    <w:rsid w:val="00BE78E8"/>
    <w:rsid w:val="00BF5B1A"/>
    <w:rsid w:val="00C1437E"/>
    <w:rsid w:val="00C35074"/>
    <w:rsid w:val="00C47E52"/>
    <w:rsid w:val="00C52B22"/>
    <w:rsid w:val="00C60CCC"/>
    <w:rsid w:val="00C84E79"/>
    <w:rsid w:val="00CA4652"/>
    <w:rsid w:val="00CB7304"/>
    <w:rsid w:val="00CD0E8F"/>
    <w:rsid w:val="00CE4EE0"/>
    <w:rsid w:val="00CE6167"/>
    <w:rsid w:val="00D2748B"/>
    <w:rsid w:val="00D47329"/>
    <w:rsid w:val="00D60028"/>
    <w:rsid w:val="00D6225F"/>
    <w:rsid w:val="00D71AAE"/>
    <w:rsid w:val="00DA77AE"/>
    <w:rsid w:val="00E03BA0"/>
    <w:rsid w:val="00E05DD5"/>
    <w:rsid w:val="00E555C1"/>
    <w:rsid w:val="00E9293E"/>
    <w:rsid w:val="00EA4414"/>
    <w:rsid w:val="00EA456E"/>
    <w:rsid w:val="00EB3684"/>
    <w:rsid w:val="00EC3640"/>
    <w:rsid w:val="00ED0900"/>
    <w:rsid w:val="00ED36F8"/>
    <w:rsid w:val="00EE1CD6"/>
    <w:rsid w:val="00EE5B13"/>
    <w:rsid w:val="00EF5849"/>
    <w:rsid w:val="00F33631"/>
    <w:rsid w:val="00F363F2"/>
    <w:rsid w:val="00F43A16"/>
    <w:rsid w:val="00F50EBF"/>
    <w:rsid w:val="00F612AD"/>
    <w:rsid w:val="00F82B10"/>
    <w:rsid w:val="00FD0D56"/>
    <w:rsid w:val="00FD7562"/>
    <w:rsid w:val="00FE2E73"/>
    <w:rsid w:val="00FF3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12AC"/>
  <w15:chartTrackingRefBased/>
  <w15:docId w15:val="{D7C6778E-263F-473A-BBB9-C88BB978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AF2"/>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18C"/>
    <w:rPr>
      <w:color w:val="0563C1" w:themeColor="hyperlink"/>
      <w:u w:val="single"/>
    </w:rPr>
  </w:style>
  <w:style w:type="character" w:styleId="UnresolvedMention">
    <w:name w:val="Unresolved Mention"/>
    <w:basedOn w:val="DefaultParagraphFont"/>
    <w:uiPriority w:val="99"/>
    <w:semiHidden/>
    <w:unhideWhenUsed/>
    <w:rsid w:val="0071618C"/>
    <w:rPr>
      <w:color w:val="605E5C"/>
      <w:shd w:val="clear" w:color="auto" w:fill="E1DFDD"/>
    </w:rPr>
  </w:style>
  <w:style w:type="character" w:styleId="CommentReference">
    <w:name w:val="annotation reference"/>
    <w:basedOn w:val="DefaultParagraphFont"/>
    <w:uiPriority w:val="99"/>
    <w:semiHidden/>
    <w:unhideWhenUsed/>
    <w:rsid w:val="00132540"/>
    <w:rPr>
      <w:sz w:val="16"/>
      <w:szCs w:val="16"/>
    </w:rPr>
  </w:style>
  <w:style w:type="paragraph" w:styleId="ListParagraph">
    <w:name w:val="List Paragraph"/>
    <w:basedOn w:val="Normal"/>
    <w:uiPriority w:val="99"/>
    <w:qFormat/>
    <w:rsid w:val="005B4D6F"/>
    <w:pPr>
      <w:ind w:left="720"/>
      <w:contextualSpacing/>
    </w:pPr>
  </w:style>
  <w:style w:type="table" w:styleId="TableGrid">
    <w:name w:val="Table Grid"/>
    <w:basedOn w:val="TableNormal"/>
    <w:uiPriority w:val="39"/>
    <w:rsid w:val="00AE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E0BF6"/>
    <w:pPr>
      <w:spacing w:line="240" w:lineRule="auto"/>
    </w:pPr>
    <w:rPr>
      <w:i/>
      <w:iCs/>
      <w:color w:val="44546A" w:themeColor="text2"/>
      <w:sz w:val="18"/>
      <w:szCs w:val="18"/>
    </w:rPr>
  </w:style>
  <w:style w:type="paragraph" w:styleId="Bibliography">
    <w:name w:val="Bibliography"/>
    <w:basedOn w:val="Normal"/>
    <w:next w:val="Normal"/>
    <w:uiPriority w:val="37"/>
    <w:unhideWhenUsed/>
    <w:rsid w:val="00CE4EE0"/>
  </w:style>
  <w:style w:type="character" w:styleId="FollowedHyperlink">
    <w:name w:val="FollowedHyperlink"/>
    <w:basedOn w:val="DefaultParagraphFont"/>
    <w:uiPriority w:val="99"/>
    <w:semiHidden/>
    <w:unhideWhenUsed/>
    <w:rsid w:val="003547F3"/>
    <w:rPr>
      <w:color w:val="954F72" w:themeColor="followedHyperlink"/>
      <w:u w:val="single"/>
    </w:rPr>
  </w:style>
  <w:style w:type="paragraph" w:styleId="Header">
    <w:name w:val="header"/>
    <w:basedOn w:val="Normal"/>
    <w:link w:val="HeaderChar"/>
    <w:uiPriority w:val="99"/>
    <w:unhideWhenUsed/>
    <w:rsid w:val="00360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8C0"/>
    <w:rPr>
      <w:rFonts w:ascii="Calibri" w:eastAsia="Calibri" w:hAnsi="Calibri" w:cs="Calibri"/>
    </w:rPr>
  </w:style>
  <w:style w:type="paragraph" w:styleId="Footer">
    <w:name w:val="footer"/>
    <w:basedOn w:val="Normal"/>
    <w:link w:val="FooterChar"/>
    <w:uiPriority w:val="99"/>
    <w:unhideWhenUsed/>
    <w:rsid w:val="00360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8C0"/>
    <w:rPr>
      <w:rFonts w:ascii="Calibri" w:eastAsia="Calibri" w:hAnsi="Calibri" w:cs="Calibri"/>
    </w:rPr>
  </w:style>
  <w:style w:type="paragraph" w:customStyle="1" w:styleId="jbd-subsubjud10">
    <w:name w:val="jbd-subsubjud10"/>
    <w:basedOn w:val="Normal"/>
    <w:qFormat/>
    <w:rsid w:val="007617E1"/>
    <w:pPr>
      <w:keepNext/>
      <w:spacing w:before="240" w:after="0" w:line="240" w:lineRule="auto"/>
    </w:pPr>
    <w:rPr>
      <w:rFonts w:ascii="Times New Roman" w:eastAsia="Batang" w:hAnsi="Times New Roman" w:cs="Arial"/>
      <w:bCs/>
      <w:i/>
      <w:sz w:val="20"/>
      <w:szCs w:val="20"/>
    </w:rPr>
  </w:style>
  <w:style w:type="paragraph" w:customStyle="1" w:styleId="jbd-subjud10">
    <w:name w:val="jbd-subjud10"/>
    <w:basedOn w:val="Normal"/>
    <w:qFormat/>
    <w:rsid w:val="00184499"/>
    <w:pPr>
      <w:keepNext/>
      <w:spacing w:before="240" w:after="0" w:line="240" w:lineRule="auto"/>
    </w:pPr>
    <w:rPr>
      <w:rFonts w:ascii="Times New Roman" w:eastAsia="Batang" w:hAnsi="Times New Roman" w:cs="Arial"/>
      <w:b/>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Rb1</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Sheet1!$A$2:$A$14</c:f>
              <c:numCache>
                <c:formatCode>General</c:formatCode>
                <c:ptCount val="13"/>
                <c:pt idx="0">
                  <c:v>0</c:v>
                </c:pt>
                <c:pt idx="1">
                  <c:v>2</c:v>
                </c:pt>
                <c:pt idx="2">
                  <c:v>4</c:v>
                </c:pt>
                <c:pt idx="3">
                  <c:v>6</c:v>
                </c:pt>
                <c:pt idx="4">
                  <c:v>8</c:v>
                </c:pt>
                <c:pt idx="5">
                  <c:v>10</c:v>
                </c:pt>
                <c:pt idx="6">
                  <c:v>12</c:v>
                </c:pt>
                <c:pt idx="7">
                  <c:v>14</c:v>
                </c:pt>
                <c:pt idx="8">
                  <c:v>16</c:v>
                </c:pt>
                <c:pt idx="9">
                  <c:v>18</c:v>
                </c:pt>
                <c:pt idx="10">
                  <c:v>20</c:v>
                </c:pt>
                <c:pt idx="11">
                  <c:v>22</c:v>
                </c:pt>
                <c:pt idx="12">
                  <c:v>24</c:v>
                </c:pt>
              </c:numCache>
            </c:numRef>
          </c:cat>
          <c:val>
            <c:numRef>
              <c:f>Sheet1!$B$2:$B$14</c:f>
              <c:numCache>
                <c:formatCode>General</c:formatCode>
                <c:ptCount val="13"/>
                <c:pt idx="0">
                  <c:v>1E-3</c:v>
                </c:pt>
                <c:pt idx="1">
                  <c:v>1E-3</c:v>
                </c:pt>
                <c:pt idx="2">
                  <c:v>6.0000000000000001E-3</c:v>
                </c:pt>
                <c:pt idx="3">
                  <c:v>0.04</c:v>
                </c:pt>
                <c:pt idx="4">
                  <c:v>0.06</c:v>
                </c:pt>
                <c:pt idx="5">
                  <c:v>7.0000000000000007E-2</c:v>
                </c:pt>
                <c:pt idx="6">
                  <c:v>0.11</c:v>
                </c:pt>
                <c:pt idx="7">
                  <c:v>0.2</c:v>
                </c:pt>
                <c:pt idx="8">
                  <c:v>2.9</c:v>
                </c:pt>
                <c:pt idx="9">
                  <c:v>2.1</c:v>
                </c:pt>
                <c:pt idx="10">
                  <c:v>2.9</c:v>
                </c:pt>
                <c:pt idx="11">
                  <c:v>3.2</c:v>
                </c:pt>
                <c:pt idx="12">
                  <c:v>3.8</c:v>
                </c:pt>
              </c:numCache>
            </c:numRef>
          </c:val>
          <c:smooth val="0"/>
          <c:extLst>
            <c:ext xmlns:c16="http://schemas.microsoft.com/office/drawing/2014/chart" uri="{C3380CC4-5D6E-409C-BE32-E72D297353CC}">
              <c16:uniqueId val="{00000000-C5A4-4C77-8F76-3FB9A5D272D7}"/>
            </c:ext>
          </c:extLst>
        </c:ser>
        <c:ser>
          <c:idx val="1"/>
          <c:order val="1"/>
          <c:tx>
            <c:strRef>
              <c:f>Sheet1!$C$1</c:f>
              <c:strCache>
                <c:ptCount val="1"/>
                <c:pt idx="0">
                  <c:v>Rb3</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Sheet1!$A$2:$A$14</c:f>
              <c:numCache>
                <c:formatCode>General</c:formatCode>
                <c:ptCount val="13"/>
                <c:pt idx="0">
                  <c:v>0</c:v>
                </c:pt>
                <c:pt idx="1">
                  <c:v>2</c:v>
                </c:pt>
                <c:pt idx="2">
                  <c:v>4</c:v>
                </c:pt>
                <c:pt idx="3">
                  <c:v>6</c:v>
                </c:pt>
                <c:pt idx="4">
                  <c:v>8</c:v>
                </c:pt>
                <c:pt idx="5">
                  <c:v>10</c:v>
                </c:pt>
                <c:pt idx="6">
                  <c:v>12</c:v>
                </c:pt>
                <c:pt idx="7">
                  <c:v>14</c:v>
                </c:pt>
                <c:pt idx="8">
                  <c:v>16</c:v>
                </c:pt>
                <c:pt idx="9">
                  <c:v>18</c:v>
                </c:pt>
                <c:pt idx="10">
                  <c:v>20</c:v>
                </c:pt>
                <c:pt idx="11">
                  <c:v>22</c:v>
                </c:pt>
                <c:pt idx="12">
                  <c:v>24</c:v>
                </c:pt>
              </c:numCache>
            </c:numRef>
          </c:cat>
          <c:val>
            <c:numRef>
              <c:f>Sheet1!$C$2:$C$14</c:f>
              <c:numCache>
                <c:formatCode>General</c:formatCode>
                <c:ptCount val="13"/>
                <c:pt idx="0">
                  <c:v>1.2E-2</c:v>
                </c:pt>
                <c:pt idx="1">
                  <c:v>2.1000000000000001E-2</c:v>
                </c:pt>
                <c:pt idx="2">
                  <c:v>4.0000000000000001E-3</c:v>
                </c:pt>
                <c:pt idx="3">
                  <c:v>0.05</c:v>
                </c:pt>
                <c:pt idx="4">
                  <c:v>0.03</c:v>
                </c:pt>
                <c:pt idx="5">
                  <c:v>0.08</c:v>
                </c:pt>
                <c:pt idx="6">
                  <c:v>0.84</c:v>
                </c:pt>
                <c:pt idx="7">
                  <c:v>0.09</c:v>
                </c:pt>
                <c:pt idx="8">
                  <c:v>0.2</c:v>
                </c:pt>
                <c:pt idx="9">
                  <c:v>0.28999999999999998</c:v>
                </c:pt>
                <c:pt idx="10">
                  <c:v>1.5</c:v>
                </c:pt>
                <c:pt idx="11">
                  <c:v>3.1</c:v>
                </c:pt>
                <c:pt idx="12">
                  <c:v>3.8</c:v>
                </c:pt>
              </c:numCache>
            </c:numRef>
          </c:val>
          <c:smooth val="0"/>
          <c:extLst>
            <c:ext xmlns:c16="http://schemas.microsoft.com/office/drawing/2014/chart" uri="{C3380CC4-5D6E-409C-BE32-E72D297353CC}">
              <c16:uniqueId val="{00000001-C5A4-4C77-8F76-3FB9A5D272D7}"/>
            </c:ext>
          </c:extLst>
        </c:ser>
        <c:ser>
          <c:idx val="2"/>
          <c:order val="2"/>
          <c:tx>
            <c:strRef>
              <c:f>Sheet1!$D$1</c:f>
              <c:strCache>
                <c:ptCount val="1"/>
                <c:pt idx="0">
                  <c:v>Rb6</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Sheet1!$A$2:$A$14</c:f>
              <c:numCache>
                <c:formatCode>General</c:formatCode>
                <c:ptCount val="13"/>
                <c:pt idx="0">
                  <c:v>0</c:v>
                </c:pt>
                <c:pt idx="1">
                  <c:v>2</c:v>
                </c:pt>
                <c:pt idx="2">
                  <c:v>4</c:v>
                </c:pt>
                <c:pt idx="3">
                  <c:v>6</c:v>
                </c:pt>
                <c:pt idx="4">
                  <c:v>8</c:v>
                </c:pt>
                <c:pt idx="5">
                  <c:v>10</c:v>
                </c:pt>
                <c:pt idx="6">
                  <c:v>12</c:v>
                </c:pt>
                <c:pt idx="7">
                  <c:v>14</c:v>
                </c:pt>
                <c:pt idx="8">
                  <c:v>16</c:v>
                </c:pt>
                <c:pt idx="9">
                  <c:v>18</c:v>
                </c:pt>
                <c:pt idx="10">
                  <c:v>20</c:v>
                </c:pt>
                <c:pt idx="11">
                  <c:v>22</c:v>
                </c:pt>
                <c:pt idx="12">
                  <c:v>24</c:v>
                </c:pt>
              </c:numCache>
            </c:numRef>
          </c:cat>
          <c:val>
            <c:numRef>
              <c:f>Sheet1!$D$2:$D$14</c:f>
              <c:numCache>
                <c:formatCode>General</c:formatCode>
                <c:ptCount val="13"/>
                <c:pt idx="0">
                  <c:v>4.0000000000000001E-3</c:v>
                </c:pt>
                <c:pt idx="1">
                  <c:v>1E-3</c:v>
                </c:pt>
                <c:pt idx="2">
                  <c:v>0.01</c:v>
                </c:pt>
                <c:pt idx="3">
                  <c:v>2.4E-2</c:v>
                </c:pt>
                <c:pt idx="4">
                  <c:v>0.44</c:v>
                </c:pt>
                <c:pt idx="5">
                  <c:v>0.06</c:v>
                </c:pt>
                <c:pt idx="6">
                  <c:v>4.9000000000000002E-2</c:v>
                </c:pt>
                <c:pt idx="7">
                  <c:v>0.2</c:v>
                </c:pt>
                <c:pt idx="8">
                  <c:v>2.9</c:v>
                </c:pt>
                <c:pt idx="9">
                  <c:v>3.6</c:v>
                </c:pt>
                <c:pt idx="10">
                  <c:v>3</c:v>
                </c:pt>
                <c:pt idx="11">
                  <c:v>3</c:v>
                </c:pt>
                <c:pt idx="12">
                  <c:v>2.2000000000000002</c:v>
                </c:pt>
              </c:numCache>
            </c:numRef>
          </c:val>
          <c:smooth val="0"/>
          <c:extLst>
            <c:ext xmlns:c16="http://schemas.microsoft.com/office/drawing/2014/chart" uri="{C3380CC4-5D6E-409C-BE32-E72D297353CC}">
              <c16:uniqueId val="{00000002-C5A4-4C77-8F76-3FB9A5D272D7}"/>
            </c:ext>
          </c:extLst>
        </c:ser>
        <c:dLbls>
          <c:showLegendKey val="0"/>
          <c:showVal val="0"/>
          <c:showCatName val="0"/>
          <c:showSerName val="0"/>
          <c:showPercent val="0"/>
          <c:showBubbleSize val="0"/>
        </c:dLbls>
        <c:marker val="1"/>
        <c:smooth val="0"/>
        <c:axId val="406373632"/>
        <c:axId val="406372976"/>
      </c:lineChart>
      <c:catAx>
        <c:axId val="40637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6372976"/>
        <c:crosses val="autoZero"/>
        <c:auto val="1"/>
        <c:lblAlgn val="ctr"/>
        <c:lblOffset val="100"/>
        <c:noMultiLvlLbl val="0"/>
      </c:catAx>
      <c:valAx>
        <c:axId val="406372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Number of Cells x 10</a:t>
                </a:r>
                <a:r>
                  <a:rPr lang="id-ID" baseline="30000"/>
                  <a:t>8</a:t>
                </a:r>
                <a:r>
                  <a:rPr lang="id-ID"/>
                  <a:t> 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6373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Rb1C1</c:v>
                </c:pt>
              </c:strCache>
            </c:strRef>
          </c:tx>
          <c:spPr>
            <a:solidFill>
              <a:schemeClr val="accent1"/>
            </a:solidFill>
            <a:ln>
              <a:noFill/>
            </a:ln>
            <a:effectLst/>
          </c:spPr>
          <c:invertIfNegative val="0"/>
          <c:cat>
            <c:strRef>
              <c:f>Sheet1!$A$2:$A$4</c:f>
              <c:strCache>
                <c:ptCount val="3"/>
                <c:pt idx="0">
                  <c:v>10-day</c:v>
                </c:pt>
                <c:pt idx="1">
                  <c:v>20-day</c:v>
                </c:pt>
                <c:pt idx="2">
                  <c:v>30-day</c:v>
                </c:pt>
              </c:strCache>
            </c:strRef>
          </c:cat>
          <c:val>
            <c:numRef>
              <c:f>Sheet1!$B$2:$B$4</c:f>
              <c:numCache>
                <c:formatCode>General</c:formatCode>
                <c:ptCount val="3"/>
                <c:pt idx="0">
                  <c:v>1.4E-2</c:v>
                </c:pt>
                <c:pt idx="1">
                  <c:v>0.63</c:v>
                </c:pt>
                <c:pt idx="2">
                  <c:v>1.5</c:v>
                </c:pt>
              </c:numCache>
            </c:numRef>
          </c:val>
          <c:extLst>
            <c:ext xmlns:c16="http://schemas.microsoft.com/office/drawing/2014/chart" uri="{C3380CC4-5D6E-409C-BE32-E72D297353CC}">
              <c16:uniqueId val="{00000000-13CF-4725-A2C9-47CC57DC70E8}"/>
            </c:ext>
          </c:extLst>
        </c:ser>
        <c:ser>
          <c:idx val="1"/>
          <c:order val="1"/>
          <c:tx>
            <c:strRef>
              <c:f>Sheet1!$C$1</c:f>
              <c:strCache>
                <c:ptCount val="1"/>
                <c:pt idx="0">
                  <c:v>Rb1C2</c:v>
                </c:pt>
              </c:strCache>
            </c:strRef>
          </c:tx>
          <c:spPr>
            <a:solidFill>
              <a:schemeClr val="accent2"/>
            </a:solidFill>
            <a:ln>
              <a:noFill/>
            </a:ln>
            <a:effectLst/>
          </c:spPr>
          <c:invertIfNegative val="0"/>
          <c:cat>
            <c:strRef>
              <c:f>Sheet1!$A$2:$A$4</c:f>
              <c:strCache>
                <c:ptCount val="3"/>
                <c:pt idx="0">
                  <c:v>10-day</c:v>
                </c:pt>
                <c:pt idx="1">
                  <c:v>20-day</c:v>
                </c:pt>
                <c:pt idx="2">
                  <c:v>30-day</c:v>
                </c:pt>
              </c:strCache>
            </c:strRef>
          </c:cat>
          <c:val>
            <c:numRef>
              <c:f>Sheet1!$C$2:$C$4</c:f>
              <c:numCache>
                <c:formatCode>General</c:formatCode>
                <c:ptCount val="3"/>
                <c:pt idx="0">
                  <c:v>1.4999999999999999E-2</c:v>
                </c:pt>
                <c:pt idx="1">
                  <c:v>4.2999999999999997E-2</c:v>
                </c:pt>
                <c:pt idx="2">
                  <c:v>1</c:v>
                </c:pt>
              </c:numCache>
            </c:numRef>
          </c:val>
          <c:extLst>
            <c:ext xmlns:c16="http://schemas.microsoft.com/office/drawing/2014/chart" uri="{C3380CC4-5D6E-409C-BE32-E72D297353CC}">
              <c16:uniqueId val="{00000001-13CF-4725-A2C9-47CC57DC70E8}"/>
            </c:ext>
          </c:extLst>
        </c:ser>
        <c:ser>
          <c:idx val="2"/>
          <c:order val="2"/>
          <c:tx>
            <c:strRef>
              <c:f>Sheet1!$D$1</c:f>
              <c:strCache>
                <c:ptCount val="1"/>
                <c:pt idx="0">
                  <c:v>Rb1C3</c:v>
                </c:pt>
              </c:strCache>
            </c:strRef>
          </c:tx>
          <c:spPr>
            <a:solidFill>
              <a:schemeClr val="accent3"/>
            </a:solidFill>
            <a:ln>
              <a:noFill/>
            </a:ln>
            <a:effectLst/>
          </c:spPr>
          <c:invertIfNegative val="0"/>
          <c:cat>
            <c:strRef>
              <c:f>Sheet1!$A$2:$A$4</c:f>
              <c:strCache>
                <c:ptCount val="3"/>
                <c:pt idx="0">
                  <c:v>10-day</c:v>
                </c:pt>
                <c:pt idx="1">
                  <c:v>20-day</c:v>
                </c:pt>
                <c:pt idx="2">
                  <c:v>30-day</c:v>
                </c:pt>
              </c:strCache>
            </c:strRef>
          </c:cat>
          <c:val>
            <c:numRef>
              <c:f>Sheet1!$D$2:$D$4</c:f>
              <c:numCache>
                <c:formatCode>General</c:formatCode>
                <c:ptCount val="3"/>
                <c:pt idx="0">
                  <c:v>7.0000000000000001E-3</c:v>
                </c:pt>
                <c:pt idx="1">
                  <c:v>2.5000000000000001E-2</c:v>
                </c:pt>
                <c:pt idx="2">
                  <c:v>1.5</c:v>
                </c:pt>
              </c:numCache>
            </c:numRef>
          </c:val>
          <c:extLst>
            <c:ext xmlns:c16="http://schemas.microsoft.com/office/drawing/2014/chart" uri="{C3380CC4-5D6E-409C-BE32-E72D297353CC}">
              <c16:uniqueId val="{00000002-13CF-4725-A2C9-47CC57DC70E8}"/>
            </c:ext>
          </c:extLst>
        </c:ser>
        <c:ser>
          <c:idx val="3"/>
          <c:order val="3"/>
          <c:tx>
            <c:strRef>
              <c:f>Sheet1!$E$1</c:f>
              <c:strCache>
                <c:ptCount val="1"/>
                <c:pt idx="0">
                  <c:v>Rb3C1</c:v>
                </c:pt>
              </c:strCache>
            </c:strRef>
          </c:tx>
          <c:spPr>
            <a:solidFill>
              <a:schemeClr val="accent4"/>
            </a:solidFill>
            <a:ln>
              <a:noFill/>
            </a:ln>
            <a:effectLst/>
          </c:spPr>
          <c:invertIfNegative val="0"/>
          <c:cat>
            <c:strRef>
              <c:f>Sheet1!$A$2:$A$4</c:f>
              <c:strCache>
                <c:ptCount val="3"/>
                <c:pt idx="0">
                  <c:v>10-day</c:v>
                </c:pt>
                <c:pt idx="1">
                  <c:v>20-day</c:v>
                </c:pt>
                <c:pt idx="2">
                  <c:v>30-day</c:v>
                </c:pt>
              </c:strCache>
            </c:strRef>
          </c:cat>
          <c:val>
            <c:numRef>
              <c:f>Sheet1!$E$2:$E$4</c:f>
              <c:numCache>
                <c:formatCode>General</c:formatCode>
                <c:ptCount val="3"/>
                <c:pt idx="0">
                  <c:v>1.7999999999999999E-2</c:v>
                </c:pt>
                <c:pt idx="1">
                  <c:v>0.23</c:v>
                </c:pt>
                <c:pt idx="2">
                  <c:v>1.5</c:v>
                </c:pt>
              </c:numCache>
            </c:numRef>
          </c:val>
          <c:extLst>
            <c:ext xmlns:c16="http://schemas.microsoft.com/office/drawing/2014/chart" uri="{C3380CC4-5D6E-409C-BE32-E72D297353CC}">
              <c16:uniqueId val="{00000003-13CF-4725-A2C9-47CC57DC70E8}"/>
            </c:ext>
          </c:extLst>
        </c:ser>
        <c:ser>
          <c:idx val="4"/>
          <c:order val="4"/>
          <c:tx>
            <c:strRef>
              <c:f>Sheet1!$F$1</c:f>
              <c:strCache>
                <c:ptCount val="1"/>
                <c:pt idx="0">
                  <c:v>Rb3C2</c:v>
                </c:pt>
              </c:strCache>
            </c:strRef>
          </c:tx>
          <c:spPr>
            <a:solidFill>
              <a:schemeClr val="accent5"/>
            </a:solidFill>
            <a:ln>
              <a:noFill/>
            </a:ln>
            <a:effectLst/>
          </c:spPr>
          <c:invertIfNegative val="0"/>
          <c:cat>
            <c:strRef>
              <c:f>Sheet1!$A$2:$A$4</c:f>
              <c:strCache>
                <c:ptCount val="3"/>
                <c:pt idx="0">
                  <c:v>10-day</c:v>
                </c:pt>
                <c:pt idx="1">
                  <c:v>20-day</c:v>
                </c:pt>
                <c:pt idx="2">
                  <c:v>30-day</c:v>
                </c:pt>
              </c:strCache>
            </c:strRef>
          </c:cat>
          <c:val>
            <c:numRef>
              <c:f>Sheet1!$F$2:$F$4</c:f>
              <c:numCache>
                <c:formatCode>General</c:formatCode>
                <c:ptCount val="3"/>
                <c:pt idx="0">
                  <c:v>1.2999999999999999E-2</c:v>
                </c:pt>
                <c:pt idx="1">
                  <c:v>7.5999999999999998E-2</c:v>
                </c:pt>
                <c:pt idx="2">
                  <c:v>1.9</c:v>
                </c:pt>
              </c:numCache>
            </c:numRef>
          </c:val>
          <c:extLst>
            <c:ext xmlns:c16="http://schemas.microsoft.com/office/drawing/2014/chart" uri="{C3380CC4-5D6E-409C-BE32-E72D297353CC}">
              <c16:uniqueId val="{00000004-13CF-4725-A2C9-47CC57DC70E8}"/>
            </c:ext>
          </c:extLst>
        </c:ser>
        <c:ser>
          <c:idx val="5"/>
          <c:order val="5"/>
          <c:tx>
            <c:strRef>
              <c:f>Sheet1!$G$1</c:f>
              <c:strCache>
                <c:ptCount val="1"/>
                <c:pt idx="0">
                  <c:v>Rb3C3</c:v>
                </c:pt>
              </c:strCache>
            </c:strRef>
          </c:tx>
          <c:spPr>
            <a:solidFill>
              <a:schemeClr val="accent6"/>
            </a:solidFill>
            <a:ln>
              <a:noFill/>
            </a:ln>
            <a:effectLst/>
          </c:spPr>
          <c:invertIfNegative val="0"/>
          <c:cat>
            <c:strRef>
              <c:f>Sheet1!$A$2:$A$4</c:f>
              <c:strCache>
                <c:ptCount val="3"/>
                <c:pt idx="0">
                  <c:v>10-day</c:v>
                </c:pt>
                <c:pt idx="1">
                  <c:v>20-day</c:v>
                </c:pt>
                <c:pt idx="2">
                  <c:v>30-day</c:v>
                </c:pt>
              </c:strCache>
            </c:strRef>
          </c:cat>
          <c:val>
            <c:numRef>
              <c:f>Sheet1!$G$2:$G$4</c:f>
              <c:numCache>
                <c:formatCode>General</c:formatCode>
                <c:ptCount val="3"/>
                <c:pt idx="0">
                  <c:v>1.4999999999999999E-2</c:v>
                </c:pt>
                <c:pt idx="1">
                  <c:v>4.8000000000000001E-2</c:v>
                </c:pt>
                <c:pt idx="2">
                  <c:v>1.9</c:v>
                </c:pt>
              </c:numCache>
            </c:numRef>
          </c:val>
          <c:extLst>
            <c:ext xmlns:c16="http://schemas.microsoft.com/office/drawing/2014/chart" uri="{C3380CC4-5D6E-409C-BE32-E72D297353CC}">
              <c16:uniqueId val="{00000005-13CF-4725-A2C9-47CC57DC70E8}"/>
            </c:ext>
          </c:extLst>
        </c:ser>
        <c:ser>
          <c:idx val="6"/>
          <c:order val="6"/>
          <c:tx>
            <c:strRef>
              <c:f>Sheet1!$H$1</c:f>
              <c:strCache>
                <c:ptCount val="1"/>
                <c:pt idx="0">
                  <c:v>Rb6C1</c:v>
                </c:pt>
              </c:strCache>
            </c:strRef>
          </c:tx>
          <c:spPr>
            <a:solidFill>
              <a:schemeClr val="accent1">
                <a:lumMod val="60000"/>
              </a:schemeClr>
            </a:solidFill>
            <a:ln>
              <a:noFill/>
            </a:ln>
            <a:effectLst/>
          </c:spPr>
          <c:invertIfNegative val="0"/>
          <c:cat>
            <c:strRef>
              <c:f>Sheet1!$A$2:$A$4</c:f>
              <c:strCache>
                <c:ptCount val="3"/>
                <c:pt idx="0">
                  <c:v>10-day</c:v>
                </c:pt>
                <c:pt idx="1">
                  <c:v>20-day</c:v>
                </c:pt>
                <c:pt idx="2">
                  <c:v>30-day</c:v>
                </c:pt>
              </c:strCache>
            </c:strRef>
          </c:cat>
          <c:val>
            <c:numRef>
              <c:f>Sheet1!$H$2:$H$4</c:f>
              <c:numCache>
                <c:formatCode>General</c:formatCode>
                <c:ptCount val="3"/>
                <c:pt idx="0">
                  <c:v>1.2E-2</c:v>
                </c:pt>
                <c:pt idx="1">
                  <c:v>2.3E-2</c:v>
                </c:pt>
                <c:pt idx="2">
                  <c:v>1.8</c:v>
                </c:pt>
              </c:numCache>
            </c:numRef>
          </c:val>
          <c:extLst>
            <c:ext xmlns:c16="http://schemas.microsoft.com/office/drawing/2014/chart" uri="{C3380CC4-5D6E-409C-BE32-E72D297353CC}">
              <c16:uniqueId val="{00000006-13CF-4725-A2C9-47CC57DC70E8}"/>
            </c:ext>
          </c:extLst>
        </c:ser>
        <c:ser>
          <c:idx val="7"/>
          <c:order val="7"/>
          <c:tx>
            <c:strRef>
              <c:f>Sheet1!$I$1</c:f>
              <c:strCache>
                <c:ptCount val="1"/>
                <c:pt idx="0">
                  <c:v>Rb6C2</c:v>
                </c:pt>
              </c:strCache>
            </c:strRef>
          </c:tx>
          <c:spPr>
            <a:solidFill>
              <a:schemeClr val="accent2">
                <a:lumMod val="60000"/>
              </a:schemeClr>
            </a:solidFill>
            <a:ln>
              <a:noFill/>
            </a:ln>
            <a:effectLst/>
          </c:spPr>
          <c:invertIfNegative val="0"/>
          <c:cat>
            <c:strRef>
              <c:f>Sheet1!$A$2:$A$4</c:f>
              <c:strCache>
                <c:ptCount val="3"/>
                <c:pt idx="0">
                  <c:v>10-day</c:v>
                </c:pt>
                <c:pt idx="1">
                  <c:v>20-day</c:v>
                </c:pt>
                <c:pt idx="2">
                  <c:v>30-day</c:v>
                </c:pt>
              </c:strCache>
            </c:strRef>
          </c:cat>
          <c:val>
            <c:numRef>
              <c:f>Sheet1!$I$2:$I$4</c:f>
              <c:numCache>
                <c:formatCode>General</c:formatCode>
                <c:ptCount val="3"/>
                <c:pt idx="0">
                  <c:v>7.0000000000000001E-3</c:v>
                </c:pt>
                <c:pt idx="1">
                  <c:v>0.55000000000000004</c:v>
                </c:pt>
                <c:pt idx="2">
                  <c:v>1.3</c:v>
                </c:pt>
              </c:numCache>
            </c:numRef>
          </c:val>
          <c:extLst>
            <c:ext xmlns:c16="http://schemas.microsoft.com/office/drawing/2014/chart" uri="{C3380CC4-5D6E-409C-BE32-E72D297353CC}">
              <c16:uniqueId val="{00000007-13CF-4725-A2C9-47CC57DC70E8}"/>
            </c:ext>
          </c:extLst>
        </c:ser>
        <c:ser>
          <c:idx val="8"/>
          <c:order val="8"/>
          <c:tx>
            <c:strRef>
              <c:f>Sheet1!$J$1</c:f>
              <c:strCache>
                <c:ptCount val="1"/>
                <c:pt idx="0">
                  <c:v>Rb6C3</c:v>
                </c:pt>
              </c:strCache>
            </c:strRef>
          </c:tx>
          <c:spPr>
            <a:solidFill>
              <a:schemeClr val="accent3">
                <a:lumMod val="60000"/>
              </a:schemeClr>
            </a:solidFill>
            <a:ln>
              <a:noFill/>
            </a:ln>
            <a:effectLst/>
          </c:spPr>
          <c:invertIfNegative val="0"/>
          <c:cat>
            <c:strRef>
              <c:f>Sheet1!$A$2:$A$4</c:f>
              <c:strCache>
                <c:ptCount val="3"/>
                <c:pt idx="0">
                  <c:v>10-day</c:v>
                </c:pt>
                <c:pt idx="1">
                  <c:v>20-day</c:v>
                </c:pt>
                <c:pt idx="2">
                  <c:v>30-day</c:v>
                </c:pt>
              </c:strCache>
            </c:strRef>
          </c:cat>
          <c:val>
            <c:numRef>
              <c:f>Sheet1!$J$2:$J$4</c:f>
              <c:numCache>
                <c:formatCode>General</c:formatCode>
                <c:ptCount val="3"/>
                <c:pt idx="0">
                  <c:v>2.7E-2</c:v>
                </c:pt>
                <c:pt idx="1">
                  <c:v>0.98</c:v>
                </c:pt>
                <c:pt idx="2">
                  <c:v>1.2</c:v>
                </c:pt>
              </c:numCache>
            </c:numRef>
          </c:val>
          <c:extLst>
            <c:ext xmlns:c16="http://schemas.microsoft.com/office/drawing/2014/chart" uri="{C3380CC4-5D6E-409C-BE32-E72D297353CC}">
              <c16:uniqueId val="{00000008-13CF-4725-A2C9-47CC57DC70E8}"/>
            </c:ext>
          </c:extLst>
        </c:ser>
        <c:dLbls>
          <c:showLegendKey val="0"/>
          <c:showVal val="0"/>
          <c:showCatName val="0"/>
          <c:showSerName val="0"/>
          <c:showPercent val="0"/>
          <c:showBubbleSize val="0"/>
        </c:dLbls>
        <c:gapWidth val="219"/>
        <c:overlap val="-27"/>
        <c:axId val="644220664"/>
        <c:axId val="644223616"/>
      </c:barChart>
      <c:catAx>
        <c:axId val="644220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4223616"/>
        <c:crosses val="autoZero"/>
        <c:auto val="1"/>
        <c:lblAlgn val="ctr"/>
        <c:lblOffset val="100"/>
        <c:noMultiLvlLbl val="0"/>
      </c:catAx>
      <c:valAx>
        <c:axId val="644223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Number of Cells x 10</a:t>
                </a:r>
                <a:r>
                  <a:rPr lang="id-ID" baseline="30000"/>
                  <a:t>8</a:t>
                </a:r>
                <a:r>
                  <a:rPr lang="id-ID"/>
                  <a:t> CFU/ml</a:t>
                </a:r>
              </a:p>
            </c:rich>
          </c:tx>
          <c:layout>
            <c:manualLayout>
              <c:xMode val="edge"/>
              <c:yMode val="edge"/>
              <c:x val="4.3795620437956206E-2"/>
              <c:y val="3.4013605442176869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42206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Rb1C1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Sheet1!$B$2</c:f>
              <c:numCache>
                <c:formatCode>General</c:formatCode>
                <c:ptCount val="1"/>
                <c:pt idx="0">
                  <c:v>56.4</c:v>
                </c:pt>
              </c:numCache>
            </c:numRef>
          </c:val>
          <c:extLst>
            <c:ext xmlns:c16="http://schemas.microsoft.com/office/drawing/2014/chart" uri="{C3380CC4-5D6E-409C-BE32-E72D297353CC}">
              <c16:uniqueId val="{00000000-A041-46C7-B00D-ABB530B0131D}"/>
            </c:ext>
          </c:extLst>
        </c:ser>
        <c:ser>
          <c:idx val="1"/>
          <c:order val="1"/>
          <c:tx>
            <c:strRef>
              <c:f>Sheet1!$C$1</c:f>
              <c:strCache>
                <c:ptCount val="1"/>
                <c:pt idx="0">
                  <c:v>Rb1C2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Sheet1!$C$2</c:f>
              <c:numCache>
                <c:formatCode>General</c:formatCode>
                <c:ptCount val="1"/>
                <c:pt idx="0">
                  <c:v>45</c:v>
                </c:pt>
              </c:numCache>
            </c:numRef>
          </c:val>
          <c:extLst>
            <c:ext xmlns:c16="http://schemas.microsoft.com/office/drawing/2014/chart" uri="{C3380CC4-5D6E-409C-BE32-E72D297353CC}">
              <c16:uniqueId val="{00000001-A041-46C7-B00D-ABB530B0131D}"/>
            </c:ext>
          </c:extLst>
        </c:ser>
        <c:ser>
          <c:idx val="2"/>
          <c:order val="2"/>
          <c:tx>
            <c:strRef>
              <c:f>Sheet1!$D$1</c:f>
              <c:strCache>
                <c:ptCount val="1"/>
                <c:pt idx="0">
                  <c:v>Rb1C3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Sheet1!$D$2</c:f>
              <c:numCache>
                <c:formatCode>General</c:formatCode>
                <c:ptCount val="1"/>
                <c:pt idx="0">
                  <c:v>55.3</c:v>
                </c:pt>
              </c:numCache>
            </c:numRef>
          </c:val>
          <c:extLst>
            <c:ext xmlns:c16="http://schemas.microsoft.com/office/drawing/2014/chart" uri="{C3380CC4-5D6E-409C-BE32-E72D297353CC}">
              <c16:uniqueId val="{00000002-A041-46C7-B00D-ABB530B0131D}"/>
            </c:ext>
          </c:extLst>
        </c:ser>
        <c:ser>
          <c:idx val="3"/>
          <c:order val="3"/>
          <c:tx>
            <c:strRef>
              <c:f>Sheet1!$E$1</c:f>
              <c:strCache>
                <c:ptCount val="1"/>
                <c:pt idx="0">
                  <c:v>Rb3C1</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Sheet1!$E$2</c:f>
              <c:numCache>
                <c:formatCode>General</c:formatCode>
                <c:ptCount val="1"/>
                <c:pt idx="0">
                  <c:v>67.099999999999994</c:v>
                </c:pt>
              </c:numCache>
            </c:numRef>
          </c:val>
          <c:extLst>
            <c:ext xmlns:c16="http://schemas.microsoft.com/office/drawing/2014/chart" uri="{C3380CC4-5D6E-409C-BE32-E72D297353CC}">
              <c16:uniqueId val="{00000003-A041-46C7-B00D-ABB530B0131D}"/>
            </c:ext>
          </c:extLst>
        </c:ser>
        <c:ser>
          <c:idx val="4"/>
          <c:order val="4"/>
          <c:tx>
            <c:strRef>
              <c:f>Sheet1!$F$1</c:f>
              <c:strCache>
                <c:ptCount val="1"/>
                <c:pt idx="0">
                  <c:v>Rb3C2</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Sheet1!$F$2</c:f>
              <c:numCache>
                <c:formatCode>General</c:formatCode>
                <c:ptCount val="1"/>
                <c:pt idx="0">
                  <c:v>78</c:v>
                </c:pt>
              </c:numCache>
            </c:numRef>
          </c:val>
          <c:extLst>
            <c:ext xmlns:c16="http://schemas.microsoft.com/office/drawing/2014/chart" uri="{C3380CC4-5D6E-409C-BE32-E72D297353CC}">
              <c16:uniqueId val="{00000004-A041-46C7-B00D-ABB530B0131D}"/>
            </c:ext>
          </c:extLst>
        </c:ser>
        <c:ser>
          <c:idx val="5"/>
          <c:order val="5"/>
          <c:tx>
            <c:strRef>
              <c:f>Sheet1!$G$1</c:f>
              <c:strCache>
                <c:ptCount val="1"/>
                <c:pt idx="0">
                  <c:v>Rb3C3</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Sheet1!$G$2</c:f>
              <c:numCache>
                <c:formatCode>General</c:formatCode>
                <c:ptCount val="1"/>
                <c:pt idx="0">
                  <c:v>85.1</c:v>
                </c:pt>
              </c:numCache>
            </c:numRef>
          </c:val>
          <c:extLst>
            <c:ext xmlns:c16="http://schemas.microsoft.com/office/drawing/2014/chart" uri="{C3380CC4-5D6E-409C-BE32-E72D297353CC}">
              <c16:uniqueId val="{00000005-A041-46C7-B00D-ABB530B0131D}"/>
            </c:ext>
          </c:extLst>
        </c:ser>
        <c:ser>
          <c:idx val="6"/>
          <c:order val="6"/>
          <c:tx>
            <c:strRef>
              <c:f>Sheet1!$H$1</c:f>
              <c:strCache>
                <c:ptCount val="1"/>
                <c:pt idx="0">
                  <c:v>Rb6C1</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Sheet1!$H$2</c:f>
              <c:numCache>
                <c:formatCode>General</c:formatCode>
                <c:ptCount val="1"/>
                <c:pt idx="0">
                  <c:v>31.5</c:v>
                </c:pt>
              </c:numCache>
            </c:numRef>
          </c:val>
          <c:extLst>
            <c:ext xmlns:c16="http://schemas.microsoft.com/office/drawing/2014/chart" uri="{C3380CC4-5D6E-409C-BE32-E72D297353CC}">
              <c16:uniqueId val="{00000006-A041-46C7-B00D-ABB530B0131D}"/>
            </c:ext>
          </c:extLst>
        </c:ser>
        <c:ser>
          <c:idx val="7"/>
          <c:order val="7"/>
          <c:tx>
            <c:strRef>
              <c:f>Sheet1!$I$1</c:f>
              <c:strCache>
                <c:ptCount val="1"/>
                <c:pt idx="0">
                  <c:v>Rb6C2</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Sheet1!$I$2</c:f>
              <c:numCache>
                <c:formatCode>General</c:formatCode>
                <c:ptCount val="1"/>
                <c:pt idx="0">
                  <c:v>54.2</c:v>
                </c:pt>
              </c:numCache>
            </c:numRef>
          </c:val>
          <c:extLst>
            <c:ext xmlns:c16="http://schemas.microsoft.com/office/drawing/2014/chart" uri="{C3380CC4-5D6E-409C-BE32-E72D297353CC}">
              <c16:uniqueId val="{00000007-A041-46C7-B00D-ABB530B0131D}"/>
            </c:ext>
          </c:extLst>
        </c:ser>
        <c:ser>
          <c:idx val="8"/>
          <c:order val="8"/>
          <c:tx>
            <c:strRef>
              <c:f>Sheet1!$J$1</c:f>
              <c:strCache>
                <c:ptCount val="1"/>
                <c:pt idx="0">
                  <c:v>Rb6C3</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Isolates</c:v>
                </c:pt>
              </c:strCache>
            </c:strRef>
          </c:cat>
          <c:val>
            <c:numRef>
              <c:f>Sheet1!$J$2</c:f>
              <c:numCache>
                <c:formatCode>General</c:formatCode>
                <c:ptCount val="1"/>
                <c:pt idx="0">
                  <c:v>40.200000000000003</c:v>
                </c:pt>
              </c:numCache>
            </c:numRef>
          </c:val>
          <c:extLst>
            <c:ext xmlns:c16="http://schemas.microsoft.com/office/drawing/2014/chart" uri="{C3380CC4-5D6E-409C-BE32-E72D297353CC}">
              <c16:uniqueId val="{00000008-A041-46C7-B00D-ABB530B0131D}"/>
            </c:ext>
          </c:extLst>
        </c:ser>
        <c:dLbls>
          <c:dLblPos val="outEnd"/>
          <c:showLegendKey val="0"/>
          <c:showVal val="1"/>
          <c:showCatName val="0"/>
          <c:showSerName val="0"/>
          <c:showPercent val="0"/>
          <c:showBubbleSize val="0"/>
        </c:dLbls>
        <c:gapWidth val="219"/>
        <c:overlap val="-27"/>
        <c:axId val="633014320"/>
        <c:axId val="633015960"/>
      </c:barChart>
      <c:catAx>
        <c:axId val="633014320"/>
        <c:scaling>
          <c:orientation val="minMax"/>
        </c:scaling>
        <c:delete val="1"/>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Isolates</a:t>
                </a:r>
              </a:p>
            </c:rich>
          </c:tx>
          <c:layout>
            <c:manualLayout>
              <c:xMode val="edge"/>
              <c:yMode val="edge"/>
              <c:x val="0.49340517654271321"/>
              <c:y val="0.7948394377935392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633015960"/>
        <c:crosses val="autoZero"/>
        <c:auto val="1"/>
        <c:lblAlgn val="ctr"/>
        <c:lblOffset val="100"/>
        <c:noMultiLvlLbl val="0"/>
      </c:catAx>
      <c:valAx>
        <c:axId val="633015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Decrease in Cd Levels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3014320"/>
        <c:crosses val="autoZero"/>
        <c:crossBetween val="between"/>
      </c:valAx>
      <c:spPr>
        <a:noFill/>
        <a:ln>
          <a:noFill/>
        </a:ln>
        <a:effectLst/>
      </c:spPr>
    </c:plotArea>
    <c:legend>
      <c:legendPos val="b"/>
      <c:layout>
        <c:manualLayout>
          <c:xMode val="edge"/>
          <c:yMode val="edge"/>
          <c:x val="6.0884342011993026E-2"/>
          <c:y val="0.89029716379168145"/>
          <c:w val="0.87461350163795559"/>
          <c:h val="9.375065616797902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Wal07</b:Tag>
    <b:SourceType>Book</b:SourceType>
    <b:Guid>{AE2FE0AD-DB78-4B10-B1AC-84133649D2AC}</b:Guid>
    <b:Title>Thin-Layer Chromatography: A Modern Practical Approach</b:Title>
    <b:Year>2007</b:Year>
    <b:City>United Kingdom</b:City>
    <b:Publisher>Royal Society of Chemistry</b:Publisher>
    <b:Author>
      <b:Author>
        <b:NameList>
          <b:Person>
            <b:Last>Wall</b:Last>
            <b:First>P.</b:First>
            <b:Middle>E</b:Middle>
          </b:Person>
        </b:NameList>
      </b:Author>
    </b:Author>
    <b:RefOrder>2</b:RefOrder>
  </b:Source>
  <b:Source>
    <b:Tag>Tan17</b:Tag>
    <b:SourceType>JournalArticle</b:SourceType>
    <b:Guid>{528C91A8-DA85-45F1-9820-04966EF16A15}</b:Guid>
    <b:Author>
      <b:Author>
        <b:NameList>
          <b:Person>
            <b:Last>Tan</b:Last>
            <b:First>L.</b:First>
            <b:Middle>T. H</b:Middle>
          </b:Person>
          <b:Person>
            <b:Last>Chan</b:Last>
            <b:First>K.</b:First>
            <b:Middle>G</b:Middle>
          </b:Person>
          <b:Person>
            <b:Last>Khan</b:Last>
            <b:First>T.</b:First>
            <b:Middle>M</b:Middle>
          </b:Person>
          <b:Person>
            <b:Last>Bukhari</b:Last>
            <b:First>S.</b:First>
            <b:Middle>I</b:Middle>
          </b:Person>
          <b:Person>
            <b:Last>Saokaew</b:Last>
            <b:First>S</b:First>
          </b:Person>
          <b:Person>
            <b:Last>Duangjai</b:Last>
            <b:First>A</b:First>
          </b:Person>
          <b:Person>
            <b:Last>Pusparajah</b:Last>
            <b:First>P</b:First>
          </b:Person>
          <b:Person>
            <b:Last>Lee</b:Last>
            <b:First>L.</b:First>
            <b:Middle>H</b:Middle>
          </b:Person>
          <b:Person>
            <b:Last>Goh</b:Last>
            <b:First>B.</b:First>
            <b:Middle>H</b:Middle>
          </b:Person>
        </b:NameList>
      </b:Author>
    </b:Author>
    <b:Title>Streptomyces sp. MUM212 as a Source of Antioxidants with Radical Scavenging and Metal Chelating Properties</b:Title>
    <b:JournalName>Frontier in Pharmacology</b:JournalName>
    <b:Year>2017</b:Year>
    <b:Pages>1-18</b:Pages>
    <b:Volume>8</b:Volume>
    <b:Issue>276</b:Issue>
    <b:RefOrder>3</b:RefOrder>
  </b:Source>
  <b:Source>
    <b:Tag>Sin14</b:Tag>
    <b:SourceType>JournalArticle</b:SourceType>
    <b:Guid>{4B2A6C62-64A0-4F8F-9C14-4EEBC97C0C52}</b:Guid>
    <b:Title>Production of Potent Antimicrobial Agent by Actinomycete, Streptomyces sannanensis Strain SU 118 Isolated from Phoomdi in Loktak Lake Manipur, India</b:Title>
    <b:JournalName>BMC Microbiology</b:JournalName>
    <b:Year>2014</b:Year>
    <b:Pages>1-14</b:Pages>
    <b:Volume>14</b:Volume>
    <b:Issue>278</b:Issue>
    <b:Author>
      <b:Author>
        <b:NameList>
          <b:Person>
            <b:Last>Singh</b:Last>
            <b:Middle>S</b:Middle>
            <b:First>L</b:First>
          </b:Person>
          <b:Person>
            <b:Last>Sharma</b:Last>
            <b:First>H</b:First>
          </b:Person>
          <b:Person>
            <b:Last>Talukdar</b:Last>
            <b:Middle>C</b:Middle>
            <b:First>N</b:First>
          </b:Person>
        </b:NameList>
      </b:Author>
    </b:Author>
    <b:RefOrder>4</b:RefOrder>
  </b:Source>
  <b:Source>
    <b:Tag>Rya18</b:Tag>
    <b:SourceType>JournalArticle</b:SourceType>
    <b:Guid>{9427B62A-2E50-4B63-9F87-F13262B4C413}</b:Guid>
    <b:Author>
      <b:Author>
        <b:NameList>
          <b:Person>
            <b:Last>Ryandini</b:Last>
            <b:First>D</b:First>
          </b:Person>
          <b:Person>
            <b:Last>Pramono</b:Last>
            <b:First>H</b:First>
          </b:Person>
          <b:Person>
            <b:Last>Sukanto</b:Last>
          </b:Person>
        </b:NameList>
      </b:Author>
    </b:Author>
    <b:Title>Antibacterial Activity of Streptomyces SAE4034 Isolated from Segara Anakan Mangrove Rhizosphere against Antibiotic Resistant Bacteria</b:Title>
    <b:JournalName>Biosaintifika</b:JournalName>
    <b:Year>2018</b:Year>
    <b:Pages>117-124</b:Pages>
    <b:Volume>10</b:Volume>
    <b:Issue>1</b:Issue>
    <b:RefOrder>5</b:RefOrder>
  </b:Source>
  <b:Source>
    <b:Tag>Rao</b:Tag>
    <b:SourceType>JournalArticle</b:SourceType>
    <b:Guid>{017D655E-1CCC-46CC-898D-D5D015B36A85}</b:Guid>
    <b:Author>
      <b:Author>
        <b:NameList>
          <b:Person>
            <b:Last>Rao</b:Last>
            <b:First>K.</b:First>
            <b:Middle>V. R</b:Middle>
          </b:Person>
          <b:Person>
            <b:Last>Mani</b:Last>
            <b:First>P</b:First>
          </b:Person>
          <b:Person>
            <b:Last>Satyanarayana</b:Last>
            <b:First>B</b:First>
          </b:Person>
          <b:Person>
            <b:Last>Rao</b:Last>
            <b:First>T.</b:First>
            <b:Middle>R</b:Middle>
          </b:Person>
        </b:NameList>
      </b:Author>
    </b:Author>
    <b:Title>Purification and Structural Elucidation of Three Bioactive Compound Isolated from Streptomyces coelicoflavus BC 01 and Their Biological Activity</b:Title>
    <b:JournalName>Biotech </b:JournalName>
    <b:Year>2017</b:Year>
    <b:Pages>1-12</b:Pages>
    <b:Volume>7</b:Volume>
    <b:Issue>24</b:Issue>
    <b:RefOrder>6</b:RefOrder>
  </b:Source>
  <b:Source>
    <b:Tag>Pra18</b:Tag>
    <b:SourceType>JournalArticle</b:SourceType>
    <b:Guid>{7FC65AE5-ED10-4179-B688-3890756F3477}</b:Guid>
    <b:Title>Bioactivity of Antibacterial Compounds Produced by Endophytic Actinomycetes from Nessia altissima</b:Title>
    <b:Year>2018</b:Year>
    <b:JournalName>The Journal of Tropical Life Science</b:JournalName>
    <b:Pages>37-42</b:Pages>
    <b:Volume>8</b:Volume>
    <b:Issue>1</b:Issue>
    <b:Author>
      <b:Author>
        <b:NameList>
          <b:Person>
            <b:Last>Pratiwi</b:Last>
            <b:First>R.</b:First>
            <b:Middle>H</b:Middle>
          </b:Person>
          <b:Person>
            <b:Last>Hanafi</b:Last>
            <b:First>M</b:First>
          </b:Person>
          <b:Person>
            <b:Last>Artanti</b:Last>
            <b:First>N</b:First>
          </b:Person>
          <b:Person>
            <b:Last>Pratiwi</b:Last>
            <b:First>R.</b:First>
            <b:Middle>D</b:Middle>
          </b:Person>
        </b:NameList>
      </b:Author>
    </b:Author>
    <b:RefOrder>7</b:RefOrder>
  </b:Source>
  <b:Source>
    <b:Tag>Mik08</b:Tag>
    <b:SourceType>JournalArticle</b:SourceType>
    <b:Guid>{3C858958-2ACD-4E7F-BBEF-B4F9014E6BE3}</b:Guid>
    <b:Author>
      <b:Author>
        <b:NameList>
          <b:Person>
            <b:Last>Miksusanti</b:Last>
          </b:Person>
          <b:Person>
            <b:Last>Jennie</b:Last>
            <b:First>B.</b:First>
            <b:Middle>S. L</b:Middle>
          </b:Person>
          <b:Person>
            <b:Last>Ponco</b:Last>
            <b:First>B</b:First>
          </b:Person>
          <b:Person>
            <b:Last>Trimulyadi</b:Last>
            <b:First>G</b:First>
          </b:Person>
        </b:NameList>
      </b:Author>
    </b:Author>
    <b:Title>Kerusakan Dinding Sel Escherichia coli K1.1 Oleh Minyak Atsiri Temu Kunci (Kaempferiapandurata)</b:Title>
    <b:JournalName>Berita Biologi</b:JournalName>
    <b:Year>2008</b:Year>
    <b:Pages>1-8</b:Pages>
    <b:Volume>9</b:Volume>
    <b:Issue>1</b:Issue>
    <b:RefOrder>8</b:RefOrder>
  </b:Source>
  <b:Source>
    <b:Tag>Kan11</b:Tag>
    <b:SourceType>JournalArticle</b:SourceType>
    <b:Guid>{7466142D-C5A8-4772-A444-D543F6996188}</b:Guid>
    <b:Author>
      <b:Author>
        <b:NameList>
          <b:Person>
            <b:Last>Kanth</b:Last>
            <b:First>B.</b:First>
            <b:Middle>A</b:Middle>
          </b:Person>
          <b:Person>
            <b:Last>Jnawali</b:Last>
            <b:First>H.</b:First>
            <b:Middle>N</b:Middle>
          </b:Person>
          <b:Person>
            <b:Last>Niraula</b:Last>
            <b:First>P</b:First>
          </b:Person>
          <b:Person>
            <b:Last>Sohng</b:Last>
            <b:First>J.</b:First>
            <b:Middle>K</b:Middle>
          </b:Person>
        </b:NameList>
      </b:Author>
    </b:Author>
    <b:Title>Superoxide dismutase (SOD) Genes in Streptomyces peucetius: Effects of SODs on Secondary Metabolites Production</b:Title>
    <b:JournalName>Elsevier</b:JournalName>
    <b:Year>2011</b:Year>
    <b:Pages>391-402</b:Pages>
    <b:Volume>166</b:Volume>
    <b:Issue>5</b:Issue>
    <b:RefOrder>9</b:RefOrder>
  </b:Source>
  <b:Source>
    <b:Tag>Has14</b:Tag>
    <b:SourceType>JournalArticle</b:SourceType>
    <b:Guid>{B5318B79-9448-454F-BC33-C4B6DF7D1E99}</b:Guid>
    <b:Author>
      <b:Author>
        <b:NameList>
          <b:Person>
            <b:Last>Hasani</b:Last>
            <b:First>A</b:First>
          </b:Person>
          <b:Person>
            <b:Last>Kariminik</b:Last>
            <b:First>A</b:First>
          </b:Person>
          <b:Person>
            <b:Last>Issazadeh</b:Last>
            <b:First>K</b:First>
          </b:Person>
        </b:NameList>
      </b:Author>
    </b:Author>
    <b:Title>Streptomycetes: Characteristics and Their Antimicrobial Activities</b:Title>
    <b:JournalName>International Journal of Advanced Biological and Biomedical Research</b:JournalName>
    <b:Year>2014</b:Year>
    <b:Pages>63-75</b:Pages>
    <b:Volume>2</b:Volume>
    <b:Issue>1</b:Issue>
    <b:RefOrder>10</b:RefOrder>
  </b:Source>
  <b:Source>
    <b:Tag>Kem20</b:Tag>
    <b:SourceType>JournalArticle</b:SourceType>
    <b:Guid>{7EC37CDA-D604-47F1-8A09-EA993FD39072}</b:Guid>
    <b:Title>Antioxidant Activities of Streptomyces sp. Strain MUSC 14 from Mangrove Forest Soil in Malaysia</b:Title>
    <b:Year>2020</b:Year>
    <b:Author>
      <b:Author>
        <b:NameList>
          <b:Person>
            <b:Last>Kemung</b:Last>
            <b:Middle>M</b:Middle>
            <b:First>H</b:First>
          </b:Person>
          <b:Person>
            <b:Last>Tan</b:Last>
            <b:Middle>T H</b:Middle>
            <b:First>L </b:First>
          </b:Person>
          <b:Person>
            <b:Last>Chan</b:Last>
            <b:Middle>G</b:Middle>
            <b:First>K</b:First>
          </b:Person>
          <b:Person>
            <b:Last>Ser</b:Last>
            <b:Middle>L</b:Middle>
            <b:First>H</b:First>
          </b:Person>
          <b:Person>
            <b:Last>Law</b:Last>
            <b:Middle>W F</b:Middle>
            <b:First>J</b:First>
          </b:Person>
          <b:Person>
            <b:Last>Lee</b:Last>
            <b:Middle>H</b:Middle>
            <b:First>L</b:First>
          </b:Person>
          <b:Person>
            <b:Last>Goh</b:Last>
            <b:Middle>H</b:Middle>
            <b:First>B</b:First>
          </b:Person>
        </b:NameList>
      </b:Author>
    </b:Author>
    <b:JournalName>Hindawi BioMed Research International</b:JournalName>
    <b:Pages>1-12</b:Pages>
    <b:Volume>1</b:Volume>
    <b:Issue>1</b:Issue>
    <b:RefOrder>11</b:RefOrder>
  </b:Source>
  <b:Source>
    <b:Tag>Sul71</b:Tag>
    <b:SourceType>Book</b:SourceType>
    <b:Guid>{DBD85BA8-8C31-445A-9A15-95D475A207EC}</b:Guid>
    <b:Title>Farmakologi dan Terapi</b:Title>
    <b:Year>1971</b:Year>
    <b:Author>
      <b:Author>
        <b:NameList>
          <b:Person>
            <b:Last>Sulistyo</b:Last>
          </b:Person>
        </b:NameList>
      </b:Author>
    </b:Author>
    <b:City>Yogyakarta</b:City>
    <b:Publisher>Penerbit EKG</b:Publisher>
    <b:RefOrder>1</b:RefOrder>
  </b:Source>
  <b:Source>
    <b:Tag>Kum12</b:Tag>
    <b:SourceType>JournalArticle</b:SourceType>
    <b:Guid>{CD19F644-B4B3-44E2-8706-2E61A00E7282}</b:Guid>
    <b:Title>In-vitro Antimicrobial Activity of Marine Actinobacteria Against Multidrug Resistance Staphylococcus aureus</b:Title>
    <b:Year>2012</b:Year>
    <b:JournalName>Asian Pasific Journal of Tropical Biomedicine</b:JournalName>
    <b:Pages>787-792</b:Pages>
    <b:Volume>2</b:Volume>
    <b:Issue>10</b:Issue>
    <b:Author>
      <b:Author>
        <b:NameList>
          <b:Person>
            <b:Last>Kumar</b:Last>
            <b:Middle>R</b:Middle>
            <b:First>S</b:First>
          </b:Person>
          <b:Person>
            <b:Last>Rao</b:Last>
            <b:Middle>V B</b:Middle>
            <b:First>K</b:First>
          </b:Person>
        </b:NameList>
      </b:Author>
    </b:Author>
    <b:RefOrder>12</b:RefOrder>
  </b:Source>
  <b:Source>
    <b:Tag>Tor02</b:Tag>
    <b:SourceType>Book</b:SourceType>
    <b:Guid>{93BB44F4-E92D-4431-8E34-D07F38916091}</b:Guid>
    <b:Title>Microbiology: An Introduction</b:Title>
    <b:Year>2002</b:Year>
    <b:Author>
      <b:Author>
        <b:NameList>
          <b:Person>
            <b:Last>Tortora</b:Last>
            <b:Middle>J</b:Middle>
            <b:First>G</b:First>
          </b:Person>
          <b:Person>
            <b:Last>Funke</b:Last>
            <b:Middle>R</b:Middle>
            <b:First>B</b:First>
          </b:Person>
          <b:Person>
            <b:Last>Christine</b:Last>
            <b:Middle>C</b:Middle>
            <b:First>L</b:First>
          </b:Person>
        </b:NameList>
      </b:Author>
    </b:Author>
    <b:City>San Fransisco</b:City>
    <b:Publisher>Pearson Education Inc</b:Publisher>
    <b:RefOrder>13</b:RefOrder>
  </b:Source>
  <b:Source>
    <b:Tag>Sim04</b:Tag>
    <b:SourceType>JournalArticle</b:SourceType>
    <b:Guid>{F03D454C-8C2F-4CE6-B833-9F39A346958B}</b:Guid>
    <b:Title>Isolasi dan Identifikasi Antioksidan dan Ekstrak Benalu Teh Isolasi Ortiana (Korth denses)</b:Title>
    <b:Year>2004</b:Year>
    <b:JournalName>Jurnal Ilmu Kefarmasian Indonesia </b:JournalName>
    <b:Pages>19-24</b:Pages>
    <b:Volume>5</b:Volume>
    <b:Issue>1</b:Issue>
    <b:Author>
      <b:Author>
        <b:NameList>
          <b:Person>
            <b:Last>Simanjuntak</b:Last>
            <b:First>P</b:First>
          </b:Person>
          <b:Person>
            <b:Last>Parwati</b:Last>
            <b:First>T</b:First>
          </b:Person>
          <b:Person>
            <b:Last>Lenni </b:Last>
            <b:Middle>E</b:Middle>
            <b:First>L</b:First>
          </b:Person>
          <b:Person>
            <b:Last>Tamat</b:Last>
            <b:First>R</b:First>
          </b:Person>
          <b:Person>
            <b:Last>Murwani</b:Last>
            <b:First>R</b:First>
          </b:Person>
        </b:NameList>
      </b:Author>
    </b:Author>
    <b:RefOrder>14</b:RefOrder>
  </b:Source>
  <b:Source>
    <b:Tag>Tan18</b:Tag>
    <b:SourceType>JournalArticle</b:SourceType>
    <b:Guid>{7D455D5F-9CBB-4F0A-A817-2EB16536ACEC}</b:Guid>
    <b:Title>Antioxidative Potential of a Streptomyces sp. MUM292 Isolated from Mangrove Soil</b:Title>
    <b:JournalName>Hindawi BioMed Research International</b:JournalName>
    <b:Year>2018</b:Year>
    <b:Pages>1-13</b:Pages>
    <b:Volume>1</b:Volume>
    <b:Issue>1</b:Issue>
    <b:Author>
      <b:Author>
        <b:NameList>
          <b:Person>
            <b:Last>Tan</b:Last>
            <b:Middle>T H</b:Middle>
            <b:First>L</b:First>
          </b:Person>
          <b:Person>
            <b:Last>Chan </b:Last>
            <b:Middle>G</b:Middle>
            <b:First>K</b:First>
          </b:Person>
          <b:Person>
            <b:Last>Chan</b:Last>
            <b:Middle>K</b:Middle>
            <b:First>C</b:First>
          </b:Person>
          <b:Person>
            <b:Last>Khan </b:Last>
            <b:Middle>M</b:Middle>
            <b:First>T </b:First>
          </b:Person>
          <b:Person>
            <b:Last>Lee</b:Last>
            <b:Middle>H</b:Middle>
            <b:First>L</b:First>
          </b:Person>
          <b:Person>
            <b:Last>Goh</b:Last>
            <b:Middle>H</b:Middle>
            <b:First>B</b:First>
          </b:Person>
        </b:NameList>
      </b:Author>
    </b:Author>
    <b:RefOrder>15</b:RefOrder>
  </b:Source>
  <b:Source>
    <b:Tag>Tan15</b:Tag>
    <b:SourceType>JournalArticle</b:SourceType>
    <b:Guid>{21E1A015-45F6-4B82-BC9A-A029841C153C}</b:Guid>
    <b:Title>Investigation of Antioxidative and Anticancer Potentials of Streptomyces sp. MUM256 Isolated From Malaysia Mangrove Soil</b:Title>
    <b:JournalName>Frontier in Microbiology</b:JournalName>
    <b:Year>2015</b:Year>
    <b:Pages>1-12</b:Pages>
    <b:Volume>6</b:Volume>
    <b:Issue>1316</b:Issue>
    <b:Author>
      <b:Author>
        <b:NameList>
          <b:Person>
            <b:Last>Tan </b:Last>
            <b:Middle>T H</b:Middle>
            <b:First>L </b:First>
          </b:Person>
          <b:Person>
            <b:Last>Ser</b:Last>
            <b:Middle>L</b:Middle>
            <b:First>H</b:First>
          </b:Person>
          <b:Person>
            <b:Last>Yin</b:Last>
            <b:Middle>F</b:Middle>
            <b:First>W</b:First>
          </b:Person>
          <b:Person>
            <b:Last>Chan</b:Last>
            <b:Middle>G</b:Middle>
            <b:First>K</b:First>
          </b:Person>
          <b:Person>
            <b:Last>Lee</b:Last>
            <b:Middle>H</b:Middle>
            <b:First>L</b:First>
          </b:Person>
          <b:Person>
            <b:Last>Goh </b:Last>
            <b:Middle>H</b:Middle>
            <b:First>B</b:First>
          </b:Person>
        </b:NameList>
      </b:Author>
    </b:Author>
    <b:RefOrder>16</b:RefOrder>
  </b:Source>
  <b:Source>
    <b:Tag>And16</b:Tag>
    <b:SourceType>JournalArticle</b:SourceType>
    <b:Guid>{13BA072A-FD21-4E81-B744-F96457841F3C}</b:Guid>
    <b:Author>
      <b:Author>
        <b:NameList>
          <b:Person>
            <b:Last>Andriani</b:Last>
            <b:First>R</b:First>
          </b:Person>
        </b:NameList>
      </b:Author>
    </b:Author>
    <b:Title>Pengenalan Alat-Alat Laboratorium Mikrobiologi Untuk Mengatasi Keselamatan Kerja dan Keberhasilan Praktikum</b:Title>
    <b:JournalName>Jurnal Mikrobiologi</b:JournalName>
    <b:Year>2016</b:Year>
    <b:Pages>1-10</b:Pages>
    <b:Volume>1</b:Volume>
    <b:RefOrder>17</b:RefOrder>
  </b:Source>
  <b:Source>
    <b:Tag>Gol09</b:Tag>
    <b:SourceType>Book</b:SourceType>
    <b:Guid>{3BF9422E-2E7D-4BA8-B3EA-D8567A6D46B1}</b:Guid>
    <b:Title>Practical Handbook of Microbiology</b:Title>
    <b:Year>2009</b:Year>
    <b:Author>
      <b:Author>
        <b:NameList>
          <b:Person>
            <b:Last>Goldman</b:Last>
            <b:First>E</b:First>
          </b:Person>
          <b:Person>
            <b:Last>Green</b:Last>
            <b:Middle>H</b:Middle>
            <b:First>L</b:First>
          </b:Person>
        </b:NameList>
      </b:Author>
    </b:Author>
    <b:City>New York</b:City>
    <b:Publisher>CRC Press</b:Publisher>
    <b:Edition>2nd</b:Edition>
    <b:RefOrder>18</b:RefOrder>
  </b:Source>
  <b:Source>
    <b:Tag>aut99</b:Tag>
    <b:SourceType>Book</b:SourceType>
    <b:Guid>{793CB2FE-0F7F-402B-A625-1870AB4870E5}</b:Guid>
    <b:Author>
      <b:Author>
        <b:NameList>
          <b:Person>
            <b:Last>author</b:Last>
          </b:Person>
        </b:NameList>
      </b:Author>
    </b:Author>
    <b:Title>judul</b:Title>
    <b:Year>199</b:Year>
    <b:City>siti</b:City>
    <b:Publisher>publisher</b:Publisher>
    <b:Edition>11 th</b:Edition>
    <b:RefOrder>19</b:RefOrder>
  </b:Source>
</b:Sources>
</file>

<file path=customXml/itemProps1.xml><?xml version="1.0" encoding="utf-8"?>
<ds:datastoreItem xmlns:ds="http://schemas.openxmlformats.org/officeDocument/2006/customXml" ds:itemID="{911BFA1F-5798-4D81-9014-8936E04E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Ramadi Habib F</dc:creator>
  <cp:keywords/>
  <dc:description/>
  <cp:lastModifiedBy>s.lestaribio79@outlook.com</cp:lastModifiedBy>
  <cp:revision>5</cp:revision>
  <cp:lastPrinted>2021-07-23T07:41:00Z</cp:lastPrinted>
  <dcterms:created xsi:type="dcterms:W3CDTF">2022-06-07T02:42:00Z</dcterms:created>
  <dcterms:modified xsi:type="dcterms:W3CDTF">2022-07-14T08:21:00Z</dcterms:modified>
</cp:coreProperties>
</file>