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EF6" w:rsidRPr="008D74AD" w:rsidRDefault="008F561D" w:rsidP="00A35EF6">
      <w:pPr>
        <w:spacing w:after="0" w:line="360" w:lineRule="auto"/>
        <w:jc w:val="center"/>
        <w:rPr>
          <w:rFonts w:ascii="Times New Roman" w:hAnsi="Times New Roman" w:cs="Times New Roman"/>
          <w:b/>
          <w:sz w:val="36"/>
          <w:szCs w:val="36"/>
        </w:rPr>
      </w:pPr>
      <w:bookmarkStart w:id="0" w:name="_GoBack"/>
      <w:bookmarkEnd w:id="0"/>
      <w:r w:rsidRPr="008D74AD">
        <w:rPr>
          <w:rFonts w:ascii="Times New Roman" w:hAnsi="Times New Roman" w:cs="Times New Roman"/>
          <w:b/>
          <w:sz w:val="36"/>
          <w:szCs w:val="36"/>
        </w:rPr>
        <w:t xml:space="preserve">EKSISTENSI PARALEGAL DALAM PEMBERIAN </w:t>
      </w:r>
      <w:r w:rsidRPr="008D74AD">
        <w:rPr>
          <w:rFonts w:ascii="Times New Roman" w:hAnsi="Times New Roman" w:cs="Times New Roman"/>
          <w:b/>
          <w:i/>
          <w:sz w:val="36"/>
          <w:szCs w:val="36"/>
        </w:rPr>
        <w:t>ACCES TO JUSTICE</w:t>
      </w:r>
      <w:r w:rsidRPr="008D74AD">
        <w:rPr>
          <w:rFonts w:ascii="Times New Roman" w:hAnsi="Times New Roman" w:cs="Times New Roman"/>
          <w:b/>
          <w:sz w:val="36"/>
          <w:szCs w:val="36"/>
        </w:rPr>
        <w:t xml:space="preserve"> BAGI MASYARAKAT MISKIN DI JAWA TENGAH</w:t>
      </w:r>
    </w:p>
    <w:p w:rsidR="0093428B" w:rsidRPr="008D74AD" w:rsidRDefault="008D74AD" w:rsidP="00A35EF6">
      <w:pPr>
        <w:spacing w:after="0" w:line="240" w:lineRule="auto"/>
        <w:jc w:val="center"/>
        <w:rPr>
          <w:rFonts w:ascii="Times New Roman" w:hAnsi="Times New Roman" w:cs="Times New Roman"/>
          <w:b/>
          <w:sz w:val="24"/>
          <w:szCs w:val="24"/>
        </w:rPr>
      </w:pPr>
      <w:r w:rsidRPr="008D74AD">
        <w:rPr>
          <w:rFonts w:ascii="Times New Roman" w:hAnsi="Times New Roman" w:cs="Times New Roman"/>
          <w:b/>
          <w:sz w:val="24"/>
          <w:szCs w:val="24"/>
        </w:rPr>
        <w:t>Cahya Wulandari</w:t>
      </w:r>
      <w:r w:rsidR="00A35EF6" w:rsidRPr="008D74AD">
        <w:rPr>
          <w:rStyle w:val="FootnoteReference"/>
          <w:rFonts w:ascii="Times New Roman" w:hAnsi="Times New Roman" w:cs="Times New Roman"/>
          <w:b/>
          <w:sz w:val="24"/>
          <w:szCs w:val="24"/>
        </w:rPr>
        <w:footnoteReference w:id="1"/>
      </w:r>
      <w:r w:rsidR="0093428B" w:rsidRPr="008D74AD">
        <w:rPr>
          <w:rFonts w:ascii="Times New Roman" w:hAnsi="Times New Roman" w:cs="Times New Roman"/>
          <w:b/>
          <w:sz w:val="24"/>
          <w:szCs w:val="24"/>
        </w:rPr>
        <w:t xml:space="preserve">, </w:t>
      </w:r>
      <w:r w:rsidRPr="008D74AD">
        <w:rPr>
          <w:rFonts w:ascii="Times New Roman" w:hAnsi="Times New Roman" w:cs="Times New Roman"/>
          <w:b/>
          <w:sz w:val="24"/>
          <w:szCs w:val="24"/>
        </w:rPr>
        <w:t>Sonny Saptoajie W</w:t>
      </w:r>
      <w:r w:rsidR="00A35EF6" w:rsidRPr="008D74AD">
        <w:rPr>
          <w:rStyle w:val="FootnoteReference"/>
          <w:rFonts w:ascii="Times New Roman" w:hAnsi="Times New Roman" w:cs="Times New Roman"/>
          <w:b/>
          <w:sz w:val="24"/>
          <w:szCs w:val="24"/>
        </w:rPr>
        <w:footnoteReference w:id="2"/>
      </w:r>
      <w:r w:rsidR="0093428B" w:rsidRPr="008D74AD">
        <w:rPr>
          <w:rFonts w:ascii="Times New Roman" w:hAnsi="Times New Roman" w:cs="Times New Roman"/>
          <w:b/>
          <w:sz w:val="24"/>
          <w:szCs w:val="24"/>
        </w:rPr>
        <w:t>, Umi Faridatul Khikmah</w:t>
      </w:r>
      <w:r w:rsidR="00A35EF6" w:rsidRPr="008D74AD">
        <w:rPr>
          <w:rStyle w:val="FootnoteReference"/>
          <w:rFonts w:ascii="Times New Roman" w:hAnsi="Times New Roman" w:cs="Times New Roman"/>
          <w:b/>
          <w:sz w:val="24"/>
          <w:szCs w:val="24"/>
        </w:rPr>
        <w:footnoteReference w:id="3"/>
      </w:r>
    </w:p>
    <w:p w:rsidR="0093428B" w:rsidRPr="008D74AD" w:rsidRDefault="00A35EF6" w:rsidP="00A35EF6">
      <w:pPr>
        <w:spacing w:after="0" w:line="240" w:lineRule="auto"/>
        <w:jc w:val="center"/>
        <w:rPr>
          <w:rFonts w:ascii="Times New Roman" w:hAnsi="Times New Roman" w:cs="Times New Roman"/>
          <w:sz w:val="24"/>
          <w:szCs w:val="24"/>
        </w:rPr>
      </w:pPr>
      <w:r w:rsidRPr="008D74AD">
        <w:rPr>
          <w:rFonts w:ascii="Times New Roman" w:hAnsi="Times New Roman" w:cs="Times New Roman"/>
          <w:sz w:val="24"/>
          <w:szCs w:val="24"/>
        </w:rPr>
        <w:t>Fakultas Hukum</w:t>
      </w:r>
      <w:r w:rsidR="0093428B" w:rsidRPr="008D74AD">
        <w:rPr>
          <w:rFonts w:ascii="Times New Roman" w:hAnsi="Times New Roman" w:cs="Times New Roman"/>
          <w:sz w:val="24"/>
          <w:szCs w:val="24"/>
        </w:rPr>
        <w:t xml:space="preserve">, Universitas Negeri Semarang, </w:t>
      </w:r>
      <w:r w:rsidRPr="008D74AD">
        <w:rPr>
          <w:rFonts w:ascii="Times New Roman" w:hAnsi="Times New Roman" w:cs="Times New Roman"/>
          <w:sz w:val="24"/>
          <w:szCs w:val="24"/>
        </w:rPr>
        <w:t>Jawa Tengah</w:t>
      </w:r>
      <w:r w:rsidR="0093428B" w:rsidRPr="008D74AD">
        <w:rPr>
          <w:rFonts w:ascii="Times New Roman" w:hAnsi="Times New Roman" w:cs="Times New Roman"/>
          <w:sz w:val="24"/>
          <w:szCs w:val="24"/>
        </w:rPr>
        <w:t>, Indonesia</w:t>
      </w:r>
    </w:p>
    <w:p w:rsidR="00A35EF6" w:rsidRPr="008D74AD" w:rsidRDefault="00A35EF6" w:rsidP="00A35EF6">
      <w:pPr>
        <w:spacing w:after="0" w:line="240" w:lineRule="auto"/>
        <w:jc w:val="center"/>
        <w:rPr>
          <w:rFonts w:ascii="Times New Roman" w:hAnsi="Times New Roman" w:cs="Times New Roman"/>
          <w:sz w:val="24"/>
          <w:szCs w:val="24"/>
        </w:rPr>
      </w:pPr>
    </w:p>
    <w:p w:rsidR="00A35EF6" w:rsidRPr="008D74AD" w:rsidRDefault="00A35EF6" w:rsidP="00A35EF6">
      <w:pPr>
        <w:spacing w:after="0" w:line="240" w:lineRule="auto"/>
        <w:jc w:val="center"/>
        <w:rPr>
          <w:rFonts w:ascii="Times New Roman" w:hAnsi="Times New Roman" w:cs="Times New Roman"/>
          <w:b/>
          <w:sz w:val="24"/>
          <w:szCs w:val="24"/>
        </w:rPr>
      </w:pPr>
      <w:r w:rsidRPr="008D74AD">
        <w:rPr>
          <w:rFonts w:ascii="Times New Roman" w:hAnsi="Times New Roman" w:cs="Times New Roman"/>
          <w:b/>
          <w:sz w:val="24"/>
          <w:szCs w:val="24"/>
        </w:rPr>
        <w:t>Abstrak</w:t>
      </w:r>
    </w:p>
    <w:p w:rsidR="00A35EF6" w:rsidRPr="008D74AD" w:rsidRDefault="00A35EF6" w:rsidP="00A35EF6">
      <w:pPr>
        <w:spacing w:after="0" w:line="240" w:lineRule="auto"/>
        <w:jc w:val="center"/>
        <w:rPr>
          <w:rFonts w:ascii="Times New Roman" w:hAnsi="Times New Roman" w:cs="Times New Roman"/>
          <w:sz w:val="24"/>
          <w:szCs w:val="24"/>
        </w:rPr>
      </w:pPr>
    </w:p>
    <w:p w:rsidR="00A35EF6" w:rsidRPr="008D74AD" w:rsidRDefault="00A35EF6" w:rsidP="00A35EF6">
      <w:pPr>
        <w:spacing w:after="0" w:line="240" w:lineRule="auto"/>
        <w:jc w:val="both"/>
        <w:rPr>
          <w:rFonts w:ascii="Times New Roman" w:hAnsi="Times New Roman" w:cs="Times New Roman"/>
          <w:sz w:val="24"/>
          <w:szCs w:val="24"/>
        </w:rPr>
      </w:pPr>
      <w:r w:rsidRPr="008D74AD">
        <w:rPr>
          <w:rFonts w:ascii="Times New Roman" w:hAnsi="Times New Roman" w:cs="Times New Roman"/>
          <w:sz w:val="24"/>
          <w:szCs w:val="24"/>
        </w:rPr>
        <w:t>Kurangnya jumlah Pelaksana Bantuan Hukum dibandingkan d</w:t>
      </w:r>
      <w:r w:rsidR="00332E93" w:rsidRPr="008D74AD">
        <w:rPr>
          <w:rFonts w:ascii="Times New Roman" w:hAnsi="Times New Roman" w:cs="Times New Roman"/>
          <w:sz w:val="24"/>
          <w:szCs w:val="24"/>
        </w:rPr>
        <w:t>engan Penerima Bantuan Hukum di</w:t>
      </w:r>
      <w:r w:rsidRPr="008D74AD">
        <w:rPr>
          <w:rFonts w:ascii="Times New Roman" w:hAnsi="Times New Roman" w:cs="Times New Roman"/>
          <w:sz w:val="24"/>
          <w:szCs w:val="24"/>
        </w:rPr>
        <w:t xml:space="preserve">perkirakan akan membuat akses keadilan bagi masyarakat miskin terhambat. Oleh karena itu penelitian ini bertujuan untuk memberikan ruang kepada Paralegal khususnya di Fakultas Hukum UNNES agar dapat memberikan Bantuan Hukum secara cuma-cuma di luar pengadilan terhadap masyarakat miskin di Jawa Tengah. Penelitian ini setidaknya akan membahas dua masalah yaitu 1) Bagaimana eksistensi Paralegal Fakultas Hukum UNNES secara yuridis dan kelembagaan dalam pemberian Bantuan Hukum? dan 2) Bagaimanakah peran Paralegal Fakultas Hukum UNNES dalam pemberian Bantuan Hukum bagi masyarakat miskin di Jawa Tengah?. Metode yang digunakan dalam penelitian ini adalah yuridis sosiologis dengan pendekatan kualitatif. Hasil penelitian ini menunjukkan bahwa saat ini Paralegal hanya bisa melaksanakan pemberian Bantuan Hukum secara nonlitigasi. Hal ini terjadi karena Mahkamah Agung berdasarkan Putusannya Nomor 22 P/HUM/2018 telah membatalkan peran Paralegal dalam hal litigasi. Peran Paralegal yang berasal dari </w:t>
      </w:r>
      <w:r w:rsidR="00292346" w:rsidRPr="008D74AD">
        <w:rPr>
          <w:rFonts w:ascii="Times New Roman" w:hAnsi="Times New Roman" w:cs="Times New Roman"/>
          <w:sz w:val="24"/>
          <w:szCs w:val="24"/>
        </w:rPr>
        <w:t xml:space="preserve">Mahasiswa </w:t>
      </w:r>
      <w:r w:rsidRPr="008D74AD">
        <w:rPr>
          <w:rFonts w:ascii="Times New Roman" w:hAnsi="Times New Roman" w:cs="Times New Roman"/>
          <w:sz w:val="24"/>
          <w:szCs w:val="24"/>
        </w:rPr>
        <w:t>Fakultas Hukum UNNES adalah sebagai fasiliator atau perantara dalam menampung keluhan kasus maupun konsultasi dari penerima Bantuan Hukum untuk disampaikan kepada Pemberi Bantuan Hukum yaitu dosen yang tergabung dalam Pusat Kajian Bantuan Hukum, sedangkan peran Paralegal yang berasal dari alumni Fakultas Hukum UNNES adalah sebagai asisten atau yang membantu Advokat dalam menjalankan Bantuan Hukum secara nonlitigasi seperti mediasi, konsultasi, negoisasi,</w:t>
      </w:r>
      <w:r w:rsidR="00292346" w:rsidRPr="008D74AD">
        <w:rPr>
          <w:rFonts w:ascii="Times New Roman" w:hAnsi="Times New Roman" w:cs="Times New Roman"/>
          <w:sz w:val="24"/>
          <w:szCs w:val="24"/>
        </w:rPr>
        <w:t xml:space="preserve"> pendampingan kasus di luar pengadilan</w:t>
      </w:r>
      <w:r w:rsidRPr="008D74AD">
        <w:rPr>
          <w:rFonts w:ascii="Times New Roman" w:hAnsi="Times New Roman" w:cs="Times New Roman"/>
          <w:sz w:val="24"/>
          <w:szCs w:val="24"/>
        </w:rPr>
        <w:t xml:space="preserve"> dan pembuatan berkas persidangan. Pemberian Bantuan Hukum oleh Paralegal ini dinilai sangat membantu Dosen dan Advokat dalam pemenuhan acces to justice bagi masyarakat miskin.</w:t>
      </w:r>
    </w:p>
    <w:p w:rsidR="00A35EF6" w:rsidRPr="008D74AD" w:rsidRDefault="00A35EF6" w:rsidP="00A35EF6">
      <w:pPr>
        <w:spacing w:after="0" w:line="240" w:lineRule="auto"/>
        <w:jc w:val="both"/>
        <w:rPr>
          <w:rFonts w:ascii="Times New Roman" w:hAnsi="Times New Roman" w:cs="Times New Roman"/>
          <w:b/>
          <w:sz w:val="24"/>
          <w:szCs w:val="24"/>
        </w:rPr>
      </w:pPr>
      <w:r w:rsidRPr="008D74AD">
        <w:rPr>
          <w:rFonts w:ascii="Times New Roman" w:hAnsi="Times New Roman" w:cs="Times New Roman"/>
          <w:b/>
          <w:sz w:val="24"/>
          <w:szCs w:val="24"/>
        </w:rPr>
        <w:t>Kata Kunci : Bantuan Hukum, Paralegal, Masyarakat Miskin</w:t>
      </w:r>
    </w:p>
    <w:p w:rsidR="0093428B" w:rsidRPr="008D74AD" w:rsidRDefault="0093428B" w:rsidP="008F561D">
      <w:pPr>
        <w:spacing w:line="360" w:lineRule="auto"/>
        <w:jc w:val="center"/>
        <w:rPr>
          <w:rFonts w:ascii="Times New Roman" w:hAnsi="Times New Roman" w:cs="Times New Roman"/>
          <w:b/>
          <w:sz w:val="24"/>
          <w:szCs w:val="24"/>
        </w:rPr>
      </w:pPr>
    </w:p>
    <w:p w:rsidR="00951740" w:rsidRPr="008D74AD" w:rsidRDefault="00951740" w:rsidP="008F561D">
      <w:pPr>
        <w:spacing w:after="0" w:line="360" w:lineRule="auto"/>
        <w:rPr>
          <w:rFonts w:ascii="Times New Roman" w:hAnsi="Times New Roman" w:cs="Times New Roman"/>
          <w:sz w:val="24"/>
          <w:szCs w:val="24"/>
        </w:rPr>
      </w:pPr>
    </w:p>
    <w:p w:rsidR="0092003E" w:rsidRPr="008D74AD" w:rsidRDefault="0051073B" w:rsidP="00A35EF6">
      <w:pPr>
        <w:pStyle w:val="ListParagraph"/>
        <w:spacing w:line="360" w:lineRule="auto"/>
        <w:ind w:left="426"/>
        <w:jc w:val="center"/>
        <w:rPr>
          <w:rFonts w:ascii="Times New Roman" w:hAnsi="Times New Roman" w:cs="Times New Roman"/>
          <w:b/>
          <w:sz w:val="24"/>
          <w:szCs w:val="24"/>
        </w:rPr>
      </w:pPr>
      <w:r w:rsidRPr="008D74AD">
        <w:rPr>
          <w:rFonts w:ascii="Times New Roman" w:hAnsi="Times New Roman" w:cs="Times New Roman"/>
          <w:b/>
          <w:sz w:val="24"/>
          <w:szCs w:val="24"/>
        </w:rPr>
        <w:lastRenderedPageBreak/>
        <w:t>PENDAHULUAN</w:t>
      </w:r>
    </w:p>
    <w:p w:rsidR="00A35EF6" w:rsidRPr="008D74AD" w:rsidRDefault="00A35EF6" w:rsidP="00A35EF6">
      <w:pPr>
        <w:pStyle w:val="ListParagraph"/>
        <w:spacing w:after="0" w:line="240" w:lineRule="auto"/>
        <w:ind w:left="426"/>
        <w:jc w:val="center"/>
        <w:rPr>
          <w:rFonts w:ascii="Times New Roman" w:hAnsi="Times New Roman" w:cs="Times New Roman"/>
          <w:b/>
          <w:sz w:val="24"/>
          <w:szCs w:val="24"/>
        </w:rPr>
      </w:pPr>
    </w:p>
    <w:p w:rsidR="0092003E" w:rsidRPr="008D74AD" w:rsidRDefault="0092003E" w:rsidP="005F62CC">
      <w:pPr>
        <w:pStyle w:val="ListParagraph"/>
        <w:tabs>
          <w:tab w:val="left" w:pos="2552"/>
        </w:tabs>
        <w:spacing w:line="360" w:lineRule="auto"/>
        <w:ind w:left="426" w:firstLine="708"/>
        <w:jc w:val="both"/>
        <w:rPr>
          <w:rFonts w:ascii="Times New Roman" w:hAnsi="Times New Roman" w:cs="Times New Roman"/>
          <w:sz w:val="24"/>
          <w:szCs w:val="24"/>
        </w:rPr>
      </w:pPr>
      <w:r w:rsidRPr="008D74AD">
        <w:rPr>
          <w:rFonts w:ascii="Times New Roman" w:hAnsi="Times New Roman" w:cs="Times New Roman"/>
          <w:sz w:val="24"/>
          <w:szCs w:val="24"/>
        </w:rPr>
        <w:t xml:space="preserve">Bantuan Hukum merupakan hak konstitusional </w:t>
      </w:r>
      <w:r w:rsidR="00651AAD" w:rsidRPr="008D74AD">
        <w:rPr>
          <w:rFonts w:ascii="Times New Roman" w:hAnsi="Times New Roman" w:cs="Times New Roman"/>
          <w:sz w:val="24"/>
          <w:szCs w:val="24"/>
        </w:rPr>
        <w:t xml:space="preserve">bagi setiap orang </w:t>
      </w:r>
      <w:r w:rsidRPr="008D74AD">
        <w:rPr>
          <w:rFonts w:ascii="Times New Roman" w:hAnsi="Times New Roman" w:cs="Times New Roman"/>
          <w:sz w:val="24"/>
          <w:szCs w:val="24"/>
        </w:rPr>
        <w:t>yang telah dijamin oleh undang-undang.</w:t>
      </w:r>
      <w:r w:rsidR="00651AAD" w:rsidRPr="008D74AD">
        <w:rPr>
          <w:rFonts w:ascii="Times New Roman" w:hAnsi="Times New Roman" w:cs="Times New Roman"/>
          <w:sz w:val="24"/>
          <w:szCs w:val="24"/>
        </w:rPr>
        <w:t xml:space="preserve"> Hak ini salah satunya tertuang dalam Pasal 28D UUD 1945 </w:t>
      </w:r>
      <w:r w:rsidR="005F62CC" w:rsidRPr="008D74AD">
        <w:rPr>
          <w:rFonts w:ascii="Times New Roman" w:hAnsi="Times New Roman" w:cs="Times New Roman"/>
          <w:sz w:val="24"/>
          <w:szCs w:val="24"/>
        </w:rPr>
        <w:t xml:space="preserve">sebagai dasar adanya prinsip </w:t>
      </w:r>
      <w:r w:rsidR="005F62CC" w:rsidRPr="008D74AD">
        <w:rPr>
          <w:rFonts w:ascii="Times New Roman" w:hAnsi="Times New Roman" w:cs="Times New Roman"/>
          <w:i/>
          <w:sz w:val="24"/>
          <w:szCs w:val="24"/>
        </w:rPr>
        <w:t>equality before the law</w:t>
      </w:r>
      <w:r w:rsidR="005F62CC" w:rsidRPr="008D74AD">
        <w:rPr>
          <w:rFonts w:ascii="Times New Roman" w:hAnsi="Times New Roman" w:cs="Times New Roman"/>
          <w:sz w:val="24"/>
          <w:szCs w:val="24"/>
        </w:rPr>
        <w:t xml:space="preserve">. </w:t>
      </w:r>
      <w:r w:rsidR="003F50EC" w:rsidRPr="008D74AD">
        <w:rPr>
          <w:rFonts w:ascii="Times New Roman" w:hAnsi="Times New Roman" w:cs="Times New Roman"/>
          <w:sz w:val="24"/>
          <w:szCs w:val="24"/>
        </w:rPr>
        <w:t>Sejalan dengan ketentuan tersebut t</w:t>
      </w:r>
      <w:r w:rsidR="005F62CC" w:rsidRPr="008D74AD">
        <w:rPr>
          <w:rFonts w:ascii="Times New Roman" w:hAnsi="Times New Roman" w:cs="Times New Roman"/>
          <w:sz w:val="24"/>
          <w:szCs w:val="24"/>
        </w:rPr>
        <w:t>idak hanya orang yang mampu saja yang dapat menyewa Advokat untuk membela kepentingannya di depan hukum, tetapi orang yang tidak mampu juga berhak atas Bantuan Hukum cuma-cuma sebagaimana telah dijamin dengan terbitnya Undang-Undang Nomor 16 Tahun 2011 tentang Bantuan Hukum</w:t>
      </w:r>
      <w:r w:rsidR="00A62EF9" w:rsidRPr="008D74AD">
        <w:rPr>
          <w:rFonts w:ascii="Times New Roman" w:hAnsi="Times New Roman" w:cs="Times New Roman"/>
          <w:sz w:val="24"/>
          <w:szCs w:val="24"/>
        </w:rPr>
        <w:t xml:space="preserve"> (selanjutnya akan disebut UU Bantuan Hukum)</w:t>
      </w:r>
      <w:r w:rsidR="005F62CC" w:rsidRPr="008D74AD">
        <w:rPr>
          <w:rFonts w:ascii="Times New Roman" w:hAnsi="Times New Roman" w:cs="Times New Roman"/>
          <w:sz w:val="24"/>
          <w:szCs w:val="24"/>
        </w:rPr>
        <w:t>.</w:t>
      </w:r>
    </w:p>
    <w:p w:rsidR="00856E93" w:rsidRPr="008D74AD" w:rsidRDefault="00A62EF9" w:rsidP="00BE6F88">
      <w:pPr>
        <w:pStyle w:val="ListParagraph"/>
        <w:tabs>
          <w:tab w:val="left" w:pos="2552"/>
        </w:tabs>
        <w:spacing w:line="360" w:lineRule="auto"/>
        <w:ind w:left="426" w:firstLine="708"/>
        <w:jc w:val="both"/>
        <w:rPr>
          <w:rFonts w:ascii="Times New Roman" w:hAnsi="Times New Roman" w:cs="Times New Roman"/>
          <w:sz w:val="24"/>
          <w:szCs w:val="24"/>
        </w:rPr>
      </w:pPr>
      <w:r w:rsidRPr="008D74AD">
        <w:rPr>
          <w:rFonts w:ascii="Times New Roman" w:hAnsi="Times New Roman" w:cs="Times New Roman"/>
          <w:sz w:val="24"/>
          <w:szCs w:val="24"/>
        </w:rPr>
        <w:t xml:space="preserve">Meskipun sudah ada jaminan bahwa masyarakat miskin akan mendapatkan Bantuan Hukum secara </w:t>
      </w:r>
      <w:r w:rsidR="00267E0B" w:rsidRPr="008D74AD">
        <w:rPr>
          <w:rFonts w:ascii="Times New Roman" w:hAnsi="Times New Roman" w:cs="Times New Roman"/>
          <w:sz w:val="24"/>
          <w:szCs w:val="24"/>
        </w:rPr>
        <w:t xml:space="preserve">cuma-cuma </w:t>
      </w:r>
      <w:r w:rsidRPr="008D74AD">
        <w:rPr>
          <w:rFonts w:ascii="Times New Roman" w:hAnsi="Times New Roman" w:cs="Times New Roman"/>
          <w:sz w:val="24"/>
          <w:szCs w:val="24"/>
        </w:rPr>
        <w:t>sebagaimana diatur dalam UU Bantuan Hukum, tetapi pada faktanya masih te</w:t>
      </w:r>
      <w:r w:rsidR="00D279BF" w:rsidRPr="008D74AD">
        <w:rPr>
          <w:rFonts w:ascii="Times New Roman" w:hAnsi="Times New Roman" w:cs="Times New Roman"/>
          <w:sz w:val="24"/>
          <w:szCs w:val="24"/>
        </w:rPr>
        <w:t>rdapat b</w:t>
      </w:r>
      <w:r w:rsidR="00A66FD1" w:rsidRPr="008D74AD">
        <w:rPr>
          <w:rFonts w:ascii="Times New Roman" w:hAnsi="Times New Roman" w:cs="Times New Roman"/>
          <w:sz w:val="24"/>
          <w:szCs w:val="24"/>
        </w:rPr>
        <w:t>eberapa</w:t>
      </w:r>
      <w:r w:rsidR="00D279BF" w:rsidRPr="008D74AD">
        <w:rPr>
          <w:rFonts w:ascii="Times New Roman" w:hAnsi="Times New Roman" w:cs="Times New Roman"/>
          <w:sz w:val="24"/>
          <w:szCs w:val="24"/>
        </w:rPr>
        <w:t xml:space="preserve"> masyarakat miskin yang</w:t>
      </w:r>
      <w:r w:rsidR="00A66FD1" w:rsidRPr="008D74AD">
        <w:rPr>
          <w:rFonts w:ascii="Times New Roman" w:hAnsi="Times New Roman" w:cs="Times New Roman"/>
          <w:sz w:val="24"/>
          <w:szCs w:val="24"/>
        </w:rPr>
        <w:t xml:space="preserve"> belum</w:t>
      </w:r>
      <w:r w:rsidR="00D279BF" w:rsidRPr="008D74AD">
        <w:rPr>
          <w:rFonts w:ascii="Times New Roman" w:hAnsi="Times New Roman" w:cs="Times New Roman"/>
          <w:sz w:val="24"/>
          <w:szCs w:val="24"/>
        </w:rPr>
        <w:t xml:space="preserve"> mendapatkan akses keadilan dari Advokat. Hal ini disebabkan jumlah Advokat sebagai Pelaksana Bantuan Hukum pada Lembaga Bantuan Hukum</w:t>
      </w:r>
      <w:r w:rsidR="00F30248" w:rsidRPr="008D74AD">
        <w:rPr>
          <w:rFonts w:ascii="Times New Roman" w:hAnsi="Times New Roman" w:cs="Times New Roman"/>
          <w:sz w:val="24"/>
          <w:szCs w:val="24"/>
        </w:rPr>
        <w:t xml:space="preserve"> (selanjutnya disebut LBH)</w:t>
      </w:r>
      <w:r w:rsidR="00D279BF" w:rsidRPr="008D74AD">
        <w:rPr>
          <w:rFonts w:ascii="Times New Roman" w:hAnsi="Times New Roman" w:cs="Times New Roman"/>
          <w:sz w:val="24"/>
          <w:szCs w:val="24"/>
        </w:rPr>
        <w:t xml:space="preserve"> tidak sebanding dengan Penerima Bantuan Hukumnya. </w:t>
      </w:r>
      <w:r w:rsidR="003F50EC" w:rsidRPr="008D74AD">
        <w:rPr>
          <w:rFonts w:ascii="Times New Roman" w:hAnsi="Times New Roman" w:cs="Times New Roman"/>
          <w:sz w:val="24"/>
          <w:szCs w:val="24"/>
        </w:rPr>
        <w:t>Berdasarkan</w:t>
      </w:r>
      <w:r w:rsidR="00D279BF" w:rsidRPr="008D74AD">
        <w:rPr>
          <w:rFonts w:ascii="Times New Roman" w:hAnsi="Times New Roman" w:cs="Times New Roman"/>
          <w:sz w:val="24"/>
          <w:szCs w:val="24"/>
        </w:rPr>
        <w:t xml:space="preserve"> </w:t>
      </w:r>
      <w:r w:rsidR="00F30248" w:rsidRPr="008D74AD">
        <w:rPr>
          <w:rFonts w:ascii="Times New Roman" w:hAnsi="Times New Roman" w:cs="Times New Roman"/>
          <w:sz w:val="24"/>
          <w:szCs w:val="24"/>
        </w:rPr>
        <w:t>pernyataan Direktur LBH Semarang</w:t>
      </w:r>
      <w:r w:rsidR="00267E0B" w:rsidRPr="008D74AD">
        <w:rPr>
          <w:rFonts w:ascii="Times New Roman" w:hAnsi="Times New Roman" w:cs="Times New Roman"/>
          <w:sz w:val="24"/>
          <w:szCs w:val="24"/>
        </w:rPr>
        <w:t xml:space="preserve"> </w:t>
      </w:r>
      <w:r w:rsidR="003F50EC" w:rsidRPr="008D74AD">
        <w:rPr>
          <w:rFonts w:ascii="Times New Roman" w:hAnsi="Times New Roman" w:cs="Times New Roman"/>
          <w:sz w:val="24"/>
          <w:szCs w:val="24"/>
        </w:rPr>
        <w:t xml:space="preserve">menyebutkan </w:t>
      </w:r>
      <w:r w:rsidR="00F30248" w:rsidRPr="008D74AD">
        <w:rPr>
          <w:rFonts w:ascii="Times New Roman" w:hAnsi="Times New Roman" w:cs="Times New Roman"/>
          <w:sz w:val="24"/>
          <w:szCs w:val="24"/>
        </w:rPr>
        <w:t xml:space="preserve">bahwa hanya ada 5 </w:t>
      </w:r>
      <w:r w:rsidR="0076348F" w:rsidRPr="008D74AD">
        <w:rPr>
          <w:rFonts w:ascii="Times New Roman" w:hAnsi="Times New Roman" w:cs="Times New Roman"/>
          <w:sz w:val="24"/>
          <w:szCs w:val="24"/>
        </w:rPr>
        <w:t>Advokat</w:t>
      </w:r>
      <w:r w:rsidR="00F30248" w:rsidRPr="008D74AD">
        <w:rPr>
          <w:rFonts w:ascii="Times New Roman" w:hAnsi="Times New Roman" w:cs="Times New Roman"/>
          <w:sz w:val="24"/>
          <w:szCs w:val="24"/>
        </w:rPr>
        <w:t xml:space="preserve"> dan 6 Asisten </w:t>
      </w:r>
      <w:r w:rsidR="0076348F" w:rsidRPr="008D74AD">
        <w:rPr>
          <w:rFonts w:ascii="Times New Roman" w:hAnsi="Times New Roman" w:cs="Times New Roman"/>
          <w:sz w:val="24"/>
          <w:szCs w:val="24"/>
        </w:rPr>
        <w:t>Advokat</w:t>
      </w:r>
      <w:r w:rsidR="00F30248" w:rsidRPr="008D74AD">
        <w:rPr>
          <w:rFonts w:ascii="Times New Roman" w:hAnsi="Times New Roman" w:cs="Times New Roman"/>
          <w:sz w:val="24"/>
          <w:szCs w:val="24"/>
        </w:rPr>
        <w:t xml:space="preserve"> yang </w:t>
      </w:r>
      <w:r w:rsidR="00A66FD1" w:rsidRPr="008D74AD">
        <w:rPr>
          <w:rFonts w:ascii="Times New Roman" w:hAnsi="Times New Roman" w:cs="Times New Roman"/>
          <w:sz w:val="24"/>
          <w:szCs w:val="24"/>
        </w:rPr>
        <w:t>bekerja</w:t>
      </w:r>
      <w:r w:rsidR="00F30248" w:rsidRPr="008D74AD">
        <w:rPr>
          <w:rFonts w:ascii="Times New Roman" w:hAnsi="Times New Roman" w:cs="Times New Roman"/>
          <w:sz w:val="24"/>
          <w:szCs w:val="24"/>
        </w:rPr>
        <w:t xml:space="preserve"> di LBH</w:t>
      </w:r>
      <w:r w:rsidR="00A66FD1" w:rsidRPr="008D74AD">
        <w:rPr>
          <w:rFonts w:ascii="Times New Roman" w:hAnsi="Times New Roman" w:cs="Times New Roman"/>
          <w:sz w:val="24"/>
          <w:szCs w:val="24"/>
        </w:rPr>
        <w:t xml:space="preserve"> Semarang, </w:t>
      </w:r>
      <w:r w:rsidR="00267E0B" w:rsidRPr="008D74AD">
        <w:rPr>
          <w:rFonts w:ascii="Times New Roman" w:hAnsi="Times New Roman" w:cs="Times New Roman"/>
          <w:sz w:val="24"/>
          <w:szCs w:val="24"/>
        </w:rPr>
        <w:t xml:space="preserve">padahal berdasarkan Catatan Tahunan </w:t>
      </w:r>
      <w:r w:rsidR="003F50EC" w:rsidRPr="008D74AD">
        <w:rPr>
          <w:rFonts w:ascii="Times New Roman" w:hAnsi="Times New Roman" w:cs="Times New Roman"/>
          <w:sz w:val="24"/>
          <w:szCs w:val="24"/>
        </w:rPr>
        <w:t>LBH Semarang</w:t>
      </w:r>
      <w:r w:rsidR="00F30248" w:rsidRPr="008D74AD">
        <w:rPr>
          <w:rFonts w:ascii="Times New Roman" w:hAnsi="Times New Roman" w:cs="Times New Roman"/>
          <w:sz w:val="24"/>
          <w:szCs w:val="24"/>
        </w:rPr>
        <w:t xml:space="preserve"> </w:t>
      </w:r>
      <w:r w:rsidR="0076348F" w:rsidRPr="008D74AD">
        <w:rPr>
          <w:rFonts w:ascii="Times New Roman" w:hAnsi="Times New Roman" w:cs="Times New Roman"/>
          <w:sz w:val="24"/>
          <w:szCs w:val="24"/>
        </w:rPr>
        <w:t xml:space="preserve">pada </w:t>
      </w:r>
      <w:r w:rsidR="00F30248" w:rsidRPr="008D74AD">
        <w:rPr>
          <w:rFonts w:ascii="Times New Roman" w:hAnsi="Times New Roman" w:cs="Times New Roman"/>
          <w:sz w:val="24"/>
          <w:szCs w:val="24"/>
        </w:rPr>
        <w:t xml:space="preserve">tahun 2018 </w:t>
      </w:r>
      <w:r w:rsidR="0076348F" w:rsidRPr="008D74AD">
        <w:rPr>
          <w:rFonts w:ascii="Times New Roman" w:hAnsi="Times New Roman" w:cs="Times New Roman"/>
          <w:sz w:val="24"/>
          <w:szCs w:val="24"/>
        </w:rPr>
        <w:t>lalu</w:t>
      </w:r>
      <w:r w:rsidR="00F30248" w:rsidRPr="008D74AD">
        <w:rPr>
          <w:rFonts w:ascii="Times New Roman" w:hAnsi="Times New Roman" w:cs="Times New Roman"/>
          <w:sz w:val="24"/>
          <w:szCs w:val="24"/>
        </w:rPr>
        <w:t xml:space="preserve"> telah ada 118 pengaduan kasus hukum dari </w:t>
      </w:r>
      <w:r w:rsidR="00E434DD" w:rsidRPr="008D74AD">
        <w:rPr>
          <w:rFonts w:ascii="Times New Roman" w:hAnsi="Times New Roman" w:cs="Times New Roman"/>
          <w:sz w:val="24"/>
          <w:szCs w:val="24"/>
        </w:rPr>
        <w:t xml:space="preserve">para </w:t>
      </w:r>
      <w:r w:rsidR="00F30248" w:rsidRPr="008D74AD">
        <w:rPr>
          <w:rFonts w:ascii="Times New Roman" w:hAnsi="Times New Roman" w:cs="Times New Roman"/>
          <w:sz w:val="24"/>
          <w:szCs w:val="24"/>
        </w:rPr>
        <w:t>pencari keadilan di Jawa Tengah</w:t>
      </w:r>
      <w:r w:rsidR="00E434DD" w:rsidRPr="008D74AD">
        <w:rPr>
          <w:rFonts w:ascii="Times New Roman" w:hAnsi="Times New Roman" w:cs="Times New Roman"/>
          <w:sz w:val="24"/>
          <w:szCs w:val="24"/>
        </w:rPr>
        <w:t xml:space="preserve">. </w:t>
      </w:r>
      <w:r w:rsidR="00F3452E" w:rsidRPr="008D74AD">
        <w:rPr>
          <w:rFonts w:ascii="Times New Roman" w:hAnsi="Times New Roman" w:cs="Times New Roman"/>
          <w:sz w:val="24"/>
          <w:szCs w:val="24"/>
        </w:rPr>
        <w:t xml:space="preserve">Kondisi ini tentu dapat mengakibatkan pemberian </w:t>
      </w:r>
      <w:r w:rsidR="00F3452E" w:rsidRPr="008D74AD">
        <w:rPr>
          <w:rFonts w:ascii="Times New Roman" w:hAnsi="Times New Roman" w:cs="Times New Roman"/>
          <w:i/>
          <w:sz w:val="24"/>
          <w:szCs w:val="24"/>
        </w:rPr>
        <w:t xml:space="preserve">acces to justice </w:t>
      </w:r>
      <w:r w:rsidR="00F3452E" w:rsidRPr="008D74AD">
        <w:rPr>
          <w:rFonts w:ascii="Times New Roman" w:hAnsi="Times New Roman" w:cs="Times New Roman"/>
          <w:sz w:val="24"/>
          <w:szCs w:val="24"/>
        </w:rPr>
        <w:t>di Jawa Tengah kurang terakomodir</w:t>
      </w:r>
      <w:r w:rsidR="00856E93" w:rsidRPr="008D74AD">
        <w:rPr>
          <w:rFonts w:ascii="Times New Roman" w:hAnsi="Times New Roman" w:cs="Times New Roman"/>
          <w:sz w:val="24"/>
          <w:szCs w:val="24"/>
        </w:rPr>
        <w:t xml:space="preserve"> dengan baik.</w:t>
      </w:r>
      <w:r w:rsidR="00F3452E" w:rsidRPr="008D74AD">
        <w:rPr>
          <w:rFonts w:ascii="Times New Roman" w:hAnsi="Times New Roman" w:cs="Times New Roman"/>
          <w:sz w:val="24"/>
          <w:szCs w:val="24"/>
        </w:rPr>
        <w:t xml:space="preserve"> </w:t>
      </w:r>
      <w:r w:rsidR="00856E93" w:rsidRPr="008D74AD">
        <w:rPr>
          <w:rFonts w:ascii="Times New Roman" w:hAnsi="Times New Roman" w:cs="Times New Roman"/>
          <w:sz w:val="24"/>
          <w:szCs w:val="24"/>
        </w:rPr>
        <w:t>A</w:t>
      </w:r>
      <w:r w:rsidR="00F3452E" w:rsidRPr="008D74AD">
        <w:rPr>
          <w:rFonts w:ascii="Times New Roman" w:hAnsi="Times New Roman" w:cs="Times New Roman"/>
          <w:sz w:val="24"/>
          <w:szCs w:val="24"/>
        </w:rPr>
        <w:t>palagi</w:t>
      </w:r>
      <w:r w:rsidR="00856E93" w:rsidRPr="008D74AD">
        <w:rPr>
          <w:rFonts w:ascii="Times New Roman" w:hAnsi="Times New Roman" w:cs="Times New Roman"/>
          <w:sz w:val="24"/>
          <w:szCs w:val="24"/>
        </w:rPr>
        <w:t xml:space="preserve"> </w:t>
      </w:r>
      <w:r w:rsidR="00F3452E" w:rsidRPr="008D74AD">
        <w:rPr>
          <w:rFonts w:ascii="Times New Roman" w:hAnsi="Times New Roman" w:cs="Times New Roman"/>
          <w:sz w:val="24"/>
          <w:szCs w:val="24"/>
        </w:rPr>
        <w:t>di Jawa Tengah</w:t>
      </w:r>
      <w:r w:rsidR="0076348F" w:rsidRPr="008D74AD">
        <w:rPr>
          <w:rFonts w:ascii="Times New Roman" w:hAnsi="Times New Roman" w:cs="Times New Roman"/>
          <w:sz w:val="24"/>
          <w:szCs w:val="24"/>
        </w:rPr>
        <w:t xml:space="preserve"> </w:t>
      </w:r>
      <w:r w:rsidR="00E434DD" w:rsidRPr="008D74AD">
        <w:rPr>
          <w:rFonts w:ascii="Times New Roman" w:hAnsi="Times New Roman" w:cs="Times New Roman"/>
          <w:sz w:val="24"/>
          <w:szCs w:val="24"/>
        </w:rPr>
        <w:t xml:space="preserve">terdapat </w:t>
      </w:r>
      <w:r w:rsidR="0076348F" w:rsidRPr="008D74AD">
        <w:rPr>
          <w:rFonts w:ascii="Times New Roman" w:hAnsi="Times New Roman" w:cs="Times New Roman"/>
          <w:sz w:val="24"/>
          <w:szCs w:val="24"/>
        </w:rPr>
        <w:t>1.931</w:t>
      </w:r>
      <w:r w:rsidR="00E434DD" w:rsidRPr="008D74AD">
        <w:rPr>
          <w:rFonts w:ascii="Times New Roman" w:hAnsi="Times New Roman" w:cs="Times New Roman"/>
          <w:sz w:val="24"/>
          <w:szCs w:val="24"/>
        </w:rPr>
        <w:t xml:space="preserve"> pencari keadilan</w:t>
      </w:r>
      <w:r w:rsidR="00267E0B" w:rsidRPr="008D74AD">
        <w:rPr>
          <w:rFonts w:ascii="Times New Roman" w:hAnsi="Times New Roman" w:cs="Times New Roman"/>
          <w:sz w:val="24"/>
          <w:szCs w:val="24"/>
        </w:rPr>
        <w:t xml:space="preserve"> </w:t>
      </w:r>
      <w:r w:rsidR="00E434DD" w:rsidRPr="008D74AD">
        <w:rPr>
          <w:rFonts w:ascii="Times New Roman" w:hAnsi="Times New Roman" w:cs="Times New Roman"/>
          <w:sz w:val="24"/>
          <w:szCs w:val="24"/>
        </w:rPr>
        <w:t>yang</w:t>
      </w:r>
      <w:r w:rsidR="00267E0B" w:rsidRPr="008D74AD">
        <w:rPr>
          <w:rFonts w:ascii="Times New Roman" w:hAnsi="Times New Roman" w:cs="Times New Roman"/>
          <w:sz w:val="24"/>
          <w:szCs w:val="24"/>
        </w:rPr>
        <w:t xml:space="preserve"> apabila </w:t>
      </w:r>
      <w:r w:rsidR="00856E93" w:rsidRPr="008D74AD">
        <w:rPr>
          <w:rFonts w:ascii="Times New Roman" w:hAnsi="Times New Roman" w:cs="Times New Roman"/>
          <w:sz w:val="24"/>
          <w:szCs w:val="24"/>
        </w:rPr>
        <w:t xml:space="preserve">suatu saat </w:t>
      </w:r>
      <w:r w:rsidR="00267E0B" w:rsidRPr="008D74AD">
        <w:rPr>
          <w:rFonts w:ascii="Times New Roman" w:hAnsi="Times New Roman" w:cs="Times New Roman"/>
          <w:sz w:val="24"/>
          <w:szCs w:val="24"/>
        </w:rPr>
        <w:t xml:space="preserve">memerlukan Bantuan Hukum harus ditangani </w:t>
      </w:r>
      <w:r w:rsidR="00856E93" w:rsidRPr="008D74AD">
        <w:rPr>
          <w:rFonts w:ascii="Times New Roman" w:hAnsi="Times New Roman" w:cs="Times New Roman"/>
          <w:sz w:val="24"/>
          <w:szCs w:val="24"/>
        </w:rPr>
        <w:t xml:space="preserve">pula </w:t>
      </w:r>
      <w:r w:rsidR="00267E0B" w:rsidRPr="008D74AD">
        <w:rPr>
          <w:rFonts w:ascii="Times New Roman" w:hAnsi="Times New Roman" w:cs="Times New Roman"/>
          <w:sz w:val="24"/>
          <w:szCs w:val="24"/>
        </w:rPr>
        <w:t>oleh Pelaksana Bantuan Hukum</w:t>
      </w:r>
      <w:r w:rsidR="00F30248" w:rsidRPr="008D74AD">
        <w:rPr>
          <w:rFonts w:ascii="Times New Roman" w:hAnsi="Times New Roman" w:cs="Times New Roman"/>
          <w:sz w:val="24"/>
          <w:szCs w:val="24"/>
        </w:rPr>
        <w:t>.</w:t>
      </w:r>
      <w:r w:rsidR="00826692" w:rsidRPr="008D74AD">
        <w:rPr>
          <w:rStyle w:val="FootnoteReference"/>
          <w:rFonts w:ascii="Times New Roman" w:hAnsi="Times New Roman" w:cs="Times New Roman"/>
          <w:sz w:val="24"/>
          <w:szCs w:val="24"/>
        </w:rPr>
        <w:footnoteReference w:id="4"/>
      </w:r>
    </w:p>
    <w:p w:rsidR="00007EBC" w:rsidRPr="008D74AD" w:rsidRDefault="00BE6F88" w:rsidP="00007EBC">
      <w:pPr>
        <w:pStyle w:val="ListParagraph"/>
        <w:tabs>
          <w:tab w:val="left" w:pos="2552"/>
        </w:tabs>
        <w:spacing w:after="0" w:line="360" w:lineRule="auto"/>
        <w:ind w:left="426" w:firstLine="708"/>
        <w:jc w:val="both"/>
        <w:rPr>
          <w:rFonts w:ascii="Times New Roman" w:hAnsi="Times New Roman" w:cs="Times New Roman"/>
          <w:sz w:val="24"/>
          <w:szCs w:val="24"/>
        </w:rPr>
      </w:pPr>
      <w:r w:rsidRPr="008D74AD">
        <w:rPr>
          <w:rFonts w:ascii="Times New Roman" w:hAnsi="Times New Roman" w:cs="Times New Roman"/>
          <w:sz w:val="24"/>
          <w:szCs w:val="24"/>
        </w:rPr>
        <w:t>Sejalan dengan permasalahan diatas</w:t>
      </w:r>
      <w:r w:rsidR="00FC35DD" w:rsidRPr="008D74AD">
        <w:rPr>
          <w:rFonts w:ascii="Times New Roman" w:hAnsi="Times New Roman" w:cs="Times New Roman"/>
          <w:sz w:val="24"/>
          <w:szCs w:val="24"/>
        </w:rPr>
        <w:t>,</w:t>
      </w:r>
      <w:r w:rsidR="0043219B" w:rsidRPr="008D74AD">
        <w:rPr>
          <w:rFonts w:ascii="Times New Roman" w:hAnsi="Times New Roman" w:cs="Times New Roman"/>
          <w:sz w:val="24"/>
          <w:szCs w:val="24"/>
        </w:rPr>
        <w:t xml:space="preserve"> Fakultas Hukum Universitas Negeri Semarang melalui Pusat Kajian dan Bantuan Hukumnya (PKBH FH </w:t>
      </w:r>
      <w:r w:rsidR="0043219B" w:rsidRPr="008D74AD">
        <w:rPr>
          <w:rFonts w:ascii="Times New Roman" w:hAnsi="Times New Roman" w:cs="Times New Roman"/>
          <w:sz w:val="24"/>
          <w:szCs w:val="24"/>
        </w:rPr>
        <w:lastRenderedPageBreak/>
        <w:t>UNNE</w:t>
      </w:r>
      <w:r w:rsidR="00FC35DD" w:rsidRPr="008D74AD">
        <w:rPr>
          <w:rFonts w:ascii="Times New Roman" w:hAnsi="Times New Roman" w:cs="Times New Roman"/>
          <w:sz w:val="24"/>
          <w:szCs w:val="24"/>
        </w:rPr>
        <w:t>S) telah memberikan asistensi terhadap Paralegal F</w:t>
      </w:r>
      <w:r w:rsidR="0043219B" w:rsidRPr="008D74AD">
        <w:rPr>
          <w:rFonts w:ascii="Times New Roman" w:hAnsi="Times New Roman" w:cs="Times New Roman"/>
          <w:sz w:val="24"/>
          <w:szCs w:val="24"/>
        </w:rPr>
        <w:t xml:space="preserve">akultas untuk </w:t>
      </w:r>
      <w:r w:rsidR="00904486" w:rsidRPr="008D74AD">
        <w:rPr>
          <w:rFonts w:ascii="Times New Roman" w:hAnsi="Times New Roman" w:cs="Times New Roman"/>
          <w:sz w:val="24"/>
          <w:szCs w:val="24"/>
        </w:rPr>
        <w:t xml:space="preserve">dapat </w:t>
      </w:r>
      <w:r w:rsidR="0043219B" w:rsidRPr="008D74AD">
        <w:rPr>
          <w:rFonts w:ascii="Times New Roman" w:hAnsi="Times New Roman" w:cs="Times New Roman"/>
          <w:sz w:val="24"/>
          <w:szCs w:val="24"/>
        </w:rPr>
        <w:t xml:space="preserve">membantu </w:t>
      </w:r>
      <w:r w:rsidR="00904486" w:rsidRPr="008D74AD">
        <w:rPr>
          <w:rFonts w:ascii="Times New Roman" w:hAnsi="Times New Roman" w:cs="Times New Roman"/>
          <w:sz w:val="24"/>
          <w:szCs w:val="24"/>
        </w:rPr>
        <w:t>Pelaksanaan</w:t>
      </w:r>
      <w:r w:rsidR="0043219B" w:rsidRPr="008D74AD">
        <w:rPr>
          <w:rFonts w:ascii="Times New Roman" w:hAnsi="Times New Roman" w:cs="Times New Roman"/>
          <w:sz w:val="24"/>
          <w:szCs w:val="24"/>
        </w:rPr>
        <w:t xml:space="preserve"> Bantuan Hukum</w:t>
      </w:r>
      <w:r w:rsidR="00FC35DD" w:rsidRPr="008D74AD">
        <w:rPr>
          <w:rFonts w:ascii="Times New Roman" w:hAnsi="Times New Roman" w:cs="Times New Roman"/>
          <w:sz w:val="24"/>
          <w:szCs w:val="24"/>
        </w:rPr>
        <w:t xml:space="preserve"> di luar pengadilan</w:t>
      </w:r>
      <w:r w:rsidR="0043219B" w:rsidRPr="008D74AD">
        <w:rPr>
          <w:rFonts w:ascii="Times New Roman" w:hAnsi="Times New Roman" w:cs="Times New Roman"/>
          <w:sz w:val="24"/>
          <w:szCs w:val="24"/>
        </w:rPr>
        <w:t xml:space="preserve"> </w:t>
      </w:r>
      <w:r w:rsidR="00FC35DD" w:rsidRPr="008D74AD">
        <w:rPr>
          <w:rFonts w:ascii="Times New Roman" w:hAnsi="Times New Roman" w:cs="Times New Roman"/>
          <w:sz w:val="24"/>
          <w:szCs w:val="24"/>
        </w:rPr>
        <w:t>khususnya bagi</w:t>
      </w:r>
      <w:r w:rsidR="00904486" w:rsidRPr="008D74AD">
        <w:rPr>
          <w:rFonts w:ascii="Times New Roman" w:hAnsi="Times New Roman" w:cs="Times New Roman"/>
          <w:sz w:val="24"/>
          <w:szCs w:val="24"/>
        </w:rPr>
        <w:t xml:space="preserve"> masyarakat miskin di</w:t>
      </w:r>
      <w:r w:rsidR="00FC35DD" w:rsidRPr="008D74AD">
        <w:rPr>
          <w:rFonts w:ascii="Times New Roman" w:hAnsi="Times New Roman" w:cs="Times New Roman"/>
          <w:sz w:val="24"/>
          <w:szCs w:val="24"/>
        </w:rPr>
        <w:t xml:space="preserve"> daerah Jawa Tengah</w:t>
      </w:r>
      <w:r w:rsidR="0043219B" w:rsidRPr="008D74AD">
        <w:rPr>
          <w:rFonts w:ascii="Times New Roman" w:hAnsi="Times New Roman" w:cs="Times New Roman"/>
          <w:sz w:val="24"/>
          <w:szCs w:val="24"/>
        </w:rPr>
        <w:t>.</w:t>
      </w:r>
      <w:r w:rsidR="00FC35DD" w:rsidRPr="008D74AD">
        <w:rPr>
          <w:rFonts w:ascii="Times New Roman" w:hAnsi="Times New Roman" w:cs="Times New Roman"/>
          <w:sz w:val="24"/>
          <w:szCs w:val="24"/>
        </w:rPr>
        <w:t xml:space="preserve"> Seperti yang telah tercantum dalam UU Bantuan Hukum </w:t>
      </w:r>
      <w:r w:rsidR="00904486" w:rsidRPr="008D74AD">
        <w:rPr>
          <w:rFonts w:ascii="Times New Roman" w:hAnsi="Times New Roman" w:cs="Times New Roman"/>
          <w:sz w:val="24"/>
          <w:szCs w:val="24"/>
        </w:rPr>
        <w:t>dan</w:t>
      </w:r>
      <w:r w:rsidR="00FC35DD" w:rsidRPr="008D74AD">
        <w:rPr>
          <w:rFonts w:ascii="Times New Roman" w:hAnsi="Times New Roman" w:cs="Times New Roman"/>
          <w:sz w:val="24"/>
          <w:szCs w:val="24"/>
        </w:rPr>
        <w:t xml:space="preserve"> dikuatkan oleh Putusan Mahkamah Konstitusi Nomor 88/PUU-X/2012 </w:t>
      </w:r>
      <w:r w:rsidR="00904486" w:rsidRPr="008D74AD">
        <w:rPr>
          <w:rFonts w:ascii="Times New Roman" w:hAnsi="Times New Roman" w:cs="Times New Roman"/>
          <w:sz w:val="24"/>
          <w:szCs w:val="24"/>
        </w:rPr>
        <w:t>menyatakan</w:t>
      </w:r>
      <w:r w:rsidR="00FC35DD" w:rsidRPr="008D74AD">
        <w:rPr>
          <w:rFonts w:ascii="Times New Roman" w:hAnsi="Times New Roman" w:cs="Times New Roman"/>
          <w:sz w:val="24"/>
          <w:szCs w:val="24"/>
        </w:rPr>
        <w:t xml:space="preserve"> bahwa Pelaksana Bantuan Hukum dapat terdiri dari Advokat, Paralegal, Dosen, dan Mahasiswa Fakultas Hukum.</w:t>
      </w:r>
      <w:r w:rsidR="00904486" w:rsidRPr="008D74AD">
        <w:rPr>
          <w:rFonts w:ascii="Times New Roman" w:hAnsi="Times New Roman" w:cs="Times New Roman"/>
          <w:sz w:val="24"/>
          <w:szCs w:val="24"/>
        </w:rPr>
        <w:t xml:space="preserve"> Berdasarkan hal tersebut maka</w:t>
      </w:r>
      <w:r w:rsidR="003F50EC" w:rsidRPr="008D74AD">
        <w:rPr>
          <w:rFonts w:ascii="Times New Roman" w:hAnsi="Times New Roman" w:cs="Times New Roman"/>
          <w:sz w:val="24"/>
          <w:szCs w:val="24"/>
        </w:rPr>
        <w:t xml:space="preserve"> </w:t>
      </w:r>
      <w:r w:rsidR="00332E93" w:rsidRPr="008D74AD">
        <w:rPr>
          <w:rFonts w:ascii="Times New Roman" w:hAnsi="Times New Roman" w:cs="Times New Roman"/>
          <w:sz w:val="24"/>
          <w:szCs w:val="24"/>
        </w:rPr>
        <w:t>menarik untuk dijabarkan lebih lanjut</w:t>
      </w:r>
      <w:r w:rsidR="003F50EC" w:rsidRPr="008D74AD">
        <w:rPr>
          <w:rFonts w:ascii="Times New Roman" w:hAnsi="Times New Roman" w:cs="Times New Roman"/>
          <w:sz w:val="24"/>
          <w:szCs w:val="24"/>
        </w:rPr>
        <w:t xml:space="preserve"> terkait eksistensi Paralegal dalam memberikan Bantuan Hukum</w:t>
      </w:r>
      <w:r w:rsidR="00332E93" w:rsidRPr="008D74AD">
        <w:rPr>
          <w:rFonts w:ascii="Times New Roman" w:hAnsi="Times New Roman" w:cs="Times New Roman"/>
          <w:sz w:val="24"/>
          <w:szCs w:val="24"/>
        </w:rPr>
        <w:t xml:space="preserve"> bagi masyarakat miskin di Jawa Tengah.</w:t>
      </w:r>
    </w:p>
    <w:p w:rsidR="00A35EF6" w:rsidRPr="008D74AD" w:rsidRDefault="00A35EF6" w:rsidP="00007EBC">
      <w:pPr>
        <w:pStyle w:val="ListParagraph"/>
        <w:tabs>
          <w:tab w:val="left" w:pos="2552"/>
        </w:tabs>
        <w:spacing w:after="0" w:line="360" w:lineRule="auto"/>
        <w:ind w:left="426" w:firstLine="708"/>
        <w:jc w:val="both"/>
        <w:rPr>
          <w:rFonts w:ascii="Times New Roman" w:hAnsi="Times New Roman" w:cs="Times New Roman"/>
          <w:sz w:val="24"/>
          <w:szCs w:val="24"/>
        </w:rPr>
      </w:pPr>
    </w:p>
    <w:p w:rsidR="00A35EF6" w:rsidRPr="008D74AD" w:rsidRDefault="00A35EF6" w:rsidP="00A35EF6">
      <w:pPr>
        <w:pStyle w:val="ListParagraph"/>
        <w:spacing w:after="0" w:line="360" w:lineRule="auto"/>
        <w:ind w:left="426"/>
        <w:jc w:val="center"/>
        <w:rPr>
          <w:rFonts w:ascii="Times New Roman" w:hAnsi="Times New Roman" w:cs="Times New Roman"/>
          <w:b/>
          <w:sz w:val="24"/>
          <w:szCs w:val="24"/>
        </w:rPr>
      </w:pPr>
      <w:r w:rsidRPr="008D74AD">
        <w:rPr>
          <w:rFonts w:ascii="Times New Roman" w:hAnsi="Times New Roman" w:cs="Times New Roman"/>
          <w:b/>
          <w:sz w:val="24"/>
          <w:szCs w:val="24"/>
        </w:rPr>
        <w:t>METODE PENELITIAN</w:t>
      </w:r>
    </w:p>
    <w:p w:rsidR="00A35EF6" w:rsidRPr="008D74AD" w:rsidRDefault="00A35EF6" w:rsidP="00A35EF6">
      <w:pPr>
        <w:pStyle w:val="ListParagraph"/>
        <w:spacing w:after="0" w:line="240" w:lineRule="auto"/>
        <w:ind w:left="426"/>
        <w:rPr>
          <w:rFonts w:ascii="Times New Roman" w:hAnsi="Times New Roman" w:cs="Times New Roman"/>
          <w:sz w:val="24"/>
          <w:szCs w:val="24"/>
        </w:rPr>
      </w:pPr>
    </w:p>
    <w:p w:rsidR="00A35EF6" w:rsidRPr="008D74AD" w:rsidRDefault="00A35EF6" w:rsidP="00A35EF6">
      <w:pPr>
        <w:pStyle w:val="ListParagraph"/>
        <w:spacing w:after="0" w:line="360" w:lineRule="auto"/>
        <w:ind w:left="426" w:firstLine="708"/>
        <w:jc w:val="both"/>
        <w:rPr>
          <w:rFonts w:ascii="Times New Roman" w:hAnsi="Times New Roman" w:cs="Times New Roman"/>
          <w:sz w:val="24"/>
          <w:szCs w:val="24"/>
        </w:rPr>
      </w:pPr>
      <w:r w:rsidRPr="008D74AD">
        <w:rPr>
          <w:rFonts w:ascii="Times New Roman" w:hAnsi="Times New Roman" w:cs="Times New Roman"/>
          <w:sz w:val="24"/>
          <w:szCs w:val="24"/>
        </w:rPr>
        <w:t>Penelitian ini menggunakan jenis penelitian yuridis sosiologis yaitu penelitian yang dilakukan terhadap keadaan nyata masyarakat atau lingkungan masyarakat dengan maksud dan tujuan untuk menemukan fakta (facta-finding), kemudian mengidentifikasi masalah (problem-identification) dan pada akhirnya menuju kepada penyelesaian masalah (problem-solution).  Penelitian ini dilakukan di Fakultas Hukum UNNES dan beberapa Law Firm yang ada di Semarang dengan objek penelitian Paralegal yang berasal dari mahasiswa maupun alumni Fakultas Hukum UNNES itu sendiri.</w:t>
      </w:r>
    </w:p>
    <w:p w:rsidR="00255C61" w:rsidRPr="008D74AD" w:rsidRDefault="00255C61" w:rsidP="00007EBC">
      <w:pPr>
        <w:pStyle w:val="ListParagraph"/>
        <w:tabs>
          <w:tab w:val="left" w:pos="2552"/>
        </w:tabs>
        <w:spacing w:after="0" w:line="360" w:lineRule="auto"/>
        <w:ind w:left="426" w:firstLine="708"/>
        <w:jc w:val="both"/>
        <w:rPr>
          <w:rFonts w:ascii="Times New Roman" w:hAnsi="Times New Roman" w:cs="Times New Roman"/>
          <w:sz w:val="24"/>
          <w:szCs w:val="24"/>
        </w:rPr>
      </w:pPr>
    </w:p>
    <w:p w:rsidR="009B3065" w:rsidRPr="008D74AD" w:rsidRDefault="009B3065" w:rsidP="00A35EF6">
      <w:pPr>
        <w:pStyle w:val="ListParagraph"/>
        <w:spacing w:after="0" w:line="360" w:lineRule="auto"/>
        <w:ind w:left="426"/>
        <w:jc w:val="center"/>
        <w:rPr>
          <w:rFonts w:ascii="Times New Roman" w:hAnsi="Times New Roman" w:cs="Times New Roman"/>
          <w:b/>
          <w:sz w:val="24"/>
          <w:szCs w:val="24"/>
        </w:rPr>
      </w:pPr>
      <w:r w:rsidRPr="008D74AD">
        <w:rPr>
          <w:rFonts w:ascii="Times New Roman" w:hAnsi="Times New Roman" w:cs="Times New Roman"/>
          <w:b/>
          <w:sz w:val="24"/>
          <w:szCs w:val="24"/>
        </w:rPr>
        <w:t>PEMBAHASAN</w:t>
      </w:r>
    </w:p>
    <w:p w:rsidR="00A35EF6" w:rsidRPr="008D74AD" w:rsidRDefault="00A35EF6" w:rsidP="00F51C9A">
      <w:pPr>
        <w:pStyle w:val="ListParagraph"/>
        <w:spacing w:after="0" w:line="240" w:lineRule="auto"/>
        <w:ind w:left="426"/>
        <w:jc w:val="center"/>
        <w:rPr>
          <w:rFonts w:ascii="Times New Roman" w:hAnsi="Times New Roman" w:cs="Times New Roman"/>
          <w:b/>
          <w:sz w:val="24"/>
          <w:szCs w:val="24"/>
        </w:rPr>
      </w:pPr>
    </w:p>
    <w:p w:rsidR="006E2C2C" w:rsidRPr="008D74AD" w:rsidRDefault="009D65E5" w:rsidP="00332E93">
      <w:pPr>
        <w:pStyle w:val="ListParagraph"/>
        <w:spacing w:after="0" w:line="360" w:lineRule="auto"/>
        <w:ind w:left="709"/>
        <w:jc w:val="both"/>
        <w:rPr>
          <w:rFonts w:ascii="Times New Roman" w:hAnsi="Times New Roman" w:cs="Times New Roman"/>
          <w:b/>
          <w:sz w:val="24"/>
          <w:szCs w:val="24"/>
        </w:rPr>
      </w:pPr>
      <w:r w:rsidRPr="008D74AD">
        <w:rPr>
          <w:rFonts w:ascii="Times New Roman" w:hAnsi="Times New Roman" w:cs="Times New Roman"/>
          <w:b/>
          <w:sz w:val="24"/>
          <w:szCs w:val="24"/>
        </w:rPr>
        <w:t>E</w:t>
      </w:r>
      <w:r w:rsidR="006E2C2C" w:rsidRPr="008D74AD">
        <w:rPr>
          <w:rFonts w:ascii="Times New Roman" w:hAnsi="Times New Roman" w:cs="Times New Roman"/>
          <w:b/>
          <w:sz w:val="24"/>
          <w:szCs w:val="24"/>
        </w:rPr>
        <w:t>ksistensi Paralegal secara yuridis dan kelembagaa</w:t>
      </w:r>
      <w:r w:rsidRPr="008D74AD">
        <w:rPr>
          <w:rFonts w:ascii="Times New Roman" w:hAnsi="Times New Roman" w:cs="Times New Roman"/>
          <w:b/>
          <w:sz w:val="24"/>
          <w:szCs w:val="24"/>
        </w:rPr>
        <w:t>n dalam pemberian Bantuan Hukum</w:t>
      </w:r>
    </w:p>
    <w:p w:rsidR="00255C61" w:rsidRPr="008D74AD" w:rsidRDefault="002A44DF" w:rsidP="00255C61">
      <w:pPr>
        <w:pStyle w:val="ListParagraph"/>
        <w:spacing w:after="0" w:line="360" w:lineRule="auto"/>
        <w:ind w:left="709" w:firstLine="709"/>
        <w:jc w:val="both"/>
        <w:rPr>
          <w:rFonts w:ascii="Times New Roman" w:hAnsi="Times New Roman" w:cs="Times New Roman"/>
          <w:sz w:val="24"/>
          <w:szCs w:val="24"/>
        </w:rPr>
      </w:pPr>
      <w:r w:rsidRPr="008D74AD">
        <w:rPr>
          <w:rFonts w:ascii="Times New Roman" w:hAnsi="Times New Roman" w:cs="Times New Roman"/>
          <w:sz w:val="24"/>
          <w:szCs w:val="24"/>
        </w:rPr>
        <w:t>Walaupun sudah terdapat aturan yang membahas secara teknis mengenai Paralegal yaitu Permenkumham Nomor 01 Tahun 2018 tentang Paralegal dalam Pemberian Bantuan Hukum, namun sampai sampai saat ini masih terdapat beberapa pendapat mengenai pengertian Paralegal. Hal ini terjadi karena belum ada norma tertulis di dalam peraturan perundang-</w:t>
      </w:r>
      <w:r w:rsidRPr="008D74AD">
        <w:rPr>
          <w:rFonts w:ascii="Times New Roman" w:hAnsi="Times New Roman" w:cs="Times New Roman"/>
          <w:sz w:val="24"/>
          <w:szCs w:val="24"/>
        </w:rPr>
        <w:lastRenderedPageBreak/>
        <w:t xml:space="preserve">undangan yang membahas mengenai pengertian Paralegal. </w:t>
      </w:r>
      <w:r w:rsidR="00007EBC" w:rsidRPr="008D74AD">
        <w:rPr>
          <w:rFonts w:ascii="Times New Roman" w:hAnsi="Times New Roman" w:cs="Times New Roman"/>
          <w:sz w:val="24"/>
          <w:szCs w:val="24"/>
        </w:rPr>
        <w:t xml:space="preserve">Meskipun demikian </w:t>
      </w:r>
      <w:r w:rsidRPr="008D74AD">
        <w:rPr>
          <w:rFonts w:ascii="Times New Roman" w:hAnsi="Times New Roman" w:cs="Times New Roman"/>
          <w:sz w:val="24"/>
          <w:szCs w:val="24"/>
        </w:rPr>
        <w:t>mengenai definisi Paralegal pada dasarnya Pasal 4 Permenkumham Nomor 01 Tahun 2018 telah mensyaratkan bahwa Paralegal tidak harus orang yang berlatar belakang sarjana hukum atau yang berpendidikan hukum, namun semua orang bisa menjadi Paralegal asalkan berwarga negara Indonesia, berusia paling rendah 18 (delapan belas) tahun, memiliki pengetahuan tentang Advokasi masyarakat dan/atau memenuhi syarat lain yang ditentukan oleh Pemberi Bantuan Hukum.</w:t>
      </w:r>
    </w:p>
    <w:p w:rsidR="00BF0533" w:rsidRPr="008D74AD" w:rsidRDefault="00A130EE" w:rsidP="00255C61">
      <w:pPr>
        <w:pStyle w:val="ListParagraph"/>
        <w:spacing w:after="0" w:line="360" w:lineRule="auto"/>
        <w:ind w:left="709" w:firstLine="709"/>
        <w:jc w:val="both"/>
        <w:rPr>
          <w:rFonts w:ascii="Times New Roman" w:hAnsi="Times New Roman" w:cs="Times New Roman"/>
          <w:sz w:val="24"/>
          <w:szCs w:val="24"/>
        </w:rPr>
      </w:pPr>
      <w:r w:rsidRPr="008D74AD">
        <w:rPr>
          <w:rFonts w:ascii="Times New Roman" w:hAnsi="Times New Roman" w:cs="Times New Roman"/>
          <w:sz w:val="24"/>
          <w:szCs w:val="24"/>
        </w:rPr>
        <w:t xml:space="preserve">Secara yuridis istilah Paralegal pertama kali di normakan di dalam Undang-Undang Nomor 16 Tahun 2011 tentang Bantuan Hukum. </w:t>
      </w:r>
      <w:r w:rsidR="00CD2E75" w:rsidRPr="008D74AD">
        <w:rPr>
          <w:rFonts w:ascii="Times New Roman" w:hAnsi="Times New Roman" w:cs="Times New Roman"/>
          <w:sz w:val="24"/>
          <w:szCs w:val="24"/>
        </w:rPr>
        <w:t xml:space="preserve">Meskipun sudah dinormakan namun </w:t>
      </w:r>
      <w:r w:rsidRPr="008D74AD">
        <w:rPr>
          <w:rFonts w:ascii="Times New Roman" w:hAnsi="Times New Roman" w:cs="Times New Roman"/>
          <w:sz w:val="24"/>
          <w:szCs w:val="24"/>
        </w:rPr>
        <w:t>Undang-Undang Bantuan Hukum terse</w:t>
      </w:r>
      <w:r w:rsidR="00914910" w:rsidRPr="008D74AD">
        <w:rPr>
          <w:rFonts w:ascii="Times New Roman" w:hAnsi="Times New Roman" w:cs="Times New Roman"/>
          <w:sz w:val="24"/>
          <w:szCs w:val="24"/>
        </w:rPr>
        <w:t xml:space="preserve">but tidak </w:t>
      </w:r>
      <w:r w:rsidR="00CD2E75" w:rsidRPr="008D74AD">
        <w:rPr>
          <w:rFonts w:ascii="Times New Roman" w:hAnsi="Times New Roman" w:cs="Times New Roman"/>
          <w:sz w:val="24"/>
          <w:szCs w:val="24"/>
        </w:rPr>
        <w:t xml:space="preserve">pernah </w:t>
      </w:r>
      <w:r w:rsidR="00914910" w:rsidRPr="008D74AD">
        <w:rPr>
          <w:rFonts w:ascii="Times New Roman" w:hAnsi="Times New Roman" w:cs="Times New Roman"/>
          <w:sz w:val="24"/>
          <w:szCs w:val="24"/>
        </w:rPr>
        <w:t>menyebutkan bagaimana</w:t>
      </w:r>
      <w:r w:rsidR="00CD2E75" w:rsidRPr="008D74AD">
        <w:rPr>
          <w:rFonts w:ascii="Times New Roman" w:hAnsi="Times New Roman" w:cs="Times New Roman"/>
          <w:sz w:val="24"/>
          <w:szCs w:val="24"/>
        </w:rPr>
        <w:t xml:space="preserve"> peranan</w:t>
      </w:r>
      <w:r w:rsidRPr="008D74AD">
        <w:rPr>
          <w:rFonts w:ascii="Times New Roman" w:hAnsi="Times New Roman" w:cs="Times New Roman"/>
          <w:sz w:val="24"/>
          <w:szCs w:val="24"/>
        </w:rPr>
        <w:t xml:space="preserve"> Paralegal</w:t>
      </w:r>
      <w:r w:rsidR="00CD2E75" w:rsidRPr="008D74AD">
        <w:rPr>
          <w:rFonts w:ascii="Times New Roman" w:hAnsi="Times New Roman" w:cs="Times New Roman"/>
          <w:sz w:val="24"/>
          <w:szCs w:val="24"/>
        </w:rPr>
        <w:t xml:space="preserve"> dalam kaitannya dengan pemberian Bantuan Hukum</w:t>
      </w:r>
      <w:r w:rsidRPr="008D74AD">
        <w:rPr>
          <w:rFonts w:ascii="Times New Roman" w:hAnsi="Times New Roman" w:cs="Times New Roman"/>
          <w:sz w:val="24"/>
          <w:szCs w:val="24"/>
        </w:rPr>
        <w:t>.</w:t>
      </w:r>
      <w:r w:rsidR="006D38A1" w:rsidRPr="008D74AD">
        <w:rPr>
          <w:rFonts w:ascii="Times New Roman" w:hAnsi="Times New Roman" w:cs="Times New Roman"/>
          <w:sz w:val="24"/>
          <w:szCs w:val="24"/>
        </w:rPr>
        <w:t xml:space="preserve"> </w:t>
      </w:r>
      <w:r w:rsidR="00CD2E75" w:rsidRPr="008D74AD">
        <w:rPr>
          <w:rFonts w:ascii="Times New Roman" w:hAnsi="Times New Roman" w:cs="Times New Roman"/>
          <w:sz w:val="24"/>
          <w:szCs w:val="24"/>
        </w:rPr>
        <w:t>Peran Paralegal baru muncul di dalam</w:t>
      </w:r>
      <w:r w:rsidR="006D38A1" w:rsidRPr="008D74AD">
        <w:rPr>
          <w:rFonts w:ascii="Times New Roman" w:hAnsi="Times New Roman" w:cs="Times New Roman"/>
          <w:sz w:val="24"/>
          <w:szCs w:val="24"/>
        </w:rPr>
        <w:t xml:space="preserve"> Peraturan Pemerintah Nomor 42 Tahun 2013 tentang Syarat dan Tata Cara Pemberian Bantuan Hukum dan Penyaluran Dana Bantuan Hukum yang menjelaskan bahwa Paralegal juga dapat berkontribusi dalam memberikan Bantuan Hukum</w:t>
      </w:r>
      <w:r w:rsidR="00CD2E75" w:rsidRPr="008D74AD">
        <w:rPr>
          <w:rFonts w:ascii="Times New Roman" w:hAnsi="Times New Roman" w:cs="Times New Roman"/>
          <w:sz w:val="24"/>
          <w:szCs w:val="24"/>
        </w:rPr>
        <w:t xml:space="preserve"> baik secara litigasi maupun nonlitigasi</w:t>
      </w:r>
      <w:r w:rsidR="006D38A1" w:rsidRPr="008D74AD">
        <w:rPr>
          <w:rFonts w:ascii="Times New Roman" w:hAnsi="Times New Roman" w:cs="Times New Roman"/>
          <w:sz w:val="24"/>
          <w:szCs w:val="24"/>
        </w:rPr>
        <w:t>.</w:t>
      </w:r>
      <w:r w:rsidR="001F2262" w:rsidRPr="008D74AD">
        <w:rPr>
          <w:rFonts w:ascii="Times New Roman" w:hAnsi="Times New Roman" w:cs="Times New Roman"/>
          <w:sz w:val="24"/>
          <w:szCs w:val="24"/>
        </w:rPr>
        <w:t xml:space="preserve"> Eksistensi Paralegal ini muncul di dalam pada Pasal 13 dan </w:t>
      </w:r>
      <w:r w:rsidR="00BF0533" w:rsidRPr="008D74AD">
        <w:rPr>
          <w:rFonts w:ascii="Times New Roman" w:hAnsi="Times New Roman" w:cs="Times New Roman"/>
          <w:sz w:val="24"/>
          <w:szCs w:val="24"/>
        </w:rPr>
        <w:t xml:space="preserve">Pasal 16 PP Nomor 42 Tahun 2013. </w:t>
      </w:r>
      <w:r w:rsidR="00B2260B" w:rsidRPr="008D74AD">
        <w:rPr>
          <w:rFonts w:ascii="Times New Roman" w:hAnsi="Times New Roman" w:cs="Times New Roman"/>
          <w:sz w:val="24"/>
          <w:szCs w:val="24"/>
        </w:rPr>
        <w:t>Berdasarkan kedua Pasal tersebut maka</w:t>
      </w:r>
      <w:r w:rsidR="000F46B7" w:rsidRPr="008D74AD">
        <w:rPr>
          <w:rFonts w:ascii="Times New Roman" w:hAnsi="Times New Roman" w:cs="Times New Roman"/>
          <w:sz w:val="24"/>
          <w:szCs w:val="24"/>
        </w:rPr>
        <w:t xml:space="preserve"> peran</w:t>
      </w:r>
      <w:r w:rsidR="00B2260B" w:rsidRPr="008D74AD">
        <w:rPr>
          <w:rFonts w:ascii="Times New Roman" w:hAnsi="Times New Roman" w:cs="Times New Roman"/>
          <w:sz w:val="24"/>
          <w:szCs w:val="24"/>
        </w:rPr>
        <w:t xml:space="preserve"> Paralegal</w:t>
      </w:r>
      <w:r w:rsidR="000F46B7" w:rsidRPr="008D74AD">
        <w:rPr>
          <w:rFonts w:ascii="Times New Roman" w:hAnsi="Times New Roman" w:cs="Times New Roman"/>
          <w:sz w:val="24"/>
          <w:szCs w:val="24"/>
        </w:rPr>
        <w:t xml:space="preserve"> adalah</w:t>
      </w:r>
      <w:r w:rsidR="00B2260B" w:rsidRPr="008D74AD">
        <w:rPr>
          <w:rFonts w:ascii="Times New Roman" w:hAnsi="Times New Roman" w:cs="Times New Roman"/>
          <w:sz w:val="24"/>
          <w:szCs w:val="24"/>
        </w:rPr>
        <w:t xml:space="preserve"> memberikan Bantuan Hukum baik secara litigasi maupun non-litigasi.</w:t>
      </w:r>
      <w:r w:rsidR="000F46B7" w:rsidRPr="008D74AD">
        <w:rPr>
          <w:rFonts w:ascii="Times New Roman" w:hAnsi="Times New Roman" w:cs="Times New Roman"/>
          <w:sz w:val="24"/>
          <w:szCs w:val="24"/>
        </w:rPr>
        <w:t xml:space="preserve"> Pelaksanaan Bantuan Hukum secara litigasi oleh Paralegal diperlukan apabila jumlah Advokat yang terhimpun dalam wadah Pemberi Bantuan Hukum tidak memadai dengan banyaknya jumlah Penerima Bantuan Hukum. Selain itu Pasal 13 </w:t>
      </w:r>
      <w:r w:rsidR="00BF0533" w:rsidRPr="008D74AD">
        <w:rPr>
          <w:rFonts w:ascii="Times New Roman" w:hAnsi="Times New Roman" w:cs="Times New Roman"/>
          <w:sz w:val="24"/>
          <w:szCs w:val="24"/>
        </w:rPr>
        <w:t>PP Nomor 42 Tahun 2013 juga</w:t>
      </w:r>
      <w:r w:rsidR="000F46B7" w:rsidRPr="008D74AD">
        <w:rPr>
          <w:rFonts w:ascii="Times New Roman" w:hAnsi="Times New Roman" w:cs="Times New Roman"/>
          <w:sz w:val="24"/>
          <w:szCs w:val="24"/>
        </w:rPr>
        <w:t xml:space="preserve"> menentukan bahwa pelaksanaan Bantuan Hukum litigasi oleh Paralegal, dosen, dan mahasiswa </w:t>
      </w:r>
      <w:r w:rsidR="00BF0533" w:rsidRPr="008D74AD">
        <w:rPr>
          <w:rFonts w:ascii="Times New Roman" w:hAnsi="Times New Roman" w:cs="Times New Roman"/>
          <w:sz w:val="24"/>
          <w:szCs w:val="24"/>
        </w:rPr>
        <w:t xml:space="preserve">Fakultas Hukum </w:t>
      </w:r>
      <w:r w:rsidR="000F46B7" w:rsidRPr="008D74AD">
        <w:rPr>
          <w:rFonts w:ascii="Times New Roman" w:hAnsi="Times New Roman" w:cs="Times New Roman"/>
          <w:sz w:val="24"/>
          <w:szCs w:val="24"/>
        </w:rPr>
        <w:t>bisa dilakukan apabila telah melampirkan bukti tertulis pendampingan dari Advokat.</w:t>
      </w:r>
    </w:p>
    <w:p w:rsidR="00255C61" w:rsidRPr="008D74AD" w:rsidRDefault="00B2260B" w:rsidP="00255C61">
      <w:pPr>
        <w:pStyle w:val="ListParagraph"/>
        <w:spacing w:after="0" w:line="360" w:lineRule="auto"/>
        <w:ind w:left="709" w:firstLine="709"/>
        <w:jc w:val="both"/>
        <w:rPr>
          <w:rFonts w:ascii="Times New Roman" w:hAnsi="Times New Roman" w:cs="Times New Roman"/>
          <w:sz w:val="24"/>
          <w:szCs w:val="24"/>
        </w:rPr>
      </w:pPr>
      <w:r w:rsidRPr="008D74AD">
        <w:rPr>
          <w:rFonts w:ascii="Times New Roman" w:hAnsi="Times New Roman" w:cs="Times New Roman"/>
          <w:sz w:val="24"/>
          <w:szCs w:val="24"/>
        </w:rPr>
        <w:t xml:space="preserve">Lebih </w:t>
      </w:r>
      <w:r w:rsidR="00DA158D" w:rsidRPr="008D74AD">
        <w:rPr>
          <w:rFonts w:ascii="Times New Roman" w:hAnsi="Times New Roman" w:cs="Times New Roman"/>
          <w:sz w:val="24"/>
          <w:szCs w:val="24"/>
        </w:rPr>
        <w:t xml:space="preserve">lanjut mengenai Paralegal, pada tahun 2018 Pemerintah telah mengeluarkan </w:t>
      </w:r>
      <w:r w:rsidRPr="008D74AD">
        <w:rPr>
          <w:rFonts w:ascii="Times New Roman" w:hAnsi="Times New Roman" w:cs="Times New Roman"/>
          <w:sz w:val="24"/>
          <w:szCs w:val="24"/>
        </w:rPr>
        <w:t xml:space="preserve">Permenkumham Nomor 01 Tahun 2018 tentang Paralegal dalam Pemberian Bantuan Hukum. Permenkumham ini mengatur </w:t>
      </w:r>
      <w:r w:rsidR="00C463ED" w:rsidRPr="008D74AD">
        <w:rPr>
          <w:rFonts w:ascii="Times New Roman" w:hAnsi="Times New Roman" w:cs="Times New Roman"/>
          <w:sz w:val="24"/>
          <w:szCs w:val="24"/>
        </w:rPr>
        <w:t xml:space="preserve">secara </w:t>
      </w:r>
      <w:r w:rsidR="00C463ED" w:rsidRPr="008D74AD">
        <w:rPr>
          <w:rFonts w:ascii="Times New Roman" w:hAnsi="Times New Roman" w:cs="Times New Roman"/>
          <w:sz w:val="24"/>
          <w:szCs w:val="24"/>
        </w:rPr>
        <w:lastRenderedPageBreak/>
        <w:t>eksplisit terkait eksistensi Paralegal dalam pemberian Bantuan Hu</w:t>
      </w:r>
      <w:r w:rsidR="00BF0533" w:rsidRPr="008D74AD">
        <w:rPr>
          <w:rFonts w:ascii="Times New Roman" w:hAnsi="Times New Roman" w:cs="Times New Roman"/>
          <w:sz w:val="24"/>
          <w:szCs w:val="24"/>
        </w:rPr>
        <w:t>kum.</w:t>
      </w:r>
      <w:r w:rsidR="0078164F" w:rsidRPr="008D74AD">
        <w:rPr>
          <w:rFonts w:ascii="Times New Roman" w:hAnsi="Times New Roman" w:cs="Times New Roman"/>
          <w:sz w:val="24"/>
          <w:szCs w:val="24"/>
        </w:rPr>
        <w:t xml:space="preserve"> Paralegal disini </w:t>
      </w:r>
      <w:r w:rsidR="00E51C24" w:rsidRPr="008D74AD">
        <w:rPr>
          <w:rFonts w:ascii="Times New Roman" w:hAnsi="Times New Roman" w:cs="Times New Roman"/>
          <w:sz w:val="24"/>
          <w:szCs w:val="24"/>
        </w:rPr>
        <w:t xml:space="preserve">juga </w:t>
      </w:r>
      <w:r w:rsidR="000F46B7" w:rsidRPr="008D74AD">
        <w:rPr>
          <w:rFonts w:ascii="Times New Roman" w:hAnsi="Times New Roman" w:cs="Times New Roman"/>
          <w:sz w:val="24"/>
          <w:szCs w:val="24"/>
        </w:rPr>
        <w:t>disebut sebagai</w:t>
      </w:r>
      <w:r w:rsidR="0078164F" w:rsidRPr="008D74AD">
        <w:rPr>
          <w:rFonts w:ascii="Times New Roman" w:hAnsi="Times New Roman" w:cs="Times New Roman"/>
          <w:sz w:val="24"/>
          <w:szCs w:val="24"/>
        </w:rPr>
        <w:t xml:space="preserve"> pelaksana Bantuan Hukum dan harus terdaftar pada Pemberi Bantuan Hukum.</w:t>
      </w:r>
      <w:r w:rsidR="00E51C24" w:rsidRPr="008D74AD">
        <w:rPr>
          <w:rFonts w:ascii="Times New Roman" w:hAnsi="Times New Roman" w:cs="Times New Roman"/>
          <w:sz w:val="24"/>
          <w:szCs w:val="24"/>
        </w:rPr>
        <w:t xml:space="preserve"> Terkait peran Paralegal dalam hal litigasi maupun nonlitigasi, Permenkumham Nomor 01 Tahun 2018 ini pada hakikatnya telah diuji materiil oleh Mahkamah Agung dan memunculkan Putusan Mahkamah Agung Nomor 22 P/HUM/2018</w:t>
      </w:r>
      <w:r w:rsidR="00D4686B" w:rsidRPr="008D74AD">
        <w:rPr>
          <w:rFonts w:ascii="Times New Roman" w:hAnsi="Times New Roman" w:cs="Times New Roman"/>
          <w:sz w:val="24"/>
          <w:szCs w:val="24"/>
        </w:rPr>
        <w:t xml:space="preserve"> yang pada intinya melarang Paralegal untuk memberikan Bantuan Hukum secara litigasi karena bertentangan dengan Undang-Undang Nomor 18 Tahun 2003 tentang Advokat. Akibatnya saat ini Paralegal hanya bisa melakukan peran nonlitigasi.</w:t>
      </w:r>
    </w:p>
    <w:p w:rsidR="00D4686B" w:rsidRPr="008D74AD" w:rsidRDefault="00387D77" w:rsidP="00255C61">
      <w:pPr>
        <w:pStyle w:val="ListParagraph"/>
        <w:spacing w:after="0" w:line="360" w:lineRule="auto"/>
        <w:ind w:left="709" w:firstLine="709"/>
        <w:jc w:val="both"/>
        <w:rPr>
          <w:rFonts w:ascii="Times New Roman" w:hAnsi="Times New Roman" w:cs="Times New Roman"/>
          <w:sz w:val="24"/>
          <w:szCs w:val="24"/>
        </w:rPr>
      </w:pPr>
      <w:r w:rsidRPr="008D74AD">
        <w:rPr>
          <w:rFonts w:ascii="Times New Roman" w:hAnsi="Times New Roman" w:cs="Times New Roman"/>
          <w:sz w:val="24"/>
          <w:szCs w:val="24"/>
        </w:rPr>
        <w:t xml:space="preserve">Untuk menjadi </w:t>
      </w:r>
      <w:r w:rsidR="00BF0533" w:rsidRPr="008D74AD">
        <w:rPr>
          <w:rFonts w:ascii="Times New Roman" w:hAnsi="Times New Roman" w:cs="Times New Roman"/>
          <w:sz w:val="24"/>
          <w:szCs w:val="24"/>
        </w:rPr>
        <w:t>Paralegal selain harus memenuhi</w:t>
      </w:r>
      <w:r w:rsidRPr="008D74AD">
        <w:rPr>
          <w:rFonts w:ascii="Times New Roman" w:hAnsi="Times New Roman" w:cs="Times New Roman"/>
          <w:sz w:val="24"/>
          <w:szCs w:val="24"/>
        </w:rPr>
        <w:t xml:space="preserve"> persyaratan seperti halnya yang tercantum di dalam Pasal 4 Permenkumham Nomor 01 Tahun 2018, Paralegal juga memerlukan pelatihan</w:t>
      </w:r>
      <w:r w:rsidR="00EF5282" w:rsidRPr="008D74AD">
        <w:rPr>
          <w:rFonts w:ascii="Times New Roman" w:hAnsi="Times New Roman" w:cs="Times New Roman"/>
          <w:sz w:val="24"/>
          <w:szCs w:val="24"/>
        </w:rPr>
        <w:t xml:space="preserve"> yang terdiri dari pelatihan tingkat dasar dan tingkat lanjutan</w:t>
      </w:r>
      <w:r w:rsidRPr="008D74AD">
        <w:rPr>
          <w:rFonts w:ascii="Times New Roman" w:hAnsi="Times New Roman" w:cs="Times New Roman"/>
          <w:sz w:val="24"/>
          <w:szCs w:val="24"/>
        </w:rPr>
        <w:t xml:space="preserve">. Pelatihan Paralegal ini bertujuan untuk meningkatkan kualifikasi Paralegal </w:t>
      </w:r>
      <w:r w:rsidR="00BF0533" w:rsidRPr="008D74AD">
        <w:rPr>
          <w:rFonts w:ascii="Times New Roman" w:hAnsi="Times New Roman" w:cs="Times New Roman"/>
          <w:sz w:val="24"/>
          <w:szCs w:val="24"/>
        </w:rPr>
        <w:t xml:space="preserve">dalam memberikan Bantuan Hukum. </w:t>
      </w:r>
      <w:r w:rsidRPr="008D74AD">
        <w:rPr>
          <w:rFonts w:ascii="Times New Roman" w:hAnsi="Times New Roman" w:cs="Times New Roman"/>
          <w:sz w:val="24"/>
          <w:szCs w:val="24"/>
        </w:rPr>
        <w:t>Setelah melakukan pelatihan, maka Paralegal berhak memperoleh sertifikat yang dikeluarkan oleh penyelenggara pelatihan Paralegal. Pelatihan Paralegal ini</w:t>
      </w:r>
      <w:r w:rsidR="000E7A55" w:rsidRPr="008D74AD">
        <w:rPr>
          <w:rFonts w:ascii="Times New Roman" w:hAnsi="Times New Roman" w:cs="Times New Roman"/>
          <w:sz w:val="24"/>
          <w:szCs w:val="24"/>
        </w:rPr>
        <w:t xml:space="preserve"> bisa</w:t>
      </w:r>
      <w:r w:rsidRPr="008D74AD">
        <w:rPr>
          <w:rFonts w:ascii="Times New Roman" w:hAnsi="Times New Roman" w:cs="Times New Roman"/>
          <w:sz w:val="24"/>
          <w:szCs w:val="24"/>
        </w:rPr>
        <w:t xml:space="preserve"> diselenggarakan oleh:</w:t>
      </w:r>
      <w:r w:rsidR="00A95EA6" w:rsidRPr="008D74AD">
        <w:rPr>
          <w:rStyle w:val="FootnoteReference"/>
          <w:rFonts w:ascii="Times New Roman" w:hAnsi="Times New Roman" w:cs="Times New Roman"/>
          <w:sz w:val="24"/>
          <w:szCs w:val="24"/>
        </w:rPr>
        <w:footnoteReference w:id="5"/>
      </w:r>
    </w:p>
    <w:p w:rsidR="00387D77" w:rsidRPr="008D74AD" w:rsidRDefault="00387D77" w:rsidP="00255C61">
      <w:pPr>
        <w:pStyle w:val="ListParagraph"/>
        <w:numPr>
          <w:ilvl w:val="0"/>
          <w:numId w:val="17"/>
        </w:numPr>
        <w:spacing w:after="0" w:line="240" w:lineRule="auto"/>
        <w:ind w:left="1701" w:right="566"/>
        <w:jc w:val="both"/>
        <w:rPr>
          <w:rFonts w:ascii="Times New Roman" w:hAnsi="Times New Roman" w:cs="Times New Roman"/>
          <w:sz w:val="24"/>
          <w:szCs w:val="24"/>
        </w:rPr>
      </w:pPr>
      <w:r w:rsidRPr="008D74AD">
        <w:rPr>
          <w:rFonts w:ascii="Times New Roman" w:hAnsi="Times New Roman" w:cs="Times New Roman"/>
          <w:sz w:val="24"/>
          <w:szCs w:val="24"/>
        </w:rPr>
        <w:t>Pemberi Bantuan Hukum;</w:t>
      </w:r>
    </w:p>
    <w:p w:rsidR="00387D77" w:rsidRPr="008D74AD" w:rsidRDefault="00387D77" w:rsidP="00255C61">
      <w:pPr>
        <w:pStyle w:val="ListParagraph"/>
        <w:numPr>
          <w:ilvl w:val="0"/>
          <w:numId w:val="17"/>
        </w:numPr>
        <w:spacing w:after="0" w:line="240" w:lineRule="auto"/>
        <w:ind w:left="1701" w:right="566"/>
        <w:jc w:val="both"/>
        <w:rPr>
          <w:rFonts w:ascii="Times New Roman" w:hAnsi="Times New Roman" w:cs="Times New Roman"/>
          <w:sz w:val="24"/>
          <w:szCs w:val="24"/>
        </w:rPr>
      </w:pPr>
      <w:r w:rsidRPr="008D74AD">
        <w:rPr>
          <w:rFonts w:ascii="Times New Roman" w:hAnsi="Times New Roman" w:cs="Times New Roman"/>
          <w:sz w:val="24"/>
          <w:szCs w:val="24"/>
        </w:rPr>
        <w:t>Perguruan Tinggi</w:t>
      </w:r>
    </w:p>
    <w:p w:rsidR="00387D77" w:rsidRPr="008D74AD" w:rsidRDefault="00387D77" w:rsidP="00255C61">
      <w:pPr>
        <w:pStyle w:val="ListParagraph"/>
        <w:numPr>
          <w:ilvl w:val="0"/>
          <w:numId w:val="17"/>
        </w:numPr>
        <w:spacing w:after="0" w:line="240" w:lineRule="auto"/>
        <w:ind w:left="1701" w:right="566"/>
        <w:jc w:val="both"/>
        <w:rPr>
          <w:rFonts w:ascii="Times New Roman" w:hAnsi="Times New Roman" w:cs="Times New Roman"/>
          <w:sz w:val="24"/>
          <w:szCs w:val="24"/>
        </w:rPr>
      </w:pPr>
      <w:r w:rsidRPr="008D74AD">
        <w:rPr>
          <w:rFonts w:ascii="Times New Roman" w:hAnsi="Times New Roman" w:cs="Times New Roman"/>
          <w:sz w:val="24"/>
          <w:szCs w:val="24"/>
        </w:rPr>
        <w:t>Lembaga Swadaya Masyarakat yang memberikan Bantuan Hukum; dan/atau</w:t>
      </w:r>
    </w:p>
    <w:p w:rsidR="00D8212C" w:rsidRPr="008D74AD" w:rsidRDefault="00387D77" w:rsidP="00255C61">
      <w:pPr>
        <w:pStyle w:val="ListParagraph"/>
        <w:numPr>
          <w:ilvl w:val="0"/>
          <w:numId w:val="17"/>
        </w:numPr>
        <w:spacing w:after="0" w:line="240" w:lineRule="auto"/>
        <w:ind w:left="1701" w:right="566"/>
        <w:jc w:val="both"/>
        <w:rPr>
          <w:rFonts w:ascii="Times New Roman" w:hAnsi="Times New Roman" w:cs="Times New Roman"/>
          <w:sz w:val="24"/>
          <w:szCs w:val="24"/>
        </w:rPr>
      </w:pPr>
      <w:r w:rsidRPr="008D74AD">
        <w:rPr>
          <w:rFonts w:ascii="Times New Roman" w:hAnsi="Times New Roman" w:cs="Times New Roman"/>
          <w:sz w:val="24"/>
          <w:szCs w:val="24"/>
        </w:rPr>
        <w:t>Lembaga Pemerintahan yang menjalankan fungsinya di bidang hukum</w:t>
      </w:r>
      <w:r w:rsidR="00BF0533" w:rsidRPr="008D74AD">
        <w:rPr>
          <w:rFonts w:ascii="Times New Roman" w:hAnsi="Times New Roman" w:cs="Times New Roman"/>
          <w:sz w:val="24"/>
          <w:szCs w:val="24"/>
        </w:rPr>
        <w:t>.</w:t>
      </w:r>
    </w:p>
    <w:p w:rsidR="00BF0533" w:rsidRPr="008D74AD" w:rsidRDefault="00BF0533" w:rsidP="00BF0533">
      <w:pPr>
        <w:pStyle w:val="ListParagraph"/>
        <w:spacing w:after="0" w:line="240" w:lineRule="auto"/>
        <w:ind w:left="1985" w:right="566"/>
        <w:jc w:val="both"/>
        <w:rPr>
          <w:rFonts w:ascii="Times New Roman" w:hAnsi="Times New Roman" w:cs="Times New Roman"/>
          <w:sz w:val="24"/>
          <w:szCs w:val="24"/>
        </w:rPr>
      </w:pPr>
    </w:p>
    <w:p w:rsidR="00FC0269" w:rsidRPr="008D74AD" w:rsidRDefault="007C1907" w:rsidP="00255C61">
      <w:pPr>
        <w:pStyle w:val="ListParagraph"/>
        <w:spacing w:after="0" w:line="360" w:lineRule="auto"/>
        <w:ind w:left="709" w:firstLine="709"/>
        <w:jc w:val="both"/>
        <w:rPr>
          <w:rFonts w:ascii="Times New Roman" w:hAnsi="Times New Roman" w:cs="Times New Roman"/>
          <w:sz w:val="24"/>
          <w:szCs w:val="24"/>
        </w:rPr>
      </w:pPr>
      <w:r w:rsidRPr="008D74AD">
        <w:rPr>
          <w:rFonts w:ascii="Times New Roman" w:hAnsi="Times New Roman" w:cs="Times New Roman"/>
          <w:sz w:val="24"/>
          <w:szCs w:val="24"/>
        </w:rPr>
        <w:t xml:space="preserve">Paralegal Fakultas Hukum UNNES terdiri </w:t>
      </w:r>
      <w:r w:rsidR="00935072" w:rsidRPr="008D74AD">
        <w:rPr>
          <w:rFonts w:ascii="Times New Roman" w:hAnsi="Times New Roman" w:cs="Times New Roman"/>
          <w:sz w:val="24"/>
          <w:szCs w:val="24"/>
        </w:rPr>
        <w:t xml:space="preserve">dari dua pihak yaitu </w:t>
      </w:r>
      <w:r w:rsidR="00935072" w:rsidRPr="008D74AD">
        <w:rPr>
          <w:rFonts w:ascii="Times New Roman" w:hAnsi="Times New Roman" w:cs="Times New Roman"/>
          <w:i/>
          <w:sz w:val="24"/>
          <w:szCs w:val="24"/>
        </w:rPr>
        <w:t xml:space="preserve">pertama: </w:t>
      </w:r>
      <w:r w:rsidRPr="008D74AD">
        <w:rPr>
          <w:rFonts w:ascii="Times New Roman" w:hAnsi="Times New Roman" w:cs="Times New Roman"/>
          <w:sz w:val="24"/>
          <w:szCs w:val="24"/>
        </w:rPr>
        <w:t>mahasiswa semester enam</w:t>
      </w:r>
      <w:r w:rsidR="00F27163" w:rsidRPr="008D74AD">
        <w:rPr>
          <w:rFonts w:ascii="Times New Roman" w:hAnsi="Times New Roman" w:cs="Times New Roman"/>
          <w:sz w:val="24"/>
          <w:szCs w:val="24"/>
        </w:rPr>
        <w:t xml:space="preserve"> keatas</w:t>
      </w:r>
      <w:r w:rsidRPr="008D74AD">
        <w:rPr>
          <w:rFonts w:ascii="Times New Roman" w:hAnsi="Times New Roman" w:cs="Times New Roman"/>
          <w:sz w:val="24"/>
          <w:szCs w:val="24"/>
        </w:rPr>
        <w:t xml:space="preserve"> yang telah mengikuti pelatihan Paralegal dan juga menempuh pendidikan hukum acara </w:t>
      </w:r>
      <w:r w:rsidR="00FC0269" w:rsidRPr="008D74AD">
        <w:rPr>
          <w:rFonts w:ascii="Times New Roman" w:hAnsi="Times New Roman" w:cs="Times New Roman"/>
          <w:sz w:val="24"/>
          <w:szCs w:val="24"/>
        </w:rPr>
        <w:t>serta</w:t>
      </w:r>
      <w:r w:rsidR="00935072" w:rsidRPr="008D74AD">
        <w:rPr>
          <w:rFonts w:ascii="Times New Roman" w:hAnsi="Times New Roman" w:cs="Times New Roman"/>
          <w:sz w:val="24"/>
          <w:szCs w:val="24"/>
        </w:rPr>
        <w:t xml:space="preserve"> </w:t>
      </w:r>
      <w:r w:rsidR="00935072" w:rsidRPr="008D74AD">
        <w:rPr>
          <w:rFonts w:ascii="Times New Roman" w:hAnsi="Times New Roman" w:cs="Times New Roman"/>
          <w:i/>
          <w:sz w:val="24"/>
          <w:szCs w:val="24"/>
        </w:rPr>
        <w:t xml:space="preserve">kedua: </w:t>
      </w:r>
      <w:r w:rsidR="00FC0269" w:rsidRPr="008D74AD">
        <w:rPr>
          <w:rFonts w:ascii="Times New Roman" w:hAnsi="Times New Roman" w:cs="Times New Roman"/>
          <w:sz w:val="24"/>
          <w:szCs w:val="24"/>
        </w:rPr>
        <w:t xml:space="preserve">adalah </w:t>
      </w:r>
      <w:r w:rsidRPr="008D74AD">
        <w:rPr>
          <w:rFonts w:ascii="Times New Roman" w:hAnsi="Times New Roman" w:cs="Times New Roman"/>
          <w:sz w:val="24"/>
          <w:szCs w:val="24"/>
        </w:rPr>
        <w:t xml:space="preserve">para alumni Fakultas Hukum UNNES yang menjadi Paralegal di beberapa </w:t>
      </w:r>
      <w:r w:rsidRPr="008D74AD">
        <w:rPr>
          <w:rFonts w:ascii="Times New Roman" w:hAnsi="Times New Roman" w:cs="Times New Roman"/>
          <w:i/>
          <w:sz w:val="24"/>
          <w:szCs w:val="24"/>
        </w:rPr>
        <w:t>law firm</w:t>
      </w:r>
      <w:r w:rsidR="00FC0269" w:rsidRPr="008D74AD">
        <w:rPr>
          <w:rFonts w:ascii="Times New Roman" w:hAnsi="Times New Roman" w:cs="Times New Roman"/>
          <w:sz w:val="24"/>
          <w:szCs w:val="24"/>
        </w:rPr>
        <w:t xml:space="preserve"> atau </w:t>
      </w:r>
      <w:r w:rsidR="00BF0533" w:rsidRPr="008D74AD">
        <w:rPr>
          <w:rFonts w:ascii="Times New Roman" w:hAnsi="Times New Roman" w:cs="Times New Roman"/>
          <w:sz w:val="24"/>
          <w:szCs w:val="24"/>
        </w:rPr>
        <w:t>LBH</w:t>
      </w:r>
      <w:r w:rsidRPr="008D74AD">
        <w:rPr>
          <w:rFonts w:ascii="Times New Roman" w:hAnsi="Times New Roman" w:cs="Times New Roman"/>
          <w:sz w:val="24"/>
          <w:szCs w:val="24"/>
        </w:rPr>
        <w:t xml:space="preserve">. </w:t>
      </w:r>
    </w:p>
    <w:p w:rsidR="00255C61" w:rsidRPr="008D74AD" w:rsidRDefault="007C1907" w:rsidP="00255C61">
      <w:pPr>
        <w:pStyle w:val="ListParagraph"/>
        <w:spacing w:after="0" w:line="360" w:lineRule="auto"/>
        <w:ind w:left="709" w:firstLine="709"/>
        <w:jc w:val="both"/>
        <w:rPr>
          <w:rFonts w:ascii="Times New Roman" w:hAnsi="Times New Roman" w:cs="Times New Roman"/>
          <w:sz w:val="24"/>
          <w:szCs w:val="24"/>
        </w:rPr>
      </w:pPr>
      <w:r w:rsidRPr="008D74AD">
        <w:rPr>
          <w:rFonts w:ascii="Times New Roman" w:hAnsi="Times New Roman" w:cs="Times New Roman"/>
          <w:sz w:val="24"/>
          <w:szCs w:val="24"/>
        </w:rPr>
        <w:lastRenderedPageBreak/>
        <w:t xml:space="preserve">Secara kelembagaan peran Paralegal yang berasal dari mahasiswa </w:t>
      </w:r>
      <w:r w:rsidR="00FC0269" w:rsidRPr="008D74AD">
        <w:rPr>
          <w:rFonts w:ascii="Times New Roman" w:hAnsi="Times New Roman" w:cs="Times New Roman"/>
          <w:sz w:val="24"/>
          <w:szCs w:val="24"/>
        </w:rPr>
        <w:t xml:space="preserve">Fakultas Hukum UNNES </w:t>
      </w:r>
      <w:r w:rsidRPr="008D74AD">
        <w:rPr>
          <w:rFonts w:ascii="Times New Roman" w:hAnsi="Times New Roman" w:cs="Times New Roman"/>
          <w:sz w:val="24"/>
          <w:szCs w:val="24"/>
        </w:rPr>
        <w:t>adalah sebagai fasilitator dalam menjalankan Bantuan Hukum secara nonlitigasi. Fasilitator dalam hal ini adalah sebagai perantara</w:t>
      </w:r>
      <w:r w:rsidR="005C152E" w:rsidRPr="008D74AD">
        <w:rPr>
          <w:rFonts w:ascii="Times New Roman" w:hAnsi="Times New Roman" w:cs="Times New Roman"/>
          <w:sz w:val="24"/>
          <w:szCs w:val="24"/>
        </w:rPr>
        <w:t xml:space="preserve"> dalam menampung keluhan kasus maupun konsultasi</w:t>
      </w:r>
      <w:r w:rsidR="001836C8" w:rsidRPr="008D74AD">
        <w:rPr>
          <w:rFonts w:ascii="Times New Roman" w:hAnsi="Times New Roman" w:cs="Times New Roman"/>
          <w:sz w:val="24"/>
          <w:szCs w:val="24"/>
        </w:rPr>
        <w:t xml:space="preserve"> </w:t>
      </w:r>
      <w:r w:rsidR="005C152E" w:rsidRPr="008D74AD">
        <w:rPr>
          <w:rFonts w:ascii="Times New Roman" w:hAnsi="Times New Roman" w:cs="Times New Roman"/>
          <w:sz w:val="24"/>
          <w:szCs w:val="24"/>
        </w:rPr>
        <w:t>dari</w:t>
      </w:r>
      <w:r w:rsidRPr="008D74AD">
        <w:rPr>
          <w:rFonts w:ascii="Times New Roman" w:hAnsi="Times New Roman" w:cs="Times New Roman"/>
          <w:sz w:val="24"/>
          <w:szCs w:val="24"/>
        </w:rPr>
        <w:t xml:space="preserve"> penerima Bantuan Hukum</w:t>
      </w:r>
      <w:r w:rsidR="005C152E" w:rsidRPr="008D74AD">
        <w:rPr>
          <w:rFonts w:ascii="Times New Roman" w:hAnsi="Times New Roman" w:cs="Times New Roman"/>
          <w:sz w:val="24"/>
          <w:szCs w:val="24"/>
        </w:rPr>
        <w:t xml:space="preserve"> yaitu orang miskin Jawa Tengah</w:t>
      </w:r>
      <w:r w:rsidRPr="008D74AD">
        <w:rPr>
          <w:rFonts w:ascii="Times New Roman" w:hAnsi="Times New Roman" w:cs="Times New Roman"/>
          <w:sz w:val="24"/>
          <w:szCs w:val="24"/>
        </w:rPr>
        <w:t xml:space="preserve"> </w:t>
      </w:r>
      <w:r w:rsidR="005C152E" w:rsidRPr="008D74AD">
        <w:rPr>
          <w:rFonts w:ascii="Times New Roman" w:hAnsi="Times New Roman" w:cs="Times New Roman"/>
          <w:sz w:val="24"/>
          <w:szCs w:val="24"/>
        </w:rPr>
        <w:t>untuk disampaikan kepada</w:t>
      </w:r>
      <w:r w:rsidRPr="008D74AD">
        <w:rPr>
          <w:rFonts w:ascii="Times New Roman" w:hAnsi="Times New Roman" w:cs="Times New Roman"/>
          <w:sz w:val="24"/>
          <w:szCs w:val="24"/>
        </w:rPr>
        <w:t xml:space="preserve"> Pemberi Bantuan Hukum yaitu dosen yang tergabung dalam </w:t>
      </w:r>
      <w:r w:rsidR="009D2B96" w:rsidRPr="008D74AD">
        <w:rPr>
          <w:rFonts w:ascii="Times New Roman" w:hAnsi="Times New Roman" w:cs="Times New Roman"/>
          <w:sz w:val="24"/>
          <w:szCs w:val="24"/>
        </w:rPr>
        <w:t>PKBH</w:t>
      </w:r>
      <w:r w:rsidRPr="008D74AD">
        <w:rPr>
          <w:rFonts w:ascii="Times New Roman" w:hAnsi="Times New Roman" w:cs="Times New Roman"/>
          <w:sz w:val="24"/>
          <w:szCs w:val="24"/>
        </w:rPr>
        <w:t xml:space="preserve"> </w:t>
      </w:r>
      <w:r w:rsidR="005C152E" w:rsidRPr="008D74AD">
        <w:rPr>
          <w:rFonts w:ascii="Times New Roman" w:hAnsi="Times New Roman" w:cs="Times New Roman"/>
          <w:sz w:val="24"/>
          <w:szCs w:val="24"/>
        </w:rPr>
        <w:t>Fakultas Hukum UNNES.</w:t>
      </w:r>
      <w:r w:rsidR="0063791F" w:rsidRPr="008D74AD">
        <w:rPr>
          <w:rFonts w:ascii="Times New Roman" w:hAnsi="Times New Roman" w:cs="Times New Roman"/>
          <w:sz w:val="24"/>
          <w:szCs w:val="24"/>
        </w:rPr>
        <w:t xml:space="preserve"> Selain sebagai fasilitator Paralegal</w:t>
      </w:r>
      <w:r w:rsidR="00FC0269" w:rsidRPr="008D74AD">
        <w:rPr>
          <w:rFonts w:ascii="Times New Roman" w:hAnsi="Times New Roman" w:cs="Times New Roman"/>
          <w:sz w:val="24"/>
          <w:szCs w:val="24"/>
        </w:rPr>
        <w:t xml:space="preserve"> yang berasal dari</w:t>
      </w:r>
      <w:r w:rsidR="0063791F" w:rsidRPr="008D74AD">
        <w:rPr>
          <w:rFonts w:ascii="Times New Roman" w:hAnsi="Times New Roman" w:cs="Times New Roman"/>
          <w:sz w:val="24"/>
          <w:szCs w:val="24"/>
        </w:rPr>
        <w:t xml:space="preserve"> Mahasiswa Fakultas Hukum UNNES </w:t>
      </w:r>
      <w:r w:rsidR="00FC0269" w:rsidRPr="008D74AD">
        <w:rPr>
          <w:rFonts w:ascii="Times New Roman" w:hAnsi="Times New Roman" w:cs="Times New Roman"/>
          <w:sz w:val="24"/>
          <w:szCs w:val="24"/>
        </w:rPr>
        <w:t xml:space="preserve">juga </w:t>
      </w:r>
      <w:r w:rsidR="0063791F" w:rsidRPr="008D74AD">
        <w:rPr>
          <w:rFonts w:ascii="Times New Roman" w:hAnsi="Times New Roman" w:cs="Times New Roman"/>
          <w:sz w:val="24"/>
          <w:szCs w:val="24"/>
        </w:rPr>
        <w:t xml:space="preserve">berfungsi sebagai asisten dosen </w:t>
      </w:r>
      <w:r w:rsidR="00C34FD4" w:rsidRPr="008D74AD">
        <w:rPr>
          <w:rFonts w:ascii="Times New Roman" w:hAnsi="Times New Roman" w:cs="Times New Roman"/>
          <w:sz w:val="24"/>
          <w:szCs w:val="24"/>
        </w:rPr>
        <w:t xml:space="preserve">di </w:t>
      </w:r>
      <w:r w:rsidR="009D2B96" w:rsidRPr="008D74AD">
        <w:rPr>
          <w:rFonts w:ascii="Times New Roman" w:hAnsi="Times New Roman" w:cs="Times New Roman"/>
          <w:sz w:val="24"/>
          <w:szCs w:val="24"/>
        </w:rPr>
        <w:t>PKBH</w:t>
      </w:r>
      <w:r w:rsidR="00C34FD4" w:rsidRPr="008D74AD">
        <w:rPr>
          <w:rFonts w:ascii="Times New Roman" w:hAnsi="Times New Roman" w:cs="Times New Roman"/>
          <w:sz w:val="24"/>
          <w:szCs w:val="24"/>
        </w:rPr>
        <w:t>. Disebut asisten karena mahasiswa ini juga membantu dosen dengan membuat legal opinion, menganalisis kasus klien P</w:t>
      </w:r>
      <w:r w:rsidR="009D2B96" w:rsidRPr="008D74AD">
        <w:rPr>
          <w:rFonts w:ascii="Times New Roman" w:hAnsi="Times New Roman" w:cs="Times New Roman"/>
          <w:sz w:val="24"/>
          <w:szCs w:val="24"/>
        </w:rPr>
        <w:t>KBH</w:t>
      </w:r>
      <w:r w:rsidR="00C34FD4" w:rsidRPr="008D74AD">
        <w:rPr>
          <w:rFonts w:ascii="Times New Roman" w:hAnsi="Times New Roman" w:cs="Times New Roman"/>
          <w:sz w:val="24"/>
          <w:szCs w:val="24"/>
        </w:rPr>
        <w:t xml:space="preserve">, membantu mencarikan Pasal terkait dan sebagai notulen dosen dalam membantu pembuatan fakta hukum. Oleh karena hal tersebut maka fungsi Paralegal yang berasal dari Mahasiswa Fakultas Hukum UNNES </w:t>
      </w:r>
      <w:r w:rsidR="0063791F" w:rsidRPr="008D74AD">
        <w:rPr>
          <w:rFonts w:ascii="Times New Roman" w:hAnsi="Times New Roman" w:cs="Times New Roman"/>
          <w:sz w:val="24"/>
          <w:szCs w:val="24"/>
        </w:rPr>
        <w:t xml:space="preserve">ini dinilai sangat membantu dosen Fakultas Hukum UNNES yang tergabung dalam pengurus </w:t>
      </w:r>
      <w:r w:rsidR="00C34FD4" w:rsidRPr="008D74AD">
        <w:rPr>
          <w:rFonts w:ascii="Times New Roman" w:hAnsi="Times New Roman" w:cs="Times New Roman"/>
          <w:sz w:val="24"/>
          <w:szCs w:val="24"/>
        </w:rPr>
        <w:t>P</w:t>
      </w:r>
      <w:r w:rsidR="009D2B96" w:rsidRPr="008D74AD">
        <w:rPr>
          <w:rFonts w:ascii="Times New Roman" w:hAnsi="Times New Roman" w:cs="Times New Roman"/>
          <w:sz w:val="24"/>
          <w:szCs w:val="24"/>
        </w:rPr>
        <w:t>KBH</w:t>
      </w:r>
      <w:r w:rsidR="00C34FD4" w:rsidRPr="008D74AD">
        <w:rPr>
          <w:rFonts w:ascii="Times New Roman" w:hAnsi="Times New Roman" w:cs="Times New Roman"/>
          <w:sz w:val="24"/>
          <w:szCs w:val="24"/>
        </w:rPr>
        <w:t xml:space="preserve">. Hal ini </w:t>
      </w:r>
      <w:r w:rsidR="00FC0269" w:rsidRPr="008D74AD">
        <w:rPr>
          <w:rFonts w:ascii="Times New Roman" w:hAnsi="Times New Roman" w:cs="Times New Roman"/>
          <w:sz w:val="24"/>
          <w:szCs w:val="24"/>
        </w:rPr>
        <w:t xml:space="preserve">juga </w:t>
      </w:r>
      <w:r w:rsidR="00C34FD4" w:rsidRPr="008D74AD">
        <w:rPr>
          <w:rFonts w:ascii="Times New Roman" w:hAnsi="Times New Roman" w:cs="Times New Roman"/>
          <w:sz w:val="24"/>
          <w:szCs w:val="24"/>
        </w:rPr>
        <w:t>dijelaskan oleh Cahya Wulandari, S.H., M.Hum., selaku Ketua P</w:t>
      </w:r>
      <w:r w:rsidR="009D2B96" w:rsidRPr="008D74AD">
        <w:rPr>
          <w:rFonts w:ascii="Times New Roman" w:hAnsi="Times New Roman" w:cs="Times New Roman"/>
          <w:sz w:val="24"/>
          <w:szCs w:val="24"/>
        </w:rPr>
        <w:t>KBH</w:t>
      </w:r>
      <w:r w:rsidR="00BF0533" w:rsidRPr="008D74AD">
        <w:rPr>
          <w:rFonts w:ascii="Times New Roman" w:hAnsi="Times New Roman" w:cs="Times New Roman"/>
          <w:sz w:val="24"/>
          <w:szCs w:val="24"/>
        </w:rPr>
        <w:t xml:space="preserve"> Fakultas Hukum UNNES.</w:t>
      </w:r>
    </w:p>
    <w:p w:rsidR="00255C61" w:rsidRPr="008D74AD" w:rsidRDefault="00F10DBD" w:rsidP="00255C61">
      <w:pPr>
        <w:pStyle w:val="ListParagraph"/>
        <w:spacing w:after="0" w:line="360" w:lineRule="auto"/>
        <w:ind w:left="709" w:firstLine="709"/>
        <w:jc w:val="both"/>
        <w:rPr>
          <w:rFonts w:ascii="Times New Roman" w:hAnsi="Times New Roman" w:cs="Times New Roman"/>
          <w:sz w:val="24"/>
          <w:szCs w:val="24"/>
        </w:rPr>
      </w:pPr>
      <w:r w:rsidRPr="008D74AD">
        <w:rPr>
          <w:rFonts w:ascii="Times New Roman" w:hAnsi="Times New Roman" w:cs="Times New Roman"/>
          <w:sz w:val="24"/>
          <w:szCs w:val="24"/>
        </w:rPr>
        <w:t>Selanjutnya f</w:t>
      </w:r>
      <w:r w:rsidR="001344C9" w:rsidRPr="008D74AD">
        <w:rPr>
          <w:rFonts w:ascii="Times New Roman" w:hAnsi="Times New Roman" w:cs="Times New Roman"/>
          <w:sz w:val="24"/>
          <w:szCs w:val="24"/>
        </w:rPr>
        <w:t xml:space="preserve">ungsi Paralegal yang berasal dari alumni Fakultas Hukum UNNES yang bekerja di </w:t>
      </w:r>
      <w:r w:rsidR="001344C9" w:rsidRPr="008D74AD">
        <w:rPr>
          <w:rFonts w:ascii="Times New Roman" w:hAnsi="Times New Roman" w:cs="Times New Roman"/>
          <w:i/>
          <w:sz w:val="24"/>
          <w:szCs w:val="24"/>
        </w:rPr>
        <w:t>law firm</w:t>
      </w:r>
      <w:r w:rsidR="001344C9" w:rsidRPr="008D74AD">
        <w:rPr>
          <w:rFonts w:ascii="Times New Roman" w:hAnsi="Times New Roman" w:cs="Times New Roman"/>
          <w:sz w:val="24"/>
          <w:szCs w:val="24"/>
        </w:rPr>
        <w:t xml:space="preserve"> adalah sebagai</w:t>
      </w:r>
      <w:r w:rsidR="002B0175" w:rsidRPr="008D74AD">
        <w:rPr>
          <w:rFonts w:ascii="Times New Roman" w:hAnsi="Times New Roman" w:cs="Times New Roman"/>
          <w:sz w:val="24"/>
          <w:szCs w:val="24"/>
        </w:rPr>
        <w:t xml:space="preserve"> asisten </w:t>
      </w:r>
      <w:r w:rsidR="00997F19" w:rsidRPr="008D74AD">
        <w:rPr>
          <w:rFonts w:ascii="Times New Roman" w:hAnsi="Times New Roman" w:cs="Times New Roman"/>
          <w:sz w:val="24"/>
          <w:szCs w:val="24"/>
        </w:rPr>
        <w:t xml:space="preserve">atau yang membantu </w:t>
      </w:r>
      <w:r w:rsidR="001344C9" w:rsidRPr="008D74AD">
        <w:rPr>
          <w:rFonts w:ascii="Times New Roman" w:hAnsi="Times New Roman" w:cs="Times New Roman"/>
          <w:sz w:val="24"/>
          <w:szCs w:val="24"/>
        </w:rPr>
        <w:t>Advokat dalam menjalankan Bantuan Hukum secara nonlit</w:t>
      </w:r>
      <w:r w:rsidR="00997F19" w:rsidRPr="008D74AD">
        <w:rPr>
          <w:rFonts w:ascii="Times New Roman" w:hAnsi="Times New Roman" w:cs="Times New Roman"/>
          <w:sz w:val="24"/>
          <w:szCs w:val="24"/>
        </w:rPr>
        <w:t>igasi</w:t>
      </w:r>
      <w:r w:rsidR="00826692" w:rsidRPr="008D74AD">
        <w:rPr>
          <w:rFonts w:ascii="Times New Roman" w:hAnsi="Times New Roman" w:cs="Times New Roman"/>
          <w:sz w:val="24"/>
          <w:szCs w:val="24"/>
        </w:rPr>
        <w:t xml:space="preserve"> kepada Penerima Bantuan Hukum di Jawa Tengah</w:t>
      </w:r>
      <w:r w:rsidR="00997F19" w:rsidRPr="008D74AD">
        <w:rPr>
          <w:rFonts w:ascii="Times New Roman" w:hAnsi="Times New Roman" w:cs="Times New Roman"/>
          <w:sz w:val="24"/>
          <w:szCs w:val="24"/>
        </w:rPr>
        <w:t>. Hal i</w:t>
      </w:r>
      <w:r w:rsidR="00C3666A" w:rsidRPr="008D74AD">
        <w:rPr>
          <w:rFonts w:ascii="Times New Roman" w:hAnsi="Times New Roman" w:cs="Times New Roman"/>
          <w:sz w:val="24"/>
          <w:szCs w:val="24"/>
        </w:rPr>
        <w:t>ni diungkapkan oleh Paral</w:t>
      </w:r>
      <w:r w:rsidR="00F27163" w:rsidRPr="008D74AD">
        <w:rPr>
          <w:rFonts w:ascii="Times New Roman" w:hAnsi="Times New Roman" w:cs="Times New Roman"/>
          <w:sz w:val="24"/>
          <w:szCs w:val="24"/>
        </w:rPr>
        <w:t>egal Desi Windia Wati, S.H.,</w:t>
      </w:r>
      <w:r w:rsidR="00C3666A" w:rsidRPr="008D74AD">
        <w:rPr>
          <w:rFonts w:ascii="Times New Roman" w:hAnsi="Times New Roman" w:cs="Times New Roman"/>
          <w:sz w:val="24"/>
          <w:szCs w:val="24"/>
        </w:rPr>
        <w:t xml:space="preserve"> Rezkqiyan BW</w:t>
      </w:r>
      <w:r w:rsidR="00F27163" w:rsidRPr="008D74AD">
        <w:rPr>
          <w:rFonts w:ascii="Times New Roman" w:hAnsi="Times New Roman" w:cs="Times New Roman"/>
          <w:sz w:val="24"/>
          <w:szCs w:val="24"/>
        </w:rPr>
        <w:t>, S.H.,</w:t>
      </w:r>
      <w:r w:rsidR="00C3666A" w:rsidRPr="008D74AD">
        <w:rPr>
          <w:rFonts w:ascii="Times New Roman" w:hAnsi="Times New Roman" w:cs="Times New Roman"/>
          <w:sz w:val="24"/>
          <w:szCs w:val="24"/>
        </w:rPr>
        <w:t xml:space="preserve"> </w:t>
      </w:r>
      <w:r w:rsidR="002B0175" w:rsidRPr="008D74AD">
        <w:rPr>
          <w:rFonts w:ascii="Times New Roman" w:hAnsi="Times New Roman" w:cs="Times New Roman"/>
          <w:sz w:val="24"/>
          <w:szCs w:val="24"/>
        </w:rPr>
        <w:t xml:space="preserve">dan Muhammad Hafidz Habibie, S.H., </w:t>
      </w:r>
      <w:r w:rsidR="00C3666A" w:rsidRPr="008D74AD">
        <w:rPr>
          <w:rFonts w:ascii="Times New Roman" w:hAnsi="Times New Roman" w:cs="Times New Roman"/>
          <w:sz w:val="24"/>
          <w:szCs w:val="24"/>
        </w:rPr>
        <w:t>dalam pertanyaan kuisioner yang penulis ajukan.</w:t>
      </w:r>
    </w:p>
    <w:p w:rsidR="00255C61" w:rsidRPr="008D74AD" w:rsidRDefault="00D61EC4" w:rsidP="00255C61">
      <w:pPr>
        <w:pStyle w:val="ListParagraph"/>
        <w:spacing w:after="0" w:line="360" w:lineRule="auto"/>
        <w:ind w:left="709" w:firstLine="709"/>
        <w:jc w:val="both"/>
        <w:rPr>
          <w:rFonts w:ascii="Times New Roman" w:hAnsi="Times New Roman" w:cs="Times New Roman"/>
          <w:sz w:val="24"/>
          <w:szCs w:val="24"/>
        </w:rPr>
      </w:pPr>
      <w:r w:rsidRPr="008D74AD">
        <w:rPr>
          <w:rFonts w:ascii="Times New Roman" w:hAnsi="Times New Roman" w:cs="Times New Roman"/>
          <w:sz w:val="24"/>
          <w:szCs w:val="24"/>
        </w:rPr>
        <w:t>Paralegal yang berasal dari Alumni Fakultas Hukum UNNES</w:t>
      </w:r>
      <w:r w:rsidR="00835D86" w:rsidRPr="008D74AD">
        <w:rPr>
          <w:rFonts w:ascii="Times New Roman" w:hAnsi="Times New Roman" w:cs="Times New Roman"/>
          <w:sz w:val="24"/>
          <w:szCs w:val="24"/>
        </w:rPr>
        <w:t xml:space="preserve"> yang bekerja di kantor hukum tidak menjalankan pelatihan Paralegal. Karena pada dasarnya mereka bekerja di firma hukum profit bukan Lembaga Bantuan Hukum sehingga point of view nya juga berbeda</w:t>
      </w:r>
      <w:r w:rsidR="009A5C96" w:rsidRPr="008D74AD">
        <w:rPr>
          <w:rFonts w:ascii="Times New Roman" w:hAnsi="Times New Roman" w:cs="Times New Roman"/>
          <w:sz w:val="24"/>
          <w:szCs w:val="24"/>
        </w:rPr>
        <w:t>. Hal ini di sampaikan oleh Auria Patria Dilaga</w:t>
      </w:r>
      <w:r w:rsidR="00F27163" w:rsidRPr="008D74AD">
        <w:rPr>
          <w:rFonts w:ascii="Times New Roman" w:hAnsi="Times New Roman" w:cs="Times New Roman"/>
          <w:sz w:val="24"/>
          <w:szCs w:val="24"/>
        </w:rPr>
        <w:t>, S.H., M.H., CLA.,</w:t>
      </w:r>
      <w:r w:rsidR="009A5C96" w:rsidRPr="008D74AD">
        <w:rPr>
          <w:rFonts w:ascii="Times New Roman" w:hAnsi="Times New Roman" w:cs="Times New Roman"/>
          <w:sz w:val="24"/>
          <w:szCs w:val="24"/>
        </w:rPr>
        <w:t xml:space="preserve"> selaku Advokat pemilik Kantor Hukum Dilaga Legal Service.</w:t>
      </w:r>
      <w:r w:rsidR="00F27163" w:rsidRPr="008D74AD">
        <w:rPr>
          <w:rFonts w:ascii="Times New Roman" w:hAnsi="Times New Roman" w:cs="Times New Roman"/>
          <w:sz w:val="24"/>
          <w:szCs w:val="24"/>
        </w:rPr>
        <w:t xml:space="preserve"> Kemudian bagi Alumni </w:t>
      </w:r>
      <w:r w:rsidR="00F27163" w:rsidRPr="008D74AD">
        <w:rPr>
          <w:rFonts w:ascii="Times New Roman" w:hAnsi="Times New Roman" w:cs="Times New Roman"/>
          <w:sz w:val="24"/>
          <w:szCs w:val="24"/>
        </w:rPr>
        <w:lastRenderedPageBreak/>
        <w:t>Fakultas Hukum UNNES yang bekerja di LBH dengan sistem Bantuan Hukum Struktural juga tidak me</w:t>
      </w:r>
      <w:r w:rsidR="00B608C6" w:rsidRPr="008D74AD">
        <w:rPr>
          <w:rFonts w:ascii="Times New Roman" w:hAnsi="Times New Roman" w:cs="Times New Roman"/>
          <w:sz w:val="24"/>
          <w:szCs w:val="24"/>
        </w:rPr>
        <w:t>njalankan pelatihan Paralegal, LBH Semarang misalnya menamai</w:t>
      </w:r>
      <w:r w:rsidR="0006297C" w:rsidRPr="008D74AD">
        <w:rPr>
          <w:rFonts w:ascii="Times New Roman" w:hAnsi="Times New Roman" w:cs="Times New Roman"/>
          <w:sz w:val="24"/>
          <w:szCs w:val="24"/>
        </w:rPr>
        <w:t xml:space="preserve"> anggota yang sudah</w:t>
      </w:r>
      <w:r w:rsidR="00B608C6" w:rsidRPr="008D74AD">
        <w:rPr>
          <w:rFonts w:ascii="Times New Roman" w:hAnsi="Times New Roman" w:cs="Times New Roman"/>
          <w:sz w:val="24"/>
          <w:szCs w:val="24"/>
        </w:rPr>
        <w:t xml:space="preserve"> Sarjana Hukum sebagai Asisten Pengacara Publik, dan syarat menjadi Asisten Pengacara Publik harus mengikuti Karya Latihan Bantuan Hukum (KALABAHU) terlebih dahulu. Selain itu bagi LBH Semarang Paralegal adalah Paralegal Komunitas yang berfungsi sebagai fasilitator bagi komunitasnya dalam menyelesaikan masalah. Paralegal Komunitas inilah yang harus mendapatkan pendidikan hukum atau pelatihan Paralegal karena sejatinya ia hanyalah masyarakat biasa yang tidak berlatar belakang pendidikan hukum namun memiliki</w:t>
      </w:r>
      <w:r w:rsidR="000E1A04" w:rsidRPr="008D74AD">
        <w:rPr>
          <w:rFonts w:ascii="Times New Roman" w:hAnsi="Times New Roman" w:cs="Times New Roman"/>
          <w:sz w:val="24"/>
          <w:szCs w:val="24"/>
        </w:rPr>
        <w:t xml:space="preserve"> jiwa keberpihakan dan keingina</w:t>
      </w:r>
      <w:r w:rsidR="00B608C6" w:rsidRPr="008D74AD">
        <w:rPr>
          <w:rFonts w:ascii="Times New Roman" w:hAnsi="Times New Roman" w:cs="Times New Roman"/>
          <w:sz w:val="24"/>
          <w:szCs w:val="24"/>
        </w:rPr>
        <w:t>n kuat untuk membela hak masyarakat miskin di komunitasnya.</w:t>
      </w:r>
      <w:r w:rsidR="009A5C96" w:rsidRPr="008D74AD">
        <w:rPr>
          <w:rFonts w:ascii="Times New Roman" w:hAnsi="Times New Roman" w:cs="Times New Roman"/>
          <w:sz w:val="24"/>
          <w:szCs w:val="24"/>
        </w:rPr>
        <w:t xml:space="preserve"> </w:t>
      </w:r>
    </w:p>
    <w:p w:rsidR="00255C61" w:rsidRPr="008D74AD" w:rsidRDefault="009A5C96" w:rsidP="00255C61">
      <w:pPr>
        <w:pStyle w:val="ListParagraph"/>
        <w:spacing w:after="0" w:line="360" w:lineRule="auto"/>
        <w:ind w:left="709" w:firstLine="709"/>
        <w:jc w:val="both"/>
        <w:rPr>
          <w:rFonts w:ascii="Times New Roman" w:hAnsi="Times New Roman" w:cs="Times New Roman"/>
          <w:sz w:val="24"/>
          <w:szCs w:val="24"/>
        </w:rPr>
      </w:pPr>
      <w:r w:rsidRPr="008D74AD">
        <w:rPr>
          <w:rFonts w:ascii="Times New Roman" w:hAnsi="Times New Roman" w:cs="Times New Roman"/>
          <w:sz w:val="24"/>
          <w:szCs w:val="24"/>
        </w:rPr>
        <w:t xml:space="preserve">Meskipun </w:t>
      </w:r>
      <w:r w:rsidR="00DB429B" w:rsidRPr="008D74AD">
        <w:rPr>
          <w:rFonts w:ascii="Times New Roman" w:hAnsi="Times New Roman" w:cs="Times New Roman"/>
          <w:sz w:val="24"/>
          <w:szCs w:val="24"/>
        </w:rPr>
        <w:t>tidak mengikuti pelatihan Paralegal</w:t>
      </w:r>
      <w:r w:rsidRPr="008D74AD">
        <w:rPr>
          <w:rFonts w:ascii="Times New Roman" w:hAnsi="Times New Roman" w:cs="Times New Roman"/>
          <w:sz w:val="24"/>
          <w:szCs w:val="24"/>
        </w:rPr>
        <w:t xml:space="preserve"> karena berasal dari latar belakang pendidikan hukum dan sudah menempuh sarjana hukum, Paralegal Alumni Fakultas Hukum UNNES pun telah melaksanakan Pendidikan Khusus Profesi Advokat (PKPA) sebagai awal karirnya menjadi Paralegal </w:t>
      </w:r>
      <w:r w:rsidR="0013031F" w:rsidRPr="008D74AD">
        <w:rPr>
          <w:rFonts w:ascii="Times New Roman" w:hAnsi="Times New Roman" w:cs="Times New Roman"/>
          <w:sz w:val="24"/>
          <w:szCs w:val="24"/>
        </w:rPr>
        <w:t>serta</w:t>
      </w:r>
      <w:r w:rsidRPr="008D74AD">
        <w:rPr>
          <w:rFonts w:ascii="Times New Roman" w:hAnsi="Times New Roman" w:cs="Times New Roman"/>
          <w:sz w:val="24"/>
          <w:szCs w:val="24"/>
        </w:rPr>
        <w:t xml:space="preserve"> calon Advokat.</w:t>
      </w:r>
      <w:r w:rsidR="00DB429B" w:rsidRPr="008D74AD">
        <w:rPr>
          <w:rFonts w:ascii="Times New Roman" w:hAnsi="Times New Roman" w:cs="Times New Roman"/>
          <w:sz w:val="24"/>
          <w:szCs w:val="24"/>
        </w:rPr>
        <w:t xml:space="preserve"> Selain itu </w:t>
      </w:r>
      <w:r w:rsidR="00223D8B" w:rsidRPr="008D74AD">
        <w:rPr>
          <w:rFonts w:ascii="Times New Roman" w:hAnsi="Times New Roman" w:cs="Times New Roman"/>
          <w:sz w:val="24"/>
          <w:szCs w:val="24"/>
        </w:rPr>
        <w:t>Paralegal</w:t>
      </w:r>
      <w:r w:rsidR="002B0175" w:rsidRPr="008D74AD">
        <w:rPr>
          <w:rFonts w:ascii="Times New Roman" w:hAnsi="Times New Roman" w:cs="Times New Roman"/>
          <w:sz w:val="24"/>
          <w:szCs w:val="24"/>
        </w:rPr>
        <w:t xml:space="preserve"> Fakultas Hukum UNNES dalam menjalankan kerjanya selalu diawasi oleh Advokat dan dosen yang mendampinginnya. Pengawasan </w:t>
      </w:r>
      <w:r w:rsidR="00C70568" w:rsidRPr="008D74AD">
        <w:rPr>
          <w:rFonts w:ascii="Times New Roman" w:hAnsi="Times New Roman" w:cs="Times New Roman"/>
          <w:sz w:val="24"/>
          <w:szCs w:val="24"/>
        </w:rPr>
        <w:t xml:space="preserve">bisa </w:t>
      </w:r>
      <w:r w:rsidR="002B0175" w:rsidRPr="008D74AD">
        <w:rPr>
          <w:rFonts w:ascii="Times New Roman" w:hAnsi="Times New Roman" w:cs="Times New Roman"/>
          <w:sz w:val="24"/>
          <w:szCs w:val="24"/>
        </w:rPr>
        <w:t xml:space="preserve">berupa koreksi berkas yang dikerjakan, ada tidaknya keluhan dari penerima Bantuan Hukum, </w:t>
      </w:r>
      <w:r w:rsidR="00C70568" w:rsidRPr="008D74AD">
        <w:rPr>
          <w:rFonts w:ascii="Times New Roman" w:hAnsi="Times New Roman" w:cs="Times New Roman"/>
          <w:sz w:val="24"/>
          <w:szCs w:val="24"/>
        </w:rPr>
        <w:t xml:space="preserve">dan evaluasi kinerja. </w:t>
      </w:r>
    </w:p>
    <w:p w:rsidR="00255C61" w:rsidRPr="008D74AD" w:rsidRDefault="00DB429B" w:rsidP="00255C61">
      <w:pPr>
        <w:pStyle w:val="ListParagraph"/>
        <w:spacing w:after="0" w:line="360" w:lineRule="auto"/>
        <w:ind w:left="709" w:firstLine="709"/>
        <w:jc w:val="both"/>
        <w:rPr>
          <w:rFonts w:ascii="Times New Roman" w:hAnsi="Times New Roman" w:cs="Times New Roman"/>
          <w:sz w:val="24"/>
          <w:szCs w:val="24"/>
        </w:rPr>
      </w:pPr>
      <w:r w:rsidRPr="008D74AD">
        <w:rPr>
          <w:rFonts w:ascii="Times New Roman" w:hAnsi="Times New Roman" w:cs="Times New Roman"/>
          <w:sz w:val="24"/>
          <w:szCs w:val="24"/>
        </w:rPr>
        <w:t>H</w:t>
      </w:r>
      <w:r w:rsidR="00C70568" w:rsidRPr="008D74AD">
        <w:rPr>
          <w:rFonts w:ascii="Times New Roman" w:hAnsi="Times New Roman" w:cs="Times New Roman"/>
          <w:sz w:val="24"/>
          <w:szCs w:val="24"/>
        </w:rPr>
        <w:t xml:space="preserve">ambatan yang pernah dialami Paralegal Fakultas Hukum UNNES dalam memberikan Bantuan Hukum adalah adanya Putusan Mahkamah Agung </w:t>
      </w:r>
      <w:r w:rsidR="00883232" w:rsidRPr="008D74AD">
        <w:rPr>
          <w:rFonts w:ascii="Times New Roman" w:hAnsi="Times New Roman" w:cs="Times New Roman"/>
          <w:sz w:val="24"/>
          <w:szCs w:val="24"/>
        </w:rPr>
        <w:t xml:space="preserve">Nomor 22 P/HUM/2018 </w:t>
      </w:r>
      <w:r w:rsidR="00C70568" w:rsidRPr="008D74AD">
        <w:rPr>
          <w:rFonts w:ascii="Times New Roman" w:hAnsi="Times New Roman" w:cs="Times New Roman"/>
          <w:sz w:val="24"/>
          <w:szCs w:val="24"/>
        </w:rPr>
        <w:t>yang membatalkan peran Paralegal dalam hal litigasi sehingga mereka tidak diberikan izin untuk bersidang di Pengadilan karena belum mempunyai kartu Advokat dan berita acara sumpah Advokat. Selain itu susahnya kerja sama dan kooperatifnya klien dalam suatu perkara membuat Paralegal</w:t>
      </w:r>
      <w:r w:rsidR="009A4180" w:rsidRPr="008D74AD">
        <w:rPr>
          <w:rFonts w:ascii="Times New Roman" w:hAnsi="Times New Roman" w:cs="Times New Roman"/>
          <w:sz w:val="24"/>
          <w:szCs w:val="24"/>
        </w:rPr>
        <w:t xml:space="preserve"> harus sabar mengendalikan klien dan cermat dalam menganalisis kasusnya. Kemudian</w:t>
      </w:r>
      <w:r w:rsidR="00C70568" w:rsidRPr="008D74AD">
        <w:rPr>
          <w:rFonts w:ascii="Times New Roman" w:hAnsi="Times New Roman" w:cs="Times New Roman"/>
          <w:sz w:val="24"/>
          <w:szCs w:val="24"/>
        </w:rPr>
        <w:t xml:space="preserve"> kurangnya pengakuan publik terhadap Paralegal dan kemahiran Bantuan Hukum </w:t>
      </w:r>
      <w:r w:rsidR="00C70568" w:rsidRPr="008D74AD">
        <w:rPr>
          <w:rFonts w:ascii="Times New Roman" w:hAnsi="Times New Roman" w:cs="Times New Roman"/>
          <w:sz w:val="24"/>
          <w:szCs w:val="24"/>
        </w:rPr>
        <w:lastRenderedPageBreak/>
        <w:t>Paralegal yang masih kurang</w:t>
      </w:r>
      <w:r w:rsidR="009A4180" w:rsidRPr="008D74AD">
        <w:rPr>
          <w:rFonts w:ascii="Times New Roman" w:hAnsi="Times New Roman" w:cs="Times New Roman"/>
          <w:sz w:val="24"/>
          <w:szCs w:val="24"/>
        </w:rPr>
        <w:t xml:space="preserve"> juga menjadi alasan yang menghamba</w:t>
      </w:r>
      <w:r w:rsidR="00255C61" w:rsidRPr="008D74AD">
        <w:rPr>
          <w:rFonts w:ascii="Times New Roman" w:hAnsi="Times New Roman" w:cs="Times New Roman"/>
          <w:sz w:val="24"/>
          <w:szCs w:val="24"/>
        </w:rPr>
        <w:t>t kinerja Paralegal</w:t>
      </w:r>
      <w:r w:rsidR="009A4180" w:rsidRPr="008D74AD">
        <w:rPr>
          <w:rFonts w:ascii="Times New Roman" w:hAnsi="Times New Roman" w:cs="Times New Roman"/>
          <w:sz w:val="24"/>
          <w:szCs w:val="24"/>
        </w:rPr>
        <w:t>.</w:t>
      </w:r>
      <w:r w:rsidR="00255C61" w:rsidRPr="008D74AD">
        <w:rPr>
          <w:rFonts w:ascii="Times New Roman" w:hAnsi="Times New Roman" w:cs="Times New Roman"/>
          <w:sz w:val="24"/>
          <w:szCs w:val="24"/>
        </w:rPr>
        <w:t xml:space="preserve"> </w:t>
      </w:r>
      <w:r w:rsidR="00FB7892" w:rsidRPr="008D74AD">
        <w:rPr>
          <w:rFonts w:ascii="Times New Roman" w:hAnsi="Times New Roman" w:cs="Times New Roman"/>
          <w:sz w:val="24"/>
          <w:szCs w:val="24"/>
        </w:rPr>
        <w:t xml:space="preserve">Paralegal Fakultas Hukum UNNES juga menyatakan bahwa kekurangan dari Permenkumham Nomor 01 Tahun 2018 </w:t>
      </w:r>
      <w:r w:rsidR="003152EE" w:rsidRPr="008D74AD">
        <w:rPr>
          <w:rFonts w:ascii="Times New Roman" w:hAnsi="Times New Roman" w:cs="Times New Roman"/>
          <w:sz w:val="24"/>
          <w:szCs w:val="24"/>
        </w:rPr>
        <w:t>ada pada definisi Paralegal yang melampaui batas kewenangannya</w:t>
      </w:r>
      <w:r w:rsidR="006E2B38" w:rsidRPr="008D74AD">
        <w:rPr>
          <w:rFonts w:ascii="Times New Roman" w:hAnsi="Times New Roman" w:cs="Times New Roman"/>
          <w:sz w:val="24"/>
          <w:szCs w:val="24"/>
        </w:rPr>
        <w:t>. S</w:t>
      </w:r>
      <w:r w:rsidR="003152EE" w:rsidRPr="008D74AD">
        <w:rPr>
          <w:rFonts w:ascii="Times New Roman" w:hAnsi="Times New Roman" w:cs="Times New Roman"/>
          <w:sz w:val="24"/>
          <w:szCs w:val="24"/>
        </w:rPr>
        <w:t>ementara kelebihannya adalah jangkauan pemberian Bantuan Hukum Paralegal menjadi lebih luas sehingga akses keadilan bagi permasalahan masyarakat miskin bisa dijangkau dan diwujudkan.</w:t>
      </w:r>
    </w:p>
    <w:p w:rsidR="00255C61" w:rsidRPr="008D74AD" w:rsidRDefault="006E2B38" w:rsidP="00255C61">
      <w:pPr>
        <w:pStyle w:val="ListParagraph"/>
        <w:spacing w:after="0" w:line="360" w:lineRule="auto"/>
        <w:ind w:left="709" w:firstLine="709"/>
        <w:jc w:val="both"/>
        <w:rPr>
          <w:rFonts w:ascii="Times New Roman" w:hAnsi="Times New Roman" w:cs="Times New Roman"/>
          <w:sz w:val="24"/>
          <w:szCs w:val="24"/>
        </w:rPr>
      </w:pPr>
      <w:r w:rsidRPr="008D74AD">
        <w:rPr>
          <w:rFonts w:ascii="Times New Roman" w:hAnsi="Times New Roman" w:cs="Times New Roman"/>
          <w:sz w:val="24"/>
          <w:szCs w:val="24"/>
        </w:rPr>
        <w:t>Pada dasarnya</w:t>
      </w:r>
      <w:r w:rsidR="004B0BF1" w:rsidRPr="008D74AD">
        <w:rPr>
          <w:rFonts w:ascii="Times New Roman" w:hAnsi="Times New Roman" w:cs="Times New Roman"/>
          <w:sz w:val="24"/>
          <w:szCs w:val="24"/>
        </w:rPr>
        <w:t xml:space="preserve"> problematika terhadap eksistensi Paralegal yang berkembang saat ini memang berawal dari adanya Permenkumham Nomor 01 Tahun 2018 tentang Paralegal dalam Pemberian Bantuan Hukum. Akibat keluarnya peraturan tersebut maka beber</w:t>
      </w:r>
      <w:r w:rsidR="00EE1303" w:rsidRPr="008D74AD">
        <w:rPr>
          <w:rFonts w:ascii="Times New Roman" w:hAnsi="Times New Roman" w:cs="Times New Roman"/>
          <w:sz w:val="24"/>
          <w:szCs w:val="24"/>
        </w:rPr>
        <w:t>apa Advokat mengajukan uji mater</w:t>
      </w:r>
      <w:r w:rsidR="004B0BF1" w:rsidRPr="008D74AD">
        <w:rPr>
          <w:rFonts w:ascii="Times New Roman" w:hAnsi="Times New Roman" w:cs="Times New Roman"/>
          <w:sz w:val="24"/>
          <w:szCs w:val="24"/>
        </w:rPr>
        <w:t xml:space="preserve">iil terhadap Pasal 4, Pasal 7, Pasal 11 dan Pasal 12 dari Permenkumham tersebut. Hasilnya keluarlah </w:t>
      </w:r>
      <w:r w:rsidR="00A13610" w:rsidRPr="008D74AD">
        <w:rPr>
          <w:rFonts w:ascii="Times New Roman" w:hAnsi="Times New Roman" w:cs="Times New Roman"/>
          <w:sz w:val="24"/>
          <w:szCs w:val="24"/>
        </w:rPr>
        <w:t>P</w:t>
      </w:r>
      <w:r w:rsidR="004B0BF1" w:rsidRPr="008D74AD">
        <w:rPr>
          <w:rFonts w:ascii="Times New Roman" w:hAnsi="Times New Roman" w:cs="Times New Roman"/>
          <w:sz w:val="24"/>
          <w:szCs w:val="24"/>
        </w:rPr>
        <w:t xml:space="preserve">utusan Mahkamah Agung Nomor 22 P/HUM/2018 yang membatalkan Pasal 11 dan Pasal 12 terkait peran Paralegal </w:t>
      </w:r>
      <w:r w:rsidR="00A13610" w:rsidRPr="008D74AD">
        <w:rPr>
          <w:rFonts w:ascii="Times New Roman" w:hAnsi="Times New Roman" w:cs="Times New Roman"/>
          <w:sz w:val="24"/>
          <w:szCs w:val="24"/>
        </w:rPr>
        <w:t xml:space="preserve">di bidang litigasi. Beberapa pendapat bermunculan </w:t>
      </w:r>
      <w:r w:rsidR="00EE1303" w:rsidRPr="008D74AD">
        <w:rPr>
          <w:rFonts w:ascii="Times New Roman" w:hAnsi="Times New Roman" w:cs="Times New Roman"/>
          <w:sz w:val="24"/>
          <w:szCs w:val="24"/>
        </w:rPr>
        <w:t xml:space="preserve">yang menyatakan bahwa </w:t>
      </w:r>
      <w:r w:rsidR="00A13610" w:rsidRPr="008D74AD">
        <w:rPr>
          <w:rFonts w:ascii="Times New Roman" w:hAnsi="Times New Roman" w:cs="Times New Roman"/>
          <w:sz w:val="24"/>
          <w:szCs w:val="24"/>
        </w:rPr>
        <w:t>syarat Paralegal</w:t>
      </w:r>
      <w:r w:rsidR="00EE1303" w:rsidRPr="008D74AD">
        <w:rPr>
          <w:rFonts w:ascii="Times New Roman" w:hAnsi="Times New Roman" w:cs="Times New Roman"/>
          <w:sz w:val="24"/>
          <w:szCs w:val="24"/>
        </w:rPr>
        <w:t xml:space="preserve"> di dalam Permenkumham Nomor 01 Tahun 2018 </w:t>
      </w:r>
      <w:r w:rsidR="00A13610" w:rsidRPr="008D74AD">
        <w:rPr>
          <w:rFonts w:ascii="Times New Roman" w:hAnsi="Times New Roman" w:cs="Times New Roman"/>
          <w:sz w:val="24"/>
          <w:szCs w:val="24"/>
        </w:rPr>
        <w:t xml:space="preserve">tidak sebanding dengan kewenangannya </w:t>
      </w:r>
      <w:r w:rsidR="00EE1303" w:rsidRPr="008D74AD">
        <w:rPr>
          <w:rFonts w:ascii="Times New Roman" w:hAnsi="Times New Roman" w:cs="Times New Roman"/>
          <w:sz w:val="24"/>
          <w:szCs w:val="24"/>
        </w:rPr>
        <w:t>yang</w:t>
      </w:r>
      <w:r w:rsidR="00A13610" w:rsidRPr="008D74AD">
        <w:rPr>
          <w:rFonts w:ascii="Times New Roman" w:hAnsi="Times New Roman" w:cs="Times New Roman"/>
          <w:sz w:val="24"/>
          <w:szCs w:val="24"/>
        </w:rPr>
        <w:t xml:space="preserve"> dinilai sangat luas dan tidak sesuai kapasitasnya. </w:t>
      </w:r>
      <w:r w:rsidR="00A10ED8" w:rsidRPr="008D74AD">
        <w:rPr>
          <w:rFonts w:ascii="Times New Roman" w:hAnsi="Times New Roman" w:cs="Times New Roman"/>
          <w:sz w:val="24"/>
          <w:szCs w:val="24"/>
        </w:rPr>
        <w:t>Ketimpangan k</w:t>
      </w:r>
      <w:r w:rsidR="00A13610" w:rsidRPr="008D74AD">
        <w:rPr>
          <w:rFonts w:ascii="Times New Roman" w:hAnsi="Times New Roman" w:cs="Times New Roman"/>
          <w:sz w:val="24"/>
          <w:szCs w:val="24"/>
        </w:rPr>
        <w:t>ewenangan tersebut ialah</w:t>
      </w:r>
      <w:r w:rsidR="00A10ED8" w:rsidRPr="008D74AD">
        <w:rPr>
          <w:rFonts w:ascii="Times New Roman" w:hAnsi="Times New Roman" w:cs="Times New Roman"/>
          <w:sz w:val="24"/>
          <w:szCs w:val="24"/>
        </w:rPr>
        <w:t xml:space="preserve"> antara syarat menjadi Paralegal yang tidak harus berpendidikan hukum </w:t>
      </w:r>
      <w:r w:rsidR="00EE1303" w:rsidRPr="008D74AD">
        <w:rPr>
          <w:rFonts w:ascii="Times New Roman" w:hAnsi="Times New Roman" w:cs="Times New Roman"/>
          <w:sz w:val="24"/>
          <w:szCs w:val="24"/>
        </w:rPr>
        <w:t>yaitu</w:t>
      </w:r>
      <w:r w:rsidR="00A10ED8" w:rsidRPr="008D74AD">
        <w:rPr>
          <w:rFonts w:ascii="Times New Roman" w:hAnsi="Times New Roman" w:cs="Times New Roman"/>
          <w:sz w:val="24"/>
          <w:szCs w:val="24"/>
        </w:rPr>
        <w:t xml:space="preserve"> minimal usia delapan belas tahun dengan perannya</w:t>
      </w:r>
      <w:r w:rsidR="00A13610" w:rsidRPr="008D74AD">
        <w:rPr>
          <w:rFonts w:ascii="Times New Roman" w:hAnsi="Times New Roman" w:cs="Times New Roman"/>
          <w:sz w:val="24"/>
          <w:szCs w:val="24"/>
        </w:rPr>
        <w:t xml:space="preserve"> yang</w:t>
      </w:r>
      <w:r w:rsidR="00EE1303" w:rsidRPr="008D74AD">
        <w:rPr>
          <w:rFonts w:ascii="Times New Roman" w:hAnsi="Times New Roman" w:cs="Times New Roman"/>
          <w:sz w:val="24"/>
          <w:szCs w:val="24"/>
        </w:rPr>
        <w:t xml:space="preserve"> diperbolehkan</w:t>
      </w:r>
      <w:r w:rsidR="00A13610" w:rsidRPr="008D74AD">
        <w:rPr>
          <w:rFonts w:ascii="Times New Roman" w:hAnsi="Times New Roman" w:cs="Times New Roman"/>
          <w:sz w:val="24"/>
          <w:szCs w:val="24"/>
        </w:rPr>
        <w:t xml:space="preserve"> b</w:t>
      </w:r>
      <w:r w:rsidR="00A10ED8" w:rsidRPr="008D74AD">
        <w:rPr>
          <w:rFonts w:ascii="Times New Roman" w:hAnsi="Times New Roman" w:cs="Times New Roman"/>
          <w:sz w:val="24"/>
          <w:szCs w:val="24"/>
        </w:rPr>
        <w:t>eracara di pengadilan.</w:t>
      </w:r>
      <w:r w:rsidR="000E1A04" w:rsidRPr="008D74AD">
        <w:rPr>
          <w:rFonts w:ascii="Times New Roman" w:hAnsi="Times New Roman" w:cs="Times New Roman"/>
          <w:sz w:val="24"/>
          <w:szCs w:val="24"/>
        </w:rPr>
        <w:t xml:space="preserve"> </w:t>
      </w:r>
    </w:p>
    <w:p w:rsidR="00255C61" w:rsidRPr="008D74AD" w:rsidRDefault="000E1A04" w:rsidP="00255C61">
      <w:pPr>
        <w:pStyle w:val="ListParagraph"/>
        <w:spacing w:after="0" w:line="360" w:lineRule="auto"/>
        <w:ind w:left="709" w:firstLine="709"/>
        <w:jc w:val="both"/>
        <w:rPr>
          <w:rFonts w:ascii="Times New Roman" w:hAnsi="Times New Roman" w:cs="Times New Roman"/>
          <w:sz w:val="24"/>
          <w:szCs w:val="24"/>
        </w:rPr>
      </w:pPr>
      <w:r w:rsidRPr="008D74AD">
        <w:rPr>
          <w:rFonts w:ascii="Times New Roman" w:hAnsi="Times New Roman" w:cs="Times New Roman"/>
          <w:sz w:val="24"/>
          <w:szCs w:val="24"/>
        </w:rPr>
        <w:t>Permasalahan inilah yang kemudian me</w:t>
      </w:r>
      <w:r w:rsidR="00933C53" w:rsidRPr="008D74AD">
        <w:rPr>
          <w:rFonts w:ascii="Times New Roman" w:hAnsi="Times New Roman" w:cs="Times New Roman"/>
          <w:sz w:val="24"/>
          <w:szCs w:val="24"/>
        </w:rPr>
        <w:t xml:space="preserve">mbuat istilah Paralegal dikalangan praktik terbagi menjadi dua yaitu antara Paralegal Konvensional dan Paralegal Komunitas. Berdasarkan penelitian Penulis Paralegal Konvensional adalah seseorang yang berpendidikan hukum atau sarjana hukum dan mampu membantu Advokat untuk melaksanakan tugas-tugas hukum. Biasanya Paralegal Konvensional inilah yang bekerja di kantor hukum dan merupakan calon Advokat. Sedangkan Paralegal Komunitas adalah orang non-hukum yang berasal dari komunitas masyarakat yang dilatih dengan pendidikan hukum atau pelatihan </w:t>
      </w:r>
      <w:r w:rsidR="00933C53" w:rsidRPr="008D74AD">
        <w:rPr>
          <w:rFonts w:ascii="Times New Roman" w:hAnsi="Times New Roman" w:cs="Times New Roman"/>
          <w:sz w:val="24"/>
          <w:szCs w:val="24"/>
        </w:rPr>
        <w:lastRenderedPageBreak/>
        <w:t>Paralegal untuk memberikan Bantuan Hukum kepada komunitasnya. Biasanya Paralegal Komunitas ini diadopsi oleh Yayasan Lembaga Bantuan Hukum Indonesia (YLBHI) atau LBH lainya. Berdasarkan hal tersebut maka Paralegal yang berasal dari alumni Fakultas Hukum UNNES merupakan Paralegal Konvensional</w:t>
      </w:r>
      <w:r w:rsidR="00761741" w:rsidRPr="008D74AD">
        <w:rPr>
          <w:rFonts w:ascii="Times New Roman" w:hAnsi="Times New Roman" w:cs="Times New Roman"/>
          <w:sz w:val="24"/>
          <w:szCs w:val="24"/>
        </w:rPr>
        <w:t xml:space="preserve"> dan oleh karenanya tidak membutuhkan pelatihan Paralegal.</w:t>
      </w:r>
    </w:p>
    <w:p w:rsidR="005862CC" w:rsidRPr="008D74AD" w:rsidRDefault="00F25C9C" w:rsidP="00255C61">
      <w:pPr>
        <w:pStyle w:val="ListParagraph"/>
        <w:spacing w:after="0" w:line="360" w:lineRule="auto"/>
        <w:ind w:left="709" w:firstLine="709"/>
        <w:jc w:val="both"/>
        <w:rPr>
          <w:rFonts w:ascii="Times New Roman" w:hAnsi="Times New Roman" w:cs="Times New Roman"/>
          <w:sz w:val="24"/>
          <w:szCs w:val="24"/>
        </w:rPr>
      </w:pPr>
      <w:r w:rsidRPr="008D74AD">
        <w:rPr>
          <w:rFonts w:ascii="Times New Roman" w:hAnsi="Times New Roman" w:cs="Times New Roman"/>
          <w:sz w:val="24"/>
          <w:szCs w:val="24"/>
        </w:rPr>
        <w:t>Jika ditinjau dari perspektif keadilan bermartabat p</w:t>
      </w:r>
      <w:r w:rsidR="009948A0" w:rsidRPr="008D74AD">
        <w:rPr>
          <w:rFonts w:ascii="Times New Roman" w:hAnsi="Times New Roman" w:cs="Times New Roman"/>
          <w:sz w:val="24"/>
          <w:szCs w:val="24"/>
        </w:rPr>
        <w:t>emberian</w:t>
      </w:r>
      <w:r w:rsidR="00D36F71" w:rsidRPr="008D74AD">
        <w:rPr>
          <w:rFonts w:ascii="Times New Roman" w:hAnsi="Times New Roman" w:cs="Times New Roman"/>
          <w:sz w:val="24"/>
          <w:szCs w:val="24"/>
        </w:rPr>
        <w:t xml:space="preserve"> </w:t>
      </w:r>
      <w:r w:rsidR="009948A0" w:rsidRPr="008D74AD">
        <w:rPr>
          <w:rFonts w:ascii="Times New Roman" w:hAnsi="Times New Roman" w:cs="Times New Roman"/>
          <w:sz w:val="24"/>
          <w:szCs w:val="24"/>
        </w:rPr>
        <w:t>Bantuan Hukum oleh Paralegal Fakultas Hukum UNNES</w:t>
      </w:r>
      <w:r w:rsidRPr="008D74AD">
        <w:rPr>
          <w:rFonts w:ascii="Times New Roman" w:hAnsi="Times New Roman" w:cs="Times New Roman"/>
          <w:sz w:val="24"/>
          <w:szCs w:val="24"/>
        </w:rPr>
        <w:t xml:space="preserve"> kepada masyarakat tidak mampu merupakan salah satu perwujudan dari memanusiakan manusia, yaitu perwujudan dari penghormatan terhadap harkat dan martabat seseorang. Meskipun orang tersebut tidak mampu tetap harus dipenuhi hak-haknya sesuai dengan harkat dan martabatnya sebagai manusia. Salah satu bentuk hak tersebut adalah</w:t>
      </w:r>
      <w:r w:rsidR="005862CC" w:rsidRPr="008D74AD">
        <w:rPr>
          <w:rFonts w:ascii="Times New Roman" w:hAnsi="Times New Roman" w:cs="Times New Roman"/>
          <w:sz w:val="24"/>
          <w:szCs w:val="24"/>
        </w:rPr>
        <w:t xml:space="preserve"> memperoleh pembelaan dan bantuan hukum</w:t>
      </w:r>
      <w:r w:rsidRPr="008D74AD">
        <w:rPr>
          <w:rFonts w:ascii="Times New Roman" w:hAnsi="Times New Roman" w:cs="Times New Roman"/>
          <w:sz w:val="24"/>
          <w:szCs w:val="24"/>
        </w:rPr>
        <w:t>.</w:t>
      </w:r>
      <w:r w:rsidRPr="008D74AD">
        <w:rPr>
          <w:rStyle w:val="FootnoteReference"/>
          <w:rFonts w:ascii="Times New Roman" w:hAnsi="Times New Roman" w:cs="Times New Roman"/>
          <w:sz w:val="24"/>
          <w:szCs w:val="24"/>
        </w:rPr>
        <w:footnoteReference w:id="6"/>
      </w:r>
      <w:r w:rsidRPr="008D74AD">
        <w:rPr>
          <w:rFonts w:ascii="Times New Roman" w:hAnsi="Times New Roman" w:cs="Times New Roman"/>
          <w:sz w:val="24"/>
          <w:szCs w:val="24"/>
        </w:rPr>
        <w:t xml:space="preserve"> Hal tersebut merupakan wujud dari persamaan di depan hukum</w:t>
      </w:r>
      <w:r w:rsidR="005862CC" w:rsidRPr="008D74AD">
        <w:rPr>
          <w:rFonts w:ascii="Times New Roman" w:hAnsi="Times New Roman" w:cs="Times New Roman"/>
          <w:sz w:val="24"/>
          <w:szCs w:val="24"/>
        </w:rPr>
        <w:t>. Sebaliknya sel</w:t>
      </w:r>
      <w:r w:rsidR="00BC7060" w:rsidRPr="008D74AD">
        <w:rPr>
          <w:rFonts w:ascii="Times New Roman" w:hAnsi="Times New Roman" w:cs="Times New Roman"/>
          <w:sz w:val="24"/>
          <w:szCs w:val="24"/>
        </w:rPr>
        <w:t>ai</w:t>
      </w:r>
      <w:r w:rsidR="005862CC" w:rsidRPr="008D74AD">
        <w:rPr>
          <w:rFonts w:ascii="Times New Roman" w:hAnsi="Times New Roman" w:cs="Times New Roman"/>
          <w:sz w:val="24"/>
          <w:szCs w:val="24"/>
        </w:rPr>
        <w:t>n mendapatkan hak bantuan hukum sebagaimana disebutkan dalam Pasal 12 Undang-Undang Nomor 16 Tahun 2011 Tentang Bantuan Hukum, Penerima Bantuan Hukum juga wajib:</w:t>
      </w:r>
      <w:r w:rsidR="005862CC" w:rsidRPr="008D74AD">
        <w:rPr>
          <w:rStyle w:val="FootnoteReference"/>
          <w:rFonts w:ascii="Times New Roman" w:hAnsi="Times New Roman" w:cs="Times New Roman"/>
          <w:sz w:val="24"/>
          <w:szCs w:val="24"/>
        </w:rPr>
        <w:footnoteReference w:id="7"/>
      </w:r>
    </w:p>
    <w:p w:rsidR="005862CC" w:rsidRPr="008D74AD" w:rsidRDefault="005862CC" w:rsidP="00255C61">
      <w:pPr>
        <w:pStyle w:val="ListParagraph"/>
        <w:numPr>
          <w:ilvl w:val="0"/>
          <w:numId w:val="24"/>
        </w:numPr>
        <w:spacing w:after="0" w:line="360" w:lineRule="auto"/>
        <w:ind w:left="1701"/>
        <w:jc w:val="both"/>
        <w:rPr>
          <w:rFonts w:ascii="Times New Roman" w:hAnsi="Times New Roman" w:cs="Times New Roman"/>
          <w:sz w:val="24"/>
          <w:szCs w:val="24"/>
        </w:rPr>
      </w:pPr>
      <w:r w:rsidRPr="008D74AD">
        <w:rPr>
          <w:rFonts w:ascii="Times New Roman" w:hAnsi="Times New Roman" w:cs="Times New Roman"/>
          <w:sz w:val="24"/>
          <w:szCs w:val="24"/>
        </w:rPr>
        <w:t>Menyampaikan bukti, informasi, dan/atau keterampilan perkara secara benar kepada Pemberi Bantuan Hukum;</w:t>
      </w:r>
    </w:p>
    <w:p w:rsidR="005862CC" w:rsidRPr="008D74AD" w:rsidRDefault="005862CC" w:rsidP="00255C61">
      <w:pPr>
        <w:pStyle w:val="ListParagraph"/>
        <w:numPr>
          <w:ilvl w:val="0"/>
          <w:numId w:val="24"/>
        </w:numPr>
        <w:spacing w:after="0" w:line="360" w:lineRule="auto"/>
        <w:ind w:left="1701"/>
        <w:jc w:val="both"/>
        <w:rPr>
          <w:rFonts w:ascii="Times New Roman" w:hAnsi="Times New Roman" w:cs="Times New Roman"/>
          <w:sz w:val="24"/>
          <w:szCs w:val="24"/>
        </w:rPr>
      </w:pPr>
      <w:r w:rsidRPr="008D74AD">
        <w:rPr>
          <w:rFonts w:ascii="Times New Roman" w:hAnsi="Times New Roman" w:cs="Times New Roman"/>
          <w:sz w:val="24"/>
          <w:szCs w:val="24"/>
        </w:rPr>
        <w:t>Membantu kelancaran pemberian Bantuan Hukum.</w:t>
      </w:r>
    </w:p>
    <w:p w:rsidR="00BC7060" w:rsidRDefault="00BC7060" w:rsidP="00255C61">
      <w:pPr>
        <w:spacing w:after="0" w:line="360" w:lineRule="auto"/>
        <w:ind w:left="709"/>
        <w:jc w:val="both"/>
        <w:rPr>
          <w:rFonts w:ascii="Times New Roman" w:hAnsi="Times New Roman" w:cs="Times New Roman"/>
          <w:sz w:val="24"/>
          <w:szCs w:val="24"/>
        </w:rPr>
      </w:pPr>
      <w:r w:rsidRPr="008D74AD">
        <w:rPr>
          <w:rFonts w:ascii="Times New Roman" w:hAnsi="Times New Roman" w:cs="Times New Roman"/>
          <w:sz w:val="24"/>
          <w:szCs w:val="24"/>
        </w:rPr>
        <w:t>Berdasarkan hak dan kewajiban diatas maka akan terjadi keseimbangan perwujudan pemenuhan Bantuan Hukum yang diharapkan oleh negara dan warga negaranya.</w:t>
      </w:r>
    </w:p>
    <w:p w:rsidR="008D74AD" w:rsidRDefault="008D74AD" w:rsidP="00255C61">
      <w:pPr>
        <w:spacing w:after="0" w:line="360" w:lineRule="auto"/>
        <w:ind w:left="709"/>
        <w:jc w:val="both"/>
        <w:rPr>
          <w:rFonts w:ascii="Times New Roman" w:hAnsi="Times New Roman" w:cs="Times New Roman"/>
          <w:sz w:val="24"/>
          <w:szCs w:val="24"/>
        </w:rPr>
      </w:pPr>
    </w:p>
    <w:p w:rsidR="008D74AD" w:rsidRPr="008D74AD" w:rsidRDefault="008D74AD" w:rsidP="00255C61">
      <w:pPr>
        <w:spacing w:after="0" w:line="360" w:lineRule="auto"/>
        <w:ind w:left="709"/>
        <w:jc w:val="both"/>
        <w:rPr>
          <w:rFonts w:ascii="Times New Roman" w:hAnsi="Times New Roman" w:cs="Times New Roman"/>
          <w:sz w:val="24"/>
          <w:szCs w:val="24"/>
        </w:rPr>
      </w:pPr>
    </w:p>
    <w:p w:rsidR="00132355" w:rsidRPr="008D74AD" w:rsidRDefault="00132355" w:rsidP="00BC7060">
      <w:pPr>
        <w:spacing w:after="0" w:line="240" w:lineRule="auto"/>
        <w:jc w:val="both"/>
        <w:rPr>
          <w:rFonts w:ascii="Times New Roman" w:hAnsi="Times New Roman" w:cs="Times New Roman"/>
          <w:sz w:val="24"/>
          <w:szCs w:val="24"/>
        </w:rPr>
      </w:pPr>
    </w:p>
    <w:p w:rsidR="006E2C2C" w:rsidRPr="008D74AD" w:rsidRDefault="000626D4" w:rsidP="00332E93">
      <w:pPr>
        <w:pStyle w:val="ListParagraph"/>
        <w:spacing w:after="0" w:line="360" w:lineRule="auto"/>
        <w:ind w:left="709"/>
        <w:jc w:val="both"/>
        <w:rPr>
          <w:rFonts w:ascii="Times New Roman" w:hAnsi="Times New Roman" w:cs="Times New Roman"/>
          <w:b/>
          <w:sz w:val="24"/>
          <w:szCs w:val="24"/>
        </w:rPr>
      </w:pPr>
      <w:r w:rsidRPr="008D74AD">
        <w:rPr>
          <w:rFonts w:ascii="Times New Roman" w:hAnsi="Times New Roman" w:cs="Times New Roman"/>
          <w:b/>
          <w:sz w:val="24"/>
          <w:szCs w:val="24"/>
        </w:rPr>
        <w:lastRenderedPageBreak/>
        <w:t>Peran</w:t>
      </w:r>
      <w:r w:rsidR="006E2C2C" w:rsidRPr="008D74AD">
        <w:rPr>
          <w:rFonts w:ascii="Times New Roman" w:hAnsi="Times New Roman" w:cs="Times New Roman"/>
          <w:b/>
          <w:sz w:val="24"/>
          <w:szCs w:val="24"/>
        </w:rPr>
        <w:t xml:space="preserve"> Paralegal Fakultas Hukum UNNES dalam pemberian Bantuan Hukum bagi masyarakat miskin di Jawa Tengah</w:t>
      </w:r>
    </w:p>
    <w:p w:rsidR="00D15202" w:rsidRPr="008D74AD" w:rsidRDefault="001A5CEC" w:rsidP="00255C61">
      <w:pPr>
        <w:spacing w:line="360" w:lineRule="auto"/>
        <w:ind w:left="709" w:firstLine="708"/>
        <w:jc w:val="both"/>
        <w:rPr>
          <w:rFonts w:ascii="Times New Roman" w:hAnsi="Times New Roman" w:cs="Times New Roman"/>
          <w:sz w:val="24"/>
          <w:szCs w:val="24"/>
        </w:rPr>
      </w:pPr>
      <w:r w:rsidRPr="008D74AD">
        <w:rPr>
          <w:rFonts w:ascii="Times New Roman" w:hAnsi="Times New Roman" w:cs="Times New Roman"/>
          <w:sz w:val="24"/>
          <w:szCs w:val="24"/>
        </w:rPr>
        <w:t xml:space="preserve">Seperti yang telah dijelaskan pada rumusan masalah pertama bahwa setelah adanya Putusan Mahkamah Agung Nomor 22 P/HUM/2018 peran Paralegal saat ini hanya bisa melakukan Bantuan Hukum secara nonlitigasi. Peran inipun selaras dengan hasil penelitian yang penulis lakukan pada Paralegal Fakultas Hukum UNNES. </w:t>
      </w:r>
      <w:r w:rsidR="002B3C6A" w:rsidRPr="008D74AD">
        <w:rPr>
          <w:rFonts w:ascii="Times New Roman" w:hAnsi="Times New Roman" w:cs="Times New Roman"/>
          <w:sz w:val="24"/>
          <w:szCs w:val="24"/>
        </w:rPr>
        <w:t>Adapun hasil penelitian terkait peran Paralegal Fakultas Hukum UNNES adalah sebagai berikut:</w:t>
      </w:r>
    </w:p>
    <w:tbl>
      <w:tblPr>
        <w:tblStyle w:val="TableGrid"/>
        <w:tblW w:w="8153" w:type="dxa"/>
        <w:tblInd w:w="562" w:type="dxa"/>
        <w:tblLook w:val="04A0" w:firstRow="1" w:lastRow="0" w:firstColumn="1" w:lastColumn="0" w:noHBand="0" w:noVBand="1"/>
      </w:tblPr>
      <w:tblGrid>
        <w:gridCol w:w="4076"/>
        <w:gridCol w:w="4077"/>
      </w:tblGrid>
      <w:tr w:rsidR="00AD509A" w:rsidRPr="008D74AD" w:rsidTr="001A5CEC">
        <w:tc>
          <w:tcPr>
            <w:tcW w:w="4076" w:type="dxa"/>
          </w:tcPr>
          <w:p w:rsidR="00AD509A" w:rsidRPr="008D74AD" w:rsidRDefault="00AD509A" w:rsidP="00AD509A">
            <w:pPr>
              <w:jc w:val="center"/>
              <w:rPr>
                <w:rFonts w:ascii="Times New Roman" w:hAnsi="Times New Roman" w:cs="Times New Roman"/>
                <w:b/>
                <w:sz w:val="24"/>
                <w:szCs w:val="24"/>
              </w:rPr>
            </w:pPr>
            <w:r w:rsidRPr="008D74AD">
              <w:rPr>
                <w:rFonts w:ascii="Times New Roman" w:hAnsi="Times New Roman" w:cs="Times New Roman"/>
                <w:b/>
                <w:sz w:val="24"/>
                <w:szCs w:val="24"/>
              </w:rPr>
              <w:t>NAMA PARALEGAL</w:t>
            </w:r>
          </w:p>
        </w:tc>
        <w:tc>
          <w:tcPr>
            <w:tcW w:w="4077" w:type="dxa"/>
          </w:tcPr>
          <w:p w:rsidR="00AD509A" w:rsidRPr="008D74AD" w:rsidRDefault="00AD509A" w:rsidP="00EC3377">
            <w:pPr>
              <w:jc w:val="center"/>
              <w:rPr>
                <w:rFonts w:ascii="Times New Roman" w:hAnsi="Times New Roman" w:cs="Times New Roman"/>
                <w:b/>
                <w:sz w:val="24"/>
                <w:szCs w:val="24"/>
              </w:rPr>
            </w:pPr>
            <w:r w:rsidRPr="008D74AD">
              <w:rPr>
                <w:rFonts w:ascii="Times New Roman" w:hAnsi="Times New Roman" w:cs="Times New Roman"/>
                <w:b/>
                <w:sz w:val="24"/>
                <w:szCs w:val="24"/>
              </w:rPr>
              <w:t>PERAN YANG PERNAH DILAKUKAN</w:t>
            </w:r>
          </w:p>
        </w:tc>
      </w:tr>
      <w:tr w:rsidR="00AD509A" w:rsidRPr="008D74AD" w:rsidTr="001A5CEC">
        <w:tc>
          <w:tcPr>
            <w:tcW w:w="4076" w:type="dxa"/>
          </w:tcPr>
          <w:p w:rsidR="00AD509A" w:rsidRPr="008D74AD" w:rsidRDefault="00EC3377">
            <w:pPr>
              <w:rPr>
                <w:rFonts w:ascii="Times New Roman" w:hAnsi="Times New Roman" w:cs="Times New Roman"/>
                <w:b/>
                <w:sz w:val="24"/>
                <w:szCs w:val="24"/>
              </w:rPr>
            </w:pPr>
            <w:r w:rsidRPr="008D74AD">
              <w:rPr>
                <w:rFonts w:ascii="Times New Roman" w:hAnsi="Times New Roman" w:cs="Times New Roman"/>
                <w:b/>
                <w:sz w:val="24"/>
                <w:szCs w:val="24"/>
              </w:rPr>
              <w:t>Rezqiyan BW</w:t>
            </w:r>
            <w:r w:rsidR="00CA01A3" w:rsidRPr="008D74AD">
              <w:rPr>
                <w:rFonts w:ascii="Times New Roman" w:hAnsi="Times New Roman" w:cs="Times New Roman"/>
                <w:b/>
                <w:sz w:val="24"/>
                <w:szCs w:val="24"/>
              </w:rPr>
              <w:t>, S.H.</w:t>
            </w:r>
          </w:p>
        </w:tc>
        <w:tc>
          <w:tcPr>
            <w:tcW w:w="4077" w:type="dxa"/>
          </w:tcPr>
          <w:p w:rsidR="00B43792" w:rsidRPr="008D74AD" w:rsidRDefault="00B43792" w:rsidP="00EC3377">
            <w:pPr>
              <w:pStyle w:val="ListParagraph"/>
              <w:numPr>
                <w:ilvl w:val="0"/>
                <w:numId w:val="18"/>
              </w:numPr>
              <w:spacing w:line="259" w:lineRule="auto"/>
              <w:ind w:left="317" w:hanging="284"/>
              <w:jc w:val="both"/>
              <w:rPr>
                <w:rFonts w:ascii="Times New Roman" w:hAnsi="Times New Roman" w:cs="Times New Roman"/>
                <w:sz w:val="24"/>
                <w:szCs w:val="24"/>
                <w:lang w:val="id-ID"/>
              </w:rPr>
            </w:pPr>
            <w:r w:rsidRPr="008D74AD">
              <w:rPr>
                <w:rFonts w:ascii="Times New Roman" w:hAnsi="Times New Roman" w:cs="Times New Roman"/>
                <w:sz w:val="24"/>
                <w:szCs w:val="24"/>
              </w:rPr>
              <w:t>Telah menyelesaikan 11 perkara hukum diantaranya</w:t>
            </w:r>
          </w:p>
          <w:p w:rsidR="00EC3377" w:rsidRPr="008D74AD" w:rsidRDefault="00EC3377" w:rsidP="00EC3377">
            <w:pPr>
              <w:pStyle w:val="ListParagraph"/>
              <w:numPr>
                <w:ilvl w:val="0"/>
                <w:numId w:val="18"/>
              </w:numPr>
              <w:spacing w:line="259" w:lineRule="auto"/>
              <w:ind w:left="317" w:hanging="284"/>
              <w:jc w:val="both"/>
              <w:rPr>
                <w:rFonts w:ascii="Times New Roman" w:hAnsi="Times New Roman" w:cs="Times New Roman"/>
                <w:sz w:val="24"/>
                <w:szCs w:val="24"/>
                <w:lang w:val="id-ID"/>
              </w:rPr>
            </w:pPr>
            <w:r w:rsidRPr="008D74AD">
              <w:rPr>
                <w:rFonts w:ascii="Times New Roman" w:hAnsi="Times New Roman" w:cs="Times New Roman"/>
                <w:sz w:val="24"/>
                <w:szCs w:val="24"/>
              </w:rPr>
              <w:t xml:space="preserve">Membuat </w:t>
            </w:r>
            <w:r w:rsidRPr="008D74AD">
              <w:rPr>
                <w:rFonts w:ascii="Times New Roman" w:hAnsi="Times New Roman" w:cs="Times New Roman"/>
                <w:sz w:val="24"/>
                <w:szCs w:val="24"/>
                <w:lang w:val="id-ID"/>
              </w:rPr>
              <w:t xml:space="preserve">Gugatan Perbuatan Melawan Hukum, Gugatan Wanprestasi, </w:t>
            </w:r>
            <w:r w:rsidRPr="008D74AD">
              <w:rPr>
                <w:rFonts w:ascii="Times New Roman" w:hAnsi="Times New Roman" w:cs="Times New Roman"/>
                <w:sz w:val="24"/>
                <w:szCs w:val="24"/>
              </w:rPr>
              <w:t xml:space="preserve">Berkas </w:t>
            </w:r>
            <w:r w:rsidRPr="008D74AD">
              <w:rPr>
                <w:rFonts w:ascii="Times New Roman" w:hAnsi="Times New Roman" w:cs="Times New Roman"/>
                <w:sz w:val="24"/>
                <w:szCs w:val="24"/>
                <w:lang w:val="id-ID"/>
              </w:rPr>
              <w:t>Pidana,</w:t>
            </w:r>
            <w:r w:rsidRPr="008D74AD">
              <w:rPr>
                <w:rFonts w:ascii="Times New Roman" w:hAnsi="Times New Roman" w:cs="Times New Roman"/>
                <w:sz w:val="24"/>
                <w:szCs w:val="24"/>
              </w:rPr>
              <w:t xml:space="preserve"> dan</w:t>
            </w:r>
            <w:r w:rsidRPr="008D74AD">
              <w:rPr>
                <w:rFonts w:ascii="Times New Roman" w:hAnsi="Times New Roman" w:cs="Times New Roman"/>
                <w:sz w:val="24"/>
                <w:szCs w:val="24"/>
                <w:lang w:val="id-ID"/>
              </w:rPr>
              <w:t xml:space="preserve"> Perceraian</w:t>
            </w:r>
            <w:r w:rsidRPr="008D74AD">
              <w:rPr>
                <w:rFonts w:ascii="Times New Roman" w:hAnsi="Times New Roman" w:cs="Times New Roman"/>
                <w:sz w:val="24"/>
                <w:szCs w:val="24"/>
              </w:rPr>
              <w:t>. T</w:t>
            </w:r>
            <w:r w:rsidRPr="008D74AD">
              <w:rPr>
                <w:rFonts w:ascii="Times New Roman" w:hAnsi="Times New Roman" w:cs="Times New Roman"/>
                <w:sz w:val="24"/>
                <w:szCs w:val="24"/>
                <w:lang w:val="id-ID"/>
              </w:rPr>
              <w:t>indakan-tindakan hukum tersebut dengan didampingi Advokat Pendamping</w:t>
            </w:r>
            <w:r w:rsidRPr="008D74AD">
              <w:rPr>
                <w:rFonts w:ascii="Times New Roman" w:hAnsi="Times New Roman" w:cs="Times New Roman"/>
                <w:sz w:val="24"/>
                <w:szCs w:val="24"/>
              </w:rPr>
              <w:t xml:space="preserve">. </w:t>
            </w:r>
          </w:p>
          <w:p w:rsidR="00EC3377" w:rsidRPr="008D74AD" w:rsidRDefault="00EC3377" w:rsidP="00EC3377">
            <w:pPr>
              <w:pStyle w:val="ListParagraph"/>
              <w:numPr>
                <w:ilvl w:val="0"/>
                <w:numId w:val="18"/>
              </w:numPr>
              <w:spacing w:line="259" w:lineRule="auto"/>
              <w:ind w:left="317" w:hanging="284"/>
              <w:jc w:val="both"/>
              <w:rPr>
                <w:rFonts w:ascii="Times New Roman" w:hAnsi="Times New Roman" w:cs="Times New Roman"/>
                <w:sz w:val="24"/>
                <w:szCs w:val="24"/>
                <w:lang w:val="id-ID"/>
              </w:rPr>
            </w:pPr>
            <w:r w:rsidRPr="008D74AD">
              <w:rPr>
                <w:rFonts w:ascii="Times New Roman" w:hAnsi="Times New Roman" w:cs="Times New Roman"/>
                <w:sz w:val="24"/>
                <w:szCs w:val="24"/>
                <w:lang w:val="id-ID"/>
              </w:rPr>
              <w:t>Konsultasi hukum ;</w:t>
            </w:r>
          </w:p>
          <w:p w:rsidR="00EC3377" w:rsidRPr="008D74AD" w:rsidRDefault="00EC3377" w:rsidP="00EC3377">
            <w:pPr>
              <w:pStyle w:val="ListParagraph"/>
              <w:numPr>
                <w:ilvl w:val="0"/>
                <w:numId w:val="18"/>
              </w:numPr>
              <w:spacing w:line="259" w:lineRule="auto"/>
              <w:ind w:left="317" w:hanging="284"/>
              <w:jc w:val="both"/>
              <w:rPr>
                <w:rFonts w:ascii="Times New Roman" w:hAnsi="Times New Roman" w:cs="Times New Roman"/>
                <w:sz w:val="24"/>
                <w:szCs w:val="24"/>
                <w:lang w:val="id-ID"/>
              </w:rPr>
            </w:pPr>
            <w:r w:rsidRPr="008D74AD">
              <w:rPr>
                <w:rFonts w:ascii="Times New Roman" w:hAnsi="Times New Roman" w:cs="Times New Roman"/>
                <w:sz w:val="24"/>
                <w:szCs w:val="24"/>
                <w:lang w:val="id-ID"/>
              </w:rPr>
              <w:t>Investigasi perkara, baik secara elektronik maupun non elektronik ;</w:t>
            </w:r>
          </w:p>
          <w:p w:rsidR="00EC3377" w:rsidRPr="008D74AD" w:rsidRDefault="00EC3377" w:rsidP="00EC3377">
            <w:pPr>
              <w:pStyle w:val="ListParagraph"/>
              <w:numPr>
                <w:ilvl w:val="0"/>
                <w:numId w:val="18"/>
              </w:numPr>
              <w:spacing w:line="259" w:lineRule="auto"/>
              <w:ind w:left="317" w:hanging="284"/>
              <w:jc w:val="both"/>
              <w:rPr>
                <w:rFonts w:ascii="Times New Roman" w:hAnsi="Times New Roman" w:cs="Times New Roman"/>
                <w:sz w:val="24"/>
                <w:szCs w:val="24"/>
                <w:lang w:val="id-ID"/>
              </w:rPr>
            </w:pPr>
            <w:r w:rsidRPr="008D74AD">
              <w:rPr>
                <w:rFonts w:ascii="Times New Roman" w:hAnsi="Times New Roman" w:cs="Times New Roman"/>
                <w:sz w:val="24"/>
                <w:szCs w:val="24"/>
                <w:lang w:val="id-ID"/>
              </w:rPr>
              <w:t>Penelitian hukum ;</w:t>
            </w:r>
          </w:p>
          <w:p w:rsidR="00EC3377" w:rsidRPr="008D74AD" w:rsidRDefault="00EC3377" w:rsidP="00EC3377">
            <w:pPr>
              <w:pStyle w:val="ListParagraph"/>
              <w:numPr>
                <w:ilvl w:val="0"/>
                <w:numId w:val="18"/>
              </w:numPr>
              <w:spacing w:line="259" w:lineRule="auto"/>
              <w:ind w:left="317" w:hanging="284"/>
              <w:jc w:val="both"/>
              <w:rPr>
                <w:rFonts w:ascii="Times New Roman" w:hAnsi="Times New Roman" w:cs="Times New Roman"/>
                <w:sz w:val="24"/>
                <w:szCs w:val="24"/>
                <w:lang w:val="id-ID"/>
              </w:rPr>
            </w:pPr>
            <w:r w:rsidRPr="008D74AD">
              <w:rPr>
                <w:rFonts w:ascii="Times New Roman" w:hAnsi="Times New Roman" w:cs="Times New Roman"/>
                <w:sz w:val="24"/>
                <w:szCs w:val="24"/>
                <w:lang w:val="id-ID"/>
              </w:rPr>
              <w:t>Pendampingan di luar pengadilan ; dan/atau</w:t>
            </w:r>
          </w:p>
          <w:p w:rsidR="00EC3377" w:rsidRPr="008D74AD" w:rsidRDefault="00EC3377" w:rsidP="00EC3377">
            <w:pPr>
              <w:pStyle w:val="ListParagraph"/>
              <w:numPr>
                <w:ilvl w:val="0"/>
                <w:numId w:val="18"/>
              </w:numPr>
              <w:spacing w:line="259" w:lineRule="auto"/>
              <w:ind w:left="317" w:hanging="284"/>
              <w:jc w:val="both"/>
              <w:rPr>
                <w:rFonts w:ascii="Times New Roman" w:hAnsi="Times New Roman" w:cs="Times New Roman"/>
                <w:sz w:val="24"/>
                <w:szCs w:val="24"/>
                <w:lang w:val="id-ID"/>
              </w:rPr>
            </w:pPr>
            <w:r w:rsidRPr="008D74AD">
              <w:rPr>
                <w:rFonts w:ascii="Times New Roman" w:hAnsi="Times New Roman" w:cs="Times New Roman"/>
                <w:sz w:val="24"/>
                <w:szCs w:val="24"/>
                <w:lang w:val="id-ID"/>
              </w:rPr>
              <w:t>Perancangan dokumen hukum.</w:t>
            </w:r>
          </w:p>
          <w:p w:rsidR="00AD509A" w:rsidRPr="008D74AD" w:rsidRDefault="00AD509A" w:rsidP="00EC3377">
            <w:pPr>
              <w:rPr>
                <w:rFonts w:ascii="Times New Roman" w:hAnsi="Times New Roman" w:cs="Times New Roman"/>
                <w:b/>
                <w:sz w:val="24"/>
                <w:szCs w:val="24"/>
              </w:rPr>
            </w:pPr>
          </w:p>
        </w:tc>
      </w:tr>
      <w:tr w:rsidR="00AD509A" w:rsidRPr="008D74AD" w:rsidTr="001A5CEC">
        <w:tc>
          <w:tcPr>
            <w:tcW w:w="4076" w:type="dxa"/>
          </w:tcPr>
          <w:p w:rsidR="00AD509A" w:rsidRPr="008D74AD" w:rsidRDefault="00E547E0">
            <w:pPr>
              <w:rPr>
                <w:rFonts w:ascii="Times New Roman" w:hAnsi="Times New Roman" w:cs="Times New Roman"/>
                <w:b/>
                <w:sz w:val="24"/>
                <w:szCs w:val="24"/>
              </w:rPr>
            </w:pPr>
            <w:r w:rsidRPr="008D74AD">
              <w:rPr>
                <w:rFonts w:ascii="Times New Roman" w:hAnsi="Times New Roman" w:cs="Times New Roman"/>
                <w:b/>
                <w:sz w:val="24"/>
                <w:szCs w:val="24"/>
              </w:rPr>
              <w:t>Aditya Wibowo</w:t>
            </w:r>
            <w:r w:rsidR="00CA01A3" w:rsidRPr="008D74AD">
              <w:rPr>
                <w:rFonts w:ascii="Times New Roman" w:hAnsi="Times New Roman" w:cs="Times New Roman"/>
                <w:b/>
                <w:sz w:val="24"/>
                <w:szCs w:val="24"/>
              </w:rPr>
              <w:t>, S.H.</w:t>
            </w:r>
          </w:p>
        </w:tc>
        <w:tc>
          <w:tcPr>
            <w:tcW w:w="4077" w:type="dxa"/>
          </w:tcPr>
          <w:p w:rsidR="003F6871" w:rsidRPr="008D74AD" w:rsidRDefault="003F6871" w:rsidP="00E547E0">
            <w:pPr>
              <w:pStyle w:val="ListParagraph"/>
              <w:numPr>
                <w:ilvl w:val="0"/>
                <w:numId w:val="18"/>
              </w:numPr>
              <w:ind w:left="319"/>
              <w:rPr>
                <w:rFonts w:ascii="Times New Roman" w:hAnsi="Times New Roman" w:cs="Times New Roman"/>
                <w:b/>
                <w:sz w:val="24"/>
                <w:szCs w:val="24"/>
              </w:rPr>
            </w:pPr>
            <w:r w:rsidRPr="008D74AD">
              <w:rPr>
                <w:rFonts w:ascii="Times New Roman" w:hAnsi="Times New Roman" w:cs="Times New Roman"/>
                <w:sz w:val="24"/>
                <w:szCs w:val="24"/>
              </w:rPr>
              <w:t>Konsultasi</w:t>
            </w:r>
          </w:p>
          <w:p w:rsidR="00E547E0" w:rsidRPr="008D74AD" w:rsidRDefault="001344C9" w:rsidP="00E547E0">
            <w:pPr>
              <w:pStyle w:val="ListParagraph"/>
              <w:numPr>
                <w:ilvl w:val="0"/>
                <w:numId w:val="18"/>
              </w:numPr>
              <w:ind w:left="319"/>
              <w:rPr>
                <w:rFonts w:ascii="Times New Roman" w:hAnsi="Times New Roman" w:cs="Times New Roman"/>
                <w:b/>
                <w:sz w:val="24"/>
                <w:szCs w:val="24"/>
              </w:rPr>
            </w:pPr>
            <w:r w:rsidRPr="008D74AD">
              <w:rPr>
                <w:rFonts w:ascii="Times New Roman" w:hAnsi="Times New Roman" w:cs="Times New Roman"/>
                <w:sz w:val="24"/>
                <w:szCs w:val="24"/>
              </w:rPr>
              <w:t>memberikan legal opinion (kasus waris)</w:t>
            </w:r>
          </w:p>
        </w:tc>
      </w:tr>
      <w:tr w:rsidR="00AD509A" w:rsidRPr="008D74AD" w:rsidTr="001A5CEC">
        <w:tc>
          <w:tcPr>
            <w:tcW w:w="4076" w:type="dxa"/>
          </w:tcPr>
          <w:p w:rsidR="00AD509A" w:rsidRPr="008D74AD" w:rsidRDefault="00CA01A3">
            <w:pPr>
              <w:rPr>
                <w:rFonts w:ascii="Times New Roman" w:hAnsi="Times New Roman" w:cs="Times New Roman"/>
                <w:b/>
                <w:sz w:val="24"/>
                <w:szCs w:val="24"/>
              </w:rPr>
            </w:pPr>
            <w:r w:rsidRPr="008D74AD">
              <w:rPr>
                <w:rFonts w:ascii="Times New Roman" w:hAnsi="Times New Roman" w:cs="Times New Roman"/>
                <w:b/>
                <w:sz w:val="24"/>
                <w:szCs w:val="24"/>
              </w:rPr>
              <w:t>Desi Windia Wati, S.H.</w:t>
            </w:r>
          </w:p>
        </w:tc>
        <w:tc>
          <w:tcPr>
            <w:tcW w:w="4077" w:type="dxa"/>
          </w:tcPr>
          <w:p w:rsidR="00826692" w:rsidRPr="008D74AD" w:rsidRDefault="00826692" w:rsidP="00997F19">
            <w:pPr>
              <w:pStyle w:val="ListParagraph"/>
              <w:numPr>
                <w:ilvl w:val="0"/>
                <w:numId w:val="18"/>
              </w:numPr>
              <w:ind w:left="319"/>
              <w:rPr>
                <w:rFonts w:ascii="Times New Roman" w:hAnsi="Times New Roman" w:cs="Times New Roman"/>
                <w:sz w:val="24"/>
                <w:szCs w:val="24"/>
              </w:rPr>
            </w:pPr>
            <w:r w:rsidRPr="008D74AD">
              <w:rPr>
                <w:rFonts w:ascii="Times New Roman" w:hAnsi="Times New Roman" w:cs="Times New Roman"/>
                <w:sz w:val="24"/>
                <w:szCs w:val="24"/>
              </w:rPr>
              <w:t>telah menyelesaikan 58 perkara hukum dari 75 perkara yang diterima</w:t>
            </w:r>
            <w:r w:rsidRPr="008D74AD">
              <w:rPr>
                <w:rFonts w:ascii="Times New Roman" w:hAnsi="Times New Roman" w:cs="Times New Roman"/>
                <w:sz w:val="24"/>
                <w:szCs w:val="24"/>
                <w:lang w:val="id-ID"/>
              </w:rPr>
              <w:t xml:space="preserve"> </w:t>
            </w:r>
          </w:p>
          <w:p w:rsidR="00AD509A" w:rsidRPr="008D74AD" w:rsidRDefault="00997F19" w:rsidP="00997F19">
            <w:pPr>
              <w:pStyle w:val="ListParagraph"/>
              <w:numPr>
                <w:ilvl w:val="0"/>
                <w:numId w:val="18"/>
              </w:numPr>
              <w:ind w:left="319"/>
              <w:rPr>
                <w:rFonts w:ascii="Times New Roman" w:hAnsi="Times New Roman" w:cs="Times New Roman"/>
                <w:sz w:val="24"/>
                <w:szCs w:val="24"/>
              </w:rPr>
            </w:pPr>
            <w:r w:rsidRPr="008D74AD">
              <w:rPr>
                <w:rFonts w:ascii="Times New Roman" w:hAnsi="Times New Roman" w:cs="Times New Roman"/>
                <w:sz w:val="24"/>
                <w:szCs w:val="24"/>
                <w:lang w:val="id-ID"/>
              </w:rPr>
              <w:t>membantu Advokat mempersiapkan maupun pembuatan berkas-berkas yang akan digunakan dalam persidangan di Pengadilan</w:t>
            </w:r>
          </w:p>
          <w:p w:rsidR="00997F19" w:rsidRPr="008D74AD" w:rsidRDefault="00997F19" w:rsidP="00997F19">
            <w:pPr>
              <w:pStyle w:val="ListParagraph"/>
              <w:numPr>
                <w:ilvl w:val="0"/>
                <w:numId w:val="18"/>
              </w:numPr>
              <w:ind w:left="319"/>
              <w:rPr>
                <w:rFonts w:ascii="Times New Roman" w:hAnsi="Times New Roman" w:cs="Times New Roman"/>
                <w:sz w:val="24"/>
                <w:szCs w:val="24"/>
              </w:rPr>
            </w:pPr>
            <w:r w:rsidRPr="008D74AD">
              <w:rPr>
                <w:rFonts w:ascii="Times New Roman" w:hAnsi="Times New Roman" w:cs="Times New Roman"/>
                <w:sz w:val="24"/>
                <w:szCs w:val="24"/>
              </w:rPr>
              <w:t>menerima permasalahan kasus perceraian dan sengketa waris</w:t>
            </w:r>
          </w:p>
          <w:p w:rsidR="00997F19" w:rsidRPr="008D74AD" w:rsidRDefault="00997F19" w:rsidP="00826692">
            <w:pPr>
              <w:pStyle w:val="ListParagraph"/>
              <w:numPr>
                <w:ilvl w:val="0"/>
                <w:numId w:val="18"/>
              </w:numPr>
              <w:ind w:left="319"/>
              <w:rPr>
                <w:rFonts w:ascii="Times New Roman" w:hAnsi="Times New Roman" w:cs="Times New Roman"/>
                <w:sz w:val="24"/>
                <w:szCs w:val="24"/>
              </w:rPr>
            </w:pPr>
            <w:r w:rsidRPr="008D74AD">
              <w:rPr>
                <w:rFonts w:ascii="Times New Roman" w:hAnsi="Times New Roman" w:cs="Times New Roman"/>
                <w:sz w:val="24"/>
                <w:szCs w:val="24"/>
              </w:rPr>
              <w:lastRenderedPageBreak/>
              <w:t>konsultasi hukum dan pembuatan dokumen-dokumen hukum</w:t>
            </w:r>
          </w:p>
        </w:tc>
      </w:tr>
      <w:tr w:rsidR="00AD509A" w:rsidRPr="008D74AD" w:rsidTr="001A5CEC">
        <w:tc>
          <w:tcPr>
            <w:tcW w:w="4076" w:type="dxa"/>
          </w:tcPr>
          <w:p w:rsidR="00AD509A" w:rsidRPr="008D74AD" w:rsidRDefault="00CA01A3">
            <w:pPr>
              <w:rPr>
                <w:rFonts w:ascii="Times New Roman" w:hAnsi="Times New Roman" w:cs="Times New Roman"/>
                <w:b/>
                <w:sz w:val="24"/>
                <w:szCs w:val="24"/>
              </w:rPr>
            </w:pPr>
            <w:r w:rsidRPr="008D74AD">
              <w:rPr>
                <w:rFonts w:ascii="Times New Roman" w:hAnsi="Times New Roman" w:cs="Times New Roman"/>
                <w:b/>
                <w:sz w:val="24"/>
                <w:szCs w:val="24"/>
              </w:rPr>
              <w:lastRenderedPageBreak/>
              <w:t>Nofal Sebastian, S.H.</w:t>
            </w:r>
          </w:p>
        </w:tc>
        <w:tc>
          <w:tcPr>
            <w:tcW w:w="4077" w:type="dxa"/>
          </w:tcPr>
          <w:p w:rsidR="00AD509A" w:rsidRPr="008D74AD" w:rsidRDefault="00CA01A3" w:rsidP="00CA01A3">
            <w:pPr>
              <w:pStyle w:val="ListParagraph"/>
              <w:numPr>
                <w:ilvl w:val="0"/>
                <w:numId w:val="18"/>
              </w:numPr>
              <w:ind w:left="319"/>
              <w:rPr>
                <w:rFonts w:ascii="Times New Roman" w:hAnsi="Times New Roman" w:cs="Times New Roman"/>
                <w:b/>
                <w:sz w:val="24"/>
                <w:szCs w:val="24"/>
              </w:rPr>
            </w:pPr>
            <w:r w:rsidRPr="008D74AD">
              <w:rPr>
                <w:rFonts w:ascii="Times New Roman" w:hAnsi="Times New Roman" w:cs="Times New Roman"/>
                <w:sz w:val="24"/>
                <w:szCs w:val="24"/>
              </w:rPr>
              <w:t>Ada 16 kasus yang pernah ditangani</w:t>
            </w:r>
          </w:p>
          <w:p w:rsidR="00CA01A3" w:rsidRPr="008D74AD" w:rsidRDefault="00CA01A3" w:rsidP="00CA01A3">
            <w:pPr>
              <w:pStyle w:val="ListParagraph"/>
              <w:numPr>
                <w:ilvl w:val="0"/>
                <w:numId w:val="18"/>
              </w:numPr>
              <w:ind w:left="319"/>
              <w:rPr>
                <w:rFonts w:ascii="Times New Roman" w:hAnsi="Times New Roman" w:cs="Times New Roman"/>
                <w:b/>
                <w:sz w:val="24"/>
                <w:szCs w:val="24"/>
              </w:rPr>
            </w:pPr>
            <w:r w:rsidRPr="008D74AD">
              <w:rPr>
                <w:rFonts w:ascii="Times New Roman" w:hAnsi="Times New Roman" w:cs="Times New Roman"/>
                <w:sz w:val="24"/>
                <w:szCs w:val="24"/>
              </w:rPr>
              <w:t>Kasus pelarangan pembangunan gereja</w:t>
            </w:r>
          </w:p>
          <w:p w:rsidR="00CA01A3" w:rsidRPr="008D74AD" w:rsidRDefault="00CA01A3" w:rsidP="00CA01A3">
            <w:pPr>
              <w:pStyle w:val="ListParagraph"/>
              <w:numPr>
                <w:ilvl w:val="0"/>
                <w:numId w:val="18"/>
              </w:numPr>
              <w:ind w:left="319"/>
              <w:rPr>
                <w:rFonts w:ascii="Times New Roman" w:hAnsi="Times New Roman" w:cs="Times New Roman"/>
                <w:b/>
                <w:sz w:val="24"/>
                <w:szCs w:val="24"/>
              </w:rPr>
            </w:pPr>
            <w:r w:rsidRPr="008D74AD">
              <w:rPr>
                <w:rFonts w:ascii="Times New Roman" w:hAnsi="Times New Roman" w:cs="Times New Roman"/>
                <w:sz w:val="24"/>
                <w:szCs w:val="24"/>
              </w:rPr>
              <w:t>Kasus kelompok ahmadiyah</w:t>
            </w:r>
          </w:p>
          <w:p w:rsidR="00CA01A3" w:rsidRPr="008D74AD" w:rsidRDefault="00CA01A3" w:rsidP="00CA01A3">
            <w:pPr>
              <w:pStyle w:val="ListParagraph"/>
              <w:numPr>
                <w:ilvl w:val="0"/>
                <w:numId w:val="18"/>
              </w:numPr>
              <w:ind w:left="319"/>
              <w:rPr>
                <w:rFonts w:ascii="Times New Roman" w:hAnsi="Times New Roman" w:cs="Times New Roman"/>
                <w:b/>
                <w:sz w:val="24"/>
                <w:szCs w:val="24"/>
              </w:rPr>
            </w:pPr>
            <w:r w:rsidRPr="008D74AD">
              <w:rPr>
                <w:rFonts w:ascii="Times New Roman" w:hAnsi="Times New Roman" w:cs="Times New Roman"/>
                <w:sz w:val="24"/>
                <w:szCs w:val="24"/>
              </w:rPr>
              <w:t>Kasus kekerasan seksual</w:t>
            </w:r>
          </w:p>
          <w:p w:rsidR="00CA01A3" w:rsidRPr="008D74AD" w:rsidRDefault="00CA01A3" w:rsidP="00CA01A3">
            <w:pPr>
              <w:pStyle w:val="ListParagraph"/>
              <w:numPr>
                <w:ilvl w:val="0"/>
                <w:numId w:val="18"/>
              </w:numPr>
              <w:ind w:left="319"/>
              <w:rPr>
                <w:rFonts w:ascii="Times New Roman" w:hAnsi="Times New Roman" w:cs="Times New Roman"/>
                <w:b/>
                <w:sz w:val="24"/>
                <w:szCs w:val="24"/>
              </w:rPr>
            </w:pPr>
            <w:r w:rsidRPr="008D74AD">
              <w:rPr>
                <w:rFonts w:ascii="Times New Roman" w:hAnsi="Times New Roman" w:cs="Times New Roman"/>
                <w:sz w:val="24"/>
                <w:szCs w:val="24"/>
              </w:rPr>
              <w:t>Konsultasi klien</w:t>
            </w:r>
          </w:p>
          <w:p w:rsidR="00CA01A3" w:rsidRPr="008D74AD" w:rsidRDefault="00CA01A3" w:rsidP="00CA01A3">
            <w:pPr>
              <w:pStyle w:val="ListParagraph"/>
              <w:numPr>
                <w:ilvl w:val="0"/>
                <w:numId w:val="18"/>
              </w:numPr>
              <w:ind w:left="319"/>
              <w:rPr>
                <w:rFonts w:ascii="Times New Roman" w:hAnsi="Times New Roman" w:cs="Times New Roman"/>
                <w:b/>
                <w:sz w:val="24"/>
                <w:szCs w:val="24"/>
              </w:rPr>
            </w:pPr>
            <w:r w:rsidRPr="008D74AD">
              <w:rPr>
                <w:rFonts w:ascii="Times New Roman" w:hAnsi="Times New Roman" w:cs="Times New Roman"/>
                <w:sz w:val="24"/>
                <w:szCs w:val="24"/>
              </w:rPr>
              <w:t>Kasus pinjaman online</w:t>
            </w:r>
          </w:p>
          <w:p w:rsidR="00CA01A3" w:rsidRPr="008D74AD" w:rsidRDefault="00CA01A3" w:rsidP="00CA01A3">
            <w:pPr>
              <w:pStyle w:val="ListParagraph"/>
              <w:numPr>
                <w:ilvl w:val="0"/>
                <w:numId w:val="18"/>
              </w:numPr>
              <w:ind w:left="319"/>
              <w:rPr>
                <w:rFonts w:ascii="Times New Roman" w:hAnsi="Times New Roman" w:cs="Times New Roman"/>
                <w:b/>
                <w:sz w:val="24"/>
                <w:szCs w:val="24"/>
              </w:rPr>
            </w:pPr>
            <w:r w:rsidRPr="008D74AD">
              <w:rPr>
                <w:rFonts w:ascii="Times New Roman" w:hAnsi="Times New Roman" w:cs="Times New Roman"/>
                <w:sz w:val="24"/>
                <w:szCs w:val="24"/>
              </w:rPr>
              <w:t>Penanganan kasus tersebut secara mediasi, negosiasi, advokasi kebijakan, dan pendidikan hukum kritis</w:t>
            </w:r>
          </w:p>
        </w:tc>
      </w:tr>
      <w:tr w:rsidR="00AD509A" w:rsidRPr="008D74AD" w:rsidTr="001A5CEC">
        <w:tc>
          <w:tcPr>
            <w:tcW w:w="4076" w:type="dxa"/>
          </w:tcPr>
          <w:p w:rsidR="00AD509A" w:rsidRPr="008D74AD" w:rsidRDefault="002B3C6A">
            <w:pPr>
              <w:rPr>
                <w:rFonts w:ascii="Times New Roman" w:hAnsi="Times New Roman" w:cs="Times New Roman"/>
                <w:b/>
                <w:sz w:val="24"/>
                <w:szCs w:val="24"/>
              </w:rPr>
            </w:pPr>
            <w:r w:rsidRPr="008D74AD">
              <w:rPr>
                <w:rFonts w:ascii="Times New Roman" w:hAnsi="Times New Roman" w:cs="Times New Roman"/>
                <w:b/>
                <w:sz w:val="24"/>
                <w:szCs w:val="24"/>
              </w:rPr>
              <w:t>Muhammad Hafidz Habibie</w:t>
            </w:r>
            <w:r w:rsidR="00CA01A3" w:rsidRPr="008D74AD">
              <w:rPr>
                <w:rFonts w:ascii="Times New Roman" w:hAnsi="Times New Roman" w:cs="Times New Roman"/>
                <w:b/>
                <w:sz w:val="24"/>
                <w:szCs w:val="24"/>
              </w:rPr>
              <w:t>, S.H.,</w:t>
            </w:r>
          </w:p>
        </w:tc>
        <w:tc>
          <w:tcPr>
            <w:tcW w:w="4077" w:type="dxa"/>
          </w:tcPr>
          <w:p w:rsidR="00CA01A3" w:rsidRPr="008D74AD" w:rsidRDefault="00CA01A3" w:rsidP="00CA01A3">
            <w:pPr>
              <w:pStyle w:val="ListParagraph"/>
              <w:numPr>
                <w:ilvl w:val="0"/>
                <w:numId w:val="18"/>
              </w:numPr>
              <w:ind w:left="319"/>
              <w:rPr>
                <w:rFonts w:ascii="Times New Roman" w:hAnsi="Times New Roman" w:cs="Times New Roman"/>
                <w:sz w:val="24"/>
                <w:szCs w:val="24"/>
              </w:rPr>
            </w:pPr>
            <w:r w:rsidRPr="008D74AD">
              <w:rPr>
                <w:rFonts w:ascii="Times New Roman" w:hAnsi="Times New Roman" w:cs="Times New Roman"/>
                <w:sz w:val="24"/>
                <w:szCs w:val="24"/>
              </w:rPr>
              <w:t>Sudah menyelesaikan 12 Kasus</w:t>
            </w:r>
          </w:p>
          <w:p w:rsidR="00AD509A" w:rsidRPr="008D74AD" w:rsidRDefault="00315BDE" w:rsidP="00CA01A3">
            <w:pPr>
              <w:pStyle w:val="ListParagraph"/>
              <w:numPr>
                <w:ilvl w:val="0"/>
                <w:numId w:val="18"/>
              </w:numPr>
              <w:ind w:left="319"/>
              <w:rPr>
                <w:rFonts w:ascii="Times New Roman" w:hAnsi="Times New Roman" w:cs="Times New Roman"/>
                <w:b/>
                <w:sz w:val="24"/>
                <w:szCs w:val="24"/>
              </w:rPr>
            </w:pPr>
            <w:r w:rsidRPr="008D74AD">
              <w:rPr>
                <w:rFonts w:ascii="Times New Roman" w:hAnsi="Times New Roman" w:cs="Times New Roman"/>
                <w:sz w:val="24"/>
                <w:szCs w:val="24"/>
              </w:rPr>
              <w:t xml:space="preserve">Bantuan Hukum nonlitigasi yang pernah dilakukan terhadap klien adalah </w:t>
            </w:r>
            <w:r w:rsidR="00CA01A3" w:rsidRPr="008D74AD">
              <w:rPr>
                <w:rFonts w:ascii="Times New Roman" w:hAnsi="Times New Roman" w:cs="Times New Roman"/>
                <w:sz w:val="24"/>
                <w:szCs w:val="24"/>
              </w:rPr>
              <w:t>Hearing dan Konseling</w:t>
            </w:r>
          </w:p>
          <w:p w:rsidR="00CA01A3" w:rsidRPr="008D74AD" w:rsidRDefault="00315BDE" w:rsidP="00CA01A3">
            <w:pPr>
              <w:pStyle w:val="ListParagraph"/>
              <w:numPr>
                <w:ilvl w:val="0"/>
                <w:numId w:val="18"/>
              </w:numPr>
              <w:ind w:left="319"/>
              <w:rPr>
                <w:rFonts w:ascii="Times New Roman" w:hAnsi="Times New Roman" w:cs="Times New Roman"/>
                <w:b/>
                <w:sz w:val="24"/>
                <w:szCs w:val="24"/>
              </w:rPr>
            </w:pPr>
            <w:r w:rsidRPr="008D74AD">
              <w:rPr>
                <w:rFonts w:ascii="Times New Roman" w:hAnsi="Times New Roman" w:cs="Times New Roman"/>
                <w:sz w:val="24"/>
                <w:szCs w:val="24"/>
              </w:rPr>
              <w:t>Permasalahan hukum yang sering diterima meliputi sengketa keperdataan, perizinan, dan korporasi</w:t>
            </w:r>
          </w:p>
          <w:p w:rsidR="00315BDE" w:rsidRPr="008D74AD" w:rsidRDefault="00315BDE" w:rsidP="00CA01A3">
            <w:pPr>
              <w:pStyle w:val="ListParagraph"/>
              <w:numPr>
                <w:ilvl w:val="0"/>
                <w:numId w:val="18"/>
              </w:numPr>
              <w:ind w:left="319"/>
              <w:rPr>
                <w:rFonts w:ascii="Times New Roman" w:hAnsi="Times New Roman" w:cs="Times New Roman"/>
                <w:b/>
                <w:sz w:val="24"/>
                <w:szCs w:val="24"/>
              </w:rPr>
            </w:pPr>
            <w:r w:rsidRPr="008D74AD">
              <w:rPr>
                <w:rFonts w:ascii="Times New Roman" w:hAnsi="Times New Roman" w:cs="Times New Roman"/>
                <w:sz w:val="24"/>
                <w:szCs w:val="24"/>
              </w:rPr>
              <w:t>Sering melakukan drafting pemberkasan untuk kasus yang masuk ke pengadilan seperti membuat gugatan, eksepsi, replik, duplik dan pembelaan</w:t>
            </w:r>
          </w:p>
        </w:tc>
      </w:tr>
      <w:tr w:rsidR="00AD509A" w:rsidRPr="008D74AD" w:rsidTr="001A5CEC">
        <w:tc>
          <w:tcPr>
            <w:tcW w:w="4076" w:type="dxa"/>
          </w:tcPr>
          <w:p w:rsidR="00AD509A" w:rsidRPr="008D74AD" w:rsidRDefault="00315BDE">
            <w:pPr>
              <w:rPr>
                <w:rFonts w:ascii="Times New Roman" w:hAnsi="Times New Roman" w:cs="Times New Roman"/>
                <w:b/>
                <w:sz w:val="24"/>
                <w:szCs w:val="24"/>
              </w:rPr>
            </w:pPr>
            <w:r w:rsidRPr="008D74AD">
              <w:rPr>
                <w:rFonts w:ascii="Times New Roman" w:hAnsi="Times New Roman" w:cs="Times New Roman"/>
                <w:b/>
                <w:sz w:val="24"/>
                <w:szCs w:val="24"/>
              </w:rPr>
              <w:t>Tria Monita</w:t>
            </w:r>
            <w:r w:rsidR="004F0251" w:rsidRPr="008D74AD">
              <w:rPr>
                <w:rFonts w:ascii="Times New Roman" w:hAnsi="Times New Roman" w:cs="Times New Roman"/>
                <w:b/>
                <w:sz w:val="24"/>
                <w:szCs w:val="24"/>
              </w:rPr>
              <w:t xml:space="preserve"> (Mahasiswa)</w:t>
            </w:r>
          </w:p>
        </w:tc>
        <w:tc>
          <w:tcPr>
            <w:tcW w:w="4077" w:type="dxa"/>
          </w:tcPr>
          <w:p w:rsidR="00AD509A" w:rsidRPr="008D74AD" w:rsidRDefault="00315BDE" w:rsidP="00292346">
            <w:pPr>
              <w:pStyle w:val="ListParagraph"/>
              <w:numPr>
                <w:ilvl w:val="0"/>
                <w:numId w:val="18"/>
              </w:numPr>
              <w:ind w:left="319"/>
              <w:rPr>
                <w:rFonts w:ascii="Times New Roman" w:hAnsi="Times New Roman" w:cs="Times New Roman"/>
                <w:b/>
                <w:sz w:val="24"/>
                <w:szCs w:val="24"/>
              </w:rPr>
            </w:pPr>
            <w:r w:rsidRPr="008D74AD">
              <w:rPr>
                <w:rFonts w:ascii="Times New Roman" w:hAnsi="Times New Roman" w:cs="Times New Roman"/>
                <w:sz w:val="24"/>
                <w:szCs w:val="24"/>
              </w:rPr>
              <w:t xml:space="preserve">Pendampingan kasus </w:t>
            </w:r>
            <w:r w:rsidR="00292346" w:rsidRPr="008D74AD">
              <w:rPr>
                <w:rFonts w:ascii="Times New Roman" w:hAnsi="Times New Roman" w:cs="Times New Roman"/>
                <w:sz w:val="24"/>
                <w:szCs w:val="24"/>
              </w:rPr>
              <w:t>pencabulan</w:t>
            </w:r>
            <w:r w:rsidRPr="008D74AD">
              <w:rPr>
                <w:rFonts w:ascii="Times New Roman" w:hAnsi="Times New Roman" w:cs="Times New Roman"/>
                <w:sz w:val="24"/>
                <w:szCs w:val="24"/>
              </w:rPr>
              <w:t xml:space="preserve"> anak dan </w:t>
            </w:r>
            <w:r w:rsidR="00292346" w:rsidRPr="008D74AD">
              <w:rPr>
                <w:rFonts w:ascii="Times New Roman" w:hAnsi="Times New Roman" w:cs="Times New Roman"/>
                <w:sz w:val="24"/>
                <w:szCs w:val="24"/>
              </w:rPr>
              <w:t>pelecehan seksual terhadap</w:t>
            </w:r>
            <w:r w:rsidRPr="008D74AD">
              <w:rPr>
                <w:rFonts w:ascii="Times New Roman" w:hAnsi="Times New Roman" w:cs="Times New Roman"/>
                <w:sz w:val="24"/>
                <w:szCs w:val="24"/>
              </w:rPr>
              <w:t xml:space="preserve"> anak </w:t>
            </w:r>
            <w:r w:rsidR="00292346" w:rsidRPr="008D74AD">
              <w:rPr>
                <w:rFonts w:ascii="Times New Roman" w:hAnsi="Times New Roman" w:cs="Times New Roman"/>
                <w:sz w:val="24"/>
                <w:szCs w:val="24"/>
              </w:rPr>
              <w:t xml:space="preserve">di bawah umur </w:t>
            </w:r>
            <w:r w:rsidRPr="008D74AD">
              <w:rPr>
                <w:rFonts w:ascii="Times New Roman" w:hAnsi="Times New Roman" w:cs="Times New Roman"/>
                <w:sz w:val="24"/>
                <w:szCs w:val="24"/>
              </w:rPr>
              <w:t>dengan ikut melaporkan ke kepolisian,</w:t>
            </w:r>
            <w:r w:rsidR="005D5BA4" w:rsidRPr="008D74AD">
              <w:rPr>
                <w:rFonts w:ascii="Times New Roman" w:hAnsi="Times New Roman" w:cs="Times New Roman"/>
                <w:sz w:val="24"/>
                <w:szCs w:val="24"/>
              </w:rPr>
              <w:t xml:space="preserve"> memberikan penguatan terhadap korban,</w:t>
            </w:r>
            <w:r w:rsidRPr="008D74AD">
              <w:rPr>
                <w:rFonts w:ascii="Times New Roman" w:hAnsi="Times New Roman" w:cs="Times New Roman"/>
                <w:sz w:val="24"/>
                <w:szCs w:val="24"/>
              </w:rPr>
              <w:t xml:space="preserve"> </w:t>
            </w:r>
            <w:r w:rsidR="005D5BA4" w:rsidRPr="008D74AD">
              <w:rPr>
                <w:rFonts w:ascii="Times New Roman" w:hAnsi="Times New Roman" w:cs="Times New Roman"/>
                <w:sz w:val="24"/>
                <w:szCs w:val="24"/>
              </w:rPr>
              <w:t>pendampingan penandatanganan surat kuasa dari korban kepada Advokat PKBH FH UNNES</w:t>
            </w:r>
            <w:r w:rsidRPr="008D74AD">
              <w:rPr>
                <w:rFonts w:ascii="Times New Roman" w:hAnsi="Times New Roman" w:cs="Times New Roman"/>
                <w:sz w:val="24"/>
                <w:szCs w:val="24"/>
              </w:rPr>
              <w:t>, survei rumah korban, mewawancarai, dan membantu mengumpulkan bukti-bukti.</w:t>
            </w:r>
          </w:p>
        </w:tc>
      </w:tr>
      <w:tr w:rsidR="00AD509A" w:rsidRPr="008D74AD" w:rsidTr="001A5CEC">
        <w:tc>
          <w:tcPr>
            <w:tcW w:w="4076" w:type="dxa"/>
          </w:tcPr>
          <w:p w:rsidR="00AD509A" w:rsidRPr="008D74AD" w:rsidRDefault="008B489C">
            <w:pPr>
              <w:rPr>
                <w:rFonts w:ascii="Times New Roman" w:hAnsi="Times New Roman" w:cs="Times New Roman"/>
                <w:b/>
                <w:sz w:val="24"/>
                <w:szCs w:val="24"/>
              </w:rPr>
            </w:pPr>
            <w:r w:rsidRPr="008D74AD">
              <w:rPr>
                <w:rFonts w:ascii="Times New Roman" w:hAnsi="Times New Roman" w:cs="Times New Roman"/>
                <w:b/>
                <w:sz w:val="24"/>
                <w:szCs w:val="24"/>
              </w:rPr>
              <w:t>Endang Nur Latifah</w:t>
            </w:r>
            <w:r w:rsidR="004F0251" w:rsidRPr="008D74AD">
              <w:rPr>
                <w:rFonts w:ascii="Times New Roman" w:hAnsi="Times New Roman" w:cs="Times New Roman"/>
                <w:b/>
                <w:sz w:val="24"/>
                <w:szCs w:val="24"/>
              </w:rPr>
              <w:t xml:space="preserve"> (Mahasiswa)</w:t>
            </w:r>
          </w:p>
        </w:tc>
        <w:tc>
          <w:tcPr>
            <w:tcW w:w="4077" w:type="dxa"/>
          </w:tcPr>
          <w:p w:rsidR="00AD509A" w:rsidRPr="008D74AD" w:rsidRDefault="008B489C" w:rsidP="008B489C">
            <w:pPr>
              <w:pStyle w:val="ListParagraph"/>
              <w:numPr>
                <w:ilvl w:val="0"/>
                <w:numId w:val="18"/>
              </w:numPr>
              <w:ind w:left="319"/>
              <w:rPr>
                <w:rFonts w:ascii="Times New Roman" w:hAnsi="Times New Roman" w:cs="Times New Roman"/>
                <w:b/>
                <w:sz w:val="24"/>
                <w:szCs w:val="24"/>
              </w:rPr>
            </w:pPr>
            <w:r w:rsidRPr="008D74AD">
              <w:rPr>
                <w:rFonts w:ascii="Times New Roman" w:hAnsi="Times New Roman" w:cs="Times New Roman"/>
                <w:sz w:val="24"/>
                <w:szCs w:val="24"/>
              </w:rPr>
              <w:t>Fasilitator kasus pencemaran nama baik</w:t>
            </w:r>
          </w:p>
        </w:tc>
      </w:tr>
      <w:tr w:rsidR="008B489C" w:rsidRPr="008D74AD" w:rsidTr="001A5CEC">
        <w:tc>
          <w:tcPr>
            <w:tcW w:w="4076" w:type="dxa"/>
          </w:tcPr>
          <w:p w:rsidR="008B489C" w:rsidRPr="008D74AD" w:rsidRDefault="008B489C">
            <w:pPr>
              <w:rPr>
                <w:rFonts w:ascii="Times New Roman" w:hAnsi="Times New Roman" w:cs="Times New Roman"/>
                <w:b/>
                <w:sz w:val="24"/>
                <w:szCs w:val="24"/>
              </w:rPr>
            </w:pPr>
            <w:r w:rsidRPr="008D74AD">
              <w:rPr>
                <w:rFonts w:ascii="Times New Roman" w:hAnsi="Times New Roman" w:cs="Times New Roman"/>
                <w:b/>
                <w:sz w:val="24"/>
                <w:szCs w:val="24"/>
              </w:rPr>
              <w:t>Ihda Zikra</w:t>
            </w:r>
            <w:r w:rsidR="004F0251" w:rsidRPr="008D74AD">
              <w:rPr>
                <w:rFonts w:ascii="Times New Roman" w:hAnsi="Times New Roman" w:cs="Times New Roman"/>
                <w:b/>
                <w:sz w:val="24"/>
                <w:szCs w:val="24"/>
              </w:rPr>
              <w:t xml:space="preserve"> (Mahasiswa)</w:t>
            </w:r>
          </w:p>
        </w:tc>
        <w:tc>
          <w:tcPr>
            <w:tcW w:w="4077" w:type="dxa"/>
          </w:tcPr>
          <w:p w:rsidR="008B489C" w:rsidRPr="008D74AD" w:rsidRDefault="008B489C" w:rsidP="008B489C">
            <w:pPr>
              <w:pStyle w:val="ListParagraph"/>
              <w:numPr>
                <w:ilvl w:val="0"/>
                <w:numId w:val="18"/>
              </w:numPr>
              <w:ind w:left="319"/>
              <w:rPr>
                <w:rFonts w:ascii="Times New Roman" w:hAnsi="Times New Roman" w:cs="Times New Roman"/>
                <w:sz w:val="24"/>
                <w:szCs w:val="24"/>
              </w:rPr>
            </w:pPr>
            <w:r w:rsidRPr="008D74AD">
              <w:rPr>
                <w:rFonts w:ascii="Times New Roman" w:hAnsi="Times New Roman" w:cs="Times New Roman"/>
                <w:sz w:val="24"/>
                <w:szCs w:val="24"/>
              </w:rPr>
              <w:t>Fasilitator kasus sengketa utang piutang dengan jaminan tanah</w:t>
            </w:r>
            <w:r w:rsidR="004653A3" w:rsidRPr="008D74AD">
              <w:rPr>
                <w:rFonts w:ascii="Times New Roman" w:hAnsi="Times New Roman" w:cs="Times New Roman"/>
                <w:sz w:val="24"/>
                <w:szCs w:val="24"/>
              </w:rPr>
              <w:t xml:space="preserve">; kegiatannya adalah memberikan konsultasi masalah hukum utang piutang kepada klien sebelum di </w:t>
            </w:r>
            <w:r w:rsidR="004653A3" w:rsidRPr="008D74AD">
              <w:rPr>
                <w:rFonts w:ascii="Times New Roman" w:hAnsi="Times New Roman" w:cs="Times New Roman"/>
                <w:sz w:val="24"/>
                <w:szCs w:val="24"/>
              </w:rPr>
              <w:lastRenderedPageBreak/>
              <w:t>dampingi PKBH dan/atau Advokat, membantu mempersiapkan alat bukti, dan membuatkan surat kuasa.</w:t>
            </w:r>
          </w:p>
        </w:tc>
      </w:tr>
      <w:tr w:rsidR="00CE72BE" w:rsidRPr="008D74AD" w:rsidTr="001A5CEC">
        <w:tc>
          <w:tcPr>
            <w:tcW w:w="4076" w:type="dxa"/>
          </w:tcPr>
          <w:p w:rsidR="00CE72BE" w:rsidRPr="008D74AD" w:rsidRDefault="00CE72BE" w:rsidP="00976A91">
            <w:pPr>
              <w:rPr>
                <w:rFonts w:ascii="Times New Roman" w:hAnsi="Times New Roman" w:cs="Times New Roman"/>
                <w:b/>
                <w:sz w:val="24"/>
                <w:szCs w:val="24"/>
              </w:rPr>
            </w:pPr>
            <w:r w:rsidRPr="008D74AD">
              <w:rPr>
                <w:rFonts w:ascii="Times New Roman" w:hAnsi="Times New Roman" w:cs="Times New Roman"/>
                <w:b/>
                <w:sz w:val="24"/>
                <w:szCs w:val="24"/>
              </w:rPr>
              <w:lastRenderedPageBreak/>
              <w:t>Mila Bunga (Mahasiswa)</w:t>
            </w:r>
          </w:p>
        </w:tc>
        <w:tc>
          <w:tcPr>
            <w:tcW w:w="4077" w:type="dxa"/>
          </w:tcPr>
          <w:p w:rsidR="00CE72BE" w:rsidRPr="008D74AD" w:rsidRDefault="00CE72BE" w:rsidP="00976A91">
            <w:pPr>
              <w:pStyle w:val="ListParagraph"/>
              <w:numPr>
                <w:ilvl w:val="0"/>
                <w:numId w:val="18"/>
              </w:numPr>
              <w:ind w:left="319"/>
              <w:rPr>
                <w:rFonts w:ascii="Times New Roman" w:hAnsi="Times New Roman" w:cs="Times New Roman"/>
                <w:sz w:val="24"/>
                <w:szCs w:val="24"/>
              </w:rPr>
            </w:pPr>
            <w:r w:rsidRPr="008D74AD">
              <w:rPr>
                <w:rFonts w:ascii="Times New Roman" w:hAnsi="Times New Roman" w:cs="Times New Roman"/>
                <w:sz w:val="24"/>
                <w:szCs w:val="24"/>
              </w:rPr>
              <w:t>Konsultasi terkait kasus hukum pertanahan dan perceraian</w:t>
            </w:r>
          </w:p>
          <w:p w:rsidR="00CE72BE" w:rsidRPr="008D74AD" w:rsidRDefault="00CE72BE" w:rsidP="00976A91">
            <w:pPr>
              <w:pStyle w:val="ListParagraph"/>
              <w:numPr>
                <w:ilvl w:val="0"/>
                <w:numId w:val="18"/>
              </w:numPr>
              <w:ind w:left="319"/>
              <w:rPr>
                <w:rFonts w:ascii="Times New Roman" w:hAnsi="Times New Roman" w:cs="Times New Roman"/>
                <w:sz w:val="24"/>
                <w:szCs w:val="24"/>
              </w:rPr>
            </w:pPr>
            <w:r w:rsidRPr="008D74AD">
              <w:rPr>
                <w:rFonts w:ascii="Times New Roman" w:hAnsi="Times New Roman" w:cs="Times New Roman"/>
                <w:sz w:val="24"/>
                <w:szCs w:val="24"/>
              </w:rPr>
              <w:t>Membantu klien mengecek status tanah ke BPN Semarang</w:t>
            </w:r>
          </w:p>
          <w:p w:rsidR="00CE72BE" w:rsidRPr="008D74AD" w:rsidRDefault="00CE72BE" w:rsidP="00976A91">
            <w:pPr>
              <w:pStyle w:val="ListParagraph"/>
              <w:numPr>
                <w:ilvl w:val="0"/>
                <w:numId w:val="18"/>
              </w:numPr>
              <w:ind w:left="319"/>
              <w:rPr>
                <w:rFonts w:ascii="Times New Roman" w:hAnsi="Times New Roman" w:cs="Times New Roman"/>
                <w:sz w:val="24"/>
                <w:szCs w:val="24"/>
              </w:rPr>
            </w:pPr>
            <w:r w:rsidRPr="008D74AD">
              <w:rPr>
                <w:rFonts w:ascii="Times New Roman" w:hAnsi="Times New Roman" w:cs="Times New Roman"/>
                <w:sz w:val="24"/>
                <w:szCs w:val="24"/>
              </w:rPr>
              <w:t>Membantu membuatkan surat kuasa untuk klien</w:t>
            </w:r>
          </w:p>
          <w:p w:rsidR="00CE72BE" w:rsidRPr="008D74AD" w:rsidRDefault="00CE72BE" w:rsidP="00976A91">
            <w:pPr>
              <w:pStyle w:val="ListParagraph"/>
              <w:numPr>
                <w:ilvl w:val="0"/>
                <w:numId w:val="18"/>
              </w:numPr>
              <w:ind w:left="319"/>
              <w:rPr>
                <w:rFonts w:ascii="Times New Roman" w:hAnsi="Times New Roman" w:cs="Times New Roman"/>
                <w:sz w:val="24"/>
                <w:szCs w:val="24"/>
              </w:rPr>
            </w:pPr>
            <w:r w:rsidRPr="008D74AD">
              <w:rPr>
                <w:rFonts w:ascii="Times New Roman" w:hAnsi="Times New Roman" w:cs="Times New Roman"/>
                <w:sz w:val="24"/>
                <w:szCs w:val="24"/>
              </w:rPr>
              <w:t>Membantu klien mempersiapkan alat bukti surat untuk perceraian</w:t>
            </w:r>
          </w:p>
        </w:tc>
      </w:tr>
    </w:tbl>
    <w:p w:rsidR="006E2C2C" w:rsidRPr="008D74AD" w:rsidRDefault="006E2C2C">
      <w:pPr>
        <w:rPr>
          <w:rFonts w:ascii="Times New Roman" w:hAnsi="Times New Roman" w:cs="Times New Roman"/>
          <w:b/>
          <w:sz w:val="24"/>
          <w:szCs w:val="24"/>
        </w:rPr>
      </w:pPr>
    </w:p>
    <w:p w:rsidR="00CF74DE" w:rsidRPr="008D74AD" w:rsidRDefault="00CC1EB4" w:rsidP="003E17B5">
      <w:pPr>
        <w:spacing w:after="0" w:line="360" w:lineRule="auto"/>
        <w:ind w:left="426" w:firstLine="708"/>
        <w:jc w:val="both"/>
        <w:rPr>
          <w:rFonts w:ascii="Times New Roman" w:hAnsi="Times New Roman" w:cs="Times New Roman"/>
          <w:sz w:val="24"/>
          <w:szCs w:val="24"/>
        </w:rPr>
      </w:pPr>
      <w:r w:rsidRPr="008D74AD">
        <w:rPr>
          <w:rFonts w:ascii="Times New Roman" w:hAnsi="Times New Roman" w:cs="Times New Roman"/>
          <w:sz w:val="24"/>
          <w:szCs w:val="24"/>
        </w:rPr>
        <w:t xml:space="preserve">Data diatas menunjukkan bahwa </w:t>
      </w:r>
      <w:r w:rsidR="002B3C6A" w:rsidRPr="008D74AD">
        <w:rPr>
          <w:rFonts w:ascii="Times New Roman" w:hAnsi="Times New Roman" w:cs="Times New Roman"/>
          <w:sz w:val="24"/>
          <w:szCs w:val="24"/>
        </w:rPr>
        <w:t>Paralegal Fakultas Hukum UNNES selama ini hanya melaksanakan Bantuan Hukum secara nonlitigasi. P</w:t>
      </w:r>
      <w:r w:rsidRPr="008D74AD">
        <w:rPr>
          <w:rFonts w:ascii="Times New Roman" w:hAnsi="Times New Roman" w:cs="Times New Roman"/>
          <w:sz w:val="24"/>
          <w:szCs w:val="24"/>
        </w:rPr>
        <w:t xml:space="preserve">eran Paralegal Fakultas Hukum UNNES </w:t>
      </w:r>
      <w:r w:rsidR="002B3C6A" w:rsidRPr="008D74AD">
        <w:rPr>
          <w:rFonts w:ascii="Times New Roman" w:hAnsi="Times New Roman" w:cs="Times New Roman"/>
          <w:sz w:val="24"/>
          <w:szCs w:val="24"/>
        </w:rPr>
        <w:t xml:space="preserve">ini juga </w:t>
      </w:r>
      <w:r w:rsidRPr="008D74AD">
        <w:rPr>
          <w:rFonts w:ascii="Times New Roman" w:hAnsi="Times New Roman" w:cs="Times New Roman"/>
          <w:sz w:val="24"/>
          <w:szCs w:val="24"/>
        </w:rPr>
        <w:t>sangat berguna dalam membantu para pencari keadilan di Jawa Tengah untuk mendapatkan haknya. Berdasarkan penelitian penulis Paralegal Fakultas Hukum UNNES mengakui bahwa terdapat beberapa hambatan yang dialami oleh masyarakat miskin untuk mendapatkan hak atas Bantuan Hukum</w:t>
      </w:r>
      <w:r w:rsidR="00CF74DE" w:rsidRPr="008D74AD">
        <w:rPr>
          <w:rFonts w:ascii="Times New Roman" w:hAnsi="Times New Roman" w:cs="Times New Roman"/>
          <w:sz w:val="24"/>
          <w:szCs w:val="24"/>
        </w:rPr>
        <w:t>,</w:t>
      </w:r>
      <w:r w:rsidRPr="008D74AD">
        <w:rPr>
          <w:rFonts w:ascii="Times New Roman" w:hAnsi="Times New Roman" w:cs="Times New Roman"/>
          <w:sz w:val="24"/>
          <w:szCs w:val="24"/>
        </w:rPr>
        <w:t xml:space="preserve"> diantaranya adalah</w:t>
      </w:r>
      <w:r w:rsidR="00CF74DE" w:rsidRPr="008D74AD">
        <w:rPr>
          <w:rFonts w:ascii="Times New Roman" w:hAnsi="Times New Roman" w:cs="Times New Roman"/>
          <w:sz w:val="24"/>
          <w:szCs w:val="24"/>
        </w:rPr>
        <w:t>:</w:t>
      </w:r>
    </w:p>
    <w:p w:rsidR="006E2C2C" w:rsidRPr="008D74AD" w:rsidRDefault="00CF74DE" w:rsidP="003F6871">
      <w:pPr>
        <w:pStyle w:val="ListParagraph"/>
        <w:numPr>
          <w:ilvl w:val="0"/>
          <w:numId w:val="19"/>
        </w:numPr>
        <w:spacing w:after="0" w:line="360" w:lineRule="auto"/>
        <w:ind w:left="1418"/>
        <w:jc w:val="both"/>
        <w:rPr>
          <w:rFonts w:ascii="Times New Roman" w:hAnsi="Times New Roman" w:cs="Times New Roman"/>
          <w:sz w:val="24"/>
          <w:szCs w:val="24"/>
        </w:rPr>
      </w:pPr>
      <w:r w:rsidRPr="008D74AD">
        <w:rPr>
          <w:rFonts w:ascii="Times New Roman" w:hAnsi="Times New Roman" w:cs="Times New Roman"/>
          <w:sz w:val="24"/>
          <w:szCs w:val="24"/>
        </w:rPr>
        <w:t>T</w:t>
      </w:r>
      <w:r w:rsidR="00CC1EB4" w:rsidRPr="008D74AD">
        <w:rPr>
          <w:rFonts w:ascii="Times New Roman" w:hAnsi="Times New Roman" w:cs="Times New Roman"/>
          <w:sz w:val="24"/>
          <w:szCs w:val="24"/>
        </w:rPr>
        <w:t>erlalu banyak Advokat komersil dan kurangnya Lawyers Bantuan Hukum yang tersedia sehingga tidak bisa menjangkau seluruh masyarakat miskin terutama di Jawa Tengah</w:t>
      </w:r>
      <w:r w:rsidRPr="008D74AD">
        <w:rPr>
          <w:rFonts w:ascii="Times New Roman" w:hAnsi="Times New Roman" w:cs="Times New Roman"/>
          <w:sz w:val="24"/>
          <w:szCs w:val="24"/>
        </w:rPr>
        <w:t xml:space="preserve"> untuk mendapatkan haknya;</w:t>
      </w:r>
    </w:p>
    <w:p w:rsidR="00CF74DE" w:rsidRPr="008D74AD" w:rsidRDefault="00CF74DE" w:rsidP="003F6871">
      <w:pPr>
        <w:pStyle w:val="ListParagraph"/>
        <w:numPr>
          <w:ilvl w:val="0"/>
          <w:numId w:val="19"/>
        </w:numPr>
        <w:spacing w:after="0" w:line="360" w:lineRule="auto"/>
        <w:ind w:left="1418"/>
        <w:jc w:val="both"/>
        <w:rPr>
          <w:rFonts w:ascii="Times New Roman" w:hAnsi="Times New Roman" w:cs="Times New Roman"/>
          <w:sz w:val="24"/>
          <w:szCs w:val="24"/>
        </w:rPr>
      </w:pPr>
      <w:r w:rsidRPr="008D74AD">
        <w:rPr>
          <w:rFonts w:ascii="Times New Roman" w:hAnsi="Times New Roman" w:cs="Times New Roman"/>
          <w:sz w:val="24"/>
          <w:szCs w:val="24"/>
        </w:rPr>
        <w:t>Kurangnya sosialisasi hukum sehingga menimbulkan ketidaktahuan bagi masyarakat miskin untuk mendapatkan hak atas bantuan hukum ;</w:t>
      </w:r>
    </w:p>
    <w:p w:rsidR="00CF74DE" w:rsidRPr="008D74AD" w:rsidRDefault="00CF74DE" w:rsidP="003F6871">
      <w:pPr>
        <w:pStyle w:val="ListParagraph"/>
        <w:numPr>
          <w:ilvl w:val="0"/>
          <w:numId w:val="19"/>
        </w:numPr>
        <w:spacing w:after="0" w:line="360" w:lineRule="auto"/>
        <w:ind w:left="1418"/>
        <w:jc w:val="both"/>
        <w:rPr>
          <w:rFonts w:ascii="Times New Roman" w:hAnsi="Times New Roman" w:cs="Times New Roman"/>
          <w:sz w:val="24"/>
          <w:szCs w:val="24"/>
        </w:rPr>
      </w:pPr>
      <w:r w:rsidRPr="008D74AD">
        <w:rPr>
          <w:rFonts w:ascii="Times New Roman" w:hAnsi="Times New Roman" w:cs="Times New Roman"/>
          <w:sz w:val="24"/>
          <w:szCs w:val="24"/>
        </w:rPr>
        <w:t>Minimnya peran Advokat dalam Pemberian Bantuan Hukum (</w:t>
      </w:r>
      <w:r w:rsidRPr="008D74AD">
        <w:rPr>
          <w:rFonts w:ascii="Times New Roman" w:hAnsi="Times New Roman" w:cs="Times New Roman"/>
          <w:i/>
          <w:sz w:val="24"/>
          <w:szCs w:val="24"/>
        </w:rPr>
        <w:t>pro bono</w:t>
      </w:r>
      <w:r w:rsidRPr="008D74AD">
        <w:rPr>
          <w:rFonts w:ascii="Times New Roman" w:hAnsi="Times New Roman" w:cs="Times New Roman"/>
          <w:sz w:val="24"/>
          <w:szCs w:val="24"/>
        </w:rPr>
        <w:t>)</w:t>
      </w:r>
    </w:p>
    <w:p w:rsidR="00255C61" w:rsidRPr="008D74AD" w:rsidRDefault="003E17B5" w:rsidP="00C43343">
      <w:pPr>
        <w:spacing w:after="0" w:line="360" w:lineRule="auto"/>
        <w:ind w:left="426" w:firstLine="708"/>
        <w:jc w:val="both"/>
        <w:rPr>
          <w:rFonts w:ascii="Times New Roman" w:hAnsi="Times New Roman" w:cs="Times New Roman"/>
          <w:sz w:val="24"/>
          <w:szCs w:val="24"/>
        </w:rPr>
      </w:pPr>
      <w:r w:rsidRPr="008D74AD">
        <w:rPr>
          <w:rFonts w:ascii="Times New Roman" w:hAnsi="Times New Roman" w:cs="Times New Roman"/>
          <w:sz w:val="24"/>
          <w:szCs w:val="24"/>
        </w:rPr>
        <w:t xml:space="preserve">Berdasarkan hambatan-hambatan yang dikemukakan Paralegal Fakultas Hukum UNNES diatas maka upaya Paralegal dalam mengatasi hambatan tersebut ialah dengan memberikan sosialisasi hukum dan konsultasi hukum bekerjasama dengan pihak-pihak terkait agar semua tataran masyarakat miskin di Jawa Tengah mengetahui bahwa mereka mempunyai </w:t>
      </w:r>
      <w:r w:rsidRPr="008D74AD">
        <w:rPr>
          <w:rFonts w:ascii="Times New Roman" w:hAnsi="Times New Roman" w:cs="Times New Roman"/>
          <w:sz w:val="24"/>
          <w:szCs w:val="24"/>
        </w:rPr>
        <w:lastRenderedPageBreak/>
        <w:t>hak yaitu untuk diberikan Bantuan Hukum secara Cuma-Cuma apabila terdapat kasus yang menjerat. Paralegal</w:t>
      </w:r>
      <w:r w:rsidR="00C43343" w:rsidRPr="008D74AD">
        <w:rPr>
          <w:rFonts w:ascii="Times New Roman" w:hAnsi="Times New Roman" w:cs="Times New Roman"/>
          <w:sz w:val="24"/>
          <w:szCs w:val="24"/>
        </w:rPr>
        <w:t xml:space="preserve"> yang berasal dari Alumni Fakultas Hukum UNNES juga</w:t>
      </w:r>
      <w:r w:rsidRPr="008D74AD">
        <w:rPr>
          <w:rFonts w:ascii="Times New Roman" w:hAnsi="Times New Roman" w:cs="Times New Roman"/>
          <w:sz w:val="24"/>
          <w:szCs w:val="24"/>
        </w:rPr>
        <w:t xml:space="preserve"> </w:t>
      </w:r>
      <w:r w:rsidR="00C61251" w:rsidRPr="008D74AD">
        <w:rPr>
          <w:rFonts w:ascii="Times New Roman" w:hAnsi="Times New Roman" w:cs="Times New Roman"/>
          <w:sz w:val="24"/>
          <w:szCs w:val="24"/>
        </w:rPr>
        <w:t>bertugas</w:t>
      </w:r>
      <w:r w:rsidRPr="008D74AD">
        <w:rPr>
          <w:rFonts w:ascii="Times New Roman" w:hAnsi="Times New Roman" w:cs="Times New Roman"/>
          <w:sz w:val="24"/>
          <w:szCs w:val="24"/>
        </w:rPr>
        <w:t xml:space="preserve"> membantu Advokat dalam menangani perkara Bantuan Hukum</w:t>
      </w:r>
      <w:r w:rsidR="00C43343" w:rsidRPr="008D74AD">
        <w:rPr>
          <w:rFonts w:ascii="Times New Roman" w:hAnsi="Times New Roman" w:cs="Times New Roman"/>
          <w:sz w:val="24"/>
          <w:szCs w:val="24"/>
        </w:rPr>
        <w:t xml:space="preserve"> sehingga pemenuhan Bantuan Hukum bagi masyarakat miskin bisa terwujud. Memang keterbatasan </w:t>
      </w:r>
      <w:r w:rsidR="003F6871" w:rsidRPr="008D74AD">
        <w:rPr>
          <w:rFonts w:ascii="Times New Roman" w:hAnsi="Times New Roman" w:cs="Times New Roman"/>
          <w:sz w:val="24"/>
          <w:szCs w:val="24"/>
        </w:rPr>
        <w:t xml:space="preserve">jumlah </w:t>
      </w:r>
      <w:r w:rsidR="00C43343" w:rsidRPr="008D74AD">
        <w:rPr>
          <w:rFonts w:ascii="Times New Roman" w:hAnsi="Times New Roman" w:cs="Times New Roman"/>
          <w:sz w:val="24"/>
          <w:szCs w:val="24"/>
        </w:rPr>
        <w:t xml:space="preserve">Advokat saat ini belum bisa menjangkau masyarakat tataran bawah baik itu yang miskin pengetahuan hukum maupun miskin ekonomi, oleh karena itu </w:t>
      </w:r>
      <w:r w:rsidR="00976943" w:rsidRPr="008D74AD">
        <w:rPr>
          <w:rFonts w:ascii="Times New Roman" w:hAnsi="Times New Roman" w:cs="Times New Roman"/>
          <w:sz w:val="24"/>
          <w:szCs w:val="24"/>
        </w:rPr>
        <w:t>PKBH</w:t>
      </w:r>
      <w:r w:rsidR="00C43343" w:rsidRPr="008D74AD">
        <w:rPr>
          <w:rFonts w:ascii="Times New Roman" w:hAnsi="Times New Roman" w:cs="Times New Roman"/>
          <w:sz w:val="24"/>
          <w:szCs w:val="24"/>
        </w:rPr>
        <w:t xml:space="preserve"> F</w:t>
      </w:r>
      <w:r w:rsidR="00D831B4" w:rsidRPr="008D74AD">
        <w:rPr>
          <w:rFonts w:ascii="Times New Roman" w:hAnsi="Times New Roman" w:cs="Times New Roman"/>
          <w:sz w:val="24"/>
          <w:szCs w:val="24"/>
        </w:rPr>
        <w:t>akultas Hukum</w:t>
      </w:r>
      <w:r w:rsidR="00976943" w:rsidRPr="008D74AD">
        <w:rPr>
          <w:rFonts w:ascii="Times New Roman" w:hAnsi="Times New Roman" w:cs="Times New Roman"/>
          <w:sz w:val="24"/>
          <w:szCs w:val="24"/>
        </w:rPr>
        <w:t xml:space="preserve"> UNNES </w:t>
      </w:r>
      <w:r w:rsidR="00CC3727" w:rsidRPr="008D74AD">
        <w:rPr>
          <w:rFonts w:ascii="Times New Roman" w:hAnsi="Times New Roman" w:cs="Times New Roman"/>
          <w:sz w:val="24"/>
          <w:szCs w:val="24"/>
        </w:rPr>
        <w:t xml:space="preserve">mempunyai kegiatan yang dilakukan setiap satu tahun sekali yaitu berupa </w:t>
      </w:r>
      <w:r w:rsidR="00976943" w:rsidRPr="008D74AD">
        <w:rPr>
          <w:rFonts w:ascii="Times New Roman" w:hAnsi="Times New Roman" w:cs="Times New Roman"/>
          <w:sz w:val="24"/>
          <w:szCs w:val="24"/>
        </w:rPr>
        <w:t>Ex</w:t>
      </w:r>
      <w:r w:rsidR="00C43343" w:rsidRPr="008D74AD">
        <w:rPr>
          <w:rFonts w:ascii="Times New Roman" w:hAnsi="Times New Roman" w:cs="Times New Roman"/>
          <w:sz w:val="24"/>
          <w:szCs w:val="24"/>
        </w:rPr>
        <w:t>po</w:t>
      </w:r>
      <w:r w:rsidR="00CC3727" w:rsidRPr="008D74AD">
        <w:rPr>
          <w:rFonts w:ascii="Times New Roman" w:hAnsi="Times New Roman" w:cs="Times New Roman"/>
          <w:sz w:val="24"/>
          <w:szCs w:val="24"/>
        </w:rPr>
        <w:t xml:space="preserve"> Bantuan Hukum. Kegiatan ini di lakukan PKBH Fakultas Hukum UNNES dengan </w:t>
      </w:r>
      <w:r w:rsidR="00D831B4" w:rsidRPr="008D74AD">
        <w:rPr>
          <w:rFonts w:ascii="Times New Roman" w:hAnsi="Times New Roman" w:cs="Times New Roman"/>
          <w:sz w:val="24"/>
          <w:szCs w:val="24"/>
        </w:rPr>
        <w:t>melibatkan Paralegal yang berasal dari Mahasiswa Fakultas Hukum</w:t>
      </w:r>
      <w:r w:rsidR="00976943" w:rsidRPr="008D74AD">
        <w:rPr>
          <w:rFonts w:ascii="Times New Roman" w:hAnsi="Times New Roman" w:cs="Times New Roman"/>
          <w:sz w:val="24"/>
          <w:szCs w:val="24"/>
        </w:rPr>
        <w:t xml:space="preserve">. </w:t>
      </w:r>
    </w:p>
    <w:p w:rsidR="00C61251" w:rsidRPr="008D74AD" w:rsidRDefault="00CC3727" w:rsidP="00DC3DF1">
      <w:pPr>
        <w:spacing w:after="0" w:line="360" w:lineRule="auto"/>
        <w:ind w:left="426" w:firstLine="708"/>
        <w:jc w:val="both"/>
        <w:rPr>
          <w:rFonts w:ascii="Times New Roman" w:hAnsi="Times New Roman" w:cs="Times New Roman"/>
          <w:sz w:val="24"/>
          <w:szCs w:val="24"/>
        </w:rPr>
      </w:pPr>
      <w:r w:rsidRPr="008D74AD">
        <w:rPr>
          <w:rFonts w:ascii="Times New Roman" w:hAnsi="Times New Roman" w:cs="Times New Roman"/>
          <w:sz w:val="24"/>
          <w:szCs w:val="24"/>
        </w:rPr>
        <w:t xml:space="preserve">Kegiatan </w:t>
      </w:r>
      <w:r w:rsidR="00C61251" w:rsidRPr="008D74AD">
        <w:rPr>
          <w:rFonts w:ascii="Times New Roman" w:hAnsi="Times New Roman" w:cs="Times New Roman"/>
          <w:sz w:val="24"/>
          <w:szCs w:val="24"/>
        </w:rPr>
        <w:t>E</w:t>
      </w:r>
      <w:r w:rsidRPr="008D74AD">
        <w:rPr>
          <w:rFonts w:ascii="Times New Roman" w:hAnsi="Times New Roman" w:cs="Times New Roman"/>
          <w:sz w:val="24"/>
          <w:szCs w:val="24"/>
        </w:rPr>
        <w:t xml:space="preserve">xpo Bantuan Hukum yang dilakukan tim PKBH Fakultas Hukum UNNES dengan melibatkan Paralegal tersebut </w:t>
      </w:r>
      <w:r w:rsidR="00332E93" w:rsidRPr="008D74AD">
        <w:rPr>
          <w:rFonts w:ascii="Times New Roman" w:hAnsi="Times New Roman" w:cs="Times New Roman"/>
          <w:sz w:val="24"/>
          <w:szCs w:val="24"/>
        </w:rPr>
        <w:t xml:space="preserve">bertujuan agar </w:t>
      </w:r>
      <w:r w:rsidR="00C61251" w:rsidRPr="008D74AD">
        <w:rPr>
          <w:rFonts w:ascii="Times New Roman" w:hAnsi="Times New Roman" w:cs="Times New Roman"/>
          <w:sz w:val="24"/>
          <w:szCs w:val="24"/>
        </w:rPr>
        <w:t xml:space="preserve">masyarakat Jawa Tengah sadar akan haknya, sehingga perwujudan </w:t>
      </w:r>
      <w:r w:rsidR="00C61251" w:rsidRPr="008D74AD">
        <w:rPr>
          <w:rFonts w:ascii="Times New Roman" w:hAnsi="Times New Roman" w:cs="Times New Roman"/>
          <w:i/>
          <w:sz w:val="24"/>
          <w:szCs w:val="24"/>
        </w:rPr>
        <w:t xml:space="preserve">acces to justice </w:t>
      </w:r>
      <w:r w:rsidR="00C61251" w:rsidRPr="008D74AD">
        <w:rPr>
          <w:rFonts w:ascii="Times New Roman" w:hAnsi="Times New Roman" w:cs="Times New Roman"/>
          <w:sz w:val="24"/>
          <w:szCs w:val="24"/>
        </w:rPr>
        <w:t>bagi pencari keadilan yang tidak mampu membayar Advokat bisa terlaksana. United Nations Development Programs (UNDP) juga menjelaskan bahwa setidaknya terdapat enam elemen yang mendasari terwujudnya akses keadilan yaitu jaminan perlindungan hukum, kesadaran hukum, Bantuan Hukum, proses peradilan yanag adil, penegakan hukum, dan pengawasan masyarakat sipil dan parlemen.</w:t>
      </w:r>
      <w:r w:rsidR="00C61251" w:rsidRPr="008D74AD">
        <w:rPr>
          <w:rStyle w:val="FootnoteReference"/>
          <w:rFonts w:ascii="Times New Roman" w:hAnsi="Times New Roman" w:cs="Times New Roman"/>
          <w:sz w:val="24"/>
          <w:szCs w:val="24"/>
        </w:rPr>
        <w:footnoteReference w:id="8"/>
      </w:r>
      <w:r w:rsidR="00C61251" w:rsidRPr="008D74AD">
        <w:rPr>
          <w:rFonts w:ascii="Times New Roman" w:hAnsi="Times New Roman" w:cs="Times New Roman"/>
          <w:sz w:val="24"/>
          <w:szCs w:val="24"/>
        </w:rPr>
        <w:t xml:space="preserve"> </w:t>
      </w:r>
      <w:r w:rsidR="001E6683" w:rsidRPr="008D74AD">
        <w:rPr>
          <w:rFonts w:ascii="Times New Roman" w:hAnsi="Times New Roman" w:cs="Times New Roman"/>
          <w:sz w:val="24"/>
          <w:szCs w:val="24"/>
        </w:rPr>
        <w:t xml:space="preserve">Konsep </w:t>
      </w:r>
      <w:r w:rsidR="001E6683" w:rsidRPr="008D74AD">
        <w:rPr>
          <w:rFonts w:ascii="Times New Roman" w:hAnsi="Times New Roman" w:cs="Times New Roman"/>
          <w:i/>
          <w:sz w:val="24"/>
          <w:szCs w:val="24"/>
        </w:rPr>
        <w:t>access to justice</w:t>
      </w:r>
      <w:r w:rsidR="001E6683" w:rsidRPr="008D74AD">
        <w:rPr>
          <w:rFonts w:ascii="Times New Roman" w:hAnsi="Times New Roman" w:cs="Times New Roman"/>
          <w:sz w:val="24"/>
          <w:szCs w:val="24"/>
        </w:rPr>
        <w:t xml:space="preserve"> yang ada di Indonesia bertitik tumpu kepada tujuan yakni sistem hukum yang dapat diakses oleh seluruh kalangan warga negara serta tujuan bahwa sistem hukum seharusnya dapat menghasilkan ketentuan atau keputusan yang adil bagi seluruh kalangan warga negara baik individu maupun kelompok.</w:t>
      </w:r>
      <w:r w:rsidR="001E6683" w:rsidRPr="008D74AD">
        <w:rPr>
          <w:rStyle w:val="FootnoteReference"/>
          <w:rFonts w:ascii="Times New Roman" w:hAnsi="Times New Roman" w:cs="Times New Roman"/>
          <w:sz w:val="24"/>
          <w:szCs w:val="24"/>
        </w:rPr>
        <w:footnoteReference w:id="9"/>
      </w:r>
    </w:p>
    <w:p w:rsidR="003E17B5" w:rsidRPr="008D74AD" w:rsidRDefault="00C61251" w:rsidP="00DC3DF1">
      <w:pPr>
        <w:spacing w:after="0" w:line="360" w:lineRule="auto"/>
        <w:ind w:left="426" w:firstLine="708"/>
        <w:jc w:val="both"/>
        <w:rPr>
          <w:rFonts w:ascii="Times New Roman" w:hAnsi="Times New Roman" w:cs="Times New Roman"/>
          <w:sz w:val="24"/>
          <w:szCs w:val="24"/>
        </w:rPr>
      </w:pPr>
      <w:r w:rsidRPr="008D74AD">
        <w:rPr>
          <w:rFonts w:ascii="Times New Roman" w:hAnsi="Times New Roman" w:cs="Times New Roman"/>
          <w:sz w:val="24"/>
          <w:szCs w:val="24"/>
        </w:rPr>
        <w:t xml:space="preserve">Secara terminologis, konsep </w:t>
      </w:r>
      <w:r w:rsidRPr="008D74AD">
        <w:rPr>
          <w:rFonts w:ascii="Times New Roman" w:hAnsi="Times New Roman" w:cs="Times New Roman"/>
          <w:i/>
          <w:sz w:val="24"/>
          <w:szCs w:val="24"/>
        </w:rPr>
        <w:t>acces to justice</w:t>
      </w:r>
      <w:r w:rsidRPr="008D74AD">
        <w:rPr>
          <w:rFonts w:ascii="Times New Roman" w:hAnsi="Times New Roman" w:cs="Times New Roman"/>
          <w:sz w:val="24"/>
          <w:szCs w:val="24"/>
        </w:rPr>
        <w:t xml:space="preserve"> memiliki sebuah tujuan keadilan sosial (</w:t>
      </w:r>
      <w:r w:rsidRPr="008D74AD">
        <w:rPr>
          <w:rFonts w:ascii="Times New Roman" w:hAnsi="Times New Roman" w:cs="Times New Roman"/>
          <w:i/>
          <w:sz w:val="24"/>
          <w:szCs w:val="24"/>
        </w:rPr>
        <w:t>social justice</w:t>
      </w:r>
      <w:r w:rsidRPr="008D74AD">
        <w:rPr>
          <w:rFonts w:ascii="Times New Roman" w:hAnsi="Times New Roman" w:cs="Times New Roman"/>
          <w:sz w:val="24"/>
          <w:szCs w:val="24"/>
        </w:rPr>
        <w:t xml:space="preserve">) serta dapat mencegah menanggulangi kemiskinan yang pada hakikatnya merupakan upaya dalam </w:t>
      </w:r>
      <w:r w:rsidRPr="008D74AD">
        <w:rPr>
          <w:rFonts w:ascii="Times New Roman" w:hAnsi="Times New Roman" w:cs="Times New Roman"/>
          <w:i/>
          <w:sz w:val="24"/>
          <w:szCs w:val="24"/>
        </w:rPr>
        <w:t xml:space="preserve">affirmatif </w:t>
      </w:r>
      <w:r w:rsidRPr="008D74AD">
        <w:rPr>
          <w:rFonts w:ascii="Times New Roman" w:hAnsi="Times New Roman" w:cs="Times New Roman"/>
          <w:i/>
          <w:sz w:val="24"/>
          <w:szCs w:val="24"/>
        </w:rPr>
        <w:lastRenderedPageBreak/>
        <w:t>action</w:t>
      </w:r>
      <w:r w:rsidR="00DC3DF1" w:rsidRPr="008D74AD">
        <w:rPr>
          <w:rFonts w:ascii="Times New Roman" w:hAnsi="Times New Roman" w:cs="Times New Roman"/>
          <w:sz w:val="24"/>
          <w:szCs w:val="24"/>
        </w:rPr>
        <w:t>.</w:t>
      </w:r>
      <w:r w:rsidR="00DC3DF1" w:rsidRPr="008D74AD">
        <w:rPr>
          <w:rStyle w:val="FootnoteReference"/>
          <w:rFonts w:ascii="Times New Roman" w:hAnsi="Times New Roman" w:cs="Times New Roman"/>
          <w:sz w:val="24"/>
          <w:szCs w:val="24"/>
        </w:rPr>
        <w:footnoteReference w:id="10"/>
      </w:r>
      <w:r w:rsidRPr="008D74AD">
        <w:rPr>
          <w:rFonts w:ascii="Times New Roman" w:hAnsi="Times New Roman" w:cs="Times New Roman"/>
          <w:sz w:val="24"/>
          <w:szCs w:val="24"/>
        </w:rPr>
        <w:t xml:space="preserve"> Affirmative action adalah kebijakan yang diambil dan bertujuan agar kelompok/golongan tertentu (gender ataupun profesi) memperoleh peluang yang setara dengan kelompok/golongan lain dalam bidang yang sama.</w:t>
      </w:r>
      <w:r w:rsidR="00DC3DF1" w:rsidRPr="008D74AD">
        <w:rPr>
          <w:rFonts w:ascii="Times New Roman" w:hAnsi="Times New Roman" w:cs="Times New Roman"/>
          <w:sz w:val="24"/>
          <w:szCs w:val="24"/>
        </w:rPr>
        <w:t xml:space="preserve"> Oleh karena itu</w:t>
      </w:r>
      <w:r w:rsidR="003E17B5" w:rsidRPr="008D74AD">
        <w:rPr>
          <w:rFonts w:ascii="Times New Roman" w:hAnsi="Times New Roman" w:cs="Times New Roman"/>
          <w:sz w:val="24"/>
          <w:szCs w:val="24"/>
        </w:rPr>
        <w:t xml:space="preserve"> </w:t>
      </w:r>
      <w:r w:rsidR="003A663E" w:rsidRPr="008D74AD">
        <w:rPr>
          <w:rFonts w:ascii="Times New Roman" w:hAnsi="Times New Roman" w:cs="Times New Roman"/>
          <w:sz w:val="24"/>
          <w:szCs w:val="24"/>
        </w:rPr>
        <w:t>Paralegal Fakultas Hukum UNNES menya</w:t>
      </w:r>
      <w:r w:rsidR="00DC3DF1" w:rsidRPr="008D74AD">
        <w:rPr>
          <w:rFonts w:ascii="Times New Roman" w:hAnsi="Times New Roman" w:cs="Times New Roman"/>
          <w:sz w:val="24"/>
          <w:szCs w:val="24"/>
        </w:rPr>
        <w:t>mpaikan</w:t>
      </w:r>
      <w:r w:rsidR="003A663E" w:rsidRPr="008D74AD">
        <w:rPr>
          <w:rFonts w:ascii="Times New Roman" w:hAnsi="Times New Roman" w:cs="Times New Roman"/>
          <w:sz w:val="24"/>
          <w:szCs w:val="24"/>
        </w:rPr>
        <w:t xml:space="preserve"> bahwa apabila masyarakat miskin di Jawa Tengah ingin mendapatkan Bantuan Hukum maka terdapat beberapa akses yang mudah didapat yaitu </w:t>
      </w:r>
      <w:r w:rsidR="00DC3DF1" w:rsidRPr="008D74AD">
        <w:rPr>
          <w:rFonts w:ascii="Times New Roman" w:hAnsi="Times New Roman" w:cs="Times New Roman"/>
          <w:sz w:val="24"/>
          <w:szCs w:val="24"/>
        </w:rPr>
        <w:t xml:space="preserve">bisa </w:t>
      </w:r>
      <w:r w:rsidR="009D2B96" w:rsidRPr="008D74AD">
        <w:rPr>
          <w:rFonts w:ascii="Times New Roman" w:hAnsi="Times New Roman" w:cs="Times New Roman"/>
          <w:sz w:val="24"/>
          <w:szCs w:val="24"/>
          <w:lang w:val="id-ID"/>
        </w:rPr>
        <w:t>melalui Posb</w:t>
      </w:r>
      <w:r w:rsidR="009D2B96" w:rsidRPr="008D74AD">
        <w:rPr>
          <w:rFonts w:ascii="Times New Roman" w:hAnsi="Times New Roman" w:cs="Times New Roman"/>
          <w:sz w:val="24"/>
          <w:szCs w:val="24"/>
        </w:rPr>
        <w:t>akum</w:t>
      </w:r>
      <w:r w:rsidR="003A663E" w:rsidRPr="008D74AD">
        <w:rPr>
          <w:rFonts w:ascii="Times New Roman" w:hAnsi="Times New Roman" w:cs="Times New Roman"/>
          <w:sz w:val="24"/>
          <w:szCs w:val="24"/>
          <w:lang w:val="id-ID"/>
        </w:rPr>
        <w:t xml:space="preserve"> Pengadilan, Kantor Hukum (</w:t>
      </w:r>
      <w:r w:rsidR="003A663E" w:rsidRPr="008D74AD">
        <w:rPr>
          <w:rFonts w:ascii="Times New Roman" w:hAnsi="Times New Roman" w:cs="Times New Roman"/>
          <w:i/>
          <w:sz w:val="24"/>
          <w:szCs w:val="24"/>
          <w:lang w:val="id-ID"/>
        </w:rPr>
        <w:t>Law Office</w:t>
      </w:r>
      <w:r w:rsidR="003A663E" w:rsidRPr="008D74AD">
        <w:rPr>
          <w:rFonts w:ascii="Times New Roman" w:hAnsi="Times New Roman" w:cs="Times New Roman"/>
          <w:sz w:val="24"/>
          <w:szCs w:val="24"/>
          <w:lang w:val="id-ID"/>
        </w:rPr>
        <w:t>) dan Organisasi Bantuan Hukum (OBH)/Lembaga Bantuan Hukum (LBH).</w:t>
      </w:r>
    </w:p>
    <w:p w:rsidR="003D5046" w:rsidRPr="008D74AD" w:rsidRDefault="007B2780" w:rsidP="003D5046">
      <w:pPr>
        <w:spacing w:after="0" w:line="360" w:lineRule="auto"/>
        <w:ind w:left="426" w:firstLine="708"/>
        <w:jc w:val="both"/>
        <w:rPr>
          <w:rFonts w:ascii="Times New Roman" w:hAnsi="Times New Roman" w:cs="Times New Roman"/>
          <w:sz w:val="24"/>
          <w:szCs w:val="24"/>
        </w:rPr>
      </w:pPr>
      <w:r w:rsidRPr="008D74AD">
        <w:rPr>
          <w:rFonts w:ascii="Times New Roman" w:hAnsi="Times New Roman" w:cs="Times New Roman"/>
          <w:sz w:val="24"/>
          <w:szCs w:val="24"/>
        </w:rPr>
        <w:t>Peran Paralegal Fakultas Hukum UNNES yang ikut serta melaksanakan Bantuan Hukum secara nonlitigasi sebagai perintah undang-undang maupun demi pemenuhan hak masyarakat miskin di pandang oleh Teori Keadilan Bermartabat sebagai bagian dari memanusiakan manusia</w:t>
      </w:r>
      <w:r w:rsidR="002E5DD5" w:rsidRPr="008D74AD">
        <w:rPr>
          <w:rFonts w:ascii="Times New Roman" w:hAnsi="Times New Roman" w:cs="Times New Roman"/>
          <w:sz w:val="24"/>
          <w:szCs w:val="24"/>
        </w:rPr>
        <w:t>,</w:t>
      </w:r>
      <w:r w:rsidRPr="008D74AD">
        <w:rPr>
          <w:rFonts w:ascii="Times New Roman" w:hAnsi="Times New Roman" w:cs="Times New Roman"/>
          <w:sz w:val="24"/>
          <w:szCs w:val="24"/>
        </w:rPr>
        <w:t xml:space="preserve"> yang mana hal ini juga </w:t>
      </w:r>
      <w:r w:rsidR="003D5046" w:rsidRPr="008D74AD">
        <w:rPr>
          <w:rFonts w:ascii="Times New Roman" w:hAnsi="Times New Roman" w:cs="Times New Roman"/>
          <w:sz w:val="24"/>
          <w:szCs w:val="24"/>
        </w:rPr>
        <w:t>dilandasi oleh nilai-nilai Pancasila terutama sila kedua yaitu sila kemanusiaan yang adil dan beradab. Hal ini sebagaimana dikatakan oleh Teguh Prasetyo:</w:t>
      </w:r>
    </w:p>
    <w:p w:rsidR="003D5046" w:rsidRPr="008D74AD" w:rsidRDefault="002E5DD5" w:rsidP="002E5DD5">
      <w:pPr>
        <w:spacing w:after="0" w:line="360" w:lineRule="auto"/>
        <w:ind w:left="426"/>
        <w:jc w:val="both"/>
        <w:rPr>
          <w:rFonts w:ascii="Times New Roman" w:hAnsi="Times New Roman" w:cs="Times New Roman"/>
          <w:sz w:val="24"/>
          <w:szCs w:val="24"/>
        </w:rPr>
      </w:pPr>
      <w:r w:rsidRPr="008D74AD">
        <w:rPr>
          <w:rFonts w:ascii="Times New Roman" w:hAnsi="Times New Roman" w:cs="Times New Roman"/>
          <w:sz w:val="24"/>
          <w:szCs w:val="24"/>
        </w:rPr>
        <w:t>“</w:t>
      </w:r>
      <w:r w:rsidR="003D5046" w:rsidRPr="008D74AD">
        <w:rPr>
          <w:rFonts w:ascii="Times New Roman" w:hAnsi="Times New Roman" w:cs="Times New Roman"/>
          <w:sz w:val="24"/>
          <w:szCs w:val="24"/>
        </w:rPr>
        <w:t>Hukum menciptakan masyarakat bermartabat adalah hukum – termasuk dalam hal ini yaitu pengaturan tentang Bantuan Hukum bagi mereka yang tidak mampu – untuk memanusiakan manusia. Artinya, bahwa hukum yang memperlakukan dan menjunjung tinggi nilai-nilai kemanusiaan menurut hakikat dan tujuan hidupnya. Hal ini dikarenakan manusia adalah makhluk yang mulia sebagai ciptaan Tuhan Yang Maha Esa sebagaimana tercantum dalam sila kedua Pancasila yaitu kemanusiaan yang adil dan beradab, yang mempunyai nilai pengakuan terhadap harkat dan martabat manusia dengan segala hak dan kewajibannya serta mendapatkan perlakuan yang adil terhadap manusia, terhadap diri sendiri, alam sekitar dan terhdap Tuhan.</w:t>
      </w:r>
      <w:r w:rsidRPr="008D74AD">
        <w:rPr>
          <w:rFonts w:ascii="Times New Roman" w:hAnsi="Times New Roman" w:cs="Times New Roman"/>
          <w:sz w:val="24"/>
          <w:szCs w:val="24"/>
        </w:rPr>
        <w:t>”</w:t>
      </w:r>
      <w:r w:rsidR="003D5046" w:rsidRPr="008D74AD">
        <w:rPr>
          <w:rStyle w:val="FootnoteReference"/>
          <w:rFonts w:ascii="Times New Roman" w:hAnsi="Times New Roman" w:cs="Times New Roman"/>
          <w:sz w:val="24"/>
          <w:szCs w:val="24"/>
        </w:rPr>
        <w:footnoteReference w:id="11"/>
      </w:r>
    </w:p>
    <w:p w:rsidR="00A8352D" w:rsidRPr="008D74AD" w:rsidRDefault="008A59C6" w:rsidP="00292346">
      <w:pPr>
        <w:spacing w:after="0" w:line="360" w:lineRule="auto"/>
        <w:ind w:left="426" w:firstLine="708"/>
        <w:jc w:val="both"/>
        <w:rPr>
          <w:rFonts w:ascii="Times New Roman" w:hAnsi="Times New Roman" w:cs="Times New Roman"/>
          <w:sz w:val="24"/>
          <w:szCs w:val="24"/>
        </w:rPr>
      </w:pPr>
      <w:r w:rsidRPr="008D74AD">
        <w:rPr>
          <w:rFonts w:ascii="Times New Roman" w:hAnsi="Times New Roman" w:cs="Times New Roman"/>
          <w:sz w:val="24"/>
          <w:szCs w:val="24"/>
        </w:rPr>
        <w:t xml:space="preserve">Berdasarkan peran yang dilakukan Paralegal Fakultas Hukum UNNES diatas maka Paralegal memang tidak bisa menjalankan pemberian Bantuan </w:t>
      </w:r>
      <w:r w:rsidRPr="008D74AD">
        <w:rPr>
          <w:rFonts w:ascii="Times New Roman" w:hAnsi="Times New Roman" w:cs="Times New Roman"/>
          <w:sz w:val="24"/>
          <w:szCs w:val="24"/>
        </w:rPr>
        <w:lastRenderedPageBreak/>
        <w:t>Hukum secara litigasi. Hal ini telah dibatasi oleh adanya Putusan Mahkamah Agung Nomor 22 P/HUM/2018 yang membatalkan peran Paralegal secara litigasi tersebut. Walaupun ada pembatasan, eksistensi Paralegal tidak menghambatnya untuk tetap memberikan Bantuan Hukum berupa nonlitigasi seperti halnya konsultasi, mediasi, negoisasi, pendampingan di luar pengadilan, pembuatan berkas pengadilan untuk klien dan lain sebagainya. Peran Paralegal secara nonlitigasi tersebut diakui sangat membantu Advokat dan Dosen Fakultas Hukum UNNES dalam menangani kasus masyarakat miskin di Jawa Tengah, sehingga diharapkan peran Paralegal tetap eksis</w:t>
      </w:r>
      <w:r w:rsidR="009D2B96" w:rsidRPr="008D74AD">
        <w:rPr>
          <w:rFonts w:ascii="Times New Roman" w:hAnsi="Times New Roman" w:cs="Times New Roman"/>
          <w:sz w:val="24"/>
          <w:szCs w:val="24"/>
        </w:rPr>
        <w:t xml:space="preserve"> untuk membantu pemenuhan Bantuan Hukum bagi masyarakat miskin.</w:t>
      </w:r>
    </w:p>
    <w:p w:rsidR="00F51C9A" w:rsidRPr="008D74AD" w:rsidRDefault="00F51C9A" w:rsidP="008A59C6">
      <w:pPr>
        <w:spacing w:after="0" w:line="360" w:lineRule="auto"/>
        <w:ind w:left="426" w:firstLine="708"/>
        <w:jc w:val="both"/>
        <w:rPr>
          <w:rFonts w:ascii="Times New Roman" w:hAnsi="Times New Roman" w:cs="Times New Roman"/>
          <w:sz w:val="24"/>
          <w:szCs w:val="24"/>
        </w:rPr>
      </w:pPr>
    </w:p>
    <w:p w:rsidR="006962E7" w:rsidRPr="008D74AD" w:rsidRDefault="00F51C9A" w:rsidP="00F51C9A">
      <w:pPr>
        <w:pStyle w:val="ListParagraph"/>
        <w:spacing w:after="0" w:line="360" w:lineRule="auto"/>
        <w:ind w:left="426"/>
        <w:jc w:val="center"/>
        <w:rPr>
          <w:rFonts w:ascii="Times New Roman" w:hAnsi="Times New Roman" w:cs="Times New Roman"/>
          <w:b/>
          <w:sz w:val="24"/>
          <w:szCs w:val="24"/>
        </w:rPr>
      </w:pPr>
      <w:r w:rsidRPr="008D74AD">
        <w:rPr>
          <w:rFonts w:ascii="Times New Roman" w:hAnsi="Times New Roman" w:cs="Times New Roman"/>
          <w:b/>
          <w:sz w:val="24"/>
          <w:szCs w:val="24"/>
        </w:rPr>
        <w:t>KESIMPULAN</w:t>
      </w:r>
    </w:p>
    <w:p w:rsidR="00292346" w:rsidRPr="008D74AD" w:rsidRDefault="00292346" w:rsidP="00F51C9A">
      <w:pPr>
        <w:pStyle w:val="ListParagraph"/>
        <w:spacing w:after="0" w:line="360" w:lineRule="auto"/>
        <w:ind w:left="426"/>
        <w:jc w:val="center"/>
        <w:rPr>
          <w:rFonts w:ascii="Times New Roman" w:hAnsi="Times New Roman" w:cs="Times New Roman"/>
          <w:b/>
          <w:sz w:val="24"/>
          <w:szCs w:val="24"/>
        </w:rPr>
      </w:pPr>
    </w:p>
    <w:p w:rsidR="00332E93" w:rsidRPr="008D74AD" w:rsidRDefault="008B4FAD" w:rsidP="008D74AD">
      <w:pPr>
        <w:spacing w:line="360" w:lineRule="auto"/>
        <w:ind w:left="426" w:firstLine="708"/>
        <w:jc w:val="both"/>
        <w:rPr>
          <w:rFonts w:ascii="Times New Roman" w:hAnsi="Times New Roman" w:cs="Times New Roman"/>
          <w:sz w:val="24"/>
          <w:szCs w:val="24"/>
        </w:rPr>
      </w:pPr>
      <w:r w:rsidRPr="008D74AD">
        <w:rPr>
          <w:rFonts w:ascii="Times New Roman" w:hAnsi="Times New Roman" w:cs="Times New Roman"/>
          <w:sz w:val="24"/>
          <w:szCs w:val="24"/>
        </w:rPr>
        <w:t xml:space="preserve">Berdasarkan pembahasan yang telah penulis jelaskan maka dapat disimpulkan </w:t>
      </w:r>
      <w:r w:rsidR="00A8352D" w:rsidRPr="008D74AD">
        <w:rPr>
          <w:rFonts w:ascii="Times New Roman" w:hAnsi="Times New Roman" w:cs="Times New Roman"/>
          <w:sz w:val="24"/>
          <w:szCs w:val="24"/>
        </w:rPr>
        <w:t xml:space="preserve">bahwa </w:t>
      </w:r>
      <w:r w:rsidRPr="008D74AD">
        <w:rPr>
          <w:rFonts w:ascii="Times New Roman" w:hAnsi="Times New Roman" w:cs="Times New Roman"/>
          <w:sz w:val="24"/>
          <w:szCs w:val="24"/>
        </w:rPr>
        <w:t>Eksistensi Paralegal secara yuridis</w:t>
      </w:r>
      <w:r w:rsidR="00D370F6" w:rsidRPr="008D74AD">
        <w:rPr>
          <w:rFonts w:ascii="Times New Roman" w:hAnsi="Times New Roman" w:cs="Times New Roman"/>
          <w:sz w:val="24"/>
          <w:szCs w:val="24"/>
        </w:rPr>
        <w:t xml:space="preserve"> telah diatur di dalam Permenkumham Nomor 01 Tahun 2018 tentang Paralegal dalam Pemberian Bantuan Hukum. </w:t>
      </w:r>
      <w:r w:rsidR="001A1479" w:rsidRPr="008D74AD">
        <w:rPr>
          <w:rFonts w:ascii="Times New Roman" w:hAnsi="Times New Roman" w:cs="Times New Roman"/>
          <w:sz w:val="24"/>
          <w:szCs w:val="24"/>
        </w:rPr>
        <w:t xml:space="preserve">Meskipun telah diatur secara teknis di dalam Permenkumham tersebut, namun definisi Paralegal masih belum dinormakan di dalam peraturan perundang-undangan manapun sehingga terdapat dualisme pengertian Paralegal di kalangan praktik yaitu Paralegal Konvensional dan Paralegal Komunitas. </w:t>
      </w:r>
      <w:r w:rsidR="001B6945" w:rsidRPr="008D74AD">
        <w:rPr>
          <w:rFonts w:ascii="Times New Roman" w:hAnsi="Times New Roman" w:cs="Times New Roman"/>
          <w:sz w:val="24"/>
          <w:szCs w:val="24"/>
        </w:rPr>
        <w:t>Selain itu</w:t>
      </w:r>
      <w:r w:rsidR="001A1479" w:rsidRPr="008D74AD">
        <w:rPr>
          <w:rFonts w:ascii="Times New Roman" w:hAnsi="Times New Roman" w:cs="Times New Roman"/>
          <w:sz w:val="24"/>
          <w:szCs w:val="24"/>
        </w:rPr>
        <w:t xml:space="preserve"> peran Paralegal</w:t>
      </w:r>
      <w:r w:rsidR="001B6945" w:rsidRPr="008D74AD">
        <w:rPr>
          <w:rFonts w:ascii="Times New Roman" w:hAnsi="Times New Roman" w:cs="Times New Roman"/>
          <w:sz w:val="24"/>
          <w:szCs w:val="24"/>
        </w:rPr>
        <w:t xml:space="preserve"> saat ini hanya bisa melakukan Bantuan Hukum secara nonlitigasi karena</w:t>
      </w:r>
      <w:r w:rsidR="001A1479" w:rsidRPr="008D74AD">
        <w:rPr>
          <w:rFonts w:ascii="Times New Roman" w:hAnsi="Times New Roman" w:cs="Times New Roman"/>
          <w:sz w:val="24"/>
          <w:szCs w:val="24"/>
        </w:rPr>
        <w:t xml:space="preserve"> setelah</w:t>
      </w:r>
      <w:r w:rsidR="001B6945" w:rsidRPr="008D74AD">
        <w:rPr>
          <w:rFonts w:ascii="Times New Roman" w:hAnsi="Times New Roman" w:cs="Times New Roman"/>
          <w:sz w:val="24"/>
          <w:szCs w:val="24"/>
        </w:rPr>
        <w:t xml:space="preserve"> adanya Putusan Mahkamah Agung Nomor 22 P/HUM/2018 peran Paralegal secara litigasi telah dibatalkan. </w:t>
      </w:r>
      <w:r w:rsidR="006962E7" w:rsidRPr="008D74AD">
        <w:rPr>
          <w:rFonts w:ascii="Times New Roman" w:hAnsi="Times New Roman" w:cs="Times New Roman"/>
          <w:sz w:val="24"/>
          <w:szCs w:val="24"/>
        </w:rPr>
        <w:t>P</w:t>
      </w:r>
      <w:r w:rsidRPr="008D74AD">
        <w:rPr>
          <w:rFonts w:ascii="Times New Roman" w:hAnsi="Times New Roman" w:cs="Times New Roman"/>
          <w:sz w:val="24"/>
          <w:szCs w:val="24"/>
        </w:rPr>
        <w:t>eran Paralegal Fakultas Hukum UNNES dalam pemberian Bantuan Hukum bagi masyarakat miskin di Jawa Tengah</w:t>
      </w:r>
      <w:r w:rsidR="00BB4DF9" w:rsidRPr="008D74AD">
        <w:rPr>
          <w:rFonts w:ascii="Times New Roman" w:hAnsi="Times New Roman" w:cs="Times New Roman"/>
          <w:sz w:val="24"/>
          <w:szCs w:val="24"/>
        </w:rPr>
        <w:t xml:space="preserve"> seperti halnya melakukan legal drafting terkait kasus yang akan disidangkan di pengadilan, konsultasi hukum, investigasi kasus, penelitian hukum, pendampingan klien di luar pengadilan, memberikan legal opinion, mediasi, serta fasilitator. Peran Paralegal tersebut diatas selalu diasistensi oleh Advokat dan atau dosen yang menjadi Pelaksana Bantuan Hukum</w:t>
      </w:r>
      <w:r w:rsidR="008D74AD">
        <w:rPr>
          <w:rFonts w:ascii="Times New Roman" w:hAnsi="Times New Roman" w:cs="Times New Roman"/>
          <w:sz w:val="24"/>
          <w:szCs w:val="24"/>
        </w:rPr>
        <w:t>.</w:t>
      </w:r>
    </w:p>
    <w:p w:rsidR="00014001" w:rsidRPr="008D74AD" w:rsidRDefault="00014001" w:rsidP="00F51C9A">
      <w:pPr>
        <w:pStyle w:val="ListParagraph"/>
        <w:spacing w:line="360" w:lineRule="auto"/>
        <w:ind w:left="426"/>
        <w:jc w:val="center"/>
        <w:rPr>
          <w:rFonts w:ascii="Times New Roman" w:hAnsi="Times New Roman" w:cs="Times New Roman"/>
          <w:b/>
          <w:sz w:val="24"/>
          <w:szCs w:val="24"/>
        </w:rPr>
      </w:pPr>
      <w:r w:rsidRPr="008D74AD">
        <w:rPr>
          <w:rFonts w:ascii="Times New Roman" w:hAnsi="Times New Roman" w:cs="Times New Roman"/>
          <w:b/>
          <w:sz w:val="24"/>
          <w:szCs w:val="24"/>
        </w:rPr>
        <w:lastRenderedPageBreak/>
        <w:t>DAFTAR PUSTAKA</w:t>
      </w:r>
    </w:p>
    <w:p w:rsidR="00014001" w:rsidRPr="008D74AD" w:rsidRDefault="00014001" w:rsidP="0032415D">
      <w:pPr>
        <w:spacing w:line="240" w:lineRule="auto"/>
        <w:ind w:left="709" w:hanging="709"/>
        <w:jc w:val="both"/>
        <w:rPr>
          <w:rFonts w:ascii="Times New Roman" w:hAnsi="Times New Roman" w:cs="Times New Roman"/>
          <w:sz w:val="24"/>
          <w:szCs w:val="24"/>
        </w:rPr>
      </w:pPr>
      <w:r w:rsidRPr="008D74AD">
        <w:rPr>
          <w:rFonts w:ascii="Times New Roman" w:hAnsi="Times New Roman" w:cs="Times New Roman"/>
          <w:sz w:val="24"/>
          <w:szCs w:val="24"/>
        </w:rPr>
        <w:t xml:space="preserve">Arifin, Zainal, dkk. 2018. </w:t>
      </w:r>
      <w:r w:rsidRPr="008D74AD">
        <w:rPr>
          <w:rFonts w:ascii="Times New Roman" w:hAnsi="Times New Roman" w:cs="Times New Roman"/>
          <w:i/>
          <w:sz w:val="24"/>
          <w:szCs w:val="24"/>
        </w:rPr>
        <w:t>Catatan Akhir Tahun LBH Semarang 2018: Ruang Gelap Demokrasi</w:t>
      </w:r>
      <w:r w:rsidRPr="008D74AD">
        <w:rPr>
          <w:rFonts w:ascii="Times New Roman" w:hAnsi="Times New Roman" w:cs="Times New Roman"/>
          <w:sz w:val="24"/>
          <w:szCs w:val="24"/>
        </w:rPr>
        <w:t>. Semarang: YLBHI-LBH Semarang</w:t>
      </w:r>
    </w:p>
    <w:p w:rsidR="00EB6291" w:rsidRPr="008D74AD" w:rsidRDefault="00EB6291" w:rsidP="00EB6291">
      <w:pPr>
        <w:spacing w:line="240" w:lineRule="auto"/>
        <w:ind w:left="709" w:hanging="709"/>
        <w:jc w:val="both"/>
        <w:rPr>
          <w:rFonts w:ascii="Times New Roman" w:hAnsi="Times New Roman" w:cs="Times New Roman"/>
          <w:sz w:val="24"/>
          <w:szCs w:val="24"/>
        </w:rPr>
      </w:pPr>
      <w:r w:rsidRPr="008D74AD">
        <w:rPr>
          <w:rFonts w:ascii="Times New Roman" w:hAnsi="Times New Roman" w:cs="Times New Roman"/>
          <w:sz w:val="24"/>
          <w:szCs w:val="24"/>
        </w:rPr>
        <w:t xml:space="preserve">Kelompok Kerja Akses Terhadap Keadilan. 2009. </w:t>
      </w:r>
      <w:r w:rsidRPr="008D74AD">
        <w:rPr>
          <w:rFonts w:ascii="Times New Roman" w:hAnsi="Times New Roman" w:cs="Times New Roman"/>
          <w:i/>
          <w:sz w:val="24"/>
          <w:szCs w:val="24"/>
        </w:rPr>
        <w:t>Strategi Nasional Akses Terhadap Keadilan</w:t>
      </w:r>
      <w:r w:rsidRPr="008D74AD">
        <w:rPr>
          <w:rFonts w:ascii="Times New Roman" w:hAnsi="Times New Roman" w:cs="Times New Roman"/>
          <w:sz w:val="24"/>
          <w:szCs w:val="24"/>
        </w:rPr>
        <w:t>. Jakarta: BAPPENAS Direktorat Hukm dan HAM.</w:t>
      </w:r>
    </w:p>
    <w:p w:rsidR="00EB6291" w:rsidRPr="008D74AD" w:rsidRDefault="00EB6291" w:rsidP="00EB6291">
      <w:pPr>
        <w:spacing w:line="240" w:lineRule="auto"/>
        <w:ind w:left="709" w:hanging="709"/>
        <w:jc w:val="both"/>
        <w:rPr>
          <w:rFonts w:ascii="Times New Roman" w:hAnsi="Times New Roman" w:cs="Times New Roman"/>
          <w:sz w:val="24"/>
          <w:szCs w:val="24"/>
        </w:rPr>
      </w:pPr>
      <w:r w:rsidRPr="008D74AD">
        <w:rPr>
          <w:rFonts w:ascii="Times New Roman" w:hAnsi="Times New Roman" w:cs="Times New Roman"/>
          <w:sz w:val="24"/>
          <w:szCs w:val="24"/>
        </w:rPr>
        <w:t xml:space="preserve">Yonesta, Febi. 2018. </w:t>
      </w:r>
      <w:r w:rsidRPr="008D74AD">
        <w:rPr>
          <w:rFonts w:ascii="Times New Roman" w:hAnsi="Times New Roman" w:cs="Times New Roman"/>
          <w:i/>
          <w:sz w:val="24"/>
          <w:szCs w:val="24"/>
        </w:rPr>
        <w:t>Kebijakan Bantuan Hukum di Indonesia</w:t>
      </w:r>
      <w:r w:rsidRPr="008D74AD">
        <w:rPr>
          <w:rFonts w:ascii="Times New Roman" w:hAnsi="Times New Roman" w:cs="Times New Roman"/>
          <w:sz w:val="24"/>
          <w:szCs w:val="24"/>
        </w:rPr>
        <w:t>. Jakarta: YLBHI.</w:t>
      </w:r>
    </w:p>
    <w:p w:rsidR="00EB6291" w:rsidRPr="008D74AD" w:rsidRDefault="00EB6291" w:rsidP="00EB6291">
      <w:pPr>
        <w:spacing w:line="240" w:lineRule="auto"/>
        <w:ind w:left="709" w:hanging="709"/>
        <w:jc w:val="both"/>
        <w:rPr>
          <w:rFonts w:ascii="Times New Roman" w:hAnsi="Times New Roman" w:cs="Times New Roman"/>
          <w:sz w:val="24"/>
          <w:szCs w:val="24"/>
        </w:rPr>
      </w:pPr>
      <w:r w:rsidRPr="008D74AD">
        <w:rPr>
          <w:rFonts w:ascii="Times New Roman" w:hAnsi="Times New Roman" w:cs="Times New Roman"/>
          <w:sz w:val="24"/>
          <w:szCs w:val="24"/>
        </w:rPr>
        <w:t>Cappelletti, Mauro and Bryant Garth (Eds), Access To Justice: Book I. Supra Note1</w:t>
      </w:r>
    </w:p>
    <w:p w:rsidR="00EB6291" w:rsidRPr="008D74AD" w:rsidRDefault="00EB6291" w:rsidP="00EB6291">
      <w:pPr>
        <w:spacing w:after="0" w:line="240" w:lineRule="auto"/>
        <w:ind w:left="709" w:hanging="709"/>
        <w:jc w:val="both"/>
        <w:rPr>
          <w:rFonts w:ascii="Times New Roman" w:hAnsi="Times New Roman" w:cs="Times New Roman"/>
          <w:sz w:val="24"/>
          <w:szCs w:val="24"/>
        </w:rPr>
      </w:pPr>
      <w:r w:rsidRPr="008D74AD">
        <w:rPr>
          <w:rFonts w:ascii="Times New Roman" w:hAnsi="Times New Roman" w:cs="Times New Roman"/>
          <w:sz w:val="24"/>
          <w:szCs w:val="24"/>
        </w:rPr>
        <w:t xml:space="preserve">Handayani, Tri Astuti. 2015. Bantuan Hukum bagi Masyarakat Tidak Mampu dalam Perspektif Teori Keadilan Bermartabat. </w:t>
      </w:r>
      <w:r w:rsidRPr="008D74AD">
        <w:rPr>
          <w:rFonts w:ascii="Times New Roman" w:hAnsi="Times New Roman" w:cs="Times New Roman"/>
          <w:i/>
          <w:sz w:val="24"/>
          <w:szCs w:val="24"/>
        </w:rPr>
        <w:t>Refleksi Hukum</w:t>
      </w:r>
      <w:r w:rsidRPr="008D74AD">
        <w:rPr>
          <w:rFonts w:ascii="Times New Roman" w:hAnsi="Times New Roman" w:cs="Times New Roman"/>
          <w:sz w:val="24"/>
          <w:szCs w:val="24"/>
        </w:rPr>
        <w:t xml:space="preserve"> 9 (1): 15-24</w:t>
      </w:r>
    </w:p>
    <w:p w:rsidR="00EB6291" w:rsidRPr="008D74AD" w:rsidRDefault="00EB6291" w:rsidP="00EB6291">
      <w:pPr>
        <w:spacing w:after="0" w:line="240" w:lineRule="auto"/>
        <w:jc w:val="both"/>
        <w:rPr>
          <w:rFonts w:ascii="Times New Roman" w:hAnsi="Times New Roman" w:cs="Times New Roman"/>
          <w:sz w:val="24"/>
          <w:szCs w:val="24"/>
        </w:rPr>
      </w:pPr>
    </w:p>
    <w:p w:rsidR="00EB6291" w:rsidRPr="008D74AD" w:rsidRDefault="00EB6291" w:rsidP="00F51C9A">
      <w:pPr>
        <w:spacing w:line="240" w:lineRule="auto"/>
        <w:ind w:left="709" w:hanging="709"/>
        <w:jc w:val="both"/>
        <w:rPr>
          <w:rFonts w:ascii="Times New Roman" w:hAnsi="Times New Roman" w:cs="Times New Roman"/>
          <w:sz w:val="24"/>
          <w:szCs w:val="24"/>
        </w:rPr>
      </w:pPr>
      <w:r w:rsidRPr="008D74AD">
        <w:rPr>
          <w:rFonts w:ascii="Times New Roman" w:hAnsi="Times New Roman" w:cs="Times New Roman"/>
          <w:sz w:val="24"/>
          <w:szCs w:val="24"/>
        </w:rPr>
        <w:t>Peraturan Menteri Hukum dan Hak Asasi Manusia Nomor 1 Tahun 2018 Tentang Paralegal dalam Pemberian Bantuan Hukum</w:t>
      </w:r>
      <w:r w:rsidR="00F51C9A" w:rsidRPr="008D74AD">
        <w:rPr>
          <w:rFonts w:ascii="Times New Roman" w:hAnsi="Times New Roman" w:cs="Times New Roman"/>
          <w:sz w:val="24"/>
          <w:szCs w:val="24"/>
        </w:rPr>
        <w:t>.</w:t>
      </w:r>
    </w:p>
    <w:sectPr w:rsidR="00EB6291" w:rsidRPr="008D74AD" w:rsidSect="0092003E">
      <w:footerReference w:type="default" r:id="rId9"/>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0E6" w:rsidRDefault="00B400E6" w:rsidP="00DD689E">
      <w:pPr>
        <w:spacing w:after="0" w:line="240" w:lineRule="auto"/>
      </w:pPr>
      <w:r>
        <w:separator/>
      </w:r>
    </w:p>
  </w:endnote>
  <w:endnote w:type="continuationSeparator" w:id="0">
    <w:p w:rsidR="00B400E6" w:rsidRDefault="00B400E6" w:rsidP="00DD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8289480"/>
      <w:docPartObj>
        <w:docPartGallery w:val="Page Numbers (Bottom of Page)"/>
        <w:docPartUnique/>
      </w:docPartObj>
    </w:sdtPr>
    <w:sdtEndPr/>
    <w:sdtContent>
      <w:p w:rsidR="00EB6291" w:rsidRPr="00DD689E" w:rsidRDefault="00EB6291">
        <w:pPr>
          <w:pStyle w:val="Footer"/>
          <w:jc w:val="center"/>
          <w:rPr>
            <w:rFonts w:ascii="Times New Roman" w:hAnsi="Times New Roman" w:cs="Times New Roman"/>
          </w:rPr>
        </w:pPr>
        <w:r w:rsidRPr="00DD689E">
          <w:rPr>
            <w:rFonts w:ascii="Times New Roman" w:hAnsi="Times New Roman" w:cs="Times New Roman"/>
          </w:rPr>
          <w:fldChar w:fldCharType="begin"/>
        </w:r>
        <w:r w:rsidRPr="00DD689E">
          <w:rPr>
            <w:rFonts w:ascii="Times New Roman" w:hAnsi="Times New Roman" w:cs="Times New Roman"/>
          </w:rPr>
          <w:instrText xml:space="preserve"> PAGE   \* MERGEFORMAT </w:instrText>
        </w:r>
        <w:r w:rsidRPr="00DD689E">
          <w:rPr>
            <w:rFonts w:ascii="Times New Roman" w:hAnsi="Times New Roman" w:cs="Times New Roman"/>
          </w:rPr>
          <w:fldChar w:fldCharType="separate"/>
        </w:r>
        <w:r w:rsidR="00EF1161">
          <w:rPr>
            <w:rFonts w:ascii="Times New Roman" w:hAnsi="Times New Roman" w:cs="Times New Roman"/>
          </w:rPr>
          <w:t>1</w:t>
        </w:r>
        <w:r w:rsidRPr="00DD689E">
          <w:rPr>
            <w:rFonts w:ascii="Times New Roman" w:hAnsi="Times New Roman" w:cs="Times New Roman"/>
          </w:rPr>
          <w:fldChar w:fldCharType="end"/>
        </w:r>
      </w:p>
    </w:sdtContent>
  </w:sdt>
  <w:p w:rsidR="00EB6291" w:rsidRPr="00DD689E" w:rsidRDefault="00EB6291">
    <w:pPr>
      <w:pStyle w:val="Footer"/>
      <w:rPr>
        <w:rFonts w:ascii="Times New Roman" w:hAnsi="Times New Roman" w:cs="Times New Roman"/>
      </w:rPr>
    </w:pPr>
  </w:p>
  <w:p w:rsidR="00EB6291" w:rsidRDefault="00EB6291"/>
  <w:p w:rsidR="00EB6291" w:rsidRDefault="00EB6291"/>
  <w:p w:rsidR="00EB6291" w:rsidRDefault="00EB62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0E6" w:rsidRDefault="00B400E6" w:rsidP="00DD689E">
      <w:pPr>
        <w:spacing w:after="0" w:line="240" w:lineRule="auto"/>
      </w:pPr>
      <w:r>
        <w:separator/>
      </w:r>
    </w:p>
  </w:footnote>
  <w:footnote w:type="continuationSeparator" w:id="0">
    <w:p w:rsidR="00B400E6" w:rsidRDefault="00B400E6" w:rsidP="00DD689E">
      <w:pPr>
        <w:spacing w:after="0" w:line="240" w:lineRule="auto"/>
      </w:pPr>
      <w:r>
        <w:continuationSeparator/>
      </w:r>
    </w:p>
  </w:footnote>
  <w:footnote w:id="1">
    <w:p w:rsidR="00A35EF6" w:rsidRPr="00F51C9A" w:rsidRDefault="00A35EF6" w:rsidP="00A35EF6">
      <w:pPr>
        <w:pStyle w:val="FootnoteText"/>
        <w:ind w:left="426" w:hanging="284"/>
        <w:rPr>
          <w:rFonts w:ascii="Californian FB" w:hAnsi="Californian FB" w:cs="Times New Roman"/>
        </w:rPr>
      </w:pPr>
      <w:r w:rsidRPr="00F51C9A">
        <w:rPr>
          <w:rStyle w:val="FootnoteReference"/>
          <w:rFonts w:ascii="Californian FB" w:hAnsi="Californian FB" w:cs="Times New Roman"/>
        </w:rPr>
        <w:footnoteRef/>
      </w:r>
      <w:r w:rsidRPr="00F51C9A">
        <w:rPr>
          <w:rFonts w:ascii="Californian FB" w:hAnsi="Californian FB" w:cs="Times New Roman"/>
        </w:rPr>
        <w:t xml:space="preserve"> </w:t>
      </w:r>
      <w:r w:rsidRPr="00F51C9A">
        <w:rPr>
          <w:rFonts w:ascii="Californian FB" w:hAnsi="Californian FB" w:cs="Times New Roman"/>
        </w:rPr>
        <w:tab/>
        <w:t>Dosen Bagian Pidana Fakultas Hukum Universitas Negeri Semarang</w:t>
      </w:r>
    </w:p>
  </w:footnote>
  <w:footnote w:id="2">
    <w:p w:rsidR="00A35EF6" w:rsidRPr="00F51C9A" w:rsidRDefault="00A35EF6" w:rsidP="00A35EF6">
      <w:pPr>
        <w:pStyle w:val="FootnoteText"/>
        <w:ind w:left="426" w:hanging="284"/>
        <w:rPr>
          <w:rFonts w:ascii="Californian FB" w:hAnsi="Californian FB" w:cs="Times New Roman"/>
        </w:rPr>
      </w:pPr>
      <w:r w:rsidRPr="00F51C9A">
        <w:rPr>
          <w:rStyle w:val="FootnoteReference"/>
          <w:rFonts w:ascii="Californian FB" w:hAnsi="Californian FB" w:cs="Times New Roman"/>
        </w:rPr>
        <w:footnoteRef/>
      </w:r>
      <w:r w:rsidRPr="00F51C9A">
        <w:rPr>
          <w:rFonts w:ascii="Californian FB" w:hAnsi="Californian FB" w:cs="Times New Roman"/>
        </w:rPr>
        <w:t xml:space="preserve"> </w:t>
      </w:r>
      <w:r w:rsidRPr="00F51C9A">
        <w:rPr>
          <w:rFonts w:ascii="Californian FB" w:hAnsi="Californian FB" w:cs="Times New Roman"/>
        </w:rPr>
        <w:tab/>
      </w:r>
      <w:r w:rsidRPr="00F51C9A">
        <w:rPr>
          <w:rFonts w:ascii="Californian FB" w:hAnsi="Californian FB" w:cs="Times New Roman"/>
          <w:i/>
        </w:rPr>
        <w:t>Ibid.,</w:t>
      </w:r>
    </w:p>
  </w:footnote>
  <w:footnote w:id="3">
    <w:p w:rsidR="00A35EF6" w:rsidRPr="00F51C9A" w:rsidRDefault="00A35EF6" w:rsidP="00A35EF6">
      <w:pPr>
        <w:pStyle w:val="FootnoteText"/>
        <w:ind w:left="426" w:hanging="284"/>
        <w:rPr>
          <w:rFonts w:ascii="Californian FB" w:hAnsi="Californian FB"/>
        </w:rPr>
      </w:pPr>
      <w:r w:rsidRPr="00F51C9A">
        <w:rPr>
          <w:rStyle w:val="FootnoteReference"/>
          <w:rFonts w:ascii="Californian FB" w:hAnsi="Californian FB" w:cs="Times New Roman"/>
        </w:rPr>
        <w:footnoteRef/>
      </w:r>
      <w:r w:rsidRPr="00F51C9A">
        <w:rPr>
          <w:rFonts w:ascii="Californian FB" w:hAnsi="Californian FB" w:cs="Times New Roman"/>
        </w:rPr>
        <w:t xml:space="preserve"> </w:t>
      </w:r>
      <w:r w:rsidRPr="00F51C9A">
        <w:rPr>
          <w:rFonts w:ascii="Californian FB" w:hAnsi="Californian FB" w:cs="Times New Roman"/>
        </w:rPr>
        <w:tab/>
        <w:t>Mahasiswa Fakultas Hukum Universitas Negeri Semarang</w:t>
      </w:r>
    </w:p>
  </w:footnote>
  <w:footnote w:id="4">
    <w:p w:rsidR="00EB6291" w:rsidRPr="00F51C9A" w:rsidRDefault="00EB6291" w:rsidP="00943902">
      <w:pPr>
        <w:pStyle w:val="FootnoteText"/>
        <w:ind w:left="426" w:hanging="283"/>
        <w:rPr>
          <w:rFonts w:ascii="Californian FB" w:hAnsi="Californian FB" w:cs="Times New Roman"/>
        </w:rPr>
      </w:pPr>
      <w:r w:rsidRPr="00F51C9A">
        <w:rPr>
          <w:rStyle w:val="FootnoteReference"/>
          <w:rFonts w:ascii="Californian FB" w:hAnsi="Californian FB" w:cs="Times New Roman"/>
        </w:rPr>
        <w:footnoteRef/>
      </w:r>
      <w:r w:rsidRPr="00F51C9A">
        <w:rPr>
          <w:rFonts w:ascii="Californian FB" w:hAnsi="Californian FB" w:cs="Times New Roman"/>
        </w:rPr>
        <w:t xml:space="preserve"> </w:t>
      </w:r>
      <w:r w:rsidRPr="00F51C9A">
        <w:rPr>
          <w:rFonts w:ascii="Californian FB" w:hAnsi="Californian FB" w:cs="Times New Roman"/>
        </w:rPr>
        <w:tab/>
        <w:t>Zainal Arifin dkk, 2018, Catatan Akhir Tahun LBH Semarang 2018: Ruang Gelap Demokrasi, Semarang, YLBHI-LBH Semarang, Hlm. 10-12.</w:t>
      </w:r>
    </w:p>
  </w:footnote>
  <w:footnote w:id="5">
    <w:p w:rsidR="00EB6291" w:rsidRPr="00F51C9A" w:rsidRDefault="00EB6291" w:rsidP="00943902">
      <w:pPr>
        <w:pStyle w:val="FootnoteText"/>
        <w:ind w:left="426" w:hanging="283"/>
        <w:rPr>
          <w:rFonts w:ascii="Californian FB" w:hAnsi="Californian FB" w:cs="Times New Roman"/>
        </w:rPr>
      </w:pPr>
      <w:r w:rsidRPr="00F51C9A">
        <w:rPr>
          <w:rStyle w:val="FootnoteReference"/>
          <w:rFonts w:ascii="Californian FB" w:hAnsi="Californian FB" w:cs="Times New Roman"/>
        </w:rPr>
        <w:footnoteRef/>
      </w:r>
      <w:r w:rsidRPr="00F51C9A">
        <w:rPr>
          <w:rFonts w:ascii="Californian FB" w:hAnsi="Californian FB" w:cs="Times New Roman"/>
        </w:rPr>
        <w:t xml:space="preserve"> </w:t>
      </w:r>
      <w:r w:rsidRPr="00F51C9A">
        <w:rPr>
          <w:rFonts w:ascii="Californian FB" w:hAnsi="Californian FB" w:cs="Times New Roman"/>
        </w:rPr>
        <w:tab/>
        <w:t>Permenkumham Nomor 01 Tahun 2018 tentang Paralegal dalam Pemberian Bantuan hukum, Pasal 7.</w:t>
      </w:r>
    </w:p>
  </w:footnote>
  <w:footnote w:id="6">
    <w:p w:rsidR="00EB6291" w:rsidRPr="00F51C9A" w:rsidRDefault="00EB6291" w:rsidP="00943902">
      <w:pPr>
        <w:pStyle w:val="FootnoteText"/>
        <w:ind w:left="426" w:hanging="283"/>
        <w:rPr>
          <w:rFonts w:ascii="Californian FB" w:hAnsi="Californian FB" w:cs="Times New Roman"/>
        </w:rPr>
      </w:pPr>
      <w:r w:rsidRPr="00F51C9A">
        <w:rPr>
          <w:rStyle w:val="FootnoteReference"/>
          <w:rFonts w:ascii="Californian FB" w:hAnsi="Californian FB" w:cs="Times New Roman"/>
        </w:rPr>
        <w:footnoteRef/>
      </w:r>
      <w:r w:rsidRPr="00F51C9A">
        <w:rPr>
          <w:rFonts w:ascii="Californian FB" w:hAnsi="Californian FB" w:cs="Times New Roman"/>
        </w:rPr>
        <w:t xml:space="preserve"> </w:t>
      </w:r>
      <w:r w:rsidRPr="00F51C9A">
        <w:rPr>
          <w:rFonts w:ascii="Californian FB" w:hAnsi="Californian FB" w:cs="Times New Roman"/>
        </w:rPr>
        <w:tab/>
        <w:t>Tri Astuti Handayani, 2015, Bantuan Hukum bagi Masyarakat Tidak Mampu dalam Perspektif Teori Keadilan Bermartabat, Refleksi Hukum 9 (1), Hlm. 22.</w:t>
      </w:r>
    </w:p>
  </w:footnote>
  <w:footnote w:id="7">
    <w:p w:rsidR="00EB6291" w:rsidRPr="00F51C9A" w:rsidRDefault="00EB6291" w:rsidP="00943902">
      <w:pPr>
        <w:pStyle w:val="FootnoteText"/>
        <w:ind w:left="426" w:hanging="283"/>
        <w:rPr>
          <w:rFonts w:ascii="Californian FB" w:hAnsi="Californian FB" w:cs="Times New Roman"/>
        </w:rPr>
      </w:pPr>
      <w:r w:rsidRPr="00F51C9A">
        <w:rPr>
          <w:rStyle w:val="FootnoteReference"/>
          <w:rFonts w:ascii="Californian FB" w:hAnsi="Californian FB" w:cs="Times New Roman"/>
        </w:rPr>
        <w:footnoteRef/>
      </w:r>
      <w:r w:rsidRPr="00F51C9A">
        <w:rPr>
          <w:rFonts w:ascii="Californian FB" w:hAnsi="Californian FB" w:cs="Times New Roman"/>
        </w:rPr>
        <w:t xml:space="preserve"> </w:t>
      </w:r>
      <w:r w:rsidRPr="00F51C9A">
        <w:rPr>
          <w:rFonts w:ascii="Californian FB" w:hAnsi="Californian FB" w:cs="Times New Roman"/>
        </w:rPr>
        <w:tab/>
      </w:r>
      <w:r w:rsidRPr="00F51C9A">
        <w:rPr>
          <w:rFonts w:ascii="Californian FB" w:hAnsi="Californian FB" w:cs="Times New Roman"/>
          <w:i/>
        </w:rPr>
        <w:t>Ibid.,</w:t>
      </w:r>
    </w:p>
  </w:footnote>
  <w:footnote w:id="8">
    <w:p w:rsidR="00EB6291" w:rsidRPr="00F51C9A" w:rsidRDefault="00EB6291" w:rsidP="00943902">
      <w:pPr>
        <w:pStyle w:val="FootnoteText"/>
        <w:ind w:left="426" w:hanging="283"/>
        <w:rPr>
          <w:rFonts w:ascii="Californian FB" w:hAnsi="Californian FB" w:cs="Times New Roman"/>
        </w:rPr>
      </w:pPr>
      <w:r w:rsidRPr="00F51C9A">
        <w:rPr>
          <w:rStyle w:val="FootnoteReference"/>
          <w:rFonts w:ascii="Californian FB" w:hAnsi="Californian FB" w:cs="Times New Roman"/>
        </w:rPr>
        <w:footnoteRef/>
      </w:r>
      <w:r w:rsidRPr="00F51C9A">
        <w:rPr>
          <w:rFonts w:ascii="Californian FB" w:hAnsi="Californian FB" w:cs="Times New Roman"/>
        </w:rPr>
        <w:t xml:space="preserve"> </w:t>
      </w:r>
      <w:r w:rsidRPr="00F51C9A">
        <w:rPr>
          <w:rFonts w:ascii="Californian FB" w:hAnsi="Californian FB" w:cs="Times New Roman"/>
        </w:rPr>
        <w:tab/>
        <w:t>Febi Yonesta, 2018, Kebijakan Bantuan Hukum di Indonesia, Jakarta, YLBHI, Hlm. 4.</w:t>
      </w:r>
    </w:p>
  </w:footnote>
  <w:footnote w:id="9">
    <w:p w:rsidR="00EB6291" w:rsidRPr="00F51C9A" w:rsidRDefault="00EB6291" w:rsidP="00943902">
      <w:pPr>
        <w:pStyle w:val="FootnoteText"/>
        <w:ind w:left="426" w:hanging="283"/>
        <w:rPr>
          <w:rFonts w:ascii="Californian FB" w:hAnsi="Californian FB" w:cs="Times New Roman"/>
        </w:rPr>
      </w:pPr>
      <w:r w:rsidRPr="00F51C9A">
        <w:rPr>
          <w:rStyle w:val="FootnoteReference"/>
          <w:rFonts w:ascii="Californian FB" w:hAnsi="Californian FB" w:cs="Times New Roman"/>
        </w:rPr>
        <w:footnoteRef/>
      </w:r>
      <w:r w:rsidRPr="00F51C9A">
        <w:rPr>
          <w:rFonts w:ascii="Californian FB" w:hAnsi="Californian FB" w:cs="Times New Roman"/>
        </w:rPr>
        <w:t xml:space="preserve"> </w:t>
      </w:r>
      <w:r w:rsidRPr="00F51C9A">
        <w:rPr>
          <w:rFonts w:ascii="Californian FB" w:hAnsi="Californian FB" w:cs="Times New Roman"/>
        </w:rPr>
        <w:tab/>
        <w:t>Cappelletti, Mauro and Bryant Garth (Eds), Access To Justice: Book I, Supra Note 1, pp.1-7</w:t>
      </w:r>
    </w:p>
  </w:footnote>
  <w:footnote w:id="10">
    <w:p w:rsidR="00EB6291" w:rsidRPr="00F51C9A" w:rsidRDefault="00EB6291" w:rsidP="00943902">
      <w:pPr>
        <w:pStyle w:val="FootnoteText"/>
        <w:ind w:left="426" w:hanging="283"/>
        <w:rPr>
          <w:rFonts w:ascii="Californian FB" w:hAnsi="Californian FB" w:cs="Times New Roman"/>
        </w:rPr>
      </w:pPr>
      <w:r w:rsidRPr="00F51C9A">
        <w:rPr>
          <w:rStyle w:val="FootnoteReference"/>
          <w:rFonts w:ascii="Californian FB" w:hAnsi="Californian FB" w:cs="Times New Roman"/>
        </w:rPr>
        <w:footnoteRef/>
      </w:r>
      <w:r w:rsidRPr="00F51C9A">
        <w:rPr>
          <w:rFonts w:ascii="Californian FB" w:hAnsi="Californian FB" w:cs="Times New Roman"/>
        </w:rPr>
        <w:t xml:space="preserve"> </w:t>
      </w:r>
      <w:r w:rsidRPr="00F51C9A">
        <w:rPr>
          <w:rFonts w:ascii="Californian FB" w:hAnsi="Californian FB" w:cs="Times New Roman"/>
        </w:rPr>
        <w:tab/>
        <w:t>Kelompok Kerja Akses Terhadap Keadilan, 2009, Strategi Nasional Akses Terhadap Keadilan, Jakarta, BAPPENAS Direktorat Hukm dan HAM, Hlm. 5-6.</w:t>
      </w:r>
    </w:p>
  </w:footnote>
  <w:footnote w:id="11">
    <w:p w:rsidR="00EB6291" w:rsidRPr="00F51C9A" w:rsidRDefault="00EB6291" w:rsidP="00943902">
      <w:pPr>
        <w:pStyle w:val="FootnoteText"/>
        <w:ind w:left="426" w:hanging="283"/>
        <w:rPr>
          <w:rFonts w:ascii="Californian FB" w:hAnsi="Californian FB" w:cs="Times New Roman"/>
        </w:rPr>
      </w:pPr>
      <w:r w:rsidRPr="00F51C9A">
        <w:rPr>
          <w:rStyle w:val="FootnoteReference"/>
          <w:rFonts w:ascii="Californian FB" w:hAnsi="Californian FB" w:cs="Times New Roman"/>
        </w:rPr>
        <w:footnoteRef/>
      </w:r>
      <w:r w:rsidRPr="00F51C9A">
        <w:rPr>
          <w:rFonts w:ascii="Californian FB" w:hAnsi="Californian FB" w:cs="Times New Roman"/>
        </w:rPr>
        <w:t xml:space="preserve"> </w:t>
      </w:r>
      <w:r w:rsidRPr="00F51C9A">
        <w:rPr>
          <w:rFonts w:ascii="Californian FB" w:hAnsi="Californian FB" w:cs="Times New Roman"/>
        </w:rPr>
        <w:tab/>
        <w:t xml:space="preserve">Tri Astuti Handayani, </w:t>
      </w:r>
      <w:r w:rsidRPr="00F51C9A">
        <w:rPr>
          <w:rFonts w:ascii="Californian FB" w:hAnsi="Californian FB" w:cs="Times New Roman"/>
          <w:i/>
        </w:rPr>
        <w:t>Op.Cit.,</w:t>
      </w:r>
      <w:r w:rsidRPr="00F51C9A">
        <w:rPr>
          <w:rFonts w:ascii="Californian FB" w:hAnsi="Californian FB" w:cs="Times New Roman"/>
        </w:rPr>
        <w:t xml:space="preserve"> Hlm.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77EF"/>
    <w:multiLevelType w:val="hybridMultilevel"/>
    <w:tmpl w:val="78D4D65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7086E24"/>
    <w:multiLevelType w:val="hybridMultilevel"/>
    <w:tmpl w:val="ED8EEF2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C47462"/>
    <w:multiLevelType w:val="hybridMultilevel"/>
    <w:tmpl w:val="FE4AF6C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EF65FA"/>
    <w:multiLevelType w:val="hybridMultilevel"/>
    <w:tmpl w:val="E3723D7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11C24BC"/>
    <w:multiLevelType w:val="hybridMultilevel"/>
    <w:tmpl w:val="05504464"/>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5">
    <w:nsid w:val="1E461D51"/>
    <w:multiLevelType w:val="hybridMultilevel"/>
    <w:tmpl w:val="A4C4908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4F75B0E"/>
    <w:multiLevelType w:val="hybridMultilevel"/>
    <w:tmpl w:val="EFA2B7FA"/>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7">
    <w:nsid w:val="29FF4867"/>
    <w:multiLevelType w:val="hybridMultilevel"/>
    <w:tmpl w:val="A80EAABE"/>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nsid w:val="3012535C"/>
    <w:multiLevelType w:val="hybridMultilevel"/>
    <w:tmpl w:val="7660E002"/>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nsid w:val="3353313F"/>
    <w:multiLevelType w:val="hybridMultilevel"/>
    <w:tmpl w:val="D2B4EEF0"/>
    <w:lvl w:ilvl="0" w:tplc="2C24E6EE">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60F1B7C"/>
    <w:multiLevelType w:val="hybridMultilevel"/>
    <w:tmpl w:val="4C90A6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7F5612A"/>
    <w:multiLevelType w:val="hybridMultilevel"/>
    <w:tmpl w:val="AF40A51A"/>
    <w:lvl w:ilvl="0" w:tplc="921A7D2E">
      <w:start w:val="2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A0816B0"/>
    <w:multiLevelType w:val="hybridMultilevel"/>
    <w:tmpl w:val="0054E8F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E172D72"/>
    <w:multiLevelType w:val="hybridMultilevel"/>
    <w:tmpl w:val="6944C06A"/>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4">
    <w:nsid w:val="3E41058A"/>
    <w:multiLevelType w:val="hybridMultilevel"/>
    <w:tmpl w:val="60DADE94"/>
    <w:lvl w:ilvl="0" w:tplc="04210019">
      <w:start w:val="1"/>
      <w:numFmt w:val="lowerLetter"/>
      <w:lvlText w:val="%1."/>
      <w:lvlJc w:val="left"/>
      <w:pPr>
        <w:ind w:left="2205" w:hanging="360"/>
      </w:pPr>
    </w:lvl>
    <w:lvl w:ilvl="1" w:tplc="04210019" w:tentative="1">
      <w:start w:val="1"/>
      <w:numFmt w:val="lowerLetter"/>
      <w:lvlText w:val="%2."/>
      <w:lvlJc w:val="left"/>
      <w:pPr>
        <w:ind w:left="2925" w:hanging="360"/>
      </w:pPr>
    </w:lvl>
    <w:lvl w:ilvl="2" w:tplc="0421001B" w:tentative="1">
      <w:start w:val="1"/>
      <w:numFmt w:val="lowerRoman"/>
      <w:lvlText w:val="%3."/>
      <w:lvlJc w:val="right"/>
      <w:pPr>
        <w:ind w:left="3645" w:hanging="180"/>
      </w:pPr>
    </w:lvl>
    <w:lvl w:ilvl="3" w:tplc="0421000F" w:tentative="1">
      <w:start w:val="1"/>
      <w:numFmt w:val="decimal"/>
      <w:lvlText w:val="%4."/>
      <w:lvlJc w:val="left"/>
      <w:pPr>
        <w:ind w:left="4365" w:hanging="360"/>
      </w:pPr>
    </w:lvl>
    <w:lvl w:ilvl="4" w:tplc="04210019" w:tentative="1">
      <w:start w:val="1"/>
      <w:numFmt w:val="lowerLetter"/>
      <w:lvlText w:val="%5."/>
      <w:lvlJc w:val="left"/>
      <w:pPr>
        <w:ind w:left="5085" w:hanging="360"/>
      </w:pPr>
    </w:lvl>
    <w:lvl w:ilvl="5" w:tplc="0421001B" w:tentative="1">
      <w:start w:val="1"/>
      <w:numFmt w:val="lowerRoman"/>
      <w:lvlText w:val="%6."/>
      <w:lvlJc w:val="right"/>
      <w:pPr>
        <w:ind w:left="5805" w:hanging="180"/>
      </w:pPr>
    </w:lvl>
    <w:lvl w:ilvl="6" w:tplc="0421000F" w:tentative="1">
      <w:start w:val="1"/>
      <w:numFmt w:val="decimal"/>
      <w:lvlText w:val="%7."/>
      <w:lvlJc w:val="left"/>
      <w:pPr>
        <w:ind w:left="6525" w:hanging="360"/>
      </w:pPr>
    </w:lvl>
    <w:lvl w:ilvl="7" w:tplc="04210019" w:tentative="1">
      <w:start w:val="1"/>
      <w:numFmt w:val="lowerLetter"/>
      <w:lvlText w:val="%8."/>
      <w:lvlJc w:val="left"/>
      <w:pPr>
        <w:ind w:left="7245" w:hanging="360"/>
      </w:pPr>
    </w:lvl>
    <w:lvl w:ilvl="8" w:tplc="0421001B" w:tentative="1">
      <w:start w:val="1"/>
      <w:numFmt w:val="lowerRoman"/>
      <w:lvlText w:val="%9."/>
      <w:lvlJc w:val="right"/>
      <w:pPr>
        <w:ind w:left="7965" w:hanging="180"/>
      </w:pPr>
    </w:lvl>
  </w:abstractNum>
  <w:abstractNum w:abstractNumId="15">
    <w:nsid w:val="3F142E31"/>
    <w:multiLevelType w:val="hybridMultilevel"/>
    <w:tmpl w:val="74F44DD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45522D35"/>
    <w:multiLevelType w:val="hybridMultilevel"/>
    <w:tmpl w:val="BA18CB3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8855FC2"/>
    <w:multiLevelType w:val="hybridMultilevel"/>
    <w:tmpl w:val="B8C29AE6"/>
    <w:lvl w:ilvl="0" w:tplc="DFECDA9A">
      <w:start w:val="1"/>
      <w:numFmt w:val="bullet"/>
      <w:lvlText w:val="•"/>
      <w:lvlJc w:val="left"/>
      <w:pPr>
        <w:tabs>
          <w:tab w:val="num" w:pos="720"/>
        </w:tabs>
        <w:ind w:left="720" w:hanging="360"/>
      </w:pPr>
      <w:rPr>
        <w:rFonts w:ascii="Times New Roman" w:hAnsi="Times New Roman" w:hint="default"/>
      </w:rPr>
    </w:lvl>
    <w:lvl w:ilvl="1" w:tplc="06345CC2" w:tentative="1">
      <w:start w:val="1"/>
      <w:numFmt w:val="bullet"/>
      <w:lvlText w:val="•"/>
      <w:lvlJc w:val="left"/>
      <w:pPr>
        <w:tabs>
          <w:tab w:val="num" w:pos="1440"/>
        </w:tabs>
        <w:ind w:left="1440" w:hanging="360"/>
      </w:pPr>
      <w:rPr>
        <w:rFonts w:ascii="Times New Roman" w:hAnsi="Times New Roman" w:hint="default"/>
      </w:rPr>
    </w:lvl>
    <w:lvl w:ilvl="2" w:tplc="E1400EDE" w:tentative="1">
      <w:start w:val="1"/>
      <w:numFmt w:val="bullet"/>
      <w:lvlText w:val="•"/>
      <w:lvlJc w:val="left"/>
      <w:pPr>
        <w:tabs>
          <w:tab w:val="num" w:pos="2160"/>
        </w:tabs>
        <w:ind w:left="2160" w:hanging="360"/>
      </w:pPr>
      <w:rPr>
        <w:rFonts w:ascii="Times New Roman" w:hAnsi="Times New Roman" w:hint="default"/>
      </w:rPr>
    </w:lvl>
    <w:lvl w:ilvl="3" w:tplc="98D6F0DE" w:tentative="1">
      <w:start w:val="1"/>
      <w:numFmt w:val="bullet"/>
      <w:lvlText w:val="•"/>
      <w:lvlJc w:val="left"/>
      <w:pPr>
        <w:tabs>
          <w:tab w:val="num" w:pos="2880"/>
        </w:tabs>
        <w:ind w:left="2880" w:hanging="360"/>
      </w:pPr>
      <w:rPr>
        <w:rFonts w:ascii="Times New Roman" w:hAnsi="Times New Roman" w:hint="default"/>
      </w:rPr>
    </w:lvl>
    <w:lvl w:ilvl="4" w:tplc="0422FC34" w:tentative="1">
      <w:start w:val="1"/>
      <w:numFmt w:val="bullet"/>
      <w:lvlText w:val="•"/>
      <w:lvlJc w:val="left"/>
      <w:pPr>
        <w:tabs>
          <w:tab w:val="num" w:pos="3600"/>
        </w:tabs>
        <w:ind w:left="3600" w:hanging="360"/>
      </w:pPr>
      <w:rPr>
        <w:rFonts w:ascii="Times New Roman" w:hAnsi="Times New Roman" w:hint="default"/>
      </w:rPr>
    </w:lvl>
    <w:lvl w:ilvl="5" w:tplc="FC5855D6" w:tentative="1">
      <w:start w:val="1"/>
      <w:numFmt w:val="bullet"/>
      <w:lvlText w:val="•"/>
      <w:lvlJc w:val="left"/>
      <w:pPr>
        <w:tabs>
          <w:tab w:val="num" w:pos="4320"/>
        </w:tabs>
        <w:ind w:left="4320" w:hanging="360"/>
      </w:pPr>
      <w:rPr>
        <w:rFonts w:ascii="Times New Roman" w:hAnsi="Times New Roman" w:hint="default"/>
      </w:rPr>
    </w:lvl>
    <w:lvl w:ilvl="6" w:tplc="86944ECE" w:tentative="1">
      <w:start w:val="1"/>
      <w:numFmt w:val="bullet"/>
      <w:lvlText w:val="•"/>
      <w:lvlJc w:val="left"/>
      <w:pPr>
        <w:tabs>
          <w:tab w:val="num" w:pos="5040"/>
        </w:tabs>
        <w:ind w:left="5040" w:hanging="360"/>
      </w:pPr>
      <w:rPr>
        <w:rFonts w:ascii="Times New Roman" w:hAnsi="Times New Roman" w:hint="default"/>
      </w:rPr>
    </w:lvl>
    <w:lvl w:ilvl="7" w:tplc="914EFBDC" w:tentative="1">
      <w:start w:val="1"/>
      <w:numFmt w:val="bullet"/>
      <w:lvlText w:val="•"/>
      <w:lvlJc w:val="left"/>
      <w:pPr>
        <w:tabs>
          <w:tab w:val="num" w:pos="5760"/>
        </w:tabs>
        <w:ind w:left="5760" w:hanging="360"/>
      </w:pPr>
      <w:rPr>
        <w:rFonts w:ascii="Times New Roman" w:hAnsi="Times New Roman" w:hint="default"/>
      </w:rPr>
    </w:lvl>
    <w:lvl w:ilvl="8" w:tplc="C87AA65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B6C448C"/>
    <w:multiLevelType w:val="hybridMultilevel"/>
    <w:tmpl w:val="78D4D65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nsid w:val="50D13477"/>
    <w:multiLevelType w:val="hybridMultilevel"/>
    <w:tmpl w:val="99D28F1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1A31BB3"/>
    <w:multiLevelType w:val="hybridMultilevel"/>
    <w:tmpl w:val="AB4E43E8"/>
    <w:lvl w:ilvl="0" w:tplc="7584C184">
      <w:start w:val="1"/>
      <w:numFmt w:val="bullet"/>
      <w:lvlText w:val="•"/>
      <w:lvlJc w:val="left"/>
      <w:pPr>
        <w:tabs>
          <w:tab w:val="num" w:pos="720"/>
        </w:tabs>
        <w:ind w:left="720" w:hanging="360"/>
      </w:pPr>
      <w:rPr>
        <w:rFonts w:ascii="Times New Roman" w:hAnsi="Times New Roman" w:hint="default"/>
      </w:rPr>
    </w:lvl>
    <w:lvl w:ilvl="1" w:tplc="98D215B0" w:tentative="1">
      <w:start w:val="1"/>
      <w:numFmt w:val="bullet"/>
      <w:lvlText w:val="•"/>
      <w:lvlJc w:val="left"/>
      <w:pPr>
        <w:tabs>
          <w:tab w:val="num" w:pos="1440"/>
        </w:tabs>
        <w:ind w:left="1440" w:hanging="360"/>
      </w:pPr>
      <w:rPr>
        <w:rFonts w:ascii="Times New Roman" w:hAnsi="Times New Roman" w:hint="default"/>
      </w:rPr>
    </w:lvl>
    <w:lvl w:ilvl="2" w:tplc="5B92854A" w:tentative="1">
      <w:start w:val="1"/>
      <w:numFmt w:val="bullet"/>
      <w:lvlText w:val="•"/>
      <w:lvlJc w:val="left"/>
      <w:pPr>
        <w:tabs>
          <w:tab w:val="num" w:pos="2160"/>
        </w:tabs>
        <w:ind w:left="2160" w:hanging="360"/>
      </w:pPr>
      <w:rPr>
        <w:rFonts w:ascii="Times New Roman" w:hAnsi="Times New Roman" w:hint="default"/>
      </w:rPr>
    </w:lvl>
    <w:lvl w:ilvl="3" w:tplc="0EA070F4" w:tentative="1">
      <w:start w:val="1"/>
      <w:numFmt w:val="bullet"/>
      <w:lvlText w:val="•"/>
      <w:lvlJc w:val="left"/>
      <w:pPr>
        <w:tabs>
          <w:tab w:val="num" w:pos="2880"/>
        </w:tabs>
        <w:ind w:left="2880" w:hanging="360"/>
      </w:pPr>
      <w:rPr>
        <w:rFonts w:ascii="Times New Roman" w:hAnsi="Times New Roman" w:hint="default"/>
      </w:rPr>
    </w:lvl>
    <w:lvl w:ilvl="4" w:tplc="B05E86E6" w:tentative="1">
      <w:start w:val="1"/>
      <w:numFmt w:val="bullet"/>
      <w:lvlText w:val="•"/>
      <w:lvlJc w:val="left"/>
      <w:pPr>
        <w:tabs>
          <w:tab w:val="num" w:pos="3600"/>
        </w:tabs>
        <w:ind w:left="3600" w:hanging="360"/>
      </w:pPr>
      <w:rPr>
        <w:rFonts w:ascii="Times New Roman" w:hAnsi="Times New Roman" w:hint="default"/>
      </w:rPr>
    </w:lvl>
    <w:lvl w:ilvl="5" w:tplc="BAF02F3A" w:tentative="1">
      <w:start w:val="1"/>
      <w:numFmt w:val="bullet"/>
      <w:lvlText w:val="•"/>
      <w:lvlJc w:val="left"/>
      <w:pPr>
        <w:tabs>
          <w:tab w:val="num" w:pos="4320"/>
        </w:tabs>
        <w:ind w:left="4320" w:hanging="360"/>
      </w:pPr>
      <w:rPr>
        <w:rFonts w:ascii="Times New Roman" w:hAnsi="Times New Roman" w:hint="default"/>
      </w:rPr>
    </w:lvl>
    <w:lvl w:ilvl="6" w:tplc="3BD49FD0" w:tentative="1">
      <w:start w:val="1"/>
      <w:numFmt w:val="bullet"/>
      <w:lvlText w:val="•"/>
      <w:lvlJc w:val="left"/>
      <w:pPr>
        <w:tabs>
          <w:tab w:val="num" w:pos="5040"/>
        </w:tabs>
        <w:ind w:left="5040" w:hanging="360"/>
      </w:pPr>
      <w:rPr>
        <w:rFonts w:ascii="Times New Roman" w:hAnsi="Times New Roman" w:hint="default"/>
      </w:rPr>
    </w:lvl>
    <w:lvl w:ilvl="7" w:tplc="68F61012" w:tentative="1">
      <w:start w:val="1"/>
      <w:numFmt w:val="bullet"/>
      <w:lvlText w:val="•"/>
      <w:lvlJc w:val="left"/>
      <w:pPr>
        <w:tabs>
          <w:tab w:val="num" w:pos="5760"/>
        </w:tabs>
        <w:ind w:left="5760" w:hanging="360"/>
      </w:pPr>
      <w:rPr>
        <w:rFonts w:ascii="Times New Roman" w:hAnsi="Times New Roman" w:hint="default"/>
      </w:rPr>
    </w:lvl>
    <w:lvl w:ilvl="8" w:tplc="CE0062D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95C5D7E"/>
    <w:multiLevelType w:val="hybridMultilevel"/>
    <w:tmpl w:val="C8003C4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2">
    <w:nsid w:val="5BD23F1F"/>
    <w:multiLevelType w:val="hybridMultilevel"/>
    <w:tmpl w:val="85A44F5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662E2C9B"/>
    <w:multiLevelType w:val="hybridMultilevel"/>
    <w:tmpl w:val="53F2D248"/>
    <w:lvl w:ilvl="0" w:tplc="2A66DC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7A42A9"/>
    <w:multiLevelType w:val="hybridMultilevel"/>
    <w:tmpl w:val="42C01C2A"/>
    <w:lvl w:ilvl="0" w:tplc="D16EED56">
      <w:start w:val="1"/>
      <w:numFmt w:val="bullet"/>
      <w:lvlText w:val="•"/>
      <w:lvlJc w:val="left"/>
      <w:pPr>
        <w:tabs>
          <w:tab w:val="num" w:pos="720"/>
        </w:tabs>
        <w:ind w:left="720" w:hanging="360"/>
      </w:pPr>
      <w:rPr>
        <w:rFonts w:ascii="Times New Roman" w:hAnsi="Times New Roman" w:hint="default"/>
      </w:rPr>
    </w:lvl>
    <w:lvl w:ilvl="1" w:tplc="8366794C" w:tentative="1">
      <w:start w:val="1"/>
      <w:numFmt w:val="bullet"/>
      <w:lvlText w:val="•"/>
      <w:lvlJc w:val="left"/>
      <w:pPr>
        <w:tabs>
          <w:tab w:val="num" w:pos="1440"/>
        </w:tabs>
        <w:ind w:left="1440" w:hanging="360"/>
      </w:pPr>
      <w:rPr>
        <w:rFonts w:ascii="Times New Roman" w:hAnsi="Times New Roman" w:hint="default"/>
      </w:rPr>
    </w:lvl>
    <w:lvl w:ilvl="2" w:tplc="DFBCAB2C" w:tentative="1">
      <w:start w:val="1"/>
      <w:numFmt w:val="bullet"/>
      <w:lvlText w:val="•"/>
      <w:lvlJc w:val="left"/>
      <w:pPr>
        <w:tabs>
          <w:tab w:val="num" w:pos="2160"/>
        </w:tabs>
        <w:ind w:left="2160" w:hanging="360"/>
      </w:pPr>
      <w:rPr>
        <w:rFonts w:ascii="Times New Roman" w:hAnsi="Times New Roman" w:hint="default"/>
      </w:rPr>
    </w:lvl>
    <w:lvl w:ilvl="3" w:tplc="563E1592" w:tentative="1">
      <w:start w:val="1"/>
      <w:numFmt w:val="bullet"/>
      <w:lvlText w:val="•"/>
      <w:lvlJc w:val="left"/>
      <w:pPr>
        <w:tabs>
          <w:tab w:val="num" w:pos="2880"/>
        </w:tabs>
        <w:ind w:left="2880" w:hanging="360"/>
      </w:pPr>
      <w:rPr>
        <w:rFonts w:ascii="Times New Roman" w:hAnsi="Times New Roman" w:hint="default"/>
      </w:rPr>
    </w:lvl>
    <w:lvl w:ilvl="4" w:tplc="05A00C30" w:tentative="1">
      <w:start w:val="1"/>
      <w:numFmt w:val="bullet"/>
      <w:lvlText w:val="•"/>
      <w:lvlJc w:val="left"/>
      <w:pPr>
        <w:tabs>
          <w:tab w:val="num" w:pos="3600"/>
        </w:tabs>
        <w:ind w:left="3600" w:hanging="360"/>
      </w:pPr>
      <w:rPr>
        <w:rFonts w:ascii="Times New Roman" w:hAnsi="Times New Roman" w:hint="default"/>
      </w:rPr>
    </w:lvl>
    <w:lvl w:ilvl="5" w:tplc="0C022E52" w:tentative="1">
      <w:start w:val="1"/>
      <w:numFmt w:val="bullet"/>
      <w:lvlText w:val="•"/>
      <w:lvlJc w:val="left"/>
      <w:pPr>
        <w:tabs>
          <w:tab w:val="num" w:pos="4320"/>
        </w:tabs>
        <w:ind w:left="4320" w:hanging="360"/>
      </w:pPr>
      <w:rPr>
        <w:rFonts w:ascii="Times New Roman" w:hAnsi="Times New Roman" w:hint="default"/>
      </w:rPr>
    </w:lvl>
    <w:lvl w:ilvl="6" w:tplc="4F5AA79E" w:tentative="1">
      <w:start w:val="1"/>
      <w:numFmt w:val="bullet"/>
      <w:lvlText w:val="•"/>
      <w:lvlJc w:val="left"/>
      <w:pPr>
        <w:tabs>
          <w:tab w:val="num" w:pos="5040"/>
        </w:tabs>
        <w:ind w:left="5040" w:hanging="360"/>
      </w:pPr>
      <w:rPr>
        <w:rFonts w:ascii="Times New Roman" w:hAnsi="Times New Roman" w:hint="default"/>
      </w:rPr>
    </w:lvl>
    <w:lvl w:ilvl="7" w:tplc="DD52207A" w:tentative="1">
      <w:start w:val="1"/>
      <w:numFmt w:val="bullet"/>
      <w:lvlText w:val="•"/>
      <w:lvlJc w:val="left"/>
      <w:pPr>
        <w:tabs>
          <w:tab w:val="num" w:pos="5760"/>
        </w:tabs>
        <w:ind w:left="5760" w:hanging="360"/>
      </w:pPr>
      <w:rPr>
        <w:rFonts w:ascii="Times New Roman" w:hAnsi="Times New Roman" w:hint="default"/>
      </w:rPr>
    </w:lvl>
    <w:lvl w:ilvl="8" w:tplc="32A2CF3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0D207D9"/>
    <w:multiLevelType w:val="multilevel"/>
    <w:tmpl w:val="70D207D9"/>
    <w:lvl w:ilvl="0">
      <w:start w:val="1"/>
      <w:numFmt w:val="upperLetter"/>
      <w:lvlText w:val="%1."/>
      <w:lvlJc w:val="left"/>
      <w:pPr>
        <w:ind w:left="2006" w:hanging="567"/>
      </w:pPr>
      <w:rPr>
        <w:rFonts w:ascii="Times New Roman" w:eastAsia="Times New Roman" w:hAnsi="Times New Roman" w:cs="Times New Roman" w:hint="default"/>
        <w:b/>
        <w:bCs/>
        <w:spacing w:val="-1"/>
        <w:w w:val="99"/>
        <w:sz w:val="24"/>
        <w:szCs w:val="24"/>
      </w:rPr>
    </w:lvl>
    <w:lvl w:ilvl="1">
      <w:start w:val="1"/>
      <w:numFmt w:val="decimal"/>
      <w:lvlText w:val="%2."/>
      <w:lvlJc w:val="left"/>
      <w:pPr>
        <w:ind w:left="2160" w:hanging="360"/>
      </w:pPr>
      <w:rPr>
        <w:rFonts w:ascii="Times New Roman" w:eastAsia="Times New Roman" w:hAnsi="Times New Roman" w:cs="Times New Roman" w:hint="default"/>
        <w:b/>
        <w:bCs/>
        <w:spacing w:val="-1"/>
        <w:w w:val="99"/>
        <w:sz w:val="24"/>
        <w:szCs w:val="24"/>
      </w:rPr>
    </w:lvl>
    <w:lvl w:ilvl="2">
      <w:numFmt w:val="bullet"/>
      <w:lvlText w:val="•"/>
      <w:lvlJc w:val="left"/>
      <w:pPr>
        <w:ind w:left="3229" w:hanging="360"/>
      </w:pPr>
      <w:rPr>
        <w:rFonts w:hint="default"/>
      </w:rPr>
    </w:lvl>
    <w:lvl w:ilvl="3">
      <w:numFmt w:val="bullet"/>
      <w:lvlText w:val="•"/>
      <w:lvlJc w:val="left"/>
      <w:pPr>
        <w:ind w:left="4299" w:hanging="360"/>
      </w:pPr>
      <w:rPr>
        <w:rFonts w:hint="default"/>
      </w:rPr>
    </w:lvl>
    <w:lvl w:ilvl="4">
      <w:numFmt w:val="bullet"/>
      <w:lvlText w:val="•"/>
      <w:lvlJc w:val="left"/>
      <w:pPr>
        <w:ind w:left="5368" w:hanging="360"/>
      </w:pPr>
      <w:rPr>
        <w:rFonts w:hint="default"/>
      </w:rPr>
    </w:lvl>
    <w:lvl w:ilvl="5">
      <w:numFmt w:val="bullet"/>
      <w:lvlText w:val="•"/>
      <w:lvlJc w:val="left"/>
      <w:pPr>
        <w:ind w:left="6438" w:hanging="360"/>
      </w:pPr>
      <w:rPr>
        <w:rFonts w:hint="default"/>
      </w:rPr>
    </w:lvl>
    <w:lvl w:ilvl="6">
      <w:numFmt w:val="bullet"/>
      <w:lvlText w:val="•"/>
      <w:lvlJc w:val="left"/>
      <w:pPr>
        <w:ind w:left="7508" w:hanging="360"/>
      </w:pPr>
      <w:rPr>
        <w:rFonts w:hint="default"/>
      </w:rPr>
    </w:lvl>
    <w:lvl w:ilvl="7">
      <w:numFmt w:val="bullet"/>
      <w:lvlText w:val="•"/>
      <w:lvlJc w:val="left"/>
      <w:pPr>
        <w:ind w:left="8577" w:hanging="360"/>
      </w:pPr>
      <w:rPr>
        <w:rFonts w:hint="default"/>
      </w:rPr>
    </w:lvl>
    <w:lvl w:ilvl="8">
      <w:numFmt w:val="bullet"/>
      <w:lvlText w:val="•"/>
      <w:lvlJc w:val="left"/>
      <w:pPr>
        <w:ind w:left="9647" w:hanging="360"/>
      </w:pPr>
      <w:rPr>
        <w:rFonts w:hint="default"/>
      </w:rPr>
    </w:lvl>
  </w:abstractNum>
  <w:abstractNum w:abstractNumId="26">
    <w:nsid w:val="773D3F6E"/>
    <w:multiLevelType w:val="hybridMultilevel"/>
    <w:tmpl w:val="4C942E9C"/>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num w:numId="1">
    <w:abstractNumId w:val="1"/>
  </w:num>
  <w:num w:numId="2">
    <w:abstractNumId w:val="12"/>
  </w:num>
  <w:num w:numId="3">
    <w:abstractNumId w:val="15"/>
  </w:num>
  <w:num w:numId="4">
    <w:abstractNumId w:val="5"/>
  </w:num>
  <w:num w:numId="5">
    <w:abstractNumId w:val="21"/>
  </w:num>
  <w:num w:numId="6">
    <w:abstractNumId w:val="14"/>
  </w:num>
  <w:num w:numId="7">
    <w:abstractNumId w:val="17"/>
  </w:num>
  <w:num w:numId="8">
    <w:abstractNumId w:val="20"/>
  </w:num>
  <w:num w:numId="9">
    <w:abstractNumId w:val="24"/>
  </w:num>
  <w:num w:numId="10">
    <w:abstractNumId w:val="25"/>
  </w:num>
  <w:num w:numId="11">
    <w:abstractNumId w:val="9"/>
  </w:num>
  <w:num w:numId="12">
    <w:abstractNumId w:val="11"/>
  </w:num>
  <w:num w:numId="13">
    <w:abstractNumId w:val="10"/>
  </w:num>
  <w:num w:numId="14">
    <w:abstractNumId w:val="2"/>
  </w:num>
  <w:num w:numId="15">
    <w:abstractNumId w:val="0"/>
  </w:num>
  <w:num w:numId="16">
    <w:abstractNumId w:val="6"/>
  </w:num>
  <w:num w:numId="17">
    <w:abstractNumId w:val="4"/>
  </w:num>
  <w:num w:numId="18">
    <w:abstractNumId w:val="23"/>
  </w:num>
  <w:num w:numId="19">
    <w:abstractNumId w:val="18"/>
  </w:num>
  <w:num w:numId="20">
    <w:abstractNumId w:val="16"/>
  </w:num>
  <w:num w:numId="21">
    <w:abstractNumId w:val="22"/>
  </w:num>
  <w:num w:numId="22">
    <w:abstractNumId w:val="7"/>
  </w:num>
  <w:num w:numId="23">
    <w:abstractNumId w:val="13"/>
  </w:num>
  <w:num w:numId="24">
    <w:abstractNumId w:val="26"/>
  </w:num>
  <w:num w:numId="25">
    <w:abstractNumId w:val="19"/>
  </w:num>
  <w:num w:numId="26">
    <w:abstractNumId w:val="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MxMDY2NTIztzAxtDRQ0lEKTi0uzszPAykwrAUALxmrESwAAAA="/>
  </w:docVars>
  <w:rsids>
    <w:rsidRoot w:val="0092003E"/>
    <w:rsid w:val="00007EBC"/>
    <w:rsid w:val="00014001"/>
    <w:rsid w:val="00015BC4"/>
    <w:rsid w:val="000626D4"/>
    <w:rsid w:val="0006297C"/>
    <w:rsid w:val="000B0A69"/>
    <w:rsid w:val="000B322D"/>
    <w:rsid w:val="000D4D4C"/>
    <w:rsid w:val="000E1A04"/>
    <w:rsid w:val="000E7A55"/>
    <w:rsid w:val="000F46B7"/>
    <w:rsid w:val="000F5835"/>
    <w:rsid w:val="00101192"/>
    <w:rsid w:val="0012485F"/>
    <w:rsid w:val="0013031F"/>
    <w:rsid w:val="00132355"/>
    <w:rsid w:val="001344C9"/>
    <w:rsid w:val="00136090"/>
    <w:rsid w:val="001430B6"/>
    <w:rsid w:val="00143350"/>
    <w:rsid w:val="00155A07"/>
    <w:rsid w:val="00182345"/>
    <w:rsid w:val="001836C8"/>
    <w:rsid w:val="001A1479"/>
    <w:rsid w:val="001A1D32"/>
    <w:rsid w:val="001A5CEC"/>
    <w:rsid w:val="001B6945"/>
    <w:rsid w:val="001C6CF9"/>
    <w:rsid w:val="001D0112"/>
    <w:rsid w:val="001E6683"/>
    <w:rsid w:val="001F2262"/>
    <w:rsid w:val="00223D8B"/>
    <w:rsid w:val="00227722"/>
    <w:rsid w:val="0023116E"/>
    <w:rsid w:val="00235D10"/>
    <w:rsid w:val="002377C9"/>
    <w:rsid w:val="0025220E"/>
    <w:rsid w:val="00255C61"/>
    <w:rsid w:val="002578C9"/>
    <w:rsid w:val="0026472A"/>
    <w:rsid w:val="00266AAF"/>
    <w:rsid w:val="00267E0B"/>
    <w:rsid w:val="00285730"/>
    <w:rsid w:val="00292346"/>
    <w:rsid w:val="002A44DF"/>
    <w:rsid w:val="002B0175"/>
    <w:rsid w:val="002B3C6A"/>
    <w:rsid w:val="002B6912"/>
    <w:rsid w:val="002E5DD5"/>
    <w:rsid w:val="003079A6"/>
    <w:rsid w:val="003152EE"/>
    <w:rsid w:val="00315BDE"/>
    <w:rsid w:val="0032415D"/>
    <w:rsid w:val="00332E93"/>
    <w:rsid w:val="003347EA"/>
    <w:rsid w:val="00341E5B"/>
    <w:rsid w:val="00343405"/>
    <w:rsid w:val="003563D6"/>
    <w:rsid w:val="00387D77"/>
    <w:rsid w:val="003A663E"/>
    <w:rsid w:val="003C2DB6"/>
    <w:rsid w:val="003D5046"/>
    <w:rsid w:val="003E17B5"/>
    <w:rsid w:val="003F50EC"/>
    <w:rsid w:val="003F6871"/>
    <w:rsid w:val="003F7D85"/>
    <w:rsid w:val="00426F6E"/>
    <w:rsid w:val="0043219B"/>
    <w:rsid w:val="004653A3"/>
    <w:rsid w:val="00474401"/>
    <w:rsid w:val="004A2158"/>
    <w:rsid w:val="004B0BF1"/>
    <w:rsid w:val="004B7603"/>
    <w:rsid w:val="004E31B7"/>
    <w:rsid w:val="004F0251"/>
    <w:rsid w:val="00505EB1"/>
    <w:rsid w:val="0051073B"/>
    <w:rsid w:val="00510AFF"/>
    <w:rsid w:val="005126F3"/>
    <w:rsid w:val="005633B7"/>
    <w:rsid w:val="0058440D"/>
    <w:rsid w:val="005862CC"/>
    <w:rsid w:val="005A2CB2"/>
    <w:rsid w:val="005A6BD0"/>
    <w:rsid w:val="005C02B8"/>
    <w:rsid w:val="005C152E"/>
    <w:rsid w:val="005D3166"/>
    <w:rsid w:val="005D5BA4"/>
    <w:rsid w:val="005D7E11"/>
    <w:rsid w:val="005E609B"/>
    <w:rsid w:val="005E63B3"/>
    <w:rsid w:val="005F0574"/>
    <w:rsid w:val="005F62CC"/>
    <w:rsid w:val="005F6766"/>
    <w:rsid w:val="00637531"/>
    <w:rsid w:val="0063791F"/>
    <w:rsid w:val="00651AAD"/>
    <w:rsid w:val="00652A02"/>
    <w:rsid w:val="00662C37"/>
    <w:rsid w:val="00667778"/>
    <w:rsid w:val="0068735A"/>
    <w:rsid w:val="006962E7"/>
    <w:rsid w:val="006A3623"/>
    <w:rsid w:val="006A4B79"/>
    <w:rsid w:val="006B3B98"/>
    <w:rsid w:val="006B3FDC"/>
    <w:rsid w:val="006D38A1"/>
    <w:rsid w:val="006D3CBA"/>
    <w:rsid w:val="006D6B3F"/>
    <w:rsid w:val="006E2B38"/>
    <w:rsid w:val="006E2C2C"/>
    <w:rsid w:val="006E5E21"/>
    <w:rsid w:val="007231BE"/>
    <w:rsid w:val="00737538"/>
    <w:rsid w:val="00750D98"/>
    <w:rsid w:val="00761741"/>
    <w:rsid w:val="00761A6F"/>
    <w:rsid w:val="0076348F"/>
    <w:rsid w:val="0078164F"/>
    <w:rsid w:val="0078470A"/>
    <w:rsid w:val="007B2780"/>
    <w:rsid w:val="007C1907"/>
    <w:rsid w:val="007D5436"/>
    <w:rsid w:val="007D6561"/>
    <w:rsid w:val="007F21B2"/>
    <w:rsid w:val="007F2FA7"/>
    <w:rsid w:val="007F5CCD"/>
    <w:rsid w:val="00804F45"/>
    <w:rsid w:val="00826692"/>
    <w:rsid w:val="00835D86"/>
    <w:rsid w:val="00856E93"/>
    <w:rsid w:val="00867451"/>
    <w:rsid w:val="00877178"/>
    <w:rsid w:val="008811AD"/>
    <w:rsid w:val="00883232"/>
    <w:rsid w:val="00887B36"/>
    <w:rsid w:val="008A59C6"/>
    <w:rsid w:val="008B37E3"/>
    <w:rsid w:val="008B489C"/>
    <w:rsid w:val="008B4FAD"/>
    <w:rsid w:val="008C29BD"/>
    <w:rsid w:val="008D65A8"/>
    <w:rsid w:val="008D74AD"/>
    <w:rsid w:val="008E2273"/>
    <w:rsid w:val="008F561D"/>
    <w:rsid w:val="00904486"/>
    <w:rsid w:val="00914910"/>
    <w:rsid w:val="0092003E"/>
    <w:rsid w:val="009267C6"/>
    <w:rsid w:val="00933C53"/>
    <w:rsid w:val="0093428B"/>
    <w:rsid w:val="00935072"/>
    <w:rsid w:val="00943902"/>
    <w:rsid w:val="00951740"/>
    <w:rsid w:val="00960B91"/>
    <w:rsid w:val="00961B3E"/>
    <w:rsid w:val="00970686"/>
    <w:rsid w:val="00976943"/>
    <w:rsid w:val="0099021F"/>
    <w:rsid w:val="009948A0"/>
    <w:rsid w:val="00997F19"/>
    <w:rsid w:val="009A4180"/>
    <w:rsid w:val="009A5C96"/>
    <w:rsid w:val="009B3065"/>
    <w:rsid w:val="009D2B96"/>
    <w:rsid w:val="009D65E5"/>
    <w:rsid w:val="009F5D48"/>
    <w:rsid w:val="00A10ED8"/>
    <w:rsid w:val="00A130EE"/>
    <w:rsid w:val="00A13610"/>
    <w:rsid w:val="00A1365D"/>
    <w:rsid w:val="00A35EF6"/>
    <w:rsid w:val="00A52E3D"/>
    <w:rsid w:val="00A55C52"/>
    <w:rsid w:val="00A62EF9"/>
    <w:rsid w:val="00A66FD1"/>
    <w:rsid w:val="00A8352D"/>
    <w:rsid w:val="00A95EA6"/>
    <w:rsid w:val="00AA36CC"/>
    <w:rsid w:val="00AD0A18"/>
    <w:rsid w:val="00AD1960"/>
    <w:rsid w:val="00AD1EC6"/>
    <w:rsid w:val="00AD509A"/>
    <w:rsid w:val="00AE4FA7"/>
    <w:rsid w:val="00AE60D8"/>
    <w:rsid w:val="00AF3D01"/>
    <w:rsid w:val="00AF7F10"/>
    <w:rsid w:val="00B2260B"/>
    <w:rsid w:val="00B400E6"/>
    <w:rsid w:val="00B43792"/>
    <w:rsid w:val="00B608C6"/>
    <w:rsid w:val="00B65A5A"/>
    <w:rsid w:val="00BA1767"/>
    <w:rsid w:val="00BB4DF9"/>
    <w:rsid w:val="00BB5130"/>
    <w:rsid w:val="00BC3F68"/>
    <w:rsid w:val="00BC46B5"/>
    <w:rsid w:val="00BC7060"/>
    <w:rsid w:val="00BD0453"/>
    <w:rsid w:val="00BE06BC"/>
    <w:rsid w:val="00BE0EDF"/>
    <w:rsid w:val="00BE6F88"/>
    <w:rsid w:val="00BF0533"/>
    <w:rsid w:val="00C07ED5"/>
    <w:rsid w:val="00C34FD4"/>
    <w:rsid w:val="00C3666A"/>
    <w:rsid w:val="00C43343"/>
    <w:rsid w:val="00C463ED"/>
    <w:rsid w:val="00C61251"/>
    <w:rsid w:val="00C70568"/>
    <w:rsid w:val="00C7190B"/>
    <w:rsid w:val="00CA01A3"/>
    <w:rsid w:val="00CA4525"/>
    <w:rsid w:val="00CB7E5E"/>
    <w:rsid w:val="00CC1EB4"/>
    <w:rsid w:val="00CC25D7"/>
    <w:rsid w:val="00CC3727"/>
    <w:rsid w:val="00CC60CC"/>
    <w:rsid w:val="00CD2E75"/>
    <w:rsid w:val="00CD305F"/>
    <w:rsid w:val="00CD3090"/>
    <w:rsid w:val="00CE3406"/>
    <w:rsid w:val="00CE434F"/>
    <w:rsid w:val="00CE72BE"/>
    <w:rsid w:val="00CF74DE"/>
    <w:rsid w:val="00D02321"/>
    <w:rsid w:val="00D054F1"/>
    <w:rsid w:val="00D15202"/>
    <w:rsid w:val="00D279BF"/>
    <w:rsid w:val="00D36F71"/>
    <w:rsid w:val="00D370F6"/>
    <w:rsid w:val="00D4220F"/>
    <w:rsid w:val="00D4686B"/>
    <w:rsid w:val="00D46EC3"/>
    <w:rsid w:val="00D55735"/>
    <w:rsid w:val="00D61EC4"/>
    <w:rsid w:val="00D8212C"/>
    <w:rsid w:val="00D831B4"/>
    <w:rsid w:val="00D850DB"/>
    <w:rsid w:val="00D92E41"/>
    <w:rsid w:val="00DA158D"/>
    <w:rsid w:val="00DB429B"/>
    <w:rsid w:val="00DC3B3D"/>
    <w:rsid w:val="00DC3DF1"/>
    <w:rsid w:val="00DD689E"/>
    <w:rsid w:val="00DE2C3B"/>
    <w:rsid w:val="00DE5370"/>
    <w:rsid w:val="00E34F41"/>
    <w:rsid w:val="00E419D9"/>
    <w:rsid w:val="00E434DD"/>
    <w:rsid w:val="00E452A5"/>
    <w:rsid w:val="00E51C24"/>
    <w:rsid w:val="00E544FE"/>
    <w:rsid w:val="00E547E0"/>
    <w:rsid w:val="00E54A1F"/>
    <w:rsid w:val="00E96EF9"/>
    <w:rsid w:val="00EA7557"/>
    <w:rsid w:val="00EB6291"/>
    <w:rsid w:val="00EC3377"/>
    <w:rsid w:val="00EE1303"/>
    <w:rsid w:val="00EE26E8"/>
    <w:rsid w:val="00EF1161"/>
    <w:rsid w:val="00EF5282"/>
    <w:rsid w:val="00F075BF"/>
    <w:rsid w:val="00F10DBD"/>
    <w:rsid w:val="00F1182A"/>
    <w:rsid w:val="00F12718"/>
    <w:rsid w:val="00F159F5"/>
    <w:rsid w:val="00F25C9C"/>
    <w:rsid w:val="00F27163"/>
    <w:rsid w:val="00F30248"/>
    <w:rsid w:val="00F3452E"/>
    <w:rsid w:val="00F51C9A"/>
    <w:rsid w:val="00F63E3A"/>
    <w:rsid w:val="00F74078"/>
    <w:rsid w:val="00FA3FD3"/>
    <w:rsid w:val="00FA6FD0"/>
    <w:rsid w:val="00FB1BC7"/>
    <w:rsid w:val="00FB7892"/>
    <w:rsid w:val="00FC0269"/>
    <w:rsid w:val="00FC35DD"/>
    <w:rsid w:val="00FF4B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US"/>
    </w:rPr>
  </w:style>
  <w:style w:type="paragraph" w:styleId="Heading1">
    <w:name w:val="heading 1"/>
    <w:basedOn w:val="Normal"/>
    <w:next w:val="Normal"/>
    <w:link w:val="Heading1Char"/>
    <w:uiPriority w:val="1"/>
    <w:qFormat/>
    <w:rsid w:val="00014001"/>
    <w:pPr>
      <w:widowControl w:val="0"/>
      <w:autoSpaceDE w:val="0"/>
      <w:autoSpaceDN w:val="0"/>
      <w:spacing w:after="0" w:line="240" w:lineRule="auto"/>
      <w:ind w:left="2160" w:hanging="3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03E"/>
    <w:pPr>
      <w:ind w:left="720"/>
      <w:contextualSpacing/>
    </w:pPr>
  </w:style>
  <w:style w:type="paragraph" w:styleId="BalloonText">
    <w:name w:val="Balloon Text"/>
    <w:basedOn w:val="Normal"/>
    <w:link w:val="BalloonTextChar"/>
    <w:uiPriority w:val="99"/>
    <w:semiHidden/>
    <w:unhideWhenUsed/>
    <w:rsid w:val="00BA1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767"/>
    <w:rPr>
      <w:rFonts w:ascii="Tahoma" w:hAnsi="Tahoma" w:cs="Tahoma"/>
      <w:sz w:val="16"/>
      <w:szCs w:val="16"/>
    </w:rPr>
  </w:style>
  <w:style w:type="table" w:styleId="TableGrid">
    <w:name w:val="Table Grid"/>
    <w:basedOn w:val="TableNormal"/>
    <w:uiPriority w:val="59"/>
    <w:rsid w:val="00235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8811A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Accent2">
    <w:name w:val="Light Grid Accent 2"/>
    <w:basedOn w:val="TableNormal"/>
    <w:uiPriority w:val="62"/>
    <w:rsid w:val="008811A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1Char">
    <w:name w:val="Heading 1 Char"/>
    <w:basedOn w:val="DefaultParagraphFont"/>
    <w:link w:val="Heading1"/>
    <w:uiPriority w:val="1"/>
    <w:rsid w:val="00014001"/>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0140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14001"/>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14001"/>
    <w:rPr>
      <w:color w:val="0000FF"/>
      <w:u w:val="single"/>
    </w:rPr>
  </w:style>
  <w:style w:type="paragraph" w:styleId="Header">
    <w:name w:val="header"/>
    <w:basedOn w:val="Normal"/>
    <w:link w:val="HeaderChar"/>
    <w:uiPriority w:val="99"/>
    <w:unhideWhenUsed/>
    <w:rsid w:val="00DD68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89E"/>
  </w:style>
  <w:style w:type="paragraph" w:styleId="Footer">
    <w:name w:val="footer"/>
    <w:basedOn w:val="Normal"/>
    <w:link w:val="FooterChar"/>
    <w:uiPriority w:val="99"/>
    <w:unhideWhenUsed/>
    <w:rsid w:val="00DD68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89E"/>
  </w:style>
  <w:style w:type="paragraph" w:styleId="FootnoteText">
    <w:name w:val="footnote text"/>
    <w:basedOn w:val="Normal"/>
    <w:link w:val="FootnoteTextChar"/>
    <w:uiPriority w:val="99"/>
    <w:semiHidden/>
    <w:unhideWhenUsed/>
    <w:rsid w:val="00A95E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EA6"/>
    <w:rPr>
      <w:noProof/>
      <w:sz w:val="20"/>
      <w:szCs w:val="20"/>
      <w:lang w:val="en-US"/>
    </w:rPr>
  </w:style>
  <w:style w:type="character" w:styleId="FootnoteReference">
    <w:name w:val="footnote reference"/>
    <w:basedOn w:val="DefaultParagraphFont"/>
    <w:uiPriority w:val="99"/>
    <w:semiHidden/>
    <w:unhideWhenUsed/>
    <w:rsid w:val="00A95E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US"/>
    </w:rPr>
  </w:style>
  <w:style w:type="paragraph" w:styleId="Heading1">
    <w:name w:val="heading 1"/>
    <w:basedOn w:val="Normal"/>
    <w:next w:val="Normal"/>
    <w:link w:val="Heading1Char"/>
    <w:uiPriority w:val="1"/>
    <w:qFormat/>
    <w:rsid w:val="00014001"/>
    <w:pPr>
      <w:widowControl w:val="0"/>
      <w:autoSpaceDE w:val="0"/>
      <w:autoSpaceDN w:val="0"/>
      <w:spacing w:after="0" w:line="240" w:lineRule="auto"/>
      <w:ind w:left="2160" w:hanging="3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03E"/>
    <w:pPr>
      <w:ind w:left="720"/>
      <w:contextualSpacing/>
    </w:pPr>
  </w:style>
  <w:style w:type="paragraph" w:styleId="BalloonText">
    <w:name w:val="Balloon Text"/>
    <w:basedOn w:val="Normal"/>
    <w:link w:val="BalloonTextChar"/>
    <w:uiPriority w:val="99"/>
    <w:semiHidden/>
    <w:unhideWhenUsed/>
    <w:rsid w:val="00BA1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767"/>
    <w:rPr>
      <w:rFonts w:ascii="Tahoma" w:hAnsi="Tahoma" w:cs="Tahoma"/>
      <w:sz w:val="16"/>
      <w:szCs w:val="16"/>
    </w:rPr>
  </w:style>
  <w:style w:type="table" w:styleId="TableGrid">
    <w:name w:val="Table Grid"/>
    <w:basedOn w:val="TableNormal"/>
    <w:uiPriority w:val="59"/>
    <w:rsid w:val="00235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8811A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Accent2">
    <w:name w:val="Light Grid Accent 2"/>
    <w:basedOn w:val="TableNormal"/>
    <w:uiPriority w:val="62"/>
    <w:rsid w:val="008811A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1Char">
    <w:name w:val="Heading 1 Char"/>
    <w:basedOn w:val="DefaultParagraphFont"/>
    <w:link w:val="Heading1"/>
    <w:uiPriority w:val="1"/>
    <w:rsid w:val="00014001"/>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0140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14001"/>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14001"/>
    <w:rPr>
      <w:color w:val="0000FF"/>
      <w:u w:val="single"/>
    </w:rPr>
  </w:style>
  <w:style w:type="paragraph" w:styleId="Header">
    <w:name w:val="header"/>
    <w:basedOn w:val="Normal"/>
    <w:link w:val="HeaderChar"/>
    <w:uiPriority w:val="99"/>
    <w:unhideWhenUsed/>
    <w:rsid w:val="00DD68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89E"/>
  </w:style>
  <w:style w:type="paragraph" w:styleId="Footer">
    <w:name w:val="footer"/>
    <w:basedOn w:val="Normal"/>
    <w:link w:val="FooterChar"/>
    <w:uiPriority w:val="99"/>
    <w:unhideWhenUsed/>
    <w:rsid w:val="00DD68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89E"/>
  </w:style>
  <w:style w:type="paragraph" w:styleId="FootnoteText">
    <w:name w:val="footnote text"/>
    <w:basedOn w:val="Normal"/>
    <w:link w:val="FootnoteTextChar"/>
    <w:uiPriority w:val="99"/>
    <w:semiHidden/>
    <w:unhideWhenUsed/>
    <w:rsid w:val="00A95E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EA6"/>
    <w:rPr>
      <w:noProof/>
      <w:sz w:val="20"/>
      <w:szCs w:val="20"/>
      <w:lang w:val="en-US"/>
    </w:rPr>
  </w:style>
  <w:style w:type="character" w:styleId="FootnoteReference">
    <w:name w:val="footnote reference"/>
    <w:basedOn w:val="DefaultParagraphFont"/>
    <w:uiPriority w:val="99"/>
    <w:semiHidden/>
    <w:unhideWhenUsed/>
    <w:rsid w:val="00A95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2264">
      <w:bodyDiv w:val="1"/>
      <w:marLeft w:val="0"/>
      <w:marRight w:val="0"/>
      <w:marTop w:val="0"/>
      <w:marBottom w:val="0"/>
      <w:divBdr>
        <w:top w:val="none" w:sz="0" w:space="0" w:color="auto"/>
        <w:left w:val="none" w:sz="0" w:space="0" w:color="auto"/>
        <w:bottom w:val="none" w:sz="0" w:space="0" w:color="auto"/>
        <w:right w:val="none" w:sz="0" w:space="0" w:color="auto"/>
      </w:divBdr>
      <w:divsChild>
        <w:div w:id="1414399744">
          <w:marLeft w:val="547"/>
          <w:marRight w:val="0"/>
          <w:marTop w:val="0"/>
          <w:marBottom w:val="0"/>
          <w:divBdr>
            <w:top w:val="none" w:sz="0" w:space="0" w:color="auto"/>
            <w:left w:val="none" w:sz="0" w:space="0" w:color="auto"/>
            <w:bottom w:val="none" w:sz="0" w:space="0" w:color="auto"/>
            <w:right w:val="none" w:sz="0" w:space="0" w:color="auto"/>
          </w:divBdr>
        </w:div>
      </w:divsChild>
    </w:div>
    <w:div w:id="207034382">
      <w:bodyDiv w:val="1"/>
      <w:marLeft w:val="0"/>
      <w:marRight w:val="0"/>
      <w:marTop w:val="0"/>
      <w:marBottom w:val="0"/>
      <w:divBdr>
        <w:top w:val="none" w:sz="0" w:space="0" w:color="auto"/>
        <w:left w:val="none" w:sz="0" w:space="0" w:color="auto"/>
        <w:bottom w:val="none" w:sz="0" w:space="0" w:color="auto"/>
        <w:right w:val="none" w:sz="0" w:space="0" w:color="auto"/>
      </w:divBdr>
      <w:divsChild>
        <w:div w:id="1190990376">
          <w:marLeft w:val="547"/>
          <w:marRight w:val="0"/>
          <w:marTop w:val="0"/>
          <w:marBottom w:val="0"/>
          <w:divBdr>
            <w:top w:val="none" w:sz="0" w:space="0" w:color="auto"/>
            <w:left w:val="none" w:sz="0" w:space="0" w:color="auto"/>
            <w:bottom w:val="none" w:sz="0" w:space="0" w:color="auto"/>
            <w:right w:val="none" w:sz="0" w:space="0" w:color="auto"/>
          </w:divBdr>
        </w:div>
      </w:divsChild>
    </w:div>
    <w:div w:id="831798017">
      <w:bodyDiv w:val="1"/>
      <w:marLeft w:val="0"/>
      <w:marRight w:val="0"/>
      <w:marTop w:val="0"/>
      <w:marBottom w:val="0"/>
      <w:divBdr>
        <w:top w:val="none" w:sz="0" w:space="0" w:color="auto"/>
        <w:left w:val="none" w:sz="0" w:space="0" w:color="auto"/>
        <w:bottom w:val="none" w:sz="0" w:space="0" w:color="auto"/>
        <w:right w:val="none" w:sz="0" w:space="0" w:color="auto"/>
      </w:divBdr>
      <w:divsChild>
        <w:div w:id="1645817500">
          <w:marLeft w:val="547"/>
          <w:marRight w:val="0"/>
          <w:marTop w:val="0"/>
          <w:marBottom w:val="0"/>
          <w:divBdr>
            <w:top w:val="none" w:sz="0" w:space="0" w:color="auto"/>
            <w:left w:val="none" w:sz="0" w:space="0" w:color="auto"/>
            <w:bottom w:val="none" w:sz="0" w:space="0" w:color="auto"/>
            <w:right w:val="none" w:sz="0" w:space="0" w:color="auto"/>
          </w:divBdr>
        </w:div>
      </w:divsChild>
    </w:div>
    <w:div w:id="1429808231">
      <w:bodyDiv w:val="1"/>
      <w:marLeft w:val="0"/>
      <w:marRight w:val="0"/>
      <w:marTop w:val="0"/>
      <w:marBottom w:val="0"/>
      <w:divBdr>
        <w:top w:val="none" w:sz="0" w:space="0" w:color="auto"/>
        <w:left w:val="none" w:sz="0" w:space="0" w:color="auto"/>
        <w:bottom w:val="none" w:sz="0" w:space="0" w:color="auto"/>
        <w:right w:val="none" w:sz="0" w:space="0" w:color="auto"/>
      </w:divBdr>
      <w:divsChild>
        <w:div w:id="12981004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58062-72EC-4B61-B856-64E4B7A3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3918</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2019-10-24T15:09:00Z</dcterms:created>
  <dcterms:modified xsi:type="dcterms:W3CDTF">2019-10-24T15:09:00Z</dcterms:modified>
</cp:coreProperties>
</file>