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621" w:rsidRDefault="008507D9">
      <w:pPr>
        <w:spacing w:line="26" w:lineRule="exact"/>
        <w:rPr>
          <w:sz w:val="24"/>
          <w:szCs w:val="24"/>
        </w:rPr>
      </w:pPr>
      <w:r>
        <w:rPr>
          <w:noProof/>
          <w:sz w:val="24"/>
          <w:szCs w:val="24"/>
        </w:rPr>
        <mc:AlternateContent>
          <mc:Choice Requires="wps">
            <w:drawing>
              <wp:anchor distT="0" distB="0" distL="114300" distR="114300" simplePos="0" relativeHeight="251668992" behindDoc="0" locked="0" layoutInCell="1" allowOverlap="1">
                <wp:simplePos x="0" y="0"/>
                <wp:positionH relativeFrom="column">
                  <wp:posOffset>941622</wp:posOffset>
                </wp:positionH>
                <wp:positionV relativeFrom="paragraph">
                  <wp:posOffset>-939054</wp:posOffset>
                </wp:positionV>
                <wp:extent cx="4771505"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77150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07D9" w:rsidRDefault="008507D9" w:rsidP="00BC03F7">
                            <w:pPr>
                              <w:rPr>
                                <w:sz w:val="20"/>
                                <w:szCs w:val="20"/>
                              </w:rPr>
                            </w:pPr>
                            <w:r>
                              <w:rPr>
                                <w:rFonts w:eastAsia="Times New Roman"/>
                                <w:b/>
                                <w:bCs/>
                                <w:sz w:val="40"/>
                                <w:szCs w:val="40"/>
                              </w:rPr>
                              <w:t>Jurnal Bahan Alam Terbarukan</w:t>
                            </w:r>
                          </w:p>
                          <w:p w:rsidR="008507D9" w:rsidRDefault="008507D9" w:rsidP="00BC03F7">
                            <w:pPr>
                              <w:rPr>
                                <w:sz w:val="24"/>
                                <w:szCs w:val="24"/>
                              </w:rPr>
                            </w:pPr>
                          </w:p>
                          <w:p w:rsidR="008507D9" w:rsidRDefault="008507D9" w:rsidP="00BC03F7">
                            <w:pPr>
                              <w:rPr>
                                <w:sz w:val="20"/>
                                <w:szCs w:val="20"/>
                              </w:rPr>
                            </w:pPr>
                            <w:r>
                              <w:rPr>
                                <w:rFonts w:eastAsia="Times New Roman"/>
                                <w:b/>
                                <w:bCs/>
                                <w:sz w:val="24"/>
                                <w:szCs w:val="24"/>
                              </w:rPr>
                              <w:t>ISSN 2303-0623</w:t>
                            </w:r>
                          </w:p>
                          <w:p w:rsidR="008507D9" w:rsidRDefault="008507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15pt;margin-top:-73.95pt;width:375.7pt;height:1in;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" filled="f" stroked="f" strokeweight=".5pt">
                <v:textbox>
                  <w:txbxContent>
                    <w:p w:rsidR="008507D9" w:rsidRDefault="008507D9" w:rsidP="00BC03F7">
                      <w:pPr>
                        <w:rPr>
                          <w:sz w:val="20"/>
                          <w:szCs w:val="20"/>
                        </w:rPr>
                      </w:pPr>
                      <w:r>
                        <w:rPr>
                          <w:rFonts w:eastAsia="Times New Roman"/>
                          <w:b/>
                          <w:bCs/>
                          <w:sz w:val="40"/>
                          <w:szCs w:val="40"/>
                        </w:rPr>
                        <w:t>Jurnal Bahan Alam Terbarukan</w:t>
                      </w:r>
                    </w:p>
                    <w:p w:rsidR="008507D9" w:rsidRDefault="008507D9" w:rsidP="00BC03F7">
                      <w:pPr>
                        <w:rPr>
                          <w:sz w:val="24"/>
                          <w:szCs w:val="24"/>
                        </w:rPr>
                      </w:pPr>
                    </w:p>
                    <w:p w:rsidR="008507D9" w:rsidRDefault="008507D9" w:rsidP="00BC03F7">
                      <w:pPr>
                        <w:rPr>
                          <w:sz w:val="20"/>
                          <w:szCs w:val="20"/>
                        </w:rPr>
                      </w:pPr>
                      <w:r>
                        <w:rPr>
                          <w:rFonts w:eastAsia="Times New Roman"/>
                          <w:b/>
                          <w:bCs/>
                          <w:sz w:val="24"/>
                          <w:szCs w:val="24"/>
                        </w:rPr>
                        <w:t>ISSN 2303-0623</w:t>
                      </w:r>
                    </w:p>
                    <w:p w:rsidR="008507D9" w:rsidRDefault="008507D9"/>
                  </w:txbxContent>
                </v:textbox>
              </v:shape>
            </w:pict>
          </mc:Fallback>
        </mc:AlternateContent>
      </w:r>
      <w:r w:rsidR="004A6BAA">
        <w:rPr>
          <w:noProof/>
          <w:sz w:val="24"/>
          <w:szCs w:val="24"/>
        </w:rPr>
        <w:drawing>
          <wp:anchor distT="0" distB="0" distL="114300" distR="114300" simplePos="0" relativeHeight="251651584" behindDoc="1" locked="0" layoutInCell="0" allowOverlap="1" wp14:anchorId="5673C160" wp14:editId="31CE7357">
            <wp:simplePos x="0" y="0"/>
            <wp:positionH relativeFrom="page">
              <wp:posOffset>1129665</wp:posOffset>
            </wp:positionH>
            <wp:positionV relativeFrom="page">
              <wp:posOffset>494665</wp:posOffset>
            </wp:positionV>
            <wp:extent cx="5831840" cy="10115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5831840" cy="1011555"/>
                    </a:xfrm>
                    <a:prstGeom prst="rect">
                      <a:avLst/>
                    </a:prstGeom>
                    <a:noFill/>
                  </pic:spPr>
                </pic:pic>
              </a:graphicData>
            </a:graphic>
          </wp:anchor>
        </w:drawing>
      </w:r>
    </w:p>
    <w:p w:rsidR="00F27621" w:rsidRDefault="00F27621">
      <w:pPr>
        <w:spacing w:line="200" w:lineRule="exact"/>
        <w:rPr>
          <w:sz w:val="24"/>
          <w:szCs w:val="24"/>
        </w:rPr>
      </w:pPr>
    </w:p>
    <w:p w:rsidR="00F27621" w:rsidRDefault="00F27621">
      <w:pPr>
        <w:spacing w:line="200" w:lineRule="exact"/>
        <w:rPr>
          <w:sz w:val="24"/>
          <w:szCs w:val="24"/>
        </w:rPr>
      </w:pPr>
    </w:p>
    <w:p w:rsidR="00742EB3" w:rsidRDefault="00742EB3">
      <w:pPr>
        <w:spacing w:line="200" w:lineRule="exact"/>
        <w:rPr>
          <w:sz w:val="24"/>
          <w:szCs w:val="24"/>
        </w:rPr>
      </w:pPr>
    </w:p>
    <w:p w:rsidR="00F27621" w:rsidRPr="00053EB0" w:rsidRDefault="00520529" w:rsidP="00E71D38">
      <w:pPr>
        <w:spacing w:line="246" w:lineRule="auto"/>
        <w:ind w:left="284" w:right="6"/>
        <w:jc w:val="center"/>
        <w:rPr>
          <w:i/>
          <w:sz w:val="20"/>
          <w:szCs w:val="20"/>
        </w:rPr>
      </w:pPr>
      <w:r>
        <w:rPr>
          <w:rFonts w:eastAsia="Times New Roman"/>
          <w:b/>
          <w:bCs/>
          <w:sz w:val="34"/>
          <w:szCs w:val="34"/>
        </w:rPr>
        <w:t>PENGA</w:t>
      </w:r>
      <w:r w:rsidR="00E71D38">
        <w:rPr>
          <w:rFonts w:eastAsia="Times New Roman"/>
          <w:b/>
          <w:bCs/>
          <w:sz w:val="34"/>
          <w:szCs w:val="34"/>
        </w:rPr>
        <w:t xml:space="preserve">RUH KONSENTRASI ASAM SULFAT DAN </w:t>
      </w:r>
      <w:r>
        <w:rPr>
          <w:rFonts w:eastAsia="Times New Roman"/>
          <w:b/>
          <w:bCs/>
          <w:sz w:val="34"/>
          <w:szCs w:val="34"/>
        </w:rPr>
        <w:t xml:space="preserve">DAYA </w:t>
      </w:r>
      <w:r w:rsidR="00E71D38">
        <w:rPr>
          <w:rFonts w:eastAsia="Times New Roman"/>
          <w:b/>
          <w:bCs/>
          <w:sz w:val="34"/>
          <w:szCs w:val="34"/>
        </w:rPr>
        <w:t xml:space="preserve">GELOMBANG MIKRO PADA HIDROLISIS </w:t>
      </w:r>
      <w:r>
        <w:rPr>
          <w:rFonts w:eastAsia="Times New Roman"/>
          <w:b/>
          <w:bCs/>
          <w:sz w:val="34"/>
          <w:szCs w:val="34"/>
        </w:rPr>
        <w:t xml:space="preserve">TANDAN KOSONG KELAPA SAWIT MENJADI FURFURAL DENGAN BERBANTUKAN </w:t>
      </w:r>
      <w:r w:rsidRPr="00053EB0">
        <w:rPr>
          <w:rFonts w:eastAsia="Times New Roman"/>
          <w:b/>
          <w:bCs/>
          <w:i/>
          <w:sz w:val="34"/>
          <w:szCs w:val="34"/>
        </w:rPr>
        <w:t>MICROWAVE</w:t>
      </w:r>
    </w:p>
    <w:p w:rsidR="00F27621" w:rsidRPr="00053EB0" w:rsidRDefault="00F27621">
      <w:pPr>
        <w:spacing w:line="155" w:lineRule="exact"/>
        <w:rPr>
          <w:i/>
          <w:sz w:val="24"/>
          <w:szCs w:val="24"/>
        </w:rPr>
      </w:pPr>
    </w:p>
    <w:p w:rsidR="00F27621" w:rsidRDefault="00512372">
      <w:pPr>
        <w:ind w:right="6"/>
        <w:jc w:val="center"/>
        <w:rPr>
          <w:sz w:val="20"/>
          <w:szCs w:val="20"/>
        </w:rPr>
      </w:pPr>
      <w:r>
        <w:rPr>
          <w:rFonts w:eastAsia="Times New Roman"/>
          <w:sz w:val="26"/>
          <w:szCs w:val="26"/>
        </w:rPr>
        <w:t>Kusyanto</w:t>
      </w:r>
      <w:r>
        <w:rPr>
          <w:rFonts w:eastAsia="Times New Roman"/>
          <w:sz w:val="26"/>
          <w:szCs w:val="26"/>
        </w:rPr>
        <w:t xml:space="preserve"> </w:t>
      </w:r>
      <w:r w:rsidR="008A3AF2">
        <w:rPr>
          <w:rFonts w:eastAsia="Times New Roman"/>
          <w:sz w:val="34"/>
          <w:szCs w:val="34"/>
          <w:vertAlign w:val="superscript"/>
        </w:rPr>
        <w:t>1</w:t>
      </w:r>
      <w:r>
        <w:rPr>
          <w:rFonts w:eastAsia="Times New Roman"/>
          <w:sz w:val="34"/>
          <w:szCs w:val="34"/>
          <w:vertAlign w:val="superscript"/>
        </w:rPr>
        <w:t>*)</w:t>
      </w:r>
      <w:r w:rsidR="008A3AF2">
        <w:rPr>
          <w:rFonts w:eastAsia="Times New Roman"/>
          <w:sz w:val="26"/>
          <w:szCs w:val="26"/>
        </w:rPr>
        <w:t xml:space="preserve"> dan </w:t>
      </w:r>
      <w:r>
        <w:rPr>
          <w:rFonts w:eastAsia="Times New Roman"/>
          <w:sz w:val="26"/>
          <w:szCs w:val="26"/>
        </w:rPr>
        <w:t>Suci Rachmadina</w:t>
      </w:r>
      <w:r>
        <w:rPr>
          <w:rFonts w:eastAsia="Times New Roman"/>
          <w:sz w:val="34"/>
          <w:szCs w:val="34"/>
          <w:vertAlign w:val="superscript"/>
        </w:rPr>
        <w:t xml:space="preserve"> </w:t>
      </w:r>
      <w:r w:rsidR="008A3AF2">
        <w:rPr>
          <w:rFonts w:eastAsia="Times New Roman"/>
          <w:sz w:val="34"/>
          <w:szCs w:val="34"/>
          <w:vertAlign w:val="superscript"/>
        </w:rPr>
        <w:t>2</w:t>
      </w:r>
    </w:p>
    <w:p w:rsidR="00F27621" w:rsidRDefault="00F27621">
      <w:pPr>
        <w:spacing w:line="200" w:lineRule="exact"/>
        <w:rPr>
          <w:sz w:val="24"/>
          <w:szCs w:val="24"/>
        </w:rPr>
      </w:pPr>
    </w:p>
    <w:p w:rsidR="00F27621" w:rsidRDefault="00F27621">
      <w:pPr>
        <w:spacing w:line="202" w:lineRule="exact"/>
        <w:rPr>
          <w:sz w:val="24"/>
          <w:szCs w:val="24"/>
        </w:rPr>
      </w:pPr>
    </w:p>
    <w:p w:rsidR="00F27621" w:rsidRDefault="008A3AF2" w:rsidP="00E010BE">
      <w:pPr>
        <w:ind w:right="6" w:firstLine="720"/>
        <w:jc w:val="center"/>
        <w:rPr>
          <w:sz w:val="20"/>
          <w:szCs w:val="20"/>
        </w:rPr>
      </w:pPr>
      <w:r>
        <w:rPr>
          <w:rFonts w:ascii="Calibri" w:eastAsia="Calibri" w:hAnsi="Calibri" w:cs="Calibri"/>
          <w:i/>
          <w:iCs/>
          <w:sz w:val="20"/>
          <w:szCs w:val="20"/>
          <w:vertAlign w:val="superscript"/>
        </w:rPr>
        <w:t>1,2</w:t>
      </w:r>
      <w:r>
        <w:rPr>
          <w:rFonts w:eastAsia="Times New Roman"/>
          <w:i/>
          <w:iCs/>
          <w:sz w:val="16"/>
          <w:szCs w:val="16"/>
        </w:rPr>
        <w:t xml:space="preserve"> </w:t>
      </w:r>
      <w:r w:rsidR="00512372">
        <w:rPr>
          <w:rFonts w:eastAsia="Times New Roman"/>
          <w:i/>
          <w:iCs/>
          <w:sz w:val="16"/>
          <w:szCs w:val="16"/>
          <w:lang w:val="en-US"/>
        </w:rPr>
        <w:t xml:space="preserve">Politeknik Negeri Samarinda, </w:t>
      </w:r>
      <w:r w:rsidR="00520529">
        <w:rPr>
          <w:rFonts w:eastAsia="Times New Roman"/>
          <w:i/>
          <w:iCs/>
          <w:sz w:val="16"/>
          <w:szCs w:val="16"/>
        </w:rPr>
        <w:t>Jl. Dr. Ci</w:t>
      </w:r>
      <w:r w:rsidR="00053EB0">
        <w:rPr>
          <w:rFonts w:eastAsia="Times New Roman"/>
          <w:i/>
          <w:iCs/>
          <w:sz w:val="16"/>
          <w:szCs w:val="16"/>
        </w:rPr>
        <w:t>ptomangunkusumo Kampus Gunung Lipan Samarinda 75131 Telepon (0541) 260588 – 260553 – 262018 ext 147. 149 FAX. (0541) 260355</w:t>
      </w:r>
    </w:p>
    <w:p w:rsidR="00F27621" w:rsidRDefault="00F27621">
      <w:pPr>
        <w:spacing w:line="177" w:lineRule="exact"/>
        <w:rPr>
          <w:sz w:val="24"/>
          <w:szCs w:val="24"/>
        </w:rPr>
      </w:pPr>
    </w:p>
    <w:p w:rsidR="00F27621" w:rsidRDefault="008A3AF2">
      <w:pPr>
        <w:ind w:right="-33"/>
        <w:jc w:val="center"/>
        <w:rPr>
          <w:sz w:val="20"/>
          <w:szCs w:val="20"/>
        </w:rPr>
      </w:pPr>
      <w:r>
        <w:rPr>
          <w:rFonts w:eastAsia="Times New Roman"/>
          <w:sz w:val="16"/>
          <w:szCs w:val="16"/>
        </w:rPr>
        <w:t xml:space="preserve">*E-mail penulis: </w:t>
      </w:r>
      <w:r w:rsidR="007E1FD5">
        <w:rPr>
          <w:rFonts w:eastAsia="Times New Roman"/>
          <w:sz w:val="16"/>
          <w:szCs w:val="16"/>
        </w:rPr>
        <w:t>yanto_koes@yahoo.com</w:t>
      </w:r>
    </w:p>
    <w:p w:rsidR="00F27621" w:rsidRDefault="00F27621">
      <w:pPr>
        <w:spacing w:line="220" w:lineRule="exact"/>
        <w:rPr>
          <w:sz w:val="24"/>
          <w:szCs w:val="24"/>
        </w:rPr>
      </w:pPr>
    </w:p>
    <w:p w:rsidR="00F27621" w:rsidRDefault="008A3AF2">
      <w:pPr>
        <w:ind w:right="6"/>
        <w:jc w:val="center"/>
        <w:rPr>
          <w:sz w:val="20"/>
          <w:szCs w:val="20"/>
        </w:rPr>
      </w:pPr>
      <w:r>
        <w:rPr>
          <w:rFonts w:eastAsia="Times New Roman"/>
          <w:b/>
          <w:bCs/>
          <w:sz w:val="20"/>
          <w:szCs w:val="20"/>
        </w:rPr>
        <w:t>Abstrak</w:t>
      </w:r>
    </w:p>
    <w:p w:rsidR="00F27621" w:rsidRDefault="00F27621">
      <w:pPr>
        <w:spacing w:line="210" w:lineRule="exact"/>
        <w:rPr>
          <w:sz w:val="24"/>
          <w:szCs w:val="24"/>
        </w:rPr>
      </w:pPr>
    </w:p>
    <w:p w:rsidR="00CA1CB9" w:rsidRPr="00CA1CB9" w:rsidRDefault="00CA1CB9" w:rsidP="00E124D3">
      <w:pPr>
        <w:jc w:val="both"/>
        <w:rPr>
          <w:sz w:val="18"/>
          <w:szCs w:val="24"/>
        </w:rPr>
      </w:pPr>
      <w:r w:rsidRPr="00CA1CB9">
        <w:rPr>
          <w:sz w:val="18"/>
          <w:szCs w:val="24"/>
        </w:rPr>
        <w:t>Tandan kosong kelapa sawit merupakan salah satu limbah organik dari pabrik pengolahan kelapa sawit yang tingkat ketersediaannya sepanjang tahun cukup tinggi, khususnya di Provinsi Kalimantan Timur. Tandan buah segar kelapa sawit menghasilkan limbah berupa tandan kosong kelapa sawit (TKKS) sebanyak 23%. Pemanfaatan TKKS sendiri masih belum optimal, kebanyakan TKKS dibuang begitu saja disekitar pohon kelapa sawit atau dibakar sebagai bahan bakar boiler. Padahal TKKS memiliki nilai ekonomi yang tinggi jika diolah lebih lanjut. Salah satu cara yang digunakan adalah dengan menghidrolisis kandungan pentosan di</w:t>
      </w:r>
      <w:r w:rsidR="00512372">
        <w:rPr>
          <w:sz w:val="18"/>
          <w:szCs w:val="24"/>
          <w:lang w:val="en-US"/>
        </w:rPr>
        <w:t xml:space="preserve"> </w:t>
      </w:r>
      <w:r w:rsidRPr="00CA1CB9">
        <w:rPr>
          <w:sz w:val="18"/>
          <w:szCs w:val="24"/>
        </w:rPr>
        <w:t xml:space="preserve">dalam TKKS menjadi furfural. Tujuan penelitian ini adalah mengetahui pengaruh konsentrasi asam sulfat dan pengaruh daya pada gelombang mikro terhadap konsentrasi furfural dan </w:t>
      </w:r>
      <w:r w:rsidRPr="00CA1CB9">
        <w:rPr>
          <w:i/>
          <w:sz w:val="18"/>
          <w:szCs w:val="24"/>
        </w:rPr>
        <w:t xml:space="preserve">yield </w:t>
      </w:r>
      <w:r w:rsidRPr="00CA1CB9">
        <w:rPr>
          <w:sz w:val="18"/>
          <w:szCs w:val="24"/>
        </w:rPr>
        <w:t>nya. Pada penelitian ini 10 gram TKKS ditambah dengan 250 mL variasi H</w:t>
      </w:r>
      <w:r w:rsidRPr="00CA1CB9">
        <w:rPr>
          <w:sz w:val="18"/>
          <w:szCs w:val="24"/>
          <w:vertAlign w:val="subscript"/>
        </w:rPr>
        <w:t>2</w:t>
      </w:r>
      <w:r w:rsidRPr="00CA1CB9">
        <w:rPr>
          <w:sz w:val="18"/>
          <w:szCs w:val="24"/>
        </w:rPr>
        <w:t>SO</w:t>
      </w:r>
      <w:r w:rsidRPr="00CA1CB9">
        <w:rPr>
          <w:sz w:val="18"/>
          <w:szCs w:val="24"/>
          <w:vertAlign w:val="subscript"/>
        </w:rPr>
        <w:t>4</w:t>
      </w:r>
      <w:r w:rsidRPr="00CA1CB9">
        <w:rPr>
          <w:sz w:val="18"/>
          <w:szCs w:val="24"/>
        </w:rPr>
        <w:t xml:space="preserve"> 3%, 6%, 9%, 12%, 15%, dan 18% dihidrolisis menggunakan bantuan gelombang mikro dengan variasi daya 400W, 600W, dan 800W selama 75 menit. Hasil analisa dengan </w:t>
      </w:r>
      <w:r w:rsidRPr="00CA1CB9">
        <w:rPr>
          <w:i/>
          <w:sz w:val="18"/>
          <w:szCs w:val="24"/>
        </w:rPr>
        <w:t>Gas Chromatography</w:t>
      </w:r>
      <w:r w:rsidRPr="00CA1CB9">
        <w:rPr>
          <w:sz w:val="18"/>
          <w:szCs w:val="24"/>
        </w:rPr>
        <w:t xml:space="preserve"> (GC) menunjukkan hasil furfural tertinggi diperoleh pada konsentrasi H</w:t>
      </w:r>
      <w:r w:rsidRPr="00CA1CB9">
        <w:rPr>
          <w:sz w:val="18"/>
          <w:szCs w:val="24"/>
          <w:vertAlign w:val="subscript"/>
        </w:rPr>
        <w:t>2</w:t>
      </w:r>
      <w:r w:rsidRPr="00CA1CB9">
        <w:rPr>
          <w:sz w:val="18"/>
          <w:szCs w:val="24"/>
        </w:rPr>
        <w:t>SO</w:t>
      </w:r>
      <w:r w:rsidRPr="00CA1CB9">
        <w:rPr>
          <w:sz w:val="18"/>
          <w:szCs w:val="24"/>
          <w:vertAlign w:val="subscript"/>
        </w:rPr>
        <w:t>4</w:t>
      </w:r>
      <w:r w:rsidRPr="00CA1CB9">
        <w:rPr>
          <w:sz w:val="18"/>
          <w:szCs w:val="24"/>
        </w:rPr>
        <w:t xml:space="preserve"> 9% daya 800W dengan konsentrasi 0,39 mg/mL dan </w:t>
      </w:r>
      <w:r w:rsidRPr="00CA1CB9">
        <w:rPr>
          <w:i/>
          <w:sz w:val="18"/>
          <w:szCs w:val="24"/>
        </w:rPr>
        <w:t>yield</w:t>
      </w:r>
      <w:r w:rsidRPr="00CA1CB9">
        <w:rPr>
          <w:sz w:val="18"/>
          <w:szCs w:val="24"/>
        </w:rPr>
        <w:t xml:space="preserve"> furfural sebesar 0,9620%.</w:t>
      </w:r>
    </w:p>
    <w:p w:rsidR="00F27621" w:rsidRDefault="00F27621" w:rsidP="00E124D3">
      <w:pPr>
        <w:spacing w:line="205" w:lineRule="exact"/>
        <w:rPr>
          <w:sz w:val="24"/>
          <w:szCs w:val="24"/>
        </w:rPr>
      </w:pPr>
    </w:p>
    <w:p w:rsidR="00CA1CB9" w:rsidRPr="00CA1CB9" w:rsidRDefault="00CA1CB9" w:rsidP="00E124D3">
      <w:pPr>
        <w:jc w:val="both"/>
        <w:rPr>
          <w:sz w:val="16"/>
          <w:szCs w:val="16"/>
        </w:rPr>
      </w:pPr>
      <w:r w:rsidRPr="00CA1CB9">
        <w:rPr>
          <w:i/>
          <w:sz w:val="16"/>
          <w:szCs w:val="16"/>
        </w:rPr>
        <w:t>Kata Kunci</w:t>
      </w:r>
      <w:r w:rsidRPr="00CA1CB9">
        <w:rPr>
          <w:sz w:val="16"/>
          <w:szCs w:val="16"/>
        </w:rPr>
        <w:t xml:space="preserve"> : furfural, gelombang mikro, hidrolisis,</w:t>
      </w:r>
      <w:r w:rsidR="00C96BAA">
        <w:rPr>
          <w:sz w:val="16"/>
          <w:szCs w:val="16"/>
          <w:lang w:val="en-US"/>
        </w:rPr>
        <w:t xml:space="preserve"> Katalis H</w:t>
      </w:r>
      <w:r w:rsidR="00C96BAA" w:rsidRPr="00C96BAA">
        <w:rPr>
          <w:sz w:val="16"/>
          <w:szCs w:val="16"/>
          <w:vertAlign w:val="subscript"/>
          <w:lang w:val="en-US"/>
        </w:rPr>
        <w:t>2</w:t>
      </w:r>
      <w:r w:rsidR="00C96BAA">
        <w:rPr>
          <w:sz w:val="16"/>
          <w:szCs w:val="16"/>
          <w:lang w:val="en-US"/>
        </w:rPr>
        <w:t>SO</w:t>
      </w:r>
      <w:r w:rsidR="00C96BAA" w:rsidRPr="00C96BAA">
        <w:rPr>
          <w:sz w:val="16"/>
          <w:szCs w:val="16"/>
          <w:vertAlign w:val="subscript"/>
          <w:lang w:val="en-US"/>
        </w:rPr>
        <w:t>4</w:t>
      </w:r>
      <w:r w:rsidR="00645DB1">
        <w:rPr>
          <w:sz w:val="16"/>
          <w:szCs w:val="16"/>
          <w:lang w:val="en-US"/>
        </w:rPr>
        <w:t>,</w:t>
      </w:r>
      <w:r w:rsidRPr="00CA1CB9">
        <w:rPr>
          <w:sz w:val="16"/>
          <w:szCs w:val="16"/>
        </w:rPr>
        <w:t xml:space="preserve"> tandan kosong kelapa sawit</w:t>
      </w:r>
      <w:r w:rsidR="004A6BAA">
        <w:rPr>
          <w:sz w:val="16"/>
          <w:szCs w:val="16"/>
        </w:rPr>
        <w:t>.</w:t>
      </w:r>
    </w:p>
    <w:p w:rsidR="00F27621" w:rsidRDefault="00F27621" w:rsidP="00E124D3">
      <w:pPr>
        <w:spacing w:line="211" w:lineRule="exact"/>
        <w:rPr>
          <w:sz w:val="24"/>
          <w:szCs w:val="24"/>
        </w:rPr>
      </w:pPr>
    </w:p>
    <w:p w:rsidR="00F27621" w:rsidRDefault="008A3AF2" w:rsidP="00E124D3">
      <w:pPr>
        <w:ind w:right="6"/>
        <w:jc w:val="center"/>
        <w:rPr>
          <w:sz w:val="20"/>
          <w:szCs w:val="20"/>
        </w:rPr>
      </w:pPr>
      <w:r>
        <w:rPr>
          <w:rFonts w:eastAsia="Times New Roman"/>
          <w:b/>
          <w:bCs/>
          <w:sz w:val="20"/>
          <w:szCs w:val="20"/>
        </w:rPr>
        <w:t>Abstract</w:t>
      </w:r>
    </w:p>
    <w:p w:rsidR="00F27621" w:rsidRDefault="00F27621" w:rsidP="00E124D3">
      <w:pPr>
        <w:spacing w:line="210" w:lineRule="exact"/>
        <w:rPr>
          <w:sz w:val="24"/>
          <w:szCs w:val="24"/>
        </w:rPr>
      </w:pPr>
    </w:p>
    <w:p w:rsidR="00F27621" w:rsidRDefault="00CA1CB9" w:rsidP="00E124D3">
      <w:pPr>
        <w:spacing w:line="207" w:lineRule="exact"/>
        <w:jc w:val="both"/>
        <w:rPr>
          <w:sz w:val="18"/>
          <w:szCs w:val="24"/>
        </w:rPr>
      </w:pPr>
      <w:r w:rsidRPr="00CA1CB9">
        <w:rPr>
          <w:sz w:val="18"/>
          <w:szCs w:val="24"/>
        </w:rPr>
        <w:t>Empty fruit bunches (EFB) are one of the organic wastes from palm oil processing factories that reach a fairly high annual rate, especially in East Kalimantan Province. Fresh palm fruit bunches produce waste in the form of emp</w:t>
      </w:r>
      <w:bookmarkStart w:id="0" w:name="_GoBack"/>
      <w:bookmarkEnd w:id="0"/>
      <w:r w:rsidRPr="00CA1CB9">
        <w:rPr>
          <w:sz w:val="18"/>
          <w:szCs w:val="24"/>
        </w:rPr>
        <w:t xml:space="preserve">ty fruit bunches of palm oil (EFB) as much as 23%. Utilization of </w:t>
      </w:r>
      <w:r w:rsidR="00666C43">
        <w:rPr>
          <w:sz w:val="18"/>
          <w:szCs w:val="24"/>
          <w:lang w:val="en-US"/>
        </w:rPr>
        <w:t>EFB</w:t>
      </w:r>
      <w:r w:rsidRPr="00CA1CB9">
        <w:rPr>
          <w:sz w:val="18"/>
          <w:szCs w:val="24"/>
        </w:rPr>
        <w:t xml:space="preserve"> it</w:t>
      </w:r>
      <w:r w:rsidR="00666C43">
        <w:rPr>
          <w:sz w:val="18"/>
          <w:szCs w:val="24"/>
          <w:lang w:val="en-US"/>
        </w:rPr>
        <w:t xml:space="preserve"> </w:t>
      </w:r>
      <w:r w:rsidRPr="00CA1CB9">
        <w:rPr>
          <w:sz w:val="18"/>
          <w:szCs w:val="24"/>
        </w:rPr>
        <w:t xml:space="preserve">self is still not optimal, most EFB thrown away around the coconut tree or burned as boiler fuel. Whereas EFB has a high economic value if processed further. One of the method that is used to hydrolyze the content of pentosan in EFB into furfural. The purpose of this research is to know the effect of sulfuric acid concentration and the effect of power on microwaves on the furfural and yield. In this study 10 grams of </w:t>
      </w:r>
      <w:r w:rsidR="00666C43">
        <w:rPr>
          <w:sz w:val="18"/>
          <w:szCs w:val="24"/>
          <w:lang w:val="en-US"/>
        </w:rPr>
        <w:t>EFB</w:t>
      </w:r>
      <w:r w:rsidRPr="00CA1CB9">
        <w:rPr>
          <w:sz w:val="18"/>
          <w:szCs w:val="24"/>
        </w:rPr>
        <w:t xml:space="preserve"> were added with 250 mL of 3%, 6%, 9%, 12%, 15%, and 18% H</w:t>
      </w:r>
      <w:r w:rsidRPr="00DE438C">
        <w:rPr>
          <w:sz w:val="18"/>
          <w:szCs w:val="24"/>
          <w:vertAlign w:val="subscript"/>
        </w:rPr>
        <w:t>2</w:t>
      </w:r>
      <w:r w:rsidRPr="00CA1CB9">
        <w:rPr>
          <w:sz w:val="18"/>
          <w:szCs w:val="24"/>
        </w:rPr>
        <w:t>SO</w:t>
      </w:r>
      <w:r w:rsidRPr="00DE438C">
        <w:rPr>
          <w:sz w:val="18"/>
          <w:szCs w:val="24"/>
          <w:vertAlign w:val="subscript"/>
        </w:rPr>
        <w:t>4</w:t>
      </w:r>
      <w:r w:rsidR="00DE438C">
        <w:rPr>
          <w:sz w:val="18"/>
          <w:szCs w:val="24"/>
          <w:lang w:val="en-US"/>
        </w:rPr>
        <w:t xml:space="preserve"> </w:t>
      </w:r>
      <w:r w:rsidR="00DE438C" w:rsidRPr="00DE438C">
        <w:rPr>
          <w:sz w:val="18"/>
          <w:szCs w:val="24"/>
          <w:lang w:val="en-US"/>
        </w:rPr>
        <w:t>catalyst</w:t>
      </w:r>
      <w:r w:rsidRPr="00CA1CB9">
        <w:rPr>
          <w:sz w:val="18"/>
          <w:szCs w:val="24"/>
        </w:rPr>
        <w:t xml:space="preserve"> variations were hydrolyzed using microwaves with variations of 400W, 600W, and 800W for 75 minutes. The result of analysis with Gas Chromatography (GC) showed the highest furfural result obtained at H</w:t>
      </w:r>
      <w:r w:rsidRPr="00666C43">
        <w:rPr>
          <w:sz w:val="18"/>
          <w:szCs w:val="24"/>
          <w:vertAlign w:val="subscript"/>
        </w:rPr>
        <w:t>2</w:t>
      </w:r>
      <w:r w:rsidRPr="00CA1CB9">
        <w:rPr>
          <w:sz w:val="18"/>
          <w:szCs w:val="24"/>
        </w:rPr>
        <w:t>SO</w:t>
      </w:r>
      <w:r w:rsidRPr="00666C43">
        <w:rPr>
          <w:sz w:val="18"/>
          <w:szCs w:val="24"/>
          <w:vertAlign w:val="subscript"/>
        </w:rPr>
        <w:t>4</w:t>
      </w:r>
      <w:r w:rsidRPr="00CA1CB9">
        <w:rPr>
          <w:sz w:val="18"/>
          <w:szCs w:val="24"/>
        </w:rPr>
        <w:t xml:space="preserve"> concentration 9% 800W power with concentration 0,39 mg / mL and yield furfural 0,9620%.</w:t>
      </w:r>
    </w:p>
    <w:p w:rsidR="00DE438C" w:rsidRPr="00CA1CB9" w:rsidRDefault="00DE438C" w:rsidP="00E124D3">
      <w:pPr>
        <w:spacing w:line="207" w:lineRule="exact"/>
        <w:jc w:val="both"/>
        <w:rPr>
          <w:sz w:val="18"/>
          <w:szCs w:val="24"/>
        </w:rPr>
      </w:pPr>
    </w:p>
    <w:p w:rsidR="00F27621" w:rsidRPr="004A6BAA" w:rsidRDefault="008A3AF2" w:rsidP="00E124D3">
      <w:pPr>
        <w:rPr>
          <w:sz w:val="16"/>
          <w:szCs w:val="16"/>
        </w:rPr>
      </w:pPr>
      <w:r w:rsidRPr="004A6BAA">
        <w:rPr>
          <w:rFonts w:eastAsia="Times New Roman"/>
          <w:i/>
          <w:sz w:val="16"/>
          <w:szCs w:val="16"/>
        </w:rPr>
        <w:t>Keyword</w:t>
      </w:r>
      <w:r w:rsidRPr="004A6BAA">
        <w:rPr>
          <w:rFonts w:eastAsia="Times New Roman"/>
          <w:sz w:val="16"/>
          <w:szCs w:val="16"/>
        </w:rPr>
        <w:t xml:space="preserve"> : </w:t>
      </w:r>
      <w:r w:rsidR="004A6BAA" w:rsidRPr="004A6BAA">
        <w:rPr>
          <w:sz w:val="16"/>
          <w:szCs w:val="16"/>
        </w:rPr>
        <w:t xml:space="preserve">furfural, microwaves, hydrolysis, </w:t>
      </w:r>
      <w:bookmarkStart w:id="1" w:name="_Hlk521670937"/>
      <w:r w:rsidR="00C96BAA">
        <w:rPr>
          <w:sz w:val="16"/>
          <w:szCs w:val="16"/>
          <w:lang w:val="en-US"/>
        </w:rPr>
        <w:t>cata</w:t>
      </w:r>
      <w:r w:rsidR="00645DB1">
        <w:rPr>
          <w:sz w:val="16"/>
          <w:szCs w:val="16"/>
          <w:lang w:val="en-US"/>
        </w:rPr>
        <w:t>lyst</w:t>
      </w:r>
      <w:bookmarkEnd w:id="1"/>
      <w:r w:rsidR="00645DB1">
        <w:rPr>
          <w:sz w:val="16"/>
          <w:szCs w:val="16"/>
          <w:lang w:val="en-US"/>
        </w:rPr>
        <w:t xml:space="preserve"> </w:t>
      </w:r>
      <w:r w:rsidR="00645DB1">
        <w:rPr>
          <w:sz w:val="16"/>
          <w:szCs w:val="16"/>
          <w:lang w:val="en-US"/>
        </w:rPr>
        <w:t>H</w:t>
      </w:r>
      <w:r w:rsidR="00645DB1" w:rsidRPr="00C96BAA">
        <w:rPr>
          <w:sz w:val="16"/>
          <w:szCs w:val="16"/>
          <w:vertAlign w:val="subscript"/>
          <w:lang w:val="en-US"/>
        </w:rPr>
        <w:t>2</w:t>
      </w:r>
      <w:r w:rsidR="00645DB1">
        <w:rPr>
          <w:sz w:val="16"/>
          <w:szCs w:val="16"/>
          <w:lang w:val="en-US"/>
        </w:rPr>
        <w:t>SO</w:t>
      </w:r>
      <w:r w:rsidR="00645DB1" w:rsidRPr="00C96BAA">
        <w:rPr>
          <w:sz w:val="16"/>
          <w:szCs w:val="16"/>
          <w:vertAlign w:val="subscript"/>
          <w:lang w:val="en-US"/>
        </w:rPr>
        <w:t>4</w:t>
      </w:r>
      <w:r w:rsidR="00645DB1" w:rsidRPr="00645DB1">
        <w:rPr>
          <w:sz w:val="16"/>
          <w:szCs w:val="16"/>
          <w:lang w:val="en-US"/>
        </w:rPr>
        <w:t>,</w:t>
      </w:r>
      <w:r w:rsidR="00645DB1">
        <w:rPr>
          <w:sz w:val="16"/>
          <w:szCs w:val="16"/>
          <w:lang w:val="en-US"/>
        </w:rPr>
        <w:t xml:space="preserve"> </w:t>
      </w:r>
      <w:r w:rsidR="004A6BAA" w:rsidRPr="004A6BAA">
        <w:rPr>
          <w:sz w:val="16"/>
          <w:szCs w:val="16"/>
        </w:rPr>
        <w:t>empty fruit bunches</w:t>
      </w:r>
      <w:r w:rsidR="004A6BAA">
        <w:rPr>
          <w:sz w:val="16"/>
          <w:szCs w:val="16"/>
        </w:rPr>
        <w:t>.</w:t>
      </w:r>
    </w:p>
    <w:p w:rsidR="00F27621" w:rsidRDefault="00F27621" w:rsidP="00E124D3">
      <w:pPr>
        <w:spacing w:line="200" w:lineRule="exact"/>
        <w:rPr>
          <w:sz w:val="24"/>
          <w:szCs w:val="24"/>
        </w:rPr>
      </w:pPr>
    </w:p>
    <w:p w:rsidR="00F27621" w:rsidRDefault="00F27621" w:rsidP="00E124D3">
      <w:pPr>
        <w:spacing w:line="282" w:lineRule="exact"/>
        <w:rPr>
          <w:sz w:val="24"/>
          <w:szCs w:val="24"/>
        </w:rPr>
      </w:pPr>
    </w:p>
    <w:p w:rsidR="00F27621" w:rsidRDefault="008A3AF2" w:rsidP="00E124D3">
      <w:pPr>
        <w:numPr>
          <w:ilvl w:val="0"/>
          <w:numId w:val="1"/>
        </w:numPr>
        <w:tabs>
          <w:tab w:val="left" w:pos="567"/>
        </w:tabs>
        <w:ind w:left="567" w:hanging="567"/>
        <w:rPr>
          <w:rFonts w:eastAsia="Times New Roman"/>
          <w:b/>
          <w:bCs/>
        </w:rPr>
      </w:pPr>
      <w:r>
        <w:rPr>
          <w:rFonts w:eastAsia="Times New Roman"/>
          <w:b/>
          <w:bCs/>
        </w:rPr>
        <w:t>PENDAHULUAN</w:t>
      </w:r>
    </w:p>
    <w:p w:rsidR="00F27621" w:rsidRDefault="00F27621" w:rsidP="00223276">
      <w:pPr>
        <w:spacing w:line="207" w:lineRule="exact"/>
        <w:ind w:firstLine="720"/>
        <w:rPr>
          <w:sz w:val="24"/>
          <w:szCs w:val="24"/>
        </w:rPr>
      </w:pPr>
    </w:p>
    <w:p w:rsidR="00326AB4" w:rsidRPr="00E124D3" w:rsidRDefault="00157C39" w:rsidP="00E124D3">
      <w:pPr>
        <w:pStyle w:val="ListParagraph"/>
        <w:spacing w:after="0" w:line="240" w:lineRule="auto"/>
        <w:ind w:left="0" w:firstLine="720"/>
        <w:jc w:val="both"/>
        <w:rPr>
          <w:rFonts w:ascii="Times New Roman" w:hAnsi="Times New Roman" w:cs="Times New Roman"/>
          <w:szCs w:val="24"/>
          <w:lang w:val="id-ID"/>
        </w:rPr>
      </w:pPr>
      <w:r w:rsidRPr="00326AB4">
        <w:rPr>
          <w:rFonts w:ascii="Times New Roman" w:hAnsi="Times New Roman" w:cs="Times New Roman"/>
          <w:szCs w:val="24"/>
          <w:lang w:val="id-ID"/>
        </w:rPr>
        <w:t xml:space="preserve">Tandan kosong kelapa sawit merupakan salah satu limbah organik dari pabrik pengolahan kelapa sawit yang tingkat ketersediaannya sepanjang tahun cukup tinggi. </w:t>
      </w:r>
      <w:r w:rsidRPr="00326AB4">
        <w:rPr>
          <w:rFonts w:ascii="Times New Roman" w:hAnsi="Times New Roman" w:cs="Times New Roman"/>
          <w:szCs w:val="24"/>
        </w:rPr>
        <w:t xml:space="preserve">Pada bulan Maret 2017, terdapat 75 pabrik pengolahan kelapa sawit dengan rata-rata konsumsi TBS sebesar </w:t>
      </w:r>
      <w:r w:rsidRPr="00326AB4">
        <w:rPr>
          <w:rFonts w:ascii="Times New Roman" w:hAnsi="Times New Roman" w:cs="Times New Roman"/>
          <w:szCs w:val="24"/>
          <w:lang w:val="id-ID"/>
        </w:rPr>
        <w:t xml:space="preserve">80 </w:t>
      </w:r>
      <w:r w:rsidRPr="00326AB4">
        <w:rPr>
          <w:rFonts w:ascii="Times New Roman" w:hAnsi="Times New Roman" w:cs="Times New Roman"/>
          <w:szCs w:val="24"/>
        </w:rPr>
        <w:t>ton/bulan atau 95</w:t>
      </w:r>
      <w:r w:rsidRPr="00326AB4">
        <w:rPr>
          <w:rFonts w:ascii="Times New Roman" w:hAnsi="Times New Roman" w:cs="Times New Roman"/>
          <w:szCs w:val="24"/>
          <w:lang w:val="id-ID"/>
        </w:rPr>
        <w:t xml:space="preserve">3 </w:t>
      </w:r>
      <w:r w:rsidRPr="00326AB4">
        <w:rPr>
          <w:rFonts w:ascii="Times New Roman" w:hAnsi="Times New Roman" w:cs="Times New Roman"/>
          <w:szCs w:val="24"/>
        </w:rPr>
        <w:t>ton/tahun setiap pabrik</w:t>
      </w:r>
      <w:r w:rsidRPr="00326AB4">
        <w:rPr>
          <w:rFonts w:ascii="Times New Roman" w:hAnsi="Times New Roman" w:cs="Times New Roman"/>
          <w:szCs w:val="24"/>
          <w:lang w:val="id-ID"/>
        </w:rPr>
        <w:t>n</w:t>
      </w:r>
      <w:r w:rsidRPr="00326AB4">
        <w:rPr>
          <w:rFonts w:ascii="Times New Roman" w:hAnsi="Times New Roman" w:cs="Times New Roman"/>
          <w:szCs w:val="24"/>
        </w:rPr>
        <w:t xml:space="preserve">ya (Disbun Kaltim, 2017). </w:t>
      </w:r>
      <w:r w:rsidRPr="00326AB4">
        <w:rPr>
          <w:rFonts w:ascii="Times New Roman" w:hAnsi="Times New Roman" w:cs="Times New Roman"/>
          <w:szCs w:val="24"/>
          <w:lang w:val="id-ID"/>
        </w:rPr>
        <w:t xml:space="preserve">Untuk 1 ton </w:t>
      </w:r>
      <w:r w:rsidRPr="00326AB4">
        <w:rPr>
          <w:rFonts w:ascii="Times New Roman" w:hAnsi="Times New Roman" w:cs="Times New Roman"/>
          <w:szCs w:val="24"/>
          <w:lang w:val="id-ID"/>
        </w:rPr>
        <w:lastRenderedPageBreak/>
        <w:t>kelapa sawit akan mampu menghasilkan limbah berupa tandan kosong kelapa sawit sebanyak 23% (Sampepana dan Saputra, 2011).</w:t>
      </w:r>
    </w:p>
    <w:p w:rsidR="00326AB4" w:rsidRDefault="00326AB4" w:rsidP="00E124D3">
      <w:pPr>
        <w:pStyle w:val="ListParagraph"/>
        <w:spacing w:line="240" w:lineRule="auto"/>
        <w:ind w:left="0" w:firstLine="706"/>
        <w:jc w:val="both"/>
        <w:rPr>
          <w:rFonts w:ascii="Times New Roman" w:hAnsi="Times New Roman" w:cs="Times New Roman"/>
          <w:szCs w:val="24"/>
          <w:lang w:val="id-ID"/>
        </w:rPr>
      </w:pPr>
      <w:r w:rsidRPr="00326AB4">
        <w:rPr>
          <w:rFonts w:ascii="Times New Roman" w:hAnsi="Times New Roman" w:cs="Times New Roman"/>
          <w:szCs w:val="24"/>
        </w:rPr>
        <w:t>Pada umumnya, pemanfaatan TKKS sendiri masih belum optimal. Kebanyakan TKKS dibuang begitu saja disekitar pohon kelapa sawit atau dibakar sebagai bahan bakar boiler (Rahim dan Nadir, 2015). Selain itu, TKKS selama ini hanya dimanfaatkan sebagai pupuk kompos dan karbon aktif, padahal limbah tersebut dapat ditingkatkan kualitasnya menjadi bahan baku kimia yang penting (Kurniasih, dkk., 2012).</w:t>
      </w:r>
    </w:p>
    <w:p w:rsidR="00326AB4" w:rsidRDefault="00326AB4" w:rsidP="00E124D3">
      <w:pPr>
        <w:pStyle w:val="ListParagraph"/>
        <w:spacing w:after="0" w:line="240" w:lineRule="auto"/>
        <w:ind w:left="0" w:firstLine="706"/>
        <w:jc w:val="both"/>
        <w:rPr>
          <w:rFonts w:ascii="Times New Roman" w:hAnsi="Times New Roman" w:cs="Times New Roman"/>
          <w:sz w:val="24"/>
          <w:szCs w:val="24"/>
          <w:lang w:val="id-ID"/>
        </w:rPr>
      </w:pPr>
      <w:r w:rsidRPr="00326AB4">
        <w:rPr>
          <w:rFonts w:ascii="Times New Roman" w:hAnsi="Times New Roman" w:cs="Times New Roman"/>
        </w:rPr>
        <w:t>Dalam tandan kosong kelapa sawit (TKKS), terdapat lignin sebesar 22,60%, α-selulosa 45,80%, pentosan 25,90%, abu 1,60%, dan air 4,1% (Purwito, 200</w:t>
      </w:r>
      <w:r w:rsidRPr="00326AB4">
        <w:rPr>
          <w:rFonts w:ascii="Times New Roman" w:hAnsi="Times New Roman" w:cs="Times New Roman"/>
          <w:lang w:val="id-ID"/>
        </w:rPr>
        <w:t>5</w:t>
      </w:r>
      <w:r w:rsidRPr="00326AB4">
        <w:rPr>
          <w:rFonts w:ascii="Times New Roman" w:hAnsi="Times New Roman" w:cs="Times New Roman"/>
        </w:rPr>
        <w:t>). Dengan kandungan pentosan yang cukup tinggi, TKKS berpotensi sebagai bahan baku pembuatan furfural yang diolah melalui proses hidrolisis.</w:t>
      </w:r>
      <w:r w:rsidR="00AF1A4B">
        <w:rPr>
          <w:rFonts w:ascii="Times New Roman" w:hAnsi="Times New Roman" w:cs="Times New Roman"/>
          <w:lang w:val="id-ID"/>
        </w:rPr>
        <w:t xml:space="preserve"> </w:t>
      </w:r>
      <w:r w:rsidRPr="00C747D5">
        <w:rPr>
          <w:rFonts w:ascii="Times New Roman" w:hAnsi="Times New Roman" w:cs="Times New Roman"/>
          <w:szCs w:val="24"/>
          <w:lang w:val="id-ID"/>
        </w:rPr>
        <w:t>F</w:t>
      </w:r>
      <w:r w:rsidRPr="00C747D5">
        <w:rPr>
          <w:rFonts w:ascii="Times New Roman" w:hAnsi="Times New Roman" w:cs="Times New Roman"/>
          <w:szCs w:val="24"/>
        </w:rPr>
        <w:t>urfural</w:t>
      </w:r>
      <w:r w:rsidRPr="00C747D5">
        <w:rPr>
          <w:rFonts w:ascii="Times New Roman" w:hAnsi="Times New Roman" w:cs="Times New Roman"/>
          <w:szCs w:val="24"/>
          <w:lang w:val="id-ID"/>
        </w:rPr>
        <w:t xml:space="preserve"> </w:t>
      </w:r>
      <w:r w:rsidRPr="00C747D5">
        <w:rPr>
          <w:rFonts w:ascii="Times New Roman" w:hAnsi="Times New Roman" w:cs="Times New Roman"/>
          <w:szCs w:val="24"/>
        </w:rPr>
        <w:t>berfungsi sebagai pelarut dalam industri pemurnian minyak pelumas, pemurnian minyak nabati dan hewani, resin dan wax, dan produksi hexametilen diamina untuk pembuatan nilon (Parasta, 2014).</w:t>
      </w:r>
    </w:p>
    <w:p w:rsidR="00AF1A4B" w:rsidRDefault="00326AB4" w:rsidP="00E124D3">
      <w:pPr>
        <w:pStyle w:val="ListParagraph"/>
        <w:spacing w:line="240" w:lineRule="auto"/>
        <w:ind w:left="0" w:firstLine="720"/>
        <w:jc w:val="both"/>
        <w:rPr>
          <w:rFonts w:ascii="Times New Roman" w:hAnsi="Times New Roman" w:cs="Times New Roman"/>
          <w:sz w:val="24"/>
          <w:szCs w:val="24"/>
          <w:lang w:val="id-ID"/>
        </w:rPr>
      </w:pPr>
      <w:r w:rsidRPr="00326AB4">
        <w:rPr>
          <w:rFonts w:ascii="Times New Roman" w:hAnsi="Times New Roman" w:cs="Times New Roman"/>
          <w:szCs w:val="24"/>
        </w:rPr>
        <w:t>Penelitian</w:t>
      </w:r>
      <w:r w:rsidRPr="00326AB4">
        <w:rPr>
          <w:rFonts w:ascii="Times New Roman" w:hAnsi="Times New Roman" w:cs="Times New Roman"/>
          <w:szCs w:val="24"/>
          <w:lang w:val="id-ID"/>
        </w:rPr>
        <w:t xml:space="preserve"> pengaruh suhu, konsentrasi asam sulfat (sebagai katalis) dan waktu hidrolisis pada pembuatan furfural dari TKKS telah diteliti oleh Kurniasih, dkk. (2012), Parasta (2014), dan Rahim dan Nadir (2015).</w:t>
      </w:r>
      <w:r w:rsidRPr="00326AB4">
        <w:rPr>
          <w:rFonts w:ascii="Times New Roman" w:hAnsi="Times New Roman" w:cs="Times New Roman"/>
          <w:sz w:val="24"/>
          <w:szCs w:val="24"/>
          <w:lang w:val="id-ID"/>
        </w:rPr>
        <w:t xml:space="preserve"> </w:t>
      </w:r>
    </w:p>
    <w:p w:rsidR="00326AB4" w:rsidRDefault="00326AB4" w:rsidP="00E124D3">
      <w:pPr>
        <w:pStyle w:val="ListParagraph"/>
        <w:spacing w:line="240" w:lineRule="auto"/>
        <w:ind w:left="0" w:firstLine="720"/>
        <w:jc w:val="both"/>
        <w:rPr>
          <w:rFonts w:ascii="Times New Roman" w:hAnsi="Times New Roman" w:cs="Times New Roman"/>
          <w:lang w:val="id-ID"/>
        </w:rPr>
      </w:pPr>
      <w:r w:rsidRPr="00326AB4">
        <w:rPr>
          <w:rFonts w:ascii="Times New Roman" w:hAnsi="Times New Roman" w:cs="Times New Roman"/>
          <w:lang w:val="id-ID"/>
        </w:rPr>
        <w:t>Penelitian yang telah dilakukan oleh Ku</w:t>
      </w:r>
      <w:r w:rsidRPr="00326AB4">
        <w:rPr>
          <w:rFonts w:ascii="Times New Roman" w:hAnsi="Times New Roman" w:cs="Times New Roman"/>
        </w:rPr>
        <w:t>rniasih, dkk</w:t>
      </w:r>
      <w:r w:rsidRPr="00326AB4">
        <w:rPr>
          <w:rFonts w:ascii="Times New Roman" w:hAnsi="Times New Roman" w:cs="Times New Roman"/>
          <w:lang w:val="id-ID"/>
        </w:rPr>
        <w:t>.</w:t>
      </w:r>
      <w:r w:rsidRPr="00326AB4">
        <w:rPr>
          <w:rFonts w:ascii="Times New Roman" w:hAnsi="Times New Roman" w:cs="Times New Roman"/>
        </w:rPr>
        <w:t xml:space="preserve"> (2012) diperoleh hasil </w:t>
      </w:r>
      <w:r w:rsidRPr="00326AB4">
        <w:rPr>
          <w:rFonts w:ascii="Times New Roman" w:hAnsi="Times New Roman" w:cs="Times New Roman"/>
          <w:lang w:val="id-ID"/>
        </w:rPr>
        <w:t xml:space="preserve">optimum </w:t>
      </w:r>
      <w:r w:rsidRPr="00326AB4">
        <w:rPr>
          <w:rFonts w:ascii="Times New Roman" w:hAnsi="Times New Roman" w:cs="Times New Roman"/>
        </w:rPr>
        <w:t>pada konsentrasi katalis H</w:t>
      </w:r>
      <w:r w:rsidRPr="00326AB4">
        <w:rPr>
          <w:rFonts w:ascii="Times New Roman" w:hAnsi="Times New Roman" w:cs="Times New Roman"/>
          <w:vertAlign w:val="subscript"/>
        </w:rPr>
        <w:t>2</w:t>
      </w:r>
      <w:r w:rsidRPr="00326AB4">
        <w:rPr>
          <w:rFonts w:ascii="Times New Roman" w:hAnsi="Times New Roman" w:cs="Times New Roman"/>
        </w:rPr>
        <w:t>SO</w:t>
      </w:r>
      <w:r w:rsidRPr="00326AB4">
        <w:rPr>
          <w:rFonts w:ascii="Times New Roman" w:hAnsi="Times New Roman" w:cs="Times New Roman"/>
          <w:vertAlign w:val="subscript"/>
        </w:rPr>
        <w:t>4</w:t>
      </w:r>
      <w:r w:rsidRPr="00326AB4">
        <w:rPr>
          <w:rFonts w:ascii="Times New Roman" w:hAnsi="Times New Roman" w:cs="Times New Roman"/>
        </w:rPr>
        <w:t xml:space="preserve"> 9 % dengan waktu </w:t>
      </w:r>
      <w:r w:rsidRPr="00326AB4">
        <w:rPr>
          <w:rFonts w:ascii="Times New Roman" w:hAnsi="Times New Roman" w:cs="Times New Roman"/>
          <w:lang w:val="id-ID"/>
        </w:rPr>
        <w:t xml:space="preserve">pemanasan </w:t>
      </w:r>
      <w:r w:rsidRPr="00326AB4">
        <w:rPr>
          <w:rFonts w:ascii="Times New Roman" w:hAnsi="Times New Roman" w:cs="Times New Roman"/>
        </w:rPr>
        <w:t>3 jam. Dari penelitian yang telah dilakukan, diperoleh rendemen tertinggi sebesar 30,017 %. Namun, de</w:t>
      </w:r>
      <w:r w:rsidRPr="00326AB4">
        <w:rPr>
          <w:rFonts w:ascii="Times New Roman" w:hAnsi="Times New Roman" w:cs="Times New Roman"/>
          <w:lang w:val="id-ID"/>
        </w:rPr>
        <w:t>n</w:t>
      </w:r>
      <w:r w:rsidRPr="00326AB4">
        <w:rPr>
          <w:rFonts w:ascii="Times New Roman" w:hAnsi="Times New Roman" w:cs="Times New Roman"/>
        </w:rPr>
        <w:t>sitas yang diperoleh sebesar 1,3409 g/ml</w:t>
      </w:r>
      <w:r w:rsidRPr="00326AB4">
        <w:rPr>
          <w:rFonts w:ascii="Times New Roman" w:hAnsi="Times New Roman" w:cs="Times New Roman"/>
          <w:lang w:val="id-ID"/>
        </w:rPr>
        <w:t>. Ha</w:t>
      </w:r>
      <w:r w:rsidRPr="00326AB4">
        <w:rPr>
          <w:rFonts w:ascii="Times New Roman" w:hAnsi="Times New Roman" w:cs="Times New Roman"/>
        </w:rPr>
        <w:t>l</w:t>
      </w:r>
      <w:r w:rsidRPr="00326AB4">
        <w:rPr>
          <w:rFonts w:ascii="Times New Roman" w:hAnsi="Times New Roman" w:cs="Times New Roman"/>
          <w:lang w:val="id-ID"/>
        </w:rPr>
        <w:t xml:space="preserve"> i</w:t>
      </w:r>
      <w:r w:rsidRPr="00326AB4">
        <w:rPr>
          <w:rFonts w:ascii="Times New Roman" w:hAnsi="Times New Roman" w:cs="Times New Roman"/>
        </w:rPr>
        <w:t>ni dimungkinkan di dalam furfural masih mengandung pengotor</w:t>
      </w:r>
      <w:r w:rsidRPr="00326AB4">
        <w:rPr>
          <w:rFonts w:ascii="Times New Roman" w:hAnsi="Times New Roman" w:cs="Times New Roman"/>
          <w:lang w:val="id-ID"/>
        </w:rPr>
        <w:t>.</w:t>
      </w:r>
    </w:p>
    <w:p w:rsidR="00326AB4" w:rsidRPr="00326AB4" w:rsidRDefault="00326AB4" w:rsidP="00E124D3">
      <w:pPr>
        <w:pStyle w:val="ListParagraph"/>
        <w:spacing w:after="0" w:line="240" w:lineRule="auto"/>
        <w:ind w:left="0" w:firstLine="720"/>
        <w:jc w:val="both"/>
        <w:rPr>
          <w:rFonts w:ascii="Times New Roman" w:hAnsi="Times New Roman" w:cs="Times New Roman"/>
          <w:lang w:val="id-ID"/>
        </w:rPr>
      </w:pPr>
      <w:r w:rsidRPr="00326AB4">
        <w:rPr>
          <w:rFonts w:ascii="Times New Roman" w:hAnsi="Times New Roman" w:cs="Times New Roman"/>
        </w:rPr>
        <w:t>Kemudia</w:t>
      </w:r>
      <w:r w:rsidRPr="00326AB4">
        <w:rPr>
          <w:rFonts w:ascii="Times New Roman" w:hAnsi="Times New Roman" w:cs="Times New Roman"/>
          <w:lang w:val="id-ID"/>
        </w:rPr>
        <w:t xml:space="preserve">n </w:t>
      </w:r>
      <w:r w:rsidRPr="00326AB4">
        <w:rPr>
          <w:rFonts w:ascii="Times New Roman" w:hAnsi="Times New Roman" w:cs="Times New Roman"/>
        </w:rPr>
        <w:t>Parasta</w:t>
      </w:r>
      <w:r w:rsidRPr="00326AB4">
        <w:rPr>
          <w:rFonts w:ascii="Times New Roman" w:hAnsi="Times New Roman" w:cs="Times New Roman"/>
          <w:lang w:val="id-ID"/>
        </w:rPr>
        <w:t xml:space="preserve"> (2014)</w:t>
      </w:r>
      <w:r w:rsidRPr="00326AB4">
        <w:rPr>
          <w:rFonts w:ascii="Times New Roman" w:hAnsi="Times New Roman" w:cs="Times New Roman"/>
        </w:rPr>
        <w:t xml:space="preserve"> melakukan penelitian tentang pengaruh suhu, konsentrasi H</w:t>
      </w:r>
      <w:r w:rsidRPr="00326AB4">
        <w:rPr>
          <w:rFonts w:ascii="Times New Roman" w:hAnsi="Times New Roman" w:cs="Times New Roman"/>
          <w:vertAlign w:val="subscript"/>
        </w:rPr>
        <w:t>2</w:t>
      </w:r>
      <w:r w:rsidRPr="00326AB4">
        <w:rPr>
          <w:rFonts w:ascii="Times New Roman" w:hAnsi="Times New Roman" w:cs="Times New Roman"/>
        </w:rPr>
        <w:t>SO</w:t>
      </w:r>
      <w:r w:rsidRPr="00326AB4">
        <w:rPr>
          <w:rFonts w:ascii="Times New Roman" w:hAnsi="Times New Roman" w:cs="Times New Roman"/>
          <w:vertAlign w:val="subscript"/>
        </w:rPr>
        <w:t>4</w:t>
      </w:r>
      <w:r w:rsidRPr="00326AB4">
        <w:rPr>
          <w:rFonts w:ascii="Times New Roman" w:hAnsi="Times New Roman" w:cs="Times New Roman"/>
        </w:rPr>
        <w:t xml:space="preserve"> dan waktu hidrolisis pada pembuatan furfural dari TKKS</w:t>
      </w:r>
      <w:r w:rsidRPr="00326AB4">
        <w:rPr>
          <w:rFonts w:ascii="Times New Roman" w:hAnsi="Times New Roman" w:cs="Times New Roman"/>
          <w:lang w:val="id-ID"/>
        </w:rPr>
        <w:t xml:space="preserve"> dengan cara konvensional. </w:t>
      </w:r>
      <w:r w:rsidRPr="00326AB4">
        <w:rPr>
          <w:rFonts w:ascii="Times New Roman" w:hAnsi="Times New Roman" w:cs="Times New Roman"/>
        </w:rPr>
        <w:t>Pada penelitian tersebut diperoleh hasil terbaik pada suhu 90°C, konsentrasi H</w:t>
      </w:r>
      <w:r w:rsidRPr="00326AB4">
        <w:rPr>
          <w:rFonts w:ascii="Times New Roman" w:hAnsi="Times New Roman" w:cs="Times New Roman"/>
          <w:vertAlign w:val="subscript"/>
        </w:rPr>
        <w:t>2</w:t>
      </w:r>
      <w:r w:rsidRPr="00326AB4">
        <w:rPr>
          <w:rFonts w:ascii="Times New Roman" w:hAnsi="Times New Roman" w:cs="Times New Roman"/>
        </w:rPr>
        <w:t>SO</w:t>
      </w:r>
      <w:r w:rsidRPr="00326AB4">
        <w:rPr>
          <w:rFonts w:ascii="Times New Roman" w:hAnsi="Times New Roman" w:cs="Times New Roman"/>
          <w:vertAlign w:val="subscript"/>
        </w:rPr>
        <w:t>4</w:t>
      </w:r>
      <w:r w:rsidRPr="00326AB4">
        <w:rPr>
          <w:rFonts w:ascii="Times New Roman" w:hAnsi="Times New Roman" w:cs="Times New Roman"/>
        </w:rPr>
        <w:t xml:space="preserve"> 15%, dan waktu hidrolisis 120 menit dengan proses hidrolisis satu tahap. Konsentrasi furfural yang diperoleh</w:t>
      </w:r>
      <w:r w:rsidRPr="00326AB4">
        <w:rPr>
          <w:rFonts w:ascii="Times New Roman" w:hAnsi="Times New Roman" w:cs="Times New Roman"/>
          <w:lang w:val="id-ID"/>
        </w:rPr>
        <w:t xml:space="preserve"> masih rendah</w:t>
      </w:r>
      <w:r w:rsidRPr="00326AB4">
        <w:rPr>
          <w:rFonts w:ascii="Times New Roman" w:hAnsi="Times New Roman" w:cs="Times New Roman"/>
        </w:rPr>
        <w:t xml:space="preserve"> sebesar 0,368 mg/ml dengan persentasi perolehan 30,357%.</w:t>
      </w:r>
      <w:r w:rsidRPr="00326AB4">
        <w:rPr>
          <w:rFonts w:ascii="Times New Roman" w:hAnsi="Times New Roman" w:cs="Times New Roman"/>
          <w:lang w:val="id-ID"/>
        </w:rPr>
        <w:t xml:space="preserve"> </w:t>
      </w:r>
    </w:p>
    <w:p w:rsidR="00AF1A4B" w:rsidRDefault="00AF1A4B" w:rsidP="00E124D3">
      <w:pPr>
        <w:pStyle w:val="ListParagraph"/>
        <w:spacing w:after="0" w:line="240" w:lineRule="auto"/>
        <w:ind w:left="0" w:firstLine="720"/>
        <w:jc w:val="both"/>
        <w:rPr>
          <w:rFonts w:ascii="Times New Roman" w:hAnsi="Times New Roman" w:cs="Times New Roman"/>
          <w:szCs w:val="24"/>
          <w:lang w:val="id-ID"/>
        </w:rPr>
      </w:pPr>
      <w:r w:rsidRPr="00AF1A4B">
        <w:rPr>
          <w:rFonts w:ascii="Times New Roman" w:hAnsi="Times New Roman" w:cs="Times New Roman"/>
          <w:szCs w:val="24"/>
          <w:lang w:val="id-ID"/>
        </w:rPr>
        <w:t>Sedangkan p</w:t>
      </w:r>
      <w:r w:rsidRPr="00AF1A4B">
        <w:rPr>
          <w:rFonts w:ascii="Times New Roman" w:hAnsi="Times New Roman" w:cs="Times New Roman"/>
          <w:szCs w:val="24"/>
        </w:rPr>
        <w:t xml:space="preserve">ada penelitian yang dilakukan oleh </w:t>
      </w:r>
      <w:r w:rsidRPr="00AF1A4B">
        <w:rPr>
          <w:rFonts w:ascii="Times New Roman" w:hAnsi="Times New Roman" w:cs="Times New Roman"/>
          <w:szCs w:val="24"/>
          <w:lang w:val="id-ID"/>
        </w:rPr>
        <w:t>Rahim dan Nadir (2015), dengan memvariasikan waktu hidrolisis menggunakan bantuan gelombang mikro dengan suhu 90°C dan konsentrasi 15%, diperoleh waktu optimum hidrolisis adalah 75 menit, dimana diperoleh konsentrasi furfural paling tinggi sebesar 1,34mg/mL.</w:t>
      </w:r>
    </w:p>
    <w:p w:rsidR="00AF1A4B" w:rsidRPr="00AF1A4B" w:rsidRDefault="00AF1A4B" w:rsidP="00E124D3">
      <w:pPr>
        <w:pStyle w:val="ListParagraph"/>
        <w:spacing w:after="0" w:line="240" w:lineRule="auto"/>
        <w:ind w:left="0" w:firstLine="720"/>
        <w:jc w:val="both"/>
        <w:rPr>
          <w:rFonts w:ascii="Times New Roman" w:hAnsi="Times New Roman" w:cs="Times New Roman"/>
          <w:szCs w:val="24"/>
          <w:lang w:val="id-ID"/>
        </w:rPr>
      </w:pPr>
      <w:r w:rsidRPr="00AF1A4B">
        <w:rPr>
          <w:rFonts w:ascii="Times New Roman" w:hAnsi="Times New Roman" w:cs="Times New Roman"/>
          <w:szCs w:val="24"/>
        </w:rPr>
        <w:t>Pada penelitian yang dilakukan oleh Kurniasih, dkk</w:t>
      </w:r>
      <w:r w:rsidRPr="00AF1A4B">
        <w:rPr>
          <w:rFonts w:ascii="Times New Roman" w:hAnsi="Times New Roman" w:cs="Times New Roman"/>
          <w:szCs w:val="24"/>
          <w:lang w:val="id-ID"/>
        </w:rPr>
        <w:t xml:space="preserve">. </w:t>
      </w:r>
      <w:r w:rsidRPr="00AF1A4B">
        <w:rPr>
          <w:rFonts w:ascii="Times New Roman" w:hAnsi="Times New Roman" w:cs="Times New Roman"/>
          <w:szCs w:val="24"/>
        </w:rPr>
        <w:t>(2012)</w:t>
      </w:r>
      <w:r w:rsidRPr="00AF1A4B">
        <w:rPr>
          <w:rFonts w:ascii="Times New Roman" w:hAnsi="Times New Roman" w:cs="Times New Roman"/>
          <w:szCs w:val="24"/>
          <w:lang w:val="id-ID"/>
        </w:rPr>
        <w:t xml:space="preserve">, masih memiliki kekurangan, sebab Kurniasih, dkk. (2012) menggunakan waktu hidrolisis yang tinggi (3 jam) dengan konsentrasi asam (9%) yang relatif rendah dan suhu yang relatif tinggi (100°C). Sedangakan </w:t>
      </w:r>
      <w:r w:rsidRPr="00AF1A4B">
        <w:rPr>
          <w:rFonts w:ascii="Times New Roman" w:hAnsi="Times New Roman" w:cs="Times New Roman"/>
          <w:szCs w:val="24"/>
        </w:rPr>
        <w:t>Parasta (2014)</w:t>
      </w:r>
      <w:r w:rsidRPr="00AF1A4B">
        <w:rPr>
          <w:rFonts w:ascii="Times New Roman" w:hAnsi="Times New Roman" w:cs="Times New Roman"/>
          <w:szCs w:val="24"/>
          <w:lang w:val="id-ID"/>
        </w:rPr>
        <w:t xml:space="preserve"> menghasilkan konsentrasi furfural yang relatif rendah, karena dilakukan dengan proses hidrolisis satu tahap pada tekanan rendah dan temperatur menegah (90°C) walaupun konsentrasi asam (15%) dan waktu hidrolisis (2 jam) yang digunakan relatif tinggi. Sebaliknya Rahim dan Nadir (2015), dapat menghasilkan furfural dengan konsentrasi yang lebih tinggi pada penggunaan konsentrasi asam yang digunakan relatif tinggi (15%) dengan suhu (90°C) dan waktu hidrolisis yang rendah (75 menit).</w:t>
      </w:r>
    </w:p>
    <w:p w:rsidR="00326AB4" w:rsidRPr="00FF0E73" w:rsidRDefault="00AF1A4B" w:rsidP="00E124D3">
      <w:pPr>
        <w:pStyle w:val="ListParagraph"/>
        <w:tabs>
          <w:tab w:val="left" w:pos="4536"/>
        </w:tabs>
        <w:spacing w:line="240" w:lineRule="auto"/>
        <w:ind w:left="0" w:firstLine="720"/>
        <w:jc w:val="both"/>
        <w:rPr>
          <w:rFonts w:ascii="Times New Roman" w:hAnsi="Times New Roman" w:cs="Times New Roman"/>
          <w:szCs w:val="24"/>
          <w:lang w:val="id-ID"/>
        </w:rPr>
      </w:pPr>
      <w:r w:rsidRPr="00AF1A4B">
        <w:rPr>
          <w:rFonts w:ascii="Times New Roman" w:hAnsi="Times New Roman" w:cs="Times New Roman"/>
          <w:szCs w:val="24"/>
          <w:lang w:val="id-ID"/>
        </w:rPr>
        <w:t xml:space="preserve">Ketiga penelitian tersebut dapat disempurnakan dengan cara menambahkan alat bantu </w:t>
      </w:r>
      <w:r w:rsidRPr="00AF1A4B">
        <w:rPr>
          <w:rFonts w:ascii="Times New Roman" w:hAnsi="Times New Roman" w:cs="Times New Roman"/>
          <w:i/>
          <w:szCs w:val="24"/>
          <w:lang w:val="id-ID"/>
        </w:rPr>
        <w:t>microwave</w:t>
      </w:r>
      <w:r w:rsidRPr="00AF1A4B">
        <w:rPr>
          <w:rFonts w:ascii="Times New Roman" w:hAnsi="Times New Roman" w:cs="Times New Roman"/>
          <w:szCs w:val="24"/>
          <w:lang w:val="id-ID"/>
        </w:rPr>
        <w:t xml:space="preserve"> pada hidrolisis seperti yang dilakukan oleh </w:t>
      </w:r>
      <w:r w:rsidRPr="00AF1A4B">
        <w:rPr>
          <w:rFonts w:ascii="Times New Roman" w:hAnsi="Times New Roman" w:cs="Times New Roman"/>
          <w:szCs w:val="24"/>
        </w:rPr>
        <w:t>(Rahim dan Nadir, 2015)</w:t>
      </w:r>
      <w:r w:rsidRPr="00AF1A4B">
        <w:rPr>
          <w:rFonts w:ascii="Times New Roman" w:hAnsi="Times New Roman" w:cs="Times New Roman"/>
          <w:szCs w:val="24"/>
          <w:lang w:val="id-ID"/>
        </w:rPr>
        <w:t xml:space="preserve"> dengan variasi konsentrasi asam sulfat dan daya gelombang mikro. Variasi konsentrasi asam digunakan untuk meningkatkan konsentrasi furfural, hal ini disebabkan dengan semakin besarnya konsentrasi asam yang digunakan mengakibatkan bertambahnya jumlah pereaksi yang teraktifkan sehingga konstanta kecepatan reaksi menjadi besar dan kecepatan reaksi bertambah cepat. Tetapi dengan bantuan gelombang mikro konsentrasi asam yang digunakan tidak perlu terlalu tinggi disebabkan karena pada konsentrasi yang tinggi dapat terjadi peruraian furfural menjadi reaksi lanjut. Gelombang </w:t>
      </w:r>
      <w:r w:rsidRPr="00AF1A4B">
        <w:rPr>
          <w:rFonts w:ascii="Times New Roman" w:hAnsi="Times New Roman" w:cs="Times New Roman"/>
          <w:i/>
          <w:szCs w:val="24"/>
          <w:lang w:val="id-ID"/>
        </w:rPr>
        <w:t>microwave</w:t>
      </w:r>
      <w:r w:rsidRPr="00AF1A4B">
        <w:rPr>
          <w:rFonts w:ascii="Times New Roman" w:hAnsi="Times New Roman" w:cs="Times New Roman"/>
          <w:szCs w:val="24"/>
          <w:lang w:val="id-ID"/>
        </w:rPr>
        <w:t xml:space="preserve"> dapat digunakan untuk mempercepat proses hidrolisis dan membantu peningkatan hasil furfural yang diperoleh. Mekanisme dasar pemanasan gelombang mikro disebabkan adanya agitasi molekul-molekul polar atau ion-ion yang bergerak karena adanya gerakan medan magnetic. Adanya gerakan magnetic dan elektrik menyebabkan partikel-partikel tersebut dibatasi oleh gaya pembatas. Hal ini menyebabkan gerakan partikel tertahan dan membangkitkan gerakan acak sehingga me</w:t>
      </w:r>
      <w:r w:rsidR="00FF0E73">
        <w:rPr>
          <w:rFonts w:ascii="Times New Roman" w:hAnsi="Times New Roman" w:cs="Times New Roman"/>
          <w:szCs w:val="24"/>
          <w:lang w:val="id-ID"/>
        </w:rPr>
        <w:t>nghasilkan panas (Taylor, 2005)</w:t>
      </w:r>
      <w:r w:rsidR="00742EB3">
        <w:rPr>
          <w:rFonts w:ascii="Times New Roman" w:hAnsi="Times New Roman" w:cs="Times New Roman"/>
          <w:szCs w:val="24"/>
          <w:lang w:val="id-ID"/>
        </w:rPr>
        <w:t>.</w:t>
      </w:r>
    </w:p>
    <w:p w:rsidR="00F27621" w:rsidRDefault="00F27621" w:rsidP="00E124D3">
      <w:pPr>
        <w:spacing w:line="11" w:lineRule="exact"/>
        <w:rPr>
          <w:sz w:val="20"/>
          <w:szCs w:val="20"/>
        </w:rPr>
      </w:pPr>
    </w:p>
    <w:p w:rsidR="00F27621" w:rsidRDefault="00205018" w:rsidP="00E124D3">
      <w:pPr>
        <w:pStyle w:val="ListParagraph"/>
        <w:spacing w:after="0" w:line="240" w:lineRule="auto"/>
        <w:ind w:left="0" w:firstLine="720"/>
        <w:jc w:val="both"/>
        <w:rPr>
          <w:rFonts w:ascii="Times New Roman" w:hAnsi="Times New Roman" w:cs="Times New Roman"/>
          <w:lang w:val="id-ID"/>
        </w:rPr>
      </w:pPr>
      <w:r w:rsidRPr="00205018">
        <w:rPr>
          <w:rFonts w:ascii="Times New Roman" w:eastAsia="Times New Roman" w:hAnsi="Times New Roman" w:cs="Times New Roman"/>
        </w:rPr>
        <w:t xml:space="preserve">Adapun tujuan dari penelitian ini adalah </w:t>
      </w:r>
      <w:r w:rsidRPr="00205018">
        <w:rPr>
          <w:rFonts w:ascii="Times New Roman" w:hAnsi="Times New Roman" w:cs="Times New Roman"/>
          <w:lang w:val="id-ID"/>
        </w:rPr>
        <w:t>untuk</w:t>
      </w:r>
      <w:r w:rsidRPr="00205018">
        <w:rPr>
          <w:rFonts w:ascii="Times New Roman" w:hAnsi="Times New Roman" w:cs="Times New Roman"/>
        </w:rPr>
        <w:t xml:space="preserve"> </w:t>
      </w:r>
      <w:r w:rsidRPr="00205018">
        <w:rPr>
          <w:rFonts w:ascii="Times New Roman" w:hAnsi="Times New Roman" w:cs="Times New Roman"/>
          <w:lang w:val="id-ID"/>
        </w:rPr>
        <w:t xml:space="preserve">mengetahui pengaruh </w:t>
      </w:r>
      <w:r w:rsidRPr="00205018">
        <w:rPr>
          <w:rFonts w:ascii="Times New Roman" w:hAnsi="Times New Roman" w:cs="Times New Roman"/>
        </w:rPr>
        <w:t>konsentrasi</w:t>
      </w:r>
      <w:r w:rsidRPr="00205018">
        <w:rPr>
          <w:rFonts w:ascii="Times New Roman" w:hAnsi="Times New Roman" w:cs="Times New Roman"/>
          <w:lang w:val="id-ID"/>
        </w:rPr>
        <w:t xml:space="preserve"> </w:t>
      </w:r>
      <w:r w:rsidRPr="00205018">
        <w:rPr>
          <w:rFonts w:ascii="Times New Roman" w:hAnsi="Times New Roman" w:cs="Times New Roman"/>
        </w:rPr>
        <w:t xml:space="preserve">asam </w:t>
      </w:r>
      <w:r w:rsidRPr="00205018">
        <w:rPr>
          <w:rFonts w:ascii="Times New Roman" w:hAnsi="Times New Roman" w:cs="Times New Roman"/>
          <w:lang w:val="id-ID"/>
        </w:rPr>
        <w:t>sulfat dan pengaruh daya pada gelombang mikro</w:t>
      </w:r>
      <w:r w:rsidRPr="00205018">
        <w:rPr>
          <w:rFonts w:ascii="Times New Roman" w:hAnsi="Times New Roman" w:cs="Times New Roman"/>
        </w:rPr>
        <w:t xml:space="preserve"> </w:t>
      </w:r>
      <w:r w:rsidRPr="00205018">
        <w:rPr>
          <w:rFonts w:ascii="Times New Roman" w:hAnsi="Times New Roman" w:cs="Times New Roman"/>
          <w:lang w:val="id-ID"/>
        </w:rPr>
        <w:t>(</w:t>
      </w:r>
      <w:r w:rsidRPr="00205018">
        <w:rPr>
          <w:rFonts w:ascii="Times New Roman" w:hAnsi="Times New Roman" w:cs="Times New Roman"/>
          <w:i/>
        </w:rPr>
        <w:t>microwave</w:t>
      </w:r>
      <w:r w:rsidRPr="00205018">
        <w:rPr>
          <w:rFonts w:ascii="Times New Roman" w:hAnsi="Times New Roman" w:cs="Times New Roman"/>
          <w:i/>
          <w:lang w:val="id-ID"/>
        </w:rPr>
        <w:t>)</w:t>
      </w:r>
      <w:r w:rsidRPr="00205018">
        <w:rPr>
          <w:rFonts w:ascii="Times New Roman" w:hAnsi="Times New Roman" w:cs="Times New Roman"/>
          <w:lang w:val="id-ID"/>
        </w:rPr>
        <w:t xml:space="preserve"> terhadap konsentrasi furfural dan </w:t>
      </w:r>
      <w:r w:rsidRPr="00205018">
        <w:rPr>
          <w:rFonts w:ascii="Times New Roman" w:hAnsi="Times New Roman" w:cs="Times New Roman"/>
          <w:i/>
          <w:lang w:val="id-ID"/>
        </w:rPr>
        <w:t>yield</w:t>
      </w:r>
      <w:r w:rsidRPr="00205018">
        <w:rPr>
          <w:rFonts w:ascii="Times New Roman" w:hAnsi="Times New Roman" w:cs="Times New Roman"/>
          <w:lang w:val="id-ID"/>
        </w:rPr>
        <w:t xml:space="preserve"> dari Tandan Kosong  Kelapa Sawit.</w:t>
      </w:r>
    </w:p>
    <w:p w:rsidR="00205018" w:rsidRDefault="00205018" w:rsidP="00E124D3">
      <w:pPr>
        <w:pStyle w:val="ListParagraph"/>
        <w:spacing w:after="0" w:line="240" w:lineRule="auto"/>
        <w:ind w:left="0" w:firstLine="720"/>
        <w:jc w:val="both"/>
        <w:rPr>
          <w:rFonts w:ascii="Times New Roman" w:hAnsi="Times New Roman" w:cs="Times New Roman"/>
          <w:lang w:val="id-ID"/>
        </w:rPr>
      </w:pPr>
      <w:r w:rsidRPr="00205018">
        <w:rPr>
          <w:rFonts w:ascii="Times New Roman" w:hAnsi="Times New Roman" w:cs="Times New Roman"/>
          <w:lang w:val="id-ID"/>
        </w:rPr>
        <w:t>Dari penelitian ini diharapkan dapat meningkatkan pemanfaatan tandan kosong kelapa sawit sehingga tidak terbuang begitu saja, dan menaikkan nilai ekonomi tandan kosong kelapa sawit sebagai bahan baku pembuatan furfural.</w:t>
      </w:r>
    </w:p>
    <w:p w:rsidR="00243EA4" w:rsidRDefault="00243EA4" w:rsidP="00E124D3">
      <w:pPr>
        <w:ind w:firstLine="720"/>
        <w:jc w:val="both"/>
        <w:rPr>
          <w:szCs w:val="24"/>
        </w:rPr>
      </w:pPr>
      <w:r>
        <w:rPr>
          <w:szCs w:val="24"/>
        </w:rPr>
        <w:t>Tandan kosong</w:t>
      </w:r>
      <w:r w:rsidRPr="00243EA4">
        <w:rPr>
          <w:szCs w:val="24"/>
        </w:rPr>
        <w:t xml:space="preserve"> kelapa sawit memiliki berbagai macam kegunaan baik untuk industri pangan maupun non pangan </w:t>
      </w:r>
      <w:r w:rsidRPr="00243EA4">
        <w:rPr>
          <w:i/>
          <w:szCs w:val="24"/>
        </w:rPr>
        <w:t>(oleo chemical)</w:t>
      </w:r>
      <w:r w:rsidRPr="00243EA4">
        <w:rPr>
          <w:szCs w:val="24"/>
        </w:rPr>
        <w:t xml:space="preserve"> serta produk samping/limbah. Limbah kelapa sawit diantaranya adalah pelepah daun, bungkil intisawit, </w:t>
      </w:r>
      <w:r w:rsidRPr="00243EA4">
        <w:rPr>
          <w:i/>
          <w:szCs w:val="24"/>
        </w:rPr>
        <w:t>sludge</w:t>
      </w:r>
      <w:r w:rsidRPr="00243EA4">
        <w:rPr>
          <w:szCs w:val="24"/>
        </w:rPr>
        <w:t>, tandan kosong kelapa sawit, cangkang dan serat (Dirattanhun, 2008).</w:t>
      </w:r>
    </w:p>
    <w:p w:rsidR="00243EA4" w:rsidRDefault="00243EA4" w:rsidP="00E124D3">
      <w:pPr>
        <w:ind w:firstLine="720"/>
        <w:jc w:val="both"/>
        <w:rPr>
          <w:szCs w:val="24"/>
        </w:rPr>
      </w:pPr>
      <w:r w:rsidRPr="00243EA4">
        <w:rPr>
          <w:szCs w:val="24"/>
        </w:rPr>
        <w:t>Tandan kosong kelapa sawit banyak mengandung pentosan yang dapat dihidrolisis menjadi pentosa kemudian didehidrasi menjadi furfural. Adapun komposisi TKKS dpat dilihat pada Tabel 1.1</w:t>
      </w:r>
    </w:p>
    <w:p w:rsidR="00775D46" w:rsidRDefault="00775D46" w:rsidP="00E124D3">
      <w:pPr>
        <w:ind w:firstLine="720"/>
        <w:jc w:val="both"/>
        <w:rPr>
          <w:szCs w:val="24"/>
        </w:rPr>
      </w:pPr>
    </w:p>
    <w:p w:rsidR="00243EA4" w:rsidRPr="00223276" w:rsidRDefault="00243EA4" w:rsidP="00E124D3">
      <w:pPr>
        <w:ind w:firstLine="570"/>
      </w:pPr>
      <w:r w:rsidRPr="00223276">
        <w:t xml:space="preserve">Tabel 1.1 Komposisi TKKS </w:t>
      </w:r>
    </w:p>
    <w:tbl>
      <w:tblPr>
        <w:tblStyle w:val="TableGrid"/>
        <w:tblpPr w:leftFromText="180" w:rightFromText="180" w:vertAnchor="text" w:horzAnchor="margin" w:tblpXSpec="center" w:tblpY="109"/>
        <w:tblW w:w="0" w:type="auto"/>
        <w:tblLook w:val="04A0" w:firstRow="1" w:lastRow="0" w:firstColumn="1" w:lastColumn="0" w:noHBand="0" w:noVBand="1"/>
      </w:tblPr>
      <w:tblGrid>
        <w:gridCol w:w="1613"/>
        <w:gridCol w:w="1700"/>
      </w:tblGrid>
      <w:tr w:rsidR="00775D46" w:rsidRPr="00223276" w:rsidTr="00C96BAA">
        <w:trPr>
          <w:trHeight w:val="417"/>
        </w:trPr>
        <w:tc>
          <w:tcPr>
            <w:tcW w:w="1613" w:type="dxa"/>
            <w:shd w:val="clear" w:color="auto" w:fill="D9D9D9" w:themeFill="background1" w:themeFillShade="D9"/>
            <w:vAlign w:val="center"/>
          </w:tcPr>
          <w:p w:rsidR="00775D46" w:rsidRPr="00223276" w:rsidRDefault="00775D46" w:rsidP="00E124D3">
            <w:pPr>
              <w:tabs>
                <w:tab w:val="left" w:pos="1276"/>
              </w:tabs>
              <w:jc w:val="center"/>
              <w:rPr>
                <w:rFonts w:ascii="Times New Roman" w:hAnsi="Times New Roman" w:cs="Times New Roman"/>
                <w:b/>
              </w:rPr>
            </w:pPr>
            <w:r w:rsidRPr="00223276">
              <w:rPr>
                <w:rFonts w:ascii="Times New Roman" w:hAnsi="Times New Roman" w:cs="Times New Roman"/>
                <w:b/>
              </w:rPr>
              <w:t>Senyawa</w:t>
            </w:r>
          </w:p>
        </w:tc>
        <w:tc>
          <w:tcPr>
            <w:tcW w:w="1700" w:type="dxa"/>
            <w:shd w:val="clear" w:color="auto" w:fill="D9D9D9" w:themeFill="background1" w:themeFillShade="D9"/>
            <w:vAlign w:val="center"/>
          </w:tcPr>
          <w:p w:rsidR="00775D46" w:rsidRPr="00223276" w:rsidRDefault="00775D46" w:rsidP="00E124D3">
            <w:pPr>
              <w:tabs>
                <w:tab w:val="left" w:pos="1276"/>
              </w:tabs>
              <w:jc w:val="center"/>
              <w:rPr>
                <w:rFonts w:ascii="Times New Roman" w:hAnsi="Times New Roman" w:cs="Times New Roman"/>
                <w:b/>
              </w:rPr>
            </w:pPr>
            <w:r w:rsidRPr="00223276">
              <w:rPr>
                <w:rFonts w:ascii="Times New Roman" w:hAnsi="Times New Roman" w:cs="Times New Roman"/>
                <w:b/>
              </w:rPr>
              <w:t>Komposisi (%)</w:t>
            </w:r>
          </w:p>
        </w:tc>
      </w:tr>
      <w:tr w:rsidR="00775D46" w:rsidRPr="00223276" w:rsidTr="00223276">
        <w:trPr>
          <w:trHeight w:val="427"/>
        </w:trPr>
        <w:tc>
          <w:tcPr>
            <w:tcW w:w="1613" w:type="dxa"/>
            <w:vAlign w:val="center"/>
          </w:tcPr>
          <w:p w:rsidR="00775D46" w:rsidRPr="00223276" w:rsidRDefault="00775D46" w:rsidP="00E124D3">
            <w:pPr>
              <w:tabs>
                <w:tab w:val="left" w:pos="1276"/>
              </w:tabs>
              <w:jc w:val="center"/>
              <w:rPr>
                <w:rFonts w:ascii="Times New Roman" w:hAnsi="Times New Roman" w:cs="Times New Roman"/>
              </w:rPr>
            </w:pPr>
            <w:r w:rsidRPr="00223276">
              <w:rPr>
                <w:rFonts w:ascii="Times New Roman" w:hAnsi="Times New Roman" w:cs="Times New Roman"/>
              </w:rPr>
              <w:t>Lignin</w:t>
            </w:r>
          </w:p>
        </w:tc>
        <w:tc>
          <w:tcPr>
            <w:tcW w:w="1700" w:type="dxa"/>
            <w:vAlign w:val="center"/>
          </w:tcPr>
          <w:p w:rsidR="00775D46" w:rsidRPr="00223276" w:rsidRDefault="00775D46" w:rsidP="00E124D3">
            <w:pPr>
              <w:tabs>
                <w:tab w:val="left" w:pos="1276"/>
              </w:tabs>
              <w:jc w:val="center"/>
              <w:rPr>
                <w:rFonts w:ascii="Times New Roman" w:hAnsi="Times New Roman" w:cs="Times New Roman"/>
              </w:rPr>
            </w:pPr>
            <w:r w:rsidRPr="00223276">
              <w:rPr>
                <w:rFonts w:ascii="Times New Roman" w:hAnsi="Times New Roman" w:cs="Times New Roman"/>
              </w:rPr>
              <w:t>22,60</w:t>
            </w:r>
          </w:p>
        </w:tc>
      </w:tr>
      <w:tr w:rsidR="00775D46" w:rsidRPr="00223276" w:rsidTr="00223276">
        <w:trPr>
          <w:trHeight w:val="417"/>
        </w:trPr>
        <w:tc>
          <w:tcPr>
            <w:tcW w:w="1613" w:type="dxa"/>
            <w:vAlign w:val="center"/>
          </w:tcPr>
          <w:p w:rsidR="00775D46" w:rsidRPr="00223276" w:rsidRDefault="00775D46" w:rsidP="00E124D3">
            <w:pPr>
              <w:tabs>
                <w:tab w:val="left" w:pos="1276"/>
              </w:tabs>
              <w:jc w:val="center"/>
              <w:rPr>
                <w:rFonts w:ascii="Times New Roman" w:hAnsi="Times New Roman" w:cs="Times New Roman"/>
              </w:rPr>
            </w:pPr>
            <w:r w:rsidRPr="00223276">
              <w:rPr>
                <w:rFonts w:ascii="Times New Roman" w:hAnsi="Times New Roman" w:cs="Times New Roman"/>
              </w:rPr>
              <w:t>α-selulosa</w:t>
            </w:r>
          </w:p>
        </w:tc>
        <w:tc>
          <w:tcPr>
            <w:tcW w:w="1700" w:type="dxa"/>
            <w:vAlign w:val="center"/>
          </w:tcPr>
          <w:p w:rsidR="00775D46" w:rsidRPr="00223276" w:rsidRDefault="00775D46" w:rsidP="00E124D3">
            <w:pPr>
              <w:tabs>
                <w:tab w:val="left" w:pos="1276"/>
              </w:tabs>
              <w:jc w:val="center"/>
              <w:rPr>
                <w:rFonts w:ascii="Times New Roman" w:hAnsi="Times New Roman" w:cs="Times New Roman"/>
              </w:rPr>
            </w:pPr>
            <w:r w:rsidRPr="00223276">
              <w:rPr>
                <w:rFonts w:ascii="Times New Roman" w:hAnsi="Times New Roman" w:cs="Times New Roman"/>
              </w:rPr>
              <w:t>45,80</w:t>
            </w:r>
          </w:p>
        </w:tc>
      </w:tr>
      <w:tr w:rsidR="00775D46" w:rsidRPr="00223276" w:rsidTr="00223276">
        <w:trPr>
          <w:trHeight w:val="417"/>
        </w:trPr>
        <w:tc>
          <w:tcPr>
            <w:tcW w:w="1613" w:type="dxa"/>
            <w:vAlign w:val="center"/>
          </w:tcPr>
          <w:p w:rsidR="00775D46" w:rsidRPr="00223276" w:rsidRDefault="00775D46" w:rsidP="00E124D3">
            <w:pPr>
              <w:tabs>
                <w:tab w:val="left" w:pos="1276"/>
              </w:tabs>
              <w:jc w:val="center"/>
              <w:rPr>
                <w:rFonts w:ascii="Times New Roman" w:hAnsi="Times New Roman" w:cs="Times New Roman"/>
              </w:rPr>
            </w:pPr>
            <w:r w:rsidRPr="00223276">
              <w:rPr>
                <w:rFonts w:ascii="Times New Roman" w:hAnsi="Times New Roman" w:cs="Times New Roman"/>
              </w:rPr>
              <w:t>Pentosan</w:t>
            </w:r>
          </w:p>
        </w:tc>
        <w:tc>
          <w:tcPr>
            <w:tcW w:w="1700" w:type="dxa"/>
            <w:vAlign w:val="center"/>
          </w:tcPr>
          <w:p w:rsidR="00775D46" w:rsidRPr="00223276" w:rsidRDefault="00775D46" w:rsidP="00E124D3">
            <w:pPr>
              <w:tabs>
                <w:tab w:val="left" w:pos="1276"/>
              </w:tabs>
              <w:jc w:val="center"/>
              <w:rPr>
                <w:rFonts w:ascii="Times New Roman" w:hAnsi="Times New Roman" w:cs="Times New Roman"/>
              </w:rPr>
            </w:pPr>
            <w:r w:rsidRPr="00223276">
              <w:rPr>
                <w:rFonts w:ascii="Times New Roman" w:hAnsi="Times New Roman" w:cs="Times New Roman"/>
              </w:rPr>
              <w:t>25,90</w:t>
            </w:r>
          </w:p>
        </w:tc>
      </w:tr>
      <w:tr w:rsidR="00775D46" w:rsidRPr="00223276" w:rsidTr="00223276">
        <w:trPr>
          <w:trHeight w:val="427"/>
        </w:trPr>
        <w:tc>
          <w:tcPr>
            <w:tcW w:w="1613" w:type="dxa"/>
            <w:vAlign w:val="center"/>
          </w:tcPr>
          <w:p w:rsidR="00775D46" w:rsidRPr="00223276" w:rsidRDefault="00775D46" w:rsidP="00E124D3">
            <w:pPr>
              <w:tabs>
                <w:tab w:val="left" w:pos="1276"/>
              </w:tabs>
              <w:jc w:val="center"/>
              <w:rPr>
                <w:rFonts w:ascii="Times New Roman" w:hAnsi="Times New Roman" w:cs="Times New Roman"/>
              </w:rPr>
            </w:pPr>
            <w:r w:rsidRPr="00223276">
              <w:rPr>
                <w:rFonts w:ascii="Times New Roman" w:hAnsi="Times New Roman" w:cs="Times New Roman"/>
              </w:rPr>
              <w:t>Abu</w:t>
            </w:r>
          </w:p>
        </w:tc>
        <w:tc>
          <w:tcPr>
            <w:tcW w:w="1700" w:type="dxa"/>
            <w:vAlign w:val="center"/>
          </w:tcPr>
          <w:p w:rsidR="00775D46" w:rsidRPr="00223276" w:rsidRDefault="00775D46" w:rsidP="00E124D3">
            <w:pPr>
              <w:tabs>
                <w:tab w:val="left" w:pos="1276"/>
              </w:tabs>
              <w:jc w:val="center"/>
              <w:rPr>
                <w:rFonts w:ascii="Times New Roman" w:hAnsi="Times New Roman" w:cs="Times New Roman"/>
              </w:rPr>
            </w:pPr>
            <w:r w:rsidRPr="00223276">
              <w:rPr>
                <w:rFonts w:ascii="Times New Roman" w:hAnsi="Times New Roman" w:cs="Times New Roman"/>
              </w:rPr>
              <w:t>1,60</w:t>
            </w:r>
          </w:p>
        </w:tc>
      </w:tr>
    </w:tbl>
    <w:p w:rsidR="00775D46" w:rsidRPr="002436D8" w:rsidRDefault="00775D46" w:rsidP="00E124D3">
      <w:pPr>
        <w:spacing w:line="360" w:lineRule="auto"/>
        <w:ind w:firstLine="570"/>
        <w:rPr>
          <w:b/>
          <w:sz w:val="20"/>
          <w:szCs w:val="24"/>
        </w:rPr>
      </w:pPr>
    </w:p>
    <w:p w:rsidR="00243EA4" w:rsidRPr="00243EA4" w:rsidRDefault="00243EA4" w:rsidP="00E124D3">
      <w:pPr>
        <w:ind w:firstLine="720"/>
        <w:jc w:val="both"/>
        <w:rPr>
          <w:szCs w:val="24"/>
        </w:rPr>
      </w:pPr>
    </w:p>
    <w:p w:rsidR="00243EA4" w:rsidRPr="00243EA4" w:rsidRDefault="00243EA4" w:rsidP="00E124D3">
      <w:pPr>
        <w:ind w:firstLine="720"/>
        <w:jc w:val="both"/>
        <w:rPr>
          <w:sz w:val="18"/>
          <w:szCs w:val="24"/>
        </w:rPr>
      </w:pPr>
    </w:p>
    <w:p w:rsidR="00243EA4" w:rsidRDefault="00243EA4" w:rsidP="00E124D3">
      <w:pPr>
        <w:pStyle w:val="ListParagraph"/>
        <w:spacing w:after="0" w:line="240" w:lineRule="auto"/>
        <w:ind w:left="0" w:firstLine="720"/>
        <w:jc w:val="both"/>
        <w:rPr>
          <w:rFonts w:ascii="Times New Roman" w:hAnsi="Times New Roman" w:cs="Times New Roman"/>
          <w:lang w:val="id-ID"/>
        </w:rPr>
      </w:pPr>
    </w:p>
    <w:p w:rsidR="00243EA4" w:rsidRDefault="00243EA4" w:rsidP="00E124D3">
      <w:pPr>
        <w:pStyle w:val="ListParagraph"/>
        <w:spacing w:after="0" w:line="240" w:lineRule="auto"/>
        <w:ind w:left="0" w:firstLine="720"/>
        <w:jc w:val="both"/>
        <w:rPr>
          <w:rFonts w:ascii="Times New Roman" w:hAnsi="Times New Roman" w:cs="Times New Roman"/>
          <w:lang w:val="id-ID"/>
        </w:rPr>
      </w:pPr>
    </w:p>
    <w:p w:rsidR="00205018" w:rsidRPr="00205018" w:rsidRDefault="00205018" w:rsidP="00E124D3">
      <w:pPr>
        <w:pStyle w:val="ListParagraph"/>
        <w:spacing w:after="0" w:line="240" w:lineRule="auto"/>
        <w:ind w:left="0" w:firstLine="720"/>
        <w:jc w:val="both"/>
        <w:rPr>
          <w:rFonts w:ascii="Times New Roman" w:hAnsi="Times New Roman" w:cs="Times New Roman"/>
          <w:lang w:val="id-ID"/>
        </w:rPr>
      </w:pPr>
    </w:p>
    <w:p w:rsidR="00205018" w:rsidRPr="00205018" w:rsidRDefault="00205018" w:rsidP="00E124D3">
      <w:pPr>
        <w:pStyle w:val="ListParagraph"/>
        <w:spacing w:after="0" w:line="240" w:lineRule="auto"/>
        <w:ind w:left="0" w:firstLine="720"/>
        <w:jc w:val="both"/>
        <w:rPr>
          <w:rFonts w:ascii="Times New Roman" w:hAnsi="Times New Roman" w:cs="Times New Roman"/>
          <w:lang w:val="id-ID"/>
        </w:rPr>
      </w:pPr>
    </w:p>
    <w:p w:rsidR="00F27621" w:rsidRDefault="00F27621" w:rsidP="00E124D3">
      <w:pPr>
        <w:spacing w:line="14" w:lineRule="exact"/>
        <w:rPr>
          <w:sz w:val="20"/>
          <w:szCs w:val="20"/>
        </w:rPr>
      </w:pPr>
    </w:p>
    <w:p w:rsidR="00F27621" w:rsidRDefault="00F27621" w:rsidP="00E124D3">
      <w:pPr>
        <w:spacing w:line="200" w:lineRule="exact"/>
        <w:rPr>
          <w:sz w:val="20"/>
          <w:szCs w:val="20"/>
        </w:rPr>
      </w:pPr>
    </w:p>
    <w:p w:rsidR="00F27621" w:rsidRDefault="00F27621" w:rsidP="00E124D3">
      <w:pPr>
        <w:spacing w:line="200" w:lineRule="exact"/>
        <w:rPr>
          <w:sz w:val="20"/>
          <w:szCs w:val="20"/>
        </w:rPr>
      </w:pPr>
    </w:p>
    <w:p w:rsidR="00F27621" w:rsidRDefault="00F27621" w:rsidP="00E124D3">
      <w:pPr>
        <w:spacing w:line="200" w:lineRule="exact"/>
        <w:rPr>
          <w:sz w:val="20"/>
          <w:szCs w:val="20"/>
        </w:rPr>
      </w:pPr>
    </w:p>
    <w:p w:rsidR="00775D46" w:rsidRDefault="00775D46" w:rsidP="00E124D3">
      <w:pPr>
        <w:pStyle w:val="ListParagraph"/>
        <w:tabs>
          <w:tab w:val="left" w:pos="1316"/>
        </w:tabs>
        <w:spacing w:after="0" w:line="240" w:lineRule="auto"/>
        <w:ind w:left="0" w:firstLine="720"/>
        <w:jc w:val="both"/>
        <w:rPr>
          <w:rFonts w:ascii="Times New Roman" w:hAnsi="Times New Roman" w:cs="Times New Roman"/>
          <w:lang w:val="id-ID"/>
        </w:rPr>
      </w:pPr>
      <w:r w:rsidRPr="00775D46">
        <w:rPr>
          <w:rFonts w:ascii="Times New Roman" w:hAnsi="Times New Roman" w:cs="Times New Roman"/>
        </w:rPr>
        <w:t>Hemiselulosa pentosan adalah polimer polisakarida heterogen tersusun dari pentosan (C</w:t>
      </w:r>
      <w:r w:rsidRPr="00775D46">
        <w:rPr>
          <w:rFonts w:ascii="Times New Roman" w:hAnsi="Times New Roman" w:cs="Times New Roman"/>
          <w:vertAlign w:val="subscript"/>
        </w:rPr>
        <w:t>5</w:t>
      </w:r>
      <w:r w:rsidRPr="00775D46">
        <w:rPr>
          <w:rFonts w:ascii="Times New Roman" w:hAnsi="Times New Roman" w:cs="Times New Roman"/>
        </w:rPr>
        <w:t>H</w:t>
      </w:r>
      <w:r w:rsidRPr="00775D46">
        <w:rPr>
          <w:rFonts w:ascii="Times New Roman" w:hAnsi="Times New Roman" w:cs="Times New Roman"/>
          <w:vertAlign w:val="subscript"/>
        </w:rPr>
        <w:t>8</w:t>
      </w:r>
      <w:r w:rsidRPr="00775D46">
        <w:rPr>
          <w:rFonts w:ascii="Times New Roman" w:hAnsi="Times New Roman" w:cs="Times New Roman"/>
        </w:rPr>
        <w:t>O</w:t>
      </w:r>
      <w:r w:rsidRPr="00775D46">
        <w:rPr>
          <w:rFonts w:ascii="Times New Roman" w:hAnsi="Times New Roman" w:cs="Times New Roman"/>
          <w:vertAlign w:val="subscript"/>
        </w:rPr>
        <w:t>4</w:t>
      </w:r>
      <w:r w:rsidRPr="00775D46">
        <w:rPr>
          <w:rFonts w:ascii="Times New Roman" w:hAnsi="Times New Roman" w:cs="Times New Roman"/>
        </w:rPr>
        <w:t>)</w:t>
      </w:r>
      <w:r w:rsidRPr="00775D46">
        <w:rPr>
          <w:rFonts w:ascii="Times New Roman" w:hAnsi="Times New Roman" w:cs="Times New Roman"/>
          <w:vertAlign w:val="subscript"/>
          <w:lang w:val="id-ID"/>
        </w:rPr>
        <w:t>n</w:t>
      </w:r>
      <w:r w:rsidRPr="00775D46">
        <w:rPr>
          <w:rFonts w:ascii="Times New Roman" w:hAnsi="Times New Roman" w:cs="Times New Roman"/>
        </w:rPr>
        <w:t xml:space="preserve"> dan heksosan (C</w:t>
      </w:r>
      <w:r w:rsidRPr="00775D46">
        <w:rPr>
          <w:rFonts w:ascii="Times New Roman" w:hAnsi="Times New Roman" w:cs="Times New Roman"/>
          <w:vertAlign w:val="subscript"/>
        </w:rPr>
        <w:t>6</w:t>
      </w:r>
      <w:r w:rsidRPr="00775D46">
        <w:rPr>
          <w:rFonts w:ascii="Times New Roman" w:hAnsi="Times New Roman" w:cs="Times New Roman"/>
        </w:rPr>
        <w:t>H</w:t>
      </w:r>
      <w:r w:rsidRPr="00775D46">
        <w:rPr>
          <w:rFonts w:ascii="Times New Roman" w:hAnsi="Times New Roman" w:cs="Times New Roman"/>
          <w:vertAlign w:val="subscript"/>
        </w:rPr>
        <w:t>10</w:t>
      </w:r>
      <w:r w:rsidRPr="00775D46">
        <w:rPr>
          <w:rFonts w:ascii="Times New Roman" w:hAnsi="Times New Roman" w:cs="Times New Roman"/>
        </w:rPr>
        <w:t>O</w:t>
      </w:r>
      <w:r w:rsidRPr="00775D46">
        <w:rPr>
          <w:rFonts w:ascii="Times New Roman" w:hAnsi="Times New Roman" w:cs="Times New Roman"/>
          <w:vertAlign w:val="subscript"/>
        </w:rPr>
        <w:t>5</w:t>
      </w:r>
      <w:r w:rsidRPr="00775D46">
        <w:rPr>
          <w:rFonts w:ascii="Times New Roman" w:hAnsi="Times New Roman" w:cs="Times New Roman"/>
        </w:rPr>
        <w:t>)</w:t>
      </w:r>
      <w:r w:rsidRPr="00775D46">
        <w:rPr>
          <w:rFonts w:ascii="Times New Roman" w:hAnsi="Times New Roman" w:cs="Times New Roman"/>
          <w:vertAlign w:val="subscript"/>
          <w:lang w:val="id-ID"/>
        </w:rPr>
        <w:t>n</w:t>
      </w:r>
      <w:r w:rsidRPr="00775D46">
        <w:rPr>
          <w:rFonts w:ascii="Times New Roman" w:hAnsi="Times New Roman" w:cs="Times New Roman"/>
        </w:rPr>
        <w:t>.</w:t>
      </w:r>
      <w:r w:rsidRPr="00775D46">
        <w:rPr>
          <w:rFonts w:ascii="Times New Roman" w:hAnsi="Times New Roman" w:cs="Times New Roman"/>
          <w:lang w:val="id-ID"/>
        </w:rPr>
        <w:t xml:space="preserve"> </w:t>
      </w:r>
      <w:r w:rsidRPr="00775D46">
        <w:rPr>
          <w:rFonts w:ascii="Times New Roman" w:hAnsi="Times New Roman" w:cs="Times New Roman"/>
        </w:rPr>
        <w:t>Hemiselulosa pada kayu berkisar antara 20-30%. (Sukarta, 2008 dalam Parasta, 2014)</w:t>
      </w:r>
      <w:r>
        <w:rPr>
          <w:rFonts w:ascii="Times New Roman" w:hAnsi="Times New Roman" w:cs="Times New Roman"/>
          <w:lang w:val="id-ID"/>
        </w:rPr>
        <w:t>.</w:t>
      </w:r>
    </w:p>
    <w:p w:rsidR="00775D46" w:rsidRPr="00775D46" w:rsidRDefault="00775D46" w:rsidP="00E124D3">
      <w:pPr>
        <w:pStyle w:val="ListParagraph"/>
        <w:spacing w:after="0" w:line="240" w:lineRule="auto"/>
        <w:ind w:left="0" w:firstLine="706"/>
        <w:jc w:val="both"/>
        <w:rPr>
          <w:rFonts w:ascii="Times New Roman" w:hAnsi="Times New Roman" w:cs="Times New Roman"/>
        </w:rPr>
      </w:pPr>
      <w:r w:rsidRPr="00775D46">
        <w:rPr>
          <w:rFonts w:ascii="Times New Roman" w:hAnsi="Times New Roman" w:cs="Times New Roman"/>
        </w:rPr>
        <w:t>Hemiselulosa bersifat non kristalin dan tidak bersifat serat, mudah mengembang, karena itu hemiselulosa sangat berpengaruh terhadap bentuknya jalinan antara serat pada saat pembentukan lembaran, lebih mudah larut dalam pelarut alkali dan lebih mudah dihidrolisis dengan asa</w:t>
      </w:r>
      <w:r w:rsidRPr="00775D46">
        <w:rPr>
          <w:rFonts w:ascii="Times New Roman" w:hAnsi="Times New Roman" w:cs="Times New Roman"/>
          <w:lang w:val="id-ID"/>
        </w:rPr>
        <w:t>m</w:t>
      </w:r>
      <w:r w:rsidRPr="00775D46">
        <w:rPr>
          <w:rFonts w:ascii="Times New Roman" w:hAnsi="Times New Roman" w:cs="Times New Roman"/>
        </w:rPr>
        <w:t xml:space="preserve"> (Oktarina, 2009 dalam Parasta, 2014).</w:t>
      </w:r>
    </w:p>
    <w:p w:rsidR="00775D46" w:rsidRPr="00775D46" w:rsidRDefault="00775D46" w:rsidP="00E124D3">
      <w:pPr>
        <w:pStyle w:val="ListParagraph"/>
        <w:tabs>
          <w:tab w:val="left" w:pos="1316"/>
        </w:tabs>
        <w:spacing w:after="0" w:line="240" w:lineRule="auto"/>
        <w:ind w:left="0" w:firstLine="720"/>
        <w:jc w:val="both"/>
        <w:rPr>
          <w:rFonts w:ascii="Times New Roman" w:hAnsi="Times New Roman" w:cs="Times New Roman"/>
          <w:lang w:val="id-ID"/>
        </w:rPr>
      </w:pPr>
    </w:p>
    <w:p w:rsidR="00F27621" w:rsidRDefault="00775D46" w:rsidP="00E124D3">
      <w:pPr>
        <w:spacing w:line="200" w:lineRule="exact"/>
        <w:rPr>
          <w:sz w:val="20"/>
          <w:szCs w:val="20"/>
        </w:rPr>
      </w:pPr>
      <w:r>
        <w:rPr>
          <w:noProof/>
        </w:rPr>
        <w:drawing>
          <wp:anchor distT="0" distB="0" distL="114300" distR="114300" simplePos="0" relativeHeight="251664896" behindDoc="0" locked="0" layoutInCell="1" allowOverlap="1" wp14:anchorId="11621520" wp14:editId="7AD117A1">
            <wp:simplePos x="0" y="0"/>
            <wp:positionH relativeFrom="margin">
              <wp:posOffset>704850</wp:posOffset>
            </wp:positionH>
            <wp:positionV relativeFrom="margin">
              <wp:posOffset>5419725</wp:posOffset>
            </wp:positionV>
            <wp:extent cx="4000500" cy="221799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7864" t="19869" r="7258" b="16812"/>
                    <a:stretch/>
                  </pic:blipFill>
                  <pic:spPr bwMode="auto">
                    <a:xfrm>
                      <a:off x="0" y="0"/>
                      <a:ext cx="4004941" cy="22204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0"/>
          <w:szCs w:val="20"/>
        </w:rPr>
        <w:tab/>
      </w:r>
      <w:r>
        <w:rPr>
          <w:noProof/>
        </w:rPr>
        <w:drawing>
          <wp:inline distT="0" distB="0" distL="0" distR="0" wp14:anchorId="428485BB" wp14:editId="710B35B7">
            <wp:extent cx="4010025" cy="27622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7864" t="19869" r="7258" b="16812"/>
                    <a:stretch/>
                  </pic:blipFill>
                  <pic:spPr bwMode="auto">
                    <a:xfrm>
                      <a:off x="0" y="0"/>
                      <a:ext cx="4010025" cy="2762250"/>
                    </a:xfrm>
                    <a:prstGeom prst="rect">
                      <a:avLst/>
                    </a:prstGeom>
                    <a:ln>
                      <a:noFill/>
                    </a:ln>
                    <a:extLst>
                      <a:ext uri="{53640926-AAD7-44D8-BBD7-CCE9431645EC}">
                        <a14:shadowObscured xmlns:a14="http://schemas.microsoft.com/office/drawing/2010/main"/>
                      </a:ext>
                    </a:extLst>
                  </pic:spPr>
                </pic:pic>
              </a:graphicData>
            </a:graphic>
          </wp:inline>
        </w:drawing>
      </w:r>
    </w:p>
    <w:p w:rsidR="00F27621" w:rsidRDefault="00F27621" w:rsidP="00E124D3">
      <w:pPr>
        <w:spacing w:line="200" w:lineRule="exact"/>
        <w:rPr>
          <w:sz w:val="20"/>
          <w:szCs w:val="20"/>
        </w:rPr>
      </w:pPr>
    </w:p>
    <w:p w:rsidR="00F27621" w:rsidRDefault="00F27621" w:rsidP="00E124D3">
      <w:pPr>
        <w:spacing w:line="200" w:lineRule="exact"/>
        <w:rPr>
          <w:sz w:val="20"/>
          <w:szCs w:val="20"/>
        </w:rPr>
      </w:pPr>
    </w:p>
    <w:p w:rsidR="00F27621" w:rsidRDefault="00F27621" w:rsidP="00E124D3">
      <w:pPr>
        <w:spacing w:line="251" w:lineRule="exact"/>
        <w:rPr>
          <w:sz w:val="20"/>
          <w:szCs w:val="20"/>
        </w:rPr>
      </w:pPr>
    </w:p>
    <w:p w:rsidR="00F27621" w:rsidRDefault="00F27621" w:rsidP="00E124D3">
      <w:pPr>
        <w:ind w:right="6"/>
        <w:jc w:val="center"/>
        <w:rPr>
          <w:sz w:val="20"/>
          <w:szCs w:val="20"/>
        </w:rPr>
      </w:pPr>
    </w:p>
    <w:p w:rsidR="00775D46" w:rsidRDefault="00775D46" w:rsidP="00E124D3">
      <w:pPr>
        <w:ind w:right="6"/>
        <w:jc w:val="center"/>
        <w:rPr>
          <w:sz w:val="20"/>
          <w:szCs w:val="20"/>
        </w:rPr>
      </w:pPr>
    </w:p>
    <w:p w:rsidR="00775D46" w:rsidRDefault="00775D46" w:rsidP="00E124D3">
      <w:pPr>
        <w:ind w:right="6"/>
        <w:jc w:val="center"/>
        <w:rPr>
          <w:sz w:val="20"/>
          <w:szCs w:val="20"/>
        </w:rPr>
      </w:pPr>
    </w:p>
    <w:p w:rsidR="00775D46" w:rsidRDefault="00775D46" w:rsidP="00E124D3">
      <w:pPr>
        <w:ind w:right="6"/>
        <w:jc w:val="center"/>
        <w:rPr>
          <w:sz w:val="20"/>
          <w:szCs w:val="20"/>
        </w:rPr>
      </w:pPr>
    </w:p>
    <w:p w:rsidR="00775D46" w:rsidRDefault="00775D46" w:rsidP="00E124D3">
      <w:pPr>
        <w:ind w:right="6"/>
        <w:jc w:val="center"/>
        <w:rPr>
          <w:sz w:val="20"/>
          <w:szCs w:val="20"/>
        </w:rPr>
      </w:pPr>
    </w:p>
    <w:p w:rsidR="00775D46" w:rsidRDefault="00775D46" w:rsidP="00E124D3">
      <w:pPr>
        <w:ind w:right="6"/>
        <w:jc w:val="center"/>
        <w:rPr>
          <w:sz w:val="20"/>
          <w:szCs w:val="20"/>
        </w:rPr>
      </w:pPr>
    </w:p>
    <w:p w:rsidR="00775D46" w:rsidRDefault="00775D46" w:rsidP="00E124D3">
      <w:pPr>
        <w:ind w:right="6"/>
        <w:jc w:val="center"/>
        <w:rPr>
          <w:sz w:val="20"/>
          <w:szCs w:val="20"/>
        </w:rPr>
      </w:pPr>
    </w:p>
    <w:p w:rsidR="00775D46" w:rsidRDefault="00775D46" w:rsidP="00E124D3">
      <w:pPr>
        <w:ind w:right="6"/>
        <w:jc w:val="center"/>
        <w:rPr>
          <w:sz w:val="20"/>
          <w:szCs w:val="20"/>
        </w:rPr>
      </w:pPr>
    </w:p>
    <w:p w:rsidR="00775D46" w:rsidRDefault="00775D46" w:rsidP="00E124D3">
      <w:pPr>
        <w:ind w:right="6"/>
        <w:jc w:val="center"/>
        <w:rPr>
          <w:sz w:val="20"/>
          <w:szCs w:val="20"/>
        </w:rPr>
      </w:pPr>
    </w:p>
    <w:p w:rsidR="00775D46" w:rsidRDefault="00775D46" w:rsidP="00E124D3">
      <w:pPr>
        <w:ind w:right="6"/>
        <w:jc w:val="center"/>
        <w:rPr>
          <w:sz w:val="20"/>
          <w:szCs w:val="20"/>
        </w:rPr>
      </w:pPr>
    </w:p>
    <w:p w:rsidR="00775D46" w:rsidRDefault="00775D46" w:rsidP="00E124D3">
      <w:pPr>
        <w:ind w:right="6"/>
        <w:jc w:val="center"/>
        <w:rPr>
          <w:sz w:val="20"/>
          <w:szCs w:val="20"/>
        </w:rPr>
      </w:pPr>
    </w:p>
    <w:p w:rsidR="00775D46" w:rsidRDefault="00775D46" w:rsidP="00E124D3">
      <w:pPr>
        <w:ind w:right="6"/>
        <w:jc w:val="center"/>
        <w:rPr>
          <w:sz w:val="20"/>
          <w:szCs w:val="20"/>
        </w:rPr>
      </w:pPr>
    </w:p>
    <w:p w:rsidR="00775D46" w:rsidRDefault="00775D46" w:rsidP="00E124D3">
      <w:pPr>
        <w:ind w:right="6"/>
        <w:rPr>
          <w:sz w:val="20"/>
          <w:szCs w:val="20"/>
        </w:rPr>
      </w:pPr>
    </w:p>
    <w:p w:rsidR="00775D46" w:rsidRDefault="00775D46" w:rsidP="00E124D3">
      <w:pPr>
        <w:ind w:right="6"/>
        <w:jc w:val="center"/>
        <w:rPr>
          <w:sz w:val="20"/>
          <w:szCs w:val="20"/>
        </w:rPr>
      </w:pPr>
      <w:r>
        <w:rPr>
          <w:sz w:val="20"/>
          <w:szCs w:val="20"/>
        </w:rPr>
        <w:t>Gambar 1.1 Struktur hemiselulosa (pentosan)</w:t>
      </w:r>
    </w:p>
    <w:p w:rsidR="001A2F6C" w:rsidRDefault="001A2F6C" w:rsidP="00E124D3">
      <w:pPr>
        <w:ind w:right="6"/>
        <w:jc w:val="center"/>
        <w:rPr>
          <w:sz w:val="20"/>
          <w:szCs w:val="20"/>
        </w:rPr>
      </w:pPr>
    </w:p>
    <w:p w:rsidR="001A2F6C" w:rsidRDefault="001A2F6C" w:rsidP="00E124D3">
      <w:pPr>
        <w:ind w:right="6"/>
        <w:jc w:val="center"/>
        <w:rPr>
          <w:sz w:val="20"/>
          <w:szCs w:val="20"/>
        </w:rPr>
      </w:pPr>
    </w:p>
    <w:p w:rsidR="001A2F6C" w:rsidRDefault="001A2F6C" w:rsidP="00E124D3">
      <w:pPr>
        <w:ind w:right="6"/>
        <w:jc w:val="center"/>
        <w:rPr>
          <w:sz w:val="20"/>
          <w:szCs w:val="20"/>
        </w:rPr>
      </w:pPr>
    </w:p>
    <w:p w:rsidR="001A2F6C" w:rsidRPr="00FF0E73" w:rsidRDefault="001A2F6C" w:rsidP="00E124D3">
      <w:pPr>
        <w:spacing w:line="480" w:lineRule="auto"/>
        <w:jc w:val="both"/>
        <w:rPr>
          <w:sz w:val="20"/>
          <w:szCs w:val="20"/>
        </w:rPr>
      </w:pPr>
    </w:p>
    <w:p w:rsidR="00775D46" w:rsidRDefault="001A2F6C" w:rsidP="00E124D3">
      <w:pPr>
        <w:pStyle w:val="ListParagraph"/>
        <w:spacing w:after="0" w:line="240" w:lineRule="auto"/>
        <w:ind w:left="0" w:firstLine="706"/>
        <w:jc w:val="both"/>
        <w:rPr>
          <w:sz w:val="20"/>
          <w:szCs w:val="20"/>
        </w:rPr>
      </w:pPr>
      <w:r w:rsidRPr="001A2F6C">
        <w:rPr>
          <w:rFonts w:ascii="Times New Roman" w:hAnsi="Times New Roman" w:cs="Times New Roman"/>
          <w:szCs w:val="24"/>
        </w:rPr>
        <w:lastRenderedPageBreak/>
        <w:t>Furfural (C</w:t>
      </w:r>
      <w:r w:rsidRPr="001A2F6C">
        <w:rPr>
          <w:rFonts w:ascii="Times New Roman" w:hAnsi="Times New Roman" w:cs="Times New Roman"/>
          <w:szCs w:val="24"/>
          <w:vertAlign w:val="subscript"/>
        </w:rPr>
        <w:t>5</w:t>
      </w:r>
      <w:r w:rsidRPr="001A2F6C">
        <w:rPr>
          <w:rFonts w:ascii="Times New Roman" w:hAnsi="Times New Roman" w:cs="Times New Roman"/>
          <w:szCs w:val="24"/>
        </w:rPr>
        <w:t>H</w:t>
      </w:r>
      <w:r w:rsidRPr="001A2F6C">
        <w:rPr>
          <w:rFonts w:ascii="Times New Roman" w:hAnsi="Times New Roman" w:cs="Times New Roman"/>
          <w:szCs w:val="24"/>
          <w:vertAlign w:val="subscript"/>
        </w:rPr>
        <w:t>4</w:t>
      </w:r>
      <w:r w:rsidRPr="001A2F6C">
        <w:rPr>
          <w:rFonts w:ascii="Times New Roman" w:hAnsi="Times New Roman" w:cs="Times New Roman"/>
          <w:szCs w:val="24"/>
        </w:rPr>
        <w:t>O</w:t>
      </w:r>
      <w:r w:rsidRPr="001A2F6C">
        <w:rPr>
          <w:rFonts w:ascii="Times New Roman" w:hAnsi="Times New Roman" w:cs="Times New Roman"/>
          <w:szCs w:val="24"/>
          <w:vertAlign w:val="subscript"/>
        </w:rPr>
        <w:t>2</w:t>
      </w:r>
      <w:r w:rsidRPr="001A2F6C">
        <w:rPr>
          <w:rFonts w:ascii="Times New Roman" w:hAnsi="Times New Roman" w:cs="Times New Roman"/>
          <w:szCs w:val="24"/>
        </w:rPr>
        <w:t>) atau sering disebut dengan 2-furankarbosaldehid, furaldehid, furanaldehid, 2-furanaldehid, merupakan senyawa organik turunan dari golongan furan. Senyawa ini berfasa cair berwarna kuning hingga kecoklatan dengan titik didih 161,7°C, densitas (20°C) adalah 1,16 g/cm</w:t>
      </w:r>
      <w:r w:rsidRPr="001A2F6C">
        <w:rPr>
          <w:rFonts w:ascii="Times New Roman" w:hAnsi="Times New Roman" w:cs="Times New Roman"/>
          <w:szCs w:val="24"/>
          <w:vertAlign w:val="superscript"/>
        </w:rPr>
        <w:t>3</w:t>
      </w:r>
      <w:r w:rsidRPr="001A2F6C">
        <w:rPr>
          <w:rFonts w:ascii="Times New Roman" w:hAnsi="Times New Roman" w:cs="Times New Roman"/>
          <w:szCs w:val="24"/>
        </w:rPr>
        <w:t>. Furfural merupakan senyawa yang kurang larut dalam air namun larut dalam alkohol, eter dan benzene (Kirk and Othmer, 1955 dalam Andaka, 2011). Furfural dapat dibuat dari bahan yang mengandung pentosan seperti, tongkol jagung, sekam padi, ampas tebu (bagas), kayu, tandan kosong kelapa sawit (TKKS), dan lain sebagainya (Kurniasih, dkk., 2012).</w:t>
      </w:r>
    </w:p>
    <w:p w:rsidR="001A2F6C" w:rsidRPr="001A2F6C" w:rsidRDefault="001A2F6C" w:rsidP="00E124D3">
      <w:pPr>
        <w:pStyle w:val="ListParagraph"/>
        <w:spacing w:after="0" w:line="240" w:lineRule="auto"/>
        <w:ind w:left="0" w:firstLine="709"/>
        <w:jc w:val="both"/>
        <w:rPr>
          <w:rFonts w:ascii="Times New Roman" w:hAnsi="Times New Roman" w:cs="Times New Roman"/>
          <w:szCs w:val="24"/>
          <w:lang w:val="id-ID"/>
        </w:rPr>
      </w:pPr>
      <w:r w:rsidRPr="001A2F6C">
        <w:rPr>
          <w:rFonts w:ascii="Times New Roman" w:hAnsi="Times New Roman" w:cs="Times New Roman"/>
          <w:szCs w:val="24"/>
        </w:rPr>
        <w:t xml:space="preserve">Furfural merupakan bahan aktif yang sangat penting dalam industri kimia. Menurut Wijanarko A., dkk (2006) manfaat furfural dalam industri kimia antara lain : sebagai bahan pembentuk resin, zat penghilang warna pada </w:t>
      </w:r>
      <w:r w:rsidRPr="001A2F6C">
        <w:rPr>
          <w:rFonts w:ascii="Times New Roman" w:hAnsi="Times New Roman" w:cs="Times New Roman"/>
          <w:i/>
          <w:szCs w:val="24"/>
        </w:rPr>
        <w:t>wood resin</w:t>
      </w:r>
      <w:r w:rsidRPr="001A2F6C">
        <w:rPr>
          <w:rFonts w:ascii="Times New Roman" w:hAnsi="Times New Roman" w:cs="Times New Roman"/>
          <w:szCs w:val="24"/>
        </w:rPr>
        <w:t xml:space="preserve">, sebagai </w:t>
      </w:r>
      <w:r w:rsidRPr="001A2F6C">
        <w:rPr>
          <w:rFonts w:ascii="Times New Roman" w:hAnsi="Times New Roman" w:cs="Times New Roman"/>
          <w:i/>
          <w:szCs w:val="24"/>
        </w:rPr>
        <w:t>intermediate</w:t>
      </w:r>
      <w:r w:rsidRPr="001A2F6C">
        <w:rPr>
          <w:rFonts w:ascii="Times New Roman" w:hAnsi="Times New Roman" w:cs="Times New Roman"/>
          <w:szCs w:val="24"/>
        </w:rPr>
        <w:t xml:space="preserve"> pada pembuatan </w:t>
      </w:r>
      <w:r w:rsidRPr="001A2F6C">
        <w:rPr>
          <w:rFonts w:ascii="Times New Roman" w:hAnsi="Times New Roman" w:cs="Times New Roman"/>
          <w:i/>
          <w:szCs w:val="24"/>
        </w:rPr>
        <w:t>pylo</w:t>
      </w:r>
      <w:r w:rsidRPr="001A2F6C">
        <w:rPr>
          <w:rFonts w:ascii="Times New Roman" w:hAnsi="Times New Roman" w:cs="Times New Roman"/>
          <w:szCs w:val="24"/>
        </w:rPr>
        <w:t xml:space="preserve"> dan </w:t>
      </w:r>
      <w:r w:rsidRPr="001A2F6C">
        <w:rPr>
          <w:rFonts w:ascii="Times New Roman" w:hAnsi="Times New Roman" w:cs="Times New Roman"/>
          <w:i/>
          <w:szCs w:val="24"/>
        </w:rPr>
        <w:t xml:space="preserve">pyrolidine, </w:t>
      </w:r>
      <w:r w:rsidRPr="001A2F6C">
        <w:rPr>
          <w:rFonts w:ascii="Times New Roman" w:hAnsi="Times New Roman" w:cs="Times New Roman"/>
          <w:szCs w:val="24"/>
        </w:rPr>
        <w:t>piperidine, dan sebagai bahan pembuatan senyawa fural lain. Selain itu, furfural juga berfungsi sebagai pelarut dalam industri pemurnian minyak pelumas, pemurnian minyak nabati dan hewani, resin dan wax, dan produksi hexametilen diamina untuk pembuatan nilon (Parasta, 2014).</w:t>
      </w:r>
    </w:p>
    <w:p w:rsidR="001A2F6C" w:rsidRDefault="001A2F6C" w:rsidP="00E124D3">
      <w:pPr>
        <w:ind w:right="6"/>
        <w:jc w:val="both"/>
        <w:rPr>
          <w:sz w:val="20"/>
          <w:szCs w:val="20"/>
        </w:rPr>
      </w:pPr>
    </w:p>
    <w:p w:rsidR="001A2F6C" w:rsidRDefault="00FF0E73" w:rsidP="00E124D3">
      <w:pPr>
        <w:ind w:right="6"/>
        <w:jc w:val="both"/>
        <w:rPr>
          <w:sz w:val="20"/>
          <w:szCs w:val="20"/>
        </w:rPr>
      </w:pPr>
      <w:r>
        <w:rPr>
          <w:noProof/>
          <w:sz w:val="24"/>
          <w:szCs w:val="24"/>
        </w:rPr>
        <w:drawing>
          <wp:anchor distT="0" distB="0" distL="114300" distR="114300" simplePos="0" relativeHeight="251666944" behindDoc="0" locked="0" layoutInCell="1" allowOverlap="1" wp14:anchorId="5618A511" wp14:editId="0A81531F">
            <wp:simplePos x="0" y="0"/>
            <wp:positionH relativeFrom="margin">
              <wp:posOffset>2077085</wp:posOffset>
            </wp:positionH>
            <wp:positionV relativeFrom="margin">
              <wp:posOffset>2563495</wp:posOffset>
            </wp:positionV>
            <wp:extent cx="1591945" cy="1261110"/>
            <wp:effectExtent l="0" t="0" r="8255" b="0"/>
            <wp:wrapSquare wrapText="bothSides"/>
            <wp:docPr id="25" name="Picture 25" descr="F:\furfu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urfura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1945"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2F6C" w:rsidRDefault="001A2F6C" w:rsidP="00E124D3">
      <w:pPr>
        <w:ind w:right="6"/>
        <w:jc w:val="both"/>
        <w:rPr>
          <w:sz w:val="20"/>
          <w:szCs w:val="20"/>
        </w:rPr>
      </w:pPr>
      <w:r>
        <w:rPr>
          <w:sz w:val="20"/>
          <w:szCs w:val="20"/>
        </w:rPr>
        <w:tab/>
      </w:r>
    </w:p>
    <w:p w:rsidR="001A2F6C" w:rsidRDefault="001A2F6C" w:rsidP="00E124D3">
      <w:pPr>
        <w:ind w:right="6"/>
        <w:jc w:val="both"/>
        <w:rPr>
          <w:sz w:val="20"/>
          <w:szCs w:val="20"/>
        </w:rPr>
      </w:pPr>
    </w:p>
    <w:p w:rsidR="001A2F6C" w:rsidRDefault="001A2F6C" w:rsidP="00E124D3">
      <w:pPr>
        <w:ind w:right="6"/>
        <w:jc w:val="both"/>
        <w:rPr>
          <w:sz w:val="20"/>
          <w:szCs w:val="20"/>
        </w:rPr>
      </w:pPr>
    </w:p>
    <w:p w:rsidR="001A2F6C" w:rsidRDefault="001A2F6C" w:rsidP="00E124D3">
      <w:pPr>
        <w:ind w:right="6"/>
        <w:jc w:val="both"/>
        <w:rPr>
          <w:sz w:val="20"/>
          <w:szCs w:val="20"/>
        </w:rPr>
      </w:pPr>
    </w:p>
    <w:p w:rsidR="001A2F6C" w:rsidRDefault="001A2F6C" w:rsidP="00E124D3">
      <w:pPr>
        <w:ind w:right="6"/>
        <w:jc w:val="both"/>
        <w:rPr>
          <w:sz w:val="20"/>
          <w:szCs w:val="20"/>
        </w:rPr>
      </w:pPr>
    </w:p>
    <w:p w:rsidR="001A2F6C" w:rsidRDefault="001A2F6C" w:rsidP="00E124D3">
      <w:pPr>
        <w:ind w:right="6"/>
        <w:jc w:val="both"/>
        <w:rPr>
          <w:sz w:val="20"/>
          <w:szCs w:val="20"/>
        </w:rPr>
      </w:pPr>
    </w:p>
    <w:p w:rsidR="001A2F6C" w:rsidRDefault="001A2F6C" w:rsidP="00E124D3">
      <w:pPr>
        <w:pStyle w:val="ListParagraph"/>
        <w:spacing w:line="480" w:lineRule="auto"/>
        <w:ind w:left="0" w:firstLine="720"/>
        <w:jc w:val="both"/>
        <w:rPr>
          <w:rFonts w:ascii="Times New Roman" w:hAnsi="Times New Roman" w:cs="Times New Roman"/>
          <w:i/>
          <w:sz w:val="20"/>
          <w:szCs w:val="24"/>
          <w:lang w:val="id-ID"/>
        </w:rPr>
      </w:pPr>
    </w:p>
    <w:p w:rsidR="001A2F6C" w:rsidRDefault="001A2F6C" w:rsidP="00E124D3">
      <w:pPr>
        <w:pStyle w:val="ListParagraph"/>
        <w:ind w:left="0" w:firstLine="720"/>
        <w:jc w:val="center"/>
        <w:rPr>
          <w:rFonts w:ascii="Times New Roman" w:hAnsi="Times New Roman" w:cs="Times New Roman"/>
          <w:szCs w:val="24"/>
          <w:lang w:val="id-ID"/>
        </w:rPr>
      </w:pPr>
      <w:r w:rsidRPr="001A2F6C">
        <w:rPr>
          <w:rFonts w:ascii="Times New Roman" w:hAnsi="Times New Roman" w:cs="Times New Roman"/>
          <w:szCs w:val="24"/>
          <w:lang w:val="id-ID"/>
        </w:rPr>
        <w:t>Gambar 1.2 Struktur furfural</w:t>
      </w:r>
    </w:p>
    <w:p w:rsidR="00907C64" w:rsidRDefault="00907C64" w:rsidP="00E124D3">
      <w:pPr>
        <w:pStyle w:val="ListParagraph"/>
        <w:ind w:left="0" w:firstLine="720"/>
        <w:jc w:val="center"/>
        <w:rPr>
          <w:rFonts w:ascii="Times New Roman" w:hAnsi="Times New Roman" w:cs="Times New Roman"/>
          <w:szCs w:val="24"/>
          <w:lang w:val="id-ID"/>
        </w:rPr>
      </w:pPr>
    </w:p>
    <w:p w:rsidR="001A2F6C" w:rsidRPr="001A2F6C" w:rsidRDefault="001A2F6C" w:rsidP="00E124D3">
      <w:pPr>
        <w:pStyle w:val="ListParagraph"/>
        <w:spacing w:after="0" w:line="240" w:lineRule="auto"/>
        <w:ind w:left="0" w:firstLine="706"/>
        <w:jc w:val="both"/>
        <w:rPr>
          <w:rFonts w:ascii="Times New Roman" w:hAnsi="Times New Roman" w:cs="Times New Roman"/>
          <w:lang w:val="id-ID"/>
        </w:rPr>
      </w:pPr>
      <w:r w:rsidRPr="001A2F6C">
        <w:rPr>
          <w:rFonts w:ascii="Times New Roman" w:hAnsi="Times New Roman" w:cs="Times New Roman"/>
        </w:rPr>
        <w:t>Hidrolisis Asam dalam Pembuatan Furfural</w:t>
      </w:r>
      <w:r w:rsidRPr="001A2F6C">
        <w:t xml:space="preserve"> </w:t>
      </w:r>
      <w:r w:rsidRPr="001A2F6C">
        <w:rPr>
          <w:rFonts w:ascii="Times New Roman" w:hAnsi="Times New Roman" w:cs="Times New Roman"/>
        </w:rPr>
        <w:t>merupakan tahapan yang paling penting dalam pembentukan furfural dari lignoselulosa yang terdapat pada TKKS. Pembentukan furfural ini melalui dua tahap reaksi, reaksi pertama hidrolisis pentosan atau hemiselulosa menjadi pentose dan dilanjutkan dengan reaksi kedua yaitu dehidrasi pentose membentuk furfu</w:t>
      </w:r>
      <w:r w:rsidRPr="001A2F6C">
        <w:rPr>
          <w:rFonts w:ascii="Times New Roman" w:hAnsi="Times New Roman" w:cs="Times New Roman"/>
          <w:lang w:val="id-ID"/>
        </w:rPr>
        <w:t>r</w:t>
      </w:r>
      <w:r w:rsidRPr="001A2F6C">
        <w:rPr>
          <w:rFonts w:ascii="Times New Roman" w:hAnsi="Times New Roman" w:cs="Times New Roman"/>
        </w:rPr>
        <w:t>al.</w:t>
      </w:r>
    </w:p>
    <w:p w:rsidR="00C6786B" w:rsidRPr="00C6786B" w:rsidRDefault="00C6786B" w:rsidP="00782002">
      <w:pPr>
        <w:pStyle w:val="ListParagraph"/>
        <w:numPr>
          <w:ilvl w:val="0"/>
          <w:numId w:val="12"/>
        </w:numPr>
        <w:spacing w:line="360" w:lineRule="auto"/>
        <w:ind w:left="1276"/>
        <w:jc w:val="both"/>
        <w:rPr>
          <w:rFonts w:ascii="Times New Roman" w:eastAsiaTheme="minorEastAsia" w:hAnsi="Times New Roman" w:cs="Times New Roman"/>
          <w:szCs w:val="24"/>
        </w:rPr>
      </w:pPr>
      <w:r w:rsidRPr="00C6786B">
        <w:rPr>
          <w:rFonts w:ascii="Times New Roman" w:eastAsiaTheme="minorEastAsia" w:hAnsi="Times New Roman" w:cs="Times New Roman"/>
          <w:szCs w:val="24"/>
        </w:rPr>
        <w:t>Hidrolisis pentosan menjadi pentosa</w:t>
      </w:r>
    </w:p>
    <w:p w:rsidR="00C6786B" w:rsidRPr="00C6786B" w:rsidRDefault="00911D5E" w:rsidP="00782002">
      <w:pPr>
        <w:pStyle w:val="ListParagraph"/>
        <w:spacing w:before="240" w:line="360" w:lineRule="auto"/>
        <w:ind w:left="1276"/>
        <w:jc w:val="both"/>
        <w:rPr>
          <w:rFonts w:ascii="Times New Roman" w:eastAsiaTheme="minorEastAsia" w:hAnsi="Times New Roman" w:cs="Times New Roman"/>
          <w:szCs w:val="24"/>
        </w:rPr>
      </w:pPr>
      <m:oMath>
        <m:sSub>
          <m:sSubPr>
            <m:ctrlPr>
              <w:rPr>
                <w:rFonts w:ascii="Cambria Math" w:hAnsi="Cambria Math" w:cs="Times New Roman"/>
                <w:szCs w:val="24"/>
              </w:rPr>
            </m:ctrlPr>
          </m:sSubPr>
          <m:e>
            <m:sSub>
              <m:sSubPr>
                <m:ctrlPr>
                  <w:rPr>
                    <w:rFonts w:ascii="Cambria Math" w:hAnsi="Cambria Math" w:cs="Times New Roman"/>
                    <w:szCs w:val="24"/>
                  </w:rPr>
                </m:ctrlPr>
              </m:sSubPr>
              <m:e>
                <m:r>
                  <m:rPr>
                    <m:sty m:val="p"/>
                  </m:rPr>
                  <w:rPr>
                    <w:rFonts w:ascii="Cambria Math" w:hAnsi="Cambria Math" w:cs="Times New Roman"/>
                    <w:szCs w:val="24"/>
                  </w:rPr>
                  <m:t>(C</m:t>
                </m:r>
              </m:e>
              <m:sub>
                <m:r>
                  <m:rPr>
                    <m:sty m:val="p"/>
                  </m:rPr>
                  <w:rPr>
                    <w:rFonts w:ascii="Cambria Math" w:hAnsi="Cambria Math" w:cs="Times New Roman"/>
                    <w:szCs w:val="24"/>
                  </w:rPr>
                  <m:t>5</m:t>
                </m:r>
              </m:sub>
            </m:sSub>
            <m:sSub>
              <m:sSubPr>
                <m:ctrlPr>
                  <w:rPr>
                    <w:rFonts w:ascii="Cambria Math" w:hAnsi="Cambria Math" w:cs="Times New Roman"/>
                    <w:szCs w:val="24"/>
                  </w:rPr>
                </m:ctrlPr>
              </m:sSubPr>
              <m:e>
                <m:r>
                  <m:rPr>
                    <m:sty m:val="p"/>
                  </m:rPr>
                  <w:rPr>
                    <w:rFonts w:ascii="Cambria Math" w:hAnsi="Cambria Math" w:cs="Times New Roman"/>
                    <w:szCs w:val="24"/>
                  </w:rPr>
                  <m:t>H</m:t>
                </m:r>
              </m:e>
              <m:sub>
                <m:r>
                  <m:rPr>
                    <m:sty m:val="p"/>
                  </m:rPr>
                  <w:rPr>
                    <w:rFonts w:ascii="Cambria Math" w:hAnsi="Cambria Math" w:cs="Times New Roman"/>
                    <w:szCs w:val="24"/>
                  </w:rPr>
                  <m:t>8</m:t>
                </m:r>
              </m:sub>
            </m:sSub>
            <m:sSub>
              <m:sSubPr>
                <m:ctrlPr>
                  <w:rPr>
                    <w:rFonts w:ascii="Cambria Math" w:hAnsi="Cambria Math" w:cs="Times New Roman"/>
                    <w:szCs w:val="24"/>
                  </w:rPr>
                </m:ctrlPr>
              </m:sSubPr>
              <m:e>
                <m:r>
                  <m:rPr>
                    <m:sty m:val="p"/>
                  </m:rPr>
                  <w:rPr>
                    <w:rFonts w:ascii="Cambria Math" w:hAnsi="Cambria Math" w:cs="Times New Roman"/>
                    <w:szCs w:val="24"/>
                  </w:rPr>
                  <m:t>O</m:t>
                </m:r>
              </m:e>
              <m:sub>
                <m:r>
                  <m:rPr>
                    <m:sty m:val="p"/>
                  </m:rPr>
                  <w:rPr>
                    <w:rFonts w:ascii="Cambria Math" w:hAnsi="Cambria Math" w:cs="Times New Roman"/>
                    <w:szCs w:val="24"/>
                  </w:rPr>
                  <m:t>4</m:t>
                </m:r>
              </m:sub>
            </m:sSub>
            <m:r>
              <w:rPr>
                <w:rFonts w:ascii="Cambria Math" w:hAnsi="Cambria Math" w:cs="Times New Roman"/>
                <w:szCs w:val="24"/>
              </w:rPr>
              <m:t>)</m:t>
            </m:r>
          </m:e>
          <m:sub>
            <m:r>
              <m:rPr>
                <m:sty m:val="p"/>
              </m:rPr>
              <w:rPr>
                <w:rFonts w:ascii="Cambria Math" w:hAnsi="Cambria Math" w:cs="Times New Roman"/>
                <w:szCs w:val="24"/>
              </w:rPr>
              <m:t>n</m:t>
            </m:r>
          </m:sub>
        </m:sSub>
        <m:r>
          <m:rPr>
            <m:sty m:val="p"/>
          </m:rPr>
          <w:rPr>
            <w:rFonts w:ascii="Cambria Math" w:hAnsi="Cambria Math" w:cs="Times New Roman"/>
            <w:szCs w:val="24"/>
          </w:rPr>
          <m:t>+n</m:t>
        </m:r>
        <m:sSub>
          <m:sSubPr>
            <m:ctrlPr>
              <w:rPr>
                <w:rFonts w:ascii="Cambria Math" w:hAnsi="Cambria Math" w:cs="Times New Roman"/>
                <w:szCs w:val="24"/>
              </w:rPr>
            </m:ctrlPr>
          </m:sSubPr>
          <m:e>
            <m:r>
              <m:rPr>
                <m:sty m:val="p"/>
              </m:rPr>
              <w:rPr>
                <w:rFonts w:ascii="Cambria Math" w:hAnsi="Cambria Math" w:cs="Times New Roman"/>
                <w:szCs w:val="24"/>
              </w:rPr>
              <m:t>H</m:t>
            </m:r>
          </m:e>
          <m:sub>
            <m:r>
              <m:rPr>
                <m:sty m:val="p"/>
              </m:rPr>
              <w:rPr>
                <w:rFonts w:ascii="Cambria Math" w:hAnsi="Cambria Math" w:cs="Times New Roman"/>
                <w:szCs w:val="24"/>
              </w:rPr>
              <m:t>2</m:t>
            </m:r>
          </m:sub>
        </m:sSub>
        <m:r>
          <m:rPr>
            <m:sty m:val="p"/>
          </m:rPr>
          <w:rPr>
            <w:rFonts w:ascii="Cambria Math" w:hAnsi="Cambria Math" w:cs="Times New Roman"/>
            <w:szCs w:val="24"/>
          </w:rPr>
          <m:t>O</m:t>
        </m:r>
        <m:box>
          <m:boxPr>
            <m:opEmu m:val="1"/>
            <m:ctrlPr>
              <w:rPr>
                <w:rFonts w:ascii="Cambria Math" w:hAnsi="Cambria Math" w:cs="Times New Roman"/>
                <w:szCs w:val="24"/>
              </w:rPr>
            </m:ctrlPr>
          </m:boxPr>
          <m:e>
            <m:r>
              <w:rPr>
                <w:rFonts w:ascii="Cambria Math" w:hAnsi="Cambria Math" w:cs="Times New Roman"/>
                <w:szCs w:val="24"/>
              </w:rPr>
              <m:t xml:space="preserve">  </m:t>
            </m:r>
            <m:groupChr>
              <m:groupChrPr>
                <m:chr m:val="→"/>
                <m:vertJc m:val="bot"/>
                <m:ctrlPr>
                  <w:rPr>
                    <w:rFonts w:ascii="Cambria Math" w:hAnsi="Cambria Math" w:cs="Times New Roman"/>
                    <w:szCs w:val="24"/>
                  </w:rPr>
                </m:ctrlPr>
              </m:groupChrPr>
              <m:e>
                <m:r>
                  <m:rPr>
                    <m:sty m:val="p"/>
                  </m:rPr>
                  <w:rPr>
                    <w:rFonts w:ascii="Cambria Math" w:hAnsi="Cambria Math" w:cs="Times New Roman"/>
                    <w:szCs w:val="24"/>
                  </w:rPr>
                  <m:t>asam</m:t>
                </m:r>
              </m:e>
            </m:groupChr>
            <m:r>
              <m:rPr>
                <m:sty m:val="p"/>
              </m:rPr>
              <w:rPr>
                <w:rFonts w:ascii="Cambria Math" w:hAnsi="Cambria Math" w:cs="Times New Roman"/>
                <w:szCs w:val="24"/>
              </w:rPr>
              <m:t xml:space="preserve"> n</m:t>
            </m:r>
            <m:sSub>
              <m:sSubPr>
                <m:ctrlPr>
                  <w:rPr>
                    <w:rFonts w:ascii="Cambria Math" w:hAnsi="Cambria Math" w:cs="Times New Roman"/>
                    <w:szCs w:val="24"/>
                  </w:rPr>
                </m:ctrlPr>
              </m:sSubPr>
              <m:e>
                <m:r>
                  <m:rPr>
                    <m:sty m:val="p"/>
                  </m:rPr>
                  <w:rPr>
                    <w:rFonts w:ascii="Cambria Math" w:hAnsi="Cambria Math" w:cs="Times New Roman"/>
                    <w:szCs w:val="24"/>
                  </w:rPr>
                  <m:t xml:space="preserve"> C</m:t>
                </m:r>
              </m:e>
              <m:sub>
                <m:r>
                  <m:rPr>
                    <m:sty m:val="p"/>
                  </m:rPr>
                  <w:rPr>
                    <w:rFonts w:ascii="Cambria Math" w:hAnsi="Cambria Math" w:cs="Times New Roman"/>
                    <w:szCs w:val="24"/>
                  </w:rPr>
                  <m:t>5</m:t>
                </m:r>
              </m:sub>
            </m:sSub>
            <m:sSub>
              <m:sSubPr>
                <m:ctrlPr>
                  <w:rPr>
                    <w:rFonts w:ascii="Cambria Math" w:hAnsi="Cambria Math" w:cs="Times New Roman"/>
                    <w:szCs w:val="24"/>
                  </w:rPr>
                </m:ctrlPr>
              </m:sSubPr>
              <m:e>
                <m:r>
                  <m:rPr>
                    <m:sty m:val="p"/>
                  </m:rPr>
                  <w:rPr>
                    <w:rFonts w:ascii="Cambria Math" w:hAnsi="Cambria Math" w:cs="Times New Roman"/>
                    <w:szCs w:val="24"/>
                  </w:rPr>
                  <m:t>H</m:t>
                </m:r>
              </m:e>
              <m:sub>
                <m:r>
                  <m:rPr>
                    <m:sty m:val="p"/>
                  </m:rPr>
                  <w:rPr>
                    <w:rFonts w:ascii="Cambria Math" w:hAnsi="Cambria Math" w:cs="Times New Roman"/>
                    <w:szCs w:val="24"/>
                  </w:rPr>
                  <m:t>10</m:t>
                </m:r>
              </m:sub>
            </m:sSub>
            <m:sSub>
              <m:sSubPr>
                <m:ctrlPr>
                  <w:rPr>
                    <w:rFonts w:ascii="Cambria Math" w:hAnsi="Cambria Math" w:cs="Times New Roman"/>
                    <w:szCs w:val="24"/>
                  </w:rPr>
                </m:ctrlPr>
              </m:sSubPr>
              <m:e>
                <m:r>
                  <m:rPr>
                    <m:sty m:val="p"/>
                  </m:rPr>
                  <w:rPr>
                    <w:rFonts w:ascii="Cambria Math" w:hAnsi="Cambria Math" w:cs="Times New Roman"/>
                    <w:szCs w:val="24"/>
                  </w:rPr>
                  <m:t>O</m:t>
                </m:r>
              </m:e>
              <m:sub>
                <m:r>
                  <m:rPr>
                    <m:sty m:val="p"/>
                  </m:rPr>
                  <w:rPr>
                    <w:rFonts w:ascii="Cambria Math" w:hAnsi="Cambria Math" w:cs="Times New Roman"/>
                    <w:szCs w:val="24"/>
                  </w:rPr>
                  <m:t>5</m:t>
                </m:r>
              </m:sub>
            </m:sSub>
          </m:e>
        </m:box>
      </m:oMath>
      <w:r w:rsidR="00C6786B" w:rsidRPr="00C6786B">
        <w:rPr>
          <w:rFonts w:ascii="Times New Roman" w:eastAsiaTheme="minorEastAsia" w:hAnsi="Times New Roman" w:cs="Times New Roman"/>
          <w:szCs w:val="24"/>
        </w:rPr>
        <w:t xml:space="preserve"> ………..…………</w:t>
      </w:r>
      <w:r w:rsidR="00C6786B" w:rsidRPr="00C6786B">
        <w:rPr>
          <w:rFonts w:ascii="Times New Roman" w:eastAsiaTheme="minorEastAsia" w:hAnsi="Times New Roman" w:cs="Times New Roman"/>
          <w:szCs w:val="24"/>
          <w:lang w:val="id-ID"/>
        </w:rPr>
        <w:t>...</w:t>
      </w:r>
      <w:r w:rsidR="00C6786B" w:rsidRPr="00C6786B">
        <w:rPr>
          <w:rFonts w:ascii="Times New Roman" w:eastAsiaTheme="minorEastAsia" w:hAnsi="Times New Roman" w:cs="Times New Roman"/>
          <w:szCs w:val="24"/>
        </w:rPr>
        <w:t xml:space="preserve"> (2.1)</w:t>
      </w:r>
    </w:p>
    <w:p w:rsidR="00C6786B" w:rsidRPr="00C6786B" w:rsidRDefault="00C6786B" w:rsidP="00782002">
      <w:pPr>
        <w:pStyle w:val="ListParagraph"/>
        <w:spacing w:line="360" w:lineRule="auto"/>
        <w:ind w:left="1276"/>
        <w:jc w:val="both"/>
        <w:rPr>
          <w:rFonts w:ascii="Times New Roman" w:eastAsiaTheme="minorEastAsia" w:hAnsi="Times New Roman" w:cs="Times New Roman"/>
          <w:szCs w:val="24"/>
          <w:lang w:val="id-ID"/>
        </w:rPr>
      </w:pPr>
      <w:r w:rsidRPr="00C6786B">
        <w:rPr>
          <w:rFonts w:ascii="Times New Roman" w:eastAsiaTheme="minorEastAsia" w:hAnsi="Times New Roman" w:cs="Times New Roman"/>
          <w:szCs w:val="24"/>
        </w:rPr>
        <w:t>Pentosan</w:t>
      </w:r>
      <w:r w:rsidRPr="00C6786B">
        <w:rPr>
          <w:rFonts w:ascii="Times New Roman" w:eastAsiaTheme="minorEastAsia" w:hAnsi="Times New Roman" w:cs="Times New Roman"/>
          <w:szCs w:val="24"/>
        </w:rPr>
        <w:tab/>
      </w:r>
      <w:r w:rsidRPr="00C6786B">
        <w:rPr>
          <w:rFonts w:ascii="Times New Roman" w:eastAsiaTheme="minorEastAsia" w:hAnsi="Times New Roman" w:cs="Times New Roman"/>
          <w:szCs w:val="24"/>
        </w:rPr>
        <w:tab/>
      </w:r>
      <w:r w:rsidRPr="00C6786B">
        <w:rPr>
          <w:rFonts w:ascii="Times New Roman" w:eastAsiaTheme="minorEastAsia" w:hAnsi="Times New Roman" w:cs="Times New Roman"/>
          <w:szCs w:val="24"/>
        </w:rPr>
        <w:tab/>
        <w:t>pentosa</w:t>
      </w:r>
    </w:p>
    <w:p w:rsidR="00C6786B" w:rsidRPr="00C6786B" w:rsidRDefault="00C6786B" w:rsidP="00782002">
      <w:pPr>
        <w:pStyle w:val="ListParagraph"/>
        <w:numPr>
          <w:ilvl w:val="0"/>
          <w:numId w:val="12"/>
        </w:numPr>
        <w:spacing w:line="360" w:lineRule="auto"/>
        <w:ind w:left="1276"/>
        <w:jc w:val="both"/>
        <w:rPr>
          <w:rFonts w:ascii="Times New Roman" w:eastAsiaTheme="minorEastAsia" w:hAnsi="Times New Roman" w:cs="Times New Roman"/>
          <w:szCs w:val="24"/>
        </w:rPr>
      </w:pPr>
      <w:r w:rsidRPr="00C6786B">
        <w:rPr>
          <w:rFonts w:ascii="Times New Roman" w:eastAsiaTheme="minorEastAsia" w:hAnsi="Times New Roman" w:cs="Times New Roman"/>
          <w:szCs w:val="24"/>
        </w:rPr>
        <w:t>Dehidrasi pentose membentuk furfural</w:t>
      </w:r>
      <w:r w:rsidRPr="00C6786B">
        <w:rPr>
          <w:rFonts w:ascii="Times New Roman" w:eastAsiaTheme="minorEastAsia" w:hAnsi="Times New Roman" w:cs="Times New Roman"/>
          <w:szCs w:val="24"/>
        </w:rPr>
        <w:tab/>
      </w:r>
      <w:r w:rsidRPr="00C6786B">
        <w:rPr>
          <w:rFonts w:ascii="Times New Roman" w:eastAsiaTheme="minorEastAsia" w:hAnsi="Times New Roman" w:cs="Times New Roman"/>
          <w:szCs w:val="24"/>
        </w:rPr>
        <w:tab/>
      </w:r>
      <w:r w:rsidRPr="00C6786B">
        <w:rPr>
          <w:rFonts w:ascii="Times New Roman" w:eastAsiaTheme="minorEastAsia" w:hAnsi="Times New Roman" w:cs="Times New Roman"/>
          <w:szCs w:val="24"/>
        </w:rPr>
        <w:tab/>
      </w:r>
    </w:p>
    <w:p w:rsidR="00C6786B" w:rsidRPr="00C6786B" w:rsidRDefault="00911D5E" w:rsidP="00782002">
      <w:pPr>
        <w:pStyle w:val="ListParagraph"/>
        <w:spacing w:line="360" w:lineRule="auto"/>
        <w:ind w:left="1276"/>
        <w:jc w:val="both"/>
        <w:rPr>
          <w:rFonts w:ascii="Times New Roman" w:eastAsiaTheme="minorEastAsia" w:hAnsi="Times New Roman" w:cs="Times New Roman"/>
          <w:szCs w:val="24"/>
        </w:rPr>
      </w:pPr>
      <m:oMath>
        <m:sSub>
          <m:sSubPr>
            <m:ctrlPr>
              <w:rPr>
                <w:rFonts w:ascii="Cambria Math" w:hAnsi="Cambria Math" w:cs="Times New Roman"/>
                <w:szCs w:val="24"/>
              </w:rPr>
            </m:ctrlPr>
          </m:sSubPr>
          <m:e>
            <m:sSub>
              <m:sSubPr>
                <m:ctrlPr>
                  <w:rPr>
                    <w:rFonts w:ascii="Cambria Math" w:hAnsi="Cambria Math" w:cs="Times New Roman"/>
                    <w:szCs w:val="24"/>
                  </w:rPr>
                </m:ctrlPr>
              </m:sSubPr>
              <m:e>
                <m:r>
                  <m:rPr>
                    <m:sty m:val="p"/>
                  </m:rPr>
                  <w:rPr>
                    <w:rFonts w:ascii="Cambria Math" w:hAnsi="Cambria Math" w:cs="Times New Roman"/>
                    <w:szCs w:val="24"/>
                  </w:rPr>
                  <m:t>(C</m:t>
                </m:r>
              </m:e>
              <m:sub>
                <m:r>
                  <m:rPr>
                    <m:sty m:val="p"/>
                  </m:rPr>
                  <w:rPr>
                    <w:rFonts w:ascii="Cambria Math" w:hAnsi="Cambria Math" w:cs="Times New Roman"/>
                    <w:szCs w:val="24"/>
                  </w:rPr>
                  <m:t>5</m:t>
                </m:r>
              </m:sub>
            </m:sSub>
            <m:sSub>
              <m:sSubPr>
                <m:ctrlPr>
                  <w:rPr>
                    <w:rFonts w:ascii="Cambria Math" w:hAnsi="Cambria Math" w:cs="Times New Roman"/>
                    <w:szCs w:val="24"/>
                  </w:rPr>
                </m:ctrlPr>
              </m:sSubPr>
              <m:e>
                <m:r>
                  <m:rPr>
                    <m:sty m:val="p"/>
                  </m:rPr>
                  <w:rPr>
                    <w:rFonts w:ascii="Cambria Math" w:hAnsi="Cambria Math" w:cs="Times New Roman"/>
                    <w:szCs w:val="24"/>
                  </w:rPr>
                  <m:t>H</m:t>
                </m:r>
              </m:e>
              <m:sub>
                <m:r>
                  <m:rPr>
                    <m:sty m:val="p"/>
                  </m:rPr>
                  <w:rPr>
                    <w:rFonts w:ascii="Cambria Math" w:hAnsi="Cambria Math" w:cs="Times New Roman"/>
                    <w:szCs w:val="24"/>
                  </w:rPr>
                  <m:t>10</m:t>
                </m:r>
              </m:sub>
            </m:sSub>
            <m:sSub>
              <m:sSubPr>
                <m:ctrlPr>
                  <w:rPr>
                    <w:rFonts w:ascii="Cambria Math" w:hAnsi="Cambria Math" w:cs="Times New Roman"/>
                    <w:szCs w:val="24"/>
                  </w:rPr>
                </m:ctrlPr>
              </m:sSubPr>
              <m:e>
                <m:r>
                  <m:rPr>
                    <m:sty m:val="p"/>
                  </m:rPr>
                  <w:rPr>
                    <w:rFonts w:ascii="Cambria Math" w:hAnsi="Cambria Math" w:cs="Times New Roman"/>
                    <w:szCs w:val="24"/>
                  </w:rPr>
                  <m:t>O</m:t>
                </m:r>
              </m:e>
              <m:sub>
                <m:r>
                  <m:rPr>
                    <m:sty m:val="p"/>
                  </m:rPr>
                  <w:rPr>
                    <w:rFonts w:ascii="Cambria Math" w:hAnsi="Cambria Math" w:cs="Times New Roman"/>
                    <w:szCs w:val="24"/>
                  </w:rPr>
                  <m:t>5</m:t>
                </m:r>
              </m:sub>
            </m:sSub>
            <m:r>
              <m:rPr>
                <m:sty m:val="p"/>
              </m:rPr>
              <w:rPr>
                <w:rFonts w:ascii="Cambria Math" w:hAnsi="Cambria Math" w:cs="Times New Roman"/>
                <w:szCs w:val="24"/>
              </w:rPr>
              <m:t>)</m:t>
            </m:r>
          </m:e>
          <m:sub>
            <m:r>
              <m:rPr>
                <m:sty m:val="p"/>
              </m:rPr>
              <w:rPr>
                <w:rFonts w:ascii="Cambria Math" w:hAnsi="Cambria Math" w:cs="Times New Roman"/>
                <w:szCs w:val="24"/>
              </w:rPr>
              <m:t>n</m:t>
            </m:r>
          </m:sub>
        </m:sSub>
        <m:box>
          <m:boxPr>
            <m:opEmu m:val="1"/>
            <m:ctrlPr>
              <w:rPr>
                <w:rFonts w:ascii="Cambria Math" w:hAnsi="Cambria Math" w:cs="Times New Roman"/>
                <w:szCs w:val="24"/>
              </w:rPr>
            </m:ctrlPr>
          </m:boxPr>
          <m:e>
            <m:r>
              <w:rPr>
                <w:rFonts w:ascii="Cambria Math" w:hAnsi="Cambria Math" w:cs="Times New Roman"/>
                <w:szCs w:val="24"/>
              </w:rPr>
              <m:t xml:space="preserve">     </m:t>
            </m:r>
            <m:groupChr>
              <m:groupChrPr>
                <m:chr m:val="→"/>
                <m:vertJc m:val="bot"/>
                <m:ctrlPr>
                  <w:rPr>
                    <w:rFonts w:ascii="Cambria Math" w:hAnsi="Cambria Math" w:cs="Times New Roman"/>
                    <w:szCs w:val="24"/>
                  </w:rPr>
                </m:ctrlPr>
              </m:groupChrPr>
              <m:e>
                <m:r>
                  <m:rPr>
                    <m:sty m:val="p"/>
                  </m:rPr>
                  <w:rPr>
                    <w:rFonts w:ascii="Cambria Math" w:hAnsi="Cambria Math" w:cs="Times New Roman"/>
                    <w:szCs w:val="24"/>
                  </w:rPr>
                  <m:t>asam</m:t>
                </m:r>
              </m:e>
            </m:groupChr>
          </m:e>
        </m:box>
        <m:r>
          <m:rPr>
            <m:sty m:val="p"/>
          </m:rPr>
          <w:rPr>
            <w:rFonts w:ascii="Cambria Math" w:hAnsi="Cambria Math" w:cs="Times New Roman"/>
            <w:szCs w:val="24"/>
          </w:rPr>
          <m:t xml:space="preserve"> </m:t>
        </m:r>
        <m:sSub>
          <m:sSubPr>
            <m:ctrlPr>
              <w:rPr>
                <w:rFonts w:ascii="Cambria Math" w:hAnsi="Cambria Math" w:cs="Times New Roman"/>
                <w:szCs w:val="24"/>
              </w:rPr>
            </m:ctrlPr>
          </m:sSubPr>
          <m:e>
            <m:r>
              <m:rPr>
                <m:sty m:val="p"/>
              </m:rPr>
              <w:rPr>
                <w:rFonts w:ascii="Cambria Math" w:hAnsi="Cambria Math" w:cs="Times New Roman"/>
                <w:szCs w:val="24"/>
              </w:rPr>
              <m:t xml:space="preserve"> nC</m:t>
            </m:r>
          </m:e>
          <m:sub>
            <m:r>
              <m:rPr>
                <m:sty m:val="p"/>
              </m:rPr>
              <w:rPr>
                <w:rFonts w:ascii="Cambria Math" w:hAnsi="Cambria Math" w:cs="Times New Roman"/>
                <w:szCs w:val="24"/>
              </w:rPr>
              <m:t>5</m:t>
            </m:r>
          </m:sub>
        </m:sSub>
        <m:sSub>
          <m:sSubPr>
            <m:ctrlPr>
              <w:rPr>
                <w:rFonts w:ascii="Cambria Math" w:hAnsi="Cambria Math" w:cs="Times New Roman"/>
                <w:szCs w:val="24"/>
              </w:rPr>
            </m:ctrlPr>
          </m:sSubPr>
          <m:e>
            <m:r>
              <m:rPr>
                <m:sty m:val="p"/>
              </m:rPr>
              <w:rPr>
                <w:rFonts w:ascii="Cambria Math" w:hAnsi="Cambria Math" w:cs="Times New Roman"/>
                <w:szCs w:val="24"/>
              </w:rPr>
              <m:t>H</m:t>
            </m:r>
          </m:e>
          <m:sub>
            <m:r>
              <m:rPr>
                <m:sty m:val="p"/>
              </m:rPr>
              <w:rPr>
                <w:rFonts w:ascii="Cambria Math" w:hAnsi="Cambria Math" w:cs="Times New Roman"/>
                <w:szCs w:val="24"/>
              </w:rPr>
              <m:t>4</m:t>
            </m:r>
          </m:sub>
        </m:sSub>
        <m:sSub>
          <m:sSubPr>
            <m:ctrlPr>
              <w:rPr>
                <w:rFonts w:ascii="Cambria Math" w:hAnsi="Cambria Math" w:cs="Times New Roman"/>
                <w:szCs w:val="24"/>
              </w:rPr>
            </m:ctrlPr>
          </m:sSubPr>
          <m:e>
            <m:r>
              <m:rPr>
                <m:sty m:val="p"/>
              </m:rPr>
              <w:rPr>
                <w:rFonts w:ascii="Cambria Math" w:hAnsi="Cambria Math" w:cs="Times New Roman"/>
                <w:szCs w:val="24"/>
              </w:rPr>
              <m:t>O</m:t>
            </m:r>
          </m:e>
          <m:sub>
            <m:r>
              <m:rPr>
                <m:sty m:val="p"/>
              </m:rPr>
              <w:rPr>
                <w:rFonts w:ascii="Cambria Math" w:hAnsi="Cambria Math" w:cs="Times New Roman"/>
                <w:szCs w:val="24"/>
              </w:rPr>
              <m:t>2</m:t>
            </m:r>
          </m:sub>
        </m:sSub>
        <m:r>
          <m:rPr>
            <m:sty m:val="p"/>
          </m:rPr>
          <w:rPr>
            <w:rFonts w:ascii="Cambria Math" w:hAnsi="Cambria Math" w:cs="Times New Roman"/>
            <w:szCs w:val="24"/>
          </w:rPr>
          <m:t>+3n</m:t>
        </m:r>
        <m:sSub>
          <m:sSubPr>
            <m:ctrlPr>
              <w:rPr>
                <w:rFonts w:ascii="Cambria Math" w:hAnsi="Cambria Math" w:cs="Times New Roman"/>
                <w:szCs w:val="24"/>
              </w:rPr>
            </m:ctrlPr>
          </m:sSubPr>
          <m:e>
            <m:r>
              <m:rPr>
                <m:sty m:val="p"/>
              </m:rPr>
              <w:rPr>
                <w:rFonts w:ascii="Cambria Math" w:hAnsi="Cambria Math" w:cs="Times New Roman"/>
                <w:szCs w:val="24"/>
              </w:rPr>
              <m:t>H</m:t>
            </m:r>
          </m:e>
          <m:sub>
            <m:r>
              <m:rPr>
                <m:sty m:val="p"/>
              </m:rPr>
              <w:rPr>
                <w:rFonts w:ascii="Cambria Math" w:hAnsi="Cambria Math" w:cs="Times New Roman"/>
                <w:szCs w:val="24"/>
              </w:rPr>
              <m:t>2</m:t>
            </m:r>
          </m:sub>
        </m:sSub>
        <m:r>
          <m:rPr>
            <m:sty m:val="p"/>
          </m:rPr>
          <w:rPr>
            <w:rFonts w:ascii="Cambria Math" w:hAnsi="Cambria Math" w:cs="Times New Roman"/>
            <w:szCs w:val="24"/>
          </w:rPr>
          <m:t>O</m:t>
        </m:r>
      </m:oMath>
      <w:r w:rsidR="00C6786B" w:rsidRPr="00C6786B">
        <w:rPr>
          <w:rFonts w:ascii="Times New Roman" w:eastAsiaTheme="minorEastAsia" w:hAnsi="Times New Roman" w:cs="Times New Roman"/>
          <w:szCs w:val="24"/>
        </w:rPr>
        <w:t xml:space="preserve">  ……</w:t>
      </w:r>
      <w:r w:rsidR="00C6786B" w:rsidRPr="00C6786B">
        <w:rPr>
          <w:rFonts w:ascii="Times New Roman" w:eastAsiaTheme="minorEastAsia" w:hAnsi="Times New Roman" w:cs="Times New Roman"/>
          <w:szCs w:val="24"/>
          <w:lang w:val="id-ID"/>
        </w:rPr>
        <w:t>.....</w:t>
      </w:r>
      <w:r w:rsidR="00C6786B" w:rsidRPr="00C6786B">
        <w:rPr>
          <w:rFonts w:ascii="Times New Roman" w:eastAsiaTheme="minorEastAsia" w:hAnsi="Times New Roman" w:cs="Times New Roman"/>
          <w:szCs w:val="24"/>
        </w:rPr>
        <w:t>……….. (2.2)</w:t>
      </w:r>
      <w:r w:rsidR="00C6786B" w:rsidRPr="00C6786B">
        <w:rPr>
          <w:rFonts w:ascii="Times New Roman" w:eastAsiaTheme="minorEastAsia" w:hAnsi="Times New Roman" w:cs="Times New Roman"/>
          <w:szCs w:val="24"/>
        </w:rPr>
        <w:tab/>
      </w:r>
    </w:p>
    <w:p w:rsidR="00C6786B" w:rsidRPr="00C6786B" w:rsidRDefault="00C6786B" w:rsidP="00782002">
      <w:pPr>
        <w:pStyle w:val="ListParagraph"/>
        <w:spacing w:line="360" w:lineRule="auto"/>
        <w:ind w:left="1276"/>
        <w:jc w:val="both"/>
        <w:rPr>
          <w:rFonts w:ascii="Times New Roman" w:eastAsiaTheme="minorEastAsia" w:hAnsi="Times New Roman" w:cs="Times New Roman"/>
          <w:szCs w:val="24"/>
        </w:rPr>
      </w:pPr>
      <w:r w:rsidRPr="00C6786B">
        <w:rPr>
          <w:rFonts w:ascii="Times New Roman" w:eastAsiaTheme="minorEastAsia" w:hAnsi="Times New Roman" w:cs="Times New Roman"/>
          <w:szCs w:val="24"/>
        </w:rPr>
        <w:t>Pentose</w:t>
      </w:r>
      <w:r w:rsidRPr="00C6786B">
        <w:rPr>
          <w:rFonts w:ascii="Times New Roman" w:eastAsiaTheme="minorEastAsia" w:hAnsi="Times New Roman" w:cs="Times New Roman"/>
          <w:szCs w:val="24"/>
        </w:rPr>
        <w:tab/>
      </w:r>
      <w:r w:rsidRPr="00C6786B">
        <w:rPr>
          <w:rFonts w:ascii="Times New Roman" w:eastAsiaTheme="minorEastAsia" w:hAnsi="Times New Roman" w:cs="Times New Roman"/>
          <w:szCs w:val="24"/>
        </w:rPr>
        <w:tab/>
        <w:t>furfural</w:t>
      </w:r>
    </w:p>
    <w:p w:rsidR="001A2F6C" w:rsidRPr="00B916A6" w:rsidRDefault="00C6786B" w:rsidP="00E124D3">
      <w:pPr>
        <w:pStyle w:val="ListParagraph"/>
        <w:spacing w:line="240" w:lineRule="auto"/>
        <w:ind w:left="0" w:firstLine="720"/>
        <w:jc w:val="both"/>
        <w:rPr>
          <w:rFonts w:ascii="Times New Roman" w:hAnsi="Times New Roman" w:cs="Times New Roman"/>
          <w:szCs w:val="24"/>
          <w:lang w:val="id-ID"/>
        </w:rPr>
        <w:sectPr w:rsidR="001A2F6C" w:rsidRPr="00B916A6" w:rsidSect="00E124D3">
          <w:headerReference w:type="default" r:id="rId11"/>
          <w:footerReference w:type="default" r:id="rId12"/>
          <w:pgSz w:w="11900" w:h="16838"/>
          <w:pgMar w:top="2269" w:right="1440" w:bottom="419" w:left="1985" w:header="1134" w:footer="737" w:gutter="0"/>
          <w:cols w:space="720" w:equalWidth="0">
            <w:col w:w="8481"/>
          </w:cols>
          <w:docGrid w:linePitch="299"/>
        </w:sectPr>
      </w:pPr>
      <w:r w:rsidRPr="00C6786B">
        <w:rPr>
          <w:rFonts w:ascii="Times New Roman" w:hAnsi="Times New Roman" w:cs="Times New Roman"/>
          <w:szCs w:val="24"/>
        </w:rPr>
        <w:t>Pada proses hidrolisis, pentosa merupakan produk antara dan tidak semuanya akan menjadi furfural. Sehingga pada akhir hidrolisis, dalam hidrosilat juga dapat terkandung senyawa organik lainnya seperti methanol (Brownlee, 194</w:t>
      </w:r>
      <w:r w:rsidR="00B916A6">
        <w:rPr>
          <w:rFonts w:ascii="Times New Roman" w:hAnsi="Times New Roman" w:cs="Times New Roman"/>
          <w:szCs w:val="24"/>
        </w:rPr>
        <w:t>8 dalam Rahim dan Nadir, 2015</w:t>
      </w:r>
      <w:r w:rsidR="00B916A6">
        <w:rPr>
          <w:rFonts w:ascii="Times New Roman" w:hAnsi="Times New Roman" w:cs="Times New Roman"/>
          <w:szCs w:val="24"/>
          <w:lang w:val="id-ID"/>
        </w:rPr>
        <w:t>)</w:t>
      </w:r>
      <w:r w:rsidR="00BC0C42">
        <w:rPr>
          <w:rFonts w:ascii="Times New Roman" w:hAnsi="Times New Roman" w:cs="Times New Roman"/>
          <w:szCs w:val="24"/>
          <w:lang w:val="id-ID"/>
        </w:rPr>
        <w:t>.</w:t>
      </w:r>
    </w:p>
    <w:p w:rsidR="00C6786B" w:rsidRDefault="00C6786B" w:rsidP="00E124D3">
      <w:pPr>
        <w:pStyle w:val="ListParagraph"/>
        <w:spacing w:line="240" w:lineRule="auto"/>
        <w:ind w:left="0" w:firstLine="720"/>
        <w:jc w:val="both"/>
        <w:rPr>
          <w:rFonts w:ascii="Times New Roman" w:hAnsi="Times New Roman" w:cs="Times New Roman"/>
          <w:szCs w:val="24"/>
          <w:lang w:val="id-ID"/>
        </w:rPr>
      </w:pPr>
      <w:r w:rsidRPr="00C6786B">
        <w:rPr>
          <w:rFonts w:ascii="Times New Roman" w:hAnsi="Times New Roman" w:cs="Times New Roman"/>
          <w:szCs w:val="24"/>
        </w:rPr>
        <w:lastRenderedPageBreak/>
        <w:t>Pada proses hidrolisis hemiselulosa, pentosan mengalami dekomposisi menjadi pentose. Selanjutnya pentose terdehidrasi menjadi furfural. Hidrolisis hemiselulosa dapat dilakukan secara enzimatik atau dengan penggunaan katalis asam (Zeitsch, 1990 dala</w:t>
      </w:r>
      <w:r w:rsidRPr="00C6786B">
        <w:rPr>
          <w:rFonts w:ascii="Times New Roman" w:hAnsi="Times New Roman" w:cs="Times New Roman"/>
          <w:szCs w:val="24"/>
          <w:lang w:val="id-ID"/>
        </w:rPr>
        <w:t>m</w:t>
      </w:r>
      <w:r w:rsidRPr="00C6786B">
        <w:rPr>
          <w:rFonts w:ascii="Times New Roman" w:hAnsi="Times New Roman" w:cs="Times New Roman"/>
          <w:szCs w:val="24"/>
        </w:rPr>
        <w:t xml:space="preserve"> Parasta, 2014). Namun proses yang umum dilakukan dalam produksi furfural adalah hidrolisis dengan asam. Katalis asam yang sering digunakan adalah asam klorida (HCl) dan asam sulfat (H</w:t>
      </w:r>
      <w:r w:rsidRPr="00C6786B">
        <w:rPr>
          <w:rFonts w:ascii="Times New Roman" w:hAnsi="Times New Roman" w:cs="Times New Roman"/>
          <w:szCs w:val="24"/>
          <w:vertAlign w:val="subscript"/>
        </w:rPr>
        <w:t>2</w:t>
      </w:r>
      <w:r w:rsidRPr="00C6786B">
        <w:rPr>
          <w:rFonts w:ascii="Times New Roman" w:hAnsi="Times New Roman" w:cs="Times New Roman"/>
          <w:szCs w:val="24"/>
        </w:rPr>
        <w:t>SO</w:t>
      </w:r>
      <w:r w:rsidRPr="00C6786B">
        <w:rPr>
          <w:rFonts w:ascii="Times New Roman" w:hAnsi="Times New Roman" w:cs="Times New Roman"/>
          <w:szCs w:val="24"/>
          <w:vertAlign w:val="subscript"/>
        </w:rPr>
        <w:t>4</w:t>
      </w:r>
      <w:r w:rsidRPr="00C6786B">
        <w:rPr>
          <w:rFonts w:ascii="Times New Roman" w:hAnsi="Times New Roman" w:cs="Times New Roman"/>
          <w:szCs w:val="24"/>
        </w:rPr>
        <w:t>), sedangkan asam jenis lainnya masih dalam tahap penelitian diantaranya asam formiat dan asam trichloroasetat (Hambali, dkk., 2016).</w:t>
      </w:r>
    </w:p>
    <w:p w:rsidR="00C6786B" w:rsidRDefault="00C6786B" w:rsidP="004D104F">
      <w:pPr>
        <w:pStyle w:val="ListParagraph"/>
        <w:tabs>
          <w:tab w:val="center" w:pos="0"/>
        </w:tabs>
        <w:spacing w:after="0" w:line="240" w:lineRule="auto"/>
        <w:ind w:left="0" w:firstLine="720"/>
        <w:jc w:val="both"/>
        <w:rPr>
          <w:rFonts w:ascii="Times New Roman" w:hAnsi="Times New Roman" w:cs="Times New Roman"/>
          <w:szCs w:val="24"/>
          <w:lang w:val="id-ID"/>
        </w:rPr>
      </w:pPr>
      <w:r w:rsidRPr="00C6786B">
        <w:rPr>
          <w:rFonts w:ascii="Times New Roman" w:hAnsi="Times New Roman" w:cs="Times New Roman"/>
          <w:szCs w:val="24"/>
        </w:rPr>
        <w:t>Asam sebagai katalisator yang membantu kerja air dalam proses hidrolisis mempunyai pengaruh yang besar terhadap hasil furfural. Semakin naik konsentrasi asam yang ditambahkan hingga ke konsentrasi yang optimum maka hasil furfural akan bertambah besar. Jumlah kadar hasil furfural juga dapat dipengaruhi oleh lamanya waktu reaksi. Kadar furfural akan semakin besar apabila waktu reaksi yang digunakan semakin lama sampai pada waktu optimum (Hambali, dkk; 2016).</w:t>
      </w:r>
    </w:p>
    <w:p w:rsidR="00C6786B" w:rsidRDefault="00C6786B" w:rsidP="004D104F">
      <w:pPr>
        <w:pStyle w:val="ListParagraph"/>
        <w:tabs>
          <w:tab w:val="center" w:pos="0"/>
        </w:tabs>
        <w:spacing w:after="0" w:line="240" w:lineRule="auto"/>
        <w:ind w:left="0" w:firstLine="720"/>
        <w:jc w:val="both"/>
        <w:rPr>
          <w:rFonts w:ascii="Times New Roman" w:hAnsi="Times New Roman" w:cs="Times New Roman"/>
          <w:szCs w:val="24"/>
          <w:lang w:val="id-ID"/>
        </w:rPr>
      </w:pPr>
      <w:r w:rsidRPr="00C6786B">
        <w:rPr>
          <w:rFonts w:ascii="Times New Roman" w:hAnsi="Times New Roman" w:cs="Times New Roman"/>
          <w:szCs w:val="24"/>
        </w:rPr>
        <w:t>Secara komersil, furfural dapat dibuat secara batch maupun kontinyu. Adapun faktor-faktor yang berpengaruh terhadap pembuatan furfural yaitu:</w:t>
      </w:r>
    </w:p>
    <w:p w:rsidR="00C6786B" w:rsidRPr="00C6786B" w:rsidRDefault="00C6786B" w:rsidP="004D104F">
      <w:pPr>
        <w:pStyle w:val="ListParagraph"/>
        <w:tabs>
          <w:tab w:val="center" w:pos="0"/>
        </w:tabs>
        <w:spacing w:after="0" w:line="240" w:lineRule="auto"/>
        <w:ind w:left="0" w:firstLine="720"/>
        <w:jc w:val="both"/>
        <w:rPr>
          <w:rFonts w:ascii="Times New Roman" w:hAnsi="Times New Roman" w:cs="Times New Roman"/>
          <w:szCs w:val="24"/>
          <w:lang w:val="id-ID"/>
        </w:rPr>
      </w:pPr>
    </w:p>
    <w:p w:rsidR="00C6786B" w:rsidRPr="00C6786B" w:rsidRDefault="00C6786B" w:rsidP="004D104F">
      <w:pPr>
        <w:pStyle w:val="ListParagraph"/>
        <w:numPr>
          <w:ilvl w:val="0"/>
          <w:numId w:val="13"/>
        </w:numPr>
        <w:tabs>
          <w:tab w:val="center" w:pos="709"/>
        </w:tabs>
        <w:spacing w:after="0" w:line="240" w:lineRule="auto"/>
        <w:ind w:left="1276" w:hanging="425"/>
        <w:jc w:val="both"/>
        <w:rPr>
          <w:rFonts w:ascii="Times New Roman" w:hAnsi="Times New Roman" w:cs="Times New Roman"/>
          <w:szCs w:val="24"/>
        </w:rPr>
      </w:pPr>
      <w:r w:rsidRPr="00C6786B">
        <w:rPr>
          <w:rFonts w:ascii="Times New Roman" w:hAnsi="Times New Roman" w:cs="Times New Roman"/>
          <w:szCs w:val="24"/>
        </w:rPr>
        <w:t>Konsentrasi katalisator</w:t>
      </w:r>
    </w:p>
    <w:p w:rsidR="00C6786B" w:rsidRDefault="00C6786B" w:rsidP="004D104F">
      <w:pPr>
        <w:pStyle w:val="ListParagraph"/>
        <w:tabs>
          <w:tab w:val="center" w:pos="709"/>
        </w:tabs>
        <w:spacing w:after="0" w:line="240" w:lineRule="auto"/>
        <w:ind w:left="1276" w:firstLine="567"/>
        <w:jc w:val="both"/>
        <w:rPr>
          <w:rFonts w:ascii="Times New Roman" w:hAnsi="Times New Roman" w:cs="Times New Roman"/>
          <w:szCs w:val="24"/>
          <w:lang w:val="id-ID"/>
        </w:rPr>
      </w:pPr>
      <w:r w:rsidRPr="00C6786B">
        <w:rPr>
          <w:rFonts w:ascii="Times New Roman" w:hAnsi="Times New Roman" w:cs="Times New Roman"/>
          <w:szCs w:val="24"/>
        </w:rPr>
        <w:t>Hasil furfural akan bertambahan dengan semakin besarnya konsentrasi katalisator yang digunakan. Hal ini disebabkan oleh bertambahnya jumlah pereaksi yang teraktifkan sehingga konstanta kecepatan reaksi menjadi besar dan kecepatan reaski bertambah cepat pula. Tetapi setelah mencapai konsentrasi asam yang optimum maka hasil furfural akan menurun. Hal ini disebebkan karena peruraian furfural menjadi asam furoat sebagai hasil dari pemecahan gugus aldehid yang terbentuk sejenis damar yang berwarna hitam (Dunlop, 1948 dalam Andaka, 2011)</w:t>
      </w:r>
      <w:r w:rsidRPr="00C6786B">
        <w:rPr>
          <w:rFonts w:ascii="Times New Roman" w:hAnsi="Times New Roman" w:cs="Times New Roman"/>
          <w:szCs w:val="24"/>
          <w:lang w:val="id-ID"/>
        </w:rPr>
        <w:t>.</w:t>
      </w:r>
    </w:p>
    <w:p w:rsidR="00C6786B" w:rsidRDefault="00C6786B" w:rsidP="004D104F">
      <w:pPr>
        <w:pStyle w:val="ListParagraph"/>
        <w:tabs>
          <w:tab w:val="center" w:pos="0"/>
        </w:tabs>
        <w:spacing w:line="240" w:lineRule="auto"/>
        <w:ind w:left="0" w:firstLine="567"/>
        <w:jc w:val="both"/>
        <w:rPr>
          <w:rFonts w:ascii="Times New Roman" w:hAnsi="Times New Roman" w:cs="Times New Roman"/>
          <w:szCs w:val="24"/>
          <w:lang w:val="id-ID"/>
        </w:rPr>
      </w:pPr>
    </w:p>
    <w:p w:rsidR="00C6786B" w:rsidRPr="00512372" w:rsidRDefault="00C6786B" w:rsidP="004D104F">
      <w:pPr>
        <w:pStyle w:val="ListParagraph"/>
        <w:numPr>
          <w:ilvl w:val="0"/>
          <w:numId w:val="13"/>
        </w:numPr>
        <w:spacing w:after="0" w:line="240" w:lineRule="auto"/>
        <w:ind w:left="1276" w:hanging="425"/>
        <w:jc w:val="both"/>
        <w:rPr>
          <w:rFonts w:ascii="Times New Roman" w:hAnsi="Times New Roman" w:cs="Times New Roman"/>
          <w:szCs w:val="24"/>
        </w:rPr>
      </w:pPr>
      <w:r w:rsidRPr="00512372">
        <w:rPr>
          <w:rFonts w:ascii="Times New Roman" w:hAnsi="Times New Roman" w:cs="Times New Roman"/>
          <w:szCs w:val="24"/>
        </w:rPr>
        <w:t>Suhu reaksi</w:t>
      </w:r>
    </w:p>
    <w:p w:rsidR="00C6786B" w:rsidRPr="00B916A6" w:rsidRDefault="00C6786B" w:rsidP="004D104F">
      <w:pPr>
        <w:pStyle w:val="ListParagraph"/>
        <w:spacing w:after="0" w:line="240" w:lineRule="auto"/>
        <w:ind w:left="1276" w:firstLine="567"/>
        <w:jc w:val="both"/>
        <w:rPr>
          <w:rFonts w:ascii="Times New Roman" w:hAnsi="Times New Roman" w:cs="Times New Roman"/>
          <w:szCs w:val="24"/>
          <w:lang w:val="id-ID"/>
        </w:rPr>
      </w:pPr>
      <w:r w:rsidRPr="00B916A6">
        <w:rPr>
          <w:rFonts w:ascii="Times New Roman" w:hAnsi="Times New Roman" w:cs="Times New Roman"/>
          <w:szCs w:val="24"/>
        </w:rPr>
        <w:t>Reaksi akan berjalan cepat apabila suhu dinaikkan. Hal ini karena gerakan-gerakan molekul menjadi lebih cepat dengan bertambahnya suhu reaksi.</w:t>
      </w:r>
    </w:p>
    <w:p w:rsidR="00C6786B" w:rsidRPr="00C6786B" w:rsidRDefault="00C6786B" w:rsidP="004D104F">
      <w:pPr>
        <w:pStyle w:val="ListParagraph"/>
        <w:spacing w:after="0" w:line="240" w:lineRule="auto"/>
        <w:ind w:left="1276" w:firstLine="567"/>
        <w:jc w:val="both"/>
        <w:rPr>
          <w:rFonts w:ascii="Times New Roman" w:hAnsi="Times New Roman" w:cs="Times New Roman"/>
          <w:sz w:val="24"/>
          <w:szCs w:val="24"/>
          <w:lang w:val="id-ID"/>
        </w:rPr>
      </w:pPr>
    </w:p>
    <w:p w:rsidR="00C6786B" w:rsidRPr="00C6786B" w:rsidRDefault="00C6786B" w:rsidP="004D104F">
      <w:pPr>
        <w:pStyle w:val="ListParagraph"/>
        <w:numPr>
          <w:ilvl w:val="0"/>
          <w:numId w:val="13"/>
        </w:numPr>
        <w:spacing w:after="0" w:line="240" w:lineRule="auto"/>
        <w:ind w:left="1276" w:hanging="425"/>
        <w:jc w:val="both"/>
        <w:rPr>
          <w:rFonts w:ascii="Times New Roman" w:hAnsi="Times New Roman" w:cs="Times New Roman"/>
          <w:szCs w:val="24"/>
        </w:rPr>
      </w:pPr>
      <w:r w:rsidRPr="00C6786B">
        <w:rPr>
          <w:rFonts w:ascii="Times New Roman" w:hAnsi="Times New Roman" w:cs="Times New Roman"/>
          <w:szCs w:val="24"/>
        </w:rPr>
        <w:t>Waktu reaksi</w:t>
      </w:r>
    </w:p>
    <w:p w:rsidR="00C6786B" w:rsidRPr="00C6786B" w:rsidRDefault="00C6786B" w:rsidP="004D104F">
      <w:pPr>
        <w:pStyle w:val="ListParagraph"/>
        <w:spacing w:after="0" w:line="240" w:lineRule="auto"/>
        <w:ind w:left="1276" w:firstLine="567"/>
        <w:jc w:val="both"/>
        <w:rPr>
          <w:rFonts w:ascii="Times New Roman" w:hAnsi="Times New Roman" w:cs="Times New Roman"/>
          <w:szCs w:val="24"/>
        </w:rPr>
      </w:pPr>
      <w:r w:rsidRPr="00C6786B">
        <w:rPr>
          <w:rFonts w:ascii="Times New Roman" w:hAnsi="Times New Roman" w:cs="Times New Roman"/>
          <w:szCs w:val="24"/>
        </w:rPr>
        <w:t>Semakin lama waktu reaksi maka hasil yang diperoleh akan bertambah karena pentosan yang terkontak dengan asam semakin lama.</w:t>
      </w:r>
    </w:p>
    <w:p w:rsidR="00C6786B" w:rsidRDefault="00C6786B" w:rsidP="004D104F">
      <w:pPr>
        <w:pStyle w:val="ListParagraph"/>
        <w:spacing w:after="0" w:line="240" w:lineRule="auto"/>
        <w:ind w:left="1276" w:firstLine="567"/>
        <w:jc w:val="both"/>
        <w:rPr>
          <w:rFonts w:ascii="Times New Roman" w:hAnsi="Times New Roman" w:cs="Times New Roman"/>
          <w:sz w:val="24"/>
          <w:szCs w:val="24"/>
          <w:lang w:val="id-ID"/>
        </w:rPr>
      </w:pPr>
    </w:p>
    <w:p w:rsidR="00C6786B" w:rsidRPr="00C6786B" w:rsidRDefault="00C6786B" w:rsidP="004D104F">
      <w:pPr>
        <w:pStyle w:val="ListParagraph"/>
        <w:numPr>
          <w:ilvl w:val="0"/>
          <w:numId w:val="13"/>
        </w:numPr>
        <w:spacing w:after="0" w:line="240" w:lineRule="auto"/>
        <w:ind w:left="1276" w:hanging="425"/>
        <w:jc w:val="both"/>
        <w:rPr>
          <w:rFonts w:ascii="Times New Roman" w:hAnsi="Times New Roman" w:cs="Times New Roman"/>
          <w:szCs w:val="24"/>
        </w:rPr>
      </w:pPr>
      <w:r w:rsidRPr="00C6786B">
        <w:rPr>
          <w:rFonts w:ascii="Times New Roman" w:hAnsi="Times New Roman" w:cs="Times New Roman"/>
          <w:szCs w:val="24"/>
        </w:rPr>
        <w:t>Kecepatan pengadukan</w:t>
      </w:r>
    </w:p>
    <w:p w:rsidR="00C6786B" w:rsidRDefault="00C6786B" w:rsidP="004D104F">
      <w:pPr>
        <w:pStyle w:val="ListParagraph"/>
        <w:spacing w:after="0" w:line="240" w:lineRule="auto"/>
        <w:ind w:left="1276" w:firstLine="567"/>
        <w:jc w:val="both"/>
        <w:rPr>
          <w:rFonts w:ascii="Times New Roman" w:hAnsi="Times New Roman" w:cs="Times New Roman"/>
          <w:szCs w:val="24"/>
          <w:lang w:val="id-ID"/>
        </w:rPr>
      </w:pPr>
      <w:r w:rsidRPr="00C6786B">
        <w:rPr>
          <w:rFonts w:ascii="Times New Roman" w:hAnsi="Times New Roman" w:cs="Times New Roman"/>
          <w:szCs w:val="24"/>
        </w:rPr>
        <w:t>Semakin besar kecepatan pengadukan maka hasil furfural akan semakin besar pula.</w:t>
      </w:r>
    </w:p>
    <w:p w:rsidR="00C6786B" w:rsidRPr="00C6786B" w:rsidRDefault="00C6786B" w:rsidP="004D104F">
      <w:pPr>
        <w:pStyle w:val="ListParagraph"/>
        <w:spacing w:after="0" w:line="240" w:lineRule="auto"/>
        <w:ind w:left="1276" w:firstLine="567"/>
        <w:jc w:val="both"/>
        <w:rPr>
          <w:rFonts w:ascii="Times New Roman" w:hAnsi="Times New Roman" w:cs="Times New Roman"/>
          <w:szCs w:val="24"/>
          <w:lang w:val="id-ID"/>
        </w:rPr>
      </w:pPr>
    </w:p>
    <w:p w:rsidR="00C6786B" w:rsidRPr="00C6786B" w:rsidRDefault="00C6786B" w:rsidP="004D104F">
      <w:pPr>
        <w:pStyle w:val="ListParagraph"/>
        <w:numPr>
          <w:ilvl w:val="0"/>
          <w:numId w:val="13"/>
        </w:numPr>
        <w:spacing w:after="0" w:line="240" w:lineRule="auto"/>
        <w:ind w:left="1276" w:hanging="425"/>
        <w:jc w:val="both"/>
        <w:rPr>
          <w:rFonts w:ascii="Times New Roman" w:hAnsi="Times New Roman" w:cs="Times New Roman"/>
          <w:szCs w:val="24"/>
        </w:rPr>
      </w:pPr>
      <w:r w:rsidRPr="00C6786B">
        <w:rPr>
          <w:rFonts w:ascii="Times New Roman" w:hAnsi="Times New Roman" w:cs="Times New Roman"/>
          <w:szCs w:val="24"/>
        </w:rPr>
        <w:t xml:space="preserve">Pengaruh rasio </w:t>
      </w:r>
      <w:r w:rsidRPr="00C6786B">
        <w:rPr>
          <w:rFonts w:ascii="Times New Roman" w:hAnsi="Times New Roman" w:cs="Times New Roman"/>
          <w:szCs w:val="24"/>
          <w:lang w:val="id-ID"/>
        </w:rPr>
        <w:t>katalis</w:t>
      </w:r>
      <w:r w:rsidRPr="00C6786B">
        <w:rPr>
          <w:rFonts w:ascii="Times New Roman" w:hAnsi="Times New Roman" w:cs="Times New Roman"/>
          <w:szCs w:val="24"/>
        </w:rPr>
        <w:t xml:space="preserve"> dengan padatan</w:t>
      </w:r>
    </w:p>
    <w:p w:rsidR="00C6786B" w:rsidRDefault="00C6786B" w:rsidP="004D104F">
      <w:pPr>
        <w:pStyle w:val="ListParagraph"/>
        <w:spacing w:after="0" w:line="240" w:lineRule="auto"/>
        <w:ind w:left="1276" w:firstLine="567"/>
        <w:jc w:val="both"/>
        <w:rPr>
          <w:rFonts w:ascii="Times New Roman" w:hAnsi="Times New Roman" w:cs="Times New Roman"/>
          <w:szCs w:val="24"/>
          <w:lang w:val="id-ID"/>
        </w:rPr>
      </w:pPr>
      <w:r w:rsidRPr="00C6786B">
        <w:rPr>
          <w:rFonts w:ascii="Times New Roman" w:hAnsi="Times New Roman" w:cs="Times New Roman"/>
          <w:szCs w:val="24"/>
        </w:rPr>
        <w:t xml:space="preserve">Semakin besar volume </w:t>
      </w:r>
      <w:r w:rsidRPr="00C6786B">
        <w:rPr>
          <w:rFonts w:ascii="Times New Roman" w:hAnsi="Times New Roman" w:cs="Times New Roman"/>
          <w:szCs w:val="24"/>
          <w:lang w:val="id-ID"/>
        </w:rPr>
        <w:t>katalis</w:t>
      </w:r>
      <w:r w:rsidRPr="00C6786B">
        <w:rPr>
          <w:rFonts w:ascii="Times New Roman" w:hAnsi="Times New Roman" w:cs="Times New Roman"/>
          <w:szCs w:val="24"/>
        </w:rPr>
        <w:t xml:space="preserve"> maka akan semakin besar pula furfural yang diperoleh. Dengan volume larutan yang semakin besar maka kemungkinan terjadinya tumbukan antar molekul pentosan dengan molekul air semakin besar.</w:t>
      </w:r>
    </w:p>
    <w:p w:rsidR="00C6786B" w:rsidRPr="00C6786B" w:rsidRDefault="00C6786B" w:rsidP="004D104F">
      <w:pPr>
        <w:pStyle w:val="ListParagraph"/>
        <w:spacing w:after="0" w:line="240" w:lineRule="auto"/>
        <w:ind w:left="1276" w:firstLine="567"/>
        <w:jc w:val="both"/>
        <w:rPr>
          <w:rFonts w:ascii="Times New Roman" w:hAnsi="Times New Roman" w:cs="Times New Roman"/>
          <w:szCs w:val="24"/>
          <w:lang w:val="id-ID"/>
        </w:rPr>
      </w:pPr>
    </w:p>
    <w:p w:rsidR="00C6786B" w:rsidRPr="00C6786B" w:rsidRDefault="00C6786B" w:rsidP="004D104F">
      <w:pPr>
        <w:pStyle w:val="ListParagraph"/>
        <w:numPr>
          <w:ilvl w:val="0"/>
          <w:numId w:val="13"/>
        </w:numPr>
        <w:spacing w:after="0" w:line="240" w:lineRule="auto"/>
        <w:ind w:left="1276" w:hanging="425"/>
        <w:jc w:val="both"/>
        <w:rPr>
          <w:rFonts w:ascii="Times New Roman" w:hAnsi="Times New Roman" w:cs="Times New Roman"/>
          <w:szCs w:val="24"/>
        </w:rPr>
      </w:pPr>
      <w:r w:rsidRPr="00C6786B">
        <w:rPr>
          <w:rFonts w:ascii="Times New Roman" w:hAnsi="Times New Roman" w:cs="Times New Roman"/>
          <w:szCs w:val="24"/>
        </w:rPr>
        <w:t xml:space="preserve">Pengaruh </w:t>
      </w:r>
      <w:r w:rsidRPr="00C6786B">
        <w:rPr>
          <w:rFonts w:ascii="Times New Roman" w:hAnsi="Times New Roman" w:cs="Times New Roman"/>
          <w:szCs w:val="24"/>
          <w:lang w:val="id-ID"/>
        </w:rPr>
        <w:t>ukuran</w:t>
      </w:r>
      <w:r w:rsidRPr="00C6786B">
        <w:rPr>
          <w:rFonts w:ascii="Times New Roman" w:hAnsi="Times New Roman" w:cs="Times New Roman"/>
          <w:szCs w:val="24"/>
        </w:rPr>
        <w:t xml:space="preserve"> </w:t>
      </w:r>
      <w:r w:rsidRPr="00C6786B">
        <w:rPr>
          <w:rFonts w:ascii="Times New Roman" w:hAnsi="Times New Roman" w:cs="Times New Roman"/>
          <w:szCs w:val="24"/>
          <w:lang w:val="id-ID"/>
        </w:rPr>
        <w:t>partikel</w:t>
      </w:r>
    </w:p>
    <w:p w:rsidR="00C6786B" w:rsidRDefault="00C6786B" w:rsidP="004D104F">
      <w:pPr>
        <w:pStyle w:val="ListParagraph"/>
        <w:spacing w:after="0" w:line="240" w:lineRule="auto"/>
        <w:ind w:left="1276" w:firstLine="567"/>
        <w:jc w:val="both"/>
        <w:rPr>
          <w:rFonts w:ascii="Times New Roman" w:hAnsi="Times New Roman" w:cs="Times New Roman"/>
          <w:szCs w:val="24"/>
          <w:lang w:val="id-ID"/>
        </w:rPr>
      </w:pPr>
      <w:r w:rsidRPr="00C6786B">
        <w:rPr>
          <w:rFonts w:ascii="Times New Roman" w:hAnsi="Times New Roman" w:cs="Times New Roman"/>
          <w:szCs w:val="24"/>
        </w:rPr>
        <w:t xml:space="preserve">Semakin kecil ukuran </w:t>
      </w:r>
      <w:r w:rsidRPr="00C6786B">
        <w:rPr>
          <w:rFonts w:ascii="Times New Roman" w:hAnsi="Times New Roman" w:cs="Times New Roman"/>
          <w:szCs w:val="24"/>
          <w:lang w:val="id-ID"/>
        </w:rPr>
        <w:t>partikel</w:t>
      </w:r>
      <w:r w:rsidRPr="00C6786B">
        <w:rPr>
          <w:rFonts w:ascii="Times New Roman" w:hAnsi="Times New Roman" w:cs="Times New Roman"/>
          <w:szCs w:val="24"/>
        </w:rPr>
        <w:t xml:space="preserve"> maka semakin luas bidang persentuhan antar zat pereaksi, sehingga kontak antar molekul juga semakin besar.</w:t>
      </w:r>
      <w:r w:rsidRPr="00C6786B">
        <w:rPr>
          <w:rFonts w:ascii="Times New Roman" w:hAnsi="Times New Roman" w:cs="Times New Roman"/>
          <w:szCs w:val="24"/>
          <w:lang w:val="id-ID"/>
        </w:rPr>
        <w:t xml:space="preserve"> </w:t>
      </w:r>
      <w:r w:rsidRPr="00C6786B">
        <w:rPr>
          <w:rFonts w:ascii="Times New Roman" w:hAnsi="Times New Roman" w:cs="Times New Roman"/>
          <w:szCs w:val="24"/>
        </w:rPr>
        <w:t>(Andaka, 2011)</w:t>
      </w:r>
      <w:r w:rsidRPr="00C6786B">
        <w:rPr>
          <w:rFonts w:ascii="Times New Roman" w:hAnsi="Times New Roman" w:cs="Times New Roman"/>
          <w:szCs w:val="24"/>
          <w:lang w:val="id-ID"/>
        </w:rPr>
        <w:t>.</w:t>
      </w:r>
    </w:p>
    <w:p w:rsidR="00D415D1" w:rsidRPr="00C6786B" w:rsidRDefault="00D415D1" w:rsidP="004D104F">
      <w:pPr>
        <w:pStyle w:val="ListParagraph"/>
        <w:tabs>
          <w:tab w:val="center" w:pos="0"/>
        </w:tabs>
        <w:spacing w:after="0" w:line="240" w:lineRule="auto"/>
        <w:ind w:left="0" w:firstLine="567"/>
        <w:jc w:val="both"/>
        <w:rPr>
          <w:rFonts w:ascii="Times New Roman" w:hAnsi="Times New Roman" w:cs="Times New Roman"/>
          <w:szCs w:val="24"/>
          <w:lang w:val="id-ID"/>
        </w:rPr>
      </w:pPr>
    </w:p>
    <w:p w:rsidR="00C6786B" w:rsidRPr="00C6786B" w:rsidRDefault="00C6786B" w:rsidP="004D104F">
      <w:pPr>
        <w:pStyle w:val="ListParagraph"/>
        <w:tabs>
          <w:tab w:val="center" w:pos="0"/>
        </w:tabs>
        <w:spacing w:after="0" w:line="240" w:lineRule="auto"/>
        <w:ind w:left="0" w:firstLine="567"/>
        <w:jc w:val="both"/>
        <w:rPr>
          <w:rFonts w:ascii="Times New Roman" w:hAnsi="Times New Roman" w:cs="Times New Roman"/>
          <w:szCs w:val="24"/>
          <w:lang w:val="id-ID"/>
        </w:rPr>
      </w:pPr>
    </w:p>
    <w:p w:rsidR="00C6786B" w:rsidRPr="00C6786B" w:rsidRDefault="00C6786B" w:rsidP="004D104F">
      <w:pPr>
        <w:pStyle w:val="ListParagraph"/>
        <w:tabs>
          <w:tab w:val="center" w:pos="0"/>
        </w:tabs>
        <w:spacing w:after="0" w:line="240" w:lineRule="auto"/>
        <w:ind w:left="0" w:firstLine="567"/>
        <w:jc w:val="both"/>
        <w:rPr>
          <w:rFonts w:ascii="Times New Roman" w:hAnsi="Times New Roman" w:cs="Times New Roman"/>
          <w:szCs w:val="24"/>
          <w:lang w:val="id-ID"/>
        </w:rPr>
      </w:pPr>
    </w:p>
    <w:p w:rsidR="00C6786B" w:rsidRDefault="00D415D1" w:rsidP="004D104F">
      <w:pPr>
        <w:tabs>
          <w:tab w:val="center" w:pos="0"/>
        </w:tabs>
        <w:ind w:firstLine="720"/>
        <w:jc w:val="both"/>
        <w:rPr>
          <w:szCs w:val="24"/>
        </w:rPr>
      </w:pPr>
      <w:r w:rsidRPr="00D415D1">
        <w:rPr>
          <w:szCs w:val="24"/>
        </w:rPr>
        <w:lastRenderedPageBreak/>
        <w:t xml:space="preserve">Gelombang mikro merupakan gelombang elektromagnetik yang mempunyai panjang gelombang antara 0,01 – 0,1 cm dan frekuensi antara 0,3-3,0 GHz. Penggunaan energi gelombang mikro termasuk mekanisme perpindahan panas secara radiasi. Radiasi merupakan perpindahan panas dari suatu benda ke benda lainnya, tanpa adanya kontak fisik, melalui gerakan gelombang (Taylor, 2005). Radiasi gelombang mikro berbeda dengan metode pemanasan konvensional. Radiasi gelombang mikro memberikan pemanasan yang merata pada campuran bahan. Oven </w:t>
      </w:r>
      <w:r w:rsidRPr="00D415D1">
        <w:rPr>
          <w:i/>
          <w:szCs w:val="24"/>
        </w:rPr>
        <w:t>microwave</w:t>
      </w:r>
      <w:r w:rsidRPr="00D415D1">
        <w:rPr>
          <w:szCs w:val="24"/>
        </w:rPr>
        <w:t xml:space="preserve"> bekerja dengan melewatkan radiasi gelombang mikro pada molekul air, lemak, maupun gula yang sering terdapat pada bahan makanan. Molekul- molekul ini akan menyerap energi elektromagnetik tersebut. Proses penyerapan energi ini disebut sebagai pemanasan dielektrik </w:t>
      </w:r>
      <w:r w:rsidRPr="00D415D1">
        <w:rPr>
          <w:i/>
          <w:szCs w:val="24"/>
        </w:rPr>
        <w:t>(dielectric heating)</w:t>
      </w:r>
      <w:r w:rsidRPr="00D415D1">
        <w:rPr>
          <w:szCs w:val="24"/>
        </w:rPr>
        <w:t>.</w:t>
      </w:r>
    </w:p>
    <w:p w:rsidR="00D415D1" w:rsidRDefault="00D415D1" w:rsidP="004D104F">
      <w:pPr>
        <w:tabs>
          <w:tab w:val="center" w:pos="0"/>
        </w:tabs>
        <w:ind w:firstLine="720"/>
        <w:jc w:val="both"/>
      </w:pPr>
      <w:r w:rsidRPr="00D415D1">
        <w:rPr>
          <w:szCs w:val="24"/>
        </w:rPr>
        <w:t xml:space="preserve">Radiasi gelombang mikro berbeda dengan metode pemanasan konvensional. Pada proses pemanasan konvensional, dinding wadah dipanaskan terlebih dahulu, kemudian pelarutnya. Akibatnya, terjadi perbedaan temperatur antara dinding dengan pelarut. Sedangkan pada pemanasan menggunakan gelombang mikro, pemanasan terjadi melalui interaksi langsung antara material dengan gelombang mikro, pemanasan lebih merata karena bukan mentransfer panas dari luar tetapi membangkitkan panas dari dalam bahan tersebut. </w:t>
      </w:r>
      <w:r w:rsidRPr="00B136D9">
        <w:t>Hal tersebut mengakibatkan transfer energi berlangsung lebih cepat, dan berpotensi</w:t>
      </w:r>
      <w:r w:rsidR="00B136D9" w:rsidRPr="00B136D9">
        <w:t xml:space="preserve"> meningkatkan kualitas produk. Selain itu, pemanasannya juga dapat bersifat selektif artinya tergantung dari dielektrik properties bahan. Hal ini akan menghemat energi untuk pemanasan (Taylor, 2005).</w:t>
      </w:r>
    </w:p>
    <w:p w:rsidR="00E30390" w:rsidRPr="00B136D9" w:rsidRDefault="00E30390" w:rsidP="004D104F">
      <w:pPr>
        <w:tabs>
          <w:tab w:val="center" w:pos="0"/>
        </w:tabs>
        <w:ind w:firstLine="720"/>
        <w:jc w:val="both"/>
      </w:pPr>
    </w:p>
    <w:p w:rsidR="00D415D1" w:rsidRDefault="00D415D1" w:rsidP="004D104F">
      <w:pPr>
        <w:tabs>
          <w:tab w:val="center" w:pos="0"/>
        </w:tabs>
        <w:spacing w:line="213" w:lineRule="exact"/>
        <w:rPr>
          <w:sz w:val="20"/>
          <w:szCs w:val="20"/>
        </w:rPr>
      </w:pPr>
      <w:r>
        <w:rPr>
          <w:sz w:val="20"/>
          <w:szCs w:val="20"/>
        </w:rPr>
        <w:tab/>
      </w:r>
      <w:r>
        <w:rPr>
          <w:sz w:val="20"/>
          <w:szCs w:val="20"/>
        </w:rPr>
        <w:tab/>
      </w:r>
    </w:p>
    <w:p w:rsidR="00F27621" w:rsidRDefault="008A3AF2" w:rsidP="007916E7">
      <w:pPr>
        <w:numPr>
          <w:ilvl w:val="0"/>
          <w:numId w:val="2"/>
        </w:numPr>
        <w:tabs>
          <w:tab w:val="center" w:pos="567"/>
          <w:tab w:val="left" w:pos="1260"/>
        </w:tabs>
        <w:ind w:left="709" w:hanging="709"/>
        <w:rPr>
          <w:rFonts w:eastAsia="Times New Roman"/>
          <w:b/>
          <w:bCs/>
        </w:rPr>
      </w:pPr>
      <w:r>
        <w:rPr>
          <w:rFonts w:eastAsia="Times New Roman"/>
          <w:b/>
          <w:bCs/>
        </w:rPr>
        <w:t>METODE PENELITIAN</w:t>
      </w:r>
    </w:p>
    <w:p w:rsidR="00DF2CD4" w:rsidRDefault="00DF2CD4" w:rsidP="00DF2CD4">
      <w:pPr>
        <w:tabs>
          <w:tab w:val="center" w:pos="0"/>
        </w:tabs>
        <w:spacing w:line="238" w:lineRule="auto"/>
        <w:ind w:right="-52"/>
        <w:jc w:val="both"/>
        <w:rPr>
          <w:sz w:val="20"/>
          <w:szCs w:val="20"/>
        </w:rPr>
      </w:pPr>
    </w:p>
    <w:p w:rsidR="00F77FE2" w:rsidRDefault="00075FA8" w:rsidP="00DF2CD4">
      <w:pPr>
        <w:tabs>
          <w:tab w:val="center" w:pos="-142"/>
        </w:tabs>
        <w:spacing w:line="238" w:lineRule="auto"/>
        <w:ind w:right="-52"/>
        <w:jc w:val="both"/>
        <w:rPr>
          <w:rFonts w:eastAsia="Times New Roman"/>
        </w:rPr>
      </w:pPr>
      <w:r>
        <w:rPr>
          <w:rFonts w:eastAsia="Times New Roman"/>
        </w:rPr>
        <w:t xml:space="preserve"> </w:t>
      </w:r>
      <w:r w:rsidR="00F77FE2">
        <w:rPr>
          <w:rFonts w:eastAsia="Times New Roman"/>
        </w:rPr>
        <w:t xml:space="preserve">Penelitian ini akan dilakukan melalui tahap – tahap berikut </w:t>
      </w:r>
    </w:p>
    <w:p w:rsidR="00F77FE2" w:rsidRDefault="00F77FE2" w:rsidP="004D104F">
      <w:pPr>
        <w:tabs>
          <w:tab w:val="center" w:pos="0"/>
        </w:tabs>
        <w:spacing w:line="238" w:lineRule="auto"/>
        <w:ind w:right="-52" w:firstLine="631"/>
        <w:jc w:val="both"/>
        <w:rPr>
          <w:rFonts w:eastAsia="Times New Roman"/>
        </w:rPr>
      </w:pPr>
    </w:p>
    <w:p w:rsidR="00F77FE2" w:rsidRPr="00F77FE2" w:rsidRDefault="00F77FE2" w:rsidP="004D104F">
      <w:pPr>
        <w:pStyle w:val="ListParagraph"/>
        <w:tabs>
          <w:tab w:val="center" w:pos="0"/>
        </w:tabs>
        <w:spacing w:after="0" w:line="238" w:lineRule="auto"/>
        <w:ind w:left="0" w:right="-52"/>
        <w:jc w:val="both"/>
        <w:rPr>
          <w:rFonts w:ascii="Times New Roman" w:eastAsia="Times New Roman" w:hAnsi="Times New Roman" w:cs="Times New Roman"/>
          <w:b/>
        </w:rPr>
      </w:pPr>
      <w:r w:rsidRPr="00F77FE2">
        <w:rPr>
          <w:rFonts w:ascii="Times New Roman" w:eastAsia="Times New Roman" w:hAnsi="Times New Roman" w:cs="Times New Roman"/>
          <w:b/>
          <w:lang w:val="id-ID"/>
        </w:rPr>
        <w:t>Tahap Preparasi</w:t>
      </w:r>
    </w:p>
    <w:p w:rsidR="00F77FE2" w:rsidRDefault="00F77FE2" w:rsidP="004D104F">
      <w:pPr>
        <w:tabs>
          <w:tab w:val="center" w:pos="0"/>
        </w:tabs>
        <w:ind w:right="-52" w:firstLine="720"/>
        <w:jc w:val="both"/>
        <w:rPr>
          <w:szCs w:val="24"/>
        </w:rPr>
      </w:pPr>
      <w:r>
        <w:rPr>
          <w:rFonts w:eastAsia="Times New Roman"/>
        </w:rPr>
        <w:t xml:space="preserve">Bahan TKKS yang diambil dari industri CPO </w:t>
      </w:r>
      <w:r w:rsidRPr="00F77FE2">
        <w:rPr>
          <w:szCs w:val="24"/>
        </w:rPr>
        <w:t>PT TELEN Teladan Prima Grup Desa Pengada Kecamatan</w:t>
      </w:r>
      <w:r>
        <w:rPr>
          <w:szCs w:val="24"/>
        </w:rPr>
        <w:t xml:space="preserve"> Karangan Kabupaten Kutai Timur, terlebih dahulu dikecilkan ukurannya menjadi </w:t>
      </w:r>
      <w:r w:rsidRPr="00F77FE2">
        <w:rPr>
          <w:szCs w:val="24"/>
        </w:rPr>
        <w:t>-10+12 mesh</w:t>
      </w:r>
      <w:r>
        <w:rPr>
          <w:szCs w:val="24"/>
        </w:rPr>
        <w:t>. Kemudian dikeringkan dalam oven pada temperatur 60</w:t>
      </w:r>
      <w:r>
        <w:rPr>
          <w:rFonts w:ascii="Calibri" w:hAnsi="Calibri" w:cs="Calibri"/>
          <w:szCs w:val="24"/>
        </w:rPr>
        <w:t>°</w:t>
      </w:r>
      <w:r>
        <w:rPr>
          <w:szCs w:val="24"/>
        </w:rPr>
        <w:t>C, selama 24 jam.</w:t>
      </w:r>
    </w:p>
    <w:p w:rsidR="00F77FE2" w:rsidRDefault="00F77FE2" w:rsidP="004D104F">
      <w:pPr>
        <w:tabs>
          <w:tab w:val="center" w:pos="0"/>
        </w:tabs>
        <w:spacing w:line="238" w:lineRule="auto"/>
        <w:ind w:right="-52" w:hanging="567"/>
        <w:jc w:val="both"/>
        <w:rPr>
          <w:szCs w:val="24"/>
        </w:rPr>
      </w:pPr>
    </w:p>
    <w:p w:rsidR="00F77FE2" w:rsidRPr="00075FA8" w:rsidRDefault="00C7522C" w:rsidP="00DF2CD4">
      <w:pPr>
        <w:tabs>
          <w:tab w:val="center" w:pos="0"/>
        </w:tabs>
        <w:spacing w:line="238" w:lineRule="auto"/>
        <w:ind w:right="-52"/>
        <w:jc w:val="both"/>
        <w:rPr>
          <w:rFonts w:eastAsia="Times New Roman"/>
        </w:rPr>
      </w:pPr>
      <w:r w:rsidRPr="00075FA8">
        <w:rPr>
          <w:rFonts w:eastAsia="Times New Roman"/>
          <w:b/>
        </w:rPr>
        <w:t xml:space="preserve">Tahap Hidrolisis </w:t>
      </w:r>
    </w:p>
    <w:p w:rsidR="00C7522C" w:rsidRPr="00D53CA2" w:rsidRDefault="00C7522C" w:rsidP="004D104F">
      <w:pPr>
        <w:tabs>
          <w:tab w:val="center" w:pos="0"/>
        </w:tabs>
        <w:ind w:right="-52" w:firstLine="720"/>
        <w:jc w:val="both"/>
        <w:rPr>
          <w:rFonts w:eastAsia="Times New Roman"/>
        </w:rPr>
      </w:pPr>
      <w:r w:rsidRPr="00D53CA2">
        <w:rPr>
          <w:rFonts w:eastAsia="Times New Roman"/>
        </w:rPr>
        <w:t>10 g TKKS yang telah kering dimasukkan ke dalam labu 1000 mL dan dicampur dengan 250 mL</w:t>
      </w:r>
      <w:r w:rsidR="00D53CA2" w:rsidRPr="00D53CA2">
        <w:rPr>
          <w:rFonts w:eastAsia="Times New Roman"/>
        </w:rPr>
        <w:t xml:space="preserve"> variasi konsentrasi </w:t>
      </w:r>
      <w:r w:rsidRPr="00D53CA2">
        <w:rPr>
          <w:rFonts w:eastAsia="Times New Roman"/>
        </w:rPr>
        <w:t xml:space="preserve">asam sulfat (E. Merck) 3%, 6%, 9%, 12%, 15%, 18% v/v. Campuran dimasukkan ke dalam </w:t>
      </w:r>
      <w:r w:rsidRPr="00D53CA2">
        <w:rPr>
          <w:rFonts w:eastAsia="Times New Roman"/>
          <w:i/>
        </w:rPr>
        <w:t>microwave oven</w:t>
      </w:r>
      <w:r w:rsidRPr="00D53CA2">
        <w:rPr>
          <w:rFonts w:eastAsia="Times New Roman"/>
        </w:rPr>
        <w:t xml:space="preserve"> yang telah dilengkapi dengan </w:t>
      </w:r>
      <w:r w:rsidRPr="00D53CA2">
        <w:rPr>
          <w:rFonts w:eastAsia="Times New Roman"/>
          <w:i/>
        </w:rPr>
        <w:t>thermocouple</w:t>
      </w:r>
      <w:r w:rsidRPr="00D53CA2">
        <w:rPr>
          <w:rFonts w:eastAsia="Times New Roman"/>
        </w:rPr>
        <w:t xml:space="preserve"> dan pengatur </w:t>
      </w:r>
      <w:r w:rsidR="00D53CA2" w:rsidRPr="00D53CA2">
        <w:rPr>
          <w:rFonts w:eastAsia="Times New Roman"/>
        </w:rPr>
        <w:t>temperatur (</w:t>
      </w:r>
      <w:r w:rsidR="00D53CA2" w:rsidRPr="00D53CA2">
        <w:rPr>
          <w:rFonts w:eastAsia="Times New Roman"/>
          <w:i/>
        </w:rPr>
        <w:t>temperature control</w:t>
      </w:r>
      <w:r w:rsidR="00D53CA2" w:rsidRPr="00D53CA2">
        <w:rPr>
          <w:rFonts w:eastAsia="Times New Roman"/>
        </w:rPr>
        <w:t>). Proses hidrolisis dilangsungkan pada temperatur 90</w:t>
      </w:r>
      <w:r w:rsidR="00D53CA2" w:rsidRPr="00D53CA2">
        <w:rPr>
          <w:rFonts w:ascii="Calibri" w:eastAsia="Times New Roman" w:hAnsi="Calibri" w:cs="Calibri"/>
        </w:rPr>
        <w:t>°</w:t>
      </w:r>
      <w:r w:rsidR="00D53CA2" w:rsidRPr="00D53CA2">
        <w:rPr>
          <w:rFonts w:eastAsia="Times New Roman"/>
        </w:rPr>
        <w:t>C, dibantu oleh variasi daya gelombang mikro 400W, 600W, dan 800W selama 75 menit.</w:t>
      </w:r>
    </w:p>
    <w:p w:rsidR="00D53CA2" w:rsidRDefault="00D53CA2" w:rsidP="004D104F">
      <w:pPr>
        <w:pStyle w:val="ListParagraph"/>
        <w:tabs>
          <w:tab w:val="center" w:pos="0"/>
        </w:tabs>
        <w:spacing w:after="0" w:line="238" w:lineRule="auto"/>
        <w:ind w:left="0" w:right="-52" w:hanging="567"/>
        <w:jc w:val="both"/>
        <w:rPr>
          <w:rFonts w:ascii="Times New Roman" w:eastAsia="Times New Roman" w:hAnsi="Times New Roman" w:cs="Times New Roman"/>
          <w:lang w:val="id-ID"/>
        </w:rPr>
      </w:pPr>
    </w:p>
    <w:p w:rsidR="00D53CA2" w:rsidRPr="005529B5" w:rsidRDefault="00D53CA2" w:rsidP="00DF2CD4">
      <w:pPr>
        <w:tabs>
          <w:tab w:val="center" w:pos="0"/>
        </w:tabs>
        <w:spacing w:line="238" w:lineRule="auto"/>
        <w:ind w:right="-52"/>
        <w:jc w:val="both"/>
        <w:rPr>
          <w:rFonts w:eastAsia="Times New Roman"/>
          <w:b/>
        </w:rPr>
      </w:pPr>
      <w:r w:rsidRPr="005529B5">
        <w:rPr>
          <w:rFonts w:eastAsia="Times New Roman"/>
          <w:b/>
        </w:rPr>
        <w:t>Tahap Pemisahan Furfural</w:t>
      </w:r>
    </w:p>
    <w:p w:rsidR="00D53CA2" w:rsidRDefault="00D53CA2" w:rsidP="004D104F">
      <w:pPr>
        <w:pStyle w:val="ListParagraph"/>
        <w:tabs>
          <w:tab w:val="center" w:pos="0"/>
        </w:tabs>
        <w:spacing w:after="0" w:line="240" w:lineRule="auto"/>
        <w:ind w:left="0" w:right="-52" w:firstLine="720"/>
        <w:jc w:val="both"/>
        <w:rPr>
          <w:rFonts w:ascii="Times New Roman" w:eastAsia="Times New Roman" w:hAnsi="Times New Roman" w:cs="Times New Roman"/>
          <w:lang w:val="id-ID"/>
        </w:rPr>
      </w:pPr>
      <w:r w:rsidRPr="00D53CA2">
        <w:rPr>
          <w:rFonts w:ascii="Times New Roman" w:eastAsia="Times New Roman" w:hAnsi="Times New Roman" w:cs="Times New Roman"/>
          <w:lang w:val="id-ID"/>
        </w:rPr>
        <w:t xml:space="preserve">Setelah </w:t>
      </w:r>
      <w:r w:rsidR="00081FA9">
        <w:rPr>
          <w:rFonts w:ascii="Times New Roman" w:eastAsia="Times New Roman" w:hAnsi="Times New Roman" w:cs="Times New Roman"/>
          <w:lang w:val="id-ID"/>
        </w:rPr>
        <w:t xml:space="preserve">proses hidrolisis, bahan didinginkan hingga temperatur ruang, kemudian dipisahkan dengan menggunakan kertas saring sehingga cairan (hidrolisat) terpisah dari ampas TKKS padat. Hidrolisat selanjutnya diekstrak dengan menambahkan 50 mL kloroform (E Merck) dan dikocok dengan kuat sehingga furfural dapat berpindah pada kloroform. Selanjutnya akan terbentuk dua lapisan, lapisan atas merupakan sisa hidrolisat yang mengandung air dan asam sulfat, sedangkan lapisan bawah adalah kloroform yang telah melarutkan furfural. Lapisan atas dan bawah dipisahkan dengan corong pisah. </w:t>
      </w:r>
    </w:p>
    <w:p w:rsidR="00081FA9" w:rsidRDefault="00081FA9" w:rsidP="004D104F">
      <w:pPr>
        <w:pStyle w:val="ListParagraph"/>
        <w:tabs>
          <w:tab w:val="center" w:pos="0"/>
        </w:tabs>
        <w:spacing w:after="0" w:line="238" w:lineRule="auto"/>
        <w:ind w:left="0" w:right="-52" w:hanging="567"/>
        <w:jc w:val="both"/>
        <w:rPr>
          <w:rFonts w:ascii="Times New Roman" w:eastAsia="Times New Roman" w:hAnsi="Times New Roman" w:cs="Times New Roman"/>
          <w:lang w:val="id-ID"/>
        </w:rPr>
      </w:pPr>
    </w:p>
    <w:p w:rsidR="00081FA9" w:rsidRPr="005529B5" w:rsidRDefault="00081FA9" w:rsidP="00DF2CD4">
      <w:pPr>
        <w:tabs>
          <w:tab w:val="center" w:pos="0"/>
        </w:tabs>
        <w:spacing w:line="238" w:lineRule="auto"/>
        <w:ind w:right="-52"/>
        <w:jc w:val="both"/>
        <w:rPr>
          <w:rFonts w:eastAsia="Times New Roman"/>
          <w:b/>
        </w:rPr>
      </w:pPr>
      <w:r w:rsidRPr="005529B5">
        <w:rPr>
          <w:rFonts w:eastAsia="Times New Roman"/>
          <w:b/>
        </w:rPr>
        <w:t>Tahap Analisis</w:t>
      </w:r>
    </w:p>
    <w:p w:rsidR="00F27621" w:rsidRDefault="00D319AB" w:rsidP="007D78FD">
      <w:pPr>
        <w:pStyle w:val="ListParagraph"/>
        <w:tabs>
          <w:tab w:val="center" w:pos="0"/>
        </w:tabs>
        <w:spacing w:after="0" w:line="240" w:lineRule="auto"/>
        <w:ind w:left="0" w:right="-52" w:firstLine="720"/>
        <w:contextualSpacing w:val="0"/>
        <w:jc w:val="both"/>
        <w:rPr>
          <w:rFonts w:ascii="Times New Roman" w:eastAsia="Times New Roman" w:hAnsi="Times New Roman" w:cs="Times New Roman"/>
          <w:lang w:val="id-ID"/>
        </w:rPr>
      </w:pPr>
      <w:r>
        <w:rPr>
          <w:rFonts w:ascii="Times New Roman" w:eastAsia="Times New Roman" w:hAnsi="Times New Roman" w:cs="Times New Roman"/>
          <w:lang w:val="id-ID"/>
        </w:rPr>
        <w:t>Selanjutnya konsentrasi furfural dala satuan mg/mL dianalisa dengan metode GC-FID. Untuk akurasi analisa GC-FID digunakan pembanding furfural standar (</w:t>
      </w:r>
      <w:r w:rsidRPr="00D319AB">
        <w:rPr>
          <w:rFonts w:ascii="Times New Roman" w:eastAsia="Times New Roman" w:hAnsi="Times New Roman" w:cs="Times New Roman"/>
          <w:i/>
          <w:lang w:val="id-ID"/>
        </w:rPr>
        <w:t>pro anlysys</w:t>
      </w:r>
      <w:r>
        <w:rPr>
          <w:rFonts w:ascii="Times New Roman" w:eastAsia="Times New Roman" w:hAnsi="Times New Roman" w:cs="Times New Roman"/>
          <w:i/>
          <w:lang w:val="id-ID"/>
        </w:rPr>
        <w:t xml:space="preserve"> </w:t>
      </w:r>
      <w:r>
        <w:rPr>
          <w:rFonts w:ascii="Times New Roman" w:eastAsia="Times New Roman" w:hAnsi="Times New Roman" w:cs="Times New Roman"/>
          <w:i/>
          <w:lang w:val="id-ID"/>
        </w:rPr>
        <w:lastRenderedPageBreak/>
        <w:t>E Merck</w:t>
      </w:r>
      <w:r>
        <w:rPr>
          <w:rFonts w:ascii="Times New Roman" w:eastAsia="Times New Roman" w:hAnsi="Times New Roman" w:cs="Times New Roman"/>
          <w:lang w:val="id-ID"/>
        </w:rPr>
        <w:t xml:space="preserve">). Analisa </w:t>
      </w:r>
      <w:r w:rsidR="001E1DA7">
        <w:rPr>
          <w:rFonts w:ascii="Times New Roman" w:eastAsia="Times New Roman" w:hAnsi="Times New Roman" w:cs="Times New Roman"/>
          <w:lang w:val="id-ID"/>
        </w:rPr>
        <w:t>GC-FID dilakukan di Laboratorium instrument Jurusan Teknik Kimia Politeknik Negeri Samarinda</w:t>
      </w:r>
      <w:r w:rsidR="003E142F">
        <w:rPr>
          <w:rFonts w:ascii="Times New Roman" w:eastAsia="Times New Roman" w:hAnsi="Times New Roman" w:cs="Times New Roman"/>
          <w:lang w:val="id-ID"/>
        </w:rPr>
        <w:t>.</w:t>
      </w:r>
    </w:p>
    <w:p w:rsidR="00A150F7" w:rsidRPr="007D3A3A" w:rsidRDefault="00A150F7" w:rsidP="007D78FD">
      <w:pPr>
        <w:pStyle w:val="ListParagraph"/>
        <w:tabs>
          <w:tab w:val="center" w:pos="0"/>
        </w:tabs>
        <w:spacing w:after="0" w:line="240" w:lineRule="auto"/>
        <w:ind w:left="0" w:right="-52" w:firstLine="720"/>
        <w:contextualSpacing w:val="0"/>
        <w:jc w:val="both"/>
        <w:rPr>
          <w:rFonts w:ascii="Times New Roman" w:eastAsia="Times New Roman" w:hAnsi="Times New Roman" w:cs="Times New Roman"/>
          <w:lang w:val="id-ID"/>
        </w:rPr>
      </w:pPr>
    </w:p>
    <w:p w:rsidR="00F27621" w:rsidRDefault="008A3AF2" w:rsidP="007916E7">
      <w:pPr>
        <w:numPr>
          <w:ilvl w:val="1"/>
          <w:numId w:val="3"/>
        </w:numPr>
        <w:tabs>
          <w:tab w:val="center" w:pos="0"/>
          <w:tab w:val="left" w:pos="567"/>
        </w:tabs>
        <w:rPr>
          <w:rFonts w:eastAsia="Times New Roman"/>
          <w:b/>
          <w:bCs/>
        </w:rPr>
      </w:pPr>
      <w:r>
        <w:rPr>
          <w:rFonts w:eastAsia="Times New Roman"/>
          <w:b/>
          <w:bCs/>
        </w:rPr>
        <w:t>HASIL DAN PEMBAHASAN</w:t>
      </w:r>
    </w:p>
    <w:p w:rsidR="00F27621" w:rsidRDefault="00F27621" w:rsidP="004D104F">
      <w:pPr>
        <w:tabs>
          <w:tab w:val="center" w:pos="0"/>
        </w:tabs>
        <w:spacing w:line="200" w:lineRule="exact"/>
        <w:ind w:hanging="567"/>
        <w:rPr>
          <w:rFonts w:eastAsia="Times New Roman"/>
          <w:b/>
          <w:bCs/>
        </w:rPr>
      </w:pPr>
    </w:p>
    <w:p w:rsidR="00F27621" w:rsidRPr="00323D92" w:rsidRDefault="00DA15AC" w:rsidP="004D104F">
      <w:pPr>
        <w:tabs>
          <w:tab w:val="center" w:pos="0"/>
          <w:tab w:val="left" w:pos="567"/>
        </w:tabs>
        <w:ind w:hanging="567"/>
        <w:jc w:val="center"/>
        <w:rPr>
          <w:rFonts w:eastAsia="Times New Roman"/>
          <w:bCs/>
        </w:rPr>
      </w:pPr>
      <w:r w:rsidRPr="00323D92">
        <w:rPr>
          <w:rFonts w:eastAsia="Times New Roman"/>
          <w:bCs/>
        </w:rPr>
        <w:t>Tabel 3.1 Perolehan Konsentrasi Furfural</w:t>
      </w:r>
    </w:p>
    <w:p w:rsidR="00DA15AC" w:rsidRDefault="00DA15AC" w:rsidP="004D104F">
      <w:pPr>
        <w:tabs>
          <w:tab w:val="center" w:pos="0"/>
          <w:tab w:val="left" w:pos="567"/>
        </w:tabs>
        <w:rPr>
          <w:rFonts w:eastAsia="Times New Roman"/>
          <w:b/>
          <w:bCs/>
        </w:rPr>
      </w:pPr>
      <w:r>
        <w:rPr>
          <w:rFonts w:eastAsia="Times New Roman"/>
          <w:b/>
          <w:bCs/>
        </w:rPr>
        <w:tab/>
      </w:r>
    </w:p>
    <w:tbl>
      <w:tblPr>
        <w:tblStyle w:val="TableGrid"/>
        <w:tblW w:w="6440" w:type="dxa"/>
        <w:jc w:val="center"/>
        <w:tblLook w:val="04A0" w:firstRow="1" w:lastRow="0" w:firstColumn="1" w:lastColumn="0" w:noHBand="0" w:noVBand="1"/>
      </w:tblPr>
      <w:tblGrid>
        <w:gridCol w:w="960"/>
        <w:gridCol w:w="1900"/>
        <w:gridCol w:w="1194"/>
        <w:gridCol w:w="1193"/>
        <w:gridCol w:w="1193"/>
      </w:tblGrid>
      <w:tr w:rsidR="00DA15AC" w:rsidRPr="00641813" w:rsidTr="00F55F5F">
        <w:trPr>
          <w:trHeight w:val="315"/>
          <w:jc w:val="center"/>
        </w:trPr>
        <w:tc>
          <w:tcPr>
            <w:tcW w:w="960" w:type="dxa"/>
            <w:vMerge w:val="restart"/>
            <w:shd w:val="clear" w:color="auto" w:fill="D9D9D9" w:themeFill="background1" w:themeFillShade="D9"/>
            <w:vAlign w:val="center"/>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No</w:t>
            </w:r>
            <w:r w:rsidR="00892101" w:rsidRPr="00641813">
              <w:rPr>
                <w:rFonts w:ascii="Times New Roman" w:eastAsia="Times New Roman" w:hAnsi="Times New Roman" w:cs="Times New Roman"/>
                <w:color w:val="000000"/>
              </w:rPr>
              <w:t>.</w:t>
            </w:r>
          </w:p>
        </w:tc>
        <w:tc>
          <w:tcPr>
            <w:tcW w:w="1900" w:type="dxa"/>
            <w:vMerge w:val="restart"/>
            <w:shd w:val="clear" w:color="auto" w:fill="D9D9D9" w:themeFill="background1" w:themeFillShade="D9"/>
            <w:vAlign w:val="center"/>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Konsentrasi H</w:t>
            </w:r>
            <w:r w:rsidRPr="00641813">
              <w:rPr>
                <w:rFonts w:ascii="Times New Roman" w:eastAsia="Times New Roman" w:hAnsi="Times New Roman" w:cs="Times New Roman"/>
                <w:color w:val="000000"/>
                <w:vertAlign w:val="subscript"/>
              </w:rPr>
              <w:t>2</w:t>
            </w:r>
            <w:r w:rsidRPr="00641813">
              <w:rPr>
                <w:rFonts w:ascii="Times New Roman" w:eastAsia="Times New Roman" w:hAnsi="Times New Roman" w:cs="Times New Roman"/>
                <w:color w:val="000000"/>
              </w:rPr>
              <w:t>SO</w:t>
            </w:r>
            <w:r w:rsidRPr="00641813">
              <w:rPr>
                <w:rFonts w:ascii="Times New Roman" w:eastAsia="Times New Roman" w:hAnsi="Times New Roman" w:cs="Times New Roman"/>
                <w:color w:val="000000"/>
                <w:vertAlign w:val="subscript"/>
              </w:rPr>
              <w:t>4</w:t>
            </w:r>
            <w:r w:rsidRPr="00641813">
              <w:rPr>
                <w:rFonts w:ascii="Times New Roman" w:eastAsia="Times New Roman" w:hAnsi="Times New Roman" w:cs="Times New Roman"/>
                <w:color w:val="000000"/>
              </w:rPr>
              <w:t xml:space="preserve"> (%Volume)</w:t>
            </w:r>
          </w:p>
        </w:tc>
        <w:tc>
          <w:tcPr>
            <w:tcW w:w="3580" w:type="dxa"/>
            <w:gridSpan w:val="3"/>
            <w:shd w:val="clear" w:color="auto" w:fill="D9D9D9" w:themeFill="background1" w:themeFillShade="D9"/>
            <w:vAlign w:val="center"/>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Konsentrasi Furfural (mg/mL)</w:t>
            </w:r>
          </w:p>
        </w:tc>
      </w:tr>
      <w:tr w:rsidR="00DA15AC" w:rsidRPr="00641813" w:rsidTr="00F55F5F">
        <w:trPr>
          <w:trHeight w:val="315"/>
          <w:jc w:val="center"/>
        </w:trPr>
        <w:tc>
          <w:tcPr>
            <w:tcW w:w="960" w:type="dxa"/>
            <w:vMerge/>
            <w:shd w:val="clear" w:color="auto" w:fill="D9D9D9" w:themeFill="background1" w:themeFillShade="D9"/>
            <w:vAlign w:val="center"/>
            <w:hideMark/>
          </w:tcPr>
          <w:p w:rsidR="00DA15AC" w:rsidRPr="00641813" w:rsidRDefault="00DA15AC" w:rsidP="004D104F">
            <w:pPr>
              <w:tabs>
                <w:tab w:val="center" w:pos="0"/>
              </w:tabs>
              <w:jc w:val="center"/>
              <w:rPr>
                <w:rFonts w:ascii="Times New Roman" w:eastAsia="Times New Roman" w:hAnsi="Times New Roman" w:cs="Times New Roman"/>
                <w:color w:val="000000"/>
              </w:rPr>
            </w:pPr>
          </w:p>
        </w:tc>
        <w:tc>
          <w:tcPr>
            <w:tcW w:w="1900" w:type="dxa"/>
            <w:vMerge/>
            <w:shd w:val="clear" w:color="auto" w:fill="D9D9D9" w:themeFill="background1" w:themeFillShade="D9"/>
            <w:vAlign w:val="center"/>
            <w:hideMark/>
          </w:tcPr>
          <w:p w:rsidR="00DA15AC" w:rsidRPr="00641813" w:rsidRDefault="00DA15AC" w:rsidP="004D104F">
            <w:pPr>
              <w:tabs>
                <w:tab w:val="center" w:pos="0"/>
              </w:tabs>
              <w:jc w:val="center"/>
              <w:rPr>
                <w:rFonts w:ascii="Times New Roman" w:eastAsia="Times New Roman" w:hAnsi="Times New Roman" w:cs="Times New Roman"/>
                <w:color w:val="000000"/>
              </w:rPr>
            </w:pPr>
          </w:p>
        </w:tc>
        <w:tc>
          <w:tcPr>
            <w:tcW w:w="3580" w:type="dxa"/>
            <w:gridSpan w:val="3"/>
            <w:shd w:val="clear" w:color="auto" w:fill="D9D9D9" w:themeFill="background1" w:themeFillShade="D9"/>
            <w:vAlign w:val="center"/>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Daya</w:t>
            </w:r>
          </w:p>
        </w:tc>
      </w:tr>
      <w:tr w:rsidR="00DA15AC" w:rsidRPr="00641813" w:rsidTr="00F55F5F">
        <w:trPr>
          <w:trHeight w:val="315"/>
          <w:jc w:val="center"/>
        </w:trPr>
        <w:tc>
          <w:tcPr>
            <w:tcW w:w="960" w:type="dxa"/>
            <w:vMerge/>
            <w:shd w:val="clear" w:color="auto" w:fill="D9D9D9" w:themeFill="background1" w:themeFillShade="D9"/>
            <w:vAlign w:val="center"/>
            <w:hideMark/>
          </w:tcPr>
          <w:p w:rsidR="00DA15AC" w:rsidRPr="00641813" w:rsidRDefault="00DA15AC" w:rsidP="004D104F">
            <w:pPr>
              <w:tabs>
                <w:tab w:val="center" w:pos="0"/>
              </w:tabs>
              <w:jc w:val="center"/>
              <w:rPr>
                <w:rFonts w:ascii="Times New Roman" w:eastAsia="Times New Roman" w:hAnsi="Times New Roman" w:cs="Times New Roman"/>
                <w:color w:val="000000"/>
              </w:rPr>
            </w:pPr>
          </w:p>
        </w:tc>
        <w:tc>
          <w:tcPr>
            <w:tcW w:w="1900" w:type="dxa"/>
            <w:vMerge/>
            <w:shd w:val="clear" w:color="auto" w:fill="D9D9D9" w:themeFill="background1" w:themeFillShade="D9"/>
            <w:vAlign w:val="center"/>
            <w:hideMark/>
          </w:tcPr>
          <w:p w:rsidR="00DA15AC" w:rsidRPr="00641813" w:rsidRDefault="00DA15AC" w:rsidP="004D104F">
            <w:pPr>
              <w:tabs>
                <w:tab w:val="center" w:pos="0"/>
              </w:tabs>
              <w:jc w:val="center"/>
              <w:rPr>
                <w:rFonts w:ascii="Times New Roman" w:eastAsia="Times New Roman" w:hAnsi="Times New Roman" w:cs="Times New Roman"/>
                <w:color w:val="000000"/>
              </w:rPr>
            </w:pPr>
          </w:p>
        </w:tc>
        <w:tc>
          <w:tcPr>
            <w:tcW w:w="1194" w:type="dxa"/>
            <w:shd w:val="clear" w:color="auto" w:fill="D9D9D9" w:themeFill="background1" w:themeFillShade="D9"/>
            <w:noWrap/>
            <w:vAlign w:val="center"/>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400W</w:t>
            </w:r>
          </w:p>
        </w:tc>
        <w:tc>
          <w:tcPr>
            <w:tcW w:w="1193" w:type="dxa"/>
            <w:shd w:val="clear" w:color="auto" w:fill="D9D9D9" w:themeFill="background1" w:themeFillShade="D9"/>
            <w:noWrap/>
            <w:vAlign w:val="center"/>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600W</w:t>
            </w:r>
          </w:p>
        </w:tc>
        <w:tc>
          <w:tcPr>
            <w:tcW w:w="1193" w:type="dxa"/>
            <w:shd w:val="clear" w:color="auto" w:fill="D9D9D9" w:themeFill="background1" w:themeFillShade="D9"/>
            <w:noWrap/>
            <w:vAlign w:val="center"/>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800W</w:t>
            </w:r>
          </w:p>
        </w:tc>
      </w:tr>
      <w:tr w:rsidR="00DA15AC" w:rsidRPr="00641813" w:rsidTr="00DA15AC">
        <w:trPr>
          <w:trHeight w:val="315"/>
          <w:jc w:val="center"/>
        </w:trPr>
        <w:tc>
          <w:tcPr>
            <w:tcW w:w="960"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1</w:t>
            </w:r>
          </w:p>
        </w:tc>
        <w:tc>
          <w:tcPr>
            <w:tcW w:w="1900"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3%</w:t>
            </w:r>
          </w:p>
        </w:tc>
        <w:tc>
          <w:tcPr>
            <w:tcW w:w="1194"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0,0064</w:t>
            </w:r>
          </w:p>
        </w:tc>
        <w:tc>
          <w:tcPr>
            <w:tcW w:w="1193"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0,0080</w:t>
            </w:r>
          </w:p>
        </w:tc>
        <w:tc>
          <w:tcPr>
            <w:tcW w:w="1193"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0,0148</w:t>
            </w:r>
          </w:p>
        </w:tc>
      </w:tr>
      <w:tr w:rsidR="00DA15AC" w:rsidRPr="00641813" w:rsidTr="00DA15AC">
        <w:trPr>
          <w:trHeight w:val="315"/>
          <w:jc w:val="center"/>
        </w:trPr>
        <w:tc>
          <w:tcPr>
            <w:tcW w:w="960"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2</w:t>
            </w:r>
          </w:p>
        </w:tc>
        <w:tc>
          <w:tcPr>
            <w:tcW w:w="1900"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6%</w:t>
            </w:r>
          </w:p>
        </w:tc>
        <w:tc>
          <w:tcPr>
            <w:tcW w:w="1194"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0,0300</w:t>
            </w:r>
          </w:p>
        </w:tc>
        <w:tc>
          <w:tcPr>
            <w:tcW w:w="1193"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0,0176</w:t>
            </w:r>
          </w:p>
        </w:tc>
        <w:tc>
          <w:tcPr>
            <w:tcW w:w="1193"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0,0208</w:t>
            </w:r>
          </w:p>
        </w:tc>
      </w:tr>
      <w:tr w:rsidR="00DA15AC" w:rsidRPr="00641813" w:rsidTr="00DA15AC">
        <w:trPr>
          <w:trHeight w:val="315"/>
          <w:jc w:val="center"/>
        </w:trPr>
        <w:tc>
          <w:tcPr>
            <w:tcW w:w="960"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3</w:t>
            </w:r>
          </w:p>
        </w:tc>
        <w:tc>
          <w:tcPr>
            <w:tcW w:w="1900"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9%</w:t>
            </w:r>
          </w:p>
        </w:tc>
        <w:tc>
          <w:tcPr>
            <w:tcW w:w="1194"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0,0240</w:t>
            </w:r>
          </w:p>
        </w:tc>
        <w:tc>
          <w:tcPr>
            <w:tcW w:w="1193"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0,0284</w:t>
            </w:r>
          </w:p>
        </w:tc>
        <w:tc>
          <w:tcPr>
            <w:tcW w:w="1193"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0,3900</w:t>
            </w:r>
          </w:p>
        </w:tc>
      </w:tr>
      <w:tr w:rsidR="00DA15AC" w:rsidRPr="00641813" w:rsidTr="00DA15AC">
        <w:trPr>
          <w:trHeight w:val="315"/>
          <w:jc w:val="center"/>
        </w:trPr>
        <w:tc>
          <w:tcPr>
            <w:tcW w:w="960"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4</w:t>
            </w:r>
          </w:p>
        </w:tc>
        <w:tc>
          <w:tcPr>
            <w:tcW w:w="1900"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12%</w:t>
            </w:r>
          </w:p>
        </w:tc>
        <w:tc>
          <w:tcPr>
            <w:tcW w:w="1194"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0,0172</w:t>
            </w:r>
          </w:p>
        </w:tc>
        <w:tc>
          <w:tcPr>
            <w:tcW w:w="1193"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0,0636</w:t>
            </w:r>
          </w:p>
        </w:tc>
        <w:tc>
          <w:tcPr>
            <w:tcW w:w="1193"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0,0896</w:t>
            </w:r>
          </w:p>
        </w:tc>
      </w:tr>
      <w:tr w:rsidR="00DA15AC" w:rsidRPr="00641813" w:rsidTr="00DA15AC">
        <w:trPr>
          <w:trHeight w:val="315"/>
          <w:jc w:val="center"/>
        </w:trPr>
        <w:tc>
          <w:tcPr>
            <w:tcW w:w="960"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5</w:t>
            </w:r>
          </w:p>
        </w:tc>
        <w:tc>
          <w:tcPr>
            <w:tcW w:w="1900"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15%</w:t>
            </w:r>
          </w:p>
        </w:tc>
        <w:tc>
          <w:tcPr>
            <w:tcW w:w="1194"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0,0192</w:t>
            </w:r>
          </w:p>
        </w:tc>
        <w:tc>
          <w:tcPr>
            <w:tcW w:w="1193"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0,0696</w:t>
            </w:r>
          </w:p>
        </w:tc>
        <w:tc>
          <w:tcPr>
            <w:tcW w:w="1193"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0,0288</w:t>
            </w:r>
          </w:p>
        </w:tc>
      </w:tr>
      <w:tr w:rsidR="00DA15AC" w:rsidRPr="00641813" w:rsidTr="00DA15AC">
        <w:trPr>
          <w:trHeight w:val="315"/>
          <w:jc w:val="center"/>
        </w:trPr>
        <w:tc>
          <w:tcPr>
            <w:tcW w:w="960"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6</w:t>
            </w:r>
          </w:p>
        </w:tc>
        <w:tc>
          <w:tcPr>
            <w:tcW w:w="1900"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18%</w:t>
            </w:r>
          </w:p>
        </w:tc>
        <w:tc>
          <w:tcPr>
            <w:tcW w:w="1194"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0,0280</w:t>
            </w:r>
          </w:p>
        </w:tc>
        <w:tc>
          <w:tcPr>
            <w:tcW w:w="1193"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0,0716</w:t>
            </w:r>
          </w:p>
        </w:tc>
        <w:tc>
          <w:tcPr>
            <w:tcW w:w="1193" w:type="dxa"/>
            <w:noWrap/>
            <w:hideMark/>
          </w:tcPr>
          <w:p w:rsidR="00DA15AC" w:rsidRPr="00641813" w:rsidRDefault="00DA15AC" w:rsidP="004D104F">
            <w:pPr>
              <w:tabs>
                <w:tab w:val="center" w:pos="0"/>
              </w:tabs>
              <w:jc w:val="center"/>
              <w:rPr>
                <w:rFonts w:ascii="Times New Roman" w:eastAsia="Times New Roman" w:hAnsi="Times New Roman" w:cs="Times New Roman"/>
                <w:color w:val="000000"/>
              </w:rPr>
            </w:pPr>
            <w:r w:rsidRPr="00641813">
              <w:rPr>
                <w:rFonts w:ascii="Times New Roman" w:eastAsia="Times New Roman" w:hAnsi="Times New Roman" w:cs="Times New Roman"/>
                <w:color w:val="000000"/>
              </w:rPr>
              <w:t>0,0660</w:t>
            </w:r>
          </w:p>
        </w:tc>
      </w:tr>
    </w:tbl>
    <w:p w:rsidR="00DA15AC" w:rsidRDefault="00DA15AC" w:rsidP="004D104F">
      <w:pPr>
        <w:tabs>
          <w:tab w:val="center" w:pos="0"/>
          <w:tab w:val="left" w:pos="567"/>
        </w:tabs>
        <w:rPr>
          <w:rFonts w:eastAsia="Times New Roman"/>
          <w:b/>
          <w:bCs/>
        </w:rPr>
      </w:pPr>
      <w:r>
        <w:rPr>
          <w:rFonts w:eastAsia="Times New Roman"/>
          <w:b/>
          <w:bCs/>
        </w:rPr>
        <w:tab/>
      </w:r>
    </w:p>
    <w:p w:rsidR="00DA15AC" w:rsidRDefault="00DA15AC" w:rsidP="004D104F">
      <w:pPr>
        <w:tabs>
          <w:tab w:val="center" w:pos="0"/>
        </w:tabs>
        <w:ind w:firstLine="573"/>
        <w:jc w:val="both"/>
        <w:rPr>
          <w:i/>
          <w:szCs w:val="24"/>
        </w:rPr>
      </w:pPr>
      <w:r w:rsidRPr="00DA15AC">
        <w:rPr>
          <w:rFonts w:eastAsia="Times New Roman"/>
          <w:b/>
          <w:bCs/>
          <w:sz w:val="20"/>
        </w:rPr>
        <w:tab/>
      </w:r>
      <w:r w:rsidRPr="00DA15AC">
        <w:rPr>
          <w:szCs w:val="24"/>
        </w:rPr>
        <w:t>Gelombang mikro (</w:t>
      </w:r>
      <w:r w:rsidRPr="00DA15AC">
        <w:rPr>
          <w:i/>
          <w:szCs w:val="24"/>
        </w:rPr>
        <w:t>microwave</w:t>
      </w:r>
      <w:r w:rsidRPr="00DA15AC">
        <w:rPr>
          <w:szCs w:val="24"/>
        </w:rPr>
        <w:t>) adalah gelombang elektromagnetik dengan frekuensi super tinggi (</w:t>
      </w:r>
      <w:r w:rsidRPr="00DA15AC">
        <w:rPr>
          <w:i/>
          <w:szCs w:val="24"/>
        </w:rPr>
        <w:t>Supe High Frequency, SHF</w:t>
      </w:r>
      <w:r w:rsidRPr="00DA15AC">
        <w:rPr>
          <w:szCs w:val="24"/>
        </w:rPr>
        <w:t>), yaitu antara 300 MHz – 300 GHz (3 x 10</w:t>
      </w:r>
      <w:r w:rsidRPr="00DA15AC">
        <w:rPr>
          <w:szCs w:val="24"/>
          <w:vertAlign w:val="superscript"/>
        </w:rPr>
        <w:t>9</w:t>
      </w:r>
      <w:r w:rsidRPr="00DA15AC">
        <w:rPr>
          <w:szCs w:val="24"/>
        </w:rPr>
        <w:t xml:space="preserve">) (Khaled et.al., 2017). Didalam setiap </w:t>
      </w:r>
      <w:r w:rsidRPr="00DA15AC">
        <w:rPr>
          <w:i/>
          <w:szCs w:val="24"/>
        </w:rPr>
        <w:t>microwave</w:t>
      </w:r>
      <w:r w:rsidRPr="00DA15AC">
        <w:rPr>
          <w:szCs w:val="24"/>
        </w:rPr>
        <w:t xml:space="preserve"> terdapat sebuah magnetron. Magnetron adalah sejenis tabung hampa penghasil gelombang mikro. Fungsi magnetron adalah memancarkan gelombang mikro ke dalam </w:t>
      </w:r>
      <w:r w:rsidRPr="00DA15AC">
        <w:rPr>
          <w:i/>
          <w:szCs w:val="24"/>
        </w:rPr>
        <w:t xml:space="preserve">microwave. </w:t>
      </w:r>
    </w:p>
    <w:p w:rsidR="00DA15AC" w:rsidRDefault="00DA15AC" w:rsidP="004D104F">
      <w:pPr>
        <w:tabs>
          <w:tab w:val="center" w:pos="0"/>
        </w:tabs>
        <w:ind w:firstLine="573"/>
        <w:jc w:val="both"/>
        <w:rPr>
          <w:szCs w:val="24"/>
        </w:rPr>
      </w:pPr>
      <w:r w:rsidRPr="00DA15AC">
        <w:rPr>
          <w:szCs w:val="24"/>
        </w:rPr>
        <w:t xml:space="preserve">Mekanisme pemanasan pada </w:t>
      </w:r>
      <w:r w:rsidRPr="00DA15AC">
        <w:rPr>
          <w:i/>
          <w:szCs w:val="24"/>
        </w:rPr>
        <w:t>microwave</w:t>
      </w:r>
      <w:r w:rsidRPr="00DA15AC">
        <w:rPr>
          <w:szCs w:val="24"/>
        </w:rPr>
        <w:t xml:space="preserve"> terjadi melalui dua proses, yang pertama </w:t>
      </w:r>
      <w:r w:rsidRPr="00DA15AC">
        <w:rPr>
          <w:i/>
          <w:szCs w:val="24"/>
        </w:rPr>
        <w:t xml:space="preserve">dipole rotation </w:t>
      </w:r>
      <w:r w:rsidRPr="00DA15AC">
        <w:rPr>
          <w:szCs w:val="24"/>
        </w:rPr>
        <w:t xml:space="preserve">dan </w:t>
      </w:r>
      <w:r w:rsidRPr="00DA15AC">
        <w:rPr>
          <w:i/>
          <w:szCs w:val="24"/>
        </w:rPr>
        <w:t>ionic conduction</w:t>
      </w:r>
      <w:r w:rsidRPr="00DA15AC">
        <w:rPr>
          <w:szCs w:val="24"/>
        </w:rPr>
        <w:t xml:space="preserve">. Mekanisme panas yang terjadi karena </w:t>
      </w:r>
      <w:r w:rsidRPr="00DA15AC">
        <w:rPr>
          <w:i/>
          <w:szCs w:val="24"/>
        </w:rPr>
        <w:t>dipole rotation</w:t>
      </w:r>
      <w:r w:rsidRPr="00DA15AC">
        <w:rPr>
          <w:szCs w:val="24"/>
        </w:rPr>
        <w:t xml:space="preserve"> adalah panas yang terjadi karena perubahan momen </w:t>
      </w:r>
      <w:r w:rsidRPr="00DA15AC">
        <w:rPr>
          <w:i/>
          <w:szCs w:val="24"/>
        </w:rPr>
        <w:t>dipole</w:t>
      </w:r>
      <w:r w:rsidRPr="00DA15AC">
        <w:rPr>
          <w:szCs w:val="24"/>
        </w:rPr>
        <w:t xml:space="preserve"> pada bahan akibat radiasi dari medan listrik dan magnet. </w:t>
      </w:r>
    </w:p>
    <w:p w:rsidR="00DA15AC" w:rsidRPr="00DA15AC" w:rsidRDefault="00DA15AC" w:rsidP="004D104F">
      <w:pPr>
        <w:tabs>
          <w:tab w:val="center" w:pos="0"/>
        </w:tabs>
        <w:ind w:firstLine="573"/>
        <w:jc w:val="both"/>
        <w:rPr>
          <w:szCs w:val="24"/>
        </w:rPr>
      </w:pPr>
      <w:r w:rsidRPr="00DA15AC">
        <w:rPr>
          <w:szCs w:val="24"/>
        </w:rPr>
        <w:t>Molekul air merupakan molekul polar artinya ada sisi atau kutub yang bermuatan negatife dan sisi lainnya bermuatan positive seperti jarum kompas. Jika salah satu kutub atau kedua berada pada medan listrik sejenis yang berasal dari gelombang mikro maka akan terjadi gaya tolak menolak menyebabkan molekul air akan berputar. Karena rotasi tersebut akan terjadi gesekan dan akan timbul panas (Lee, 2000).</w:t>
      </w:r>
    </w:p>
    <w:p w:rsidR="009E78D9" w:rsidRDefault="00DA15AC" w:rsidP="004D104F">
      <w:pPr>
        <w:tabs>
          <w:tab w:val="center" w:pos="0"/>
        </w:tabs>
        <w:ind w:firstLine="720"/>
        <w:jc w:val="both"/>
        <w:rPr>
          <w:szCs w:val="24"/>
        </w:rPr>
      </w:pPr>
      <w:r w:rsidRPr="00DA15AC">
        <w:rPr>
          <w:szCs w:val="24"/>
        </w:rPr>
        <w:t xml:space="preserve">Pengaruh daya </w:t>
      </w:r>
      <w:r w:rsidRPr="00DA15AC">
        <w:rPr>
          <w:i/>
          <w:szCs w:val="24"/>
        </w:rPr>
        <w:t>microwave</w:t>
      </w:r>
      <w:r w:rsidRPr="00DA15AC">
        <w:rPr>
          <w:szCs w:val="24"/>
        </w:rPr>
        <w:t xml:space="preserve"> terhadap kosentrasi furfural, daya adalah banyaknya energi yang dihantarkan per satuan waktu (Joule/sekon). Daya </w:t>
      </w:r>
      <w:r w:rsidRPr="00DA15AC">
        <w:rPr>
          <w:i/>
          <w:szCs w:val="24"/>
        </w:rPr>
        <w:t xml:space="preserve">microwave </w:t>
      </w:r>
      <w:r w:rsidRPr="00DA15AC">
        <w:rPr>
          <w:szCs w:val="24"/>
        </w:rPr>
        <w:t xml:space="preserve">dan suhu saling berhubungan, karena daya yang tinggi dapat menaikkan suhu operasi di atas titik didih pelarut dan menghasilkan peningkatan konsentrasi hasil reaksi. Daya </w:t>
      </w:r>
      <w:r w:rsidRPr="00DA15AC">
        <w:rPr>
          <w:i/>
          <w:szCs w:val="24"/>
        </w:rPr>
        <w:t>microwave</w:t>
      </w:r>
      <w:r w:rsidRPr="00DA15AC">
        <w:rPr>
          <w:szCs w:val="24"/>
        </w:rPr>
        <w:t xml:space="preserve"> berperan sebagai </w:t>
      </w:r>
      <w:r w:rsidRPr="00DA15AC">
        <w:rPr>
          <w:i/>
          <w:szCs w:val="24"/>
        </w:rPr>
        <w:t>driving force</w:t>
      </w:r>
      <w:r w:rsidRPr="00DA15AC">
        <w:rPr>
          <w:szCs w:val="24"/>
        </w:rPr>
        <w:t xml:space="preserve"> untuk memecah struktur membran sel tanaman. Jadi, penambahan daya secara umum akan menghasilkan konsentrasi dan mempercepat waktu reaksi (Liang et.al., 2008).</w:t>
      </w:r>
    </w:p>
    <w:p w:rsidR="00A7619C" w:rsidRDefault="00DA15AC" w:rsidP="004D104F">
      <w:pPr>
        <w:tabs>
          <w:tab w:val="center" w:pos="0"/>
        </w:tabs>
        <w:ind w:firstLine="720"/>
        <w:jc w:val="both"/>
        <w:rPr>
          <w:szCs w:val="24"/>
        </w:rPr>
      </w:pPr>
      <w:r w:rsidRPr="00DA15AC">
        <w:rPr>
          <w:szCs w:val="24"/>
        </w:rPr>
        <w:t>Pada  penelitian ini diperoleh hasil konsentrasi furfural dengan menggunakan variasi konsentrasi H</w:t>
      </w:r>
      <w:r w:rsidRPr="00DA15AC">
        <w:rPr>
          <w:szCs w:val="24"/>
          <w:vertAlign w:val="subscript"/>
        </w:rPr>
        <w:t>2</w:t>
      </w:r>
      <w:r w:rsidRPr="00DA15AC">
        <w:rPr>
          <w:szCs w:val="24"/>
        </w:rPr>
        <w:t>SO</w:t>
      </w:r>
      <w:r w:rsidRPr="00DA15AC">
        <w:rPr>
          <w:szCs w:val="24"/>
          <w:vertAlign w:val="subscript"/>
        </w:rPr>
        <w:t>4</w:t>
      </w:r>
      <w:r w:rsidRPr="00DA15AC">
        <w:rPr>
          <w:szCs w:val="24"/>
        </w:rPr>
        <w:t xml:space="preserve"> dan daya gelombang mikro yang dapat dilihat pada gambar 4.1 </w:t>
      </w:r>
    </w:p>
    <w:p w:rsidR="00A7619C" w:rsidRDefault="00A7619C" w:rsidP="004D104F">
      <w:pPr>
        <w:tabs>
          <w:tab w:val="center" w:pos="0"/>
        </w:tabs>
        <w:ind w:firstLine="720"/>
        <w:jc w:val="both"/>
        <w:rPr>
          <w:szCs w:val="24"/>
        </w:rPr>
      </w:pPr>
    </w:p>
    <w:p w:rsidR="00A7619C" w:rsidRDefault="00A7619C" w:rsidP="004D104F">
      <w:pPr>
        <w:tabs>
          <w:tab w:val="center" w:pos="0"/>
        </w:tabs>
        <w:ind w:firstLine="720"/>
        <w:jc w:val="both"/>
        <w:rPr>
          <w:szCs w:val="24"/>
        </w:rPr>
      </w:pPr>
    </w:p>
    <w:p w:rsidR="007D3A3A" w:rsidRDefault="007D3A3A" w:rsidP="004D104F">
      <w:pPr>
        <w:tabs>
          <w:tab w:val="center" w:pos="0"/>
        </w:tabs>
        <w:spacing w:line="360" w:lineRule="auto"/>
        <w:rPr>
          <w:szCs w:val="24"/>
        </w:rPr>
      </w:pPr>
      <w:r>
        <w:rPr>
          <w:noProof/>
        </w:rPr>
        <w:lastRenderedPageBreak/>
        <w:drawing>
          <wp:anchor distT="0" distB="0" distL="114300" distR="114300" simplePos="0" relativeHeight="251667968" behindDoc="0" locked="0" layoutInCell="1" allowOverlap="1" wp14:anchorId="5B14C3CF" wp14:editId="46A8CEB1">
            <wp:simplePos x="0" y="0"/>
            <wp:positionH relativeFrom="margin">
              <wp:align>center</wp:align>
            </wp:positionH>
            <wp:positionV relativeFrom="margin">
              <wp:align>top</wp:align>
            </wp:positionV>
            <wp:extent cx="6000750" cy="2943225"/>
            <wp:effectExtent l="0" t="0" r="0" b="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9E78D9" w:rsidRDefault="009E78D9" w:rsidP="004E7EEE">
      <w:pPr>
        <w:tabs>
          <w:tab w:val="center" w:pos="0"/>
        </w:tabs>
        <w:spacing w:after="120"/>
        <w:jc w:val="center"/>
        <w:rPr>
          <w:szCs w:val="24"/>
        </w:rPr>
      </w:pPr>
      <w:r w:rsidRPr="009E78D9">
        <w:rPr>
          <w:szCs w:val="24"/>
        </w:rPr>
        <w:t>Gambar 4.1 Hubungan konsentrasi furfural yang di hasilkan dengan konsentrasi H</w:t>
      </w:r>
      <w:r w:rsidRPr="009E78D9">
        <w:rPr>
          <w:szCs w:val="24"/>
          <w:vertAlign w:val="subscript"/>
        </w:rPr>
        <w:t>2</w:t>
      </w:r>
      <w:r w:rsidRPr="009E78D9">
        <w:rPr>
          <w:szCs w:val="24"/>
        </w:rPr>
        <w:t>SO</w:t>
      </w:r>
      <w:r w:rsidRPr="009E78D9">
        <w:rPr>
          <w:szCs w:val="24"/>
          <w:vertAlign w:val="subscript"/>
        </w:rPr>
        <w:t>4</w:t>
      </w:r>
      <w:r w:rsidRPr="009E78D9">
        <w:rPr>
          <w:szCs w:val="24"/>
        </w:rPr>
        <w:t xml:space="preserve"> pada daya gelombang mikro 400W, 600W, dan 800W.</w:t>
      </w:r>
    </w:p>
    <w:p w:rsidR="00A7619C" w:rsidRDefault="00A7619C" w:rsidP="004D104F">
      <w:pPr>
        <w:tabs>
          <w:tab w:val="center" w:pos="0"/>
        </w:tabs>
        <w:ind w:firstLine="561"/>
        <w:jc w:val="both"/>
        <w:rPr>
          <w:szCs w:val="24"/>
        </w:rPr>
      </w:pPr>
      <w:r w:rsidRPr="00A7619C">
        <w:rPr>
          <w:szCs w:val="24"/>
        </w:rPr>
        <w:t xml:space="preserve">Dari </w:t>
      </w:r>
      <w:r>
        <w:rPr>
          <w:szCs w:val="24"/>
        </w:rPr>
        <w:t>tabel</w:t>
      </w:r>
      <w:r w:rsidRPr="00A7619C">
        <w:rPr>
          <w:szCs w:val="24"/>
        </w:rPr>
        <w:t xml:space="preserve"> 4.1 dapat dilihat bahwa semakin tinggi daya menghasilkan konsentrasi furfural (mg/mL) yang semakin tinggi. Hal ini karena semakin tinggi daya menyebabkan meningkatnya interaksi gelombang mikro dan bahan. Menurut Taylor dkk (2015), bahan yang mengandung molekul polar saat terekspos di medan magnet yang berisolasi pada frekuensi tertentu, molekul polar berusaha untuk mengikuti orientasi medan dan memposisikan dirinya searah dengan medan. Akhirnya gerakan acak dari molekul – molekul dan interaksi acak ini yang membangkitkan panas. Semakin tinggi daya semakin besar pula resonansi gelombang maka semakin besar pula getaran yang dihasilkan sehingga mempercepat gerakan dan interaksi acak dari partikel molekul maka panas akan cepat terbentuk.</w:t>
      </w:r>
    </w:p>
    <w:p w:rsidR="00A7619C" w:rsidRDefault="00A7619C" w:rsidP="004D104F">
      <w:pPr>
        <w:tabs>
          <w:tab w:val="center" w:pos="0"/>
        </w:tabs>
        <w:ind w:firstLine="720"/>
        <w:jc w:val="both"/>
        <w:rPr>
          <w:szCs w:val="24"/>
        </w:rPr>
      </w:pPr>
      <w:r w:rsidRPr="00A7619C">
        <w:rPr>
          <w:szCs w:val="24"/>
        </w:rPr>
        <w:t>Pada penelitian ini, konsentrasi naik secara signifikan dan mencapai nilai pada daya 800W dengan perolehan konsentrasi sebesar 0,39 mg/mL. Dari penelitian ini, konsentrasi furfural yang dihasilkan lebih tinggi dibanding peneliti sebelumnya yang dilakukan oleh Parasta (2014), yaitu 0,368 mg/mL. Hal ini menandakan bahwa penggunaan daya gelombang mikro mampu menambah konsentrasi furfural, diban</w:t>
      </w:r>
      <w:r w:rsidR="00F55F5F">
        <w:rPr>
          <w:szCs w:val="24"/>
          <w:lang w:val="en-US"/>
        </w:rPr>
        <w:t>d</w:t>
      </w:r>
      <w:r w:rsidRPr="00A7619C">
        <w:rPr>
          <w:szCs w:val="24"/>
        </w:rPr>
        <w:t>ingkan proses konvensional. Sedangkan pada variasi daya 400W dan 600W kenaikan konsentrasi furfural tidak terlalu signifikan.</w:t>
      </w:r>
    </w:p>
    <w:p w:rsidR="00A7619C" w:rsidRPr="00A7619C" w:rsidRDefault="004E7EEE" w:rsidP="004D104F">
      <w:pPr>
        <w:tabs>
          <w:tab w:val="center" w:pos="0"/>
        </w:tabs>
        <w:ind w:firstLine="720"/>
        <w:jc w:val="both"/>
        <w:rPr>
          <w:szCs w:val="24"/>
        </w:rPr>
      </w:pPr>
      <w:r>
        <w:rPr>
          <w:szCs w:val="24"/>
          <w:lang w:val="en-US"/>
        </w:rPr>
        <w:t>P</w:t>
      </w:r>
      <w:r w:rsidR="00A7619C" w:rsidRPr="00A7619C">
        <w:rPr>
          <w:szCs w:val="24"/>
        </w:rPr>
        <w:t xml:space="preserve">engaruh konsentrasi pada daya gelombang mikro </w:t>
      </w:r>
      <w:r w:rsidR="00A7619C" w:rsidRPr="00A7619C">
        <w:rPr>
          <w:i/>
          <w:szCs w:val="24"/>
        </w:rPr>
        <w:t>(microwave)</w:t>
      </w:r>
      <w:r w:rsidR="00A7619C" w:rsidRPr="00A7619C">
        <w:rPr>
          <w:szCs w:val="24"/>
        </w:rPr>
        <w:t xml:space="preserve"> terhadap hasil perolehan furfural dapat dilihat pada gambar 4.1. Semakin tinggi konsentrasi H</w:t>
      </w:r>
      <w:r w:rsidR="00A7619C" w:rsidRPr="00A7619C">
        <w:rPr>
          <w:szCs w:val="24"/>
          <w:vertAlign w:val="subscript"/>
        </w:rPr>
        <w:t>2</w:t>
      </w:r>
      <w:r w:rsidR="00A7619C" w:rsidRPr="00A7619C">
        <w:rPr>
          <w:szCs w:val="24"/>
        </w:rPr>
        <w:t>SO</w:t>
      </w:r>
      <w:r w:rsidR="00A7619C" w:rsidRPr="00A7619C">
        <w:rPr>
          <w:szCs w:val="24"/>
          <w:vertAlign w:val="subscript"/>
        </w:rPr>
        <w:t>4</w:t>
      </w:r>
      <w:r w:rsidR="00A7619C" w:rsidRPr="00A7619C">
        <w:rPr>
          <w:szCs w:val="24"/>
        </w:rPr>
        <w:t xml:space="preserve"> dan daya pada gelombang mikro maka semakin besar pula konsentrasi yang diperoleh. Hal ini disebabkan bertambahnya jumlah pereaksi yang teraktifkan sehingga konstanta kecepatan reaksi menjadi besar dan kecepatan reaksi bertambah cepat.</w:t>
      </w:r>
    </w:p>
    <w:p w:rsidR="00A7619C" w:rsidRPr="00A7619C" w:rsidRDefault="00A7619C" w:rsidP="004D104F">
      <w:pPr>
        <w:tabs>
          <w:tab w:val="center" w:pos="0"/>
        </w:tabs>
        <w:ind w:firstLine="720"/>
        <w:jc w:val="both"/>
        <w:rPr>
          <w:szCs w:val="24"/>
        </w:rPr>
      </w:pPr>
      <w:r w:rsidRPr="00A7619C">
        <w:rPr>
          <w:szCs w:val="24"/>
        </w:rPr>
        <w:t>Hidrolisis asam merupakan tahapan yang paling penting dalam pembentukan furfural dari lignoselulosa yang terdapat pada TKKS. Pembentukan furfural ini melalui dua tahap reaksi, reaksi pertama hidrolisis pentosan atau hemiselulosa menjadi pentose dan dilanjutkan dengan reaksi kedua yaitu dehidrasi pentose membentuk furfural.</w:t>
      </w:r>
    </w:p>
    <w:p w:rsidR="00A7619C" w:rsidRDefault="00A7619C" w:rsidP="004D104F">
      <w:pPr>
        <w:pStyle w:val="ListParagraph"/>
        <w:tabs>
          <w:tab w:val="center" w:pos="0"/>
        </w:tabs>
        <w:spacing w:line="240" w:lineRule="auto"/>
        <w:ind w:left="0" w:firstLine="720"/>
        <w:jc w:val="both"/>
        <w:rPr>
          <w:rFonts w:ascii="Times New Roman" w:hAnsi="Times New Roman" w:cs="Times New Roman"/>
          <w:szCs w:val="24"/>
          <w:lang w:val="id-ID"/>
        </w:rPr>
      </w:pPr>
      <w:r w:rsidRPr="00A7619C">
        <w:rPr>
          <w:rFonts w:ascii="Times New Roman" w:hAnsi="Times New Roman" w:cs="Times New Roman"/>
          <w:szCs w:val="24"/>
        </w:rPr>
        <w:t>P</w:t>
      </w:r>
      <w:r w:rsidRPr="00A7619C">
        <w:rPr>
          <w:rFonts w:ascii="Times New Roman" w:hAnsi="Times New Roman" w:cs="Times New Roman"/>
          <w:szCs w:val="24"/>
          <w:lang w:val="id-ID"/>
        </w:rPr>
        <w:t xml:space="preserve">roses hidrolisis pentosan menggunakan asam sulfat dapat dilakukan secara enzimatik karena asam sulfat berfungsi sebagai katalisator yang membantu kerja air dalam proses hidrolisis </w:t>
      </w:r>
      <w:r w:rsidRPr="00A7619C">
        <w:rPr>
          <w:rFonts w:ascii="Times New Roman" w:hAnsi="Times New Roman" w:cs="Times New Roman"/>
          <w:szCs w:val="24"/>
        </w:rPr>
        <w:t>(Zeitsch, 1990 dala</w:t>
      </w:r>
      <w:r w:rsidRPr="00A7619C">
        <w:rPr>
          <w:rFonts w:ascii="Times New Roman" w:hAnsi="Times New Roman" w:cs="Times New Roman"/>
          <w:szCs w:val="24"/>
          <w:lang w:val="id-ID"/>
        </w:rPr>
        <w:t>m</w:t>
      </w:r>
      <w:r w:rsidRPr="00A7619C">
        <w:rPr>
          <w:rFonts w:ascii="Times New Roman" w:hAnsi="Times New Roman" w:cs="Times New Roman"/>
          <w:szCs w:val="24"/>
        </w:rPr>
        <w:t xml:space="preserve"> Parasta, 2014). </w:t>
      </w:r>
    </w:p>
    <w:p w:rsidR="00A7619C" w:rsidRPr="004E7EEE" w:rsidRDefault="00A7619C" w:rsidP="004D104F">
      <w:pPr>
        <w:pStyle w:val="ListParagraph"/>
        <w:tabs>
          <w:tab w:val="center" w:pos="0"/>
        </w:tabs>
        <w:spacing w:line="240" w:lineRule="auto"/>
        <w:ind w:left="0" w:firstLine="720"/>
        <w:jc w:val="both"/>
        <w:rPr>
          <w:rFonts w:ascii="Times New Roman" w:hAnsi="Times New Roman" w:cs="Times New Roman"/>
          <w:szCs w:val="24"/>
          <w:lang w:val="id-ID"/>
        </w:rPr>
      </w:pPr>
      <w:r w:rsidRPr="004E7EEE">
        <w:rPr>
          <w:rFonts w:ascii="Times New Roman" w:hAnsi="Times New Roman" w:cs="Times New Roman"/>
          <w:szCs w:val="24"/>
          <w:lang w:val="id-ID"/>
        </w:rPr>
        <w:t>Pada gambar 4.1 dapat dilihat pada variasi konsentrasi 3%, 6%, 9%, 12%, 15%, dan 18% diperoleh konsentrasi furfural yang tertinggi pada konsentrasi H</w:t>
      </w:r>
      <w:r w:rsidRPr="004E7EEE">
        <w:rPr>
          <w:rFonts w:ascii="Times New Roman" w:hAnsi="Times New Roman" w:cs="Times New Roman"/>
          <w:szCs w:val="24"/>
          <w:vertAlign w:val="subscript"/>
          <w:lang w:val="id-ID"/>
        </w:rPr>
        <w:t>2</w:t>
      </w:r>
      <w:r w:rsidRPr="004E7EEE">
        <w:rPr>
          <w:rFonts w:ascii="Times New Roman" w:hAnsi="Times New Roman" w:cs="Times New Roman"/>
          <w:szCs w:val="24"/>
          <w:lang w:val="id-ID"/>
        </w:rPr>
        <w:t>SO</w:t>
      </w:r>
      <w:r w:rsidRPr="004E7EEE">
        <w:rPr>
          <w:rFonts w:ascii="Times New Roman" w:hAnsi="Times New Roman" w:cs="Times New Roman"/>
          <w:szCs w:val="24"/>
          <w:vertAlign w:val="subscript"/>
          <w:lang w:val="id-ID"/>
        </w:rPr>
        <w:t>4</w:t>
      </w:r>
      <w:r w:rsidRPr="004E7EEE">
        <w:rPr>
          <w:rFonts w:ascii="Times New Roman" w:hAnsi="Times New Roman" w:cs="Times New Roman"/>
          <w:szCs w:val="24"/>
          <w:lang w:val="id-ID"/>
        </w:rPr>
        <w:t xml:space="preserve"> 9% dengan </w:t>
      </w:r>
      <w:r w:rsidRPr="004E7EEE">
        <w:rPr>
          <w:rFonts w:ascii="Times New Roman" w:hAnsi="Times New Roman" w:cs="Times New Roman"/>
          <w:szCs w:val="24"/>
          <w:lang w:val="id-ID"/>
        </w:rPr>
        <w:lastRenderedPageBreak/>
        <w:t>menggunakan daya 800W. Konsentrasi furfural yang diperoleh sebesar 0,5340 mg/mL. Tetapi pada variasi konsentrasi H</w:t>
      </w:r>
      <w:r w:rsidRPr="004E7EEE">
        <w:rPr>
          <w:rFonts w:ascii="Times New Roman" w:hAnsi="Times New Roman" w:cs="Times New Roman"/>
          <w:szCs w:val="24"/>
          <w:vertAlign w:val="subscript"/>
          <w:lang w:val="id-ID"/>
        </w:rPr>
        <w:t>2</w:t>
      </w:r>
      <w:r w:rsidRPr="004E7EEE">
        <w:rPr>
          <w:rFonts w:ascii="Times New Roman" w:hAnsi="Times New Roman" w:cs="Times New Roman"/>
          <w:szCs w:val="24"/>
          <w:lang w:val="id-ID"/>
        </w:rPr>
        <w:t>SO</w:t>
      </w:r>
      <w:r w:rsidRPr="004E7EEE">
        <w:rPr>
          <w:rFonts w:ascii="Times New Roman" w:hAnsi="Times New Roman" w:cs="Times New Roman"/>
          <w:szCs w:val="24"/>
          <w:vertAlign w:val="subscript"/>
          <w:lang w:val="id-ID"/>
        </w:rPr>
        <w:t>4</w:t>
      </w:r>
      <w:r w:rsidRPr="004E7EEE">
        <w:rPr>
          <w:rFonts w:ascii="Times New Roman" w:hAnsi="Times New Roman" w:cs="Times New Roman"/>
          <w:szCs w:val="24"/>
          <w:lang w:val="id-ID"/>
        </w:rPr>
        <w:t xml:space="preserve"> 12%, 15%, dan 18% terjadi penurunan konsentrasi furfural dibandingkan dengan variasi konsentrasi H</w:t>
      </w:r>
      <w:r w:rsidRPr="004E7EEE">
        <w:rPr>
          <w:rFonts w:ascii="Times New Roman" w:hAnsi="Times New Roman" w:cs="Times New Roman"/>
          <w:szCs w:val="24"/>
          <w:vertAlign w:val="subscript"/>
          <w:lang w:val="id-ID"/>
        </w:rPr>
        <w:t>2</w:t>
      </w:r>
      <w:r w:rsidRPr="004E7EEE">
        <w:rPr>
          <w:rFonts w:ascii="Times New Roman" w:hAnsi="Times New Roman" w:cs="Times New Roman"/>
          <w:szCs w:val="24"/>
          <w:lang w:val="id-ID"/>
        </w:rPr>
        <w:t>SO</w:t>
      </w:r>
      <w:r w:rsidRPr="004E7EEE">
        <w:rPr>
          <w:rFonts w:ascii="Times New Roman" w:hAnsi="Times New Roman" w:cs="Times New Roman"/>
          <w:szCs w:val="24"/>
          <w:vertAlign w:val="subscript"/>
          <w:lang w:val="id-ID"/>
        </w:rPr>
        <w:t>4</w:t>
      </w:r>
      <w:r w:rsidRPr="004E7EEE">
        <w:rPr>
          <w:rFonts w:ascii="Times New Roman" w:hAnsi="Times New Roman" w:cs="Times New Roman"/>
          <w:szCs w:val="24"/>
          <w:lang w:val="id-ID"/>
        </w:rPr>
        <w:t xml:space="preserve"> 9%. S</w:t>
      </w:r>
      <w:r w:rsidRPr="004E7EEE">
        <w:rPr>
          <w:rFonts w:ascii="Times New Roman" w:hAnsi="Times New Roman" w:cs="Times New Roman"/>
          <w:szCs w:val="24"/>
        </w:rPr>
        <w:t>etelah mencapai konsentrasi asam yang optimum</w:t>
      </w:r>
      <w:r w:rsidRPr="004E7EEE">
        <w:rPr>
          <w:rFonts w:ascii="Times New Roman" w:hAnsi="Times New Roman" w:cs="Times New Roman"/>
          <w:szCs w:val="24"/>
          <w:lang w:val="id-ID"/>
        </w:rPr>
        <w:t xml:space="preserve"> yaitu 9%</w:t>
      </w:r>
      <w:r w:rsidRPr="004E7EEE">
        <w:rPr>
          <w:rFonts w:ascii="Times New Roman" w:hAnsi="Times New Roman" w:cs="Times New Roman"/>
          <w:szCs w:val="24"/>
        </w:rPr>
        <w:t xml:space="preserve"> maka hasil furfural akan menurun. Hal ini diseb</w:t>
      </w:r>
      <w:r w:rsidRPr="004E7EEE">
        <w:rPr>
          <w:rFonts w:ascii="Times New Roman" w:hAnsi="Times New Roman" w:cs="Times New Roman"/>
          <w:szCs w:val="24"/>
          <w:lang w:val="id-ID"/>
        </w:rPr>
        <w:t>a</w:t>
      </w:r>
      <w:r w:rsidRPr="004E7EEE">
        <w:rPr>
          <w:rFonts w:ascii="Times New Roman" w:hAnsi="Times New Roman" w:cs="Times New Roman"/>
          <w:szCs w:val="24"/>
        </w:rPr>
        <w:t>bkan karena pe</w:t>
      </w:r>
      <w:r w:rsidR="004E7EEE">
        <w:rPr>
          <w:rFonts w:ascii="Times New Roman" w:hAnsi="Times New Roman" w:cs="Times New Roman"/>
          <w:szCs w:val="24"/>
        </w:rPr>
        <w:t>ngu</w:t>
      </w:r>
      <w:r w:rsidRPr="004E7EEE">
        <w:rPr>
          <w:rFonts w:ascii="Times New Roman" w:hAnsi="Times New Roman" w:cs="Times New Roman"/>
          <w:szCs w:val="24"/>
        </w:rPr>
        <w:t>raian furfural menjadi asam furoat sebagai hasil dari pemecahan gugus aldehid yang terbentuk sejenis damar yang berwarna hitam (Dunlop, 1948)</w:t>
      </w:r>
      <w:r w:rsidRPr="004E7EEE">
        <w:rPr>
          <w:rFonts w:ascii="Times New Roman" w:hAnsi="Times New Roman" w:cs="Times New Roman"/>
          <w:szCs w:val="24"/>
          <w:lang w:val="id-ID"/>
        </w:rPr>
        <w:t>.</w:t>
      </w:r>
    </w:p>
    <w:p w:rsidR="00E32779" w:rsidRDefault="00E32779" w:rsidP="004D104F">
      <w:pPr>
        <w:tabs>
          <w:tab w:val="center" w:pos="0"/>
          <w:tab w:val="left" w:pos="1240"/>
        </w:tabs>
        <w:rPr>
          <w:rFonts w:eastAsia="Times New Roman"/>
          <w:b/>
          <w:bCs/>
        </w:rPr>
      </w:pPr>
    </w:p>
    <w:p w:rsidR="00E32779" w:rsidRDefault="008A3AF2" w:rsidP="00D32A89">
      <w:pPr>
        <w:tabs>
          <w:tab w:val="center" w:pos="0"/>
          <w:tab w:val="left" w:pos="709"/>
        </w:tabs>
        <w:spacing w:line="360" w:lineRule="auto"/>
        <w:rPr>
          <w:rFonts w:eastAsia="Times New Roman"/>
          <w:b/>
          <w:bCs/>
        </w:rPr>
      </w:pPr>
      <w:r>
        <w:rPr>
          <w:rFonts w:eastAsia="Times New Roman"/>
          <w:b/>
          <w:bCs/>
        </w:rPr>
        <w:t>IV.</w:t>
      </w:r>
      <w:r w:rsidR="00D32A89">
        <w:rPr>
          <w:sz w:val="20"/>
          <w:szCs w:val="20"/>
        </w:rPr>
        <w:t xml:space="preserve">    </w:t>
      </w:r>
      <w:r>
        <w:rPr>
          <w:rFonts w:eastAsia="Times New Roman"/>
          <w:b/>
          <w:bCs/>
        </w:rPr>
        <w:t>SIMPULAN</w:t>
      </w:r>
    </w:p>
    <w:p w:rsidR="00E32779" w:rsidRDefault="00E32779" w:rsidP="00D32A89">
      <w:pPr>
        <w:tabs>
          <w:tab w:val="left" w:pos="0"/>
        </w:tabs>
        <w:spacing w:line="360" w:lineRule="auto"/>
        <w:rPr>
          <w:szCs w:val="24"/>
        </w:rPr>
      </w:pPr>
      <w:r w:rsidRPr="00E32779">
        <w:rPr>
          <w:szCs w:val="24"/>
        </w:rPr>
        <w:t>Dari hasil penelitian yang dilakukan dapat disimpulkan sebagai berikut:</w:t>
      </w:r>
    </w:p>
    <w:p w:rsidR="00E32779" w:rsidRPr="00BE6EF9" w:rsidRDefault="00E32779" w:rsidP="00BE6EF9">
      <w:pPr>
        <w:pStyle w:val="ListParagraph"/>
        <w:numPr>
          <w:ilvl w:val="4"/>
          <w:numId w:val="18"/>
        </w:numPr>
        <w:spacing w:after="0" w:line="240" w:lineRule="auto"/>
        <w:ind w:left="426" w:hanging="284"/>
        <w:jc w:val="both"/>
        <w:rPr>
          <w:rFonts w:ascii="Times New Roman" w:hAnsi="Times New Roman" w:cs="Times New Roman"/>
          <w:lang w:val="id-ID"/>
        </w:rPr>
      </w:pPr>
      <w:r w:rsidRPr="00BE6EF9">
        <w:rPr>
          <w:rFonts w:ascii="Times New Roman" w:hAnsi="Times New Roman" w:cs="Times New Roman"/>
          <w:lang w:val="id-ID"/>
        </w:rPr>
        <w:t>Nilai furfural yang diperoleh sebesar 0,39 mg/mL dengan konsentrasi H</w:t>
      </w:r>
      <w:r w:rsidRPr="00BE6EF9">
        <w:rPr>
          <w:rFonts w:ascii="Times New Roman" w:hAnsi="Times New Roman" w:cs="Times New Roman"/>
          <w:vertAlign w:val="subscript"/>
          <w:lang w:val="id-ID"/>
        </w:rPr>
        <w:t>2</w:t>
      </w:r>
      <w:r w:rsidRPr="00BE6EF9">
        <w:rPr>
          <w:rFonts w:ascii="Times New Roman" w:hAnsi="Times New Roman" w:cs="Times New Roman"/>
          <w:lang w:val="id-ID"/>
        </w:rPr>
        <w:t>SO</w:t>
      </w:r>
      <w:r w:rsidRPr="00BE6EF9">
        <w:rPr>
          <w:rFonts w:ascii="Times New Roman" w:hAnsi="Times New Roman" w:cs="Times New Roman"/>
          <w:vertAlign w:val="subscript"/>
          <w:lang w:val="id-ID"/>
        </w:rPr>
        <w:t xml:space="preserve">4 </w:t>
      </w:r>
      <w:r w:rsidRPr="00BE6EF9">
        <w:rPr>
          <w:rFonts w:ascii="Times New Roman" w:hAnsi="Times New Roman" w:cs="Times New Roman"/>
          <w:lang w:val="id-ID"/>
        </w:rPr>
        <w:t>9% dan menggunakan daya gelombang mikro sebesar 800W.</w:t>
      </w:r>
    </w:p>
    <w:p w:rsidR="00F27621" w:rsidRPr="00BE6EF9" w:rsidRDefault="00E32779" w:rsidP="00BE6EF9">
      <w:pPr>
        <w:pStyle w:val="ListParagraph"/>
        <w:numPr>
          <w:ilvl w:val="4"/>
          <w:numId w:val="18"/>
        </w:numPr>
        <w:spacing w:line="240" w:lineRule="auto"/>
        <w:ind w:left="426" w:hanging="284"/>
        <w:jc w:val="both"/>
        <w:rPr>
          <w:rFonts w:ascii="Times New Roman" w:hAnsi="Times New Roman" w:cs="Times New Roman"/>
          <w:lang w:val="id-ID"/>
        </w:rPr>
      </w:pPr>
      <w:r w:rsidRPr="00BE6EF9">
        <w:rPr>
          <w:rFonts w:ascii="Times New Roman" w:hAnsi="Times New Roman" w:cs="Times New Roman"/>
          <w:lang w:val="id-ID"/>
        </w:rPr>
        <w:t>Pada variasi konsentrasi H</w:t>
      </w:r>
      <w:r w:rsidRPr="00BE6EF9">
        <w:rPr>
          <w:rFonts w:ascii="Times New Roman" w:hAnsi="Times New Roman" w:cs="Times New Roman"/>
          <w:vertAlign w:val="subscript"/>
          <w:lang w:val="id-ID"/>
        </w:rPr>
        <w:t>2</w:t>
      </w:r>
      <w:r w:rsidRPr="00BE6EF9">
        <w:rPr>
          <w:rFonts w:ascii="Times New Roman" w:hAnsi="Times New Roman" w:cs="Times New Roman"/>
          <w:lang w:val="id-ID"/>
        </w:rPr>
        <w:t>SO</w:t>
      </w:r>
      <w:r w:rsidRPr="00BE6EF9">
        <w:rPr>
          <w:rFonts w:ascii="Times New Roman" w:hAnsi="Times New Roman" w:cs="Times New Roman"/>
          <w:vertAlign w:val="subscript"/>
          <w:lang w:val="id-ID"/>
        </w:rPr>
        <w:t xml:space="preserve">4 </w:t>
      </w:r>
      <w:r w:rsidRPr="00BE6EF9">
        <w:rPr>
          <w:rFonts w:ascii="Times New Roman" w:hAnsi="Times New Roman" w:cs="Times New Roman"/>
          <w:lang w:val="id-ID"/>
        </w:rPr>
        <w:t xml:space="preserve">9% dan daya gelombang mikro 800W diperoleh </w:t>
      </w:r>
      <w:r w:rsidRPr="00BE6EF9">
        <w:rPr>
          <w:rFonts w:ascii="Times New Roman" w:hAnsi="Times New Roman" w:cs="Times New Roman"/>
          <w:i/>
          <w:lang w:val="id-ID"/>
        </w:rPr>
        <w:t>yield</w:t>
      </w:r>
      <w:r w:rsidRPr="00BE6EF9">
        <w:rPr>
          <w:rFonts w:ascii="Times New Roman" w:hAnsi="Times New Roman" w:cs="Times New Roman"/>
          <w:lang w:val="id-ID"/>
        </w:rPr>
        <w:t xml:space="preserve"> furfural sebesar 0,962%.</w:t>
      </w:r>
    </w:p>
    <w:p w:rsidR="00A150F7" w:rsidRPr="00A150F7" w:rsidRDefault="00A150F7" w:rsidP="00A150F7">
      <w:pPr>
        <w:pStyle w:val="ListParagraph"/>
        <w:spacing w:line="240" w:lineRule="auto"/>
        <w:ind w:left="567"/>
        <w:jc w:val="both"/>
        <w:rPr>
          <w:rFonts w:ascii="Times New Roman" w:hAnsi="Times New Roman" w:cs="Times New Roman"/>
          <w:szCs w:val="24"/>
          <w:lang w:val="id-ID"/>
        </w:rPr>
      </w:pPr>
    </w:p>
    <w:p w:rsidR="00F27621" w:rsidRDefault="008A3AF2" w:rsidP="004D104F">
      <w:pPr>
        <w:tabs>
          <w:tab w:val="center" w:pos="0"/>
        </w:tabs>
        <w:rPr>
          <w:sz w:val="20"/>
          <w:szCs w:val="20"/>
        </w:rPr>
      </w:pPr>
      <w:r>
        <w:rPr>
          <w:rFonts w:eastAsia="Times New Roman"/>
          <w:b/>
          <w:bCs/>
        </w:rPr>
        <w:t>DAFTAR PUSTAKA</w:t>
      </w:r>
    </w:p>
    <w:p w:rsidR="00F27621" w:rsidRDefault="00F27621" w:rsidP="004D104F">
      <w:pPr>
        <w:tabs>
          <w:tab w:val="center" w:pos="0"/>
        </w:tabs>
        <w:spacing w:line="180" w:lineRule="exact"/>
        <w:rPr>
          <w:sz w:val="20"/>
          <w:szCs w:val="20"/>
        </w:rPr>
      </w:pPr>
    </w:p>
    <w:p w:rsidR="002E3C4F" w:rsidRDefault="002E3C4F" w:rsidP="00D429ED">
      <w:pPr>
        <w:pStyle w:val="ListParagraph"/>
        <w:tabs>
          <w:tab w:val="center" w:pos="567"/>
        </w:tabs>
        <w:spacing w:after="0" w:line="240" w:lineRule="auto"/>
        <w:ind w:left="709" w:hanging="675"/>
        <w:jc w:val="both"/>
        <w:rPr>
          <w:rFonts w:ascii="Times New Roman" w:hAnsi="Times New Roman" w:cs="Times New Roman"/>
          <w:szCs w:val="24"/>
          <w:lang w:val="id-ID"/>
        </w:rPr>
      </w:pPr>
      <w:r w:rsidRPr="002E3C4F">
        <w:rPr>
          <w:rFonts w:ascii="Times New Roman" w:hAnsi="Times New Roman" w:cs="Times New Roman"/>
          <w:szCs w:val="24"/>
        </w:rPr>
        <w:t>Adri, Muhammad. (2015). Pengaruh Waktu Terhadap Hidrolisis Tandan Kosong Kelapa Sawit Menjadi Furfural dengan Bantuan Microwave.</w:t>
      </w:r>
      <w:r w:rsidRPr="002E3C4F">
        <w:rPr>
          <w:rFonts w:ascii="Times New Roman" w:hAnsi="Times New Roman" w:cs="Times New Roman"/>
          <w:szCs w:val="24"/>
          <w:lang w:val="id-ID"/>
        </w:rPr>
        <w:t xml:space="preserve"> Teknik Kimia, </w:t>
      </w:r>
      <w:r w:rsidRPr="002E3C4F">
        <w:rPr>
          <w:rFonts w:ascii="Times New Roman" w:hAnsi="Times New Roman" w:cs="Times New Roman"/>
          <w:szCs w:val="24"/>
        </w:rPr>
        <w:t>Politeknik Negeri Samarinda</w:t>
      </w:r>
      <w:r w:rsidRPr="002E3C4F">
        <w:rPr>
          <w:rFonts w:ascii="Times New Roman" w:hAnsi="Times New Roman" w:cs="Times New Roman"/>
          <w:szCs w:val="24"/>
          <w:lang w:val="id-ID"/>
        </w:rPr>
        <w:t>.</w:t>
      </w:r>
    </w:p>
    <w:p w:rsidR="002E3C4F" w:rsidRDefault="002E3C4F" w:rsidP="00D429ED">
      <w:pPr>
        <w:pStyle w:val="ListParagraph"/>
        <w:tabs>
          <w:tab w:val="center" w:pos="567"/>
        </w:tabs>
        <w:spacing w:after="0" w:line="240" w:lineRule="auto"/>
        <w:ind w:left="709" w:hanging="675"/>
        <w:jc w:val="both"/>
        <w:rPr>
          <w:rFonts w:ascii="Times New Roman" w:hAnsi="Times New Roman" w:cs="Times New Roman"/>
          <w:szCs w:val="24"/>
          <w:lang w:val="id-ID"/>
        </w:rPr>
      </w:pPr>
    </w:p>
    <w:p w:rsidR="002E3C4F" w:rsidRPr="002E3C4F" w:rsidRDefault="00F76CFB" w:rsidP="00D429ED">
      <w:pPr>
        <w:tabs>
          <w:tab w:val="center" w:pos="567"/>
          <w:tab w:val="left" w:pos="1134"/>
        </w:tabs>
        <w:ind w:left="709" w:hanging="709"/>
        <w:jc w:val="both"/>
        <w:rPr>
          <w:color w:val="000000" w:themeColor="text1"/>
        </w:rPr>
      </w:pPr>
      <w:r>
        <w:rPr>
          <w:color w:val="000000" w:themeColor="text1"/>
        </w:rPr>
        <w:t xml:space="preserve">Anonim. (2010). </w:t>
      </w:r>
      <w:hyperlink r:id="rId14" w:history="1">
        <w:r w:rsidR="002E3C4F" w:rsidRPr="006413C2">
          <w:rPr>
            <w:rStyle w:val="Hyperlink"/>
            <w:bCs/>
            <w:color w:val="000000" w:themeColor="text1"/>
            <w:u w:val="none"/>
            <w:shd w:val="clear" w:color="auto" w:fill="FFFFFF"/>
          </w:rPr>
          <w:t>Penggunaan Katalis H</w:t>
        </w:r>
        <w:r w:rsidR="002E3C4F" w:rsidRPr="006413C2">
          <w:rPr>
            <w:rStyle w:val="Hyperlink"/>
            <w:bCs/>
            <w:color w:val="000000" w:themeColor="text1"/>
            <w:u w:val="none"/>
            <w:shd w:val="clear" w:color="auto" w:fill="FFFFFF"/>
            <w:vertAlign w:val="subscript"/>
          </w:rPr>
          <w:t>2</w:t>
        </w:r>
        <w:r w:rsidR="002E3C4F" w:rsidRPr="006413C2">
          <w:rPr>
            <w:rStyle w:val="Hyperlink"/>
            <w:bCs/>
            <w:color w:val="000000" w:themeColor="text1"/>
            <w:u w:val="none"/>
            <w:shd w:val="clear" w:color="auto" w:fill="FFFFFF"/>
          </w:rPr>
          <w:t>SO</w:t>
        </w:r>
        <w:r w:rsidR="002E3C4F" w:rsidRPr="006413C2">
          <w:rPr>
            <w:rStyle w:val="Hyperlink"/>
            <w:bCs/>
            <w:color w:val="000000" w:themeColor="text1"/>
            <w:u w:val="none"/>
            <w:shd w:val="clear" w:color="auto" w:fill="FFFFFF"/>
            <w:vertAlign w:val="subscript"/>
          </w:rPr>
          <w:t>4</w:t>
        </w:r>
        <w:r w:rsidR="002E3C4F" w:rsidRPr="006413C2">
          <w:rPr>
            <w:rStyle w:val="Hyperlink"/>
            <w:bCs/>
            <w:color w:val="000000" w:themeColor="text1"/>
            <w:u w:val="none"/>
            <w:shd w:val="clear" w:color="auto" w:fill="FFFFFF"/>
          </w:rPr>
          <w:t xml:space="preserve"> Pada Esterifikasi</w:t>
        </w:r>
      </w:hyperlink>
      <w:r w:rsidRPr="006413C2">
        <w:rPr>
          <w:color w:val="000000" w:themeColor="text1"/>
        </w:rPr>
        <w:t xml:space="preserve">. </w:t>
      </w:r>
      <w:hyperlink r:id="rId15" w:history="1">
        <w:r w:rsidR="002E3C4F" w:rsidRPr="006413C2">
          <w:rPr>
            <w:rStyle w:val="Hyperlink"/>
            <w:color w:val="000000" w:themeColor="text1"/>
            <w:u w:val="none"/>
          </w:rPr>
          <w:t>http://letshare17.blogspot.com/2010/10/penggunaan-katalis-h2so4-pada.html</w:t>
        </w:r>
      </w:hyperlink>
      <w:r>
        <w:rPr>
          <w:color w:val="000000" w:themeColor="text1"/>
        </w:rPr>
        <w:t xml:space="preserve">. Diakses </w:t>
      </w:r>
      <w:r w:rsidR="002E3C4F" w:rsidRPr="002E3C4F">
        <w:rPr>
          <w:color w:val="000000" w:themeColor="text1"/>
        </w:rPr>
        <w:t>pada 2 agustus 2018.</w:t>
      </w:r>
    </w:p>
    <w:p w:rsidR="002E3C4F" w:rsidRDefault="002E3C4F" w:rsidP="00D429ED">
      <w:pPr>
        <w:pStyle w:val="ListParagraph"/>
        <w:tabs>
          <w:tab w:val="center" w:pos="567"/>
        </w:tabs>
        <w:spacing w:after="0" w:line="240" w:lineRule="auto"/>
        <w:ind w:left="709" w:hanging="673"/>
        <w:jc w:val="both"/>
        <w:rPr>
          <w:rFonts w:ascii="Times New Roman" w:hAnsi="Times New Roman" w:cs="Times New Roman"/>
          <w:szCs w:val="24"/>
          <w:lang w:val="id-ID"/>
        </w:rPr>
      </w:pPr>
    </w:p>
    <w:p w:rsidR="002E3C4F" w:rsidRDefault="002E3C4F" w:rsidP="00D429ED">
      <w:pPr>
        <w:pStyle w:val="ListParagraph"/>
        <w:tabs>
          <w:tab w:val="center" w:pos="567"/>
        </w:tabs>
        <w:spacing w:after="0" w:line="240" w:lineRule="auto"/>
        <w:ind w:left="709" w:hanging="673"/>
        <w:jc w:val="both"/>
        <w:rPr>
          <w:rFonts w:ascii="Times New Roman" w:hAnsi="Times New Roman" w:cs="Times New Roman"/>
          <w:szCs w:val="20"/>
          <w:lang w:val="id-ID"/>
        </w:rPr>
      </w:pPr>
      <w:r w:rsidRPr="002E3C4F">
        <w:rPr>
          <w:rFonts w:ascii="Times New Roman" w:hAnsi="Times New Roman" w:cs="Times New Roman"/>
          <w:szCs w:val="20"/>
        </w:rPr>
        <w:t xml:space="preserve">Andaka, G. (2011). Hidrolisis Ampas Tebu Menjadi Furfural dengan Katalisator Asam Asetat. </w:t>
      </w:r>
      <w:r w:rsidRPr="002E3C4F">
        <w:rPr>
          <w:rFonts w:ascii="Times New Roman" w:hAnsi="Times New Roman" w:cs="Times New Roman"/>
          <w:i/>
          <w:szCs w:val="20"/>
        </w:rPr>
        <w:t>Jurnal Teknologi,</w:t>
      </w:r>
      <w:r w:rsidRPr="002E3C4F">
        <w:rPr>
          <w:rFonts w:ascii="Times New Roman" w:hAnsi="Times New Roman" w:cs="Times New Roman"/>
          <w:szCs w:val="20"/>
        </w:rPr>
        <w:t xml:space="preserve"> Vol. 4 No. 2, 180-188.</w:t>
      </w:r>
    </w:p>
    <w:p w:rsidR="002E3C4F" w:rsidRPr="002E3C4F" w:rsidRDefault="002E3C4F" w:rsidP="00D429ED">
      <w:pPr>
        <w:pStyle w:val="ListParagraph"/>
        <w:tabs>
          <w:tab w:val="center" w:pos="567"/>
        </w:tabs>
        <w:spacing w:after="0" w:line="240" w:lineRule="auto"/>
        <w:ind w:left="709" w:hanging="673"/>
        <w:jc w:val="both"/>
        <w:rPr>
          <w:rFonts w:ascii="Times New Roman" w:hAnsi="Times New Roman" w:cs="Times New Roman"/>
          <w:szCs w:val="20"/>
          <w:lang w:val="id-ID"/>
        </w:rPr>
      </w:pPr>
    </w:p>
    <w:p w:rsidR="002E3C4F" w:rsidRDefault="002E3C4F" w:rsidP="00D429ED">
      <w:pPr>
        <w:tabs>
          <w:tab w:val="center" w:pos="567"/>
        </w:tabs>
        <w:ind w:left="709" w:hanging="673"/>
        <w:jc w:val="both"/>
      </w:pPr>
      <w:r w:rsidRPr="002E3C4F">
        <w:t xml:space="preserve">Dinas Perkebunan Kalimantan Timur. (2017). [online] tersedia di : </w:t>
      </w:r>
      <w:hyperlink r:id="rId16" w:history="1">
        <w:r w:rsidRPr="006413C2">
          <w:rPr>
            <w:rStyle w:val="Hyperlink"/>
            <w:color w:val="auto"/>
            <w:u w:val="none"/>
          </w:rPr>
          <w:t>http://disbun.kaltimprov.go.id/statis-113-laporan-dan-capaian-kinerja.html</w:t>
        </w:r>
      </w:hyperlink>
      <w:r w:rsidRPr="002E3C4F">
        <w:t xml:space="preserve"> &gt; diakses tanggal 20 September 2017.</w:t>
      </w:r>
    </w:p>
    <w:p w:rsidR="002E3C4F" w:rsidRDefault="002E3C4F" w:rsidP="00D429ED">
      <w:pPr>
        <w:tabs>
          <w:tab w:val="center" w:pos="567"/>
        </w:tabs>
        <w:ind w:left="709" w:hanging="673"/>
        <w:jc w:val="both"/>
      </w:pPr>
    </w:p>
    <w:p w:rsidR="002E3C4F" w:rsidRDefault="002E3C4F" w:rsidP="00D429ED">
      <w:pPr>
        <w:pStyle w:val="ListParagraph"/>
        <w:tabs>
          <w:tab w:val="center" w:pos="567"/>
        </w:tabs>
        <w:spacing w:line="240" w:lineRule="auto"/>
        <w:ind w:left="709" w:hanging="673"/>
        <w:jc w:val="both"/>
        <w:rPr>
          <w:rFonts w:ascii="Times New Roman" w:hAnsi="Times New Roman" w:cs="Times New Roman"/>
          <w:lang w:val="id-ID"/>
        </w:rPr>
      </w:pPr>
      <w:r w:rsidRPr="002E3C4F">
        <w:rPr>
          <w:rFonts w:ascii="Times New Roman" w:hAnsi="Times New Roman" w:cs="Times New Roman"/>
          <w:lang w:val="id-ID"/>
        </w:rPr>
        <w:t xml:space="preserve">Dirattanhun. (2008). Pemanfaatan Limbah dan Hasil Samping Kelapa Sawit. Pada </w:t>
      </w:r>
      <w:hyperlink r:id="rId17" w:history="1">
        <w:r w:rsidRPr="006413C2">
          <w:rPr>
            <w:rStyle w:val="Hyperlink"/>
            <w:rFonts w:ascii="Times New Roman" w:hAnsi="Times New Roman" w:cs="Times New Roman"/>
            <w:color w:val="auto"/>
            <w:u w:val="none"/>
            <w:lang w:val="id-ID"/>
          </w:rPr>
          <w:t>http://ditjenbun.go.id/</w:t>
        </w:r>
      </w:hyperlink>
      <w:r w:rsidRPr="006413C2">
        <w:rPr>
          <w:rFonts w:ascii="Times New Roman" w:hAnsi="Times New Roman" w:cs="Times New Roman"/>
          <w:lang w:val="id-ID"/>
        </w:rPr>
        <w:t xml:space="preserve"> 13</w:t>
      </w:r>
      <w:r w:rsidRPr="002E3C4F">
        <w:rPr>
          <w:rFonts w:ascii="Times New Roman" w:hAnsi="Times New Roman" w:cs="Times New Roman"/>
          <w:lang w:val="id-ID"/>
        </w:rPr>
        <w:t xml:space="preserve"> April 2009.</w:t>
      </w:r>
    </w:p>
    <w:p w:rsidR="002E3C4F" w:rsidRPr="002E3C4F" w:rsidRDefault="002E3C4F" w:rsidP="00D429ED">
      <w:pPr>
        <w:pStyle w:val="ListParagraph"/>
        <w:tabs>
          <w:tab w:val="center" w:pos="567"/>
        </w:tabs>
        <w:spacing w:line="240" w:lineRule="auto"/>
        <w:ind w:left="709" w:hanging="673"/>
        <w:jc w:val="both"/>
        <w:rPr>
          <w:rFonts w:ascii="Times New Roman" w:hAnsi="Times New Roman" w:cs="Times New Roman"/>
          <w:lang w:val="id-ID"/>
        </w:rPr>
      </w:pPr>
    </w:p>
    <w:p w:rsidR="002E3C4F" w:rsidRPr="002E3C4F" w:rsidRDefault="002E3C4F" w:rsidP="00D429ED">
      <w:pPr>
        <w:pStyle w:val="ListParagraph"/>
        <w:tabs>
          <w:tab w:val="center" w:pos="567"/>
        </w:tabs>
        <w:spacing w:after="0" w:line="240" w:lineRule="auto"/>
        <w:ind w:left="709" w:hanging="673"/>
        <w:jc w:val="both"/>
        <w:rPr>
          <w:rFonts w:ascii="Times New Roman" w:hAnsi="Times New Roman" w:cs="Times New Roman"/>
          <w:lang w:val="id-ID"/>
        </w:rPr>
      </w:pPr>
      <w:r w:rsidRPr="002E3C4F">
        <w:rPr>
          <w:rFonts w:ascii="Times New Roman" w:hAnsi="Times New Roman" w:cs="Times New Roman"/>
          <w:lang w:val="id-ID"/>
        </w:rPr>
        <w:t xml:space="preserve">Dunlop A.P. (1948). </w:t>
      </w:r>
      <w:r w:rsidRPr="002E3C4F">
        <w:rPr>
          <w:rFonts w:ascii="Times New Roman" w:hAnsi="Times New Roman" w:cs="Times New Roman"/>
          <w:i/>
          <w:lang w:val="id-ID"/>
        </w:rPr>
        <w:t>Furfural Formation and Behavior, Ind. Eng. Chem</w:t>
      </w:r>
      <w:r w:rsidRPr="002E3C4F">
        <w:rPr>
          <w:rFonts w:ascii="Times New Roman" w:hAnsi="Times New Roman" w:cs="Times New Roman"/>
          <w:lang w:val="id-ID"/>
        </w:rPr>
        <w:t>. 40, pp. 204-209, The Quaker Oats Company, Chicago.</w:t>
      </w:r>
    </w:p>
    <w:p w:rsidR="002E3C4F" w:rsidRPr="002E3C4F" w:rsidRDefault="002E3C4F" w:rsidP="00D429ED">
      <w:pPr>
        <w:tabs>
          <w:tab w:val="center" w:pos="567"/>
        </w:tabs>
        <w:ind w:left="709" w:hanging="673"/>
        <w:jc w:val="both"/>
      </w:pPr>
    </w:p>
    <w:p w:rsidR="002E3C4F" w:rsidRDefault="002E3C4F" w:rsidP="00D429ED">
      <w:pPr>
        <w:pStyle w:val="ListParagraph"/>
        <w:tabs>
          <w:tab w:val="center" w:pos="567"/>
        </w:tabs>
        <w:spacing w:after="0" w:line="240" w:lineRule="auto"/>
        <w:ind w:left="709" w:hanging="709"/>
        <w:jc w:val="both"/>
        <w:rPr>
          <w:rFonts w:ascii="Times New Roman" w:hAnsi="Times New Roman" w:cs="Times New Roman"/>
          <w:szCs w:val="24"/>
          <w:lang w:val="id-ID"/>
        </w:rPr>
      </w:pPr>
      <w:r w:rsidRPr="002E3C4F">
        <w:rPr>
          <w:rFonts w:ascii="Times New Roman" w:hAnsi="Times New Roman" w:cs="Times New Roman"/>
          <w:szCs w:val="24"/>
        </w:rPr>
        <w:t>Hambali, M., Novriyanti, R., &amp; Anytia, S.D. (2016).</w:t>
      </w:r>
      <w:r w:rsidRPr="002E3C4F">
        <w:rPr>
          <w:rFonts w:ascii="Times New Roman" w:hAnsi="Times New Roman" w:cs="Times New Roman"/>
          <w:i/>
          <w:szCs w:val="24"/>
        </w:rPr>
        <w:t xml:space="preserve"> </w:t>
      </w:r>
      <w:r w:rsidRPr="002E3C4F">
        <w:rPr>
          <w:rFonts w:ascii="Times New Roman" w:hAnsi="Times New Roman" w:cs="Times New Roman"/>
          <w:szCs w:val="24"/>
        </w:rPr>
        <w:t>Pemanfaatan Limbah Sekam Padi untuk Pembuatan Furfural dengan Variasi Katalisator Asam Sulfat dan Asam Klorida.</w:t>
      </w:r>
      <w:r w:rsidRPr="002E3C4F">
        <w:rPr>
          <w:rFonts w:ascii="Times New Roman" w:hAnsi="Times New Roman" w:cs="Times New Roman"/>
          <w:i/>
          <w:szCs w:val="24"/>
        </w:rPr>
        <w:t xml:space="preserve"> </w:t>
      </w:r>
      <w:r w:rsidRPr="002E3C4F">
        <w:rPr>
          <w:rFonts w:ascii="Times New Roman" w:hAnsi="Times New Roman" w:cs="Times New Roman"/>
          <w:szCs w:val="24"/>
        </w:rPr>
        <w:t>Jurnal Teknik Kimia, No. 3, Vol. 22.</w:t>
      </w:r>
    </w:p>
    <w:p w:rsidR="002E3C4F" w:rsidRPr="002E3C4F" w:rsidRDefault="002E3C4F" w:rsidP="004D104F">
      <w:pPr>
        <w:pStyle w:val="ListParagraph"/>
        <w:tabs>
          <w:tab w:val="center" w:pos="0"/>
        </w:tabs>
        <w:spacing w:after="0" w:line="240" w:lineRule="auto"/>
        <w:ind w:left="0" w:hanging="709"/>
        <w:jc w:val="both"/>
        <w:rPr>
          <w:rFonts w:ascii="Times New Roman" w:hAnsi="Times New Roman" w:cs="Times New Roman"/>
          <w:szCs w:val="24"/>
          <w:lang w:val="id-ID"/>
        </w:rPr>
      </w:pPr>
    </w:p>
    <w:p w:rsidR="00F424CC" w:rsidRPr="00D429ED" w:rsidRDefault="002E3C4F" w:rsidP="00D429ED">
      <w:pPr>
        <w:pStyle w:val="ListParagraph"/>
        <w:tabs>
          <w:tab w:val="center" w:pos="567"/>
        </w:tabs>
        <w:spacing w:line="240" w:lineRule="auto"/>
        <w:ind w:left="709" w:hanging="709"/>
        <w:jc w:val="both"/>
        <w:rPr>
          <w:rFonts w:ascii="Times New Roman" w:hAnsi="Times New Roman" w:cs="Times New Roman"/>
          <w:i/>
          <w:szCs w:val="24"/>
          <w:lang w:val="id-ID"/>
        </w:rPr>
      </w:pPr>
      <w:r w:rsidRPr="002E3C4F">
        <w:rPr>
          <w:rFonts w:ascii="Times New Roman" w:hAnsi="Times New Roman" w:cs="Times New Roman"/>
          <w:szCs w:val="24"/>
          <w:lang w:val="id-ID"/>
        </w:rPr>
        <w:t xml:space="preserve">Khaled El. D, Novas. N, Gasquez. A.J, Agugliaro-Manzano. F. (2017). </w:t>
      </w:r>
      <w:r w:rsidRPr="002E3C4F">
        <w:rPr>
          <w:rFonts w:ascii="Times New Roman" w:hAnsi="Times New Roman" w:cs="Times New Roman"/>
          <w:i/>
          <w:szCs w:val="24"/>
          <w:lang w:val="id-ID"/>
        </w:rPr>
        <w:t>Microwave dielectric heating: Ap</w:t>
      </w:r>
      <w:r w:rsidR="00D429ED">
        <w:rPr>
          <w:rFonts w:ascii="Times New Roman" w:hAnsi="Times New Roman" w:cs="Times New Roman"/>
          <w:i/>
          <w:szCs w:val="24"/>
          <w:lang w:val="id-ID"/>
        </w:rPr>
        <w:t>plications on metals processing</w:t>
      </w:r>
    </w:p>
    <w:p w:rsidR="00F424CC" w:rsidRDefault="00F424CC" w:rsidP="00D429ED">
      <w:pPr>
        <w:pStyle w:val="ListParagraph"/>
        <w:tabs>
          <w:tab w:val="center" w:pos="567"/>
        </w:tabs>
        <w:spacing w:line="240" w:lineRule="auto"/>
        <w:ind w:left="709" w:hanging="709"/>
        <w:jc w:val="both"/>
        <w:rPr>
          <w:rFonts w:ascii="Times New Roman" w:hAnsi="Times New Roman" w:cs="Times New Roman"/>
          <w:szCs w:val="24"/>
          <w:lang w:val="id-ID"/>
        </w:rPr>
      </w:pPr>
    </w:p>
    <w:p w:rsidR="002E3C4F" w:rsidRDefault="002E3C4F" w:rsidP="00D429ED">
      <w:pPr>
        <w:pStyle w:val="ListParagraph"/>
        <w:tabs>
          <w:tab w:val="center" w:pos="567"/>
        </w:tabs>
        <w:spacing w:line="240" w:lineRule="auto"/>
        <w:ind w:left="709" w:hanging="709"/>
        <w:jc w:val="both"/>
        <w:rPr>
          <w:rFonts w:ascii="Times New Roman" w:hAnsi="Times New Roman" w:cs="Times New Roman"/>
          <w:i/>
          <w:szCs w:val="24"/>
          <w:lang w:val="id-ID"/>
        </w:rPr>
      </w:pPr>
      <w:r w:rsidRPr="002E3C4F">
        <w:rPr>
          <w:rFonts w:ascii="Times New Roman" w:hAnsi="Times New Roman" w:cs="Times New Roman"/>
          <w:szCs w:val="24"/>
        </w:rPr>
        <w:t xml:space="preserve">Kurniasih, E., Helmi, &amp; Indraningsih, U. (2012). Furfural Berbasis Tandan Kosong Kelapa Sawit. </w:t>
      </w:r>
      <w:r w:rsidRPr="002E3C4F">
        <w:rPr>
          <w:rFonts w:ascii="Times New Roman" w:hAnsi="Times New Roman" w:cs="Times New Roman"/>
          <w:i/>
          <w:szCs w:val="24"/>
        </w:rPr>
        <w:t>Jurnal Reaksi (Journal of Science and Technology), Vol. 10 No.2, ISSN 1693-248X.</w:t>
      </w:r>
    </w:p>
    <w:p w:rsidR="002E3C4F" w:rsidRDefault="00AC74CC" w:rsidP="00D429ED">
      <w:pPr>
        <w:tabs>
          <w:tab w:val="center" w:pos="567"/>
        </w:tabs>
        <w:autoSpaceDE w:val="0"/>
        <w:autoSpaceDN w:val="0"/>
        <w:adjustRightInd w:val="0"/>
        <w:contextualSpacing/>
        <w:jc w:val="both"/>
        <w:rPr>
          <w:szCs w:val="24"/>
        </w:rPr>
      </w:pPr>
      <w:r>
        <w:rPr>
          <w:szCs w:val="24"/>
        </w:rPr>
        <w:t>Lee. (2000)</w:t>
      </w:r>
      <w:r w:rsidR="002E3C4F" w:rsidRPr="002E3C4F">
        <w:rPr>
          <w:szCs w:val="24"/>
        </w:rPr>
        <w:t>.</w:t>
      </w:r>
      <w:r>
        <w:rPr>
          <w:szCs w:val="24"/>
        </w:rPr>
        <w:t xml:space="preserve"> </w:t>
      </w:r>
      <w:r w:rsidR="002E3C4F" w:rsidRPr="002E3C4F">
        <w:rPr>
          <w:i/>
          <w:szCs w:val="24"/>
        </w:rPr>
        <w:t>How Microwaves Work</w:t>
      </w:r>
      <w:r w:rsidR="002E3C4F" w:rsidRPr="002E3C4F">
        <w:rPr>
          <w:szCs w:val="24"/>
        </w:rPr>
        <w:t>, pp.1-3, Colorado. Colorado University.</w:t>
      </w:r>
    </w:p>
    <w:p w:rsidR="002E3C4F" w:rsidRDefault="002E3C4F" w:rsidP="00D429ED">
      <w:pPr>
        <w:tabs>
          <w:tab w:val="center" w:pos="567"/>
        </w:tabs>
        <w:autoSpaceDE w:val="0"/>
        <w:autoSpaceDN w:val="0"/>
        <w:adjustRightInd w:val="0"/>
        <w:ind w:left="709" w:firstLine="567"/>
        <w:contextualSpacing/>
        <w:jc w:val="both"/>
        <w:rPr>
          <w:szCs w:val="24"/>
        </w:rPr>
      </w:pPr>
    </w:p>
    <w:p w:rsidR="002E3C4F" w:rsidRDefault="002E3C4F" w:rsidP="00D429ED">
      <w:pPr>
        <w:pStyle w:val="ListParagraph"/>
        <w:tabs>
          <w:tab w:val="center" w:pos="567"/>
        </w:tabs>
        <w:spacing w:line="240" w:lineRule="auto"/>
        <w:ind w:left="709" w:hanging="709"/>
        <w:jc w:val="both"/>
        <w:rPr>
          <w:rFonts w:ascii="Times New Roman" w:hAnsi="Times New Roman" w:cs="Times New Roman"/>
          <w:lang w:val="id-ID"/>
        </w:rPr>
      </w:pPr>
      <w:r w:rsidRPr="002E3C4F">
        <w:rPr>
          <w:rFonts w:ascii="Times New Roman" w:hAnsi="Times New Roman" w:cs="Times New Roman"/>
        </w:rPr>
        <w:lastRenderedPageBreak/>
        <w:t xml:space="preserve">Parasta. R. T. </w:t>
      </w:r>
      <w:r w:rsidRPr="002E3C4F">
        <w:rPr>
          <w:rFonts w:ascii="Times New Roman" w:hAnsi="Times New Roman" w:cs="Times New Roman"/>
          <w:lang w:val="id-ID"/>
        </w:rPr>
        <w:t>(</w:t>
      </w:r>
      <w:r w:rsidRPr="002E3C4F">
        <w:rPr>
          <w:rFonts w:ascii="Times New Roman" w:hAnsi="Times New Roman" w:cs="Times New Roman"/>
        </w:rPr>
        <w:t>2014</w:t>
      </w:r>
      <w:r w:rsidRPr="002E3C4F">
        <w:rPr>
          <w:rFonts w:ascii="Times New Roman" w:hAnsi="Times New Roman" w:cs="Times New Roman"/>
          <w:lang w:val="id-ID"/>
        </w:rPr>
        <w:t>)</w:t>
      </w:r>
      <w:r w:rsidRPr="002E3C4F">
        <w:rPr>
          <w:rFonts w:ascii="Times New Roman" w:hAnsi="Times New Roman" w:cs="Times New Roman"/>
        </w:rPr>
        <w:t xml:space="preserve">. Optimalisasi Pembentukan Furfural dari Tandan Kosong Kelapa Sawit Menggunakan Metode Hidrolisis Asam. Digital Repository Unila. [online] tersedia di : </w:t>
      </w:r>
      <w:hyperlink r:id="rId18" w:history="1">
        <w:r w:rsidRPr="006413C2">
          <w:rPr>
            <w:rStyle w:val="Hyperlink"/>
            <w:rFonts w:ascii="Times New Roman" w:hAnsi="Times New Roman" w:cs="Times New Roman"/>
            <w:color w:val="auto"/>
            <w:u w:val="none"/>
          </w:rPr>
          <w:t>http://digilib.unila.ac.id/3461/</w:t>
        </w:r>
      </w:hyperlink>
      <w:r w:rsidRPr="006413C2">
        <w:rPr>
          <w:rFonts w:ascii="Times New Roman" w:hAnsi="Times New Roman" w:cs="Times New Roman"/>
        </w:rPr>
        <w:t xml:space="preserve"> </w:t>
      </w:r>
      <w:r w:rsidRPr="002E3C4F">
        <w:rPr>
          <w:rFonts w:ascii="Times New Roman" w:hAnsi="Times New Roman" w:cs="Times New Roman"/>
        </w:rPr>
        <w:t>&gt; diakses tanggal 24 September 2017.</w:t>
      </w:r>
    </w:p>
    <w:p w:rsidR="002E3C4F" w:rsidRPr="002E3C4F" w:rsidRDefault="002E3C4F" w:rsidP="00D429ED">
      <w:pPr>
        <w:pStyle w:val="ListParagraph"/>
        <w:tabs>
          <w:tab w:val="center" w:pos="567"/>
        </w:tabs>
        <w:spacing w:line="240" w:lineRule="auto"/>
        <w:ind w:left="709" w:hanging="709"/>
        <w:jc w:val="both"/>
        <w:rPr>
          <w:rFonts w:ascii="Times New Roman" w:hAnsi="Times New Roman" w:cs="Times New Roman"/>
          <w:lang w:val="id-ID"/>
        </w:rPr>
      </w:pPr>
    </w:p>
    <w:p w:rsidR="002E3C4F" w:rsidRDefault="007B66B4" w:rsidP="00D429ED">
      <w:pPr>
        <w:pStyle w:val="ListParagraph"/>
        <w:tabs>
          <w:tab w:val="center" w:pos="567"/>
        </w:tabs>
        <w:spacing w:after="0" w:line="240" w:lineRule="auto"/>
        <w:ind w:left="709" w:hanging="709"/>
        <w:jc w:val="both"/>
        <w:rPr>
          <w:rFonts w:ascii="Times New Roman" w:hAnsi="Times New Roman" w:cs="Times New Roman"/>
          <w:szCs w:val="24"/>
          <w:lang w:val="id-ID"/>
        </w:rPr>
      </w:pPr>
      <w:r>
        <w:rPr>
          <w:rFonts w:ascii="Times New Roman" w:hAnsi="Times New Roman" w:cs="Times New Roman"/>
          <w:szCs w:val="24"/>
          <w:lang w:val="id-ID"/>
        </w:rPr>
        <w:t>Purwito &amp;</w:t>
      </w:r>
      <w:r w:rsidR="002E3C4F" w:rsidRPr="002E3C4F">
        <w:rPr>
          <w:rFonts w:ascii="Times New Roman" w:hAnsi="Times New Roman" w:cs="Times New Roman"/>
          <w:szCs w:val="24"/>
          <w:lang w:val="id-ID"/>
        </w:rPr>
        <w:t xml:space="preserve"> Firmanti, A. (2005). Pemanfaatan Limbah Sawit dan Asbuton untuk Bahan Pencegah Serangan Rayap Tanah. Bandung:Badan Penelitian dan Pengembangan Departemen Pekerjaan Umum. </w:t>
      </w:r>
    </w:p>
    <w:p w:rsidR="002E3C4F" w:rsidRDefault="002E3C4F" w:rsidP="00D429ED">
      <w:pPr>
        <w:pStyle w:val="ListParagraph"/>
        <w:tabs>
          <w:tab w:val="center" w:pos="567"/>
        </w:tabs>
        <w:spacing w:after="0" w:line="240" w:lineRule="auto"/>
        <w:ind w:left="709" w:hanging="709"/>
        <w:jc w:val="both"/>
        <w:rPr>
          <w:rFonts w:ascii="Times New Roman" w:hAnsi="Times New Roman" w:cs="Times New Roman"/>
          <w:szCs w:val="24"/>
          <w:lang w:val="id-ID"/>
        </w:rPr>
      </w:pPr>
    </w:p>
    <w:p w:rsidR="002E3C4F" w:rsidRDefault="002E3C4F" w:rsidP="00D429ED">
      <w:pPr>
        <w:pStyle w:val="ListParagraph"/>
        <w:tabs>
          <w:tab w:val="center" w:pos="567"/>
        </w:tabs>
        <w:spacing w:after="0" w:line="240" w:lineRule="auto"/>
        <w:ind w:left="709" w:hanging="709"/>
        <w:jc w:val="both"/>
        <w:rPr>
          <w:rFonts w:ascii="Times New Roman" w:hAnsi="Times New Roman" w:cs="Times New Roman"/>
          <w:szCs w:val="24"/>
          <w:lang w:val="id-ID"/>
        </w:rPr>
      </w:pPr>
      <w:r w:rsidRPr="002E3C4F">
        <w:rPr>
          <w:rFonts w:ascii="Times New Roman" w:hAnsi="Times New Roman" w:cs="Times New Roman"/>
          <w:szCs w:val="24"/>
        </w:rPr>
        <w:t>Rahim, M., &amp; Nadir, M. (2015). Optimasi Waktu Hidrolisis Tandan Kosong Kelapa Sawit Menjadi Furfural Berbantukan Gelombang Mikro. Konversi, Volume 4 No. 2.</w:t>
      </w:r>
    </w:p>
    <w:p w:rsidR="002E3C4F" w:rsidRPr="002E3C4F" w:rsidRDefault="002E3C4F" w:rsidP="00D429ED">
      <w:pPr>
        <w:pStyle w:val="ListParagraph"/>
        <w:tabs>
          <w:tab w:val="center" w:pos="567"/>
        </w:tabs>
        <w:spacing w:after="0" w:line="240" w:lineRule="auto"/>
        <w:ind w:left="709" w:hanging="709"/>
        <w:jc w:val="both"/>
        <w:rPr>
          <w:rFonts w:ascii="Times New Roman" w:hAnsi="Times New Roman" w:cs="Times New Roman"/>
          <w:szCs w:val="24"/>
          <w:lang w:val="id-ID"/>
        </w:rPr>
      </w:pPr>
    </w:p>
    <w:p w:rsidR="002E3C4F" w:rsidRDefault="002E3C4F" w:rsidP="00D429ED">
      <w:pPr>
        <w:pStyle w:val="ListParagraph"/>
        <w:tabs>
          <w:tab w:val="center" w:pos="567"/>
        </w:tabs>
        <w:spacing w:after="0" w:line="240" w:lineRule="auto"/>
        <w:ind w:left="709" w:hanging="709"/>
        <w:jc w:val="both"/>
        <w:rPr>
          <w:rFonts w:ascii="Times New Roman" w:hAnsi="Times New Roman" w:cs="Times New Roman"/>
          <w:szCs w:val="24"/>
          <w:lang w:val="id-ID"/>
        </w:rPr>
      </w:pPr>
      <w:r w:rsidRPr="002E3C4F">
        <w:rPr>
          <w:rFonts w:ascii="Times New Roman" w:hAnsi="Times New Roman" w:cs="Times New Roman"/>
          <w:szCs w:val="24"/>
        </w:rPr>
        <w:t>Sampepana, E., Saputra, S.H. (2011). Hidrolisis Furfural dari Tandan Kosong Sawit. Jurnal Riset Teknologi Industri, Vol. 5 No. 9</w:t>
      </w:r>
      <w:r>
        <w:rPr>
          <w:rFonts w:ascii="Times New Roman" w:hAnsi="Times New Roman" w:cs="Times New Roman"/>
          <w:szCs w:val="24"/>
          <w:lang w:val="id-ID"/>
        </w:rPr>
        <w:t>.</w:t>
      </w:r>
    </w:p>
    <w:p w:rsidR="002E3C4F" w:rsidRDefault="002E3C4F" w:rsidP="00D429ED">
      <w:pPr>
        <w:pStyle w:val="ListParagraph"/>
        <w:tabs>
          <w:tab w:val="center" w:pos="567"/>
        </w:tabs>
        <w:spacing w:after="0" w:line="240" w:lineRule="auto"/>
        <w:ind w:left="709" w:hanging="709"/>
        <w:jc w:val="both"/>
        <w:rPr>
          <w:rFonts w:ascii="Times New Roman" w:hAnsi="Times New Roman" w:cs="Times New Roman"/>
          <w:szCs w:val="24"/>
          <w:lang w:val="id-ID"/>
        </w:rPr>
      </w:pPr>
    </w:p>
    <w:p w:rsidR="002E3C4F" w:rsidRDefault="002E3C4F" w:rsidP="00D429ED">
      <w:pPr>
        <w:pStyle w:val="ListParagraph"/>
        <w:tabs>
          <w:tab w:val="center" w:pos="567"/>
        </w:tabs>
        <w:spacing w:after="0" w:line="240" w:lineRule="auto"/>
        <w:ind w:left="709" w:hanging="709"/>
        <w:jc w:val="both"/>
        <w:rPr>
          <w:rFonts w:ascii="Times New Roman" w:hAnsi="Times New Roman" w:cs="Times New Roman"/>
          <w:szCs w:val="24"/>
          <w:lang w:val="id-ID"/>
        </w:rPr>
      </w:pPr>
      <w:r w:rsidRPr="002E3C4F">
        <w:rPr>
          <w:rFonts w:ascii="Times New Roman" w:hAnsi="Times New Roman" w:cs="Times New Roman"/>
          <w:szCs w:val="24"/>
          <w:lang w:val="id-ID"/>
        </w:rPr>
        <w:t xml:space="preserve">Taylor M. &amp; Atri S. (2005). </w:t>
      </w:r>
      <w:r w:rsidRPr="002E3C4F">
        <w:rPr>
          <w:rFonts w:ascii="Times New Roman" w:hAnsi="Times New Roman" w:cs="Times New Roman"/>
          <w:i/>
          <w:szCs w:val="24"/>
          <w:lang w:val="id-ID"/>
        </w:rPr>
        <w:t>Development in Microwave Chemistry</w:t>
      </w:r>
      <w:r w:rsidRPr="002E3C4F">
        <w:rPr>
          <w:rFonts w:ascii="Times New Roman" w:hAnsi="Times New Roman" w:cs="Times New Roman"/>
          <w:szCs w:val="24"/>
          <w:lang w:val="id-ID"/>
        </w:rPr>
        <w:t>. Evaluserve, United Kingdom.</w:t>
      </w:r>
    </w:p>
    <w:p w:rsidR="002E3C4F" w:rsidRPr="002E3C4F" w:rsidRDefault="002E3C4F" w:rsidP="00D429ED">
      <w:pPr>
        <w:pStyle w:val="ListParagraph"/>
        <w:tabs>
          <w:tab w:val="center" w:pos="567"/>
        </w:tabs>
        <w:spacing w:after="0" w:line="240" w:lineRule="auto"/>
        <w:ind w:left="709" w:hanging="709"/>
        <w:jc w:val="both"/>
        <w:rPr>
          <w:rFonts w:ascii="Times New Roman" w:hAnsi="Times New Roman" w:cs="Times New Roman"/>
          <w:szCs w:val="24"/>
          <w:lang w:val="id-ID"/>
        </w:rPr>
      </w:pPr>
    </w:p>
    <w:p w:rsidR="002E3C4F" w:rsidRPr="002E3C4F" w:rsidRDefault="002E3C4F" w:rsidP="00D429ED">
      <w:pPr>
        <w:pStyle w:val="ListParagraph"/>
        <w:tabs>
          <w:tab w:val="center" w:pos="567"/>
        </w:tabs>
        <w:spacing w:after="0" w:line="240" w:lineRule="auto"/>
        <w:ind w:left="709" w:hanging="709"/>
        <w:jc w:val="both"/>
        <w:rPr>
          <w:rFonts w:ascii="Times New Roman" w:hAnsi="Times New Roman" w:cs="Times New Roman"/>
          <w:szCs w:val="24"/>
          <w:lang w:val="id-ID"/>
        </w:rPr>
      </w:pPr>
      <w:r w:rsidRPr="002E3C4F">
        <w:rPr>
          <w:rFonts w:ascii="Times New Roman" w:hAnsi="Times New Roman" w:cs="Times New Roman"/>
          <w:szCs w:val="24"/>
          <w:lang w:val="id-ID"/>
        </w:rPr>
        <w:t>Wijanarko, A., dkk. (2006). Tinjauan Komprehensif Perancangan Awal Pabrik Furfural Berbasis Ampas Tebu Indonesia</w:t>
      </w:r>
      <w:r w:rsidRPr="002E3C4F">
        <w:rPr>
          <w:rFonts w:ascii="Times New Roman" w:hAnsi="Times New Roman" w:cs="Times New Roman"/>
          <w:i/>
          <w:szCs w:val="24"/>
          <w:lang w:val="id-ID"/>
        </w:rPr>
        <w:t>.</w:t>
      </w:r>
      <w:r w:rsidRPr="002E3C4F">
        <w:rPr>
          <w:rFonts w:ascii="Times New Roman" w:hAnsi="Times New Roman" w:cs="Times New Roman"/>
          <w:szCs w:val="24"/>
          <w:lang w:val="id-ID"/>
        </w:rPr>
        <w:t xml:space="preserve"> Depok: Universitas Indonesia.</w:t>
      </w:r>
    </w:p>
    <w:p w:rsidR="002E3C4F" w:rsidRPr="002E3C4F" w:rsidRDefault="002E3C4F" w:rsidP="00D429ED">
      <w:pPr>
        <w:pStyle w:val="ListParagraph"/>
        <w:tabs>
          <w:tab w:val="center" w:pos="567"/>
        </w:tabs>
        <w:spacing w:after="0" w:line="240" w:lineRule="auto"/>
        <w:ind w:left="709" w:hanging="709"/>
        <w:jc w:val="both"/>
        <w:rPr>
          <w:rFonts w:ascii="Times New Roman" w:hAnsi="Times New Roman" w:cs="Times New Roman"/>
          <w:i/>
          <w:szCs w:val="24"/>
          <w:lang w:val="id-ID"/>
        </w:rPr>
      </w:pPr>
    </w:p>
    <w:p w:rsidR="002E3C4F" w:rsidRPr="002E3C4F" w:rsidRDefault="002E3C4F" w:rsidP="004D104F">
      <w:pPr>
        <w:pStyle w:val="ListParagraph"/>
        <w:tabs>
          <w:tab w:val="center" w:pos="0"/>
        </w:tabs>
        <w:spacing w:after="0" w:line="240" w:lineRule="auto"/>
        <w:ind w:left="0" w:hanging="709"/>
        <w:jc w:val="both"/>
        <w:rPr>
          <w:rFonts w:ascii="Times New Roman" w:hAnsi="Times New Roman" w:cs="Times New Roman"/>
          <w:szCs w:val="24"/>
          <w:lang w:val="id-ID"/>
        </w:rPr>
      </w:pPr>
    </w:p>
    <w:p w:rsidR="002E3C4F" w:rsidRPr="002E3C4F" w:rsidRDefault="002E3C4F" w:rsidP="004D104F">
      <w:pPr>
        <w:pStyle w:val="ListParagraph"/>
        <w:tabs>
          <w:tab w:val="center" w:pos="0"/>
        </w:tabs>
        <w:spacing w:line="240" w:lineRule="auto"/>
        <w:ind w:left="0" w:hanging="709"/>
        <w:jc w:val="both"/>
        <w:rPr>
          <w:rFonts w:ascii="Times New Roman" w:hAnsi="Times New Roman" w:cs="Times New Roman"/>
          <w:lang w:val="id-ID"/>
        </w:rPr>
      </w:pPr>
    </w:p>
    <w:p w:rsidR="002E3C4F" w:rsidRPr="002E3C4F" w:rsidRDefault="002E3C4F" w:rsidP="004D104F">
      <w:pPr>
        <w:tabs>
          <w:tab w:val="center" w:pos="0"/>
        </w:tabs>
        <w:autoSpaceDE w:val="0"/>
        <w:autoSpaceDN w:val="0"/>
        <w:adjustRightInd w:val="0"/>
        <w:ind w:firstLine="567"/>
        <w:contextualSpacing/>
        <w:jc w:val="both"/>
        <w:rPr>
          <w:szCs w:val="24"/>
        </w:rPr>
      </w:pPr>
    </w:p>
    <w:p w:rsidR="002E3C4F" w:rsidRPr="002E3C4F" w:rsidRDefault="002E3C4F" w:rsidP="004D104F">
      <w:pPr>
        <w:pStyle w:val="ListParagraph"/>
        <w:tabs>
          <w:tab w:val="center" w:pos="0"/>
        </w:tabs>
        <w:spacing w:line="240" w:lineRule="auto"/>
        <w:ind w:left="0" w:hanging="709"/>
        <w:jc w:val="both"/>
        <w:rPr>
          <w:rFonts w:ascii="Times New Roman" w:hAnsi="Times New Roman" w:cs="Times New Roman"/>
          <w:i/>
          <w:szCs w:val="24"/>
          <w:lang w:val="id-ID"/>
        </w:rPr>
      </w:pPr>
    </w:p>
    <w:p w:rsidR="002E3C4F" w:rsidRPr="002E3C4F" w:rsidRDefault="002E3C4F" w:rsidP="004D104F">
      <w:pPr>
        <w:pStyle w:val="ListParagraph"/>
        <w:tabs>
          <w:tab w:val="center" w:pos="0"/>
        </w:tabs>
        <w:spacing w:line="240" w:lineRule="auto"/>
        <w:ind w:left="0" w:hanging="709"/>
        <w:jc w:val="both"/>
        <w:rPr>
          <w:rFonts w:ascii="Times New Roman" w:hAnsi="Times New Roman" w:cs="Times New Roman"/>
          <w:i/>
          <w:szCs w:val="24"/>
          <w:lang w:val="id-ID"/>
        </w:rPr>
      </w:pPr>
    </w:p>
    <w:p w:rsidR="002E3C4F" w:rsidRPr="002E3C4F" w:rsidRDefault="002E3C4F" w:rsidP="004D104F">
      <w:pPr>
        <w:pStyle w:val="ListParagraph"/>
        <w:tabs>
          <w:tab w:val="center" w:pos="0"/>
        </w:tabs>
        <w:spacing w:after="0" w:line="240" w:lineRule="auto"/>
        <w:ind w:left="0" w:hanging="709"/>
        <w:jc w:val="both"/>
        <w:rPr>
          <w:rFonts w:ascii="Times New Roman" w:hAnsi="Times New Roman" w:cs="Times New Roman"/>
          <w:szCs w:val="24"/>
          <w:lang w:val="id-ID"/>
        </w:rPr>
      </w:pPr>
    </w:p>
    <w:p w:rsidR="002E3C4F" w:rsidRPr="002E3C4F" w:rsidRDefault="002E3C4F" w:rsidP="004D104F">
      <w:pPr>
        <w:pStyle w:val="ListParagraph"/>
        <w:tabs>
          <w:tab w:val="center" w:pos="0"/>
        </w:tabs>
        <w:spacing w:after="0" w:line="240" w:lineRule="auto"/>
        <w:ind w:left="0" w:hanging="673"/>
        <w:jc w:val="both"/>
        <w:rPr>
          <w:rFonts w:ascii="Times New Roman" w:hAnsi="Times New Roman" w:cs="Times New Roman"/>
          <w:szCs w:val="20"/>
          <w:lang w:val="id-ID"/>
        </w:rPr>
      </w:pPr>
    </w:p>
    <w:p w:rsidR="002E3C4F" w:rsidRPr="002E3C4F" w:rsidRDefault="002E3C4F" w:rsidP="004D104F">
      <w:pPr>
        <w:pStyle w:val="ListParagraph"/>
        <w:tabs>
          <w:tab w:val="center" w:pos="0"/>
        </w:tabs>
        <w:spacing w:after="0" w:line="240" w:lineRule="auto"/>
        <w:ind w:left="0" w:hanging="673"/>
        <w:jc w:val="both"/>
        <w:rPr>
          <w:rFonts w:ascii="Times New Roman" w:hAnsi="Times New Roman" w:cs="Times New Roman"/>
          <w:szCs w:val="20"/>
          <w:lang w:val="id-ID"/>
        </w:rPr>
      </w:pPr>
    </w:p>
    <w:p w:rsidR="002E3C4F" w:rsidRPr="002E3C4F" w:rsidRDefault="002E3C4F" w:rsidP="004D104F">
      <w:pPr>
        <w:pStyle w:val="ListParagraph"/>
        <w:tabs>
          <w:tab w:val="center" w:pos="0"/>
        </w:tabs>
        <w:spacing w:after="0" w:line="240" w:lineRule="auto"/>
        <w:ind w:left="0" w:hanging="673"/>
        <w:jc w:val="both"/>
        <w:rPr>
          <w:rFonts w:ascii="Times New Roman" w:hAnsi="Times New Roman" w:cs="Times New Roman"/>
          <w:szCs w:val="20"/>
          <w:lang w:val="id-ID"/>
        </w:rPr>
      </w:pPr>
    </w:p>
    <w:p w:rsidR="002E3C4F" w:rsidRPr="002E3C4F" w:rsidRDefault="002E3C4F" w:rsidP="002E3C4F">
      <w:pPr>
        <w:pStyle w:val="ListParagraph"/>
        <w:spacing w:after="0" w:line="240" w:lineRule="auto"/>
        <w:ind w:left="1240" w:hanging="673"/>
        <w:jc w:val="both"/>
        <w:rPr>
          <w:rFonts w:ascii="Times New Roman" w:hAnsi="Times New Roman" w:cs="Times New Roman"/>
          <w:szCs w:val="24"/>
          <w:lang w:val="id-ID"/>
        </w:rPr>
      </w:pPr>
    </w:p>
    <w:p w:rsidR="00F27621" w:rsidRDefault="00F27621">
      <w:pPr>
        <w:spacing w:line="89" w:lineRule="exact"/>
        <w:rPr>
          <w:sz w:val="20"/>
          <w:szCs w:val="20"/>
        </w:rPr>
      </w:pPr>
    </w:p>
    <w:p w:rsidR="00F27621" w:rsidRDefault="00F27621" w:rsidP="002E3C4F">
      <w:pPr>
        <w:ind w:right="546"/>
        <w:rPr>
          <w:sz w:val="20"/>
          <w:szCs w:val="20"/>
        </w:rPr>
      </w:pPr>
    </w:p>
    <w:sectPr w:rsidR="00F27621" w:rsidSect="00C76C33">
      <w:pgSz w:w="11900" w:h="16838"/>
      <w:pgMar w:top="930" w:right="1977" w:bottom="419" w:left="1985" w:header="1134" w:footer="737" w:gutter="0"/>
      <w:cols w:space="720" w:equalWidth="0">
        <w:col w:w="7938"/>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D5E" w:rsidRDefault="00911D5E" w:rsidP="00520529">
      <w:r>
        <w:separator/>
      </w:r>
    </w:p>
  </w:endnote>
  <w:endnote w:type="continuationSeparator" w:id="0">
    <w:p w:rsidR="00911D5E" w:rsidRDefault="00911D5E" w:rsidP="0052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212603"/>
      <w:docPartObj>
        <w:docPartGallery w:val="Page Numbers (Bottom of Page)"/>
        <w:docPartUnique/>
      </w:docPartObj>
    </w:sdtPr>
    <w:sdtEndPr>
      <w:rPr>
        <w:noProof/>
        <w:sz w:val="20"/>
      </w:rPr>
    </w:sdtEndPr>
    <w:sdtContent>
      <w:p w:rsidR="008507D9" w:rsidRPr="002A42E3" w:rsidRDefault="008507D9">
        <w:pPr>
          <w:pStyle w:val="Footer"/>
          <w:jc w:val="center"/>
          <w:rPr>
            <w:sz w:val="20"/>
          </w:rPr>
        </w:pPr>
        <w:r w:rsidRPr="002A42E3">
          <w:rPr>
            <w:sz w:val="20"/>
          </w:rPr>
          <w:fldChar w:fldCharType="begin"/>
        </w:r>
        <w:r w:rsidRPr="002A42E3">
          <w:rPr>
            <w:sz w:val="20"/>
          </w:rPr>
          <w:instrText xml:space="preserve"> PAGE   \* MERGEFORMAT </w:instrText>
        </w:r>
        <w:r w:rsidRPr="002A42E3">
          <w:rPr>
            <w:sz w:val="20"/>
          </w:rPr>
          <w:fldChar w:fldCharType="separate"/>
        </w:r>
        <w:r w:rsidR="007D78FD">
          <w:rPr>
            <w:noProof/>
            <w:sz w:val="20"/>
          </w:rPr>
          <w:t>1</w:t>
        </w:r>
        <w:r w:rsidRPr="002A42E3">
          <w:rPr>
            <w:noProof/>
            <w:sz w:val="20"/>
          </w:rPr>
          <w:fldChar w:fldCharType="end"/>
        </w:r>
      </w:p>
    </w:sdtContent>
  </w:sdt>
  <w:p w:rsidR="008507D9" w:rsidRDefault="00850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D5E" w:rsidRDefault="00911D5E" w:rsidP="00520529">
      <w:r>
        <w:separator/>
      </w:r>
    </w:p>
  </w:footnote>
  <w:footnote w:type="continuationSeparator" w:id="0">
    <w:p w:rsidR="00911D5E" w:rsidRDefault="00911D5E" w:rsidP="0052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7D9" w:rsidRPr="00DB023C" w:rsidRDefault="00512372" w:rsidP="008507D9">
    <w:pPr>
      <w:ind w:right="-52"/>
      <w:jc w:val="right"/>
      <w:rPr>
        <w:i/>
        <w:sz w:val="20"/>
        <w:szCs w:val="20"/>
      </w:rPr>
    </w:pPr>
    <w:r w:rsidRPr="00DB023C">
      <w:rPr>
        <w:rFonts w:eastAsia="Times New Roman"/>
        <w:i/>
        <w:sz w:val="20"/>
        <w:szCs w:val="20"/>
      </w:rPr>
      <w:t>Kusyanto</w:t>
    </w:r>
    <w:r w:rsidRPr="00DB023C">
      <w:rPr>
        <w:rFonts w:eastAsia="Times New Roman"/>
        <w:i/>
        <w:sz w:val="20"/>
        <w:szCs w:val="20"/>
        <w:vertAlign w:val="superscript"/>
      </w:rPr>
      <w:t xml:space="preserve"> </w:t>
    </w:r>
    <w:r w:rsidR="008507D9" w:rsidRPr="00DB023C">
      <w:rPr>
        <w:rFonts w:eastAsia="Times New Roman"/>
        <w:i/>
        <w:sz w:val="20"/>
        <w:szCs w:val="20"/>
        <w:vertAlign w:val="superscript"/>
      </w:rPr>
      <w:t>1</w:t>
    </w:r>
    <w:r w:rsidRPr="00DB023C">
      <w:rPr>
        <w:rFonts w:eastAsia="Times New Roman"/>
        <w:i/>
        <w:sz w:val="20"/>
        <w:szCs w:val="20"/>
        <w:vertAlign w:val="superscript"/>
      </w:rPr>
      <w:t>*)</w:t>
    </w:r>
    <w:r w:rsidR="008507D9" w:rsidRPr="00DB023C">
      <w:rPr>
        <w:rFonts w:eastAsia="Times New Roman"/>
        <w:i/>
        <w:sz w:val="20"/>
        <w:szCs w:val="20"/>
      </w:rPr>
      <w:t xml:space="preserve">, dan </w:t>
    </w:r>
    <w:r w:rsidRPr="00DB023C">
      <w:rPr>
        <w:rFonts w:eastAsia="Times New Roman"/>
        <w:i/>
        <w:sz w:val="20"/>
        <w:szCs w:val="20"/>
      </w:rPr>
      <w:t>Suci Rachmadina</w:t>
    </w:r>
    <w:r w:rsidRPr="00DB023C">
      <w:rPr>
        <w:rFonts w:eastAsia="Times New Roman"/>
        <w:i/>
        <w:sz w:val="20"/>
        <w:szCs w:val="20"/>
      </w:rPr>
      <w:t xml:space="preserve"> </w:t>
    </w:r>
    <w:r w:rsidR="008507D9" w:rsidRPr="00DB023C">
      <w:rPr>
        <w:rFonts w:eastAsia="Times New Roman"/>
        <w:i/>
        <w:sz w:val="20"/>
        <w:szCs w:val="20"/>
        <w:vertAlign w:val="superscript"/>
      </w:rPr>
      <w:t>2</w:t>
    </w:r>
  </w:p>
  <w:p w:rsidR="008507D9" w:rsidRDefault="008507D9" w:rsidP="008507D9">
    <w:pPr>
      <w:ind w:right="-52"/>
      <w:jc w:val="right"/>
      <w:rPr>
        <w:sz w:val="20"/>
        <w:szCs w:val="20"/>
      </w:rPr>
    </w:pPr>
    <w:r>
      <w:rPr>
        <w:rFonts w:eastAsia="Times New Roman"/>
        <w:i/>
        <w:iCs/>
        <w:sz w:val="20"/>
        <w:szCs w:val="20"/>
      </w:rPr>
      <w:t>Jurnal Bahan Alam Terbarukan, Vol 4, Edisi 1, Agustus 2018</w:t>
    </w:r>
  </w:p>
  <w:p w:rsidR="008507D9" w:rsidRDefault="008507D9" w:rsidP="008507D9">
    <w:pPr>
      <w:ind w:right="-52"/>
      <w:jc w:val="right"/>
      <w:rPr>
        <w:sz w:val="20"/>
        <w:szCs w:val="20"/>
      </w:rPr>
    </w:pPr>
    <w:r>
      <w:rPr>
        <w:rFonts w:eastAsia="Times New Roman"/>
        <w:i/>
        <w:iCs/>
        <w:sz w:val="20"/>
        <w:szCs w:val="20"/>
      </w:rPr>
      <w:t>p-ISSN: 2303-0623</w:t>
    </w:r>
  </w:p>
  <w:p w:rsidR="008507D9" w:rsidRDefault="008507D9" w:rsidP="008507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EB"/>
    <w:multiLevelType w:val="hybridMultilevel"/>
    <w:tmpl w:val="564050C4"/>
    <w:lvl w:ilvl="0" w:tplc="079C3968">
      <w:start w:val="2"/>
      <w:numFmt w:val="decimal"/>
      <w:lvlText w:val="%1."/>
      <w:lvlJc w:val="left"/>
    </w:lvl>
    <w:lvl w:ilvl="1" w:tplc="9E326292">
      <w:start w:val="1"/>
      <w:numFmt w:val="lowerLetter"/>
      <w:lvlText w:val="%2."/>
      <w:lvlJc w:val="left"/>
    </w:lvl>
    <w:lvl w:ilvl="2" w:tplc="15047C66">
      <w:numFmt w:val="decimal"/>
      <w:lvlText w:val=""/>
      <w:lvlJc w:val="left"/>
    </w:lvl>
    <w:lvl w:ilvl="3" w:tplc="E8EA03B4">
      <w:numFmt w:val="decimal"/>
      <w:lvlText w:val=""/>
      <w:lvlJc w:val="left"/>
    </w:lvl>
    <w:lvl w:ilvl="4" w:tplc="4BE05BD4">
      <w:numFmt w:val="decimal"/>
      <w:lvlText w:val=""/>
      <w:lvlJc w:val="left"/>
    </w:lvl>
    <w:lvl w:ilvl="5" w:tplc="5574A9E2">
      <w:numFmt w:val="decimal"/>
      <w:lvlText w:val=""/>
      <w:lvlJc w:val="left"/>
    </w:lvl>
    <w:lvl w:ilvl="6" w:tplc="F588203A">
      <w:numFmt w:val="decimal"/>
      <w:lvlText w:val=""/>
      <w:lvlJc w:val="left"/>
    </w:lvl>
    <w:lvl w:ilvl="7" w:tplc="BC82574A">
      <w:numFmt w:val="decimal"/>
      <w:lvlText w:val=""/>
      <w:lvlJc w:val="left"/>
    </w:lvl>
    <w:lvl w:ilvl="8" w:tplc="0BF89FCE">
      <w:numFmt w:val="decimal"/>
      <w:lvlText w:val=""/>
      <w:lvlJc w:val="left"/>
    </w:lvl>
  </w:abstractNum>
  <w:abstractNum w:abstractNumId="1" w15:restartNumberingAfterBreak="0">
    <w:nsid w:val="00000BB3"/>
    <w:multiLevelType w:val="hybridMultilevel"/>
    <w:tmpl w:val="35E8930A"/>
    <w:lvl w:ilvl="0" w:tplc="7298D1DE">
      <w:start w:val="2"/>
      <w:numFmt w:val="lowerLetter"/>
      <w:lvlText w:val="%1."/>
      <w:lvlJc w:val="left"/>
    </w:lvl>
    <w:lvl w:ilvl="1" w:tplc="B69275A0">
      <w:numFmt w:val="decimal"/>
      <w:lvlText w:val=""/>
      <w:lvlJc w:val="left"/>
    </w:lvl>
    <w:lvl w:ilvl="2" w:tplc="F2149EFC">
      <w:numFmt w:val="decimal"/>
      <w:lvlText w:val=""/>
      <w:lvlJc w:val="left"/>
    </w:lvl>
    <w:lvl w:ilvl="3" w:tplc="BFEAF22A">
      <w:numFmt w:val="decimal"/>
      <w:lvlText w:val=""/>
      <w:lvlJc w:val="left"/>
    </w:lvl>
    <w:lvl w:ilvl="4" w:tplc="F3B89B38">
      <w:numFmt w:val="decimal"/>
      <w:lvlText w:val=""/>
      <w:lvlJc w:val="left"/>
    </w:lvl>
    <w:lvl w:ilvl="5" w:tplc="461AD336">
      <w:numFmt w:val="decimal"/>
      <w:lvlText w:val=""/>
      <w:lvlJc w:val="left"/>
    </w:lvl>
    <w:lvl w:ilvl="6" w:tplc="39DC0B1E">
      <w:numFmt w:val="decimal"/>
      <w:lvlText w:val=""/>
      <w:lvlJc w:val="left"/>
    </w:lvl>
    <w:lvl w:ilvl="7" w:tplc="E60AA7C8">
      <w:numFmt w:val="decimal"/>
      <w:lvlText w:val=""/>
      <w:lvlJc w:val="left"/>
    </w:lvl>
    <w:lvl w:ilvl="8" w:tplc="2F1492F8">
      <w:numFmt w:val="decimal"/>
      <w:lvlText w:val=""/>
      <w:lvlJc w:val="left"/>
    </w:lvl>
  </w:abstractNum>
  <w:abstractNum w:abstractNumId="2" w15:restartNumberingAfterBreak="0">
    <w:nsid w:val="000012DB"/>
    <w:multiLevelType w:val="hybridMultilevel"/>
    <w:tmpl w:val="0596B686"/>
    <w:lvl w:ilvl="0" w:tplc="C36A55B2">
      <w:start w:val="3"/>
      <w:numFmt w:val="decimal"/>
      <w:lvlText w:val="%1."/>
      <w:lvlJc w:val="left"/>
    </w:lvl>
    <w:lvl w:ilvl="1" w:tplc="F4702436">
      <w:numFmt w:val="decimal"/>
      <w:lvlText w:val=""/>
      <w:lvlJc w:val="left"/>
    </w:lvl>
    <w:lvl w:ilvl="2" w:tplc="B810DA1E">
      <w:numFmt w:val="decimal"/>
      <w:lvlText w:val=""/>
      <w:lvlJc w:val="left"/>
    </w:lvl>
    <w:lvl w:ilvl="3" w:tplc="62C6C76A">
      <w:numFmt w:val="decimal"/>
      <w:lvlText w:val=""/>
      <w:lvlJc w:val="left"/>
    </w:lvl>
    <w:lvl w:ilvl="4" w:tplc="E7D22066">
      <w:numFmt w:val="decimal"/>
      <w:lvlText w:val=""/>
      <w:lvlJc w:val="left"/>
    </w:lvl>
    <w:lvl w:ilvl="5" w:tplc="404C2204">
      <w:numFmt w:val="decimal"/>
      <w:lvlText w:val=""/>
      <w:lvlJc w:val="left"/>
    </w:lvl>
    <w:lvl w:ilvl="6" w:tplc="6802AA6E">
      <w:numFmt w:val="decimal"/>
      <w:lvlText w:val=""/>
      <w:lvlJc w:val="left"/>
    </w:lvl>
    <w:lvl w:ilvl="7" w:tplc="C8E0E850">
      <w:numFmt w:val="decimal"/>
      <w:lvlText w:val=""/>
      <w:lvlJc w:val="left"/>
    </w:lvl>
    <w:lvl w:ilvl="8" w:tplc="ED6AB3E0">
      <w:numFmt w:val="decimal"/>
      <w:lvlText w:val=""/>
      <w:lvlJc w:val="left"/>
    </w:lvl>
  </w:abstractNum>
  <w:abstractNum w:abstractNumId="3" w15:restartNumberingAfterBreak="0">
    <w:nsid w:val="0000153C"/>
    <w:multiLevelType w:val="hybridMultilevel"/>
    <w:tmpl w:val="3FCCFD22"/>
    <w:lvl w:ilvl="0" w:tplc="CDA6CE7A">
      <w:start w:val="1"/>
      <w:numFmt w:val="lowerLetter"/>
      <w:lvlText w:val="%1."/>
      <w:lvlJc w:val="left"/>
    </w:lvl>
    <w:lvl w:ilvl="1" w:tplc="C2746C90">
      <w:numFmt w:val="decimal"/>
      <w:lvlText w:val=""/>
      <w:lvlJc w:val="left"/>
    </w:lvl>
    <w:lvl w:ilvl="2" w:tplc="69380520">
      <w:numFmt w:val="decimal"/>
      <w:lvlText w:val=""/>
      <w:lvlJc w:val="left"/>
    </w:lvl>
    <w:lvl w:ilvl="3" w:tplc="0CD822AE">
      <w:numFmt w:val="decimal"/>
      <w:lvlText w:val=""/>
      <w:lvlJc w:val="left"/>
    </w:lvl>
    <w:lvl w:ilvl="4" w:tplc="EAC2D58A">
      <w:numFmt w:val="decimal"/>
      <w:lvlText w:val=""/>
      <w:lvlJc w:val="left"/>
    </w:lvl>
    <w:lvl w:ilvl="5" w:tplc="B0A89E5A">
      <w:numFmt w:val="decimal"/>
      <w:lvlText w:val=""/>
      <w:lvlJc w:val="left"/>
    </w:lvl>
    <w:lvl w:ilvl="6" w:tplc="77929330">
      <w:numFmt w:val="decimal"/>
      <w:lvlText w:val=""/>
      <w:lvlJc w:val="left"/>
    </w:lvl>
    <w:lvl w:ilvl="7" w:tplc="195E77B0">
      <w:numFmt w:val="decimal"/>
      <w:lvlText w:val=""/>
      <w:lvlJc w:val="left"/>
    </w:lvl>
    <w:lvl w:ilvl="8" w:tplc="2942179C">
      <w:numFmt w:val="decimal"/>
      <w:lvlText w:val=""/>
      <w:lvlJc w:val="left"/>
    </w:lvl>
  </w:abstractNum>
  <w:abstractNum w:abstractNumId="4" w15:restartNumberingAfterBreak="0">
    <w:nsid w:val="00001649"/>
    <w:multiLevelType w:val="hybridMultilevel"/>
    <w:tmpl w:val="BBECCF06"/>
    <w:lvl w:ilvl="0" w:tplc="B4D292AE">
      <w:start w:val="9"/>
      <w:numFmt w:val="upperLetter"/>
      <w:lvlText w:val="%1."/>
      <w:lvlJc w:val="left"/>
    </w:lvl>
    <w:lvl w:ilvl="1" w:tplc="93D0F622">
      <w:numFmt w:val="decimal"/>
      <w:lvlText w:val=""/>
      <w:lvlJc w:val="left"/>
    </w:lvl>
    <w:lvl w:ilvl="2" w:tplc="17AC8A12">
      <w:numFmt w:val="decimal"/>
      <w:lvlText w:val=""/>
      <w:lvlJc w:val="left"/>
    </w:lvl>
    <w:lvl w:ilvl="3" w:tplc="6DCA3AE6">
      <w:numFmt w:val="decimal"/>
      <w:lvlText w:val=""/>
      <w:lvlJc w:val="left"/>
    </w:lvl>
    <w:lvl w:ilvl="4" w:tplc="D424204A">
      <w:numFmt w:val="decimal"/>
      <w:lvlText w:val=""/>
      <w:lvlJc w:val="left"/>
    </w:lvl>
    <w:lvl w:ilvl="5" w:tplc="3B84BD6A">
      <w:numFmt w:val="decimal"/>
      <w:lvlText w:val=""/>
      <w:lvlJc w:val="left"/>
    </w:lvl>
    <w:lvl w:ilvl="6" w:tplc="45F414F4">
      <w:numFmt w:val="decimal"/>
      <w:lvlText w:val=""/>
      <w:lvlJc w:val="left"/>
    </w:lvl>
    <w:lvl w:ilvl="7" w:tplc="1DF0DD3C">
      <w:numFmt w:val="decimal"/>
      <w:lvlText w:val=""/>
      <w:lvlJc w:val="left"/>
    </w:lvl>
    <w:lvl w:ilvl="8" w:tplc="D09C6B48">
      <w:numFmt w:val="decimal"/>
      <w:lvlText w:val=""/>
      <w:lvlJc w:val="left"/>
    </w:lvl>
  </w:abstractNum>
  <w:abstractNum w:abstractNumId="5" w15:restartNumberingAfterBreak="0">
    <w:nsid w:val="000026E9"/>
    <w:multiLevelType w:val="hybridMultilevel"/>
    <w:tmpl w:val="1494CC84"/>
    <w:lvl w:ilvl="0" w:tplc="6492A7F0">
      <w:start w:val="1"/>
      <w:numFmt w:val="decimal"/>
      <w:lvlText w:val="%1."/>
      <w:lvlJc w:val="left"/>
    </w:lvl>
    <w:lvl w:ilvl="1" w:tplc="17B85CBE">
      <w:start w:val="1"/>
      <w:numFmt w:val="lowerLetter"/>
      <w:lvlText w:val="%2."/>
      <w:lvlJc w:val="left"/>
    </w:lvl>
    <w:lvl w:ilvl="2" w:tplc="5CA6DAD8">
      <w:numFmt w:val="decimal"/>
      <w:lvlText w:val=""/>
      <w:lvlJc w:val="left"/>
    </w:lvl>
    <w:lvl w:ilvl="3" w:tplc="2C44A0CC">
      <w:numFmt w:val="decimal"/>
      <w:lvlText w:val=""/>
      <w:lvlJc w:val="left"/>
    </w:lvl>
    <w:lvl w:ilvl="4" w:tplc="4CE0B5FA">
      <w:numFmt w:val="decimal"/>
      <w:lvlText w:val=""/>
      <w:lvlJc w:val="left"/>
    </w:lvl>
    <w:lvl w:ilvl="5" w:tplc="DBCC9AC2">
      <w:numFmt w:val="decimal"/>
      <w:lvlText w:val=""/>
      <w:lvlJc w:val="left"/>
    </w:lvl>
    <w:lvl w:ilvl="6" w:tplc="B308B8BA">
      <w:numFmt w:val="decimal"/>
      <w:lvlText w:val=""/>
      <w:lvlJc w:val="left"/>
    </w:lvl>
    <w:lvl w:ilvl="7" w:tplc="409E3B18">
      <w:numFmt w:val="decimal"/>
      <w:lvlText w:val=""/>
      <w:lvlJc w:val="left"/>
    </w:lvl>
    <w:lvl w:ilvl="8" w:tplc="5F8E5E84">
      <w:numFmt w:val="decimal"/>
      <w:lvlText w:val=""/>
      <w:lvlJc w:val="left"/>
    </w:lvl>
  </w:abstractNum>
  <w:abstractNum w:abstractNumId="6" w15:restartNumberingAfterBreak="0">
    <w:nsid w:val="00002EA6"/>
    <w:multiLevelType w:val="hybridMultilevel"/>
    <w:tmpl w:val="AA9EDFC0"/>
    <w:lvl w:ilvl="0" w:tplc="4B30E008">
      <w:start w:val="1"/>
      <w:numFmt w:val="decimal"/>
      <w:lvlText w:val="%1."/>
      <w:lvlJc w:val="left"/>
    </w:lvl>
    <w:lvl w:ilvl="1" w:tplc="45401576">
      <w:numFmt w:val="decimal"/>
      <w:lvlText w:val=""/>
      <w:lvlJc w:val="left"/>
    </w:lvl>
    <w:lvl w:ilvl="2" w:tplc="D24EB4BC">
      <w:numFmt w:val="decimal"/>
      <w:lvlText w:val=""/>
      <w:lvlJc w:val="left"/>
    </w:lvl>
    <w:lvl w:ilvl="3" w:tplc="3E302070">
      <w:numFmt w:val="decimal"/>
      <w:lvlText w:val=""/>
      <w:lvlJc w:val="left"/>
    </w:lvl>
    <w:lvl w:ilvl="4" w:tplc="AACE225A">
      <w:numFmt w:val="decimal"/>
      <w:lvlText w:val=""/>
      <w:lvlJc w:val="left"/>
    </w:lvl>
    <w:lvl w:ilvl="5" w:tplc="3020C124">
      <w:numFmt w:val="decimal"/>
      <w:lvlText w:val=""/>
      <w:lvlJc w:val="left"/>
    </w:lvl>
    <w:lvl w:ilvl="6" w:tplc="3E78F8DC">
      <w:numFmt w:val="decimal"/>
      <w:lvlText w:val=""/>
      <w:lvlJc w:val="left"/>
    </w:lvl>
    <w:lvl w:ilvl="7" w:tplc="C3B6A094">
      <w:numFmt w:val="decimal"/>
      <w:lvlText w:val=""/>
      <w:lvlJc w:val="left"/>
    </w:lvl>
    <w:lvl w:ilvl="8" w:tplc="F1F046C2">
      <w:numFmt w:val="decimal"/>
      <w:lvlText w:val=""/>
      <w:lvlJc w:val="left"/>
    </w:lvl>
  </w:abstractNum>
  <w:abstractNum w:abstractNumId="7" w15:restartNumberingAfterBreak="0">
    <w:nsid w:val="000041BB"/>
    <w:multiLevelType w:val="hybridMultilevel"/>
    <w:tmpl w:val="40821DF2"/>
    <w:lvl w:ilvl="0" w:tplc="4E22C246">
      <w:start w:val="3"/>
      <w:numFmt w:val="decimal"/>
      <w:lvlText w:val="%1."/>
      <w:lvlJc w:val="left"/>
    </w:lvl>
    <w:lvl w:ilvl="1" w:tplc="8D3223DC">
      <w:start w:val="1"/>
      <w:numFmt w:val="upperLetter"/>
      <w:lvlText w:val="%2"/>
      <w:lvlJc w:val="left"/>
    </w:lvl>
    <w:lvl w:ilvl="2" w:tplc="37449252">
      <w:numFmt w:val="decimal"/>
      <w:lvlText w:val=""/>
      <w:lvlJc w:val="left"/>
    </w:lvl>
    <w:lvl w:ilvl="3" w:tplc="E76219DE">
      <w:numFmt w:val="decimal"/>
      <w:lvlText w:val=""/>
      <w:lvlJc w:val="left"/>
    </w:lvl>
    <w:lvl w:ilvl="4" w:tplc="DB003FCE">
      <w:numFmt w:val="decimal"/>
      <w:lvlText w:val=""/>
      <w:lvlJc w:val="left"/>
    </w:lvl>
    <w:lvl w:ilvl="5" w:tplc="2356E5CC">
      <w:numFmt w:val="decimal"/>
      <w:lvlText w:val=""/>
      <w:lvlJc w:val="left"/>
    </w:lvl>
    <w:lvl w:ilvl="6" w:tplc="5748C490">
      <w:numFmt w:val="decimal"/>
      <w:lvlText w:val=""/>
      <w:lvlJc w:val="left"/>
    </w:lvl>
    <w:lvl w:ilvl="7" w:tplc="82B246F2">
      <w:numFmt w:val="decimal"/>
      <w:lvlText w:val=""/>
      <w:lvlJc w:val="left"/>
    </w:lvl>
    <w:lvl w:ilvl="8" w:tplc="33AEE468">
      <w:numFmt w:val="decimal"/>
      <w:lvlText w:val=""/>
      <w:lvlJc w:val="left"/>
    </w:lvl>
  </w:abstractNum>
  <w:abstractNum w:abstractNumId="8" w15:restartNumberingAfterBreak="0">
    <w:nsid w:val="00005AF1"/>
    <w:multiLevelType w:val="hybridMultilevel"/>
    <w:tmpl w:val="BB36BAE8"/>
    <w:lvl w:ilvl="0" w:tplc="03C27E58">
      <w:start w:val="1"/>
      <w:numFmt w:val="decimal"/>
      <w:lvlText w:val="%1"/>
      <w:lvlJc w:val="left"/>
    </w:lvl>
    <w:lvl w:ilvl="1" w:tplc="7F7A029E">
      <w:start w:val="61"/>
      <w:numFmt w:val="upperLetter"/>
      <w:lvlText w:val="%2."/>
      <w:lvlJc w:val="left"/>
    </w:lvl>
    <w:lvl w:ilvl="2" w:tplc="E3B430A4">
      <w:numFmt w:val="decimal"/>
      <w:lvlText w:val=""/>
      <w:lvlJc w:val="left"/>
    </w:lvl>
    <w:lvl w:ilvl="3" w:tplc="703C4622">
      <w:numFmt w:val="decimal"/>
      <w:lvlText w:val=""/>
      <w:lvlJc w:val="left"/>
    </w:lvl>
    <w:lvl w:ilvl="4" w:tplc="D1C0631A">
      <w:numFmt w:val="decimal"/>
      <w:lvlText w:val=""/>
      <w:lvlJc w:val="left"/>
    </w:lvl>
    <w:lvl w:ilvl="5" w:tplc="630EAA12">
      <w:numFmt w:val="decimal"/>
      <w:lvlText w:val=""/>
      <w:lvlJc w:val="left"/>
    </w:lvl>
    <w:lvl w:ilvl="6" w:tplc="F6222E0E">
      <w:numFmt w:val="decimal"/>
      <w:lvlText w:val=""/>
      <w:lvlJc w:val="left"/>
    </w:lvl>
    <w:lvl w:ilvl="7" w:tplc="5DC48182">
      <w:numFmt w:val="decimal"/>
      <w:lvlText w:val=""/>
      <w:lvlJc w:val="left"/>
    </w:lvl>
    <w:lvl w:ilvl="8" w:tplc="D9F66B00">
      <w:numFmt w:val="decimal"/>
      <w:lvlText w:val=""/>
      <w:lvlJc w:val="left"/>
    </w:lvl>
  </w:abstractNum>
  <w:abstractNum w:abstractNumId="9" w15:restartNumberingAfterBreak="0">
    <w:nsid w:val="00006DF1"/>
    <w:multiLevelType w:val="hybridMultilevel"/>
    <w:tmpl w:val="24D44C18"/>
    <w:lvl w:ilvl="0" w:tplc="AE28DA38">
      <w:start w:val="35"/>
      <w:numFmt w:val="upperLetter"/>
      <w:lvlText w:val="%1."/>
      <w:lvlJc w:val="left"/>
    </w:lvl>
    <w:lvl w:ilvl="1" w:tplc="22AC9294">
      <w:numFmt w:val="decimal"/>
      <w:lvlText w:val=""/>
      <w:lvlJc w:val="left"/>
    </w:lvl>
    <w:lvl w:ilvl="2" w:tplc="9A40F4C4">
      <w:numFmt w:val="decimal"/>
      <w:lvlText w:val=""/>
      <w:lvlJc w:val="left"/>
    </w:lvl>
    <w:lvl w:ilvl="3" w:tplc="B868E6E6">
      <w:numFmt w:val="decimal"/>
      <w:lvlText w:val=""/>
      <w:lvlJc w:val="left"/>
    </w:lvl>
    <w:lvl w:ilvl="4" w:tplc="9C8077E4">
      <w:numFmt w:val="decimal"/>
      <w:lvlText w:val=""/>
      <w:lvlJc w:val="left"/>
    </w:lvl>
    <w:lvl w:ilvl="5" w:tplc="E6DE7F1E">
      <w:numFmt w:val="decimal"/>
      <w:lvlText w:val=""/>
      <w:lvlJc w:val="left"/>
    </w:lvl>
    <w:lvl w:ilvl="6" w:tplc="1786C2DC">
      <w:numFmt w:val="decimal"/>
      <w:lvlText w:val=""/>
      <w:lvlJc w:val="left"/>
    </w:lvl>
    <w:lvl w:ilvl="7" w:tplc="FF88A332">
      <w:numFmt w:val="decimal"/>
      <w:lvlText w:val=""/>
      <w:lvlJc w:val="left"/>
    </w:lvl>
    <w:lvl w:ilvl="8" w:tplc="5576ED42">
      <w:numFmt w:val="decimal"/>
      <w:lvlText w:val=""/>
      <w:lvlJc w:val="left"/>
    </w:lvl>
  </w:abstractNum>
  <w:abstractNum w:abstractNumId="10" w15:restartNumberingAfterBreak="0">
    <w:nsid w:val="00BA13FE"/>
    <w:multiLevelType w:val="hybridMultilevel"/>
    <w:tmpl w:val="D85E06C4"/>
    <w:lvl w:ilvl="0" w:tplc="B070294E">
      <w:start w:val="2"/>
      <w:numFmt w:val="decimal"/>
      <w:lvlText w:val="%1.4"/>
      <w:lvlJc w:val="righ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5413C0E"/>
    <w:multiLevelType w:val="hybridMultilevel"/>
    <w:tmpl w:val="59A6C10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15:restartNumberingAfterBreak="0">
    <w:nsid w:val="0BBA08CE"/>
    <w:multiLevelType w:val="hybridMultilevel"/>
    <w:tmpl w:val="E988A01A"/>
    <w:lvl w:ilvl="0" w:tplc="95F67E8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6A01CC5"/>
    <w:multiLevelType w:val="hybridMultilevel"/>
    <w:tmpl w:val="EABA73BA"/>
    <w:lvl w:ilvl="0" w:tplc="499A03FC">
      <w:start w:val="2"/>
      <w:numFmt w:val="decimal"/>
      <w:lvlText w:val="%1.3"/>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1352C29"/>
    <w:multiLevelType w:val="hybridMultilevel"/>
    <w:tmpl w:val="197E6600"/>
    <w:lvl w:ilvl="0" w:tplc="2A4AA13C">
      <w:start w:val="2"/>
      <w:numFmt w:val="decimal"/>
      <w:lvlText w:val="%1.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42A6AD0"/>
    <w:multiLevelType w:val="multilevel"/>
    <w:tmpl w:val="0D62D074"/>
    <w:lvl w:ilvl="0">
      <w:start w:val="1"/>
      <w:numFmt w:val="decimal"/>
      <w:lvlText w:val="%1."/>
      <w:lvlJc w:val="left"/>
      <w:pPr>
        <w:ind w:left="1636" w:hanging="360"/>
      </w:pPr>
      <w:rPr>
        <w:rFonts w:hint="default"/>
      </w:rPr>
    </w:lvl>
    <w:lvl w:ilvl="1">
      <w:start w:val="7"/>
      <w:numFmt w:val="decimal"/>
      <w:isLgl/>
      <w:lvlText w:val="%1.%2"/>
      <w:lvlJc w:val="left"/>
      <w:pPr>
        <w:ind w:left="1846" w:hanging="57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6" w15:restartNumberingAfterBreak="0">
    <w:nsid w:val="652F78FC"/>
    <w:multiLevelType w:val="hybridMultilevel"/>
    <w:tmpl w:val="5FB2BCE0"/>
    <w:lvl w:ilvl="0" w:tplc="FD288EC2">
      <w:start w:val="2"/>
      <w:numFmt w:val="decimal"/>
      <w:lvlText w:val="%1.2"/>
      <w:lvlJc w:val="righ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F1D6DF0"/>
    <w:multiLevelType w:val="hybridMultilevel"/>
    <w:tmpl w:val="3BA0EBE0"/>
    <w:lvl w:ilvl="0" w:tplc="9B9ACD10">
      <w:start w:val="2"/>
      <w:numFmt w:val="decimal"/>
      <w:lvlText w:val="%1.3"/>
      <w:lvlJc w:val="righ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7"/>
  </w:num>
  <w:num w:numId="5">
    <w:abstractNumId w:val="5"/>
  </w:num>
  <w:num w:numId="6">
    <w:abstractNumId w:val="0"/>
  </w:num>
  <w:num w:numId="7">
    <w:abstractNumId w:val="1"/>
  </w:num>
  <w:num w:numId="8">
    <w:abstractNumId w:val="6"/>
  </w:num>
  <w:num w:numId="9">
    <w:abstractNumId w:val="2"/>
  </w:num>
  <w:num w:numId="10">
    <w:abstractNumId w:val="3"/>
  </w:num>
  <w:num w:numId="11">
    <w:abstractNumId w:val="13"/>
  </w:num>
  <w:num w:numId="12">
    <w:abstractNumId w:val="15"/>
  </w:num>
  <w:num w:numId="13">
    <w:abstractNumId w:val="11"/>
  </w:num>
  <w:num w:numId="14">
    <w:abstractNumId w:val="14"/>
  </w:num>
  <w:num w:numId="15">
    <w:abstractNumId w:val="16"/>
  </w:num>
  <w:num w:numId="16">
    <w:abstractNumId w:val="17"/>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621"/>
    <w:rsid w:val="00053EB0"/>
    <w:rsid w:val="00075FA8"/>
    <w:rsid w:val="00081FA9"/>
    <w:rsid w:val="0009665F"/>
    <w:rsid w:val="000D1AA4"/>
    <w:rsid w:val="00157C39"/>
    <w:rsid w:val="00173532"/>
    <w:rsid w:val="001A2F6C"/>
    <w:rsid w:val="001A5011"/>
    <w:rsid w:val="001E1DA7"/>
    <w:rsid w:val="00205018"/>
    <w:rsid w:val="00223276"/>
    <w:rsid w:val="00243EA4"/>
    <w:rsid w:val="00270E2A"/>
    <w:rsid w:val="002A42E3"/>
    <w:rsid w:val="002D482C"/>
    <w:rsid w:val="002E3C4F"/>
    <w:rsid w:val="00310427"/>
    <w:rsid w:val="00323D92"/>
    <w:rsid w:val="00326AB4"/>
    <w:rsid w:val="003C27E8"/>
    <w:rsid w:val="003D617C"/>
    <w:rsid w:val="003E142F"/>
    <w:rsid w:val="004A6BAA"/>
    <w:rsid w:val="004D104F"/>
    <w:rsid w:val="004E7EEE"/>
    <w:rsid w:val="00512372"/>
    <w:rsid w:val="00520529"/>
    <w:rsid w:val="005529B5"/>
    <w:rsid w:val="00596F12"/>
    <w:rsid w:val="005D28DA"/>
    <w:rsid w:val="005F4685"/>
    <w:rsid w:val="006413C2"/>
    <w:rsid w:val="00641813"/>
    <w:rsid w:val="00645DB1"/>
    <w:rsid w:val="00666C43"/>
    <w:rsid w:val="00682ACA"/>
    <w:rsid w:val="006E3E04"/>
    <w:rsid w:val="00742EB3"/>
    <w:rsid w:val="00744E85"/>
    <w:rsid w:val="00775D46"/>
    <w:rsid w:val="00782002"/>
    <w:rsid w:val="007916E7"/>
    <w:rsid w:val="007B66B4"/>
    <w:rsid w:val="007D2C32"/>
    <w:rsid w:val="007D3A3A"/>
    <w:rsid w:val="007D78FD"/>
    <w:rsid w:val="007E1FD5"/>
    <w:rsid w:val="008507D9"/>
    <w:rsid w:val="00855143"/>
    <w:rsid w:val="00892101"/>
    <w:rsid w:val="008A3AF2"/>
    <w:rsid w:val="00907C64"/>
    <w:rsid w:val="00911D5E"/>
    <w:rsid w:val="00942007"/>
    <w:rsid w:val="009A0314"/>
    <w:rsid w:val="009E78D9"/>
    <w:rsid w:val="00A0596A"/>
    <w:rsid w:val="00A150F7"/>
    <w:rsid w:val="00A7619C"/>
    <w:rsid w:val="00AC59D0"/>
    <w:rsid w:val="00AC74CC"/>
    <w:rsid w:val="00AD6B48"/>
    <w:rsid w:val="00AF1A4B"/>
    <w:rsid w:val="00B136D9"/>
    <w:rsid w:val="00B916A6"/>
    <w:rsid w:val="00BC03F7"/>
    <w:rsid w:val="00BC0C42"/>
    <w:rsid w:val="00BC4D1A"/>
    <w:rsid w:val="00BE6EF9"/>
    <w:rsid w:val="00C15784"/>
    <w:rsid w:val="00C16C14"/>
    <w:rsid w:val="00C6786B"/>
    <w:rsid w:val="00C747D5"/>
    <w:rsid w:val="00C7522C"/>
    <w:rsid w:val="00C76C33"/>
    <w:rsid w:val="00C92566"/>
    <w:rsid w:val="00C96BAA"/>
    <w:rsid w:val="00CA0A51"/>
    <w:rsid w:val="00CA1CB9"/>
    <w:rsid w:val="00CB256C"/>
    <w:rsid w:val="00D319AB"/>
    <w:rsid w:val="00D32A89"/>
    <w:rsid w:val="00D415D1"/>
    <w:rsid w:val="00D429ED"/>
    <w:rsid w:val="00D53CA2"/>
    <w:rsid w:val="00DA15AC"/>
    <w:rsid w:val="00DB023C"/>
    <w:rsid w:val="00DB5706"/>
    <w:rsid w:val="00DD3EE5"/>
    <w:rsid w:val="00DE438C"/>
    <w:rsid w:val="00DF2CD4"/>
    <w:rsid w:val="00E010BE"/>
    <w:rsid w:val="00E124D3"/>
    <w:rsid w:val="00E21550"/>
    <w:rsid w:val="00E30390"/>
    <w:rsid w:val="00E32779"/>
    <w:rsid w:val="00E71D38"/>
    <w:rsid w:val="00F27621"/>
    <w:rsid w:val="00F424CC"/>
    <w:rsid w:val="00F55F5F"/>
    <w:rsid w:val="00F76CFB"/>
    <w:rsid w:val="00F77FE2"/>
    <w:rsid w:val="00F866C0"/>
    <w:rsid w:val="00FF0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75951"/>
  <w15:docId w15:val="{BEC9F844-59DF-4699-B013-242312B1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Header">
    <w:name w:val="header"/>
    <w:basedOn w:val="Normal"/>
    <w:link w:val="HeaderChar"/>
    <w:uiPriority w:val="99"/>
    <w:unhideWhenUsed/>
    <w:rsid w:val="00520529"/>
    <w:pPr>
      <w:tabs>
        <w:tab w:val="center" w:pos="4513"/>
        <w:tab w:val="right" w:pos="9026"/>
      </w:tabs>
    </w:pPr>
  </w:style>
  <w:style w:type="character" w:customStyle="1" w:styleId="HeaderChar">
    <w:name w:val="Header Char"/>
    <w:basedOn w:val="DefaultParagraphFont"/>
    <w:link w:val="Header"/>
    <w:uiPriority w:val="99"/>
    <w:rsid w:val="00520529"/>
  </w:style>
  <w:style w:type="paragraph" w:styleId="Footer">
    <w:name w:val="footer"/>
    <w:basedOn w:val="Normal"/>
    <w:link w:val="FooterChar"/>
    <w:uiPriority w:val="99"/>
    <w:unhideWhenUsed/>
    <w:rsid w:val="00520529"/>
    <w:pPr>
      <w:tabs>
        <w:tab w:val="center" w:pos="4513"/>
        <w:tab w:val="right" w:pos="9026"/>
      </w:tabs>
    </w:pPr>
  </w:style>
  <w:style w:type="character" w:customStyle="1" w:styleId="FooterChar">
    <w:name w:val="Footer Char"/>
    <w:basedOn w:val="DefaultParagraphFont"/>
    <w:link w:val="Footer"/>
    <w:uiPriority w:val="99"/>
    <w:rsid w:val="00520529"/>
  </w:style>
  <w:style w:type="paragraph" w:styleId="ListParagraph">
    <w:name w:val="List Paragraph"/>
    <w:basedOn w:val="Normal"/>
    <w:link w:val="ListParagraphChar"/>
    <w:uiPriority w:val="34"/>
    <w:qFormat/>
    <w:rsid w:val="00157C39"/>
    <w:pPr>
      <w:spacing w:after="200" w:line="276" w:lineRule="auto"/>
      <w:ind w:left="720"/>
      <w:contextualSpacing/>
    </w:pPr>
    <w:rPr>
      <w:rFonts w:asciiTheme="minorHAnsi" w:eastAsiaTheme="minorHAnsi" w:hAnsiTheme="minorHAnsi" w:cstheme="minorBidi"/>
      <w:lang w:val="en-US" w:eastAsia="en-US"/>
    </w:rPr>
  </w:style>
  <w:style w:type="character" w:customStyle="1" w:styleId="ListParagraphChar">
    <w:name w:val="List Paragraph Char"/>
    <w:basedOn w:val="DefaultParagraphFont"/>
    <w:link w:val="ListParagraph"/>
    <w:uiPriority w:val="34"/>
    <w:qFormat/>
    <w:locked/>
    <w:rsid w:val="00157C39"/>
    <w:rPr>
      <w:rFonts w:asciiTheme="minorHAnsi" w:eastAsiaTheme="minorHAnsi" w:hAnsiTheme="minorHAnsi" w:cstheme="minorBidi"/>
      <w:lang w:val="en-US" w:eastAsia="en-US"/>
    </w:rPr>
  </w:style>
  <w:style w:type="table" w:styleId="TableGrid">
    <w:name w:val="Table Grid"/>
    <w:basedOn w:val="TableNormal"/>
    <w:uiPriority w:val="59"/>
    <w:rsid w:val="00775D46"/>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75D46"/>
    <w:rPr>
      <w:rFonts w:ascii="Tahoma" w:hAnsi="Tahoma" w:cs="Tahoma"/>
      <w:sz w:val="16"/>
      <w:szCs w:val="16"/>
    </w:rPr>
  </w:style>
  <w:style w:type="character" w:customStyle="1" w:styleId="BalloonTextChar">
    <w:name w:val="Balloon Text Char"/>
    <w:basedOn w:val="DefaultParagraphFont"/>
    <w:link w:val="BalloonText"/>
    <w:uiPriority w:val="99"/>
    <w:semiHidden/>
    <w:rsid w:val="00775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yperlink" Target="http://digilib.unila.ac.id/34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itjenbun.go.id/" TargetMode="External"/><Relationship Id="rId2" Type="http://schemas.openxmlformats.org/officeDocument/2006/relationships/numbering" Target="numbering.xml"/><Relationship Id="rId16" Type="http://schemas.openxmlformats.org/officeDocument/2006/relationships/hyperlink" Target="http://disbun.kaltimprov.go.id/statis-113-laporan-dan-capaian-kinerja.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letshare17.blogspot.com/2010/10/penggunaan-katalis-h2so4-pada.html"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etshare17.blogspot.com/2010/10/penggunaan-katalis-h2so4-pada.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Copy%20of%20kurva%20std%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18075198317968"/>
          <c:y val="4.6868075258655079E-2"/>
          <c:w val="0.78176838341344435"/>
          <c:h val="0.56962826852274862"/>
        </c:manualLayout>
      </c:layout>
      <c:scatterChart>
        <c:scatterStyle val="smoothMarker"/>
        <c:varyColors val="0"/>
        <c:ser>
          <c:idx val="0"/>
          <c:order val="0"/>
          <c:tx>
            <c:strRef>
              <c:f>Sheet2!$C$2:$C$4</c:f>
              <c:strCache>
                <c:ptCount val="1"/>
                <c:pt idx="0">
                  <c:v>Konsentrasi Furfural (mg/mL) Daya  400W</c:v>
                </c:pt>
              </c:strCache>
            </c:strRef>
          </c:tx>
          <c:spPr>
            <a:ln w="12700">
              <a:solidFill>
                <a:schemeClr val="tx1"/>
              </a:solidFill>
            </a:ln>
          </c:spPr>
          <c:marker>
            <c:spPr>
              <a:solidFill>
                <a:schemeClr val="tx1"/>
              </a:solidFill>
              <a:ln w="12700">
                <a:solidFill>
                  <a:schemeClr val="tx1"/>
                </a:solidFill>
              </a:ln>
            </c:spPr>
          </c:marker>
          <c:xVal>
            <c:numRef>
              <c:f>Sheet2!$B$5:$B$10</c:f>
              <c:numCache>
                <c:formatCode>0%</c:formatCode>
                <c:ptCount val="6"/>
                <c:pt idx="0">
                  <c:v>0.03</c:v>
                </c:pt>
                <c:pt idx="1">
                  <c:v>0.06</c:v>
                </c:pt>
                <c:pt idx="2">
                  <c:v>0.09</c:v>
                </c:pt>
                <c:pt idx="3">
                  <c:v>0.12</c:v>
                </c:pt>
                <c:pt idx="4">
                  <c:v>0.15</c:v>
                </c:pt>
                <c:pt idx="5">
                  <c:v>0.18</c:v>
                </c:pt>
              </c:numCache>
            </c:numRef>
          </c:xVal>
          <c:yVal>
            <c:numRef>
              <c:f>Sheet2!$C$5:$C$10</c:f>
              <c:numCache>
                <c:formatCode>0.0000</c:formatCode>
                <c:ptCount val="6"/>
                <c:pt idx="0">
                  <c:v>6.4000000000000003E-3</c:v>
                </c:pt>
                <c:pt idx="1">
                  <c:v>0.03</c:v>
                </c:pt>
                <c:pt idx="2">
                  <c:v>2.4E-2</c:v>
                </c:pt>
                <c:pt idx="3">
                  <c:v>1.72E-2</c:v>
                </c:pt>
                <c:pt idx="4">
                  <c:v>1.9199999999999998E-2</c:v>
                </c:pt>
                <c:pt idx="5">
                  <c:v>2.8000000000000001E-2</c:v>
                </c:pt>
              </c:numCache>
            </c:numRef>
          </c:yVal>
          <c:smooth val="1"/>
          <c:extLst>
            <c:ext xmlns:c16="http://schemas.microsoft.com/office/drawing/2014/chart" uri="{C3380CC4-5D6E-409C-BE32-E72D297353CC}">
              <c16:uniqueId val="{00000000-20D4-413F-A3B3-DB71D4AFEC19}"/>
            </c:ext>
          </c:extLst>
        </c:ser>
        <c:ser>
          <c:idx val="1"/>
          <c:order val="1"/>
          <c:tx>
            <c:strRef>
              <c:f>Sheet2!$D$2:$D$4</c:f>
              <c:strCache>
                <c:ptCount val="1"/>
                <c:pt idx="0">
                  <c:v>Konsentrasi Furfural (mg/mL) Daya  600W</c:v>
                </c:pt>
              </c:strCache>
            </c:strRef>
          </c:tx>
          <c:spPr>
            <a:ln w="12700">
              <a:solidFill>
                <a:schemeClr val="tx1"/>
              </a:solidFill>
            </a:ln>
          </c:spPr>
          <c:marker>
            <c:spPr>
              <a:solidFill>
                <a:schemeClr val="tx1"/>
              </a:solidFill>
              <a:ln w="12700">
                <a:solidFill>
                  <a:schemeClr val="tx1"/>
                </a:solidFill>
              </a:ln>
            </c:spPr>
          </c:marker>
          <c:xVal>
            <c:numRef>
              <c:f>Sheet2!$B$5:$B$10</c:f>
              <c:numCache>
                <c:formatCode>0%</c:formatCode>
                <c:ptCount val="6"/>
                <c:pt idx="0">
                  <c:v>0.03</c:v>
                </c:pt>
                <c:pt idx="1">
                  <c:v>0.06</c:v>
                </c:pt>
                <c:pt idx="2">
                  <c:v>0.09</c:v>
                </c:pt>
                <c:pt idx="3">
                  <c:v>0.12</c:v>
                </c:pt>
                <c:pt idx="4">
                  <c:v>0.15</c:v>
                </c:pt>
                <c:pt idx="5">
                  <c:v>0.18</c:v>
                </c:pt>
              </c:numCache>
            </c:numRef>
          </c:xVal>
          <c:yVal>
            <c:numRef>
              <c:f>Sheet2!$D$5:$D$10</c:f>
              <c:numCache>
                <c:formatCode>0.0000</c:formatCode>
                <c:ptCount val="6"/>
                <c:pt idx="0">
                  <c:v>8.0000000000000002E-3</c:v>
                </c:pt>
                <c:pt idx="1">
                  <c:v>1.7600000000000001E-2</c:v>
                </c:pt>
                <c:pt idx="2">
                  <c:v>2.8400000000000002E-2</c:v>
                </c:pt>
                <c:pt idx="3">
                  <c:v>6.3600000000000004E-2</c:v>
                </c:pt>
                <c:pt idx="4">
                  <c:v>6.9599999999999995E-2</c:v>
                </c:pt>
                <c:pt idx="5">
                  <c:v>7.1599999999999997E-2</c:v>
                </c:pt>
              </c:numCache>
            </c:numRef>
          </c:yVal>
          <c:smooth val="1"/>
          <c:extLst>
            <c:ext xmlns:c16="http://schemas.microsoft.com/office/drawing/2014/chart" uri="{C3380CC4-5D6E-409C-BE32-E72D297353CC}">
              <c16:uniqueId val="{00000001-20D4-413F-A3B3-DB71D4AFEC19}"/>
            </c:ext>
          </c:extLst>
        </c:ser>
        <c:ser>
          <c:idx val="2"/>
          <c:order val="2"/>
          <c:tx>
            <c:strRef>
              <c:f>Sheet2!$E$2:$E$4</c:f>
              <c:strCache>
                <c:ptCount val="1"/>
                <c:pt idx="0">
                  <c:v>Konsentrasi Furfural (mg/mL) Daya  800W</c:v>
                </c:pt>
              </c:strCache>
            </c:strRef>
          </c:tx>
          <c:spPr>
            <a:ln w="12700"/>
          </c:spPr>
          <c:marker>
            <c:spPr>
              <a:solidFill>
                <a:schemeClr val="tx1"/>
              </a:solidFill>
              <a:ln w="12700"/>
            </c:spPr>
          </c:marker>
          <c:dPt>
            <c:idx val="2"/>
            <c:marker>
              <c:spPr>
                <a:solidFill>
                  <a:schemeClr val="tx1"/>
                </a:solidFill>
                <a:ln w="12700">
                  <a:solidFill>
                    <a:schemeClr val="tx1"/>
                  </a:solidFill>
                </a:ln>
              </c:spPr>
            </c:marker>
            <c:bubble3D val="0"/>
            <c:spPr>
              <a:ln w="12700">
                <a:solidFill>
                  <a:schemeClr val="tx1"/>
                </a:solidFill>
              </a:ln>
            </c:spPr>
            <c:extLst>
              <c:ext xmlns:c16="http://schemas.microsoft.com/office/drawing/2014/chart" uri="{C3380CC4-5D6E-409C-BE32-E72D297353CC}">
                <c16:uniqueId val="{00000003-20D4-413F-A3B3-DB71D4AFEC19}"/>
              </c:ext>
            </c:extLst>
          </c:dPt>
          <c:dPt>
            <c:idx val="3"/>
            <c:marker>
              <c:spPr>
                <a:solidFill>
                  <a:schemeClr val="tx1"/>
                </a:solidFill>
                <a:ln w="12700">
                  <a:solidFill>
                    <a:schemeClr val="tx1"/>
                  </a:solidFill>
                </a:ln>
              </c:spPr>
            </c:marker>
            <c:bubble3D val="0"/>
            <c:spPr>
              <a:ln w="12700">
                <a:solidFill>
                  <a:schemeClr val="tx1"/>
                </a:solidFill>
              </a:ln>
            </c:spPr>
            <c:extLst>
              <c:ext xmlns:c16="http://schemas.microsoft.com/office/drawing/2014/chart" uri="{C3380CC4-5D6E-409C-BE32-E72D297353CC}">
                <c16:uniqueId val="{00000005-20D4-413F-A3B3-DB71D4AFEC19}"/>
              </c:ext>
            </c:extLst>
          </c:dPt>
          <c:dPt>
            <c:idx val="4"/>
            <c:marker>
              <c:spPr>
                <a:solidFill>
                  <a:schemeClr val="tx1"/>
                </a:solidFill>
                <a:ln w="12700">
                  <a:solidFill>
                    <a:schemeClr val="tx1"/>
                  </a:solidFill>
                </a:ln>
              </c:spPr>
            </c:marker>
            <c:bubble3D val="0"/>
            <c:spPr>
              <a:ln w="12700">
                <a:solidFill>
                  <a:schemeClr val="tx1"/>
                </a:solidFill>
              </a:ln>
            </c:spPr>
            <c:extLst>
              <c:ext xmlns:c16="http://schemas.microsoft.com/office/drawing/2014/chart" uri="{C3380CC4-5D6E-409C-BE32-E72D297353CC}">
                <c16:uniqueId val="{00000007-20D4-413F-A3B3-DB71D4AFEC19}"/>
              </c:ext>
            </c:extLst>
          </c:dPt>
          <c:dPt>
            <c:idx val="5"/>
            <c:marker>
              <c:spPr>
                <a:solidFill>
                  <a:schemeClr val="tx1"/>
                </a:solidFill>
                <a:ln w="12700">
                  <a:solidFill>
                    <a:schemeClr val="tx1"/>
                  </a:solidFill>
                </a:ln>
              </c:spPr>
            </c:marker>
            <c:bubble3D val="0"/>
            <c:spPr>
              <a:ln w="12700">
                <a:solidFill>
                  <a:schemeClr val="tx1"/>
                </a:solidFill>
              </a:ln>
            </c:spPr>
            <c:extLst>
              <c:ext xmlns:c16="http://schemas.microsoft.com/office/drawing/2014/chart" uri="{C3380CC4-5D6E-409C-BE32-E72D297353CC}">
                <c16:uniqueId val="{00000009-20D4-413F-A3B3-DB71D4AFEC19}"/>
              </c:ext>
            </c:extLst>
          </c:dPt>
          <c:xVal>
            <c:numRef>
              <c:f>Sheet2!$B$5:$B$10</c:f>
              <c:numCache>
                <c:formatCode>0%</c:formatCode>
                <c:ptCount val="6"/>
                <c:pt idx="0">
                  <c:v>0.03</c:v>
                </c:pt>
                <c:pt idx="1">
                  <c:v>0.06</c:v>
                </c:pt>
                <c:pt idx="2">
                  <c:v>0.09</c:v>
                </c:pt>
                <c:pt idx="3">
                  <c:v>0.12</c:v>
                </c:pt>
                <c:pt idx="4">
                  <c:v>0.15</c:v>
                </c:pt>
                <c:pt idx="5">
                  <c:v>0.18</c:v>
                </c:pt>
              </c:numCache>
            </c:numRef>
          </c:xVal>
          <c:yVal>
            <c:numRef>
              <c:f>Sheet2!$E$5:$E$10</c:f>
              <c:numCache>
                <c:formatCode>0.0000</c:formatCode>
                <c:ptCount val="6"/>
                <c:pt idx="0">
                  <c:v>1.4800000000000001E-2</c:v>
                </c:pt>
                <c:pt idx="1">
                  <c:v>2.0799999999999999E-2</c:v>
                </c:pt>
                <c:pt idx="2">
                  <c:v>0.39</c:v>
                </c:pt>
                <c:pt idx="3">
                  <c:v>8.9599999999999999E-2</c:v>
                </c:pt>
                <c:pt idx="4">
                  <c:v>2.8799999999999999E-2</c:v>
                </c:pt>
                <c:pt idx="5">
                  <c:v>6.6000000000000003E-2</c:v>
                </c:pt>
              </c:numCache>
            </c:numRef>
          </c:yVal>
          <c:smooth val="1"/>
          <c:extLst>
            <c:ext xmlns:c16="http://schemas.microsoft.com/office/drawing/2014/chart" uri="{C3380CC4-5D6E-409C-BE32-E72D297353CC}">
              <c16:uniqueId val="{0000000A-20D4-413F-A3B3-DB71D4AFEC19}"/>
            </c:ext>
          </c:extLst>
        </c:ser>
        <c:dLbls>
          <c:showLegendKey val="0"/>
          <c:showVal val="0"/>
          <c:showCatName val="0"/>
          <c:showSerName val="0"/>
          <c:showPercent val="0"/>
          <c:showBubbleSize val="0"/>
        </c:dLbls>
        <c:axId val="247899648"/>
        <c:axId val="247901568"/>
      </c:scatterChart>
      <c:valAx>
        <c:axId val="247899648"/>
        <c:scaling>
          <c:orientation val="minMax"/>
          <c:max val="0.19000000000000003"/>
          <c:min val="2.0000000000000004E-2"/>
        </c:scaling>
        <c:delete val="0"/>
        <c:axPos val="b"/>
        <c:title>
          <c:tx>
            <c:rich>
              <a:bodyPr/>
              <a:lstStyle/>
              <a:p>
                <a:pPr>
                  <a:defRPr sz="1050">
                    <a:latin typeface="Times New Roman" pitchFamily="18" charset="0"/>
                    <a:cs typeface="Times New Roman" pitchFamily="18" charset="0"/>
                  </a:defRPr>
                </a:pPr>
                <a:r>
                  <a:rPr lang="id-ID" sz="1050">
                    <a:latin typeface="Times New Roman" pitchFamily="18" charset="0"/>
                    <a:cs typeface="Times New Roman" pitchFamily="18" charset="0"/>
                  </a:rPr>
                  <a:t>Konsentrasi H</a:t>
                </a:r>
                <a:r>
                  <a:rPr lang="id-ID" sz="1050" baseline="-25000">
                    <a:latin typeface="Times New Roman" pitchFamily="18" charset="0"/>
                    <a:cs typeface="Times New Roman" pitchFamily="18" charset="0"/>
                  </a:rPr>
                  <a:t>2</a:t>
                </a:r>
                <a:r>
                  <a:rPr lang="id-ID" sz="1050">
                    <a:latin typeface="Times New Roman" pitchFamily="18" charset="0"/>
                    <a:cs typeface="Times New Roman" pitchFamily="18" charset="0"/>
                  </a:rPr>
                  <a:t>SO</a:t>
                </a:r>
                <a:r>
                  <a:rPr lang="id-ID" sz="1050" baseline="-25000">
                    <a:latin typeface="Times New Roman" pitchFamily="18" charset="0"/>
                    <a:cs typeface="Times New Roman" pitchFamily="18" charset="0"/>
                  </a:rPr>
                  <a:t>4</a:t>
                </a:r>
                <a:r>
                  <a:rPr lang="id-ID" sz="1050">
                    <a:latin typeface="Times New Roman" pitchFamily="18" charset="0"/>
                    <a:cs typeface="Times New Roman" pitchFamily="18" charset="0"/>
                  </a:rPr>
                  <a:t> (%Volume)</a:t>
                </a:r>
              </a:p>
            </c:rich>
          </c:tx>
          <c:overlay val="0"/>
        </c:title>
        <c:numFmt formatCode="0%" sourceLinked="1"/>
        <c:majorTickMark val="out"/>
        <c:minorTickMark val="none"/>
        <c:tickLblPos val="nextTo"/>
        <c:txPr>
          <a:bodyPr/>
          <a:lstStyle/>
          <a:p>
            <a:pPr>
              <a:defRPr sz="1050">
                <a:latin typeface="Times New Roman" pitchFamily="18" charset="0"/>
                <a:cs typeface="Times New Roman" pitchFamily="18" charset="0"/>
              </a:defRPr>
            </a:pPr>
            <a:endParaRPr lang="en-US"/>
          </a:p>
        </c:txPr>
        <c:crossAx val="247901568"/>
        <c:crosses val="autoZero"/>
        <c:crossBetween val="midCat"/>
      </c:valAx>
      <c:valAx>
        <c:axId val="247901568"/>
        <c:scaling>
          <c:orientation val="minMax"/>
          <c:max val="0.45"/>
          <c:min val="5.000000000000001E-3"/>
        </c:scaling>
        <c:delete val="0"/>
        <c:axPos val="l"/>
        <c:title>
          <c:tx>
            <c:rich>
              <a:bodyPr rot="-5400000" vert="horz"/>
              <a:lstStyle/>
              <a:p>
                <a:pPr>
                  <a:defRPr/>
                </a:pPr>
                <a:r>
                  <a:rPr lang="id-ID" sz="1050">
                    <a:latin typeface="Times New Roman" pitchFamily="18" charset="0"/>
                    <a:cs typeface="Times New Roman" pitchFamily="18" charset="0"/>
                  </a:rPr>
                  <a:t>Konsentrasi Furfural (mg/mL)</a:t>
                </a:r>
              </a:p>
            </c:rich>
          </c:tx>
          <c:overlay val="0"/>
        </c:title>
        <c:numFmt formatCode="0.0000" sourceLinked="1"/>
        <c:majorTickMark val="out"/>
        <c:minorTickMark val="none"/>
        <c:tickLblPos val="nextTo"/>
        <c:txPr>
          <a:bodyPr/>
          <a:lstStyle/>
          <a:p>
            <a:pPr>
              <a:defRPr sz="1050">
                <a:latin typeface="Times New Roman" pitchFamily="18" charset="0"/>
                <a:cs typeface="Times New Roman" pitchFamily="18" charset="0"/>
              </a:defRPr>
            </a:pPr>
            <a:endParaRPr lang="en-US"/>
          </a:p>
        </c:txPr>
        <c:crossAx val="247899648"/>
        <c:crosses val="autoZero"/>
        <c:crossBetween val="midCat"/>
        <c:majorUnit val="5.000000000000001E-2"/>
        <c:minorUnit val="2.5000000000000005E-2"/>
      </c:valAx>
      <c:spPr>
        <a:noFill/>
        <a:ln w="25400">
          <a:noFill/>
        </a:ln>
      </c:spPr>
    </c:plotArea>
    <c:legend>
      <c:legendPos val="b"/>
      <c:layout>
        <c:manualLayout>
          <c:xMode val="edge"/>
          <c:yMode val="edge"/>
          <c:x val="0.26484836615104057"/>
          <c:y val="0.76675210287280637"/>
          <c:w val="0.54047024001627775"/>
          <c:h val="0.20770542022412802"/>
        </c:manualLayout>
      </c:layout>
      <c:overlay val="0"/>
      <c:txPr>
        <a:bodyPr/>
        <a:lstStyle/>
        <a:p>
          <a:pPr>
            <a:defRPr sz="1050"/>
          </a:pPr>
          <a:endParaRPr lang="en-US"/>
        </a:p>
      </c:txPr>
    </c:legend>
    <c:plotVisOnly val="1"/>
    <c:dispBlanksAs val="gap"/>
    <c:showDLblsOverMax val="0"/>
  </c:chart>
  <c:spPr>
    <a:noFill/>
    <a:ln w="12700" cap="flat" cmpd="sng" algn="ctr">
      <a:no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F3D10E1-B6A3-4F1A-9DF8-07B3AD62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3781</Words>
  <Characters>21553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76</cp:revision>
  <dcterms:created xsi:type="dcterms:W3CDTF">2018-08-07T11:25:00Z</dcterms:created>
  <dcterms:modified xsi:type="dcterms:W3CDTF">2018-08-10T05:28:00Z</dcterms:modified>
</cp:coreProperties>
</file>