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3A184" w14:textId="77777777" w:rsidR="00B3631D" w:rsidRPr="00B3631D" w:rsidRDefault="00B3631D" w:rsidP="00B3631D">
      <w:pPr>
        <w:autoSpaceDE w:val="0"/>
        <w:autoSpaceDN w:val="0"/>
        <w:adjustRightInd w:val="0"/>
        <w:spacing w:line="240" w:lineRule="auto"/>
        <w:contextualSpacing/>
        <w:jc w:val="center"/>
        <w:rPr>
          <w:rFonts w:ascii="Times New Roman" w:eastAsia="Calibri" w:hAnsi="Times New Roman" w:cs="Times New Roman"/>
          <w:b/>
          <w:bCs/>
          <w:i/>
          <w:iCs/>
          <w:sz w:val="34"/>
          <w:szCs w:val="34"/>
          <w:lang w:val="en" w:eastAsia="en-US"/>
        </w:rPr>
      </w:pPr>
      <w:bookmarkStart w:id="0" w:name="_Hlk90918710"/>
      <w:bookmarkEnd w:id="0"/>
      <w:r w:rsidRPr="00B3631D">
        <w:rPr>
          <w:rFonts w:ascii="Times New Roman" w:eastAsia="Calibri" w:hAnsi="Times New Roman" w:cs="Times New Roman"/>
          <w:b/>
          <w:bCs/>
          <w:sz w:val="34"/>
          <w:szCs w:val="34"/>
          <w:lang w:val="en" w:eastAsia="en-US"/>
        </w:rPr>
        <w:t xml:space="preserve">PRODUCTION OF SINGLE CELL PROTEIN FROM BANANA PEEL WASTE IN BATCH FERMENTATION USING </w:t>
      </w:r>
      <w:r w:rsidRPr="00B3631D">
        <w:rPr>
          <w:rFonts w:ascii="Times New Roman" w:eastAsia="Calibri" w:hAnsi="Times New Roman" w:cs="Times New Roman"/>
          <w:b/>
          <w:bCs/>
          <w:i/>
          <w:iCs/>
          <w:sz w:val="34"/>
          <w:szCs w:val="34"/>
          <w:lang w:val="en" w:eastAsia="en-US"/>
        </w:rPr>
        <w:t>SACCHAROMYCES CEREVISIAE</w:t>
      </w:r>
    </w:p>
    <w:p w14:paraId="1C20B7D5" w14:textId="77777777" w:rsidR="00B3631D" w:rsidRDefault="00B3631D" w:rsidP="009F2F5E">
      <w:pPr>
        <w:pStyle w:val="JBAT-Author"/>
        <w:rPr>
          <w:lang w:val="en-US"/>
        </w:rPr>
      </w:pPr>
    </w:p>
    <w:p w14:paraId="6253F17D" w14:textId="584E847C" w:rsidR="00B3631D" w:rsidRPr="00B3631D" w:rsidRDefault="00B3631D" w:rsidP="00B3631D">
      <w:pPr>
        <w:spacing w:line="240" w:lineRule="auto"/>
        <w:jc w:val="center"/>
        <w:rPr>
          <w:rFonts w:ascii="Times New Roman" w:eastAsia="Calibri" w:hAnsi="Times New Roman" w:cs="Times New Roman"/>
          <w:b/>
          <w:sz w:val="26"/>
          <w:szCs w:val="26"/>
          <w:lang w:val="en-US" w:eastAsia="en-US"/>
        </w:rPr>
      </w:pPr>
      <w:r w:rsidRPr="00B3631D">
        <w:rPr>
          <w:rFonts w:ascii="Times New Roman" w:eastAsia="Calibri" w:hAnsi="Times New Roman" w:cs="Times New Roman"/>
          <w:b/>
          <w:sz w:val="26"/>
          <w:szCs w:val="26"/>
          <w:lang w:eastAsia="en-US"/>
        </w:rPr>
        <w:t>Azwar</w:t>
      </w:r>
      <w:r w:rsidRPr="00B3631D">
        <w:rPr>
          <w:rFonts w:ascii="Times New Roman" w:eastAsia="Calibri" w:hAnsi="Times New Roman" w:cs="Times New Roman"/>
          <w:b/>
          <w:sz w:val="26"/>
          <w:szCs w:val="26"/>
          <w:vertAlign w:val="superscript"/>
          <w:lang w:val="en-US" w:eastAsia="en-US"/>
        </w:rPr>
        <w:t>1*</w:t>
      </w:r>
      <w:r w:rsidR="00890E36">
        <w:rPr>
          <w:rFonts w:ascii="Times New Roman" w:eastAsia="Calibri" w:hAnsi="Times New Roman" w:cs="Times New Roman"/>
          <w:b/>
          <w:sz w:val="26"/>
          <w:szCs w:val="26"/>
          <w:lang w:val="en-US" w:eastAsia="en-US"/>
        </w:rPr>
        <w:t xml:space="preserve">, </w:t>
      </w:r>
      <w:r w:rsidRPr="00B3631D">
        <w:rPr>
          <w:rFonts w:ascii="Times New Roman" w:eastAsia="Calibri" w:hAnsi="Times New Roman" w:cs="Times New Roman"/>
          <w:b/>
          <w:sz w:val="26"/>
          <w:szCs w:val="26"/>
          <w:lang w:eastAsia="en-US"/>
        </w:rPr>
        <w:t>Mukhlishien</w:t>
      </w:r>
      <w:r w:rsidRPr="00B3631D">
        <w:rPr>
          <w:rFonts w:ascii="Times New Roman" w:eastAsia="Calibri" w:hAnsi="Times New Roman" w:cs="Times New Roman"/>
          <w:b/>
          <w:sz w:val="26"/>
          <w:szCs w:val="26"/>
          <w:vertAlign w:val="superscript"/>
          <w:lang w:val="en-US" w:eastAsia="en-US"/>
        </w:rPr>
        <w:t>1</w:t>
      </w:r>
      <w:r w:rsidRPr="00B3631D">
        <w:rPr>
          <w:rFonts w:ascii="Times New Roman" w:eastAsia="Calibri" w:hAnsi="Times New Roman" w:cs="Times New Roman"/>
          <w:b/>
          <w:sz w:val="26"/>
          <w:szCs w:val="26"/>
          <w:lang w:eastAsia="en-US"/>
        </w:rPr>
        <w:t>,</w:t>
      </w:r>
      <w:r w:rsidR="00890E36">
        <w:rPr>
          <w:rFonts w:ascii="Times New Roman" w:eastAsia="Calibri" w:hAnsi="Times New Roman" w:cs="Times New Roman"/>
          <w:b/>
          <w:sz w:val="26"/>
          <w:szCs w:val="26"/>
          <w:lang w:val="en-US" w:eastAsia="en-US"/>
        </w:rPr>
        <w:t xml:space="preserve"> </w:t>
      </w:r>
      <w:r w:rsidRPr="00B3631D">
        <w:rPr>
          <w:rFonts w:ascii="Times New Roman" w:eastAsia="Calibri" w:hAnsi="Times New Roman" w:cs="Times New Roman"/>
          <w:b/>
          <w:sz w:val="26"/>
          <w:szCs w:val="26"/>
          <w:lang w:val="en-US" w:eastAsia="en-US"/>
        </w:rPr>
        <w:t>Abrar Muslim</w:t>
      </w:r>
      <w:r w:rsidRPr="00B3631D">
        <w:rPr>
          <w:rFonts w:ascii="Times New Roman" w:eastAsia="Calibri" w:hAnsi="Times New Roman" w:cs="Times New Roman"/>
          <w:b/>
          <w:sz w:val="26"/>
          <w:szCs w:val="26"/>
          <w:vertAlign w:val="superscript"/>
          <w:lang w:val="en-US" w:eastAsia="en-US"/>
        </w:rPr>
        <w:t>1</w:t>
      </w:r>
      <w:r w:rsidRPr="00B3631D">
        <w:rPr>
          <w:rFonts w:ascii="Times New Roman" w:eastAsia="Calibri" w:hAnsi="Times New Roman" w:cs="Times New Roman"/>
          <w:b/>
          <w:sz w:val="26"/>
          <w:szCs w:val="26"/>
          <w:lang w:val="en-US" w:eastAsia="en-US"/>
        </w:rPr>
        <w:t xml:space="preserve"> , </w:t>
      </w:r>
      <w:bookmarkStart w:id="1" w:name="_Hlk90914251"/>
      <w:r w:rsidRPr="00B3631D">
        <w:rPr>
          <w:rFonts w:ascii="Times New Roman" w:eastAsia="Calibri" w:hAnsi="Times New Roman" w:cs="Times New Roman"/>
          <w:b/>
          <w:sz w:val="26"/>
          <w:szCs w:val="26"/>
          <w:lang w:eastAsia="en-US"/>
        </w:rPr>
        <w:t>Putri Hadissa</w:t>
      </w:r>
      <w:r w:rsidRPr="00B3631D">
        <w:rPr>
          <w:rFonts w:ascii="Times New Roman" w:eastAsia="Calibri" w:hAnsi="Times New Roman" w:cs="Times New Roman"/>
          <w:b/>
          <w:sz w:val="26"/>
          <w:szCs w:val="26"/>
          <w:vertAlign w:val="superscript"/>
          <w:lang w:eastAsia="en-US"/>
        </w:rPr>
        <w:t>1</w:t>
      </w:r>
      <w:bookmarkEnd w:id="1"/>
      <w:r w:rsidRPr="00B3631D">
        <w:rPr>
          <w:rFonts w:ascii="Times New Roman" w:eastAsia="Calibri" w:hAnsi="Times New Roman" w:cs="Times New Roman"/>
          <w:b/>
          <w:sz w:val="26"/>
          <w:szCs w:val="26"/>
          <w:lang w:eastAsia="en-US"/>
        </w:rPr>
        <w:t xml:space="preserve">, </w:t>
      </w:r>
      <w:bookmarkStart w:id="2" w:name="_Hlk90914938"/>
      <w:r w:rsidRPr="00B3631D">
        <w:rPr>
          <w:rFonts w:ascii="Times New Roman" w:eastAsia="Calibri" w:hAnsi="Times New Roman" w:cs="Times New Roman"/>
          <w:b/>
          <w:sz w:val="26"/>
          <w:szCs w:val="26"/>
          <w:lang w:eastAsia="en-US"/>
        </w:rPr>
        <w:t>Utari Hadi Ningsih</w:t>
      </w:r>
      <w:r w:rsidRPr="00B3631D">
        <w:rPr>
          <w:rFonts w:ascii="Times New Roman" w:eastAsia="Calibri" w:hAnsi="Times New Roman" w:cs="Times New Roman"/>
          <w:b/>
          <w:sz w:val="26"/>
          <w:szCs w:val="26"/>
          <w:vertAlign w:val="superscript"/>
          <w:lang w:val="en-US" w:eastAsia="en-US"/>
        </w:rPr>
        <w:t>1</w:t>
      </w:r>
      <w:bookmarkEnd w:id="2"/>
      <w:r w:rsidRPr="00B3631D">
        <w:rPr>
          <w:rFonts w:ascii="Times New Roman" w:eastAsia="Calibri" w:hAnsi="Times New Roman" w:cs="Times New Roman"/>
          <w:b/>
          <w:sz w:val="26"/>
          <w:szCs w:val="26"/>
          <w:lang w:eastAsia="en-US"/>
        </w:rPr>
        <w:t>,</w:t>
      </w:r>
      <w:r w:rsidRPr="00B3631D">
        <w:rPr>
          <w:rFonts w:ascii="Times New Roman" w:eastAsia="Calibri" w:hAnsi="Times New Roman" w:cs="Times New Roman"/>
          <w:b/>
          <w:sz w:val="26"/>
          <w:szCs w:val="26"/>
          <w:lang w:val="en-US" w:eastAsia="en-US"/>
        </w:rPr>
        <w:t xml:space="preserve"> M.F. Zanil</w:t>
      </w:r>
      <w:r w:rsidRPr="00B3631D">
        <w:rPr>
          <w:rFonts w:ascii="Times New Roman" w:eastAsia="Calibri" w:hAnsi="Times New Roman" w:cs="Times New Roman"/>
          <w:b/>
          <w:sz w:val="26"/>
          <w:szCs w:val="26"/>
          <w:vertAlign w:val="superscript"/>
          <w:lang w:val="en-US" w:eastAsia="en-US"/>
        </w:rPr>
        <w:t>2</w:t>
      </w:r>
      <w:r w:rsidRPr="00B3631D">
        <w:rPr>
          <w:rFonts w:ascii="Times New Roman" w:eastAsia="Calibri" w:hAnsi="Times New Roman" w:cs="Times New Roman"/>
          <w:b/>
          <w:sz w:val="26"/>
          <w:szCs w:val="26"/>
          <w:lang w:val="en-US" w:eastAsia="en-US"/>
        </w:rPr>
        <w:t xml:space="preserve"> and </w:t>
      </w:r>
      <w:r w:rsidRPr="00B3631D">
        <w:rPr>
          <w:rFonts w:ascii="Times New Roman" w:eastAsia="Calibri" w:hAnsi="Times New Roman" w:cs="Times New Roman"/>
          <w:b/>
          <w:bCs/>
          <w:sz w:val="26"/>
          <w:szCs w:val="26"/>
          <w:lang w:val="en-US" w:eastAsia="en-US"/>
        </w:rPr>
        <w:t>J.M. Ali</w:t>
      </w:r>
      <w:r w:rsidRPr="00B3631D">
        <w:rPr>
          <w:rFonts w:ascii="Times New Roman" w:eastAsia="Calibri" w:hAnsi="Times New Roman" w:cs="Times New Roman"/>
          <w:b/>
          <w:bCs/>
          <w:sz w:val="26"/>
          <w:szCs w:val="26"/>
          <w:vertAlign w:val="superscript"/>
          <w:lang w:val="en-US" w:eastAsia="en-US"/>
        </w:rPr>
        <w:t>3</w:t>
      </w:r>
    </w:p>
    <w:p w14:paraId="426BE1DB" w14:textId="77777777" w:rsidR="009F2F5E" w:rsidRDefault="009F2F5E" w:rsidP="00FE2243">
      <w:pPr>
        <w:spacing w:after="120" w:line="240" w:lineRule="exact"/>
        <w:rPr>
          <w:lang w:val="en-US"/>
        </w:rPr>
      </w:pPr>
    </w:p>
    <w:p w14:paraId="280E2FD8" w14:textId="1E2B0D79" w:rsidR="00890E36" w:rsidRPr="00890E36" w:rsidRDefault="009F2F5E" w:rsidP="00FE2243">
      <w:pPr>
        <w:tabs>
          <w:tab w:val="left" w:pos="284"/>
        </w:tabs>
        <w:spacing w:after="120" w:line="240" w:lineRule="exact"/>
        <w:jc w:val="center"/>
        <w:rPr>
          <w:rFonts w:ascii="Times New Roman" w:eastAsia="Calibri" w:hAnsi="Times New Roman" w:cs="Times New Roman"/>
          <w:lang w:val="en-US" w:eastAsia="en-US"/>
        </w:rPr>
      </w:pPr>
      <w:r>
        <w:rPr>
          <w:vertAlign w:val="superscript"/>
          <w:lang w:val="en-US"/>
        </w:rPr>
        <w:t xml:space="preserve"> </w:t>
      </w:r>
      <w:r w:rsidR="00890E36" w:rsidRPr="00890E36">
        <w:rPr>
          <w:rFonts w:ascii="Times New Roman" w:eastAsia="Calibri" w:hAnsi="Times New Roman" w:cs="Times New Roman"/>
          <w:vertAlign w:val="superscript"/>
          <w:lang w:val="en-US" w:eastAsia="en-US"/>
        </w:rPr>
        <w:t>1</w:t>
      </w:r>
      <w:r w:rsidR="00890E36">
        <w:rPr>
          <w:rFonts w:ascii="Times New Roman" w:eastAsia="Calibri" w:hAnsi="Times New Roman" w:cs="Times New Roman"/>
          <w:vertAlign w:val="superscript"/>
          <w:lang w:val="en-US" w:eastAsia="en-US"/>
        </w:rPr>
        <w:t>*</w:t>
      </w:r>
      <w:r w:rsidR="00890E36" w:rsidRPr="00890E36">
        <w:rPr>
          <w:rFonts w:ascii="Times New Roman" w:eastAsia="Calibri" w:hAnsi="Times New Roman" w:cs="Times New Roman"/>
          <w:lang w:val="en-US" w:eastAsia="en-US"/>
        </w:rPr>
        <w:t xml:space="preserve">Chemical Engineering Department, Faculty of Engineering, University of </w:t>
      </w:r>
      <w:proofErr w:type="spellStart"/>
      <w:r w:rsidR="00890E36" w:rsidRPr="00890E36">
        <w:rPr>
          <w:rFonts w:ascii="Times New Roman" w:eastAsia="Calibri" w:hAnsi="Times New Roman" w:cs="Times New Roman"/>
          <w:lang w:val="en-US" w:eastAsia="en-US"/>
        </w:rPr>
        <w:t>Syiah</w:t>
      </w:r>
      <w:proofErr w:type="spellEnd"/>
      <w:r w:rsidR="00890E36" w:rsidRPr="00890E36">
        <w:rPr>
          <w:rFonts w:ascii="Times New Roman" w:eastAsia="Calibri" w:hAnsi="Times New Roman" w:cs="Times New Roman"/>
          <w:lang w:val="en-US" w:eastAsia="en-US"/>
        </w:rPr>
        <w:t xml:space="preserve"> Kuala, 23111 Banda Aceh, Indonesia</w:t>
      </w:r>
    </w:p>
    <w:p w14:paraId="434E40D1" w14:textId="2AC416C2" w:rsidR="00890E36" w:rsidRPr="00890E36" w:rsidRDefault="00890E36" w:rsidP="00FE2243">
      <w:pPr>
        <w:tabs>
          <w:tab w:val="left" w:pos="284"/>
        </w:tabs>
        <w:spacing w:after="120" w:line="240" w:lineRule="exact"/>
        <w:jc w:val="center"/>
        <w:rPr>
          <w:rFonts w:ascii="Times New Roman" w:eastAsia="Calibri" w:hAnsi="Times New Roman" w:cs="Times New Roman"/>
          <w:lang w:val="en-US" w:eastAsia="en-US"/>
        </w:rPr>
      </w:pPr>
      <w:r w:rsidRPr="00890E36">
        <w:rPr>
          <w:rFonts w:ascii="Times New Roman" w:eastAsia="Calibri" w:hAnsi="Times New Roman" w:cs="Times New Roman"/>
          <w:vertAlign w:val="superscript"/>
          <w:lang w:val="en-US" w:eastAsia="en-US"/>
        </w:rPr>
        <w:t>2</w:t>
      </w:r>
      <w:r w:rsidRPr="00890E36">
        <w:rPr>
          <w:rFonts w:ascii="Times New Roman" w:eastAsia="Calibri" w:hAnsi="Times New Roman" w:cs="Times New Roman"/>
          <w:lang w:val="en-US" w:eastAsia="en-US"/>
        </w:rPr>
        <w:t>Chemical and Petroleum Engineering, Faculty of Engineering &amp; Built Environment, UCSI University, 56000</w:t>
      </w:r>
      <w:r w:rsidRPr="00890E36">
        <w:rPr>
          <w:rFonts w:ascii="Times New Roman" w:eastAsia="Calibri" w:hAnsi="Times New Roman" w:cs="Times New Roman"/>
          <w:i/>
          <w:iCs/>
          <w:lang w:val="en-US" w:eastAsia="en-US"/>
        </w:rPr>
        <w:t xml:space="preserve"> </w:t>
      </w:r>
      <w:r w:rsidRPr="00890E36">
        <w:rPr>
          <w:rFonts w:ascii="Times New Roman" w:eastAsia="Calibri" w:hAnsi="Times New Roman" w:cs="Times New Roman"/>
          <w:lang w:val="en-US" w:eastAsia="en-US"/>
        </w:rPr>
        <w:t>Kuala Lumpur, Malaysia</w:t>
      </w:r>
    </w:p>
    <w:p w14:paraId="2C19797A" w14:textId="26CE275A" w:rsidR="00890E36" w:rsidRDefault="00890E36" w:rsidP="00FE2243">
      <w:pPr>
        <w:tabs>
          <w:tab w:val="left" w:pos="284"/>
        </w:tabs>
        <w:spacing w:after="120" w:line="240" w:lineRule="exact"/>
        <w:jc w:val="center"/>
        <w:rPr>
          <w:rFonts w:ascii="Times New Roman" w:eastAsia="Calibri" w:hAnsi="Times New Roman" w:cs="Times New Roman"/>
          <w:lang w:val="en-US" w:eastAsia="en-US"/>
        </w:rPr>
      </w:pPr>
      <w:r w:rsidRPr="00890E36">
        <w:rPr>
          <w:rFonts w:ascii="Times New Roman" w:eastAsia="Calibri" w:hAnsi="Times New Roman" w:cs="Times New Roman"/>
          <w:vertAlign w:val="superscript"/>
          <w:lang w:val="en-US" w:eastAsia="en-US"/>
        </w:rPr>
        <w:t>3</w:t>
      </w:r>
      <w:r w:rsidRPr="00890E36">
        <w:rPr>
          <w:rFonts w:ascii="Times New Roman" w:eastAsia="Calibri" w:hAnsi="Times New Roman" w:cs="Times New Roman"/>
          <w:lang w:val="en-US" w:eastAsia="en-US"/>
        </w:rPr>
        <w:t xml:space="preserve">Chemical and Process Engineering Department, Faculty of Engineering and Built Environment, </w:t>
      </w:r>
      <w:proofErr w:type="spellStart"/>
      <w:r w:rsidRPr="00890E36">
        <w:rPr>
          <w:rFonts w:ascii="Times New Roman" w:eastAsia="Calibri" w:hAnsi="Times New Roman" w:cs="Times New Roman"/>
          <w:lang w:val="en-US" w:eastAsia="en-US"/>
        </w:rPr>
        <w:t>Universiti</w:t>
      </w:r>
      <w:proofErr w:type="spellEnd"/>
      <w:r w:rsidRPr="00890E36">
        <w:rPr>
          <w:rFonts w:ascii="Times New Roman" w:eastAsia="Calibri" w:hAnsi="Times New Roman" w:cs="Times New Roman"/>
          <w:lang w:val="en-US" w:eastAsia="en-US"/>
        </w:rPr>
        <w:t xml:space="preserve"> </w:t>
      </w:r>
      <w:proofErr w:type="spellStart"/>
      <w:r w:rsidRPr="00890E36">
        <w:rPr>
          <w:rFonts w:ascii="Times New Roman" w:eastAsia="Calibri" w:hAnsi="Times New Roman" w:cs="Times New Roman"/>
          <w:lang w:val="en-US" w:eastAsia="en-US"/>
        </w:rPr>
        <w:t>Kebangsaan</w:t>
      </w:r>
      <w:proofErr w:type="spellEnd"/>
      <w:r w:rsidRPr="00890E36">
        <w:rPr>
          <w:rFonts w:ascii="Times New Roman" w:eastAsia="Calibri" w:hAnsi="Times New Roman" w:cs="Times New Roman"/>
          <w:lang w:val="en-US" w:eastAsia="en-US"/>
        </w:rPr>
        <w:t xml:space="preserve"> Malaysia, 43600 UKM </w:t>
      </w:r>
      <w:proofErr w:type="spellStart"/>
      <w:r w:rsidRPr="00890E36">
        <w:rPr>
          <w:rFonts w:ascii="Times New Roman" w:eastAsia="Calibri" w:hAnsi="Times New Roman" w:cs="Times New Roman"/>
          <w:lang w:val="en-US" w:eastAsia="en-US"/>
        </w:rPr>
        <w:t>Bangi</w:t>
      </w:r>
      <w:proofErr w:type="spellEnd"/>
      <w:r w:rsidRPr="00890E36">
        <w:rPr>
          <w:rFonts w:ascii="Times New Roman" w:eastAsia="Calibri" w:hAnsi="Times New Roman" w:cs="Times New Roman"/>
          <w:lang w:val="en-US" w:eastAsia="en-US"/>
        </w:rPr>
        <w:t>, Selangor, Malaysia</w:t>
      </w:r>
    </w:p>
    <w:p w14:paraId="05EDF7B2" w14:textId="77777777" w:rsidR="00890E36" w:rsidRPr="00890E36" w:rsidRDefault="00890E36" w:rsidP="00FE2243">
      <w:pPr>
        <w:autoSpaceDE w:val="0"/>
        <w:autoSpaceDN w:val="0"/>
        <w:adjustRightInd w:val="0"/>
        <w:spacing w:after="120" w:line="240" w:lineRule="exact"/>
        <w:contextualSpacing/>
        <w:jc w:val="center"/>
        <w:rPr>
          <w:rFonts w:ascii="Times New Roman" w:eastAsia="Calibri" w:hAnsi="Times New Roman" w:cs="Times New Roman"/>
          <w:iCs/>
          <w:sz w:val="20"/>
          <w:szCs w:val="20"/>
          <w:lang w:val="en-US" w:eastAsia="en-US"/>
        </w:rPr>
      </w:pPr>
      <w:r w:rsidRPr="00890E36">
        <w:rPr>
          <w:rFonts w:ascii="Times New Roman" w:eastAsia="Calibri" w:hAnsi="Times New Roman" w:cs="Times New Roman"/>
          <w:iCs/>
          <w:sz w:val="20"/>
          <w:szCs w:val="20"/>
          <w:lang w:val="en-US" w:eastAsia="en-US"/>
        </w:rPr>
        <w:t xml:space="preserve">*Corresponding author email: </w:t>
      </w:r>
      <w:hyperlink r:id="rId8" w:history="1">
        <w:r w:rsidRPr="00890E36">
          <w:rPr>
            <w:rFonts w:ascii="Times New Roman" w:eastAsia="Calibri" w:hAnsi="Times New Roman" w:cs="Times New Roman"/>
            <w:iCs/>
            <w:color w:val="0000FF"/>
            <w:sz w:val="20"/>
            <w:szCs w:val="20"/>
            <w:u w:val="single"/>
            <w:lang w:val="en-US" w:eastAsia="en-US"/>
          </w:rPr>
          <w:t>azwar.yahya@unsyiah.ac.id</w:t>
        </w:r>
      </w:hyperlink>
    </w:p>
    <w:p w14:paraId="4DC876D2" w14:textId="77777777" w:rsidR="00890E36" w:rsidRPr="00890E36" w:rsidRDefault="00890E36" w:rsidP="00890E36">
      <w:pPr>
        <w:tabs>
          <w:tab w:val="left" w:pos="284"/>
        </w:tabs>
        <w:spacing w:line="240" w:lineRule="auto"/>
        <w:jc w:val="center"/>
        <w:rPr>
          <w:rFonts w:ascii="Times New Roman" w:eastAsia="Calibri" w:hAnsi="Times New Roman" w:cs="Times New Roman"/>
          <w:lang w:val="en-US" w:eastAsia="en-US"/>
        </w:rPr>
      </w:pPr>
    </w:p>
    <w:p w14:paraId="32F2E0C0" w14:textId="7AFF1D26" w:rsidR="009F2F5E" w:rsidRDefault="009F2F5E" w:rsidP="00890E36">
      <w:pPr>
        <w:pStyle w:val="JBAT-AuthorAffiliation"/>
        <w:rPr>
          <w:lang w:val="en-US"/>
        </w:rPr>
      </w:pPr>
    </w:p>
    <w:p w14:paraId="2AA506C9" w14:textId="2F6C2E50" w:rsidR="009F2F5E" w:rsidRPr="00FE2243" w:rsidRDefault="009F2F5E" w:rsidP="00FE2243">
      <w:pPr>
        <w:pStyle w:val="JBAT-CorrespondingEmail"/>
        <w:rPr>
          <w:lang w:val="en-US"/>
        </w:rPr>
      </w:pPr>
      <w:r w:rsidRPr="00FE2243">
        <w:rPr>
          <w:lang w:val="en-US"/>
        </w:rPr>
        <w:t xml:space="preserve">Email of </w:t>
      </w:r>
      <w:r w:rsidR="00890E36" w:rsidRPr="00B3631D">
        <w:t>Azwar</w:t>
      </w:r>
      <w:r w:rsidR="00C0634B" w:rsidRPr="00FE2243">
        <w:tab/>
      </w:r>
      <w:r w:rsidR="00C0634B" w:rsidRPr="00FE2243">
        <w:tab/>
      </w:r>
      <w:r w:rsidR="00C0634B" w:rsidRPr="00FE2243">
        <w:tab/>
      </w:r>
      <w:r w:rsidR="00C0634B" w:rsidRPr="00FE2243">
        <w:rPr>
          <w:lang w:val="en-US"/>
        </w:rPr>
        <w:t xml:space="preserve">: </w:t>
      </w:r>
      <w:r w:rsidR="00C0634B" w:rsidRPr="00FE2243">
        <w:rPr>
          <w:lang w:val="en-AU"/>
        </w:rPr>
        <w:t>azwar.yahya@unsyiah.ac.id</w:t>
      </w:r>
    </w:p>
    <w:p w14:paraId="1802091D" w14:textId="05EA197A" w:rsidR="009F2F5E" w:rsidRPr="00FE2243" w:rsidRDefault="009F2F5E" w:rsidP="00FE2243">
      <w:pPr>
        <w:pStyle w:val="JBAT-CorrespondingEmail"/>
        <w:rPr>
          <w:lang w:val="en-US"/>
        </w:rPr>
      </w:pPr>
      <w:r w:rsidRPr="00FE2243">
        <w:rPr>
          <w:lang w:val="en-US"/>
        </w:rPr>
        <w:t xml:space="preserve">Email of </w:t>
      </w:r>
      <w:r w:rsidR="00890E36" w:rsidRPr="00B3631D">
        <w:t>Mukhlishien</w:t>
      </w:r>
      <w:r w:rsidR="00C0634B" w:rsidRPr="00FE2243">
        <w:tab/>
      </w:r>
      <w:r w:rsidR="00C0634B" w:rsidRPr="00FE2243">
        <w:tab/>
      </w:r>
      <w:r w:rsidR="00C0634B" w:rsidRPr="00FE2243">
        <w:rPr>
          <w:lang w:val="en-US"/>
        </w:rPr>
        <w:t xml:space="preserve">: </w:t>
      </w:r>
      <w:r w:rsidR="00C0634B" w:rsidRPr="00FE2243">
        <w:rPr>
          <w:color w:val="000000"/>
        </w:rPr>
        <w:t>mukhlishien@yahoo.com</w:t>
      </w:r>
    </w:p>
    <w:p w14:paraId="48710F19" w14:textId="4911186E" w:rsidR="00C0634B" w:rsidRPr="00FE2243" w:rsidRDefault="009F2F5E" w:rsidP="00FE2243">
      <w:pPr>
        <w:widowControl w:val="0"/>
        <w:ind w:left="114" w:hanging="114"/>
        <w:contextualSpacing/>
        <w:jc w:val="both"/>
        <w:rPr>
          <w:rFonts w:ascii="Times New Roman" w:eastAsia="Times New Roman" w:hAnsi="Times New Roman" w:cs="Times New Roman"/>
          <w:sz w:val="20"/>
          <w:szCs w:val="20"/>
          <w:lang w:val="en-AU"/>
        </w:rPr>
      </w:pPr>
      <w:r w:rsidRPr="00FE2243">
        <w:rPr>
          <w:rFonts w:ascii="Times New Roman" w:hAnsi="Times New Roman" w:cs="Times New Roman"/>
          <w:sz w:val="20"/>
          <w:szCs w:val="20"/>
          <w:lang w:val="en-US"/>
        </w:rPr>
        <w:t xml:space="preserve">Email of </w:t>
      </w:r>
      <w:r w:rsidR="00890E36" w:rsidRPr="00B3631D">
        <w:rPr>
          <w:rFonts w:ascii="Times New Roman" w:eastAsia="Times New Roman" w:hAnsi="Times New Roman" w:cs="Times New Roman"/>
          <w:sz w:val="20"/>
          <w:szCs w:val="20"/>
          <w:lang w:val="en-US"/>
        </w:rPr>
        <w:t>Abrar Muslim</w:t>
      </w:r>
      <w:r w:rsidR="00C0634B" w:rsidRPr="00FE2243">
        <w:rPr>
          <w:rFonts w:ascii="Times New Roman" w:hAnsi="Times New Roman" w:cs="Times New Roman"/>
          <w:sz w:val="20"/>
          <w:szCs w:val="20"/>
          <w:lang w:val="en-US"/>
        </w:rPr>
        <w:tab/>
      </w:r>
      <w:r w:rsidR="00C0634B" w:rsidRPr="00FE2243">
        <w:rPr>
          <w:rFonts w:ascii="Times New Roman" w:hAnsi="Times New Roman" w:cs="Times New Roman"/>
          <w:sz w:val="20"/>
          <w:szCs w:val="20"/>
          <w:lang w:val="en-US"/>
        </w:rPr>
        <w:tab/>
        <w:t xml:space="preserve">: </w:t>
      </w:r>
      <w:r w:rsidR="00C0634B" w:rsidRPr="00FE2243">
        <w:rPr>
          <w:rFonts w:ascii="Times New Roman" w:hAnsi="Times New Roman" w:cs="Times New Roman"/>
          <w:sz w:val="20"/>
          <w:szCs w:val="20"/>
        </w:rPr>
        <w:t>abrar.muslim@unsyiah.ac.id</w:t>
      </w:r>
    </w:p>
    <w:p w14:paraId="368F7D66" w14:textId="451AA621" w:rsidR="009F2F5E" w:rsidRPr="00FE2243" w:rsidRDefault="009F2F5E" w:rsidP="00FE2243">
      <w:pPr>
        <w:pStyle w:val="JBAT-CorrespondingEmail"/>
        <w:rPr>
          <w:lang w:val="en-US"/>
        </w:rPr>
      </w:pPr>
      <w:bookmarkStart w:id="3" w:name="_Hlk90914304"/>
      <w:r w:rsidRPr="00FE2243">
        <w:rPr>
          <w:lang w:val="en-US"/>
        </w:rPr>
        <w:t xml:space="preserve">Email of </w:t>
      </w:r>
      <w:r w:rsidR="00890E36" w:rsidRPr="00B3631D">
        <w:t>Putri Hadissa</w:t>
      </w:r>
      <w:r w:rsidR="00C0634B" w:rsidRPr="00FE2243">
        <w:tab/>
      </w:r>
      <w:r w:rsidR="00C0634B" w:rsidRPr="00FE2243">
        <w:tab/>
      </w:r>
      <w:r w:rsidR="00C0634B" w:rsidRPr="00FE2243">
        <w:rPr>
          <w:lang w:val="en-US"/>
        </w:rPr>
        <w:t xml:space="preserve">: </w:t>
      </w:r>
      <w:r w:rsidR="00C0634B" w:rsidRPr="00FE2243">
        <w:t>hadissaputri@gmail.com</w:t>
      </w:r>
    </w:p>
    <w:bookmarkEnd w:id="3"/>
    <w:p w14:paraId="58D44AC4" w14:textId="5A1DFB65" w:rsidR="00890E36" w:rsidRPr="00890E36" w:rsidRDefault="00890E36" w:rsidP="00FE2243">
      <w:pPr>
        <w:pStyle w:val="JBAT-CorrespondingEmail"/>
        <w:rPr>
          <w:lang w:val="en-US"/>
        </w:rPr>
      </w:pPr>
      <w:r w:rsidRPr="00890E36">
        <w:rPr>
          <w:lang w:val="en-US"/>
        </w:rPr>
        <w:t xml:space="preserve">Email of </w:t>
      </w:r>
      <w:r w:rsidR="00C0634B" w:rsidRPr="00B3631D">
        <w:t>Utari Hadi Ningsih</w:t>
      </w:r>
      <w:r w:rsidR="00C0634B" w:rsidRPr="00FE2243">
        <w:tab/>
      </w:r>
      <w:r w:rsidR="00C0634B" w:rsidRPr="00FE2243">
        <w:rPr>
          <w:lang w:val="en-US"/>
        </w:rPr>
        <w:t xml:space="preserve">: </w:t>
      </w:r>
      <w:r w:rsidR="00C0634B" w:rsidRPr="00FE2243">
        <w:rPr>
          <w:lang w:val="en-AU"/>
        </w:rPr>
        <w:t>Utarihadin@gmail.com</w:t>
      </w:r>
    </w:p>
    <w:p w14:paraId="1E95FBEE" w14:textId="55024956" w:rsidR="00890E36" w:rsidRPr="00890E36" w:rsidRDefault="00890E36" w:rsidP="00FE2243">
      <w:pPr>
        <w:pStyle w:val="JBAT-CorrespondingEmail"/>
        <w:rPr>
          <w:lang w:val="en-US"/>
        </w:rPr>
      </w:pPr>
      <w:r w:rsidRPr="00890E36">
        <w:rPr>
          <w:lang w:val="en-US"/>
        </w:rPr>
        <w:t xml:space="preserve">Email of </w:t>
      </w:r>
      <w:r w:rsidR="00C0634B" w:rsidRPr="00B3631D">
        <w:rPr>
          <w:lang w:val="en-US"/>
        </w:rPr>
        <w:t>M.F.</w:t>
      </w:r>
      <w:r w:rsidR="003901C8">
        <w:rPr>
          <w:lang w:val="en-US"/>
        </w:rPr>
        <w:t xml:space="preserve"> </w:t>
      </w:r>
      <w:r w:rsidR="00C0634B" w:rsidRPr="00B3631D">
        <w:rPr>
          <w:lang w:val="en-US"/>
        </w:rPr>
        <w:t>Zanil</w:t>
      </w:r>
      <w:r w:rsidR="00C0634B" w:rsidRPr="00FE2243">
        <w:rPr>
          <w:lang w:val="en-US"/>
        </w:rPr>
        <w:tab/>
      </w:r>
      <w:r w:rsidR="00C0634B" w:rsidRPr="00FE2243">
        <w:rPr>
          <w:lang w:val="en-US"/>
        </w:rPr>
        <w:tab/>
        <w:t>:</w:t>
      </w:r>
      <w:r w:rsidR="00FE2243" w:rsidRPr="00FE2243">
        <w:rPr>
          <w:lang w:val="en-US"/>
        </w:rPr>
        <w:t xml:space="preserve"> </w:t>
      </w:r>
      <w:hyperlink r:id="rId9" w:history="1">
        <w:r w:rsidR="00FE2243" w:rsidRPr="00FE2243">
          <w:rPr>
            <w:rFonts w:eastAsia="Calibri"/>
            <w:lang w:val="en-ID" w:eastAsia="en-US"/>
          </w:rPr>
          <w:t>mohdfauzi@ucsiuniversity.edu.my</w:t>
        </w:r>
      </w:hyperlink>
    </w:p>
    <w:p w14:paraId="2074B718" w14:textId="6AC43B05" w:rsidR="00C0634B" w:rsidRPr="00C0634B" w:rsidRDefault="00C0634B" w:rsidP="00FE2243">
      <w:pPr>
        <w:pStyle w:val="JBAT-CorrespondingEmail"/>
        <w:rPr>
          <w:lang w:val="en-US"/>
        </w:rPr>
      </w:pPr>
      <w:r w:rsidRPr="00C0634B">
        <w:rPr>
          <w:lang w:val="en-US"/>
        </w:rPr>
        <w:t xml:space="preserve">Email of </w:t>
      </w:r>
      <w:r w:rsidRPr="00B3631D">
        <w:rPr>
          <w:lang w:val="en-US"/>
        </w:rPr>
        <w:t>J.M. Ali</w:t>
      </w:r>
      <w:r w:rsidRPr="00FE2243">
        <w:rPr>
          <w:lang w:val="en-US"/>
        </w:rPr>
        <w:tab/>
      </w:r>
      <w:r w:rsidRPr="00FE2243">
        <w:rPr>
          <w:lang w:val="en-US"/>
        </w:rPr>
        <w:tab/>
      </w:r>
      <w:r w:rsidRPr="00FE2243">
        <w:rPr>
          <w:lang w:val="en-US"/>
        </w:rPr>
        <w:tab/>
        <w:t>:</w:t>
      </w:r>
      <w:r w:rsidR="00FE2243" w:rsidRPr="00FE2243">
        <w:rPr>
          <w:lang w:val="en-US"/>
        </w:rPr>
        <w:t xml:space="preserve"> </w:t>
      </w:r>
      <w:r w:rsidR="00FE2243" w:rsidRPr="00FE2243">
        <w:rPr>
          <w:rFonts w:eastAsia="Calibri"/>
          <w:lang w:val="en-ID" w:eastAsia="en-US"/>
        </w:rPr>
        <w:t>jarinah@ukm.edu.my</w:t>
      </w:r>
    </w:p>
    <w:p w14:paraId="39CA8ED1" w14:textId="77777777" w:rsidR="009F2F5E" w:rsidRDefault="009F2F5E" w:rsidP="009F2F5E">
      <w:pPr>
        <w:pStyle w:val="JBAT-CorrespondingEmail"/>
      </w:pPr>
    </w:p>
    <w:p w14:paraId="2AD5BCD2" w14:textId="77777777" w:rsidR="009F2F5E" w:rsidRDefault="009F2F5E">
      <w:pPr>
        <w:spacing w:after="200" w:line="276" w:lineRule="auto"/>
        <w:rPr>
          <w:rFonts w:ascii="Times New Roman" w:hAnsi="Times New Roman" w:cs="Times New Roman"/>
          <w:b/>
          <w:sz w:val="34"/>
          <w:szCs w:val="34"/>
        </w:rPr>
      </w:pPr>
      <w:r>
        <w:br w:type="page"/>
      </w:r>
    </w:p>
    <w:p w14:paraId="03B676CC" w14:textId="77777777" w:rsidR="004B21C3" w:rsidRPr="004B21C3" w:rsidRDefault="004B21C3" w:rsidP="004B21C3">
      <w:pPr>
        <w:pStyle w:val="JBAT-AbstractTitle"/>
        <w:rPr>
          <w:bCs/>
          <w:i/>
          <w:iCs/>
          <w:sz w:val="34"/>
          <w:szCs w:val="34"/>
          <w:lang w:val="en"/>
        </w:rPr>
      </w:pPr>
      <w:r w:rsidRPr="004B21C3">
        <w:rPr>
          <w:bCs/>
          <w:sz w:val="34"/>
          <w:szCs w:val="34"/>
          <w:lang w:val="en"/>
        </w:rPr>
        <w:lastRenderedPageBreak/>
        <w:t xml:space="preserve">PRODUCTION OF SINGLE CELL PROTEIN FROM BANANA PEEL WASTE IN BATCH FERMENTATION USING </w:t>
      </w:r>
      <w:r w:rsidRPr="004B21C3">
        <w:rPr>
          <w:bCs/>
          <w:i/>
          <w:iCs/>
          <w:sz w:val="34"/>
          <w:szCs w:val="34"/>
          <w:lang w:val="en"/>
        </w:rPr>
        <w:t>SACCHAROMYCES CEREVISIAE</w:t>
      </w:r>
    </w:p>
    <w:p w14:paraId="3ECC16FB" w14:textId="77777777" w:rsidR="00B060A3" w:rsidRPr="00CD03CA" w:rsidRDefault="00806496" w:rsidP="00F536F0">
      <w:pPr>
        <w:pStyle w:val="JBAT-AbstractTitle"/>
        <w:rPr>
          <w:sz w:val="24"/>
          <w:szCs w:val="24"/>
        </w:rPr>
      </w:pPr>
      <w:r w:rsidRPr="00CD03CA">
        <w:rPr>
          <w:sz w:val="24"/>
          <w:szCs w:val="24"/>
        </w:rPr>
        <w:t>Abstract</w:t>
      </w:r>
    </w:p>
    <w:p w14:paraId="5E5186C5" w14:textId="77777777" w:rsidR="004B21C3" w:rsidRPr="004B21C3" w:rsidRDefault="004B21C3" w:rsidP="004B21C3">
      <w:pPr>
        <w:spacing w:before="220" w:after="220"/>
        <w:jc w:val="both"/>
        <w:rPr>
          <w:rFonts w:ascii="Times New Roman" w:eastAsia="Calibri" w:hAnsi="Times New Roman" w:cs="Times New Roman"/>
          <w:sz w:val="24"/>
          <w:szCs w:val="24"/>
          <w:lang w:val="en-US" w:eastAsia="en-US"/>
        </w:rPr>
      </w:pPr>
      <w:r w:rsidRPr="004B21C3">
        <w:rPr>
          <w:rFonts w:ascii="Times New Roman" w:eastAsia="Calibri" w:hAnsi="Times New Roman" w:cs="Times New Roman"/>
          <w:sz w:val="24"/>
          <w:szCs w:val="24"/>
          <w:lang w:val="en-US" w:eastAsia="en-US"/>
        </w:rPr>
        <w:t xml:space="preserve">Through engineering the fermentation process, it is hoped that new data can be obtained that will explain the ability of Saccharomyces cerevisiae to maximize the production of single-cell protein (SCP). SCP microorganisms have a high protein content, making them suitable for use as a human protein source as well as food additives in the cattle and fishing industries. The goal of this experiment is to see if the microbe Saccharomyces cerevisiae can generate SCP from kapok banana peel waste. Some of the process variables used in this study include the variation in nutrition, fermentation time, and the effect of pH variations on SCP production. Where the variation in pH used is 3; 3.5; 4; 4.5; 5; and 5.5. As for the nutrients used, namely (NH4) </w:t>
      </w:r>
      <w:r w:rsidRPr="004B21C3">
        <w:rPr>
          <w:rFonts w:ascii="Times New Roman" w:eastAsia="Calibri" w:hAnsi="Times New Roman" w:cs="Times New Roman"/>
          <w:sz w:val="24"/>
          <w:szCs w:val="24"/>
          <w:vertAlign w:val="subscript"/>
          <w:lang w:val="en-US" w:eastAsia="en-US"/>
        </w:rPr>
        <w:t>2</w:t>
      </w:r>
      <w:r w:rsidRPr="004B21C3">
        <w:rPr>
          <w:rFonts w:ascii="Times New Roman" w:eastAsia="Calibri" w:hAnsi="Times New Roman" w:cs="Times New Roman"/>
          <w:sz w:val="24"/>
          <w:szCs w:val="24"/>
          <w:lang w:val="en-US" w:eastAsia="en-US"/>
        </w:rPr>
        <w:t>SO</w:t>
      </w:r>
      <w:r w:rsidRPr="004B21C3">
        <w:rPr>
          <w:rFonts w:ascii="Times New Roman" w:eastAsia="Calibri" w:hAnsi="Times New Roman" w:cs="Times New Roman"/>
          <w:sz w:val="24"/>
          <w:szCs w:val="24"/>
          <w:vertAlign w:val="subscript"/>
          <w:lang w:val="en-US" w:eastAsia="en-US"/>
        </w:rPr>
        <w:t>4</w:t>
      </w:r>
      <w:r w:rsidRPr="004B21C3">
        <w:rPr>
          <w:rFonts w:ascii="Times New Roman" w:eastAsia="Calibri" w:hAnsi="Times New Roman" w:cs="Times New Roman"/>
          <w:sz w:val="24"/>
          <w:szCs w:val="24"/>
          <w:lang w:val="en-US" w:eastAsia="en-US"/>
        </w:rPr>
        <w:t xml:space="preserve"> and KH</w:t>
      </w:r>
      <w:r w:rsidRPr="004B21C3">
        <w:rPr>
          <w:rFonts w:ascii="Times New Roman" w:eastAsia="Calibri" w:hAnsi="Times New Roman" w:cs="Times New Roman"/>
          <w:sz w:val="24"/>
          <w:szCs w:val="24"/>
          <w:vertAlign w:val="subscript"/>
          <w:lang w:val="en-US" w:eastAsia="en-US"/>
        </w:rPr>
        <w:t>2</w:t>
      </w:r>
      <w:r w:rsidRPr="004B21C3">
        <w:rPr>
          <w:rFonts w:ascii="Times New Roman" w:eastAsia="Calibri" w:hAnsi="Times New Roman" w:cs="Times New Roman"/>
          <w:sz w:val="24"/>
          <w:szCs w:val="24"/>
          <w:lang w:val="en-US" w:eastAsia="en-US"/>
        </w:rPr>
        <w:t>PO</w:t>
      </w:r>
      <w:r w:rsidRPr="004B21C3">
        <w:rPr>
          <w:rFonts w:ascii="Times New Roman" w:eastAsia="Calibri" w:hAnsi="Times New Roman" w:cs="Times New Roman"/>
          <w:sz w:val="24"/>
          <w:szCs w:val="24"/>
          <w:vertAlign w:val="subscript"/>
          <w:lang w:val="en-US" w:eastAsia="en-US"/>
        </w:rPr>
        <w:t>4</w:t>
      </w:r>
      <w:r w:rsidRPr="004B21C3">
        <w:rPr>
          <w:rFonts w:ascii="Times New Roman" w:eastAsia="Calibri" w:hAnsi="Times New Roman" w:cs="Times New Roman"/>
          <w:sz w:val="24"/>
          <w:szCs w:val="24"/>
          <w:lang w:val="en-US" w:eastAsia="en-US"/>
        </w:rPr>
        <w:t xml:space="preserve"> with a variety of nutrients, namely 0; 0.3; 0.6; 0.9; and 1.2 grams. Then the fermentation time was varied to 1,2,3,4 days. This study also analyzed the growth of microorganism cells using wet weight and dry weight with variations in pH and nutrition. The variation in nutrition is the same as the variation in the previous analysis of protein content, and the fermentation time is 1,2,3,4,5,6, and 7. In the analysis of protein content with </w:t>
      </w:r>
      <w:proofErr w:type="spellStart"/>
      <w:r w:rsidRPr="004B21C3">
        <w:rPr>
          <w:rFonts w:ascii="Times New Roman" w:eastAsia="Calibri" w:hAnsi="Times New Roman" w:cs="Times New Roman"/>
          <w:sz w:val="24"/>
          <w:szCs w:val="24"/>
          <w:lang w:val="en-US" w:eastAsia="en-US"/>
        </w:rPr>
        <w:t>Kjeldahl</w:t>
      </w:r>
      <w:proofErr w:type="spellEnd"/>
      <w:r w:rsidRPr="004B21C3">
        <w:rPr>
          <w:rFonts w:ascii="Times New Roman" w:eastAsia="Calibri" w:hAnsi="Times New Roman" w:cs="Times New Roman"/>
          <w:sz w:val="24"/>
          <w:szCs w:val="24"/>
          <w:lang w:val="en-US" w:eastAsia="en-US"/>
        </w:rPr>
        <w:t xml:space="preserve"> protein, the obtained optimal pH is 4.5 and the optimal protein content is 0.6 grams. As for the fermentation time, the optimal protein content is obtained on the 4th day. For the growth of microorganisms, the optimal pH is obtained at a pH value of 4.5 with optimal nutrition of 0.6 grams, and the optimal fermentation time is obtained on the 7th day.</w:t>
      </w:r>
    </w:p>
    <w:p w14:paraId="5ED5D55C" w14:textId="77FF1134" w:rsidR="008E569D" w:rsidRPr="000F289E" w:rsidRDefault="004816C0" w:rsidP="009F2F5E">
      <w:pPr>
        <w:pStyle w:val="JBAT-Keyword"/>
        <w:rPr>
          <w:i w:val="0"/>
          <w:szCs w:val="24"/>
          <w:lang w:val="en-US"/>
        </w:rPr>
      </w:pPr>
      <w:r w:rsidRPr="009F2F5E">
        <w:rPr>
          <w:b/>
        </w:rPr>
        <w:t>Keywords</w:t>
      </w:r>
      <w:r w:rsidR="008E569D" w:rsidRPr="009F2F5E">
        <w:rPr>
          <w:b/>
        </w:rPr>
        <w:t>:</w:t>
      </w:r>
      <w:r w:rsidR="008E569D" w:rsidRPr="009F2F5E">
        <w:rPr>
          <w:b/>
          <w:sz w:val="16"/>
        </w:rPr>
        <w:t xml:space="preserve"> </w:t>
      </w:r>
      <w:r w:rsidR="000F289E" w:rsidRPr="000F289E">
        <w:rPr>
          <w:rFonts w:eastAsia="Calibri"/>
          <w:bCs/>
          <w:i w:val="0"/>
          <w:szCs w:val="24"/>
          <w:lang w:eastAsia="en-US"/>
        </w:rPr>
        <w:t>Single cell protein</w:t>
      </w:r>
      <w:r w:rsidR="000F289E" w:rsidRPr="000F289E">
        <w:rPr>
          <w:rFonts w:eastAsia="Calibri"/>
          <w:bCs/>
          <w:i w:val="0"/>
          <w:szCs w:val="24"/>
          <w:lang w:val="en-US" w:eastAsia="en-US"/>
        </w:rPr>
        <w:t>;</w:t>
      </w:r>
      <w:r w:rsidR="000F289E" w:rsidRPr="000F289E">
        <w:rPr>
          <w:rFonts w:eastAsia="Calibri"/>
          <w:bCs/>
          <w:i w:val="0"/>
          <w:szCs w:val="24"/>
          <w:lang w:eastAsia="en-US"/>
        </w:rPr>
        <w:t xml:space="preserve"> </w:t>
      </w:r>
      <w:r w:rsidR="000F289E" w:rsidRPr="000F289E">
        <w:rPr>
          <w:rFonts w:eastAsia="Calibri"/>
          <w:bCs/>
          <w:i w:val="0"/>
          <w:szCs w:val="24"/>
          <w:lang w:val="en" w:eastAsia="en-US"/>
        </w:rPr>
        <w:t>Banana peel waste; Y</w:t>
      </w:r>
      <w:r w:rsidR="000F289E" w:rsidRPr="000F289E">
        <w:rPr>
          <w:rFonts w:eastAsia="Calibri"/>
          <w:bCs/>
          <w:i w:val="0"/>
          <w:szCs w:val="24"/>
          <w:lang w:eastAsia="en-US"/>
        </w:rPr>
        <w:t>east</w:t>
      </w:r>
      <w:r w:rsidR="000F289E" w:rsidRPr="000F289E">
        <w:rPr>
          <w:rFonts w:eastAsia="Calibri"/>
          <w:bCs/>
          <w:i w:val="0"/>
          <w:szCs w:val="24"/>
          <w:lang w:val="en-US" w:eastAsia="en-US"/>
        </w:rPr>
        <w:t>;</w:t>
      </w:r>
      <w:r w:rsidR="000F289E" w:rsidRPr="000F289E">
        <w:rPr>
          <w:rFonts w:eastAsia="Calibri"/>
          <w:bCs/>
          <w:i w:val="0"/>
          <w:szCs w:val="24"/>
          <w:lang w:eastAsia="en-US"/>
        </w:rPr>
        <w:t xml:space="preserve"> Saccharomyces cerevisiae</w:t>
      </w:r>
      <w:r w:rsidR="000F289E" w:rsidRPr="000F289E">
        <w:rPr>
          <w:rFonts w:eastAsia="Calibri"/>
          <w:bCs/>
          <w:i w:val="0"/>
          <w:szCs w:val="24"/>
          <w:lang w:val="en-US" w:eastAsia="en-US"/>
        </w:rPr>
        <w:t>; Batch fermentation</w:t>
      </w:r>
    </w:p>
    <w:p w14:paraId="4C6707A2" w14:textId="77777777" w:rsidR="008E569D" w:rsidRPr="00F536F0" w:rsidRDefault="00E12335" w:rsidP="00CE2EC0">
      <w:pPr>
        <w:pStyle w:val="JBAT-Heading1"/>
        <w:tabs>
          <w:tab w:val="left" w:pos="709"/>
        </w:tabs>
      </w:pPr>
      <w:r w:rsidRPr="00B06745">
        <w:t>INTRODUCTION</w:t>
      </w:r>
    </w:p>
    <w:p w14:paraId="7164F3A6" w14:textId="77777777" w:rsidR="00551244" w:rsidRPr="00551244" w:rsidRDefault="00551244" w:rsidP="00DF6D4D">
      <w:pPr>
        <w:ind w:firstLine="709"/>
        <w:jc w:val="both"/>
        <w:rPr>
          <w:rFonts w:ascii="Times New Roman" w:hAnsi="Times New Roman" w:cs="Times New Roman"/>
          <w:bCs/>
          <w:iCs/>
          <w:sz w:val="24"/>
          <w:szCs w:val="24"/>
        </w:rPr>
      </w:pPr>
      <w:r w:rsidRPr="00551244">
        <w:rPr>
          <w:rFonts w:ascii="Times New Roman" w:hAnsi="Times New Roman" w:cs="Times New Roman"/>
          <w:bCs/>
          <w:iCs/>
          <w:sz w:val="24"/>
          <w:szCs w:val="24"/>
        </w:rPr>
        <w:t xml:space="preserve">The growing global population may provide challenges in terms of food consumption, particularly in terms of expanding the usage of protein as a source of food for people and the cattle sector. Climate change, land scarcity, and natural catastrophes are all important issues in </w:t>
      </w:r>
      <w:r w:rsidRPr="00551244">
        <w:rPr>
          <w:rFonts w:ascii="Times New Roman" w:hAnsi="Times New Roman" w:cs="Times New Roman"/>
          <w:bCs/>
          <w:iCs/>
          <w:sz w:val="24"/>
          <w:szCs w:val="24"/>
        </w:rPr>
        <w:lastRenderedPageBreak/>
        <w:t xml:space="preserve">the production of conventional proteins in many nations </w:t>
      </w:r>
      <w:r w:rsidRPr="00551244">
        <w:rPr>
          <w:rFonts w:ascii="Times New Roman" w:hAnsi="Times New Roman" w:cs="Times New Roman"/>
          <w:bCs/>
          <w:iCs/>
          <w:sz w:val="24"/>
          <w:szCs w:val="24"/>
        </w:rPr>
        <w:fldChar w:fldCharType="begin" w:fldLock="1"/>
      </w:r>
      <w:r w:rsidRPr="00551244">
        <w:rPr>
          <w:rFonts w:ascii="Times New Roman" w:hAnsi="Times New Roman" w:cs="Times New Roman"/>
          <w:bCs/>
          <w:iCs/>
          <w:sz w:val="24"/>
          <w:szCs w:val="24"/>
        </w:rPr>
        <w:instrText>ADDIN CSL_CITATION {"citationItems":[{"id":"ITEM-1","itemData":{"DOI":"10.1016/j.biotechadv.2012.08.010","ISSN":"07349750","PMID":"22960618","abstract":"Currently, single cell oils (SCO) attract much attention because of their bi-function as a supplier of functional oils and feedstock for biodiesel production. However, high fermentation costs prevent their further application, and the possibility and potential of their industrialization is suspected. Therefore, various low-cost, hydrophilic and hydrophobic substrates were utilized for SCO production. Of these substrates, lignocellulosic biomass, which is the most available and renewable source in nature, might be an ideal raw material for SCO production. Although many reviews on SCO have been published, few have focused on SCO production from low-cost substrates or evaluated the possibility and potential of its industrialization. Therefore, this review mainly presents information on SCO and its production using low-cost substrates and mostly focuses on lignocellulosic biomass. Finally, the possibility and potential of SCO industrialization is evaluated. © 2012 Elsevier Inc.","author":[{"dropping-particle":"","family":"Huang","given":"Chao","non-dropping-particle":"","parse-names":false,"suffix":""},{"dropping-particle":"","family":"Chen","given":"Xue fang","non-dropping-particle":"","parse-names":false,"suffix":""},{"dropping-particle":"","family":"Xiong","given":"Lian","non-dropping-particle":"","parse-names":false,"suffix":""},{"dropping-particle":"de","family":"Chen","given":"Xin","non-dropping-particle":"","parse-names":false,"suffix":""},{"dropping-particle":"","family":"Ma","given":"Long long","non-dropping-particle":"","parse-names":false,"suffix":""},{"dropping-particle":"","family":"Chen","given":"Yong","non-dropping-particle":"","parse-names":false,"suffix":""}],"container-title":"Biotechnology Advances","id":"ITEM-1","issue":"2","issued":{"date-parts":[["2013"]]},"page":"129-139","publisher":"Elsevier Inc.","title":"Single cell oil production from low-cost substrates: The possibility and potential of its industrialization","type":"article-journal","volume":"31"},"uris":["http://www.mendeley.com/documents/?uuid=2d9d212f-0b23-414c-bdbe-3b5f9f686257"]}],"mendeley":{"formattedCitation":"(Huang &lt;i&gt;et al.&lt;/i&gt;, 2013)","plainTextFormattedCitation":"(Huang et al., 2013)","previouslyFormattedCitation":"(Huang &lt;i&gt;et al.&lt;/i&gt;, 2013)"},"properties":{"noteIndex":0},"schema":"https://github.com/citation-style-language/schema/raw/master/csl-citation.json"}</w:instrText>
      </w:r>
      <w:r w:rsidRPr="00551244">
        <w:rPr>
          <w:rFonts w:ascii="Times New Roman" w:hAnsi="Times New Roman" w:cs="Times New Roman"/>
          <w:bCs/>
          <w:iCs/>
          <w:sz w:val="24"/>
          <w:szCs w:val="24"/>
        </w:rPr>
        <w:fldChar w:fldCharType="separate"/>
      </w:r>
      <w:r w:rsidRPr="00551244">
        <w:rPr>
          <w:rFonts w:ascii="Times New Roman" w:hAnsi="Times New Roman" w:cs="Times New Roman"/>
          <w:bCs/>
          <w:iCs/>
          <w:sz w:val="24"/>
          <w:szCs w:val="24"/>
        </w:rPr>
        <w:t xml:space="preserve">(Huang </w:t>
      </w:r>
      <w:r w:rsidRPr="00551244">
        <w:rPr>
          <w:rFonts w:ascii="Times New Roman" w:hAnsi="Times New Roman" w:cs="Times New Roman"/>
          <w:bCs/>
          <w:i/>
          <w:iCs/>
          <w:sz w:val="24"/>
          <w:szCs w:val="24"/>
        </w:rPr>
        <w:t>et al.</w:t>
      </w:r>
      <w:r w:rsidRPr="00551244">
        <w:rPr>
          <w:rFonts w:ascii="Times New Roman" w:hAnsi="Times New Roman" w:cs="Times New Roman"/>
          <w:bCs/>
          <w:iCs/>
          <w:sz w:val="24"/>
          <w:szCs w:val="24"/>
        </w:rPr>
        <w:t>, 2013)</w:t>
      </w:r>
      <w:r w:rsidRPr="00551244">
        <w:rPr>
          <w:rFonts w:ascii="Times New Roman" w:hAnsi="Times New Roman" w:cs="Times New Roman"/>
          <w:iCs/>
          <w:sz w:val="24"/>
          <w:szCs w:val="24"/>
        </w:rPr>
        <w:fldChar w:fldCharType="end"/>
      </w:r>
      <w:r w:rsidRPr="00551244">
        <w:rPr>
          <w:rFonts w:ascii="Times New Roman" w:hAnsi="Times New Roman" w:cs="Times New Roman"/>
          <w:bCs/>
          <w:iCs/>
          <w:sz w:val="24"/>
          <w:szCs w:val="24"/>
        </w:rPr>
        <w:t xml:space="preserve">. Other issues that must be considered when producing protein from plants and animals include the fact that it takes a long time and has relatively high production costs. Bioprocess technology is an intriguing alternative to employing single-cell bacteria to produce proteins </w:t>
      </w:r>
      <w:r w:rsidRPr="00551244">
        <w:rPr>
          <w:rFonts w:ascii="Times New Roman" w:hAnsi="Times New Roman" w:cs="Times New Roman"/>
          <w:bCs/>
          <w:iCs/>
          <w:sz w:val="24"/>
          <w:szCs w:val="24"/>
        </w:rPr>
        <w:fldChar w:fldCharType="begin" w:fldLock="1"/>
      </w:r>
      <w:r w:rsidRPr="00551244">
        <w:rPr>
          <w:rFonts w:ascii="Times New Roman" w:hAnsi="Times New Roman" w:cs="Times New Roman"/>
          <w:bCs/>
          <w:iCs/>
          <w:sz w:val="24"/>
          <w:szCs w:val="24"/>
        </w:rPr>
        <w:instrText>ADDIN CSL_CITATION {"citationItems":[{"id":"ITEM-1","itemData":{"DOI":"10.31258/jpk.26.1.47-53","ISSN":"0853-7607","abstract":"The Media is a material consisting of a mixture of nutrients used by microorganisms to grow and breed. Molasses and liquid waste know one of the alternative media which has the least inexpensive carbon source and is easily obtained from the waste food industry that is rich in nutrients and minerals, so it has the potential for bacterial growth of Bacillus cereus. The consetration of molasses used for growth medium is 1%; 1.5%; and 2% while liquid waste knows 8%, 10%, and 12%. Cell growth is measured by the method of Spectrophotometry, total plate count (TPC) and biomass while the incubation period of cell growth is measured every 0, 6, 12, 18, and 24 hours. The results showed from the molasses + skim milk and the tofu liquid waste + skim milk, the best medium of bacterial cell growth of B. cereus is a liquid waste know isolates K 12%. While the best growth concentrations molasses Medium bacterial B.cereus was N2% and K2%.","author":[{"dropping-particle":"","family":"Nasution","given":"Mutiara Naimi","non-dropping-particle":"","parse-names":false,"suffix":""},{"dropping-particle":"","family":"Feliatra","given":"Feliatra","non-dropping-particle":"","parse-names":false,"suffix":""},{"dropping-particle":"","family":"Effendi","given":"Irwan","non-dropping-particle":"","parse-names":false,"suffix":""}],"container-title":"Jurnal Perikanan dan Kelautan","id":"ITEM-1","issue":"1","issued":{"date-parts":[["2021"]]},"page":"47","title":"ANALISIS PERTUMBUHAN PROTEIN SEL TUNGGAL (PST) BAKTERI Bacillus cereus DENGAN MEDIA YANG BERBEDA","type":"article-journal","volume":"26"},"uris":["http://www.mendeley.com/documents/?uuid=a4a0a36d-c489-4952-bcc8-0e5c15e9685f"]}],"mendeley":{"formattedCitation":"(Nasution, Feliatra and Effendi, 2021)","plainTextFormattedCitation":"(Nasution, Feliatra and Effendi, 2021)","previouslyFormattedCitation":"(Nasution, Feliatra and Effendi, 2021)"},"properties":{"noteIndex":0},"schema":"https://github.com/citation-style-language/schema/raw/master/csl-citation.json"}</w:instrText>
      </w:r>
      <w:r w:rsidRPr="00551244">
        <w:rPr>
          <w:rFonts w:ascii="Times New Roman" w:hAnsi="Times New Roman" w:cs="Times New Roman"/>
          <w:bCs/>
          <w:iCs/>
          <w:sz w:val="24"/>
          <w:szCs w:val="24"/>
        </w:rPr>
        <w:fldChar w:fldCharType="separate"/>
      </w:r>
      <w:r w:rsidRPr="00551244">
        <w:rPr>
          <w:rFonts w:ascii="Times New Roman" w:hAnsi="Times New Roman" w:cs="Times New Roman"/>
          <w:bCs/>
          <w:iCs/>
          <w:sz w:val="24"/>
          <w:szCs w:val="24"/>
        </w:rPr>
        <w:t>(Nasution, Feliatra and Effendi, 2021)</w:t>
      </w:r>
      <w:r w:rsidRPr="00551244">
        <w:rPr>
          <w:rFonts w:ascii="Times New Roman" w:hAnsi="Times New Roman" w:cs="Times New Roman"/>
          <w:iCs/>
          <w:sz w:val="24"/>
          <w:szCs w:val="24"/>
        </w:rPr>
        <w:fldChar w:fldCharType="end"/>
      </w:r>
      <w:r w:rsidRPr="00551244">
        <w:rPr>
          <w:rFonts w:ascii="Times New Roman" w:hAnsi="Times New Roman" w:cs="Times New Roman"/>
          <w:bCs/>
          <w:iCs/>
          <w:sz w:val="24"/>
          <w:szCs w:val="24"/>
        </w:rPr>
        <w:t xml:space="preserve">. As a result, this study is extremely relevant and significant, and it is expected to provide a solution to the problem of traditional protein deficiency </w:t>
      </w:r>
      <w:r w:rsidRPr="00551244">
        <w:rPr>
          <w:rFonts w:ascii="Times New Roman" w:hAnsi="Times New Roman" w:cs="Times New Roman"/>
          <w:bCs/>
          <w:iCs/>
          <w:sz w:val="24"/>
          <w:szCs w:val="24"/>
        </w:rPr>
        <w:fldChar w:fldCharType="begin" w:fldLock="1"/>
      </w:r>
      <w:r w:rsidRPr="00551244">
        <w:rPr>
          <w:rFonts w:ascii="Times New Roman" w:hAnsi="Times New Roman" w:cs="Times New Roman"/>
          <w:bCs/>
          <w:iCs/>
          <w:sz w:val="24"/>
          <w:szCs w:val="24"/>
        </w:rPr>
        <w:instrText>ADDIN CSL_CITATION {"citationItems":[{"id":"ITEM-1","itemData":{"DOI":"10.1016/j.watres.2020.115909","ISSN":"18792448","PMID":"32492592","abstract":"Single cell protein (SCP), has been proposed as alternative to effectively upgrade and recycle organics and nutrients from wastewater. Biomass recovery is a critical issue, and recovery as a biofilm is effective in comparison with sedimentation of suspended biomass. This study aims to determine the applicability of purple phototrophic bacteria (PPB) biofilm on infra-red irradiated, submerged surfaces for the treatment of pre-settled red meat processing wastewater, and SCP generation. PPB removed up to 66% of COD and 42% of TN and TP during batch operation with total areal productivities between 15 and 20 gVS m−2 d−1 achieved. More than 60% of the total biomass grew attached (as biofilm) with the remainder being suspended. The biofilm can be harvested at around 160 gTS L−1 with high protein (&gt;96 g L−1) and low ash contents (&gt;4.0% compared to &gt;30% in the wastewater). The compositions of attached and suspended biomass differed significantly, where the suspended fraction resembled the wastewater composition (e.g. in terms of inert components). The PPB community was similar in the suspended and biofilm fractions while the biofilm had higher relative abundance of PPB representatives (57% vs 43%). A consistent product composition is highly relevant for the manufacturer and ultimately determines the value as feed, feed additive, or supplement.","author":[{"dropping-particle":"","family":"Hülsen","given":"Tim","non-dropping-particle":"","parse-names":false,"suffix":""},{"dropping-particle":"","family":"Sander","given":"Elisa Marx","non-dropping-particle":"","parse-names":false,"suffix":""},{"dropping-particle":"","family":"Jensen","given":"Paul D.","non-dropping-particle":"","parse-names":false,"suffix":""},{"dropping-particle":"","family":"Batstone","given":"Damien J.","non-dropping-particle":"","parse-names":false,"suffix":""}],"container-title":"Water Research","id":"ITEM-1","issued":{"date-parts":[["2020"]]},"page":"115909","publisher":"Elsevier Ltd","title":"Application of purple phototrophic bacteria in a biofilm photobioreactor for single cell protein production: Biofilm vs suspended growth","type":"article-journal","volume":"181"},"uris":["http://www.mendeley.com/documents/?uuid=5fe122c9-0882-48aa-ab65-d5fd73ea1745"]}],"mendeley":{"formattedCitation":"(Hülsen &lt;i&gt;et al.&lt;/i&gt;, 2020)","plainTextFormattedCitation":"(Hülsen et al., 2020)","previouslyFormattedCitation":"(Hülsen &lt;i&gt;et al.&lt;/i&gt;, 2020)"},"properties":{"noteIndex":0},"schema":"https://github.com/citation-style-language/schema/raw/master/csl-citation.json"}</w:instrText>
      </w:r>
      <w:r w:rsidRPr="00551244">
        <w:rPr>
          <w:rFonts w:ascii="Times New Roman" w:hAnsi="Times New Roman" w:cs="Times New Roman"/>
          <w:bCs/>
          <w:iCs/>
          <w:sz w:val="24"/>
          <w:szCs w:val="24"/>
        </w:rPr>
        <w:fldChar w:fldCharType="separate"/>
      </w:r>
      <w:r w:rsidRPr="00551244">
        <w:rPr>
          <w:rFonts w:ascii="Times New Roman" w:hAnsi="Times New Roman" w:cs="Times New Roman"/>
          <w:bCs/>
          <w:iCs/>
          <w:sz w:val="24"/>
          <w:szCs w:val="24"/>
        </w:rPr>
        <w:t xml:space="preserve">(Hülsen </w:t>
      </w:r>
      <w:r w:rsidRPr="00551244">
        <w:rPr>
          <w:rFonts w:ascii="Times New Roman" w:hAnsi="Times New Roman" w:cs="Times New Roman"/>
          <w:bCs/>
          <w:i/>
          <w:iCs/>
          <w:sz w:val="24"/>
          <w:szCs w:val="24"/>
        </w:rPr>
        <w:t>et al.</w:t>
      </w:r>
      <w:r w:rsidRPr="00551244">
        <w:rPr>
          <w:rFonts w:ascii="Times New Roman" w:hAnsi="Times New Roman" w:cs="Times New Roman"/>
          <w:bCs/>
          <w:iCs/>
          <w:sz w:val="24"/>
          <w:szCs w:val="24"/>
        </w:rPr>
        <w:t>, 2020)</w:t>
      </w:r>
      <w:r w:rsidRPr="00551244">
        <w:rPr>
          <w:rFonts w:ascii="Times New Roman" w:hAnsi="Times New Roman" w:cs="Times New Roman"/>
          <w:iCs/>
          <w:sz w:val="24"/>
          <w:szCs w:val="24"/>
        </w:rPr>
        <w:fldChar w:fldCharType="end"/>
      </w:r>
      <w:r w:rsidRPr="00551244">
        <w:rPr>
          <w:rFonts w:ascii="Times New Roman" w:hAnsi="Times New Roman" w:cs="Times New Roman"/>
          <w:bCs/>
          <w:iCs/>
          <w:sz w:val="24"/>
          <w:szCs w:val="24"/>
        </w:rPr>
        <w:t xml:space="preserve">. A single cell protein (SCP) is a dried cell of microorganisms that contains protein biomass and may be utilized as a protein source for humans and cattle. SCP is a microbe-derived biomass product with a high protein content. Saccharomyces cerevisiae is a yeast microorganism capable of producing huge quantities of SCP </w:t>
      </w:r>
      <w:r w:rsidRPr="00551244">
        <w:rPr>
          <w:rFonts w:ascii="Times New Roman" w:hAnsi="Times New Roman" w:cs="Times New Roman"/>
          <w:bCs/>
          <w:iCs/>
          <w:sz w:val="24"/>
          <w:szCs w:val="24"/>
        </w:rPr>
        <w:fldChar w:fldCharType="begin" w:fldLock="1"/>
      </w:r>
      <w:r w:rsidRPr="00551244">
        <w:rPr>
          <w:rFonts w:ascii="Times New Roman" w:hAnsi="Times New Roman" w:cs="Times New Roman"/>
          <w:bCs/>
          <w:iCs/>
          <w:sz w:val="24"/>
          <w:szCs w:val="24"/>
        </w:rPr>
        <w:instrText>ADDIN CSL_CITATION {"citationItems":[{"id":"ITEM-1","itemData":{"author":[{"dropping-particle":"","family":"Nasseri","given":"A. T.","non-dropping-particle":"","parse-names":false,"suffix":""},{"dropping-particle":"","family":"Rasoul-Amini","given":"S.","non-dropping-particle":"","parse-names":false,"suffix":""},{"dropping-particle":"","family":"Morowvat","given":"M.H.","non-dropping-particle":"","parse-names":false,"suffix":""},{"dropping-particle":"","family":"Ghasemi","given":"Y.","non-dropping-particle":"","parse-names":false,"suffix":""}],"id":"ITEM-1","issued":{"date-parts":[["2011"]]},"page":"13","title":"SingleCellProteinProductionandProcess","type":"article"},"uris":["http://www.mendeley.com/documents/?uuid=a83706cc-27eb-4ba6-b5ae-37cba038a7a4"]}],"mendeley":{"formattedCitation":"(Nasseri &lt;i&gt;et al.&lt;/i&gt;, 2011)","plainTextFormattedCitation":"(Nasseri et al., 2011)","previouslyFormattedCitation":"(Nasseri &lt;i&gt;et al.&lt;/i&gt;, 2011)"},"properties":{"noteIndex":0},"schema":"https://github.com/citation-style-language/schema/raw/master/csl-citation.json"}</w:instrText>
      </w:r>
      <w:r w:rsidRPr="00551244">
        <w:rPr>
          <w:rFonts w:ascii="Times New Roman" w:hAnsi="Times New Roman" w:cs="Times New Roman"/>
          <w:bCs/>
          <w:iCs/>
          <w:sz w:val="24"/>
          <w:szCs w:val="24"/>
        </w:rPr>
        <w:fldChar w:fldCharType="separate"/>
      </w:r>
      <w:r w:rsidRPr="00551244">
        <w:rPr>
          <w:rFonts w:ascii="Times New Roman" w:hAnsi="Times New Roman" w:cs="Times New Roman"/>
          <w:bCs/>
          <w:iCs/>
          <w:sz w:val="24"/>
          <w:szCs w:val="24"/>
        </w:rPr>
        <w:t xml:space="preserve">(Nasseri </w:t>
      </w:r>
      <w:r w:rsidRPr="00551244">
        <w:rPr>
          <w:rFonts w:ascii="Times New Roman" w:hAnsi="Times New Roman" w:cs="Times New Roman"/>
          <w:bCs/>
          <w:i/>
          <w:iCs/>
          <w:sz w:val="24"/>
          <w:szCs w:val="24"/>
        </w:rPr>
        <w:t>et al.</w:t>
      </w:r>
      <w:r w:rsidRPr="00551244">
        <w:rPr>
          <w:rFonts w:ascii="Times New Roman" w:hAnsi="Times New Roman" w:cs="Times New Roman"/>
          <w:bCs/>
          <w:iCs/>
          <w:sz w:val="24"/>
          <w:szCs w:val="24"/>
        </w:rPr>
        <w:t>, 2011)</w:t>
      </w:r>
      <w:r w:rsidRPr="00551244">
        <w:rPr>
          <w:rFonts w:ascii="Times New Roman" w:hAnsi="Times New Roman" w:cs="Times New Roman"/>
          <w:iCs/>
          <w:sz w:val="24"/>
          <w:szCs w:val="24"/>
        </w:rPr>
        <w:fldChar w:fldCharType="end"/>
      </w:r>
      <w:r w:rsidRPr="00551244">
        <w:rPr>
          <w:rFonts w:ascii="Times New Roman" w:hAnsi="Times New Roman" w:cs="Times New Roman"/>
          <w:bCs/>
          <w:iCs/>
          <w:sz w:val="24"/>
          <w:szCs w:val="24"/>
        </w:rPr>
        <w:t xml:space="preserve">. </w:t>
      </w:r>
    </w:p>
    <w:p w14:paraId="48E42E40" w14:textId="77777777" w:rsidR="00551244" w:rsidRPr="00551244" w:rsidRDefault="00551244" w:rsidP="00DF6D4D">
      <w:pPr>
        <w:ind w:firstLine="709"/>
        <w:jc w:val="both"/>
        <w:rPr>
          <w:rFonts w:ascii="Times New Roman" w:hAnsi="Times New Roman" w:cs="Times New Roman"/>
          <w:bCs/>
          <w:noProof/>
          <w:sz w:val="24"/>
          <w:szCs w:val="24"/>
        </w:rPr>
      </w:pPr>
      <w:r w:rsidRPr="00551244">
        <w:rPr>
          <w:rFonts w:ascii="Times New Roman" w:hAnsi="Times New Roman" w:cs="Times New Roman"/>
          <w:bCs/>
          <w:noProof/>
          <w:sz w:val="24"/>
          <w:szCs w:val="24"/>
        </w:rPr>
        <w:t xml:space="preserve">Saccharomyces cerevisiae is generally grown on a medium containing Yeast Extract Peptone Dextrose (YEPG) and Yeast Extract Peptone Glycerol (YEPG) (YEPG) </w:t>
      </w:r>
      <w:r w:rsidRPr="00551244">
        <w:rPr>
          <w:rFonts w:ascii="Times New Roman" w:hAnsi="Times New Roman" w:cs="Times New Roman"/>
          <w:bCs/>
          <w:noProof/>
          <w:sz w:val="24"/>
          <w:szCs w:val="24"/>
        </w:rPr>
        <w:fldChar w:fldCharType="begin" w:fldLock="1"/>
      </w:r>
      <w:r w:rsidRPr="00551244">
        <w:rPr>
          <w:rFonts w:ascii="Times New Roman" w:hAnsi="Times New Roman" w:cs="Times New Roman"/>
          <w:bCs/>
          <w:noProof/>
          <w:sz w:val="24"/>
          <w:szCs w:val="24"/>
        </w:rPr>
        <w:instrText>ADDIN CSL_CITATION {"citationItems":[{"id":"ITEM-1","itemData":{"DOI":"10.1016/j.jclepro.2020.123114","ISSN":"09596526","abstract":"Landfilling of food waste in the United States is a source of unutilized resources and environmental risks. As cities look to divert food waste from landfills, microorganisms may hold the answer. Purple non-sulfur bacteria are a group of microorganisms that can treat and extract resources from food waste to produce a protein supplement for animal feed. This study includes a life cycle assessment to compare four food waste management scenarios: purple non-sulfur bacteria production offsetting soybean meal production, purple non-sulfur bacteria production offsetting fishmeal and carotenoid production, anaerobic digestion, and landfilling (status quo). Purple non-sulfur bacteria offsetting soybean meal production resulted in significantly reduced environmental impacts compared to landfilling. Specifically, the eutrophication impact, land use, and water use for the soybean meal offset scenario were 141 kg N equivalents/day, 96 ha, and 120,000 L/day lower than landfilling, respectively. However, the low value of soybean meal limits the economic viability of this scenario. When high-value fishmeal and carotenoids were the offset products, there was an increase in value of $0.023/kg FW treated over landfill disposal of food waste. Offset fishmeal and carotenoids are not without environmental tradeoffs, most significantly with respect to eutrophication and global warming. This study then demonstrated that determining maximal growth rates to a PNSB photobioreactor, growing PNSB microorganisms on sunlight, and identifying the degree to which PNSB carotenoids can replace carotenoids in fish food were plausible lines of research to improve environmental and/or economic viability of the process. The life cycle assessment developed here can inform decision making for food waste management and guide research to improve purple non-sulfur bacteria production.","author":[{"dropping-particle":"","family":"LaTurner","given":"Zachary W.","non-dropping-particle":"","parse-names":false,"suffix":""},{"dropping-particle":"","family":"Bennett","given":"George N.","non-dropping-particle":"","parse-names":false,"suffix":""},{"dropping-particle":"","family":"San","given":"Ka Yiu","non-dropping-particle":"","parse-names":false,"suffix":""},{"dropping-particle":"","family":"Stadler","given":"Lauren B.","non-dropping-particle":"","parse-names":false,"suffix":""}],"container-title":"Journal of Cleaner Production","id":"ITEM-1","issued":{"date-parts":[["2020"]]},"page":"123114","publisher":"Elsevier Ltd","title":"Single cell protein production from food waste using purple non-sulfur bacteria shows economically viable protein products have higher environmental impacts","type":"article-journal","volume":"276"},"uris":["http://www.mendeley.com/documents/?uuid=e1f3c3be-6497-4d8c-ac85-08fc56e01835"]}],"mendeley":{"formattedCitation":"(LaTurner &lt;i&gt;et al.&lt;/i&gt;, 2020)","plainTextFormattedCitation":"(LaTurner et al., 2020)","previouslyFormattedCitation":"(LaTurner &lt;i&gt;et al.&lt;/i&gt;, 2020)"},"properties":{"noteIndex":0},"schema":"https://github.com/citation-style-language/schema/raw/master/csl-citation.json"}</w:instrText>
      </w:r>
      <w:r w:rsidRPr="00551244">
        <w:rPr>
          <w:rFonts w:ascii="Times New Roman" w:hAnsi="Times New Roman" w:cs="Times New Roman"/>
          <w:bCs/>
          <w:noProof/>
          <w:sz w:val="24"/>
          <w:szCs w:val="24"/>
        </w:rPr>
        <w:fldChar w:fldCharType="separate"/>
      </w:r>
      <w:r w:rsidRPr="00551244">
        <w:rPr>
          <w:rFonts w:ascii="Times New Roman" w:hAnsi="Times New Roman" w:cs="Times New Roman"/>
          <w:bCs/>
          <w:noProof/>
          <w:sz w:val="24"/>
          <w:szCs w:val="24"/>
        </w:rPr>
        <w:t xml:space="preserve">(LaTurner </w:t>
      </w:r>
      <w:r w:rsidRPr="00551244">
        <w:rPr>
          <w:rFonts w:ascii="Times New Roman" w:hAnsi="Times New Roman" w:cs="Times New Roman"/>
          <w:bCs/>
          <w:i/>
          <w:noProof/>
          <w:sz w:val="24"/>
          <w:szCs w:val="24"/>
        </w:rPr>
        <w:t>et al.</w:t>
      </w:r>
      <w:r w:rsidRPr="00551244">
        <w:rPr>
          <w:rFonts w:ascii="Times New Roman" w:hAnsi="Times New Roman" w:cs="Times New Roman"/>
          <w:bCs/>
          <w:noProof/>
          <w:sz w:val="24"/>
          <w:szCs w:val="24"/>
        </w:rPr>
        <w:t>, 2020)</w:t>
      </w:r>
      <w:r w:rsidRPr="00551244">
        <w:rPr>
          <w:rFonts w:ascii="Times New Roman" w:hAnsi="Times New Roman" w:cs="Times New Roman"/>
          <w:noProof/>
          <w:sz w:val="24"/>
          <w:szCs w:val="24"/>
        </w:rPr>
        <w:fldChar w:fldCharType="end"/>
      </w:r>
      <w:r w:rsidRPr="00551244">
        <w:rPr>
          <w:rFonts w:ascii="Times New Roman" w:hAnsi="Times New Roman" w:cs="Times New Roman"/>
          <w:bCs/>
          <w:noProof/>
          <w:sz w:val="24"/>
          <w:szCs w:val="24"/>
        </w:rPr>
        <w:t xml:space="preserve">.  Temperature, pH, oxygen demand, water, and nutrients are all important variables that impact SCP products when using fermentation methods. The protein content of the protein generated throughout the fermentation process will be determined using the Kjeldahl nitrogen technique. The kjeldahl nitrogen technique is a method for determining protein content that has been widely utilized. </w:t>
      </w:r>
      <w:r w:rsidRPr="00551244">
        <w:rPr>
          <w:rFonts w:ascii="Times New Roman" w:hAnsi="Times New Roman" w:cs="Times New Roman"/>
          <w:bCs/>
          <w:noProof/>
          <w:sz w:val="24"/>
          <w:szCs w:val="24"/>
        </w:rPr>
        <w:fldChar w:fldCharType="begin" w:fldLock="1"/>
      </w:r>
      <w:r w:rsidRPr="00551244">
        <w:rPr>
          <w:rFonts w:ascii="Times New Roman" w:hAnsi="Times New Roman" w:cs="Times New Roman"/>
          <w:bCs/>
          <w:noProof/>
          <w:sz w:val="24"/>
          <w:szCs w:val="24"/>
        </w:rPr>
        <w:instrText>ADDIN CSL_CITATION {"citationItems":[{"id":"ITEM-1","itemData":{"DOI":"10.1016/j.biori.2018.08.002","ISSN":"24520721","abstract":"The world demand for foods will be the most important bottleneck for human being maintenance. In this context, the research for alternative proteins sources aiming human and animal feeding is a necessary approach. A wild-type strain of Candida tropicalis (KP276650) was identified as potential yeast single cell protein (YSCP) producer using sugarcane bagasse hemicellulosic hydrolysate (SBHH) as substrate. Were evaluated the cell growth and sugar consumption along fermentation assay. Biomass yield (Y B , g g −1), protein percentage (%), protein yield (Y P , g g −1) and yeast biomass productivity (YBP, g L −1 h −1) were calculated. Fermentation assay reach a total of 96 h, being the total reducing sugar present in the media (59.94 g L −1) fully consumed. Final biomass produced was 16.97 g L −1 , and the YBP was 0.1767 g L −1 h −1. Percentage of protein in yeast biomass produced was 60.05%, biomass yield (Y B) and protein yield (Y P) were, respectively, 0.28 and 0.17 g g −1. The Y B and Y P obtained are close to the observed for some industrial strains of yeasts. The percentage of protein is greater than the expected for most of yeasts and fungi. These results indicate that the using of C. tropicalis (KP276650) for YSCP production may to aggregate high value for sugarcane bagasse.","author":[{"dropping-particle":"","family":"Magalhães","given":"Cristina Emanuela Barbosa","non-dropping-particle":"","parse-names":false,"suffix":""},{"dropping-particle":"","family":"Souza-Neto","given":"Manoel Santiago","non-dropping-particle":"","parse-names":false,"suffix":""},{"dropping-particle":"","family":"Astolfi-Filho","given":"Spartaco","non-dropping-particle":"","parse-names":false,"suffix":""},{"dropping-particle":"","family":"Matos","given":"Italo Thiago Silveira Rocha","non-dropping-particle":"","parse-names":false,"suffix":""}],"container-title":"Biotechnology Research and Innovation","id":"ITEM-1","issue":"1","issued":{"date-parts":[["2018"]]},"page":"19-21","publisher":"Sociedade Brasileira de Biotecnologia","title":"Candida tropicalis able to produce yeast single cell protein using sugarcane bagasse hemicellulosic hydrolysate as carbon source","type":"article-journal","volume":"2"},"uris":["http://www.mendeley.com/documents/?uuid=9f436b3a-5483-4c74-a466-ebd20d93d040"]}],"mendeley":{"formattedCitation":"(Magalhães &lt;i&gt;et al.&lt;/i&gt;, 2018)","plainTextFormattedCitation":"(Magalhães et al., 2018)","previouslyFormattedCitation":"(Magalhães &lt;i&gt;et al.&lt;/i&gt;, 2018)"},"properties":{"noteIndex":0},"schema":"https://github.com/citation-style-language/schema/raw/master/csl-citation.json"}</w:instrText>
      </w:r>
      <w:r w:rsidRPr="00551244">
        <w:rPr>
          <w:rFonts w:ascii="Times New Roman" w:hAnsi="Times New Roman" w:cs="Times New Roman"/>
          <w:bCs/>
          <w:noProof/>
          <w:sz w:val="24"/>
          <w:szCs w:val="24"/>
        </w:rPr>
        <w:fldChar w:fldCharType="separate"/>
      </w:r>
      <w:r w:rsidRPr="00551244">
        <w:rPr>
          <w:rFonts w:ascii="Times New Roman" w:hAnsi="Times New Roman" w:cs="Times New Roman"/>
          <w:bCs/>
          <w:noProof/>
          <w:sz w:val="24"/>
          <w:szCs w:val="24"/>
        </w:rPr>
        <w:t xml:space="preserve">(Magalhães </w:t>
      </w:r>
      <w:r w:rsidRPr="00551244">
        <w:rPr>
          <w:rFonts w:ascii="Times New Roman" w:hAnsi="Times New Roman" w:cs="Times New Roman"/>
          <w:bCs/>
          <w:i/>
          <w:noProof/>
          <w:sz w:val="24"/>
          <w:szCs w:val="24"/>
        </w:rPr>
        <w:t>et al.</w:t>
      </w:r>
      <w:r w:rsidRPr="00551244">
        <w:rPr>
          <w:rFonts w:ascii="Times New Roman" w:hAnsi="Times New Roman" w:cs="Times New Roman"/>
          <w:bCs/>
          <w:noProof/>
          <w:sz w:val="24"/>
          <w:szCs w:val="24"/>
        </w:rPr>
        <w:t>, 2018)</w:t>
      </w:r>
      <w:r w:rsidRPr="00551244">
        <w:rPr>
          <w:rFonts w:ascii="Times New Roman" w:hAnsi="Times New Roman" w:cs="Times New Roman"/>
          <w:noProof/>
          <w:sz w:val="24"/>
          <w:szCs w:val="24"/>
        </w:rPr>
        <w:fldChar w:fldCharType="end"/>
      </w:r>
      <w:r w:rsidRPr="00551244">
        <w:rPr>
          <w:rFonts w:ascii="Times New Roman" w:hAnsi="Times New Roman" w:cs="Times New Roman"/>
          <w:bCs/>
          <w:noProof/>
          <w:sz w:val="24"/>
          <w:szCs w:val="24"/>
        </w:rPr>
        <w:t xml:space="preserve">. According to recent literature research, the SCP creation process is divided into various stages. Preparing microbial growth media, choosing and maintaining microorganisms, selecting carbon sources, sterilizing, fermentation processes, separating and purifying products are the basic process stages carried out in this study </w:t>
      </w:r>
      <w:r w:rsidRPr="00551244">
        <w:rPr>
          <w:rFonts w:ascii="Times New Roman" w:hAnsi="Times New Roman" w:cs="Times New Roman"/>
          <w:bCs/>
          <w:noProof/>
          <w:sz w:val="24"/>
          <w:szCs w:val="24"/>
        </w:rPr>
        <w:fldChar w:fldCharType="begin" w:fldLock="1"/>
      </w:r>
      <w:r w:rsidRPr="00551244">
        <w:rPr>
          <w:rFonts w:ascii="Times New Roman" w:hAnsi="Times New Roman" w:cs="Times New Roman"/>
          <w:bCs/>
          <w:noProof/>
          <w:sz w:val="24"/>
          <w:szCs w:val="24"/>
        </w:rPr>
        <w:instrText>ADDIN CSL_CITATION {"citationItems":[{"id":"ITEM-1","itemData":{"DOI":"10.1016/j.bej.2018.03.010","ISSN":"1873295X","abstract":"Conventional water treatment technologies remove nutrients via resource intensive processes. However, new approaches for nutrient recycling are needed to provide food to the increasing population. This work explores the use of microbial biomass as a means to recover nutrients from industrial wastewater and upcycle them to feed grade single cell protein. Results demonstrated that both algae and bacteria could remove or assimilate most of the organic carbon present in the wastewater (</w:instrText>
      </w:r>
      <w:r w:rsidRPr="00551244">
        <w:rPr>
          <w:rFonts w:ascii="Cambria Math" w:hAnsi="Cambria Math" w:cs="Cambria Math"/>
          <w:bCs/>
          <w:noProof/>
          <w:sz w:val="24"/>
          <w:szCs w:val="24"/>
        </w:rPr>
        <w:instrText>∼</w:instrText>
      </w:r>
      <w:r w:rsidRPr="00551244">
        <w:rPr>
          <w:rFonts w:ascii="Times New Roman" w:hAnsi="Times New Roman" w:cs="Times New Roman"/>
          <w:bCs/>
          <w:noProof/>
          <w:sz w:val="24"/>
          <w:szCs w:val="24"/>
        </w:rPr>
        <w:instrText>95% removal for monocultures and 91% for the algal-bacterial consortium). However, their growth stopped before nutrients and substrates in the gas phase (i.e., methane and oxygen for methanotrophs and carbon dioxide for algae) were depleted. Likely, algal growth was light limited and stopped after organic carbon was consumed. Methanotrophs growth could be limited by trace elements (e.g., copper). Nevertheless, for all cultures the protein content (45% of dry weight, DW, for methanotrophs; 52.5% of DW for algae; and 27.6% of DW for consortium) and amino acid profile was suitable for substitution of conventional protein sources. Further research should focus on increasing productivity of biomass grown on wastewater resources.","author":[{"dropping-particle":"","family":"Rasouli","given":"Zahra","non-dropping-particle":"","parse-names":false,"suffix":""},{"dropping-particle":"","family":"Valverde-Pérez","given":"Borja","non-dropping-particle":"","parse-names":false,"suffix":""},{"dropping-particle":"","family":"D'Este","given":"Martina","non-dropping-particle":"","parse-names":false,"suffix":""},{"dropping-particle":"","family":"Francisci","given":"Davide","non-dropping-particle":"De","parse-names":false,"suffix":""},{"dropping-particle":"","family":"Angelidaki","given":"Irini","non-dropping-particle":"","parse-names":false,"suffix":""}],"container-title":"Biochemical Engineering Journal","id":"ITEM-1","issue":"2010","issued":{"date-parts":[["2018"]]},"page":"129-135","publisher":"Elsevier B.V.","title":"Nutrient recovery from industrial wastewater as single cell protein by a co-culture of green microalgae and methanotrophs","type":"article-journal","volume":"134"},"uris":["http://www.mendeley.com/documents/?uuid=7f1cb0e7-eaa6-4213-870e-d07dd384775c"]}],"mendeley":{"formattedCitation":"(Rasouli &lt;i&gt;et al.&lt;/i&gt;, 2018)","plainTextFormattedCitation":"(Rasouli et al., 2018)","previouslyFormattedCitation":"(Rasouli &lt;i&gt;et al.&lt;/i&gt;, 2018)"},"properties":{"noteIndex":0},"schema":"https://github.com/citation-style-language/schema/raw/master/csl-citation.json"}</w:instrText>
      </w:r>
      <w:r w:rsidRPr="00551244">
        <w:rPr>
          <w:rFonts w:ascii="Times New Roman" w:hAnsi="Times New Roman" w:cs="Times New Roman"/>
          <w:bCs/>
          <w:noProof/>
          <w:sz w:val="24"/>
          <w:szCs w:val="24"/>
        </w:rPr>
        <w:fldChar w:fldCharType="separate"/>
      </w:r>
      <w:r w:rsidRPr="00551244">
        <w:rPr>
          <w:rFonts w:ascii="Times New Roman" w:hAnsi="Times New Roman" w:cs="Times New Roman"/>
          <w:bCs/>
          <w:noProof/>
          <w:sz w:val="24"/>
          <w:szCs w:val="24"/>
        </w:rPr>
        <w:t xml:space="preserve">(Rasouli </w:t>
      </w:r>
      <w:r w:rsidRPr="00551244">
        <w:rPr>
          <w:rFonts w:ascii="Times New Roman" w:hAnsi="Times New Roman" w:cs="Times New Roman"/>
          <w:bCs/>
          <w:i/>
          <w:noProof/>
          <w:sz w:val="24"/>
          <w:szCs w:val="24"/>
        </w:rPr>
        <w:t>et al.</w:t>
      </w:r>
      <w:r w:rsidRPr="00551244">
        <w:rPr>
          <w:rFonts w:ascii="Times New Roman" w:hAnsi="Times New Roman" w:cs="Times New Roman"/>
          <w:bCs/>
          <w:noProof/>
          <w:sz w:val="24"/>
          <w:szCs w:val="24"/>
        </w:rPr>
        <w:t>, 2018)</w:t>
      </w:r>
      <w:r w:rsidRPr="00551244">
        <w:rPr>
          <w:rFonts w:ascii="Times New Roman" w:hAnsi="Times New Roman" w:cs="Times New Roman"/>
          <w:noProof/>
          <w:sz w:val="24"/>
          <w:szCs w:val="24"/>
        </w:rPr>
        <w:fldChar w:fldCharType="end"/>
      </w:r>
      <w:r w:rsidRPr="00551244">
        <w:rPr>
          <w:rFonts w:ascii="Times New Roman" w:hAnsi="Times New Roman" w:cs="Times New Roman"/>
          <w:bCs/>
          <w:noProof/>
          <w:sz w:val="24"/>
          <w:szCs w:val="24"/>
        </w:rPr>
        <w:t>. The sample is next analyzed to determine the product composition (protein), cell content, and organic substrate content. The bacteria to be utilized are first chosen, then injected into the medium. Aeration is necessary during the fermentation process if the procedure is carried out under aerobic conditions </w:t>
      </w:r>
      <w:r w:rsidRPr="00551244">
        <w:rPr>
          <w:rFonts w:ascii="Times New Roman" w:hAnsi="Times New Roman" w:cs="Times New Roman"/>
          <w:bCs/>
          <w:noProof/>
          <w:sz w:val="24"/>
          <w:szCs w:val="24"/>
        </w:rPr>
        <w:fldChar w:fldCharType="begin" w:fldLock="1"/>
      </w:r>
      <w:r w:rsidRPr="00551244">
        <w:rPr>
          <w:rFonts w:ascii="Times New Roman" w:hAnsi="Times New Roman" w:cs="Times New Roman"/>
          <w:bCs/>
          <w:noProof/>
          <w:sz w:val="24"/>
          <w:szCs w:val="24"/>
        </w:rPr>
        <w:instrText>ADDIN CSL_CITATION {"citationItems":[{"id":"ITEM-1","itemData":{"DOI":"10.1016/j.yjmcc.2020.09.012","ISSN":"10958584","PMID":"33010256","abstract":"The ability to reprogram human somatic cells into human induced pluripotent stem cells (hiPSCs) has enabled researchers to generate cell types in vitro that have the potential to faithfully recapitulate patient-specific disease processes and phenotypes. hiPSC-derived cardiomyocytes (hiPSC-CMs) offer the promise of in vitro patient- and disease-specific models for drug testing and the discovery of novel therapeutic approaches for treating cardiovascular diseases. While methods to differentiate hiPSCs into cardiomyocytes have been demonstrated, the heterogeneity and immaturity of these differentiated populations have restricted their potential in reproducing human disease and the associated target cell phenotypes. These barriers may be overcome through comprehensive single-cell characterization to dissect the rich heterogeneity of hiPSC-CMs and to study the source of varying cell fates. In this study, we optimized and validated a new Single-Cell Western method to assess protein expression in hiPSC-CMs. To better understand distinct subpopulations generated from cardiomyocyte differentiations and to track populations at single-cell resolution over time, we measured and quantified the expression of cardiomyocyte subtype-specific proteins (MLC2V and MLC2A) using Single-Cell Westerns. By understanding their heterogeneity through single-cell protein expression and quantification, we may improve upon current cardiomyocyte differentiation protocols, generate hiPSC-CMs that are more representative of in vivo derived cardiomyocytes for disease modeling, and utilize hiPSC-CMs for regenerative medicine purposes. Single-Cell Westerns provide a robust platform for protein expression analysis at single-cell resolution.","author":[{"dropping-particle":"","family":"Jabart","given":"Eric","non-dropping-particle":"","parse-names":false,"suffix":""},{"dropping-particle":"","family":"Molho","given":"Josh","non-dropping-particle":"","parse-names":false,"suffix":""},{"dropping-particle":"","family":"Sin","given":"Kristina","non-dropping-particle":"","parse-names":false,"suffix":""},{"dropping-particle":"","family":"Stansfield","given":"Ben","non-dropping-particle":"","parse-names":false,"suffix":""},{"dropping-particle":"","family":"Kazmouz","given":"Sobhi G.","non-dropping-particle":"","parse-names":false,"suffix":""},{"dropping-particle":"","family":"Ventro","given":"Daniela","non-dropping-particle":"","parse-names":false,"suffix":""},{"dropping-particle":"","family":"Gardner","given":"Kelly","non-dropping-particle":"","parse-names":false,"suffix":""},{"dropping-particle":"","family":"Wu","given":"Joseph C.","non-dropping-particle":"","parse-names":false,"suffix":""},{"dropping-particle":"","family":"Churko","given":"Jared M.","non-dropping-particle":"","parse-names":false,"suffix":""}],"container-title":"Journal of Molecular and Cellular Cardiology","id":"ITEM-1","issued":{"date-parts":[["2020"]]},"page":"115-122","publisher":"Elsevier Ltd","title":"Single-cell protein expression of hiPSC-derived cardiomyocytes using Single-Cell Westerns","type":"article-journal","volume":"149"},"uris":["http://www.mendeley.com/documents/?uuid=ff1f2ea1-bc14-4cff-b98f-d5a12851672c"]}],"mendeley":{"formattedCitation":"(Jabart &lt;i&gt;et al.&lt;/i&gt;, 2020)","plainTextFormattedCitation":"(Jabart et al., 2020)","previouslyFormattedCitation":"(Jabart &lt;i&gt;et al.&lt;/i&gt;, 2020)"},"properties":{"noteIndex":0},"schema":"https://github.com/citation-style-language/schema/raw/master/csl-citation.json"}</w:instrText>
      </w:r>
      <w:r w:rsidRPr="00551244">
        <w:rPr>
          <w:rFonts w:ascii="Times New Roman" w:hAnsi="Times New Roman" w:cs="Times New Roman"/>
          <w:bCs/>
          <w:noProof/>
          <w:sz w:val="24"/>
          <w:szCs w:val="24"/>
        </w:rPr>
        <w:fldChar w:fldCharType="separate"/>
      </w:r>
      <w:r w:rsidRPr="00551244">
        <w:rPr>
          <w:rFonts w:ascii="Times New Roman" w:hAnsi="Times New Roman" w:cs="Times New Roman"/>
          <w:bCs/>
          <w:noProof/>
          <w:sz w:val="24"/>
          <w:szCs w:val="24"/>
        </w:rPr>
        <w:t xml:space="preserve">(Jabart </w:t>
      </w:r>
      <w:r w:rsidRPr="00551244">
        <w:rPr>
          <w:rFonts w:ascii="Times New Roman" w:hAnsi="Times New Roman" w:cs="Times New Roman"/>
          <w:bCs/>
          <w:i/>
          <w:noProof/>
          <w:sz w:val="24"/>
          <w:szCs w:val="24"/>
        </w:rPr>
        <w:t>et al.</w:t>
      </w:r>
      <w:r w:rsidRPr="00551244">
        <w:rPr>
          <w:rFonts w:ascii="Times New Roman" w:hAnsi="Times New Roman" w:cs="Times New Roman"/>
          <w:bCs/>
          <w:noProof/>
          <w:sz w:val="24"/>
          <w:szCs w:val="24"/>
        </w:rPr>
        <w:t>, 2020)</w:t>
      </w:r>
      <w:r w:rsidRPr="00551244">
        <w:rPr>
          <w:rFonts w:ascii="Times New Roman" w:hAnsi="Times New Roman" w:cs="Times New Roman"/>
          <w:noProof/>
          <w:sz w:val="24"/>
          <w:szCs w:val="24"/>
        </w:rPr>
        <w:fldChar w:fldCharType="end"/>
      </w:r>
      <w:r w:rsidRPr="00551244">
        <w:rPr>
          <w:rFonts w:ascii="Times New Roman" w:hAnsi="Times New Roman" w:cs="Times New Roman"/>
          <w:bCs/>
          <w:noProof/>
          <w:sz w:val="24"/>
          <w:szCs w:val="24"/>
        </w:rPr>
        <w:t>.</w:t>
      </w:r>
    </w:p>
    <w:p w14:paraId="74CF2C55" w14:textId="2B2115EF" w:rsidR="00551244" w:rsidRDefault="00551244" w:rsidP="00DF6D4D">
      <w:pPr>
        <w:ind w:firstLine="709"/>
        <w:jc w:val="both"/>
        <w:rPr>
          <w:rFonts w:ascii="Times New Roman" w:eastAsia="Calibri" w:hAnsi="Times New Roman" w:cs="Times New Roman"/>
          <w:bCs/>
          <w:sz w:val="24"/>
          <w:szCs w:val="24"/>
        </w:rPr>
      </w:pPr>
      <w:r w:rsidRPr="00551244">
        <w:rPr>
          <w:rFonts w:ascii="Times New Roman" w:hAnsi="Times New Roman" w:cs="Times New Roman"/>
          <w:bCs/>
          <w:noProof/>
          <w:sz w:val="24"/>
          <w:szCs w:val="24"/>
        </w:rPr>
        <w:tab/>
        <w:t xml:space="preserve">The goal of this research is to see if the bacteria Saccharomyces cerevisiae can manufacture SCP using organic waste as a carbon source. Carbon is derived from a variety of organic waste leftovers from indigenous crops, such as kepok banana peels. Because banana peel waste is rich in nutrients, it is an excellent source of substrate for SCP synthesis </w:t>
      </w:r>
      <w:r w:rsidRPr="00551244">
        <w:rPr>
          <w:rFonts w:ascii="Times New Roman" w:hAnsi="Times New Roman" w:cs="Times New Roman"/>
          <w:bCs/>
          <w:noProof/>
          <w:sz w:val="24"/>
          <w:szCs w:val="24"/>
        </w:rPr>
        <w:fldChar w:fldCharType="begin" w:fldLock="1"/>
      </w:r>
      <w:r w:rsidRPr="00551244">
        <w:rPr>
          <w:rFonts w:ascii="Times New Roman" w:hAnsi="Times New Roman" w:cs="Times New Roman"/>
          <w:bCs/>
          <w:noProof/>
          <w:sz w:val="24"/>
          <w:szCs w:val="24"/>
        </w:rPr>
        <w:instrText>ADDIN CSL_CITATION {"citationItems":[{"id":"ITEM-1","itemData":{"DOI":"10.1016/j.cej.2020.124438","ISSN":"13858947","abstract":"In this study a model for an unconventional bioreactor, a U-loop fermentor is presented and compared to experimental data from a series of pH tracer pulse experiments. A good agreement between model and data, with very little error and computation time could be achieved when numerical diffusion combined with a carefully determined variable finite volume discretization method is employed to solve the system of partial differential model equations. The approach also overcame the obstacle posed by a constraint related to a complex pressure profile. An analysis of stability, controllability and observability if the reactor model is extended to include manipulated inputs, measured outputs and a complex validated bio-kinetic model revealed unstable process dynamics but good observability and controllability, even if very few sensors were functioning. A thorough investigation of the linearization effect suggested to perceive this result with caution but encouragement.","author":[{"dropping-particle":"","family":"Petersen","given":"Leander A.H.","non-dropping-particle":"","parse-names":false,"suffix":""},{"dropping-particle":"","family":"Bequette","given":"B. Wayne","non-dropping-particle":"","parse-names":false,"suffix":""},{"dropping-particle":"","family":"Jørgensen","given":"Sten B.","non-dropping-particle":"","parse-names":false,"suffix":""},{"dropping-particle":"","family":"Villadsen","given":"John","non-dropping-particle":"","parse-names":false,"suffix":""},{"dropping-particle":"","family":"Christensen","given":"Ib","non-dropping-particle":"","parse-names":false,"suffix":""},{"dropping-particle":"V.","family":"Gernaey","given":"Krist","non-dropping-particle":"","parse-names":false,"suffix":""}],"container-title":"Chemical Engineering Journal","id":"ITEM-1","issued":{"date-parts":[["2020"]]},"page":"124438","publisher":"Elsevier B.V.","title":"Modeling and system identification of an unconventional bioreactor used for single cell protein production","type":"article-journal","volume":"390"},"uris":["http://www.mendeley.com/documents/?uuid=77fa7532-a2cd-4abc-bf10-c525010a15a2"]}],"mendeley":{"formattedCitation":"(Petersen &lt;i&gt;et al.&lt;/i&gt;, 2020)","plainTextFormattedCitation":"(Petersen et al., 2020)","previouslyFormattedCitation":"(Petersen &lt;i&gt;et al.&lt;/i&gt;, 2020)"},"properties":{"noteIndex":0},"schema":"https://github.com/citation-style-language/schema/raw/master/csl-citation.json"}</w:instrText>
      </w:r>
      <w:r w:rsidRPr="00551244">
        <w:rPr>
          <w:rFonts w:ascii="Times New Roman" w:hAnsi="Times New Roman" w:cs="Times New Roman"/>
          <w:bCs/>
          <w:noProof/>
          <w:sz w:val="24"/>
          <w:szCs w:val="24"/>
        </w:rPr>
        <w:fldChar w:fldCharType="separate"/>
      </w:r>
      <w:r w:rsidRPr="00551244">
        <w:rPr>
          <w:rFonts w:ascii="Times New Roman" w:hAnsi="Times New Roman" w:cs="Times New Roman"/>
          <w:bCs/>
          <w:noProof/>
          <w:sz w:val="24"/>
          <w:szCs w:val="24"/>
        </w:rPr>
        <w:t xml:space="preserve">(Petersen </w:t>
      </w:r>
      <w:r w:rsidRPr="00551244">
        <w:rPr>
          <w:rFonts w:ascii="Times New Roman" w:hAnsi="Times New Roman" w:cs="Times New Roman"/>
          <w:bCs/>
          <w:i/>
          <w:noProof/>
          <w:sz w:val="24"/>
          <w:szCs w:val="24"/>
        </w:rPr>
        <w:t>et al.</w:t>
      </w:r>
      <w:r w:rsidRPr="00551244">
        <w:rPr>
          <w:rFonts w:ascii="Times New Roman" w:hAnsi="Times New Roman" w:cs="Times New Roman"/>
          <w:bCs/>
          <w:noProof/>
          <w:sz w:val="24"/>
          <w:szCs w:val="24"/>
        </w:rPr>
        <w:t>, 2020)</w:t>
      </w:r>
      <w:r w:rsidRPr="00551244">
        <w:rPr>
          <w:rFonts w:ascii="Times New Roman" w:hAnsi="Times New Roman" w:cs="Times New Roman"/>
          <w:noProof/>
          <w:sz w:val="24"/>
          <w:szCs w:val="24"/>
        </w:rPr>
        <w:fldChar w:fldCharType="end"/>
      </w:r>
      <w:r w:rsidRPr="00551244">
        <w:rPr>
          <w:rFonts w:ascii="Times New Roman" w:hAnsi="Times New Roman" w:cs="Times New Roman"/>
          <w:bCs/>
          <w:noProof/>
          <w:sz w:val="24"/>
          <w:szCs w:val="24"/>
        </w:rPr>
        <w:t xml:space="preserve">. As far as we know, there have been relatively few studies and research on the synthesis of microbial protein utilizing local fruits as a low-cost protein source </w:t>
      </w:r>
      <w:r w:rsidRPr="00551244">
        <w:rPr>
          <w:rFonts w:ascii="Times New Roman" w:hAnsi="Times New Roman" w:cs="Times New Roman"/>
          <w:bCs/>
          <w:noProof/>
          <w:sz w:val="24"/>
          <w:szCs w:val="24"/>
        </w:rPr>
        <w:fldChar w:fldCharType="begin" w:fldLock="1"/>
      </w:r>
      <w:r w:rsidRPr="00551244">
        <w:rPr>
          <w:rFonts w:ascii="Times New Roman" w:hAnsi="Times New Roman" w:cs="Times New Roman"/>
          <w:bCs/>
          <w:noProof/>
          <w:sz w:val="24"/>
          <w:szCs w:val="24"/>
        </w:rPr>
        <w:instrText>ADDIN CSL_CITATION {"citationItems":[{"id":"ITEM-1","itemData":{"DOI":"10.1016/j.jclepro.2018.12.168","ISSN":"09596526","abstract":"The daily output of orange residue from the orange juice production enterprise in the Three Gorges Reservoir Area (TGRA) of China is approximately 100 t/d, which seriously pollutes the environment of the TGRA. The key challenge of handling this waste is maximizing profitability. In this study, high-protein feed with low levels of crude fiber and pectin was produced by solid fermentation of orange waste. The synergistic and antagonistic effects of microorganisms on one another significantly influenced the quality of single cell protein (SCP) feed. The added true protein (ATP) content increased gradually as pectin degradation (PD) and crude fiber degradation (CFD) were enhanced because of the synergistic effects. However, ATP decreased because of antagonistic effects as PD and CFD were increased beyond certain values. Aspergillus oryzae (A. oryzae) and Trichoderma koningii (T. koningii) mutually promoted each other, but the growth of Candida tropicalis was inhibited by A. oryzae and T. koningii as polygalacturonase and carboxymethyl cellulase accumulated. Synergistic and antagonistic effects existed simultaneously during microorganic fermentation of orange wastes. In large-scale fermentation, ATP, PD, and CFD were increased by 14.20%, 15.80%, and 9.15%, respectively, in comparison with the flask test. The profit achieved by reusing orange waste in the Chongshou Agricultural Park as SCP feed was calculated to be 48500 USD per year, whereas the cost of disposing of the orange waste was 7560 USD. This study provides insight into how microorganic synergistic and antagonistic effects influence the quality of SCP feed and provides a potential route for recycling agricultural waste into valuable materials.","author":[{"dropping-particle":"","family":"Zhou","given":"Yue Ming","non-dropping-particle":"","parse-names":false,"suffix":""},{"dropping-particle":"","family":"Chen","given":"You Peng","non-dropping-particle":"","parse-names":false,"suffix":""},{"dropping-particle":"","family":"Guo","given":"Jin Song","non-dropping-particle":"","parse-names":false,"suffix":""},{"dropping-particle":"","family":"Shen","given":"Yu","non-dropping-particle":"","parse-names":false,"suffix":""},{"dropping-particle":"","family":"Yan","given":"Peng","non-dropping-particle":"","parse-names":false,"suffix":""},{"dropping-particle":"","family":"Yang","given":"Ji Xiang","non-dropping-particle":"","parse-names":false,"suffix":""}],"container-title":"Journal of Cleaner Production","id":"ITEM-1","issued":{"date-parts":[["2019"]]},"page":"384-392","publisher":"Elsevier Ltd","title":"Recycling of orange waste for single cell protein production and the synergistic and antagonistic effects on production quality","type":"article-journal","volume":"213"},"uris":["http://www.mendeley.com/documents/?uuid=c1893d28-a970-454c-9af3-e122549b460e"]}],"mendeley":{"formattedCitation":"(Zhou &lt;i&gt;et al.&lt;/i&gt;, 2019)","plainTextFormattedCitation":"(Zhou et al., 2019)","previouslyFormattedCitation":"(Zhou &lt;i&gt;et al.&lt;/i&gt;, 2019)"},"properties":{"noteIndex":0},"schema":"https://github.com/citation-style-language/schema/raw/master/csl-citation.json"}</w:instrText>
      </w:r>
      <w:r w:rsidRPr="00551244">
        <w:rPr>
          <w:rFonts w:ascii="Times New Roman" w:hAnsi="Times New Roman" w:cs="Times New Roman"/>
          <w:bCs/>
          <w:noProof/>
          <w:sz w:val="24"/>
          <w:szCs w:val="24"/>
        </w:rPr>
        <w:fldChar w:fldCharType="separate"/>
      </w:r>
      <w:r w:rsidRPr="00551244">
        <w:rPr>
          <w:rFonts w:ascii="Times New Roman" w:hAnsi="Times New Roman" w:cs="Times New Roman"/>
          <w:bCs/>
          <w:noProof/>
          <w:sz w:val="24"/>
          <w:szCs w:val="24"/>
        </w:rPr>
        <w:t xml:space="preserve">(Zhou </w:t>
      </w:r>
      <w:r w:rsidRPr="00551244">
        <w:rPr>
          <w:rFonts w:ascii="Times New Roman" w:hAnsi="Times New Roman" w:cs="Times New Roman"/>
          <w:bCs/>
          <w:i/>
          <w:noProof/>
          <w:sz w:val="24"/>
          <w:szCs w:val="24"/>
        </w:rPr>
        <w:t>et al.</w:t>
      </w:r>
      <w:r w:rsidRPr="00551244">
        <w:rPr>
          <w:rFonts w:ascii="Times New Roman" w:hAnsi="Times New Roman" w:cs="Times New Roman"/>
          <w:bCs/>
          <w:noProof/>
          <w:sz w:val="24"/>
          <w:szCs w:val="24"/>
        </w:rPr>
        <w:t>, 2019)</w:t>
      </w:r>
      <w:r w:rsidRPr="00551244">
        <w:rPr>
          <w:rFonts w:ascii="Times New Roman" w:hAnsi="Times New Roman" w:cs="Times New Roman"/>
          <w:noProof/>
          <w:sz w:val="24"/>
          <w:szCs w:val="24"/>
        </w:rPr>
        <w:fldChar w:fldCharType="end"/>
      </w:r>
      <w:r w:rsidRPr="00551244">
        <w:rPr>
          <w:rFonts w:ascii="Times New Roman" w:hAnsi="Times New Roman" w:cs="Times New Roman"/>
          <w:bCs/>
          <w:noProof/>
          <w:sz w:val="24"/>
          <w:szCs w:val="24"/>
        </w:rPr>
        <w:t xml:space="preserve">. </w:t>
      </w:r>
      <w:r w:rsidRPr="00551244">
        <w:rPr>
          <w:rFonts w:ascii="Times New Roman" w:eastAsia="Calibri" w:hAnsi="Times New Roman" w:cs="Times New Roman"/>
          <w:bCs/>
          <w:sz w:val="24"/>
          <w:szCs w:val="24"/>
        </w:rPr>
        <w:t xml:space="preserve">It is intended that this research can be utilized as a reference to improve the SCP </w:t>
      </w:r>
      <w:r w:rsidRPr="00551244">
        <w:rPr>
          <w:rFonts w:ascii="Times New Roman" w:eastAsia="Calibri" w:hAnsi="Times New Roman" w:cs="Times New Roman"/>
          <w:bCs/>
          <w:sz w:val="24"/>
          <w:szCs w:val="24"/>
        </w:rPr>
        <w:lastRenderedPageBreak/>
        <w:t xml:space="preserve">manufacturing process and give the greatest option for overcoming the reliance on protein synthesis from plants and animals </w:t>
      </w:r>
      <w:r w:rsidRPr="00551244">
        <w:rPr>
          <w:rFonts w:ascii="Times New Roman" w:eastAsia="Calibri" w:hAnsi="Times New Roman" w:cs="Times New Roman"/>
          <w:bCs/>
          <w:sz w:val="24"/>
          <w:szCs w:val="24"/>
        </w:rPr>
        <w:fldChar w:fldCharType="begin" w:fldLock="1"/>
      </w:r>
      <w:r w:rsidRPr="00551244">
        <w:rPr>
          <w:rFonts w:ascii="Times New Roman" w:eastAsia="Calibri" w:hAnsi="Times New Roman" w:cs="Times New Roman"/>
          <w:bCs/>
          <w:sz w:val="24"/>
          <w:szCs w:val="24"/>
        </w:rPr>
        <w:instrText>ADDIN CSL_CITATION {"citationItems":[{"id":"ITEM-1","itemData":{"DOI":"10.1016/j.biotechadv.2012.08.010","ISSN":"07349750","PMID":"22960618","abstract":"Currently, single cell oils (SCO) attract much attention because of their bi-function as a supplier of functional oils and feedstock for biodiesel production. However, high fermentation costs prevent their further application, and the possibility and potential of their industrialization is suspected. Therefore, various low-cost, hydrophilic and hydrophobic substrates were utilized for SCO production. Of these substrates, lignocellulosic biomass, which is the most available and renewable source in nature, might be an ideal raw material for SCO production. Although many reviews on SCO have been published, few have focused on SCO production from low-cost substrates or evaluated the possibility and potential of its industrialization. Therefore, this review mainly presents information on SCO and its production using low-cost substrates and mostly focuses on lignocellulosic biomass. Finally, the possibility and potential of SCO industrialization is evaluated. © 2012 Elsevier Inc.","author":[{"dropping-particle":"","family":"Huang","given":"Chao","non-dropping-particle":"","parse-names":false,"suffix":""},{"dropping-particle":"","family":"Chen","given":"Xue fang","non-dropping-particle":"","parse-names":false,"suffix":""},{"dropping-particle":"","family":"Xiong","given":"Lian","non-dropping-particle":"","parse-names":false,"suffix":""},{"dropping-particle":"de","family":"Chen","given":"Xin","non-dropping-particle":"","parse-names":false,"suffix":""},{"dropping-particle":"","family":"Ma","given":"Long long","non-dropping-particle":"","parse-names":false,"suffix":""},{"dropping-particle":"","family":"Chen","given":"Yong","non-dropping-particle":"","parse-names":false,"suffix":""}],"container-title":"Biotechnology Advances","id":"ITEM-1","issue":"2","issued":{"date-parts":[["2013"]]},"page":"129-139","publisher":"Elsevier Inc.","title":"Single cell oil production from low-cost substrates: The possibility and potential of its industrialization","type":"article-journal","volume":"31"},"uris":["http://www.mendeley.com/documents/?uuid=2d9d212f-0b23-414c-bdbe-3b5f9f686257"]}],"mendeley":{"formattedCitation":"(Huang &lt;i&gt;et al.&lt;/i&gt;, 2013)","plainTextFormattedCitation":"(Huang et al., 2013)","previouslyFormattedCitation":"(Huang &lt;i&gt;et al.&lt;/i&gt;, 2013)"},"properties":{"noteIndex":0},"schema":"https://github.com/citation-style-language/schema/raw/master/csl-citation.json"}</w:instrText>
      </w:r>
      <w:r w:rsidRPr="00551244">
        <w:rPr>
          <w:rFonts w:ascii="Times New Roman" w:eastAsia="Calibri" w:hAnsi="Times New Roman" w:cs="Times New Roman"/>
          <w:bCs/>
          <w:sz w:val="24"/>
          <w:szCs w:val="24"/>
        </w:rPr>
        <w:fldChar w:fldCharType="separate"/>
      </w:r>
      <w:r w:rsidRPr="00551244">
        <w:rPr>
          <w:rFonts w:ascii="Times New Roman" w:eastAsia="Calibri" w:hAnsi="Times New Roman" w:cs="Times New Roman"/>
          <w:bCs/>
          <w:noProof/>
          <w:sz w:val="24"/>
          <w:szCs w:val="24"/>
        </w:rPr>
        <w:t xml:space="preserve">(Huang </w:t>
      </w:r>
      <w:r w:rsidRPr="00551244">
        <w:rPr>
          <w:rFonts w:ascii="Times New Roman" w:eastAsia="Calibri" w:hAnsi="Times New Roman" w:cs="Times New Roman"/>
          <w:bCs/>
          <w:i/>
          <w:noProof/>
          <w:sz w:val="24"/>
          <w:szCs w:val="24"/>
        </w:rPr>
        <w:t>et al.</w:t>
      </w:r>
      <w:r w:rsidRPr="00551244">
        <w:rPr>
          <w:rFonts w:ascii="Times New Roman" w:eastAsia="Calibri" w:hAnsi="Times New Roman" w:cs="Times New Roman"/>
          <w:bCs/>
          <w:noProof/>
          <w:sz w:val="24"/>
          <w:szCs w:val="24"/>
        </w:rPr>
        <w:t>, 2013)</w:t>
      </w:r>
      <w:r w:rsidRPr="00551244">
        <w:rPr>
          <w:rFonts w:ascii="Times New Roman" w:eastAsia="Calibri" w:hAnsi="Times New Roman" w:cs="Times New Roman"/>
          <w:bCs/>
          <w:sz w:val="24"/>
          <w:szCs w:val="24"/>
        </w:rPr>
        <w:fldChar w:fldCharType="end"/>
      </w:r>
      <w:r w:rsidRPr="00551244">
        <w:rPr>
          <w:rFonts w:ascii="Times New Roman" w:eastAsia="Calibri" w:hAnsi="Times New Roman" w:cs="Times New Roman"/>
          <w:bCs/>
          <w:sz w:val="24"/>
          <w:szCs w:val="24"/>
        </w:rPr>
        <w:t xml:space="preserve">; </w:t>
      </w:r>
      <w:r w:rsidRPr="00551244">
        <w:rPr>
          <w:rFonts w:ascii="Times New Roman" w:eastAsia="Calibri" w:hAnsi="Times New Roman" w:cs="Times New Roman"/>
          <w:bCs/>
          <w:sz w:val="24"/>
          <w:szCs w:val="24"/>
        </w:rPr>
        <w:fldChar w:fldCharType="begin" w:fldLock="1"/>
      </w:r>
      <w:r w:rsidRPr="00551244">
        <w:rPr>
          <w:rFonts w:ascii="Times New Roman" w:eastAsia="Calibri" w:hAnsi="Times New Roman" w:cs="Times New Roman"/>
          <w:bCs/>
          <w:sz w:val="24"/>
          <w:szCs w:val="24"/>
        </w:rPr>
        <w:instrText>ADDIN CSL_CITATION {"citationItems":[{"id":"ITEM-1","itemData":{"DOI":"10.22146/agritech.9549","ISSN":"0216-0455","abstract":"ABSTRAK Saccharomyces cerevisiae diketahui sebagai khamir penghasil enzim ekstraseluler. Penelitian ini bertujuan untuk mengetahui peranan enzim ektraseluler S. cereviciae dalam pembuatan tapioka dengan mengamati perubahan biokimia pati. Sebanyak 10 10 sel ml-1 inokulum S.cerevisiae diinokulasikan ke dalam suspensi tapioka, kemudian difermentasi selama 12 jam, 36 jam, dan 48 jam pada suhu ruang (30 o C). Hasil penelitian menunjukkan bahwa S.cerevisiae mampu tumbuh selama fermentasi dan memperbaiki sifat biokimia tapioka. Tapioka hasil fermentasi dengan S.cerevisiae memiliki kadar protein (2,17%) secara signifikan lebih tinggi dari kadar protein tapioka alami (0,28%). Sementara itu, kadar amilosa tapioka terfermentasi (24,83%) lebih rendah dari amilosa tapioka alami (28,57%). Dilain pihak, penambahan S.cerevsiae meningkatkan kadar Fe, Mg, dan Ca tapioka, tetapi kadar Zn nya menurun. Struktur granula pati tapioka terfermentasi juga menunjukkan adanya erosi di bagian tepi granula. Penelitian ini menunjukkan bahwa penambahan S.cerevisiae dapat digunakan sebagai agensia modifikasi tapioka untuk meningkatkan kadar protein dan daya kelarutan. ABSTRACT Saccharomyces cerevisiae was known to produce extracellular enzyme. Its role on the tapioca production was investigated in relation to the changes in the biochemical properties of the starch. Saccharomyces cerevisiae at 10 10 sel ml-1 was inoculated into 1000 ml of tapioca suspension and fermented at 12, 24, 36 and 48 h at room temperature (30 o C). The result showed that S.cerevisiae could grow during the fermentation and improved the biochemical properties of tapioca. The tapioca produced by the fermentation with S. cerevisiae had significantly higher protein content (2.17%) than that of native tapioca (0.28%). Whereas the amylose content of fermented tapioca (24.83%) was lower than that of native tapioca (28.57%). The addition of S.cerevisiae increased the mineral Fe, Mg, and Ca of the starch, but it decreased Zn. The structure of starch granules of the fermented tapioca showed the signs of erosion. It can be concluded that the addition of S.cerevisiae can be used as modifying agents for tapoica as to improve protein content and solubility.","author":[{"dropping-particle":"","family":"Kustyawati","given":"Maria Erna","non-dropping-particle":"","parse-names":false,"suffix":""},{"dropping-particle":"","family":"Sari","given":"Merlia","non-dropping-particle":"","parse-names":false,"suffix":""},{"dropping-particle":"","family":"Haryati","given":"Teti","non-dropping-particle":"","parse-names":false,"suffix":""}],"container-title":"Agritech","id":"ITEM-1","issue":"03","issued":{"date-parts":[["2013"]]},"page":"281-287","title":"EFEK FERMENTASI DENGAN Saccharomyces cerevisiae TERHADAP KARAKTERISTIK BIOKIMIA TAPIOKA (Effect of Fermentation Using Saccharomyces cerevisiae on the Biochemical Properties Tapioca)","type":"article-journal","volume":"33"},"uris":["http://www.mendeley.com/documents/?uuid=5c83b6d0-0d76-45f8-bff6-daf80cfaecbb"]}],"mendeley":{"formattedCitation":"(Kustyawati, Sari and Haryati, 2013)","plainTextFormattedCitation":"(Kustyawati, Sari and Haryati, 2013)","previouslyFormattedCitation":"(Kustyawati, Sari and Haryati, 2013)"},"properties":{"noteIndex":0},"schema":"https://github.com/citation-style-language/schema/raw/master/csl-citation.json"}</w:instrText>
      </w:r>
      <w:r w:rsidRPr="00551244">
        <w:rPr>
          <w:rFonts w:ascii="Times New Roman" w:eastAsia="Calibri" w:hAnsi="Times New Roman" w:cs="Times New Roman"/>
          <w:bCs/>
          <w:sz w:val="24"/>
          <w:szCs w:val="24"/>
        </w:rPr>
        <w:fldChar w:fldCharType="separate"/>
      </w:r>
      <w:r w:rsidRPr="00551244">
        <w:rPr>
          <w:rFonts w:ascii="Times New Roman" w:eastAsia="Calibri" w:hAnsi="Times New Roman" w:cs="Times New Roman"/>
          <w:bCs/>
          <w:noProof/>
          <w:sz w:val="24"/>
          <w:szCs w:val="24"/>
        </w:rPr>
        <w:t>(Kustyawati, Sari and Haryati, 2013)</w:t>
      </w:r>
      <w:r w:rsidRPr="00551244">
        <w:rPr>
          <w:rFonts w:ascii="Times New Roman" w:eastAsia="Calibri" w:hAnsi="Times New Roman" w:cs="Times New Roman"/>
          <w:bCs/>
          <w:sz w:val="24"/>
          <w:szCs w:val="24"/>
        </w:rPr>
        <w:fldChar w:fldCharType="end"/>
      </w:r>
      <w:r w:rsidRPr="00551244">
        <w:rPr>
          <w:rFonts w:ascii="Times New Roman" w:eastAsia="Calibri" w:hAnsi="Times New Roman" w:cs="Times New Roman"/>
          <w:bCs/>
          <w:sz w:val="24"/>
          <w:szCs w:val="24"/>
        </w:rPr>
        <w:t xml:space="preserve">. As information, there are very few studies and research on the production of microbial protein using local fruits as a cheap alternative protein source. From this research, it is hoped that it can be used as an additional reference to optimize the SCP production process so that it can provide the best solution to overcome the dependence on protein production from plants and animals. </w:t>
      </w:r>
      <w:r w:rsidRPr="00551244">
        <w:rPr>
          <w:rFonts w:ascii="Times New Roman" w:eastAsia="Calibri" w:hAnsi="Times New Roman" w:cs="Times New Roman"/>
          <w:bCs/>
          <w:sz w:val="24"/>
          <w:szCs w:val="24"/>
        </w:rPr>
        <w:fldChar w:fldCharType="begin" w:fldLock="1"/>
      </w:r>
      <w:r w:rsidRPr="00551244">
        <w:rPr>
          <w:rFonts w:ascii="Times New Roman" w:eastAsia="Calibri" w:hAnsi="Times New Roman" w:cs="Times New Roman"/>
          <w:bCs/>
          <w:sz w:val="24"/>
          <w:szCs w:val="24"/>
        </w:rPr>
        <w:instrText>ADDIN CSL_CITATION {"citationItems":[{"id":"ITEM-1","itemData":{"DOI":"10.1039/c4ra15930f","ISSN":"20462069","abstract":"Conversion of low-cost sugar beet leaves into valuable yeast biomass was described. Enzymatic hydrolysis followed by thermo-chemical processing were used to prepare leaf hydrolyzates. Results demonstrate the possibility of economical utilization of hydrolyzed sugar beet leaves for the production of valuable yeast protein.","author":[{"dropping-particle":"","family":"Patelski","given":"P.","non-dropping-particle":"","parse-names":false,"suffix":""},{"dropping-particle":"","family":"Stanisz","given":"M.","non-dropping-particle":"","parse-names":false,"suffix":""},{"dropping-particle":"","family":"Antczak","given":"A.","non-dropping-particle":"","parse-names":false,"suffix":""},{"dropping-particle":"","family":"Balcerek","given":"M.","non-dropping-particle":"","parse-names":false,"suffix":""},{"dropping-particle":"","family":"Pielech-Przybylska","given":"K.","non-dropping-particle":"","parse-names":false,"suffix":""},{"dropping-particle":"","family":"Sapinska","given":"E.","non-dropping-particle":"","parse-names":false,"suffix":""},{"dropping-particle":"","family":"Dziekonska","given":"U.","non-dropping-particle":"","parse-names":false,"suffix":""}],"container-title":"RSC Advances","id":"ITEM-1","issue":"27","issued":{"date-parts":[["2015"]]},"page":"20961-20965","publisher":"Royal Society of Chemistry","title":"Conversion of sugar beet leaf polysaccharides into single cell protein","type":"article-journal","volume":"5"},"uris":["http://www.mendeley.com/documents/?uuid=dd7b6bf7-2f01-4de9-a32f-863b3dab9662"]}],"mendeley":{"formattedCitation":"(Patelski &lt;i&gt;et al.&lt;/i&gt;, 2015)","plainTextFormattedCitation":"(Patelski et al., 2015)","previouslyFormattedCitation":"(Patelski &lt;i&gt;et al.&lt;/i&gt;, 2015)"},"properties":{"noteIndex":0},"schema":"https://github.com/citation-style-language/schema/raw/master/csl-citation.json"}</w:instrText>
      </w:r>
      <w:r w:rsidRPr="00551244">
        <w:rPr>
          <w:rFonts w:ascii="Times New Roman" w:eastAsia="Calibri" w:hAnsi="Times New Roman" w:cs="Times New Roman"/>
          <w:bCs/>
          <w:sz w:val="24"/>
          <w:szCs w:val="24"/>
        </w:rPr>
        <w:fldChar w:fldCharType="separate"/>
      </w:r>
      <w:r w:rsidRPr="00551244">
        <w:rPr>
          <w:rFonts w:ascii="Times New Roman" w:eastAsia="Calibri" w:hAnsi="Times New Roman" w:cs="Times New Roman"/>
          <w:bCs/>
          <w:noProof/>
          <w:sz w:val="24"/>
          <w:szCs w:val="24"/>
        </w:rPr>
        <w:t xml:space="preserve">(Patelski </w:t>
      </w:r>
      <w:r w:rsidRPr="00551244">
        <w:rPr>
          <w:rFonts w:ascii="Times New Roman" w:eastAsia="Calibri" w:hAnsi="Times New Roman" w:cs="Times New Roman"/>
          <w:bCs/>
          <w:i/>
          <w:noProof/>
          <w:sz w:val="24"/>
          <w:szCs w:val="24"/>
        </w:rPr>
        <w:t>et al.</w:t>
      </w:r>
      <w:r w:rsidRPr="00551244">
        <w:rPr>
          <w:rFonts w:ascii="Times New Roman" w:eastAsia="Calibri" w:hAnsi="Times New Roman" w:cs="Times New Roman"/>
          <w:bCs/>
          <w:noProof/>
          <w:sz w:val="24"/>
          <w:szCs w:val="24"/>
        </w:rPr>
        <w:t>, 2015)</w:t>
      </w:r>
      <w:r w:rsidRPr="00551244">
        <w:rPr>
          <w:rFonts w:ascii="Times New Roman" w:eastAsia="Calibri" w:hAnsi="Times New Roman" w:cs="Times New Roman"/>
          <w:bCs/>
          <w:sz w:val="24"/>
          <w:szCs w:val="24"/>
        </w:rPr>
        <w:fldChar w:fldCharType="end"/>
      </w:r>
      <w:r w:rsidRPr="00551244">
        <w:rPr>
          <w:rFonts w:ascii="Times New Roman" w:eastAsia="Calibri" w:hAnsi="Times New Roman" w:cs="Times New Roman"/>
          <w:bCs/>
          <w:sz w:val="24"/>
          <w:szCs w:val="24"/>
        </w:rPr>
        <w:t>.</w:t>
      </w:r>
    </w:p>
    <w:p w14:paraId="2F5335A3" w14:textId="77777777" w:rsidR="00CE2EC0" w:rsidRDefault="00CE2EC0" w:rsidP="00DF6D4D">
      <w:pPr>
        <w:ind w:firstLine="709"/>
        <w:jc w:val="both"/>
        <w:rPr>
          <w:rFonts w:ascii="Times New Roman" w:eastAsia="Calibri" w:hAnsi="Times New Roman" w:cs="Times New Roman"/>
          <w:bCs/>
          <w:sz w:val="24"/>
          <w:szCs w:val="24"/>
        </w:rPr>
      </w:pPr>
    </w:p>
    <w:p w14:paraId="28C1E87C" w14:textId="416062E4" w:rsidR="00CE2EC0" w:rsidRPr="00CE2EC0" w:rsidRDefault="00CE2EC0" w:rsidP="00CE2EC0">
      <w:pPr>
        <w:tabs>
          <w:tab w:val="left" w:pos="709"/>
        </w:tabs>
        <w:contextualSpacing/>
        <w:rPr>
          <w:rFonts w:ascii="Times New Roman" w:eastAsia="Calibri" w:hAnsi="Times New Roman" w:cs="Times New Roman"/>
          <w:b/>
          <w:sz w:val="24"/>
          <w:szCs w:val="24"/>
          <w:lang w:val="en-US" w:eastAsia="en-US"/>
        </w:rPr>
      </w:pPr>
      <w:r w:rsidRPr="00CE2EC0">
        <w:rPr>
          <w:rFonts w:ascii="Times New Roman" w:eastAsia="Calibri" w:hAnsi="Times New Roman" w:cs="Times New Roman"/>
          <w:b/>
          <w:sz w:val="24"/>
          <w:szCs w:val="24"/>
          <w:lang w:val="en-US" w:eastAsia="en-US"/>
        </w:rPr>
        <w:t xml:space="preserve">2. </w:t>
      </w:r>
      <w:r w:rsidRPr="00CE2EC0">
        <w:rPr>
          <w:rFonts w:ascii="Times New Roman" w:eastAsia="Calibri" w:hAnsi="Times New Roman" w:cs="Times New Roman"/>
          <w:b/>
          <w:sz w:val="24"/>
          <w:szCs w:val="24"/>
          <w:lang w:val="en-US" w:eastAsia="en-US"/>
        </w:rPr>
        <w:tab/>
        <w:t>MATERIALS AND METHODS</w:t>
      </w:r>
    </w:p>
    <w:p w14:paraId="32009C10" w14:textId="77777777" w:rsidR="00CE2EC0" w:rsidRPr="00CE2EC0" w:rsidRDefault="00CE2EC0" w:rsidP="00CE2EC0">
      <w:pPr>
        <w:tabs>
          <w:tab w:val="left" w:pos="709"/>
        </w:tabs>
        <w:contextualSpacing/>
        <w:rPr>
          <w:rFonts w:ascii="Times New Roman" w:eastAsia="Calibri" w:hAnsi="Times New Roman" w:cs="Times New Roman"/>
          <w:b/>
          <w:iCs/>
          <w:sz w:val="24"/>
          <w:szCs w:val="24"/>
          <w:lang w:val="en" w:eastAsia="en-US"/>
        </w:rPr>
      </w:pPr>
      <w:r w:rsidRPr="00CE2EC0">
        <w:rPr>
          <w:rFonts w:ascii="Times New Roman" w:eastAsia="Calibri" w:hAnsi="Times New Roman" w:cs="Times New Roman"/>
          <w:b/>
          <w:iCs/>
          <w:sz w:val="24"/>
          <w:szCs w:val="24"/>
          <w:lang w:val="en" w:eastAsia="en-US"/>
        </w:rPr>
        <w:t xml:space="preserve">2.1 </w:t>
      </w:r>
      <w:r w:rsidRPr="00CE2EC0">
        <w:rPr>
          <w:rFonts w:ascii="Times New Roman" w:eastAsia="Calibri" w:hAnsi="Times New Roman" w:cs="Times New Roman"/>
          <w:b/>
          <w:iCs/>
          <w:sz w:val="24"/>
          <w:szCs w:val="24"/>
          <w:lang w:val="en" w:eastAsia="en-US"/>
        </w:rPr>
        <w:tab/>
        <w:t xml:space="preserve">Protein and </w:t>
      </w:r>
      <w:proofErr w:type="gramStart"/>
      <w:r w:rsidRPr="00CE2EC0">
        <w:rPr>
          <w:rFonts w:ascii="Times New Roman" w:eastAsia="Calibri" w:hAnsi="Times New Roman" w:cs="Times New Roman"/>
          <w:b/>
          <w:iCs/>
          <w:sz w:val="24"/>
          <w:szCs w:val="24"/>
          <w:lang w:val="en" w:eastAsia="en-US"/>
        </w:rPr>
        <w:t>microorganisms</w:t>
      </w:r>
      <w:proofErr w:type="gramEnd"/>
      <w:r w:rsidRPr="00CE2EC0">
        <w:rPr>
          <w:rFonts w:ascii="Times New Roman" w:eastAsia="Calibri" w:hAnsi="Times New Roman" w:cs="Times New Roman"/>
          <w:b/>
          <w:iCs/>
          <w:sz w:val="24"/>
          <w:szCs w:val="24"/>
          <w:lang w:val="en" w:eastAsia="en-US"/>
        </w:rPr>
        <w:t xml:space="preserve"> sources </w:t>
      </w:r>
    </w:p>
    <w:p w14:paraId="5C6FE26F" w14:textId="77777777" w:rsidR="00CE2EC0" w:rsidRPr="00CE2EC0" w:rsidRDefault="00CE2EC0" w:rsidP="00CE2EC0">
      <w:pPr>
        <w:ind w:firstLine="567"/>
        <w:contextualSpacing/>
        <w:jc w:val="both"/>
        <w:rPr>
          <w:rFonts w:ascii="Times New Roman" w:eastAsia="Calibri" w:hAnsi="Times New Roman" w:cs="Times New Roman"/>
          <w:bCs/>
          <w:sz w:val="24"/>
          <w:szCs w:val="24"/>
          <w:lang w:eastAsia="en-US"/>
        </w:rPr>
      </w:pPr>
      <w:r w:rsidRPr="00CE2EC0">
        <w:rPr>
          <w:rFonts w:ascii="Times New Roman" w:eastAsia="Calibri" w:hAnsi="Times New Roman" w:cs="Times New Roman"/>
          <w:bCs/>
          <w:sz w:val="24"/>
          <w:szCs w:val="24"/>
          <w:lang w:eastAsia="en-US"/>
        </w:rPr>
        <w:t>Microorganisms have a greater protein content than fat content. Bacteria have a protein level of 50-65 percent based on cell dry weight, yeast 45-55 percent, while fungi and algae have a protein content of 40 percent. According to the findings, 100 pounds of yeast produces 250 tons of protein in 24 hours. In a year, pond algae may produce 20 tons of dry weight protein per acre</w:t>
      </w:r>
      <w:r w:rsidRPr="00CE2EC0">
        <w:rPr>
          <w:rFonts w:ascii="Times New Roman" w:eastAsia="Calibri" w:hAnsi="Times New Roman" w:cs="Times New Roman"/>
          <w:bCs/>
          <w:sz w:val="24"/>
          <w:szCs w:val="24"/>
          <w:lang w:val="en-US" w:eastAsia="en-US"/>
        </w:rPr>
        <w:t xml:space="preserve"> </w:t>
      </w:r>
      <w:r w:rsidRPr="00CE2EC0">
        <w:rPr>
          <w:rFonts w:ascii="Times New Roman" w:eastAsia="Calibri" w:hAnsi="Times New Roman" w:cs="Times New Roman"/>
          <w:bCs/>
          <w:sz w:val="24"/>
          <w:szCs w:val="24"/>
          <w:lang w:val="en-US" w:eastAsia="en-US"/>
        </w:rPr>
        <w:fldChar w:fldCharType="begin" w:fldLock="1"/>
      </w:r>
      <w:r w:rsidRPr="00CE2EC0">
        <w:rPr>
          <w:rFonts w:ascii="Times New Roman" w:eastAsia="Calibri" w:hAnsi="Times New Roman" w:cs="Times New Roman"/>
          <w:bCs/>
          <w:sz w:val="24"/>
          <w:szCs w:val="24"/>
          <w:lang w:val="en-US" w:eastAsia="en-US"/>
        </w:rPr>
        <w:instrText>ADDIN CSL_CITATION {"citationItems":[{"id":"ITEM-1","itemData":{"DOI":"10.22487/j24428744.2016.v2.i2.5987","ISSN":"2442-7284","abstract":"Tofu wastewater is the origination of tofu’s production process that can degrade the quality of the environment if not handled properly. Another impact of this waste is the potential attack that could evoke the diseases such as diarrhea, skin diseases, and other illnesses for people who use the stream flow that has been polluted by this wastewater. However, the high-carbohydrate and protein of this waste may allow it to be used more as a microbial growth substrate to produce a Single-cell Protein. The purpose of this study is to determine the optimum incubation time and the highest protein content of Rhizopus oryzae in the medium of tofu wastewater based on the calculation of protein content percentage and the analysis of cell dry mass. And to know the optimum pH growth with the variation of pH growth which is about 4, 5, and 6. The calculation is performed in accordance with the fermentation time at 24, 48, and 72 hours. Total protein content calculated by the Kjeldahl method. The results showed the highest protein content obtained in the incubation period to 48 hours with an average percent of protein about 0.47%, 0.47%, 0.46% and a mass of cell with an average value of 0.77%, 0, 84% and 0.91%. The optimum pH of Rhizopus oryzae growth in the medium of tofu wastewater is about 5 pH. It can be concluded that the wastewater of tofu potentially used as a growth substrate of Rhizopus oryzae. Keywords: Wastewater of Tofu, Single-cell Protein, Rhizopus oryzae.","author":[{"dropping-particle":"","family":"Maryana","given":"Leny","non-dropping-particle":"","parse-names":false,"suffix":""},{"dropping-particle":"","family":"Anam","given":"Syariful","non-dropping-particle":"","parse-names":false,"suffix":""},{"dropping-particle":"","family":"Nugrahani","given":"Arsa Wahyu","non-dropping-particle":"","parse-names":false,"suffix":""}],"container-title":"Jurnal Farmasi Galenika (Galenika Journal of Pharmacy) (e-Journal)","id":"ITEM-1","issue":"2","issued":{"date-parts":[["2016"]]},"page":"132-137","title":"PRODUKSI PROTEIN SEL TUNGGAL DARI KULTUR Rhizopus oryzae DENGAN MEDIUM LIMBAH CAIR TAHU","type":"article-journal","volume":"2"},"uris":["http://www.mendeley.com/documents/?uuid=7d809394-3f88-4b05-b4be-7e550369b6b6"]}],"mendeley":{"formattedCitation":"(Maryana, Anam and Nugrahani, 2016)","plainTextFormattedCitation":"(Maryana, Anam and Nugrahani, 2016)","previouslyFormattedCitation":"(Maryana, Anam and Nugrahani, 2016)"},"properties":{"noteIndex":0},"schema":"https://github.com/citation-style-language/schema/raw/master/csl-citation.json"}</w:instrText>
      </w:r>
      <w:r w:rsidRPr="00CE2EC0">
        <w:rPr>
          <w:rFonts w:ascii="Times New Roman" w:eastAsia="Calibri" w:hAnsi="Times New Roman" w:cs="Times New Roman"/>
          <w:bCs/>
          <w:sz w:val="24"/>
          <w:szCs w:val="24"/>
          <w:lang w:val="en-US" w:eastAsia="en-US"/>
        </w:rPr>
        <w:fldChar w:fldCharType="separate"/>
      </w:r>
      <w:r w:rsidRPr="00CE2EC0">
        <w:rPr>
          <w:rFonts w:ascii="Times New Roman" w:eastAsia="Calibri" w:hAnsi="Times New Roman" w:cs="Times New Roman"/>
          <w:bCs/>
          <w:sz w:val="24"/>
          <w:szCs w:val="24"/>
          <w:lang w:val="en-US" w:eastAsia="en-US"/>
        </w:rPr>
        <w:t>(Maryana, Anam and Nugrahani, 2016)</w:t>
      </w:r>
      <w:r w:rsidRPr="00CE2EC0">
        <w:rPr>
          <w:rFonts w:ascii="Times New Roman" w:eastAsia="Calibri" w:hAnsi="Times New Roman" w:cs="Times New Roman"/>
          <w:sz w:val="24"/>
          <w:szCs w:val="24"/>
          <w:lang w:val="en-US" w:eastAsia="en-US"/>
        </w:rPr>
        <w:fldChar w:fldCharType="end"/>
      </w:r>
      <w:r w:rsidRPr="00CE2EC0">
        <w:rPr>
          <w:rFonts w:ascii="Times New Roman" w:eastAsia="Calibri" w:hAnsi="Times New Roman" w:cs="Times New Roman"/>
          <w:bCs/>
          <w:sz w:val="24"/>
          <w:szCs w:val="24"/>
          <w:lang w:eastAsia="en-US"/>
        </w:rPr>
        <w:t>. Because yeast has a bigger size, it can readily generate protein. It has several benefits in creating protein biomass. Yeast also has a low nucleic acid content, a high lysine level, and can thrive in acidic environments. Yeast can utilise a variety of sugars as a carbon source, which allows it to be employed in a variety of traditional food processing methods. Saccharomyces cerevisiae is the most widely utilized yeast for microbial protein production. Yeast may survive on a variety of sugar-based carbon sources, including molasses, whey, glucose hydrolysis from carbs, and liquid sulfate waste from fruits and skin</w:t>
      </w:r>
      <w:r w:rsidRPr="00CE2EC0">
        <w:rPr>
          <w:rFonts w:ascii="Times New Roman" w:eastAsia="Calibri" w:hAnsi="Times New Roman" w:cs="Times New Roman"/>
          <w:bCs/>
          <w:sz w:val="24"/>
          <w:szCs w:val="24"/>
          <w:lang w:val="en-US" w:eastAsia="en-US"/>
        </w:rPr>
        <w:t xml:space="preserve"> </w:t>
      </w:r>
      <w:r w:rsidRPr="00CE2EC0">
        <w:rPr>
          <w:rFonts w:ascii="Times New Roman" w:eastAsia="Calibri" w:hAnsi="Times New Roman" w:cs="Times New Roman"/>
          <w:bCs/>
          <w:sz w:val="24"/>
          <w:szCs w:val="24"/>
          <w:lang w:val="en-US" w:eastAsia="en-US"/>
        </w:rPr>
        <w:fldChar w:fldCharType="begin" w:fldLock="1"/>
      </w:r>
      <w:r w:rsidRPr="00CE2EC0">
        <w:rPr>
          <w:rFonts w:ascii="Times New Roman" w:eastAsia="Calibri" w:hAnsi="Times New Roman" w:cs="Times New Roman"/>
          <w:bCs/>
          <w:sz w:val="24"/>
          <w:szCs w:val="24"/>
          <w:lang w:val="en-US" w:eastAsia="en-US"/>
        </w:rPr>
        <w:instrText>ADDIN CSL_CITATION {"citationItems":[{"id":"ITEM-1","itemData":{"abstract":"Yeast Hydrolysate Enzimatic (YHE) adalah ekstrak sel yeast yang diperoleh dari ragi roti melalui proses hidrolisis enzimatis. YHE memiliki kandungan protein, asam amino, karbohidrat, lemak, dan vitamin yang dapat digunakan sebagai suplemen medium pertumbuhan. L. bulgaricus merupakan mikroba popular yang banyak digunakan dalam dunia industri pengawetan bahan pangan. Tujuan dari penelitian ini adalah untuk (1) mengetahui pengaruh konsentrasi YHE sebagai suplemen media kultur bagi pertumbuhan L. bulgaricus (2) mengetahui konsentrasi terbaik YHE untuk pertumbuhan. Penelitian ini dilakukan dengan cara menumbuhkan kultur pada media uji dengan konsentrasi kultur 106 cfu/mL. Media uji terdiri dari media pertumbuhan dan YHE dengan variasi konsentrasi 0,3%, 0,6% dan 0,9%. Kultur diinkubasi selama 20 jam dan selanjutnya dilakukan perhitungan jumlah koloni dengan metode TPC. Hasil perhitungan pada media uji dengan variasi konsentrasi YHE 0,3%, 0,6% dan 0,9% memiliki rata-rata jumlah koloni L. bulgaricus secara berturut-turut adalah 8 109 cfu/mL, 23,5 109 cfu/mL, 2,44 109 cfu/mL. Data dianalisis secara statistik menggunakan ANOVA satu arah dan menunjukkan hasil yang berpengaruh terhadap pertumbuhan. Konsentrasi YHE terbaik untuk pertumbuhan L. bulgaricus adalah konsentrasi 0,6%.","author":[{"dropping-particle":"","family":"Wardani","given":"Rozamela Yulia","non-dropping-particle":"","parse-names":false,"suffix":""},{"dropping-particle":"","family":"Agustini","given":"Rudiana","non-dropping-particle":"","parse-names":false,"suffix":""}],"container-title":"UNESA Journal of Chemistry","id":"ITEM-1","issue":"1","issued":{"date-parts":[["2017"]]},"page":"25-31","title":"Pengaruh konsentrasi yeast hydrolysate enzimatic (YHE) sebagai suplemen media kultur untuk pertumbuhan Lactobacillus bulgaricus.","type":"article-journal","volume":"6"},"uris":["http://www.mendeley.com/documents/?uuid=2ef29a3a-322b-469e-bff8-b71bef6131d7"]}],"mendeley":{"formattedCitation":"(Wardani and Agustini, 2017)","plainTextFormattedCitation":"(Wardani and Agustini, 2017)","previouslyFormattedCitation":"(Wardani and Agustini, 2017)"},"properties":{"noteIndex":0},"schema":"https://github.com/citation-style-language/schema/raw/master/csl-citation.json"}</w:instrText>
      </w:r>
      <w:r w:rsidRPr="00CE2EC0">
        <w:rPr>
          <w:rFonts w:ascii="Times New Roman" w:eastAsia="Calibri" w:hAnsi="Times New Roman" w:cs="Times New Roman"/>
          <w:bCs/>
          <w:sz w:val="24"/>
          <w:szCs w:val="24"/>
          <w:lang w:val="en-US" w:eastAsia="en-US"/>
        </w:rPr>
        <w:fldChar w:fldCharType="separate"/>
      </w:r>
      <w:r w:rsidRPr="00CE2EC0">
        <w:rPr>
          <w:rFonts w:ascii="Times New Roman" w:eastAsia="Calibri" w:hAnsi="Times New Roman" w:cs="Times New Roman"/>
          <w:bCs/>
          <w:sz w:val="24"/>
          <w:szCs w:val="24"/>
          <w:lang w:val="en-US" w:eastAsia="en-US"/>
        </w:rPr>
        <w:t>(Wardani and Agustini, 2017)</w:t>
      </w:r>
      <w:r w:rsidRPr="00CE2EC0">
        <w:rPr>
          <w:rFonts w:ascii="Times New Roman" w:eastAsia="Calibri" w:hAnsi="Times New Roman" w:cs="Times New Roman"/>
          <w:sz w:val="24"/>
          <w:szCs w:val="24"/>
          <w:lang w:val="en-US" w:eastAsia="en-US"/>
        </w:rPr>
        <w:fldChar w:fldCharType="end"/>
      </w:r>
      <w:r w:rsidRPr="00CE2EC0">
        <w:rPr>
          <w:rFonts w:ascii="Times New Roman" w:eastAsia="Calibri" w:hAnsi="Times New Roman" w:cs="Times New Roman"/>
          <w:bCs/>
          <w:sz w:val="24"/>
          <w:szCs w:val="24"/>
          <w:lang w:val="en-US" w:eastAsia="en-US"/>
        </w:rPr>
        <w:t xml:space="preserve">; </w:t>
      </w:r>
      <w:r w:rsidRPr="00CE2EC0">
        <w:rPr>
          <w:rFonts w:ascii="Times New Roman" w:eastAsia="Calibri" w:hAnsi="Times New Roman" w:cs="Times New Roman"/>
          <w:bCs/>
          <w:sz w:val="24"/>
          <w:szCs w:val="24"/>
          <w:lang w:val="en-US" w:eastAsia="en-US"/>
        </w:rPr>
        <w:fldChar w:fldCharType="begin" w:fldLock="1"/>
      </w:r>
      <w:r w:rsidRPr="00CE2EC0">
        <w:rPr>
          <w:rFonts w:ascii="Times New Roman" w:eastAsia="Calibri" w:hAnsi="Times New Roman" w:cs="Times New Roman"/>
          <w:bCs/>
          <w:sz w:val="24"/>
          <w:szCs w:val="24"/>
          <w:lang w:val="en-US" w:eastAsia="en-US"/>
        </w:rPr>
        <w:instrText>ADDIN CSL_CITATION {"citationItems":[{"id":"ITEM-1","itemData":{"DOI":"10.15159/AR.18.129","ISSN":"1406894X","abstract":"Agricultural waste constitutes for most of the manmade waste streams. Processing of biodegradable waste materials ensures the treatment of harmful substances and allows to reduce environmental pollution. In addition, conversion of these waste materials in value-added products makes these recycling methods more economically viable. Single-cell protein is one of the value-added products that can be produced by microbial fermentation of waste materials. In this review various biodegradable agricultural by-products as substrates for production of SCP are categorized and compared.","author":[{"dropping-particle":"","family":"Spalvins","given":"K.","non-dropping-particle":"","parse-names":false,"suffix":""},{"dropping-particle":"","family":"Ivanovs","given":"K.","non-dropping-particle":"","parse-names":false,"suffix":""},{"dropping-particle":"","family":"Blumberga","given":"D.","non-dropping-particle":"","parse-names":false,"suffix":""}],"container-title":"Agronomy Research","id":"ITEM-1","issued":{"date-parts":[["2018"]]},"page":"1493-1508","title":"Single cell protein production from waste biomass: Review of various agricultural by-products","type":"article-journal","volume":"16"},"uris":["http://www.mendeley.com/documents/?uuid=5c5e68d0-f434-4276-9efb-c2f10e4f7230"]}],"mendeley":{"formattedCitation":"(Spalvins, Ivanovs and Blumberga, 2018)","plainTextFormattedCitation":"(Spalvins, Ivanovs and Blumberga, 2018)","previouslyFormattedCitation":"(Spalvins, Ivanovs and Blumberga, 2018)"},"properties":{"noteIndex":0},"schema":"https://github.com/citation-style-language/schema/raw/master/csl-citation.json"}</w:instrText>
      </w:r>
      <w:r w:rsidRPr="00CE2EC0">
        <w:rPr>
          <w:rFonts w:ascii="Times New Roman" w:eastAsia="Calibri" w:hAnsi="Times New Roman" w:cs="Times New Roman"/>
          <w:bCs/>
          <w:sz w:val="24"/>
          <w:szCs w:val="24"/>
          <w:lang w:val="en-US" w:eastAsia="en-US"/>
        </w:rPr>
        <w:fldChar w:fldCharType="separate"/>
      </w:r>
      <w:r w:rsidRPr="00CE2EC0">
        <w:rPr>
          <w:rFonts w:ascii="Times New Roman" w:eastAsia="Calibri" w:hAnsi="Times New Roman" w:cs="Times New Roman"/>
          <w:bCs/>
          <w:sz w:val="24"/>
          <w:szCs w:val="24"/>
          <w:lang w:val="en-US" w:eastAsia="en-US"/>
        </w:rPr>
        <w:t>(Spalvins, Ivanovs and Blumberga, 2018)</w:t>
      </w:r>
      <w:r w:rsidRPr="00CE2EC0">
        <w:rPr>
          <w:rFonts w:ascii="Times New Roman" w:eastAsia="Calibri" w:hAnsi="Times New Roman" w:cs="Times New Roman"/>
          <w:sz w:val="24"/>
          <w:szCs w:val="24"/>
          <w:lang w:val="en-US" w:eastAsia="en-US"/>
        </w:rPr>
        <w:fldChar w:fldCharType="end"/>
      </w:r>
      <w:r w:rsidRPr="00CE2EC0">
        <w:rPr>
          <w:rFonts w:ascii="Times New Roman" w:eastAsia="Calibri" w:hAnsi="Times New Roman" w:cs="Times New Roman"/>
          <w:bCs/>
          <w:sz w:val="24"/>
          <w:szCs w:val="24"/>
          <w:lang w:eastAsia="en-US"/>
        </w:rPr>
        <w:t xml:space="preserve">. Saccharomyces cerevisiae offers a number of advantages, including the ability to tolerate higher acidic conditions and the ability to be separated without coagulation using a centrifuge. Saccharomyces cerevisiae grows best at a pH range of 3.5 to 5.5 and at a temperature of roughly 25 </w:t>
      </w:r>
      <w:r w:rsidRPr="00CE2EC0">
        <w:rPr>
          <w:rFonts w:ascii="Times New Roman" w:eastAsia="Calibri" w:hAnsi="Times New Roman" w:cs="Times New Roman"/>
          <w:bCs/>
          <w:sz w:val="24"/>
          <w:szCs w:val="24"/>
          <w:vertAlign w:val="superscript"/>
          <w:lang w:eastAsia="en-US"/>
        </w:rPr>
        <w:t>o</w:t>
      </w:r>
      <w:r w:rsidRPr="00CE2EC0">
        <w:rPr>
          <w:rFonts w:ascii="Times New Roman" w:eastAsia="Calibri" w:hAnsi="Times New Roman" w:cs="Times New Roman"/>
          <w:bCs/>
          <w:sz w:val="24"/>
          <w:szCs w:val="24"/>
          <w:lang w:eastAsia="en-US"/>
        </w:rPr>
        <w:t>C</w:t>
      </w:r>
      <w:r w:rsidRPr="00CE2EC0">
        <w:rPr>
          <w:rFonts w:ascii="Times New Roman" w:eastAsia="Calibri" w:hAnsi="Times New Roman" w:cs="Times New Roman"/>
          <w:bCs/>
          <w:sz w:val="24"/>
          <w:szCs w:val="24"/>
          <w:lang w:val="en-US" w:eastAsia="en-US"/>
        </w:rPr>
        <w:t xml:space="preserve"> to </w:t>
      </w:r>
      <w:r w:rsidRPr="00CE2EC0">
        <w:rPr>
          <w:rFonts w:ascii="Times New Roman" w:eastAsia="Calibri" w:hAnsi="Times New Roman" w:cs="Times New Roman"/>
          <w:bCs/>
          <w:sz w:val="24"/>
          <w:szCs w:val="24"/>
          <w:lang w:eastAsia="en-US"/>
        </w:rPr>
        <w:t>30</w:t>
      </w:r>
      <w:r w:rsidRPr="00CE2EC0">
        <w:rPr>
          <w:rFonts w:ascii="Times New Roman" w:eastAsia="Calibri" w:hAnsi="Times New Roman" w:cs="Times New Roman"/>
          <w:bCs/>
          <w:sz w:val="24"/>
          <w:szCs w:val="24"/>
          <w:vertAlign w:val="superscript"/>
          <w:lang w:eastAsia="en-US"/>
        </w:rPr>
        <w:t>o</w:t>
      </w:r>
      <w:r w:rsidRPr="00CE2EC0">
        <w:rPr>
          <w:rFonts w:ascii="Times New Roman" w:eastAsia="Calibri" w:hAnsi="Times New Roman" w:cs="Times New Roman"/>
          <w:bCs/>
          <w:sz w:val="24"/>
          <w:szCs w:val="24"/>
          <w:lang w:eastAsia="en-US"/>
        </w:rPr>
        <w:t>C.</w:t>
      </w:r>
      <w:r w:rsidRPr="00CE2EC0">
        <w:rPr>
          <w:rFonts w:ascii="Times New Roman" w:eastAsia="Calibri" w:hAnsi="Times New Roman" w:cs="Times New Roman"/>
          <w:bCs/>
          <w:sz w:val="24"/>
          <w:szCs w:val="24"/>
          <w:lang w:val="en-US" w:eastAsia="en-US"/>
        </w:rPr>
        <w:t xml:space="preserve"> </w:t>
      </w:r>
      <w:r w:rsidRPr="00CE2EC0">
        <w:rPr>
          <w:rFonts w:ascii="Times New Roman" w:eastAsia="Calibri" w:hAnsi="Times New Roman" w:cs="Times New Roman"/>
          <w:bCs/>
          <w:sz w:val="24"/>
          <w:szCs w:val="24"/>
          <w:lang w:eastAsia="en-US"/>
        </w:rPr>
        <w:t xml:space="preserve">Saccharomyces cerevisiae possesses round and oval morphological features, with a cell width of 1-5 m and a cell length of 5-30 m. </w:t>
      </w:r>
      <w:r w:rsidRPr="00CE2EC0">
        <w:rPr>
          <w:rFonts w:ascii="Times New Roman" w:eastAsia="Calibri" w:hAnsi="Times New Roman" w:cs="Times New Roman"/>
          <w:bCs/>
          <w:sz w:val="24"/>
          <w:szCs w:val="24"/>
          <w:lang w:eastAsia="en-US"/>
        </w:rPr>
        <w:fldChar w:fldCharType="begin" w:fldLock="1"/>
      </w:r>
      <w:r w:rsidRPr="00CE2EC0">
        <w:rPr>
          <w:rFonts w:ascii="Times New Roman" w:eastAsia="Calibri" w:hAnsi="Times New Roman" w:cs="Times New Roman"/>
          <w:bCs/>
          <w:sz w:val="24"/>
          <w:szCs w:val="24"/>
          <w:lang w:eastAsia="en-US"/>
        </w:rPr>
        <w:instrText>ADDIN CSL_CITATION {"citationItems":[{"id":"ITEM-1","itemData":{"DOI":"10.1016/j.bcab.2020.101576","ISSN":"18788181","abstract":"Food byproducts derived from industrial processing present high potential to be reused as ingredients for human nutrition. However, even though food byproducts are often reprocessed and studied, few studies report the inclusion of such byproducts on new food products and assess the new product acceptability. Therefore, on our work guava peels and cashew bagasse were subjected to solid-state fermentation for protein enrichment through single-cell protein and then included on cereal bars for human nutrition. The solid-state fermentation of fruit byproducts was carried out at 30 °C, with 70% equilibrium humidity, 0.9 water activity, and initial Saccharomyces cerevisiae yeast concentration of 3% for the cashew bagasse and 5% for the guava peels. The protein-enriched byproducts were included on three different formulations of cereal bars, and physicochemical, instrumental texture, and sensorial analysis was performed. Multivariate analysis was used to investigate the results. Solid-state fermentation resulted in increased 11 times the protein content of both byproducts. Instrumental texture revealed that high dietary fiber content increases hardness and cohesiveness. All cereal bars presented average scores of 7/10 for sensorial attributes and average 4/5 for purchase intention. During the storage period the cereal bars presented increases in the textural parameters when compared to the control bars. However, all samples revealed compositional stability during the 28-day test period. The overall results suggest that the addition of protein-enriched byproducts is an alternative to add nutritional and economic value to cereal bars.","author":[{"dropping-particle":"","family":"Muniz","given":"Cecília Elisa S.","non-dropping-particle":"","parse-names":false,"suffix":""},{"dropping-particle":"","family":"Santiago","given":"Ângela Maria","non-dropping-particle":"","parse-names":false,"suffix":""},{"dropping-particle":"","family":"Gusmão","given":"Thaisa Abrantes Souza","non-dropping-particle":"","parse-names":false,"suffix":""},{"dropping-particle":"","family":"Oliveira","given":"Hugo Miguel Lisboa","non-dropping-particle":"","parse-names":false,"suffix":""},{"dropping-particle":"","family":"Conrado","given":"Líbia de Sousa","non-dropping-particle":"","parse-names":false,"suffix":""},{"dropping-particle":"de","family":"Gusmão","given":"Rennan Pereira","non-dropping-particle":"","parse-names":false,"suffix":""}],"container-title":"Biocatalysis and Agricultural Biotechnology","id":"ITEM-1","issue":"March","issued":{"date-parts":[["2020"]]},"title":"Solid-state fermentation for single-cell protein enrichment of guava and cashew by-products and inclusion on cereal bars","type":"article-journal","volume":"25"},"uris":["http://www.mendeley.com/documents/?uuid=1f4d2770-2ad8-4212-89e2-48f0363feb5f"]}],"mendeley":{"formattedCitation":"(Muniz &lt;i&gt;et al.&lt;/i&gt;, 2020)","plainTextFormattedCitation":"(Muniz et al., 2020)","previouslyFormattedCitation":"(Muniz &lt;i&gt;et al.&lt;/i&gt;, 2020)"},"properties":{"noteIndex":0},"schema":"https://github.com/citation-style-language/schema/raw/master/csl-citation.json"}</w:instrText>
      </w:r>
      <w:r w:rsidRPr="00CE2EC0">
        <w:rPr>
          <w:rFonts w:ascii="Times New Roman" w:eastAsia="Calibri" w:hAnsi="Times New Roman" w:cs="Times New Roman"/>
          <w:bCs/>
          <w:sz w:val="24"/>
          <w:szCs w:val="24"/>
          <w:lang w:eastAsia="en-US"/>
        </w:rPr>
        <w:fldChar w:fldCharType="separate"/>
      </w:r>
      <w:r w:rsidRPr="00CE2EC0">
        <w:rPr>
          <w:rFonts w:ascii="Times New Roman" w:eastAsia="Calibri" w:hAnsi="Times New Roman" w:cs="Times New Roman"/>
          <w:bCs/>
          <w:sz w:val="24"/>
          <w:szCs w:val="24"/>
          <w:lang w:eastAsia="en-US"/>
        </w:rPr>
        <w:t xml:space="preserve">(Muniz </w:t>
      </w:r>
      <w:r w:rsidRPr="00CE2EC0">
        <w:rPr>
          <w:rFonts w:ascii="Times New Roman" w:eastAsia="Calibri" w:hAnsi="Times New Roman" w:cs="Times New Roman"/>
          <w:bCs/>
          <w:i/>
          <w:sz w:val="24"/>
          <w:szCs w:val="24"/>
          <w:lang w:eastAsia="en-US"/>
        </w:rPr>
        <w:t>et al.</w:t>
      </w:r>
      <w:r w:rsidRPr="00CE2EC0">
        <w:rPr>
          <w:rFonts w:ascii="Times New Roman" w:eastAsia="Calibri" w:hAnsi="Times New Roman" w:cs="Times New Roman"/>
          <w:bCs/>
          <w:sz w:val="24"/>
          <w:szCs w:val="24"/>
          <w:lang w:eastAsia="en-US"/>
        </w:rPr>
        <w:t>, 2020)</w:t>
      </w:r>
      <w:r w:rsidRPr="00CE2EC0">
        <w:rPr>
          <w:rFonts w:ascii="Times New Roman" w:eastAsia="Calibri" w:hAnsi="Times New Roman" w:cs="Times New Roman"/>
          <w:sz w:val="24"/>
          <w:szCs w:val="24"/>
          <w:lang w:val="en-US" w:eastAsia="en-US"/>
        </w:rPr>
        <w:fldChar w:fldCharType="end"/>
      </w:r>
      <w:r w:rsidRPr="00CE2EC0">
        <w:rPr>
          <w:rFonts w:ascii="Times New Roman" w:eastAsia="Calibri" w:hAnsi="Times New Roman" w:cs="Times New Roman"/>
          <w:bCs/>
          <w:sz w:val="24"/>
          <w:szCs w:val="24"/>
          <w:lang w:eastAsia="en-US"/>
        </w:rPr>
        <w:t>. Saccharomyces cerevisiae was employed as a source of microorganisms in this work to generate SCP. Figure 1 depicts the several microorganisms that may be utilized to make SCP.</w:t>
      </w:r>
    </w:p>
    <w:p w14:paraId="4B4EA73F" w14:textId="77777777" w:rsidR="00CE2EC0" w:rsidRPr="00CE2EC0" w:rsidRDefault="00CE2EC0" w:rsidP="00CE2EC0">
      <w:pPr>
        <w:ind w:firstLine="567"/>
        <w:contextualSpacing/>
        <w:jc w:val="center"/>
        <w:rPr>
          <w:rFonts w:ascii="Times New Roman" w:eastAsia="Calibri" w:hAnsi="Times New Roman" w:cs="Times New Roman"/>
          <w:bCs/>
          <w:sz w:val="24"/>
          <w:szCs w:val="24"/>
          <w:lang w:val="en-GB" w:eastAsia="en-US"/>
        </w:rPr>
      </w:pPr>
      <w:r w:rsidRPr="00CE2EC0">
        <w:rPr>
          <w:rFonts w:ascii="Times New Roman" w:eastAsia="Calibri" w:hAnsi="Times New Roman" w:cs="Times New Roman"/>
          <w:bCs/>
          <w:noProof/>
          <w:sz w:val="24"/>
          <w:szCs w:val="24"/>
          <w:lang w:val="en-GB" w:eastAsia="en-US"/>
        </w:rPr>
        <w:lastRenderedPageBreak/>
        <w:drawing>
          <wp:inline distT="0" distB="0" distL="0" distR="0" wp14:anchorId="5FB696FE" wp14:editId="459F37DF">
            <wp:extent cx="3620499" cy="1333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1714" cy="1374463"/>
                    </a:xfrm>
                    <a:prstGeom prst="rect">
                      <a:avLst/>
                    </a:prstGeom>
                    <a:noFill/>
                  </pic:spPr>
                </pic:pic>
              </a:graphicData>
            </a:graphic>
          </wp:inline>
        </w:drawing>
      </w:r>
    </w:p>
    <w:p w14:paraId="2372FD72" w14:textId="0085A8AF" w:rsidR="00CE2EC0" w:rsidRDefault="00CE2EC0" w:rsidP="00CE2EC0">
      <w:pPr>
        <w:ind w:firstLine="567"/>
        <w:jc w:val="center"/>
        <w:rPr>
          <w:rFonts w:ascii="Times New Roman" w:eastAsia="Calibri" w:hAnsi="Times New Roman" w:cs="Times New Roman"/>
          <w:bCs/>
          <w:sz w:val="24"/>
          <w:szCs w:val="24"/>
          <w:lang w:val="en" w:eastAsia="en-US"/>
        </w:rPr>
      </w:pPr>
      <w:r w:rsidRPr="00CE2EC0">
        <w:rPr>
          <w:rFonts w:ascii="Times New Roman" w:eastAsia="Calibri" w:hAnsi="Times New Roman" w:cs="Times New Roman"/>
          <w:bCs/>
          <w:sz w:val="24"/>
          <w:szCs w:val="24"/>
          <w:lang w:val="en" w:eastAsia="en-US"/>
        </w:rPr>
        <w:t>Figure 1 Various Microorganisms used for PST Production</w:t>
      </w:r>
    </w:p>
    <w:p w14:paraId="22A4E970" w14:textId="77777777" w:rsidR="004E171A" w:rsidRPr="00CE2EC0" w:rsidRDefault="004E171A" w:rsidP="00CE2EC0">
      <w:pPr>
        <w:ind w:firstLine="567"/>
        <w:jc w:val="center"/>
        <w:rPr>
          <w:rFonts w:ascii="Times New Roman" w:eastAsia="Calibri" w:hAnsi="Times New Roman" w:cs="Times New Roman"/>
          <w:b/>
          <w:bCs/>
          <w:sz w:val="24"/>
          <w:szCs w:val="24"/>
          <w:lang w:val="en-US" w:eastAsia="en-US"/>
        </w:rPr>
      </w:pPr>
    </w:p>
    <w:p w14:paraId="0D71C4ED" w14:textId="77777777" w:rsidR="00CE2EC0" w:rsidRPr="00CE2EC0" w:rsidRDefault="00CE2EC0" w:rsidP="00CE2EC0">
      <w:pPr>
        <w:tabs>
          <w:tab w:val="left" w:pos="567"/>
        </w:tabs>
        <w:contextualSpacing/>
        <w:jc w:val="both"/>
        <w:rPr>
          <w:rFonts w:ascii="Times New Roman" w:eastAsia="Calibri" w:hAnsi="Times New Roman" w:cs="Times New Roman"/>
          <w:b/>
          <w:bCs/>
          <w:iCs/>
          <w:sz w:val="24"/>
          <w:szCs w:val="24"/>
          <w:lang w:val="en-US" w:eastAsia="en-US"/>
        </w:rPr>
      </w:pPr>
      <w:r w:rsidRPr="00CE2EC0">
        <w:rPr>
          <w:rFonts w:ascii="Times New Roman" w:eastAsia="Calibri" w:hAnsi="Times New Roman" w:cs="Times New Roman"/>
          <w:b/>
          <w:bCs/>
          <w:iCs/>
          <w:sz w:val="24"/>
          <w:szCs w:val="24"/>
          <w:lang w:val="en-US" w:eastAsia="en-US"/>
        </w:rPr>
        <w:t xml:space="preserve">2.2 </w:t>
      </w:r>
      <w:r w:rsidRPr="00CE2EC0">
        <w:rPr>
          <w:rFonts w:ascii="Times New Roman" w:eastAsia="Calibri" w:hAnsi="Times New Roman" w:cs="Times New Roman"/>
          <w:b/>
          <w:bCs/>
          <w:iCs/>
          <w:sz w:val="24"/>
          <w:szCs w:val="24"/>
          <w:lang w:val="en-US" w:eastAsia="en-US"/>
        </w:rPr>
        <w:tab/>
        <w:t xml:space="preserve">Date and Location </w:t>
      </w:r>
    </w:p>
    <w:p w14:paraId="609C68A6" w14:textId="2894CC53" w:rsidR="00CE2EC0" w:rsidRDefault="00CE2EC0" w:rsidP="00CE2EC0">
      <w:pPr>
        <w:ind w:firstLine="567"/>
        <w:contextualSpacing/>
        <w:jc w:val="both"/>
        <w:rPr>
          <w:rFonts w:ascii="Times New Roman" w:eastAsia="Calibri" w:hAnsi="Times New Roman" w:cs="Times New Roman"/>
          <w:bCs/>
          <w:sz w:val="24"/>
          <w:szCs w:val="24"/>
          <w:lang w:eastAsia="en-US"/>
        </w:rPr>
      </w:pPr>
      <w:r w:rsidRPr="00CE2EC0">
        <w:rPr>
          <w:rFonts w:ascii="Times New Roman" w:eastAsia="Calibri" w:hAnsi="Times New Roman" w:cs="Times New Roman"/>
          <w:bCs/>
          <w:sz w:val="24"/>
          <w:szCs w:val="24"/>
          <w:lang w:eastAsia="en-US"/>
        </w:rPr>
        <w:t>Some material relating to the study's subject was acquired to help make doing research in the lab simpler. To get specific and up-to-date literature that is closely connected to the title of the study, more investigation through libraries and the internet is required. The procedures for conducting the research are as follows: material preparation, SCP production process, and product separation fermentation process follow basic rules using some of the best references. This research was conducted by the Microbiology Laboratory of the Chemical Engineering Department, Faculty of Engineering, Syiah Kuala University. For the preparation of materials and the maintenance of microorganisms, Saccharomyces cerevisiae was carried out at the Soil and Plants Laboratory, Faculty of Agriculture, Syiah Kuala University.</w:t>
      </w:r>
    </w:p>
    <w:p w14:paraId="6F6F4D0A" w14:textId="77777777" w:rsidR="004E171A" w:rsidRPr="00CE2EC0" w:rsidRDefault="004E171A" w:rsidP="00CE2EC0">
      <w:pPr>
        <w:ind w:firstLine="567"/>
        <w:contextualSpacing/>
        <w:jc w:val="both"/>
        <w:rPr>
          <w:rFonts w:ascii="Times New Roman" w:eastAsia="Calibri" w:hAnsi="Times New Roman" w:cs="Times New Roman"/>
          <w:bCs/>
          <w:sz w:val="24"/>
          <w:szCs w:val="24"/>
          <w:lang w:eastAsia="en-US"/>
        </w:rPr>
      </w:pPr>
    </w:p>
    <w:p w14:paraId="6B679D1E" w14:textId="77777777" w:rsidR="00CE2EC0" w:rsidRPr="00CE2EC0" w:rsidRDefault="00CE2EC0" w:rsidP="00CE2EC0">
      <w:pPr>
        <w:tabs>
          <w:tab w:val="left" w:pos="567"/>
        </w:tabs>
        <w:rPr>
          <w:rFonts w:ascii="Times New Roman" w:eastAsia="Calibri" w:hAnsi="Times New Roman" w:cs="Times New Roman"/>
          <w:b/>
          <w:bCs/>
          <w:sz w:val="24"/>
          <w:szCs w:val="24"/>
          <w:lang w:val="en" w:eastAsia="en-US"/>
        </w:rPr>
      </w:pPr>
      <w:r w:rsidRPr="00CE2EC0">
        <w:rPr>
          <w:rFonts w:ascii="Times New Roman" w:eastAsia="Calibri" w:hAnsi="Times New Roman" w:cs="Times New Roman"/>
          <w:b/>
          <w:bCs/>
          <w:sz w:val="24"/>
          <w:szCs w:val="24"/>
          <w:lang w:val="en" w:eastAsia="en-US"/>
        </w:rPr>
        <w:t xml:space="preserve">2.3 </w:t>
      </w:r>
      <w:r w:rsidRPr="00CE2EC0">
        <w:rPr>
          <w:rFonts w:ascii="Times New Roman" w:eastAsia="Calibri" w:hAnsi="Times New Roman" w:cs="Times New Roman"/>
          <w:b/>
          <w:bCs/>
          <w:sz w:val="24"/>
          <w:szCs w:val="24"/>
          <w:lang w:val="en" w:eastAsia="en-US"/>
        </w:rPr>
        <w:tab/>
        <w:t xml:space="preserve">Materials and equipment </w:t>
      </w:r>
    </w:p>
    <w:p w14:paraId="0103688F" w14:textId="77777777" w:rsidR="00CE2EC0" w:rsidRPr="00CE2EC0" w:rsidRDefault="00CE2EC0" w:rsidP="00CE2EC0">
      <w:pPr>
        <w:tabs>
          <w:tab w:val="left" w:pos="567"/>
        </w:tabs>
        <w:jc w:val="both"/>
        <w:rPr>
          <w:rFonts w:ascii="Times New Roman" w:eastAsia="Calibri" w:hAnsi="Times New Roman" w:cs="Times New Roman"/>
          <w:bCs/>
          <w:sz w:val="24"/>
          <w:szCs w:val="24"/>
          <w:lang w:val="en-GB" w:eastAsia="en-US"/>
        </w:rPr>
      </w:pPr>
      <w:r w:rsidRPr="00CE2EC0">
        <w:rPr>
          <w:rFonts w:ascii="Times New Roman" w:eastAsia="Calibri" w:hAnsi="Times New Roman" w:cs="Times New Roman"/>
          <w:sz w:val="24"/>
          <w:szCs w:val="24"/>
          <w:lang w:val="en-US" w:eastAsia="en-US"/>
        </w:rPr>
        <w:tab/>
      </w:r>
      <w:r w:rsidRPr="00CE2EC0">
        <w:rPr>
          <w:rFonts w:ascii="Times New Roman" w:eastAsia="Calibri" w:hAnsi="Times New Roman" w:cs="Times New Roman"/>
          <w:bCs/>
          <w:sz w:val="24"/>
          <w:szCs w:val="24"/>
          <w:lang w:eastAsia="en-US"/>
        </w:rPr>
        <w:t>The equipment used in this study consisted of glassware such as Erlenmeyer, flask, test tube, glass beaker, measuring cup, Petridis, pipette funnel, spatula, blender, cellulose acetate membrane 0.2 m; waterproof cotton, aluminum foil, stainless steel pan, shaking incubator, filter paper, knife, analytical balance, centrifuge, and aluminum foil.</w:t>
      </w:r>
      <w:r w:rsidRPr="00CE2EC0">
        <w:rPr>
          <w:rFonts w:ascii="Times New Roman" w:eastAsia="Calibri" w:hAnsi="Times New Roman" w:cs="Times New Roman"/>
          <w:bCs/>
          <w:sz w:val="24"/>
          <w:szCs w:val="24"/>
          <w:lang w:val="en" w:eastAsia="en-US"/>
        </w:rPr>
        <w:t xml:space="preserve"> </w:t>
      </w:r>
      <w:r w:rsidRPr="00CE2EC0">
        <w:rPr>
          <w:rFonts w:ascii="Times New Roman" w:eastAsia="Calibri" w:hAnsi="Times New Roman" w:cs="Times New Roman"/>
          <w:bCs/>
          <w:sz w:val="24"/>
          <w:szCs w:val="24"/>
          <w:lang w:eastAsia="en-US"/>
        </w:rPr>
        <w:t>The equipment used for the SCP process includes autoclaves, incubators, ovens, shaker tables, and centrifuges. Other supporting equipment includes digital pH/mV meters, digital scales, spectrophotometers, clean benches and thermometers.</w:t>
      </w:r>
      <w:r w:rsidRPr="00CE2EC0">
        <w:rPr>
          <w:rFonts w:ascii="Times New Roman" w:eastAsia="Calibri" w:hAnsi="Times New Roman" w:cs="Times New Roman"/>
          <w:bCs/>
          <w:sz w:val="24"/>
          <w:szCs w:val="24"/>
          <w:lang w:val="en-US" w:eastAsia="en-US"/>
        </w:rPr>
        <w:t xml:space="preserve"> </w:t>
      </w:r>
      <w:r w:rsidRPr="00CE2EC0">
        <w:rPr>
          <w:rFonts w:ascii="Times New Roman" w:eastAsia="Calibri" w:hAnsi="Times New Roman" w:cs="Times New Roman"/>
          <w:bCs/>
          <w:sz w:val="24"/>
          <w:szCs w:val="24"/>
          <w:lang w:val="en" w:eastAsia="en-US"/>
        </w:rPr>
        <w:t xml:space="preserve">The main ingredients needed are </w:t>
      </w:r>
      <w:proofErr w:type="spellStart"/>
      <w:r w:rsidRPr="00CE2EC0">
        <w:rPr>
          <w:rFonts w:ascii="Times New Roman" w:eastAsia="Calibri" w:hAnsi="Times New Roman" w:cs="Times New Roman"/>
          <w:bCs/>
          <w:sz w:val="24"/>
          <w:szCs w:val="24"/>
          <w:lang w:val="en" w:eastAsia="en-US"/>
        </w:rPr>
        <w:t>kepok</w:t>
      </w:r>
      <w:proofErr w:type="spellEnd"/>
      <w:r w:rsidRPr="00CE2EC0">
        <w:rPr>
          <w:rFonts w:ascii="Times New Roman" w:eastAsia="Calibri" w:hAnsi="Times New Roman" w:cs="Times New Roman"/>
          <w:bCs/>
          <w:sz w:val="24"/>
          <w:szCs w:val="24"/>
          <w:lang w:val="en" w:eastAsia="en-US"/>
        </w:rPr>
        <w:t xml:space="preserve"> banana peel waste and the microorganism Saccharomyces cerevisiae. The chemicals used in solid or liquid form include glucose, </w:t>
      </w:r>
      <w:proofErr w:type="spellStart"/>
      <w:r w:rsidRPr="00CE2EC0">
        <w:rPr>
          <w:rFonts w:ascii="Times New Roman" w:eastAsia="Calibri" w:hAnsi="Times New Roman" w:cs="Times New Roman"/>
          <w:bCs/>
          <w:sz w:val="24"/>
          <w:szCs w:val="24"/>
          <w:lang w:val="en" w:eastAsia="en-US"/>
        </w:rPr>
        <w:t>aquadest</w:t>
      </w:r>
      <w:proofErr w:type="spellEnd"/>
      <w:r w:rsidRPr="00CE2EC0">
        <w:rPr>
          <w:rFonts w:ascii="Times New Roman" w:eastAsia="Calibri" w:hAnsi="Times New Roman" w:cs="Times New Roman"/>
          <w:bCs/>
          <w:sz w:val="24"/>
          <w:szCs w:val="24"/>
          <w:lang w:val="en" w:eastAsia="en-US"/>
        </w:rPr>
        <w:t>, (NH</w:t>
      </w:r>
      <w:r w:rsidRPr="00CE2EC0">
        <w:rPr>
          <w:rFonts w:ascii="Times New Roman" w:eastAsia="Calibri" w:hAnsi="Times New Roman" w:cs="Times New Roman"/>
          <w:bCs/>
          <w:sz w:val="24"/>
          <w:szCs w:val="24"/>
          <w:vertAlign w:val="subscript"/>
          <w:lang w:val="en" w:eastAsia="en-US"/>
        </w:rPr>
        <w:t>4</w:t>
      </w:r>
      <w:r w:rsidRPr="00CE2EC0">
        <w:rPr>
          <w:rFonts w:ascii="Times New Roman" w:eastAsia="Calibri" w:hAnsi="Times New Roman" w:cs="Times New Roman"/>
          <w:bCs/>
          <w:sz w:val="24"/>
          <w:szCs w:val="24"/>
          <w:lang w:val="en" w:eastAsia="en-US"/>
        </w:rPr>
        <w:t>)</w:t>
      </w:r>
      <w:r w:rsidRPr="00CE2EC0">
        <w:rPr>
          <w:rFonts w:ascii="Times New Roman" w:eastAsia="Calibri" w:hAnsi="Times New Roman" w:cs="Times New Roman"/>
          <w:bCs/>
          <w:sz w:val="24"/>
          <w:szCs w:val="24"/>
          <w:vertAlign w:val="subscript"/>
          <w:lang w:val="en" w:eastAsia="en-US"/>
        </w:rPr>
        <w:t>2</w:t>
      </w:r>
      <w:r w:rsidRPr="00CE2EC0">
        <w:rPr>
          <w:rFonts w:ascii="Times New Roman" w:eastAsia="Calibri" w:hAnsi="Times New Roman" w:cs="Times New Roman"/>
          <w:bCs/>
          <w:sz w:val="24"/>
          <w:szCs w:val="24"/>
          <w:lang w:val="en" w:eastAsia="en-US"/>
        </w:rPr>
        <w:t>SO</w:t>
      </w:r>
      <w:r w:rsidRPr="00CE2EC0">
        <w:rPr>
          <w:rFonts w:ascii="Times New Roman" w:eastAsia="Calibri" w:hAnsi="Times New Roman" w:cs="Times New Roman"/>
          <w:bCs/>
          <w:sz w:val="24"/>
          <w:szCs w:val="24"/>
          <w:vertAlign w:val="subscript"/>
          <w:lang w:val="en" w:eastAsia="en-US"/>
        </w:rPr>
        <w:t>4</w:t>
      </w:r>
      <w:r w:rsidRPr="00CE2EC0">
        <w:rPr>
          <w:rFonts w:ascii="Times New Roman" w:eastAsia="Calibri" w:hAnsi="Times New Roman" w:cs="Times New Roman"/>
          <w:bCs/>
          <w:sz w:val="24"/>
          <w:szCs w:val="24"/>
          <w:lang w:val="en" w:eastAsia="en-US"/>
        </w:rPr>
        <w:t>, KH</w:t>
      </w:r>
      <w:r w:rsidRPr="00CE2EC0">
        <w:rPr>
          <w:rFonts w:ascii="Times New Roman" w:eastAsia="Calibri" w:hAnsi="Times New Roman" w:cs="Times New Roman"/>
          <w:bCs/>
          <w:sz w:val="24"/>
          <w:szCs w:val="24"/>
          <w:vertAlign w:val="subscript"/>
          <w:lang w:val="en" w:eastAsia="en-US"/>
        </w:rPr>
        <w:t>2</w:t>
      </w:r>
      <w:r w:rsidRPr="00CE2EC0">
        <w:rPr>
          <w:rFonts w:ascii="Times New Roman" w:eastAsia="Calibri" w:hAnsi="Times New Roman" w:cs="Times New Roman"/>
          <w:bCs/>
          <w:sz w:val="24"/>
          <w:szCs w:val="24"/>
          <w:lang w:val="en" w:eastAsia="en-US"/>
        </w:rPr>
        <w:t>PO</w:t>
      </w:r>
      <w:r w:rsidRPr="00CE2EC0">
        <w:rPr>
          <w:rFonts w:ascii="Times New Roman" w:eastAsia="Calibri" w:hAnsi="Times New Roman" w:cs="Times New Roman"/>
          <w:bCs/>
          <w:sz w:val="24"/>
          <w:szCs w:val="24"/>
          <w:vertAlign w:val="subscript"/>
          <w:lang w:val="en" w:eastAsia="en-US"/>
        </w:rPr>
        <w:t>4</w:t>
      </w:r>
      <w:r w:rsidRPr="00CE2EC0">
        <w:rPr>
          <w:rFonts w:ascii="Times New Roman" w:eastAsia="Calibri" w:hAnsi="Times New Roman" w:cs="Times New Roman"/>
          <w:bCs/>
          <w:sz w:val="24"/>
          <w:szCs w:val="24"/>
          <w:lang w:val="en" w:eastAsia="en-US"/>
        </w:rPr>
        <w:t>, DNS reagent, buffer solution for pH and cellulose acetate.</w:t>
      </w:r>
      <w:r w:rsidRPr="00CE2EC0">
        <w:rPr>
          <w:rFonts w:ascii="Times New Roman" w:eastAsia="Calibri" w:hAnsi="Times New Roman" w:cs="Times New Roman"/>
          <w:bCs/>
          <w:sz w:val="24"/>
          <w:szCs w:val="24"/>
          <w:lang w:val="en-GB" w:eastAsia="en-US"/>
        </w:rPr>
        <w:t xml:space="preserve"> </w:t>
      </w:r>
    </w:p>
    <w:p w14:paraId="7ACEF5B6" w14:textId="77777777" w:rsidR="00CE2EC0" w:rsidRPr="00CE2EC0" w:rsidRDefault="00CE2EC0" w:rsidP="00CE2EC0">
      <w:pPr>
        <w:rPr>
          <w:rFonts w:ascii="Times New Roman" w:eastAsia="Calibri" w:hAnsi="Times New Roman" w:cs="Times New Roman"/>
          <w:b/>
          <w:sz w:val="24"/>
          <w:szCs w:val="24"/>
          <w:lang w:val="en" w:eastAsia="en-US"/>
        </w:rPr>
      </w:pPr>
    </w:p>
    <w:p w14:paraId="70B5370F" w14:textId="77777777" w:rsidR="00CE2EC0" w:rsidRPr="00CE2EC0" w:rsidRDefault="00CE2EC0" w:rsidP="00CE2EC0">
      <w:pPr>
        <w:rPr>
          <w:rFonts w:ascii="Times New Roman" w:eastAsia="Calibri" w:hAnsi="Times New Roman" w:cs="Times New Roman"/>
          <w:b/>
          <w:sz w:val="24"/>
          <w:szCs w:val="24"/>
          <w:lang w:val="en" w:eastAsia="en-US"/>
        </w:rPr>
      </w:pPr>
    </w:p>
    <w:p w14:paraId="730E2E10" w14:textId="77777777" w:rsidR="00CE2EC0" w:rsidRPr="00CE2EC0" w:rsidRDefault="00CE2EC0" w:rsidP="00CE2EC0">
      <w:pPr>
        <w:tabs>
          <w:tab w:val="left" w:pos="567"/>
        </w:tabs>
        <w:rPr>
          <w:rFonts w:ascii="Times New Roman" w:eastAsia="Calibri" w:hAnsi="Times New Roman" w:cs="Times New Roman"/>
          <w:b/>
          <w:sz w:val="24"/>
          <w:szCs w:val="24"/>
          <w:lang w:val="en" w:eastAsia="en-US"/>
        </w:rPr>
      </w:pPr>
      <w:r w:rsidRPr="00CE2EC0">
        <w:rPr>
          <w:rFonts w:ascii="Times New Roman" w:eastAsia="Calibri" w:hAnsi="Times New Roman" w:cs="Times New Roman"/>
          <w:b/>
          <w:sz w:val="24"/>
          <w:szCs w:val="24"/>
          <w:lang w:val="en" w:eastAsia="en-US"/>
        </w:rPr>
        <w:lastRenderedPageBreak/>
        <w:t xml:space="preserve">2.4 </w:t>
      </w:r>
      <w:r w:rsidRPr="00CE2EC0">
        <w:rPr>
          <w:rFonts w:ascii="Times New Roman" w:eastAsia="Calibri" w:hAnsi="Times New Roman" w:cs="Times New Roman"/>
          <w:b/>
          <w:sz w:val="24"/>
          <w:szCs w:val="24"/>
          <w:lang w:val="en" w:eastAsia="en-US"/>
        </w:rPr>
        <w:tab/>
        <w:t>Research procedures and stages</w:t>
      </w:r>
    </w:p>
    <w:p w14:paraId="020A0025" w14:textId="77777777" w:rsidR="00CE2EC0" w:rsidRPr="00CE2EC0" w:rsidRDefault="00CE2EC0" w:rsidP="00CE2EC0">
      <w:pPr>
        <w:ind w:firstLine="567"/>
        <w:jc w:val="both"/>
        <w:rPr>
          <w:rFonts w:ascii="Times New Roman" w:eastAsia="Calibri" w:hAnsi="Times New Roman" w:cs="Times New Roman"/>
          <w:bCs/>
          <w:sz w:val="24"/>
          <w:szCs w:val="24"/>
          <w:lang w:val="en-GB" w:eastAsia="en-US"/>
        </w:rPr>
      </w:pPr>
      <w:r w:rsidRPr="00CE2EC0">
        <w:rPr>
          <w:rFonts w:ascii="Times New Roman" w:eastAsia="Calibri" w:hAnsi="Times New Roman" w:cs="Times New Roman"/>
          <w:bCs/>
          <w:sz w:val="24"/>
          <w:szCs w:val="24"/>
          <w:lang w:val="en" w:eastAsia="en-US"/>
        </w:rPr>
        <w:t xml:space="preserve">The production of SCP from </w:t>
      </w:r>
      <w:proofErr w:type="spellStart"/>
      <w:r w:rsidRPr="00CE2EC0">
        <w:rPr>
          <w:rFonts w:ascii="Times New Roman" w:eastAsia="Calibri" w:hAnsi="Times New Roman" w:cs="Times New Roman"/>
          <w:bCs/>
          <w:sz w:val="24"/>
          <w:szCs w:val="24"/>
          <w:lang w:val="en" w:eastAsia="en-US"/>
        </w:rPr>
        <w:t>kepok</w:t>
      </w:r>
      <w:proofErr w:type="spellEnd"/>
      <w:r w:rsidRPr="00CE2EC0">
        <w:rPr>
          <w:rFonts w:ascii="Times New Roman" w:eastAsia="Calibri" w:hAnsi="Times New Roman" w:cs="Times New Roman"/>
          <w:bCs/>
          <w:sz w:val="24"/>
          <w:szCs w:val="24"/>
          <w:lang w:val="en" w:eastAsia="en-US"/>
        </w:rPr>
        <w:t xml:space="preserve"> banana peel waste is divided into 4 stages, namely:</w:t>
      </w:r>
      <w:r w:rsidRPr="00CE2EC0">
        <w:rPr>
          <w:rFonts w:ascii="Times New Roman" w:eastAsia="Calibri" w:hAnsi="Times New Roman" w:cs="Times New Roman"/>
          <w:bCs/>
          <w:sz w:val="24"/>
          <w:szCs w:val="24"/>
          <w:lang w:val="en-GB" w:eastAsia="en-US"/>
        </w:rPr>
        <w:t xml:space="preserve"> </w:t>
      </w:r>
    </w:p>
    <w:p w14:paraId="54B4474F" w14:textId="77777777" w:rsidR="00CE2EC0" w:rsidRPr="00CE2EC0" w:rsidRDefault="00CE2EC0" w:rsidP="00CE2EC0">
      <w:pPr>
        <w:rPr>
          <w:rFonts w:ascii="Times New Roman" w:eastAsia="Calibri" w:hAnsi="Times New Roman" w:cs="Times New Roman"/>
          <w:b/>
          <w:sz w:val="24"/>
          <w:szCs w:val="24"/>
          <w:lang w:val="en" w:eastAsia="en-US"/>
        </w:rPr>
      </w:pPr>
      <w:r w:rsidRPr="00CE2EC0">
        <w:rPr>
          <w:rFonts w:ascii="Times New Roman" w:eastAsia="Calibri" w:hAnsi="Times New Roman" w:cs="Times New Roman"/>
          <w:b/>
          <w:sz w:val="24"/>
          <w:szCs w:val="24"/>
          <w:lang w:val="en" w:eastAsia="en-US"/>
        </w:rPr>
        <w:t>Material preparation</w:t>
      </w:r>
    </w:p>
    <w:p w14:paraId="23208090" w14:textId="77777777" w:rsidR="00CE2EC0" w:rsidRPr="00CE2EC0" w:rsidRDefault="00CE2EC0" w:rsidP="00CE2EC0">
      <w:pPr>
        <w:ind w:firstLine="567"/>
        <w:jc w:val="both"/>
        <w:rPr>
          <w:rFonts w:ascii="Times New Roman" w:eastAsia="Calibri" w:hAnsi="Times New Roman" w:cs="Times New Roman"/>
          <w:bCs/>
          <w:sz w:val="24"/>
          <w:szCs w:val="24"/>
          <w:lang w:eastAsia="en-US"/>
        </w:rPr>
      </w:pPr>
      <w:r w:rsidRPr="00CE2EC0">
        <w:rPr>
          <w:rFonts w:ascii="Times New Roman" w:eastAsia="Calibri" w:hAnsi="Times New Roman" w:cs="Times New Roman"/>
          <w:bCs/>
          <w:sz w:val="24"/>
          <w:szCs w:val="24"/>
          <w:lang w:eastAsia="en-US"/>
        </w:rPr>
        <w:t>A blender is used to crush the kepok banana peel waste. The kepok banana peel is cleaned before mixing. The results are filtered to remove all but the juice. The kepok banana peel extract is then cooked in an autoclave for 1 hour at 1 atm pressure and 121</w:t>
      </w:r>
      <w:r w:rsidRPr="00CE2EC0">
        <w:rPr>
          <w:rFonts w:ascii="Times New Roman" w:eastAsia="Calibri" w:hAnsi="Times New Roman" w:cs="Times New Roman"/>
          <w:bCs/>
          <w:sz w:val="24"/>
          <w:szCs w:val="24"/>
          <w:vertAlign w:val="superscript"/>
          <w:lang w:eastAsia="en-US"/>
        </w:rPr>
        <w:t>o</w:t>
      </w:r>
      <w:r w:rsidRPr="00CE2EC0">
        <w:rPr>
          <w:rFonts w:ascii="Times New Roman" w:eastAsia="Calibri" w:hAnsi="Times New Roman" w:cs="Times New Roman"/>
          <w:bCs/>
          <w:sz w:val="24"/>
          <w:szCs w:val="24"/>
          <w:lang w:eastAsia="en-US"/>
        </w:rPr>
        <w:t>C temperature. This solution is referred to as the fermentation medium once it has been cooled to room temperature. </w:t>
      </w:r>
    </w:p>
    <w:p w14:paraId="30F0DD25" w14:textId="77777777" w:rsidR="00CE2EC0" w:rsidRPr="00CE2EC0" w:rsidRDefault="00CE2EC0" w:rsidP="00CE2EC0">
      <w:pPr>
        <w:rPr>
          <w:rFonts w:ascii="Times New Roman" w:eastAsia="Calibri" w:hAnsi="Times New Roman" w:cs="Times New Roman"/>
          <w:b/>
          <w:sz w:val="24"/>
          <w:szCs w:val="24"/>
          <w:lang w:val="en" w:eastAsia="en-US"/>
        </w:rPr>
      </w:pPr>
      <w:r w:rsidRPr="00CE2EC0">
        <w:rPr>
          <w:rFonts w:ascii="Times New Roman" w:eastAsia="Calibri" w:hAnsi="Times New Roman" w:cs="Times New Roman"/>
          <w:b/>
          <w:sz w:val="24"/>
          <w:szCs w:val="24"/>
          <w:lang w:val="en" w:eastAsia="en-US"/>
        </w:rPr>
        <w:t xml:space="preserve">Making a starter </w:t>
      </w:r>
    </w:p>
    <w:p w14:paraId="23609D33" w14:textId="77777777" w:rsidR="00CE2EC0" w:rsidRPr="00CE2EC0" w:rsidRDefault="00CE2EC0" w:rsidP="00CE2EC0">
      <w:pPr>
        <w:ind w:firstLine="567"/>
        <w:jc w:val="both"/>
        <w:rPr>
          <w:rFonts w:ascii="Times New Roman" w:eastAsia="Calibri" w:hAnsi="Times New Roman" w:cs="Times New Roman"/>
          <w:bCs/>
          <w:sz w:val="24"/>
          <w:szCs w:val="24"/>
          <w:lang w:eastAsia="en-US"/>
        </w:rPr>
      </w:pPr>
      <w:r w:rsidRPr="00CE2EC0">
        <w:rPr>
          <w:rFonts w:ascii="Times New Roman" w:eastAsia="Calibri" w:hAnsi="Times New Roman" w:cs="Times New Roman"/>
          <w:bCs/>
          <w:sz w:val="24"/>
          <w:szCs w:val="24"/>
          <w:lang w:eastAsia="en-US"/>
        </w:rPr>
        <w:t>A total of 22.4 grams of glucose was dissolved in 100 ml of distilled water. The pH of the solution was made in 5 variations, then added 0.5 grams of nutrients in the form of (NH4)</w:t>
      </w:r>
      <w:r w:rsidRPr="00CE2EC0">
        <w:rPr>
          <w:rFonts w:ascii="Times New Roman" w:eastAsia="Calibri" w:hAnsi="Times New Roman" w:cs="Times New Roman"/>
          <w:bCs/>
          <w:sz w:val="24"/>
          <w:szCs w:val="24"/>
          <w:vertAlign w:val="subscript"/>
          <w:lang w:eastAsia="en-US"/>
        </w:rPr>
        <w:t>2</w:t>
      </w:r>
      <w:r w:rsidRPr="00CE2EC0">
        <w:rPr>
          <w:rFonts w:ascii="Times New Roman" w:eastAsia="Calibri" w:hAnsi="Times New Roman" w:cs="Times New Roman"/>
          <w:bCs/>
          <w:sz w:val="24"/>
          <w:szCs w:val="24"/>
          <w:lang w:eastAsia="en-US"/>
        </w:rPr>
        <w:t>SO</w:t>
      </w:r>
      <w:r w:rsidRPr="00CE2EC0">
        <w:rPr>
          <w:rFonts w:ascii="Times New Roman" w:eastAsia="Calibri" w:hAnsi="Times New Roman" w:cs="Times New Roman"/>
          <w:bCs/>
          <w:sz w:val="24"/>
          <w:szCs w:val="24"/>
          <w:vertAlign w:val="subscript"/>
          <w:lang w:eastAsia="en-US"/>
        </w:rPr>
        <w:t>4</w:t>
      </w:r>
      <w:r w:rsidRPr="00CE2EC0">
        <w:rPr>
          <w:rFonts w:ascii="Times New Roman" w:eastAsia="Calibri" w:hAnsi="Times New Roman" w:cs="Times New Roman"/>
          <w:bCs/>
          <w:sz w:val="24"/>
          <w:szCs w:val="24"/>
          <w:lang w:eastAsia="en-US"/>
        </w:rPr>
        <w:t xml:space="preserve"> and KH</w:t>
      </w:r>
      <w:r w:rsidRPr="00CE2EC0">
        <w:rPr>
          <w:rFonts w:ascii="Times New Roman" w:eastAsia="Calibri" w:hAnsi="Times New Roman" w:cs="Times New Roman"/>
          <w:bCs/>
          <w:sz w:val="24"/>
          <w:szCs w:val="24"/>
          <w:vertAlign w:val="subscript"/>
          <w:lang w:eastAsia="en-US"/>
        </w:rPr>
        <w:t>2</w:t>
      </w:r>
      <w:r w:rsidRPr="00CE2EC0">
        <w:rPr>
          <w:rFonts w:ascii="Times New Roman" w:eastAsia="Calibri" w:hAnsi="Times New Roman" w:cs="Times New Roman"/>
          <w:bCs/>
          <w:sz w:val="24"/>
          <w:szCs w:val="24"/>
          <w:lang w:eastAsia="en-US"/>
        </w:rPr>
        <w:t>PO</w:t>
      </w:r>
      <w:r w:rsidRPr="00CE2EC0">
        <w:rPr>
          <w:rFonts w:ascii="Times New Roman" w:eastAsia="Calibri" w:hAnsi="Times New Roman" w:cs="Times New Roman"/>
          <w:bCs/>
          <w:sz w:val="24"/>
          <w:szCs w:val="24"/>
          <w:vertAlign w:val="subscript"/>
          <w:lang w:eastAsia="en-US"/>
        </w:rPr>
        <w:t>4</w:t>
      </w:r>
      <w:r w:rsidRPr="00CE2EC0">
        <w:rPr>
          <w:rFonts w:ascii="Times New Roman" w:eastAsia="Calibri" w:hAnsi="Times New Roman" w:cs="Times New Roman"/>
          <w:bCs/>
          <w:sz w:val="24"/>
          <w:szCs w:val="24"/>
          <w:lang w:eastAsia="en-US"/>
        </w:rPr>
        <w:t>. Then sterilized by heating using an autoclave for 1 hour. After the cold solution, put the yeast Saccharomyces cerevisiae into the batch fermenter. Then, followed by shaking for the fermentation process for 2 days.</w:t>
      </w:r>
    </w:p>
    <w:p w14:paraId="4C7B6F50" w14:textId="77777777" w:rsidR="00CE2EC0" w:rsidRPr="00CE2EC0" w:rsidRDefault="00CE2EC0" w:rsidP="00CE2EC0">
      <w:pPr>
        <w:rPr>
          <w:rFonts w:ascii="Times New Roman" w:eastAsia="Calibri" w:hAnsi="Times New Roman" w:cs="Times New Roman"/>
          <w:b/>
          <w:sz w:val="24"/>
          <w:szCs w:val="24"/>
          <w:lang w:val="en" w:eastAsia="en-US"/>
        </w:rPr>
      </w:pPr>
      <w:r w:rsidRPr="00CE2EC0">
        <w:rPr>
          <w:rFonts w:ascii="Times New Roman" w:eastAsia="Calibri" w:hAnsi="Times New Roman" w:cs="Times New Roman"/>
          <w:b/>
          <w:sz w:val="24"/>
          <w:szCs w:val="24"/>
          <w:lang w:val="en" w:eastAsia="en-US"/>
        </w:rPr>
        <w:t xml:space="preserve">Fermentation process </w:t>
      </w:r>
    </w:p>
    <w:p w14:paraId="366A3C56" w14:textId="77777777" w:rsidR="00CE2EC0" w:rsidRPr="00CE2EC0" w:rsidRDefault="00CE2EC0" w:rsidP="00CE2EC0">
      <w:pPr>
        <w:ind w:firstLine="567"/>
        <w:jc w:val="both"/>
        <w:rPr>
          <w:rFonts w:ascii="Times New Roman" w:eastAsia="Calibri" w:hAnsi="Times New Roman" w:cs="Times New Roman"/>
          <w:bCs/>
          <w:sz w:val="24"/>
          <w:szCs w:val="24"/>
          <w:lang w:eastAsia="en-US"/>
        </w:rPr>
      </w:pPr>
      <w:r w:rsidRPr="00CE2EC0">
        <w:rPr>
          <w:rFonts w:ascii="Times New Roman" w:eastAsia="Calibri" w:hAnsi="Times New Roman" w:cs="Times New Roman"/>
          <w:bCs/>
          <w:sz w:val="24"/>
          <w:szCs w:val="24"/>
          <w:lang w:eastAsia="en-US"/>
        </w:rPr>
        <w:t>Enter the fermentation medium into the Erlenmeyer and add nutrients in the form of (NH4)</w:t>
      </w:r>
      <w:r w:rsidRPr="00CE2EC0">
        <w:rPr>
          <w:rFonts w:ascii="Times New Roman" w:eastAsia="Calibri" w:hAnsi="Times New Roman" w:cs="Times New Roman"/>
          <w:bCs/>
          <w:sz w:val="24"/>
          <w:szCs w:val="24"/>
          <w:vertAlign w:val="subscript"/>
          <w:lang w:eastAsia="en-US"/>
        </w:rPr>
        <w:t>2</w:t>
      </w:r>
      <w:r w:rsidRPr="00CE2EC0">
        <w:rPr>
          <w:rFonts w:ascii="Times New Roman" w:eastAsia="Calibri" w:hAnsi="Times New Roman" w:cs="Times New Roman"/>
          <w:bCs/>
          <w:sz w:val="24"/>
          <w:szCs w:val="24"/>
          <w:lang w:eastAsia="en-US"/>
        </w:rPr>
        <w:t>SO</w:t>
      </w:r>
      <w:r w:rsidRPr="00CE2EC0">
        <w:rPr>
          <w:rFonts w:ascii="Times New Roman" w:eastAsia="Calibri" w:hAnsi="Times New Roman" w:cs="Times New Roman"/>
          <w:bCs/>
          <w:sz w:val="24"/>
          <w:szCs w:val="24"/>
          <w:vertAlign w:val="subscript"/>
          <w:lang w:eastAsia="en-US"/>
        </w:rPr>
        <w:t>4</w:t>
      </w:r>
      <w:r w:rsidRPr="00CE2EC0">
        <w:rPr>
          <w:rFonts w:ascii="Times New Roman" w:eastAsia="Calibri" w:hAnsi="Times New Roman" w:cs="Times New Roman"/>
          <w:bCs/>
          <w:sz w:val="24"/>
          <w:szCs w:val="24"/>
          <w:lang w:eastAsia="en-US"/>
        </w:rPr>
        <w:t xml:space="preserve"> and KH</w:t>
      </w:r>
      <w:r w:rsidRPr="00CE2EC0">
        <w:rPr>
          <w:rFonts w:ascii="Times New Roman" w:eastAsia="Calibri" w:hAnsi="Times New Roman" w:cs="Times New Roman"/>
          <w:bCs/>
          <w:sz w:val="24"/>
          <w:szCs w:val="24"/>
          <w:vertAlign w:val="subscript"/>
          <w:lang w:eastAsia="en-US"/>
        </w:rPr>
        <w:t>2</w:t>
      </w:r>
      <w:r w:rsidRPr="00CE2EC0">
        <w:rPr>
          <w:rFonts w:ascii="Times New Roman" w:eastAsia="Calibri" w:hAnsi="Times New Roman" w:cs="Times New Roman"/>
          <w:bCs/>
          <w:sz w:val="24"/>
          <w:szCs w:val="24"/>
          <w:lang w:eastAsia="en-US"/>
        </w:rPr>
        <w:t>PO</w:t>
      </w:r>
      <w:r w:rsidRPr="00CE2EC0">
        <w:rPr>
          <w:rFonts w:ascii="Times New Roman" w:eastAsia="Calibri" w:hAnsi="Times New Roman" w:cs="Times New Roman"/>
          <w:bCs/>
          <w:sz w:val="24"/>
          <w:szCs w:val="24"/>
          <w:vertAlign w:val="subscript"/>
          <w:lang w:eastAsia="en-US"/>
        </w:rPr>
        <w:t>4</w:t>
      </w:r>
      <w:r w:rsidRPr="00CE2EC0">
        <w:rPr>
          <w:rFonts w:ascii="Times New Roman" w:eastAsia="Calibri" w:hAnsi="Times New Roman" w:cs="Times New Roman"/>
          <w:bCs/>
          <w:sz w:val="24"/>
          <w:szCs w:val="24"/>
          <w:lang w:eastAsia="en-US"/>
        </w:rPr>
        <w:t xml:space="preserve"> with several variations. A solution of fermentation media that has varied pH value is then sterilized for 1 hour using an autoclave. In the pH solution that has varied, optimal nutrients are added. After the solution has cooled, add the starter and shake it in the batch fermenter using 4 variations of fermentation time. When testing time variations, also use the optimal pH value.</w:t>
      </w:r>
    </w:p>
    <w:p w14:paraId="249974C7" w14:textId="77777777" w:rsidR="00CE2EC0" w:rsidRPr="00CE2EC0" w:rsidRDefault="00CE2EC0" w:rsidP="00CE2EC0">
      <w:pPr>
        <w:rPr>
          <w:rFonts w:ascii="Times New Roman" w:eastAsia="Calibri" w:hAnsi="Times New Roman" w:cs="Times New Roman"/>
          <w:b/>
          <w:sz w:val="24"/>
          <w:szCs w:val="24"/>
          <w:lang w:val="en" w:eastAsia="en-US"/>
        </w:rPr>
      </w:pPr>
      <w:r w:rsidRPr="00CE2EC0">
        <w:rPr>
          <w:rFonts w:ascii="Times New Roman" w:eastAsia="Calibri" w:hAnsi="Times New Roman" w:cs="Times New Roman"/>
          <w:b/>
          <w:sz w:val="24"/>
          <w:szCs w:val="24"/>
          <w:lang w:val="en" w:eastAsia="en-US"/>
        </w:rPr>
        <w:t xml:space="preserve">Wet and dry weight test </w:t>
      </w:r>
    </w:p>
    <w:p w14:paraId="2E21BF59" w14:textId="3A01AED0" w:rsidR="00CE2EC0" w:rsidRDefault="00CE2EC0" w:rsidP="00CE2EC0">
      <w:pPr>
        <w:ind w:firstLine="567"/>
        <w:jc w:val="both"/>
        <w:rPr>
          <w:rFonts w:ascii="Times New Roman" w:eastAsia="Calibri" w:hAnsi="Times New Roman" w:cs="Times New Roman"/>
          <w:bCs/>
          <w:sz w:val="24"/>
          <w:szCs w:val="24"/>
          <w:lang w:val="en" w:eastAsia="en-US"/>
        </w:rPr>
      </w:pPr>
      <w:r w:rsidRPr="00CE2EC0">
        <w:rPr>
          <w:rFonts w:ascii="Times New Roman" w:eastAsia="Calibri" w:hAnsi="Times New Roman" w:cs="Times New Roman"/>
          <w:bCs/>
          <w:sz w:val="24"/>
          <w:szCs w:val="24"/>
          <w:lang w:val="en" w:eastAsia="en-US"/>
        </w:rPr>
        <w:t xml:space="preserve">Media that has fermented for 1-7 days. At the time of testing the wet and dry weight, 10 ml of the sample is taken every day, then centrifuged for 10 minutes at 1500 rpm. Then, the sample is filtered using filter paper and weighed to get the wet weight, then dried at a temperature of 130 </w:t>
      </w:r>
      <w:r w:rsidRPr="00CE2EC0">
        <w:rPr>
          <w:rFonts w:ascii="Times New Roman" w:eastAsia="Calibri" w:hAnsi="Times New Roman" w:cs="Times New Roman"/>
          <w:bCs/>
          <w:sz w:val="24"/>
          <w:szCs w:val="24"/>
          <w:vertAlign w:val="superscript"/>
          <w:lang w:val="en" w:eastAsia="en-US"/>
        </w:rPr>
        <w:t>ᵒ</w:t>
      </w:r>
      <w:r w:rsidRPr="00CE2EC0">
        <w:rPr>
          <w:rFonts w:ascii="Times New Roman" w:eastAsia="Calibri" w:hAnsi="Times New Roman" w:cs="Times New Roman"/>
          <w:bCs/>
          <w:sz w:val="24"/>
          <w:szCs w:val="24"/>
          <w:lang w:val="en" w:eastAsia="en-US"/>
        </w:rPr>
        <w:t xml:space="preserve">C to dry and then weighed. </w:t>
      </w:r>
    </w:p>
    <w:p w14:paraId="5D840D32" w14:textId="57433A96" w:rsidR="003901C8" w:rsidRPr="003901C8" w:rsidRDefault="003901C8" w:rsidP="003901C8">
      <w:pPr>
        <w:pStyle w:val="JBAT-Heading1"/>
        <w:numPr>
          <w:ilvl w:val="0"/>
          <w:numId w:val="3"/>
        </w:numPr>
        <w:spacing w:before="0"/>
        <w:rPr>
          <w:rFonts w:eastAsia="Calibri"/>
          <w:lang w:eastAsia="en-US"/>
        </w:rPr>
      </w:pPr>
      <w:r w:rsidRPr="003901C8">
        <w:rPr>
          <w:rFonts w:eastAsia="Calibri"/>
          <w:lang w:val="en" w:eastAsia="en-US"/>
        </w:rPr>
        <w:t>Results and discussion</w:t>
      </w:r>
    </w:p>
    <w:p w14:paraId="2DFB3066" w14:textId="727CEBB7" w:rsidR="003901C8" w:rsidRPr="003901C8" w:rsidRDefault="003901C8" w:rsidP="003901C8">
      <w:pPr>
        <w:tabs>
          <w:tab w:val="left" w:pos="709"/>
        </w:tabs>
        <w:autoSpaceDE w:val="0"/>
        <w:autoSpaceDN w:val="0"/>
        <w:adjustRightInd w:val="0"/>
        <w:contextualSpacing/>
        <w:jc w:val="both"/>
        <w:rPr>
          <w:rFonts w:ascii="Times New Roman" w:eastAsia="Calibri" w:hAnsi="Times New Roman" w:cs="Times New Roman"/>
          <w:b/>
          <w:sz w:val="24"/>
          <w:szCs w:val="24"/>
          <w:lang w:val="en-US" w:eastAsia="en-US"/>
        </w:rPr>
      </w:pPr>
      <w:r>
        <w:rPr>
          <w:rFonts w:ascii="Times New Roman" w:eastAsia="Calibri" w:hAnsi="Times New Roman" w:cs="Times New Roman"/>
          <w:b/>
          <w:bCs/>
          <w:sz w:val="24"/>
          <w:szCs w:val="24"/>
          <w:lang w:val="en" w:eastAsia="en-US"/>
        </w:rPr>
        <w:t xml:space="preserve">3.1 </w:t>
      </w:r>
      <w:r>
        <w:rPr>
          <w:rFonts w:ascii="Times New Roman" w:eastAsia="Calibri" w:hAnsi="Times New Roman" w:cs="Times New Roman"/>
          <w:b/>
          <w:bCs/>
          <w:sz w:val="24"/>
          <w:szCs w:val="24"/>
          <w:lang w:val="en" w:eastAsia="en-US"/>
        </w:rPr>
        <w:tab/>
      </w:r>
      <w:r w:rsidRPr="003901C8">
        <w:rPr>
          <w:rFonts w:ascii="Times New Roman" w:eastAsia="Calibri" w:hAnsi="Times New Roman" w:cs="Times New Roman"/>
          <w:b/>
          <w:bCs/>
          <w:sz w:val="24"/>
          <w:szCs w:val="24"/>
          <w:lang w:val="en" w:eastAsia="en-US"/>
        </w:rPr>
        <w:t>Autoclave Temperature Calibration</w:t>
      </w:r>
    </w:p>
    <w:p w14:paraId="187C8EDA" w14:textId="77777777" w:rsidR="003901C8" w:rsidRPr="003901C8" w:rsidRDefault="003901C8" w:rsidP="003901C8">
      <w:pPr>
        <w:autoSpaceDE w:val="0"/>
        <w:autoSpaceDN w:val="0"/>
        <w:adjustRightInd w:val="0"/>
        <w:ind w:firstLine="720"/>
        <w:contextualSpacing/>
        <w:jc w:val="both"/>
        <w:rPr>
          <w:rFonts w:ascii="Times New Roman" w:eastAsia="Calibri" w:hAnsi="Times New Roman" w:cs="Times New Roman"/>
          <w:bCs/>
          <w:sz w:val="24"/>
          <w:szCs w:val="24"/>
          <w:lang w:val="en" w:eastAsia="en-US"/>
        </w:rPr>
      </w:pPr>
      <w:r w:rsidRPr="003901C8">
        <w:rPr>
          <w:rFonts w:ascii="Times New Roman" w:eastAsia="Calibri" w:hAnsi="Times New Roman" w:cs="Times New Roman"/>
          <w:bCs/>
          <w:sz w:val="24"/>
          <w:szCs w:val="24"/>
          <w:lang w:val="en" w:eastAsia="en-US"/>
        </w:rPr>
        <w:t xml:space="preserve">Microbial growth is the process of a microbial cell component's number or form changing on a regular basis. The microbial cell divides into two daughter cells once it has grown to a size that is bigger or almost twice that of the previous components. The doubling time is the amount of time it takes for one cell to grow and mature before dividing into two </w:t>
      </w:r>
      <w:r w:rsidRPr="003901C8">
        <w:rPr>
          <w:rFonts w:ascii="Times New Roman" w:eastAsia="Calibri" w:hAnsi="Times New Roman" w:cs="Times New Roman"/>
          <w:bCs/>
          <w:sz w:val="24"/>
          <w:szCs w:val="24"/>
          <w:lang w:val="en" w:eastAsia="en-US"/>
        </w:rPr>
        <w:lastRenderedPageBreak/>
        <w:t xml:space="preserve">cells. The process of an organism's cell mass development is heavily influenced by external factors and cellular nutrition. Microorganisms' growth is evaluated in terms of the number of cells produced rather than the size of the cell mass. </w:t>
      </w:r>
    </w:p>
    <w:p w14:paraId="5679501A" w14:textId="77777777" w:rsidR="003901C8" w:rsidRPr="003901C8" w:rsidRDefault="003901C8" w:rsidP="003901C8">
      <w:pPr>
        <w:autoSpaceDE w:val="0"/>
        <w:autoSpaceDN w:val="0"/>
        <w:adjustRightInd w:val="0"/>
        <w:spacing w:line="240" w:lineRule="auto"/>
        <w:ind w:firstLine="567"/>
        <w:contextualSpacing/>
        <w:jc w:val="center"/>
        <w:rPr>
          <w:rFonts w:ascii="Garamond" w:eastAsia="Calibri" w:hAnsi="Garamond" w:cs="Times New Roman"/>
          <w:sz w:val="24"/>
          <w:szCs w:val="24"/>
          <w:lang w:val="en-US" w:eastAsia="en-US"/>
        </w:rPr>
      </w:pPr>
      <w:r w:rsidRPr="003901C8">
        <w:rPr>
          <w:rFonts w:ascii="Calibri" w:eastAsia="Calibri" w:hAnsi="Calibri" w:cs="Times New Roman"/>
          <w:noProof/>
          <w:lang w:val="en-US"/>
        </w:rPr>
        <w:drawing>
          <wp:inline distT="0" distB="0" distL="0" distR="0" wp14:anchorId="66E75EA9" wp14:editId="1FA61A8A">
            <wp:extent cx="4038600" cy="2333625"/>
            <wp:effectExtent l="0" t="0" r="0" b="0"/>
            <wp:docPr id="53" name="Chart 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02E086" w14:textId="77777777" w:rsidR="003901C8" w:rsidRPr="003901C8" w:rsidRDefault="003901C8" w:rsidP="003901C8">
      <w:pPr>
        <w:autoSpaceDE w:val="0"/>
        <w:autoSpaceDN w:val="0"/>
        <w:adjustRightInd w:val="0"/>
        <w:spacing w:line="240" w:lineRule="auto"/>
        <w:ind w:firstLine="567"/>
        <w:contextualSpacing/>
        <w:jc w:val="center"/>
        <w:rPr>
          <w:rFonts w:ascii="Times New Roman" w:eastAsia="Calibri" w:hAnsi="Times New Roman" w:cs="Times New Roman"/>
          <w:sz w:val="24"/>
          <w:szCs w:val="24"/>
          <w:lang w:val="en" w:eastAsia="en-US"/>
        </w:rPr>
      </w:pPr>
      <w:r w:rsidRPr="003901C8">
        <w:rPr>
          <w:rFonts w:ascii="Times New Roman" w:eastAsia="Calibri" w:hAnsi="Times New Roman" w:cs="Times New Roman"/>
          <w:sz w:val="24"/>
          <w:szCs w:val="24"/>
          <w:lang w:val="en" w:eastAsia="en-US"/>
        </w:rPr>
        <w:t>Figure 2. Autoclave Temperature Calibration for Feasibility of Sterilization</w:t>
      </w:r>
    </w:p>
    <w:p w14:paraId="146C1773" w14:textId="77777777" w:rsidR="003901C8" w:rsidRPr="003901C8" w:rsidRDefault="003901C8" w:rsidP="003901C8">
      <w:pPr>
        <w:autoSpaceDE w:val="0"/>
        <w:autoSpaceDN w:val="0"/>
        <w:adjustRightInd w:val="0"/>
        <w:spacing w:line="240" w:lineRule="auto"/>
        <w:ind w:firstLine="567"/>
        <w:contextualSpacing/>
        <w:jc w:val="both"/>
        <w:rPr>
          <w:rFonts w:ascii="Garamond" w:eastAsia="Calibri" w:hAnsi="Garamond" w:cs="Times New Roman"/>
          <w:sz w:val="24"/>
          <w:szCs w:val="24"/>
          <w:lang w:val="en-US" w:eastAsia="en-US"/>
        </w:rPr>
      </w:pPr>
    </w:p>
    <w:p w14:paraId="11CC550C" w14:textId="7BC3582D" w:rsidR="003901C8" w:rsidRDefault="003901C8" w:rsidP="003901C8">
      <w:pPr>
        <w:autoSpaceDE w:val="0"/>
        <w:autoSpaceDN w:val="0"/>
        <w:adjustRightInd w:val="0"/>
        <w:ind w:firstLine="567"/>
        <w:contextualSpacing/>
        <w:jc w:val="both"/>
        <w:rPr>
          <w:rFonts w:ascii="Times New Roman" w:eastAsia="Calibri" w:hAnsi="Times New Roman" w:cs="Times New Roman"/>
          <w:sz w:val="24"/>
          <w:szCs w:val="24"/>
          <w:lang w:eastAsia="en-US"/>
        </w:rPr>
      </w:pPr>
      <w:r w:rsidRPr="003901C8">
        <w:rPr>
          <w:rFonts w:ascii="Times New Roman" w:eastAsia="Calibri" w:hAnsi="Times New Roman" w:cs="Times New Roman"/>
          <w:sz w:val="24"/>
          <w:szCs w:val="24"/>
          <w:lang w:eastAsia="en-US"/>
        </w:rPr>
        <w:t xml:space="preserve">Figure 2 shows the results of the autoclave's medium sterilization tests. The calibration results show that the autoclave equipment's maximum temperature is 121 </w:t>
      </w:r>
      <w:r w:rsidRPr="003901C8">
        <w:rPr>
          <w:rFonts w:ascii="Times New Roman" w:eastAsia="Calibri" w:hAnsi="Times New Roman" w:cs="Times New Roman"/>
          <w:sz w:val="24"/>
          <w:szCs w:val="24"/>
          <w:vertAlign w:val="superscript"/>
          <w:lang w:eastAsia="en-US"/>
        </w:rPr>
        <w:t>o</w:t>
      </w:r>
      <w:r w:rsidRPr="003901C8">
        <w:rPr>
          <w:rFonts w:ascii="Times New Roman" w:eastAsia="Calibri" w:hAnsi="Times New Roman" w:cs="Times New Roman"/>
          <w:sz w:val="24"/>
          <w:szCs w:val="24"/>
          <w:lang w:eastAsia="en-US"/>
        </w:rPr>
        <w:t>C. The media and equipment sterilization time lasted for 15 minutes, starting from the 45th minute to the 60th minute. It is recommended that, in order to avoid mishaps caused by excessive pressure and temperature</w:t>
      </w:r>
      <w:r w:rsidRPr="003901C8">
        <w:rPr>
          <w:rFonts w:ascii="Times New Roman" w:eastAsia="Calibri" w:hAnsi="Times New Roman" w:cs="Times New Roman"/>
          <w:sz w:val="24"/>
          <w:szCs w:val="24"/>
          <w:lang w:val="en-US" w:eastAsia="en-US"/>
        </w:rPr>
        <w:t>.</w:t>
      </w:r>
      <w:r w:rsidRPr="003901C8">
        <w:rPr>
          <w:rFonts w:ascii="Times New Roman" w:eastAsia="Calibri" w:hAnsi="Times New Roman" w:cs="Times New Roman"/>
          <w:sz w:val="24"/>
          <w:szCs w:val="24"/>
          <w:lang w:eastAsia="en-US"/>
        </w:rPr>
        <w:t> </w:t>
      </w:r>
    </w:p>
    <w:p w14:paraId="101AB594" w14:textId="77777777" w:rsidR="003901C8" w:rsidRDefault="003901C8" w:rsidP="003901C8">
      <w:pPr>
        <w:autoSpaceDE w:val="0"/>
        <w:autoSpaceDN w:val="0"/>
        <w:adjustRightInd w:val="0"/>
        <w:ind w:firstLine="567"/>
        <w:contextualSpacing/>
        <w:jc w:val="both"/>
        <w:rPr>
          <w:rFonts w:ascii="Times New Roman" w:eastAsia="Calibri" w:hAnsi="Times New Roman" w:cs="Times New Roman"/>
          <w:sz w:val="24"/>
          <w:szCs w:val="24"/>
          <w:lang w:eastAsia="en-US"/>
        </w:rPr>
      </w:pPr>
    </w:p>
    <w:p w14:paraId="44568F48" w14:textId="60409A03" w:rsidR="003901C8" w:rsidRPr="003901C8" w:rsidRDefault="003901C8" w:rsidP="003901C8">
      <w:pPr>
        <w:autoSpaceDE w:val="0"/>
        <w:autoSpaceDN w:val="0"/>
        <w:adjustRightInd w:val="0"/>
        <w:contextualSpacing/>
        <w:jc w:val="both"/>
        <w:rPr>
          <w:rFonts w:ascii="Times New Roman" w:eastAsia="Calibri" w:hAnsi="Times New Roman" w:cs="Times New Roman"/>
          <w:sz w:val="24"/>
          <w:szCs w:val="24"/>
          <w:lang w:eastAsia="en-US"/>
        </w:rPr>
      </w:pPr>
      <w:r w:rsidRPr="003901C8">
        <w:rPr>
          <w:rFonts w:ascii="Times New Roman" w:eastAsia="Calibri" w:hAnsi="Times New Roman" w:cs="Times New Roman"/>
          <w:b/>
          <w:bCs/>
          <w:sz w:val="24"/>
          <w:szCs w:val="24"/>
          <w:lang w:val="en" w:eastAsia="en-US"/>
        </w:rPr>
        <w:t xml:space="preserve">3.2 </w:t>
      </w:r>
      <w:r w:rsidRPr="003901C8">
        <w:rPr>
          <w:rFonts w:ascii="Times New Roman" w:eastAsia="Calibri" w:hAnsi="Times New Roman" w:cs="Times New Roman"/>
          <w:b/>
          <w:bCs/>
          <w:sz w:val="24"/>
          <w:szCs w:val="24"/>
          <w:lang w:val="en" w:eastAsia="en-US"/>
        </w:rPr>
        <w:tab/>
      </w:r>
      <w:r w:rsidRPr="003901C8">
        <w:rPr>
          <w:rFonts w:ascii="Times New Roman" w:eastAsia="Calibri" w:hAnsi="Times New Roman" w:cs="Times New Roman"/>
          <w:b/>
          <w:bCs/>
          <w:sz w:val="24"/>
          <w:szCs w:val="24"/>
          <w:lang w:val="en" w:eastAsia="en-US"/>
        </w:rPr>
        <w:t>Standard curve of glucose and yeast growth</w:t>
      </w:r>
      <w:r w:rsidRPr="003901C8">
        <w:rPr>
          <w:rFonts w:ascii="Times New Roman" w:eastAsia="Calibri" w:hAnsi="Times New Roman" w:cs="Times New Roman"/>
          <w:sz w:val="24"/>
          <w:szCs w:val="24"/>
          <w:lang w:eastAsia="en-US"/>
        </w:rPr>
        <w:tab/>
      </w:r>
    </w:p>
    <w:p w14:paraId="47C3A53B" w14:textId="73016D93" w:rsidR="003901C8" w:rsidRPr="003901C8" w:rsidRDefault="003901C8" w:rsidP="003901C8">
      <w:pPr>
        <w:autoSpaceDE w:val="0"/>
        <w:autoSpaceDN w:val="0"/>
        <w:adjustRightInd w:val="0"/>
        <w:ind w:firstLine="567"/>
        <w:contextualSpacing/>
        <w:jc w:val="both"/>
        <w:rPr>
          <w:rFonts w:ascii="Times New Roman" w:eastAsia="Calibri" w:hAnsi="Times New Roman" w:cs="Times New Roman"/>
          <w:sz w:val="24"/>
          <w:szCs w:val="24"/>
          <w:lang w:val="en-US" w:eastAsia="en-US"/>
        </w:rPr>
      </w:pPr>
      <w:r w:rsidRPr="003901C8">
        <w:rPr>
          <w:rFonts w:ascii="Times New Roman" w:eastAsia="Calibri" w:hAnsi="Times New Roman" w:cs="Times New Roman"/>
          <w:sz w:val="24"/>
          <w:szCs w:val="24"/>
          <w:lang w:eastAsia="en-US"/>
        </w:rPr>
        <w:t>The HK Sigma technique is used to determine glucose in Figure 3. Sugar concentrations ranging from 5 to 55 mg/l are determined using this technique. The sample must be diluted if the sugar content is more than 55 mg/l. The sugar concentration value to be examined is multiplied by the dilution factor. </w:t>
      </w:r>
      <w:r w:rsidR="000A0C71">
        <w:rPr>
          <w:rFonts w:ascii="Times New Roman" w:eastAsia="Calibri" w:hAnsi="Times New Roman" w:cs="Times New Roman"/>
          <w:sz w:val="24"/>
          <w:szCs w:val="24"/>
          <w:lang w:val="en-US" w:eastAsia="en-US"/>
        </w:rPr>
        <w:t xml:space="preserve"> </w:t>
      </w:r>
      <w:r w:rsidR="000A0C71" w:rsidRPr="003901C8">
        <w:rPr>
          <w:rFonts w:ascii="Times New Roman" w:eastAsia="Calibri" w:hAnsi="Times New Roman" w:cs="Times New Roman"/>
          <w:bCs/>
          <w:sz w:val="24"/>
          <w:szCs w:val="24"/>
          <w:lang w:eastAsia="en-US"/>
        </w:rPr>
        <w:t>The microbes used here are Saccharomyces cerevisiae obtained from the Bioprocess Laboratory. The subcultures are stored at 4</w:t>
      </w:r>
      <w:r w:rsidR="000A0C71">
        <w:rPr>
          <w:rFonts w:ascii="Times New Roman" w:eastAsia="Calibri" w:hAnsi="Times New Roman" w:cs="Times New Roman"/>
          <w:bCs/>
          <w:sz w:val="24"/>
          <w:szCs w:val="24"/>
          <w:lang w:val="en-US" w:eastAsia="en-US"/>
        </w:rPr>
        <w:t xml:space="preserve"> </w:t>
      </w:r>
      <w:r w:rsidR="000A0C71" w:rsidRPr="003901C8">
        <w:rPr>
          <w:rFonts w:ascii="Times New Roman" w:eastAsia="Calibri" w:hAnsi="Times New Roman" w:cs="Times New Roman"/>
          <w:bCs/>
          <w:sz w:val="24"/>
          <w:szCs w:val="24"/>
          <w:vertAlign w:val="superscript"/>
          <w:lang w:eastAsia="en-US"/>
        </w:rPr>
        <w:t>o</w:t>
      </w:r>
      <w:r w:rsidR="000A0C71" w:rsidRPr="003901C8">
        <w:rPr>
          <w:rFonts w:ascii="Times New Roman" w:eastAsia="Calibri" w:hAnsi="Times New Roman" w:cs="Times New Roman"/>
          <w:bCs/>
          <w:sz w:val="24"/>
          <w:szCs w:val="24"/>
          <w:lang w:eastAsia="en-US"/>
        </w:rPr>
        <w:t>C and the function of the subcultures is to maintain the media and keep it durable.  To determine the protein content of Kjeldahl, 0.51 g of the sample was weighed and then put into a 100 ml Kjeldahl flask. Add 2 grams of a mixture of selenium and 25 ml of concentrated H</w:t>
      </w:r>
      <w:r w:rsidR="000A0C71" w:rsidRPr="003901C8">
        <w:rPr>
          <w:rFonts w:ascii="Times New Roman" w:eastAsia="Calibri" w:hAnsi="Times New Roman" w:cs="Times New Roman"/>
          <w:bCs/>
          <w:sz w:val="24"/>
          <w:szCs w:val="24"/>
          <w:vertAlign w:val="subscript"/>
          <w:lang w:eastAsia="en-US"/>
        </w:rPr>
        <w:t>2</w:t>
      </w:r>
      <w:r w:rsidR="000A0C71" w:rsidRPr="003901C8">
        <w:rPr>
          <w:rFonts w:ascii="Times New Roman" w:eastAsia="Calibri" w:hAnsi="Times New Roman" w:cs="Times New Roman"/>
          <w:bCs/>
          <w:sz w:val="24"/>
          <w:szCs w:val="24"/>
          <w:lang w:eastAsia="en-US"/>
        </w:rPr>
        <w:t>SO</w:t>
      </w:r>
      <w:r w:rsidR="000A0C71" w:rsidRPr="003901C8">
        <w:rPr>
          <w:rFonts w:ascii="Times New Roman" w:eastAsia="Calibri" w:hAnsi="Times New Roman" w:cs="Times New Roman"/>
          <w:bCs/>
          <w:sz w:val="24"/>
          <w:szCs w:val="24"/>
          <w:vertAlign w:val="subscript"/>
          <w:lang w:eastAsia="en-US"/>
        </w:rPr>
        <w:t>4</w:t>
      </w:r>
      <w:r w:rsidR="000A0C71" w:rsidRPr="003901C8">
        <w:rPr>
          <w:rFonts w:ascii="Times New Roman" w:eastAsia="Calibri" w:hAnsi="Times New Roman" w:cs="Times New Roman"/>
          <w:bCs/>
          <w:sz w:val="24"/>
          <w:szCs w:val="24"/>
          <w:lang w:eastAsia="en-US"/>
        </w:rPr>
        <w:t>.</w:t>
      </w:r>
      <w:r w:rsidR="000A0C71">
        <w:rPr>
          <w:rFonts w:ascii="Times New Roman" w:eastAsia="Calibri" w:hAnsi="Times New Roman" w:cs="Times New Roman"/>
          <w:bCs/>
          <w:sz w:val="24"/>
          <w:szCs w:val="24"/>
          <w:lang w:val="en-US" w:eastAsia="en-US"/>
        </w:rPr>
        <w:t xml:space="preserve"> </w:t>
      </w:r>
      <w:r w:rsidR="000A0C71" w:rsidRPr="003901C8">
        <w:rPr>
          <w:rFonts w:ascii="Times New Roman" w:eastAsia="Calibri" w:hAnsi="Times New Roman" w:cs="Times New Roman"/>
          <w:bCs/>
          <w:sz w:val="24"/>
          <w:szCs w:val="24"/>
          <w:lang w:eastAsia="en-US"/>
        </w:rPr>
        <w:t>Using an electric heater or a fire burner, heat for 2 hours until the solution boils and becomes clear and greenish. </w:t>
      </w:r>
    </w:p>
    <w:p w14:paraId="1063F551" w14:textId="504AD53F" w:rsidR="003901C8" w:rsidRPr="003901C8" w:rsidRDefault="003901C8" w:rsidP="000A0C71">
      <w:pPr>
        <w:autoSpaceDE w:val="0"/>
        <w:autoSpaceDN w:val="0"/>
        <w:adjustRightInd w:val="0"/>
        <w:spacing w:line="240" w:lineRule="auto"/>
        <w:contextualSpacing/>
        <w:jc w:val="center"/>
        <w:rPr>
          <w:rFonts w:ascii="Times New Roman" w:eastAsia="Calibri" w:hAnsi="Times New Roman" w:cs="Times New Roman"/>
          <w:sz w:val="24"/>
          <w:szCs w:val="24"/>
          <w:lang w:val="en-US" w:eastAsia="en-US"/>
        </w:rPr>
      </w:pPr>
      <w:r w:rsidRPr="003901C8">
        <w:rPr>
          <w:rFonts w:ascii="Calibri" w:eastAsia="Calibri" w:hAnsi="Calibri" w:cs="Times New Roman"/>
          <w:noProof/>
          <w:lang w:val="en-US" w:eastAsia="ja-JP"/>
        </w:rPr>
        <w:lastRenderedPageBreak/>
        <w:drawing>
          <wp:anchor distT="0" distB="0" distL="114300" distR="114300" simplePos="0" relativeHeight="251659264" behindDoc="0" locked="0" layoutInCell="0" allowOverlap="1" wp14:anchorId="57FEE047" wp14:editId="5ED85006">
            <wp:simplePos x="0" y="0"/>
            <wp:positionH relativeFrom="margin">
              <wp:align>center</wp:align>
            </wp:positionH>
            <wp:positionV relativeFrom="paragraph">
              <wp:posOffset>113030</wp:posOffset>
            </wp:positionV>
            <wp:extent cx="4733290" cy="2543175"/>
            <wp:effectExtent l="0" t="0" r="0" b="0"/>
            <wp:wrapTopAndBottom/>
            <wp:docPr id="55" name="Chart 5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3901C8">
        <w:rPr>
          <w:rFonts w:ascii="Times New Roman" w:eastAsia="Calibri" w:hAnsi="Times New Roman" w:cs="Times New Roman"/>
          <w:sz w:val="24"/>
          <w:szCs w:val="24"/>
          <w:lang w:val="en" w:eastAsia="en-US"/>
        </w:rPr>
        <w:t>Figure 3. Determination of the Glucose Standard Curve using the HK Sigma Method</w:t>
      </w:r>
    </w:p>
    <w:p w14:paraId="65C6ED1B" w14:textId="77777777" w:rsidR="003901C8" w:rsidRPr="003901C8" w:rsidRDefault="003901C8" w:rsidP="003901C8">
      <w:pPr>
        <w:autoSpaceDE w:val="0"/>
        <w:autoSpaceDN w:val="0"/>
        <w:adjustRightInd w:val="0"/>
        <w:spacing w:line="240" w:lineRule="auto"/>
        <w:ind w:firstLine="567"/>
        <w:contextualSpacing/>
        <w:jc w:val="both"/>
        <w:rPr>
          <w:rFonts w:ascii="Times New Roman" w:eastAsia="Calibri" w:hAnsi="Times New Roman" w:cs="Times New Roman"/>
          <w:sz w:val="24"/>
          <w:szCs w:val="24"/>
          <w:lang w:val="en-US" w:eastAsia="en-US"/>
        </w:rPr>
      </w:pPr>
    </w:p>
    <w:p w14:paraId="187D947F" w14:textId="0C4BA846" w:rsidR="003901C8" w:rsidRPr="003901C8" w:rsidRDefault="000A0C71" w:rsidP="000A0C71">
      <w:pPr>
        <w:autoSpaceDE w:val="0"/>
        <w:autoSpaceDN w:val="0"/>
        <w:adjustRightInd w:val="0"/>
        <w:contextualSpacing/>
        <w:jc w:val="both"/>
        <w:rPr>
          <w:rFonts w:ascii="Times New Roman" w:eastAsia="Calibri" w:hAnsi="Times New Roman" w:cs="Times New Roman"/>
          <w:sz w:val="24"/>
          <w:szCs w:val="24"/>
          <w:lang w:eastAsia="en-US"/>
        </w:rPr>
      </w:pPr>
      <w:r w:rsidRPr="000A0C71">
        <w:rPr>
          <w:rFonts w:ascii="Times New Roman" w:eastAsia="Calibri" w:hAnsi="Times New Roman" w:cs="Times New Roman"/>
          <w:bCs/>
          <w:sz w:val="24"/>
          <w:szCs w:val="24"/>
          <w:lang w:eastAsia="en-US"/>
        </w:rPr>
        <w:t>After the solution is cooled, it is diluted in a 100 ml volumetric flask. 5 ml of the solution is pipetted and put into a distiller.</w:t>
      </w:r>
      <w:r w:rsidRPr="000A0C71">
        <w:rPr>
          <w:rFonts w:ascii="Times New Roman" w:eastAsia="Calibri" w:hAnsi="Times New Roman" w:cs="Times New Roman"/>
          <w:bCs/>
          <w:sz w:val="24"/>
          <w:szCs w:val="24"/>
          <w:lang w:val="en-US" w:eastAsia="en-US"/>
        </w:rPr>
        <w:t xml:space="preserve"> </w:t>
      </w:r>
      <w:r w:rsidRPr="000A0C71">
        <w:rPr>
          <w:rFonts w:ascii="Times New Roman" w:eastAsia="Calibri" w:hAnsi="Times New Roman" w:cs="Times New Roman"/>
          <w:bCs/>
          <w:sz w:val="24"/>
          <w:szCs w:val="24"/>
          <w:lang w:eastAsia="en-US"/>
        </w:rPr>
        <w:t>5 ml of 30% NaOH and a few drops of Phenolphthalein Indicator are added and distilled for about 10 minutes. Mix 10 mL of a 2% boric acid solution with the indicator. </w:t>
      </w:r>
      <w:r w:rsidR="003901C8" w:rsidRPr="003901C8">
        <w:rPr>
          <w:rFonts w:ascii="Times New Roman" w:eastAsia="Calibri" w:hAnsi="Times New Roman" w:cs="Times New Roman"/>
          <w:sz w:val="24"/>
          <w:szCs w:val="24"/>
          <w:lang w:eastAsia="en-US"/>
        </w:rPr>
        <w:t>After that, the cooler's tip is washed with distilled water and titrated with 25 mL of 0.01 N HCl solution, with the blank determined. </w:t>
      </w:r>
    </w:p>
    <w:p w14:paraId="24B698B7" w14:textId="77777777" w:rsidR="003901C8" w:rsidRPr="003901C8" w:rsidRDefault="003901C8" w:rsidP="000A0C71">
      <w:pPr>
        <w:autoSpaceDE w:val="0"/>
        <w:autoSpaceDN w:val="0"/>
        <w:adjustRightInd w:val="0"/>
        <w:ind w:firstLine="567"/>
        <w:contextualSpacing/>
        <w:jc w:val="both"/>
        <w:rPr>
          <w:rFonts w:ascii="Times New Roman" w:eastAsia="Calibri" w:hAnsi="Times New Roman" w:cs="Times New Roman"/>
          <w:bCs/>
          <w:sz w:val="24"/>
          <w:szCs w:val="24"/>
          <w:lang w:eastAsia="en-US"/>
        </w:rPr>
      </w:pPr>
      <w:r w:rsidRPr="003901C8">
        <w:rPr>
          <w:rFonts w:ascii="Times New Roman" w:eastAsia="Calibri" w:hAnsi="Times New Roman" w:cs="Times New Roman"/>
          <w:sz w:val="24"/>
          <w:szCs w:val="24"/>
          <w:lang w:val="en-US" w:eastAsia="en-US"/>
        </w:rPr>
        <w:t>Calculation</w:t>
      </w:r>
      <w:r w:rsidRPr="003901C8">
        <w:rPr>
          <w:rFonts w:ascii="Times New Roman" w:eastAsia="Calibri" w:hAnsi="Times New Roman" w:cs="Times New Roman"/>
          <w:sz w:val="24"/>
          <w:szCs w:val="24"/>
          <w:lang w:eastAsia="en-US"/>
        </w:rPr>
        <w:t>:</w:t>
      </w:r>
    </w:p>
    <w:p w14:paraId="0C0D7063" w14:textId="77777777" w:rsidR="003901C8" w:rsidRPr="003901C8" w:rsidRDefault="003901C8" w:rsidP="000A0C71">
      <w:pPr>
        <w:autoSpaceDE w:val="0"/>
        <w:autoSpaceDN w:val="0"/>
        <w:adjustRightInd w:val="0"/>
        <w:ind w:firstLine="567"/>
        <w:contextualSpacing/>
        <w:jc w:val="both"/>
        <w:rPr>
          <w:rFonts w:ascii="Times New Roman" w:eastAsia="Calibri" w:hAnsi="Times New Roman" w:cs="Times New Roman"/>
          <w:sz w:val="24"/>
          <w:szCs w:val="24"/>
          <w:lang w:eastAsia="en-US"/>
        </w:rPr>
      </w:pPr>
      <w:r w:rsidRPr="003901C8">
        <w:rPr>
          <w:rFonts w:ascii="Times New Roman" w:eastAsia="Calibri" w:hAnsi="Times New Roman" w:cs="Times New Roman"/>
          <w:sz w:val="24"/>
          <w:szCs w:val="24"/>
          <w:lang w:val="en-US" w:eastAsia="en-US"/>
        </w:rPr>
        <w:t xml:space="preserve">Protein content </w:t>
      </w:r>
      <w:r w:rsidRPr="003901C8">
        <w:rPr>
          <w:rFonts w:ascii="Times New Roman" w:eastAsia="Calibri" w:hAnsi="Times New Roman" w:cs="Times New Roman"/>
          <w:sz w:val="24"/>
          <w:szCs w:val="24"/>
          <w:lang w:eastAsia="en-US"/>
        </w:rPr>
        <w:t>= (</w:t>
      </w:r>
      <w:r w:rsidRPr="003901C8">
        <w:rPr>
          <w:rFonts w:ascii="Cambria Math" w:eastAsia="Calibri" w:hAnsi="Cambria Math" w:cs="Cambria Math"/>
          <w:sz w:val="24"/>
          <w:szCs w:val="24"/>
          <w:lang w:eastAsia="en-US"/>
        </w:rPr>
        <w:t>𝑉</w:t>
      </w:r>
      <w:r w:rsidRPr="003901C8">
        <w:rPr>
          <w:rFonts w:ascii="Times New Roman" w:eastAsia="Calibri" w:hAnsi="Times New Roman" w:cs="Times New Roman"/>
          <w:sz w:val="24"/>
          <w:szCs w:val="24"/>
          <w:vertAlign w:val="subscript"/>
          <w:lang w:eastAsia="en-US"/>
        </w:rPr>
        <w:t>1</w:t>
      </w:r>
      <w:r w:rsidRPr="003901C8">
        <w:rPr>
          <w:rFonts w:ascii="Times New Roman" w:eastAsia="Calibri" w:hAnsi="Times New Roman" w:cs="Times New Roman"/>
          <w:sz w:val="24"/>
          <w:szCs w:val="24"/>
          <w:lang w:eastAsia="en-US"/>
        </w:rPr>
        <w:t xml:space="preserve"> − </w:t>
      </w:r>
      <w:r w:rsidRPr="003901C8">
        <w:rPr>
          <w:rFonts w:ascii="Cambria Math" w:eastAsia="Calibri" w:hAnsi="Cambria Math" w:cs="Cambria Math"/>
          <w:sz w:val="24"/>
          <w:szCs w:val="24"/>
          <w:lang w:eastAsia="en-US"/>
        </w:rPr>
        <w:t>𝑉</w:t>
      </w:r>
      <w:r w:rsidRPr="003901C8">
        <w:rPr>
          <w:rFonts w:ascii="Times New Roman" w:eastAsia="Calibri" w:hAnsi="Times New Roman" w:cs="Times New Roman"/>
          <w:sz w:val="24"/>
          <w:szCs w:val="24"/>
          <w:vertAlign w:val="subscript"/>
          <w:lang w:eastAsia="en-US"/>
        </w:rPr>
        <w:t>2</w:t>
      </w:r>
      <w:r w:rsidRPr="003901C8">
        <w:rPr>
          <w:rFonts w:ascii="Times New Roman" w:eastAsia="Calibri" w:hAnsi="Times New Roman" w:cs="Times New Roman"/>
          <w:sz w:val="24"/>
          <w:szCs w:val="24"/>
          <w:lang w:eastAsia="en-US"/>
        </w:rPr>
        <w:t>)</w:t>
      </w:r>
      <w:r w:rsidRPr="003901C8">
        <w:rPr>
          <w:rFonts w:ascii="Times New Roman" w:eastAsia="Calibri" w:hAnsi="Times New Roman" w:cs="Times New Roman"/>
          <w:sz w:val="24"/>
          <w:szCs w:val="24"/>
          <w:lang w:val="en-US" w:eastAsia="en-US"/>
        </w:rPr>
        <w:t xml:space="preserve"> </w:t>
      </w:r>
      <w:r w:rsidRPr="003901C8">
        <w:rPr>
          <w:rFonts w:ascii="Cambria Math" w:eastAsia="Calibri" w:hAnsi="Cambria Math" w:cs="Cambria Math"/>
          <w:sz w:val="24"/>
          <w:szCs w:val="24"/>
          <w:lang w:eastAsia="en-US"/>
        </w:rPr>
        <w:t>𝑥</w:t>
      </w:r>
      <w:r w:rsidRPr="003901C8">
        <w:rPr>
          <w:rFonts w:ascii="Times New Roman" w:eastAsia="Calibri" w:hAnsi="Times New Roman" w:cs="Times New Roman"/>
          <w:sz w:val="24"/>
          <w:szCs w:val="24"/>
          <w:lang w:val="en-US" w:eastAsia="en-US"/>
        </w:rPr>
        <w:t xml:space="preserve"> </w:t>
      </w:r>
      <w:r w:rsidRPr="003901C8">
        <w:rPr>
          <w:rFonts w:ascii="Cambria Math" w:eastAsia="Calibri" w:hAnsi="Cambria Math" w:cs="Cambria Math"/>
          <w:sz w:val="24"/>
          <w:szCs w:val="24"/>
          <w:lang w:eastAsia="en-US"/>
        </w:rPr>
        <w:t>𝑁</w:t>
      </w:r>
      <w:r w:rsidRPr="003901C8">
        <w:rPr>
          <w:rFonts w:ascii="Times New Roman" w:eastAsia="Calibri" w:hAnsi="Times New Roman" w:cs="Times New Roman"/>
          <w:sz w:val="24"/>
          <w:szCs w:val="24"/>
          <w:lang w:val="en-US" w:eastAsia="en-US"/>
        </w:rPr>
        <w:t xml:space="preserve"> </w:t>
      </w:r>
      <w:r w:rsidRPr="003901C8">
        <w:rPr>
          <w:rFonts w:ascii="Cambria Math" w:eastAsia="Calibri" w:hAnsi="Cambria Math" w:cs="Cambria Math"/>
          <w:sz w:val="24"/>
          <w:szCs w:val="24"/>
          <w:lang w:eastAsia="en-US"/>
        </w:rPr>
        <w:t>𝑥</w:t>
      </w:r>
      <w:r w:rsidRPr="003901C8">
        <w:rPr>
          <w:rFonts w:ascii="Times New Roman" w:eastAsia="Calibri" w:hAnsi="Times New Roman" w:cs="Times New Roman"/>
          <w:sz w:val="24"/>
          <w:szCs w:val="24"/>
          <w:lang w:val="en-US" w:eastAsia="en-US"/>
        </w:rPr>
        <w:t xml:space="preserve"> </w:t>
      </w:r>
      <w:r w:rsidRPr="003901C8">
        <w:rPr>
          <w:rFonts w:ascii="Times New Roman" w:eastAsia="Calibri" w:hAnsi="Times New Roman" w:cs="Times New Roman"/>
          <w:sz w:val="24"/>
          <w:szCs w:val="24"/>
          <w:lang w:eastAsia="en-US"/>
        </w:rPr>
        <w:t xml:space="preserve">0,014 </w:t>
      </w:r>
      <w:r w:rsidRPr="003901C8">
        <w:rPr>
          <w:rFonts w:ascii="Cambria Math" w:eastAsia="Calibri" w:hAnsi="Cambria Math" w:cs="Cambria Math"/>
          <w:sz w:val="24"/>
          <w:szCs w:val="24"/>
          <w:lang w:eastAsia="en-US"/>
        </w:rPr>
        <w:t>𝑥</w:t>
      </w:r>
      <w:r w:rsidRPr="003901C8">
        <w:rPr>
          <w:rFonts w:ascii="Times New Roman" w:eastAsia="Calibri" w:hAnsi="Times New Roman" w:cs="Times New Roman"/>
          <w:sz w:val="24"/>
          <w:szCs w:val="24"/>
          <w:lang w:eastAsia="en-US"/>
        </w:rPr>
        <w:t xml:space="preserve"> </w:t>
      </w:r>
      <w:r w:rsidRPr="003901C8">
        <w:rPr>
          <w:rFonts w:ascii="Cambria Math" w:eastAsia="Calibri" w:hAnsi="Cambria Math" w:cs="Cambria Math"/>
          <w:sz w:val="24"/>
          <w:szCs w:val="24"/>
          <w:lang w:eastAsia="en-US"/>
        </w:rPr>
        <w:t>𝑓𝑘</w:t>
      </w:r>
      <w:r w:rsidRPr="003901C8">
        <w:rPr>
          <w:rFonts w:ascii="Times New Roman" w:eastAsia="Calibri" w:hAnsi="Times New Roman" w:cs="Times New Roman"/>
          <w:sz w:val="24"/>
          <w:szCs w:val="24"/>
          <w:lang w:val="en-US" w:eastAsia="en-US"/>
        </w:rPr>
        <w:t xml:space="preserve"> </w:t>
      </w:r>
      <w:r w:rsidRPr="003901C8">
        <w:rPr>
          <w:rFonts w:ascii="Cambria Math" w:eastAsia="Calibri" w:hAnsi="Cambria Math" w:cs="Cambria Math"/>
          <w:sz w:val="24"/>
          <w:szCs w:val="24"/>
          <w:lang w:eastAsia="en-US"/>
        </w:rPr>
        <w:t>𝑥</w:t>
      </w:r>
      <w:r w:rsidRPr="003901C8">
        <w:rPr>
          <w:rFonts w:ascii="Times New Roman" w:eastAsia="Calibri" w:hAnsi="Times New Roman" w:cs="Times New Roman"/>
          <w:sz w:val="24"/>
          <w:szCs w:val="24"/>
          <w:lang w:eastAsia="en-US"/>
        </w:rPr>
        <w:t xml:space="preserve"> </w:t>
      </w:r>
      <w:r w:rsidRPr="003901C8">
        <w:rPr>
          <w:rFonts w:ascii="Cambria Math" w:eastAsia="Calibri" w:hAnsi="Cambria Math" w:cs="Cambria Math"/>
          <w:sz w:val="24"/>
          <w:szCs w:val="24"/>
          <w:lang w:eastAsia="en-US"/>
        </w:rPr>
        <w:t>𝑓𝑝</w:t>
      </w:r>
      <w:r w:rsidRPr="003901C8">
        <w:rPr>
          <w:rFonts w:ascii="Times New Roman" w:eastAsia="Calibri" w:hAnsi="Times New Roman" w:cs="Times New Roman"/>
          <w:sz w:val="24"/>
          <w:szCs w:val="24"/>
          <w:lang w:eastAsia="en-US"/>
        </w:rPr>
        <w:t xml:space="preserve"> </w:t>
      </w:r>
      <w:r w:rsidRPr="003901C8">
        <w:rPr>
          <w:rFonts w:ascii="Cambria Math" w:eastAsia="Calibri" w:hAnsi="Cambria Math" w:cs="Cambria Math"/>
          <w:sz w:val="24"/>
          <w:szCs w:val="24"/>
          <w:lang w:eastAsia="en-US"/>
        </w:rPr>
        <w:t>𝑥</w:t>
      </w:r>
      <w:r w:rsidRPr="003901C8">
        <w:rPr>
          <w:rFonts w:ascii="Times New Roman" w:eastAsia="Calibri" w:hAnsi="Times New Roman" w:cs="Times New Roman"/>
          <w:sz w:val="24"/>
          <w:szCs w:val="24"/>
          <w:lang w:eastAsia="en-US"/>
        </w:rPr>
        <w:t xml:space="preserve">100% </w:t>
      </w:r>
      <w:r w:rsidRPr="003901C8">
        <w:rPr>
          <w:rFonts w:ascii="Cambria Math" w:eastAsia="Calibri" w:hAnsi="Cambria Math" w:cs="Cambria Math"/>
          <w:sz w:val="24"/>
          <w:szCs w:val="24"/>
          <w:lang w:eastAsia="en-US"/>
        </w:rPr>
        <w:t>𝑤</w:t>
      </w:r>
    </w:p>
    <w:p w14:paraId="7A9D3983" w14:textId="77777777" w:rsidR="003901C8" w:rsidRPr="003901C8" w:rsidRDefault="003901C8" w:rsidP="000A0C71">
      <w:pPr>
        <w:autoSpaceDE w:val="0"/>
        <w:autoSpaceDN w:val="0"/>
        <w:adjustRightInd w:val="0"/>
        <w:ind w:firstLine="567"/>
        <w:contextualSpacing/>
        <w:jc w:val="both"/>
        <w:rPr>
          <w:rFonts w:ascii="Times New Roman" w:eastAsia="Calibri" w:hAnsi="Times New Roman" w:cs="Times New Roman"/>
          <w:sz w:val="24"/>
          <w:szCs w:val="24"/>
          <w:lang w:eastAsia="en-US"/>
        </w:rPr>
      </w:pPr>
      <w:r w:rsidRPr="003901C8">
        <w:rPr>
          <w:rFonts w:ascii="Times New Roman" w:eastAsia="Calibri" w:hAnsi="Times New Roman" w:cs="Times New Roman"/>
          <w:sz w:val="24"/>
          <w:szCs w:val="24"/>
          <w:lang w:val="en" w:eastAsia="en-US"/>
        </w:rPr>
        <w:t>Description</w:t>
      </w:r>
      <w:r w:rsidRPr="003901C8">
        <w:rPr>
          <w:rFonts w:ascii="Times New Roman" w:eastAsia="Calibri" w:hAnsi="Times New Roman" w:cs="Times New Roman"/>
          <w:sz w:val="24"/>
          <w:szCs w:val="24"/>
          <w:lang w:eastAsia="en-US"/>
        </w:rPr>
        <w:t>:</w:t>
      </w:r>
    </w:p>
    <w:p w14:paraId="7CB45597" w14:textId="77777777" w:rsidR="003901C8" w:rsidRPr="003901C8" w:rsidRDefault="003901C8" w:rsidP="000A0C71">
      <w:pPr>
        <w:tabs>
          <w:tab w:val="left" w:pos="993"/>
        </w:tabs>
        <w:autoSpaceDE w:val="0"/>
        <w:autoSpaceDN w:val="0"/>
        <w:adjustRightInd w:val="0"/>
        <w:ind w:firstLine="567"/>
        <w:contextualSpacing/>
        <w:jc w:val="both"/>
        <w:rPr>
          <w:rFonts w:ascii="Times New Roman" w:eastAsia="Calibri" w:hAnsi="Times New Roman" w:cs="Times New Roman"/>
          <w:sz w:val="24"/>
          <w:szCs w:val="24"/>
          <w:lang w:eastAsia="en-US"/>
        </w:rPr>
      </w:pPr>
      <w:r w:rsidRPr="003901C8">
        <w:rPr>
          <w:rFonts w:ascii="Times New Roman" w:eastAsia="Calibri" w:hAnsi="Times New Roman" w:cs="Times New Roman"/>
          <w:sz w:val="24"/>
          <w:szCs w:val="24"/>
          <w:lang w:val="en-US" w:eastAsia="en-US"/>
        </w:rPr>
        <w:t xml:space="preserve">w  </w:t>
      </w:r>
      <w:r w:rsidRPr="003901C8">
        <w:rPr>
          <w:rFonts w:ascii="Times New Roman" w:eastAsia="Calibri" w:hAnsi="Times New Roman" w:cs="Times New Roman"/>
          <w:sz w:val="24"/>
          <w:szCs w:val="24"/>
          <w:lang w:eastAsia="en-US"/>
        </w:rPr>
        <w:t xml:space="preserve">= </w:t>
      </w:r>
      <w:r w:rsidRPr="003901C8">
        <w:rPr>
          <w:rFonts w:ascii="Times New Roman" w:eastAsia="Calibri" w:hAnsi="Times New Roman" w:cs="Times New Roman"/>
          <w:sz w:val="24"/>
          <w:szCs w:val="24"/>
          <w:lang w:val="en-US" w:eastAsia="en-US"/>
        </w:rPr>
        <w:t>S</w:t>
      </w:r>
      <w:proofErr w:type="spellStart"/>
      <w:r w:rsidRPr="003901C8">
        <w:rPr>
          <w:rFonts w:ascii="Times New Roman" w:eastAsia="Calibri" w:hAnsi="Times New Roman" w:cs="Times New Roman"/>
          <w:sz w:val="24"/>
          <w:szCs w:val="24"/>
          <w:lang w:val="en" w:eastAsia="en-US"/>
        </w:rPr>
        <w:t>nippet</w:t>
      </w:r>
      <w:proofErr w:type="spellEnd"/>
      <w:r w:rsidRPr="003901C8">
        <w:rPr>
          <w:rFonts w:ascii="Times New Roman" w:eastAsia="Calibri" w:hAnsi="Times New Roman" w:cs="Times New Roman"/>
          <w:sz w:val="24"/>
          <w:szCs w:val="24"/>
          <w:lang w:val="en" w:eastAsia="en-US"/>
        </w:rPr>
        <w:t xml:space="preserve"> weight</w:t>
      </w:r>
    </w:p>
    <w:p w14:paraId="2D447D90" w14:textId="2E78A6B0" w:rsidR="003901C8" w:rsidRPr="003901C8" w:rsidRDefault="003901C8" w:rsidP="000A0C71">
      <w:pPr>
        <w:tabs>
          <w:tab w:val="left" w:pos="993"/>
        </w:tabs>
        <w:autoSpaceDE w:val="0"/>
        <w:autoSpaceDN w:val="0"/>
        <w:adjustRightInd w:val="0"/>
        <w:ind w:firstLine="567"/>
        <w:contextualSpacing/>
        <w:jc w:val="both"/>
        <w:rPr>
          <w:rFonts w:ascii="Times New Roman" w:eastAsia="Calibri" w:hAnsi="Times New Roman" w:cs="Times New Roman"/>
          <w:sz w:val="24"/>
          <w:szCs w:val="24"/>
          <w:lang w:eastAsia="en-US"/>
        </w:rPr>
      </w:pPr>
      <w:r w:rsidRPr="003901C8">
        <w:rPr>
          <w:rFonts w:ascii="Times New Roman" w:eastAsia="Calibri" w:hAnsi="Times New Roman" w:cs="Times New Roman"/>
          <w:sz w:val="24"/>
          <w:szCs w:val="24"/>
          <w:lang w:eastAsia="en-US"/>
        </w:rPr>
        <w:t>V</w:t>
      </w:r>
      <w:r w:rsidRPr="003901C8">
        <w:rPr>
          <w:rFonts w:ascii="Times New Roman" w:eastAsia="Calibri" w:hAnsi="Times New Roman" w:cs="Times New Roman"/>
          <w:sz w:val="24"/>
          <w:szCs w:val="24"/>
          <w:vertAlign w:val="subscript"/>
          <w:lang w:eastAsia="en-US"/>
        </w:rPr>
        <w:t>1</w:t>
      </w:r>
      <w:r w:rsidRPr="003901C8">
        <w:rPr>
          <w:rFonts w:ascii="Times New Roman" w:eastAsia="Calibri" w:hAnsi="Times New Roman" w:cs="Times New Roman"/>
          <w:sz w:val="24"/>
          <w:szCs w:val="24"/>
          <w:vertAlign w:val="subscript"/>
          <w:lang w:val="en-US" w:eastAsia="en-US"/>
        </w:rPr>
        <w:t xml:space="preserve"> </w:t>
      </w:r>
      <w:r w:rsidRPr="003901C8">
        <w:rPr>
          <w:rFonts w:ascii="Times New Roman" w:eastAsia="Calibri" w:hAnsi="Times New Roman" w:cs="Times New Roman"/>
          <w:sz w:val="24"/>
          <w:szCs w:val="24"/>
          <w:lang w:eastAsia="en-US"/>
        </w:rPr>
        <w:t>=</w:t>
      </w:r>
      <w:r w:rsidRPr="003901C8">
        <w:rPr>
          <w:rFonts w:ascii="Times New Roman" w:eastAsia="Calibri" w:hAnsi="Times New Roman" w:cs="Times New Roman"/>
          <w:sz w:val="24"/>
          <w:szCs w:val="24"/>
          <w:lang w:val="en-US" w:eastAsia="en-US"/>
        </w:rPr>
        <w:t xml:space="preserve"> </w:t>
      </w:r>
      <w:r w:rsidR="000A0C71" w:rsidRPr="003901C8">
        <w:rPr>
          <w:rFonts w:ascii="Times New Roman" w:eastAsia="Calibri" w:hAnsi="Times New Roman" w:cs="Times New Roman"/>
          <w:sz w:val="24"/>
          <w:szCs w:val="24"/>
          <w:lang w:val="en-US" w:eastAsia="en-US"/>
        </w:rPr>
        <w:t>T</w:t>
      </w:r>
      <w:r w:rsidR="000A0C71" w:rsidRPr="003901C8">
        <w:rPr>
          <w:rFonts w:ascii="Times New Roman" w:eastAsia="Calibri" w:hAnsi="Times New Roman" w:cs="Times New Roman"/>
          <w:sz w:val="24"/>
          <w:szCs w:val="24"/>
          <w:lang w:val="en" w:eastAsia="en-US"/>
        </w:rPr>
        <w:t>he</w:t>
      </w:r>
      <w:r w:rsidRPr="003901C8">
        <w:rPr>
          <w:rFonts w:ascii="Times New Roman" w:eastAsia="Calibri" w:hAnsi="Times New Roman" w:cs="Times New Roman"/>
          <w:sz w:val="24"/>
          <w:szCs w:val="24"/>
          <w:lang w:val="en" w:eastAsia="en-US"/>
        </w:rPr>
        <w:t xml:space="preserve"> volume of HCl 0.01 N used for titrating the sample</w:t>
      </w:r>
      <w:r w:rsidRPr="003901C8">
        <w:rPr>
          <w:rFonts w:ascii="Times New Roman" w:eastAsia="Calibri" w:hAnsi="Times New Roman" w:cs="Times New Roman"/>
          <w:sz w:val="24"/>
          <w:szCs w:val="24"/>
          <w:lang w:eastAsia="en-US"/>
        </w:rPr>
        <w:t xml:space="preserve"> </w:t>
      </w:r>
    </w:p>
    <w:p w14:paraId="3791D2F5" w14:textId="77777777" w:rsidR="003901C8" w:rsidRPr="003901C8" w:rsidRDefault="003901C8" w:rsidP="000A0C71">
      <w:pPr>
        <w:tabs>
          <w:tab w:val="left" w:pos="993"/>
        </w:tabs>
        <w:autoSpaceDE w:val="0"/>
        <w:autoSpaceDN w:val="0"/>
        <w:adjustRightInd w:val="0"/>
        <w:ind w:firstLine="567"/>
        <w:contextualSpacing/>
        <w:jc w:val="both"/>
        <w:rPr>
          <w:rFonts w:ascii="Times New Roman" w:eastAsia="Calibri" w:hAnsi="Times New Roman" w:cs="Times New Roman"/>
          <w:sz w:val="24"/>
          <w:szCs w:val="24"/>
          <w:lang w:eastAsia="en-US"/>
        </w:rPr>
      </w:pPr>
      <w:r w:rsidRPr="003901C8">
        <w:rPr>
          <w:rFonts w:ascii="Times New Roman" w:eastAsia="Calibri" w:hAnsi="Times New Roman" w:cs="Times New Roman"/>
          <w:sz w:val="24"/>
          <w:szCs w:val="24"/>
          <w:lang w:eastAsia="en-US"/>
        </w:rPr>
        <w:t>V</w:t>
      </w:r>
      <w:r w:rsidRPr="003901C8">
        <w:rPr>
          <w:rFonts w:ascii="Times New Roman" w:eastAsia="Calibri" w:hAnsi="Times New Roman" w:cs="Times New Roman"/>
          <w:sz w:val="24"/>
          <w:szCs w:val="24"/>
          <w:vertAlign w:val="subscript"/>
          <w:lang w:eastAsia="en-US"/>
        </w:rPr>
        <w:t>2</w:t>
      </w:r>
      <w:r w:rsidRPr="003901C8">
        <w:rPr>
          <w:rFonts w:ascii="Times New Roman" w:eastAsia="Calibri" w:hAnsi="Times New Roman" w:cs="Times New Roman"/>
          <w:sz w:val="24"/>
          <w:szCs w:val="24"/>
          <w:vertAlign w:val="subscript"/>
          <w:lang w:val="en-US" w:eastAsia="en-US"/>
        </w:rPr>
        <w:t xml:space="preserve"> </w:t>
      </w:r>
      <w:r w:rsidRPr="003901C8">
        <w:rPr>
          <w:rFonts w:ascii="Times New Roman" w:eastAsia="Calibri" w:hAnsi="Times New Roman" w:cs="Times New Roman"/>
          <w:sz w:val="24"/>
          <w:szCs w:val="24"/>
          <w:lang w:eastAsia="en-US"/>
        </w:rPr>
        <w:t>=</w:t>
      </w:r>
      <w:r w:rsidRPr="003901C8">
        <w:rPr>
          <w:rFonts w:ascii="Times New Roman" w:eastAsia="Calibri" w:hAnsi="Times New Roman" w:cs="Times New Roman"/>
          <w:sz w:val="24"/>
          <w:szCs w:val="24"/>
          <w:lang w:val="en-US" w:eastAsia="en-US"/>
        </w:rPr>
        <w:t xml:space="preserve"> V</w:t>
      </w:r>
      <w:proofErr w:type="spellStart"/>
      <w:r w:rsidRPr="003901C8">
        <w:rPr>
          <w:rFonts w:ascii="Times New Roman" w:eastAsia="Calibri" w:hAnsi="Times New Roman" w:cs="Times New Roman"/>
          <w:sz w:val="24"/>
          <w:szCs w:val="24"/>
          <w:lang w:val="en" w:eastAsia="en-US"/>
        </w:rPr>
        <w:t>olume</w:t>
      </w:r>
      <w:proofErr w:type="spellEnd"/>
      <w:r w:rsidRPr="003901C8">
        <w:rPr>
          <w:rFonts w:ascii="Times New Roman" w:eastAsia="Calibri" w:hAnsi="Times New Roman" w:cs="Times New Roman"/>
          <w:sz w:val="24"/>
          <w:szCs w:val="24"/>
          <w:lang w:val="en" w:eastAsia="en-US"/>
        </w:rPr>
        <w:t xml:space="preserve"> of HCl used blank titration</w:t>
      </w:r>
      <w:r w:rsidRPr="003901C8">
        <w:rPr>
          <w:rFonts w:ascii="Times New Roman" w:eastAsia="Calibri" w:hAnsi="Times New Roman" w:cs="Times New Roman"/>
          <w:sz w:val="24"/>
          <w:szCs w:val="24"/>
          <w:lang w:eastAsia="en-US"/>
        </w:rPr>
        <w:t xml:space="preserve"> </w:t>
      </w:r>
    </w:p>
    <w:p w14:paraId="7056CC14" w14:textId="77777777" w:rsidR="003901C8" w:rsidRPr="003901C8" w:rsidRDefault="003901C8" w:rsidP="000A0C71">
      <w:pPr>
        <w:tabs>
          <w:tab w:val="left" w:pos="993"/>
        </w:tabs>
        <w:autoSpaceDE w:val="0"/>
        <w:autoSpaceDN w:val="0"/>
        <w:adjustRightInd w:val="0"/>
        <w:ind w:firstLine="567"/>
        <w:contextualSpacing/>
        <w:jc w:val="both"/>
        <w:rPr>
          <w:rFonts w:ascii="Times New Roman" w:eastAsia="Calibri" w:hAnsi="Times New Roman" w:cs="Times New Roman"/>
          <w:sz w:val="24"/>
          <w:szCs w:val="24"/>
          <w:lang w:eastAsia="en-US"/>
        </w:rPr>
      </w:pPr>
      <w:r w:rsidRPr="003901C8">
        <w:rPr>
          <w:rFonts w:ascii="Times New Roman" w:eastAsia="Calibri" w:hAnsi="Times New Roman" w:cs="Times New Roman"/>
          <w:sz w:val="24"/>
          <w:szCs w:val="24"/>
          <w:lang w:eastAsia="en-US"/>
        </w:rPr>
        <w:t>N</w:t>
      </w:r>
      <w:r w:rsidRPr="003901C8">
        <w:rPr>
          <w:rFonts w:ascii="Times New Roman" w:eastAsia="Calibri" w:hAnsi="Times New Roman" w:cs="Times New Roman"/>
          <w:sz w:val="24"/>
          <w:szCs w:val="24"/>
          <w:lang w:val="en-US" w:eastAsia="en-US"/>
        </w:rPr>
        <w:t xml:space="preserve">  </w:t>
      </w:r>
      <w:r w:rsidRPr="003901C8">
        <w:rPr>
          <w:rFonts w:ascii="Times New Roman" w:eastAsia="Calibri" w:hAnsi="Times New Roman" w:cs="Times New Roman"/>
          <w:sz w:val="24"/>
          <w:szCs w:val="24"/>
          <w:lang w:eastAsia="en-US"/>
        </w:rPr>
        <w:t xml:space="preserve">= </w:t>
      </w:r>
      <w:r w:rsidRPr="003901C8">
        <w:rPr>
          <w:rFonts w:ascii="Times New Roman" w:eastAsia="Calibri" w:hAnsi="Times New Roman" w:cs="Times New Roman"/>
          <w:sz w:val="24"/>
          <w:szCs w:val="24"/>
          <w:lang w:val="en-US" w:eastAsia="en-US"/>
        </w:rPr>
        <w:t xml:space="preserve"> </w:t>
      </w:r>
      <w:r w:rsidRPr="003901C8">
        <w:rPr>
          <w:rFonts w:ascii="Times New Roman" w:eastAsia="Calibri" w:hAnsi="Times New Roman" w:cs="Times New Roman"/>
          <w:sz w:val="24"/>
          <w:szCs w:val="24"/>
          <w:lang w:eastAsia="en-US"/>
        </w:rPr>
        <w:t>Normalit</w:t>
      </w:r>
      <w:r w:rsidRPr="003901C8">
        <w:rPr>
          <w:rFonts w:ascii="Times New Roman" w:eastAsia="Calibri" w:hAnsi="Times New Roman" w:cs="Times New Roman"/>
          <w:sz w:val="24"/>
          <w:szCs w:val="24"/>
          <w:lang w:val="en-US" w:eastAsia="en-US"/>
        </w:rPr>
        <w:t>y</w:t>
      </w:r>
      <w:r w:rsidRPr="003901C8">
        <w:rPr>
          <w:rFonts w:ascii="Times New Roman" w:eastAsia="Calibri" w:hAnsi="Times New Roman" w:cs="Times New Roman"/>
          <w:sz w:val="24"/>
          <w:szCs w:val="24"/>
          <w:lang w:eastAsia="en-US"/>
        </w:rPr>
        <w:t xml:space="preserve"> HCl</w:t>
      </w:r>
    </w:p>
    <w:p w14:paraId="4CE01B9E" w14:textId="77777777" w:rsidR="003901C8" w:rsidRPr="003901C8" w:rsidRDefault="003901C8" w:rsidP="000A0C71">
      <w:pPr>
        <w:tabs>
          <w:tab w:val="left" w:pos="993"/>
        </w:tabs>
        <w:autoSpaceDE w:val="0"/>
        <w:autoSpaceDN w:val="0"/>
        <w:adjustRightInd w:val="0"/>
        <w:ind w:firstLine="567"/>
        <w:contextualSpacing/>
        <w:jc w:val="both"/>
        <w:rPr>
          <w:rFonts w:ascii="Times New Roman" w:eastAsia="Calibri" w:hAnsi="Times New Roman" w:cs="Times New Roman"/>
          <w:sz w:val="24"/>
          <w:szCs w:val="24"/>
          <w:lang w:eastAsia="en-US"/>
        </w:rPr>
      </w:pPr>
      <w:r w:rsidRPr="003901C8">
        <w:rPr>
          <w:rFonts w:ascii="Times New Roman" w:eastAsia="Calibri" w:hAnsi="Times New Roman" w:cs="Times New Roman"/>
          <w:sz w:val="24"/>
          <w:szCs w:val="24"/>
          <w:lang w:eastAsia="en-US"/>
        </w:rPr>
        <w:t>Fk</w:t>
      </w:r>
      <w:r w:rsidRPr="003901C8">
        <w:rPr>
          <w:rFonts w:ascii="Times New Roman" w:eastAsia="Calibri" w:hAnsi="Times New Roman" w:cs="Times New Roman"/>
          <w:sz w:val="24"/>
          <w:szCs w:val="24"/>
          <w:lang w:val="en-US" w:eastAsia="en-US"/>
        </w:rPr>
        <w:t xml:space="preserve"> </w:t>
      </w:r>
      <w:r w:rsidRPr="003901C8">
        <w:rPr>
          <w:rFonts w:ascii="Times New Roman" w:eastAsia="Calibri" w:hAnsi="Times New Roman" w:cs="Times New Roman"/>
          <w:sz w:val="24"/>
          <w:szCs w:val="24"/>
          <w:lang w:eastAsia="en-US"/>
        </w:rPr>
        <w:t xml:space="preserve">= </w:t>
      </w:r>
      <w:r w:rsidRPr="003901C8">
        <w:rPr>
          <w:rFonts w:ascii="Times New Roman" w:eastAsia="Calibri" w:hAnsi="Times New Roman" w:cs="Times New Roman"/>
          <w:sz w:val="24"/>
          <w:szCs w:val="24"/>
          <w:lang w:val="en-US" w:eastAsia="en-US"/>
        </w:rPr>
        <w:t xml:space="preserve"> </w:t>
      </w:r>
      <w:r w:rsidRPr="003901C8">
        <w:rPr>
          <w:rFonts w:ascii="Times New Roman" w:eastAsia="Calibri" w:hAnsi="Times New Roman" w:cs="Times New Roman"/>
          <w:sz w:val="24"/>
          <w:szCs w:val="24"/>
          <w:lang w:val="en" w:eastAsia="en-US"/>
        </w:rPr>
        <w:t>Conversion factor for protein from</w:t>
      </w:r>
      <w:r w:rsidRPr="003901C8">
        <w:rPr>
          <w:rFonts w:ascii="Times New Roman" w:eastAsia="Calibri" w:hAnsi="Times New Roman" w:cs="Times New Roman"/>
          <w:sz w:val="24"/>
          <w:szCs w:val="24"/>
          <w:lang w:eastAsia="en-US"/>
        </w:rPr>
        <w:t>:</w:t>
      </w:r>
    </w:p>
    <w:p w14:paraId="4C905C15" w14:textId="77777777" w:rsidR="003901C8" w:rsidRPr="003901C8" w:rsidRDefault="003901C8" w:rsidP="000A0C71">
      <w:pPr>
        <w:tabs>
          <w:tab w:val="left" w:pos="993"/>
        </w:tabs>
        <w:autoSpaceDE w:val="0"/>
        <w:autoSpaceDN w:val="0"/>
        <w:adjustRightInd w:val="0"/>
        <w:ind w:firstLine="567"/>
        <w:contextualSpacing/>
        <w:jc w:val="both"/>
        <w:rPr>
          <w:rFonts w:ascii="Times New Roman" w:eastAsia="Calibri" w:hAnsi="Times New Roman" w:cs="Times New Roman"/>
          <w:sz w:val="24"/>
          <w:szCs w:val="24"/>
          <w:lang w:eastAsia="en-US"/>
        </w:rPr>
      </w:pPr>
      <w:r w:rsidRPr="003901C8">
        <w:rPr>
          <w:rFonts w:ascii="Times New Roman" w:eastAsia="Calibri" w:hAnsi="Times New Roman" w:cs="Times New Roman"/>
          <w:sz w:val="24"/>
          <w:szCs w:val="24"/>
          <w:lang w:eastAsia="en-US"/>
        </w:rPr>
        <w:tab/>
        <w:t xml:space="preserve">- </w:t>
      </w:r>
      <w:r w:rsidRPr="003901C8">
        <w:rPr>
          <w:rFonts w:ascii="Times New Roman" w:eastAsia="Calibri" w:hAnsi="Times New Roman" w:cs="Times New Roman"/>
          <w:sz w:val="24"/>
          <w:szCs w:val="24"/>
          <w:lang w:val="en" w:eastAsia="en-US"/>
        </w:rPr>
        <w:t>food in general</w:t>
      </w:r>
      <w:r w:rsidRPr="003901C8">
        <w:rPr>
          <w:rFonts w:ascii="Times New Roman" w:eastAsia="Calibri" w:hAnsi="Times New Roman" w:cs="Times New Roman"/>
          <w:sz w:val="24"/>
          <w:szCs w:val="24"/>
          <w:lang w:eastAsia="en-US"/>
        </w:rPr>
        <w:tab/>
      </w:r>
      <w:r w:rsidRPr="003901C8">
        <w:rPr>
          <w:rFonts w:ascii="Times New Roman" w:eastAsia="Calibri" w:hAnsi="Times New Roman" w:cs="Times New Roman"/>
          <w:sz w:val="24"/>
          <w:szCs w:val="24"/>
          <w:lang w:eastAsia="en-US"/>
        </w:rPr>
        <w:tab/>
        <w:t>: 6,25</w:t>
      </w:r>
    </w:p>
    <w:p w14:paraId="592969BE" w14:textId="77777777" w:rsidR="003901C8" w:rsidRPr="003901C8" w:rsidRDefault="003901C8" w:rsidP="000A0C71">
      <w:pPr>
        <w:tabs>
          <w:tab w:val="left" w:pos="993"/>
        </w:tabs>
        <w:autoSpaceDE w:val="0"/>
        <w:autoSpaceDN w:val="0"/>
        <w:adjustRightInd w:val="0"/>
        <w:ind w:firstLine="567"/>
        <w:contextualSpacing/>
        <w:jc w:val="both"/>
        <w:rPr>
          <w:rFonts w:ascii="Times New Roman" w:eastAsia="Calibri" w:hAnsi="Times New Roman" w:cs="Times New Roman"/>
          <w:sz w:val="24"/>
          <w:szCs w:val="24"/>
          <w:lang w:eastAsia="en-US"/>
        </w:rPr>
      </w:pPr>
      <w:r w:rsidRPr="003901C8">
        <w:rPr>
          <w:rFonts w:ascii="Times New Roman" w:eastAsia="Calibri" w:hAnsi="Times New Roman" w:cs="Times New Roman"/>
          <w:sz w:val="24"/>
          <w:szCs w:val="24"/>
          <w:lang w:eastAsia="en-US"/>
        </w:rPr>
        <w:tab/>
        <w:t xml:space="preserve">- </w:t>
      </w:r>
      <w:r w:rsidRPr="003901C8">
        <w:rPr>
          <w:rFonts w:ascii="Times New Roman" w:eastAsia="Calibri" w:hAnsi="Times New Roman" w:cs="Times New Roman"/>
          <w:sz w:val="24"/>
          <w:szCs w:val="24"/>
          <w:lang w:val="en" w:eastAsia="en-US"/>
        </w:rPr>
        <w:t>milk and its products</w:t>
      </w:r>
      <w:r w:rsidRPr="003901C8">
        <w:rPr>
          <w:rFonts w:ascii="Times New Roman" w:eastAsia="Calibri" w:hAnsi="Times New Roman" w:cs="Times New Roman"/>
          <w:sz w:val="24"/>
          <w:szCs w:val="24"/>
          <w:lang w:eastAsia="en-US"/>
        </w:rPr>
        <w:tab/>
        <w:t>: 6,38</w:t>
      </w:r>
    </w:p>
    <w:p w14:paraId="24CA8F3E" w14:textId="77777777" w:rsidR="003901C8" w:rsidRPr="003901C8" w:rsidRDefault="003901C8" w:rsidP="000A0C71">
      <w:pPr>
        <w:tabs>
          <w:tab w:val="left" w:pos="993"/>
        </w:tabs>
        <w:autoSpaceDE w:val="0"/>
        <w:autoSpaceDN w:val="0"/>
        <w:adjustRightInd w:val="0"/>
        <w:ind w:firstLine="567"/>
        <w:contextualSpacing/>
        <w:jc w:val="both"/>
        <w:rPr>
          <w:rFonts w:ascii="Times New Roman" w:eastAsia="Calibri" w:hAnsi="Times New Roman" w:cs="Times New Roman"/>
          <w:sz w:val="24"/>
          <w:szCs w:val="24"/>
          <w:lang w:eastAsia="en-US"/>
        </w:rPr>
      </w:pPr>
      <w:r w:rsidRPr="003901C8">
        <w:rPr>
          <w:rFonts w:ascii="Times New Roman" w:eastAsia="Calibri" w:hAnsi="Times New Roman" w:cs="Times New Roman"/>
          <w:sz w:val="24"/>
          <w:szCs w:val="24"/>
          <w:lang w:eastAsia="en-US"/>
        </w:rPr>
        <w:tab/>
        <w:t xml:space="preserve">- </w:t>
      </w:r>
      <w:r w:rsidRPr="003901C8">
        <w:rPr>
          <w:rFonts w:ascii="Times New Roman" w:eastAsia="Calibri" w:hAnsi="Times New Roman" w:cs="Times New Roman"/>
          <w:sz w:val="24"/>
          <w:szCs w:val="24"/>
          <w:lang w:val="en" w:eastAsia="en-US"/>
        </w:rPr>
        <w:t>peanut butter</w:t>
      </w:r>
      <w:r w:rsidRPr="003901C8">
        <w:rPr>
          <w:rFonts w:ascii="Times New Roman" w:eastAsia="Calibri" w:hAnsi="Times New Roman" w:cs="Times New Roman"/>
          <w:sz w:val="24"/>
          <w:szCs w:val="24"/>
          <w:lang w:eastAsia="en-US"/>
        </w:rPr>
        <w:tab/>
      </w:r>
      <w:r w:rsidRPr="003901C8">
        <w:rPr>
          <w:rFonts w:ascii="Times New Roman" w:eastAsia="Calibri" w:hAnsi="Times New Roman" w:cs="Times New Roman"/>
          <w:sz w:val="24"/>
          <w:szCs w:val="24"/>
          <w:lang w:eastAsia="en-US"/>
        </w:rPr>
        <w:tab/>
        <w:t>: 5,46</w:t>
      </w:r>
    </w:p>
    <w:p w14:paraId="09E6029C" w14:textId="77777777" w:rsidR="003901C8" w:rsidRPr="003901C8" w:rsidRDefault="003901C8" w:rsidP="000A0C71">
      <w:pPr>
        <w:tabs>
          <w:tab w:val="left" w:pos="993"/>
        </w:tabs>
        <w:autoSpaceDE w:val="0"/>
        <w:autoSpaceDN w:val="0"/>
        <w:adjustRightInd w:val="0"/>
        <w:ind w:firstLine="567"/>
        <w:contextualSpacing/>
        <w:jc w:val="both"/>
        <w:rPr>
          <w:rFonts w:ascii="Times New Roman" w:eastAsia="Calibri" w:hAnsi="Times New Roman" w:cs="Times New Roman"/>
          <w:b/>
          <w:bCs/>
          <w:sz w:val="24"/>
          <w:szCs w:val="24"/>
          <w:lang w:eastAsia="en-US"/>
        </w:rPr>
      </w:pPr>
      <w:r w:rsidRPr="003901C8">
        <w:rPr>
          <w:rFonts w:ascii="Times New Roman" w:eastAsia="Calibri" w:hAnsi="Times New Roman" w:cs="Times New Roman"/>
          <w:sz w:val="24"/>
          <w:szCs w:val="24"/>
          <w:lang w:eastAsia="en-US"/>
        </w:rPr>
        <w:t>Fp</w:t>
      </w:r>
      <w:r w:rsidRPr="003901C8">
        <w:rPr>
          <w:rFonts w:ascii="Times New Roman" w:eastAsia="Calibri" w:hAnsi="Times New Roman" w:cs="Times New Roman"/>
          <w:sz w:val="24"/>
          <w:szCs w:val="24"/>
          <w:lang w:val="en-US" w:eastAsia="en-US"/>
        </w:rPr>
        <w:t xml:space="preserve"> </w:t>
      </w:r>
      <w:r w:rsidRPr="003901C8">
        <w:rPr>
          <w:rFonts w:ascii="Times New Roman" w:eastAsia="Calibri" w:hAnsi="Times New Roman" w:cs="Times New Roman"/>
          <w:sz w:val="24"/>
          <w:szCs w:val="24"/>
          <w:lang w:eastAsia="en-US"/>
        </w:rPr>
        <w:t xml:space="preserve">= </w:t>
      </w:r>
      <w:r w:rsidRPr="003901C8">
        <w:rPr>
          <w:rFonts w:ascii="Times New Roman" w:eastAsia="Calibri" w:hAnsi="Times New Roman" w:cs="Times New Roman"/>
          <w:sz w:val="24"/>
          <w:szCs w:val="24"/>
          <w:lang w:val="en-US" w:eastAsia="en-US"/>
        </w:rPr>
        <w:t>D</w:t>
      </w:r>
      <w:proofErr w:type="spellStart"/>
      <w:r w:rsidRPr="003901C8">
        <w:rPr>
          <w:rFonts w:ascii="Times New Roman" w:eastAsia="Calibri" w:hAnsi="Times New Roman" w:cs="Times New Roman"/>
          <w:sz w:val="24"/>
          <w:szCs w:val="24"/>
          <w:lang w:val="en" w:eastAsia="en-US"/>
        </w:rPr>
        <w:t>ilution</w:t>
      </w:r>
      <w:proofErr w:type="spellEnd"/>
      <w:r w:rsidRPr="003901C8">
        <w:rPr>
          <w:rFonts w:ascii="Times New Roman" w:eastAsia="Calibri" w:hAnsi="Times New Roman" w:cs="Times New Roman"/>
          <w:sz w:val="24"/>
          <w:szCs w:val="24"/>
          <w:lang w:val="en" w:eastAsia="en-US"/>
        </w:rPr>
        <w:t xml:space="preserve"> factor</w:t>
      </w:r>
    </w:p>
    <w:p w14:paraId="74769029" w14:textId="579F8A3E" w:rsidR="003901C8" w:rsidRDefault="003901C8" w:rsidP="003901C8">
      <w:pPr>
        <w:autoSpaceDE w:val="0"/>
        <w:autoSpaceDN w:val="0"/>
        <w:adjustRightInd w:val="0"/>
        <w:ind w:firstLine="567"/>
        <w:contextualSpacing/>
        <w:jc w:val="both"/>
        <w:rPr>
          <w:rFonts w:ascii="Times New Roman" w:eastAsia="Calibri" w:hAnsi="Times New Roman" w:cs="Times New Roman"/>
          <w:sz w:val="24"/>
          <w:szCs w:val="24"/>
          <w:lang w:eastAsia="en-US"/>
        </w:rPr>
      </w:pPr>
    </w:p>
    <w:p w14:paraId="1E8741A5" w14:textId="079944EA" w:rsidR="008564FB" w:rsidRDefault="008564FB" w:rsidP="003901C8">
      <w:pPr>
        <w:autoSpaceDE w:val="0"/>
        <w:autoSpaceDN w:val="0"/>
        <w:adjustRightInd w:val="0"/>
        <w:ind w:firstLine="567"/>
        <w:contextualSpacing/>
        <w:jc w:val="both"/>
        <w:rPr>
          <w:rFonts w:ascii="Times New Roman" w:eastAsia="Calibri" w:hAnsi="Times New Roman" w:cs="Times New Roman"/>
          <w:sz w:val="24"/>
          <w:szCs w:val="24"/>
          <w:lang w:eastAsia="en-US"/>
        </w:rPr>
      </w:pPr>
    </w:p>
    <w:p w14:paraId="1DF569CD" w14:textId="77777777" w:rsidR="008564FB" w:rsidRDefault="008564FB" w:rsidP="003901C8">
      <w:pPr>
        <w:autoSpaceDE w:val="0"/>
        <w:autoSpaceDN w:val="0"/>
        <w:adjustRightInd w:val="0"/>
        <w:ind w:firstLine="567"/>
        <w:contextualSpacing/>
        <w:jc w:val="both"/>
        <w:rPr>
          <w:rFonts w:ascii="Times New Roman" w:eastAsia="Calibri" w:hAnsi="Times New Roman" w:cs="Times New Roman"/>
          <w:sz w:val="24"/>
          <w:szCs w:val="24"/>
          <w:lang w:eastAsia="en-US"/>
        </w:rPr>
      </w:pPr>
    </w:p>
    <w:p w14:paraId="129C6060" w14:textId="0EE6290E" w:rsidR="008564FB" w:rsidRPr="008564FB" w:rsidRDefault="008564FB" w:rsidP="008564FB">
      <w:pPr>
        <w:autoSpaceDE w:val="0"/>
        <w:autoSpaceDN w:val="0"/>
        <w:adjustRightInd w:val="0"/>
        <w:contextualSpacing/>
        <w:jc w:val="both"/>
        <w:rPr>
          <w:rFonts w:ascii="Times New Roman" w:eastAsia="Calibri" w:hAnsi="Times New Roman" w:cs="Times New Roman"/>
          <w:b/>
          <w:bCs/>
          <w:sz w:val="24"/>
          <w:szCs w:val="24"/>
          <w:lang w:eastAsia="en-US"/>
        </w:rPr>
      </w:pPr>
      <w:r w:rsidRPr="008564FB">
        <w:rPr>
          <w:rFonts w:ascii="Times New Roman" w:eastAsia="Calibri" w:hAnsi="Times New Roman" w:cs="Times New Roman"/>
          <w:b/>
          <w:bCs/>
          <w:sz w:val="24"/>
          <w:szCs w:val="24"/>
          <w:lang w:val="en" w:eastAsia="en-US"/>
        </w:rPr>
        <w:lastRenderedPageBreak/>
        <w:t xml:space="preserve">3.3 </w:t>
      </w:r>
      <w:r w:rsidRPr="008564FB">
        <w:rPr>
          <w:rFonts w:ascii="Times New Roman" w:eastAsia="Calibri" w:hAnsi="Times New Roman" w:cs="Times New Roman"/>
          <w:b/>
          <w:bCs/>
          <w:sz w:val="24"/>
          <w:szCs w:val="24"/>
          <w:lang w:val="en" w:eastAsia="en-US"/>
        </w:rPr>
        <w:tab/>
      </w:r>
      <w:r w:rsidRPr="008564FB">
        <w:rPr>
          <w:rFonts w:ascii="Times New Roman" w:eastAsia="Calibri" w:hAnsi="Times New Roman" w:cs="Times New Roman"/>
          <w:b/>
          <w:bCs/>
          <w:sz w:val="24"/>
          <w:szCs w:val="24"/>
          <w:lang w:val="en" w:eastAsia="en-US"/>
        </w:rPr>
        <w:t>Effect of pH on protein content</w:t>
      </w:r>
      <w:r w:rsidRPr="008564FB">
        <w:rPr>
          <w:rFonts w:ascii="Times New Roman" w:eastAsia="Calibri" w:hAnsi="Times New Roman" w:cs="Times New Roman"/>
          <w:b/>
          <w:bCs/>
          <w:sz w:val="24"/>
          <w:szCs w:val="24"/>
          <w:lang w:eastAsia="en-US"/>
        </w:rPr>
        <w:t xml:space="preserve"> </w:t>
      </w:r>
    </w:p>
    <w:p w14:paraId="142A10BA" w14:textId="1F265539" w:rsidR="008564FB" w:rsidRDefault="008564FB" w:rsidP="008564FB">
      <w:pPr>
        <w:autoSpaceDE w:val="0"/>
        <w:autoSpaceDN w:val="0"/>
        <w:adjustRightInd w:val="0"/>
        <w:ind w:firstLine="720"/>
        <w:contextualSpacing/>
        <w:jc w:val="both"/>
        <w:rPr>
          <w:rFonts w:ascii="Times New Roman" w:eastAsia="Calibri" w:hAnsi="Times New Roman" w:cs="Times New Roman"/>
          <w:sz w:val="24"/>
          <w:szCs w:val="24"/>
          <w:lang w:eastAsia="en-US"/>
        </w:rPr>
      </w:pPr>
      <w:r w:rsidRPr="008564FB">
        <w:rPr>
          <w:rFonts w:ascii="Times New Roman" w:eastAsia="Calibri" w:hAnsi="Times New Roman" w:cs="Times New Roman"/>
          <w:sz w:val="24"/>
          <w:szCs w:val="24"/>
          <w:lang w:eastAsia="en-US"/>
        </w:rPr>
        <w:t>In this study, Saccharomyces cerevisiae was the microbe employed to make single-cell protein from banana peel. The pH value was changed from 3 to 5.5 to examine the influence of pH on protein content in the fermentation batch, namely 3; 3.5; 4; 4.5; 5; and 5.5. The nutrients employed are (NH</w:t>
      </w:r>
      <w:r w:rsidRPr="008564FB">
        <w:rPr>
          <w:rFonts w:ascii="Times New Roman" w:eastAsia="Calibri" w:hAnsi="Times New Roman" w:cs="Times New Roman"/>
          <w:sz w:val="24"/>
          <w:szCs w:val="24"/>
          <w:vertAlign w:val="subscript"/>
          <w:lang w:eastAsia="en-US"/>
        </w:rPr>
        <w:t>4</w:t>
      </w:r>
      <w:r w:rsidRPr="008564FB">
        <w:rPr>
          <w:rFonts w:ascii="Times New Roman" w:eastAsia="Calibri" w:hAnsi="Times New Roman" w:cs="Times New Roman"/>
          <w:sz w:val="24"/>
          <w:szCs w:val="24"/>
          <w:lang w:eastAsia="en-US"/>
        </w:rPr>
        <w:t>)</w:t>
      </w:r>
      <w:r w:rsidRPr="008564FB">
        <w:rPr>
          <w:rFonts w:ascii="Times New Roman" w:eastAsia="Calibri" w:hAnsi="Times New Roman" w:cs="Times New Roman"/>
          <w:sz w:val="24"/>
          <w:szCs w:val="24"/>
          <w:vertAlign w:val="subscript"/>
          <w:lang w:eastAsia="en-US"/>
        </w:rPr>
        <w:t>2</w:t>
      </w:r>
      <w:r w:rsidRPr="008564FB">
        <w:rPr>
          <w:rFonts w:ascii="Times New Roman" w:eastAsia="Calibri" w:hAnsi="Times New Roman" w:cs="Times New Roman"/>
          <w:sz w:val="24"/>
          <w:szCs w:val="24"/>
          <w:lang w:eastAsia="en-US"/>
        </w:rPr>
        <w:t>SO</w:t>
      </w:r>
      <w:r w:rsidRPr="008564FB">
        <w:rPr>
          <w:rFonts w:ascii="Times New Roman" w:eastAsia="Calibri" w:hAnsi="Times New Roman" w:cs="Times New Roman"/>
          <w:sz w:val="24"/>
          <w:szCs w:val="24"/>
          <w:vertAlign w:val="subscript"/>
          <w:lang w:eastAsia="en-US"/>
        </w:rPr>
        <w:t>4</w:t>
      </w:r>
      <w:r w:rsidRPr="008564FB">
        <w:rPr>
          <w:rFonts w:ascii="Times New Roman" w:eastAsia="Calibri" w:hAnsi="Times New Roman" w:cs="Times New Roman"/>
          <w:sz w:val="24"/>
          <w:szCs w:val="24"/>
          <w:lang w:eastAsia="en-US"/>
        </w:rPr>
        <w:t xml:space="preserve"> and KH</w:t>
      </w:r>
      <w:r w:rsidRPr="008564FB">
        <w:rPr>
          <w:rFonts w:ascii="Times New Roman" w:eastAsia="Calibri" w:hAnsi="Times New Roman" w:cs="Times New Roman"/>
          <w:sz w:val="24"/>
          <w:szCs w:val="24"/>
          <w:vertAlign w:val="subscript"/>
          <w:lang w:eastAsia="en-US"/>
        </w:rPr>
        <w:t>2</w:t>
      </w:r>
      <w:r w:rsidRPr="008564FB">
        <w:rPr>
          <w:rFonts w:ascii="Times New Roman" w:eastAsia="Calibri" w:hAnsi="Times New Roman" w:cs="Times New Roman"/>
          <w:sz w:val="24"/>
          <w:szCs w:val="24"/>
          <w:lang w:eastAsia="en-US"/>
        </w:rPr>
        <w:t>PO</w:t>
      </w:r>
      <w:r w:rsidRPr="008564FB">
        <w:rPr>
          <w:rFonts w:ascii="Times New Roman" w:eastAsia="Calibri" w:hAnsi="Times New Roman" w:cs="Times New Roman"/>
          <w:sz w:val="24"/>
          <w:szCs w:val="24"/>
          <w:vertAlign w:val="subscript"/>
          <w:lang w:eastAsia="en-US"/>
        </w:rPr>
        <w:t>4</w:t>
      </w:r>
      <w:r w:rsidRPr="008564FB">
        <w:rPr>
          <w:rFonts w:ascii="Times New Roman" w:eastAsia="Calibri" w:hAnsi="Times New Roman" w:cs="Times New Roman"/>
          <w:sz w:val="24"/>
          <w:szCs w:val="24"/>
          <w:lang w:eastAsia="en-US"/>
        </w:rPr>
        <w:t xml:space="preserve"> at 0.5 grams each, with a 48-hour fermentation period (2 days). Figure </w:t>
      </w:r>
      <w:r w:rsidRPr="008564FB">
        <w:rPr>
          <w:rFonts w:ascii="Times New Roman" w:eastAsia="Calibri" w:hAnsi="Times New Roman" w:cs="Times New Roman"/>
          <w:sz w:val="24"/>
          <w:szCs w:val="24"/>
          <w:lang w:val="en-US" w:eastAsia="en-US"/>
        </w:rPr>
        <w:t>4</w:t>
      </w:r>
      <w:r w:rsidRPr="008564FB">
        <w:rPr>
          <w:rFonts w:ascii="Times New Roman" w:eastAsia="Calibri" w:hAnsi="Times New Roman" w:cs="Times New Roman"/>
          <w:sz w:val="24"/>
          <w:szCs w:val="24"/>
          <w:lang w:eastAsia="en-US"/>
        </w:rPr>
        <w:t xml:space="preserve"> depicts the impact of pH changes on the product's protein content. The higher the pH value, the more protein is generated, as seen in Figure </w:t>
      </w:r>
      <w:r w:rsidRPr="008564FB">
        <w:rPr>
          <w:rFonts w:ascii="Times New Roman" w:eastAsia="Calibri" w:hAnsi="Times New Roman" w:cs="Times New Roman"/>
          <w:sz w:val="24"/>
          <w:szCs w:val="24"/>
          <w:lang w:val="en-US" w:eastAsia="en-US"/>
        </w:rPr>
        <w:t>4</w:t>
      </w:r>
      <w:r w:rsidRPr="008564FB">
        <w:rPr>
          <w:rFonts w:ascii="Times New Roman" w:eastAsia="Calibri" w:hAnsi="Times New Roman" w:cs="Times New Roman"/>
          <w:sz w:val="24"/>
          <w:szCs w:val="24"/>
          <w:lang w:eastAsia="en-US"/>
        </w:rPr>
        <w:t xml:space="preserve">. In Figure </w:t>
      </w:r>
      <w:r w:rsidRPr="008564FB">
        <w:rPr>
          <w:rFonts w:ascii="Times New Roman" w:eastAsia="Calibri" w:hAnsi="Times New Roman" w:cs="Times New Roman"/>
          <w:sz w:val="24"/>
          <w:szCs w:val="24"/>
          <w:lang w:val="en-US" w:eastAsia="en-US"/>
        </w:rPr>
        <w:t>4</w:t>
      </w:r>
      <w:r w:rsidRPr="008564FB">
        <w:rPr>
          <w:rFonts w:ascii="Times New Roman" w:eastAsia="Calibri" w:hAnsi="Times New Roman" w:cs="Times New Roman"/>
          <w:sz w:val="24"/>
          <w:szCs w:val="24"/>
          <w:lang w:eastAsia="en-US"/>
        </w:rPr>
        <w:t>, protein content is 0.9671, 1.2773, 1.9716, 2.6517, 2.1758, and 1.6468 percent. </w:t>
      </w:r>
    </w:p>
    <w:p w14:paraId="1CA022A2" w14:textId="77777777" w:rsidR="009C30BA" w:rsidRPr="008564FB" w:rsidRDefault="009C30BA" w:rsidP="008564FB">
      <w:pPr>
        <w:autoSpaceDE w:val="0"/>
        <w:autoSpaceDN w:val="0"/>
        <w:adjustRightInd w:val="0"/>
        <w:ind w:firstLine="720"/>
        <w:contextualSpacing/>
        <w:jc w:val="both"/>
        <w:rPr>
          <w:rFonts w:ascii="Times New Roman" w:eastAsia="Calibri" w:hAnsi="Times New Roman" w:cs="Times New Roman"/>
          <w:sz w:val="24"/>
          <w:szCs w:val="24"/>
          <w:lang w:eastAsia="en-US"/>
        </w:rPr>
      </w:pPr>
    </w:p>
    <w:p w14:paraId="2CD07ED9" w14:textId="77777777" w:rsidR="008564FB" w:rsidRPr="008564FB" w:rsidRDefault="008564FB" w:rsidP="009C30BA">
      <w:pPr>
        <w:autoSpaceDE w:val="0"/>
        <w:autoSpaceDN w:val="0"/>
        <w:adjustRightInd w:val="0"/>
        <w:spacing w:line="240" w:lineRule="auto"/>
        <w:contextualSpacing/>
        <w:jc w:val="center"/>
        <w:rPr>
          <w:rFonts w:ascii="Garamond" w:eastAsia="Calibri" w:hAnsi="Garamond" w:cs="Times New Roman"/>
          <w:sz w:val="24"/>
          <w:szCs w:val="24"/>
          <w:lang w:val="en-US" w:eastAsia="en-US"/>
        </w:rPr>
      </w:pPr>
      <w:r w:rsidRPr="008564FB">
        <w:rPr>
          <w:rFonts w:ascii="Calibri" w:eastAsia="Calibri" w:hAnsi="Calibri" w:cs="Times New Roman"/>
          <w:noProof/>
          <w:lang w:val="en-US" w:eastAsia="en-US"/>
        </w:rPr>
        <w:drawing>
          <wp:inline distT="0" distB="0" distL="0" distR="0" wp14:anchorId="30E71D65" wp14:editId="479C6509">
            <wp:extent cx="3917481" cy="2252456"/>
            <wp:effectExtent l="0" t="0" r="6985"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9F050D" w14:textId="77777777" w:rsidR="008564FB" w:rsidRPr="008564FB" w:rsidRDefault="008564FB" w:rsidP="009C30BA">
      <w:pPr>
        <w:autoSpaceDE w:val="0"/>
        <w:autoSpaceDN w:val="0"/>
        <w:adjustRightInd w:val="0"/>
        <w:contextualSpacing/>
        <w:jc w:val="center"/>
        <w:rPr>
          <w:rFonts w:ascii="Times New Roman" w:eastAsia="Calibri" w:hAnsi="Times New Roman" w:cs="Times New Roman"/>
          <w:sz w:val="24"/>
          <w:szCs w:val="24"/>
          <w:lang w:val="en" w:eastAsia="en-US"/>
        </w:rPr>
      </w:pPr>
      <w:r w:rsidRPr="008564FB">
        <w:rPr>
          <w:rFonts w:ascii="Times New Roman" w:eastAsia="Calibri" w:hAnsi="Times New Roman" w:cs="Times New Roman"/>
          <w:sz w:val="24"/>
          <w:szCs w:val="24"/>
          <w:lang w:val="en" w:eastAsia="en-US"/>
        </w:rPr>
        <w:t>Figure 4. Effect of pH on protein content</w:t>
      </w:r>
    </w:p>
    <w:p w14:paraId="62223C90" w14:textId="77777777" w:rsidR="008564FB" w:rsidRDefault="008564FB" w:rsidP="008564FB">
      <w:pPr>
        <w:autoSpaceDE w:val="0"/>
        <w:autoSpaceDN w:val="0"/>
        <w:adjustRightInd w:val="0"/>
        <w:ind w:firstLine="567"/>
        <w:contextualSpacing/>
        <w:jc w:val="both"/>
        <w:rPr>
          <w:rFonts w:ascii="Times New Roman" w:eastAsia="Calibri" w:hAnsi="Times New Roman" w:cs="Times New Roman"/>
          <w:sz w:val="24"/>
          <w:szCs w:val="24"/>
          <w:lang w:eastAsia="en-US"/>
        </w:rPr>
      </w:pPr>
    </w:p>
    <w:p w14:paraId="7E1CC60F" w14:textId="42877863" w:rsidR="008564FB" w:rsidRPr="008564FB" w:rsidRDefault="008564FB" w:rsidP="008564FB">
      <w:pPr>
        <w:autoSpaceDE w:val="0"/>
        <w:autoSpaceDN w:val="0"/>
        <w:adjustRightInd w:val="0"/>
        <w:ind w:firstLine="567"/>
        <w:contextualSpacing/>
        <w:jc w:val="both"/>
        <w:rPr>
          <w:rFonts w:ascii="Times New Roman" w:eastAsia="Calibri" w:hAnsi="Times New Roman" w:cs="Times New Roman"/>
          <w:sz w:val="24"/>
          <w:szCs w:val="24"/>
          <w:lang w:eastAsia="en-US"/>
        </w:rPr>
      </w:pPr>
      <w:r w:rsidRPr="008564FB">
        <w:rPr>
          <w:rFonts w:ascii="Times New Roman" w:eastAsia="Calibri" w:hAnsi="Times New Roman" w:cs="Times New Roman"/>
          <w:sz w:val="24"/>
          <w:szCs w:val="24"/>
          <w:lang w:eastAsia="en-US"/>
        </w:rPr>
        <w:t>The maximum level of protein production is produced at pH 4.5, then begins to decrease significantly due to the osmotic pressure of the solution. The higher the osmotic pressure of the solution, the more Saccharomyces cerevisiae die as a result of cell wall rupture, lowering the protein concentration of the final product (Pawignya, 2011). </w:t>
      </w:r>
    </w:p>
    <w:p w14:paraId="7335E636" w14:textId="77777777" w:rsidR="0053148F" w:rsidRDefault="0053148F" w:rsidP="0053148F">
      <w:pPr>
        <w:autoSpaceDE w:val="0"/>
        <w:autoSpaceDN w:val="0"/>
        <w:adjustRightInd w:val="0"/>
        <w:spacing w:line="240" w:lineRule="auto"/>
        <w:contextualSpacing/>
        <w:jc w:val="both"/>
        <w:rPr>
          <w:rFonts w:ascii="Garamond" w:eastAsia="Calibri" w:hAnsi="Garamond" w:cs="Times New Roman"/>
          <w:b/>
          <w:bCs/>
          <w:sz w:val="24"/>
          <w:szCs w:val="24"/>
          <w:lang w:eastAsia="en-US"/>
        </w:rPr>
      </w:pPr>
    </w:p>
    <w:p w14:paraId="53D5DE42" w14:textId="6E399F9F" w:rsidR="0053148F" w:rsidRPr="0053148F" w:rsidRDefault="0053148F" w:rsidP="0053148F">
      <w:pPr>
        <w:autoSpaceDE w:val="0"/>
        <w:autoSpaceDN w:val="0"/>
        <w:adjustRightInd w:val="0"/>
        <w:contextualSpacing/>
        <w:jc w:val="both"/>
        <w:rPr>
          <w:rFonts w:ascii="Times New Roman" w:eastAsia="Calibri" w:hAnsi="Times New Roman" w:cs="Times New Roman"/>
          <w:b/>
          <w:bCs/>
          <w:sz w:val="24"/>
          <w:szCs w:val="24"/>
          <w:lang w:eastAsia="en-US"/>
        </w:rPr>
      </w:pPr>
      <w:r w:rsidRPr="0053148F">
        <w:rPr>
          <w:rFonts w:ascii="Times New Roman" w:eastAsia="Calibri" w:hAnsi="Times New Roman" w:cs="Times New Roman"/>
          <w:b/>
          <w:bCs/>
          <w:sz w:val="24"/>
          <w:szCs w:val="24"/>
          <w:lang w:val="en-US" w:eastAsia="en-US"/>
        </w:rPr>
        <w:t xml:space="preserve">3.4 </w:t>
      </w:r>
      <w:r w:rsidRPr="0053148F">
        <w:rPr>
          <w:rFonts w:ascii="Times New Roman" w:eastAsia="Calibri" w:hAnsi="Times New Roman" w:cs="Times New Roman"/>
          <w:b/>
          <w:bCs/>
          <w:sz w:val="24"/>
          <w:szCs w:val="24"/>
          <w:lang w:val="en-US" w:eastAsia="en-US"/>
        </w:rPr>
        <w:tab/>
      </w:r>
      <w:r w:rsidRPr="0053148F">
        <w:rPr>
          <w:rFonts w:ascii="Times New Roman" w:eastAsia="Calibri" w:hAnsi="Times New Roman" w:cs="Times New Roman"/>
          <w:b/>
          <w:bCs/>
          <w:sz w:val="24"/>
          <w:szCs w:val="24"/>
          <w:lang w:eastAsia="en-US"/>
        </w:rPr>
        <w:t>The effect of pH on microbial cell weight in the product</w:t>
      </w:r>
    </w:p>
    <w:p w14:paraId="4EBC5D5F" w14:textId="46FD44E8" w:rsidR="0053148F" w:rsidRPr="0053148F" w:rsidRDefault="0053148F" w:rsidP="0053148F">
      <w:pPr>
        <w:autoSpaceDE w:val="0"/>
        <w:autoSpaceDN w:val="0"/>
        <w:adjustRightInd w:val="0"/>
        <w:ind w:firstLine="720"/>
        <w:contextualSpacing/>
        <w:jc w:val="both"/>
        <w:rPr>
          <w:rFonts w:ascii="Times New Roman" w:eastAsia="Calibri" w:hAnsi="Times New Roman" w:cs="Times New Roman"/>
          <w:sz w:val="24"/>
          <w:szCs w:val="24"/>
          <w:lang w:val="en-US" w:eastAsia="en-US"/>
        </w:rPr>
      </w:pPr>
      <w:r w:rsidRPr="0053148F">
        <w:rPr>
          <w:rFonts w:ascii="Times New Roman" w:eastAsia="Calibri" w:hAnsi="Times New Roman" w:cs="Times New Roman"/>
          <w:sz w:val="24"/>
          <w:szCs w:val="24"/>
          <w:lang w:eastAsia="en-US"/>
        </w:rPr>
        <w:t xml:space="preserve">Figure </w:t>
      </w:r>
      <w:r w:rsidRPr="0053148F">
        <w:rPr>
          <w:rFonts w:ascii="Times New Roman" w:eastAsia="Calibri" w:hAnsi="Times New Roman" w:cs="Times New Roman"/>
          <w:sz w:val="24"/>
          <w:szCs w:val="24"/>
          <w:lang w:val="en-US" w:eastAsia="en-US"/>
        </w:rPr>
        <w:t>5</w:t>
      </w:r>
      <w:r w:rsidRPr="0053148F">
        <w:rPr>
          <w:rFonts w:ascii="Times New Roman" w:eastAsia="Calibri" w:hAnsi="Times New Roman" w:cs="Times New Roman"/>
          <w:sz w:val="24"/>
          <w:szCs w:val="24"/>
          <w:lang w:eastAsia="en-US"/>
        </w:rPr>
        <w:t xml:space="preserve"> shows the effect of changes in pH values on the growth of the microorganisms Saccharomyces cerivisae. The pH variation utilized in this experiment is the same as the pH value used to determine the protein content of foods. The following graph depicts the influence of pH on yeast growth.</w:t>
      </w:r>
      <w:r>
        <w:rPr>
          <w:rFonts w:ascii="Times New Roman" w:eastAsia="Calibri" w:hAnsi="Times New Roman" w:cs="Times New Roman"/>
          <w:sz w:val="24"/>
          <w:szCs w:val="24"/>
          <w:lang w:val="en-US" w:eastAsia="en-US"/>
        </w:rPr>
        <w:t xml:space="preserve"> </w:t>
      </w:r>
      <w:r w:rsidRPr="0053148F">
        <w:rPr>
          <w:rFonts w:ascii="Times New Roman" w:eastAsia="Calibri" w:hAnsi="Times New Roman" w:cs="Times New Roman"/>
          <w:sz w:val="24"/>
          <w:szCs w:val="24"/>
          <w:lang w:val="en" w:eastAsia="en-US"/>
        </w:rPr>
        <w:t>Figure 5 depicts a clear relationship between pH changes and microbial cell weight. In batch fermentation, the higher the pH, the faster Saccharomyces cerevisiae grows.</w:t>
      </w:r>
    </w:p>
    <w:p w14:paraId="2B56E5B9" w14:textId="77777777" w:rsidR="0053148F" w:rsidRPr="0053148F" w:rsidRDefault="0053148F" w:rsidP="0053148F">
      <w:pPr>
        <w:autoSpaceDE w:val="0"/>
        <w:autoSpaceDN w:val="0"/>
        <w:adjustRightInd w:val="0"/>
        <w:spacing w:line="240" w:lineRule="auto"/>
        <w:ind w:firstLine="567"/>
        <w:contextualSpacing/>
        <w:jc w:val="both"/>
        <w:rPr>
          <w:rFonts w:ascii="Garamond" w:eastAsia="Calibri" w:hAnsi="Garamond" w:cs="Times New Roman"/>
          <w:sz w:val="24"/>
          <w:szCs w:val="24"/>
          <w:lang w:val="en-US" w:eastAsia="en-US"/>
        </w:rPr>
      </w:pPr>
    </w:p>
    <w:p w14:paraId="3FB7A660" w14:textId="77777777" w:rsidR="0053148F" w:rsidRPr="0053148F" w:rsidRDefault="0053148F" w:rsidP="0053148F">
      <w:pPr>
        <w:autoSpaceDE w:val="0"/>
        <w:autoSpaceDN w:val="0"/>
        <w:adjustRightInd w:val="0"/>
        <w:spacing w:line="240" w:lineRule="auto"/>
        <w:ind w:firstLine="567"/>
        <w:contextualSpacing/>
        <w:jc w:val="both"/>
        <w:rPr>
          <w:rFonts w:ascii="Garamond" w:eastAsia="Calibri" w:hAnsi="Garamond" w:cs="Times New Roman"/>
          <w:sz w:val="24"/>
          <w:szCs w:val="24"/>
          <w:lang w:val="en-US" w:eastAsia="en-US"/>
        </w:rPr>
      </w:pPr>
      <w:r w:rsidRPr="0053148F">
        <w:rPr>
          <w:rFonts w:ascii="Times New Roman" w:eastAsia="Calibri" w:hAnsi="Times New Roman" w:cs="Times New Roman"/>
          <w:noProof/>
          <w:sz w:val="24"/>
        </w:rPr>
        <w:drawing>
          <wp:anchor distT="0" distB="0" distL="114300" distR="114300" simplePos="0" relativeHeight="251661312" behindDoc="1" locked="0" layoutInCell="1" allowOverlap="1" wp14:anchorId="5EBE0942" wp14:editId="0220E837">
            <wp:simplePos x="0" y="0"/>
            <wp:positionH relativeFrom="margin">
              <wp:posOffset>934277</wp:posOffset>
            </wp:positionH>
            <wp:positionV relativeFrom="paragraph">
              <wp:posOffset>104554</wp:posOffset>
            </wp:positionV>
            <wp:extent cx="3667539" cy="1848678"/>
            <wp:effectExtent l="0" t="0" r="0" b="0"/>
            <wp:wrapNone/>
            <wp:docPr id="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03768540" w14:textId="77777777" w:rsidR="0053148F" w:rsidRPr="0053148F" w:rsidRDefault="0053148F" w:rsidP="0053148F">
      <w:pPr>
        <w:tabs>
          <w:tab w:val="left" w:pos="425"/>
          <w:tab w:val="left" w:pos="567"/>
        </w:tabs>
        <w:spacing w:line="240" w:lineRule="auto"/>
        <w:jc w:val="both"/>
        <w:rPr>
          <w:rFonts w:ascii="Times New Roman" w:eastAsia="Calibri" w:hAnsi="Times New Roman" w:cs="Times New Roman"/>
          <w:sz w:val="24"/>
          <w:lang w:eastAsia="en-US"/>
        </w:rPr>
      </w:pPr>
    </w:p>
    <w:p w14:paraId="74E28997" w14:textId="77777777" w:rsidR="0053148F" w:rsidRPr="0053148F" w:rsidRDefault="0053148F" w:rsidP="0053148F">
      <w:pPr>
        <w:tabs>
          <w:tab w:val="left" w:pos="6272"/>
        </w:tabs>
        <w:spacing w:line="240" w:lineRule="auto"/>
        <w:jc w:val="both"/>
        <w:rPr>
          <w:rFonts w:ascii="Times New Roman" w:eastAsia="Calibri" w:hAnsi="Times New Roman" w:cs="Times New Roman"/>
          <w:sz w:val="24"/>
          <w:lang w:eastAsia="en-US"/>
        </w:rPr>
      </w:pPr>
      <w:r w:rsidRPr="0053148F">
        <w:rPr>
          <w:rFonts w:ascii="Times New Roman" w:eastAsia="Calibri" w:hAnsi="Times New Roman" w:cs="Times New Roman"/>
          <w:sz w:val="24"/>
          <w:lang w:eastAsia="en-US"/>
        </w:rPr>
        <w:tab/>
      </w:r>
    </w:p>
    <w:p w14:paraId="31C55F8A" w14:textId="77777777" w:rsidR="0053148F" w:rsidRPr="0053148F" w:rsidRDefault="0053148F" w:rsidP="0053148F">
      <w:pPr>
        <w:tabs>
          <w:tab w:val="left" w:pos="425"/>
          <w:tab w:val="left" w:pos="567"/>
        </w:tabs>
        <w:spacing w:line="240" w:lineRule="auto"/>
        <w:jc w:val="both"/>
        <w:rPr>
          <w:rFonts w:ascii="Times New Roman" w:eastAsia="Calibri" w:hAnsi="Times New Roman" w:cs="Times New Roman"/>
          <w:sz w:val="24"/>
          <w:lang w:eastAsia="en-US"/>
        </w:rPr>
      </w:pPr>
    </w:p>
    <w:p w14:paraId="7BEF0A5E" w14:textId="77777777" w:rsidR="0053148F" w:rsidRPr="0053148F" w:rsidRDefault="0053148F" w:rsidP="0053148F">
      <w:pPr>
        <w:spacing w:after="200" w:line="276" w:lineRule="auto"/>
        <w:jc w:val="both"/>
        <w:rPr>
          <w:rFonts w:ascii="Times New Roman" w:eastAsia="Calibri" w:hAnsi="Times New Roman" w:cs="Times New Roman"/>
          <w:sz w:val="24"/>
          <w:lang w:eastAsia="en-US"/>
        </w:rPr>
      </w:pPr>
    </w:p>
    <w:p w14:paraId="1C6DC52A" w14:textId="77777777" w:rsidR="0053148F" w:rsidRPr="0053148F" w:rsidRDefault="0053148F" w:rsidP="0053148F">
      <w:pPr>
        <w:tabs>
          <w:tab w:val="left" w:pos="2506"/>
        </w:tabs>
        <w:spacing w:after="200" w:line="276" w:lineRule="auto"/>
        <w:jc w:val="both"/>
        <w:rPr>
          <w:rFonts w:ascii="Times New Roman" w:eastAsia="Calibri" w:hAnsi="Times New Roman" w:cs="Times New Roman"/>
          <w:sz w:val="24"/>
          <w:lang w:eastAsia="en-US"/>
        </w:rPr>
      </w:pPr>
      <w:r w:rsidRPr="0053148F">
        <w:rPr>
          <w:rFonts w:ascii="Times New Roman" w:eastAsia="Calibri" w:hAnsi="Times New Roman" w:cs="Times New Roman"/>
          <w:sz w:val="24"/>
          <w:lang w:eastAsia="en-US"/>
        </w:rPr>
        <w:tab/>
      </w:r>
    </w:p>
    <w:p w14:paraId="3A31B067" w14:textId="77777777" w:rsidR="0053148F" w:rsidRPr="0053148F" w:rsidRDefault="0053148F" w:rsidP="0053148F">
      <w:pPr>
        <w:spacing w:after="200" w:line="276" w:lineRule="auto"/>
        <w:jc w:val="both"/>
        <w:rPr>
          <w:rFonts w:ascii="Times New Roman" w:eastAsia="Calibri" w:hAnsi="Times New Roman" w:cs="Times New Roman"/>
          <w:sz w:val="24"/>
          <w:lang w:eastAsia="en-US"/>
        </w:rPr>
      </w:pPr>
    </w:p>
    <w:p w14:paraId="1F493896" w14:textId="77777777" w:rsidR="0053148F" w:rsidRPr="0053148F" w:rsidRDefault="0053148F" w:rsidP="0053148F">
      <w:pPr>
        <w:spacing w:before="120" w:after="120" w:line="240" w:lineRule="auto"/>
        <w:jc w:val="center"/>
        <w:rPr>
          <w:rFonts w:ascii="Times New Roman" w:eastAsia="Calibri" w:hAnsi="Times New Roman" w:cs="Times New Roman"/>
          <w:bCs/>
          <w:sz w:val="20"/>
          <w:szCs w:val="20"/>
          <w:lang w:val="en-US" w:eastAsia="en-US"/>
        </w:rPr>
      </w:pPr>
    </w:p>
    <w:p w14:paraId="716EB5B2" w14:textId="77777777" w:rsidR="0053148F" w:rsidRDefault="0053148F" w:rsidP="0053148F">
      <w:pPr>
        <w:tabs>
          <w:tab w:val="left" w:pos="425"/>
        </w:tabs>
        <w:spacing w:line="240" w:lineRule="auto"/>
        <w:jc w:val="center"/>
        <w:rPr>
          <w:rFonts w:ascii="Garamond" w:eastAsia="Calibri" w:hAnsi="Garamond" w:cs="Times New Roman"/>
          <w:lang w:val="en" w:eastAsia="en-US"/>
        </w:rPr>
      </w:pPr>
    </w:p>
    <w:p w14:paraId="570C8BD0" w14:textId="7A85933E" w:rsidR="0053148F" w:rsidRPr="0053148F" w:rsidRDefault="0053148F" w:rsidP="0053148F">
      <w:pPr>
        <w:tabs>
          <w:tab w:val="left" w:pos="425"/>
        </w:tabs>
        <w:jc w:val="center"/>
        <w:rPr>
          <w:rFonts w:ascii="Times New Roman" w:eastAsia="Calibri" w:hAnsi="Times New Roman" w:cs="Times New Roman"/>
          <w:sz w:val="24"/>
          <w:szCs w:val="24"/>
          <w:lang w:val="en" w:eastAsia="en-US"/>
        </w:rPr>
      </w:pPr>
      <w:r w:rsidRPr="0053148F">
        <w:rPr>
          <w:rFonts w:ascii="Times New Roman" w:eastAsia="Calibri" w:hAnsi="Times New Roman" w:cs="Times New Roman"/>
          <w:sz w:val="24"/>
          <w:szCs w:val="24"/>
          <w:lang w:val="en" w:eastAsia="en-US"/>
        </w:rPr>
        <w:t>Figure 5. Relationship of pH variation to microbial cell weight</w:t>
      </w:r>
    </w:p>
    <w:p w14:paraId="175C82AE" w14:textId="77777777" w:rsidR="0053148F" w:rsidRPr="0053148F" w:rsidRDefault="0053148F" w:rsidP="0053148F">
      <w:pPr>
        <w:autoSpaceDE w:val="0"/>
        <w:autoSpaceDN w:val="0"/>
        <w:adjustRightInd w:val="0"/>
        <w:ind w:firstLine="567"/>
        <w:contextualSpacing/>
        <w:jc w:val="both"/>
        <w:rPr>
          <w:rFonts w:ascii="Times New Roman" w:eastAsia="Calibri" w:hAnsi="Times New Roman" w:cs="Times New Roman"/>
          <w:sz w:val="24"/>
          <w:szCs w:val="24"/>
          <w:lang w:val="en-US" w:eastAsia="en-US"/>
        </w:rPr>
      </w:pPr>
    </w:p>
    <w:p w14:paraId="530E1810" w14:textId="022BAFE8" w:rsidR="0053148F" w:rsidRDefault="0053148F" w:rsidP="0053148F">
      <w:pPr>
        <w:autoSpaceDE w:val="0"/>
        <w:autoSpaceDN w:val="0"/>
        <w:adjustRightInd w:val="0"/>
        <w:ind w:firstLine="567"/>
        <w:contextualSpacing/>
        <w:jc w:val="both"/>
        <w:rPr>
          <w:rFonts w:ascii="Times New Roman" w:eastAsia="Calibri" w:hAnsi="Times New Roman" w:cs="Times New Roman"/>
          <w:sz w:val="24"/>
          <w:szCs w:val="24"/>
          <w:lang w:eastAsia="en-US"/>
        </w:rPr>
      </w:pPr>
      <w:r w:rsidRPr="0053148F">
        <w:rPr>
          <w:rFonts w:ascii="Times New Roman" w:eastAsia="Calibri" w:hAnsi="Times New Roman" w:cs="Times New Roman"/>
          <w:sz w:val="24"/>
          <w:szCs w:val="24"/>
          <w:lang w:val="en" w:eastAsia="en-US"/>
        </w:rPr>
        <w:t xml:space="preserve">Figure 5 shows that the greatest microbial growth occurs at a pH of 4.5. At pH levels ranging from 3.5 to 5.5, the rise in microbial cell weight was observed. </w:t>
      </w:r>
      <w:r w:rsidRPr="0053148F">
        <w:rPr>
          <w:rFonts w:ascii="Times New Roman" w:eastAsia="Calibri" w:hAnsi="Times New Roman" w:cs="Times New Roman"/>
          <w:sz w:val="24"/>
          <w:szCs w:val="24"/>
          <w:lang w:eastAsia="en-US"/>
        </w:rPr>
        <w:t xml:space="preserve">Meanwhile, the microbial development of Saccharomyces cerivisae begins to decelerate around pH 5.0 to 5.5. The weight of microbial cells obtained in Figure </w:t>
      </w:r>
      <w:r w:rsidRPr="0053148F">
        <w:rPr>
          <w:rFonts w:ascii="Times New Roman" w:eastAsia="Calibri" w:hAnsi="Times New Roman" w:cs="Times New Roman"/>
          <w:sz w:val="24"/>
          <w:szCs w:val="24"/>
          <w:lang w:val="en-US" w:eastAsia="en-US"/>
        </w:rPr>
        <w:t xml:space="preserve">6 </w:t>
      </w:r>
      <w:r w:rsidRPr="0053148F">
        <w:rPr>
          <w:rFonts w:ascii="Times New Roman" w:eastAsia="Calibri" w:hAnsi="Times New Roman" w:cs="Times New Roman"/>
          <w:sz w:val="24"/>
          <w:szCs w:val="24"/>
          <w:lang w:eastAsia="en-US"/>
        </w:rPr>
        <w:t>is 2.19; 2.48; 2.56; 2.67; 2.45; and 2.23 grams. This is because the growth of microbial cells is extremely tolerant of variations in the pH value of the environment. In this investigation, the optimum pH value was found to be 4.5. Changes in pH have a direct proportionate influence on the protein content of the fermentation batch. </w:t>
      </w:r>
    </w:p>
    <w:p w14:paraId="61080775" w14:textId="77777777" w:rsidR="00900AF3" w:rsidRPr="0053148F" w:rsidRDefault="00900AF3" w:rsidP="0053148F">
      <w:pPr>
        <w:autoSpaceDE w:val="0"/>
        <w:autoSpaceDN w:val="0"/>
        <w:adjustRightInd w:val="0"/>
        <w:ind w:firstLine="567"/>
        <w:contextualSpacing/>
        <w:jc w:val="both"/>
        <w:rPr>
          <w:rFonts w:ascii="Times New Roman" w:eastAsia="Calibri" w:hAnsi="Times New Roman" w:cs="Times New Roman"/>
          <w:sz w:val="24"/>
          <w:szCs w:val="24"/>
          <w:lang w:val="en-US" w:eastAsia="en-US"/>
        </w:rPr>
      </w:pPr>
    </w:p>
    <w:p w14:paraId="3E3F692C" w14:textId="1DB8BC54" w:rsidR="00900AF3" w:rsidRPr="00900AF3" w:rsidRDefault="00900AF3" w:rsidP="00900AF3">
      <w:pPr>
        <w:autoSpaceDE w:val="0"/>
        <w:autoSpaceDN w:val="0"/>
        <w:adjustRightInd w:val="0"/>
        <w:contextualSpacing/>
        <w:jc w:val="both"/>
        <w:rPr>
          <w:rFonts w:ascii="Times New Roman" w:eastAsia="Calibri" w:hAnsi="Times New Roman" w:cs="Times New Roman"/>
          <w:b/>
          <w:bCs/>
          <w:sz w:val="24"/>
          <w:szCs w:val="24"/>
          <w:lang w:eastAsia="en-US"/>
        </w:rPr>
      </w:pPr>
      <w:r w:rsidRPr="00900AF3">
        <w:rPr>
          <w:rFonts w:ascii="Times New Roman" w:eastAsia="Calibri" w:hAnsi="Times New Roman" w:cs="Times New Roman"/>
          <w:b/>
          <w:bCs/>
          <w:sz w:val="24"/>
          <w:szCs w:val="24"/>
          <w:lang w:val="en" w:eastAsia="en-US"/>
        </w:rPr>
        <w:t xml:space="preserve">3.5 </w:t>
      </w:r>
      <w:r>
        <w:rPr>
          <w:rFonts w:ascii="Times New Roman" w:eastAsia="Calibri" w:hAnsi="Times New Roman" w:cs="Times New Roman"/>
          <w:b/>
          <w:bCs/>
          <w:sz w:val="24"/>
          <w:szCs w:val="24"/>
          <w:lang w:val="en" w:eastAsia="en-US"/>
        </w:rPr>
        <w:tab/>
      </w:r>
      <w:r w:rsidRPr="00900AF3">
        <w:rPr>
          <w:rFonts w:ascii="Times New Roman" w:eastAsia="Calibri" w:hAnsi="Times New Roman" w:cs="Times New Roman"/>
          <w:b/>
          <w:bCs/>
          <w:sz w:val="24"/>
          <w:szCs w:val="24"/>
          <w:lang w:val="en" w:eastAsia="en-US"/>
        </w:rPr>
        <w:t>Effect of addition of nutrients on protein levels</w:t>
      </w:r>
      <w:r w:rsidRPr="00900AF3">
        <w:rPr>
          <w:rFonts w:ascii="Times New Roman" w:eastAsia="Calibri" w:hAnsi="Times New Roman" w:cs="Times New Roman"/>
          <w:b/>
          <w:bCs/>
          <w:sz w:val="24"/>
          <w:szCs w:val="24"/>
          <w:lang w:eastAsia="en-US"/>
        </w:rPr>
        <w:t xml:space="preserve"> </w:t>
      </w:r>
    </w:p>
    <w:p w14:paraId="21B29939" w14:textId="77777777" w:rsidR="00900AF3" w:rsidRPr="00900AF3" w:rsidRDefault="00900AF3" w:rsidP="00900AF3">
      <w:pPr>
        <w:autoSpaceDE w:val="0"/>
        <w:autoSpaceDN w:val="0"/>
        <w:adjustRightInd w:val="0"/>
        <w:ind w:firstLine="720"/>
        <w:contextualSpacing/>
        <w:jc w:val="both"/>
        <w:rPr>
          <w:rFonts w:ascii="Times New Roman" w:eastAsia="Calibri" w:hAnsi="Times New Roman" w:cs="Times New Roman"/>
          <w:sz w:val="24"/>
          <w:szCs w:val="24"/>
          <w:lang w:val="en" w:eastAsia="en-US"/>
        </w:rPr>
      </w:pPr>
      <w:r w:rsidRPr="00900AF3">
        <w:rPr>
          <w:rFonts w:ascii="Times New Roman" w:eastAsia="Calibri" w:hAnsi="Times New Roman" w:cs="Times New Roman"/>
          <w:sz w:val="24"/>
          <w:szCs w:val="24"/>
          <w:lang w:eastAsia="en-US"/>
        </w:rPr>
        <w:t xml:space="preserve">Figure </w:t>
      </w:r>
      <w:r w:rsidRPr="00900AF3">
        <w:rPr>
          <w:rFonts w:ascii="Times New Roman" w:eastAsia="Calibri" w:hAnsi="Times New Roman" w:cs="Times New Roman"/>
          <w:sz w:val="24"/>
          <w:szCs w:val="24"/>
          <w:lang w:val="en-US" w:eastAsia="en-US"/>
        </w:rPr>
        <w:t>6</w:t>
      </w:r>
      <w:r w:rsidRPr="00900AF3">
        <w:rPr>
          <w:rFonts w:ascii="Times New Roman" w:eastAsia="Calibri" w:hAnsi="Times New Roman" w:cs="Times New Roman"/>
          <w:sz w:val="24"/>
          <w:szCs w:val="24"/>
          <w:lang w:eastAsia="en-US"/>
        </w:rPr>
        <w:t xml:space="preserve"> shows the effect of adding nutrients to protein content to evaluate the effect of adding nutrients to protein content.  The addition of nutrients (NH</w:t>
      </w:r>
      <w:r w:rsidRPr="00900AF3">
        <w:rPr>
          <w:rFonts w:ascii="Times New Roman" w:eastAsia="Calibri" w:hAnsi="Times New Roman" w:cs="Times New Roman"/>
          <w:sz w:val="24"/>
          <w:szCs w:val="24"/>
          <w:vertAlign w:val="subscript"/>
          <w:lang w:eastAsia="en-US"/>
        </w:rPr>
        <w:t>4</w:t>
      </w:r>
      <w:r w:rsidRPr="00900AF3">
        <w:rPr>
          <w:rFonts w:ascii="Times New Roman" w:eastAsia="Calibri" w:hAnsi="Times New Roman" w:cs="Times New Roman"/>
          <w:sz w:val="24"/>
          <w:szCs w:val="24"/>
          <w:lang w:eastAsia="en-US"/>
        </w:rPr>
        <w:t>)</w:t>
      </w:r>
      <w:r w:rsidRPr="00900AF3">
        <w:rPr>
          <w:rFonts w:ascii="Times New Roman" w:eastAsia="Calibri" w:hAnsi="Times New Roman" w:cs="Times New Roman"/>
          <w:sz w:val="24"/>
          <w:szCs w:val="24"/>
          <w:vertAlign w:val="subscript"/>
          <w:lang w:eastAsia="en-US"/>
        </w:rPr>
        <w:t>2</w:t>
      </w:r>
      <w:r w:rsidRPr="00900AF3">
        <w:rPr>
          <w:rFonts w:ascii="Times New Roman" w:eastAsia="Calibri" w:hAnsi="Times New Roman" w:cs="Times New Roman"/>
          <w:sz w:val="24"/>
          <w:szCs w:val="24"/>
          <w:lang w:eastAsia="en-US"/>
        </w:rPr>
        <w:t>SO</w:t>
      </w:r>
      <w:r w:rsidRPr="00900AF3">
        <w:rPr>
          <w:rFonts w:ascii="Times New Roman" w:eastAsia="Calibri" w:hAnsi="Times New Roman" w:cs="Times New Roman"/>
          <w:sz w:val="24"/>
          <w:szCs w:val="24"/>
          <w:vertAlign w:val="subscript"/>
          <w:lang w:eastAsia="en-US"/>
        </w:rPr>
        <w:t>4</w:t>
      </w:r>
      <w:r w:rsidRPr="00900AF3">
        <w:rPr>
          <w:rFonts w:ascii="Times New Roman" w:eastAsia="Calibri" w:hAnsi="Times New Roman" w:cs="Times New Roman"/>
          <w:sz w:val="24"/>
          <w:szCs w:val="24"/>
          <w:lang w:eastAsia="en-US"/>
        </w:rPr>
        <w:t xml:space="preserve"> and KH</w:t>
      </w:r>
      <w:r w:rsidRPr="00900AF3">
        <w:rPr>
          <w:rFonts w:ascii="Times New Roman" w:eastAsia="Calibri" w:hAnsi="Times New Roman" w:cs="Times New Roman"/>
          <w:sz w:val="24"/>
          <w:szCs w:val="24"/>
          <w:vertAlign w:val="subscript"/>
          <w:lang w:eastAsia="en-US"/>
        </w:rPr>
        <w:t>2</w:t>
      </w:r>
      <w:r w:rsidRPr="00900AF3">
        <w:rPr>
          <w:rFonts w:ascii="Times New Roman" w:eastAsia="Calibri" w:hAnsi="Times New Roman" w:cs="Times New Roman"/>
          <w:sz w:val="24"/>
          <w:szCs w:val="24"/>
          <w:lang w:eastAsia="en-US"/>
        </w:rPr>
        <w:t>PO</w:t>
      </w:r>
      <w:r w:rsidRPr="00900AF3">
        <w:rPr>
          <w:rFonts w:ascii="Times New Roman" w:eastAsia="Calibri" w:hAnsi="Times New Roman" w:cs="Times New Roman"/>
          <w:sz w:val="24"/>
          <w:szCs w:val="24"/>
          <w:vertAlign w:val="subscript"/>
          <w:lang w:eastAsia="en-US"/>
        </w:rPr>
        <w:t>4</w:t>
      </w:r>
      <w:r w:rsidRPr="00900AF3">
        <w:rPr>
          <w:rFonts w:ascii="Times New Roman" w:eastAsia="Calibri" w:hAnsi="Times New Roman" w:cs="Times New Roman"/>
          <w:sz w:val="24"/>
          <w:szCs w:val="24"/>
          <w:lang w:eastAsia="en-US"/>
        </w:rPr>
        <w:t xml:space="preserve"> into batch fermentation is varied into 5 variations, namely 0; 0.3; 0.6; 0.9 and 1.2 grams with a fermentation time of 48 hours (2 days). The pH value of 4.5 was chosen since it is the pH value under ideal conditions. Figure </w:t>
      </w:r>
      <w:r w:rsidRPr="00900AF3">
        <w:rPr>
          <w:rFonts w:ascii="Times New Roman" w:eastAsia="Calibri" w:hAnsi="Times New Roman" w:cs="Times New Roman"/>
          <w:sz w:val="24"/>
          <w:szCs w:val="24"/>
          <w:lang w:val="en-US" w:eastAsia="en-US"/>
        </w:rPr>
        <w:t>6</w:t>
      </w:r>
      <w:r w:rsidRPr="00900AF3">
        <w:rPr>
          <w:rFonts w:ascii="Times New Roman" w:eastAsia="Calibri" w:hAnsi="Times New Roman" w:cs="Times New Roman"/>
          <w:sz w:val="24"/>
          <w:szCs w:val="24"/>
          <w:lang w:eastAsia="en-US"/>
        </w:rPr>
        <w:t xml:space="preserve"> shows that the addition of 0.6 grams of nutrients results in the maximum protein content, followed by a steady reduction in protein content with the addition of 0.9 to 1.2 grams of nutrients. This is due to the initial conditions of Saccharomyces cerevisiae microbes requiring a lot of nutrients for the microbial growth process.</w:t>
      </w:r>
      <w:r w:rsidRPr="00900AF3">
        <w:rPr>
          <w:rFonts w:ascii="Times New Roman" w:eastAsia="Calibri" w:hAnsi="Times New Roman" w:cs="Times New Roman"/>
          <w:sz w:val="24"/>
          <w:szCs w:val="24"/>
          <w:lang w:val="en-US" w:eastAsia="en-US"/>
        </w:rPr>
        <w:t xml:space="preserve"> </w:t>
      </w:r>
      <w:r w:rsidRPr="00900AF3">
        <w:rPr>
          <w:rFonts w:ascii="Times New Roman" w:eastAsia="Calibri" w:hAnsi="Times New Roman" w:cs="Times New Roman"/>
          <w:sz w:val="24"/>
          <w:szCs w:val="24"/>
          <w:lang w:val="en" w:eastAsia="en-US"/>
        </w:rPr>
        <w:t>However, the addition of nutrients in excess can disrupt the balance of yeast growth metabolism in batch fermentation. In Figure 6, it can also be seen that the percentage of product protein content in batch fermentation is respectively 1.0641; 1.6515; 2.2540; 1.9152; 1,7354%.</w:t>
      </w:r>
    </w:p>
    <w:p w14:paraId="5BACEA2F" w14:textId="77777777" w:rsidR="00900AF3" w:rsidRPr="00900AF3" w:rsidRDefault="00900AF3" w:rsidP="00900AF3">
      <w:pPr>
        <w:autoSpaceDE w:val="0"/>
        <w:autoSpaceDN w:val="0"/>
        <w:adjustRightInd w:val="0"/>
        <w:ind w:firstLine="567"/>
        <w:contextualSpacing/>
        <w:jc w:val="both"/>
        <w:rPr>
          <w:rFonts w:ascii="Times New Roman" w:eastAsia="Calibri" w:hAnsi="Times New Roman" w:cs="Times New Roman"/>
          <w:sz w:val="24"/>
          <w:szCs w:val="24"/>
          <w:lang w:val="en-US" w:eastAsia="en-US"/>
        </w:rPr>
      </w:pPr>
    </w:p>
    <w:p w14:paraId="13A0FC0C" w14:textId="77777777" w:rsidR="00900AF3" w:rsidRPr="00900AF3" w:rsidRDefault="00900AF3" w:rsidP="00900AF3">
      <w:pPr>
        <w:autoSpaceDE w:val="0"/>
        <w:autoSpaceDN w:val="0"/>
        <w:adjustRightInd w:val="0"/>
        <w:spacing w:line="240" w:lineRule="auto"/>
        <w:ind w:firstLine="567"/>
        <w:contextualSpacing/>
        <w:jc w:val="center"/>
        <w:rPr>
          <w:rFonts w:ascii="Garamond" w:eastAsia="Calibri" w:hAnsi="Garamond" w:cs="Times New Roman"/>
          <w:sz w:val="24"/>
          <w:szCs w:val="24"/>
          <w:lang w:val="en-US" w:eastAsia="en-US"/>
        </w:rPr>
      </w:pPr>
      <w:r w:rsidRPr="00900AF3">
        <w:rPr>
          <w:rFonts w:ascii="Garamond" w:eastAsia="Calibri" w:hAnsi="Garamond" w:cs="Times New Roman"/>
          <w:noProof/>
          <w:sz w:val="24"/>
          <w:szCs w:val="24"/>
          <w:lang w:eastAsia="en-US"/>
        </w:rPr>
        <w:drawing>
          <wp:inline distT="0" distB="0" distL="0" distR="0" wp14:anchorId="5DCB41C4" wp14:editId="3DA714D1">
            <wp:extent cx="3579274" cy="1948070"/>
            <wp:effectExtent l="0" t="0" r="2540" b="0"/>
            <wp:docPr id="2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F20C36" w14:textId="77777777" w:rsidR="00900AF3" w:rsidRPr="00900AF3" w:rsidRDefault="00900AF3" w:rsidP="00900AF3">
      <w:pPr>
        <w:autoSpaceDE w:val="0"/>
        <w:autoSpaceDN w:val="0"/>
        <w:adjustRightInd w:val="0"/>
        <w:spacing w:line="240" w:lineRule="auto"/>
        <w:ind w:firstLine="567"/>
        <w:contextualSpacing/>
        <w:jc w:val="center"/>
        <w:rPr>
          <w:rFonts w:ascii="Times New Roman" w:eastAsia="Calibri" w:hAnsi="Times New Roman" w:cs="Times New Roman"/>
          <w:sz w:val="24"/>
          <w:szCs w:val="24"/>
          <w:lang w:eastAsia="en-US"/>
        </w:rPr>
      </w:pPr>
      <w:r w:rsidRPr="00900AF3">
        <w:rPr>
          <w:rFonts w:ascii="Times New Roman" w:eastAsia="Calibri" w:hAnsi="Times New Roman" w:cs="Times New Roman"/>
          <w:sz w:val="24"/>
          <w:szCs w:val="24"/>
          <w:lang w:val="en" w:eastAsia="en-US"/>
        </w:rPr>
        <w:t>Figure 6. Relationship of the amount of nutrients (grams) to protein content</w:t>
      </w:r>
    </w:p>
    <w:p w14:paraId="68EB1E99" w14:textId="58076BB8" w:rsidR="0053148F" w:rsidRDefault="0053148F" w:rsidP="0053148F">
      <w:pPr>
        <w:autoSpaceDE w:val="0"/>
        <w:autoSpaceDN w:val="0"/>
        <w:adjustRightInd w:val="0"/>
        <w:ind w:firstLine="567"/>
        <w:contextualSpacing/>
        <w:jc w:val="both"/>
        <w:rPr>
          <w:rFonts w:ascii="Times New Roman" w:eastAsia="Calibri" w:hAnsi="Times New Roman" w:cs="Times New Roman"/>
          <w:sz w:val="24"/>
          <w:szCs w:val="24"/>
          <w:lang w:eastAsia="en-US"/>
        </w:rPr>
      </w:pPr>
    </w:p>
    <w:p w14:paraId="1AA7B34F" w14:textId="6D8701B7" w:rsidR="008227AF" w:rsidRPr="008227AF" w:rsidRDefault="008227AF" w:rsidP="008227AF">
      <w:pPr>
        <w:autoSpaceDE w:val="0"/>
        <w:autoSpaceDN w:val="0"/>
        <w:adjustRightInd w:val="0"/>
        <w:contextualSpacing/>
        <w:jc w:val="both"/>
        <w:rPr>
          <w:rFonts w:ascii="Times New Roman" w:eastAsia="Calibri" w:hAnsi="Times New Roman" w:cs="Times New Roman"/>
          <w:b/>
          <w:bCs/>
          <w:sz w:val="24"/>
          <w:szCs w:val="24"/>
          <w:lang w:eastAsia="en-US"/>
        </w:rPr>
      </w:pPr>
      <w:r w:rsidRPr="008227AF">
        <w:rPr>
          <w:rFonts w:ascii="Times New Roman" w:eastAsia="Calibri" w:hAnsi="Times New Roman" w:cs="Times New Roman"/>
          <w:b/>
          <w:bCs/>
          <w:sz w:val="24"/>
          <w:szCs w:val="24"/>
          <w:lang w:val="en-US" w:eastAsia="en-US"/>
        </w:rPr>
        <w:t xml:space="preserve">3.6 </w:t>
      </w:r>
      <w:r w:rsidRPr="008227AF">
        <w:rPr>
          <w:rFonts w:ascii="Times New Roman" w:eastAsia="Calibri" w:hAnsi="Times New Roman" w:cs="Times New Roman"/>
          <w:b/>
          <w:bCs/>
          <w:sz w:val="24"/>
          <w:szCs w:val="24"/>
          <w:lang w:val="en-US" w:eastAsia="en-US"/>
        </w:rPr>
        <w:tab/>
      </w:r>
      <w:r w:rsidRPr="008227AF">
        <w:rPr>
          <w:rFonts w:ascii="Times New Roman" w:eastAsia="Calibri" w:hAnsi="Times New Roman" w:cs="Times New Roman"/>
          <w:b/>
          <w:bCs/>
          <w:sz w:val="24"/>
          <w:szCs w:val="24"/>
          <w:lang w:val="en-US" w:eastAsia="en-US"/>
        </w:rPr>
        <w:t>E</w:t>
      </w:r>
      <w:r w:rsidRPr="008227AF">
        <w:rPr>
          <w:rFonts w:ascii="Times New Roman" w:eastAsia="Calibri" w:hAnsi="Times New Roman" w:cs="Times New Roman"/>
          <w:b/>
          <w:bCs/>
          <w:sz w:val="24"/>
          <w:szCs w:val="24"/>
          <w:lang w:eastAsia="en-US"/>
        </w:rPr>
        <w:t>ffect of the addition of nutrients on microbial cell growth</w:t>
      </w:r>
    </w:p>
    <w:p w14:paraId="2E969393" w14:textId="77777777" w:rsidR="008227AF" w:rsidRPr="008227AF" w:rsidRDefault="008227AF" w:rsidP="008227AF">
      <w:pPr>
        <w:autoSpaceDE w:val="0"/>
        <w:autoSpaceDN w:val="0"/>
        <w:adjustRightInd w:val="0"/>
        <w:ind w:firstLine="720"/>
        <w:contextualSpacing/>
        <w:jc w:val="both"/>
        <w:rPr>
          <w:rFonts w:ascii="Times New Roman" w:eastAsia="Calibri" w:hAnsi="Times New Roman" w:cs="Times New Roman"/>
          <w:sz w:val="24"/>
          <w:szCs w:val="24"/>
          <w:lang w:val="en-US" w:eastAsia="en-US"/>
        </w:rPr>
      </w:pPr>
      <w:r w:rsidRPr="008227AF">
        <w:rPr>
          <w:rFonts w:ascii="Times New Roman" w:eastAsia="Calibri" w:hAnsi="Times New Roman" w:cs="Times New Roman"/>
          <w:sz w:val="24"/>
          <w:szCs w:val="24"/>
          <w:lang w:val="en-US" w:eastAsia="en-US"/>
        </w:rPr>
        <w:t>The main purpose of this study was to see the effect of adding nutrients on yeast growth. Nutrients are substances that are indispensable for bacterial growth, such as nitrogen, carbon, sulfur, phosphate, potassium, and others. Each microbe requires certain types of nutrients for growth, and nitrogen is the main source of nutrients in culture media and is needed by almost all microbes.  </w:t>
      </w:r>
      <w:r w:rsidRPr="008227AF">
        <w:rPr>
          <w:rFonts w:ascii="Times New Roman" w:eastAsia="Calibri" w:hAnsi="Times New Roman" w:cs="Times New Roman"/>
          <w:sz w:val="24"/>
          <w:szCs w:val="24"/>
          <w:lang w:eastAsia="en-US"/>
        </w:rPr>
        <w:t xml:space="preserve">In Figure </w:t>
      </w:r>
      <w:r w:rsidRPr="008227AF">
        <w:rPr>
          <w:rFonts w:ascii="Times New Roman" w:eastAsia="Calibri" w:hAnsi="Times New Roman" w:cs="Times New Roman"/>
          <w:sz w:val="24"/>
          <w:szCs w:val="24"/>
          <w:lang w:val="en-US" w:eastAsia="en-US"/>
        </w:rPr>
        <w:t>7</w:t>
      </w:r>
      <w:r w:rsidRPr="008227AF">
        <w:rPr>
          <w:rFonts w:ascii="Times New Roman" w:eastAsia="Calibri" w:hAnsi="Times New Roman" w:cs="Times New Roman"/>
          <w:sz w:val="24"/>
          <w:szCs w:val="24"/>
          <w:lang w:eastAsia="en-US"/>
        </w:rPr>
        <w:t xml:space="preserve">, it can be seen that the maximum yeast growth occurred by adding 0.6 grams of nutrients and the pH value was 4.5. Figure </w:t>
      </w:r>
      <w:r w:rsidRPr="008227AF">
        <w:rPr>
          <w:rFonts w:ascii="Times New Roman" w:eastAsia="Calibri" w:hAnsi="Times New Roman" w:cs="Times New Roman"/>
          <w:sz w:val="24"/>
          <w:szCs w:val="24"/>
          <w:lang w:val="en-US" w:eastAsia="en-US"/>
        </w:rPr>
        <w:t>7</w:t>
      </w:r>
      <w:r w:rsidRPr="008227AF">
        <w:rPr>
          <w:rFonts w:ascii="Times New Roman" w:eastAsia="Calibri" w:hAnsi="Times New Roman" w:cs="Times New Roman"/>
          <w:sz w:val="24"/>
          <w:szCs w:val="24"/>
          <w:lang w:eastAsia="en-US"/>
        </w:rPr>
        <w:t xml:space="preserve"> shows the weights of each microbial cell, which are 1.78, 1.95, 2.07, 2.04, and 1.95 grams, respectively. Figure </w:t>
      </w:r>
      <w:r w:rsidRPr="008227AF">
        <w:rPr>
          <w:rFonts w:ascii="Times New Roman" w:eastAsia="Calibri" w:hAnsi="Times New Roman" w:cs="Times New Roman"/>
          <w:sz w:val="24"/>
          <w:szCs w:val="24"/>
          <w:lang w:val="en-US" w:eastAsia="en-US"/>
        </w:rPr>
        <w:t>7</w:t>
      </w:r>
      <w:r w:rsidRPr="008227AF">
        <w:rPr>
          <w:rFonts w:ascii="Times New Roman" w:eastAsia="Calibri" w:hAnsi="Times New Roman" w:cs="Times New Roman"/>
          <w:sz w:val="24"/>
          <w:szCs w:val="24"/>
          <w:lang w:eastAsia="en-US"/>
        </w:rPr>
        <w:t xml:space="preserve"> depicts the effect of nutrient additions (NH</w:t>
      </w:r>
      <w:r w:rsidRPr="008227AF">
        <w:rPr>
          <w:rFonts w:ascii="Times New Roman" w:eastAsia="Calibri" w:hAnsi="Times New Roman" w:cs="Times New Roman"/>
          <w:sz w:val="24"/>
          <w:szCs w:val="24"/>
          <w:vertAlign w:val="subscript"/>
          <w:lang w:eastAsia="en-US"/>
        </w:rPr>
        <w:t>4</w:t>
      </w:r>
      <w:r w:rsidRPr="008227AF">
        <w:rPr>
          <w:rFonts w:ascii="Times New Roman" w:eastAsia="Calibri" w:hAnsi="Times New Roman" w:cs="Times New Roman"/>
          <w:sz w:val="24"/>
          <w:szCs w:val="24"/>
          <w:lang w:eastAsia="en-US"/>
        </w:rPr>
        <w:t>)</w:t>
      </w:r>
      <w:r w:rsidRPr="008227AF">
        <w:rPr>
          <w:rFonts w:ascii="Times New Roman" w:eastAsia="Calibri" w:hAnsi="Times New Roman" w:cs="Times New Roman"/>
          <w:sz w:val="24"/>
          <w:szCs w:val="24"/>
          <w:vertAlign w:val="subscript"/>
          <w:lang w:eastAsia="en-US"/>
        </w:rPr>
        <w:t>2</w:t>
      </w:r>
      <w:r w:rsidRPr="008227AF">
        <w:rPr>
          <w:rFonts w:ascii="Times New Roman" w:eastAsia="Calibri" w:hAnsi="Times New Roman" w:cs="Times New Roman"/>
          <w:sz w:val="24"/>
          <w:szCs w:val="24"/>
          <w:lang w:eastAsia="en-US"/>
        </w:rPr>
        <w:t>SO</w:t>
      </w:r>
      <w:r w:rsidRPr="008227AF">
        <w:rPr>
          <w:rFonts w:ascii="Times New Roman" w:eastAsia="Calibri" w:hAnsi="Times New Roman" w:cs="Times New Roman"/>
          <w:sz w:val="24"/>
          <w:szCs w:val="24"/>
          <w:vertAlign w:val="subscript"/>
          <w:lang w:eastAsia="en-US"/>
        </w:rPr>
        <w:t>4</w:t>
      </w:r>
      <w:r w:rsidRPr="008227AF">
        <w:rPr>
          <w:rFonts w:ascii="Times New Roman" w:eastAsia="Calibri" w:hAnsi="Times New Roman" w:cs="Times New Roman"/>
          <w:sz w:val="24"/>
          <w:szCs w:val="24"/>
          <w:lang w:eastAsia="en-US"/>
        </w:rPr>
        <w:t xml:space="preserve"> and KH</w:t>
      </w:r>
      <w:r w:rsidRPr="008227AF">
        <w:rPr>
          <w:rFonts w:ascii="Times New Roman" w:eastAsia="Calibri" w:hAnsi="Times New Roman" w:cs="Times New Roman"/>
          <w:sz w:val="24"/>
          <w:szCs w:val="24"/>
          <w:vertAlign w:val="subscript"/>
          <w:lang w:eastAsia="en-US"/>
        </w:rPr>
        <w:t>2</w:t>
      </w:r>
      <w:r w:rsidRPr="008227AF">
        <w:rPr>
          <w:rFonts w:ascii="Times New Roman" w:eastAsia="Calibri" w:hAnsi="Times New Roman" w:cs="Times New Roman"/>
          <w:sz w:val="24"/>
          <w:szCs w:val="24"/>
          <w:lang w:eastAsia="en-US"/>
        </w:rPr>
        <w:t>PO</w:t>
      </w:r>
      <w:r w:rsidRPr="008227AF">
        <w:rPr>
          <w:rFonts w:ascii="Times New Roman" w:eastAsia="Calibri" w:hAnsi="Times New Roman" w:cs="Times New Roman"/>
          <w:sz w:val="24"/>
          <w:szCs w:val="24"/>
          <w:vertAlign w:val="subscript"/>
          <w:lang w:eastAsia="en-US"/>
        </w:rPr>
        <w:t>4</w:t>
      </w:r>
      <w:r w:rsidRPr="008227AF">
        <w:rPr>
          <w:rFonts w:ascii="Times New Roman" w:eastAsia="Calibri" w:hAnsi="Times New Roman" w:cs="Times New Roman"/>
          <w:sz w:val="24"/>
          <w:szCs w:val="24"/>
          <w:lang w:eastAsia="en-US"/>
        </w:rPr>
        <w:t xml:space="preserve"> on yeast development.</w:t>
      </w:r>
    </w:p>
    <w:p w14:paraId="61A838E1" w14:textId="77777777" w:rsidR="008227AF" w:rsidRPr="008227AF" w:rsidRDefault="008227AF" w:rsidP="008227AF">
      <w:pPr>
        <w:autoSpaceDE w:val="0"/>
        <w:autoSpaceDN w:val="0"/>
        <w:adjustRightInd w:val="0"/>
        <w:spacing w:line="240" w:lineRule="auto"/>
        <w:ind w:firstLine="567"/>
        <w:contextualSpacing/>
        <w:jc w:val="both"/>
        <w:rPr>
          <w:rFonts w:ascii="Garamond" w:eastAsia="Calibri" w:hAnsi="Garamond" w:cs="Times New Roman"/>
          <w:sz w:val="24"/>
          <w:szCs w:val="24"/>
          <w:lang w:val="en-US" w:eastAsia="en-US"/>
        </w:rPr>
      </w:pPr>
    </w:p>
    <w:p w14:paraId="0D9AFEB6" w14:textId="77777777" w:rsidR="008227AF" w:rsidRPr="008227AF" w:rsidRDefault="008227AF" w:rsidP="008227AF">
      <w:pPr>
        <w:autoSpaceDE w:val="0"/>
        <w:autoSpaceDN w:val="0"/>
        <w:adjustRightInd w:val="0"/>
        <w:spacing w:line="240" w:lineRule="auto"/>
        <w:ind w:firstLine="567"/>
        <w:contextualSpacing/>
        <w:jc w:val="both"/>
        <w:rPr>
          <w:rFonts w:ascii="Garamond" w:eastAsia="Calibri" w:hAnsi="Garamond" w:cs="Times New Roman"/>
          <w:sz w:val="24"/>
          <w:szCs w:val="24"/>
          <w:lang w:val="en-US" w:eastAsia="en-US"/>
        </w:rPr>
      </w:pPr>
    </w:p>
    <w:p w14:paraId="0E2A3FF9" w14:textId="77777777" w:rsidR="008227AF" w:rsidRPr="008227AF" w:rsidRDefault="008227AF" w:rsidP="008227AF">
      <w:pPr>
        <w:autoSpaceDE w:val="0"/>
        <w:autoSpaceDN w:val="0"/>
        <w:adjustRightInd w:val="0"/>
        <w:spacing w:line="240" w:lineRule="auto"/>
        <w:ind w:firstLine="567"/>
        <w:contextualSpacing/>
        <w:jc w:val="center"/>
        <w:rPr>
          <w:rFonts w:ascii="Garamond" w:eastAsia="Calibri" w:hAnsi="Garamond" w:cs="Times New Roman"/>
          <w:sz w:val="24"/>
          <w:szCs w:val="24"/>
          <w:lang w:val="en" w:eastAsia="en-US"/>
        </w:rPr>
      </w:pPr>
      <w:r w:rsidRPr="008227AF">
        <w:rPr>
          <w:rFonts w:ascii="Garamond" w:eastAsia="Calibri" w:hAnsi="Garamond" w:cs="Times New Roman"/>
          <w:noProof/>
          <w:sz w:val="24"/>
          <w:szCs w:val="24"/>
          <w:lang w:eastAsia="en-US"/>
        </w:rPr>
        <w:drawing>
          <wp:inline distT="0" distB="0" distL="0" distR="0" wp14:anchorId="508C96A3" wp14:editId="5EA102A2">
            <wp:extent cx="3442997" cy="1987826"/>
            <wp:effectExtent l="0" t="0" r="508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E4DB3F" w14:textId="77777777" w:rsidR="008227AF" w:rsidRPr="008227AF" w:rsidRDefault="008227AF" w:rsidP="008227AF">
      <w:pPr>
        <w:autoSpaceDE w:val="0"/>
        <w:autoSpaceDN w:val="0"/>
        <w:adjustRightInd w:val="0"/>
        <w:ind w:firstLine="567"/>
        <w:contextualSpacing/>
        <w:jc w:val="center"/>
        <w:rPr>
          <w:rFonts w:ascii="Times New Roman" w:eastAsia="Calibri" w:hAnsi="Times New Roman" w:cs="Times New Roman"/>
          <w:sz w:val="24"/>
          <w:szCs w:val="24"/>
          <w:lang w:eastAsia="en-US"/>
        </w:rPr>
      </w:pPr>
      <w:r w:rsidRPr="008227AF">
        <w:rPr>
          <w:rFonts w:ascii="Times New Roman" w:eastAsia="Calibri" w:hAnsi="Times New Roman" w:cs="Times New Roman"/>
          <w:sz w:val="24"/>
          <w:szCs w:val="24"/>
          <w:lang w:val="en" w:eastAsia="en-US"/>
        </w:rPr>
        <w:t>Figure 7. Relationship of addition of nutrients (NH</w:t>
      </w:r>
      <w:r w:rsidRPr="008227AF">
        <w:rPr>
          <w:rFonts w:ascii="Times New Roman" w:eastAsia="Calibri" w:hAnsi="Times New Roman" w:cs="Times New Roman"/>
          <w:sz w:val="24"/>
          <w:szCs w:val="24"/>
          <w:vertAlign w:val="subscript"/>
          <w:lang w:val="en" w:eastAsia="en-US"/>
        </w:rPr>
        <w:t>4</w:t>
      </w:r>
      <w:r w:rsidRPr="008227AF">
        <w:rPr>
          <w:rFonts w:ascii="Times New Roman" w:eastAsia="Calibri" w:hAnsi="Times New Roman" w:cs="Times New Roman"/>
          <w:sz w:val="24"/>
          <w:szCs w:val="24"/>
          <w:lang w:val="en" w:eastAsia="en-US"/>
        </w:rPr>
        <w:t>)</w:t>
      </w:r>
      <w:r w:rsidRPr="008227AF">
        <w:rPr>
          <w:rFonts w:ascii="Times New Roman" w:eastAsia="Calibri" w:hAnsi="Times New Roman" w:cs="Times New Roman"/>
          <w:sz w:val="24"/>
          <w:szCs w:val="24"/>
          <w:vertAlign w:val="subscript"/>
          <w:lang w:val="en" w:eastAsia="en-US"/>
        </w:rPr>
        <w:t>2</w:t>
      </w:r>
      <w:r w:rsidRPr="008227AF">
        <w:rPr>
          <w:rFonts w:ascii="Times New Roman" w:eastAsia="Calibri" w:hAnsi="Times New Roman" w:cs="Times New Roman"/>
          <w:sz w:val="24"/>
          <w:szCs w:val="24"/>
          <w:lang w:val="en" w:eastAsia="en-US"/>
        </w:rPr>
        <w:t>SO</w:t>
      </w:r>
      <w:r w:rsidRPr="008227AF">
        <w:rPr>
          <w:rFonts w:ascii="Times New Roman" w:eastAsia="Calibri" w:hAnsi="Times New Roman" w:cs="Times New Roman"/>
          <w:sz w:val="24"/>
          <w:szCs w:val="24"/>
          <w:vertAlign w:val="subscript"/>
          <w:lang w:val="en" w:eastAsia="en-US"/>
        </w:rPr>
        <w:t>4</w:t>
      </w:r>
      <w:r w:rsidRPr="008227AF">
        <w:rPr>
          <w:rFonts w:ascii="Times New Roman" w:eastAsia="Calibri" w:hAnsi="Times New Roman" w:cs="Times New Roman"/>
          <w:sz w:val="24"/>
          <w:szCs w:val="24"/>
          <w:lang w:val="en" w:eastAsia="en-US"/>
        </w:rPr>
        <w:t xml:space="preserve"> and KH</w:t>
      </w:r>
      <w:r w:rsidRPr="008227AF">
        <w:rPr>
          <w:rFonts w:ascii="Times New Roman" w:eastAsia="Calibri" w:hAnsi="Times New Roman" w:cs="Times New Roman"/>
          <w:sz w:val="24"/>
          <w:szCs w:val="24"/>
          <w:vertAlign w:val="subscript"/>
          <w:lang w:val="en" w:eastAsia="en-US"/>
        </w:rPr>
        <w:t>2</w:t>
      </w:r>
      <w:r w:rsidRPr="008227AF">
        <w:rPr>
          <w:rFonts w:ascii="Times New Roman" w:eastAsia="Calibri" w:hAnsi="Times New Roman" w:cs="Times New Roman"/>
          <w:sz w:val="24"/>
          <w:szCs w:val="24"/>
          <w:lang w:val="en" w:eastAsia="en-US"/>
        </w:rPr>
        <w:t>PO</w:t>
      </w:r>
      <w:r w:rsidRPr="008227AF">
        <w:rPr>
          <w:rFonts w:ascii="Times New Roman" w:eastAsia="Calibri" w:hAnsi="Times New Roman" w:cs="Times New Roman"/>
          <w:sz w:val="24"/>
          <w:szCs w:val="24"/>
          <w:vertAlign w:val="subscript"/>
          <w:lang w:val="en" w:eastAsia="en-US"/>
        </w:rPr>
        <w:t>4</w:t>
      </w:r>
      <w:r w:rsidRPr="008227AF">
        <w:rPr>
          <w:rFonts w:ascii="Times New Roman" w:eastAsia="Calibri" w:hAnsi="Times New Roman" w:cs="Times New Roman"/>
          <w:sz w:val="24"/>
          <w:szCs w:val="24"/>
          <w:lang w:val="en" w:eastAsia="en-US"/>
        </w:rPr>
        <w:t xml:space="preserve"> to yeast growth</w:t>
      </w:r>
    </w:p>
    <w:p w14:paraId="37BBC4AC" w14:textId="77777777" w:rsidR="008227AF" w:rsidRPr="008227AF" w:rsidRDefault="008227AF" w:rsidP="008227AF">
      <w:pPr>
        <w:autoSpaceDE w:val="0"/>
        <w:autoSpaceDN w:val="0"/>
        <w:adjustRightInd w:val="0"/>
        <w:ind w:firstLine="567"/>
        <w:contextualSpacing/>
        <w:jc w:val="both"/>
        <w:rPr>
          <w:rFonts w:ascii="Times New Roman" w:eastAsia="Calibri" w:hAnsi="Times New Roman" w:cs="Times New Roman"/>
          <w:sz w:val="24"/>
          <w:szCs w:val="24"/>
          <w:lang w:val="en-US" w:eastAsia="en-US"/>
        </w:rPr>
      </w:pPr>
    </w:p>
    <w:p w14:paraId="3974CA95" w14:textId="77777777" w:rsidR="008227AF" w:rsidRPr="008227AF" w:rsidRDefault="008227AF" w:rsidP="008227AF">
      <w:pPr>
        <w:autoSpaceDE w:val="0"/>
        <w:autoSpaceDN w:val="0"/>
        <w:adjustRightInd w:val="0"/>
        <w:ind w:firstLine="567"/>
        <w:contextualSpacing/>
        <w:jc w:val="both"/>
        <w:rPr>
          <w:rFonts w:ascii="Times New Roman" w:eastAsia="Calibri" w:hAnsi="Times New Roman" w:cs="Times New Roman"/>
          <w:sz w:val="24"/>
          <w:szCs w:val="24"/>
          <w:lang w:eastAsia="en-US"/>
        </w:rPr>
      </w:pPr>
      <w:r w:rsidRPr="008227AF">
        <w:rPr>
          <w:rFonts w:ascii="Times New Roman" w:eastAsia="Calibri" w:hAnsi="Times New Roman" w:cs="Times New Roman"/>
          <w:sz w:val="24"/>
          <w:szCs w:val="24"/>
          <w:lang w:eastAsia="en-US"/>
        </w:rPr>
        <w:lastRenderedPageBreak/>
        <w:t xml:space="preserve">The nutrients used are 0; 0.3; 0.6; 0.9 and 1.2 grams with a fermentation time of 48 hours. In Figure </w:t>
      </w:r>
      <w:r w:rsidRPr="008227AF">
        <w:rPr>
          <w:rFonts w:ascii="Times New Roman" w:eastAsia="Calibri" w:hAnsi="Times New Roman" w:cs="Times New Roman"/>
          <w:sz w:val="24"/>
          <w:szCs w:val="24"/>
          <w:lang w:val="en-US" w:eastAsia="en-US"/>
        </w:rPr>
        <w:t>7</w:t>
      </w:r>
      <w:r w:rsidRPr="008227AF">
        <w:rPr>
          <w:rFonts w:ascii="Times New Roman" w:eastAsia="Calibri" w:hAnsi="Times New Roman" w:cs="Times New Roman"/>
          <w:sz w:val="24"/>
          <w:szCs w:val="24"/>
          <w:lang w:eastAsia="en-US"/>
        </w:rPr>
        <w:t>, it can be seen that bacterial growth is increasing because the supply of nutrients for microbial cell growth is sufficient</w:t>
      </w:r>
      <w:r w:rsidRPr="008227AF">
        <w:rPr>
          <w:rFonts w:ascii="Times New Roman" w:eastAsia="Calibri" w:hAnsi="Times New Roman" w:cs="Times New Roman"/>
          <w:sz w:val="24"/>
          <w:szCs w:val="24"/>
          <w:lang w:val="en-US" w:eastAsia="en-US"/>
        </w:rPr>
        <w:t xml:space="preserve"> </w:t>
      </w:r>
      <w:r w:rsidRPr="008227AF">
        <w:rPr>
          <w:rFonts w:ascii="Times New Roman" w:eastAsia="Calibri" w:hAnsi="Times New Roman" w:cs="Times New Roman"/>
          <w:sz w:val="24"/>
          <w:szCs w:val="24"/>
          <w:lang w:val="en-US" w:eastAsia="en-US"/>
        </w:rPr>
        <w:fldChar w:fldCharType="begin" w:fldLock="1"/>
      </w:r>
      <w:r w:rsidRPr="008227AF">
        <w:rPr>
          <w:rFonts w:ascii="Times New Roman" w:eastAsia="Calibri" w:hAnsi="Times New Roman" w:cs="Times New Roman"/>
          <w:sz w:val="24"/>
          <w:szCs w:val="24"/>
          <w:lang w:val="en-US" w:eastAsia="en-US"/>
        </w:rPr>
        <w:instrText>ADDIN CSL_CITATION {"citationItems":[{"id":"ITEM-1","itemData":{"abstract":"Salah satu terapi luka pada diabetes melitus tipe 2 adalah terapi sel punca. Lingkungan mikro bagi sel termasuk sel punca, dapat rusak akibat komplikasi dari diabetes. Lingkungan mikro yang rusak tersebut dapat menyebabkan penuaan (senescent) dini pada sel punca. Studi ini bertujuan untuk menganalisis pengaruh morfologi adipose-derived stem cells (ADSCs) dari donor diabetes mellitus tipe 2 dalam medium yang mengandung platelet-rich plasma (PRP). Tahapan studi yang dilakukan yaitu menghitung variasi densitas awal ADSCs. Densitas awal untuk kultur ADSCs adalah 5,000; 10,000; dan 20,000 sel pada setiap kelompok. Hasilnya menunjukkan bahwa morfologi ADSCs dalam medium PRP umumnya lebih kecil dibandingkan morfologi ADSCs dalam medium FBS pada berbagai jumlah densitas awal ADSCs yang dikultur. Morfologi ADSCs kelompok PRP didapatkan semakin kecil luas morfologinya pada densitas kultur awal sel yang besar (20,000 = 0,014 mm2; 10,000 = 0,016 mm2; 5,000 = 0,018 mm2) begitu juga kelompok FBS (20,000 = 0,032 mm2; 10,000 = 0,032 mm2; 5,000 = 0,036 mm2). Luas ukuran ADSCs yang dikultur menggunakan FBS jauh lebih besar dibandingkan PRP dan berbeda bermakna pada densitas jumlah sel awal yang dikultur sebanyak 20,000 sel (p &lt;0,05). Berdasarkan hasil tersebut menunjukkan bahwa morfologi ADSCs yang dikultur dengan kerapatan densitas 20,000 sel dalam medium PRP memiliki ukuran sel yang lebih kecil secara signifikan dibandingkan medium FBS.","author":[{"dropping-particle":"","family":"Nurmalasari","given":"Anggi","non-dropping-particle":"","parse-names":false,"suffix":""},{"dropping-particle":"","family":"Maharani","given":"Shinta","non-dropping-particle":"","parse-names":false,"suffix":""}],"container-title":"Jurnal Riset Biologi dan Aplikasinya","id":"ITEM-1","issue":"2","issued":{"date-parts":[["2020"]]},"page":"70-76","title":"Penambahan Sumber Karbon Pada Media Limbah Nanas dalam Pembuatan Protein Sel Tunggal Biomassa Saccharomyces cerevisiae","type":"article-journal","volume":"2"},"uris":["http://www.mendeley.com/documents/?uuid=136996c6-0f29-4463-ac83-36f12f932174"]}],"mendeley":{"formattedCitation":"(Nurmalasari and Maharani, 2020)","plainTextFormattedCitation":"(Nurmalasari and Maharani, 2020)","previouslyFormattedCitation":"(Nurmalasari and Maharani, 2020)"},"properties":{"noteIndex":0},"schema":"https://github.com/citation-style-language/schema/raw/master/csl-citation.json"}</w:instrText>
      </w:r>
      <w:r w:rsidRPr="008227AF">
        <w:rPr>
          <w:rFonts w:ascii="Times New Roman" w:eastAsia="Calibri" w:hAnsi="Times New Roman" w:cs="Times New Roman"/>
          <w:sz w:val="24"/>
          <w:szCs w:val="24"/>
          <w:lang w:val="en-US" w:eastAsia="en-US"/>
        </w:rPr>
        <w:fldChar w:fldCharType="separate"/>
      </w:r>
      <w:r w:rsidRPr="008227AF">
        <w:rPr>
          <w:rFonts w:ascii="Times New Roman" w:eastAsia="Calibri" w:hAnsi="Times New Roman" w:cs="Times New Roman"/>
          <w:sz w:val="24"/>
          <w:szCs w:val="24"/>
          <w:lang w:val="en-US" w:eastAsia="en-US"/>
        </w:rPr>
        <w:t>(</w:t>
      </w:r>
      <w:proofErr w:type="spellStart"/>
      <w:r w:rsidRPr="008227AF">
        <w:rPr>
          <w:rFonts w:ascii="Times New Roman" w:eastAsia="Calibri" w:hAnsi="Times New Roman" w:cs="Times New Roman"/>
          <w:sz w:val="24"/>
          <w:szCs w:val="24"/>
          <w:lang w:val="en-US" w:eastAsia="en-US"/>
        </w:rPr>
        <w:t>Nurmalasari</w:t>
      </w:r>
      <w:proofErr w:type="spellEnd"/>
      <w:r w:rsidRPr="008227AF">
        <w:rPr>
          <w:rFonts w:ascii="Times New Roman" w:eastAsia="Calibri" w:hAnsi="Times New Roman" w:cs="Times New Roman"/>
          <w:sz w:val="24"/>
          <w:szCs w:val="24"/>
          <w:lang w:val="en-US" w:eastAsia="en-US"/>
        </w:rPr>
        <w:t xml:space="preserve"> and Maharani, 2020)</w:t>
      </w:r>
      <w:r w:rsidRPr="008227AF">
        <w:rPr>
          <w:rFonts w:ascii="Times New Roman" w:eastAsia="Calibri" w:hAnsi="Times New Roman" w:cs="Times New Roman"/>
          <w:sz w:val="24"/>
          <w:szCs w:val="24"/>
          <w:lang w:val="en-US" w:eastAsia="en-US"/>
        </w:rPr>
        <w:fldChar w:fldCharType="end"/>
      </w:r>
      <w:r w:rsidRPr="008227AF">
        <w:rPr>
          <w:rFonts w:ascii="Times New Roman" w:eastAsia="Calibri" w:hAnsi="Times New Roman" w:cs="Times New Roman"/>
          <w:sz w:val="24"/>
          <w:szCs w:val="24"/>
          <w:lang w:eastAsia="en-US"/>
        </w:rPr>
        <w:t>.</w:t>
      </w:r>
    </w:p>
    <w:p w14:paraId="2FBC6396" w14:textId="43298D37" w:rsidR="009A6C9C" w:rsidRDefault="009A6C9C" w:rsidP="0053148F">
      <w:pPr>
        <w:autoSpaceDE w:val="0"/>
        <w:autoSpaceDN w:val="0"/>
        <w:adjustRightInd w:val="0"/>
        <w:ind w:firstLine="567"/>
        <w:contextualSpacing/>
        <w:jc w:val="both"/>
        <w:rPr>
          <w:rFonts w:ascii="Times New Roman" w:eastAsia="Calibri" w:hAnsi="Times New Roman" w:cs="Times New Roman"/>
          <w:sz w:val="24"/>
          <w:szCs w:val="24"/>
          <w:lang w:eastAsia="en-US"/>
        </w:rPr>
      </w:pPr>
    </w:p>
    <w:p w14:paraId="565DE01A" w14:textId="3C956BC0" w:rsidR="00B5094B" w:rsidRPr="00B5094B" w:rsidRDefault="00B5094B" w:rsidP="00B5094B">
      <w:pPr>
        <w:autoSpaceDE w:val="0"/>
        <w:autoSpaceDN w:val="0"/>
        <w:adjustRightInd w:val="0"/>
        <w:contextualSpacing/>
        <w:jc w:val="both"/>
        <w:rPr>
          <w:rFonts w:ascii="Times New Roman" w:eastAsia="Calibri" w:hAnsi="Times New Roman" w:cs="Times New Roman"/>
          <w:b/>
          <w:bCs/>
          <w:sz w:val="24"/>
          <w:szCs w:val="24"/>
          <w:lang w:eastAsia="en-US"/>
        </w:rPr>
      </w:pPr>
      <w:r w:rsidRPr="00B5094B">
        <w:rPr>
          <w:rFonts w:ascii="Times New Roman" w:eastAsia="Calibri" w:hAnsi="Times New Roman" w:cs="Times New Roman"/>
          <w:b/>
          <w:bCs/>
          <w:sz w:val="24"/>
          <w:szCs w:val="24"/>
          <w:lang w:val="en-US" w:eastAsia="en-US"/>
        </w:rPr>
        <w:t xml:space="preserve">3.7 </w:t>
      </w:r>
      <w:r w:rsidRPr="00B5094B">
        <w:rPr>
          <w:rFonts w:ascii="Times New Roman" w:eastAsia="Calibri" w:hAnsi="Times New Roman" w:cs="Times New Roman"/>
          <w:b/>
          <w:bCs/>
          <w:sz w:val="24"/>
          <w:szCs w:val="24"/>
          <w:lang w:val="en-US" w:eastAsia="en-US"/>
        </w:rPr>
        <w:tab/>
      </w:r>
      <w:r w:rsidRPr="00B5094B">
        <w:rPr>
          <w:rFonts w:ascii="Times New Roman" w:eastAsia="Calibri" w:hAnsi="Times New Roman" w:cs="Times New Roman"/>
          <w:b/>
          <w:bCs/>
          <w:sz w:val="24"/>
          <w:szCs w:val="24"/>
          <w:lang w:eastAsia="en-US"/>
        </w:rPr>
        <w:t>Effect of variation in fermentation time on product protein content</w:t>
      </w:r>
    </w:p>
    <w:p w14:paraId="6A6B2653" w14:textId="77777777" w:rsidR="00B5094B" w:rsidRPr="00B5094B" w:rsidRDefault="00B5094B" w:rsidP="00B5094B">
      <w:pPr>
        <w:autoSpaceDE w:val="0"/>
        <w:autoSpaceDN w:val="0"/>
        <w:adjustRightInd w:val="0"/>
        <w:ind w:firstLine="720"/>
        <w:contextualSpacing/>
        <w:jc w:val="both"/>
        <w:rPr>
          <w:rFonts w:ascii="Times New Roman" w:eastAsia="Calibri" w:hAnsi="Times New Roman" w:cs="Times New Roman"/>
          <w:sz w:val="24"/>
          <w:szCs w:val="24"/>
          <w:lang w:eastAsia="en-US"/>
        </w:rPr>
      </w:pPr>
      <w:r w:rsidRPr="00B5094B">
        <w:rPr>
          <w:rFonts w:ascii="Times New Roman" w:eastAsia="Calibri" w:hAnsi="Times New Roman" w:cs="Times New Roman"/>
          <w:sz w:val="24"/>
          <w:szCs w:val="24"/>
          <w:lang w:eastAsia="en-US"/>
        </w:rPr>
        <w:t xml:space="preserve">Figure </w:t>
      </w:r>
      <w:r w:rsidRPr="00B5094B">
        <w:rPr>
          <w:rFonts w:ascii="Times New Roman" w:eastAsia="Calibri" w:hAnsi="Times New Roman" w:cs="Times New Roman"/>
          <w:sz w:val="24"/>
          <w:szCs w:val="24"/>
          <w:lang w:val="en-US" w:eastAsia="en-US"/>
        </w:rPr>
        <w:t>8</w:t>
      </w:r>
      <w:r w:rsidRPr="00B5094B">
        <w:rPr>
          <w:rFonts w:ascii="Times New Roman" w:eastAsia="Calibri" w:hAnsi="Times New Roman" w:cs="Times New Roman"/>
          <w:sz w:val="24"/>
          <w:szCs w:val="24"/>
          <w:lang w:eastAsia="en-US"/>
        </w:rPr>
        <w:t xml:space="preserve"> shows the influence of fermentation duration on protein concentration in batch fermentation. The substrate utilized in this study is organic waste from local fruits, namely kapok banana peels. The goal of this experiment is to examine how different fermentation times affect the protein content of the product generated by the bacterium Saccharomyces cerevisiae. In this study, they observed changes in fermentation time starting from the first day to the fourth day with a nutritional weight of 0.6 grams and a pH of 4.5. The nutritional weight and pH values utilized are the weight and pH of the nutrients in ideal conditions. </w:t>
      </w:r>
    </w:p>
    <w:p w14:paraId="2BAA3909" w14:textId="77777777" w:rsidR="00B5094B" w:rsidRPr="00B5094B" w:rsidRDefault="00B5094B" w:rsidP="00B5094B">
      <w:pPr>
        <w:autoSpaceDE w:val="0"/>
        <w:autoSpaceDN w:val="0"/>
        <w:adjustRightInd w:val="0"/>
        <w:spacing w:line="240" w:lineRule="auto"/>
        <w:ind w:firstLine="567"/>
        <w:contextualSpacing/>
        <w:jc w:val="both"/>
        <w:rPr>
          <w:rFonts w:ascii="Garamond" w:eastAsia="Calibri" w:hAnsi="Garamond" w:cs="Times New Roman"/>
          <w:sz w:val="24"/>
          <w:szCs w:val="24"/>
          <w:lang w:val="en-US" w:eastAsia="en-US"/>
        </w:rPr>
      </w:pPr>
    </w:p>
    <w:p w14:paraId="3C5AE3EA" w14:textId="77777777" w:rsidR="00B5094B" w:rsidRPr="00B5094B" w:rsidRDefault="00B5094B" w:rsidP="00B5094B">
      <w:pPr>
        <w:autoSpaceDE w:val="0"/>
        <w:autoSpaceDN w:val="0"/>
        <w:adjustRightInd w:val="0"/>
        <w:spacing w:line="240" w:lineRule="auto"/>
        <w:ind w:firstLine="567"/>
        <w:contextualSpacing/>
        <w:jc w:val="center"/>
        <w:rPr>
          <w:rFonts w:ascii="Garamond" w:eastAsia="Calibri" w:hAnsi="Garamond" w:cs="Times New Roman"/>
          <w:sz w:val="24"/>
          <w:szCs w:val="24"/>
          <w:lang w:eastAsia="en-US"/>
        </w:rPr>
      </w:pPr>
      <w:r w:rsidRPr="00B5094B">
        <w:rPr>
          <w:rFonts w:ascii="Garamond" w:eastAsia="Calibri" w:hAnsi="Garamond" w:cs="Times New Roman"/>
          <w:b/>
          <w:noProof/>
          <w:sz w:val="24"/>
          <w:szCs w:val="24"/>
          <w:lang w:eastAsia="en-US"/>
        </w:rPr>
        <w:drawing>
          <wp:inline distT="0" distB="0" distL="0" distR="0" wp14:anchorId="383FF4E5" wp14:editId="0C66BF47">
            <wp:extent cx="3800172" cy="2286000"/>
            <wp:effectExtent l="0" t="0" r="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E65317" w14:textId="77777777" w:rsidR="00B5094B" w:rsidRPr="00B5094B" w:rsidRDefault="00B5094B" w:rsidP="00B5094B">
      <w:pPr>
        <w:autoSpaceDE w:val="0"/>
        <w:autoSpaceDN w:val="0"/>
        <w:adjustRightInd w:val="0"/>
        <w:ind w:firstLine="567"/>
        <w:contextualSpacing/>
        <w:jc w:val="center"/>
        <w:rPr>
          <w:rFonts w:ascii="Times New Roman" w:eastAsia="Calibri" w:hAnsi="Times New Roman" w:cs="Times New Roman"/>
          <w:sz w:val="24"/>
          <w:szCs w:val="24"/>
          <w:lang w:eastAsia="en-US"/>
        </w:rPr>
      </w:pPr>
      <w:bookmarkStart w:id="4" w:name="_Hlk77888137"/>
      <w:r w:rsidRPr="00B5094B">
        <w:rPr>
          <w:rFonts w:ascii="Times New Roman" w:eastAsia="Calibri" w:hAnsi="Times New Roman" w:cs="Times New Roman"/>
          <w:sz w:val="24"/>
          <w:szCs w:val="24"/>
          <w:lang w:val="en" w:eastAsia="en-US"/>
        </w:rPr>
        <w:t>Figure 8. The relationship of fermentation time (days) to protein content</w:t>
      </w:r>
    </w:p>
    <w:bookmarkEnd w:id="4"/>
    <w:p w14:paraId="700E4CFA" w14:textId="77777777" w:rsidR="00B5094B" w:rsidRPr="00B5094B" w:rsidRDefault="00B5094B" w:rsidP="00B5094B">
      <w:pPr>
        <w:autoSpaceDE w:val="0"/>
        <w:autoSpaceDN w:val="0"/>
        <w:adjustRightInd w:val="0"/>
        <w:ind w:firstLine="567"/>
        <w:contextualSpacing/>
        <w:jc w:val="both"/>
        <w:rPr>
          <w:rFonts w:ascii="Times New Roman" w:eastAsia="Calibri" w:hAnsi="Times New Roman" w:cs="Times New Roman"/>
          <w:sz w:val="24"/>
          <w:szCs w:val="24"/>
          <w:lang w:val="en-US" w:eastAsia="en-US"/>
        </w:rPr>
      </w:pPr>
    </w:p>
    <w:p w14:paraId="6FAC18CA" w14:textId="5DE2E4D4" w:rsidR="00B5094B" w:rsidRDefault="00B5094B" w:rsidP="00B5094B">
      <w:pPr>
        <w:autoSpaceDE w:val="0"/>
        <w:autoSpaceDN w:val="0"/>
        <w:adjustRightInd w:val="0"/>
        <w:ind w:firstLine="567"/>
        <w:contextualSpacing/>
        <w:jc w:val="both"/>
        <w:rPr>
          <w:rFonts w:ascii="Times New Roman" w:eastAsia="Calibri" w:hAnsi="Times New Roman" w:cs="Times New Roman"/>
          <w:sz w:val="24"/>
          <w:szCs w:val="24"/>
          <w:lang w:eastAsia="en-US"/>
        </w:rPr>
      </w:pPr>
      <w:r w:rsidRPr="00B5094B">
        <w:rPr>
          <w:rFonts w:ascii="Times New Roman" w:eastAsia="Calibri" w:hAnsi="Times New Roman" w:cs="Times New Roman"/>
          <w:sz w:val="24"/>
          <w:szCs w:val="24"/>
          <w:lang w:eastAsia="en-US"/>
        </w:rPr>
        <w:t xml:space="preserve">Figure </w:t>
      </w:r>
      <w:r w:rsidRPr="00B5094B">
        <w:rPr>
          <w:rFonts w:ascii="Times New Roman" w:eastAsia="Calibri" w:hAnsi="Times New Roman" w:cs="Times New Roman"/>
          <w:sz w:val="24"/>
          <w:szCs w:val="24"/>
          <w:lang w:val="en-US" w:eastAsia="en-US"/>
        </w:rPr>
        <w:t>8</w:t>
      </w:r>
      <w:r w:rsidRPr="00B5094B">
        <w:rPr>
          <w:rFonts w:ascii="Times New Roman" w:eastAsia="Calibri" w:hAnsi="Times New Roman" w:cs="Times New Roman"/>
          <w:sz w:val="24"/>
          <w:szCs w:val="24"/>
          <w:lang w:eastAsia="en-US"/>
        </w:rPr>
        <w:t xml:space="preserve"> depicts the influence of fermentation time on the product's protein</w:t>
      </w:r>
      <w:r w:rsidRPr="00B5094B">
        <w:rPr>
          <w:rFonts w:ascii="Times New Roman" w:eastAsia="Calibri" w:hAnsi="Times New Roman" w:cs="Times New Roman"/>
          <w:sz w:val="24"/>
          <w:szCs w:val="24"/>
          <w:lang w:val="en-US" w:eastAsia="en-US"/>
        </w:rPr>
        <w:t xml:space="preserve"> </w:t>
      </w:r>
      <w:r w:rsidRPr="00B5094B">
        <w:rPr>
          <w:rFonts w:ascii="Times New Roman" w:eastAsia="Calibri" w:hAnsi="Times New Roman" w:cs="Times New Roman"/>
          <w:sz w:val="24"/>
          <w:szCs w:val="24"/>
          <w:lang w:eastAsia="en-US"/>
        </w:rPr>
        <w:t>concentration. From the figures, it can be seen that the longer the fermentation time, the higher the protein content. This is because in batch fermentation, the longer the fermentation period, the more yeast grows or develops. </w:t>
      </w:r>
    </w:p>
    <w:p w14:paraId="647179AC" w14:textId="77777777" w:rsidR="00B04D53" w:rsidRPr="00B5094B" w:rsidRDefault="00B04D53" w:rsidP="00B5094B">
      <w:pPr>
        <w:autoSpaceDE w:val="0"/>
        <w:autoSpaceDN w:val="0"/>
        <w:adjustRightInd w:val="0"/>
        <w:ind w:firstLine="567"/>
        <w:contextualSpacing/>
        <w:jc w:val="both"/>
        <w:rPr>
          <w:rFonts w:ascii="Times New Roman" w:eastAsia="Calibri" w:hAnsi="Times New Roman" w:cs="Times New Roman"/>
          <w:sz w:val="24"/>
          <w:szCs w:val="24"/>
          <w:lang w:eastAsia="en-US"/>
        </w:rPr>
      </w:pPr>
    </w:p>
    <w:p w14:paraId="53A057EB" w14:textId="221BC9CE" w:rsidR="00B04D53" w:rsidRPr="00B04D53" w:rsidRDefault="00B04D53" w:rsidP="00B04D53">
      <w:pPr>
        <w:autoSpaceDE w:val="0"/>
        <w:autoSpaceDN w:val="0"/>
        <w:adjustRightInd w:val="0"/>
        <w:contextualSpacing/>
        <w:jc w:val="both"/>
        <w:rPr>
          <w:rFonts w:ascii="Times New Roman" w:eastAsia="Calibri" w:hAnsi="Times New Roman" w:cs="Times New Roman"/>
          <w:b/>
          <w:bCs/>
          <w:sz w:val="24"/>
          <w:szCs w:val="24"/>
          <w:lang w:eastAsia="en-US"/>
        </w:rPr>
      </w:pPr>
      <w:bookmarkStart w:id="5" w:name="_Hlk77888120"/>
      <w:r w:rsidRPr="00B04D53">
        <w:rPr>
          <w:rFonts w:ascii="Times New Roman" w:eastAsia="Calibri" w:hAnsi="Times New Roman" w:cs="Times New Roman"/>
          <w:b/>
          <w:bCs/>
          <w:sz w:val="24"/>
          <w:szCs w:val="24"/>
          <w:lang w:val="en-US" w:eastAsia="en-US"/>
        </w:rPr>
        <w:t xml:space="preserve">3.8 </w:t>
      </w:r>
      <w:r w:rsidRPr="00B04D53">
        <w:rPr>
          <w:rFonts w:ascii="Times New Roman" w:eastAsia="Calibri" w:hAnsi="Times New Roman" w:cs="Times New Roman"/>
          <w:b/>
          <w:bCs/>
          <w:sz w:val="24"/>
          <w:szCs w:val="24"/>
          <w:lang w:val="en-US" w:eastAsia="en-US"/>
        </w:rPr>
        <w:tab/>
      </w:r>
      <w:r w:rsidRPr="00B04D53">
        <w:rPr>
          <w:rFonts w:ascii="Times New Roman" w:eastAsia="Calibri" w:hAnsi="Times New Roman" w:cs="Times New Roman"/>
          <w:b/>
          <w:bCs/>
          <w:sz w:val="24"/>
          <w:szCs w:val="24"/>
          <w:lang w:eastAsia="en-US"/>
        </w:rPr>
        <w:t>The effect of variation in fermentation time on yeast growth</w:t>
      </w:r>
    </w:p>
    <w:bookmarkEnd w:id="5"/>
    <w:p w14:paraId="4959A59E" w14:textId="77777777" w:rsidR="00B04D53" w:rsidRPr="00B04D53" w:rsidRDefault="00B04D53" w:rsidP="00B04D53">
      <w:pPr>
        <w:autoSpaceDE w:val="0"/>
        <w:autoSpaceDN w:val="0"/>
        <w:adjustRightInd w:val="0"/>
        <w:ind w:firstLine="720"/>
        <w:contextualSpacing/>
        <w:jc w:val="both"/>
        <w:rPr>
          <w:rFonts w:ascii="Times New Roman" w:eastAsia="Calibri" w:hAnsi="Times New Roman" w:cs="Times New Roman"/>
          <w:sz w:val="24"/>
          <w:szCs w:val="24"/>
          <w:lang w:eastAsia="en-US"/>
        </w:rPr>
      </w:pPr>
      <w:r w:rsidRPr="00B04D53">
        <w:rPr>
          <w:rFonts w:ascii="Times New Roman" w:eastAsia="Calibri" w:hAnsi="Times New Roman" w:cs="Times New Roman"/>
          <w:sz w:val="24"/>
          <w:szCs w:val="24"/>
          <w:lang w:eastAsia="en-US"/>
        </w:rPr>
        <w:t xml:space="preserve">Figure </w:t>
      </w:r>
      <w:r w:rsidRPr="00B04D53">
        <w:rPr>
          <w:rFonts w:ascii="Times New Roman" w:eastAsia="Calibri" w:hAnsi="Times New Roman" w:cs="Times New Roman"/>
          <w:sz w:val="24"/>
          <w:szCs w:val="24"/>
          <w:lang w:val="en-US" w:eastAsia="en-US"/>
        </w:rPr>
        <w:t>9</w:t>
      </w:r>
      <w:r w:rsidRPr="00B04D53">
        <w:rPr>
          <w:rFonts w:ascii="Times New Roman" w:eastAsia="Calibri" w:hAnsi="Times New Roman" w:cs="Times New Roman"/>
          <w:sz w:val="24"/>
          <w:szCs w:val="24"/>
          <w:lang w:eastAsia="en-US"/>
        </w:rPr>
        <w:t xml:space="preserve"> describes the effect of fermentation time on yeast growth in batch fermentation. The microbiological growth of Saccharomyces cerivisae was studied in this study </w:t>
      </w:r>
      <w:r w:rsidRPr="00B04D53">
        <w:rPr>
          <w:rFonts w:ascii="Times New Roman" w:eastAsia="Calibri" w:hAnsi="Times New Roman" w:cs="Times New Roman"/>
          <w:sz w:val="24"/>
          <w:szCs w:val="24"/>
          <w:lang w:eastAsia="en-US"/>
        </w:rPr>
        <w:lastRenderedPageBreak/>
        <w:t>for seven days, from the first to the seventh. The chosen pH value is 4.5, and the nutritional weight is 0.6 grams. </w:t>
      </w:r>
    </w:p>
    <w:p w14:paraId="0F3370AC" w14:textId="77777777" w:rsidR="00B04D53" w:rsidRPr="00B04D53" w:rsidRDefault="00B04D53" w:rsidP="00B04D53">
      <w:pPr>
        <w:autoSpaceDE w:val="0"/>
        <w:autoSpaceDN w:val="0"/>
        <w:adjustRightInd w:val="0"/>
        <w:spacing w:line="240" w:lineRule="auto"/>
        <w:ind w:firstLine="567"/>
        <w:contextualSpacing/>
        <w:jc w:val="both"/>
        <w:rPr>
          <w:rFonts w:ascii="Garamond" w:eastAsia="Calibri" w:hAnsi="Garamond" w:cs="Times New Roman"/>
          <w:lang w:val="en-US" w:eastAsia="en-US"/>
        </w:rPr>
      </w:pPr>
    </w:p>
    <w:p w14:paraId="43763AE5" w14:textId="77777777" w:rsidR="00B04D53" w:rsidRPr="00B04D53" w:rsidRDefault="00B04D53" w:rsidP="00B04D53">
      <w:pPr>
        <w:autoSpaceDE w:val="0"/>
        <w:autoSpaceDN w:val="0"/>
        <w:adjustRightInd w:val="0"/>
        <w:spacing w:line="240" w:lineRule="auto"/>
        <w:ind w:firstLine="567"/>
        <w:contextualSpacing/>
        <w:jc w:val="center"/>
        <w:rPr>
          <w:rFonts w:ascii="Garamond" w:eastAsia="Calibri" w:hAnsi="Garamond" w:cs="Times New Roman"/>
          <w:bCs/>
          <w:sz w:val="24"/>
          <w:szCs w:val="24"/>
          <w:lang w:eastAsia="en-US"/>
        </w:rPr>
      </w:pPr>
      <w:r w:rsidRPr="00B04D53">
        <w:rPr>
          <w:rFonts w:ascii="Garamond" w:eastAsia="Calibri" w:hAnsi="Garamond" w:cs="Times New Roman"/>
          <w:bCs/>
          <w:noProof/>
          <w:sz w:val="24"/>
          <w:szCs w:val="24"/>
          <w:lang w:eastAsia="en-US"/>
        </w:rPr>
        <w:drawing>
          <wp:inline distT="0" distB="0" distL="0" distR="0" wp14:anchorId="626CABED" wp14:editId="7440E0EC">
            <wp:extent cx="3637087" cy="2295940"/>
            <wp:effectExtent l="0" t="0" r="1905" b="0"/>
            <wp:docPr id="2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BE36D0" w14:textId="77777777" w:rsidR="00B04D53" w:rsidRPr="00B04D53" w:rsidRDefault="00B04D53" w:rsidP="00B04D53">
      <w:pPr>
        <w:autoSpaceDE w:val="0"/>
        <w:autoSpaceDN w:val="0"/>
        <w:adjustRightInd w:val="0"/>
        <w:spacing w:line="240" w:lineRule="auto"/>
        <w:ind w:firstLine="567"/>
        <w:contextualSpacing/>
        <w:jc w:val="center"/>
        <w:rPr>
          <w:rFonts w:ascii="Times New Roman" w:eastAsia="Calibri" w:hAnsi="Times New Roman" w:cs="Times New Roman"/>
          <w:sz w:val="24"/>
          <w:szCs w:val="24"/>
          <w:lang w:val="en-US" w:eastAsia="en-US"/>
        </w:rPr>
      </w:pPr>
      <w:r w:rsidRPr="00B04D53">
        <w:rPr>
          <w:rFonts w:ascii="Times New Roman" w:eastAsia="Calibri" w:hAnsi="Times New Roman" w:cs="Times New Roman"/>
          <w:sz w:val="24"/>
          <w:szCs w:val="24"/>
          <w:lang w:val="en" w:eastAsia="en-US"/>
        </w:rPr>
        <w:t>Figure 9. The relationship between fermentation time and yeast growth</w:t>
      </w:r>
    </w:p>
    <w:p w14:paraId="01499851" w14:textId="77777777" w:rsidR="00B04D53" w:rsidRPr="00B04D53" w:rsidRDefault="00B04D53" w:rsidP="00B04D53">
      <w:pPr>
        <w:autoSpaceDE w:val="0"/>
        <w:autoSpaceDN w:val="0"/>
        <w:adjustRightInd w:val="0"/>
        <w:spacing w:line="240" w:lineRule="auto"/>
        <w:ind w:firstLine="567"/>
        <w:contextualSpacing/>
        <w:jc w:val="both"/>
        <w:rPr>
          <w:rFonts w:ascii="Garamond" w:eastAsia="Calibri" w:hAnsi="Garamond" w:cs="Times New Roman"/>
          <w:sz w:val="24"/>
          <w:szCs w:val="24"/>
          <w:lang w:val="en-US" w:eastAsia="en-US"/>
        </w:rPr>
      </w:pPr>
    </w:p>
    <w:p w14:paraId="7F650B3A" w14:textId="77777777" w:rsidR="00B04D53" w:rsidRPr="00B04D53" w:rsidRDefault="00B04D53" w:rsidP="00B04D53">
      <w:pPr>
        <w:autoSpaceDE w:val="0"/>
        <w:autoSpaceDN w:val="0"/>
        <w:adjustRightInd w:val="0"/>
        <w:ind w:firstLine="567"/>
        <w:contextualSpacing/>
        <w:jc w:val="both"/>
        <w:rPr>
          <w:rFonts w:ascii="Times New Roman" w:eastAsia="Calibri" w:hAnsi="Times New Roman" w:cs="Times New Roman"/>
          <w:sz w:val="24"/>
          <w:szCs w:val="24"/>
          <w:lang w:eastAsia="en-US"/>
        </w:rPr>
      </w:pPr>
      <w:r w:rsidRPr="00B04D53">
        <w:rPr>
          <w:rFonts w:ascii="Times New Roman" w:eastAsia="Calibri" w:hAnsi="Times New Roman" w:cs="Times New Roman"/>
          <w:sz w:val="24"/>
          <w:szCs w:val="24"/>
          <w:lang w:eastAsia="en-US"/>
        </w:rPr>
        <w:t xml:space="preserve">Figure </w:t>
      </w:r>
      <w:r w:rsidRPr="00B04D53">
        <w:rPr>
          <w:rFonts w:ascii="Times New Roman" w:eastAsia="Calibri" w:hAnsi="Times New Roman" w:cs="Times New Roman"/>
          <w:sz w:val="24"/>
          <w:szCs w:val="24"/>
          <w:lang w:val="en-US" w:eastAsia="en-US"/>
        </w:rPr>
        <w:t>9</w:t>
      </w:r>
      <w:r w:rsidRPr="00B04D53">
        <w:rPr>
          <w:rFonts w:ascii="Times New Roman" w:eastAsia="Calibri" w:hAnsi="Times New Roman" w:cs="Times New Roman"/>
          <w:sz w:val="24"/>
          <w:szCs w:val="24"/>
          <w:lang w:eastAsia="en-US"/>
        </w:rPr>
        <w:t xml:space="preserve"> shows that the trend of yeast growth is increasing from day one to day five. Microbial division is highly rapid and steady at this phase, allowing microbial cells to have the most metabolic processes. However, after day 5, the growth of Saccharomyces cerivisae bacteria began to slow down. This is due to the fact that the amount of nutrients in batch fermentation is decreasing, causing most microorganisms to die </w:t>
      </w:r>
      <w:r w:rsidRPr="00B04D53">
        <w:rPr>
          <w:rFonts w:ascii="Times New Roman" w:eastAsia="Calibri" w:hAnsi="Times New Roman" w:cs="Times New Roman"/>
          <w:sz w:val="24"/>
          <w:szCs w:val="24"/>
          <w:lang w:eastAsia="en-US"/>
        </w:rPr>
        <w:fldChar w:fldCharType="begin" w:fldLock="1"/>
      </w:r>
      <w:r w:rsidRPr="00B04D53">
        <w:rPr>
          <w:rFonts w:ascii="Times New Roman" w:eastAsia="Calibri" w:hAnsi="Times New Roman" w:cs="Times New Roman"/>
          <w:sz w:val="24"/>
          <w:szCs w:val="24"/>
          <w:lang w:eastAsia="en-US"/>
        </w:rPr>
        <w:instrText>ADDIN CSL_CITATION {"citationItems":[{"id":"ITEM-1","itemData":{"DOI":"10.1016/j.cej.2020.124438","ISSN":"13858947","abstract":"In this study a model for an unconventional bioreactor, a U-loop fermentor is presented and compared to experimental data from a series of pH tracer pulse experiments. A good agreement between model and data, with very little error and computation time could be achieved when numerical diffusion combined with a carefully determined variable finite volume discretization method is employed to solve the system of partial differential model equations. The approach also overcame the obstacle posed by a constraint related to a complex pressure profile. An analysis of stability, controllability and observability if the reactor model is extended to include manipulated inputs, measured outputs and a complex validated bio-kinetic model revealed unstable process dynamics but good observability and controllability, even if very few sensors were functioning. A thorough investigation of the linearization effect suggested to perceive this result with caution but encouragement.","author":[{"dropping-particle":"","family":"Petersen","given":"Leander A.H.","non-dropping-particle":"","parse-names":false,"suffix":""},{"dropping-particle":"","family":"Bequette","given":"B. Wayne","non-dropping-particle":"","parse-names":false,"suffix":""},{"dropping-particle":"","family":"Jørgensen","given":"Sten B.","non-dropping-particle":"","parse-names":false,"suffix":""},{"dropping-particle":"","family":"Villadsen","given":"John","non-dropping-particle":"","parse-names":false,"suffix":""},{"dropping-particle":"","family":"Christensen","given":"Ib","non-dropping-particle":"","parse-names":false,"suffix":""},{"dropping-particle":"V.","family":"Gernaey","given":"Krist","non-dropping-particle":"","parse-names":false,"suffix":""}],"container-title":"Chemical Engineering Journal","id":"ITEM-1","issued":{"date-parts":[["2020"]]},"page":"124438","publisher":"Elsevier B.V.","title":"Modeling and system identification of an unconventional bioreactor used for single cell protein production","type":"article-journal","volume":"390"},"uris":["http://www.mendeley.com/documents/?uuid=77fa7532-a2cd-4abc-bf10-c525010a15a2"]}],"mendeley":{"formattedCitation":"(Petersen &lt;i&gt;et al.&lt;/i&gt;, 2020)","plainTextFormattedCitation":"(Petersen et al., 2020)","previouslyFormattedCitation":"(Petersen &lt;i&gt;et al.&lt;/i&gt;, 2020)"},"properties":{"noteIndex":0},"schema":"https://github.com/citation-style-language/schema/raw/master/csl-citation.json"}</w:instrText>
      </w:r>
      <w:r w:rsidRPr="00B04D53">
        <w:rPr>
          <w:rFonts w:ascii="Times New Roman" w:eastAsia="Calibri" w:hAnsi="Times New Roman" w:cs="Times New Roman"/>
          <w:sz w:val="24"/>
          <w:szCs w:val="24"/>
          <w:lang w:eastAsia="en-US"/>
        </w:rPr>
        <w:fldChar w:fldCharType="separate"/>
      </w:r>
      <w:r w:rsidRPr="00B04D53">
        <w:rPr>
          <w:rFonts w:ascii="Times New Roman" w:eastAsia="Calibri" w:hAnsi="Times New Roman" w:cs="Times New Roman"/>
          <w:sz w:val="24"/>
          <w:szCs w:val="24"/>
          <w:lang w:eastAsia="en-US"/>
        </w:rPr>
        <w:t xml:space="preserve">(Petersen </w:t>
      </w:r>
      <w:r w:rsidRPr="00B04D53">
        <w:rPr>
          <w:rFonts w:ascii="Times New Roman" w:eastAsia="Calibri" w:hAnsi="Times New Roman" w:cs="Times New Roman"/>
          <w:i/>
          <w:sz w:val="24"/>
          <w:szCs w:val="24"/>
          <w:lang w:eastAsia="en-US"/>
        </w:rPr>
        <w:t>et al.</w:t>
      </w:r>
      <w:r w:rsidRPr="00B04D53">
        <w:rPr>
          <w:rFonts w:ascii="Times New Roman" w:eastAsia="Calibri" w:hAnsi="Times New Roman" w:cs="Times New Roman"/>
          <w:sz w:val="24"/>
          <w:szCs w:val="24"/>
          <w:lang w:eastAsia="en-US"/>
        </w:rPr>
        <w:t>, 2020)</w:t>
      </w:r>
      <w:r w:rsidRPr="00B04D53">
        <w:rPr>
          <w:rFonts w:ascii="Times New Roman" w:eastAsia="Calibri" w:hAnsi="Times New Roman" w:cs="Times New Roman"/>
          <w:sz w:val="24"/>
          <w:szCs w:val="24"/>
          <w:lang w:val="en-US" w:eastAsia="en-US"/>
        </w:rPr>
        <w:fldChar w:fldCharType="end"/>
      </w:r>
      <w:r w:rsidRPr="00B04D53">
        <w:rPr>
          <w:rFonts w:ascii="Times New Roman" w:eastAsia="Calibri" w:hAnsi="Times New Roman" w:cs="Times New Roman"/>
          <w:sz w:val="24"/>
          <w:szCs w:val="24"/>
          <w:lang w:eastAsia="en-US"/>
        </w:rPr>
        <w:t>. </w:t>
      </w:r>
    </w:p>
    <w:p w14:paraId="2C1B58FD" w14:textId="6A88472A" w:rsidR="00B5094B" w:rsidRDefault="00B5094B" w:rsidP="0053148F">
      <w:pPr>
        <w:autoSpaceDE w:val="0"/>
        <w:autoSpaceDN w:val="0"/>
        <w:adjustRightInd w:val="0"/>
        <w:ind w:firstLine="567"/>
        <w:contextualSpacing/>
        <w:jc w:val="both"/>
        <w:rPr>
          <w:rFonts w:ascii="Times New Roman" w:eastAsia="Calibri" w:hAnsi="Times New Roman" w:cs="Times New Roman"/>
          <w:sz w:val="24"/>
          <w:szCs w:val="24"/>
          <w:lang w:eastAsia="en-US"/>
        </w:rPr>
      </w:pPr>
    </w:p>
    <w:p w14:paraId="354D1562" w14:textId="67066426" w:rsidR="00B04D53" w:rsidRPr="00B04D53" w:rsidRDefault="00B04D53" w:rsidP="00B04D53">
      <w:pPr>
        <w:pStyle w:val="JBAT-Heading1"/>
        <w:numPr>
          <w:ilvl w:val="0"/>
          <w:numId w:val="3"/>
        </w:numPr>
        <w:tabs>
          <w:tab w:val="left" w:pos="709"/>
        </w:tabs>
        <w:autoSpaceDE w:val="0"/>
        <w:autoSpaceDN w:val="0"/>
        <w:adjustRightInd w:val="0"/>
        <w:spacing w:before="0"/>
        <w:rPr>
          <w:rFonts w:ascii="Garamond" w:eastAsia="Calibri" w:hAnsi="Garamond"/>
          <w:color w:val="000000"/>
          <w:szCs w:val="24"/>
          <w:lang w:val="en-US" w:eastAsia="en-US"/>
        </w:rPr>
      </w:pPr>
      <w:r w:rsidRPr="00B04D53">
        <w:rPr>
          <w:rFonts w:ascii="Garamond" w:eastAsia="Calibri" w:hAnsi="Garamond"/>
          <w:color w:val="000000"/>
          <w:szCs w:val="24"/>
          <w:lang w:val="en-US" w:eastAsia="en-US"/>
        </w:rPr>
        <w:t>Conclusion</w:t>
      </w:r>
    </w:p>
    <w:p w14:paraId="693A250B" w14:textId="1F3A860B" w:rsidR="00B04D53" w:rsidRDefault="00B04D53" w:rsidP="00B04D53">
      <w:pPr>
        <w:autoSpaceDE w:val="0"/>
        <w:autoSpaceDN w:val="0"/>
        <w:adjustRightInd w:val="0"/>
        <w:ind w:firstLineChars="327" w:firstLine="785"/>
        <w:contextualSpacing/>
        <w:jc w:val="both"/>
        <w:rPr>
          <w:rFonts w:ascii="Times New Roman" w:eastAsia="Calibri" w:hAnsi="Times New Roman" w:cs="Times New Roman"/>
          <w:sz w:val="24"/>
          <w:szCs w:val="24"/>
          <w:lang w:eastAsia="en-US"/>
        </w:rPr>
      </w:pPr>
      <w:r w:rsidRPr="00B04D53">
        <w:rPr>
          <w:rFonts w:ascii="Times New Roman" w:eastAsia="Calibri" w:hAnsi="Times New Roman" w:cs="Times New Roman"/>
          <w:sz w:val="24"/>
          <w:szCs w:val="24"/>
          <w:lang w:eastAsia="en-US"/>
        </w:rPr>
        <w:t>The determination of glucose concentration and standard dry biomass can be used for related studies in bioprocesses using various carbon sources and Saccharomyces cerivisae as microbes. The Kjeldahl protein determination procedure takes a long time and is complicated, so it is recommended to test protein content using other methods. Kepok banana peel waste can be utilized as an alternate carbon source for single-cell protein production. According to the findings of this study, the optimum conditions for producing the maximum protein content are at pH 4.5, with nutrient levels of (NH</w:t>
      </w:r>
      <w:r w:rsidRPr="00B04D53">
        <w:rPr>
          <w:rFonts w:ascii="Times New Roman" w:eastAsia="Calibri" w:hAnsi="Times New Roman" w:cs="Times New Roman"/>
          <w:sz w:val="24"/>
          <w:szCs w:val="24"/>
          <w:vertAlign w:val="subscript"/>
          <w:lang w:eastAsia="en-US"/>
        </w:rPr>
        <w:t>4</w:t>
      </w:r>
      <w:r w:rsidRPr="00B04D53">
        <w:rPr>
          <w:rFonts w:ascii="Times New Roman" w:eastAsia="Calibri" w:hAnsi="Times New Roman" w:cs="Times New Roman"/>
          <w:sz w:val="24"/>
          <w:szCs w:val="24"/>
          <w:lang w:eastAsia="en-US"/>
        </w:rPr>
        <w:t>)</w:t>
      </w:r>
      <w:r w:rsidRPr="00B04D53">
        <w:rPr>
          <w:rFonts w:ascii="Times New Roman" w:eastAsia="Calibri" w:hAnsi="Times New Roman" w:cs="Times New Roman"/>
          <w:sz w:val="24"/>
          <w:szCs w:val="24"/>
          <w:vertAlign w:val="subscript"/>
          <w:lang w:eastAsia="en-US"/>
        </w:rPr>
        <w:t>2</w:t>
      </w:r>
      <w:r w:rsidRPr="00B04D53">
        <w:rPr>
          <w:rFonts w:ascii="Times New Roman" w:eastAsia="Calibri" w:hAnsi="Times New Roman" w:cs="Times New Roman"/>
          <w:sz w:val="24"/>
          <w:szCs w:val="24"/>
          <w:lang w:eastAsia="en-US"/>
        </w:rPr>
        <w:t>SO</w:t>
      </w:r>
      <w:r w:rsidRPr="00B04D53">
        <w:rPr>
          <w:rFonts w:ascii="Times New Roman" w:eastAsia="Calibri" w:hAnsi="Times New Roman" w:cs="Times New Roman"/>
          <w:sz w:val="24"/>
          <w:szCs w:val="24"/>
          <w:vertAlign w:val="subscript"/>
          <w:lang w:eastAsia="en-US"/>
        </w:rPr>
        <w:t>4</w:t>
      </w:r>
      <w:r w:rsidRPr="00B04D53">
        <w:rPr>
          <w:rFonts w:ascii="Times New Roman" w:eastAsia="Calibri" w:hAnsi="Times New Roman" w:cs="Times New Roman"/>
          <w:sz w:val="24"/>
          <w:szCs w:val="24"/>
          <w:lang w:eastAsia="en-US"/>
        </w:rPr>
        <w:t xml:space="preserve"> and KH</w:t>
      </w:r>
      <w:r w:rsidRPr="00B04D53">
        <w:rPr>
          <w:rFonts w:ascii="Times New Roman" w:eastAsia="Calibri" w:hAnsi="Times New Roman" w:cs="Times New Roman"/>
          <w:sz w:val="24"/>
          <w:szCs w:val="24"/>
          <w:vertAlign w:val="subscript"/>
          <w:lang w:eastAsia="en-US"/>
        </w:rPr>
        <w:t>2</w:t>
      </w:r>
      <w:r w:rsidRPr="00B04D53">
        <w:rPr>
          <w:rFonts w:ascii="Times New Roman" w:eastAsia="Calibri" w:hAnsi="Times New Roman" w:cs="Times New Roman"/>
          <w:sz w:val="24"/>
          <w:szCs w:val="24"/>
          <w:lang w:eastAsia="en-US"/>
        </w:rPr>
        <w:t>PO</w:t>
      </w:r>
      <w:r w:rsidRPr="00B04D53">
        <w:rPr>
          <w:rFonts w:ascii="Times New Roman" w:eastAsia="Calibri" w:hAnsi="Times New Roman" w:cs="Times New Roman"/>
          <w:sz w:val="24"/>
          <w:szCs w:val="24"/>
          <w:vertAlign w:val="subscript"/>
          <w:lang w:eastAsia="en-US"/>
        </w:rPr>
        <w:t>4</w:t>
      </w:r>
      <w:r w:rsidRPr="00B04D53">
        <w:rPr>
          <w:rFonts w:ascii="Times New Roman" w:eastAsia="Calibri" w:hAnsi="Times New Roman" w:cs="Times New Roman"/>
          <w:sz w:val="24"/>
          <w:szCs w:val="24"/>
          <w:lang w:eastAsia="en-US"/>
        </w:rPr>
        <w:t xml:space="preserve"> of 0.6 grams each, and the best fermentation time is 4 days.</w:t>
      </w:r>
      <w:r w:rsidRPr="00B04D53">
        <w:rPr>
          <w:rFonts w:ascii="Times New Roman" w:eastAsia="Calibri" w:hAnsi="Times New Roman" w:cs="Times New Roman"/>
          <w:sz w:val="24"/>
          <w:szCs w:val="24"/>
          <w:lang w:val="en-US" w:eastAsia="en-US"/>
        </w:rPr>
        <w:t xml:space="preserve"> </w:t>
      </w:r>
      <w:r w:rsidRPr="00B04D53">
        <w:rPr>
          <w:rFonts w:ascii="Times New Roman" w:eastAsia="Calibri" w:hAnsi="Times New Roman" w:cs="Times New Roman"/>
          <w:sz w:val="24"/>
          <w:szCs w:val="24"/>
          <w:lang w:eastAsia="en-US"/>
        </w:rPr>
        <w:t>Meanwhile, the optimum conditions for wet and dry weight are obtained at pH 4.5, nutrients in the form of (NH</w:t>
      </w:r>
      <w:r w:rsidRPr="00B04D53">
        <w:rPr>
          <w:rFonts w:ascii="Times New Roman" w:eastAsia="Calibri" w:hAnsi="Times New Roman" w:cs="Times New Roman"/>
          <w:sz w:val="24"/>
          <w:szCs w:val="24"/>
          <w:vertAlign w:val="subscript"/>
          <w:lang w:eastAsia="en-US"/>
        </w:rPr>
        <w:t>4</w:t>
      </w:r>
      <w:r w:rsidRPr="00B04D53">
        <w:rPr>
          <w:rFonts w:ascii="Times New Roman" w:eastAsia="Calibri" w:hAnsi="Times New Roman" w:cs="Times New Roman"/>
          <w:sz w:val="24"/>
          <w:szCs w:val="24"/>
          <w:lang w:eastAsia="en-US"/>
        </w:rPr>
        <w:t>)</w:t>
      </w:r>
      <w:r w:rsidRPr="00B04D53">
        <w:rPr>
          <w:rFonts w:ascii="Times New Roman" w:eastAsia="Calibri" w:hAnsi="Times New Roman" w:cs="Times New Roman"/>
          <w:sz w:val="24"/>
          <w:szCs w:val="24"/>
          <w:vertAlign w:val="subscript"/>
          <w:lang w:eastAsia="en-US"/>
        </w:rPr>
        <w:t>2</w:t>
      </w:r>
      <w:r w:rsidRPr="00B04D53">
        <w:rPr>
          <w:rFonts w:ascii="Times New Roman" w:eastAsia="Calibri" w:hAnsi="Times New Roman" w:cs="Times New Roman"/>
          <w:sz w:val="24"/>
          <w:szCs w:val="24"/>
          <w:lang w:eastAsia="en-US"/>
        </w:rPr>
        <w:t>SO</w:t>
      </w:r>
      <w:r w:rsidRPr="00B04D53">
        <w:rPr>
          <w:rFonts w:ascii="Times New Roman" w:eastAsia="Calibri" w:hAnsi="Times New Roman" w:cs="Times New Roman"/>
          <w:sz w:val="24"/>
          <w:szCs w:val="24"/>
          <w:vertAlign w:val="subscript"/>
          <w:lang w:eastAsia="en-US"/>
        </w:rPr>
        <w:t>4</w:t>
      </w:r>
      <w:r w:rsidRPr="00B04D53">
        <w:rPr>
          <w:rFonts w:ascii="Times New Roman" w:eastAsia="Calibri" w:hAnsi="Times New Roman" w:cs="Times New Roman"/>
          <w:sz w:val="24"/>
          <w:szCs w:val="24"/>
          <w:lang w:eastAsia="en-US"/>
        </w:rPr>
        <w:t xml:space="preserve"> and KH</w:t>
      </w:r>
      <w:r w:rsidRPr="00B04D53">
        <w:rPr>
          <w:rFonts w:ascii="Times New Roman" w:eastAsia="Calibri" w:hAnsi="Times New Roman" w:cs="Times New Roman"/>
          <w:sz w:val="24"/>
          <w:szCs w:val="24"/>
          <w:vertAlign w:val="subscript"/>
          <w:lang w:eastAsia="en-US"/>
        </w:rPr>
        <w:t>2</w:t>
      </w:r>
      <w:r w:rsidRPr="00B04D53">
        <w:rPr>
          <w:rFonts w:ascii="Times New Roman" w:eastAsia="Calibri" w:hAnsi="Times New Roman" w:cs="Times New Roman"/>
          <w:sz w:val="24"/>
          <w:szCs w:val="24"/>
          <w:lang w:eastAsia="en-US"/>
        </w:rPr>
        <w:t>PO</w:t>
      </w:r>
      <w:r w:rsidRPr="00B04D53">
        <w:rPr>
          <w:rFonts w:ascii="Times New Roman" w:eastAsia="Calibri" w:hAnsi="Times New Roman" w:cs="Times New Roman"/>
          <w:sz w:val="24"/>
          <w:szCs w:val="24"/>
          <w:vertAlign w:val="subscript"/>
          <w:lang w:eastAsia="en-US"/>
        </w:rPr>
        <w:t>4</w:t>
      </w:r>
      <w:r w:rsidRPr="00B04D53">
        <w:rPr>
          <w:rFonts w:ascii="Times New Roman" w:eastAsia="Calibri" w:hAnsi="Times New Roman" w:cs="Times New Roman"/>
          <w:sz w:val="24"/>
          <w:szCs w:val="24"/>
          <w:lang w:eastAsia="en-US"/>
        </w:rPr>
        <w:t xml:space="preserve"> are 1.2 grams, and the best fermentation duration time is 5 days. </w:t>
      </w:r>
    </w:p>
    <w:p w14:paraId="233522E6" w14:textId="3BBAD7F2" w:rsidR="00CD7AFB" w:rsidRDefault="00CD7AFB" w:rsidP="00B04D53">
      <w:pPr>
        <w:autoSpaceDE w:val="0"/>
        <w:autoSpaceDN w:val="0"/>
        <w:adjustRightInd w:val="0"/>
        <w:ind w:firstLineChars="327" w:firstLine="785"/>
        <w:contextualSpacing/>
        <w:jc w:val="both"/>
        <w:rPr>
          <w:rFonts w:ascii="Times New Roman" w:eastAsia="Calibri" w:hAnsi="Times New Roman" w:cs="Times New Roman"/>
          <w:sz w:val="24"/>
          <w:szCs w:val="24"/>
          <w:lang w:eastAsia="en-US"/>
        </w:rPr>
      </w:pPr>
    </w:p>
    <w:p w14:paraId="09FB20C8" w14:textId="77777777" w:rsidR="005A5515" w:rsidRPr="00B04D53" w:rsidRDefault="005A5515" w:rsidP="00B04D53">
      <w:pPr>
        <w:autoSpaceDE w:val="0"/>
        <w:autoSpaceDN w:val="0"/>
        <w:adjustRightInd w:val="0"/>
        <w:ind w:firstLineChars="327" w:firstLine="785"/>
        <w:contextualSpacing/>
        <w:jc w:val="both"/>
        <w:rPr>
          <w:rFonts w:ascii="Times New Roman" w:eastAsia="Calibri" w:hAnsi="Times New Roman" w:cs="Times New Roman"/>
          <w:sz w:val="24"/>
          <w:szCs w:val="24"/>
          <w:lang w:eastAsia="en-US"/>
        </w:rPr>
      </w:pPr>
    </w:p>
    <w:p w14:paraId="6106E53A" w14:textId="7A3A4676" w:rsidR="00CD7AFB" w:rsidRPr="00CD7AFB" w:rsidRDefault="00CD7AFB" w:rsidP="005A5515">
      <w:pPr>
        <w:pStyle w:val="JBAT-Heading1"/>
        <w:numPr>
          <w:ilvl w:val="0"/>
          <w:numId w:val="3"/>
        </w:numPr>
        <w:autoSpaceDE w:val="0"/>
        <w:autoSpaceDN w:val="0"/>
        <w:adjustRightInd w:val="0"/>
        <w:spacing w:before="0"/>
        <w:jc w:val="both"/>
        <w:rPr>
          <w:rFonts w:ascii="Garamond" w:eastAsia="Calibri" w:hAnsi="Garamond"/>
          <w:color w:val="000000"/>
          <w:szCs w:val="24"/>
          <w:lang w:val="en-US" w:eastAsia="en-US"/>
        </w:rPr>
      </w:pPr>
      <w:r w:rsidRPr="00CD7AFB">
        <w:rPr>
          <w:rFonts w:ascii="Garamond" w:eastAsia="Calibri" w:hAnsi="Garamond"/>
          <w:color w:val="000000"/>
          <w:szCs w:val="24"/>
          <w:lang w:val="en-US" w:eastAsia="en-US"/>
        </w:rPr>
        <w:lastRenderedPageBreak/>
        <w:t>Acknowledgment</w:t>
      </w:r>
    </w:p>
    <w:p w14:paraId="6094DD67" w14:textId="128AEC89" w:rsidR="00CD7AFB" w:rsidRDefault="00CD7AFB" w:rsidP="00B91873">
      <w:pPr>
        <w:ind w:firstLine="720"/>
        <w:contextualSpacing/>
        <w:jc w:val="both"/>
        <w:rPr>
          <w:rFonts w:ascii="Times New Roman" w:eastAsia="Calibri" w:hAnsi="Times New Roman" w:cs="Times New Roman"/>
          <w:color w:val="000000"/>
          <w:sz w:val="24"/>
          <w:szCs w:val="24"/>
          <w:lang w:val="en-US" w:eastAsia="en-US"/>
        </w:rPr>
      </w:pPr>
      <w:bookmarkStart w:id="6" w:name="_GoBack"/>
      <w:bookmarkEnd w:id="6"/>
      <w:r w:rsidRPr="00CD7AFB">
        <w:rPr>
          <w:rFonts w:ascii="Times New Roman" w:eastAsia="Calibri" w:hAnsi="Times New Roman" w:cs="Times New Roman"/>
          <w:color w:val="000000"/>
          <w:sz w:val="24"/>
          <w:szCs w:val="24"/>
          <w:lang w:val="en-US" w:eastAsia="en-US"/>
        </w:rPr>
        <w:t xml:space="preserve">This research was funded by </w:t>
      </w:r>
      <w:proofErr w:type="spellStart"/>
      <w:r w:rsidRPr="00CD7AFB">
        <w:rPr>
          <w:rFonts w:ascii="Times New Roman" w:eastAsia="Calibri" w:hAnsi="Times New Roman" w:cs="Times New Roman"/>
          <w:color w:val="000000"/>
          <w:sz w:val="24"/>
          <w:szCs w:val="24"/>
          <w:lang w:val="en-US" w:eastAsia="en-US"/>
        </w:rPr>
        <w:t>Syiah</w:t>
      </w:r>
      <w:proofErr w:type="spellEnd"/>
      <w:r w:rsidRPr="00CD7AFB">
        <w:rPr>
          <w:rFonts w:ascii="Times New Roman" w:eastAsia="Calibri" w:hAnsi="Times New Roman" w:cs="Times New Roman"/>
          <w:color w:val="000000"/>
          <w:sz w:val="24"/>
          <w:szCs w:val="24"/>
          <w:lang w:val="en-US" w:eastAsia="en-US"/>
        </w:rPr>
        <w:t xml:space="preserve"> Kuala University, Ministry of Research, Technology and Higher Education (Lector Based Research, No. 522/UN11/SPK/PNBP/2019).</w:t>
      </w:r>
    </w:p>
    <w:p w14:paraId="76A0F8D1" w14:textId="77777777" w:rsidR="005A5515" w:rsidRPr="00CD7AFB" w:rsidRDefault="005A5515" w:rsidP="005A5515">
      <w:pPr>
        <w:contextualSpacing/>
        <w:jc w:val="both"/>
        <w:rPr>
          <w:rFonts w:ascii="Times New Roman" w:eastAsia="Calibri" w:hAnsi="Times New Roman" w:cs="Times New Roman"/>
          <w:color w:val="000000"/>
          <w:sz w:val="24"/>
          <w:szCs w:val="24"/>
          <w:lang w:val="en-US" w:eastAsia="en-US"/>
        </w:rPr>
      </w:pPr>
    </w:p>
    <w:p w14:paraId="45B1B06F" w14:textId="35C7EE3D" w:rsidR="005A5515" w:rsidRPr="005A5515" w:rsidRDefault="005A5515" w:rsidP="005A5515">
      <w:pPr>
        <w:pStyle w:val="JBAT-Heading1"/>
        <w:numPr>
          <w:ilvl w:val="0"/>
          <w:numId w:val="3"/>
        </w:numPr>
        <w:spacing w:before="0"/>
        <w:jc w:val="both"/>
        <w:rPr>
          <w:rFonts w:eastAsia="Calibri"/>
          <w:color w:val="000000"/>
          <w:szCs w:val="24"/>
          <w:lang w:val="en-US" w:eastAsia="en-US"/>
        </w:rPr>
      </w:pPr>
      <w:r w:rsidRPr="005A5515">
        <w:rPr>
          <w:rFonts w:eastAsia="Calibri"/>
          <w:color w:val="000000"/>
          <w:szCs w:val="24"/>
          <w:lang w:val="en-US" w:eastAsia="en-US"/>
        </w:rPr>
        <w:t>References</w:t>
      </w:r>
    </w:p>
    <w:p w14:paraId="4CCA6AAA"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eastAsia="en-US"/>
        </w:rPr>
      </w:pPr>
      <w:r w:rsidRPr="005A5515">
        <w:rPr>
          <w:rFonts w:ascii="Times New Roman" w:eastAsia="Calibri" w:hAnsi="Times New Roman" w:cs="Times New Roman"/>
          <w:color w:val="000000"/>
          <w:sz w:val="24"/>
          <w:szCs w:val="24"/>
          <w:lang w:val="en-US" w:eastAsia="en-US"/>
        </w:rPr>
        <w:fldChar w:fldCharType="begin" w:fldLock="1"/>
      </w:r>
      <w:r w:rsidRPr="005A5515">
        <w:rPr>
          <w:rFonts w:ascii="Times New Roman" w:eastAsia="Calibri" w:hAnsi="Times New Roman" w:cs="Times New Roman"/>
          <w:color w:val="000000"/>
          <w:sz w:val="24"/>
          <w:szCs w:val="24"/>
          <w:lang w:val="en-US" w:eastAsia="en-US"/>
        </w:rPr>
        <w:instrText xml:space="preserve">ADDIN Mendeley Bibliography CSL_BIBLIOGRAPHY </w:instrText>
      </w:r>
      <w:r w:rsidRPr="005A5515">
        <w:rPr>
          <w:rFonts w:ascii="Times New Roman" w:eastAsia="Calibri" w:hAnsi="Times New Roman" w:cs="Times New Roman"/>
          <w:color w:val="000000"/>
          <w:sz w:val="24"/>
          <w:szCs w:val="24"/>
          <w:lang w:val="en-US" w:eastAsia="en-US"/>
        </w:rPr>
        <w:fldChar w:fldCharType="separate"/>
      </w:r>
      <w:r w:rsidRPr="005A5515">
        <w:rPr>
          <w:rFonts w:ascii="Times New Roman" w:eastAsia="Calibri" w:hAnsi="Times New Roman" w:cs="Times New Roman"/>
          <w:color w:val="000000"/>
          <w:sz w:val="24"/>
          <w:szCs w:val="24"/>
          <w:lang w:eastAsia="en-US"/>
        </w:rPr>
        <w:t xml:space="preserve">Huang, C. </w:t>
      </w:r>
      <w:r w:rsidRPr="005A5515">
        <w:rPr>
          <w:rFonts w:ascii="Times New Roman" w:eastAsia="Calibri" w:hAnsi="Times New Roman" w:cs="Times New Roman"/>
          <w:i/>
          <w:iCs/>
          <w:color w:val="000000"/>
          <w:sz w:val="24"/>
          <w:szCs w:val="24"/>
          <w:lang w:eastAsia="en-US"/>
        </w:rPr>
        <w:t>et al.</w:t>
      </w:r>
      <w:r w:rsidRPr="005A5515">
        <w:rPr>
          <w:rFonts w:ascii="Times New Roman" w:eastAsia="Calibri" w:hAnsi="Times New Roman" w:cs="Times New Roman"/>
          <w:color w:val="000000"/>
          <w:sz w:val="24"/>
          <w:szCs w:val="24"/>
          <w:lang w:eastAsia="en-US"/>
        </w:rPr>
        <w:t xml:space="preserve"> (2013) ‘Single cell oil production from low-cost substrates: The possibility and potential of its industrialization’,</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i/>
          <w:iCs/>
          <w:color w:val="000000"/>
          <w:sz w:val="24"/>
          <w:szCs w:val="24"/>
          <w:lang w:eastAsia="en-US"/>
        </w:rPr>
        <w:t>Biotechnology Advances</w:t>
      </w:r>
      <w:r w:rsidRPr="005A5515">
        <w:rPr>
          <w:rFonts w:ascii="Times New Roman" w:eastAsia="Calibri" w:hAnsi="Times New Roman" w:cs="Times New Roman"/>
          <w:color w:val="000000"/>
          <w:sz w:val="24"/>
          <w:szCs w:val="24"/>
          <w:lang w:eastAsia="en-US"/>
        </w:rPr>
        <w:t>, 31(2), pp. 129–139. doi: 10.1016/j.biotechadv.2012.08.010.</w:t>
      </w:r>
    </w:p>
    <w:p w14:paraId="0C6ADB85"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eastAsia="en-US"/>
        </w:rPr>
      </w:pPr>
      <w:r w:rsidRPr="005A5515">
        <w:rPr>
          <w:rFonts w:ascii="Times New Roman" w:eastAsia="Calibri" w:hAnsi="Times New Roman" w:cs="Times New Roman"/>
          <w:color w:val="000000"/>
          <w:sz w:val="24"/>
          <w:szCs w:val="24"/>
          <w:lang w:eastAsia="en-US"/>
        </w:rPr>
        <w:t xml:space="preserve">Hülsen, T. </w:t>
      </w:r>
      <w:r w:rsidRPr="005A5515">
        <w:rPr>
          <w:rFonts w:ascii="Times New Roman" w:eastAsia="Calibri" w:hAnsi="Times New Roman" w:cs="Times New Roman"/>
          <w:i/>
          <w:iCs/>
          <w:color w:val="000000"/>
          <w:sz w:val="24"/>
          <w:szCs w:val="24"/>
          <w:lang w:eastAsia="en-US"/>
        </w:rPr>
        <w:t>et al.</w:t>
      </w:r>
      <w:r w:rsidRPr="005A5515">
        <w:rPr>
          <w:rFonts w:ascii="Times New Roman" w:eastAsia="Calibri" w:hAnsi="Times New Roman" w:cs="Times New Roman"/>
          <w:color w:val="000000"/>
          <w:sz w:val="24"/>
          <w:szCs w:val="24"/>
          <w:lang w:eastAsia="en-US"/>
        </w:rPr>
        <w:t xml:space="preserve"> (2020) ‘Application of purple phototrophic bacteria in a biofilm photobioreactor for single cell protein production: Biofilm vs suspended growth’, </w:t>
      </w:r>
      <w:r w:rsidRPr="005A5515">
        <w:rPr>
          <w:rFonts w:ascii="Times New Roman" w:eastAsia="Calibri" w:hAnsi="Times New Roman" w:cs="Times New Roman"/>
          <w:i/>
          <w:iCs/>
          <w:color w:val="000000"/>
          <w:sz w:val="24"/>
          <w:szCs w:val="24"/>
          <w:lang w:eastAsia="en-US"/>
        </w:rPr>
        <w:t>Water Research</w:t>
      </w:r>
      <w:r w:rsidRPr="005A5515">
        <w:rPr>
          <w:rFonts w:ascii="Times New Roman" w:eastAsia="Calibri" w:hAnsi="Times New Roman" w:cs="Times New Roman"/>
          <w:color w:val="000000"/>
          <w:sz w:val="24"/>
          <w:szCs w:val="24"/>
          <w:lang w:eastAsia="en-US"/>
        </w:rPr>
        <w:t>, 181, p. 115909. doi: 10.1016/</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j.watres.2020.115909.</w:t>
      </w:r>
    </w:p>
    <w:p w14:paraId="7A743609"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eastAsia="en-US"/>
        </w:rPr>
      </w:pPr>
      <w:r w:rsidRPr="005A5515">
        <w:rPr>
          <w:rFonts w:ascii="Times New Roman" w:eastAsia="Calibri" w:hAnsi="Times New Roman" w:cs="Times New Roman"/>
          <w:color w:val="000000"/>
          <w:sz w:val="24"/>
          <w:szCs w:val="24"/>
          <w:lang w:eastAsia="en-US"/>
        </w:rPr>
        <w:t xml:space="preserve">Jabart, E. </w:t>
      </w:r>
      <w:r w:rsidRPr="005A5515">
        <w:rPr>
          <w:rFonts w:ascii="Times New Roman" w:eastAsia="Calibri" w:hAnsi="Times New Roman" w:cs="Times New Roman"/>
          <w:i/>
          <w:iCs/>
          <w:color w:val="000000"/>
          <w:sz w:val="24"/>
          <w:szCs w:val="24"/>
          <w:lang w:eastAsia="en-US"/>
        </w:rPr>
        <w:t>et al.</w:t>
      </w:r>
      <w:r w:rsidRPr="005A5515">
        <w:rPr>
          <w:rFonts w:ascii="Times New Roman" w:eastAsia="Calibri" w:hAnsi="Times New Roman" w:cs="Times New Roman"/>
          <w:color w:val="000000"/>
          <w:sz w:val="24"/>
          <w:szCs w:val="24"/>
          <w:lang w:eastAsia="en-US"/>
        </w:rPr>
        <w:t xml:space="preserve"> (2020) ‘Single-cell protein expression of hiPSC-derived cardiomyocytes using Single-Cell Westerns’, </w:t>
      </w:r>
      <w:r w:rsidRPr="005A5515">
        <w:rPr>
          <w:rFonts w:ascii="Times New Roman" w:eastAsia="Calibri" w:hAnsi="Times New Roman" w:cs="Times New Roman"/>
          <w:i/>
          <w:iCs/>
          <w:color w:val="000000"/>
          <w:sz w:val="24"/>
          <w:szCs w:val="24"/>
          <w:lang w:eastAsia="en-US"/>
        </w:rPr>
        <w:t>Journal of Molecular and Cellular Cardiology</w:t>
      </w:r>
      <w:r w:rsidRPr="005A5515">
        <w:rPr>
          <w:rFonts w:ascii="Times New Roman" w:eastAsia="Calibri" w:hAnsi="Times New Roman" w:cs="Times New Roman"/>
          <w:color w:val="000000"/>
          <w:sz w:val="24"/>
          <w:szCs w:val="24"/>
          <w:lang w:eastAsia="en-US"/>
        </w:rPr>
        <w:t>, 149, pp. 115–122. doi: 10.1016/</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j.yjmcc.</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2020.</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09.012.</w:t>
      </w:r>
    </w:p>
    <w:p w14:paraId="5749E45D"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eastAsia="en-US"/>
        </w:rPr>
      </w:pPr>
      <w:r w:rsidRPr="005A5515">
        <w:rPr>
          <w:rFonts w:ascii="Times New Roman" w:eastAsia="Calibri" w:hAnsi="Times New Roman" w:cs="Times New Roman"/>
          <w:color w:val="000000"/>
          <w:sz w:val="24"/>
          <w:szCs w:val="24"/>
          <w:lang w:eastAsia="en-US"/>
        </w:rPr>
        <w:t xml:space="preserve">Kustyawati, M. E., Sari, M. and Haryati, T. (2013) ‘Efek Fermentasi Dengan Saccharomyces Cerevisiae Terhadap Karakteristik Biokimia Tapioka (Effect of Fermentation Using Saccharomyces cerevisiae on the Biochemical Properties Tapioca)’, </w:t>
      </w:r>
      <w:r w:rsidRPr="005A5515">
        <w:rPr>
          <w:rFonts w:ascii="Times New Roman" w:eastAsia="Calibri" w:hAnsi="Times New Roman" w:cs="Times New Roman"/>
          <w:i/>
          <w:iCs/>
          <w:color w:val="000000"/>
          <w:sz w:val="24"/>
          <w:szCs w:val="24"/>
          <w:lang w:eastAsia="en-US"/>
        </w:rPr>
        <w:t>Agritech</w:t>
      </w:r>
      <w:r w:rsidRPr="005A5515">
        <w:rPr>
          <w:rFonts w:ascii="Times New Roman" w:eastAsia="Calibri" w:hAnsi="Times New Roman" w:cs="Times New Roman"/>
          <w:color w:val="000000"/>
          <w:sz w:val="24"/>
          <w:szCs w:val="24"/>
          <w:lang w:eastAsia="en-US"/>
        </w:rPr>
        <w:t>, 33(03), pp. 281–287. doi: 10.22146/agritech.9549.</w:t>
      </w:r>
    </w:p>
    <w:p w14:paraId="48CAAF9B"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eastAsia="en-US"/>
        </w:rPr>
      </w:pPr>
      <w:r w:rsidRPr="005A5515">
        <w:rPr>
          <w:rFonts w:ascii="Times New Roman" w:eastAsia="Calibri" w:hAnsi="Times New Roman" w:cs="Times New Roman"/>
          <w:color w:val="000000"/>
          <w:sz w:val="24"/>
          <w:szCs w:val="24"/>
          <w:lang w:eastAsia="en-US"/>
        </w:rPr>
        <w:t xml:space="preserve">LaTurner, Z. W. </w:t>
      </w:r>
      <w:r w:rsidRPr="005A5515">
        <w:rPr>
          <w:rFonts w:ascii="Times New Roman" w:eastAsia="Calibri" w:hAnsi="Times New Roman" w:cs="Times New Roman"/>
          <w:i/>
          <w:iCs/>
          <w:color w:val="000000"/>
          <w:sz w:val="24"/>
          <w:szCs w:val="24"/>
          <w:lang w:eastAsia="en-US"/>
        </w:rPr>
        <w:t>et al.</w:t>
      </w:r>
      <w:r w:rsidRPr="005A5515">
        <w:rPr>
          <w:rFonts w:ascii="Times New Roman" w:eastAsia="Calibri" w:hAnsi="Times New Roman" w:cs="Times New Roman"/>
          <w:color w:val="000000"/>
          <w:sz w:val="24"/>
          <w:szCs w:val="24"/>
          <w:lang w:eastAsia="en-US"/>
        </w:rPr>
        <w:t xml:space="preserve"> (2020) ‘Single cell protein production from food waste using purple non-sulfur bacteria shows economically viable protein products have higher environmental impacts’, </w:t>
      </w:r>
      <w:r w:rsidRPr="005A5515">
        <w:rPr>
          <w:rFonts w:ascii="Times New Roman" w:eastAsia="Calibri" w:hAnsi="Times New Roman" w:cs="Times New Roman"/>
          <w:i/>
          <w:iCs/>
          <w:color w:val="000000"/>
          <w:sz w:val="24"/>
          <w:szCs w:val="24"/>
          <w:lang w:eastAsia="en-US"/>
        </w:rPr>
        <w:t>Journal of Cleaner Production</w:t>
      </w:r>
      <w:r w:rsidRPr="005A5515">
        <w:rPr>
          <w:rFonts w:ascii="Times New Roman" w:eastAsia="Calibri" w:hAnsi="Times New Roman" w:cs="Times New Roman"/>
          <w:color w:val="000000"/>
          <w:sz w:val="24"/>
          <w:szCs w:val="24"/>
          <w:lang w:eastAsia="en-US"/>
        </w:rPr>
        <w:t>, 276, p. 123114. doi: 10.1016/j.jclepro.</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2020.</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123114.</w:t>
      </w:r>
    </w:p>
    <w:p w14:paraId="22BFB5C3"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eastAsia="en-US"/>
        </w:rPr>
      </w:pPr>
      <w:r w:rsidRPr="005A5515">
        <w:rPr>
          <w:rFonts w:ascii="Times New Roman" w:eastAsia="Calibri" w:hAnsi="Times New Roman" w:cs="Times New Roman"/>
          <w:color w:val="000000"/>
          <w:sz w:val="24"/>
          <w:szCs w:val="24"/>
          <w:lang w:eastAsia="en-US"/>
        </w:rPr>
        <w:t xml:space="preserve">Magalhães, C. E. B. </w:t>
      </w:r>
      <w:r w:rsidRPr="005A5515">
        <w:rPr>
          <w:rFonts w:ascii="Times New Roman" w:eastAsia="Calibri" w:hAnsi="Times New Roman" w:cs="Times New Roman"/>
          <w:i/>
          <w:iCs/>
          <w:color w:val="000000"/>
          <w:sz w:val="24"/>
          <w:szCs w:val="24"/>
          <w:lang w:eastAsia="en-US"/>
        </w:rPr>
        <w:t>et al.</w:t>
      </w:r>
      <w:r w:rsidRPr="005A5515">
        <w:rPr>
          <w:rFonts w:ascii="Times New Roman" w:eastAsia="Calibri" w:hAnsi="Times New Roman" w:cs="Times New Roman"/>
          <w:color w:val="000000"/>
          <w:sz w:val="24"/>
          <w:szCs w:val="24"/>
          <w:lang w:eastAsia="en-US"/>
        </w:rPr>
        <w:t xml:space="preserve"> (2018) ‘Candida tropicalis able to produce yeast single cell protein using sugarcane bagasse hemicellulosic hydrolysate as carbon source’, </w:t>
      </w:r>
      <w:r w:rsidRPr="005A5515">
        <w:rPr>
          <w:rFonts w:ascii="Times New Roman" w:eastAsia="Calibri" w:hAnsi="Times New Roman" w:cs="Times New Roman"/>
          <w:i/>
          <w:iCs/>
          <w:color w:val="000000"/>
          <w:sz w:val="24"/>
          <w:szCs w:val="24"/>
          <w:lang w:eastAsia="en-US"/>
        </w:rPr>
        <w:t>Biotechnology Research and Innovation</w:t>
      </w:r>
      <w:r w:rsidRPr="005A5515">
        <w:rPr>
          <w:rFonts w:ascii="Times New Roman" w:eastAsia="Calibri" w:hAnsi="Times New Roman" w:cs="Times New Roman"/>
          <w:color w:val="000000"/>
          <w:sz w:val="24"/>
          <w:szCs w:val="24"/>
          <w:lang w:eastAsia="en-US"/>
        </w:rPr>
        <w:t>, 2(1), pp. 19–21. doi: 10.1016/</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j.biori.2018.08.002.</w:t>
      </w:r>
    </w:p>
    <w:p w14:paraId="2FACB542"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eastAsia="en-US"/>
        </w:rPr>
      </w:pPr>
      <w:r w:rsidRPr="005A5515">
        <w:rPr>
          <w:rFonts w:ascii="Times New Roman" w:eastAsia="Calibri" w:hAnsi="Times New Roman" w:cs="Times New Roman"/>
          <w:color w:val="000000"/>
          <w:sz w:val="24"/>
          <w:szCs w:val="24"/>
          <w:lang w:eastAsia="en-US"/>
        </w:rPr>
        <w:t xml:space="preserve">Maryana, L., Anam, S. and Nugrahani, A. W. (2016) ‘Produksi Protein Sel Tunggal Dari Kultur Rhizopus Oryzae Dengan Medium Limbah Cair Tahu’, </w:t>
      </w:r>
      <w:r w:rsidRPr="005A5515">
        <w:rPr>
          <w:rFonts w:ascii="Times New Roman" w:eastAsia="Calibri" w:hAnsi="Times New Roman" w:cs="Times New Roman"/>
          <w:i/>
          <w:iCs/>
          <w:color w:val="000000"/>
          <w:sz w:val="24"/>
          <w:szCs w:val="24"/>
          <w:lang w:eastAsia="en-US"/>
        </w:rPr>
        <w:t>Jurnal Farmasi Galenika (Galenika Journal of Pharmacy) (e-Journal)</w:t>
      </w:r>
      <w:r w:rsidRPr="005A5515">
        <w:rPr>
          <w:rFonts w:ascii="Times New Roman" w:eastAsia="Calibri" w:hAnsi="Times New Roman" w:cs="Times New Roman"/>
          <w:color w:val="000000"/>
          <w:sz w:val="24"/>
          <w:szCs w:val="24"/>
          <w:lang w:eastAsia="en-US"/>
        </w:rPr>
        <w:t>, 2(2), pp. 132–137. doi: 10.22487/</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j24428744.2016.v2.i2.5987.</w:t>
      </w:r>
    </w:p>
    <w:p w14:paraId="0FB28064"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eastAsia="en-US"/>
        </w:rPr>
      </w:pPr>
      <w:r w:rsidRPr="005A5515">
        <w:rPr>
          <w:rFonts w:ascii="Times New Roman" w:eastAsia="Calibri" w:hAnsi="Times New Roman" w:cs="Times New Roman"/>
          <w:color w:val="000000"/>
          <w:sz w:val="24"/>
          <w:szCs w:val="24"/>
          <w:lang w:eastAsia="en-US"/>
        </w:rPr>
        <w:t xml:space="preserve">Muniz, C. E. S. </w:t>
      </w:r>
      <w:r w:rsidRPr="005A5515">
        <w:rPr>
          <w:rFonts w:ascii="Times New Roman" w:eastAsia="Calibri" w:hAnsi="Times New Roman" w:cs="Times New Roman"/>
          <w:i/>
          <w:iCs/>
          <w:color w:val="000000"/>
          <w:sz w:val="24"/>
          <w:szCs w:val="24"/>
          <w:lang w:eastAsia="en-US"/>
        </w:rPr>
        <w:t>et al.</w:t>
      </w:r>
      <w:r w:rsidRPr="005A5515">
        <w:rPr>
          <w:rFonts w:ascii="Times New Roman" w:eastAsia="Calibri" w:hAnsi="Times New Roman" w:cs="Times New Roman"/>
          <w:color w:val="000000"/>
          <w:sz w:val="24"/>
          <w:szCs w:val="24"/>
          <w:lang w:eastAsia="en-US"/>
        </w:rPr>
        <w:t xml:space="preserve"> (2020) ‘Solid-state fermentation for single-cell protein enrichment of guava and cashew by-products and inclusion on cereal bars’, </w:t>
      </w:r>
      <w:r w:rsidRPr="005A5515">
        <w:rPr>
          <w:rFonts w:ascii="Times New Roman" w:eastAsia="Calibri" w:hAnsi="Times New Roman" w:cs="Times New Roman"/>
          <w:i/>
          <w:iCs/>
          <w:color w:val="000000"/>
          <w:sz w:val="24"/>
          <w:szCs w:val="24"/>
          <w:lang w:eastAsia="en-US"/>
        </w:rPr>
        <w:t>Biocatalysis and Agricultural Biotechnology</w:t>
      </w:r>
      <w:r w:rsidRPr="005A5515">
        <w:rPr>
          <w:rFonts w:ascii="Times New Roman" w:eastAsia="Calibri" w:hAnsi="Times New Roman" w:cs="Times New Roman"/>
          <w:color w:val="000000"/>
          <w:sz w:val="24"/>
          <w:szCs w:val="24"/>
          <w:lang w:eastAsia="en-US"/>
        </w:rPr>
        <w:t>, 25(March). doi: 10.1016/</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j.bcab.2020.101576.</w:t>
      </w:r>
    </w:p>
    <w:p w14:paraId="4DF446E2"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eastAsia="en-US"/>
        </w:rPr>
      </w:pPr>
      <w:r w:rsidRPr="005A5515">
        <w:rPr>
          <w:rFonts w:ascii="Times New Roman" w:eastAsia="Calibri" w:hAnsi="Times New Roman" w:cs="Times New Roman"/>
          <w:color w:val="000000"/>
          <w:sz w:val="24"/>
          <w:szCs w:val="24"/>
          <w:lang w:eastAsia="en-US"/>
        </w:rPr>
        <w:lastRenderedPageBreak/>
        <w:t xml:space="preserve">Nasseri, A. T. </w:t>
      </w:r>
      <w:r w:rsidRPr="005A5515">
        <w:rPr>
          <w:rFonts w:ascii="Times New Roman" w:eastAsia="Calibri" w:hAnsi="Times New Roman" w:cs="Times New Roman"/>
          <w:i/>
          <w:iCs/>
          <w:color w:val="000000"/>
          <w:sz w:val="24"/>
          <w:szCs w:val="24"/>
          <w:lang w:eastAsia="en-US"/>
        </w:rPr>
        <w:t>et al.</w:t>
      </w:r>
      <w:r w:rsidRPr="005A5515">
        <w:rPr>
          <w:rFonts w:ascii="Times New Roman" w:eastAsia="Calibri" w:hAnsi="Times New Roman" w:cs="Times New Roman"/>
          <w:color w:val="000000"/>
          <w:sz w:val="24"/>
          <w:szCs w:val="24"/>
          <w:lang w:eastAsia="en-US"/>
        </w:rPr>
        <w:t xml:space="preserve"> (2011) ‘Single</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Cell</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Protein</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Production</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and</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Process’, p. 13.</w:t>
      </w:r>
    </w:p>
    <w:p w14:paraId="2F501BAD"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eastAsia="en-US"/>
        </w:rPr>
      </w:pPr>
      <w:r w:rsidRPr="005A5515">
        <w:rPr>
          <w:rFonts w:ascii="Times New Roman" w:eastAsia="Calibri" w:hAnsi="Times New Roman" w:cs="Times New Roman"/>
          <w:color w:val="000000"/>
          <w:sz w:val="24"/>
          <w:szCs w:val="24"/>
          <w:lang w:eastAsia="en-US"/>
        </w:rPr>
        <w:t>Nasution, M. N., Feliatra, F. and Effendi, I. (2021)</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 xml:space="preserve">‘Analisis Pertumbuhan Protein Sel Tunggal (Pst) Bakteri Bacillus Cereus Dengan Media Yang Berbeda’, </w:t>
      </w:r>
      <w:r w:rsidRPr="005A5515">
        <w:rPr>
          <w:rFonts w:ascii="Times New Roman" w:eastAsia="Calibri" w:hAnsi="Times New Roman" w:cs="Times New Roman"/>
          <w:i/>
          <w:iCs/>
          <w:color w:val="000000"/>
          <w:sz w:val="24"/>
          <w:szCs w:val="24"/>
          <w:lang w:eastAsia="en-US"/>
        </w:rPr>
        <w:t>Jurnal Perikanan dan Kelautan</w:t>
      </w:r>
      <w:r w:rsidRPr="005A5515">
        <w:rPr>
          <w:rFonts w:ascii="Times New Roman" w:eastAsia="Calibri" w:hAnsi="Times New Roman" w:cs="Times New Roman"/>
          <w:color w:val="000000"/>
          <w:sz w:val="24"/>
          <w:szCs w:val="24"/>
          <w:lang w:eastAsia="en-US"/>
        </w:rPr>
        <w:t>, 26(1), p. 47. doi: 10.31258/</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jpk.</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26.1.47-53.</w:t>
      </w:r>
    </w:p>
    <w:p w14:paraId="2F4291F1"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eastAsia="en-US"/>
        </w:rPr>
      </w:pPr>
      <w:r w:rsidRPr="005A5515">
        <w:rPr>
          <w:rFonts w:ascii="Times New Roman" w:eastAsia="Calibri" w:hAnsi="Times New Roman" w:cs="Times New Roman"/>
          <w:color w:val="000000"/>
          <w:sz w:val="24"/>
          <w:szCs w:val="24"/>
          <w:lang w:eastAsia="en-US"/>
        </w:rPr>
        <w:t xml:space="preserve">Nurmalasari, A. and Maharani, S. (2020) ‘Penambahan Sumber Karbon Pada Media Limbah Nanas dalam Pembuatan Protein Sel Tunggal Biomassa Saccharomyces cerevisiae’, </w:t>
      </w:r>
      <w:r w:rsidRPr="005A5515">
        <w:rPr>
          <w:rFonts w:ascii="Times New Roman" w:eastAsia="Calibri" w:hAnsi="Times New Roman" w:cs="Times New Roman"/>
          <w:i/>
          <w:iCs/>
          <w:color w:val="000000"/>
          <w:sz w:val="24"/>
          <w:szCs w:val="24"/>
          <w:lang w:eastAsia="en-US"/>
        </w:rPr>
        <w:t>Jurnal Riset Biologi dan Aplikasinya</w:t>
      </w:r>
      <w:r w:rsidRPr="005A5515">
        <w:rPr>
          <w:rFonts w:ascii="Times New Roman" w:eastAsia="Calibri" w:hAnsi="Times New Roman" w:cs="Times New Roman"/>
          <w:color w:val="000000"/>
          <w:sz w:val="24"/>
          <w:szCs w:val="24"/>
          <w:lang w:eastAsia="en-US"/>
        </w:rPr>
        <w:t>, 2(2), pp. 70–76.</w:t>
      </w:r>
    </w:p>
    <w:p w14:paraId="27E59914"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eastAsia="en-US"/>
        </w:rPr>
      </w:pPr>
      <w:r w:rsidRPr="005A5515">
        <w:rPr>
          <w:rFonts w:ascii="Times New Roman" w:eastAsia="Calibri" w:hAnsi="Times New Roman" w:cs="Times New Roman"/>
          <w:color w:val="000000"/>
          <w:sz w:val="24"/>
          <w:szCs w:val="24"/>
          <w:lang w:eastAsia="en-US"/>
        </w:rPr>
        <w:t xml:space="preserve">Patelski, P. </w:t>
      </w:r>
      <w:r w:rsidRPr="005A5515">
        <w:rPr>
          <w:rFonts w:ascii="Times New Roman" w:eastAsia="Calibri" w:hAnsi="Times New Roman" w:cs="Times New Roman"/>
          <w:i/>
          <w:iCs/>
          <w:color w:val="000000"/>
          <w:sz w:val="24"/>
          <w:szCs w:val="24"/>
          <w:lang w:eastAsia="en-US"/>
        </w:rPr>
        <w:t>et al.</w:t>
      </w:r>
      <w:r w:rsidRPr="005A5515">
        <w:rPr>
          <w:rFonts w:ascii="Times New Roman" w:eastAsia="Calibri" w:hAnsi="Times New Roman" w:cs="Times New Roman"/>
          <w:color w:val="000000"/>
          <w:sz w:val="24"/>
          <w:szCs w:val="24"/>
          <w:lang w:eastAsia="en-US"/>
        </w:rPr>
        <w:t xml:space="preserve"> (2015) ‘Conversion of sugar beet leaf polysaccharides into single cell protein’, </w:t>
      </w:r>
      <w:r w:rsidRPr="005A5515">
        <w:rPr>
          <w:rFonts w:ascii="Times New Roman" w:eastAsia="Calibri" w:hAnsi="Times New Roman" w:cs="Times New Roman"/>
          <w:i/>
          <w:iCs/>
          <w:color w:val="000000"/>
          <w:sz w:val="24"/>
          <w:szCs w:val="24"/>
          <w:lang w:eastAsia="en-US"/>
        </w:rPr>
        <w:t>RSC Advances</w:t>
      </w:r>
      <w:r w:rsidRPr="005A5515">
        <w:rPr>
          <w:rFonts w:ascii="Times New Roman" w:eastAsia="Calibri" w:hAnsi="Times New Roman" w:cs="Times New Roman"/>
          <w:color w:val="000000"/>
          <w:sz w:val="24"/>
          <w:szCs w:val="24"/>
          <w:lang w:eastAsia="en-US"/>
        </w:rPr>
        <w:t>, 5(27), pp. 20961–20965. doi: 10.1039/c4ra15930f.</w:t>
      </w:r>
    </w:p>
    <w:p w14:paraId="2E2E5588"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eastAsia="en-US"/>
        </w:rPr>
      </w:pPr>
      <w:r w:rsidRPr="005A5515">
        <w:rPr>
          <w:rFonts w:ascii="Times New Roman" w:eastAsia="Calibri" w:hAnsi="Times New Roman" w:cs="Times New Roman"/>
          <w:color w:val="000000"/>
          <w:sz w:val="24"/>
          <w:szCs w:val="24"/>
          <w:lang w:eastAsia="en-US"/>
        </w:rPr>
        <w:t xml:space="preserve">Petersen, L. A. H. </w:t>
      </w:r>
      <w:r w:rsidRPr="005A5515">
        <w:rPr>
          <w:rFonts w:ascii="Times New Roman" w:eastAsia="Calibri" w:hAnsi="Times New Roman" w:cs="Times New Roman"/>
          <w:i/>
          <w:iCs/>
          <w:color w:val="000000"/>
          <w:sz w:val="24"/>
          <w:szCs w:val="24"/>
          <w:lang w:eastAsia="en-US"/>
        </w:rPr>
        <w:t>et al.</w:t>
      </w:r>
      <w:r w:rsidRPr="005A5515">
        <w:rPr>
          <w:rFonts w:ascii="Times New Roman" w:eastAsia="Calibri" w:hAnsi="Times New Roman" w:cs="Times New Roman"/>
          <w:color w:val="000000"/>
          <w:sz w:val="24"/>
          <w:szCs w:val="24"/>
          <w:lang w:eastAsia="en-US"/>
        </w:rPr>
        <w:t xml:space="preserve"> (2020) ‘Modeling and system identification of an unconventional bioreactor used for single cell protein production’, </w:t>
      </w:r>
      <w:r w:rsidRPr="005A5515">
        <w:rPr>
          <w:rFonts w:ascii="Times New Roman" w:eastAsia="Calibri" w:hAnsi="Times New Roman" w:cs="Times New Roman"/>
          <w:i/>
          <w:iCs/>
          <w:color w:val="000000"/>
          <w:sz w:val="24"/>
          <w:szCs w:val="24"/>
          <w:lang w:eastAsia="en-US"/>
        </w:rPr>
        <w:t>Chemical Engineering Journal</w:t>
      </w:r>
      <w:r w:rsidRPr="005A5515">
        <w:rPr>
          <w:rFonts w:ascii="Times New Roman" w:eastAsia="Calibri" w:hAnsi="Times New Roman" w:cs="Times New Roman"/>
          <w:color w:val="000000"/>
          <w:sz w:val="24"/>
          <w:szCs w:val="24"/>
          <w:lang w:eastAsia="en-US"/>
        </w:rPr>
        <w:t>, 390, p. 124438. doi: 10.1016/</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j.cej.2020.</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124438.</w:t>
      </w:r>
    </w:p>
    <w:p w14:paraId="4293FDE6"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eastAsia="en-US"/>
        </w:rPr>
      </w:pPr>
      <w:r w:rsidRPr="005A5515">
        <w:rPr>
          <w:rFonts w:ascii="Times New Roman" w:eastAsia="Calibri" w:hAnsi="Times New Roman" w:cs="Times New Roman"/>
          <w:color w:val="000000"/>
          <w:sz w:val="24"/>
          <w:szCs w:val="24"/>
          <w:lang w:eastAsia="en-US"/>
        </w:rPr>
        <w:t xml:space="preserve">Rasouli, Z. </w:t>
      </w:r>
      <w:r w:rsidRPr="005A5515">
        <w:rPr>
          <w:rFonts w:ascii="Times New Roman" w:eastAsia="Calibri" w:hAnsi="Times New Roman" w:cs="Times New Roman"/>
          <w:i/>
          <w:iCs/>
          <w:color w:val="000000"/>
          <w:sz w:val="24"/>
          <w:szCs w:val="24"/>
          <w:lang w:eastAsia="en-US"/>
        </w:rPr>
        <w:t>et al.</w:t>
      </w:r>
      <w:r w:rsidRPr="005A5515">
        <w:rPr>
          <w:rFonts w:ascii="Times New Roman" w:eastAsia="Calibri" w:hAnsi="Times New Roman" w:cs="Times New Roman"/>
          <w:color w:val="000000"/>
          <w:sz w:val="24"/>
          <w:szCs w:val="24"/>
          <w:lang w:eastAsia="en-US"/>
        </w:rPr>
        <w:t xml:space="preserve"> (2018) ‘Nutrient recovery from industrial wastewater as single cell protein by a co-culture of green microalgae and methanotrophs’, </w:t>
      </w:r>
      <w:r w:rsidRPr="005A5515">
        <w:rPr>
          <w:rFonts w:ascii="Times New Roman" w:eastAsia="Calibri" w:hAnsi="Times New Roman" w:cs="Times New Roman"/>
          <w:i/>
          <w:iCs/>
          <w:color w:val="000000"/>
          <w:sz w:val="24"/>
          <w:szCs w:val="24"/>
          <w:lang w:eastAsia="en-US"/>
        </w:rPr>
        <w:t>Biochemical Engineering Journal</w:t>
      </w:r>
      <w:r w:rsidRPr="005A5515">
        <w:rPr>
          <w:rFonts w:ascii="Times New Roman" w:eastAsia="Calibri" w:hAnsi="Times New Roman" w:cs="Times New Roman"/>
          <w:color w:val="000000"/>
          <w:sz w:val="24"/>
          <w:szCs w:val="24"/>
          <w:lang w:eastAsia="en-US"/>
        </w:rPr>
        <w:t>, 134(2010), pp. 129–135. doi: 10.1016/</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j.bej.2018.03.010.</w:t>
      </w:r>
    </w:p>
    <w:p w14:paraId="428042F0"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eastAsia="en-US"/>
        </w:rPr>
      </w:pPr>
      <w:r w:rsidRPr="005A5515">
        <w:rPr>
          <w:rFonts w:ascii="Times New Roman" w:eastAsia="Calibri" w:hAnsi="Times New Roman" w:cs="Times New Roman"/>
          <w:color w:val="000000"/>
          <w:sz w:val="24"/>
          <w:szCs w:val="24"/>
          <w:lang w:eastAsia="en-US"/>
        </w:rPr>
        <w:t xml:space="preserve">Spalvins, K., Ivanovs, K. and Blumberga, D. (2018) ‘Single cell protein production from waste biomass: Review of various agricultural by-products’, </w:t>
      </w:r>
      <w:r w:rsidRPr="005A5515">
        <w:rPr>
          <w:rFonts w:ascii="Times New Roman" w:eastAsia="Calibri" w:hAnsi="Times New Roman" w:cs="Times New Roman"/>
          <w:i/>
          <w:iCs/>
          <w:color w:val="000000"/>
          <w:sz w:val="24"/>
          <w:szCs w:val="24"/>
          <w:lang w:eastAsia="en-US"/>
        </w:rPr>
        <w:t>Agronomy Research</w:t>
      </w:r>
      <w:r w:rsidRPr="005A5515">
        <w:rPr>
          <w:rFonts w:ascii="Times New Roman" w:eastAsia="Calibri" w:hAnsi="Times New Roman" w:cs="Times New Roman"/>
          <w:color w:val="000000"/>
          <w:sz w:val="24"/>
          <w:szCs w:val="24"/>
          <w:lang w:eastAsia="en-US"/>
        </w:rPr>
        <w:t>, 16, pp. 1493–1508. doi: 10.15159/</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AR.18.129.</w:t>
      </w:r>
    </w:p>
    <w:p w14:paraId="4D94B79F"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val="en-US" w:eastAsia="en-US"/>
        </w:rPr>
      </w:pPr>
      <w:r w:rsidRPr="005A5515">
        <w:rPr>
          <w:rFonts w:ascii="Times New Roman" w:eastAsia="Calibri" w:hAnsi="Times New Roman" w:cs="Times New Roman"/>
          <w:color w:val="000000"/>
          <w:sz w:val="24"/>
          <w:szCs w:val="24"/>
          <w:lang w:eastAsia="en-US"/>
        </w:rPr>
        <w:t xml:space="preserve">Wardani, R. Y. and Agustini, R. (2017) ‘Pengaruh konsentrasi yeast hydrolysate enzimatic (YHE) sebagai suplemen media kultur untuk pertumbuhan Lactobacillus bulgaricus.’, </w:t>
      </w:r>
      <w:r w:rsidRPr="005A5515">
        <w:rPr>
          <w:rFonts w:ascii="Times New Roman" w:eastAsia="Calibri" w:hAnsi="Times New Roman" w:cs="Times New Roman"/>
          <w:i/>
          <w:iCs/>
          <w:color w:val="000000"/>
          <w:sz w:val="24"/>
          <w:szCs w:val="24"/>
          <w:lang w:eastAsia="en-US"/>
        </w:rPr>
        <w:t>UNESA Journal of Chemistry</w:t>
      </w:r>
      <w:r w:rsidRPr="005A5515">
        <w:rPr>
          <w:rFonts w:ascii="Times New Roman" w:eastAsia="Calibri" w:hAnsi="Times New Roman" w:cs="Times New Roman"/>
          <w:color w:val="000000"/>
          <w:sz w:val="24"/>
          <w:szCs w:val="24"/>
          <w:lang w:eastAsia="en-US"/>
        </w:rPr>
        <w:t>, 6(1), pp. 25–31.</w:t>
      </w:r>
      <w:r w:rsidRPr="005A5515">
        <w:rPr>
          <w:rFonts w:ascii="Times New Roman" w:eastAsia="Calibri" w:hAnsi="Times New Roman" w:cs="Times New Roman"/>
          <w:color w:val="000000"/>
          <w:sz w:val="24"/>
          <w:szCs w:val="24"/>
          <w:lang w:val="en-US" w:eastAsia="en-US"/>
        </w:rPr>
        <w:t xml:space="preserve"> </w:t>
      </w:r>
    </w:p>
    <w:p w14:paraId="5D551EB5" w14:textId="77777777" w:rsidR="005A5515" w:rsidRPr="005A5515" w:rsidRDefault="005A5515" w:rsidP="005A5515">
      <w:pPr>
        <w:ind w:left="701" w:hanging="673"/>
        <w:contextualSpacing/>
        <w:jc w:val="both"/>
        <w:rPr>
          <w:rFonts w:ascii="Times New Roman" w:eastAsia="Calibri" w:hAnsi="Times New Roman" w:cs="Times New Roman"/>
          <w:color w:val="000000"/>
          <w:sz w:val="24"/>
          <w:szCs w:val="24"/>
          <w:lang w:eastAsia="en-US"/>
        </w:rPr>
      </w:pPr>
      <w:r w:rsidRPr="005A5515">
        <w:rPr>
          <w:rFonts w:ascii="Times New Roman" w:eastAsia="Calibri" w:hAnsi="Times New Roman" w:cs="Times New Roman"/>
          <w:color w:val="000000"/>
          <w:sz w:val="24"/>
          <w:szCs w:val="24"/>
          <w:lang w:eastAsia="en-US"/>
        </w:rPr>
        <w:t xml:space="preserve">Zhou, Y. M. </w:t>
      </w:r>
      <w:r w:rsidRPr="005A5515">
        <w:rPr>
          <w:rFonts w:ascii="Times New Roman" w:eastAsia="Calibri" w:hAnsi="Times New Roman" w:cs="Times New Roman"/>
          <w:i/>
          <w:iCs/>
          <w:color w:val="000000"/>
          <w:sz w:val="24"/>
          <w:szCs w:val="24"/>
          <w:lang w:eastAsia="en-US"/>
        </w:rPr>
        <w:t>et al.</w:t>
      </w:r>
      <w:r w:rsidRPr="005A5515">
        <w:rPr>
          <w:rFonts w:ascii="Times New Roman" w:eastAsia="Calibri" w:hAnsi="Times New Roman" w:cs="Times New Roman"/>
          <w:color w:val="000000"/>
          <w:sz w:val="24"/>
          <w:szCs w:val="24"/>
          <w:lang w:eastAsia="en-US"/>
        </w:rPr>
        <w:t xml:space="preserve"> (2019) ‘Recycling of orange waste for single cell protein production and the synergistic and antagonistic effects on production quality’, </w:t>
      </w:r>
      <w:r w:rsidRPr="005A5515">
        <w:rPr>
          <w:rFonts w:ascii="Times New Roman" w:eastAsia="Calibri" w:hAnsi="Times New Roman" w:cs="Times New Roman"/>
          <w:i/>
          <w:iCs/>
          <w:color w:val="000000"/>
          <w:sz w:val="24"/>
          <w:szCs w:val="24"/>
          <w:lang w:eastAsia="en-US"/>
        </w:rPr>
        <w:t>Journal of Cleaner Production</w:t>
      </w:r>
      <w:r w:rsidRPr="005A5515">
        <w:rPr>
          <w:rFonts w:ascii="Times New Roman" w:eastAsia="Calibri" w:hAnsi="Times New Roman" w:cs="Times New Roman"/>
          <w:color w:val="000000"/>
          <w:sz w:val="24"/>
          <w:szCs w:val="24"/>
          <w:lang w:eastAsia="en-US"/>
        </w:rPr>
        <w:t>, 213, pp. 384–392. doi:</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10.1016/</w:t>
      </w:r>
      <w:r w:rsidRPr="005A5515">
        <w:rPr>
          <w:rFonts w:ascii="Times New Roman" w:eastAsia="Calibri" w:hAnsi="Times New Roman" w:cs="Times New Roman"/>
          <w:color w:val="000000"/>
          <w:sz w:val="24"/>
          <w:szCs w:val="24"/>
          <w:lang w:val="en-US" w:eastAsia="en-US"/>
        </w:rPr>
        <w:t xml:space="preserve"> </w:t>
      </w:r>
      <w:r w:rsidRPr="005A5515">
        <w:rPr>
          <w:rFonts w:ascii="Times New Roman" w:eastAsia="Calibri" w:hAnsi="Times New Roman" w:cs="Times New Roman"/>
          <w:color w:val="000000"/>
          <w:sz w:val="24"/>
          <w:szCs w:val="24"/>
          <w:lang w:eastAsia="en-US"/>
        </w:rPr>
        <w:t>j.jclepro.2018.12.168.</w:t>
      </w:r>
    </w:p>
    <w:p w14:paraId="091F0DFF" w14:textId="2587FEB1" w:rsidR="00B04D53" w:rsidRPr="003901C8" w:rsidRDefault="005A5515" w:rsidP="005A5515">
      <w:pPr>
        <w:autoSpaceDE w:val="0"/>
        <w:autoSpaceDN w:val="0"/>
        <w:adjustRightInd w:val="0"/>
        <w:ind w:firstLine="567"/>
        <w:contextualSpacing/>
        <w:jc w:val="both"/>
        <w:rPr>
          <w:rFonts w:ascii="Times New Roman" w:eastAsia="Calibri" w:hAnsi="Times New Roman" w:cs="Times New Roman"/>
          <w:sz w:val="24"/>
          <w:szCs w:val="24"/>
          <w:lang w:eastAsia="en-US"/>
        </w:rPr>
      </w:pPr>
      <w:r w:rsidRPr="005A5515">
        <w:rPr>
          <w:rFonts w:ascii="Times New Roman" w:eastAsia="Calibri" w:hAnsi="Times New Roman" w:cs="Times New Roman"/>
          <w:color w:val="000000"/>
          <w:sz w:val="24"/>
          <w:szCs w:val="24"/>
          <w:lang w:val="en-US" w:eastAsia="en-US"/>
        </w:rPr>
        <w:fldChar w:fldCharType="end"/>
      </w:r>
    </w:p>
    <w:sectPr w:rsidR="00B04D53" w:rsidRPr="003901C8" w:rsidSect="009F2F5E">
      <w:headerReference w:type="default" r:id="rId19"/>
      <w:footerReference w:type="default" r:id="rId20"/>
      <w:pgSz w:w="11906" w:h="16838"/>
      <w:pgMar w:top="1440" w:right="1440" w:bottom="1440" w:left="1440" w:header="709" w:footer="709"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62CEF" w14:textId="77777777" w:rsidR="001E2C9C" w:rsidRDefault="001E2C9C" w:rsidP="00FF633F">
      <w:pPr>
        <w:spacing w:line="240" w:lineRule="auto"/>
      </w:pPr>
      <w:r>
        <w:separator/>
      </w:r>
    </w:p>
    <w:p w14:paraId="5C36AD8E" w14:textId="77777777" w:rsidR="001E2C9C" w:rsidRDefault="001E2C9C"/>
  </w:endnote>
  <w:endnote w:type="continuationSeparator" w:id="0">
    <w:p w14:paraId="61ECF84A" w14:textId="77777777" w:rsidR="001E2C9C" w:rsidRDefault="001E2C9C" w:rsidP="00FF633F">
      <w:pPr>
        <w:spacing w:line="240" w:lineRule="auto"/>
      </w:pPr>
      <w:r>
        <w:continuationSeparator/>
      </w:r>
    </w:p>
    <w:p w14:paraId="5AFE1F93" w14:textId="77777777" w:rsidR="001E2C9C" w:rsidRDefault="001E2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46462418"/>
      <w:docPartObj>
        <w:docPartGallery w:val="Page Numbers (Bottom of Page)"/>
        <w:docPartUnique/>
      </w:docPartObj>
    </w:sdtPr>
    <w:sdtEndPr/>
    <w:sdtContent>
      <w:p w14:paraId="5DCFC876" w14:textId="77777777" w:rsidR="00E26111" w:rsidRPr="00E9202C" w:rsidRDefault="00E26111">
        <w:pPr>
          <w:pStyle w:val="Footer"/>
          <w:jc w:val="center"/>
          <w:rPr>
            <w:rFonts w:ascii="Times New Roman" w:hAnsi="Times New Roman" w:cs="Times New Roman"/>
          </w:rPr>
        </w:pPr>
        <w:r w:rsidRPr="00E9202C">
          <w:rPr>
            <w:rFonts w:ascii="Times New Roman" w:hAnsi="Times New Roman" w:cs="Times New Roman"/>
          </w:rPr>
          <w:fldChar w:fldCharType="begin"/>
        </w:r>
        <w:r w:rsidRPr="00E9202C">
          <w:rPr>
            <w:rFonts w:ascii="Times New Roman" w:hAnsi="Times New Roman" w:cs="Times New Roman"/>
          </w:rPr>
          <w:instrText xml:space="preserve"> PAGE   \* MERGEFORMAT </w:instrText>
        </w:r>
        <w:r w:rsidRPr="00E9202C">
          <w:rPr>
            <w:rFonts w:ascii="Times New Roman" w:hAnsi="Times New Roman" w:cs="Times New Roman"/>
          </w:rPr>
          <w:fldChar w:fldCharType="separate"/>
        </w:r>
        <w:r w:rsidR="00B06745">
          <w:rPr>
            <w:rFonts w:ascii="Times New Roman" w:hAnsi="Times New Roman" w:cs="Times New Roman"/>
            <w:noProof/>
          </w:rPr>
          <w:t>2</w:t>
        </w:r>
        <w:r w:rsidRPr="00E9202C">
          <w:rPr>
            <w:rFonts w:ascii="Times New Roman" w:hAnsi="Times New Roman" w:cs="Times New Roman"/>
          </w:rPr>
          <w:fldChar w:fldCharType="end"/>
        </w:r>
      </w:p>
    </w:sdtContent>
  </w:sdt>
  <w:p w14:paraId="074A45C4" w14:textId="77777777" w:rsidR="00E26111" w:rsidRDefault="00E26111">
    <w:pPr>
      <w:pStyle w:val="Footer"/>
    </w:pPr>
  </w:p>
  <w:p w14:paraId="47631D16" w14:textId="77777777" w:rsidR="00151161" w:rsidRDefault="001511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FA2D0" w14:textId="77777777" w:rsidR="001E2C9C" w:rsidRDefault="001E2C9C" w:rsidP="00FF633F">
      <w:pPr>
        <w:spacing w:line="240" w:lineRule="auto"/>
      </w:pPr>
      <w:r>
        <w:separator/>
      </w:r>
    </w:p>
    <w:p w14:paraId="7975B2E4" w14:textId="77777777" w:rsidR="001E2C9C" w:rsidRDefault="001E2C9C"/>
  </w:footnote>
  <w:footnote w:type="continuationSeparator" w:id="0">
    <w:p w14:paraId="0AC74CB2" w14:textId="77777777" w:rsidR="001E2C9C" w:rsidRDefault="001E2C9C" w:rsidP="00FF633F">
      <w:pPr>
        <w:spacing w:line="240" w:lineRule="auto"/>
      </w:pPr>
      <w:r>
        <w:continuationSeparator/>
      </w:r>
    </w:p>
    <w:p w14:paraId="1AD5F82C" w14:textId="77777777" w:rsidR="001E2C9C" w:rsidRDefault="001E2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FD2B" w14:textId="77777777" w:rsidR="00C1182D" w:rsidRDefault="00C1182D" w:rsidP="00C1182D">
    <w:pPr>
      <w:pStyle w:val="Header"/>
      <w:jc w:val="right"/>
      <w:rPr>
        <w:rFonts w:ascii="Times New Roman" w:hAnsi="Times New Roman" w:cs="Times New Roman"/>
        <w:i/>
        <w:sz w:val="20"/>
        <w:szCs w:val="20"/>
      </w:rPr>
    </w:pPr>
  </w:p>
  <w:p w14:paraId="2E62337D" w14:textId="77777777" w:rsidR="00FF633F" w:rsidRPr="00B06745" w:rsidRDefault="0072498E" w:rsidP="00C1182D">
    <w:pPr>
      <w:pStyle w:val="Header"/>
      <w:jc w:val="right"/>
      <w:rPr>
        <w:rFonts w:ascii="Times New Roman" w:hAnsi="Times New Roman" w:cs="Times New Roman"/>
        <w:lang w:val="en-US"/>
      </w:rPr>
    </w:pPr>
    <w:proofErr w:type="spellStart"/>
    <w:r w:rsidRPr="00B06745">
      <w:rPr>
        <w:rFonts w:ascii="Times New Roman" w:hAnsi="Times New Roman" w:cs="Times New Roman"/>
        <w:lang w:val="en-US"/>
      </w:rPr>
      <w:t>Jurnal</w:t>
    </w:r>
    <w:proofErr w:type="spellEnd"/>
    <w:r w:rsidRPr="00B06745">
      <w:rPr>
        <w:rFonts w:ascii="Times New Roman" w:hAnsi="Times New Roman" w:cs="Times New Roman"/>
        <w:lang w:val="en-US"/>
      </w:rPr>
      <w:t xml:space="preserve"> </w:t>
    </w:r>
    <w:proofErr w:type="spellStart"/>
    <w:r w:rsidRPr="00B06745">
      <w:rPr>
        <w:rFonts w:ascii="Times New Roman" w:hAnsi="Times New Roman" w:cs="Times New Roman"/>
        <w:lang w:val="en-US"/>
      </w:rPr>
      <w:t>Bahan</w:t>
    </w:r>
    <w:proofErr w:type="spellEnd"/>
    <w:r w:rsidRPr="00B06745">
      <w:rPr>
        <w:rFonts w:ascii="Times New Roman" w:hAnsi="Times New Roman" w:cs="Times New Roman"/>
        <w:lang w:val="en-US"/>
      </w:rPr>
      <w:t xml:space="preserve"> </w:t>
    </w:r>
    <w:proofErr w:type="spellStart"/>
    <w:r w:rsidRPr="00B06745">
      <w:rPr>
        <w:rFonts w:ascii="Times New Roman" w:hAnsi="Times New Roman" w:cs="Times New Roman"/>
        <w:lang w:val="en-US"/>
      </w:rPr>
      <w:t>Alam</w:t>
    </w:r>
    <w:proofErr w:type="spellEnd"/>
    <w:r w:rsidRPr="00B06745">
      <w:rPr>
        <w:rFonts w:ascii="Times New Roman" w:hAnsi="Times New Roman" w:cs="Times New Roman"/>
        <w:lang w:val="en-US"/>
      </w:rPr>
      <w:t xml:space="preserve"> </w:t>
    </w:r>
    <w:proofErr w:type="spellStart"/>
    <w:r w:rsidRPr="00B06745">
      <w:rPr>
        <w:rFonts w:ascii="Times New Roman" w:hAnsi="Times New Roman" w:cs="Times New Roman"/>
        <w:lang w:val="en-US"/>
      </w:rPr>
      <w:t>Terbarukan</w:t>
    </w:r>
    <w:proofErr w:type="spellEnd"/>
    <w:r w:rsidRPr="00B06745">
      <w:rPr>
        <w:rFonts w:ascii="Times New Roman" w:hAnsi="Times New Roman" w:cs="Times New Roman"/>
      </w:rPr>
      <w:t>, Vol</w:t>
    </w:r>
    <w:r w:rsidRPr="00B06745">
      <w:rPr>
        <w:rFonts w:ascii="Times New Roman" w:hAnsi="Times New Roman" w:cs="Times New Roman"/>
        <w:lang w:val="en-US"/>
      </w:rPr>
      <w:t xml:space="preserve"> X(X)</w:t>
    </w:r>
    <w:r w:rsidR="003109EC" w:rsidRPr="00B06745">
      <w:rPr>
        <w:rFonts w:ascii="Times New Roman" w:hAnsi="Times New Roman" w:cs="Times New Roman"/>
      </w:rPr>
      <w:t>, June</w:t>
    </w:r>
    <w:r w:rsidR="00C1182D" w:rsidRPr="00B06745">
      <w:rPr>
        <w:rFonts w:ascii="Times New Roman" w:hAnsi="Times New Roman" w:cs="Times New Roman"/>
      </w:rPr>
      <w:t xml:space="preserve"> 20</w:t>
    </w:r>
    <w:r w:rsidR="009F2F5E" w:rsidRPr="00B06745">
      <w:rPr>
        <w:rFonts w:ascii="Times New Roman" w:hAnsi="Times New Roman" w:cs="Times New Roman"/>
        <w:lang w:val="en-US"/>
      </w:rPr>
      <w:t>XX</w:t>
    </w:r>
  </w:p>
  <w:p w14:paraId="085E0639" w14:textId="77777777" w:rsidR="00C1182D" w:rsidRPr="00B06745" w:rsidRDefault="003109EC" w:rsidP="00C1182D">
    <w:pPr>
      <w:pStyle w:val="Header"/>
      <w:jc w:val="right"/>
      <w:rPr>
        <w:rFonts w:ascii="Times New Roman" w:hAnsi="Times New Roman" w:cs="Times New Roman"/>
      </w:rPr>
    </w:pPr>
    <w:r w:rsidRPr="00B06745">
      <w:rPr>
        <w:rFonts w:ascii="Times New Roman" w:hAnsi="Times New Roman" w:cs="Times New Roman"/>
      </w:rPr>
      <w:t>p-</w:t>
    </w:r>
    <w:r w:rsidR="00C1182D" w:rsidRPr="00B06745">
      <w:rPr>
        <w:rFonts w:ascii="Times New Roman" w:hAnsi="Times New Roman" w:cs="Times New Roman"/>
      </w:rPr>
      <w:t>ISSN: 2303-0623</w:t>
    </w:r>
  </w:p>
  <w:p w14:paraId="1A217AF2" w14:textId="77777777" w:rsidR="003109EC" w:rsidRPr="00B06745" w:rsidRDefault="003109EC" w:rsidP="00C1182D">
    <w:pPr>
      <w:pStyle w:val="Header"/>
      <w:jc w:val="right"/>
      <w:rPr>
        <w:rFonts w:ascii="Times New Roman" w:hAnsi="Times New Roman" w:cs="Times New Roman"/>
      </w:rPr>
    </w:pPr>
    <w:r w:rsidRPr="00B06745">
      <w:rPr>
        <w:rFonts w:ascii="Times New Roman" w:hAnsi="Times New Roman" w:cs="Times New Roman"/>
      </w:rPr>
      <w:t xml:space="preserve">e-ISSN: 2407-2370 </w:t>
    </w:r>
  </w:p>
  <w:p w14:paraId="11765F46" w14:textId="77777777" w:rsidR="00151161" w:rsidRDefault="001511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948A7"/>
    <w:multiLevelType w:val="multilevel"/>
    <w:tmpl w:val="174E5772"/>
    <w:lvl w:ilvl="0">
      <w:start w:val="1"/>
      <w:numFmt w:val="decimal"/>
      <w:lvlText w:val="%1."/>
      <w:lvlJc w:val="left"/>
      <w:pPr>
        <w:ind w:left="0" w:firstLine="0"/>
      </w:pPr>
      <w:rPr>
        <w:rFonts w:hint="default"/>
      </w:rPr>
    </w:lvl>
    <w:lvl w:ilvl="1">
      <w:start w:val="1"/>
      <w:numFmt w:val="decimal"/>
      <w:pStyle w:val="JBAT-Heading2"/>
      <w:lvlText w:val="%1. %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0090479"/>
    <w:multiLevelType w:val="multilevel"/>
    <w:tmpl w:val="F30CCF98"/>
    <w:lvl w:ilvl="0">
      <w:start w:val="1"/>
      <w:numFmt w:val="decimal"/>
      <w:pStyle w:val="JBAT-Heading1"/>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 w:numId="3">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3F"/>
    <w:rsid w:val="0001399F"/>
    <w:rsid w:val="00040B2A"/>
    <w:rsid w:val="00082444"/>
    <w:rsid w:val="000A0C71"/>
    <w:rsid w:val="000C19B3"/>
    <w:rsid w:val="000D672E"/>
    <w:rsid w:val="000E4894"/>
    <w:rsid w:val="000F289E"/>
    <w:rsid w:val="001424EA"/>
    <w:rsid w:val="00151161"/>
    <w:rsid w:val="00186978"/>
    <w:rsid w:val="00193301"/>
    <w:rsid w:val="001B686E"/>
    <w:rsid w:val="001E2C9C"/>
    <w:rsid w:val="001F23C9"/>
    <w:rsid w:val="00231967"/>
    <w:rsid w:val="002377E2"/>
    <w:rsid w:val="00256C85"/>
    <w:rsid w:val="00286F4E"/>
    <w:rsid w:val="002968DA"/>
    <w:rsid w:val="002B2EBB"/>
    <w:rsid w:val="003109EC"/>
    <w:rsid w:val="003869AC"/>
    <w:rsid w:val="003901C8"/>
    <w:rsid w:val="00393B16"/>
    <w:rsid w:val="003C10B4"/>
    <w:rsid w:val="003E03CB"/>
    <w:rsid w:val="003F549A"/>
    <w:rsid w:val="004665BD"/>
    <w:rsid w:val="00475527"/>
    <w:rsid w:val="004816C0"/>
    <w:rsid w:val="00485283"/>
    <w:rsid w:val="004A101B"/>
    <w:rsid w:val="004B21C3"/>
    <w:rsid w:val="004B5D77"/>
    <w:rsid w:val="004E171A"/>
    <w:rsid w:val="00502155"/>
    <w:rsid w:val="00514822"/>
    <w:rsid w:val="0053148F"/>
    <w:rsid w:val="00546CE5"/>
    <w:rsid w:val="00551244"/>
    <w:rsid w:val="00586171"/>
    <w:rsid w:val="005A5515"/>
    <w:rsid w:val="006300AC"/>
    <w:rsid w:val="00645702"/>
    <w:rsid w:val="006A03F5"/>
    <w:rsid w:val="006A3E2C"/>
    <w:rsid w:val="00724459"/>
    <w:rsid w:val="0072498E"/>
    <w:rsid w:val="00724B9A"/>
    <w:rsid w:val="007D004A"/>
    <w:rsid w:val="00806496"/>
    <w:rsid w:val="008227AF"/>
    <w:rsid w:val="00856243"/>
    <w:rsid w:val="008564FB"/>
    <w:rsid w:val="0088760E"/>
    <w:rsid w:val="00890E36"/>
    <w:rsid w:val="008E569D"/>
    <w:rsid w:val="00900AF3"/>
    <w:rsid w:val="009138C6"/>
    <w:rsid w:val="009A28A3"/>
    <w:rsid w:val="009A6C9C"/>
    <w:rsid w:val="009C30BA"/>
    <w:rsid w:val="009D5B61"/>
    <w:rsid w:val="009E792D"/>
    <w:rsid w:val="009F2F5E"/>
    <w:rsid w:val="00A229AD"/>
    <w:rsid w:val="00A54E76"/>
    <w:rsid w:val="00A612F8"/>
    <w:rsid w:val="00A7797C"/>
    <w:rsid w:val="00A80833"/>
    <w:rsid w:val="00AE7FB9"/>
    <w:rsid w:val="00B04D53"/>
    <w:rsid w:val="00B060A3"/>
    <w:rsid w:val="00B06745"/>
    <w:rsid w:val="00B3631D"/>
    <w:rsid w:val="00B5094B"/>
    <w:rsid w:val="00B64E3E"/>
    <w:rsid w:val="00B766E5"/>
    <w:rsid w:val="00B91873"/>
    <w:rsid w:val="00BB2A17"/>
    <w:rsid w:val="00BC3362"/>
    <w:rsid w:val="00BE00AD"/>
    <w:rsid w:val="00BE1513"/>
    <w:rsid w:val="00C0634B"/>
    <w:rsid w:val="00C1182D"/>
    <w:rsid w:val="00C34A4D"/>
    <w:rsid w:val="00CD03CA"/>
    <w:rsid w:val="00CD7AFB"/>
    <w:rsid w:val="00CE2EC0"/>
    <w:rsid w:val="00D31ABF"/>
    <w:rsid w:val="00D5113C"/>
    <w:rsid w:val="00D53BF8"/>
    <w:rsid w:val="00DB233C"/>
    <w:rsid w:val="00DD1983"/>
    <w:rsid w:val="00DD2CCB"/>
    <w:rsid w:val="00DF6D4D"/>
    <w:rsid w:val="00E12335"/>
    <w:rsid w:val="00E23691"/>
    <w:rsid w:val="00E26111"/>
    <w:rsid w:val="00E34713"/>
    <w:rsid w:val="00E44350"/>
    <w:rsid w:val="00E5038C"/>
    <w:rsid w:val="00E733A6"/>
    <w:rsid w:val="00E8143A"/>
    <w:rsid w:val="00E91427"/>
    <w:rsid w:val="00E9202C"/>
    <w:rsid w:val="00F35543"/>
    <w:rsid w:val="00F536F0"/>
    <w:rsid w:val="00F81D2F"/>
    <w:rsid w:val="00FC676B"/>
    <w:rsid w:val="00FE2243"/>
    <w:rsid w:val="00FF63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56948"/>
  <w15:docId w15:val="{98CE7E80-8966-4348-AC3E-77D79A03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9F2F5E"/>
    <w:pPr>
      <w:spacing w:after="0" w:line="360" w:lineRule="auto"/>
    </w:pPr>
  </w:style>
  <w:style w:type="paragraph" w:styleId="Heading1">
    <w:name w:val="heading 1"/>
    <w:basedOn w:val="Bab"/>
    <w:next w:val="Normal"/>
    <w:link w:val="Heading1Char"/>
    <w:uiPriority w:val="9"/>
    <w:rsid w:val="00E733A6"/>
    <w:pPr>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6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3F"/>
    <w:rPr>
      <w:rFonts w:ascii="Tahoma" w:hAnsi="Tahoma" w:cs="Tahoma"/>
      <w:sz w:val="16"/>
      <w:szCs w:val="16"/>
    </w:rPr>
  </w:style>
  <w:style w:type="paragraph" w:styleId="Header">
    <w:name w:val="header"/>
    <w:basedOn w:val="Normal"/>
    <w:link w:val="HeaderChar"/>
    <w:uiPriority w:val="99"/>
    <w:unhideWhenUsed/>
    <w:rsid w:val="00FF633F"/>
    <w:pPr>
      <w:tabs>
        <w:tab w:val="center" w:pos="4513"/>
        <w:tab w:val="right" w:pos="9026"/>
      </w:tabs>
      <w:spacing w:line="240" w:lineRule="auto"/>
    </w:pPr>
  </w:style>
  <w:style w:type="character" w:customStyle="1" w:styleId="HeaderChar">
    <w:name w:val="Header Char"/>
    <w:basedOn w:val="DefaultParagraphFont"/>
    <w:link w:val="Header"/>
    <w:uiPriority w:val="99"/>
    <w:rsid w:val="00FF633F"/>
  </w:style>
  <w:style w:type="paragraph" w:styleId="Footer">
    <w:name w:val="footer"/>
    <w:basedOn w:val="Normal"/>
    <w:link w:val="FooterChar"/>
    <w:uiPriority w:val="99"/>
    <w:unhideWhenUsed/>
    <w:rsid w:val="00FF633F"/>
    <w:pPr>
      <w:tabs>
        <w:tab w:val="center" w:pos="4513"/>
        <w:tab w:val="right" w:pos="9026"/>
      </w:tabs>
      <w:spacing w:line="240" w:lineRule="auto"/>
    </w:pPr>
  </w:style>
  <w:style w:type="character" w:customStyle="1" w:styleId="FooterChar">
    <w:name w:val="Footer Char"/>
    <w:basedOn w:val="DefaultParagraphFont"/>
    <w:link w:val="Footer"/>
    <w:uiPriority w:val="99"/>
    <w:rsid w:val="00FF633F"/>
  </w:style>
  <w:style w:type="paragraph" w:customStyle="1" w:styleId="JBAT-AbstractTitle">
    <w:name w:val="JBAT - Abstract Title"/>
    <w:basedOn w:val="Normal"/>
    <w:link w:val="JBAT-AbstractTitleChar"/>
    <w:qFormat/>
    <w:rsid w:val="00F536F0"/>
    <w:pPr>
      <w:spacing w:before="200"/>
      <w:ind w:left="119" w:hanging="119"/>
      <w:jc w:val="center"/>
    </w:pPr>
    <w:rPr>
      <w:rFonts w:ascii="Times New Roman" w:hAnsi="Times New Roman" w:cs="Times New Roman"/>
      <w:b/>
      <w:sz w:val="20"/>
    </w:rPr>
  </w:style>
  <w:style w:type="paragraph" w:customStyle="1" w:styleId="JBAT-Keyword">
    <w:name w:val="JBAT - Keyword"/>
    <w:basedOn w:val="Normal"/>
    <w:link w:val="JBAT-KeywordChar"/>
    <w:qFormat/>
    <w:rsid w:val="009F2F5E"/>
    <w:pPr>
      <w:spacing w:before="240"/>
    </w:pPr>
    <w:rPr>
      <w:rFonts w:ascii="Times New Roman" w:hAnsi="Times New Roman" w:cs="Times New Roman"/>
      <w:i/>
      <w:sz w:val="24"/>
      <w:szCs w:val="16"/>
    </w:rPr>
  </w:style>
  <w:style w:type="character" w:styleId="Hyperlink">
    <w:name w:val="Hyperlink"/>
    <w:basedOn w:val="DefaultParagraphFont"/>
    <w:uiPriority w:val="99"/>
    <w:unhideWhenUsed/>
    <w:rsid w:val="00B060A3"/>
    <w:rPr>
      <w:color w:val="0000FF" w:themeColor="hyperlink"/>
      <w:u w:val="single"/>
    </w:rPr>
  </w:style>
  <w:style w:type="paragraph" w:customStyle="1" w:styleId="Els-Abstract-text">
    <w:name w:val="Els-Abstract-text"/>
    <w:next w:val="Normal"/>
    <w:link w:val="Els-Abstract-textChar"/>
    <w:rsid w:val="00475527"/>
    <w:pPr>
      <w:spacing w:after="220" w:line="220" w:lineRule="exact"/>
      <w:jc w:val="both"/>
    </w:pPr>
    <w:rPr>
      <w:rFonts w:ascii="Times New Roman" w:eastAsia="Times New Roman" w:hAnsi="Times New Roman" w:cs="Times New Roman"/>
      <w:sz w:val="18"/>
      <w:szCs w:val="20"/>
      <w:lang w:val="en-US"/>
    </w:rPr>
  </w:style>
  <w:style w:type="paragraph" w:styleId="ListParagraph">
    <w:name w:val="List Paragraph"/>
    <w:basedOn w:val="Normal"/>
    <w:link w:val="ListParagraphChar"/>
    <w:uiPriority w:val="34"/>
    <w:rsid w:val="009D5B61"/>
    <w:pPr>
      <w:ind w:left="720"/>
      <w:contextualSpacing/>
    </w:pPr>
  </w:style>
  <w:style w:type="paragraph" w:customStyle="1" w:styleId="Pendahuluan">
    <w:name w:val="Pendahuluan"/>
    <w:basedOn w:val="ListParagraph"/>
    <w:link w:val="PendahuluanChar"/>
    <w:rsid w:val="00514822"/>
    <w:pPr>
      <w:spacing w:before="480" w:line="240" w:lineRule="auto"/>
      <w:ind w:left="0"/>
    </w:pPr>
    <w:rPr>
      <w:rFonts w:ascii="Times New Roman" w:hAnsi="Times New Roman" w:cs="Times New Roman"/>
      <w:b/>
      <w:color w:val="000000" w:themeColor="text1"/>
    </w:rPr>
  </w:style>
  <w:style w:type="paragraph" w:customStyle="1" w:styleId="Bab">
    <w:name w:val="Bab"/>
    <w:basedOn w:val="Pendahuluan"/>
    <w:rsid w:val="00514822"/>
  </w:style>
  <w:style w:type="table" w:styleId="TableGrid">
    <w:name w:val="Table Grid"/>
    <w:basedOn w:val="TableNormal"/>
    <w:uiPriority w:val="1"/>
    <w:rsid w:val="00C1182D"/>
    <w:pPr>
      <w:spacing w:after="0" w:line="240" w:lineRule="auto"/>
    </w:pPr>
    <w:rPr>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link w:val="CaptionChar"/>
    <w:uiPriority w:val="35"/>
    <w:unhideWhenUsed/>
    <w:rsid w:val="006A03F5"/>
    <w:pPr>
      <w:spacing w:line="240" w:lineRule="auto"/>
    </w:pPr>
    <w:rPr>
      <w:b/>
      <w:bCs/>
      <w:color w:val="4F81BD" w:themeColor="accent1"/>
      <w:sz w:val="18"/>
      <w:szCs w:val="18"/>
    </w:rPr>
  </w:style>
  <w:style w:type="table" w:styleId="LightShading">
    <w:name w:val="Light Shading"/>
    <w:basedOn w:val="TableNormal"/>
    <w:uiPriority w:val="60"/>
    <w:rsid w:val="0023196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6300AC"/>
    <w:rPr>
      <w:color w:val="808080"/>
    </w:rPr>
  </w:style>
  <w:style w:type="paragraph" w:customStyle="1" w:styleId="JBAT-Title">
    <w:name w:val="JBAT - Title"/>
    <w:basedOn w:val="Normal"/>
    <w:link w:val="JBAT-TitleChar"/>
    <w:qFormat/>
    <w:rsid w:val="00E733A6"/>
    <w:pPr>
      <w:spacing w:before="240" w:after="240" w:line="240" w:lineRule="auto"/>
      <w:jc w:val="center"/>
    </w:pPr>
    <w:rPr>
      <w:rFonts w:ascii="Times New Roman" w:hAnsi="Times New Roman" w:cs="Times New Roman"/>
      <w:b/>
      <w:sz w:val="34"/>
      <w:szCs w:val="34"/>
    </w:rPr>
  </w:style>
  <w:style w:type="paragraph" w:customStyle="1" w:styleId="JBAT-Author">
    <w:name w:val="JBAT - Author"/>
    <w:basedOn w:val="Normal"/>
    <w:link w:val="JBAT-AuthorChar"/>
    <w:qFormat/>
    <w:rsid w:val="00E733A6"/>
    <w:pPr>
      <w:spacing w:after="160" w:line="300" w:lineRule="exact"/>
      <w:jc w:val="center"/>
    </w:pPr>
    <w:rPr>
      <w:rFonts w:ascii="Times New Roman" w:hAnsi="Times New Roman" w:cs="Times New Roman"/>
      <w:sz w:val="26"/>
      <w:szCs w:val="26"/>
    </w:rPr>
  </w:style>
  <w:style w:type="character" w:customStyle="1" w:styleId="JBAT-TitleChar">
    <w:name w:val="JBAT - Title Char"/>
    <w:basedOn w:val="DefaultParagraphFont"/>
    <w:link w:val="JBAT-Title"/>
    <w:rsid w:val="00E733A6"/>
    <w:rPr>
      <w:rFonts w:ascii="Times New Roman" w:hAnsi="Times New Roman" w:cs="Times New Roman"/>
      <w:b/>
      <w:sz w:val="34"/>
      <w:szCs w:val="34"/>
    </w:rPr>
  </w:style>
  <w:style w:type="paragraph" w:customStyle="1" w:styleId="JBAT-AuthorAffiliation">
    <w:name w:val="JBAT - Author Affiliation"/>
    <w:basedOn w:val="Normal"/>
    <w:link w:val="JBAT-AuthorAffiliationChar"/>
    <w:qFormat/>
    <w:rsid w:val="009F2F5E"/>
    <w:pPr>
      <w:suppressAutoHyphens/>
      <w:spacing w:after="120" w:line="200" w:lineRule="exact"/>
      <w:jc w:val="both"/>
    </w:pPr>
    <w:rPr>
      <w:rFonts w:ascii="Times New Roman" w:eastAsia="Times New Roman" w:hAnsi="Times New Roman" w:cs="Times New Roman"/>
      <w:noProof/>
      <w:szCs w:val="20"/>
    </w:rPr>
  </w:style>
  <w:style w:type="character" w:customStyle="1" w:styleId="JBAT-AuthorChar">
    <w:name w:val="JBAT - Author Char"/>
    <w:basedOn w:val="DefaultParagraphFont"/>
    <w:link w:val="JBAT-Author"/>
    <w:rsid w:val="00E733A6"/>
    <w:rPr>
      <w:rFonts w:ascii="Times New Roman" w:hAnsi="Times New Roman" w:cs="Times New Roman"/>
      <w:sz w:val="26"/>
      <w:szCs w:val="26"/>
    </w:rPr>
  </w:style>
  <w:style w:type="paragraph" w:customStyle="1" w:styleId="JBAT-CorrespondingEmail">
    <w:name w:val="JBAT - Corresponding Email"/>
    <w:basedOn w:val="Normal"/>
    <w:link w:val="JBAT-CorrespondingEmailChar"/>
    <w:qFormat/>
    <w:rsid w:val="009F2F5E"/>
    <w:pPr>
      <w:keepLines/>
      <w:widowControl w:val="0"/>
      <w:jc w:val="both"/>
    </w:pPr>
    <w:rPr>
      <w:rFonts w:ascii="Times New Roman" w:eastAsia="Times New Roman" w:hAnsi="Times New Roman" w:cs="Times New Roman"/>
      <w:sz w:val="20"/>
      <w:szCs w:val="20"/>
    </w:rPr>
  </w:style>
  <w:style w:type="character" w:customStyle="1" w:styleId="JBAT-AbstractTitleChar">
    <w:name w:val="JBAT - Abstract Title Char"/>
    <w:basedOn w:val="DefaultParagraphFont"/>
    <w:link w:val="JBAT-AbstractTitle"/>
    <w:rsid w:val="00F536F0"/>
    <w:rPr>
      <w:rFonts w:ascii="Times New Roman" w:hAnsi="Times New Roman" w:cs="Times New Roman"/>
      <w:b/>
      <w:sz w:val="20"/>
    </w:rPr>
  </w:style>
  <w:style w:type="character" w:customStyle="1" w:styleId="JBAT-AuthorAffiliationChar">
    <w:name w:val="JBAT - Author Affiliation Char"/>
    <w:basedOn w:val="DefaultParagraphFont"/>
    <w:link w:val="JBAT-AuthorAffiliation"/>
    <w:rsid w:val="009F2F5E"/>
    <w:rPr>
      <w:rFonts w:ascii="Times New Roman" w:eastAsia="Times New Roman" w:hAnsi="Times New Roman" w:cs="Times New Roman"/>
      <w:noProof/>
      <w:szCs w:val="20"/>
    </w:rPr>
  </w:style>
  <w:style w:type="paragraph" w:customStyle="1" w:styleId="JBAT-Abstract">
    <w:name w:val="JBAT - Abstract"/>
    <w:basedOn w:val="Els-Abstract-text"/>
    <w:link w:val="JBAT-AbstractChar"/>
    <w:qFormat/>
    <w:rsid w:val="009F2F5E"/>
    <w:pPr>
      <w:spacing w:before="220" w:line="360" w:lineRule="auto"/>
    </w:pPr>
    <w:rPr>
      <w:color w:val="000000" w:themeColor="text1"/>
      <w:sz w:val="24"/>
      <w:szCs w:val="18"/>
    </w:rPr>
  </w:style>
  <w:style w:type="character" w:customStyle="1" w:styleId="JBAT-CorrespondingEmailChar">
    <w:name w:val="JBAT - Corresponding Email Char"/>
    <w:basedOn w:val="DefaultParagraphFont"/>
    <w:link w:val="JBAT-CorrespondingEmail"/>
    <w:rsid w:val="009F2F5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E733A6"/>
    <w:rPr>
      <w:rFonts w:ascii="Times New Roman" w:hAnsi="Times New Roman" w:cs="Times New Roman"/>
      <w:b/>
      <w:color w:val="000000" w:themeColor="text1"/>
    </w:rPr>
  </w:style>
  <w:style w:type="character" w:customStyle="1" w:styleId="Els-Abstract-textChar">
    <w:name w:val="Els-Abstract-text Char"/>
    <w:basedOn w:val="DefaultParagraphFont"/>
    <w:link w:val="Els-Abstract-text"/>
    <w:rsid w:val="00E733A6"/>
    <w:rPr>
      <w:rFonts w:ascii="Times New Roman" w:eastAsia="Times New Roman" w:hAnsi="Times New Roman" w:cs="Times New Roman"/>
      <w:sz w:val="18"/>
      <w:szCs w:val="20"/>
      <w:lang w:val="en-US"/>
    </w:rPr>
  </w:style>
  <w:style w:type="character" w:customStyle="1" w:styleId="JBAT-AbstractChar">
    <w:name w:val="JBAT - Abstract Char"/>
    <w:basedOn w:val="Els-Abstract-textChar"/>
    <w:link w:val="JBAT-Abstract"/>
    <w:rsid w:val="009F2F5E"/>
    <w:rPr>
      <w:rFonts w:ascii="Times New Roman" w:eastAsia="Times New Roman" w:hAnsi="Times New Roman" w:cs="Times New Roman"/>
      <w:color w:val="000000" w:themeColor="text1"/>
      <w:sz w:val="24"/>
      <w:szCs w:val="18"/>
      <w:lang w:val="en-US"/>
    </w:rPr>
  </w:style>
  <w:style w:type="paragraph" w:customStyle="1" w:styleId="JBAT-Heading1">
    <w:name w:val="JBAT - Heading 1"/>
    <w:basedOn w:val="Pendahuluan"/>
    <w:link w:val="JBAT-Heading1Char"/>
    <w:qFormat/>
    <w:rsid w:val="00B06745"/>
    <w:pPr>
      <w:numPr>
        <w:numId w:val="1"/>
      </w:numPr>
      <w:spacing w:line="360" w:lineRule="auto"/>
    </w:pPr>
    <w:rPr>
      <w:caps/>
      <w:sz w:val="24"/>
    </w:rPr>
  </w:style>
  <w:style w:type="paragraph" w:customStyle="1" w:styleId="JBAT-MainBody">
    <w:name w:val="JBAT - Main Body"/>
    <w:basedOn w:val="Normal"/>
    <w:link w:val="JBAT-MainBodyChar"/>
    <w:qFormat/>
    <w:rsid w:val="00B06745"/>
    <w:pPr>
      <w:ind w:firstLine="720"/>
      <w:jc w:val="both"/>
    </w:pPr>
    <w:rPr>
      <w:rFonts w:ascii="Times New Roman" w:hAnsi="Times New Roman" w:cs="Times New Roman"/>
      <w:color w:val="000000" w:themeColor="text1"/>
      <w:sz w:val="24"/>
    </w:rPr>
  </w:style>
  <w:style w:type="character" w:customStyle="1" w:styleId="ListParagraphChar">
    <w:name w:val="List Paragraph Char"/>
    <w:basedOn w:val="DefaultParagraphFont"/>
    <w:link w:val="ListParagraph"/>
    <w:uiPriority w:val="34"/>
    <w:rsid w:val="00E733A6"/>
  </w:style>
  <w:style w:type="character" w:customStyle="1" w:styleId="PendahuluanChar">
    <w:name w:val="Pendahuluan Char"/>
    <w:basedOn w:val="ListParagraphChar"/>
    <w:link w:val="Pendahuluan"/>
    <w:rsid w:val="00E733A6"/>
    <w:rPr>
      <w:rFonts w:ascii="Times New Roman" w:hAnsi="Times New Roman" w:cs="Times New Roman"/>
      <w:b/>
      <w:color w:val="000000" w:themeColor="text1"/>
    </w:rPr>
  </w:style>
  <w:style w:type="character" w:customStyle="1" w:styleId="JBAT-Heading1Char">
    <w:name w:val="JBAT - Heading 1 Char"/>
    <w:basedOn w:val="PendahuluanChar"/>
    <w:link w:val="JBAT-Heading1"/>
    <w:rsid w:val="00B06745"/>
    <w:rPr>
      <w:rFonts w:ascii="Times New Roman" w:hAnsi="Times New Roman" w:cs="Times New Roman"/>
      <w:b/>
      <w:caps/>
      <w:color w:val="000000" w:themeColor="text1"/>
      <w:sz w:val="24"/>
    </w:rPr>
  </w:style>
  <w:style w:type="paragraph" w:customStyle="1" w:styleId="JBAT-Heading2">
    <w:name w:val="JBAT - Heading 2"/>
    <w:basedOn w:val="Normal"/>
    <w:link w:val="JBAT-Heading2Char"/>
    <w:qFormat/>
    <w:rsid w:val="00B06745"/>
    <w:pPr>
      <w:numPr>
        <w:ilvl w:val="1"/>
        <w:numId w:val="2"/>
      </w:numPr>
      <w:spacing w:before="240"/>
      <w:jc w:val="both"/>
    </w:pPr>
    <w:rPr>
      <w:rFonts w:ascii="Times New Roman" w:hAnsi="Times New Roman" w:cs="Times New Roman"/>
      <w:b/>
      <w:caps/>
      <w:color w:val="000000" w:themeColor="text1"/>
      <w:sz w:val="24"/>
    </w:rPr>
  </w:style>
  <w:style w:type="character" w:customStyle="1" w:styleId="JBAT-MainBodyChar">
    <w:name w:val="JBAT - Main Body Char"/>
    <w:basedOn w:val="DefaultParagraphFont"/>
    <w:link w:val="JBAT-MainBody"/>
    <w:rsid w:val="00B06745"/>
    <w:rPr>
      <w:rFonts w:ascii="Times New Roman" w:hAnsi="Times New Roman" w:cs="Times New Roman"/>
      <w:color w:val="000000" w:themeColor="text1"/>
      <w:sz w:val="24"/>
    </w:rPr>
  </w:style>
  <w:style w:type="paragraph" w:customStyle="1" w:styleId="JBAT-Heading3">
    <w:name w:val="JBAT - Heading 3"/>
    <w:basedOn w:val="Normal"/>
    <w:link w:val="JBAT-Heading3Char"/>
    <w:qFormat/>
    <w:rsid w:val="00B06745"/>
    <w:pPr>
      <w:spacing w:before="240"/>
      <w:jc w:val="both"/>
    </w:pPr>
    <w:rPr>
      <w:rFonts w:ascii="Times New Roman" w:hAnsi="Times New Roman" w:cs="Times New Roman"/>
      <w:b/>
      <w:color w:val="000000" w:themeColor="text1"/>
      <w:sz w:val="24"/>
    </w:rPr>
  </w:style>
  <w:style w:type="character" w:customStyle="1" w:styleId="JBAT-Heading2Char">
    <w:name w:val="JBAT - Heading 2 Char"/>
    <w:basedOn w:val="DefaultParagraphFont"/>
    <w:link w:val="JBAT-Heading2"/>
    <w:rsid w:val="00B06745"/>
    <w:rPr>
      <w:rFonts w:ascii="Times New Roman" w:hAnsi="Times New Roman" w:cs="Times New Roman"/>
      <w:b/>
      <w:caps/>
      <w:color w:val="000000" w:themeColor="text1"/>
      <w:sz w:val="24"/>
    </w:rPr>
  </w:style>
  <w:style w:type="paragraph" w:customStyle="1" w:styleId="JBAT-TableCaption">
    <w:name w:val="JBAT - Table Caption"/>
    <w:basedOn w:val="Normal"/>
    <w:link w:val="JBAT-TableCaptionChar"/>
    <w:qFormat/>
    <w:rsid w:val="00B06745"/>
    <w:pPr>
      <w:tabs>
        <w:tab w:val="left" w:pos="1425"/>
      </w:tabs>
      <w:jc w:val="center"/>
    </w:pPr>
    <w:rPr>
      <w:rFonts w:ascii="Times New Roman" w:hAnsi="Times New Roman" w:cs="Times New Roman"/>
      <w:sz w:val="24"/>
    </w:rPr>
  </w:style>
  <w:style w:type="character" w:customStyle="1" w:styleId="JBAT-Heading3Char">
    <w:name w:val="JBAT - Heading 3 Char"/>
    <w:basedOn w:val="DefaultParagraphFont"/>
    <w:link w:val="JBAT-Heading3"/>
    <w:rsid w:val="00B06745"/>
    <w:rPr>
      <w:rFonts w:ascii="Times New Roman" w:hAnsi="Times New Roman" w:cs="Times New Roman"/>
      <w:b/>
      <w:color w:val="000000" w:themeColor="text1"/>
      <w:sz w:val="24"/>
    </w:rPr>
  </w:style>
  <w:style w:type="paragraph" w:customStyle="1" w:styleId="JBAT-FigureCaption">
    <w:name w:val="JBAT - Figure Caption"/>
    <w:basedOn w:val="Caption"/>
    <w:link w:val="JBAT-FigureCaptionChar"/>
    <w:qFormat/>
    <w:rsid w:val="00B06745"/>
    <w:pPr>
      <w:spacing w:line="360" w:lineRule="auto"/>
      <w:jc w:val="center"/>
    </w:pPr>
    <w:rPr>
      <w:rFonts w:ascii="Times New Roman" w:hAnsi="Times New Roman" w:cs="Times New Roman"/>
      <w:b w:val="0"/>
      <w:color w:val="auto"/>
      <w:sz w:val="24"/>
      <w:szCs w:val="22"/>
    </w:rPr>
  </w:style>
  <w:style w:type="character" w:customStyle="1" w:styleId="JBAT-TableCaptionChar">
    <w:name w:val="JBAT - Table Caption Char"/>
    <w:basedOn w:val="DefaultParagraphFont"/>
    <w:link w:val="JBAT-TableCaption"/>
    <w:rsid w:val="00B06745"/>
    <w:rPr>
      <w:rFonts w:ascii="Times New Roman" w:hAnsi="Times New Roman" w:cs="Times New Roman"/>
      <w:sz w:val="24"/>
    </w:rPr>
  </w:style>
  <w:style w:type="character" w:customStyle="1" w:styleId="JBAT-KeywordChar">
    <w:name w:val="JBAT - Keyword Char"/>
    <w:basedOn w:val="DefaultParagraphFont"/>
    <w:link w:val="JBAT-Keyword"/>
    <w:rsid w:val="009F2F5E"/>
    <w:rPr>
      <w:rFonts w:ascii="Times New Roman" w:hAnsi="Times New Roman" w:cs="Times New Roman"/>
      <w:i/>
      <w:sz w:val="24"/>
      <w:szCs w:val="16"/>
    </w:rPr>
  </w:style>
  <w:style w:type="character" w:customStyle="1" w:styleId="CaptionChar">
    <w:name w:val="Caption Char"/>
    <w:basedOn w:val="DefaultParagraphFont"/>
    <w:link w:val="Caption"/>
    <w:uiPriority w:val="35"/>
    <w:rsid w:val="0072498E"/>
    <w:rPr>
      <w:b/>
      <w:bCs/>
      <w:color w:val="4F81BD" w:themeColor="accent1"/>
      <w:sz w:val="18"/>
      <w:szCs w:val="18"/>
    </w:rPr>
  </w:style>
  <w:style w:type="character" w:customStyle="1" w:styleId="JBAT-FigureCaptionChar">
    <w:name w:val="JBAT - Figure Caption Char"/>
    <w:basedOn w:val="CaptionChar"/>
    <w:link w:val="JBAT-FigureCaption"/>
    <w:rsid w:val="00B06745"/>
    <w:rPr>
      <w:rFonts w:ascii="Times New Roman" w:hAnsi="Times New Roman" w:cs="Times New Roman"/>
      <w:b w:val="0"/>
      <w:bCs/>
      <w:color w:val="4F81BD" w:themeColor="accent1"/>
      <w:sz w:val="24"/>
      <w:szCs w:val="18"/>
    </w:rPr>
  </w:style>
  <w:style w:type="character" w:styleId="LineNumber">
    <w:name w:val="line number"/>
    <w:basedOn w:val="DefaultParagraphFont"/>
    <w:uiPriority w:val="99"/>
    <w:semiHidden/>
    <w:unhideWhenUsed/>
    <w:rsid w:val="009F2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war.yahya@unsyiah.ac.id" TargetMode="Externa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hdfauzi@ucsiuniversity.edu.my" TargetMode="Externa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237113402061855"/>
          <c:y val="3.7499999999999999E-2"/>
          <c:w val="0.71958762886597938"/>
          <c:h val="0.71607142857142858"/>
        </c:manualLayout>
      </c:layout>
      <c:scatterChart>
        <c:scatterStyle val="lineMarker"/>
        <c:varyColors val="0"/>
        <c:ser>
          <c:idx val="0"/>
          <c:order val="0"/>
          <c:tx>
            <c:strRef>
              <c:f>Sheet1!$B$4</c:f>
              <c:strCache>
                <c:ptCount val="1"/>
                <c:pt idx="0">
                  <c:v>T oC</c:v>
                </c:pt>
              </c:strCache>
            </c:strRef>
          </c:tx>
          <c:spPr>
            <a:ln w="19050">
              <a:solidFill>
                <a:sysClr val="windowText" lastClr="000000"/>
              </a:solidFill>
            </a:ln>
          </c:spPr>
          <c:marker>
            <c:spPr>
              <a:solidFill>
                <a:sysClr val="windowText" lastClr="000000"/>
              </a:solidFill>
              <a:ln>
                <a:solidFill>
                  <a:sysClr val="windowText" lastClr="000000"/>
                </a:solidFill>
              </a:ln>
            </c:spPr>
          </c:marker>
          <c:dPt>
            <c:idx val="10"/>
            <c:bubble3D val="0"/>
            <c:extLst>
              <c:ext xmlns:c16="http://schemas.microsoft.com/office/drawing/2014/chart" uri="{C3380CC4-5D6E-409C-BE32-E72D297353CC}">
                <c16:uniqueId val="{00000000-C9D7-4E68-ABDF-3D5281ABE447}"/>
              </c:ext>
            </c:extLst>
          </c:dPt>
          <c:xVal>
            <c:numRef>
              <c:f>Sheet1!$A$5:$A$17</c:f>
              <c:numCache>
                <c:formatCode>General</c:formatCode>
                <c:ptCount val="13"/>
                <c:pt idx="0">
                  <c:v>0</c:v>
                </c:pt>
                <c:pt idx="1">
                  <c:v>10</c:v>
                </c:pt>
                <c:pt idx="2">
                  <c:v>20</c:v>
                </c:pt>
                <c:pt idx="3">
                  <c:v>30</c:v>
                </c:pt>
                <c:pt idx="4">
                  <c:v>40</c:v>
                </c:pt>
                <c:pt idx="5">
                  <c:v>50</c:v>
                </c:pt>
                <c:pt idx="6">
                  <c:v>60</c:v>
                </c:pt>
                <c:pt idx="7">
                  <c:v>70</c:v>
                </c:pt>
                <c:pt idx="8">
                  <c:v>80</c:v>
                </c:pt>
                <c:pt idx="9">
                  <c:v>90</c:v>
                </c:pt>
                <c:pt idx="10">
                  <c:v>100</c:v>
                </c:pt>
                <c:pt idx="11">
                  <c:v>130</c:v>
                </c:pt>
                <c:pt idx="12">
                  <c:v>140</c:v>
                </c:pt>
              </c:numCache>
            </c:numRef>
          </c:xVal>
          <c:yVal>
            <c:numRef>
              <c:f>Sheet1!$B$5:$B$17</c:f>
              <c:numCache>
                <c:formatCode>General</c:formatCode>
                <c:ptCount val="13"/>
                <c:pt idx="0">
                  <c:v>28</c:v>
                </c:pt>
                <c:pt idx="1">
                  <c:v>69</c:v>
                </c:pt>
                <c:pt idx="2">
                  <c:v>88</c:v>
                </c:pt>
                <c:pt idx="3">
                  <c:v>105</c:v>
                </c:pt>
                <c:pt idx="4">
                  <c:v>121</c:v>
                </c:pt>
                <c:pt idx="5">
                  <c:v>122</c:v>
                </c:pt>
                <c:pt idx="6">
                  <c:v>121</c:v>
                </c:pt>
                <c:pt idx="7">
                  <c:v>115</c:v>
                </c:pt>
                <c:pt idx="8">
                  <c:v>109</c:v>
                </c:pt>
                <c:pt idx="9">
                  <c:v>104</c:v>
                </c:pt>
                <c:pt idx="10">
                  <c:v>102</c:v>
                </c:pt>
                <c:pt idx="11">
                  <c:v>70</c:v>
                </c:pt>
                <c:pt idx="12">
                  <c:v>60</c:v>
                </c:pt>
              </c:numCache>
            </c:numRef>
          </c:yVal>
          <c:smooth val="0"/>
          <c:extLst>
            <c:ext xmlns:c16="http://schemas.microsoft.com/office/drawing/2014/chart" uri="{C3380CC4-5D6E-409C-BE32-E72D297353CC}">
              <c16:uniqueId val="{00000001-C9D7-4E68-ABDF-3D5281ABE447}"/>
            </c:ext>
          </c:extLst>
        </c:ser>
        <c:dLbls>
          <c:showLegendKey val="0"/>
          <c:showVal val="0"/>
          <c:showCatName val="0"/>
          <c:showSerName val="0"/>
          <c:showPercent val="0"/>
          <c:showBubbleSize val="0"/>
        </c:dLbls>
        <c:axId val="396215040"/>
        <c:axId val="1"/>
      </c:scatterChart>
      <c:valAx>
        <c:axId val="396215040"/>
        <c:scaling>
          <c:orientation val="minMax"/>
        </c:scaling>
        <c:delete val="0"/>
        <c:axPos val="b"/>
        <c:title>
          <c:tx>
            <c:rich>
              <a:bodyPr/>
              <a:lstStyle/>
              <a:p>
                <a:pPr>
                  <a:defRPr sz="105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1050" b="1">
                    <a:latin typeface="Times New Roman" panose="02020603050405020304" pitchFamily="18" charset="0"/>
                    <a:cs typeface="Times New Roman" panose="02020603050405020304" pitchFamily="18" charset="0"/>
                  </a:rPr>
                  <a:t>Time,  min</a:t>
                </a:r>
              </a:p>
            </c:rich>
          </c:tx>
          <c:layout>
            <c:manualLayout>
              <c:xMode val="edge"/>
              <c:yMode val="edge"/>
              <c:x val="0.41993125472319059"/>
              <c:y val="0.86964287528575057"/>
            </c:manualLayout>
          </c:layout>
          <c:overlay val="0"/>
          <c:spPr>
            <a:noFill/>
            <a:ln w="25364">
              <a:noFill/>
            </a:ln>
          </c:spPr>
        </c:title>
        <c:numFmt formatCode="General" sourceLinked="1"/>
        <c:majorTickMark val="out"/>
        <c:minorTickMark val="none"/>
        <c:tickLblPos val="nextTo"/>
        <c:spPr>
          <a:ln w="3171">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
        <c:crosses val="autoZero"/>
        <c:crossBetween val="midCat"/>
        <c:majorUnit val="20"/>
      </c:valAx>
      <c:valAx>
        <c:axId val="1"/>
        <c:scaling>
          <c:orientation val="minMax"/>
        </c:scaling>
        <c:delete val="0"/>
        <c:axPos val="l"/>
        <c:title>
          <c:tx>
            <c:rich>
              <a:bodyPr/>
              <a:lstStyle/>
              <a:p>
                <a:pPr>
                  <a:defRPr sz="1050" b="1"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1050" b="1">
                    <a:latin typeface="Times New Roman" panose="02020603050405020304" pitchFamily="18" charset="0"/>
                    <a:cs typeface="Times New Roman" panose="02020603050405020304" pitchFamily="18" charset="0"/>
                  </a:rPr>
                  <a:t>Temperature, oC</a:t>
                </a:r>
              </a:p>
            </c:rich>
          </c:tx>
          <c:layout>
            <c:manualLayout>
              <c:xMode val="edge"/>
              <c:yMode val="edge"/>
              <c:x val="5.202924452698663E-2"/>
              <c:y val="0.14071410124676492"/>
            </c:manualLayout>
          </c:layout>
          <c:overlay val="0"/>
          <c:spPr>
            <a:noFill/>
            <a:ln w="25364">
              <a:noFill/>
            </a:ln>
          </c:spPr>
        </c:title>
        <c:numFmt formatCode="General" sourceLinked="1"/>
        <c:majorTickMark val="out"/>
        <c:minorTickMark val="none"/>
        <c:tickLblPos val="nextTo"/>
        <c:spPr>
          <a:ln w="3171">
            <a:solidFill>
              <a:srgbClr val="000000"/>
            </a:solidFill>
            <a:prstDash val="solid"/>
          </a:ln>
        </c:spPr>
        <c:txPr>
          <a:bodyPr rot="0" vert="horz"/>
          <a:lstStyle/>
          <a:p>
            <a:pPr>
              <a:defRPr sz="1000">
                <a:latin typeface="Times New Roman" panose="02020603050405020304" pitchFamily="18" charset="0"/>
                <a:cs typeface="Times New Roman" panose="02020603050405020304" pitchFamily="18" charset="0"/>
              </a:defRPr>
            </a:pPr>
            <a:endParaRPr lang="en-US"/>
          </a:p>
        </c:txPr>
        <c:crossAx val="396215040"/>
        <c:crosses val="autoZero"/>
        <c:crossBetween val="midCat"/>
      </c:valAx>
      <c:spPr>
        <a:noFill/>
        <a:ln w="12682">
          <a:solidFill>
            <a:srgbClr val="808080"/>
          </a:solidFill>
          <a:prstDash val="solid"/>
        </a:ln>
      </c:spPr>
    </c:plotArea>
    <c:plotVisOnly val="1"/>
    <c:dispBlanksAs val="gap"/>
    <c:showDLblsOverMax val="0"/>
  </c:chart>
  <c:spPr>
    <a:solidFill>
      <a:srgbClr val="FFFFFF"/>
    </a:solidFill>
    <a:ln w="3171">
      <a:noFill/>
      <a:prstDash val="solid"/>
    </a:ln>
  </c:spPr>
  <c:txPr>
    <a:bodyPr/>
    <a:lstStyle/>
    <a:p>
      <a:pPr>
        <a:defRPr sz="799"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036790504279747"/>
          <c:y val="3.8874420853035392E-2"/>
          <c:w val="0.68076010555026212"/>
          <c:h val="0.75274214318715782"/>
        </c:manualLayout>
      </c:layout>
      <c:scatterChart>
        <c:scatterStyle val="smoothMarker"/>
        <c:varyColors val="0"/>
        <c:ser>
          <c:idx val="0"/>
          <c:order val="0"/>
          <c:spPr>
            <a:ln w="19050">
              <a:solidFill>
                <a:sysClr val="windowText" lastClr="000000"/>
              </a:solidFill>
            </a:ln>
          </c:spPr>
          <c:marker>
            <c:symbol val="triangle"/>
            <c:size val="3"/>
            <c:spPr>
              <a:noFill/>
              <a:ln>
                <a:solidFill>
                  <a:srgbClr val="000000"/>
                </a:solidFill>
                <a:prstDash val="solid"/>
              </a:ln>
            </c:spPr>
          </c:marker>
          <c:trendline>
            <c:spPr>
              <a:ln>
                <a:solidFill>
                  <a:srgbClr val="002060"/>
                </a:solidFill>
              </a:ln>
            </c:spPr>
            <c:trendlineType val="linear"/>
            <c:dispRSqr val="1"/>
            <c:dispEq val="1"/>
            <c:trendlineLbl>
              <c:layout>
                <c:manualLayout>
                  <c:x val="-0.20777421760529385"/>
                  <c:y val="1.6247286025546606E-2"/>
                </c:manualLayout>
              </c:layout>
              <c:tx>
                <c:rich>
                  <a:bodyPr/>
                  <a:lstStyle/>
                  <a:p>
                    <a:pPr>
                      <a:defRPr sz="105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1050" b="1" i="0" u="none" strike="noStrike" baseline="0">
                        <a:solidFill>
                          <a:srgbClr val="000000"/>
                        </a:solidFill>
                        <a:latin typeface="Times New Roman" panose="02020603050405020304" pitchFamily="18" charset="0"/>
                        <a:cs typeface="Times New Roman" panose="02020603050405020304" pitchFamily="18" charset="0"/>
                      </a:rPr>
                      <a:t>y = 0.0123x</a:t>
                    </a:r>
                  </a:p>
                  <a:p>
                    <a:pPr>
                      <a:defRPr sz="105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1050" b="1" i="0" u="none" strike="noStrike" baseline="0">
                        <a:solidFill>
                          <a:srgbClr val="000000"/>
                        </a:solidFill>
                        <a:latin typeface="Times New Roman" panose="02020603050405020304" pitchFamily="18" charset="0"/>
                        <a:cs typeface="Times New Roman" panose="02020603050405020304" pitchFamily="18" charset="0"/>
                      </a:rPr>
                      <a:t>R</a:t>
                    </a:r>
                    <a:r>
                      <a:rPr lang="en-US" sz="1050" b="1" i="0" u="none" strike="noStrike" baseline="30000">
                        <a:solidFill>
                          <a:srgbClr val="000000"/>
                        </a:solidFill>
                        <a:latin typeface="Times New Roman" panose="02020603050405020304" pitchFamily="18" charset="0"/>
                        <a:cs typeface="Times New Roman" panose="02020603050405020304" pitchFamily="18" charset="0"/>
                      </a:rPr>
                      <a:t>2</a:t>
                    </a:r>
                    <a:r>
                      <a:rPr lang="en-US" sz="1050" b="1" i="0" u="none" strike="noStrike" baseline="0">
                        <a:solidFill>
                          <a:srgbClr val="000000"/>
                        </a:solidFill>
                        <a:latin typeface="Times New Roman" panose="02020603050405020304" pitchFamily="18" charset="0"/>
                        <a:cs typeface="Times New Roman" panose="02020603050405020304" pitchFamily="18" charset="0"/>
                      </a:rPr>
                      <a:t> = 0.9939</a:t>
                    </a:r>
                  </a:p>
                </c:rich>
              </c:tx>
              <c:numFmt formatCode="General" sourceLinked="0"/>
              <c:spPr>
                <a:noFill/>
                <a:ln w="22138">
                  <a:noFill/>
                </a:ln>
              </c:spPr>
            </c:trendlineLbl>
          </c:trendline>
          <c:xVal>
            <c:numRef>
              <c:f>'C:\shien\Standard curves\[Glucose standard curves.xls]Sheet3'!$A$28:$A$37</c:f>
              <c:numCache>
                <c:formatCode>General</c:formatCode>
                <c:ptCount val="10"/>
                <c:pt idx="0">
                  <c:v>0</c:v>
                </c:pt>
                <c:pt idx="1">
                  <c:v>10</c:v>
                </c:pt>
                <c:pt idx="2">
                  <c:v>15</c:v>
                </c:pt>
                <c:pt idx="3">
                  <c:v>20</c:v>
                </c:pt>
                <c:pt idx="4">
                  <c:v>25</c:v>
                </c:pt>
                <c:pt idx="5">
                  <c:v>30</c:v>
                </c:pt>
                <c:pt idx="6">
                  <c:v>35</c:v>
                </c:pt>
                <c:pt idx="7">
                  <c:v>40</c:v>
                </c:pt>
                <c:pt idx="8">
                  <c:v>45</c:v>
                </c:pt>
                <c:pt idx="9">
                  <c:v>50</c:v>
                </c:pt>
              </c:numCache>
            </c:numRef>
          </c:xVal>
          <c:yVal>
            <c:numRef>
              <c:f>'C:\shien\Standard curves\[Glucose standard curves.xls]Sheet3'!$B$28:$B$37</c:f>
              <c:numCache>
                <c:formatCode>General</c:formatCode>
                <c:ptCount val="10"/>
                <c:pt idx="0">
                  <c:v>0</c:v>
                </c:pt>
                <c:pt idx="1">
                  <c:v>0.121</c:v>
                </c:pt>
                <c:pt idx="2">
                  <c:v>0.19500000000000001</c:v>
                </c:pt>
                <c:pt idx="3">
                  <c:v>0.26500000000000001</c:v>
                </c:pt>
                <c:pt idx="4">
                  <c:v>0.33600000000000002</c:v>
                </c:pt>
                <c:pt idx="5">
                  <c:v>0.38500000000000001</c:v>
                </c:pt>
                <c:pt idx="6">
                  <c:v>0.42</c:v>
                </c:pt>
                <c:pt idx="7">
                  <c:v>0.47799999999999998</c:v>
                </c:pt>
                <c:pt idx="8">
                  <c:v>0.54100000000000004</c:v>
                </c:pt>
                <c:pt idx="9">
                  <c:v>0.61199999999999999</c:v>
                </c:pt>
              </c:numCache>
            </c:numRef>
          </c:yVal>
          <c:smooth val="1"/>
          <c:extLst>
            <c:ext xmlns:c16="http://schemas.microsoft.com/office/drawing/2014/chart" uri="{C3380CC4-5D6E-409C-BE32-E72D297353CC}">
              <c16:uniqueId val="{00000001-FDBA-48DE-AB63-07E5D53F78AE}"/>
            </c:ext>
          </c:extLst>
        </c:ser>
        <c:dLbls>
          <c:showLegendKey val="0"/>
          <c:showVal val="0"/>
          <c:showCatName val="0"/>
          <c:showSerName val="0"/>
          <c:showPercent val="0"/>
          <c:showBubbleSize val="0"/>
        </c:dLbls>
        <c:axId val="638827055"/>
        <c:axId val="1"/>
      </c:scatterChart>
      <c:valAx>
        <c:axId val="638827055"/>
        <c:scaling>
          <c:orientation val="minMax"/>
          <c:max val="55"/>
        </c:scaling>
        <c:delete val="0"/>
        <c:axPos val="b"/>
        <c:title>
          <c:tx>
            <c:rich>
              <a:bodyPr/>
              <a:lstStyle/>
              <a:p>
                <a:pPr>
                  <a:defRPr sz="105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1050" b="1" i="0" u="none" strike="noStrike" baseline="0">
                    <a:solidFill>
                      <a:srgbClr val="000000"/>
                    </a:solidFill>
                    <a:latin typeface="Times New Roman" panose="02020603050405020304" pitchFamily="18" charset="0"/>
                    <a:cs typeface="Times New Roman" panose="02020603050405020304" pitchFamily="18" charset="0"/>
                  </a:rPr>
                  <a:t>Glucose concentration ( mg l</a:t>
                </a:r>
                <a:r>
                  <a:rPr lang="en-US" sz="1050" b="1" i="0" u="none" strike="noStrike" baseline="30000">
                    <a:solidFill>
                      <a:srgbClr val="000000"/>
                    </a:solidFill>
                    <a:latin typeface="Times New Roman" panose="02020603050405020304" pitchFamily="18" charset="0"/>
                    <a:cs typeface="Times New Roman" panose="02020603050405020304" pitchFamily="18" charset="0"/>
                  </a:rPr>
                  <a:t>-1</a:t>
                </a:r>
                <a:r>
                  <a:rPr lang="en-US" sz="1050" b="1" i="0" u="none" strike="noStrike" baseline="0">
                    <a:solidFill>
                      <a:srgbClr val="000000"/>
                    </a:solidFill>
                    <a:latin typeface="Times New Roman" panose="02020603050405020304" pitchFamily="18" charset="0"/>
                    <a:cs typeface="Times New Roman" panose="02020603050405020304" pitchFamily="18" charset="0"/>
                  </a:rPr>
                  <a:t>)</a:t>
                </a:r>
              </a:p>
            </c:rich>
          </c:tx>
          <c:layout>
            <c:manualLayout>
              <c:xMode val="edge"/>
              <c:yMode val="edge"/>
              <c:x val="0.38947859690630243"/>
              <c:y val="0.88058114970455703"/>
            </c:manualLayout>
          </c:layout>
          <c:overlay val="0"/>
          <c:spPr>
            <a:noFill/>
            <a:ln w="22138">
              <a:noFill/>
            </a:ln>
          </c:spPr>
        </c:title>
        <c:numFmt formatCode="General" sourceLinked="1"/>
        <c:majorTickMark val="out"/>
        <c:minorTickMark val="in"/>
        <c:tickLblPos val="nextTo"/>
        <c:spPr>
          <a:ln w="2767">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
        <c:crosses val="autoZero"/>
        <c:crossBetween val="midCat"/>
        <c:majorUnit val="5"/>
        <c:minorUnit val="2.5"/>
      </c:valAx>
      <c:valAx>
        <c:axId val="1"/>
        <c:scaling>
          <c:orientation val="minMax"/>
        </c:scaling>
        <c:delete val="0"/>
        <c:axPos val="l"/>
        <c:title>
          <c:tx>
            <c:rich>
              <a:bodyPr/>
              <a:lstStyle/>
              <a:p>
                <a:pPr>
                  <a:defRPr sz="1050" b="1" i="0" u="none" strike="noStrike" baseline="0">
                    <a:solidFill>
                      <a:srgbClr val="000000"/>
                    </a:solidFill>
                    <a:latin typeface="Times New Roman" panose="02020603050405020304" pitchFamily="18" charset="0"/>
                    <a:ea typeface="Bookman Old Style"/>
                    <a:cs typeface="Times New Roman" panose="02020603050405020304" pitchFamily="18" charset="0"/>
                  </a:defRPr>
                </a:pPr>
                <a:r>
                  <a:rPr lang="en-US" sz="1050" b="1">
                    <a:latin typeface="Times New Roman" panose="02020603050405020304" pitchFamily="18" charset="0"/>
                    <a:cs typeface="Times New Roman" panose="02020603050405020304" pitchFamily="18" charset="0"/>
                  </a:rPr>
                  <a:t>Absorbance 340 nm</a:t>
                </a:r>
              </a:p>
            </c:rich>
          </c:tx>
          <c:layout>
            <c:manualLayout>
              <c:xMode val="edge"/>
              <c:yMode val="edge"/>
              <c:x val="8.2795581528996368E-2"/>
              <c:y val="0.16943738527295546"/>
            </c:manualLayout>
          </c:layout>
          <c:overlay val="0"/>
          <c:spPr>
            <a:noFill/>
            <a:ln w="22138">
              <a:noFill/>
            </a:ln>
          </c:spPr>
        </c:title>
        <c:numFmt formatCode="0.000" sourceLinked="0"/>
        <c:majorTickMark val="cross"/>
        <c:minorTickMark val="in"/>
        <c:tickLblPos val="nextTo"/>
        <c:spPr>
          <a:ln w="2767">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638827055"/>
        <c:crosses val="autoZero"/>
        <c:crossBetween val="midCat"/>
        <c:majorUnit val="0.2"/>
        <c:minorUnit val="0.1"/>
      </c:valAx>
      <c:spPr>
        <a:solidFill>
          <a:srgbClr val="FFFFFF"/>
        </a:solidFill>
        <a:ln w="11069">
          <a:solidFill>
            <a:srgbClr val="808080"/>
          </a:solidFill>
          <a:prstDash val="solid"/>
        </a:ln>
      </c:spPr>
    </c:plotArea>
    <c:plotVisOnly val="1"/>
    <c:dispBlanksAs val="gap"/>
    <c:showDLblsOverMax val="0"/>
  </c:chart>
  <c:spPr>
    <a:solidFill>
      <a:srgbClr val="FFFFFF"/>
    </a:solidFill>
    <a:ln w="2767">
      <a:noFill/>
      <a:prstDash val="solid"/>
    </a:ln>
  </c:spPr>
  <c:txPr>
    <a:bodyPr/>
    <a:lstStyle/>
    <a:p>
      <a:pPr>
        <a:defRPr sz="1047"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125734763231408"/>
          <c:y val="8.0336611324452745E-2"/>
          <c:w val="0.75376444483085803"/>
          <c:h val="0.66353681187825475"/>
        </c:manualLayout>
      </c:layout>
      <c:scatterChart>
        <c:scatterStyle val="lineMarker"/>
        <c:varyColors val="0"/>
        <c:ser>
          <c:idx val="0"/>
          <c:order val="0"/>
          <c:spPr>
            <a:ln w="19050">
              <a:solidFill>
                <a:sysClr val="windowText" lastClr="000000"/>
              </a:solidFill>
            </a:ln>
          </c:spPr>
          <c:marker>
            <c:symbol val="circle"/>
            <c:size val="7"/>
            <c:spPr>
              <a:solidFill>
                <a:srgbClr val="4472C4"/>
              </a:solidFill>
              <a:ln>
                <a:solidFill>
                  <a:srgbClr val="1F497D"/>
                </a:solidFill>
              </a:ln>
            </c:spPr>
          </c:marker>
          <c:xVal>
            <c:numRef>
              <c:f>Sheet2!$A$7:$A$12</c:f>
              <c:numCache>
                <c:formatCode>General</c:formatCode>
                <c:ptCount val="6"/>
                <c:pt idx="0">
                  <c:v>3</c:v>
                </c:pt>
                <c:pt idx="1">
                  <c:v>3.5</c:v>
                </c:pt>
                <c:pt idx="2">
                  <c:v>4</c:v>
                </c:pt>
                <c:pt idx="3">
                  <c:v>4.5</c:v>
                </c:pt>
                <c:pt idx="4">
                  <c:v>5</c:v>
                </c:pt>
                <c:pt idx="5">
                  <c:v>5.5</c:v>
                </c:pt>
              </c:numCache>
            </c:numRef>
          </c:xVal>
          <c:yVal>
            <c:numRef>
              <c:f>Sheet2!$B$7:$B$12</c:f>
              <c:numCache>
                <c:formatCode>General</c:formatCode>
                <c:ptCount val="6"/>
                <c:pt idx="0">
                  <c:v>0.96710000000000063</c:v>
                </c:pt>
                <c:pt idx="1">
                  <c:v>1.277299999999995</c:v>
                </c:pt>
                <c:pt idx="2">
                  <c:v>1.9715999999999998</c:v>
                </c:pt>
                <c:pt idx="3">
                  <c:v>2.6516999999999977</c:v>
                </c:pt>
                <c:pt idx="4">
                  <c:v>2.1757999999999997</c:v>
                </c:pt>
                <c:pt idx="5">
                  <c:v>1.6468</c:v>
                </c:pt>
              </c:numCache>
            </c:numRef>
          </c:yVal>
          <c:smooth val="1"/>
          <c:extLst>
            <c:ext xmlns:c16="http://schemas.microsoft.com/office/drawing/2014/chart" uri="{C3380CC4-5D6E-409C-BE32-E72D297353CC}">
              <c16:uniqueId val="{00000000-DE85-47B6-A99E-975FE5C97F86}"/>
            </c:ext>
          </c:extLst>
        </c:ser>
        <c:dLbls>
          <c:showLegendKey val="0"/>
          <c:showVal val="0"/>
          <c:showCatName val="0"/>
          <c:showSerName val="0"/>
          <c:showPercent val="0"/>
          <c:showBubbleSize val="0"/>
        </c:dLbls>
        <c:axId val="131791616"/>
        <c:axId val="131792192"/>
      </c:scatterChart>
      <c:valAx>
        <c:axId val="131791616"/>
        <c:scaling>
          <c:orientation val="minMax"/>
          <c:max val="6"/>
          <c:min val="0"/>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pH</a:t>
                </a:r>
              </a:p>
            </c:rich>
          </c:tx>
          <c:layout>
            <c:manualLayout>
              <c:xMode val="edge"/>
              <c:yMode val="edge"/>
              <c:x val="0.54434736040566656"/>
              <c:y val="0.84441743936341995"/>
            </c:manualLayout>
          </c:layout>
          <c:overlay val="0"/>
        </c:title>
        <c:numFmt formatCode="General" sourceLinked="1"/>
        <c:majorTickMark val="out"/>
        <c:minorTickMark val="none"/>
        <c:tickLblPos val="nextTo"/>
        <c:spPr>
          <a:ln>
            <a:solidFill>
              <a:srgbClr val="9BBB59"/>
            </a:solidFill>
          </a:ln>
        </c:spPr>
        <c:txPr>
          <a:bodyPr/>
          <a:lstStyle/>
          <a:p>
            <a:pPr>
              <a:defRPr>
                <a:latin typeface="Times New Roman" panose="02020603050405020304" pitchFamily="18" charset="0"/>
                <a:cs typeface="Times New Roman" panose="02020603050405020304" pitchFamily="18" charset="0"/>
              </a:defRPr>
            </a:pPr>
            <a:endParaRPr lang="en-US"/>
          </a:p>
        </c:txPr>
        <c:crossAx val="131792192"/>
        <c:crosses val="autoZero"/>
        <c:crossBetween val="midCat"/>
        <c:majorUnit val="2"/>
      </c:valAx>
      <c:valAx>
        <c:axId val="131792192"/>
        <c:scaling>
          <c:orientation val="minMax"/>
        </c:scaling>
        <c:delete val="0"/>
        <c:axPos val="l"/>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Kadar protein (%)</a:t>
                </a:r>
              </a:p>
            </c:rich>
          </c:tx>
          <c:layout>
            <c:manualLayout>
              <c:xMode val="edge"/>
              <c:yMode val="edge"/>
              <c:x val="4.4552114453104294E-2"/>
              <c:y val="0.16175258092738407"/>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31791616"/>
        <c:crosses val="autoZero"/>
        <c:crossBetween val="midCat"/>
      </c:valAx>
      <c:spPr>
        <a:ln>
          <a:solidFill>
            <a:sysClr val="windowText" lastClr="000000"/>
          </a:solidFill>
        </a:ln>
      </c:spPr>
    </c:plotArea>
    <c:plotVisOnly val="1"/>
    <c:dispBlanksAs val="gap"/>
    <c:showDLblsOverMax val="0"/>
  </c:chart>
  <c:spPr>
    <a:ln>
      <a:noFill/>
    </a:ln>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2"/>
          <c:order val="0"/>
          <c:spPr>
            <a:ln w="19050">
              <a:solidFill>
                <a:sysClr val="windowText" lastClr="000000"/>
              </a:solidFill>
            </a:ln>
          </c:spPr>
          <c:marker>
            <c:symbol val="circle"/>
            <c:size val="7"/>
            <c:spPr>
              <a:solidFill>
                <a:srgbClr val="1F497D"/>
              </a:solidFill>
            </c:spPr>
          </c:marker>
          <c:xVal>
            <c:numRef>
              <c:f>Sheet1!$A$7:$A$12</c:f>
              <c:numCache>
                <c:formatCode>General</c:formatCode>
                <c:ptCount val="6"/>
                <c:pt idx="0">
                  <c:v>3</c:v>
                </c:pt>
                <c:pt idx="1">
                  <c:v>3.5</c:v>
                </c:pt>
                <c:pt idx="2">
                  <c:v>4</c:v>
                </c:pt>
                <c:pt idx="3">
                  <c:v>4.5</c:v>
                </c:pt>
                <c:pt idx="4">
                  <c:v>5</c:v>
                </c:pt>
                <c:pt idx="5">
                  <c:v>5.5</c:v>
                </c:pt>
              </c:numCache>
            </c:numRef>
          </c:xVal>
          <c:yVal>
            <c:numRef>
              <c:f>Sheet1!$B$7:$B$12</c:f>
              <c:numCache>
                <c:formatCode>General</c:formatCode>
                <c:ptCount val="6"/>
                <c:pt idx="0">
                  <c:v>2.19</c:v>
                </c:pt>
                <c:pt idx="1">
                  <c:v>2.48</c:v>
                </c:pt>
                <c:pt idx="2">
                  <c:v>2.56</c:v>
                </c:pt>
                <c:pt idx="3">
                  <c:v>2.67</c:v>
                </c:pt>
                <c:pt idx="4">
                  <c:v>2.4499999999999997</c:v>
                </c:pt>
                <c:pt idx="5">
                  <c:v>2.23</c:v>
                </c:pt>
              </c:numCache>
            </c:numRef>
          </c:yVal>
          <c:smooth val="1"/>
          <c:extLst>
            <c:ext xmlns:c16="http://schemas.microsoft.com/office/drawing/2014/chart" uri="{C3380CC4-5D6E-409C-BE32-E72D297353CC}">
              <c16:uniqueId val="{00000000-0CC8-4533-AD56-69E185CEE761}"/>
            </c:ext>
          </c:extLst>
        </c:ser>
        <c:dLbls>
          <c:showLegendKey val="0"/>
          <c:showVal val="0"/>
          <c:showCatName val="0"/>
          <c:showSerName val="0"/>
          <c:showPercent val="0"/>
          <c:showBubbleSize val="0"/>
        </c:dLbls>
        <c:axId val="196166016"/>
        <c:axId val="196167936"/>
      </c:scatterChart>
      <c:valAx>
        <c:axId val="196166016"/>
        <c:scaling>
          <c:orientation val="minMax"/>
          <c:max val="6"/>
          <c:min val="0"/>
        </c:scaling>
        <c:delete val="0"/>
        <c:axPos val="b"/>
        <c:title>
          <c:tx>
            <c:rich>
              <a:bodyPr/>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pH</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96167936"/>
        <c:crosses val="autoZero"/>
        <c:crossBetween val="midCat"/>
        <c:majorUnit val="1.5"/>
      </c:valAx>
      <c:valAx>
        <c:axId val="196167936"/>
        <c:scaling>
          <c:orientation val="minMax"/>
          <c:max val="3"/>
          <c:min val="0.4"/>
        </c:scaling>
        <c:delete val="0"/>
        <c:axPos val="l"/>
        <c:title>
          <c:tx>
            <c:rich>
              <a:bodyPr/>
              <a:lstStyle/>
              <a:p>
                <a:pPr>
                  <a:defRPr sz="1000" b="1">
                    <a:solidFill>
                      <a:sysClr val="windowText" lastClr="000000"/>
                    </a:solidFill>
                    <a:latin typeface="Times New Roman" panose="02020603050405020304" pitchFamily="18" charset="0"/>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Berat sel (gram)</a:t>
                </a:r>
              </a:p>
            </c:rich>
          </c:tx>
          <c:layout>
            <c:manualLayout>
              <c:xMode val="edge"/>
              <c:yMode val="edge"/>
              <c:x val="2.028809089064719E-2"/>
              <c:y val="0.12062393341516719"/>
            </c:manualLayout>
          </c:layout>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6166016"/>
        <c:crosses val="autoZero"/>
        <c:crossBetween val="midCat"/>
        <c:majorUnit val="0.4"/>
      </c:valAx>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a:solidFill>
                <a:schemeClr val="tx1"/>
              </a:solidFill>
            </a:ln>
          </c:spPr>
          <c:marker>
            <c:symbol val="circle"/>
            <c:size val="7"/>
            <c:spPr>
              <a:solidFill>
                <a:schemeClr val="tx2"/>
              </a:solidFill>
            </c:spPr>
          </c:marker>
          <c:xVal>
            <c:numRef>
              <c:f>Sheet2!$A$21:$A$25</c:f>
              <c:numCache>
                <c:formatCode>General</c:formatCode>
                <c:ptCount val="5"/>
                <c:pt idx="0">
                  <c:v>0</c:v>
                </c:pt>
                <c:pt idx="1">
                  <c:v>0.30000000000000032</c:v>
                </c:pt>
                <c:pt idx="2">
                  <c:v>0.60000000000000064</c:v>
                </c:pt>
                <c:pt idx="3">
                  <c:v>0.9</c:v>
                </c:pt>
                <c:pt idx="4">
                  <c:v>1.2</c:v>
                </c:pt>
              </c:numCache>
            </c:numRef>
          </c:xVal>
          <c:yVal>
            <c:numRef>
              <c:f>Sheet2!$B$21:$B$25</c:f>
              <c:numCache>
                <c:formatCode>General</c:formatCode>
                <c:ptCount val="5"/>
                <c:pt idx="0">
                  <c:v>1.0640000000000001</c:v>
                </c:pt>
                <c:pt idx="1">
                  <c:v>1.6515</c:v>
                </c:pt>
                <c:pt idx="2">
                  <c:v>2.254</c:v>
                </c:pt>
                <c:pt idx="3">
                  <c:v>1.915</c:v>
                </c:pt>
                <c:pt idx="4">
                  <c:v>1.7353999999999894</c:v>
                </c:pt>
              </c:numCache>
            </c:numRef>
          </c:yVal>
          <c:smooth val="1"/>
          <c:extLst>
            <c:ext xmlns:c16="http://schemas.microsoft.com/office/drawing/2014/chart" uri="{C3380CC4-5D6E-409C-BE32-E72D297353CC}">
              <c16:uniqueId val="{00000000-41BB-4E22-B29C-22F32CE9FA5F}"/>
            </c:ext>
          </c:extLst>
        </c:ser>
        <c:dLbls>
          <c:showLegendKey val="0"/>
          <c:showVal val="0"/>
          <c:showCatName val="0"/>
          <c:showSerName val="0"/>
          <c:showPercent val="0"/>
          <c:showBubbleSize val="0"/>
        </c:dLbls>
        <c:axId val="196179840"/>
        <c:axId val="196198400"/>
      </c:scatterChart>
      <c:valAx>
        <c:axId val="196179840"/>
        <c:scaling>
          <c:orientation val="minMax"/>
          <c:min val="0"/>
        </c:scaling>
        <c:delete val="0"/>
        <c:axPos val="b"/>
        <c:title>
          <c:tx>
            <c:rich>
              <a:bodyPr/>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Berat Nutrisi (g)</a:t>
                </a:r>
              </a:p>
            </c:rich>
          </c:tx>
          <c:layout>
            <c:manualLayout>
              <c:xMode val="edge"/>
              <c:yMode val="edge"/>
              <c:x val="0.37279383872636357"/>
              <c:y val="0.80965333878719703"/>
            </c:manualLayout>
          </c:layout>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6198400"/>
        <c:crosses val="autoZero"/>
        <c:crossBetween val="midCat"/>
      </c:valAx>
      <c:valAx>
        <c:axId val="196198400"/>
        <c:scaling>
          <c:orientation val="minMax"/>
          <c:min val="0.5"/>
        </c:scaling>
        <c:delete val="0"/>
        <c:axPos val="l"/>
        <c:title>
          <c:tx>
            <c:rich>
              <a:bodyPr/>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Kadar protein (%)</a:t>
                </a:r>
              </a:p>
            </c:rich>
          </c:tx>
          <c:layout>
            <c:manualLayout>
              <c:xMode val="edge"/>
              <c:yMode val="edge"/>
              <c:x val="3.9027102354984175E-2"/>
              <c:y val="9.8710076970715738E-2"/>
            </c:manualLayout>
          </c:layout>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6179840"/>
        <c:crosses val="autoZero"/>
        <c:crossBetween val="midCat"/>
      </c:valAx>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2"/>
          <c:order val="0"/>
          <c:spPr>
            <a:ln>
              <a:solidFill>
                <a:schemeClr val="tx1"/>
              </a:solidFill>
            </a:ln>
          </c:spPr>
          <c:marker>
            <c:symbol val="circle"/>
            <c:size val="7"/>
            <c:spPr>
              <a:solidFill>
                <a:schemeClr val="tx2"/>
              </a:solidFill>
            </c:spPr>
          </c:marker>
          <c:xVal>
            <c:numRef>
              <c:f>Sheet1!$A$21:$A$25</c:f>
              <c:numCache>
                <c:formatCode>General</c:formatCode>
                <c:ptCount val="5"/>
                <c:pt idx="0">
                  <c:v>0</c:v>
                </c:pt>
                <c:pt idx="1">
                  <c:v>0.30000000000000032</c:v>
                </c:pt>
                <c:pt idx="2">
                  <c:v>0.60000000000000064</c:v>
                </c:pt>
                <c:pt idx="3">
                  <c:v>0.9</c:v>
                </c:pt>
                <c:pt idx="4">
                  <c:v>1.2</c:v>
                </c:pt>
              </c:numCache>
            </c:numRef>
          </c:xVal>
          <c:yVal>
            <c:numRef>
              <c:f>Sheet1!$B$21:$B$25</c:f>
              <c:numCache>
                <c:formatCode>General</c:formatCode>
                <c:ptCount val="5"/>
                <c:pt idx="0">
                  <c:v>1.78</c:v>
                </c:pt>
                <c:pt idx="1">
                  <c:v>1.9500000000000028</c:v>
                </c:pt>
                <c:pt idx="2">
                  <c:v>2.0699999999999998</c:v>
                </c:pt>
                <c:pt idx="3">
                  <c:v>2.04</c:v>
                </c:pt>
                <c:pt idx="4">
                  <c:v>1.9500000000000028</c:v>
                </c:pt>
              </c:numCache>
            </c:numRef>
          </c:yVal>
          <c:smooth val="1"/>
          <c:extLst>
            <c:ext xmlns:c16="http://schemas.microsoft.com/office/drawing/2014/chart" uri="{C3380CC4-5D6E-409C-BE32-E72D297353CC}">
              <c16:uniqueId val="{00000000-8B48-4D3C-95D1-B2FC658B4F91}"/>
            </c:ext>
          </c:extLst>
        </c:ser>
        <c:dLbls>
          <c:showLegendKey val="0"/>
          <c:showVal val="0"/>
          <c:showCatName val="0"/>
          <c:showSerName val="0"/>
          <c:showPercent val="0"/>
          <c:showBubbleSize val="0"/>
        </c:dLbls>
        <c:axId val="196210048"/>
        <c:axId val="197662208"/>
      </c:scatterChart>
      <c:valAx>
        <c:axId val="196210048"/>
        <c:scaling>
          <c:orientation val="minMax"/>
          <c:max val="1.3"/>
          <c:min val="0"/>
        </c:scaling>
        <c:delete val="0"/>
        <c:axPos val="b"/>
        <c:title>
          <c:tx>
            <c:rich>
              <a:bodyPr/>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Nutrisi (gram)</a:t>
                </a:r>
              </a:p>
            </c:rich>
          </c:tx>
          <c:layout>
            <c:manualLayout>
              <c:xMode val="edge"/>
              <c:yMode val="edge"/>
              <c:x val="0.41718820207486701"/>
              <c:y val="0.83390345956924172"/>
            </c:manualLayout>
          </c:layout>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7662208"/>
        <c:crosses val="autoZero"/>
        <c:crossBetween val="midCat"/>
        <c:majorUnit val="0.30000000000000032"/>
      </c:valAx>
      <c:valAx>
        <c:axId val="197662208"/>
        <c:scaling>
          <c:orientation val="minMax"/>
          <c:max val="2.5"/>
          <c:min val="0.4"/>
        </c:scaling>
        <c:delete val="0"/>
        <c:axPos val="l"/>
        <c:title>
          <c:tx>
            <c:rich>
              <a:bodyPr/>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Berat sel (gram)</a:t>
                </a:r>
              </a:p>
            </c:rich>
          </c:tx>
          <c:layout>
            <c:manualLayout>
              <c:xMode val="edge"/>
              <c:yMode val="edge"/>
              <c:x val="3.7891110105235583E-2"/>
              <c:y val="0.18292173302780096"/>
            </c:manualLayout>
          </c:layout>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6210048"/>
        <c:crosses val="autoZero"/>
        <c:crossBetween val="midCat"/>
        <c:majorUnit val="0.4"/>
      </c:valAx>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a:solidFill>
                <a:schemeClr val="tx1"/>
              </a:solidFill>
            </a:ln>
          </c:spPr>
          <c:marker>
            <c:symbol val="circle"/>
            <c:size val="7"/>
            <c:spPr>
              <a:solidFill>
                <a:schemeClr val="tx2"/>
              </a:solidFill>
            </c:spPr>
          </c:marker>
          <c:xVal>
            <c:numRef>
              <c:f>Sheet2!$L$6:$L$9</c:f>
              <c:numCache>
                <c:formatCode>General</c:formatCode>
                <c:ptCount val="4"/>
                <c:pt idx="0">
                  <c:v>1</c:v>
                </c:pt>
                <c:pt idx="1">
                  <c:v>2</c:v>
                </c:pt>
                <c:pt idx="2">
                  <c:v>3</c:v>
                </c:pt>
                <c:pt idx="3">
                  <c:v>4</c:v>
                </c:pt>
              </c:numCache>
            </c:numRef>
          </c:xVal>
          <c:yVal>
            <c:numRef>
              <c:f>Sheet2!$M$6:$M$9</c:f>
              <c:numCache>
                <c:formatCode>General</c:formatCode>
                <c:ptCount val="4"/>
                <c:pt idx="0">
                  <c:v>1.821699999999991</c:v>
                </c:pt>
                <c:pt idx="1">
                  <c:v>2.5486</c:v>
                </c:pt>
                <c:pt idx="2" formatCode="#,##0">
                  <c:v>3.1614</c:v>
                </c:pt>
                <c:pt idx="3">
                  <c:v>3.9562999999999828</c:v>
                </c:pt>
              </c:numCache>
            </c:numRef>
          </c:yVal>
          <c:smooth val="1"/>
          <c:extLst>
            <c:ext xmlns:c16="http://schemas.microsoft.com/office/drawing/2014/chart" uri="{C3380CC4-5D6E-409C-BE32-E72D297353CC}">
              <c16:uniqueId val="{00000000-D783-470B-BAC2-5A05E9671EBD}"/>
            </c:ext>
          </c:extLst>
        </c:ser>
        <c:dLbls>
          <c:showLegendKey val="0"/>
          <c:showVal val="0"/>
          <c:showCatName val="0"/>
          <c:showSerName val="0"/>
          <c:showPercent val="0"/>
          <c:showBubbleSize val="0"/>
        </c:dLbls>
        <c:axId val="197670016"/>
        <c:axId val="197671936"/>
      </c:scatterChart>
      <c:valAx>
        <c:axId val="197670016"/>
        <c:scaling>
          <c:orientation val="minMax"/>
          <c:max val="5"/>
          <c:min val="0"/>
        </c:scaling>
        <c:delete val="0"/>
        <c:axPos val="b"/>
        <c:title>
          <c:tx>
            <c:rich>
              <a:bodyPr/>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Waktu fermentasi (hari)</a:t>
                </a:r>
              </a:p>
            </c:rich>
          </c:tx>
          <c:layout>
            <c:manualLayout>
              <c:xMode val="edge"/>
              <c:yMode val="edge"/>
              <c:x val="0.34037699085578282"/>
              <c:y val="0.8734372678651019"/>
            </c:manualLayout>
          </c:layout>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7671936"/>
        <c:crosses val="autoZero"/>
        <c:crossBetween val="midCat"/>
        <c:majorUnit val="1"/>
      </c:valAx>
      <c:valAx>
        <c:axId val="197671936"/>
        <c:scaling>
          <c:orientation val="minMax"/>
          <c:min val="0.5"/>
        </c:scaling>
        <c:delete val="0"/>
        <c:axPos val="l"/>
        <c:title>
          <c:tx>
            <c:rich>
              <a:bodyPr/>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Kadar protein (%)</a:t>
                </a:r>
              </a:p>
            </c:rich>
          </c:tx>
          <c:layout>
            <c:manualLayout>
              <c:xMode val="edge"/>
              <c:yMode val="edge"/>
              <c:x val="2.8218819945862287E-2"/>
              <c:y val="0.16858704130144109"/>
            </c:manualLayout>
          </c:layout>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7670016"/>
        <c:crosses val="autoZero"/>
        <c:crossBetween val="midCat"/>
      </c:valAx>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2"/>
          <c:order val="0"/>
          <c:spPr>
            <a:ln>
              <a:solidFill>
                <a:schemeClr val="tx1"/>
              </a:solidFill>
            </a:ln>
          </c:spPr>
          <c:marker>
            <c:symbol val="circle"/>
            <c:size val="7"/>
            <c:spPr>
              <a:solidFill>
                <a:schemeClr val="tx2"/>
              </a:solidFill>
            </c:spPr>
          </c:marker>
          <c:xVal>
            <c:numRef>
              <c:f>Sheet1!$G$7:$G$13</c:f>
              <c:numCache>
                <c:formatCode>General</c:formatCode>
                <c:ptCount val="7"/>
                <c:pt idx="0">
                  <c:v>1</c:v>
                </c:pt>
                <c:pt idx="1">
                  <c:v>2</c:v>
                </c:pt>
                <c:pt idx="2">
                  <c:v>3</c:v>
                </c:pt>
                <c:pt idx="3">
                  <c:v>4</c:v>
                </c:pt>
                <c:pt idx="4">
                  <c:v>5</c:v>
                </c:pt>
                <c:pt idx="5">
                  <c:v>6</c:v>
                </c:pt>
                <c:pt idx="6">
                  <c:v>7</c:v>
                </c:pt>
              </c:numCache>
            </c:numRef>
          </c:xVal>
          <c:yVal>
            <c:numRef>
              <c:f>Sheet1!$H$7:$H$13</c:f>
              <c:numCache>
                <c:formatCode>General</c:formatCode>
                <c:ptCount val="7"/>
                <c:pt idx="0">
                  <c:v>2.5099999999999998</c:v>
                </c:pt>
                <c:pt idx="1">
                  <c:v>2.63</c:v>
                </c:pt>
                <c:pt idx="2">
                  <c:v>2.71</c:v>
                </c:pt>
                <c:pt idx="3">
                  <c:v>2.9499999999999997</c:v>
                </c:pt>
                <c:pt idx="4">
                  <c:v>3.05</c:v>
                </c:pt>
                <c:pt idx="5">
                  <c:v>2.98</c:v>
                </c:pt>
                <c:pt idx="6">
                  <c:v>2.9099999999999997</c:v>
                </c:pt>
              </c:numCache>
            </c:numRef>
          </c:yVal>
          <c:smooth val="1"/>
          <c:extLst>
            <c:ext xmlns:c16="http://schemas.microsoft.com/office/drawing/2014/chart" uri="{C3380CC4-5D6E-409C-BE32-E72D297353CC}">
              <c16:uniqueId val="{00000000-614F-4381-AD97-1C3497D52C66}"/>
            </c:ext>
          </c:extLst>
        </c:ser>
        <c:dLbls>
          <c:showLegendKey val="0"/>
          <c:showVal val="0"/>
          <c:showCatName val="0"/>
          <c:showSerName val="0"/>
          <c:showPercent val="0"/>
          <c:showBubbleSize val="0"/>
        </c:dLbls>
        <c:axId val="197692032"/>
        <c:axId val="197698304"/>
      </c:scatterChart>
      <c:valAx>
        <c:axId val="197692032"/>
        <c:scaling>
          <c:orientation val="minMax"/>
        </c:scaling>
        <c:delete val="0"/>
        <c:axPos val="b"/>
        <c:title>
          <c:tx>
            <c:rich>
              <a:bodyPr/>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Waktu (hari)</a:t>
                </a:r>
              </a:p>
            </c:rich>
          </c:tx>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7698304"/>
        <c:crosses val="autoZero"/>
        <c:crossBetween val="midCat"/>
      </c:valAx>
      <c:valAx>
        <c:axId val="197698304"/>
        <c:scaling>
          <c:orientation val="minMax"/>
          <c:max val="3.5"/>
          <c:min val="0.5"/>
        </c:scaling>
        <c:delete val="0"/>
        <c:axPos val="l"/>
        <c:title>
          <c:tx>
            <c:rich>
              <a:bodyPr/>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Berat sel (gram)</a:t>
                </a:r>
              </a:p>
            </c:rich>
          </c:tx>
          <c:layout>
            <c:manualLayout>
              <c:xMode val="edge"/>
              <c:yMode val="edge"/>
              <c:x val="3.6820829029631866E-2"/>
              <c:y val="0.2197940152020148"/>
            </c:manualLayout>
          </c:layout>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7692032"/>
        <c:crosses val="autoZero"/>
        <c:crossBetween val="midCat"/>
        <c:majorUnit val="0.5"/>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5B8F3-05F4-461F-97F3-FAF93EAF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11361</Words>
  <Characters>64764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23</cp:revision>
  <dcterms:created xsi:type="dcterms:W3CDTF">2021-12-20T09:42:00Z</dcterms:created>
  <dcterms:modified xsi:type="dcterms:W3CDTF">2021-12-20T12:41:00Z</dcterms:modified>
</cp:coreProperties>
</file>