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9F" w:rsidRPr="006B369F" w:rsidRDefault="006B369F" w:rsidP="00E91681">
      <w:pPr>
        <w:spacing w:after="0" w:line="240" w:lineRule="auto"/>
        <w:jc w:val="center"/>
        <w:rPr>
          <w:rFonts w:ascii="Times New Roman" w:hAnsi="Times New Roman" w:cs="Times New Roman"/>
          <w:b/>
          <w:i/>
          <w:sz w:val="32"/>
          <w:szCs w:val="32"/>
          <w:lang w:val="de-DE"/>
        </w:rPr>
      </w:pPr>
      <w:r w:rsidRPr="006B369F">
        <w:rPr>
          <w:rFonts w:ascii="Times New Roman" w:hAnsi="Times New Roman" w:cs="Times New Roman"/>
          <w:b/>
          <w:i/>
          <w:sz w:val="32"/>
          <w:szCs w:val="32"/>
          <w:lang w:val="de-DE"/>
        </w:rPr>
        <w:t xml:space="preserve">Exploring the performace of double enzyme hydrolysis </w:t>
      </w:r>
    </w:p>
    <w:p w:rsidR="006B369F" w:rsidRPr="006B369F" w:rsidRDefault="006B369F" w:rsidP="00E91681">
      <w:pPr>
        <w:spacing w:after="0" w:line="240" w:lineRule="auto"/>
        <w:jc w:val="center"/>
        <w:rPr>
          <w:rFonts w:ascii="Times New Roman" w:hAnsi="Times New Roman" w:cs="Times New Roman"/>
          <w:b/>
          <w:sz w:val="32"/>
          <w:szCs w:val="32"/>
          <w:lang w:val="id-ID"/>
        </w:rPr>
      </w:pPr>
      <w:r w:rsidRPr="006B369F">
        <w:rPr>
          <w:rFonts w:ascii="Times New Roman" w:hAnsi="Times New Roman" w:cs="Times New Roman"/>
          <w:b/>
          <w:i/>
          <w:sz w:val="32"/>
          <w:szCs w:val="32"/>
          <w:lang w:val="de-DE"/>
        </w:rPr>
        <w:t>in microalgae pretreatmet for bioethanol production</w:t>
      </w:r>
    </w:p>
    <w:p w:rsidR="006B369F" w:rsidRPr="006B369F" w:rsidRDefault="006B369F" w:rsidP="006B369F">
      <w:pPr>
        <w:jc w:val="center"/>
        <w:rPr>
          <w:rFonts w:ascii="Times New Roman" w:hAnsi="Times New Roman" w:cs="Times New Roman"/>
          <w:bCs/>
          <w:sz w:val="20"/>
          <w:szCs w:val="20"/>
          <w:lang w:val="id-ID"/>
        </w:rPr>
      </w:pPr>
    </w:p>
    <w:p w:rsidR="006B369F" w:rsidRPr="006B369F" w:rsidRDefault="006B369F" w:rsidP="006B369F">
      <w:pPr>
        <w:jc w:val="center"/>
        <w:rPr>
          <w:rFonts w:ascii="Times New Roman" w:hAnsi="Times New Roman" w:cs="Times New Roman"/>
          <w:b/>
        </w:rPr>
      </w:pPr>
      <w:r w:rsidRPr="006B369F">
        <w:rPr>
          <w:rFonts w:ascii="Times New Roman" w:hAnsi="Times New Roman" w:cs="Times New Roman"/>
          <w:b/>
          <w:lang w:val="id-ID"/>
        </w:rPr>
        <w:t>Padil</w:t>
      </w:r>
      <w:r w:rsidRPr="006B369F">
        <w:rPr>
          <w:rFonts w:ascii="Times New Roman" w:hAnsi="Times New Roman" w:cs="Times New Roman"/>
          <w:b/>
          <w:vertAlign w:val="superscript"/>
          <w:lang w:val="id-ID"/>
        </w:rPr>
        <w:t>a,b</w:t>
      </w:r>
      <w:r w:rsidRPr="006B369F">
        <w:rPr>
          <w:rFonts w:ascii="Times New Roman" w:hAnsi="Times New Roman" w:cs="Times New Roman"/>
          <w:b/>
          <w:vertAlign w:val="superscript"/>
        </w:rPr>
        <w:t>,*)</w:t>
      </w:r>
      <w:r w:rsidRPr="006B369F">
        <w:rPr>
          <w:rFonts w:ascii="Times New Roman" w:hAnsi="Times New Roman" w:cs="Times New Roman"/>
          <w:b/>
          <w:lang w:val="id-ID"/>
        </w:rPr>
        <w:t>, Siti Syamsiah</w:t>
      </w:r>
      <w:r w:rsidRPr="006B369F">
        <w:rPr>
          <w:rFonts w:ascii="Times New Roman" w:hAnsi="Times New Roman" w:cs="Times New Roman"/>
          <w:b/>
          <w:vertAlign w:val="superscript"/>
          <w:lang w:val="id-ID"/>
        </w:rPr>
        <w:t>b</w:t>
      </w:r>
      <w:r w:rsidRPr="006B369F">
        <w:rPr>
          <w:rFonts w:ascii="Times New Roman" w:hAnsi="Times New Roman" w:cs="Times New Roman"/>
          <w:b/>
          <w:vertAlign w:val="superscript"/>
        </w:rPr>
        <w:t>)</w:t>
      </w:r>
      <w:r w:rsidRPr="006B369F">
        <w:rPr>
          <w:rFonts w:ascii="Times New Roman" w:hAnsi="Times New Roman" w:cs="Times New Roman"/>
          <w:b/>
          <w:lang w:val="id-ID"/>
        </w:rPr>
        <w:t>, Muslikhin Hidayat</w:t>
      </w:r>
      <w:r w:rsidRPr="006B369F">
        <w:rPr>
          <w:rFonts w:ascii="Times New Roman" w:hAnsi="Times New Roman" w:cs="Times New Roman"/>
          <w:b/>
          <w:vertAlign w:val="superscript"/>
          <w:lang w:val="id-ID"/>
        </w:rPr>
        <w:t>b</w:t>
      </w:r>
      <w:r w:rsidRPr="006B369F">
        <w:rPr>
          <w:rFonts w:ascii="Times New Roman" w:hAnsi="Times New Roman" w:cs="Times New Roman"/>
          <w:b/>
          <w:vertAlign w:val="superscript"/>
        </w:rPr>
        <w:t>)</w:t>
      </w:r>
      <w:r w:rsidRPr="006B369F">
        <w:rPr>
          <w:rFonts w:ascii="Times New Roman" w:hAnsi="Times New Roman" w:cs="Times New Roman"/>
          <w:b/>
          <w:lang w:val="id-ID"/>
        </w:rPr>
        <w:t xml:space="preserve">, </w:t>
      </w:r>
      <w:r w:rsidR="00F072A7">
        <w:rPr>
          <w:rFonts w:ascii="Times New Roman" w:hAnsi="Times New Roman" w:cs="Times New Roman"/>
          <w:b/>
        </w:rPr>
        <w:t>and</w:t>
      </w:r>
      <w:r w:rsidRPr="006B369F">
        <w:rPr>
          <w:rFonts w:ascii="Times New Roman" w:hAnsi="Times New Roman" w:cs="Times New Roman"/>
          <w:b/>
        </w:rPr>
        <w:t xml:space="preserve"> </w:t>
      </w:r>
      <w:r w:rsidRPr="006B369F">
        <w:rPr>
          <w:rFonts w:ascii="Times New Roman" w:hAnsi="Times New Roman" w:cs="Times New Roman"/>
          <w:b/>
          <w:lang w:val="id-ID"/>
        </w:rPr>
        <w:t>Rina Sri Kasiamdari</w:t>
      </w:r>
      <w:r w:rsidRPr="006B369F">
        <w:rPr>
          <w:rFonts w:ascii="Times New Roman" w:hAnsi="Times New Roman" w:cs="Times New Roman"/>
          <w:b/>
          <w:vertAlign w:val="superscript"/>
          <w:lang w:val="id-ID"/>
        </w:rPr>
        <w:t>c</w:t>
      </w:r>
      <w:r w:rsidRPr="006B369F">
        <w:rPr>
          <w:rFonts w:ascii="Times New Roman" w:hAnsi="Times New Roman" w:cs="Times New Roman"/>
          <w:b/>
          <w:vertAlign w:val="superscript"/>
        </w:rPr>
        <w:t>)</w:t>
      </w:r>
    </w:p>
    <w:p w:rsidR="006B369F" w:rsidRPr="006B369F" w:rsidRDefault="006B369F" w:rsidP="006B369F">
      <w:pPr>
        <w:pStyle w:val="BodyTextIndent"/>
        <w:spacing w:after="0"/>
        <w:jc w:val="center"/>
        <w:rPr>
          <w:bCs/>
          <w:color w:val="000000" w:themeColor="text1"/>
          <w:sz w:val="20"/>
        </w:rPr>
      </w:pPr>
      <w:proofErr w:type="gramStart"/>
      <w:r w:rsidRPr="006B369F">
        <w:rPr>
          <w:bCs/>
          <w:color w:val="000000" w:themeColor="text1"/>
          <w:sz w:val="20"/>
          <w:vertAlign w:val="superscript"/>
        </w:rPr>
        <w:t>a</w:t>
      </w:r>
      <w:proofErr w:type="gramEnd"/>
      <w:r w:rsidRPr="006B369F">
        <w:rPr>
          <w:bCs/>
          <w:color w:val="000000" w:themeColor="text1"/>
          <w:sz w:val="20"/>
          <w:vertAlign w:val="superscript"/>
        </w:rPr>
        <w:t xml:space="preserve">) </w:t>
      </w:r>
      <w:r w:rsidRPr="006B369F">
        <w:rPr>
          <w:bCs/>
          <w:color w:val="000000" w:themeColor="text1"/>
          <w:sz w:val="20"/>
        </w:rPr>
        <w:t>Chemical Engineering Department</w:t>
      </w:r>
      <w:r w:rsidRPr="006B369F">
        <w:rPr>
          <w:bCs/>
          <w:color w:val="000000" w:themeColor="text1"/>
          <w:sz w:val="20"/>
          <w:lang w:val="id-ID"/>
        </w:rPr>
        <w:t xml:space="preserve">, </w:t>
      </w:r>
      <w:r w:rsidRPr="006B369F">
        <w:rPr>
          <w:bCs/>
          <w:color w:val="000000" w:themeColor="text1"/>
          <w:sz w:val="20"/>
        </w:rPr>
        <w:t>Engineering Faculty, University of Riau</w:t>
      </w:r>
    </w:p>
    <w:p w:rsidR="006B369F" w:rsidRPr="00E91681" w:rsidRDefault="006B369F" w:rsidP="006B369F">
      <w:pPr>
        <w:pStyle w:val="BodyTextIndent"/>
        <w:spacing w:after="0"/>
        <w:jc w:val="center"/>
        <w:rPr>
          <w:bCs/>
          <w:color w:val="000000" w:themeColor="text1"/>
          <w:sz w:val="20"/>
        </w:rPr>
      </w:pPr>
      <w:r w:rsidRPr="006B369F">
        <w:rPr>
          <w:bCs/>
          <w:color w:val="000000" w:themeColor="text1"/>
          <w:sz w:val="20"/>
          <w:lang w:val="id-ID"/>
        </w:rPr>
        <w:t>Bina Widya</w:t>
      </w:r>
      <w:r w:rsidRPr="006B369F">
        <w:rPr>
          <w:bCs/>
          <w:color w:val="000000" w:themeColor="text1"/>
          <w:sz w:val="20"/>
        </w:rPr>
        <w:t xml:space="preserve"> Campus</w:t>
      </w:r>
      <w:r w:rsidRPr="006B369F">
        <w:rPr>
          <w:bCs/>
          <w:color w:val="000000" w:themeColor="text1"/>
          <w:sz w:val="20"/>
          <w:lang w:val="id-ID"/>
        </w:rPr>
        <w:t xml:space="preserve"> Jl. HR Subrantas Km 12,5 Simpang Panam, Pekanbaru</w:t>
      </w:r>
      <w:r w:rsidR="00E91681">
        <w:rPr>
          <w:bCs/>
          <w:color w:val="000000" w:themeColor="text1"/>
          <w:sz w:val="20"/>
        </w:rPr>
        <w:t>, Indonesia</w:t>
      </w:r>
    </w:p>
    <w:p w:rsidR="006B369F" w:rsidRPr="006B369F" w:rsidRDefault="006B369F" w:rsidP="006B369F">
      <w:pPr>
        <w:pStyle w:val="BodyTextIndent"/>
        <w:spacing w:after="0"/>
        <w:jc w:val="center"/>
        <w:rPr>
          <w:bCs/>
          <w:color w:val="000000" w:themeColor="text1"/>
          <w:sz w:val="20"/>
          <w:lang w:val="id-ID"/>
        </w:rPr>
      </w:pPr>
      <w:r w:rsidRPr="006B369F">
        <w:rPr>
          <w:bCs/>
          <w:color w:val="000000" w:themeColor="text1"/>
          <w:sz w:val="20"/>
          <w:vertAlign w:val="superscript"/>
          <w:lang w:val="id-ID"/>
        </w:rPr>
        <w:t>b</w:t>
      </w:r>
      <w:r w:rsidRPr="006B369F">
        <w:rPr>
          <w:bCs/>
          <w:color w:val="000000" w:themeColor="text1"/>
          <w:sz w:val="20"/>
          <w:vertAlign w:val="superscript"/>
        </w:rPr>
        <w:t xml:space="preserve">) </w:t>
      </w:r>
      <w:r w:rsidRPr="006B369F">
        <w:rPr>
          <w:bCs/>
          <w:color w:val="000000" w:themeColor="text1"/>
          <w:sz w:val="20"/>
        </w:rPr>
        <w:t>Chemical Engineering Department</w:t>
      </w:r>
      <w:r w:rsidRPr="006B369F">
        <w:rPr>
          <w:bCs/>
          <w:color w:val="000000" w:themeColor="text1"/>
          <w:sz w:val="20"/>
          <w:lang w:val="id-ID"/>
        </w:rPr>
        <w:t xml:space="preserve">, </w:t>
      </w:r>
      <w:r w:rsidRPr="006B369F">
        <w:rPr>
          <w:bCs/>
          <w:color w:val="000000" w:themeColor="text1"/>
          <w:sz w:val="20"/>
        </w:rPr>
        <w:t>Engineering Faculty</w:t>
      </w:r>
      <w:r w:rsidRPr="006B369F">
        <w:rPr>
          <w:bCs/>
          <w:color w:val="000000" w:themeColor="text1"/>
          <w:sz w:val="20"/>
          <w:lang w:val="id-ID"/>
        </w:rPr>
        <w:t xml:space="preserve"> Universitas Gadjah Mada</w:t>
      </w:r>
    </w:p>
    <w:p w:rsidR="006B369F" w:rsidRPr="00E91681" w:rsidRDefault="006B369F" w:rsidP="006B369F">
      <w:pPr>
        <w:pStyle w:val="BodyTextIndent"/>
        <w:spacing w:after="0"/>
        <w:jc w:val="center"/>
        <w:rPr>
          <w:bCs/>
          <w:color w:val="000000" w:themeColor="text1"/>
          <w:sz w:val="20"/>
        </w:rPr>
      </w:pPr>
      <w:r w:rsidRPr="006B369F">
        <w:rPr>
          <w:bCs/>
          <w:color w:val="000000" w:themeColor="text1"/>
          <w:sz w:val="20"/>
          <w:lang w:val="id-ID"/>
        </w:rPr>
        <w:t>Jl Grafika No 2, Sinduadi, Mlati, Kec. Sleman, Daerah Istimewa Yogyakarta</w:t>
      </w:r>
      <w:r w:rsidR="00E91681">
        <w:rPr>
          <w:bCs/>
          <w:color w:val="000000" w:themeColor="text1"/>
          <w:sz w:val="20"/>
        </w:rPr>
        <w:t>, Indonesia</w:t>
      </w:r>
    </w:p>
    <w:p w:rsidR="006B369F" w:rsidRPr="006B369F" w:rsidRDefault="006B369F" w:rsidP="006B369F">
      <w:pPr>
        <w:pStyle w:val="BodyTextIndent"/>
        <w:spacing w:after="0"/>
        <w:ind w:left="0"/>
        <w:jc w:val="center"/>
        <w:rPr>
          <w:bCs/>
          <w:color w:val="000000" w:themeColor="text1"/>
          <w:sz w:val="20"/>
          <w:lang w:val="id-ID"/>
        </w:rPr>
      </w:pPr>
      <w:r w:rsidRPr="006B369F">
        <w:rPr>
          <w:bCs/>
          <w:color w:val="000000" w:themeColor="text1"/>
          <w:sz w:val="20"/>
          <w:vertAlign w:val="superscript"/>
          <w:lang w:val="id-ID"/>
        </w:rPr>
        <w:t>c</w:t>
      </w:r>
      <w:r w:rsidRPr="006B369F">
        <w:rPr>
          <w:bCs/>
          <w:color w:val="000000" w:themeColor="text1"/>
          <w:sz w:val="20"/>
          <w:vertAlign w:val="superscript"/>
        </w:rPr>
        <w:t xml:space="preserve">) </w:t>
      </w:r>
      <w:r w:rsidRPr="006B369F">
        <w:rPr>
          <w:bCs/>
          <w:color w:val="000000" w:themeColor="text1"/>
          <w:sz w:val="20"/>
          <w:lang w:val="id-ID"/>
        </w:rPr>
        <w:t>Laboratorium Sistematika Tumbuhan, Fakultas Biologi Universitas Gadjah Mada</w:t>
      </w:r>
    </w:p>
    <w:p w:rsidR="006B369F" w:rsidRPr="00E91681" w:rsidRDefault="006B369F" w:rsidP="006B369F">
      <w:pPr>
        <w:pStyle w:val="BodyTextIndent"/>
        <w:spacing w:after="0"/>
        <w:ind w:left="0"/>
        <w:jc w:val="center"/>
        <w:rPr>
          <w:bCs/>
          <w:color w:val="000000" w:themeColor="text1"/>
          <w:sz w:val="20"/>
        </w:rPr>
      </w:pPr>
      <w:r w:rsidRPr="006B369F">
        <w:rPr>
          <w:bCs/>
          <w:color w:val="000000" w:themeColor="text1"/>
          <w:sz w:val="20"/>
          <w:lang w:val="id-ID"/>
        </w:rPr>
        <w:t>Jl. Teknika Selatan, Sekip utara, Daerah Istimewa Yogyakarta</w:t>
      </w:r>
      <w:r w:rsidR="00E91681">
        <w:rPr>
          <w:bCs/>
          <w:color w:val="000000" w:themeColor="text1"/>
          <w:sz w:val="20"/>
        </w:rPr>
        <w:t xml:space="preserve">, Indonesia </w:t>
      </w:r>
    </w:p>
    <w:p w:rsidR="006B369F" w:rsidRPr="006B369F" w:rsidRDefault="006B369F" w:rsidP="006B369F">
      <w:pPr>
        <w:pStyle w:val="BodyTextIndent"/>
        <w:spacing w:after="0"/>
        <w:ind w:left="0"/>
        <w:jc w:val="center"/>
        <w:rPr>
          <w:bCs/>
          <w:color w:val="000000" w:themeColor="text1"/>
          <w:sz w:val="20"/>
          <w:lang w:val="fr-FR"/>
        </w:rPr>
      </w:pPr>
      <w:r w:rsidRPr="006B369F">
        <w:rPr>
          <w:bCs/>
          <w:color w:val="000000" w:themeColor="text1"/>
          <w:sz w:val="20"/>
          <w:vertAlign w:val="superscript"/>
          <w:lang w:val="id-ID"/>
        </w:rPr>
        <w:t>*)</w:t>
      </w:r>
      <w:r w:rsidRPr="006B369F">
        <w:rPr>
          <w:bCs/>
          <w:color w:val="000000" w:themeColor="text1"/>
          <w:sz w:val="20"/>
          <w:vertAlign w:val="superscript"/>
        </w:rPr>
        <w:t>A</w:t>
      </w:r>
      <w:r w:rsidRPr="006B369F">
        <w:rPr>
          <w:bCs/>
          <w:color w:val="000000" w:themeColor="text1"/>
          <w:sz w:val="20"/>
        </w:rPr>
        <w:t>uthor Corespondent:</w:t>
      </w:r>
      <w:r w:rsidRPr="006B369F">
        <w:rPr>
          <w:color w:val="000000" w:themeColor="text1"/>
          <w:sz w:val="20"/>
          <w:szCs w:val="20"/>
        </w:rPr>
        <w:t>fadilpps@yahoo.com</w:t>
      </w:r>
    </w:p>
    <w:p w:rsidR="006B369F" w:rsidRPr="006B369F" w:rsidRDefault="006B369F" w:rsidP="006B369F">
      <w:pPr>
        <w:jc w:val="both"/>
        <w:rPr>
          <w:rFonts w:ascii="Times New Roman" w:hAnsi="Times New Roman" w:cs="Times New Roman"/>
        </w:rPr>
      </w:pPr>
    </w:p>
    <w:p w:rsidR="006B369F" w:rsidRPr="006B369F" w:rsidRDefault="006B369F" w:rsidP="006B369F">
      <w:pPr>
        <w:jc w:val="center"/>
        <w:rPr>
          <w:rFonts w:ascii="Times New Roman" w:hAnsi="Times New Roman" w:cs="Times New Roman"/>
          <w:b/>
        </w:rPr>
      </w:pPr>
      <w:r w:rsidRPr="006B369F">
        <w:rPr>
          <w:rFonts w:ascii="Times New Roman" w:hAnsi="Times New Roman" w:cs="Times New Roman"/>
          <w:b/>
        </w:rPr>
        <w:t>Abstract</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The use of biomass of microalgae as a feedstock to produce bioethanol is very promising, it is caused by a large amount of carbohydrates contained in microalgae physiology cell. The main obstacle of enzymatic hydrolysis in order to produce bioethanol is the bound starch granules in a rigid cell wall. Therefore, pre-treatment steps needed to remove and convert complex carbohydrates into simple sugars before the fermentation process. </w:t>
      </w:r>
      <w:proofErr w:type="spellStart"/>
      <w:r>
        <w:rPr>
          <w:rFonts w:ascii="Times New Roman" w:hAnsi="Times New Roman" w:cs="Times New Roman"/>
        </w:rPr>
        <w:t>Tetraselmis</w:t>
      </w:r>
      <w:proofErr w:type="spellEnd"/>
      <w:r>
        <w:rPr>
          <w:rFonts w:ascii="Times New Roman" w:hAnsi="Times New Roman" w:cs="Times New Roman"/>
        </w:rPr>
        <w:t xml:space="preserve"> </w:t>
      </w:r>
      <w:proofErr w:type="spellStart"/>
      <w:r>
        <w:rPr>
          <w:rFonts w:ascii="Times New Roman" w:hAnsi="Times New Roman" w:cs="Times New Roman"/>
        </w:rPr>
        <w:t>Chuii</w:t>
      </w:r>
      <w:proofErr w:type="spellEnd"/>
      <w:r>
        <w:rPr>
          <w:rFonts w:ascii="Times New Roman" w:hAnsi="Times New Roman" w:cs="Times New Roman"/>
        </w:rPr>
        <w:t xml:space="preserve"> </w:t>
      </w:r>
      <w:r w:rsidRPr="006B369F">
        <w:rPr>
          <w:rFonts w:ascii="Times New Roman" w:hAnsi="Times New Roman" w:cs="Times New Roman"/>
        </w:rPr>
        <w:t>microalgae species are green microalgae (</w:t>
      </w:r>
      <w:proofErr w:type="spellStart"/>
      <w:r w:rsidRPr="006B369F">
        <w:rPr>
          <w:rFonts w:ascii="Times New Roman" w:hAnsi="Times New Roman" w:cs="Times New Roman"/>
        </w:rPr>
        <w:t>Chlorophyta</w:t>
      </w:r>
      <w:proofErr w:type="spellEnd"/>
      <w:r w:rsidRPr="006B369F">
        <w:rPr>
          <w:rFonts w:ascii="Times New Roman" w:hAnsi="Times New Roman" w:cs="Times New Roman"/>
        </w:rPr>
        <w:t xml:space="preserve">) in which the cell wall containing cellulose and hemicellulose as the main constituent, therefore, this study observe the effect of the use of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as a strategy to open up the cell walls of microalgae. Another investigated parameter is the enzyme concentration, temperature, pH, and methods of use of enzymes. The results showed that the highest yield of glucose obtained was 31.912% (w / w) and is achieved under the conditions of a temperature of 45</w:t>
      </w:r>
      <w:r w:rsidRPr="006B369F">
        <w:rPr>
          <w:rFonts w:ascii="Times New Roman" w:hAnsi="Times New Roman" w:cs="Times New Roman"/>
          <w:vertAlign w:val="superscript"/>
        </w:rPr>
        <w:t>o</w:t>
      </w:r>
      <w:r w:rsidRPr="006B369F">
        <w:rPr>
          <w:rFonts w:ascii="Times New Roman" w:hAnsi="Times New Roman" w:cs="Times New Roman"/>
        </w:rPr>
        <w:t xml:space="preserve">C, pH of 4.5, the amount of biomass of microalgae as 5 g/L, the concentration of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and </w:t>
      </w:r>
      <w:proofErr w:type="spellStart"/>
      <w:r w:rsidRPr="006B369F">
        <w:rPr>
          <w:rFonts w:ascii="Times New Roman" w:hAnsi="Times New Roman" w:cs="Times New Roman"/>
        </w:rPr>
        <w:t>xilanase</w:t>
      </w:r>
      <w:proofErr w:type="spellEnd"/>
      <w:r w:rsidRPr="006B369F">
        <w:rPr>
          <w:rFonts w:ascii="Times New Roman" w:hAnsi="Times New Roman" w:cs="Times New Roman"/>
        </w:rPr>
        <w:t xml:space="preserve"> 30% (w / w) at 40 minute at mechanism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enzymes simultaneously.</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br/>
        <w:t>Keywords: Enzyme, microalgae, pre-treatment</w:t>
      </w:r>
    </w:p>
    <w:p w:rsidR="006B369F" w:rsidRPr="006B369F" w:rsidRDefault="006B369F" w:rsidP="006B369F">
      <w:pPr>
        <w:pStyle w:val="ListParagraph"/>
        <w:numPr>
          <w:ilvl w:val="0"/>
          <w:numId w:val="3"/>
        </w:numPr>
        <w:spacing w:line="360" w:lineRule="auto"/>
        <w:ind w:right="562"/>
        <w:jc w:val="both"/>
        <w:rPr>
          <w:b/>
        </w:rPr>
      </w:pPr>
      <w:r w:rsidRPr="006B369F">
        <w:rPr>
          <w:b/>
        </w:rPr>
        <w:t xml:space="preserve">Introduction </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Research development of renewable energy and sustainable has become a serious concern of the researchers lately, this is caused by the progressive loss of fossil fuel and climate change due to excessive fossil fuel burning [Chen et al., 2011; Aaron et al., 2010; Ho et al., 2011; Ho et al., 2013]. The use of biomass as a replacement fossil fuel become the attention of researchers, due to the  importance in reducing CO</w:t>
      </w:r>
      <w:r w:rsidRPr="006B369F">
        <w:rPr>
          <w:rFonts w:ascii="Times New Roman" w:hAnsi="Times New Roman" w:cs="Times New Roman"/>
          <w:vertAlign w:val="subscript"/>
        </w:rPr>
        <w:t>2</w:t>
      </w:r>
      <w:r w:rsidRPr="006B369F">
        <w:rPr>
          <w:rFonts w:ascii="Times New Roman" w:hAnsi="Times New Roman" w:cs="Times New Roman"/>
        </w:rPr>
        <w:t xml:space="preserve"> emissions to the atmosphere [Schmidt, J., et al., 2010; Inn et al., 2013]. In addition to reducing CO</w:t>
      </w:r>
      <w:r w:rsidRPr="006B369F">
        <w:rPr>
          <w:rFonts w:ascii="Times New Roman" w:hAnsi="Times New Roman" w:cs="Times New Roman"/>
          <w:vertAlign w:val="subscript"/>
        </w:rPr>
        <w:t>2</w:t>
      </w:r>
      <w:r w:rsidRPr="006B369F">
        <w:rPr>
          <w:rFonts w:ascii="Times New Roman" w:hAnsi="Times New Roman" w:cs="Times New Roman"/>
        </w:rPr>
        <w:t xml:space="preserve"> emissions, biomass is a promising source of raw materials for renewable energy that can produce various types of biofuels, such as biodiesel [Ho et al., 2010] and ethanol [John et al., 2011]. Currently, bioethanol raw materials are mainly derived from sucrose and starch-containing agricultural crops such as sugar cane and corn [Nigam, P.S., Singh, A., 2011; Ho et al., 2013]. However, by using agricultural crops as raw material for bioethanol still leaves a number of problem including the use of </w:t>
      </w:r>
      <w:r w:rsidRPr="006B369F">
        <w:rPr>
          <w:rFonts w:ascii="Times New Roman" w:hAnsi="Times New Roman" w:cs="Times New Roman"/>
        </w:rPr>
        <w:lastRenderedPageBreak/>
        <w:t>competition for food versus energy product [Nigam, P. S., &amp; Singh, A. 2011; Inn et al., 2013] To overcome these problems the second generation feed</w:t>
      </w:r>
      <w:r>
        <w:rPr>
          <w:rFonts w:ascii="Times New Roman" w:hAnsi="Times New Roman" w:cs="Times New Roman"/>
        </w:rPr>
        <w:t xml:space="preserve"> </w:t>
      </w:r>
      <w:r w:rsidRPr="006B369F">
        <w:rPr>
          <w:rFonts w:ascii="Times New Roman" w:hAnsi="Times New Roman" w:cs="Times New Roman"/>
        </w:rPr>
        <w:t>stock</w:t>
      </w:r>
      <w:r>
        <w:rPr>
          <w:rFonts w:ascii="Times New Roman" w:hAnsi="Times New Roman" w:cs="Times New Roman"/>
        </w:rPr>
        <w:t>s</w:t>
      </w:r>
      <w:r w:rsidRPr="006B369F">
        <w:rPr>
          <w:rFonts w:ascii="Times New Roman" w:hAnsi="Times New Roman" w:cs="Times New Roman"/>
        </w:rPr>
        <w:t xml:space="preserve"> from </w:t>
      </w:r>
      <w:proofErr w:type="spellStart"/>
      <w:r w:rsidRPr="006B369F">
        <w:rPr>
          <w:rFonts w:ascii="Times New Roman" w:hAnsi="Times New Roman" w:cs="Times New Roman"/>
        </w:rPr>
        <w:t>lignocellulosic</w:t>
      </w:r>
      <w:proofErr w:type="spellEnd"/>
      <w:r w:rsidRPr="006B369F">
        <w:rPr>
          <w:rFonts w:ascii="Times New Roman" w:hAnsi="Times New Roman" w:cs="Times New Roman"/>
        </w:rPr>
        <w:t xml:space="preserve"> biomass is appeared.</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Second-generation bioethanol derived from </w:t>
      </w:r>
      <w:proofErr w:type="spellStart"/>
      <w:r w:rsidRPr="006B369F">
        <w:rPr>
          <w:rFonts w:ascii="Times New Roman" w:hAnsi="Times New Roman" w:cs="Times New Roman"/>
        </w:rPr>
        <w:t>lignocellulosic</w:t>
      </w:r>
      <w:proofErr w:type="spellEnd"/>
      <w:r w:rsidRPr="006B369F">
        <w:rPr>
          <w:rFonts w:ascii="Times New Roman" w:hAnsi="Times New Roman" w:cs="Times New Roman"/>
        </w:rPr>
        <w:t xml:space="preserve"> biomass provide alternative choices due to the abundant availability and do not compete with food products [</w:t>
      </w:r>
      <w:proofErr w:type="spellStart"/>
      <w:r w:rsidRPr="006B369F">
        <w:rPr>
          <w:rFonts w:ascii="Times New Roman" w:hAnsi="Times New Roman" w:cs="Times New Roman"/>
        </w:rPr>
        <w:t>Jegannathanet</w:t>
      </w:r>
      <w:proofErr w:type="spellEnd"/>
      <w:r w:rsidRPr="006B369F">
        <w:rPr>
          <w:rFonts w:ascii="Times New Roman" w:hAnsi="Times New Roman" w:cs="Times New Roman"/>
        </w:rPr>
        <w:t xml:space="preserve"> al., 2009]. However, problem in removing lignin from material </w:t>
      </w:r>
      <w:proofErr w:type="spellStart"/>
      <w:r w:rsidRPr="006B369F">
        <w:rPr>
          <w:rFonts w:ascii="Times New Roman" w:hAnsi="Times New Roman" w:cs="Times New Roman"/>
        </w:rPr>
        <w:t>lignoselulose</w:t>
      </w:r>
      <w:proofErr w:type="spellEnd"/>
      <w:r w:rsidRPr="006B369F">
        <w:rPr>
          <w:rFonts w:ascii="Times New Roman" w:hAnsi="Times New Roman" w:cs="Times New Roman"/>
        </w:rPr>
        <w:t xml:space="preserve"> has prohibited the commercial potential of this renewable energy source [</w:t>
      </w:r>
      <w:proofErr w:type="spellStart"/>
      <w:r w:rsidRPr="006B369F">
        <w:rPr>
          <w:rFonts w:ascii="Times New Roman" w:hAnsi="Times New Roman" w:cs="Times New Roman"/>
        </w:rPr>
        <w:t>Karthikaet</w:t>
      </w:r>
      <w:proofErr w:type="spellEnd"/>
      <w:r w:rsidRPr="006B369F">
        <w:rPr>
          <w:rFonts w:ascii="Times New Roman" w:hAnsi="Times New Roman" w:cs="Times New Roman"/>
        </w:rPr>
        <w:t xml:space="preserve"> al., 2012]. Therefore the raw material for bioethanol is now </w:t>
      </w:r>
      <w:proofErr w:type="spellStart"/>
      <w:r w:rsidRPr="006B369F">
        <w:rPr>
          <w:rFonts w:ascii="Times New Roman" w:hAnsi="Times New Roman" w:cs="Times New Roman"/>
        </w:rPr>
        <w:t>swiched</w:t>
      </w:r>
      <w:proofErr w:type="spellEnd"/>
      <w:r w:rsidRPr="006B369F">
        <w:rPr>
          <w:rFonts w:ascii="Times New Roman" w:hAnsi="Times New Roman" w:cs="Times New Roman"/>
        </w:rPr>
        <w:t xml:space="preserve"> to the third generation feed stocks </w:t>
      </w:r>
      <w:proofErr w:type="spellStart"/>
      <w:r w:rsidRPr="006B369F">
        <w:rPr>
          <w:rFonts w:ascii="Times New Roman" w:hAnsi="Times New Roman" w:cs="Times New Roman"/>
        </w:rPr>
        <w:t>whch</w:t>
      </w:r>
      <w:proofErr w:type="spellEnd"/>
      <w:r w:rsidRPr="006B369F">
        <w:rPr>
          <w:rFonts w:ascii="Times New Roman" w:hAnsi="Times New Roman" w:cs="Times New Roman"/>
        </w:rPr>
        <w:t xml:space="preserve"> is microalgae [</w:t>
      </w:r>
      <w:proofErr w:type="spellStart"/>
      <w:r w:rsidRPr="006B369F">
        <w:rPr>
          <w:rFonts w:ascii="Times New Roman" w:hAnsi="Times New Roman" w:cs="Times New Roman"/>
        </w:rPr>
        <w:t>Rosset</w:t>
      </w:r>
      <w:proofErr w:type="spellEnd"/>
      <w:r w:rsidRPr="006B369F">
        <w:rPr>
          <w:rFonts w:ascii="Times New Roman" w:hAnsi="Times New Roman" w:cs="Times New Roman"/>
        </w:rPr>
        <w:t xml:space="preserve"> al., 2008]. This is caused by microalgae </w:t>
      </w:r>
      <w:r>
        <w:rPr>
          <w:rFonts w:ascii="Times New Roman" w:hAnsi="Times New Roman" w:cs="Times New Roman"/>
        </w:rPr>
        <w:t>has</w:t>
      </w:r>
      <w:r w:rsidRPr="006B369F">
        <w:rPr>
          <w:rFonts w:ascii="Times New Roman" w:hAnsi="Times New Roman" w:cs="Times New Roman"/>
        </w:rPr>
        <w:t xml:space="preserve"> high carbohydrates </w:t>
      </w:r>
      <w:r>
        <w:rPr>
          <w:rFonts w:ascii="Times New Roman" w:hAnsi="Times New Roman" w:cs="Times New Roman"/>
        </w:rPr>
        <w:t xml:space="preserve">content </w:t>
      </w:r>
      <w:r w:rsidRPr="006B369F">
        <w:rPr>
          <w:rFonts w:ascii="Times New Roman" w:hAnsi="Times New Roman" w:cs="Times New Roman"/>
        </w:rPr>
        <w:t>such as starch, cellulose and hemicellulose can be converted into glucose as raw material for bioethanol, in addition that the microalgae does not contain lignin and can absorb CO2 [Lee et al., 2015; Ho et al., 2013; John et al., 2011; Parquet al., 2011].</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The production of bioethanol from microalgae needs to involve several processes including the pretreatment, </w:t>
      </w:r>
      <w:proofErr w:type="spellStart"/>
      <w:r w:rsidRPr="006B369F">
        <w:rPr>
          <w:rFonts w:ascii="Times New Roman" w:hAnsi="Times New Roman" w:cs="Times New Roman"/>
        </w:rPr>
        <w:t>saccharification</w:t>
      </w:r>
      <w:proofErr w:type="spellEnd"/>
      <w:r w:rsidRPr="006B369F">
        <w:rPr>
          <w:rFonts w:ascii="Times New Roman" w:hAnsi="Times New Roman" w:cs="Times New Roman"/>
        </w:rPr>
        <w:t xml:space="preserve">, fermentation, and purification products. Pretreatment of </w:t>
      </w:r>
      <w:proofErr w:type="spellStart"/>
      <w:r w:rsidRPr="006B369F">
        <w:rPr>
          <w:rFonts w:ascii="Times New Roman" w:hAnsi="Times New Roman" w:cs="Times New Roman"/>
        </w:rPr>
        <w:t>mikroalga</w:t>
      </w:r>
      <w:proofErr w:type="spellEnd"/>
      <w:r w:rsidRPr="006B369F">
        <w:rPr>
          <w:rFonts w:ascii="Times New Roman" w:hAnsi="Times New Roman" w:cs="Times New Roman"/>
        </w:rPr>
        <w:t xml:space="preserve"> was done to break down the cell walls in order to release polysaccharides such as starch, structural carbohydrates, and other nutrients before enzymatic </w:t>
      </w:r>
      <w:proofErr w:type="spellStart"/>
      <w:r w:rsidRPr="006B369F">
        <w:rPr>
          <w:rFonts w:ascii="Times New Roman" w:hAnsi="Times New Roman" w:cs="Times New Roman"/>
        </w:rPr>
        <w:t>hidro</w:t>
      </w:r>
      <w:r>
        <w:rPr>
          <w:rFonts w:ascii="Times New Roman" w:hAnsi="Times New Roman" w:cs="Times New Roman"/>
        </w:rPr>
        <w:t>ly</w:t>
      </w:r>
      <w:r w:rsidRPr="006B369F">
        <w:rPr>
          <w:rFonts w:ascii="Times New Roman" w:hAnsi="Times New Roman" w:cs="Times New Roman"/>
        </w:rPr>
        <w:t>sis</w:t>
      </w:r>
      <w:proofErr w:type="spellEnd"/>
      <w:r w:rsidRPr="006B369F">
        <w:rPr>
          <w:rFonts w:ascii="Times New Roman" w:hAnsi="Times New Roman" w:cs="Times New Roman"/>
        </w:rPr>
        <w:t xml:space="preserve"> and fermentation processes [</w:t>
      </w:r>
      <w:proofErr w:type="spellStart"/>
      <w:r w:rsidRPr="006B369F">
        <w:rPr>
          <w:rFonts w:ascii="Times New Roman" w:hAnsi="Times New Roman" w:cs="Times New Roman"/>
        </w:rPr>
        <w:t>Chauveet</w:t>
      </w:r>
      <w:proofErr w:type="spellEnd"/>
      <w:r w:rsidRPr="006B369F">
        <w:rPr>
          <w:rFonts w:ascii="Times New Roman" w:hAnsi="Times New Roman" w:cs="Times New Roman"/>
        </w:rPr>
        <w:t xml:space="preserve"> al., 2010; </w:t>
      </w:r>
      <w:proofErr w:type="spellStart"/>
      <w:r w:rsidRPr="006B369F">
        <w:rPr>
          <w:rFonts w:ascii="Times New Roman" w:hAnsi="Times New Roman" w:cs="Times New Roman"/>
        </w:rPr>
        <w:t>Domozych</w:t>
      </w:r>
      <w:proofErr w:type="spellEnd"/>
      <w:r w:rsidRPr="006B369F">
        <w:rPr>
          <w:rFonts w:ascii="Times New Roman" w:hAnsi="Times New Roman" w:cs="Times New Roman"/>
        </w:rPr>
        <w:t xml:space="preserve">, D.S et al., 2012; </w:t>
      </w:r>
      <w:proofErr w:type="spellStart"/>
      <w:r w:rsidRPr="006B369F">
        <w:rPr>
          <w:rFonts w:ascii="Times New Roman" w:hAnsi="Times New Roman" w:cs="Times New Roman"/>
        </w:rPr>
        <w:t>Hamandez</w:t>
      </w:r>
      <w:proofErr w:type="spellEnd"/>
      <w:r w:rsidRPr="006B369F">
        <w:rPr>
          <w:rFonts w:ascii="Times New Roman" w:hAnsi="Times New Roman" w:cs="Times New Roman"/>
        </w:rPr>
        <w:t xml:space="preserve"> D., et al., 2015; Ho et al., 2013]. Cell wall of green microalgae (</w:t>
      </w:r>
      <w:proofErr w:type="spellStart"/>
      <w:r w:rsidRPr="006B369F">
        <w:rPr>
          <w:rFonts w:ascii="Times New Roman" w:hAnsi="Times New Roman" w:cs="Times New Roman"/>
        </w:rPr>
        <w:t>Chlorophyta</w:t>
      </w:r>
      <w:proofErr w:type="spellEnd"/>
      <w:r w:rsidRPr="006B369F">
        <w:rPr>
          <w:rFonts w:ascii="Times New Roman" w:hAnsi="Times New Roman" w:cs="Times New Roman"/>
        </w:rPr>
        <w:t>) containing cellulose and hemicellulose as the main constituent [</w:t>
      </w:r>
      <w:proofErr w:type="spellStart"/>
      <w:r w:rsidRPr="006B369F">
        <w:rPr>
          <w:rFonts w:ascii="Times New Roman" w:hAnsi="Times New Roman" w:cs="Times New Roman"/>
        </w:rPr>
        <w:t>Hamandez</w:t>
      </w:r>
      <w:proofErr w:type="spellEnd"/>
      <w:r w:rsidRPr="006B369F">
        <w:rPr>
          <w:rFonts w:ascii="Times New Roman" w:hAnsi="Times New Roman" w:cs="Times New Roman"/>
        </w:rPr>
        <w:t xml:space="preserve"> D., et al., 2015; Chen et al., 2013; Choi et al., 2010] Because the specific </w:t>
      </w:r>
      <w:proofErr w:type="spellStart"/>
      <w:r w:rsidRPr="006B369F">
        <w:rPr>
          <w:rFonts w:ascii="Times New Roman" w:hAnsi="Times New Roman" w:cs="Times New Roman"/>
        </w:rPr>
        <w:t>characterstc</w:t>
      </w:r>
      <w:proofErr w:type="spellEnd"/>
      <w:r w:rsidRPr="006B369F">
        <w:rPr>
          <w:rFonts w:ascii="Times New Roman" w:hAnsi="Times New Roman" w:cs="Times New Roman"/>
        </w:rPr>
        <w:t xml:space="preserve"> of this enzyme,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can be used to open and hydrolyze cell wall biomass of microalgae [Aaron, et al., 2011].</w:t>
      </w:r>
    </w:p>
    <w:p w:rsid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Therefore the aim of this study was to determine the effect of various process conditions such as temperature, pH and enzyme concentration on enzymatic pretreatment microalgae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from </w:t>
      </w:r>
      <w:proofErr w:type="spellStart"/>
      <w:r w:rsidRPr="006B369F">
        <w:rPr>
          <w:rFonts w:ascii="Times New Roman" w:hAnsi="Times New Roman" w:cs="Times New Roman"/>
        </w:rPr>
        <w:t>Aspergillus</w:t>
      </w:r>
      <w:proofErr w:type="spellEnd"/>
      <w:r w:rsidRPr="006B369F">
        <w:rPr>
          <w:rFonts w:ascii="Times New Roman" w:hAnsi="Times New Roman" w:cs="Times New Roman"/>
        </w:rPr>
        <w:t xml:space="preserve"> </w:t>
      </w:r>
      <w:proofErr w:type="spellStart"/>
      <w:proofErr w:type="gramStart"/>
      <w:r w:rsidRPr="006B369F">
        <w:rPr>
          <w:rFonts w:ascii="Times New Roman" w:hAnsi="Times New Roman" w:cs="Times New Roman"/>
        </w:rPr>
        <w:t>niger</w:t>
      </w:r>
      <w:proofErr w:type="spellEnd"/>
      <w:proofErr w:type="gram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of </w:t>
      </w:r>
      <w:proofErr w:type="spellStart"/>
      <w:r w:rsidRPr="006B369F">
        <w:rPr>
          <w:rFonts w:ascii="Times New Roman" w:hAnsi="Times New Roman" w:cs="Times New Roman"/>
        </w:rPr>
        <w:t>Trichodermalongibrachiatum</w:t>
      </w:r>
      <w:proofErr w:type="spellEnd"/>
      <w:r w:rsidRPr="006B369F">
        <w:rPr>
          <w:rFonts w:ascii="Times New Roman" w:hAnsi="Times New Roman" w:cs="Times New Roman"/>
        </w:rPr>
        <w:t xml:space="preserve"> simultaneously to obtain pretreatment optimum process conditions.</w:t>
      </w:r>
    </w:p>
    <w:p w:rsidR="001B4DDC" w:rsidRPr="006B369F" w:rsidRDefault="001B4DDC" w:rsidP="001B4DDC">
      <w:pPr>
        <w:spacing w:after="0" w:line="360" w:lineRule="auto"/>
        <w:ind w:firstLine="720"/>
        <w:jc w:val="both"/>
        <w:rPr>
          <w:rFonts w:ascii="Times New Roman" w:hAnsi="Times New Roman" w:cs="Times New Roman"/>
        </w:rPr>
      </w:pPr>
    </w:p>
    <w:p w:rsidR="006B369F" w:rsidRPr="006B369F" w:rsidRDefault="006B369F" w:rsidP="006B369F">
      <w:pPr>
        <w:pStyle w:val="ListParagraph"/>
        <w:numPr>
          <w:ilvl w:val="0"/>
          <w:numId w:val="3"/>
        </w:numPr>
        <w:spacing w:line="360" w:lineRule="auto"/>
        <w:ind w:left="270" w:hanging="270"/>
        <w:jc w:val="both"/>
        <w:rPr>
          <w:b/>
          <w:bCs/>
        </w:rPr>
      </w:pPr>
      <w:r w:rsidRPr="006B369F">
        <w:rPr>
          <w:b/>
          <w:bCs/>
        </w:rPr>
        <w:t xml:space="preserve">Method </w:t>
      </w:r>
    </w:p>
    <w:p w:rsidR="006B369F" w:rsidRPr="00E91681" w:rsidRDefault="00E91681" w:rsidP="00E91681">
      <w:pPr>
        <w:pStyle w:val="ListParagraph"/>
        <w:numPr>
          <w:ilvl w:val="1"/>
          <w:numId w:val="5"/>
        </w:numPr>
        <w:tabs>
          <w:tab w:val="left" w:pos="630"/>
        </w:tabs>
        <w:spacing w:line="360" w:lineRule="auto"/>
        <w:ind w:hanging="90"/>
        <w:jc w:val="both"/>
        <w:rPr>
          <w:b/>
          <w:bCs/>
        </w:rPr>
      </w:pPr>
      <w:r>
        <w:rPr>
          <w:b/>
          <w:bCs/>
        </w:rPr>
        <w:t xml:space="preserve"> </w:t>
      </w:r>
      <w:r w:rsidR="006B369F" w:rsidRPr="00E91681">
        <w:rPr>
          <w:b/>
          <w:bCs/>
        </w:rPr>
        <w:t xml:space="preserve">Microalgae Biomass </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Microalgae are used in this study is a species of microalgae with </w:t>
      </w:r>
      <w:proofErr w:type="spellStart"/>
      <w:r w:rsidRPr="006B369F">
        <w:rPr>
          <w:rFonts w:ascii="Times New Roman" w:hAnsi="Times New Roman" w:cs="Times New Roman"/>
        </w:rPr>
        <w:t>Tetraselmis</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chuii</w:t>
      </w:r>
      <w:proofErr w:type="spellEnd"/>
      <w:r w:rsidRPr="006B369F">
        <w:rPr>
          <w:rFonts w:ascii="Times New Roman" w:hAnsi="Times New Roman" w:cs="Times New Roman"/>
        </w:rPr>
        <w:t xml:space="preserve"> shaped powder purchased from the Center for Development of Marine Aquaculture (BBPBL), Lampung, Indonesia.</w:t>
      </w:r>
    </w:p>
    <w:p w:rsidR="006B369F" w:rsidRPr="006B369F" w:rsidRDefault="001B4DDC" w:rsidP="001B4DDC">
      <w:pPr>
        <w:pStyle w:val="ListParagraph"/>
        <w:numPr>
          <w:ilvl w:val="1"/>
          <w:numId w:val="5"/>
        </w:numPr>
        <w:tabs>
          <w:tab w:val="left" w:pos="720"/>
        </w:tabs>
        <w:autoSpaceDE w:val="0"/>
        <w:autoSpaceDN w:val="0"/>
        <w:adjustRightInd w:val="0"/>
        <w:spacing w:line="360" w:lineRule="auto"/>
        <w:ind w:hanging="90"/>
        <w:jc w:val="both"/>
        <w:rPr>
          <w:rFonts w:eastAsiaTheme="minorHAnsi"/>
          <w:b/>
          <w:color w:val="000000"/>
        </w:rPr>
      </w:pPr>
      <w:r>
        <w:rPr>
          <w:rFonts w:eastAsiaTheme="minorHAnsi"/>
          <w:b/>
          <w:color w:val="000000"/>
        </w:rPr>
        <w:t xml:space="preserve"> </w:t>
      </w:r>
      <w:r w:rsidR="00755BE7" w:rsidRPr="006B369F">
        <w:rPr>
          <w:rFonts w:eastAsiaTheme="minorHAnsi"/>
          <w:b/>
          <w:color w:val="000000"/>
        </w:rPr>
        <w:t>Enzyme</w:t>
      </w:r>
      <w:r w:rsidR="006B369F" w:rsidRPr="006B369F">
        <w:rPr>
          <w:rFonts w:eastAsiaTheme="minorHAnsi"/>
          <w:b/>
          <w:color w:val="000000"/>
        </w:rPr>
        <w:t xml:space="preserve"> </w:t>
      </w:r>
    </w:p>
    <w:p w:rsidR="006B369F" w:rsidRDefault="006B369F" w:rsidP="001B4DDC">
      <w:pPr>
        <w:spacing w:after="0" w:line="360" w:lineRule="auto"/>
        <w:ind w:firstLine="720"/>
        <w:jc w:val="both"/>
        <w:rPr>
          <w:rFonts w:ascii="Times New Roman" w:hAnsi="Times New Roman" w:cs="Times New Roman"/>
        </w:rPr>
      </w:pP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from </w:t>
      </w:r>
      <w:proofErr w:type="spellStart"/>
      <w:r w:rsidRPr="006B369F">
        <w:rPr>
          <w:rFonts w:ascii="Times New Roman" w:hAnsi="Times New Roman" w:cs="Times New Roman"/>
        </w:rPr>
        <w:t>Aspergillus</w:t>
      </w:r>
      <w:proofErr w:type="spellEnd"/>
      <w:r w:rsidRPr="006B369F">
        <w:rPr>
          <w:rFonts w:ascii="Times New Roman" w:hAnsi="Times New Roman" w:cs="Times New Roman"/>
        </w:rPr>
        <w:t xml:space="preserve"> </w:t>
      </w:r>
      <w:proofErr w:type="spellStart"/>
      <w:proofErr w:type="gramStart"/>
      <w:r w:rsidRPr="006B369F">
        <w:rPr>
          <w:rFonts w:ascii="Times New Roman" w:hAnsi="Times New Roman" w:cs="Times New Roman"/>
        </w:rPr>
        <w:t>niger</w:t>
      </w:r>
      <w:proofErr w:type="spellEnd"/>
      <w:proofErr w:type="gramEnd"/>
      <w:r w:rsidRPr="006B369F">
        <w:rPr>
          <w:rFonts w:ascii="Times New Roman" w:hAnsi="Times New Roman" w:cs="Times New Roman"/>
        </w:rPr>
        <w:t xml:space="preserve"> 22178, purchased from Sigma-Aldrich, Singapore, and the white powder form with activity ≈ 0.8 units per mg of solid. Each 0.8 unit of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rele</w:t>
      </w:r>
      <w:r>
        <w:rPr>
          <w:rFonts w:ascii="Times New Roman" w:hAnsi="Times New Roman" w:cs="Times New Roman"/>
        </w:rPr>
        <w:t>a</w:t>
      </w:r>
      <w:r w:rsidRPr="006B369F">
        <w:rPr>
          <w:rFonts w:ascii="Times New Roman" w:hAnsi="Times New Roman" w:cs="Times New Roman"/>
        </w:rPr>
        <w:t xml:space="preserve">se 1.0 </w:t>
      </w:r>
      <w:proofErr w:type="spellStart"/>
      <w:r w:rsidRPr="006B369F">
        <w:rPr>
          <w:rFonts w:ascii="Times New Roman" w:hAnsi="Times New Roman" w:cs="Times New Roman"/>
        </w:rPr>
        <w:t>mol</w:t>
      </w:r>
      <w:proofErr w:type="spellEnd"/>
      <w:r w:rsidRPr="006B369F">
        <w:rPr>
          <w:rFonts w:ascii="Times New Roman" w:hAnsi="Times New Roman" w:cs="Times New Roman"/>
        </w:rPr>
        <w:t xml:space="preserve"> glucose from cellulose substrate at pH 4.0-5.0; enzyme endo-1,4-β-</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from </w:t>
      </w:r>
      <w:proofErr w:type="spellStart"/>
      <w:r w:rsidRPr="006B369F">
        <w:rPr>
          <w:rFonts w:ascii="Times New Roman" w:hAnsi="Times New Roman" w:cs="Times New Roman"/>
        </w:rPr>
        <w:t>Trichoderma</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longibrachiatum</w:t>
      </w:r>
      <w:proofErr w:type="spellEnd"/>
      <w:r w:rsidRPr="006B369F">
        <w:rPr>
          <w:rFonts w:ascii="Times New Roman" w:hAnsi="Times New Roman" w:cs="Times New Roman"/>
        </w:rPr>
        <w:t xml:space="preserve"> X2629 from Sigma-Aldrich, Singapore, solid form with activity ≥ 1.0 mg of solid. Each </w:t>
      </w:r>
      <w:r w:rsidRPr="006B369F">
        <w:rPr>
          <w:rFonts w:ascii="Times New Roman" w:hAnsi="Times New Roman" w:cs="Times New Roman"/>
        </w:rPr>
        <w:lastRenderedPageBreak/>
        <w:t xml:space="preserve">1.0 units of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release 1.0 </w:t>
      </w:r>
      <w:proofErr w:type="spellStart"/>
      <w:r w:rsidRPr="006B369F">
        <w:rPr>
          <w:rFonts w:ascii="Times New Roman" w:eastAsiaTheme="minorHAnsi" w:hAnsi="Times New Roman" w:cs="Times New Roman"/>
          <w:color w:val="000000"/>
        </w:rPr>
        <w:t>μmol</w:t>
      </w:r>
      <w:proofErr w:type="spellEnd"/>
      <w:r w:rsidRPr="006B369F">
        <w:rPr>
          <w:rFonts w:ascii="Times New Roman" w:eastAsiaTheme="minorHAnsi" w:hAnsi="Times New Roman" w:cs="Times New Roman"/>
          <w:color w:val="000000"/>
        </w:rPr>
        <w:t xml:space="preserve"> of </w:t>
      </w:r>
      <w:r w:rsidRPr="006B369F">
        <w:rPr>
          <w:rFonts w:ascii="Times New Roman" w:hAnsi="Times New Roman" w:cs="Times New Roman"/>
        </w:rPr>
        <w:t xml:space="preserve">glucose per minute from </w:t>
      </w:r>
      <w:proofErr w:type="spellStart"/>
      <w:r w:rsidRPr="006B369F">
        <w:rPr>
          <w:rFonts w:ascii="Times New Roman" w:hAnsi="Times New Roman" w:cs="Times New Roman"/>
        </w:rPr>
        <w:t>xylan</w:t>
      </w:r>
      <w:proofErr w:type="spellEnd"/>
      <w:r w:rsidRPr="006B369F">
        <w:rPr>
          <w:rFonts w:ascii="Times New Roman" w:hAnsi="Times New Roman" w:cs="Times New Roman"/>
        </w:rPr>
        <w:t xml:space="preserve"> substrate at pH of 4.5 and a temperature of 30</w:t>
      </w:r>
      <w:r w:rsidRPr="006B369F">
        <w:rPr>
          <w:rFonts w:ascii="Times New Roman" w:hAnsi="Times New Roman" w:cs="Times New Roman"/>
          <w:vertAlign w:val="superscript"/>
        </w:rPr>
        <w:t>o</w:t>
      </w:r>
      <w:r w:rsidRPr="006B369F">
        <w:rPr>
          <w:rFonts w:ascii="Times New Roman" w:hAnsi="Times New Roman" w:cs="Times New Roman"/>
        </w:rPr>
        <w:t>C.</w:t>
      </w:r>
    </w:p>
    <w:p w:rsidR="001B4DDC" w:rsidRPr="006B369F" w:rsidRDefault="001B4DDC" w:rsidP="001B4DDC">
      <w:pPr>
        <w:spacing w:after="0" w:line="360" w:lineRule="auto"/>
        <w:ind w:firstLine="720"/>
        <w:jc w:val="both"/>
        <w:rPr>
          <w:rFonts w:ascii="Times New Roman" w:hAnsi="Times New Roman" w:cs="Times New Roman"/>
        </w:rPr>
      </w:pPr>
    </w:p>
    <w:p w:rsidR="006B369F" w:rsidRPr="001B4DDC" w:rsidRDefault="006B369F" w:rsidP="001B4DDC">
      <w:pPr>
        <w:pStyle w:val="ListParagraph"/>
        <w:numPr>
          <w:ilvl w:val="1"/>
          <w:numId w:val="5"/>
        </w:numPr>
        <w:ind w:hanging="90"/>
        <w:jc w:val="both"/>
        <w:rPr>
          <w:rFonts w:eastAsiaTheme="minorHAnsi"/>
          <w:b/>
          <w:color w:val="000000"/>
        </w:rPr>
      </w:pPr>
      <w:r w:rsidRPr="001B4DDC">
        <w:rPr>
          <w:rFonts w:eastAsiaTheme="minorHAnsi"/>
          <w:b/>
          <w:i/>
          <w:color w:val="000000"/>
        </w:rPr>
        <w:t xml:space="preserve"> Pre-treatment</w:t>
      </w:r>
      <w:r w:rsidRPr="001B4DDC">
        <w:rPr>
          <w:rFonts w:eastAsiaTheme="minorHAnsi"/>
          <w:b/>
          <w:color w:val="000000"/>
        </w:rPr>
        <w:t xml:space="preserve"> microalgae by using </w:t>
      </w:r>
      <w:r w:rsidR="00755BE7" w:rsidRPr="001B4DDC">
        <w:rPr>
          <w:rFonts w:eastAsiaTheme="minorHAnsi"/>
          <w:b/>
          <w:color w:val="000000"/>
        </w:rPr>
        <w:t>enzy</w:t>
      </w:r>
      <w:r w:rsidRPr="001B4DDC">
        <w:rPr>
          <w:rFonts w:eastAsiaTheme="minorHAnsi"/>
          <w:b/>
          <w:color w:val="000000"/>
        </w:rPr>
        <w:t>me</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Pre-treatment of microalgae using two types of enzymes from </w:t>
      </w:r>
      <w:proofErr w:type="spellStart"/>
      <w:r w:rsidRPr="006B369F">
        <w:rPr>
          <w:rFonts w:ascii="Times New Roman" w:hAnsi="Times New Roman" w:cs="Times New Roman"/>
        </w:rPr>
        <w:t>Aspergillus</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niger</w:t>
      </w:r>
      <w:proofErr w:type="spellEnd"/>
      <w:r w:rsidRPr="006B369F">
        <w:rPr>
          <w:rFonts w:ascii="Times New Roman" w:hAnsi="Times New Roman" w:cs="Times New Roman"/>
        </w:rPr>
        <w:t xml:space="preserve"> which is cellulose 22178 to convert cellulose into glucose and endo-1</w:t>
      </w:r>
      <w:proofErr w:type="gramStart"/>
      <w:r w:rsidRPr="006B369F">
        <w:rPr>
          <w:rFonts w:ascii="Times New Roman" w:hAnsi="Times New Roman" w:cs="Times New Roman"/>
        </w:rPr>
        <w:t>,4</w:t>
      </w:r>
      <w:proofErr w:type="gramEnd"/>
      <w:r w:rsidRPr="006B369F">
        <w:rPr>
          <w:rFonts w:ascii="Times New Roman" w:hAnsi="Times New Roman" w:cs="Times New Roman"/>
        </w:rPr>
        <w:t>-β-</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from </w:t>
      </w:r>
      <w:proofErr w:type="spellStart"/>
      <w:r w:rsidRPr="006B369F">
        <w:rPr>
          <w:rFonts w:ascii="Times New Roman" w:hAnsi="Times New Roman" w:cs="Times New Roman"/>
        </w:rPr>
        <w:t>Trichoderma</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longibrachiatum</w:t>
      </w:r>
      <w:proofErr w:type="spellEnd"/>
      <w:r w:rsidRPr="006B369F">
        <w:rPr>
          <w:rFonts w:ascii="Times New Roman" w:hAnsi="Times New Roman" w:cs="Times New Roman"/>
        </w:rPr>
        <w:t xml:space="preserve"> X2629 to convert hemicellulose into glucose.</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The experiment of pre-treatment of cellulose and hemicellulose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 is done by varying the pre-treatment temperature, pH, enzyme concentration and the time of pre-treatment as well as methods of using enzymes.</w:t>
      </w:r>
    </w:p>
    <w:p w:rsid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The first experiment was conducted by using microalgae 500mg was loaded in </w:t>
      </w:r>
      <w:r w:rsidR="00755BE7" w:rsidRPr="006B369F">
        <w:rPr>
          <w:rFonts w:ascii="Times New Roman" w:hAnsi="Times New Roman" w:cs="Times New Roman"/>
        </w:rPr>
        <w:t>Erlenmeyer</w:t>
      </w:r>
      <w:r w:rsidRPr="006B369F">
        <w:rPr>
          <w:rFonts w:ascii="Times New Roman" w:hAnsi="Times New Roman" w:cs="Times New Roman"/>
        </w:rPr>
        <w:t xml:space="preserve"> 250 mL and 100 mL add a buffer solution with pH of 4.5, wherein the pH value is pH optimum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 is 4.0 to 5.0 [Aaron et al., 2011 ]. Once the microalgae late, then </w:t>
      </w:r>
      <w:r w:rsidR="00755BE7" w:rsidRPr="006B369F">
        <w:rPr>
          <w:rFonts w:ascii="Times New Roman" w:hAnsi="Times New Roman" w:cs="Times New Roman"/>
        </w:rPr>
        <w:t>Erlenmeyer</w:t>
      </w:r>
      <w:r w:rsidRPr="006B369F">
        <w:rPr>
          <w:rFonts w:ascii="Times New Roman" w:hAnsi="Times New Roman" w:cs="Times New Roman"/>
        </w:rPr>
        <w:t xml:space="preserve"> containing microalgae incorporated into </w:t>
      </w:r>
      <w:proofErr w:type="spellStart"/>
      <w:r w:rsidRPr="006B369F">
        <w:rPr>
          <w:rFonts w:ascii="Times New Roman" w:hAnsi="Times New Roman" w:cs="Times New Roman"/>
        </w:rPr>
        <w:t>shakerbatch</w:t>
      </w:r>
      <w:proofErr w:type="spellEnd"/>
      <w:r w:rsidRPr="006B369F">
        <w:rPr>
          <w:rFonts w:ascii="Times New Roman" w:hAnsi="Times New Roman" w:cs="Times New Roman"/>
        </w:rPr>
        <w:t xml:space="preserve"> for heating until it reaches a temperature of 40</w:t>
      </w:r>
      <w:r w:rsidRPr="006B369F">
        <w:rPr>
          <w:rFonts w:ascii="Times New Roman" w:hAnsi="Times New Roman" w:cs="Times New Roman"/>
          <w:vertAlign w:val="superscript"/>
        </w:rPr>
        <w:t>o</w:t>
      </w:r>
      <w:r w:rsidRPr="006B369F">
        <w:rPr>
          <w:rFonts w:ascii="Times New Roman" w:hAnsi="Times New Roman" w:cs="Times New Roman"/>
        </w:rPr>
        <w:t xml:space="preserve">C, after the </w:t>
      </w:r>
      <w:r w:rsidR="00755BE7" w:rsidRPr="006B369F">
        <w:rPr>
          <w:rFonts w:ascii="Times New Roman" w:hAnsi="Times New Roman" w:cs="Times New Roman"/>
        </w:rPr>
        <w:t>Erlenmeyer</w:t>
      </w:r>
      <w:r w:rsidRPr="006B369F">
        <w:rPr>
          <w:rFonts w:ascii="Times New Roman" w:hAnsi="Times New Roman" w:cs="Times New Roman"/>
        </w:rPr>
        <w:t xml:space="preserve"> solution temperature reached 40</w:t>
      </w:r>
      <w:r w:rsidRPr="006B369F">
        <w:rPr>
          <w:rFonts w:ascii="Times New Roman" w:hAnsi="Times New Roman" w:cs="Times New Roman"/>
          <w:vertAlign w:val="superscript"/>
        </w:rPr>
        <w:t>o</w:t>
      </w:r>
      <w:r w:rsidRPr="006B369F">
        <w:rPr>
          <w:rFonts w:ascii="Times New Roman" w:hAnsi="Times New Roman" w:cs="Times New Roman"/>
        </w:rPr>
        <w:t xml:space="preserve">C, add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10% (w/w). At the time of the enzyme has been put into </w:t>
      </w:r>
      <w:r w:rsidR="00755BE7" w:rsidRPr="006B369F">
        <w:rPr>
          <w:rFonts w:ascii="Times New Roman" w:hAnsi="Times New Roman" w:cs="Times New Roman"/>
        </w:rPr>
        <w:t>Erlenmeyer</w:t>
      </w:r>
      <w:r w:rsidRPr="006B369F">
        <w:rPr>
          <w:rFonts w:ascii="Times New Roman" w:hAnsi="Times New Roman" w:cs="Times New Roman"/>
        </w:rPr>
        <w:t>, then stirring. Pre-treatment process was carried out for 60 minutes and sampling was conducted every 10 minutes. Each end of the pre-treatment solution and the solution was centrifuged to separate the solids. The resulting solution pre-treatment and then do the heating at a temperature of 90</w:t>
      </w:r>
      <w:r w:rsidRPr="006B369F">
        <w:rPr>
          <w:rFonts w:ascii="Times New Roman" w:hAnsi="Times New Roman" w:cs="Times New Roman"/>
          <w:vertAlign w:val="superscript"/>
        </w:rPr>
        <w:t>o</w:t>
      </w:r>
      <w:r w:rsidRPr="006B369F">
        <w:rPr>
          <w:rFonts w:ascii="Times New Roman" w:hAnsi="Times New Roman" w:cs="Times New Roman"/>
        </w:rPr>
        <w:t xml:space="preserve">C for 15 minutes using </w:t>
      </w:r>
      <w:r w:rsidR="00755BE7" w:rsidRPr="006B369F">
        <w:rPr>
          <w:rFonts w:ascii="Times New Roman" w:hAnsi="Times New Roman" w:cs="Times New Roman"/>
        </w:rPr>
        <w:t>water batch</w:t>
      </w:r>
      <w:r w:rsidRPr="006B369F">
        <w:rPr>
          <w:rFonts w:ascii="Times New Roman" w:hAnsi="Times New Roman" w:cs="Times New Roman"/>
        </w:rPr>
        <w:t xml:space="preserve">, then the sample is introduced into </w:t>
      </w:r>
      <w:proofErr w:type="spellStart"/>
      <w:r w:rsidRPr="006B369F">
        <w:rPr>
          <w:rFonts w:ascii="Times New Roman" w:hAnsi="Times New Roman" w:cs="Times New Roman"/>
        </w:rPr>
        <w:t>frezer</w:t>
      </w:r>
      <w:proofErr w:type="spellEnd"/>
      <w:r w:rsidRPr="006B369F">
        <w:rPr>
          <w:rFonts w:ascii="Times New Roman" w:hAnsi="Times New Roman" w:cs="Times New Roman"/>
        </w:rPr>
        <w:t xml:space="preserve"> at a temperature-30</w:t>
      </w:r>
      <w:r w:rsidRPr="006B369F">
        <w:rPr>
          <w:rFonts w:ascii="Times New Roman" w:hAnsi="Times New Roman" w:cs="Times New Roman"/>
          <w:vertAlign w:val="superscript"/>
        </w:rPr>
        <w:t>o</w:t>
      </w:r>
      <w:r w:rsidRPr="006B369F">
        <w:rPr>
          <w:rFonts w:ascii="Times New Roman" w:hAnsi="Times New Roman" w:cs="Times New Roman"/>
        </w:rPr>
        <w:t>C with the goal to stop the enzyme activity. To determine the influence of other variables do experiments like the above steps. To see the effect of pre-treatment temperature was done by varying the temperature of 45</w:t>
      </w:r>
      <w:r w:rsidRPr="006B369F">
        <w:rPr>
          <w:rFonts w:ascii="Times New Roman" w:hAnsi="Times New Roman" w:cs="Times New Roman"/>
          <w:vertAlign w:val="superscript"/>
        </w:rPr>
        <w:t>0</w:t>
      </w:r>
      <w:r w:rsidRPr="006B369F">
        <w:rPr>
          <w:rFonts w:ascii="Times New Roman" w:hAnsi="Times New Roman" w:cs="Times New Roman"/>
        </w:rPr>
        <w:t>C; 50</w:t>
      </w:r>
      <w:r w:rsidRPr="006B369F">
        <w:rPr>
          <w:rFonts w:ascii="Times New Roman" w:hAnsi="Times New Roman" w:cs="Times New Roman"/>
          <w:vertAlign w:val="superscript"/>
        </w:rPr>
        <w:t>0</w:t>
      </w:r>
      <w:r w:rsidRPr="006B369F">
        <w:rPr>
          <w:rFonts w:ascii="Times New Roman" w:hAnsi="Times New Roman" w:cs="Times New Roman"/>
        </w:rPr>
        <w:t>C; 60</w:t>
      </w:r>
      <w:r w:rsidRPr="006B369F">
        <w:rPr>
          <w:rFonts w:ascii="Times New Roman" w:hAnsi="Times New Roman" w:cs="Times New Roman"/>
          <w:vertAlign w:val="superscript"/>
        </w:rPr>
        <w:t>0</w:t>
      </w:r>
      <w:r w:rsidRPr="006B369F">
        <w:rPr>
          <w:rFonts w:ascii="Times New Roman" w:hAnsi="Times New Roman" w:cs="Times New Roman"/>
        </w:rPr>
        <w:t>C. To see the effect of varying the concentration of the enzyme was conducted by 20% (w/w) and 30% (w/w). As for seeing the effect of pH was done by varying pH of 4.0; 4.5; 5.0; and 5.5 with microalgae constant weight of 500 mg. Meanwhile the effect of a pre-treatment was carried out at 10; 20; 30; 40; 50; and 60 minutes.</w:t>
      </w:r>
    </w:p>
    <w:p w:rsidR="001B4DDC" w:rsidRDefault="001B4DDC" w:rsidP="001B4DDC">
      <w:pPr>
        <w:spacing w:after="0" w:line="360" w:lineRule="auto"/>
        <w:ind w:firstLine="720"/>
        <w:jc w:val="both"/>
        <w:rPr>
          <w:rFonts w:ascii="Times New Roman" w:hAnsi="Times New Roman" w:cs="Times New Roman"/>
        </w:rPr>
      </w:pPr>
    </w:p>
    <w:p w:rsidR="006B369F" w:rsidRPr="006B369F" w:rsidRDefault="006B369F" w:rsidP="006B369F">
      <w:pPr>
        <w:pStyle w:val="ListParagraph"/>
        <w:numPr>
          <w:ilvl w:val="1"/>
          <w:numId w:val="4"/>
        </w:numPr>
        <w:autoSpaceDE w:val="0"/>
        <w:autoSpaceDN w:val="0"/>
        <w:adjustRightInd w:val="0"/>
        <w:spacing w:line="360" w:lineRule="auto"/>
        <w:jc w:val="both"/>
        <w:rPr>
          <w:rFonts w:eastAsiaTheme="minorHAnsi"/>
          <w:b/>
          <w:color w:val="000000"/>
        </w:rPr>
      </w:pPr>
      <w:r w:rsidRPr="006B369F">
        <w:rPr>
          <w:rFonts w:eastAsiaTheme="minorHAnsi"/>
          <w:b/>
          <w:color w:val="000000"/>
        </w:rPr>
        <w:t>Analysis Method</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Microalgae biomass will be analyzed for levels of glucose, cellulose, hemicellulose, fat, protein and starch content. Analysis of glucose levels using </w:t>
      </w:r>
      <w:proofErr w:type="spellStart"/>
      <w:r w:rsidRPr="006B369F">
        <w:rPr>
          <w:rFonts w:ascii="Times New Roman" w:hAnsi="Times New Roman" w:cs="Times New Roman"/>
        </w:rPr>
        <w:t>Somogyi</w:t>
      </w:r>
      <w:proofErr w:type="spellEnd"/>
      <w:r w:rsidRPr="006B369F">
        <w:rPr>
          <w:rFonts w:ascii="Times New Roman" w:hAnsi="Times New Roman" w:cs="Times New Roman"/>
        </w:rPr>
        <w:t xml:space="preserve"> Nelson method. Analysis of the levels of cellulose and hemicellulose were calculated using </w:t>
      </w:r>
      <w:proofErr w:type="spellStart"/>
      <w:r w:rsidRPr="006B369F">
        <w:rPr>
          <w:rFonts w:ascii="Times New Roman" w:hAnsi="Times New Roman" w:cs="Times New Roman"/>
        </w:rPr>
        <w:t>Chesson-Datta</w:t>
      </w:r>
      <w:proofErr w:type="spellEnd"/>
      <w:r w:rsidRPr="006B369F">
        <w:rPr>
          <w:rFonts w:ascii="Times New Roman" w:hAnsi="Times New Roman" w:cs="Times New Roman"/>
        </w:rPr>
        <w:t>. The analysis was conducted using the starch content of acid hydrolysis (</w:t>
      </w:r>
      <w:proofErr w:type="spellStart"/>
      <w:r w:rsidRPr="006B369F">
        <w:rPr>
          <w:rFonts w:ascii="Times New Roman" w:hAnsi="Times New Roman" w:cs="Times New Roman"/>
        </w:rPr>
        <w:t>Apriyanto</w:t>
      </w:r>
      <w:proofErr w:type="spellEnd"/>
      <w:r w:rsidRPr="006B369F">
        <w:rPr>
          <w:rFonts w:ascii="Times New Roman" w:hAnsi="Times New Roman" w:cs="Times New Roman"/>
        </w:rPr>
        <w:t xml:space="preserve"> et al., 1989). Meanwhile analysis of the fat content was conducted by using the gravimetric method, and the protein content was conducted by using </w:t>
      </w:r>
      <w:proofErr w:type="spellStart"/>
      <w:r w:rsidRPr="006B369F">
        <w:rPr>
          <w:rFonts w:ascii="Times New Roman" w:hAnsi="Times New Roman" w:cs="Times New Roman"/>
        </w:rPr>
        <w:t>kjeldahl</w:t>
      </w:r>
      <w:proofErr w:type="spellEnd"/>
      <w:r w:rsidRPr="006B369F">
        <w:rPr>
          <w:rFonts w:ascii="Times New Roman" w:hAnsi="Times New Roman" w:cs="Times New Roman"/>
        </w:rPr>
        <w:t xml:space="preserve"> method.</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lastRenderedPageBreak/>
        <w:t xml:space="preserve">Analysis of glucose products made using reduction sugar of Nelson </w:t>
      </w:r>
      <w:proofErr w:type="spellStart"/>
      <w:r w:rsidRPr="006B369F">
        <w:rPr>
          <w:rFonts w:ascii="Times New Roman" w:hAnsi="Times New Roman" w:cs="Times New Roman"/>
        </w:rPr>
        <w:t>Somogyi</w:t>
      </w:r>
      <w:proofErr w:type="spellEnd"/>
      <w:r w:rsidRPr="006B369F">
        <w:rPr>
          <w:rFonts w:ascii="Times New Roman" w:hAnsi="Times New Roman" w:cs="Times New Roman"/>
        </w:rPr>
        <w:t xml:space="preserve"> spectrophotometry that the procedure described by [</w:t>
      </w:r>
      <w:proofErr w:type="spellStart"/>
      <w:r w:rsidRPr="006B369F">
        <w:rPr>
          <w:rFonts w:ascii="Times New Roman" w:hAnsi="Times New Roman" w:cs="Times New Roman"/>
        </w:rPr>
        <w:t>Sudarmadji</w:t>
      </w:r>
      <w:proofErr w:type="spellEnd"/>
      <w:r w:rsidRPr="006B369F">
        <w:rPr>
          <w:rFonts w:ascii="Times New Roman" w:hAnsi="Times New Roman" w:cs="Times New Roman"/>
        </w:rPr>
        <w:t>, 1997]. The first step is to take a sample of 1 mL and solution was added 1 mL of Nelson, then it was heated at water bath at the temperature of 100</w:t>
      </w:r>
      <w:r w:rsidRPr="006B369F">
        <w:rPr>
          <w:rFonts w:ascii="Times New Roman" w:hAnsi="Times New Roman" w:cs="Times New Roman"/>
          <w:vertAlign w:val="superscript"/>
        </w:rPr>
        <w:t>0</w:t>
      </w:r>
      <w:r w:rsidRPr="006B369F">
        <w:rPr>
          <w:rFonts w:ascii="Times New Roman" w:hAnsi="Times New Roman" w:cs="Times New Roman"/>
        </w:rPr>
        <w:t xml:space="preserve">C for 20 minutes. The sample solution cooled to </w:t>
      </w:r>
      <w:r w:rsidR="00755BE7">
        <w:rPr>
          <w:rFonts w:ascii="Times New Roman" w:hAnsi="Times New Roman" w:cs="Times New Roman"/>
        </w:rPr>
        <w:t>room temperature</w:t>
      </w:r>
      <w:r w:rsidRPr="006B369F">
        <w:rPr>
          <w:rFonts w:ascii="Times New Roman" w:hAnsi="Times New Roman" w:cs="Times New Roman"/>
        </w:rPr>
        <w:t xml:space="preserve">, then added 1 mL of solution </w:t>
      </w:r>
      <w:proofErr w:type="spellStart"/>
      <w:r w:rsidRPr="006B369F">
        <w:rPr>
          <w:rFonts w:ascii="Times New Roman" w:hAnsi="Times New Roman" w:cs="Times New Roman"/>
        </w:rPr>
        <w:t>Arsenomolybdat</w:t>
      </w:r>
      <w:proofErr w:type="spellEnd"/>
      <w:r w:rsidRPr="006B369F">
        <w:rPr>
          <w:rFonts w:ascii="Times New Roman" w:hAnsi="Times New Roman" w:cs="Times New Roman"/>
        </w:rPr>
        <w:t>. Sample solution was shaken, and then 7 mL of distilled water was added and shaken once more. The sample solution was measured its absorbance by using UV-VIS spectrophotometer with λ (wave length) of 540 nm.</w:t>
      </w:r>
    </w:p>
    <w:p w:rsidR="006B369F" w:rsidRPr="006B369F" w:rsidRDefault="006B369F" w:rsidP="001B4DDC">
      <w:pPr>
        <w:spacing w:after="0" w:line="360" w:lineRule="auto"/>
        <w:ind w:firstLine="720"/>
        <w:jc w:val="both"/>
        <w:rPr>
          <w:rFonts w:ascii="Times New Roman" w:hAnsi="Times New Roman" w:cs="Times New Roman"/>
        </w:rPr>
      </w:pPr>
      <w:r w:rsidRPr="006B369F">
        <w:rPr>
          <w:rFonts w:ascii="Times New Roman" w:hAnsi="Times New Roman" w:cs="Times New Roman"/>
        </w:rPr>
        <w:t xml:space="preserve">To determine the concentration of glucose in a sample, the standard glucose curve of absorbance has to be made. How that is done the same as measuring the absorbance of the sample solution. Glucose solution with each concentration of 6; 10; 40; 60; and 80 mg/L was taken 1 mL and mixed with 1 mL of Nelson. Each solution was then heated at a temperature of 100 0C </w:t>
      </w:r>
      <w:proofErr w:type="spellStart"/>
      <w:r w:rsidRPr="006B369F">
        <w:rPr>
          <w:rFonts w:ascii="Times New Roman" w:hAnsi="Times New Roman" w:cs="Times New Roman"/>
        </w:rPr>
        <w:t>waterbath</w:t>
      </w:r>
      <w:proofErr w:type="spellEnd"/>
      <w:r w:rsidR="00755BE7">
        <w:rPr>
          <w:rFonts w:ascii="Times New Roman" w:hAnsi="Times New Roman" w:cs="Times New Roman"/>
        </w:rPr>
        <w:t xml:space="preserve"> at</w:t>
      </w:r>
      <w:r w:rsidRPr="006B369F">
        <w:rPr>
          <w:rFonts w:ascii="Times New Roman" w:hAnsi="Times New Roman" w:cs="Times New Roman"/>
        </w:rPr>
        <w:t xml:space="preserve"> for 20 minute. The solution was cooled to room temperature, and then 1 mL of solution </w:t>
      </w:r>
      <w:proofErr w:type="spellStart"/>
      <w:r w:rsidRPr="006B369F">
        <w:rPr>
          <w:rFonts w:ascii="Times New Roman" w:hAnsi="Times New Roman" w:cs="Times New Roman"/>
        </w:rPr>
        <w:t>Arsenomolybdat</w:t>
      </w:r>
      <w:proofErr w:type="spellEnd"/>
      <w:r w:rsidRPr="006B369F">
        <w:rPr>
          <w:rFonts w:ascii="Times New Roman" w:hAnsi="Times New Roman" w:cs="Times New Roman"/>
        </w:rPr>
        <w:t xml:space="preserve"> was added. Solution of sample is shaken, </w:t>
      </w:r>
      <w:proofErr w:type="gramStart"/>
      <w:r w:rsidRPr="006B369F">
        <w:rPr>
          <w:rFonts w:ascii="Times New Roman" w:hAnsi="Times New Roman" w:cs="Times New Roman"/>
        </w:rPr>
        <w:t>then</w:t>
      </w:r>
      <w:proofErr w:type="gramEnd"/>
      <w:r w:rsidRPr="006B369F">
        <w:rPr>
          <w:rFonts w:ascii="Times New Roman" w:hAnsi="Times New Roman" w:cs="Times New Roman"/>
        </w:rPr>
        <w:t xml:space="preserve"> 7 mL of distilled water was added and shaken one more time. Solution of sample was measured its absorbance using UV-VIS with λ (wave length) of 540 nm and is made of a standard curve plotting the results obtained.</w:t>
      </w:r>
    </w:p>
    <w:p w:rsidR="006B369F" w:rsidRPr="006B369F" w:rsidRDefault="006B369F" w:rsidP="001B4DDC">
      <w:pPr>
        <w:spacing w:after="0" w:line="360" w:lineRule="auto"/>
        <w:ind w:firstLine="720"/>
        <w:jc w:val="both"/>
        <w:rPr>
          <w:rFonts w:ascii="Times New Roman" w:hAnsi="Times New Roman" w:cs="Times New Roman"/>
        </w:rPr>
      </w:pPr>
      <w:r w:rsidRPr="00755BE7">
        <w:rPr>
          <w:rFonts w:ascii="Times New Roman" w:hAnsi="Times New Roman" w:cs="Times New Roman"/>
        </w:rPr>
        <w:t>Calculation of glucose is conducted by first made standard glucose curve between</w:t>
      </w:r>
      <w:r w:rsidRPr="006B369F">
        <w:rPr>
          <w:rFonts w:ascii="Times New Roman" w:hAnsi="Times New Roman" w:cs="Times New Roman"/>
        </w:rPr>
        <w:t xml:space="preserve"> glucose </w:t>
      </w:r>
      <w:proofErr w:type="gramStart"/>
      <w:r w:rsidRPr="006B369F">
        <w:rPr>
          <w:rFonts w:ascii="Times New Roman" w:hAnsi="Times New Roman" w:cs="Times New Roman"/>
        </w:rPr>
        <w:t>concentration</w:t>
      </w:r>
      <w:proofErr w:type="gramEnd"/>
      <w:r w:rsidRPr="006B369F">
        <w:rPr>
          <w:rFonts w:ascii="Times New Roman" w:hAnsi="Times New Roman" w:cs="Times New Roman"/>
        </w:rPr>
        <w:t xml:space="preserve"> (Y axis) in a solution with the absorbance measured by UV-VIS spectrophotometer (X-axis). After the absorbance value of the sample solution obtained from measurements with UV-VIS spectrophotometer plotted into a standard curve to obtain the concentration of glucose in the sample solution. This concentration value will be symbolized by P in g / </w:t>
      </w:r>
      <w:proofErr w:type="spellStart"/>
      <w:r w:rsidRPr="006B369F">
        <w:rPr>
          <w:rFonts w:ascii="Times New Roman" w:hAnsi="Times New Roman" w:cs="Times New Roman"/>
        </w:rPr>
        <w:t>L.Yield</w:t>
      </w:r>
      <w:proofErr w:type="spellEnd"/>
      <w:r w:rsidRPr="006B369F">
        <w:rPr>
          <w:rFonts w:ascii="Times New Roman" w:hAnsi="Times New Roman" w:cs="Times New Roman"/>
        </w:rPr>
        <w:t xml:space="preserve"> glucose </w:t>
      </w:r>
      <w:proofErr w:type="spellStart"/>
      <w:r w:rsidRPr="006B369F">
        <w:rPr>
          <w:rFonts w:ascii="Times New Roman" w:hAnsi="Times New Roman" w:cs="Times New Roman"/>
        </w:rPr>
        <w:t>aebagai</w:t>
      </w:r>
      <w:proofErr w:type="spellEnd"/>
      <w:r w:rsidRPr="006B369F">
        <w:rPr>
          <w:rFonts w:ascii="Times New Roman" w:hAnsi="Times New Roman" w:cs="Times New Roman"/>
        </w:rPr>
        <w:t xml:space="preserve"> calculated using the following equation:</w:t>
      </w:r>
    </w:p>
    <w:p w:rsidR="006B369F" w:rsidRPr="00AB3779" w:rsidRDefault="006B369F" w:rsidP="006B369F">
      <w:pPr>
        <w:autoSpaceDE w:val="0"/>
        <w:autoSpaceDN w:val="0"/>
        <w:adjustRightInd w:val="0"/>
        <w:spacing w:line="360" w:lineRule="auto"/>
        <w:ind w:firstLine="709"/>
        <w:jc w:val="both"/>
        <w:rPr>
          <w:rFonts w:ascii="Times New Roman" w:hAnsi="Times New Roman" w:cs="Times New Roman"/>
        </w:rPr>
      </w:pPr>
      <m:oMathPara>
        <m:oMath>
          <m:r>
            <m:rPr>
              <m:sty m:val="p"/>
            </m:rPr>
            <w:rPr>
              <w:rFonts w:ascii="Cambria Math" w:hAnsi="Times New Roman" w:cs="Times New Roman"/>
            </w:rPr>
            <m:t xml:space="preserve">Yield </m:t>
          </m:r>
          <m:d>
            <m:dPr>
              <m:ctrlPr>
                <w:rPr>
                  <w:rFonts w:ascii="Cambria Math" w:hAnsi="Times New Roman" w:cs="Times New Roman"/>
                </w:rPr>
              </m:ctrlPr>
            </m:dPr>
            <m:e>
              <m:r>
                <m:rPr>
                  <m:sty m:val="p"/>
                </m:rPr>
                <w:rPr>
                  <w:rFonts w:ascii="Cambria Math" w:hAnsi="Times New Roman" w:cs="Times New Roman"/>
                </w:rPr>
                <m:t>%</m:t>
              </m:r>
            </m:e>
          </m:d>
          <m:r>
            <m:rPr>
              <m:sty m:val="p"/>
            </m:rPr>
            <w:rPr>
              <w:rFonts w:ascii="Cambria Math" w:hAnsi="Times New Roman" w:cs="Times New Roman"/>
            </w:rPr>
            <m:t xml:space="preserve">= </m:t>
          </m:r>
          <m:f>
            <m:fPr>
              <m:ctrlPr>
                <w:rPr>
                  <w:rFonts w:ascii="Cambria Math" w:hAnsi="Times New Roman" w:cs="Times New Roman"/>
                </w:rPr>
              </m:ctrlPr>
            </m:fPr>
            <m:num>
              <m:r>
                <m:rPr>
                  <m:sty m:val="p"/>
                </m:rPr>
                <w:rPr>
                  <w:rFonts w:ascii="Cambria Math" w:hAnsi="Times New Roman" w:cs="Times New Roman"/>
                </w:rPr>
                <m:t xml:space="preserve">Glucose concentration </m:t>
              </m:r>
              <m:d>
                <m:dPr>
                  <m:ctrlPr>
                    <w:rPr>
                      <w:rFonts w:ascii="Cambria Math" w:hAnsi="Times New Roman" w:cs="Times New Roman"/>
                    </w:rPr>
                  </m:ctrlPr>
                </m:dPr>
                <m:e>
                  <m:f>
                    <m:fPr>
                      <m:ctrlPr>
                        <w:rPr>
                          <w:rFonts w:ascii="Cambria Math" w:hAnsi="Times New Roman" w:cs="Times New Roman"/>
                        </w:rPr>
                      </m:ctrlPr>
                    </m:fPr>
                    <m:num>
                      <m:r>
                        <m:rPr>
                          <m:sty m:val="p"/>
                        </m:rPr>
                        <w:rPr>
                          <w:rFonts w:ascii="Cambria Math" w:hAnsi="Times New Roman" w:cs="Times New Roman"/>
                        </w:rPr>
                        <m:t>g</m:t>
                      </m:r>
                    </m:num>
                    <m:den>
                      <m:r>
                        <m:rPr>
                          <m:sty m:val="p"/>
                        </m:rPr>
                        <w:rPr>
                          <w:rFonts w:ascii="Cambria Math" w:hAnsi="Times New Roman" w:cs="Times New Roman"/>
                        </w:rPr>
                        <m:t>L</m:t>
                      </m:r>
                    </m:den>
                  </m:f>
                </m:e>
              </m:d>
              <m:r>
                <m:rPr>
                  <m:sty m:val="p"/>
                </m:rPr>
                <w:rPr>
                  <w:rFonts w:ascii="Cambria Math" w:hAnsi="Times New Roman" w:cs="Times New Roman"/>
                </w:rPr>
                <m:t xml:space="preserve"> at time </m:t>
              </m:r>
            </m:num>
            <m:den>
              <m:r>
                <m:rPr>
                  <m:sty m:val="p"/>
                </m:rPr>
                <w:rPr>
                  <w:rFonts w:ascii="Cambria Math" w:hAnsi="Times New Roman" w:cs="Times New Roman"/>
                </w:rPr>
                <m:t>inital concentration of microalgae (</m:t>
              </m:r>
              <m:f>
                <m:fPr>
                  <m:ctrlPr>
                    <w:rPr>
                      <w:rFonts w:ascii="Cambria Math" w:hAnsi="Times New Roman" w:cs="Times New Roman"/>
                    </w:rPr>
                  </m:ctrlPr>
                </m:fPr>
                <m:num>
                  <m:r>
                    <m:rPr>
                      <m:sty m:val="p"/>
                    </m:rPr>
                    <w:rPr>
                      <w:rFonts w:ascii="Cambria Math" w:hAnsi="Times New Roman" w:cs="Times New Roman"/>
                    </w:rPr>
                    <m:t>g</m:t>
                  </m:r>
                </m:num>
                <m:den>
                  <m:r>
                    <m:rPr>
                      <m:sty m:val="p"/>
                    </m:rPr>
                    <w:rPr>
                      <w:rFonts w:ascii="Cambria Math" w:hAnsi="Times New Roman" w:cs="Times New Roman"/>
                    </w:rPr>
                    <m:t>L</m:t>
                  </m:r>
                </m:den>
              </m:f>
              <m:r>
                <m:rPr>
                  <m:sty m:val="p"/>
                </m:rPr>
                <w:rPr>
                  <w:rFonts w:ascii="Cambria Math" w:hAnsi="Times New Roman" w:cs="Times New Roman"/>
                </w:rPr>
                <m:t>)</m:t>
              </m:r>
            </m:den>
          </m:f>
        </m:oMath>
      </m:oMathPara>
    </w:p>
    <w:p w:rsidR="006B369F" w:rsidRDefault="006B369F" w:rsidP="006B369F">
      <w:pPr>
        <w:pStyle w:val="ListParagraph"/>
        <w:numPr>
          <w:ilvl w:val="0"/>
          <w:numId w:val="3"/>
        </w:numPr>
        <w:ind w:left="360"/>
        <w:jc w:val="both"/>
        <w:rPr>
          <w:b/>
        </w:rPr>
      </w:pPr>
      <w:r w:rsidRPr="006B369F">
        <w:rPr>
          <w:b/>
        </w:rPr>
        <w:t>Results and Discussion</w:t>
      </w:r>
    </w:p>
    <w:p w:rsidR="001B4DDC" w:rsidRPr="006B369F" w:rsidRDefault="001B4DDC" w:rsidP="001B4DDC">
      <w:pPr>
        <w:pStyle w:val="ListParagraph"/>
        <w:ind w:left="360"/>
        <w:jc w:val="both"/>
        <w:rPr>
          <w:b/>
        </w:rPr>
      </w:pPr>
    </w:p>
    <w:p w:rsidR="006B369F" w:rsidRPr="006B369F" w:rsidRDefault="006B369F" w:rsidP="001B4DDC">
      <w:pPr>
        <w:pStyle w:val="ListParagraph"/>
        <w:spacing w:line="360" w:lineRule="auto"/>
        <w:ind w:left="0" w:firstLine="720"/>
        <w:jc w:val="both"/>
      </w:pPr>
      <w:r w:rsidRPr="006B369F">
        <w:t xml:space="preserve">Pre-treatment of microalgae to produce glucose as raw material for bioethanol in this study was conducted by using two enzymes. Before the enzymatic pre-treatment process, analysis to determine the characteristics of raw materials, </w:t>
      </w:r>
      <w:proofErr w:type="spellStart"/>
      <w:r w:rsidRPr="006B369F">
        <w:t>Tetraselmiss</w:t>
      </w:r>
      <w:proofErr w:type="spellEnd"/>
      <w:r w:rsidRPr="006B369F">
        <w:t xml:space="preserve"> </w:t>
      </w:r>
      <w:proofErr w:type="spellStart"/>
      <w:r w:rsidRPr="006B369F">
        <w:t>chuii</w:t>
      </w:r>
      <w:proofErr w:type="spellEnd"/>
      <w:r w:rsidRPr="006B369F">
        <w:t xml:space="preserve"> microalgae was carried out.</w:t>
      </w:r>
    </w:p>
    <w:p w:rsidR="006B369F" w:rsidRPr="006B369F" w:rsidRDefault="006B369F" w:rsidP="001B4DDC">
      <w:pPr>
        <w:pStyle w:val="ListParagraph"/>
        <w:spacing w:line="360" w:lineRule="auto"/>
        <w:ind w:left="0" w:firstLine="450"/>
        <w:jc w:val="both"/>
        <w:rPr>
          <w:b/>
        </w:rPr>
      </w:pPr>
      <w:r w:rsidRPr="006B369F">
        <w:rPr>
          <w:b/>
        </w:rPr>
        <w:t xml:space="preserve">3.1. The composition of </w:t>
      </w:r>
      <w:proofErr w:type="spellStart"/>
      <w:r w:rsidRPr="006B369F">
        <w:rPr>
          <w:b/>
        </w:rPr>
        <w:t>Tetraselmis</w:t>
      </w:r>
      <w:proofErr w:type="spellEnd"/>
      <w:r w:rsidRPr="006B369F">
        <w:rPr>
          <w:b/>
        </w:rPr>
        <w:t xml:space="preserve"> </w:t>
      </w:r>
      <w:proofErr w:type="spellStart"/>
      <w:r w:rsidRPr="006B369F">
        <w:rPr>
          <w:b/>
        </w:rPr>
        <w:t>chuii</w:t>
      </w:r>
      <w:proofErr w:type="spellEnd"/>
      <w:r w:rsidRPr="006B369F">
        <w:rPr>
          <w:b/>
        </w:rPr>
        <w:t xml:space="preserve"> microalgae</w:t>
      </w:r>
    </w:p>
    <w:p w:rsidR="006B369F" w:rsidRPr="006B369F" w:rsidRDefault="006B369F" w:rsidP="001B4DDC">
      <w:pPr>
        <w:pStyle w:val="ListParagraph"/>
        <w:spacing w:line="360" w:lineRule="auto"/>
        <w:ind w:left="0"/>
        <w:jc w:val="both"/>
      </w:pPr>
      <w:proofErr w:type="gramStart"/>
      <w:r w:rsidRPr="006B369F">
        <w:t xml:space="preserve">Table 1 </w:t>
      </w:r>
      <w:r w:rsidR="00755BE7" w:rsidRPr="006B369F">
        <w:t>summarize</w:t>
      </w:r>
      <w:proofErr w:type="gramEnd"/>
      <w:r w:rsidRPr="006B369F">
        <w:t xml:space="preserve"> the biochemical composition of </w:t>
      </w:r>
      <w:proofErr w:type="spellStart"/>
      <w:r w:rsidRPr="006B369F">
        <w:t>Tetraselmis</w:t>
      </w:r>
      <w:proofErr w:type="spellEnd"/>
      <w:r w:rsidRPr="006B369F">
        <w:t xml:space="preserve"> </w:t>
      </w:r>
      <w:proofErr w:type="spellStart"/>
      <w:r w:rsidRPr="006B369F">
        <w:t>chuii</w:t>
      </w:r>
      <w:proofErr w:type="spellEnd"/>
      <w:r w:rsidRPr="006B369F">
        <w:t xml:space="preserve"> microalgae. T was known that microalgae are used in this study contains more carbohydrate which is dry weight of 79.36%, of which 49.54% hemicellulose, cellulose and starch 10.20% 19.62%.</w:t>
      </w:r>
    </w:p>
    <w:p w:rsidR="006B369F" w:rsidRPr="006B369F" w:rsidRDefault="00B34CF9" w:rsidP="006B369F">
      <w:pPr>
        <w:pStyle w:val="ListParagraph"/>
        <w:spacing w:line="360" w:lineRule="auto"/>
        <w:ind w:left="0"/>
        <w:jc w:val="center"/>
      </w:pPr>
      <w:r>
        <w:rPr>
          <w:noProof/>
        </w:rPr>
        <w:lastRenderedPageBreak/>
        <mc:AlternateContent>
          <mc:Choice Requires="wpg">
            <w:drawing>
              <wp:anchor distT="0" distB="0" distL="114300" distR="114300" simplePos="0" relativeHeight="251669504" behindDoc="0" locked="0" layoutInCell="1" allowOverlap="1">
                <wp:simplePos x="0" y="0"/>
                <wp:positionH relativeFrom="column">
                  <wp:posOffset>962025</wp:posOffset>
                </wp:positionH>
                <wp:positionV relativeFrom="paragraph">
                  <wp:posOffset>219075</wp:posOffset>
                </wp:positionV>
                <wp:extent cx="3429000" cy="1181100"/>
                <wp:effectExtent l="0" t="0" r="19050" b="19050"/>
                <wp:wrapNone/>
                <wp:docPr id="24" name="Group 24"/>
                <wp:cNvGraphicFramePr/>
                <a:graphic xmlns:a="http://schemas.openxmlformats.org/drawingml/2006/main">
                  <a:graphicData uri="http://schemas.microsoft.com/office/word/2010/wordprocessingGroup">
                    <wpg:wgp>
                      <wpg:cNvGrpSpPr/>
                      <wpg:grpSpPr>
                        <a:xfrm>
                          <a:off x="0" y="0"/>
                          <a:ext cx="3429000" cy="1181100"/>
                          <a:chOff x="0" y="0"/>
                          <a:chExt cx="3429000" cy="1181100"/>
                        </a:xfrm>
                      </wpg:grpSpPr>
                      <wps:wsp>
                        <wps:cNvPr id="16" name="Straight Connector 16"/>
                        <wps:cNvCnPr/>
                        <wps:spPr>
                          <a:xfrm>
                            <a:off x="0" y="0"/>
                            <a:ext cx="3429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0" y="190500"/>
                            <a:ext cx="3429000" cy="0"/>
                          </a:xfrm>
                          <a:prstGeom prst="line">
                            <a:avLst/>
                          </a:prstGeom>
                          <a:noFill/>
                          <a:ln w="9525" cap="flat" cmpd="sng" algn="ctr">
                            <a:solidFill>
                              <a:sysClr val="windowText" lastClr="000000">
                                <a:shade val="95000"/>
                                <a:satMod val="105000"/>
                              </a:sysClr>
                            </a:solidFill>
                            <a:prstDash val="solid"/>
                          </a:ln>
                          <a:effectLst/>
                        </wps:spPr>
                        <wps:bodyPr/>
                      </wps:wsp>
                      <wps:wsp>
                        <wps:cNvPr id="23" name="Straight Connector 23"/>
                        <wps:cNvCnPr/>
                        <wps:spPr>
                          <a:xfrm flipV="1">
                            <a:off x="0" y="1181100"/>
                            <a:ext cx="3429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4" o:spid="_x0000_s1026" style="position:absolute;margin-left:75.75pt;margin-top:17.25pt;width:270pt;height:93pt;z-index:251669504" coordsize="34290,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">
                <v:line id="Straight Connector 16" o:spid="_x0000_s1027" style="position:absolute;visibility:visible;mso-wrap-style:square" from="0,0" to="34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17" o:spid="_x0000_s1028" style="position:absolute;visibility:visible;mso-wrap-style:square" from="0,1905" to="34290,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Straight Connector 23" o:spid="_x0000_s1029" style="position:absolute;flip:y;visibility:visible;mso-wrap-style:square" from="0,11811" to="34290,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RzZcUAAADbAAAADwAAAGRycy9kb3ducmV2LnhtbESPS2vDMBCE74H8B7GB3hK5KTTBjRJK&#10;oFBaXGInOeS2WOsHtVbGkh/991WhkOMwM98wu8NkGjFQ52rLCh5XEQji3OqaSwWX89tyC8J5ZI2N&#10;ZVLwQw4O+/lsh7G2I6c0ZL4UAcIuRgWV920spcsrMuhWtiUOXmE7gz7IrpS6wzHATSPXUfQsDdYc&#10;Fips6VhR/p31RkHh+vZ4u2pfbD6SNCk+yy8cT0o9LKbXFxCeJn8P/7fftYL1E/x9CT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RzZcUAAADbAAAADwAAAAAAAAAA&#10;AAAAAAChAgAAZHJzL2Rvd25yZXYueG1sUEsFBgAAAAAEAAQA+QAAAJMDAAAAAA==&#10;" strokecolor="black [3040]"/>
              </v:group>
            </w:pict>
          </mc:Fallback>
        </mc:AlternateContent>
      </w:r>
      <w:proofErr w:type="gramStart"/>
      <w:r w:rsidR="006B369F" w:rsidRPr="006B369F">
        <w:t>Table 1.</w:t>
      </w:r>
      <w:proofErr w:type="gramEnd"/>
      <w:r w:rsidR="006B369F" w:rsidRPr="006B369F">
        <w:t xml:space="preserve"> Composition of </w:t>
      </w:r>
      <w:proofErr w:type="spellStart"/>
      <w:r w:rsidR="006B369F" w:rsidRPr="006B369F">
        <w:t>Tetraselmis</w:t>
      </w:r>
      <w:proofErr w:type="spellEnd"/>
      <w:r w:rsidR="006B369F" w:rsidRPr="006B369F">
        <w:t xml:space="preserve"> </w:t>
      </w:r>
      <w:proofErr w:type="spellStart"/>
      <w:r w:rsidR="006B369F" w:rsidRPr="006B369F">
        <w:t>chuii</w:t>
      </w:r>
      <w:proofErr w:type="spellEnd"/>
      <w:r w:rsidR="006B369F" w:rsidRPr="006B369F">
        <w:t xml:space="preserve"> microalgae</w:t>
      </w:r>
    </w:p>
    <w:tbl>
      <w:tblPr>
        <w:tblStyle w:val="TableGrid"/>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340"/>
      </w:tblGrid>
      <w:tr w:rsidR="006B369F" w:rsidRPr="006B369F" w:rsidTr="00C506F1">
        <w:tc>
          <w:tcPr>
            <w:tcW w:w="3060" w:type="dxa"/>
          </w:tcPr>
          <w:p w:rsidR="006B369F" w:rsidRPr="006B369F" w:rsidRDefault="00755BE7" w:rsidP="00C506F1">
            <w:pPr>
              <w:tabs>
                <w:tab w:val="left" w:pos="900"/>
              </w:tabs>
              <w:jc w:val="both"/>
              <w:rPr>
                <w:rFonts w:ascii="Times New Roman" w:hAnsi="Times New Roman" w:cs="Times New Roman"/>
              </w:rPr>
            </w:pPr>
            <w:r w:rsidRPr="006B369F">
              <w:rPr>
                <w:rFonts w:ascii="Times New Roman" w:hAnsi="Times New Roman" w:cs="Times New Roman"/>
              </w:rPr>
              <w:t>Component</w:t>
            </w:r>
            <w:r w:rsidR="006B369F" w:rsidRPr="006B369F">
              <w:rPr>
                <w:rFonts w:ascii="Times New Roman" w:hAnsi="Times New Roman" w:cs="Times New Roman"/>
              </w:rPr>
              <w:tab/>
            </w:r>
          </w:p>
        </w:tc>
        <w:tc>
          <w:tcPr>
            <w:tcW w:w="2340" w:type="dxa"/>
          </w:tcPr>
          <w:p w:rsidR="006B369F" w:rsidRPr="006B369F" w:rsidRDefault="006B369F" w:rsidP="00C506F1">
            <w:pPr>
              <w:tabs>
                <w:tab w:val="left" w:pos="900"/>
              </w:tabs>
              <w:jc w:val="both"/>
              <w:rPr>
                <w:rFonts w:ascii="Times New Roman" w:hAnsi="Times New Roman" w:cs="Times New Roman"/>
              </w:rPr>
            </w:pPr>
            <w:r w:rsidRPr="006B369F">
              <w:rPr>
                <w:rFonts w:ascii="Times New Roman" w:hAnsi="Times New Roman" w:cs="Times New Roman"/>
              </w:rPr>
              <w:t>Composition (% w/w)</w:t>
            </w:r>
          </w:p>
        </w:tc>
      </w:tr>
      <w:tr w:rsidR="006B369F" w:rsidRPr="006B369F" w:rsidTr="00C506F1">
        <w:tc>
          <w:tcPr>
            <w:tcW w:w="3060" w:type="dxa"/>
          </w:tcPr>
          <w:p w:rsidR="006B369F" w:rsidRPr="006B369F" w:rsidRDefault="006B369F" w:rsidP="00C506F1">
            <w:pPr>
              <w:tabs>
                <w:tab w:val="left" w:pos="900"/>
              </w:tabs>
              <w:jc w:val="both"/>
              <w:rPr>
                <w:rFonts w:ascii="Times New Roman" w:hAnsi="Times New Roman" w:cs="Times New Roman"/>
              </w:rPr>
            </w:pPr>
            <w:r w:rsidRPr="006B369F">
              <w:rPr>
                <w:rFonts w:ascii="Times New Roman" w:hAnsi="Times New Roman" w:cs="Times New Roman"/>
              </w:rPr>
              <w:t>Total Carbohydrate</w:t>
            </w:r>
          </w:p>
        </w:tc>
        <w:tc>
          <w:tcPr>
            <w:tcW w:w="2340" w:type="dxa"/>
          </w:tcPr>
          <w:p w:rsidR="006B369F" w:rsidRPr="006B369F" w:rsidRDefault="006B369F" w:rsidP="00C506F1">
            <w:pPr>
              <w:tabs>
                <w:tab w:val="left" w:pos="900"/>
              </w:tabs>
              <w:jc w:val="center"/>
              <w:rPr>
                <w:rFonts w:ascii="Times New Roman" w:hAnsi="Times New Roman" w:cs="Times New Roman"/>
              </w:rPr>
            </w:pPr>
            <w:r w:rsidRPr="006B369F">
              <w:rPr>
                <w:rFonts w:ascii="Times New Roman" w:hAnsi="Times New Roman" w:cs="Times New Roman"/>
              </w:rPr>
              <w:t>79.36</w:t>
            </w:r>
          </w:p>
        </w:tc>
      </w:tr>
      <w:tr w:rsidR="006B369F" w:rsidRPr="006B369F" w:rsidTr="00C506F1">
        <w:tc>
          <w:tcPr>
            <w:tcW w:w="3060" w:type="dxa"/>
          </w:tcPr>
          <w:p w:rsidR="006B369F" w:rsidRPr="006B369F" w:rsidRDefault="006B369F" w:rsidP="00C506F1">
            <w:pPr>
              <w:tabs>
                <w:tab w:val="left" w:pos="900"/>
              </w:tabs>
              <w:jc w:val="both"/>
              <w:rPr>
                <w:rFonts w:ascii="Times New Roman" w:hAnsi="Times New Roman" w:cs="Times New Roman"/>
              </w:rPr>
            </w:pPr>
            <w:r w:rsidRPr="006B369F">
              <w:rPr>
                <w:rFonts w:ascii="Times New Roman" w:hAnsi="Times New Roman" w:cs="Times New Roman"/>
              </w:rPr>
              <w:t>Hemicellulose</w:t>
            </w:r>
          </w:p>
        </w:tc>
        <w:tc>
          <w:tcPr>
            <w:tcW w:w="2340" w:type="dxa"/>
          </w:tcPr>
          <w:p w:rsidR="006B369F" w:rsidRPr="006B369F" w:rsidRDefault="006B369F" w:rsidP="00C506F1">
            <w:pPr>
              <w:tabs>
                <w:tab w:val="left" w:pos="900"/>
              </w:tabs>
              <w:jc w:val="center"/>
              <w:rPr>
                <w:rFonts w:ascii="Times New Roman" w:hAnsi="Times New Roman" w:cs="Times New Roman"/>
              </w:rPr>
            </w:pPr>
            <w:r w:rsidRPr="006B369F">
              <w:rPr>
                <w:rFonts w:ascii="Times New Roman" w:hAnsi="Times New Roman" w:cs="Times New Roman"/>
              </w:rPr>
              <w:t>49.54</w:t>
            </w:r>
          </w:p>
        </w:tc>
      </w:tr>
      <w:tr w:rsidR="006B369F" w:rsidRPr="006B369F" w:rsidTr="00C506F1">
        <w:tc>
          <w:tcPr>
            <w:tcW w:w="3060" w:type="dxa"/>
          </w:tcPr>
          <w:p w:rsidR="006B369F" w:rsidRPr="006B369F" w:rsidRDefault="00755BE7" w:rsidP="00C506F1">
            <w:pPr>
              <w:tabs>
                <w:tab w:val="left" w:pos="900"/>
              </w:tabs>
              <w:jc w:val="both"/>
              <w:rPr>
                <w:rFonts w:ascii="Times New Roman" w:hAnsi="Times New Roman" w:cs="Times New Roman"/>
              </w:rPr>
            </w:pPr>
            <w:r w:rsidRPr="006B369F">
              <w:rPr>
                <w:rFonts w:ascii="Times New Roman" w:hAnsi="Times New Roman" w:cs="Times New Roman"/>
              </w:rPr>
              <w:t>Cellulose</w:t>
            </w:r>
          </w:p>
        </w:tc>
        <w:tc>
          <w:tcPr>
            <w:tcW w:w="2340" w:type="dxa"/>
          </w:tcPr>
          <w:p w:rsidR="006B369F" w:rsidRPr="006B369F" w:rsidRDefault="006B369F" w:rsidP="00C506F1">
            <w:pPr>
              <w:tabs>
                <w:tab w:val="left" w:pos="900"/>
              </w:tabs>
              <w:jc w:val="center"/>
              <w:rPr>
                <w:rFonts w:ascii="Times New Roman" w:hAnsi="Times New Roman" w:cs="Times New Roman"/>
              </w:rPr>
            </w:pPr>
            <w:r w:rsidRPr="006B369F">
              <w:rPr>
                <w:rFonts w:ascii="Times New Roman" w:hAnsi="Times New Roman" w:cs="Times New Roman"/>
              </w:rPr>
              <w:t>10.20</w:t>
            </w:r>
          </w:p>
        </w:tc>
      </w:tr>
      <w:tr w:rsidR="006B369F" w:rsidRPr="006B369F" w:rsidTr="00C506F1">
        <w:tc>
          <w:tcPr>
            <w:tcW w:w="3060" w:type="dxa"/>
          </w:tcPr>
          <w:p w:rsidR="006B369F" w:rsidRPr="006B369F" w:rsidRDefault="00755BE7" w:rsidP="00C506F1">
            <w:pPr>
              <w:tabs>
                <w:tab w:val="left" w:pos="900"/>
              </w:tabs>
              <w:jc w:val="both"/>
              <w:rPr>
                <w:rFonts w:ascii="Times New Roman" w:hAnsi="Times New Roman" w:cs="Times New Roman"/>
              </w:rPr>
            </w:pPr>
            <w:r w:rsidRPr="006B369F">
              <w:rPr>
                <w:rFonts w:ascii="Times New Roman" w:hAnsi="Times New Roman" w:cs="Times New Roman"/>
              </w:rPr>
              <w:t>Starch</w:t>
            </w:r>
          </w:p>
        </w:tc>
        <w:tc>
          <w:tcPr>
            <w:tcW w:w="2340" w:type="dxa"/>
          </w:tcPr>
          <w:p w:rsidR="006B369F" w:rsidRPr="006B369F" w:rsidRDefault="006B369F" w:rsidP="00C506F1">
            <w:pPr>
              <w:tabs>
                <w:tab w:val="left" w:pos="900"/>
              </w:tabs>
              <w:jc w:val="center"/>
              <w:rPr>
                <w:rFonts w:ascii="Times New Roman" w:hAnsi="Times New Roman" w:cs="Times New Roman"/>
              </w:rPr>
            </w:pPr>
            <w:r w:rsidRPr="006B369F">
              <w:rPr>
                <w:rFonts w:ascii="Times New Roman" w:hAnsi="Times New Roman" w:cs="Times New Roman"/>
              </w:rPr>
              <w:t>19.62</w:t>
            </w:r>
          </w:p>
        </w:tc>
      </w:tr>
      <w:tr w:rsidR="006B369F" w:rsidRPr="006B369F" w:rsidTr="00C506F1">
        <w:tc>
          <w:tcPr>
            <w:tcW w:w="3060" w:type="dxa"/>
          </w:tcPr>
          <w:p w:rsidR="006B369F" w:rsidRPr="006B369F" w:rsidRDefault="006B369F" w:rsidP="00C506F1">
            <w:pPr>
              <w:tabs>
                <w:tab w:val="left" w:pos="900"/>
              </w:tabs>
              <w:jc w:val="both"/>
              <w:rPr>
                <w:rFonts w:ascii="Times New Roman" w:hAnsi="Times New Roman" w:cs="Times New Roman"/>
              </w:rPr>
            </w:pPr>
            <w:r w:rsidRPr="006B369F">
              <w:rPr>
                <w:rFonts w:ascii="Times New Roman" w:hAnsi="Times New Roman" w:cs="Times New Roman"/>
              </w:rPr>
              <w:t>Protein</w:t>
            </w:r>
          </w:p>
        </w:tc>
        <w:tc>
          <w:tcPr>
            <w:tcW w:w="2340" w:type="dxa"/>
          </w:tcPr>
          <w:p w:rsidR="006B369F" w:rsidRPr="006B369F" w:rsidRDefault="006B369F" w:rsidP="00C506F1">
            <w:pPr>
              <w:tabs>
                <w:tab w:val="left" w:pos="900"/>
              </w:tabs>
              <w:jc w:val="center"/>
              <w:rPr>
                <w:rFonts w:ascii="Times New Roman" w:hAnsi="Times New Roman" w:cs="Times New Roman"/>
              </w:rPr>
            </w:pPr>
            <w:r w:rsidRPr="006B369F">
              <w:rPr>
                <w:rFonts w:ascii="Times New Roman" w:hAnsi="Times New Roman" w:cs="Times New Roman"/>
              </w:rPr>
              <w:t>19.57</w:t>
            </w:r>
          </w:p>
        </w:tc>
      </w:tr>
      <w:tr w:rsidR="006B369F" w:rsidRPr="006B369F" w:rsidTr="00C506F1">
        <w:tc>
          <w:tcPr>
            <w:tcW w:w="3060" w:type="dxa"/>
          </w:tcPr>
          <w:p w:rsidR="006B369F" w:rsidRPr="006B369F" w:rsidRDefault="006B369F" w:rsidP="00C506F1">
            <w:pPr>
              <w:tabs>
                <w:tab w:val="left" w:pos="900"/>
              </w:tabs>
              <w:jc w:val="both"/>
              <w:rPr>
                <w:rFonts w:ascii="Times New Roman" w:hAnsi="Times New Roman" w:cs="Times New Roman"/>
              </w:rPr>
            </w:pPr>
            <w:r w:rsidRPr="006B369F">
              <w:rPr>
                <w:rFonts w:ascii="Times New Roman" w:hAnsi="Times New Roman" w:cs="Times New Roman"/>
              </w:rPr>
              <w:t xml:space="preserve">Lipid </w:t>
            </w:r>
            <w:r w:rsidRPr="006B369F">
              <w:rPr>
                <w:rFonts w:ascii="Times New Roman" w:hAnsi="Times New Roman" w:cs="Times New Roman"/>
              </w:rPr>
              <w:tab/>
            </w:r>
            <w:r w:rsidRPr="006B369F">
              <w:rPr>
                <w:rFonts w:ascii="Times New Roman" w:hAnsi="Times New Roman" w:cs="Times New Roman"/>
              </w:rPr>
              <w:tab/>
            </w:r>
            <w:r w:rsidRPr="006B369F">
              <w:rPr>
                <w:rFonts w:ascii="Times New Roman" w:hAnsi="Times New Roman" w:cs="Times New Roman"/>
              </w:rPr>
              <w:tab/>
            </w:r>
          </w:p>
        </w:tc>
        <w:tc>
          <w:tcPr>
            <w:tcW w:w="2340" w:type="dxa"/>
          </w:tcPr>
          <w:p w:rsidR="006B369F" w:rsidRPr="006B369F" w:rsidRDefault="006B369F" w:rsidP="00C506F1">
            <w:pPr>
              <w:tabs>
                <w:tab w:val="left" w:pos="162"/>
              </w:tabs>
              <w:jc w:val="center"/>
              <w:rPr>
                <w:rFonts w:ascii="Times New Roman" w:hAnsi="Times New Roman" w:cs="Times New Roman"/>
              </w:rPr>
            </w:pPr>
            <w:r w:rsidRPr="006B369F">
              <w:rPr>
                <w:rFonts w:ascii="Times New Roman" w:hAnsi="Times New Roman" w:cs="Times New Roman"/>
              </w:rPr>
              <w:t>1.07</w:t>
            </w:r>
          </w:p>
        </w:tc>
      </w:tr>
    </w:tbl>
    <w:p w:rsidR="006B369F" w:rsidRPr="006B369F" w:rsidRDefault="006B369F" w:rsidP="006B369F">
      <w:pPr>
        <w:pStyle w:val="ListParagraph"/>
        <w:spacing w:line="360" w:lineRule="auto"/>
        <w:ind w:left="0"/>
        <w:jc w:val="both"/>
      </w:pPr>
    </w:p>
    <w:p w:rsidR="006B369F" w:rsidRDefault="006B369F" w:rsidP="006B369F">
      <w:pPr>
        <w:pStyle w:val="ListParagraph"/>
        <w:spacing w:line="360" w:lineRule="auto"/>
        <w:ind w:left="0"/>
        <w:jc w:val="both"/>
      </w:pPr>
      <w:r w:rsidRPr="006B369F">
        <w:t xml:space="preserve">Species of </w:t>
      </w:r>
      <w:proofErr w:type="spellStart"/>
      <w:r w:rsidRPr="006B369F">
        <w:t>Tetraselmis</w:t>
      </w:r>
      <w:proofErr w:type="spellEnd"/>
      <w:r w:rsidRPr="006B369F">
        <w:t xml:space="preserve"> </w:t>
      </w:r>
      <w:proofErr w:type="spellStart"/>
      <w:r w:rsidRPr="006B369F">
        <w:t>Chuii</w:t>
      </w:r>
      <w:proofErr w:type="spellEnd"/>
      <w:r w:rsidRPr="006B369F">
        <w:t xml:space="preserve"> microalgae are green microalgae (</w:t>
      </w:r>
      <w:proofErr w:type="spellStart"/>
      <w:r w:rsidRPr="006B369F">
        <w:t>Chlorophyta</w:t>
      </w:r>
      <w:proofErr w:type="spellEnd"/>
      <w:r w:rsidRPr="006B369F">
        <w:t>) in which the cell wall containing cellulose and hemicellulose as the main constituent [</w:t>
      </w:r>
      <w:proofErr w:type="spellStart"/>
      <w:r w:rsidRPr="006B369F">
        <w:t>Hamandez</w:t>
      </w:r>
      <w:proofErr w:type="spellEnd"/>
      <w:r w:rsidRPr="006B369F">
        <w:t xml:space="preserve"> D., et al., 2015; Chen et al., 2013; Choi et al., 2010], so that these components can react specifically with the enzyme </w:t>
      </w:r>
      <w:proofErr w:type="spellStart"/>
      <w:r w:rsidRPr="006B369F">
        <w:t>cellulase</w:t>
      </w:r>
      <w:proofErr w:type="spellEnd"/>
      <w:r w:rsidRPr="006B369F">
        <w:t xml:space="preserve"> and </w:t>
      </w:r>
      <w:proofErr w:type="spellStart"/>
      <w:r w:rsidRPr="006B369F">
        <w:t>xylanase</w:t>
      </w:r>
      <w:proofErr w:type="spellEnd"/>
      <w:r w:rsidRPr="006B369F">
        <w:t xml:space="preserve"> form glucose as raw material for bioethanol. Meanwhile the remaining composition is protein and lipid.</w:t>
      </w:r>
    </w:p>
    <w:p w:rsidR="0018073C" w:rsidRPr="006B369F" w:rsidRDefault="0018073C" w:rsidP="006B369F">
      <w:pPr>
        <w:pStyle w:val="ListParagraph"/>
        <w:spacing w:line="360" w:lineRule="auto"/>
        <w:ind w:left="0"/>
        <w:jc w:val="both"/>
      </w:pPr>
    </w:p>
    <w:p w:rsidR="006B369F" w:rsidRPr="006B369F" w:rsidRDefault="006B369F" w:rsidP="0018073C">
      <w:pPr>
        <w:spacing w:line="360" w:lineRule="auto"/>
        <w:ind w:left="450"/>
        <w:jc w:val="both"/>
        <w:rPr>
          <w:rFonts w:ascii="Times New Roman" w:hAnsi="Times New Roman" w:cs="Times New Roman"/>
          <w:b/>
        </w:rPr>
      </w:pPr>
      <w:r w:rsidRPr="006B369F">
        <w:rPr>
          <w:rFonts w:ascii="Times New Roman" w:hAnsi="Times New Roman" w:cs="Times New Roman"/>
          <w:b/>
        </w:rPr>
        <w:t xml:space="preserve">3.2. Enzymatic Pre-treatment of microalgae </w:t>
      </w:r>
    </w:p>
    <w:p w:rsidR="006B369F" w:rsidRPr="006B369F" w:rsidRDefault="006B369F" w:rsidP="006B369F">
      <w:pPr>
        <w:spacing w:line="360" w:lineRule="auto"/>
        <w:ind w:firstLine="720"/>
        <w:jc w:val="both"/>
        <w:rPr>
          <w:rFonts w:ascii="Times New Roman" w:hAnsi="Times New Roman" w:cs="Times New Roman"/>
        </w:rPr>
      </w:pPr>
      <w:r w:rsidRPr="006B369F">
        <w:rPr>
          <w:rFonts w:ascii="Times New Roman" w:hAnsi="Times New Roman" w:cs="Times New Roman"/>
        </w:rPr>
        <w:t xml:space="preserve">In addition to starch, some microalgae especially green microalgae has a composition of cellulose and </w:t>
      </w:r>
      <w:proofErr w:type="spellStart"/>
      <w:r w:rsidRPr="006B369F">
        <w:rPr>
          <w:rFonts w:ascii="Times New Roman" w:hAnsi="Times New Roman" w:cs="Times New Roman"/>
        </w:rPr>
        <w:t>hemisellulose</w:t>
      </w:r>
      <w:proofErr w:type="spellEnd"/>
      <w:r w:rsidRPr="006B369F">
        <w:rPr>
          <w:rFonts w:ascii="Times New Roman" w:hAnsi="Times New Roman" w:cs="Times New Roman"/>
        </w:rPr>
        <w:t xml:space="preserve"> which contained in the cell wall, which can also be used to produce glucose as raw material for bioethanol, wherein the starch contained in microalgae bound in a rigid cell wall [John et al., 2011]. Therefore, the opening of the cell walls of microalgae aimed to release the starch as a carbon source during fermentation and simultaneously reacting cellulose and hemicellulose [Chena et al., 2013; Choi et al., 2010; </w:t>
      </w:r>
      <w:proofErr w:type="spellStart"/>
      <w:r w:rsidRPr="006B369F">
        <w:rPr>
          <w:rFonts w:ascii="Times New Roman" w:hAnsi="Times New Roman" w:cs="Times New Roman"/>
        </w:rPr>
        <w:t>Domozych</w:t>
      </w:r>
      <w:proofErr w:type="spellEnd"/>
      <w:r w:rsidRPr="006B369F">
        <w:rPr>
          <w:rFonts w:ascii="Times New Roman" w:hAnsi="Times New Roman" w:cs="Times New Roman"/>
        </w:rPr>
        <w:t xml:space="preserve"> et al., 2012; Lee et al., 2015; </w:t>
      </w:r>
      <w:proofErr w:type="spellStart"/>
      <w:r w:rsidRPr="006B369F">
        <w:rPr>
          <w:rFonts w:ascii="Times New Roman" w:hAnsi="Times New Roman" w:cs="Times New Roman"/>
        </w:rPr>
        <w:t>Libessart</w:t>
      </w:r>
      <w:proofErr w:type="spellEnd"/>
      <w:r w:rsidRPr="006B369F">
        <w:rPr>
          <w:rFonts w:ascii="Times New Roman" w:hAnsi="Times New Roman" w:cs="Times New Roman"/>
        </w:rPr>
        <w:t xml:space="preserve"> et al., 1995]. In this study, an enzyme was used as a pre-treatment of the cell walls of microalgae. The concentration of different enzymes that react with microalgae cells and microscopic analysis using Scanning Electron Microscope (SEM) to see morphological changes before and after the pre-treatment process.</w:t>
      </w:r>
    </w:p>
    <w:p w:rsidR="006B369F" w:rsidRPr="006B369F" w:rsidRDefault="006B369F" w:rsidP="006B369F">
      <w:pPr>
        <w:spacing w:line="360" w:lineRule="auto"/>
        <w:ind w:firstLine="720"/>
        <w:jc w:val="both"/>
        <w:rPr>
          <w:rFonts w:ascii="Times New Roman" w:hAnsi="Times New Roman" w:cs="Times New Roman"/>
          <w:lang w:eastAsia="id-ID"/>
        </w:rPr>
      </w:pPr>
    </w:p>
    <w:p w:rsidR="006B369F" w:rsidRPr="006B369F" w:rsidRDefault="0018073C" w:rsidP="006B369F">
      <w:pPr>
        <w:ind w:left="360"/>
        <w:jc w:val="both"/>
        <w:rPr>
          <w:rFonts w:ascii="Times New Roman" w:hAnsi="Times New Roman" w:cs="Times New Roman"/>
          <w:b/>
        </w:rPr>
      </w:pPr>
      <w:r>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anchorId="186C416E" wp14:editId="0C16D4C2">
                <wp:simplePos x="0" y="0"/>
                <wp:positionH relativeFrom="column">
                  <wp:posOffset>4510405</wp:posOffset>
                </wp:positionH>
                <wp:positionV relativeFrom="paragraph">
                  <wp:posOffset>2284095</wp:posOffset>
                </wp:positionV>
                <wp:extent cx="384175" cy="298450"/>
                <wp:effectExtent l="0" t="0" r="0" b="635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7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69F" w:rsidRPr="006B277D" w:rsidRDefault="006B369F" w:rsidP="006B369F">
                            <w:pPr>
                              <w:jc w:val="center"/>
                              <w:rPr>
                                <w:b/>
                              </w:rPr>
                            </w:pPr>
                            <w:r w:rsidRPr="006B277D">
                              <w:rPr>
                                <w:b/>
                              </w:rPr>
                              <w:t>(b)</w:t>
                            </w:r>
                          </w:p>
                        </w:txbxContent>
                      </wps:txbx>
                      <wps:bodyPr rot="0" vert="horz" wrap="square" lIns="91440" tIns="45720" rIns="91440" bIns="45720" anchor="t" anchorCtr="0" upright="1">
                        <a:noAutofit/>
                      </wps:bodyPr>
                    </wps:wsp>
                  </a:graphicData>
                </a:graphic>
              </wp:anchor>
            </w:drawing>
          </mc:Choice>
          <mc:Fallback>
            <w:pict>
              <v:rect id="Rectangle 6" o:spid="_x0000_s1026" style="position:absolute;left:0;text-align:left;margin-left:355.15pt;margin-top:179.85pt;width:30.25pt;height: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owggIAAAY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" stroked="f">
                <v:textbox>
                  <w:txbxContent>
                    <w:p w:rsidR="006B369F" w:rsidRPr="006B277D" w:rsidRDefault="006B369F" w:rsidP="006B369F">
                      <w:pPr>
                        <w:jc w:val="center"/>
                        <w:rPr>
                          <w:b/>
                        </w:rPr>
                      </w:pPr>
                      <w:r w:rsidRPr="006B277D">
                        <w:rPr>
                          <w:b/>
                        </w:rPr>
                        <w:t>(b)</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93819A8" wp14:editId="183D10EF">
                <wp:simplePos x="0" y="0"/>
                <wp:positionH relativeFrom="column">
                  <wp:posOffset>4196080</wp:posOffset>
                </wp:positionH>
                <wp:positionV relativeFrom="paragraph">
                  <wp:posOffset>695325</wp:posOffset>
                </wp:positionV>
                <wp:extent cx="1043305" cy="1213485"/>
                <wp:effectExtent l="19050" t="19050" r="23495" b="24765"/>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121348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4" o:spid="_x0000_s1026" style="position:absolute;margin-left:330.4pt;margin-top:54.75pt;width:82.15pt;height:95.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" filled="f" strokecolor="red" strokeweight="2.25pt"/>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9BF5E90" wp14:editId="3D9BADED">
                <wp:simplePos x="0" y="0"/>
                <wp:positionH relativeFrom="column">
                  <wp:posOffset>1104900</wp:posOffset>
                </wp:positionH>
                <wp:positionV relativeFrom="paragraph">
                  <wp:posOffset>2284095</wp:posOffset>
                </wp:positionV>
                <wp:extent cx="397510" cy="298450"/>
                <wp:effectExtent l="0" t="0" r="2540" b="63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69F" w:rsidRPr="006B277D" w:rsidRDefault="006B369F" w:rsidP="006B369F">
                            <w:pPr>
                              <w:jc w:val="center"/>
                              <w:rPr>
                                <w:b/>
                              </w:rPr>
                            </w:pPr>
                            <w:r w:rsidRPr="006B277D">
                              <w:rPr>
                                <w:b/>
                              </w:rPr>
                              <w:t>(a)</w:t>
                            </w:r>
                          </w:p>
                        </w:txbxContent>
                      </wps:txbx>
                      <wps:bodyPr rot="0" vert="horz" wrap="square" lIns="91440" tIns="45720" rIns="91440" bIns="45720" anchor="t" anchorCtr="0" upright="1">
                        <a:noAutofit/>
                      </wps:bodyPr>
                    </wps:wsp>
                  </a:graphicData>
                </a:graphic>
              </wp:anchor>
            </w:drawing>
          </mc:Choice>
          <mc:Fallback>
            <w:pict>
              <v:rect id="Rectangle 5" o:spid="_x0000_s1027" style="position:absolute;left:0;text-align:left;margin-left:87pt;margin-top:179.85pt;width:31.3pt;height:2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" stroked="f">
                <v:textbox>
                  <w:txbxContent>
                    <w:p w:rsidR="006B369F" w:rsidRPr="006B277D" w:rsidRDefault="006B369F" w:rsidP="006B369F">
                      <w:pPr>
                        <w:jc w:val="center"/>
                        <w:rPr>
                          <w:b/>
                        </w:rPr>
                      </w:pPr>
                      <w:r w:rsidRPr="006B277D">
                        <w:rPr>
                          <w:b/>
                        </w:rPr>
                        <w:t>(a)</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40DF0D4" wp14:editId="65DCBBE5">
                <wp:simplePos x="0" y="0"/>
                <wp:positionH relativeFrom="column">
                  <wp:posOffset>361950</wp:posOffset>
                </wp:positionH>
                <wp:positionV relativeFrom="paragraph">
                  <wp:posOffset>781050</wp:posOffset>
                </wp:positionV>
                <wp:extent cx="1043305" cy="1213485"/>
                <wp:effectExtent l="19050" t="19050" r="23495" b="2476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121348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3" o:spid="_x0000_s1026" style="position:absolute;margin-left:28.5pt;margin-top:61.5pt;width:82.15pt;height:95.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" filled="f" strokecolor="red" strokeweight="2.25pt"/>
            </w:pict>
          </mc:Fallback>
        </mc:AlternateContent>
      </w:r>
      <w:r w:rsidR="006B369F" w:rsidRPr="006B369F">
        <w:rPr>
          <w:rFonts w:ascii="Times New Roman" w:hAnsi="Times New Roman" w:cs="Times New Roman"/>
          <w:noProof/>
        </w:rPr>
        <w:drawing>
          <wp:inline distT="0" distB="0" distL="0" distR="0" wp14:anchorId="7CAC85B8" wp14:editId="0192CE05">
            <wp:extent cx="2276475" cy="2266950"/>
            <wp:effectExtent l="0" t="0" r="9525" b="0"/>
            <wp:docPr id="1" name="Picture 8" descr="Description: C:\Users\FADIL\Downloads\Sebelum x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FADIL\Downloads\Sebelum x25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2266950"/>
                    </a:xfrm>
                    <a:prstGeom prst="rect">
                      <a:avLst/>
                    </a:prstGeom>
                    <a:noFill/>
                    <a:ln>
                      <a:noFill/>
                    </a:ln>
                  </pic:spPr>
                </pic:pic>
              </a:graphicData>
            </a:graphic>
          </wp:inline>
        </w:drawing>
      </w:r>
      <w:r>
        <w:rPr>
          <w:rFonts w:ascii="Times New Roman" w:hAnsi="Times New Roman" w:cs="Times New Roman"/>
          <w:b/>
        </w:rPr>
        <w:t xml:space="preserve">                              </w:t>
      </w:r>
      <w:r w:rsidR="006B369F" w:rsidRPr="006B369F">
        <w:rPr>
          <w:rFonts w:ascii="Times New Roman" w:hAnsi="Times New Roman" w:cs="Times New Roman"/>
          <w:noProof/>
        </w:rPr>
        <w:drawing>
          <wp:inline distT="0" distB="0" distL="0" distR="0" wp14:anchorId="77F65820" wp14:editId="409FBA50">
            <wp:extent cx="2305050" cy="2266950"/>
            <wp:effectExtent l="0" t="0" r="0" b="0"/>
            <wp:docPr id="2" name="Picture 7" descr="Description: C:\Users\FADIL\Downloads\Setelah x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FADIL\Downloads\Setelah x25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2266950"/>
                    </a:xfrm>
                    <a:prstGeom prst="rect">
                      <a:avLst/>
                    </a:prstGeom>
                    <a:noFill/>
                    <a:ln>
                      <a:noFill/>
                    </a:ln>
                  </pic:spPr>
                </pic:pic>
              </a:graphicData>
            </a:graphic>
          </wp:inline>
        </w:drawing>
      </w:r>
    </w:p>
    <w:p w:rsidR="00AB3779" w:rsidRDefault="00AB3779" w:rsidP="006B369F">
      <w:pPr>
        <w:pStyle w:val="ListParagraph"/>
        <w:ind w:left="0"/>
        <w:jc w:val="center"/>
      </w:pPr>
    </w:p>
    <w:p w:rsidR="006B369F" w:rsidRPr="006B369F" w:rsidRDefault="00AB3779" w:rsidP="00AB3779">
      <w:pPr>
        <w:pStyle w:val="ListParagraph"/>
        <w:tabs>
          <w:tab w:val="left" w:pos="180"/>
          <w:tab w:val="left" w:pos="1170"/>
        </w:tabs>
        <w:ind w:left="990" w:hanging="990"/>
        <w:jc w:val="both"/>
      </w:pPr>
      <w:proofErr w:type="gramStart"/>
      <w:r>
        <w:t>Figure</w:t>
      </w:r>
      <w:r w:rsidR="006B369F" w:rsidRPr="006B369F">
        <w:rPr>
          <w:lang w:val="id-ID"/>
        </w:rPr>
        <w:t xml:space="preserve"> </w:t>
      </w:r>
      <w:r w:rsidR="006B369F" w:rsidRPr="006B369F">
        <w:t>1</w:t>
      </w:r>
      <w:r w:rsidR="006B369F" w:rsidRPr="006B369F">
        <w:rPr>
          <w:lang w:val="id-ID"/>
        </w:rPr>
        <w:t>.</w:t>
      </w:r>
      <w:proofErr w:type="gramEnd"/>
      <w:r>
        <w:t xml:space="preserve"> </w:t>
      </w:r>
      <w:proofErr w:type="gramStart"/>
      <w:r w:rsidR="006B369F" w:rsidRPr="006B369F">
        <w:rPr>
          <w:i/>
        </w:rPr>
        <w:t>Scanning Electron Microscope</w:t>
      </w:r>
      <w:r w:rsidR="006B369F" w:rsidRPr="006B369F">
        <w:rPr>
          <w:lang w:val="id-ID"/>
        </w:rPr>
        <w:t xml:space="preserve"> (</w:t>
      </w:r>
      <w:r w:rsidR="006B369F" w:rsidRPr="006B369F">
        <w:t>SEM</w:t>
      </w:r>
      <w:r w:rsidR="006B369F" w:rsidRPr="006B369F">
        <w:rPr>
          <w:lang w:val="id-ID"/>
        </w:rPr>
        <w:t>)</w:t>
      </w:r>
      <w:r w:rsidR="006B369F" w:rsidRPr="006B369F">
        <w:t xml:space="preserve"> (a) microalgae before </w:t>
      </w:r>
      <w:r w:rsidR="006B369F" w:rsidRPr="006B369F">
        <w:rPr>
          <w:i/>
          <w:iCs/>
        </w:rPr>
        <w:t>pretreatment</w:t>
      </w:r>
      <w:r w:rsidR="00755BE7">
        <w:t xml:space="preserve"> </w:t>
      </w:r>
      <w:r w:rsidR="006B369F" w:rsidRPr="006B369F">
        <w:t>an</w:t>
      </w:r>
      <w:r w:rsidR="00755BE7">
        <w:t>d</w:t>
      </w:r>
      <w:r>
        <w:t xml:space="preserve"> (b) </w:t>
      </w:r>
      <w:r w:rsidR="006B369F" w:rsidRPr="006B369F">
        <w:t xml:space="preserve">microalgae after </w:t>
      </w:r>
      <w:r w:rsidR="006B369F" w:rsidRPr="006B369F">
        <w:rPr>
          <w:i/>
          <w:iCs/>
        </w:rPr>
        <w:t>pretreatment</w:t>
      </w:r>
      <w:r w:rsidR="006B369F" w:rsidRPr="006B369F">
        <w:t xml:space="preserve"> with 2500 times magnification</w:t>
      </w:r>
      <w:r w:rsidR="006B369F" w:rsidRPr="006B369F">
        <w:rPr>
          <w:lang w:val="id-ID"/>
        </w:rPr>
        <w:t>.</w:t>
      </w:r>
      <w:proofErr w:type="gramEnd"/>
    </w:p>
    <w:p w:rsidR="006B369F" w:rsidRPr="006B369F" w:rsidRDefault="006B369F" w:rsidP="006B369F">
      <w:pPr>
        <w:pStyle w:val="ListParagraph"/>
        <w:ind w:left="1170" w:hanging="1170"/>
        <w:jc w:val="both"/>
      </w:pPr>
    </w:p>
    <w:p w:rsidR="006B369F" w:rsidRPr="006B369F" w:rsidRDefault="006B369F" w:rsidP="006B369F">
      <w:pPr>
        <w:pStyle w:val="ListParagraph"/>
        <w:ind w:left="0" w:firstLine="810"/>
        <w:jc w:val="both"/>
      </w:pPr>
      <w:r w:rsidRPr="006B369F">
        <w:t xml:space="preserve">Microscopic images of microalgae cells before and after pre-treatment is shown in Figure 1. The process conditions of Figure 1 (b) pre-treatment with 3% (w / w) of </w:t>
      </w:r>
      <w:proofErr w:type="spellStart"/>
      <w:r w:rsidRPr="006B369F">
        <w:t>cellulase</w:t>
      </w:r>
      <w:proofErr w:type="spellEnd"/>
      <w:r w:rsidRPr="006B369F">
        <w:t xml:space="preserve"> and </w:t>
      </w:r>
      <w:proofErr w:type="spellStart"/>
      <w:r w:rsidRPr="006B369F">
        <w:t>xylanase</w:t>
      </w:r>
      <w:proofErr w:type="spellEnd"/>
      <w:r w:rsidRPr="006B369F">
        <w:t xml:space="preserve"> enzyme for 40 minutes at a temperature of 45 °C with 2500 times magnification, Figure 1 (a) shows that the cells before pre-treatment of microalgae have cell walls intact while microalgae cells after pre-treatment has been damaged or the cell wall to be broken.</w:t>
      </w:r>
      <w:r w:rsidRPr="006B369F">
        <w:br/>
        <w:t xml:space="preserve">Before the pre-treatment is done it is seen that the cells clustered in the plasma cells intact and mostly oval-shaped, as seen clearly in Figure 5.3 (a) shows that the surface forms of microalgae is still not reduced. Figure 5.3 (b) shows the rupture and damage to the wall or the cell surface, it proves that the enzyme </w:t>
      </w:r>
      <w:proofErr w:type="spellStart"/>
      <w:r w:rsidRPr="006B369F">
        <w:t>cellulase</w:t>
      </w:r>
      <w:proofErr w:type="spellEnd"/>
      <w:r w:rsidRPr="006B369F">
        <w:t xml:space="preserve"> and </w:t>
      </w:r>
      <w:proofErr w:type="spellStart"/>
      <w:r w:rsidRPr="006B369F">
        <w:t>xylanase</w:t>
      </w:r>
      <w:proofErr w:type="spellEnd"/>
      <w:r w:rsidRPr="006B369F">
        <w:t xml:space="preserve"> can open the cell walls of microalgae and release trapped starch.</w:t>
      </w:r>
    </w:p>
    <w:p w:rsidR="006B369F" w:rsidRDefault="006B369F" w:rsidP="0018073C">
      <w:pPr>
        <w:pStyle w:val="ListParagraph"/>
        <w:ind w:left="450"/>
        <w:jc w:val="both"/>
        <w:rPr>
          <w:b/>
        </w:rPr>
      </w:pPr>
      <w:r w:rsidRPr="006B369F">
        <w:br/>
      </w:r>
      <w:r w:rsidRPr="006B369F">
        <w:rPr>
          <w:b/>
        </w:rPr>
        <w:t>3.3. The effect of enzyme concentration</w:t>
      </w:r>
    </w:p>
    <w:p w:rsidR="0018073C" w:rsidRPr="006B369F" w:rsidRDefault="0018073C" w:rsidP="0018073C">
      <w:pPr>
        <w:pStyle w:val="ListParagraph"/>
        <w:ind w:left="450"/>
        <w:jc w:val="both"/>
        <w:rPr>
          <w:b/>
        </w:rPr>
      </w:pPr>
    </w:p>
    <w:p w:rsidR="006B369F" w:rsidRPr="006B369F" w:rsidRDefault="006B369F" w:rsidP="006B369F">
      <w:pPr>
        <w:pStyle w:val="ListParagraph"/>
        <w:ind w:left="0" w:firstLine="810"/>
        <w:jc w:val="both"/>
      </w:pPr>
      <w:r w:rsidRPr="006B369F">
        <w:t xml:space="preserve">To determine the effect of the concentration </w:t>
      </w:r>
      <w:proofErr w:type="spellStart"/>
      <w:r w:rsidRPr="006B369F">
        <w:t>cellulase</w:t>
      </w:r>
      <w:proofErr w:type="spellEnd"/>
      <w:r w:rsidRPr="006B369F">
        <w:t xml:space="preserve"> and </w:t>
      </w:r>
      <w:proofErr w:type="spellStart"/>
      <w:r w:rsidRPr="006B369F">
        <w:t>xilanase</w:t>
      </w:r>
      <w:proofErr w:type="spellEnd"/>
      <w:r w:rsidRPr="006B369F">
        <w:t xml:space="preserve"> simultaneously in the process of pre-treatment was performed three variations of different concentrations of 10%, 20%, and 30% (w/w), with a residence time of 40 minutes and a temperature of 45</w:t>
      </w:r>
      <w:r w:rsidRPr="006B369F">
        <w:rPr>
          <w:vertAlign w:val="superscript"/>
        </w:rPr>
        <w:t>o</w:t>
      </w:r>
      <w:r w:rsidRPr="006B369F">
        <w:t xml:space="preserve">C, while microalgae concentration used was 5 g/L. The results of the </w:t>
      </w:r>
      <w:r w:rsidR="00874A6D">
        <w:t>study are presented in Figure 2</w:t>
      </w:r>
      <w:r w:rsidRPr="006B369F">
        <w:t>.</w:t>
      </w:r>
    </w:p>
    <w:p w:rsidR="006B369F" w:rsidRPr="006B369F" w:rsidRDefault="006B369F" w:rsidP="0018073C">
      <w:pPr>
        <w:jc w:val="center"/>
        <w:rPr>
          <w:rFonts w:ascii="Times New Roman" w:hAnsi="Times New Roman" w:cs="Times New Roman"/>
        </w:rPr>
      </w:pPr>
    </w:p>
    <w:p w:rsidR="006B369F" w:rsidRPr="006B369F" w:rsidRDefault="006B369F" w:rsidP="006B369F">
      <w:pPr>
        <w:ind w:left="1170" w:hanging="1170"/>
        <w:jc w:val="both"/>
        <w:rPr>
          <w:rFonts w:ascii="Times New Roman" w:hAnsi="Times New Roman" w:cs="Times New Roman"/>
        </w:rPr>
      </w:pPr>
    </w:p>
    <w:p w:rsidR="006B369F" w:rsidRPr="006B369F" w:rsidRDefault="006B369F" w:rsidP="006B369F">
      <w:pPr>
        <w:jc w:val="both"/>
        <w:rPr>
          <w:rFonts w:ascii="Times New Roman" w:hAnsi="Times New Roman" w:cs="Times New Roman"/>
        </w:rPr>
      </w:pPr>
    </w:p>
    <w:p w:rsidR="006B369F" w:rsidRPr="006B369F" w:rsidRDefault="006B369F" w:rsidP="00A63CA2">
      <w:pPr>
        <w:jc w:val="center"/>
        <w:rPr>
          <w:rFonts w:ascii="Times New Roman" w:hAnsi="Times New Roman" w:cs="Times New Roman"/>
        </w:rPr>
      </w:pPr>
      <w:r w:rsidRPr="006B369F">
        <w:rPr>
          <w:rFonts w:ascii="Times New Roman" w:hAnsi="Times New Roman" w:cs="Times New Roman"/>
          <w:noProof/>
        </w:rPr>
        <w:lastRenderedPageBreak/>
        <w:drawing>
          <wp:inline distT="0" distB="0" distL="0" distR="0">
            <wp:extent cx="4572000" cy="2743200"/>
            <wp:effectExtent l="0" t="0" r="0" b="0"/>
            <wp:docPr id="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369F" w:rsidRPr="006B369F" w:rsidRDefault="006B369F" w:rsidP="0018073C">
      <w:pPr>
        <w:ind w:left="900" w:hanging="900"/>
        <w:jc w:val="both"/>
        <w:rPr>
          <w:rFonts w:ascii="Times New Roman" w:hAnsi="Times New Roman" w:cs="Times New Roman"/>
        </w:rPr>
      </w:pPr>
      <w:r w:rsidRPr="006B369F">
        <w:rPr>
          <w:rFonts w:ascii="Times New Roman" w:hAnsi="Times New Roman" w:cs="Times New Roman"/>
          <w:noProof/>
          <w:lang w:eastAsia="id-ID"/>
        </w:rPr>
        <w:t xml:space="preserve">Fgure </w:t>
      </w:r>
      <w:r w:rsidR="00874A6D">
        <w:rPr>
          <w:rFonts w:ascii="Times New Roman" w:hAnsi="Times New Roman" w:cs="Times New Roman"/>
          <w:noProof/>
          <w:lang w:eastAsia="id-ID"/>
        </w:rPr>
        <w:t>2</w:t>
      </w:r>
      <w:r w:rsidRPr="006B369F">
        <w:rPr>
          <w:rFonts w:ascii="Times New Roman" w:hAnsi="Times New Roman" w:cs="Times New Roman"/>
          <w:noProof/>
          <w:lang w:eastAsia="id-ID"/>
        </w:rPr>
        <w:t xml:space="preserve">. </w:t>
      </w:r>
      <w:r w:rsidRPr="006B369F">
        <w:rPr>
          <w:rFonts w:ascii="Times New Roman" w:hAnsi="Times New Roman" w:cs="Times New Roman"/>
        </w:rPr>
        <w:t xml:space="preserve">Yield of glucose at different concentrations of </w:t>
      </w:r>
      <w:proofErr w:type="spellStart"/>
      <w:r w:rsidRPr="006B369F">
        <w:rPr>
          <w:rFonts w:ascii="Times New Roman" w:hAnsi="Times New Roman" w:cs="Times New Roman"/>
        </w:rPr>
        <w:t>selulose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i/>
        </w:rPr>
        <w:t>xylanase</w:t>
      </w:r>
      <w:proofErr w:type="spellEnd"/>
      <w:r w:rsidRPr="006B369F">
        <w:rPr>
          <w:rFonts w:ascii="Times New Roman" w:hAnsi="Times New Roman" w:cs="Times New Roman"/>
        </w:rPr>
        <w:t xml:space="preserve"> enzymes at a concentration of microalgae of 5 g/L, at a temperature of 45</w:t>
      </w:r>
      <w:r w:rsidRPr="006B369F">
        <w:rPr>
          <w:rFonts w:ascii="Times New Roman" w:hAnsi="Times New Roman" w:cs="Times New Roman"/>
          <w:vertAlign w:val="superscript"/>
        </w:rPr>
        <w:t>o</w:t>
      </w:r>
      <w:r w:rsidRPr="006B369F">
        <w:rPr>
          <w:rFonts w:ascii="Times New Roman" w:hAnsi="Times New Roman" w:cs="Times New Roman"/>
        </w:rPr>
        <w:t>C and pH of 4.5</w:t>
      </w:r>
    </w:p>
    <w:p w:rsidR="006B369F" w:rsidRPr="006B369F" w:rsidRDefault="006B369F" w:rsidP="006B369F">
      <w:pPr>
        <w:spacing w:line="360" w:lineRule="auto"/>
        <w:ind w:firstLine="720"/>
        <w:jc w:val="both"/>
        <w:rPr>
          <w:rFonts w:ascii="Times New Roman" w:hAnsi="Times New Roman" w:cs="Times New Roman"/>
        </w:rPr>
      </w:pPr>
      <w:r w:rsidRPr="006B369F">
        <w:rPr>
          <w:rFonts w:ascii="Times New Roman" w:hAnsi="Times New Roman" w:cs="Times New Roman"/>
        </w:rPr>
        <w:t>Figure 2</w:t>
      </w:r>
      <w:r w:rsidR="00874A6D">
        <w:rPr>
          <w:rFonts w:ascii="Times New Roman" w:hAnsi="Times New Roman" w:cs="Times New Roman"/>
        </w:rPr>
        <w:t xml:space="preserve"> </w:t>
      </w:r>
      <w:r w:rsidRPr="006B369F">
        <w:rPr>
          <w:rFonts w:ascii="Times New Roman" w:hAnsi="Times New Roman" w:cs="Times New Roman"/>
        </w:rPr>
        <w:t>show that the higher the concentration of enzyme and processing time, the h</w:t>
      </w:r>
      <w:r w:rsidR="00755BE7">
        <w:rPr>
          <w:rFonts w:ascii="Times New Roman" w:hAnsi="Times New Roman" w:cs="Times New Roman"/>
        </w:rPr>
        <w:t>i</w:t>
      </w:r>
      <w:r w:rsidRPr="006B369F">
        <w:rPr>
          <w:rFonts w:ascii="Times New Roman" w:hAnsi="Times New Roman" w:cs="Times New Roman"/>
        </w:rPr>
        <w:t>gher the yield of glucose, but this increase only occurs from time 10 to 40 minutes. This can be explained that the greater the concentration of the enzyme with the increase of time will cause the enzyme activity of the larger and more rapid enzyme-catalyzed reactions and the more enzyme binds to the substrate that will lead to a growing number of enzyme-substrate complex is formed. Therefore then the product formed would increase. But time above 40 minutes the yield of glucose produced decrease, it is caused by the amount of substrate available has begun to diminish as time goes by.</w:t>
      </w:r>
    </w:p>
    <w:p w:rsidR="006B369F" w:rsidRPr="006B369F" w:rsidRDefault="006B369F" w:rsidP="006B369F">
      <w:pPr>
        <w:spacing w:line="360" w:lineRule="auto"/>
        <w:ind w:firstLine="720"/>
        <w:jc w:val="both"/>
        <w:rPr>
          <w:rFonts w:ascii="Times New Roman" w:hAnsi="Times New Roman" w:cs="Times New Roman"/>
        </w:rPr>
      </w:pPr>
      <w:r w:rsidRPr="006B369F">
        <w:rPr>
          <w:rFonts w:ascii="Times New Roman" w:hAnsi="Times New Roman" w:cs="Times New Roman"/>
        </w:rPr>
        <w:t xml:space="preserve">This research resulted in a yield of glucose by using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simultaneously 2.92%, 5.37% and 31.91% respectively. The process conditions used in this study was the temperature of 45</w:t>
      </w:r>
      <w:r w:rsidRPr="006B369F">
        <w:rPr>
          <w:rFonts w:ascii="Times New Roman" w:hAnsi="Times New Roman" w:cs="Times New Roman"/>
          <w:vertAlign w:val="superscript"/>
        </w:rPr>
        <w:t>o</w:t>
      </w:r>
      <w:r w:rsidRPr="006B369F">
        <w:rPr>
          <w:rFonts w:ascii="Times New Roman" w:hAnsi="Times New Roman" w:cs="Times New Roman"/>
        </w:rPr>
        <w:t>C with a pH of 4.5. Yield of glucose obtained seen that the simultaneous use of enzymes was much better compared to the use of separate enzymes.</w:t>
      </w:r>
      <w:r w:rsidR="00755BE7">
        <w:rPr>
          <w:rFonts w:ascii="Times New Roman" w:hAnsi="Times New Roman" w:cs="Times New Roman"/>
        </w:rPr>
        <w:t xml:space="preserve"> </w:t>
      </w:r>
      <w:r w:rsidRPr="006B369F">
        <w:rPr>
          <w:rFonts w:ascii="Times New Roman" w:hAnsi="Times New Roman" w:cs="Times New Roman"/>
        </w:rPr>
        <w:t xml:space="preserve">Yield of Glucose obtained from this study was higher than the research done by [Aaron et al. 2011] with a yield of 29.9% glucose by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at a concentration of microalgae 10 g/L, while species of microalgae are used Aaron et al was </w:t>
      </w:r>
      <w:proofErr w:type="spellStart"/>
      <w:r w:rsidRPr="006B369F">
        <w:rPr>
          <w:rFonts w:ascii="Times New Roman" w:hAnsi="Times New Roman" w:cs="Times New Roman"/>
        </w:rPr>
        <w:t>Chlorococum</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humicola</w:t>
      </w:r>
      <w:proofErr w:type="spellEnd"/>
      <w:r w:rsidRPr="006B369F">
        <w:rPr>
          <w:rFonts w:ascii="Times New Roman" w:hAnsi="Times New Roman" w:cs="Times New Roman"/>
        </w:rPr>
        <w:t xml:space="preserve"> species. Besides, this study also had higher glucose yield from research conducted by [</w:t>
      </w:r>
      <w:proofErr w:type="spellStart"/>
      <w:r w:rsidRPr="006B369F">
        <w:rPr>
          <w:rFonts w:ascii="Times New Roman" w:hAnsi="Times New Roman" w:cs="Times New Roman"/>
        </w:rPr>
        <w:t>Jefriadi</w:t>
      </w:r>
      <w:proofErr w:type="spellEnd"/>
      <w:r w:rsidRPr="006B369F">
        <w:rPr>
          <w:rFonts w:ascii="Times New Roman" w:hAnsi="Times New Roman" w:cs="Times New Roman"/>
        </w:rPr>
        <w:t xml:space="preserve">, 2016], which was 23.94% by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amylase, and </w:t>
      </w:r>
      <w:proofErr w:type="spellStart"/>
      <w:r w:rsidRPr="006B369F">
        <w:rPr>
          <w:rFonts w:ascii="Times New Roman" w:hAnsi="Times New Roman" w:cs="Times New Roman"/>
        </w:rPr>
        <w:t>glucoamylase</w:t>
      </w:r>
      <w:proofErr w:type="spellEnd"/>
      <w:r w:rsidRPr="006B369F">
        <w:rPr>
          <w:rFonts w:ascii="Times New Roman" w:hAnsi="Times New Roman" w:cs="Times New Roman"/>
        </w:rPr>
        <w:t xml:space="preserve"> on microalgae concentration of 3.33 g/L, while species of microalgae are used is </w:t>
      </w:r>
      <w:proofErr w:type="spellStart"/>
      <w:r w:rsidRPr="006B369F">
        <w:rPr>
          <w:rFonts w:ascii="Times New Roman" w:hAnsi="Times New Roman" w:cs="Times New Roman"/>
        </w:rPr>
        <w:t>Tetraselmis</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chuii</w:t>
      </w:r>
      <w:proofErr w:type="spellEnd"/>
      <w:r w:rsidRPr="006B369F">
        <w:rPr>
          <w:rFonts w:ascii="Times New Roman" w:hAnsi="Times New Roman" w:cs="Times New Roman"/>
        </w:rPr>
        <w:t>.</w:t>
      </w:r>
    </w:p>
    <w:p w:rsidR="006B369F" w:rsidRPr="006B369F" w:rsidRDefault="006B369F" w:rsidP="006B369F">
      <w:pPr>
        <w:spacing w:line="360" w:lineRule="auto"/>
        <w:ind w:firstLine="720"/>
        <w:jc w:val="both"/>
        <w:rPr>
          <w:rFonts w:ascii="Times New Roman" w:hAnsi="Times New Roman" w:cs="Times New Roman"/>
        </w:rPr>
      </w:pPr>
      <w:r w:rsidRPr="006B369F">
        <w:rPr>
          <w:rFonts w:ascii="Times New Roman" w:hAnsi="Times New Roman" w:cs="Times New Roman"/>
        </w:rPr>
        <w:t>However when it is compared to the research conducted by [</w:t>
      </w:r>
      <w:proofErr w:type="spellStart"/>
      <w:r w:rsidRPr="006B369F">
        <w:rPr>
          <w:rFonts w:ascii="Times New Roman" w:hAnsi="Times New Roman" w:cs="Times New Roman"/>
        </w:rPr>
        <w:t>Marsalkova</w:t>
      </w:r>
      <w:proofErr w:type="spellEnd"/>
      <w:r w:rsidRPr="006B369F">
        <w:rPr>
          <w:rFonts w:ascii="Times New Roman" w:hAnsi="Times New Roman" w:cs="Times New Roman"/>
        </w:rPr>
        <w:t xml:space="preserve"> et al. 2010] </w:t>
      </w:r>
      <w:proofErr w:type="gramStart"/>
      <w:r w:rsidRPr="006B369F">
        <w:rPr>
          <w:rFonts w:ascii="Times New Roman" w:hAnsi="Times New Roman" w:cs="Times New Roman"/>
        </w:rPr>
        <w:t>This</w:t>
      </w:r>
      <w:proofErr w:type="gramEnd"/>
      <w:r w:rsidRPr="006B369F">
        <w:rPr>
          <w:rFonts w:ascii="Times New Roman" w:hAnsi="Times New Roman" w:cs="Times New Roman"/>
        </w:rPr>
        <w:t xml:space="preserve"> study has lower </w:t>
      </w:r>
      <w:proofErr w:type="spellStart"/>
      <w:r w:rsidRPr="006B369F">
        <w:rPr>
          <w:rFonts w:ascii="Times New Roman" w:hAnsi="Times New Roman" w:cs="Times New Roman"/>
        </w:rPr>
        <w:t>yeld</w:t>
      </w:r>
      <w:proofErr w:type="spellEnd"/>
      <w:r w:rsidRPr="006B369F">
        <w:rPr>
          <w:rFonts w:ascii="Times New Roman" w:hAnsi="Times New Roman" w:cs="Times New Roman"/>
        </w:rPr>
        <w:t xml:space="preserve"> of glucose. The yield of glucose produced by [</w:t>
      </w:r>
      <w:proofErr w:type="spellStart"/>
      <w:r w:rsidRPr="006B369F">
        <w:rPr>
          <w:rFonts w:ascii="Times New Roman" w:hAnsi="Times New Roman" w:cs="Times New Roman"/>
        </w:rPr>
        <w:t>Marsalkova</w:t>
      </w:r>
      <w:proofErr w:type="spellEnd"/>
      <w:r w:rsidRPr="006B369F">
        <w:rPr>
          <w:rFonts w:ascii="Times New Roman" w:hAnsi="Times New Roman" w:cs="Times New Roman"/>
        </w:rPr>
        <w:t xml:space="preserve"> et al. 2010] was 39% at a </w:t>
      </w:r>
      <w:r w:rsidRPr="006B369F">
        <w:rPr>
          <w:rFonts w:ascii="Times New Roman" w:hAnsi="Times New Roman" w:cs="Times New Roman"/>
        </w:rPr>
        <w:lastRenderedPageBreak/>
        <w:t xml:space="preserve">concentration of microalgae 22 g/L using the enzyme amylase, </w:t>
      </w:r>
      <w:proofErr w:type="spellStart"/>
      <w:r w:rsidRPr="006B369F">
        <w:rPr>
          <w:rFonts w:ascii="Times New Roman" w:hAnsi="Times New Roman" w:cs="Times New Roman"/>
        </w:rPr>
        <w:t>glucoamylase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as for species of microalgae used was Chlorella vulgaris. Meanwhile the research conducted by [Ho et al. 2010] </w:t>
      </w:r>
      <w:proofErr w:type="gramStart"/>
      <w:r w:rsidRPr="006B369F">
        <w:rPr>
          <w:rFonts w:ascii="Times New Roman" w:hAnsi="Times New Roman" w:cs="Times New Roman"/>
        </w:rPr>
        <w:t>resulted</w:t>
      </w:r>
      <w:proofErr w:type="gramEnd"/>
      <w:r w:rsidRPr="006B369F">
        <w:rPr>
          <w:rFonts w:ascii="Times New Roman" w:hAnsi="Times New Roman" w:cs="Times New Roman"/>
        </w:rPr>
        <w:t xml:space="preserve"> 38.9% yield glucose by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and amylase and </w:t>
      </w:r>
      <w:r w:rsidR="00755BE7">
        <w:rPr>
          <w:rFonts w:ascii="Times New Roman" w:hAnsi="Times New Roman" w:cs="Times New Roman"/>
        </w:rPr>
        <w:t xml:space="preserve">it </w:t>
      </w:r>
      <w:proofErr w:type="spellStart"/>
      <w:r w:rsidR="00755BE7">
        <w:rPr>
          <w:rFonts w:ascii="Times New Roman" w:hAnsi="Times New Roman" w:cs="Times New Roman"/>
        </w:rPr>
        <w:t>mcroalga</w:t>
      </w:r>
      <w:proofErr w:type="spellEnd"/>
      <w:r w:rsidRPr="006B369F">
        <w:rPr>
          <w:rFonts w:ascii="Times New Roman" w:hAnsi="Times New Roman" w:cs="Times New Roman"/>
        </w:rPr>
        <w:t xml:space="preserve"> species is Chlorella vulgaris.</w:t>
      </w:r>
    </w:p>
    <w:p w:rsidR="006B369F" w:rsidRPr="006B369F" w:rsidRDefault="006B369F" w:rsidP="0018073C">
      <w:pPr>
        <w:ind w:left="450"/>
        <w:jc w:val="both"/>
        <w:rPr>
          <w:rFonts w:ascii="Times New Roman" w:hAnsi="Times New Roman" w:cs="Times New Roman"/>
          <w:b/>
        </w:rPr>
      </w:pPr>
      <w:r w:rsidRPr="006B369F">
        <w:rPr>
          <w:rFonts w:ascii="Times New Roman" w:hAnsi="Times New Roman" w:cs="Times New Roman"/>
          <w:b/>
        </w:rPr>
        <w:t>3.4. Effect of pH and temperature pre-treatment</w:t>
      </w:r>
    </w:p>
    <w:p w:rsidR="006B369F" w:rsidRPr="006B369F" w:rsidRDefault="006B369F" w:rsidP="006B369F">
      <w:pPr>
        <w:spacing w:line="360" w:lineRule="auto"/>
        <w:ind w:firstLine="720"/>
        <w:jc w:val="both"/>
        <w:rPr>
          <w:rFonts w:ascii="Times New Roman" w:hAnsi="Times New Roman" w:cs="Times New Roman"/>
        </w:rPr>
      </w:pPr>
      <w:r w:rsidRPr="006B369F">
        <w:rPr>
          <w:rFonts w:ascii="Times New Roman" w:hAnsi="Times New Roman" w:cs="Times New Roman"/>
        </w:rPr>
        <w:t xml:space="preserve">Variations of pH were performed on both pre-treatment enzymatic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xilanase</w:t>
      </w:r>
      <w:proofErr w:type="spellEnd"/>
      <w:r w:rsidRPr="006B369F">
        <w:rPr>
          <w:rFonts w:ascii="Times New Roman" w:hAnsi="Times New Roman" w:cs="Times New Roman"/>
        </w:rPr>
        <w:t xml:space="preserve"> simultaneously was 4.0 to 5.5 the result is presented in Figure </w:t>
      </w:r>
      <w:r w:rsidR="00874A6D">
        <w:rPr>
          <w:rFonts w:ascii="Times New Roman" w:hAnsi="Times New Roman" w:cs="Times New Roman"/>
        </w:rPr>
        <w:t>3</w:t>
      </w:r>
      <w:r w:rsidRPr="006B369F">
        <w:rPr>
          <w:rFonts w:ascii="Times New Roman" w:hAnsi="Times New Roman" w:cs="Times New Roman"/>
        </w:rPr>
        <w:t>. The optimum pH is obtained from this study was 4.5, wherein the yield of glucose obtained in the use of enzymes in simulta</w:t>
      </w:r>
      <w:r w:rsidR="00755BE7">
        <w:rPr>
          <w:rFonts w:ascii="Times New Roman" w:hAnsi="Times New Roman" w:cs="Times New Roman"/>
        </w:rPr>
        <w:t>neous</w:t>
      </w:r>
      <w:r w:rsidRPr="006B369F">
        <w:rPr>
          <w:rFonts w:ascii="Times New Roman" w:hAnsi="Times New Roman" w:cs="Times New Roman"/>
        </w:rPr>
        <w:t xml:space="preserve"> </w:t>
      </w:r>
      <w:r w:rsidR="00755BE7">
        <w:rPr>
          <w:rFonts w:ascii="Times New Roman" w:hAnsi="Times New Roman" w:cs="Times New Roman"/>
        </w:rPr>
        <w:t>was</w:t>
      </w:r>
      <w:r w:rsidRPr="006B369F">
        <w:rPr>
          <w:rFonts w:ascii="Times New Roman" w:hAnsi="Times New Roman" w:cs="Times New Roman"/>
        </w:rPr>
        <w:t xml:space="preserve"> 31.91%. At pH 5.0-5.5 yield decreased glucose obtained, this happens because the enzyme will undergo structural changes or charge the amino acids that constitute the active site that functions in substrate binding. This resulted in the disruption of the interaction between the enzyme active site to the substrate so that the yield of glucose produced will be lower [Aaron et al., 2011; Shuler and </w:t>
      </w:r>
      <w:proofErr w:type="spellStart"/>
      <w:r w:rsidRPr="006B369F">
        <w:rPr>
          <w:rFonts w:ascii="Times New Roman" w:hAnsi="Times New Roman" w:cs="Times New Roman"/>
        </w:rPr>
        <w:t>Kargi</w:t>
      </w:r>
      <w:proofErr w:type="spellEnd"/>
      <w:r w:rsidRPr="006B369F">
        <w:rPr>
          <w:rFonts w:ascii="Times New Roman" w:hAnsi="Times New Roman" w:cs="Times New Roman"/>
        </w:rPr>
        <w:t>, 1991].</w:t>
      </w:r>
    </w:p>
    <w:p w:rsidR="006B369F" w:rsidRPr="006B369F" w:rsidRDefault="006B369F" w:rsidP="0018073C">
      <w:pPr>
        <w:jc w:val="center"/>
        <w:rPr>
          <w:rFonts w:ascii="Times New Roman" w:hAnsi="Times New Roman" w:cs="Times New Roman"/>
        </w:rPr>
      </w:pPr>
      <w:r w:rsidRPr="006B369F">
        <w:rPr>
          <w:rFonts w:ascii="Times New Roman" w:hAnsi="Times New Roman" w:cs="Times New Roman"/>
          <w:noProof/>
        </w:rPr>
        <w:drawing>
          <wp:inline distT="0" distB="0" distL="0" distR="0">
            <wp:extent cx="4572000" cy="2743200"/>
            <wp:effectExtent l="0" t="0" r="0" b="0"/>
            <wp:docPr id="6"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B369F" w:rsidRPr="006B369F" w:rsidRDefault="006B369F" w:rsidP="00A63CA2">
      <w:pPr>
        <w:ind w:left="990" w:hanging="990"/>
        <w:jc w:val="both"/>
        <w:rPr>
          <w:rFonts w:ascii="Times New Roman" w:hAnsi="Times New Roman" w:cs="Times New Roman"/>
        </w:rPr>
      </w:pPr>
      <w:r w:rsidRPr="006B369F">
        <w:rPr>
          <w:rFonts w:ascii="Times New Roman" w:hAnsi="Times New Roman" w:cs="Times New Roman"/>
          <w:noProof/>
          <w:lang w:eastAsia="id-ID"/>
        </w:rPr>
        <w:t xml:space="preserve">Figure </w:t>
      </w:r>
      <w:r w:rsidR="00874A6D">
        <w:rPr>
          <w:rFonts w:ascii="Times New Roman" w:hAnsi="Times New Roman" w:cs="Times New Roman"/>
          <w:noProof/>
          <w:lang w:eastAsia="id-ID"/>
        </w:rPr>
        <w:t>3</w:t>
      </w:r>
      <w:r w:rsidRPr="006B369F">
        <w:rPr>
          <w:rFonts w:ascii="Times New Roman" w:hAnsi="Times New Roman" w:cs="Times New Roman"/>
          <w:noProof/>
          <w:lang w:eastAsia="id-ID"/>
        </w:rPr>
        <w:t>.</w:t>
      </w:r>
      <w:r w:rsidRPr="006B369F">
        <w:rPr>
          <w:rFonts w:ascii="Times New Roman" w:hAnsi="Times New Roman" w:cs="Times New Roman"/>
        </w:rPr>
        <w:t xml:space="preserve"> Yield of glucose at different pH with microalgae concentration of 5 g/L, at a temperature of 45</w:t>
      </w:r>
      <w:r w:rsidRPr="006B369F">
        <w:rPr>
          <w:rFonts w:ascii="Times New Roman" w:hAnsi="Times New Roman" w:cs="Times New Roman"/>
          <w:vertAlign w:val="superscript"/>
        </w:rPr>
        <w:t>o</w:t>
      </w:r>
      <w:r w:rsidRPr="006B369F">
        <w:rPr>
          <w:rFonts w:ascii="Times New Roman" w:hAnsi="Times New Roman" w:cs="Times New Roman"/>
        </w:rPr>
        <w:t>C and enzyme concentration of 30% (w/w)</w:t>
      </w:r>
    </w:p>
    <w:p w:rsidR="006B369F" w:rsidRPr="006B369F" w:rsidRDefault="006B369F" w:rsidP="006B369F">
      <w:pPr>
        <w:jc w:val="both"/>
        <w:rPr>
          <w:rFonts w:ascii="Times New Roman" w:hAnsi="Times New Roman" w:cs="Times New Roman"/>
        </w:rPr>
      </w:pPr>
    </w:p>
    <w:p w:rsidR="006B369F" w:rsidRPr="006B369F" w:rsidRDefault="006B369F" w:rsidP="006B369F">
      <w:pPr>
        <w:spacing w:line="360" w:lineRule="auto"/>
        <w:jc w:val="both"/>
        <w:rPr>
          <w:rFonts w:ascii="Times New Roman" w:hAnsi="Times New Roman" w:cs="Times New Roman"/>
        </w:rPr>
      </w:pPr>
      <w:r w:rsidRPr="006B369F">
        <w:rPr>
          <w:rFonts w:ascii="Times New Roman" w:hAnsi="Times New Roman" w:cs="Times New Roman"/>
        </w:rPr>
        <w:t xml:space="preserve">In this study it was also observed the effect of temperature on the yield of glucose produced using either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enzymes simultaneously at a concentration of 30% (w / w) for 60 minutes and pH 4.5 as shown in Figure 6.</w:t>
      </w:r>
    </w:p>
    <w:p w:rsidR="006B369F" w:rsidRPr="006B369F" w:rsidRDefault="006B369F" w:rsidP="006B369F">
      <w:pPr>
        <w:jc w:val="center"/>
        <w:rPr>
          <w:rFonts w:ascii="Times New Roman" w:hAnsi="Times New Roman" w:cs="Times New Roman"/>
        </w:rPr>
      </w:pPr>
    </w:p>
    <w:p w:rsidR="006B369F" w:rsidRPr="006B369F" w:rsidRDefault="006B369F" w:rsidP="00A63CA2">
      <w:pPr>
        <w:jc w:val="center"/>
        <w:rPr>
          <w:rFonts w:ascii="Times New Roman" w:hAnsi="Times New Roman" w:cs="Times New Roman"/>
        </w:rPr>
      </w:pPr>
    </w:p>
    <w:p w:rsidR="006B369F" w:rsidRPr="006B369F" w:rsidRDefault="006B369F" w:rsidP="00A63CA2">
      <w:pPr>
        <w:jc w:val="center"/>
        <w:rPr>
          <w:rFonts w:ascii="Times New Roman" w:hAnsi="Times New Roman" w:cs="Times New Roman"/>
        </w:rPr>
      </w:pPr>
      <w:r w:rsidRPr="006B369F">
        <w:rPr>
          <w:rFonts w:ascii="Times New Roman" w:hAnsi="Times New Roman" w:cs="Times New Roman"/>
          <w:noProof/>
        </w:rPr>
        <w:drawing>
          <wp:inline distT="0" distB="0" distL="0" distR="0" wp14:anchorId="5CA89FF0" wp14:editId="4C0CAFD3">
            <wp:extent cx="4572000" cy="2743200"/>
            <wp:effectExtent l="0" t="0" r="0" b="0"/>
            <wp:docPr id="1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B369F" w:rsidRPr="006B369F" w:rsidRDefault="006B369F" w:rsidP="00A63CA2">
      <w:pPr>
        <w:ind w:left="1080" w:hanging="1080"/>
        <w:jc w:val="both"/>
        <w:rPr>
          <w:rFonts w:ascii="Times New Roman" w:hAnsi="Times New Roman" w:cs="Times New Roman"/>
        </w:rPr>
      </w:pPr>
      <w:proofErr w:type="gramStart"/>
      <w:r w:rsidRPr="006B369F">
        <w:rPr>
          <w:rFonts w:ascii="Times New Roman" w:hAnsi="Times New Roman" w:cs="Times New Roman"/>
        </w:rPr>
        <w:t xml:space="preserve">Figure </w:t>
      </w:r>
      <w:r w:rsidR="00874A6D">
        <w:rPr>
          <w:rFonts w:ascii="Times New Roman" w:hAnsi="Times New Roman" w:cs="Times New Roman"/>
        </w:rPr>
        <w:t>4</w:t>
      </w:r>
      <w:r w:rsidRPr="006B369F">
        <w:rPr>
          <w:rFonts w:ascii="Times New Roman" w:hAnsi="Times New Roman" w:cs="Times New Roman"/>
        </w:rPr>
        <w:t>.</w:t>
      </w:r>
      <w:proofErr w:type="gramEnd"/>
      <w:r w:rsidR="00755BE7">
        <w:rPr>
          <w:rFonts w:ascii="Times New Roman" w:hAnsi="Times New Roman" w:cs="Times New Roman"/>
        </w:rPr>
        <w:t xml:space="preserve"> </w:t>
      </w:r>
      <w:r w:rsidRPr="006B369F">
        <w:rPr>
          <w:rFonts w:ascii="Times New Roman" w:hAnsi="Times New Roman" w:cs="Times New Roman"/>
        </w:rPr>
        <w:t xml:space="preserve">Yield of glucose at different temperatures using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w:t>
      </w:r>
      <w:r w:rsidR="00755BE7">
        <w:rPr>
          <w:rFonts w:ascii="Times New Roman" w:hAnsi="Times New Roman" w:cs="Times New Roman"/>
        </w:rPr>
        <w:t>simultaneously</w:t>
      </w:r>
      <w:r w:rsidRPr="006B369F">
        <w:rPr>
          <w:rFonts w:ascii="Times New Roman" w:hAnsi="Times New Roman" w:cs="Times New Roman"/>
        </w:rPr>
        <w:t xml:space="preserve"> with a concentration of microalgae </w:t>
      </w:r>
      <w:r w:rsidR="00755BE7">
        <w:rPr>
          <w:rFonts w:ascii="Times New Roman" w:hAnsi="Times New Roman" w:cs="Times New Roman"/>
        </w:rPr>
        <w:t>of</w:t>
      </w:r>
      <w:r w:rsidRPr="006B369F">
        <w:rPr>
          <w:rFonts w:ascii="Times New Roman" w:hAnsi="Times New Roman" w:cs="Times New Roman"/>
        </w:rPr>
        <w:t xml:space="preserve"> 5 g/L, at pH of 4.5 and the enzyme concentration of 30% (w / w)</w:t>
      </w:r>
    </w:p>
    <w:p w:rsidR="006B369F" w:rsidRPr="006B369F" w:rsidRDefault="006B369F" w:rsidP="006B369F">
      <w:pPr>
        <w:spacing w:line="360" w:lineRule="auto"/>
        <w:jc w:val="both"/>
        <w:rPr>
          <w:rFonts w:ascii="Times New Roman" w:hAnsi="Times New Roman" w:cs="Times New Roman"/>
        </w:rPr>
      </w:pPr>
      <w:r w:rsidRPr="006B369F">
        <w:rPr>
          <w:rFonts w:ascii="Times New Roman" w:hAnsi="Times New Roman" w:cs="Times New Roman"/>
        </w:rPr>
        <w:t xml:space="preserve">Optimum pre-treatment temperature good for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simultaneously was 45</w:t>
      </w:r>
      <w:r w:rsidRPr="006B369F">
        <w:rPr>
          <w:rFonts w:ascii="Times New Roman" w:hAnsi="Times New Roman" w:cs="Times New Roman"/>
          <w:vertAlign w:val="superscript"/>
        </w:rPr>
        <w:t>0</w:t>
      </w:r>
      <w:r w:rsidRPr="006B369F">
        <w:rPr>
          <w:rFonts w:ascii="Times New Roman" w:hAnsi="Times New Roman" w:cs="Times New Roman"/>
        </w:rPr>
        <w:t xml:space="preserve">C to yield glucose, respectively 2.916%, 5.315% and 31.912%. </w:t>
      </w:r>
      <w:proofErr w:type="gramStart"/>
      <w:r w:rsidRPr="006B369F">
        <w:rPr>
          <w:rFonts w:ascii="Times New Roman" w:hAnsi="Times New Roman" w:cs="Times New Roman"/>
        </w:rPr>
        <w:t>while</w:t>
      </w:r>
      <w:proofErr w:type="gramEnd"/>
      <w:r w:rsidRPr="006B369F">
        <w:rPr>
          <w:rFonts w:ascii="Times New Roman" w:hAnsi="Times New Roman" w:cs="Times New Roman"/>
        </w:rPr>
        <w:t xml:space="preserve"> temperatures above and below 45</w:t>
      </w:r>
      <w:r w:rsidRPr="006B369F">
        <w:rPr>
          <w:rFonts w:ascii="Times New Roman" w:hAnsi="Times New Roman" w:cs="Times New Roman"/>
          <w:vertAlign w:val="superscript"/>
        </w:rPr>
        <w:t>0</w:t>
      </w:r>
      <w:r w:rsidRPr="006B369F">
        <w:rPr>
          <w:rFonts w:ascii="Times New Roman" w:hAnsi="Times New Roman" w:cs="Times New Roman"/>
        </w:rPr>
        <w:t xml:space="preserve">C produces a lower yield of glucose. The enzyme activity to increase in tandem with the increase in temperature of the process, the rate of metabolic processes will rise to a maximum temperature limits. The rate of reaction increases by increasing of </w:t>
      </w:r>
      <w:proofErr w:type="gramStart"/>
      <w:r w:rsidRPr="006B369F">
        <w:rPr>
          <w:rFonts w:ascii="Times New Roman" w:hAnsi="Times New Roman" w:cs="Times New Roman"/>
        </w:rPr>
        <w:t>temperature,</w:t>
      </w:r>
      <w:proofErr w:type="gramEnd"/>
      <w:r w:rsidRPr="006B369F">
        <w:rPr>
          <w:rFonts w:ascii="Times New Roman" w:hAnsi="Times New Roman" w:cs="Times New Roman"/>
        </w:rPr>
        <w:t xml:space="preserve"> this was due to an increase in the kinetic energy of the molecules react, but eventually, enzyme kinetic energy beyond the energy barriers to break hydrogen bonds and hydrophobic weak, which maintain the structure of the secondary-tertiary. At this temperature occurs denaturation enzyme showed optimal temperature. In general, the enzyme will work well at the optimum temperature, which is between 30 to 50 °C [Aaron et al., 2011; Shuler and </w:t>
      </w:r>
      <w:proofErr w:type="spellStart"/>
      <w:r w:rsidRPr="006B369F">
        <w:rPr>
          <w:rFonts w:ascii="Times New Roman" w:hAnsi="Times New Roman" w:cs="Times New Roman"/>
        </w:rPr>
        <w:t>Kargi</w:t>
      </w:r>
      <w:proofErr w:type="spellEnd"/>
      <w:r w:rsidRPr="006B369F">
        <w:rPr>
          <w:rFonts w:ascii="Times New Roman" w:hAnsi="Times New Roman" w:cs="Times New Roman"/>
        </w:rPr>
        <w:t>, 1991].</w:t>
      </w:r>
    </w:p>
    <w:p w:rsidR="006B369F" w:rsidRPr="006B369F" w:rsidRDefault="00A63CA2" w:rsidP="00A63CA2">
      <w:pPr>
        <w:pStyle w:val="ListParagraph"/>
        <w:numPr>
          <w:ilvl w:val="1"/>
          <w:numId w:val="6"/>
        </w:numPr>
        <w:tabs>
          <w:tab w:val="left" w:pos="360"/>
          <w:tab w:val="left" w:pos="540"/>
          <w:tab w:val="left" w:pos="810"/>
          <w:tab w:val="left" w:pos="900"/>
        </w:tabs>
        <w:spacing w:line="360" w:lineRule="auto"/>
        <w:ind w:left="450" w:firstLine="0"/>
        <w:jc w:val="both"/>
      </w:pPr>
      <w:r>
        <w:rPr>
          <w:b/>
        </w:rPr>
        <w:t xml:space="preserve"> </w:t>
      </w:r>
      <w:r w:rsidR="006B369F" w:rsidRPr="006B369F">
        <w:rPr>
          <w:b/>
        </w:rPr>
        <w:t>The effect of enzyme usage</w:t>
      </w:r>
    </w:p>
    <w:p w:rsidR="006B369F" w:rsidRPr="006B369F" w:rsidRDefault="006B369F" w:rsidP="006B369F">
      <w:pPr>
        <w:pStyle w:val="ListParagraph"/>
        <w:spacing w:line="360" w:lineRule="auto"/>
        <w:ind w:left="0"/>
        <w:jc w:val="both"/>
      </w:pPr>
      <w:r w:rsidRPr="006B369F">
        <w:t xml:space="preserve">To see the effect of the effectiveness of the use of enzymes, so in this study conducted three experimental methods, the use of enzymes using </w:t>
      </w:r>
      <w:proofErr w:type="spellStart"/>
      <w:r w:rsidRPr="006B369F">
        <w:t>cellulase</w:t>
      </w:r>
      <w:proofErr w:type="spellEnd"/>
      <w:r w:rsidRPr="006B369F">
        <w:t xml:space="preserve"> and </w:t>
      </w:r>
      <w:proofErr w:type="spellStart"/>
      <w:r w:rsidRPr="006B369F">
        <w:t>xylanase</w:t>
      </w:r>
      <w:proofErr w:type="spellEnd"/>
      <w:r w:rsidRPr="006B369F">
        <w:t xml:space="preserve"> enzymes individually as well as </w:t>
      </w:r>
      <w:proofErr w:type="spellStart"/>
      <w:r w:rsidRPr="006B369F">
        <w:t>cellulase</w:t>
      </w:r>
      <w:proofErr w:type="spellEnd"/>
      <w:r w:rsidRPr="006B369F">
        <w:t xml:space="preserve"> and </w:t>
      </w:r>
      <w:proofErr w:type="spellStart"/>
      <w:r w:rsidRPr="006B369F">
        <w:t>xylanase</w:t>
      </w:r>
      <w:proofErr w:type="spellEnd"/>
      <w:r w:rsidRPr="006B369F">
        <w:t xml:space="preserve"> in simult</w:t>
      </w:r>
      <w:r w:rsidR="00755BE7">
        <w:t>an</w:t>
      </w:r>
      <w:r w:rsidRPr="006B369F">
        <w:t xml:space="preserve">eously. The results can be seen in Figure </w:t>
      </w:r>
      <w:r w:rsidR="00874A6D">
        <w:t>5</w:t>
      </w:r>
      <w:r w:rsidRPr="006B369F">
        <w:t>.</w:t>
      </w:r>
    </w:p>
    <w:p w:rsidR="006B369F" w:rsidRPr="006B369F" w:rsidRDefault="006B369F" w:rsidP="006B369F">
      <w:pPr>
        <w:jc w:val="both"/>
        <w:rPr>
          <w:rFonts w:ascii="Times New Roman" w:hAnsi="Times New Roman" w:cs="Times New Roman"/>
        </w:rPr>
      </w:pPr>
    </w:p>
    <w:p w:rsidR="006B369F" w:rsidRPr="006B369F" w:rsidRDefault="006B369F" w:rsidP="00A63CA2">
      <w:pPr>
        <w:jc w:val="center"/>
        <w:rPr>
          <w:rFonts w:ascii="Times New Roman" w:hAnsi="Times New Roman" w:cs="Times New Roman"/>
        </w:rPr>
      </w:pPr>
      <w:r w:rsidRPr="006B369F">
        <w:rPr>
          <w:rFonts w:ascii="Times New Roman" w:hAnsi="Times New Roman" w:cs="Times New Roman"/>
          <w:noProof/>
        </w:rPr>
        <w:lastRenderedPageBreak/>
        <w:drawing>
          <wp:inline distT="0" distB="0" distL="0" distR="0">
            <wp:extent cx="4572000" cy="2743200"/>
            <wp:effectExtent l="0" t="0" r="0" b="0"/>
            <wp:docPr id="12"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B369F" w:rsidRPr="006B369F" w:rsidRDefault="006B369F" w:rsidP="00A63CA2">
      <w:pPr>
        <w:jc w:val="center"/>
        <w:rPr>
          <w:rFonts w:ascii="Times New Roman" w:hAnsi="Times New Roman" w:cs="Times New Roman"/>
        </w:rPr>
      </w:pPr>
      <w:r w:rsidRPr="006B369F">
        <w:rPr>
          <w:rFonts w:ascii="Times New Roman" w:hAnsi="Times New Roman" w:cs="Times New Roman"/>
        </w:rPr>
        <w:t xml:space="preserve">Figure </w:t>
      </w:r>
      <w:r w:rsidR="00874A6D">
        <w:rPr>
          <w:rFonts w:ascii="Times New Roman" w:hAnsi="Times New Roman" w:cs="Times New Roman"/>
        </w:rPr>
        <w:t>5</w:t>
      </w:r>
      <w:bookmarkStart w:id="0" w:name="_GoBack"/>
      <w:bookmarkEnd w:id="0"/>
      <w:r w:rsidRPr="006B369F">
        <w:rPr>
          <w:rFonts w:ascii="Times New Roman" w:hAnsi="Times New Roman" w:cs="Times New Roman"/>
        </w:rPr>
        <w:t>. Yield of glucose in various methods of enzymes usage</w:t>
      </w:r>
    </w:p>
    <w:p w:rsidR="006B369F" w:rsidRPr="006B369F" w:rsidRDefault="006B369F" w:rsidP="006B369F">
      <w:pPr>
        <w:spacing w:line="360" w:lineRule="auto"/>
        <w:jc w:val="both"/>
        <w:rPr>
          <w:rFonts w:ascii="Times New Roman" w:hAnsi="Times New Roman" w:cs="Times New Roman"/>
        </w:rPr>
      </w:pPr>
      <w:r w:rsidRPr="006B369F">
        <w:rPr>
          <w:rFonts w:ascii="Times New Roman" w:hAnsi="Times New Roman" w:cs="Times New Roman"/>
        </w:rPr>
        <w:t xml:space="preserve">Pre-treatment process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enzymes simultaneously produce glucose yields higher than the pre-treatment process using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and </w:t>
      </w:r>
      <w:proofErr w:type="spellStart"/>
      <w:r w:rsidRPr="006B369F">
        <w:rPr>
          <w:rFonts w:ascii="Times New Roman" w:hAnsi="Times New Roman" w:cs="Times New Roman"/>
        </w:rPr>
        <w:t>xilanase</w:t>
      </w:r>
      <w:proofErr w:type="spellEnd"/>
      <w:r w:rsidR="00755BE7">
        <w:rPr>
          <w:rFonts w:ascii="Times New Roman" w:hAnsi="Times New Roman" w:cs="Times New Roman"/>
        </w:rPr>
        <w:t xml:space="preserve"> </w:t>
      </w:r>
      <w:proofErr w:type="spellStart"/>
      <w:proofErr w:type="gramStart"/>
      <w:r w:rsidR="00755BE7">
        <w:rPr>
          <w:rFonts w:ascii="Times New Roman" w:hAnsi="Times New Roman" w:cs="Times New Roman"/>
        </w:rPr>
        <w:t>separatelly</w:t>
      </w:r>
      <w:proofErr w:type="spellEnd"/>
      <w:r w:rsidRPr="006B369F">
        <w:rPr>
          <w:rFonts w:ascii="Times New Roman" w:hAnsi="Times New Roman" w:cs="Times New Roman"/>
        </w:rPr>
        <w:t>,</w:t>
      </w:r>
      <w:proofErr w:type="gramEnd"/>
      <w:r w:rsidRPr="006B369F">
        <w:rPr>
          <w:rFonts w:ascii="Times New Roman" w:hAnsi="Times New Roman" w:cs="Times New Roman"/>
        </w:rPr>
        <w:t xml:space="preserve"> this is because in this process every enzyme acts to hydrolyze different substrates.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will hydrolyze cellulose,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 will hydrolyze hemicellulose. Because of the nature of a very specific enzyme, the process that uses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hydrolyze cellulose only just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only hydrolyze hemicellulose. These results also indicate that the use of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enzymes simultaneously effective enough to hydrolyze </w:t>
      </w:r>
      <w:proofErr w:type="spellStart"/>
      <w:r w:rsidRPr="006B369F">
        <w:rPr>
          <w:rFonts w:ascii="Times New Roman" w:hAnsi="Times New Roman" w:cs="Times New Roman"/>
        </w:rPr>
        <w:t>selulosa</w:t>
      </w:r>
      <w:proofErr w:type="spellEnd"/>
      <w:r w:rsidRPr="006B369F">
        <w:rPr>
          <w:rFonts w:ascii="Times New Roman" w:hAnsi="Times New Roman" w:cs="Times New Roman"/>
        </w:rPr>
        <w:t xml:space="preserve"> which be the building blocks of microalgae cell wall and hydrolyze hemicellulose which were also present on the cell walls of microalgae.</w:t>
      </w:r>
    </w:p>
    <w:p w:rsidR="006B369F" w:rsidRPr="006B369F" w:rsidRDefault="006B369F" w:rsidP="006B369F">
      <w:pPr>
        <w:pStyle w:val="ListParagraph"/>
        <w:numPr>
          <w:ilvl w:val="0"/>
          <w:numId w:val="3"/>
        </w:numPr>
        <w:spacing w:line="360" w:lineRule="auto"/>
        <w:ind w:left="270" w:hanging="270"/>
        <w:jc w:val="both"/>
        <w:rPr>
          <w:b/>
        </w:rPr>
      </w:pPr>
      <w:r w:rsidRPr="006B369F">
        <w:rPr>
          <w:b/>
        </w:rPr>
        <w:t>Conclusion</w:t>
      </w:r>
    </w:p>
    <w:p w:rsidR="006B369F" w:rsidRPr="006B369F" w:rsidRDefault="006B369F" w:rsidP="006B369F">
      <w:pPr>
        <w:spacing w:line="360" w:lineRule="auto"/>
        <w:jc w:val="both"/>
        <w:rPr>
          <w:rFonts w:ascii="Times New Roman" w:hAnsi="Times New Roman" w:cs="Times New Roman"/>
        </w:rPr>
      </w:pPr>
      <w:r w:rsidRPr="006B369F">
        <w:rPr>
          <w:rFonts w:ascii="Times New Roman" w:hAnsi="Times New Roman" w:cs="Times New Roman"/>
        </w:rPr>
        <w:t xml:space="preserve">The opening of the cell walls of microalgae species of </w:t>
      </w:r>
      <w:proofErr w:type="spellStart"/>
      <w:r w:rsidRPr="006B369F">
        <w:rPr>
          <w:rFonts w:ascii="Times New Roman" w:hAnsi="Times New Roman" w:cs="Times New Roman"/>
        </w:rPr>
        <w:t>Tetraselmis</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chuii</w:t>
      </w:r>
      <w:proofErr w:type="spellEnd"/>
      <w:r w:rsidRPr="006B369F">
        <w:rPr>
          <w:rFonts w:ascii="Times New Roman" w:hAnsi="Times New Roman" w:cs="Times New Roman"/>
        </w:rPr>
        <w:t xml:space="preserve"> can be done by using the enzyme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and </w:t>
      </w:r>
      <w:proofErr w:type="spellStart"/>
      <w:r w:rsidRPr="006B369F">
        <w:rPr>
          <w:rFonts w:ascii="Times New Roman" w:hAnsi="Times New Roman" w:cs="Times New Roman"/>
        </w:rPr>
        <w:t>xylanase</w:t>
      </w:r>
      <w:proofErr w:type="spellEnd"/>
      <w:r w:rsidRPr="006B369F">
        <w:rPr>
          <w:rFonts w:ascii="Times New Roman" w:hAnsi="Times New Roman" w:cs="Times New Roman"/>
        </w:rPr>
        <w:t xml:space="preserve"> with simultaneous use. The optimum conditions of opening the cell walls of microalgae species of </w:t>
      </w:r>
      <w:proofErr w:type="spellStart"/>
      <w:r w:rsidRPr="006B369F">
        <w:rPr>
          <w:rFonts w:ascii="Times New Roman" w:hAnsi="Times New Roman" w:cs="Times New Roman"/>
        </w:rPr>
        <w:t>Tetraselmis</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chuii</w:t>
      </w:r>
      <w:proofErr w:type="spellEnd"/>
      <w:r w:rsidRPr="006B369F">
        <w:rPr>
          <w:rFonts w:ascii="Times New Roman" w:hAnsi="Times New Roman" w:cs="Times New Roman"/>
        </w:rPr>
        <w:t xml:space="preserve"> were temperature of 45</w:t>
      </w:r>
      <w:r w:rsidRPr="006B369F">
        <w:rPr>
          <w:rFonts w:ascii="Times New Roman" w:hAnsi="Times New Roman" w:cs="Times New Roman"/>
          <w:vertAlign w:val="superscript"/>
        </w:rPr>
        <w:t>o</w:t>
      </w:r>
      <w:r w:rsidRPr="006B369F">
        <w:rPr>
          <w:rFonts w:ascii="Times New Roman" w:hAnsi="Times New Roman" w:cs="Times New Roman"/>
        </w:rPr>
        <w:t xml:space="preserve">C, pH of 4.5, the concentration of </w:t>
      </w:r>
      <w:proofErr w:type="spellStart"/>
      <w:r w:rsidRPr="006B369F">
        <w:rPr>
          <w:rFonts w:ascii="Times New Roman" w:hAnsi="Times New Roman" w:cs="Times New Roman"/>
        </w:rPr>
        <w:t>cellulase</w:t>
      </w:r>
      <w:proofErr w:type="spellEnd"/>
      <w:r w:rsidRPr="006B369F">
        <w:rPr>
          <w:rFonts w:ascii="Times New Roman" w:hAnsi="Times New Roman" w:cs="Times New Roman"/>
        </w:rPr>
        <w:t xml:space="preserve"> enzymes and </w:t>
      </w:r>
      <w:proofErr w:type="spellStart"/>
      <w:r w:rsidRPr="006B369F">
        <w:rPr>
          <w:rFonts w:ascii="Times New Roman" w:hAnsi="Times New Roman" w:cs="Times New Roman"/>
        </w:rPr>
        <w:t>xilanase</w:t>
      </w:r>
      <w:proofErr w:type="spellEnd"/>
      <w:r w:rsidRPr="006B369F">
        <w:rPr>
          <w:rFonts w:ascii="Times New Roman" w:hAnsi="Times New Roman" w:cs="Times New Roman"/>
        </w:rPr>
        <w:t xml:space="preserve"> were 30% (w / w) in 40 minutes with a yield of 31.912% glucose.</w:t>
      </w:r>
    </w:p>
    <w:p w:rsidR="006B369F" w:rsidRPr="006B369F" w:rsidRDefault="006B369F" w:rsidP="006B369F">
      <w:pPr>
        <w:jc w:val="both"/>
        <w:rPr>
          <w:rFonts w:ascii="Times New Roman" w:hAnsi="Times New Roman" w:cs="Times New Roman"/>
          <w:b/>
        </w:rPr>
      </w:pPr>
    </w:p>
    <w:p w:rsidR="00755BE7" w:rsidRDefault="00755BE7" w:rsidP="006B369F">
      <w:pPr>
        <w:jc w:val="both"/>
        <w:rPr>
          <w:rFonts w:ascii="Times New Roman" w:hAnsi="Times New Roman" w:cs="Times New Roman"/>
          <w:b/>
        </w:rPr>
      </w:pPr>
    </w:p>
    <w:p w:rsidR="00755BE7" w:rsidRDefault="00755BE7" w:rsidP="006B369F">
      <w:pPr>
        <w:jc w:val="both"/>
        <w:rPr>
          <w:rFonts w:ascii="Times New Roman" w:hAnsi="Times New Roman" w:cs="Times New Roman"/>
          <w:b/>
        </w:rPr>
      </w:pPr>
    </w:p>
    <w:p w:rsidR="00A63CA2" w:rsidRDefault="00A63CA2" w:rsidP="006B369F">
      <w:pPr>
        <w:jc w:val="both"/>
        <w:rPr>
          <w:rFonts w:ascii="Times New Roman" w:hAnsi="Times New Roman" w:cs="Times New Roman"/>
          <w:b/>
        </w:rPr>
      </w:pPr>
    </w:p>
    <w:p w:rsidR="00A63CA2" w:rsidRDefault="00A63CA2" w:rsidP="006B369F">
      <w:pPr>
        <w:jc w:val="both"/>
        <w:rPr>
          <w:rFonts w:ascii="Times New Roman" w:hAnsi="Times New Roman" w:cs="Times New Roman"/>
          <w:b/>
        </w:rPr>
      </w:pPr>
    </w:p>
    <w:p w:rsidR="006B369F" w:rsidRPr="006B369F" w:rsidRDefault="006B369F" w:rsidP="006B369F">
      <w:pPr>
        <w:jc w:val="both"/>
        <w:rPr>
          <w:rFonts w:ascii="Times New Roman" w:hAnsi="Times New Roman" w:cs="Times New Roman"/>
          <w:b/>
        </w:rPr>
      </w:pPr>
      <w:r w:rsidRPr="006B369F">
        <w:rPr>
          <w:rFonts w:ascii="Times New Roman" w:hAnsi="Times New Roman" w:cs="Times New Roman"/>
          <w:b/>
        </w:rPr>
        <w:lastRenderedPageBreak/>
        <w:t>Bibliographies</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Chen, C.Y., </w:t>
      </w:r>
      <w:proofErr w:type="spellStart"/>
      <w:r w:rsidRPr="006B369F">
        <w:rPr>
          <w:rFonts w:ascii="Times New Roman" w:hAnsi="Times New Roman" w:cs="Times New Roman"/>
        </w:rPr>
        <w:t>Yeh</w:t>
      </w:r>
      <w:proofErr w:type="spellEnd"/>
      <w:r w:rsidRPr="006B369F">
        <w:rPr>
          <w:rFonts w:ascii="Times New Roman" w:hAnsi="Times New Roman" w:cs="Times New Roman"/>
        </w:rPr>
        <w:t xml:space="preserve">, K.L., </w:t>
      </w:r>
      <w:proofErr w:type="spellStart"/>
      <w:r w:rsidRPr="006B369F">
        <w:rPr>
          <w:rFonts w:ascii="Times New Roman" w:hAnsi="Times New Roman" w:cs="Times New Roman"/>
        </w:rPr>
        <w:t>Aisyah</w:t>
      </w:r>
      <w:proofErr w:type="spellEnd"/>
      <w:r w:rsidRPr="006B369F">
        <w:rPr>
          <w:rFonts w:ascii="Times New Roman" w:hAnsi="Times New Roman" w:cs="Times New Roman"/>
        </w:rPr>
        <w:t xml:space="preserve">, R., Lee, D.J., and Chang, J.S., Cultivation, </w:t>
      </w:r>
      <w:proofErr w:type="spellStart"/>
      <w:r w:rsidRPr="006B369F">
        <w:rPr>
          <w:rFonts w:ascii="Times New Roman" w:hAnsi="Times New Roman" w:cs="Times New Roman"/>
        </w:rPr>
        <w:t>photobioreactor</w:t>
      </w:r>
      <w:proofErr w:type="spellEnd"/>
      <w:r w:rsidRPr="006B369F">
        <w:rPr>
          <w:rFonts w:ascii="Times New Roman" w:hAnsi="Times New Roman" w:cs="Times New Roman"/>
        </w:rPr>
        <w:t xml:space="preserve"> design and harvesting of microalgae for biodiesel production: a critical review, </w:t>
      </w:r>
      <w:proofErr w:type="spellStart"/>
      <w:r w:rsidRPr="006B369F">
        <w:rPr>
          <w:rFonts w:ascii="Times New Roman" w:hAnsi="Times New Roman" w:cs="Times New Roman"/>
          <w:i/>
          <w:iCs/>
        </w:rPr>
        <w:t>Bioresour</w:t>
      </w:r>
      <w:proofErr w:type="spellEnd"/>
      <w:r w:rsidRPr="006B369F">
        <w:rPr>
          <w:rFonts w:ascii="Times New Roman" w:hAnsi="Times New Roman" w:cs="Times New Roman"/>
          <w:i/>
          <w:iCs/>
        </w:rPr>
        <w:t>. Technol</w:t>
      </w:r>
      <w:r w:rsidRPr="006B369F">
        <w:rPr>
          <w:rFonts w:ascii="Times New Roman" w:hAnsi="Times New Roman" w:cs="Times New Roman"/>
        </w:rPr>
        <w:t xml:space="preserve">. 102, (2011) 71-81. </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Chen, C.Y., Zhao, X.Q., Yen, H.W., Ho, S.H., Cheng, C.L., Lee, D.J., </w:t>
      </w:r>
      <w:proofErr w:type="spellStart"/>
      <w:r w:rsidRPr="006B369F">
        <w:rPr>
          <w:rFonts w:ascii="Times New Roman" w:hAnsi="Times New Roman" w:cs="Times New Roman"/>
        </w:rPr>
        <w:t>Bai</w:t>
      </w:r>
      <w:proofErr w:type="spellEnd"/>
      <w:r w:rsidRPr="006B369F">
        <w:rPr>
          <w:rFonts w:ascii="Times New Roman" w:hAnsi="Times New Roman" w:cs="Times New Roman"/>
        </w:rPr>
        <w:t xml:space="preserve">, F.W., and Chang, J.S., Microalgae-based carbohydrates for biofuel production, </w:t>
      </w:r>
      <w:r w:rsidRPr="006B369F">
        <w:rPr>
          <w:rFonts w:ascii="Times New Roman" w:hAnsi="Times New Roman" w:cs="Times New Roman"/>
          <w:i/>
          <w:iCs/>
        </w:rPr>
        <w:t>Biochemical Engineering Journal</w:t>
      </w:r>
      <w:r w:rsidRPr="006B369F">
        <w:rPr>
          <w:rFonts w:ascii="Times New Roman" w:hAnsi="Times New Roman" w:cs="Times New Roman"/>
        </w:rPr>
        <w:t>, 78, (2013) 1-10.</w:t>
      </w:r>
    </w:p>
    <w:p w:rsidR="006B369F" w:rsidRPr="006B369F" w:rsidRDefault="006B369F" w:rsidP="006B369F">
      <w:pPr>
        <w:jc w:val="both"/>
        <w:rPr>
          <w:rFonts w:ascii="Times New Roman" w:hAnsi="Times New Roman" w:cs="Times New Roman"/>
        </w:rPr>
      </w:pPr>
      <w:proofErr w:type="spellStart"/>
      <w:r w:rsidRPr="006B369F">
        <w:rPr>
          <w:rFonts w:ascii="Times New Roman" w:hAnsi="Times New Roman" w:cs="Times New Roman"/>
        </w:rPr>
        <w:t>Domozych</w:t>
      </w:r>
      <w:proofErr w:type="spellEnd"/>
      <w:r w:rsidRPr="006B369F">
        <w:rPr>
          <w:rFonts w:ascii="Times New Roman" w:hAnsi="Times New Roman" w:cs="Times New Roman"/>
        </w:rPr>
        <w:t xml:space="preserve">, D.S., </w:t>
      </w:r>
      <w:proofErr w:type="spellStart"/>
      <w:r w:rsidRPr="006B369F">
        <w:rPr>
          <w:rFonts w:ascii="Times New Roman" w:hAnsi="Times New Roman" w:cs="Times New Roman"/>
        </w:rPr>
        <w:t>Ciancia</w:t>
      </w:r>
      <w:proofErr w:type="spellEnd"/>
      <w:r w:rsidRPr="006B369F">
        <w:rPr>
          <w:rFonts w:ascii="Times New Roman" w:hAnsi="Times New Roman" w:cs="Times New Roman"/>
        </w:rPr>
        <w:t xml:space="preserve">, M., </w:t>
      </w:r>
      <w:proofErr w:type="spellStart"/>
      <w:r w:rsidRPr="006B369F">
        <w:rPr>
          <w:rFonts w:ascii="Times New Roman" w:hAnsi="Times New Roman" w:cs="Times New Roman"/>
        </w:rPr>
        <w:t>Fangel</w:t>
      </w:r>
      <w:proofErr w:type="spellEnd"/>
      <w:r w:rsidRPr="006B369F">
        <w:rPr>
          <w:rFonts w:ascii="Times New Roman" w:hAnsi="Times New Roman" w:cs="Times New Roman"/>
        </w:rPr>
        <w:t xml:space="preserve">, J.U., </w:t>
      </w:r>
      <w:proofErr w:type="spellStart"/>
      <w:r w:rsidRPr="006B369F">
        <w:rPr>
          <w:rFonts w:ascii="Times New Roman" w:hAnsi="Times New Roman" w:cs="Times New Roman"/>
        </w:rPr>
        <w:t>Mikkelsen</w:t>
      </w:r>
      <w:proofErr w:type="spellEnd"/>
      <w:r w:rsidRPr="006B369F">
        <w:rPr>
          <w:rFonts w:ascii="Times New Roman" w:hAnsi="Times New Roman" w:cs="Times New Roman"/>
        </w:rPr>
        <w:t xml:space="preserve">, M.D., </w:t>
      </w:r>
      <w:proofErr w:type="spellStart"/>
      <w:r w:rsidRPr="006B369F">
        <w:rPr>
          <w:rFonts w:ascii="Times New Roman" w:hAnsi="Times New Roman" w:cs="Times New Roman"/>
        </w:rPr>
        <w:t>Ulvskov</w:t>
      </w:r>
      <w:proofErr w:type="spellEnd"/>
      <w:r w:rsidRPr="006B369F">
        <w:rPr>
          <w:rFonts w:ascii="Times New Roman" w:hAnsi="Times New Roman" w:cs="Times New Roman"/>
        </w:rPr>
        <w:t xml:space="preserve">, P., </w:t>
      </w:r>
      <w:proofErr w:type="spellStart"/>
      <w:r w:rsidRPr="006B369F">
        <w:rPr>
          <w:rFonts w:ascii="Times New Roman" w:hAnsi="Times New Roman" w:cs="Times New Roman"/>
        </w:rPr>
        <w:t>Willats</w:t>
      </w:r>
      <w:proofErr w:type="spellEnd"/>
      <w:r w:rsidRPr="006B369F">
        <w:rPr>
          <w:rFonts w:ascii="Times New Roman" w:hAnsi="Times New Roman" w:cs="Times New Roman"/>
        </w:rPr>
        <w:t>, W.G.T., The cell walls of green algae: a journey through evolution and diversity. Frontiers Plant Sci. 3</w:t>
      </w:r>
      <w:proofErr w:type="gramStart"/>
      <w:r w:rsidRPr="006B369F">
        <w:rPr>
          <w:rFonts w:ascii="Times New Roman" w:hAnsi="Times New Roman" w:cs="Times New Roman"/>
        </w:rPr>
        <w:t>,(</w:t>
      </w:r>
      <w:proofErr w:type="gramEnd"/>
      <w:r w:rsidRPr="006B369F">
        <w:rPr>
          <w:rFonts w:ascii="Times New Roman" w:hAnsi="Times New Roman" w:cs="Times New Roman"/>
        </w:rPr>
        <w:t>2012) 82.</w:t>
      </w:r>
    </w:p>
    <w:p w:rsidR="006B369F" w:rsidRPr="006B369F" w:rsidRDefault="006B369F" w:rsidP="006B369F">
      <w:pPr>
        <w:jc w:val="both"/>
        <w:rPr>
          <w:rFonts w:ascii="Times New Roman" w:hAnsi="Times New Roman" w:cs="Times New Roman"/>
        </w:rPr>
      </w:pPr>
      <w:proofErr w:type="spellStart"/>
      <w:r w:rsidRPr="006B369F">
        <w:rPr>
          <w:rFonts w:ascii="Times New Roman" w:hAnsi="Times New Roman" w:cs="Times New Roman"/>
        </w:rPr>
        <w:t>Girio</w:t>
      </w:r>
      <w:proofErr w:type="spellEnd"/>
      <w:r w:rsidRPr="006B369F">
        <w:rPr>
          <w:rFonts w:ascii="Times New Roman" w:hAnsi="Times New Roman" w:cs="Times New Roman"/>
        </w:rPr>
        <w:t xml:space="preserve">, F.M., Fonseca, C., </w:t>
      </w:r>
      <w:proofErr w:type="spellStart"/>
      <w:r w:rsidRPr="006B369F">
        <w:rPr>
          <w:rFonts w:ascii="Times New Roman" w:hAnsi="Times New Roman" w:cs="Times New Roman"/>
        </w:rPr>
        <w:t>Carvalheiro</w:t>
      </w:r>
      <w:proofErr w:type="spellEnd"/>
      <w:r w:rsidRPr="006B369F">
        <w:rPr>
          <w:rFonts w:ascii="Times New Roman" w:hAnsi="Times New Roman" w:cs="Times New Roman"/>
        </w:rPr>
        <w:t xml:space="preserve">, F., Duarte, L.C., Marques, S., </w:t>
      </w:r>
      <w:proofErr w:type="spellStart"/>
      <w:r w:rsidRPr="006B369F">
        <w:rPr>
          <w:rFonts w:ascii="Times New Roman" w:hAnsi="Times New Roman" w:cs="Times New Roman"/>
        </w:rPr>
        <w:t>Bogel</w:t>
      </w:r>
      <w:proofErr w:type="spellEnd"/>
      <w:r w:rsidRPr="006B369F">
        <w:rPr>
          <w:rFonts w:ascii="Times New Roman" w:hAnsi="Times New Roman" w:cs="Times New Roman"/>
        </w:rPr>
        <w:t xml:space="preserve">-Lukasik, R., Hemicelluloses for fuel ethanol: a review. </w:t>
      </w:r>
      <w:proofErr w:type="spellStart"/>
      <w:proofErr w:type="gramStart"/>
      <w:r w:rsidRPr="006B369F">
        <w:rPr>
          <w:rFonts w:ascii="Times New Roman" w:hAnsi="Times New Roman" w:cs="Times New Roman"/>
        </w:rPr>
        <w:t>Bioresour</w:t>
      </w:r>
      <w:proofErr w:type="spellEnd"/>
      <w:r w:rsidRPr="006B369F">
        <w:rPr>
          <w:rFonts w:ascii="Times New Roman" w:hAnsi="Times New Roman" w:cs="Times New Roman"/>
        </w:rPr>
        <w:t>.</w:t>
      </w:r>
      <w:proofErr w:type="gramEnd"/>
      <w:r w:rsidRPr="006B369F">
        <w:rPr>
          <w:rFonts w:ascii="Times New Roman" w:hAnsi="Times New Roman" w:cs="Times New Roman"/>
        </w:rPr>
        <w:t xml:space="preserve"> Technol. 101 (13), (2010)4775–4800.</w:t>
      </w:r>
    </w:p>
    <w:p w:rsidR="006B369F" w:rsidRPr="006B369F" w:rsidRDefault="006B369F" w:rsidP="006B369F">
      <w:pPr>
        <w:jc w:val="both"/>
        <w:rPr>
          <w:rFonts w:ascii="Times New Roman" w:hAnsi="Times New Roman" w:cs="Times New Roman"/>
        </w:rPr>
      </w:pPr>
      <w:proofErr w:type="spellStart"/>
      <w:r w:rsidRPr="006B369F">
        <w:rPr>
          <w:rFonts w:ascii="Times New Roman" w:hAnsi="Times New Roman" w:cs="Times New Roman"/>
        </w:rPr>
        <w:t>Hamandez</w:t>
      </w:r>
      <w:proofErr w:type="spellEnd"/>
      <w:r w:rsidRPr="006B369F">
        <w:rPr>
          <w:rFonts w:ascii="Times New Roman" w:hAnsi="Times New Roman" w:cs="Times New Roman"/>
        </w:rPr>
        <w:t xml:space="preserve"> D., </w:t>
      </w:r>
      <w:proofErr w:type="spellStart"/>
      <w:r w:rsidRPr="006B369F">
        <w:rPr>
          <w:rFonts w:ascii="Times New Roman" w:hAnsi="Times New Roman" w:cs="Times New Roman"/>
        </w:rPr>
        <w:t>Riano</w:t>
      </w:r>
      <w:proofErr w:type="spellEnd"/>
      <w:r w:rsidRPr="006B369F">
        <w:rPr>
          <w:rFonts w:ascii="Times New Roman" w:hAnsi="Times New Roman" w:cs="Times New Roman"/>
        </w:rPr>
        <w:t xml:space="preserve"> B., Coca M., Garcia Gonzalez M.</w:t>
      </w:r>
      <w:proofErr w:type="gramStart"/>
      <w:r w:rsidRPr="006B369F">
        <w:rPr>
          <w:rFonts w:ascii="Times New Roman" w:hAnsi="Times New Roman" w:cs="Times New Roman"/>
        </w:rPr>
        <w:t>,C</w:t>
      </w:r>
      <w:proofErr w:type="gramEnd"/>
      <w:r w:rsidRPr="006B369F">
        <w:rPr>
          <w:rFonts w:ascii="Times New Roman" w:hAnsi="Times New Roman" w:cs="Times New Roman"/>
        </w:rPr>
        <w:t xml:space="preserve">., </w:t>
      </w:r>
      <w:proofErr w:type="spellStart"/>
      <w:r w:rsidRPr="006B369F">
        <w:rPr>
          <w:rFonts w:ascii="Times New Roman" w:hAnsi="Times New Roman" w:cs="Times New Roman"/>
        </w:rPr>
        <w:t>Saccharification</w:t>
      </w:r>
      <w:proofErr w:type="spellEnd"/>
      <w:r w:rsidRPr="006B369F">
        <w:rPr>
          <w:rFonts w:ascii="Times New Roman" w:hAnsi="Times New Roman" w:cs="Times New Roman"/>
        </w:rPr>
        <w:t xml:space="preserve"> of carbohydrates in </w:t>
      </w:r>
      <w:proofErr w:type="spellStart"/>
      <w:r w:rsidRPr="006B369F">
        <w:rPr>
          <w:rFonts w:ascii="Times New Roman" w:hAnsi="Times New Roman" w:cs="Times New Roman"/>
        </w:rPr>
        <w:t>microalgal</w:t>
      </w:r>
      <w:proofErr w:type="spellEnd"/>
      <w:r w:rsidRPr="006B369F">
        <w:rPr>
          <w:rFonts w:ascii="Times New Roman" w:hAnsi="Times New Roman" w:cs="Times New Roman"/>
        </w:rPr>
        <w:t xml:space="preserve"> biomass by physical, chemical and enzymatic pre-treatments as a previous step for bioethanol production, Chemical Engineering Journal 262 (2015) 939-945</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Hahn-</w:t>
      </w:r>
      <w:proofErr w:type="spellStart"/>
      <w:r w:rsidRPr="006B369F">
        <w:rPr>
          <w:rFonts w:ascii="Times New Roman" w:hAnsi="Times New Roman" w:cs="Times New Roman"/>
        </w:rPr>
        <w:t>Hagerdal</w:t>
      </w:r>
      <w:proofErr w:type="spellEnd"/>
      <w:r w:rsidRPr="006B369F">
        <w:rPr>
          <w:rFonts w:ascii="Times New Roman" w:hAnsi="Times New Roman" w:cs="Times New Roman"/>
        </w:rPr>
        <w:t xml:space="preserve">, B., </w:t>
      </w:r>
      <w:proofErr w:type="spellStart"/>
      <w:r w:rsidRPr="006B369F">
        <w:rPr>
          <w:rFonts w:ascii="Times New Roman" w:hAnsi="Times New Roman" w:cs="Times New Roman"/>
        </w:rPr>
        <w:t>Karhumaa</w:t>
      </w:r>
      <w:proofErr w:type="spellEnd"/>
      <w:r w:rsidRPr="006B369F">
        <w:rPr>
          <w:rFonts w:ascii="Times New Roman" w:hAnsi="Times New Roman" w:cs="Times New Roman"/>
        </w:rPr>
        <w:t xml:space="preserve">, K., Fonseca, C., Spencer-Martins, I., </w:t>
      </w:r>
      <w:proofErr w:type="spellStart"/>
      <w:r w:rsidRPr="006B369F">
        <w:rPr>
          <w:rFonts w:ascii="Times New Roman" w:hAnsi="Times New Roman" w:cs="Times New Roman"/>
        </w:rPr>
        <w:t>Gorwa-Grauslund</w:t>
      </w:r>
      <w:proofErr w:type="spellEnd"/>
      <w:r w:rsidRPr="006B369F">
        <w:rPr>
          <w:rFonts w:ascii="Times New Roman" w:hAnsi="Times New Roman" w:cs="Times New Roman"/>
        </w:rPr>
        <w:t xml:space="preserve">, M.F., </w:t>
      </w:r>
      <w:proofErr w:type="gramStart"/>
      <w:r w:rsidRPr="006B369F">
        <w:rPr>
          <w:rFonts w:ascii="Times New Roman" w:hAnsi="Times New Roman" w:cs="Times New Roman"/>
        </w:rPr>
        <w:t>Towards</w:t>
      </w:r>
      <w:proofErr w:type="gramEnd"/>
      <w:r w:rsidRPr="006B369F">
        <w:rPr>
          <w:rFonts w:ascii="Times New Roman" w:hAnsi="Times New Roman" w:cs="Times New Roman"/>
        </w:rPr>
        <w:t xml:space="preserve"> industrial pentose-fermenting yeast strains. Appl. </w:t>
      </w:r>
      <w:proofErr w:type="spellStart"/>
      <w:r w:rsidRPr="006B369F">
        <w:rPr>
          <w:rFonts w:ascii="Times New Roman" w:hAnsi="Times New Roman" w:cs="Times New Roman"/>
        </w:rPr>
        <w:t>Microbiol</w:t>
      </w:r>
      <w:proofErr w:type="spellEnd"/>
      <w:r w:rsidRPr="006B369F">
        <w:rPr>
          <w:rFonts w:ascii="Times New Roman" w:hAnsi="Times New Roman" w:cs="Times New Roman"/>
        </w:rPr>
        <w:t xml:space="preserve">. </w:t>
      </w:r>
      <w:proofErr w:type="spellStart"/>
      <w:proofErr w:type="gramStart"/>
      <w:r w:rsidRPr="006B369F">
        <w:rPr>
          <w:rFonts w:ascii="Times New Roman" w:hAnsi="Times New Roman" w:cs="Times New Roman"/>
        </w:rPr>
        <w:t>Biotechnol</w:t>
      </w:r>
      <w:proofErr w:type="spellEnd"/>
      <w:r w:rsidRPr="006B369F">
        <w:rPr>
          <w:rFonts w:ascii="Times New Roman" w:hAnsi="Times New Roman" w:cs="Times New Roman"/>
        </w:rPr>
        <w:t>.</w:t>
      </w:r>
      <w:proofErr w:type="gramEnd"/>
      <w:r w:rsidRPr="006B369F">
        <w:rPr>
          <w:rFonts w:ascii="Times New Roman" w:hAnsi="Times New Roman" w:cs="Times New Roman"/>
        </w:rPr>
        <w:t xml:space="preserve"> 74 (5), (2007) 937–953.</w:t>
      </w:r>
    </w:p>
    <w:p w:rsidR="006B369F" w:rsidRPr="006B369F" w:rsidRDefault="006B369F" w:rsidP="006B369F">
      <w:pPr>
        <w:jc w:val="both"/>
        <w:rPr>
          <w:rFonts w:ascii="Times New Roman" w:hAnsi="Times New Roman" w:cs="Times New Roman"/>
        </w:rPr>
      </w:pPr>
      <w:proofErr w:type="spellStart"/>
      <w:r w:rsidRPr="006B369F">
        <w:rPr>
          <w:rFonts w:ascii="Times New Roman" w:eastAsiaTheme="minorHAnsi" w:hAnsi="Times New Roman" w:cs="Times New Roman"/>
          <w:color w:val="000000"/>
        </w:rPr>
        <w:t>Halim</w:t>
      </w:r>
      <w:proofErr w:type="spellEnd"/>
      <w:r w:rsidRPr="006B369F">
        <w:rPr>
          <w:rFonts w:ascii="Times New Roman" w:eastAsiaTheme="minorHAnsi" w:hAnsi="Times New Roman" w:cs="Times New Roman"/>
          <w:color w:val="000000"/>
        </w:rPr>
        <w:t xml:space="preserve"> R., </w:t>
      </w:r>
      <w:proofErr w:type="spellStart"/>
      <w:r w:rsidRPr="006B369F">
        <w:rPr>
          <w:rFonts w:ascii="Times New Roman" w:eastAsiaTheme="minorHAnsi" w:hAnsi="Times New Roman" w:cs="Times New Roman"/>
          <w:color w:val="000000"/>
        </w:rPr>
        <w:t>Harun</w:t>
      </w:r>
      <w:proofErr w:type="spellEnd"/>
      <w:r w:rsidRPr="006B369F">
        <w:rPr>
          <w:rFonts w:ascii="Times New Roman" w:eastAsiaTheme="minorHAnsi" w:hAnsi="Times New Roman" w:cs="Times New Roman"/>
          <w:color w:val="000000"/>
        </w:rPr>
        <w:t xml:space="preserve"> R.</w:t>
      </w:r>
      <w:proofErr w:type="gramStart"/>
      <w:r w:rsidRPr="006B369F">
        <w:rPr>
          <w:rFonts w:ascii="Times New Roman" w:eastAsiaTheme="minorHAnsi" w:hAnsi="Times New Roman" w:cs="Times New Roman"/>
          <w:color w:val="000000"/>
        </w:rPr>
        <w:t>,</w:t>
      </w:r>
      <w:proofErr w:type="spellStart"/>
      <w:r w:rsidRPr="006B369F">
        <w:rPr>
          <w:rFonts w:ascii="Times New Roman" w:eastAsiaTheme="minorHAnsi" w:hAnsi="Times New Roman" w:cs="Times New Roman"/>
          <w:color w:val="000000"/>
        </w:rPr>
        <w:t>Danquah</w:t>
      </w:r>
      <w:proofErr w:type="spellEnd"/>
      <w:proofErr w:type="gramEnd"/>
      <w:r w:rsidRPr="006B369F">
        <w:rPr>
          <w:rFonts w:ascii="Times New Roman" w:eastAsiaTheme="minorHAnsi" w:hAnsi="Times New Roman" w:cs="Times New Roman"/>
          <w:color w:val="000000"/>
        </w:rPr>
        <w:t xml:space="preserve"> M.K.,</w:t>
      </w:r>
      <w:proofErr w:type="spellStart"/>
      <w:r w:rsidRPr="006B369F">
        <w:rPr>
          <w:rFonts w:ascii="Times New Roman" w:eastAsiaTheme="minorHAnsi" w:hAnsi="Times New Roman" w:cs="Times New Roman"/>
          <w:color w:val="000000"/>
        </w:rPr>
        <w:t>Webley</w:t>
      </w:r>
      <w:proofErr w:type="spellEnd"/>
      <w:r w:rsidRPr="006B369F">
        <w:rPr>
          <w:rFonts w:ascii="Times New Roman" w:eastAsiaTheme="minorHAnsi" w:hAnsi="Times New Roman" w:cs="Times New Roman"/>
          <w:color w:val="000000"/>
        </w:rPr>
        <w:t xml:space="preserve"> P.A.,</w:t>
      </w:r>
      <w:proofErr w:type="spellStart"/>
      <w:r w:rsidRPr="006B369F">
        <w:rPr>
          <w:rFonts w:ascii="Times New Roman" w:eastAsiaTheme="minorHAnsi" w:hAnsi="Times New Roman" w:cs="Times New Roman"/>
          <w:color w:val="000000"/>
        </w:rPr>
        <w:t>Microalgal</w:t>
      </w:r>
      <w:proofErr w:type="spellEnd"/>
      <w:r w:rsidRPr="006B369F">
        <w:rPr>
          <w:rFonts w:ascii="Times New Roman" w:eastAsiaTheme="minorHAnsi" w:hAnsi="Times New Roman" w:cs="Times New Roman"/>
          <w:color w:val="000000"/>
        </w:rPr>
        <w:t xml:space="preserve"> cell disruption for biofuel development, </w:t>
      </w:r>
      <w:r w:rsidRPr="006B369F">
        <w:rPr>
          <w:rFonts w:ascii="Times New Roman" w:eastAsiaTheme="minorHAnsi" w:hAnsi="Times New Roman" w:cs="Times New Roman"/>
          <w:color w:val="000066"/>
        </w:rPr>
        <w:t>Applied Energy 91 (2012) 116–121</w:t>
      </w:r>
    </w:p>
    <w:p w:rsidR="006B369F" w:rsidRPr="006B369F" w:rsidRDefault="006B369F" w:rsidP="006B369F">
      <w:pPr>
        <w:jc w:val="both"/>
        <w:rPr>
          <w:rFonts w:ascii="Times New Roman" w:hAnsi="Times New Roman" w:cs="Times New Roman"/>
        </w:rPr>
      </w:pPr>
      <w:proofErr w:type="spellStart"/>
      <w:proofErr w:type="gramStart"/>
      <w:r w:rsidRPr="006B369F">
        <w:rPr>
          <w:rFonts w:ascii="Times New Roman" w:hAnsi="Times New Roman" w:cs="Times New Roman"/>
        </w:rPr>
        <w:t>Harun</w:t>
      </w:r>
      <w:proofErr w:type="spellEnd"/>
      <w:r w:rsidRPr="006B369F">
        <w:rPr>
          <w:rFonts w:ascii="Times New Roman" w:hAnsi="Times New Roman" w:cs="Times New Roman"/>
        </w:rPr>
        <w:t xml:space="preserve">, R., </w:t>
      </w:r>
      <w:proofErr w:type="spellStart"/>
      <w:r w:rsidRPr="006B369F">
        <w:rPr>
          <w:rFonts w:ascii="Times New Roman" w:hAnsi="Times New Roman" w:cs="Times New Roman"/>
        </w:rPr>
        <w:t>Danquah</w:t>
      </w:r>
      <w:proofErr w:type="spellEnd"/>
      <w:r w:rsidRPr="006B369F">
        <w:rPr>
          <w:rFonts w:ascii="Times New Roman" w:hAnsi="Times New Roman" w:cs="Times New Roman"/>
        </w:rPr>
        <w:t xml:space="preserve">, M.K., and Forde, G.M., </w:t>
      </w:r>
      <w:proofErr w:type="spellStart"/>
      <w:r w:rsidRPr="006B369F">
        <w:rPr>
          <w:rFonts w:ascii="Times New Roman" w:hAnsi="Times New Roman" w:cs="Times New Roman"/>
        </w:rPr>
        <w:t>Microalgal</w:t>
      </w:r>
      <w:proofErr w:type="spellEnd"/>
      <w:r w:rsidRPr="006B369F">
        <w:rPr>
          <w:rFonts w:ascii="Times New Roman" w:hAnsi="Times New Roman" w:cs="Times New Roman"/>
        </w:rPr>
        <w:t xml:space="preserve"> biomass as a fermentation feedstock for bioethanol production, </w:t>
      </w:r>
      <w:r w:rsidRPr="006B369F">
        <w:rPr>
          <w:rFonts w:ascii="Times New Roman" w:hAnsi="Times New Roman" w:cs="Times New Roman"/>
          <w:i/>
          <w:iCs/>
        </w:rPr>
        <w:t xml:space="preserve">J. Chem. Technol. </w:t>
      </w:r>
      <w:proofErr w:type="spellStart"/>
      <w:r w:rsidRPr="006B369F">
        <w:rPr>
          <w:rFonts w:ascii="Times New Roman" w:hAnsi="Times New Roman" w:cs="Times New Roman"/>
          <w:i/>
          <w:iCs/>
        </w:rPr>
        <w:t>Biotechnol</w:t>
      </w:r>
      <w:proofErr w:type="spellEnd"/>
      <w:r w:rsidRPr="006B369F">
        <w:rPr>
          <w:rFonts w:ascii="Times New Roman" w:hAnsi="Times New Roman" w:cs="Times New Roman"/>
        </w:rPr>
        <w:t>.</w:t>
      </w:r>
      <w:proofErr w:type="gramEnd"/>
      <w:r w:rsidRPr="006B369F">
        <w:rPr>
          <w:rFonts w:ascii="Times New Roman" w:hAnsi="Times New Roman" w:cs="Times New Roman"/>
        </w:rPr>
        <w:t xml:space="preserve"> 85, (2010) 199-203. </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Ho, S.H., Chen, C.Y., Lee, D.J., and Chang, J.S.</w:t>
      </w:r>
      <w:proofErr w:type="gramStart"/>
      <w:r w:rsidRPr="006B369F">
        <w:rPr>
          <w:rFonts w:ascii="Times New Roman" w:hAnsi="Times New Roman" w:cs="Times New Roman"/>
        </w:rPr>
        <w:t>, ,</w:t>
      </w:r>
      <w:proofErr w:type="gramEnd"/>
      <w:r w:rsidRPr="006B369F">
        <w:rPr>
          <w:rFonts w:ascii="Times New Roman" w:hAnsi="Times New Roman" w:cs="Times New Roman"/>
        </w:rPr>
        <w:t xml:space="preserve"> Perspectives on </w:t>
      </w:r>
      <w:proofErr w:type="spellStart"/>
      <w:r w:rsidRPr="006B369F">
        <w:rPr>
          <w:rFonts w:ascii="Times New Roman" w:hAnsi="Times New Roman" w:cs="Times New Roman"/>
        </w:rPr>
        <w:t>microalgal</w:t>
      </w:r>
      <w:proofErr w:type="spellEnd"/>
      <w:r w:rsidRPr="006B369F">
        <w:rPr>
          <w:rFonts w:ascii="Times New Roman" w:hAnsi="Times New Roman" w:cs="Times New Roman"/>
        </w:rPr>
        <w:t xml:space="preserve"> CO2-emission mitigation systems – a review, </w:t>
      </w:r>
      <w:proofErr w:type="spellStart"/>
      <w:r w:rsidRPr="006B369F">
        <w:rPr>
          <w:rFonts w:ascii="Times New Roman" w:hAnsi="Times New Roman" w:cs="Times New Roman"/>
        </w:rPr>
        <w:t>Biotechnol</w:t>
      </w:r>
      <w:proofErr w:type="spellEnd"/>
      <w:r w:rsidRPr="006B369F">
        <w:rPr>
          <w:rFonts w:ascii="Times New Roman" w:hAnsi="Times New Roman" w:cs="Times New Roman"/>
        </w:rPr>
        <w:t>. Adv., 29, (2011) 189-198.</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Ho, S.H, Huang, S.W., Chen C.Y., </w:t>
      </w:r>
      <w:proofErr w:type="spellStart"/>
      <w:r w:rsidRPr="006B369F">
        <w:rPr>
          <w:rFonts w:ascii="Times New Roman" w:hAnsi="Times New Roman" w:cs="Times New Roman"/>
        </w:rPr>
        <w:t>Hasunuma</w:t>
      </w:r>
      <w:proofErr w:type="spellEnd"/>
      <w:r w:rsidRPr="006B369F">
        <w:rPr>
          <w:rFonts w:ascii="Times New Roman" w:hAnsi="Times New Roman" w:cs="Times New Roman"/>
        </w:rPr>
        <w:t xml:space="preserve">, T., Kondo, A., and Chang, J.S.,, Bioethanol production using carbohydrate-rich microalgae biomass as feedstock, </w:t>
      </w:r>
      <w:proofErr w:type="spellStart"/>
      <w:r w:rsidRPr="006B369F">
        <w:rPr>
          <w:rFonts w:ascii="Times New Roman" w:hAnsi="Times New Roman" w:cs="Times New Roman"/>
        </w:rPr>
        <w:t>Bioresource</w:t>
      </w:r>
      <w:proofErr w:type="spellEnd"/>
      <w:r w:rsidRPr="006B369F">
        <w:rPr>
          <w:rFonts w:ascii="Times New Roman" w:hAnsi="Times New Roman" w:cs="Times New Roman"/>
        </w:rPr>
        <w:t xml:space="preserve"> Technology, 135, (2013)191-198.</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Lynd, L.R., Weimer, P.J., van </w:t>
      </w:r>
      <w:proofErr w:type="spellStart"/>
      <w:r w:rsidRPr="006B369F">
        <w:rPr>
          <w:rFonts w:ascii="Times New Roman" w:hAnsi="Times New Roman" w:cs="Times New Roman"/>
        </w:rPr>
        <w:t>Zyl</w:t>
      </w:r>
      <w:proofErr w:type="spellEnd"/>
      <w:r w:rsidRPr="006B369F">
        <w:rPr>
          <w:rFonts w:ascii="Times New Roman" w:hAnsi="Times New Roman" w:cs="Times New Roman"/>
        </w:rPr>
        <w:t xml:space="preserve">, W.H., Pretorius, </w:t>
      </w:r>
      <w:proofErr w:type="spellStart"/>
      <w:r w:rsidRPr="006B369F">
        <w:rPr>
          <w:rFonts w:ascii="Times New Roman" w:hAnsi="Times New Roman" w:cs="Times New Roman"/>
        </w:rPr>
        <w:t>I.S.</w:t>
      </w:r>
      <w:proofErr w:type="gramStart"/>
      <w:r w:rsidRPr="006B369F">
        <w:rPr>
          <w:rFonts w:ascii="Times New Roman" w:hAnsi="Times New Roman" w:cs="Times New Roman"/>
        </w:rPr>
        <w:t>,Microbial</w:t>
      </w:r>
      <w:proofErr w:type="spellEnd"/>
      <w:proofErr w:type="gramEnd"/>
      <w:r w:rsidRPr="006B369F">
        <w:rPr>
          <w:rFonts w:ascii="Times New Roman" w:hAnsi="Times New Roman" w:cs="Times New Roman"/>
        </w:rPr>
        <w:t xml:space="preserve"> cellulose utilization: fundamentals and biotechnology. </w:t>
      </w:r>
      <w:proofErr w:type="spellStart"/>
      <w:proofErr w:type="gramStart"/>
      <w:r w:rsidRPr="006B369F">
        <w:rPr>
          <w:rFonts w:ascii="Times New Roman" w:hAnsi="Times New Roman" w:cs="Times New Roman"/>
        </w:rPr>
        <w:t>Microbiol</w:t>
      </w:r>
      <w:proofErr w:type="spellEnd"/>
      <w:r w:rsidRPr="006B369F">
        <w:rPr>
          <w:rFonts w:ascii="Times New Roman" w:hAnsi="Times New Roman" w:cs="Times New Roman"/>
        </w:rPr>
        <w:t>.</w:t>
      </w:r>
      <w:proofErr w:type="gramEnd"/>
      <w:r w:rsidRPr="006B369F">
        <w:rPr>
          <w:rFonts w:ascii="Times New Roman" w:hAnsi="Times New Roman" w:cs="Times New Roman"/>
        </w:rPr>
        <w:t xml:space="preserve"> Mol. Biol. Rev. 66 (3), (2002) 506–577.</w:t>
      </w:r>
    </w:p>
    <w:p w:rsidR="006B369F" w:rsidRPr="006B369F" w:rsidRDefault="006B369F" w:rsidP="006B369F">
      <w:pPr>
        <w:jc w:val="both"/>
        <w:rPr>
          <w:rFonts w:ascii="Times New Roman" w:hAnsi="Times New Roman" w:cs="Times New Roman"/>
          <w:bCs/>
        </w:rPr>
      </w:pPr>
      <w:proofErr w:type="spellStart"/>
      <w:r w:rsidRPr="006B369F">
        <w:rPr>
          <w:rFonts w:ascii="Times New Roman" w:hAnsi="Times New Roman" w:cs="Times New Roman"/>
          <w:bCs/>
        </w:rPr>
        <w:t>Padil</w:t>
      </w:r>
      <w:proofErr w:type="spellEnd"/>
      <w:r w:rsidRPr="006B369F">
        <w:rPr>
          <w:rFonts w:ascii="Times New Roman" w:hAnsi="Times New Roman" w:cs="Times New Roman"/>
          <w:bCs/>
        </w:rPr>
        <w:t xml:space="preserve"> et al.,</w:t>
      </w:r>
      <w:r w:rsidRPr="006B369F">
        <w:rPr>
          <w:rFonts w:ascii="Times New Roman" w:hAnsi="Times New Roman" w:cs="Times New Roman"/>
        </w:rPr>
        <w:t xml:space="preserve"> Cell </w:t>
      </w:r>
      <w:proofErr w:type="spellStart"/>
      <w:r w:rsidRPr="006B369F">
        <w:rPr>
          <w:rFonts w:ascii="Times New Roman" w:hAnsi="Times New Roman" w:cs="Times New Roman"/>
        </w:rPr>
        <w:t>Distruption</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Mikroalga</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Secara</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Enzimatis</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Dengan</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Menggunakan</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Sellulase</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bCs/>
        </w:rPr>
        <w:t>Reaktor</w:t>
      </w:r>
      <w:proofErr w:type="spellEnd"/>
      <w:r w:rsidRPr="006B369F">
        <w:rPr>
          <w:rFonts w:ascii="Times New Roman" w:hAnsi="Times New Roman" w:cs="Times New Roman"/>
          <w:bCs/>
        </w:rPr>
        <w:t xml:space="preserve">, Vol. 15 No. 4, (2015) 213-217 </w:t>
      </w:r>
    </w:p>
    <w:p w:rsidR="006B369F" w:rsidRPr="006B369F" w:rsidRDefault="006B369F" w:rsidP="006B369F">
      <w:pPr>
        <w:jc w:val="both"/>
        <w:rPr>
          <w:rFonts w:ascii="Times New Roman" w:eastAsia="GulliverRM" w:hAnsi="Times New Roman" w:cs="Times New Roman"/>
        </w:rPr>
      </w:pPr>
      <w:r w:rsidRPr="006B369F">
        <w:rPr>
          <w:rFonts w:ascii="Times New Roman" w:eastAsia="GulliverRM" w:hAnsi="Times New Roman" w:cs="Times New Roman"/>
        </w:rPr>
        <w:t xml:space="preserve">Schmidt, J., Leduc, S., </w:t>
      </w:r>
      <w:proofErr w:type="spellStart"/>
      <w:r w:rsidRPr="006B369F">
        <w:rPr>
          <w:rFonts w:ascii="Times New Roman" w:eastAsia="GulliverRM" w:hAnsi="Times New Roman" w:cs="Times New Roman"/>
        </w:rPr>
        <w:t>Dotzauer</w:t>
      </w:r>
      <w:proofErr w:type="spellEnd"/>
      <w:r w:rsidRPr="006B369F">
        <w:rPr>
          <w:rFonts w:ascii="Times New Roman" w:eastAsia="GulliverRM" w:hAnsi="Times New Roman" w:cs="Times New Roman"/>
        </w:rPr>
        <w:t xml:space="preserve">, E., </w:t>
      </w:r>
      <w:proofErr w:type="spellStart"/>
      <w:r w:rsidRPr="006B369F">
        <w:rPr>
          <w:rFonts w:ascii="Times New Roman" w:eastAsia="GulliverRM" w:hAnsi="Times New Roman" w:cs="Times New Roman"/>
        </w:rPr>
        <w:t>Kindermann</w:t>
      </w:r>
      <w:proofErr w:type="spellEnd"/>
      <w:r w:rsidRPr="006B369F">
        <w:rPr>
          <w:rFonts w:ascii="Times New Roman" w:eastAsia="GulliverRM" w:hAnsi="Times New Roman" w:cs="Times New Roman"/>
        </w:rPr>
        <w:t xml:space="preserve">, G., &amp; </w:t>
      </w:r>
      <w:proofErr w:type="spellStart"/>
      <w:r w:rsidRPr="006B369F">
        <w:rPr>
          <w:rFonts w:ascii="Times New Roman" w:eastAsia="GulliverRM" w:hAnsi="Times New Roman" w:cs="Times New Roman"/>
        </w:rPr>
        <w:t>Schmid</w:t>
      </w:r>
      <w:proofErr w:type="spellEnd"/>
      <w:r w:rsidRPr="006B369F">
        <w:rPr>
          <w:rFonts w:ascii="Times New Roman" w:eastAsia="GulliverRM" w:hAnsi="Times New Roman" w:cs="Times New Roman"/>
        </w:rPr>
        <w:t xml:space="preserve">, </w:t>
      </w:r>
      <w:proofErr w:type="gramStart"/>
      <w:r w:rsidRPr="006B369F">
        <w:rPr>
          <w:rFonts w:ascii="Times New Roman" w:eastAsia="GulliverRM" w:hAnsi="Times New Roman" w:cs="Times New Roman"/>
        </w:rPr>
        <w:t>E..</w:t>
      </w:r>
      <w:proofErr w:type="gramEnd"/>
      <w:r w:rsidRPr="006B369F">
        <w:rPr>
          <w:rFonts w:ascii="Times New Roman" w:eastAsia="GulliverRM" w:hAnsi="Times New Roman" w:cs="Times New Roman"/>
        </w:rPr>
        <w:t xml:space="preserve"> Cost-effective CO2 emission reduction through heat, power and biofuel production from woody biomass: A spatially explicit comparison of conversion technologies. Applied Energy, 87, (2010) 2128–2141</w:t>
      </w:r>
    </w:p>
    <w:p w:rsidR="006B369F" w:rsidRPr="006B369F" w:rsidRDefault="006B369F" w:rsidP="006B369F">
      <w:pPr>
        <w:jc w:val="both"/>
        <w:rPr>
          <w:rFonts w:ascii="Times New Roman" w:hAnsi="Times New Roman" w:cs="Times New Roman"/>
        </w:rPr>
      </w:pPr>
      <w:r w:rsidRPr="006B369F">
        <w:rPr>
          <w:rFonts w:ascii="Times New Roman" w:eastAsia="GulliverRM" w:hAnsi="Times New Roman" w:cs="Times New Roman"/>
        </w:rPr>
        <w:t xml:space="preserve">Inn Shi Tan, Man </w:t>
      </w:r>
      <w:proofErr w:type="spellStart"/>
      <w:r w:rsidRPr="006B369F">
        <w:rPr>
          <w:rFonts w:ascii="Times New Roman" w:eastAsia="GulliverRM" w:hAnsi="Times New Roman" w:cs="Times New Roman"/>
        </w:rPr>
        <w:t>Kee</w:t>
      </w:r>
      <w:proofErr w:type="spellEnd"/>
      <w:r w:rsidRPr="006B369F">
        <w:rPr>
          <w:rFonts w:ascii="Times New Roman" w:eastAsia="GulliverRM" w:hAnsi="Times New Roman" w:cs="Times New Roman"/>
        </w:rPr>
        <w:t xml:space="preserve"> Lam, </w:t>
      </w:r>
      <w:proofErr w:type="spellStart"/>
      <w:r w:rsidRPr="006B369F">
        <w:rPr>
          <w:rFonts w:ascii="Times New Roman" w:eastAsia="GulliverRM" w:hAnsi="Times New Roman" w:cs="Times New Roman"/>
        </w:rPr>
        <w:t>Keat</w:t>
      </w:r>
      <w:proofErr w:type="spellEnd"/>
      <w:r w:rsidRPr="006B369F">
        <w:rPr>
          <w:rFonts w:ascii="Times New Roman" w:eastAsia="GulliverRM" w:hAnsi="Times New Roman" w:cs="Times New Roman"/>
        </w:rPr>
        <w:t xml:space="preserve"> </w:t>
      </w:r>
      <w:proofErr w:type="spellStart"/>
      <w:r w:rsidRPr="006B369F">
        <w:rPr>
          <w:rFonts w:ascii="Times New Roman" w:eastAsia="GulliverRM" w:hAnsi="Times New Roman" w:cs="Times New Roman"/>
        </w:rPr>
        <w:t>Teong</w:t>
      </w:r>
      <w:proofErr w:type="spellEnd"/>
      <w:r w:rsidRPr="006B369F">
        <w:rPr>
          <w:rFonts w:ascii="Times New Roman" w:eastAsia="GulliverRM" w:hAnsi="Times New Roman" w:cs="Times New Roman"/>
        </w:rPr>
        <w:t xml:space="preserve"> Lee  Hydrolysis of </w:t>
      </w:r>
      <w:proofErr w:type="spellStart"/>
      <w:r w:rsidRPr="006B369F">
        <w:rPr>
          <w:rFonts w:ascii="Times New Roman" w:eastAsia="GulliverRM" w:hAnsi="Times New Roman" w:cs="Times New Roman"/>
        </w:rPr>
        <w:t>macroalgae</w:t>
      </w:r>
      <w:proofErr w:type="spellEnd"/>
      <w:r w:rsidRPr="006B369F">
        <w:rPr>
          <w:rFonts w:ascii="Times New Roman" w:eastAsia="GulliverRM" w:hAnsi="Times New Roman" w:cs="Times New Roman"/>
        </w:rPr>
        <w:t xml:space="preserve"> using heterogeneous catalyst for bioethanol production Carbohydrate Polymers 94 (2013) 561– 566</w:t>
      </w:r>
      <w:r w:rsidRPr="006B369F">
        <w:rPr>
          <w:rFonts w:ascii="Times New Roman" w:hAnsi="Times New Roman" w:cs="Times New Roman"/>
          <w:lang w:val="id-ID"/>
        </w:rPr>
        <w:t>)</w:t>
      </w:r>
      <w:r w:rsidRPr="006B369F">
        <w:rPr>
          <w:rFonts w:ascii="Times New Roman" w:hAnsi="Times New Roman" w:cs="Times New Roman"/>
        </w:rPr>
        <w:t>.</w:t>
      </w:r>
    </w:p>
    <w:p w:rsidR="006B369F" w:rsidRPr="006B369F" w:rsidRDefault="006B369F" w:rsidP="006B369F">
      <w:pPr>
        <w:jc w:val="both"/>
        <w:rPr>
          <w:rFonts w:ascii="Times New Roman" w:hAnsi="Times New Roman" w:cs="Times New Roman"/>
        </w:rPr>
      </w:pP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lastRenderedPageBreak/>
        <w:t xml:space="preserve">John, R.P., </w:t>
      </w:r>
      <w:proofErr w:type="spellStart"/>
      <w:r w:rsidRPr="006B369F">
        <w:rPr>
          <w:rFonts w:ascii="Times New Roman" w:hAnsi="Times New Roman" w:cs="Times New Roman"/>
        </w:rPr>
        <w:t>Anisha</w:t>
      </w:r>
      <w:proofErr w:type="spellEnd"/>
      <w:r w:rsidRPr="006B369F">
        <w:rPr>
          <w:rFonts w:ascii="Times New Roman" w:hAnsi="Times New Roman" w:cs="Times New Roman"/>
        </w:rPr>
        <w:t xml:space="preserve">, G.S., and </w:t>
      </w:r>
      <w:proofErr w:type="spellStart"/>
      <w:r w:rsidRPr="006B369F">
        <w:rPr>
          <w:rFonts w:ascii="Times New Roman" w:hAnsi="Times New Roman" w:cs="Times New Roman"/>
        </w:rPr>
        <w:t>Nampoothiri</w:t>
      </w:r>
      <w:proofErr w:type="spellEnd"/>
      <w:r w:rsidRPr="006B369F">
        <w:rPr>
          <w:rFonts w:ascii="Times New Roman" w:hAnsi="Times New Roman" w:cs="Times New Roman"/>
        </w:rPr>
        <w:t xml:space="preserve">, M.K., Ashok </w:t>
      </w:r>
      <w:proofErr w:type="spellStart"/>
      <w:r w:rsidRPr="006B369F">
        <w:rPr>
          <w:rFonts w:ascii="Times New Roman" w:hAnsi="Times New Roman" w:cs="Times New Roman"/>
        </w:rPr>
        <w:t>Pandey</w:t>
      </w:r>
      <w:proofErr w:type="spellEnd"/>
      <w:r w:rsidRPr="006B369F">
        <w:rPr>
          <w:rFonts w:ascii="Times New Roman" w:hAnsi="Times New Roman" w:cs="Times New Roman"/>
        </w:rPr>
        <w:t xml:space="preserve"> Micro and </w:t>
      </w:r>
      <w:proofErr w:type="spellStart"/>
      <w:r w:rsidRPr="006B369F">
        <w:rPr>
          <w:rFonts w:ascii="Times New Roman" w:hAnsi="Times New Roman" w:cs="Times New Roman"/>
        </w:rPr>
        <w:t>macroalgal</w:t>
      </w:r>
      <w:proofErr w:type="spellEnd"/>
      <w:r w:rsidRPr="006B369F">
        <w:rPr>
          <w:rFonts w:ascii="Times New Roman" w:hAnsi="Times New Roman" w:cs="Times New Roman"/>
        </w:rPr>
        <w:t xml:space="preserve"> biomass: A renewable source for bioethanol, </w:t>
      </w:r>
      <w:proofErr w:type="spellStart"/>
      <w:r w:rsidRPr="006B369F">
        <w:rPr>
          <w:rFonts w:ascii="Times New Roman" w:hAnsi="Times New Roman" w:cs="Times New Roman"/>
          <w:i/>
          <w:iCs/>
        </w:rPr>
        <w:t>Bioresource</w:t>
      </w:r>
      <w:proofErr w:type="spellEnd"/>
      <w:r w:rsidRPr="006B369F">
        <w:rPr>
          <w:rFonts w:ascii="Times New Roman" w:hAnsi="Times New Roman" w:cs="Times New Roman"/>
          <w:i/>
          <w:iCs/>
        </w:rPr>
        <w:t xml:space="preserve"> Technology</w:t>
      </w:r>
      <w:r w:rsidRPr="006B369F">
        <w:rPr>
          <w:rFonts w:ascii="Times New Roman" w:hAnsi="Times New Roman" w:cs="Times New Roman"/>
        </w:rPr>
        <w:t>, 102, (2011) 186-193</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Nigam, P.S., Singh, A., Production of liquid biofuels from </w:t>
      </w:r>
      <w:proofErr w:type="gramStart"/>
      <w:r w:rsidRPr="006B369F">
        <w:rPr>
          <w:rFonts w:ascii="Times New Roman" w:hAnsi="Times New Roman" w:cs="Times New Roman"/>
        </w:rPr>
        <w:t>renewable  resources</w:t>
      </w:r>
      <w:proofErr w:type="gramEnd"/>
      <w:r w:rsidRPr="006B369F">
        <w:rPr>
          <w:rFonts w:ascii="Times New Roman" w:hAnsi="Times New Roman" w:cs="Times New Roman"/>
        </w:rPr>
        <w:t xml:space="preserve">. </w:t>
      </w:r>
      <w:proofErr w:type="spellStart"/>
      <w:r w:rsidRPr="006B369F">
        <w:rPr>
          <w:rFonts w:ascii="Times New Roman" w:hAnsi="Times New Roman" w:cs="Times New Roman"/>
        </w:rPr>
        <w:t>Prog.Energ.Combust</w:t>
      </w:r>
      <w:proofErr w:type="spellEnd"/>
      <w:r w:rsidRPr="006B369F">
        <w:rPr>
          <w:rFonts w:ascii="Times New Roman" w:hAnsi="Times New Roman" w:cs="Times New Roman"/>
        </w:rPr>
        <w:t xml:space="preserve">. 37 (1), (2011)52–68. </w:t>
      </w:r>
    </w:p>
    <w:p w:rsidR="006B369F" w:rsidRPr="006B369F" w:rsidRDefault="006B369F" w:rsidP="006B369F">
      <w:pPr>
        <w:jc w:val="both"/>
        <w:rPr>
          <w:rFonts w:ascii="Times New Roman" w:hAnsi="Times New Roman" w:cs="Times New Roman"/>
        </w:rPr>
      </w:pPr>
      <w:proofErr w:type="spellStart"/>
      <w:r w:rsidRPr="006B369F">
        <w:rPr>
          <w:rFonts w:ascii="Times New Roman" w:hAnsi="Times New Roman" w:cs="Times New Roman"/>
        </w:rPr>
        <w:t>Moxley</w:t>
      </w:r>
      <w:proofErr w:type="spellEnd"/>
      <w:r w:rsidRPr="006B369F">
        <w:rPr>
          <w:rFonts w:ascii="Times New Roman" w:hAnsi="Times New Roman" w:cs="Times New Roman"/>
        </w:rPr>
        <w:t xml:space="preserve">, G., Zhang, </w:t>
      </w:r>
      <w:proofErr w:type="spellStart"/>
      <w:r w:rsidRPr="006B369F">
        <w:rPr>
          <w:rFonts w:ascii="Times New Roman" w:hAnsi="Times New Roman" w:cs="Times New Roman"/>
        </w:rPr>
        <w:t>Y.H.P.</w:t>
      </w:r>
      <w:proofErr w:type="gramStart"/>
      <w:r w:rsidRPr="006B369F">
        <w:rPr>
          <w:rFonts w:ascii="Times New Roman" w:hAnsi="Times New Roman" w:cs="Times New Roman"/>
        </w:rPr>
        <w:t>,More</w:t>
      </w:r>
      <w:proofErr w:type="spellEnd"/>
      <w:proofErr w:type="gramEnd"/>
      <w:r w:rsidRPr="006B369F">
        <w:rPr>
          <w:rFonts w:ascii="Times New Roman" w:hAnsi="Times New Roman" w:cs="Times New Roman"/>
        </w:rPr>
        <w:t xml:space="preserve"> accurate determination of acid-labile carbohydrates in lignocellulose by modified quantitative </w:t>
      </w:r>
      <w:proofErr w:type="spellStart"/>
      <w:r w:rsidRPr="006B369F">
        <w:rPr>
          <w:rFonts w:ascii="Times New Roman" w:hAnsi="Times New Roman" w:cs="Times New Roman"/>
        </w:rPr>
        <w:t>saccharification</w:t>
      </w:r>
      <w:proofErr w:type="spellEnd"/>
      <w:r w:rsidRPr="006B369F">
        <w:rPr>
          <w:rFonts w:ascii="Times New Roman" w:hAnsi="Times New Roman" w:cs="Times New Roman"/>
        </w:rPr>
        <w:t>. Energy Fuels 21 (6), (2007) 3684–3688.</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lang w:val="id-ID"/>
        </w:rPr>
        <w:t>Jegannathan, K. R., Chan, E.-S., &amp; Ravindra, P.. Harnessing biofuels: A globalRenaissance in energy production? Renewable and Sustainable Energy Reviews,13, (2009)2163–2168</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lang w:val="id-ID"/>
        </w:rPr>
        <w:t>Karthika, K., Arun, A. B., &amp; Rekha, P. D. Enzymatic hydrolysis and characterizationof lignocellulosic biomass exposed to electron beam irradiation.Carbohydrate Polymers, 90, (2012)1038–1045</w:t>
      </w:r>
    </w:p>
    <w:p w:rsidR="006B369F" w:rsidRPr="006B369F" w:rsidRDefault="006B369F" w:rsidP="006B369F">
      <w:pPr>
        <w:jc w:val="both"/>
        <w:rPr>
          <w:rFonts w:ascii="Times New Roman" w:eastAsia="GulliverRM" w:hAnsi="Times New Roman" w:cs="Times New Roman"/>
        </w:rPr>
      </w:pPr>
      <w:proofErr w:type="spellStart"/>
      <w:r w:rsidRPr="006B369F">
        <w:rPr>
          <w:rFonts w:ascii="Times New Roman" w:eastAsia="GulliverRM" w:hAnsi="Times New Roman" w:cs="Times New Roman"/>
        </w:rPr>
        <w:t>Zakzeski</w:t>
      </w:r>
      <w:proofErr w:type="spellEnd"/>
      <w:r w:rsidRPr="006B369F">
        <w:rPr>
          <w:rFonts w:ascii="Times New Roman" w:eastAsia="GulliverRM" w:hAnsi="Times New Roman" w:cs="Times New Roman"/>
        </w:rPr>
        <w:t xml:space="preserve">, J., </w:t>
      </w:r>
      <w:proofErr w:type="spellStart"/>
      <w:r w:rsidRPr="006B369F">
        <w:rPr>
          <w:rFonts w:ascii="Times New Roman" w:eastAsia="GulliverRM" w:hAnsi="Times New Roman" w:cs="Times New Roman"/>
        </w:rPr>
        <w:t>Bruijnincx</w:t>
      </w:r>
      <w:proofErr w:type="spellEnd"/>
      <w:r w:rsidRPr="006B369F">
        <w:rPr>
          <w:rFonts w:ascii="Times New Roman" w:eastAsia="GulliverRM" w:hAnsi="Times New Roman" w:cs="Times New Roman"/>
        </w:rPr>
        <w:t xml:space="preserve">, P. C. A., </w:t>
      </w:r>
      <w:proofErr w:type="spellStart"/>
      <w:r w:rsidRPr="006B369F">
        <w:rPr>
          <w:rFonts w:ascii="Times New Roman" w:eastAsia="GulliverRM" w:hAnsi="Times New Roman" w:cs="Times New Roman"/>
        </w:rPr>
        <w:t>Jongerius</w:t>
      </w:r>
      <w:proofErr w:type="spellEnd"/>
      <w:r w:rsidRPr="006B369F">
        <w:rPr>
          <w:rFonts w:ascii="Times New Roman" w:eastAsia="GulliverRM" w:hAnsi="Times New Roman" w:cs="Times New Roman"/>
        </w:rPr>
        <w:t xml:space="preserve">, A. L., &amp; </w:t>
      </w:r>
      <w:proofErr w:type="spellStart"/>
      <w:r w:rsidRPr="006B369F">
        <w:rPr>
          <w:rFonts w:ascii="Times New Roman" w:eastAsia="GulliverRM" w:hAnsi="Times New Roman" w:cs="Times New Roman"/>
        </w:rPr>
        <w:t>Weckhuysen</w:t>
      </w:r>
      <w:proofErr w:type="spellEnd"/>
      <w:r w:rsidRPr="006B369F">
        <w:rPr>
          <w:rFonts w:ascii="Times New Roman" w:eastAsia="GulliverRM" w:hAnsi="Times New Roman" w:cs="Times New Roman"/>
        </w:rPr>
        <w:t xml:space="preserve">, B. M. </w:t>
      </w:r>
      <w:proofErr w:type="gramStart"/>
      <w:r w:rsidRPr="006B369F">
        <w:rPr>
          <w:rFonts w:ascii="Times New Roman" w:eastAsia="GulliverRM" w:hAnsi="Times New Roman" w:cs="Times New Roman"/>
        </w:rPr>
        <w:t>The catalytic valorization of lignin for the production of renewable chemicals.</w:t>
      </w:r>
      <w:proofErr w:type="gramEnd"/>
      <w:r w:rsidRPr="006B369F">
        <w:rPr>
          <w:rFonts w:ascii="Times New Roman" w:eastAsia="GulliverRM" w:hAnsi="Times New Roman" w:cs="Times New Roman"/>
        </w:rPr>
        <w:t xml:space="preserve"> Chemical Reviews, 110, (2010) 3552–3599. </w:t>
      </w:r>
    </w:p>
    <w:p w:rsidR="006B369F" w:rsidRPr="006B369F" w:rsidRDefault="006B369F" w:rsidP="006B369F">
      <w:pPr>
        <w:jc w:val="both"/>
        <w:rPr>
          <w:rFonts w:ascii="Times New Roman" w:hAnsi="Times New Roman" w:cs="Times New Roman"/>
        </w:rPr>
      </w:pPr>
      <w:r w:rsidRPr="006B369F">
        <w:rPr>
          <w:rFonts w:ascii="Times New Roman" w:eastAsia="GulliverRM" w:hAnsi="Times New Roman" w:cs="Times New Roman"/>
        </w:rPr>
        <w:t xml:space="preserve">Ross, A. B., Jones, J. M., </w:t>
      </w:r>
      <w:proofErr w:type="spellStart"/>
      <w:r w:rsidRPr="006B369F">
        <w:rPr>
          <w:rFonts w:ascii="Times New Roman" w:eastAsia="GulliverRM" w:hAnsi="Times New Roman" w:cs="Times New Roman"/>
        </w:rPr>
        <w:t>Kubacki</w:t>
      </w:r>
      <w:proofErr w:type="spellEnd"/>
      <w:r w:rsidRPr="006B369F">
        <w:rPr>
          <w:rFonts w:ascii="Times New Roman" w:eastAsia="GulliverRM" w:hAnsi="Times New Roman" w:cs="Times New Roman"/>
        </w:rPr>
        <w:t xml:space="preserve">, M. L., &amp; Bridgeman, T. Classification of </w:t>
      </w:r>
      <w:proofErr w:type="spellStart"/>
      <w:r w:rsidRPr="006B369F">
        <w:rPr>
          <w:rFonts w:ascii="Times New Roman" w:eastAsia="GulliverRM" w:hAnsi="Times New Roman" w:cs="Times New Roman"/>
        </w:rPr>
        <w:t>macroalgae</w:t>
      </w:r>
      <w:proofErr w:type="spellEnd"/>
      <w:r w:rsidRPr="006B369F">
        <w:rPr>
          <w:rFonts w:ascii="Times New Roman" w:eastAsia="GulliverRM" w:hAnsi="Times New Roman" w:cs="Times New Roman"/>
        </w:rPr>
        <w:t xml:space="preserve"> as fuel and </w:t>
      </w:r>
      <w:proofErr w:type="gramStart"/>
      <w:r w:rsidRPr="006B369F">
        <w:rPr>
          <w:rFonts w:ascii="Times New Roman" w:eastAsia="GulliverRM" w:hAnsi="Times New Roman" w:cs="Times New Roman"/>
        </w:rPr>
        <w:t xml:space="preserve">its  </w:t>
      </w:r>
      <w:proofErr w:type="spellStart"/>
      <w:r w:rsidRPr="006B369F">
        <w:rPr>
          <w:rFonts w:ascii="Times New Roman" w:eastAsia="GulliverRM" w:hAnsi="Times New Roman" w:cs="Times New Roman"/>
        </w:rPr>
        <w:t>hermochemical</w:t>
      </w:r>
      <w:proofErr w:type="spellEnd"/>
      <w:proofErr w:type="gramEnd"/>
      <w:r w:rsidRPr="006B369F">
        <w:rPr>
          <w:rFonts w:ascii="Times New Roman" w:eastAsia="GulliverRM" w:hAnsi="Times New Roman" w:cs="Times New Roman"/>
        </w:rPr>
        <w:t xml:space="preserve"> </w:t>
      </w:r>
      <w:proofErr w:type="spellStart"/>
      <w:r w:rsidRPr="006B369F">
        <w:rPr>
          <w:rFonts w:ascii="Times New Roman" w:eastAsia="GulliverRM" w:hAnsi="Times New Roman" w:cs="Times New Roman"/>
        </w:rPr>
        <w:t>behaviour</w:t>
      </w:r>
      <w:proofErr w:type="spellEnd"/>
      <w:r w:rsidRPr="006B369F">
        <w:rPr>
          <w:rFonts w:ascii="Times New Roman" w:eastAsia="GulliverRM" w:hAnsi="Times New Roman" w:cs="Times New Roman"/>
        </w:rPr>
        <w:t xml:space="preserve">. </w:t>
      </w:r>
      <w:proofErr w:type="spellStart"/>
      <w:r w:rsidRPr="006B369F">
        <w:rPr>
          <w:rFonts w:ascii="Times New Roman" w:eastAsia="GulliverRM" w:hAnsi="Times New Roman" w:cs="Times New Roman"/>
        </w:rPr>
        <w:t>Bioresource</w:t>
      </w:r>
      <w:proofErr w:type="spellEnd"/>
      <w:r w:rsidRPr="006B369F">
        <w:rPr>
          <w:rFonts w:ascii="Times New Roman" w:eastAsia="GulliverRM" w:hAnsi="Times New Roman" w:cs="Times New Roman"/>
        </w:rPr>
        <w:t xml:space="preserve"> Technology, 99, (2008)6494–6504</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Lee, O.K., Oh, Y.K., and Lee, E.Y., Bioethanol production from carbohydrate-enriched residual biomass obtained after lipid extraction of Chlorella sp. KR-1, </w:t>
      </w:r>
      <w:proofErr w:type="spellStart"/>
      <w:r w:rsidRPr="006B369F">
        <w:rPr>
          <w:rFonts w:ascii="Times New Roman" w:hAnsi="Times New Roman" w:cs="Times New Roman"/>
          <w:i/>
          <w:iCs/>
        </w:rPr>
        <w:t>Bioresource</w:t>
      </w:r>
      <w:proofErr w:type="spellEnd"/>
      <w:r w:rsidRPr="006B369F">
        <w:rPr>
          <w:rFonts w:ascii="Times New Roman" w:hAnsi="Times New Roman" w:cs="Times New Roman"/>
          <w:i/>
          <w:iCs/>
        </w:rPr>
        <w:t xml:space="preserve"> Technology</w:t>
      </w:r>
      <w:r w:rsidRPr="006B369F">
        <w:rPr>
          <w:rFonts w:ascii="Times New Roman" w:hAnsi="Times New Roman" w:cs="Times New Roman"/>
        </w:rPr>
        <w:t xml:space="preserve">, 196, (2015) 22-27 </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Ho, S.H, Huang, S.W., Chen C.Y., </w:t>
      </w:r>
      <w:proofErr w:type="spellStart"/>
      <w:r w:rsidRPr="006B369F">
        <w:rPr>
          <w:rFonts w:ascii="Times New Roman" w:hAnsi="Times New Roman" w:cs="Times New Roman"/>
        </w:rPr>
        <w:t>Hasunuma</w:t>
      </w:r>
      <w:proofErr w:type="spellEnd"/>
      <w:r w:rsidRPr="006B369F">
        <w:rPr>
          <w:rFonts w:ascii="Times New Roman" w:hAnsi="Times New Roman" w:cs="Times New Roman"/>
        </w:rPr>
        <w:t xml:space="preserve">, T., Kondo, A., and Chang, J.S., Bioethanol production using carbohydrate-rich microalgae biomass as feedstock, </w:t>
      </w:r>
      <w:proofErr w:type="spellStart"/>
      <w:r w:rsidRPr="006B369F">
        <w:rPr>
          <w:rFonts w:ascii="Times New Roman" w:hAnsi="Times New Roman" w:cs="Times New Roman"/>
          <w:i/>
          <w:iCs/>
        </w:rPr>
        <w:t>Bioresource</w:t>
      </w:r>
      <w:proofErr w:type="spellEnd"/>
      <w:r w:rsidRPr="006B369F">
        <w:rPr>
          <w:rFonts w:ascii="Times New Roman" w:hAnsi="Times New Roman" w:cs="Times New Roman"/>
          <w:i/>
          <w:iCs/>
        </w:rPr>
        <w:t xml:space="preserve"> Technology</w:t>
      </w:r>
      <w:r w:rsidRPr="006B369F">
        <w:rPr>
          <w:rFonts w:ascii="Times New Roman" w:hAnsi="Times New Roman" w:cs="Times New Roman"/>
        </w:rPr>
        <w:t xml:space="preserve">, 135, (2013) 191-198 </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John, R.P., </w:t>
      </w:r>
      <w:proofErr w:type="spellStart"/>
      <w:r w:rsidRPr="006B369F">
        <w:rPr>
          <w:rFonts w:ascii="Times New Roman" w:hAnsi="Times New Roman" w:cs="Times New Roman"/>
        </w:rPr>
        <w:t>Anisha</w:t>
      </w:r>
      <w:proofErr w:type="spellEnd"/>
      <w:r w:rsidRPr="006B369F">
        <w:rPr>
          <w:rFonts w:ascii="Times New Roman" w:hAnsi="Times New Roman" w:cs="Times New Roman"/>
        </w:rPr>
        <w:t xml:space="preserve">, G.S., and </w:t>
      </w:r>
      <w:proofErr w:type="spellStart"/>
      <w:r w:rsidRPr="006B369F">
        <w:rPr>
          <w:rFonts w:ascii="Times New Roman" w:hAnsi="Times New Roman" w:cs="Times New Roman"/>
        </w:rPr>
        <w:t>Nampoothiri</w:t>
      </w:r>
      <w:proofErr w:type="spellEnd"/>
      <w:r w:rsidRPr="006B369F">
        <w:rPr>
          <w:rFonts w:ascii="Times New Roman" w:hAnsi="Times New Roman" w:cs="Times New Roman"/>
        </w:rPr>
        <w:t xml:space="preserve">, M.K., Ashok </w:t>
      </w:r>
      <w:proofErr w:type="spellStart"/>
      <w:r w:rsidRPr="006B369F">
        <w:rPr>
          <w:rFonts w:ascii="Times New Roman" w:hAnsi="Times New Roman" w:cs="Times New Roman"/>
        </w:rPr>
        <w:t>Pandey</w:t>
      </w:r>
      <w:proofErr w:type="spellEnd"/>
      <w:r w:rsidRPr="006B369F">
        <w:rPr>
          <w:rFonts w:ascii="Times New Roman" w:hAnsi="Times New Roman" w:cs="Times New Roman"/>
        </w:rPr>
        <w:t xml:space="preserve"> Micro and </w:t>
      </w:r>
      <w:proofErr w:type="spellStart"/>
      <w:r w:rsidRPr="006B369F">
        <w:rPr>
          <w:rFonts w:ascii="Times New Roman" w:hAnsi="Times New Roman" w:cs="Times New Roman"/>
        </w:rPr>
        <w:t>macroalgal</w:t>
      </w:r>
      <w:proofErr w:type="spellEnd"/>
      <w:r w:rsidRPr="006B369F">
        <w:rPr>
          <w:rFonts w:ascii="Times New Roman" w:hAnsi="Times New Roman" w:cs="Times New Roman"/>
        </w:rPr>
        <w:t xml:space="preserve"> biomass: A renewable source for bioethanol, </w:t>
      </w:r>
      <w:proofErr w:type="spellStart"/>
      <w:r w:rsidRPr="006B369F">
        <w:rPr>
          <w:rFonts w:ascii="Times New Roman" w:hAnsi="Times New Roman" w:cs="Times New Roman"/>
          <w:i/>
          <w:iCs/>
        </w:rPr>
        <w:t>Bioresource</w:t>
      </w:r>
      <w:proofErr w:type="spellEnd"/>
      <w:r w:rsidRPr="006B369F">
        <w:rPr>
          <w:rFonts w:ascii="Times New Roman" w:hAnsi="Times New Roman" w:cs="Times New Roman"/>
          <w:i/>
          <w:iCs/>
        </w:rPr>
        <w:t xml:space="preserve"> Technology</w:t>
      </w:r>
      <w:r w:rsidRPr="006B369F">
        <w:rPr>
          <w:rFonts w:ascii="Times New Roman" w:hAnsi="Times New Roman" w:cs="Times New Roman"/>
        </w:rPr>
        <w:t xml:space="preserve">, 102, (2011) 186-193 </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lang w:val="id-ID"/>
        </w:rPr>
        <w:t>Park, J.-H., Hong, J.-Y., Jang, H. C., Oh, S. G., Kim, S.-H., Yoon, J.-J., &amp; Kim, Y. J. Use of Gelidium amansii as a promising resourcefor bioethanol: A practicalapproach for continuous dilute-acid hydrolysis and fermentation. BioresourceTechnology, 108, (2011)83–88.</w:t>
      </w:r>
    </w:p>
    <w:p w:rsidR="006B369F" w:rsidRPr="006B369F" w:rsidRDefault="006B369F" w:rsidP="006B369F">
      <w:pPr>
        <w:jc w:val="both"/>
        <w:rPr>
          <w:rFonts w:ascii="Times New Roman" w:eastAsia="GulliverRM" w:hAnsi="Times New Roman" w:cs="Times New Roman"/>
        </w:rPr>
      </w:pPr>
      <w:r w:rsidRPr="006B369F">
        <w:rPr>
          <w:rFonts w:ascii="Times New Roman" w:eastAsia="GulliverRM" w:hAnsi="Times New Roman" w:cs="Times New Roman"/>
        </w:rPr>
        <w:t xml:space="preserve">M. </w:t>
      </w:r>
      <w:proofErr w:type="spellStart"/>
      <w:r w:rsidRPr="006B369F">
        <w:rPr>
          <w:rFonts w:ascii="Times New Roman" w:eastAsia="GulliverRM" w:hAnsi="Times New Roman" w:cs="Times New Roman"/>
        </w:rPr>
        <w:t>Chauve</w:t>
      </w:r>
      <w:proofErr w:type="spellEnd"/>
      <w:r w:rsidRPr="006B369F">
        <w:rPr>
          <w:rFonts w:ascii="Times New Roman" w:eastAsia="GulliverRM" w:hAnsi="Times New Roman" w:cs="Times New Roman"/>
        </w:rPr>
        <w:t xml:space="preserve">, H. Mathis, D. </w:t>
      </w:r>
      <w:proofErr w:type="spellStart"/>
      <w:r w:rsidRPr="006B369F">
        <w:rPr>
          <w:rFonts w:ascii="Times New Roman" w:eastAsia="GulliverRM" w:hAnsi="Times New Roman" w:cs="Times New Roman"/>
        </w:rPr>
        <w:t>Huc</w:t>
      </w:r>
      <w:proofErr w:type="spellEnd"/>
      <w:r w:rsidRPr="006B369F">
        <w:rPr>
          <w:rFonts w:ascii="Times New Roman" w:eastAsia="GulliverRM" w:hAnsi="Times New Roman" w:cs="Times New Roman"/>
        </w:rPr>
        <w:t xml:space="preserve">, D. </w:t>
      </w:r>
      <w:proofErr w:type="spellStart"/>
      <w:r w:rsidRPr="006B369F">
        <w:rPr>
          <w:rFonts w:ascii="Times New Roman" w:eastAsia="GulliverRM" w:hAnsi="Times New Roman" w:cs="Times New Roman"/>
        </w:rPr>
        <w:t>Casanave</w:t>
      </w:r>
      <w:proofErr w:type="spellEnd"/>
      <w:r w:rsidRPr="006B369F">
        <w:rPr>
          <w:rFonts w:ascii="Times New Roman" w:eastAsia="GulliverRM" w:hAnsi="Times New Roman" w:cs="Times New Roman"/>
        </w:rPr>
        <w:t xml:space="preserve">, F. </w:t>
      </w:r>
      <w:proofErr w:type="spellStart"/>
      <w:r w:rsidRPr="006B369F">
        <w:rPr>
          <w:rFonts w:ascii="Times New Roman" w:eastAsia="GulliverRM" w:hAnsi="Times New Roman" w:cs="Times New Roman"/>
        </w:rPr>
        <w:t>Monot</w:t>
      </w:r>
      <w:proofErr w:type="spellEnd"/>
      <w:r w:rsidRPr="006B369F">
        <w:rPr>
          <w:rFonts w:ascii="Times New Roman" w:eastAsia="GulliverRM" w:hAnsi="Times New Roman" w:cs="Times New Roman"/>
        </w:rPr>
        <w:t xml:space="preserve">, N. Ferreira,  </w:t>
      </w:r>
      <w:proofErr w:type="spellStart"/>
      <w:r w:rsidRPr="006B369F">
        <w:rPr>
          <w:rFonts w:ascii="Times New Roman" w:eastAsia="GulliverRM" w:hAnsi="Times New Roman" w:cs="Times New Roman"/>
        </w:rPr>
        <w:t>omparative</w:t>
      </w:r>
      <w:proofErr w:type="spellEnd"/>
      <w:r w:rsidRPr="006B369F">
        <w:rPr>
          <w:rFonts w:ascii="Times New Roman" w:eastAsia="GulliverRM" w:hAnsi="Times New Roman" w:cs="Times New Roman"/>
        </w:rPr>
        <w:t xml:space="preserve"> kinetic analysis of two fungal beta-</w:t>
      </w:r>
      <w:proofErr w:type="spellStart"/>
      <w:r w:rsidRPr="006B369F">
        <w:rPr>
          <w:rFonts w:ascii="Times New Roman" w:eastAsia="GulliverRM" w:hAnsi="Times New Roman" w:cs="Times New Roman"/>
        </w:rPr>
        <w:t>glucosidases</w:t>
      </w:r>
      <w:proofErr w:type="spellEnd"/>
      <w:r w:rsidRPr="006B369F">
        <w:rPr>
          <w:rFonts w:ascii="Times New Roman" w:eastAsia="GulliverRM" w:hAnsi="Times New Roman" w:cs="Times New Roman"/>
        </w:rPr>
        <w:t xml:space="preserve">, </w:t>
      </w:r>
      <w:proofErr w:type="spellStart"/>
      <w:r w:rsidRPr="006B369F">
        <w:rPr>
          <w:rFonts w:ascii="Times New Roman" w:eastAsia="GulliverRM" w:hAnsi="Times New Roman" w:cs="Times New Roman"/>
        </w:rPr>
        <w:t>Biotechnol</w:t>
      </w:r>
      <w:proofErr w:type="spellEnd"/>
      <w:r w:rsidRPr="006B369F">
        <w:rPr>
          <w:rFonts w:ascii="Times New Roman" w:eastAsia="GulliverRM" w:hAnsi="Times New Roman" w:cs="Times New Roman"/>
        </w:rPr>
        <w:t xml:space="preserve">. Biofuels 3 (2010), </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Chu, F.L.E., </w:t>
      </w:r>
      <w:proofErr w:type="spellStart"/>
      <w:r w:rsidRPr="006B369F">
        <w:rPr>
          <w:rFonts w:ascii="Times New Roman" w:hAnsi="Times New Roman" w:cs="Times New Roman"/>
        </w:rPr>
        <w:t>Dupuy</w:t>
      </w:r>
      <w:proofErr w:type="spellEnd"/>
      <w:r w:rsidRPr="006B369F">
        <w:rPr>
          <w:rFonts w:ascii="Times New Roman" w:hAnsi="Times New Roman" w:cs="Times New Roman"/>
        </w:rPr>
        <w:t xml:space="preserve">, J.L., and Webb, K.L., Polysaccharide composition of five algal species used as food for larvae of the American oyster, </w:t>
      </w:r>
      <w:proofErr w:type="spellStart"/>
      <w:r w:rsidRPr="006B369F">
        <w:rPr>
          <w:rFonts w:ascii="Times New Roman" w:hAnsi="Times New Roman" w:cs="Times New Roman"/>
        </w:rPr>
        <w:t>Crassostrea</w:t>
      </w:r>
      <w:proofErr w:type="spellEnd"/>
      <w:r w:rsidRPr="006B369F">
        <w:rPr>
          <w:rFonts w:ascii="Times New Roman" w:hAnsi="Times New Roman" w:cs="Times New Roman"/>
        </w:rPr>
        <w:t xml:space="preserve"> </w:t>
      </w:r>
      <w:proofErr w:type="spellStart"/>
      <w:r w:rsidRPr="006B369F">
        <w:rPr>
          <w:rFonts w:ascii="Times New Roman" w:hAnsi="Times New Roman" w:cs="Times New Roman"/>
        </w:rPr>
        <w:t>virginica</w:t>
      </w:r>
      <w:proofErr w:type="spellEnd"/>
      <w:r w:rsidRPr="006B369F">
        <w:rPr>
          <w:rFonts w:ascii="Times New Roman" w:hAnsi="Times New Roman" w:cs="Times New Roman"/>
        </w:rPr>
        <w:t>, Aquaculture, 29, (1982)241–252</w:t>
      </w:r>
    </w:p>
    <w:p w:rsidR="006B369F" w:rsidRPr="006B369F" w:rsidRDefault="006B369F" w:rsidP="006B369F">
      <w:pPr>
        <w:jc w:val="both"/>
        <w:rPr>
          <w:rFonts w:ascii="Times New Roman" w:hAnsi="Times New Roman" w:cs="Times New Roman"/>
        </w:rPr>
      </w:pPr>
      <w:proofErr w:type="spellStart"/>
      <w:r w:rsidRPr="006B369F">
        <w:rPr>
          <w:rFonts w:ascii="Times New Roman" w:hAnsi="Times New Roman" w:cs="Times New Roman"/>
        </w:rPr>
        <w:t>Harun</w:t>
      </w:r>
      <w:proofErr w:type="spellEnd"/>
      <w:r w:rsidRPr="006B369F">
        <w:rPr>
          <w:rFonts w:ascii="Times New Roman" w:hAnsi="Times New Roman" w:cs="Times New Roman"/>
        </w:rPr>
        <w:t xml:space="preserve">, R., Michael, K. and </w:t>
      </w:r>
      <w:proofErr w:type="spellStart"/>
      <w:r w:rsidRPr="006B369F">
        <w:rPr>
          <w:rFonts w:ascii="Times New Roman" w:hAnsi="Times New Roman" w:cs="Times New Roman"/>
        </w:rPr>
        <w:t>Danquah</w:t>
      </w:r>
      <w:proofErr w:type="spellEnd"/>
      <w:r w:rsidRPr="006B369F">
        <w:rPr>
          <w:rFonts w:ascii="Times New Roman" w:hAnsi="Times New Roman" w:cs="Times New Roman"/>
        </w:rPr>
        <w:t xml:space="preserve">, Enzymatic hydrolysis of </w:t>
      </w:r>
      <w:proofErr w:type="spellStart"/>
      <w:r w:rsidRPr="006B369F">
        <w:rPr>
          <w:rFonts w:ascii="Times New Roman" w:hAnsi="Times New Roman" w:cs="Times New Roman"/>
        </w:rPr>
        <w:t>microalgal</w:t>
      </w:r>
      <w:proofErr w:type="spellEnd"/>
      <w:r w:rsidRPr="006B369F">
        <w:rPr>
          <w:rFonts w:ascii="Times New Roman" w:hAnsi="Times New Roman" w:cs="Times New Roman"/>
        </w:rPr>
        <w:t xml:space="preserve"> biomass for bioethanol production, Chemical Engineering Journal, 168, (2011) 1079-1084</w:t>
      </w:r>
    </w:p>
    <w:p w:rsidR="006B369F" w:rsidRPr="006B369F" w:rsidRDefault="006B369F" w:rsidP="006B369F">
      <w:pPr>
        <w:jc w:val="both"/>
        <w:rPr>
          <w:rFonts w:ascii="Times New Roman" w:hAnsi="Times New Roman" w:cs="Times New Roman"/>
        </w:rPr>
      </w:pPr>
      <w:r w:rsidRPr="006B369F">
        <w:rPr>
          <w:rFonts w:ascii="Times New Roman" w:hAnsi="Times New Roman" w:cs="Times New Roman"/>
        </w:rPr>
        <w:t xml:space="preserve">Richmond, A., Handbook of </w:t>
      </w:r>
      <w:proofErr w:type="spellStart"/>
      <w:r w:rsidRPr="006B369F">
        <w:rPr>
          <w:rFonts w:ascii="Times New Roman" w:hAnsi="Times New Roman" w:cs="Times New Roman"/>
        </w:rPr>
        <w:t>Microalgal</w:t>
      </w:r>
      <w:proofErr w:type="spellEnd"/>
      <w:r w:rsidRPr="006B369F">
        <w:rPr>
          <w:rFonts w:ascii="Times New Roman" w:hAnsi="Times New Roman" w:cs="Times New Roman"/>
        </w:rPr>
        <w:t xml:space="preserve"> Culture: Biotechnology and Applied Phycology. </w:t>
      </w:r>
      <w:proofErr w:type="gramStart"/>
      <w:r w:rsidRPr="006B369F">
        <w:rPr>
          <w:rFonts w:ascii="Times New Roman" w:hAnsi="Times New Roman" w:cs="Times New Roman"/>
        </w:rPr>
        <w:t>Blackwell Science, Oxford, OX, UK, Ames, Iowa, USA.</w:t>
      </w:r>
      <w:proofErr w:type="gramEnd"/>
      <w:r w:rsidRPr="006B369F">
        <w:rPr>
          <w:rFonts w:ascii="Times New Roman" w:hAnsi="Times New Roman" w:cs="Times New Roman"/>
        </w:rPr>
        <w:t xml:space="preserve"> (2004)</w:t>
      </w:r>
    </w:p>
    <w:p w:rsidR="00C53E84" w:rsidRPr="006B369F" w:rsidRDefault="00C53E84">
      <w:pPr>
        <w:rPr>
          <w:rFonts w:ascii="Times New Roman" w:hAnsi="Times New Roman" w:cs="Times New Roman"/>
        </w:rPr>
      </w:pPr>
    </w:p>
    <w:sectPr w:rsidR="00C53E84" w:rsidRPr="006B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lliverRM">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AAD"/>
    <w:multiLevelType w:val="multilevel"/>
    <w:tmpl w:val="D444C4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8816AA"/>
    <w:multiLevelType w:val="multilevel"/>
    <w:tmpl w:val="4A565C0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53F40CF"/>
    <w:multiLevelType w:val="multilevel"/>
    <w:tmpl w:val="4A565C0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7E60D8"/>
    <w:multiLevelType w:val="multilevel"/>
    <w:tmpl w:val="0238671A"/>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2D423A6"/>
    <w:multiLevelType w:val="hybridMultilevel"/>
    <w:tmpl w:val="9762F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E4A27"/>
    <w:multiLevelType w:val="multilevel"/>
    <w:tmpl w:val="F08EF6CA"/>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69F"/>
    <w:rsid w:val="0018073C"/>
    <w:rsid w:val="001B4DDC"/>
    <w:rsid w:val="006B369F"/>
    <w:rsid w:val="00755BE7"/>
    <w:rsid w:val="00874A6D"/>
    <w:rsid w:val="00A63CA2"/>
    <w:rsid w:val="00AB3779"/>
    <w:rsid w:val="00B34CF9"/>
    <w:rsid w:val="00C53E84"/>
    <w:rsid w:val="00E91681"/>
    <w:rsid w:val="00F0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369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369F"/>
    <w:rPr>
      <w:rFonts w:ascii="Times New Roman" w:eastAsia="Times New Roman" w:hAnsi="Times New Roman" w:cs="Times New Roman"/>
      <w:sz w:val="24"/>
      <w:szCs w:val="24"/>
    </w:rPr>
  </w:style>
  <w:style w:type="paragraph" w:styleId="ListParagraph">
    <w:name w:val="List Paragraph"/>
    <w:basedOn w:val="Normal"/>
    <w:uiPriority w:val="34"/>
    <w:qFormat/>
    <w:rsid w:val="006B369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B369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369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369F"/>
    <w:rPr>
      <w:rFonts w:ascii="Times New Roman" w:eastAsia="Times New Roman" w:hAnsi="Times New Roman" w:cs="Times New Roman"/>
      <w:sz w:val="24"/>
      <w:szCs w:val="24"/>
    </w:rPr>
  </w:style>
  <w:style w:type="paragraph" w:styleId="ListParagraph">
    <w:name w:val="List Paragraph"/>
    <w:basedOn w:val="Normal"/>
    <w:uiPriority w:val="34"/>
    <w:qFormat/>
    <w:rsid w:val="006B369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6B369F"/>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Proposal,kompre%20dan%20hasil%20penelitian\Hasl%20analisa\Analisis%20Glukosa%20Per%2017%20Des%202015%20(Enzim%20selulase%20dan%20Xilanase).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roposal,kompre%20dan%20hasil%20penelitian\Hasl%20analisa\Analisis%20Glukosa%20Per%2017%20Des%202015%20(Enzim%20selulase%20dan%20Xilanas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roposal,kompre%20dan%20hasil%20penelitian\Hasl%20analisa\Analisis%20Glukosa%20Per%2017%20Des%202015%20(Enzim%20selulase%20dan%20Xilanas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Proposal,kompre%20dan%20hasil%20penelitian\Hasl%20analisa\Analisis%20Glukosa%20kedua%20%203%20Nov%202015%20(Enzim%20Sellulase).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'Variasi Konsentrasi'!$S$7</c:f>
              <c:strCache>
                <c:ptCount val="1"/>
                <c:pt idx="0">
                  <c:v>Enzaim=10%</c:v>
                </c:pt>
              </c:strCache>
            </c:strRef>
          </c:tx>
          <c:spPr>
            <a:ln w="19050">
              <a:noFill/>
            </a:ln>
          </c:spPr>
          <c:xVal>
            <c:numRef>
              <c:f>'Variasi Konsentrasi'!$I$8:$I$13</c:f>
              <c:numCache>
                <c:formatCode>General</c:formatCode>
                <c:ptCount val="6"/>
                <c:pt idx="0">
                  <c:v>10</c:v>
                </c:pt>
                <c:pt idx="1">
                  <c:v>20</c:v>
                </c:pt>
                <c:pt idx="2">
                  <c:v>30</c:v>
                </c:pt>
                <c:pt idx="3">
                  <c:v>40</c:v>
                </c:pt>
                <c:pt idx="4">
                  <c:v>50</c:v>
                </c:pt>
                <c:pt idx="5">
                  <c:v>60</c:v>
                </c:pt>
              </c:numCache>
            </c:numRef>
          </c:xVal>
          <c:yVal>
            <c:numRef>
              <c:f>'Variasi Konsentrasi'!$S$8:$S$13</c:f>
              <c:numCache>
                <c:formatCode>General</c:formatCode>
                <c:ptCount val="6"/>
                <c:pt idx="0">
                  <c:v>10.512</c:v>
                </c:pt>
                <c:pt idx="1">
                  <c:v>13.860000000000014</c:v>
                </c:pt>
                <c:pt idx="2">
                  <c:v>16.587999999999987</c:v>
                </c:pt>
                <c:pt idx="3">
                  <c:v>21.901999999999987</c:v>
                </c:pt>
                <c:pt idx="4">
                  <c:v>18.187999999999999</c:v>
                </c:pt>
                <c:pt idx="5">
                  <c:v>15.592000000000002</c:v>
                </c:pt>
              </c:numCache>
            </c:numRef>
          </c:yVal>
          <c:smooth val="0"/>
        </c:ser>
        <c:ser>
          <c:idx val="1"/>
          <c:order val="1"/>
          <c:tx>
            <c:strRef>
              <c:f>'Variasi Konsentrasi'!$T$7</c:f>
              <c:strCache>
                <c:ptCount val="1"/>
                <c:pt idx="0">
                  <c:v>Enzim=20%</c:v>
                </c:pt>
              </c:strCache>
            </c:strRef>
          </c:tx>
          <c:spPr>
            <a:ln w="19050">
              <a:noFill/>
            </a:ln>
          </c:spPr>
          <c:xVal>
            <c:numRef>
              <c:f>'Variasi Konsentrasi'!$I$8:$I$13</c:f>
              <c:numCache>
                <c:formatCode>General</c:formatCode>
                <c:ptCount val="6"/>
                <c:pt idx="0">
                  <c:v>10</c:v>
                </c:pt>
                <c:pt idx="1">
                  <c:v>20</c:v>
                </c:pt>
                <c:pt idx="2">
                  <c:v>30</c:v>
                </c:pt>
                <c:pt idx="3">
                  <c:v>40</c:v>
                </c:pt>
                <c:pt idx="4">
                  <c:v>50</c:v>
                </c:pt>
                <c:pt idx="5">
                  <c:v>60</c:v>
                </c:pt>
              </c:numCache>
            </c:numRef>
          </c:xVal>
          <c:yVal>
            <c:numRef>
              <c:f>'Variasi Konsentrasi'!$T$8:$T$13</c:f>
              <c:numCache>
                <c:formatCode>General</c:formatCode>
                <c:ptCount val="6"/>
                <c:pt idx="0">
                  <c:v>18.4314</c:v>
                </c:pt>
                <c:pt idx="1">
                  <c:v>21.076599999999971</c:v>
                </c:pt>
                <c:pt idx="2">
                  <c:v>23.531999999999996</c:v>
                </c:pt>
                <c:pt idx="3">
                  <c:v>27.706399999999967</c:v>
                </c:pt>
                <c:pt idx="4">
                  <c:v>25.841999999999999</c:v>
                </c:pt>
                <c:pt idx="5">
                  <c:v>20.658000000000001</c:v>
                </c:pt>
              </c:numCache>
            </c:numRef>
          </c:yVal>
          <c:smooth val="0"/>
        </c:ser>
        <c:ser>
          <c:idx val="2"/>
          <c:order val="2"/>
          <c:tx>
            <c:strRef>
              <c:f>'Variasi Konsentrasi'!$U$7</c:f>
              <c:strCache>
                <c:ptCount val="1"/>
                <c:pt idx="0">
                  <c:v>Enzim=30%</c:v>
                </c:pt>
              </c:strCache>
            </c:strRef>
          </c:tx>
          <c:spPr>
            <a:ln w="19050">
              <a:noFill/>
            </a:ln>
          </c:spPr>
          <c:xVal>
            <c:numRef>
              <c:f>'Variasi Konsentrasi'!$I$8:$I$13</c:f>
              <c:numCache>
                <c:formatCode>General</c:formatCode>
                <c:ptCount val="6"/>
                <c:pt idx="0">
                  <c:v>10</c:v>
                </c:pt>
                <c:pt idx="1">
                  <c:v>20</c:v>
                </c:pt>
                <c:pt idx="2">
                  <c:v>30</c:v>
                </c:pt>
                <c:pt idx="3">
                  <c:v>40</c:v>
                </c:pt>
                <c:pt idx="4">
                  <c:v>50</c:v>
                </c:pt>
                <c:pt idx="5">
                  <c:v>60</c:v>
                </c:pt>
              </c:numCache>
            </c:numRef>
          </c:xVal>
          <c:yVal>
            <c:numRef>
              <c:f>'Variasi Konsentrasi'!$U$8:$U$13</c:f>
              <c:numCache>
                <c:formatCode>General</c:formatCode>
                <c:ptCount val="6"/>
                <c:pt idx="0">
                  <c:v>23.071999999999999</c:v>
                </c:pt>
                <c:pt idx="1">
                  <c:v>25.794</c:v>
                </c:pt>
                <c:pt idx="2">
                  <c:v>28.426000000000002</c:v>
                </c:pt>
                <c:pt idx="3">
                  <c:v>31.911999999999992</c:v>
                </c:pt>
                <c:pt idx="4">
                  <c:v>29.974</c:v>
                </c:pt>
                <c:pt idx="5">
                  <c:v>27.631999999999994</c:v>
                </c:pt>
              </c:numCache>
            </c:numRef>
          </c:yVal>
          <c:smooth val="0"/>
        </c:ser>
        <c:dLbls>
          <c:showLegendKey val="0"/>
          <c:showVal val="0"/>
          <c:showCatName val="0"/>
          <c:showSerName val="0"/>
          <c:showPercent val="0"/>
          <c:showBubbleSize val="0"/>
        </c:dLbls>
        <c:axId val="229269504"/>
        <c:axId val="229271424"/>
      </c:scatterChart>
      <c:valAx>
        <c:axId val="229269504"/>
        <c:scaling>
          <c:orientation val="minMax"/>
          <c:max val="60"/>
          <c:min val="10"/>
        </c:scaling>
        <c:delete val="0"/>
        <c:axPos val="b"/>
        <c:title>
          <c:tx>
            <c:rich>
              <a:bodyPr/>
              <a:lstStyle/>
              <a:p>
                <a:pPr>
                  <a:defRPr/>
                </a:pPr>
                <a:r>
                  <a:rPr lang="en-US"/>
                  <a:t>Waktu (menit)</a:t>
                </a:r>
              </a:p>
            </c:rich>
          </c:tx>
          <c:overlay val="0"/>
        </c:title>
        <c:numFmt formatCode="General" sourceLinked="1"/>
        <c:majorTickMark val="out"/>
        <c:minorTickMark val="none"/>
        <c:tickLblPos val="nextTo"/>
        <c:crossAx val="229271424"/>
        <c:crosses val="autoZero"/>
        <c:crossBetween val="midCat"/>
      </c:valAx>
      <c:valAx>
        <c:axId val="229271424"/>
        <c:scaling>
          <c:orientation val="minMax"/>
          <c:min val="10"/>
        </c:scaling>
        <c:delete val="0"/>
        <c:axPos val="l"/>
        <c:title>
          <c:tx>
            <c:rich>
              <a:bodyPr rot="-5400000" vert="horz"/>
              <a:lstStyle/>
              <a:p>
                <a:pPr>
                  <a:defRPr/>
                </a:pPr>
                <a:r>
                  <a:rPr lang="en-US"/>
                  <a:t>Yield (%)</a:t>
                </a:r>
              </a:p>
            </c:rich>
          </c:tx>
          <c:overlay val="0"/>
        </c:title>
        <c:numFmt formatCode="General" sourceLinked="1"/>
        <c:majorTickMark val="out"/>
        <c:minorTickMark val="none"/>
        <c:tickLblPos val="nextTo"/>
        <c:crossAx val="229269504"/>
        <c:crosses val="autoZero"/>
        <c:crossBetween val="midCat"/>
      </c:valAx>
    </c:plotArea>
    <c:legend>
      <c:legendPos val="r"/>
      <c:layout>
        <c:manualLayout>
          <c:xMode val="edge"/>
          <c:yMode val="edge"/>
          <c:x val="0.79605664916885388"/>
          <c:y val="0.740164771070283"/>
          <c:w val="0.19005446194225725"/>
          <c:h val="0.25115157480314959"/>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'Variasi pH'!$S$6</c:f>
              <c:strCache>
                <c:ptCount val="1"/>
                <c:pt idx="0">
                  <c:v>yield </c:v>
                </c:pt>
              </c:strCache>
            </c:strRef>
          </c:tx>
          <c:spPr>
            <a:ln w="19050">
              <a:noFill/>
            </a:ln>
          </c:spPr>
          <c:xVal>
            <c:numRef>
              <c:f>'Variasi pH'!$P$7:$P$10</c:f>
              <c:numCache>
                <c:formatCode>General</c:formatCode>
                <c:ptCount val="4"/>
                <c:pt idx="0">
                  <c:v>4</c:v>
                </c:pt>
                <c:pt idx="1">
                  <c:v>4.5</c:v>
                </c:pt>
                <c:pt idx="2">
                  <c:v>5</c:v>
                </c:pt>
                <c:pt idx="3">
                  <c:v>5.5</c:v>
                </c:pt>
              </c:numCache>
            </c:numRef>
          </c:xVal>
          <c:yVal>
            <c:numRef>
              <c:f>'Variasi pH'!$S$7:$S$10</c:f>
              <c:numCache>
                <c:formatCode>General</c:formatCode>
                <c:ptCount val="4"/>
                <c:pt idx="0">
                  <c:v>15.3</c:v>
                </c:pt>
                <c:pt idx="1">
                  <c:v>31.900000000000002</c:v>
                </c:pt>
                <c:pt idx="2">
                  <c:v>12.28</c:v>
                </c:pt>
                <c:pt idx="3">
                  <c:v>9.44</c:v>
                </c:pt>
              </c:numCache>
            </c:numRef>
          </c:yVal>
          <c:smooth val="0"/>
        </c:ser>
        <c:dLbls>
          <c:showLegendKey val="0"/>
          <c:showVal val="0"/>
          <c:showCatName val="0"/>
          <c:showSerName val="0"/>
          <c:showPercent val="0"/>
          <c:showBubbleSize val="0"/>
        </c:dLbls>
        <c:axId val="229279616"/>
        <c:axId val="229298176"/>
      </c:scatterChart>
      <c:valAx>
        <c:axId val="229279616"/>
        <c:scaling>
          <c:orientation val="minMax"/>
          <c:min val="3.5"/>
        </c:scaling>
        <c:delete val="0"/>
        <c:axPos val="b"/>
        <c:title>
          <c:tx>
            <c:rich>
              <a:bodyPr/>
              <a:lstStyle/>
              <a:p>
                <a:pPr>
                  <a:defRPr/>
                </a:pPr>
                <a:r>
                  <a:rPr lang="en-US"/>
                  <a:t>pH</a:t>
                </a:r>
              </a:p>
            </c:rich>
          </c:tx>
          <c:overlay val="0"/>
        </c:title>
        <c:numFmt formatCode="General" sourceLinked="1"/>
        <c:majorTickMark val="out"/>
        <c:minorTickMark val="none"/>
        <c:tickLblPos val="nextTo"/>
        <c:crossAx val="229298176"/>
        <c:crosses val="autoZero"/>
        <c:crossBetween val="midCat"/>
        <c:majorUnit val="0.5"/>
        <c:minorUnit val="0.1"/>
      </c:valAx>
      <c:valAx>
        <c:axId val="229298176"/>
        <c:scaling>
          <c:orientation val="minMax"/>
        </c:scaling>
        <c:delete val="0"/>
        <c:axPos val="l"/>
        <c:title>
          <c:tx>
            <c:rich>
              <a:bodyPr rot="-5400000" vert="horz"/>
              <a:lstStyle/>
              <a:p>
                <a:pPr>
                  <a:defRPr/>
                </a:pPr>
                <a:r>
                  <a:rPr lang="en-US"/>
                  <a:t>Yield Glukosa (%)</a:t>
                </a:r>
              </a:p>
            </c:rich>
          </c:tx>
          <c:overlay val="0"/>
        </c:title>
        <c:numFmt formatCode="General" sourceLinked="1"/>
        <c:majorTickMark val="out"/>
        <c:minorTickMark val="none"/>
        <c:tickLblPos val="nextTo"/>
        <c:crossAx val="229279616"/>
        <c:crosses val="autoZero"/>
        <c:crossBetween val="midCat"/>
      </c:valAx>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'Variasi suhu'!$W$4</c:f>
              <c:strCache>
                <c:ptCount val="1"/>
                <c:pt idx="0">
                  <c:v>Suhu 40C</c:v>
                </c:pt>
              </c:strCache>
            </c:strRef>
          </c:tx>
          <c:spPr>
            <a:ln w="19050">
              <a:noFill/>
            </a:ln>
          </c:spPr>
          <c:xVal>
            <c:numRef>
              <c:f>'Variasi suhu'!$J$5:$J$10</c:f>
              <c:numCache>
                <c:formatCode>General</c:formatCode>
                <c:ptCount val="6"/>
                <c:pt idx="0">
                  <c:v>10</c:v>
                </c:pt>
                <c:pt idx="1">
                  <c:v>20</c:v>
                </c:pt>
                <c:pt idx="2">
                  <c:v>30</c:v>
                </c:pt>
                <c:pt idx="3">
                  <c:v>40</c:v>
                </c:pt>
                <c:pt idx="4">
                  <c:v>50</c:v>
                </c:pt>
                <c:pt idx="5">
                  <c:v>60</c:v>
                </c:pt>
              </c:numCache>
            </c:numRef>
          </c:xVal>
          <c:yVal>
            <c:numRef>
              <c:f>'Variasi suhu'!$W$5:$W$10</c:f>
              <c:numCache>
                <c:formatCode>General</c:formatCode>
                <c:ptCount val="6"/>
                <c:pt idx="0">
                  <c:v>21.141999999999996</c:v>
                </c:pt>
                <c:pt idx="1">
                  <c:v>23.591999999999999</c:v>
                </c:pt>
                <c:pt idx="2">
                  <c:v>27.311999999999998</c:v>
                </c:pt>
                <c:pt idx="3">
                  <c:v>29.95</c:v>
                </c:pt>
                <c:pt idx="4">
                  <c:v>26.553999999999988</c:v>
                </c:pt>
                <c:pt idx="5">
                  <c:v>24.838000000000001</c:v>
                </c:pt>
              </c:numCache>
            </c:numRef>
          </c:yVal>
          <c:smooth val="0"/>
        </c:ser>
        <c:ser>
          <c:idx val="1"/>
          <c:order val="1"/>
          <c:tx>
            <c:strRef>
              <c:f>'Variasi suhu'!$X$4</c:f>
              <c:strCache>
                <c:ptCount val="1"/>
                <c:pt idx="0">
                  <c:v>Suhu 45C</c:v>
                </c:pt>
              </c:strCache>
            </c:strRef>
          </c:tx>
          <c:spPr>
            <a:ln w="19050">
              <a:noFill/>
            </a:ln>
          </c:spPr>
          <c:xVal>
            <c:numRef>
              <c:f>'Variasi suhu'!$J$5:$J$10</c:f>
              <c:numCache>
                <c:formatCode>General</c:formatCode>
                <c:ptCount val="6"/>
                <c:pt idx="0">
                  <c:v>10</c:v>
                </c:pt>
                <c:pt idx="1">
                  <c:v>20</c:v>
                </c:pt>
                <c:pt idx="2">
                  <c:v>30</c:v>
                </c:pt>
                <c:pt idx="3">
                  <c:v>40</c:v>
                </c:pt>
                <c:pt idx="4">
                  <c:v>50</c:v>
                </c:pt>
                <c:pt idx="5">
                  <c:v>60</c:v>
                </c:pt>
              </c:numCache>
            </c:numRef>
          </c:xVal>
          <c:yVal>
            <c:numRef>
              <c:f>'Variasi suhu'!$X$5:$X$10</c:f>
              <c:numCache>
                <c:formatCode>General</c:formatCode>
                <c:ptCount val="6"/>
                <c:pt idx="0">
                  <c:v>23.071999999999999</c:v>
                </c:pt>
                <c:pt idx="1">
                  <c:v>25.794</c:v>
                </c:pt>
                <c:pt idx="2">
                  <c:v>28.431999999999992</c:v>
                </c:pt>
                <c:pt idx="3">
                  <c:v>31.911999999999992</c:v>
                </c:pt>
                <c:pt idx="4">
                  <c:v>29.971999999999987</c:v>
                </c:pt>
                <c:pt idx="5">
                  <c:v>27.631999999999994</c:v>
                </c:pt>
              </c:numCache>
            </c:numRef>
          </c:yVal>
          <c:smooth val="0"/>
        </c:ser>
        <c:ser>
          <c:idx val="2"/>
          <c:order val="2"/>
          <c:tx>
            <c:strRef>
              <c:f>'Variasi suhu'!$Y$4</c:f>
              <c:strCache>
                <c:ptCount val="1"/>
                <c:pt idx="0">
                  <c:v>Suhu 50C</c:v>
                </c:pt>
              </c:strCache>
            </c:strRef>
          </c:tx>
          <c:spPr>
            <a:ln w="19050">
              <a:noFill/>
            </a:ln>
          </c:spPr>
          <c:xVal>
            <c:numRef>
              <c:f>'Variasi suhu'!$J$5:$J$10</c:f>
              <c:numCache>
                <c:formatCode>General</c:formatCode>
                <c:ptCount val="6"/>
                <c:pt idx="0">
                  <c:v>10</c:v>
                </c:pt>
                <c:pt idx="1">
                  <c:v>20</c:v>
                </c:pt>
                <c:pt idx="2">
                  <c:v>30</c:v>
                </c:pt>
                <c:pt idx="3">
                  <c:v>40</c:v>
                </c:pt>
                <c:pt idx="4">
                  <c:v>50</c:v>
                </c:pt>
                <c:pt idx="5">
                  <c:v>60</c:v>
                </c:pt>
              </c:numCache>
            </c:numRef>
          </c:xVal>
          <c:yVal>
            <c:numRef>
              <c:f>'Variasi suhu'!$Y$5:$Y$10</c:f>
              <c:numCache>
                <c:formatCode>General</c:formatCode>
                <c:ptCount val="6"/>
                <c:pt idx="0">
                  <c:v>22.461999999999989</c:v>
                </c:pt>
                <c:pt idx="1">
                  <c:v>24.031999999999996</c:v>
                </c:pt>
                <c:pt idx="2">
                  <c:v>27.963999999999967</c:v>
                </c:pt>
                <c:pt idx="3">
                  <c:v>30.031999999999996</c:v>
                </c:pt>
                <c:pt idx="4">
                  <c:v>28.471999999999987</c:v>
                </c:pt>
                <c:pt idx="5">
                  <c:v>26.311999999999998</c:v>
                </c:pt>
              </c:numCache>
            </c:numRef>
          </c:yVal>
          <c:smooth val="0"/>
        </c:ser>
        <c:ser>
          <c:idx val="3"/>
          <c:order val="3"/>
          <c:tx>
            <c:strRef>
              <c:f>'Variasi suhu'!$Z$4</c:f>
              <c:strCache>
                <c:ptCount val="1"/>
                <c:pt idx="0">
                  <c:v>Suhu 60C</c:v>
                </c:pt>
              </c:strCache>
            </c:strRef>
          </c:tx>
          <c:spPr>
            <a:ln w="19050">
              <a:noFill/>
            </a:ln>
          </c:spPr>
          <c:xVal>
            <c:numRef>
              <c:f>'Variasi suhu'!$J$5:$J$10</c:f>
              <c:numCache>
                <c:formatCode>General</c:formatCode>
                <c:ptCount val="6"/>
                <c:pt idx="0">
                  <c:v>10</c:v>
                </c:pt>
                <c:pt idx="1">
                  <c:v>20</c:v>
                </c:pt>
                <c:pt idx="2">
                  <c:v>30</c:v>
                </c:pt>
                <c:pt idx="3">
                  <c:v>40</c:v>
                </c:pt>
                <c:pt idx="4">
                  <c:v>50</c:v>
                </c:pt>
                <c:pt idx="5">
                  <c:v>60</c:v>
                </c:pt>
              </c:numCache>
            </c:numRef>
          </c:xVal>
          <c:yVal>
            <c:numRef>
              <c:f>'Variasi suhu'!$Z$5:$Z$10</c:f>
              <c:numCache>
                <c:formatCode>General</c:formatCode>
                <c:ptCount val="6"/>
                <c:pt idx="0">
                  <c:v>22.071999999999996</c:v>
                </c:pt>
                <c:pt idx="1">
                  <c:v>23.931999999999999</c:v>
                </c:pt>
                <c:pt idx="2">
                  <c:v>26.022000000000002</c:v>
                </c:pt>
                <c:pt idx="3">
                  <c:v>29.991999999999987</c:v>
                </c:pt>
                <c:pt idx="4">
                  <c:v>27.991999999999987</c:v>
                </c:pt>
                <c:pt idx="5">
                  <c:v>25.872</c:v>
                </c:pt>
              </c:numCache>
            </c:numRef>
          </c:yVal>
          <c:smooth val="0"/>
        </c:ser>
        <c:dLbls>
          <c:showLegendKey val="0"/>
          <c:showVal val="0"/>
          <c:showCatName val="0"/>
          <c:showSerName val="0"/>
          <c:showPercent val="0"/>
          <c:showBubbleSize val="0"/>
        </c:dLbls>
        <c:axId val="239294336"/>
        <c:axId val="239308800"/>
      </c:scatterChart>
      <c:valAx>
        <c:axId val="239294336"/>
        <c:scaling>
          <c:orientation val="minMax"/>
          <c:max val="60"/>
          <c:min val="10"/>
        </c:scaling>
        <c:delete val="0"/>
        <c:axPos val="b"/>
        <c:title>
          <c:tx>
            <c:rich>
              <a:bodyPr/>
              <a:lstStyle/>
              <a:p>
                <a:pPr>
                  <a:defRPr/>
                </a:pPr>
                <a:r>
                  <a:rPr lang="en-US"/>
                  <a:t>Time (minute)</a:t>
                </a:r>
              </a:p>
            </c:rich>
          </c:tx>
          <c:overlay val="0"/>
        </c:title>
        <c:numFmt formatCode="General" sourceLinked="1"/>
        <c:majorTickMark val="out"/>
        <c:minorTickMark val="none"/>
        <c:tickLblPos val="nextTo"/>
        <c:crossAx val="239308800"/>
        <c:crosses val="autoZero"/>
        <c:crossBetween val="midCat"/>
      </c:valAx>
      <c:valAx>
        <c:axId val="239308800"/>
        <c:scaling>
          <c:orientation val="minMax"/>
          <c:min val="20"/>
        </c:scaling>
        <c:delete val="0"/>
        <c:axPos val="l"/>
        <c:title>
          <c:tx>
            <c:rich>
              <a:bodyPr rot="-5400000" vert="horz"/>
              <a:lstStyle/>
              <a:p>
                <a:pPr>
                  <a:defRPr/>
                </a:pPr>
                <a:r>
                  <a:rPr lang="en-US"/>
                  <a:t>Yield (%)</a:t>
                </a:r>
              </a:p>
            </c:rich>
          </c:tx>
          <c:overlay val="0"/>
        </c:title>
        <c:numFmt formatCode="General" sourceLinked="1"/>
        <c:majorTickMark val="out"/>
        <c:minorTickMark val="none"/>
        <c:tickLblPos val="nextTo"/>
        <c:crossAx val="239294336"/>
        <c:crosses val="autoZero"/>
        <c:crossBetween val="midCat"/>
        <c:majorUnit val="2"/>
      </c:valAx>
    </c:plotArea>
    <c:legend>
      <c:legendPos val="r"/>
      <c:layout>
        <c:manualLayout>
          <c:xMode val="edge"/>
          <c:yMode val="edge"/>
          <c:x val="0.83868153980752402"/>
          <c:y val="0.63812117235345756"/>
          <c:w val="0.15298512685914292"/>
          <c:h val="0.33486876640420038"/>
        </c:manualLayout>
      </c:layout>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'Variasi enzim1'!$F$3</c:f>
              <c:strCache>
                <c:ptCount val="1"/>
                <c:pt idx="0">
                  <c:v>Sellulae</c:v>
                </c:pt>
              </c:strCache>
            </c:strRef>
          </c:tx>
          <c:spPr>
            <a:ln w="28575">
              <a:noFill/>
            </a:ln>
          </c:spPr>
          <c:xVal>
            <c:numRef>
              <c:f>'Variasi enzim1'!$B$4:$B$9</c:f>
              <c:numCache>
                <c:formatCode>General</c:formatCode>
                <c:ptCount val="6"/>
                <c:pt idx="0">
                  <c:v>10</c:v>
                </c:pt>
                <c:pt idx="1">
                  <c:v>20</c:v>
                </c:pt>
                <c:pt idx="2">
                  <c:v>30</c:v>
                </c:pt>
                <c:pt idx="3">
                  <c:v>40</c:v>
                </c:pt>
                <c:pt idx="4">
                  <c:v>50</c:v>
                </c:pt>
                <c:pt idx="5">
                  <c:v>60</c:v>
                </c:pt>
              </c:numCache>
            </c:numRef>
          </c:xVal>
          <c:yVal>
            <c:numRef>
              <c:f>'Variasi enzim1'!$F$4:$F$9</c:f>
              <c:numCache>
                <c:formatCode>General</c:formatCode>
                <c:ptCount val="6"/>
                <c:pt idx="0">
                  <c:v>2.5159999999999987</c:v>
                </c:pt>
                <c:pt idx="1">
                  <c:v>2.6880000000000002</c:v>
                </c:pt>
                <c:pt idx="2">
                  <c:v>2.7519999999999998</c:v>
                </c:pt>
                <c:pt idx="3">
                  <c:v>2.9159999999999977</c:v>
                </c:pt>
                <c:pt idx="4">
                  <c:v>2.7119999999999997</c:v>
                </c:pt>
                <c:pt idx="5">
                  <c:v>2.5619999999999998</c:v>
                </c:pt>
              </c:numCache>
            </c:numRef>
          </c:yVal>
          <c:smooth val="0"/>
        </c:ser>
        <c:ser>
          <c:idx val="1"/>
          <c:order val="1"/>
          <c:tx>
            <c:strRef>
              <c:f>'Variasi enzim1'!$G$3</c:f>
              <c:strCache>
                <c:ptCount val="1"/>
                <c:pt idx="0">
                  <c:v>Xylanase</c:v>
                </c:pt>
              </c:strCache>
            </c:strRef>
          </c:tx>
          <c:spPr>
            <a:ln w="28575">
              <a:noFill/>
            </a:ln>
          </c:spPr>
          <c:xVal>
            <c:numRef>
              <c:f>'Variasi enzim1'!$B$4:$B$9</c:f>
              <c:numCache>
                <c:formatCode>General</c:formatCode>
                <c:ptCount val="6"/>
                <c:pt idx="0">
                  <c:v>10</c:v>
                </c:pt>
                <c:pt idx="1">
                  <c:v>20</c:v>
                </c:pt>
                <c:pt idx="2">
                  <c:v>30</c:v>
                </c:pt>
                <c:pt idx="3">
                  <c:v>40</c:v>
                </c:pt>
                <c:pt idx="4">
                  <c:v>50</c:v>
                </c:pt>
                <c:pt idx="5">
                  <c:v>60</c:v>
                </c:pt>
              </c:numCache>
            </c:numRef>
          </c:xVal>
          <c:yVal>
            <c:numRef>
              <c:f>'Variasi enzim1'!$G$4:$G$9</c:f>
              <c:numCache>
                <c:formatCode>General</c:formatCode>
                <c:ptCount val="6"/>
                <c:pt idx="0">
                  <c:v>4.0819999999999972</c:v>
                </c:pt>
                <c:pt idx="1">
                  <c:v>4.3149999999999942</c:v>
                </c:pt>
                <c:pt idx="2">
                  <c:v>5.1959999999999908</c:v>
                </c:pt>
                <c:pt idx="3">
                  <c:v>5.3649999999999931</c:v>
                </c:pt>
                <c:pt idx="4">
                  <c:v>4.9519999999999982</c:v>
                </c:pt>
                <c:pt idx="5">
                  <c:v>4.4340000000000011</c:v>
                </c:pt>
              </c:numCache>
            </c:numRef>
          </c:yVal>
          <c:smooth val="0"/>
        </c:ser>
        <c:ser>
          <c:idx val="2"/>
          <c:order val="2"/>
          <c:tx>
            <c:strRef>
              <c:f>'Variasi enzim1'!$H$3</c:f>
              <c:strCache>
                <c:ptCount val="1"/>
                <c:pt idx="0">
                  <c:v>Sellulase+Xylanase</c:v>
                </c:pt>
              </c:strCache>
            </c:strRef>
          </c:tx>
          <c:spPr>
            <a:ln w="28575">
              <a:noFill/>
            </a:ln>
          </c:spPr>
          <c:xVal>
            <c:numRef>
              <c:f>'Variasi enzim1'!$B$4:$B$9</c:f>
              <c:numCache>
                <c:formatCode>General</c:formatCode>
                <c:ptCount val="6"/>
                <c:pt idx="0">
                  <c:v>10</c:v>
                </c:pt>
                <c:pt idx="1">
                  <c:v>20</c:v>
                </c:pt>
                <c:pt idx="2">
                  <c:v>30</c:v>
                </c:pt>
                <c:pt idx="3">
                  <c:v>40</c:v>
                </c:pt>
                <c:pt idx="4">
                  <c:v>50</c:v>
                </c:pt>
                <c:pt idx="5">
                  <c:v>60</c:v>
                </c:pt>
              </c:numCache>
            </c:numRef>
          </c:xVal>
          <c:yVal>
            <c:numRef>
              <c:f>'Variasi enzim1'!$H$4:$H$9</c:f>
              <c:numCache>
                <c:formatCode>General</c:formatCode>
                <c:ptCount val="6"/>
                <c:pt idx="0">
                  <c:v>23.071999999999999</c:v>
                </c:pt>
                <c:pt idx="1">
                  <c:v>25.794</c:v>
                </c:pt>
                <c:pt idx="2">
                  <c:v>28.431999999999992</c:v>
                </c:pt>
                <c:pt idx="3">
                  <c:v>31.911999999999992</c:v>
                </c:pt>
                <c:pt idx="4">
                  <c:v>29.971999999999987</c:v>
                </c:pt>
                <c:pt idx="5">
                  <c:v>27.631999999999994</c:v>
                </c:pt>
              </c:numCache>
            </c:numRef>
          </c:yVal>
          <c:smooth val="0"/>
        </c:ser>
        <c:dLbls>
          <c:showLegendKey val="0"/>
          <c:showVal val="0"/>
          <c:showCatName val="0"/>
          <c:showSerName val="0"/>
          <c:showPercent val="0"/>
          <c:showBubbleSize val="0"/>
        </c:dLbls>
        <c:axId val="239470080"/>
        <c:axId val="239472000"/>
      </c:scatterChart>
      <c:valAx>
        <c:axId val="239470080"/>
        <c:scaling>
          <c:orientation val="minMax"/>
          <c:max val="60"/>
        </c:scaling>
        <c:delete val="0"/>
        <c:axPos val="b"/>
        <c:title>
          <c:tx>
            <c:rich>
              <a:bodyPr/>
              <a:lstStyle/>
              <a:p>
                <a:pPr>
                  <a:defRPr/>
                </a:pPr>
                <a:r>
                  <a:rPr lang="en-US"/>
                  <a:t>Waktu (Menit)</a:t>
                </a:r>
              </a:p>
            </c:rich>
          </c:tx>
          <c:overlay val="0"/>
        </c:title>
        <c:numFmt formatCode="General" sourceLinked="1"/>
        <c:majorTickMark val="out"/>
        <c:minorTickMark val="none"/>
        <c:tickLblPos val="nextTo"/>
        <c:crossAx val="239472000"/>
        <c:crosses val="autoZero"/>
        <c:crossBetween val="midCat"/>
        <c:majorUnit val="10"/>
      </c:valAx>
      <c:valAx>
        <c:axId val="239472000"/>
        <c:scaling>
          <c:orientation val="minMax"/>
        </c:scaling>
        <c:delete val="0"/>
        <c:axPos val="l"/>
        <c:title>
          <c:tx>
            <c:rich>
              <a:bodyPr rot="-5400000" vert="horz"/>
              <a:lstStyle/>
              <a:p>
                <a:pPr>
                  <a:defRPr/>
                </a:pPr>
                <a:r>
                  <a:rPr lang="en-US"/>
                  <a:t>Yield glukosa (%)</a:t>
                </a:r>
              </a:p>
            </c:rich>
          </c:tx>
          <c:overlay val="0"/>
        </c:title>
        <c:numFmt formatCode="General" sourceLinked="1"/>
        <c:majorTickMark val="out"/>
        <c:minorTickMark val="none"/>
        <c:tickLblPos val="nextTo"/>
        <c:crossAx val="239470080"/>
        <c:crosses val="autoZero"/>
        <c:crossBetween val="midCat"/>
      </c:valAx>
    </c:plotArea>
    <c:legend>
      <c:legendPos val="r"/>
      <c:layout>
        <c:manualLayout>
          <c:xMode val="edge"/>
          <c:yMode val="edge"/>
          <c:x val="0.74144466316710511"/>
          <c:y val="0.74479440069991421"/>
          <c:w val="0.25855533683289589"/>
          <c:h val="0.25115157480314959"/>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TotalTime>
  <Pages>12</Pages>
  <Words>3804</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6</cp:revision>
  <dcterms:created xsi:type="dcterms:W3CDTF">2016-07-20T15:16:00Z</dcterms:created>
  <dcterms:modified xsi:type="dcterms:W3CDTF">2016-07-26T14:23:00Z</dcterms:modified>
</cp:coreProperties>
</file>