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E1B" w:rsidRPr="00185A45" w:rsidRDefault="00030E1B" w:rsidP="00185A45">
      <w:pPr>
        <w:spacing w:line="240" w:lineRule="auto"/>
        <w:ind w:firstLine="0"/>
        <w:jc w:val="center"/>
        <w:rPr>
          <w:rFonts w:ascii="Times New Roman" w:hAnsi="Times New Roman" w:cs="Times New Roman"/>
          <w:b/>
          <w:i/>
          <w:sz w:val="28"/>
          <w:szCs w:val="28"/>
          <w:lang w:val="id-ID"/>
        </w:rPr>
      </w:pPr>
      <w:r w:rsidRPr="00132FC6">
        <w:rPr>
          <w:rFonts w:ascii="Times New Roman" w:hAnsi="Times New Roman" w:cs="Times New Roman"/>
          <w:b/>
          <w:i/>
          <w:sz w:val="28"/>
          <w:szCs w:val="28"/>
        </w:rPr>
        <w:t xml:space="preserve">The Effect of Money Ethics </w:t>
      </w:r>
      <w:proofErr w:type="gramStart"/>
      <w:r w:rsidRPr="00132FC6">
        <w:rPr>
          <w:rFonts w:ascii="Times New Roman" w:hAnsi="Times New Roman" w:cs="Times New Roman"/>
          <w:b/>
          <w:i/>
          <w:sz w:val="28"/>
          <w:szCs w:val="28"/>
        </w:rPr>
        <w:t>Toward</w:t>
      </w:r>
      <w:proofErr w:type="gramEnd"/>
      <w:r w:rsidRPr="00132FC6">
        <w:rPr>
          <w:rFonts w:ascii="Times New Roman" w:hAnsi="Times New Roman" w:cs="Times New Roman"/>
          <w:b/>
          <w:i/>
          <w:sz w:val="28"/>
          <w:szCs w:val="28"/>
        </w:rPr>
        <w:t xml:space="preserve"> Tax Evasion with </w:t>
      </w:r>
      <w:r w:rsidRPr="00132FC6">
        <w:rPr>
          <w:rFonts w:ascii="Times New Roman" w:hAnsi="Times New Roman" w:cs="Times New Roman"/>
          <w:b/>
          <w:i/>
          <w:sz w:val="28"/>
          <w:szCs w:val="28"/>
          <w:lang w:val="id-ID"/>
        </w:rPr>
        <w:t>Gender</w:t>
      </w:r>
      <w:r w:rsidR="00185A45">
        <w:rPr>
          <w:rFonts w:ascii="Times New Roman" w:hAnsi="Times New Roman" w:cs="Times New Roman"/>
          <w:b/>
          <w:i/>
          <w:sz w:val="28"/>
          <w:szCs w:val="28"/>
          <w:lang w:val="id-ID"/>
        </w:rPr>
        <w:t xml:space="preserve"> and Materilalistic </w:t>
      </w:r>
      <w:r w:rsidRPr="00132FC6">
        <w:rPr>
          <w:rFonts w:ascii="Times New Roman" w:hAnsi="Times New Roman" w:cs="Times New Roman"/>
          <w:b/>
          <w:i/>
          <w:sz w:val="28"/>
          <w:szCs w:val="28"/>
        </w:rPr>
        <w:t>as A Moderating Variable</w:t>
      </w:r>
      <w:r w:rsidRPr="00132FC6">
        <w:rPr>
          <w:rFonts w:ascii="Times New Roman" w:hAnsi="Times New Roman" w:cs="Times New Roman"/>
          <w:b/>
          <w:sz w:val="28"/>
          <w:szCs w:val="28"/>
        </w:rPr>
        <w:t xml:space="preserve"> </w:t>
      </w:r>
    </w:p>
    <w:p w:rsidR="00030E1B" w:rsidRPr="00132FC6" w:rsidRDefault="00030E1B" w:rsidP="00030E1B">
      <w:pPr>
        <w:spacing w:line="240" w:lineRule="auto"/>
        <w:ind w:firstLine="0"/>
        <w:jc w:val="center"/>
        <w:rPr>
          <w:rFonts w:ascii="Times New Roman" w:hAnsi="Times New Roman" w:cs="Times New Roman"/>
          <w:b/>
          <w:sz w:val="24"/>
          <w:szCs w:val="24"/>
          <w:lang w:val="id-ID"/>
        </w:rPr>
      </w:pPr>
    </w:p>
    <w:p w:rsidR="00030E1B" w:rsidRPr="00132FC6" w:rsidRDefault="00030E1B" w:rsidP="00030E1B">
      <w:pPr>
        <w:spacing w:line="240" w:lineRule="auto"/>
        <w:ind w:firstLine="0"/>
        <w:jc w:val="center"/>
        <w:rPr>
          <w:rFonts w:ascii="Times New Roman" w:hAnsi="Times New Roman" w:cs="Times New Roman"/>
          <w:b/>
          <w:sz w:val="24"/>
          <w:szCs w:val="24"/>
          <w:lang w:val="id-ID"/>
        </w:rPr>
      </w:pPr>
      <w:r w:rsidRPr="00132FC6">
        <w:rPr>
          <w:rFonts w:ascii="Times New Roman" w:hAnsi="Times New Roman" w:cs="Times New Roman"/>
          <w:b/>
          <w:sz w:val="24"/>
          <w:szCs w:val="24"/>
        </w:rPr>
        <w:t>Rachmawati Meita Oktaviani</w:t>
      </w:r>
    </w:p>
    <w:p w:rsidR="00030E1B" w:rsidRPr="00132FC6" w:rsidRDefault="00030E1B" w:rsidP="00030E1B">
      <w:pPr>
        <w:spacing w:line="240" w:lineRule="auto"/>
        <w:ind w:firstLine="0"/>
        <w:jc w:val="center"/>
        <w:rPr>
          <w:rFonts w:ascii="Times New Roman" w:hAnsi="Times New Roman" w:cs="Times New Roman"/>
          <w:b/>
          <w:sz w:val="24"/>
          <w:szCs w:val="24"/>
          <w:lang w:val="id-ID"/>
        </w:rPr>
      </w:pPr>
      <w:r w:rsidRPr="00132FC6">
        <w:rPr>
          <w:rFonts w:ascii="Times New Roman" w:hAnsi="Times New Roman" w:cs="Times New Roman"/>
          <w:b/>
          <w:sz w:val="24"/>
          <w:szCs w:val="24"/>
          <w:lang w:val="id-ID"/>
        </w:rPr>
        <w:t>Anita Yulinar</w:t>
      </w:r>
    </w:p>
    <w:p w:rsidR="00030E1B" w:rsidRPr="00132FC6" w:rsidRDefault="00030E1B" w:rsidP="00030E1B">
      <w:pPr>
        <w:spacing w:line="240" w:lineRule="auto"/>
        <w:ind w:firstLine="0"/>
        <w:jc w:val="center"/>
        <w:rPr>
          <w:rFonts w:ascii="Times New Roman" w:hAnsi="Times New Roman" w:cs="Times New Roman"/>
          <w:sz w:val="24"/>
          <w:szCs w:val="24"/>
          <w:lang w:val="id-ID"/>
        </w:rPr>
      </w:pPr>
      <w:r w:rsidRPr="00132FC6">
        <w:rPr>
          <w:rFonts w:ascii="Times New Roman" w:hAnsi="Times New Roman" w:cs="Times New Roman"/>
          <w:i/>
          <w:sz w:val="24"/>
          <w:szCs w:val="24"/>
          <w:lang w:val="id-ID"/>
        </w:rPr>
        <w:t>Departement</w:t>
      </w:r>
      <w:r w:rsidRPr="00132FC6">
        <w:rPr>
          <w:rFonts w:ascii="Times New Roman" w:hAnsi="Times New Roman" w:cs="Times New Roman"/>
          <w:i/>
          <w:sz w:val="24"/>
          <w:szCs w:val="24"/>
        </w:rPr>
        <w:t xml:space="preserve"> of </w:t>
      </w:r>
      <w:r w:rsidRPr="00132FC6">
        <w:rPr>
          <w:rFonts w:ascii="Times New Roman" w:hAnsi="Times New Roman" w:cs="Times New Roman"/>
          <w:i/>
          <w:sz w:val="24"/>
          <w:szCs w:val="24"/>
          <w:lang w:val="id-ID"/>
        </w:rPr>
        <w:t>Accounting</w:t>
      </w:r>
      <w:r w:rsidRPr="00132FC6">
        <w:rPr>
          <w:rFonts w:ascii="Times New Roman" w:hAnsi="Times New Roman" w:cs="Times New Roman"/>
          <w:i/>
          <w:sz w:val="24"/>
          <w:szCs w:val="24"/>
        </w:rPr>
        <w:t xml:space="preserve"> </w:t>
      </w:r>
      <w:r w:rsidRPr="00132FC6">
        <w:rPr>
          <w:rFonts w:ascii="Times New Roman" w:hAnsi="Times New Roman" w:cs="Times New Roman"/>
          <w:sz w:val="24"/>
          <w:szCs w:val="24"/>
          <w:lang w:val="id-ID"/>
        </w:rPr>
        <w:t>Universitas Stikubank</w:t>
      </w:r>
      <w:r w:rsidRPr="00132FC6">
        <w:rPr>
          <w:rFonts w:ascii="Times New Roman" w:hAnsi="Times New Roman" w:cs="Times New Roman"/>
          <w:sz w:val="24"/>
          <w:szCs w:val="24"/>
        </w:rPr>
        <w:t xml:space="preserve"> Semarang, Indonesia</w:t>
      </w:r>
      <w:r w:rsidRPr="00132FC6">
        <w:rPr>
          <w:rFonts w:ascii="Times New Roman" w:hAnsi="Times New Roman" w:cs="Times New Roman"/>
          <w:sz w:val="24"/>
          <w:szCs w:val="24"/>
          <w:lang w:val="id-ID"/>
        </w:rPr>
        <w:br/>
        <w:t>Jl. Kendeng V Bendan Ngisor, Semarang Indonesia</w:t>
      </w:r>
    </w:p>
    <w:p w:rsidR="00030E1B" w:rsidRPr="00132FC6" w:rsidRDefault="00030E1B" w:rsidP="00030E1B">
      <w:pPr>
        <w:spacing w:line="240" w:lineRule="auto"/>
        <w:ind w:firstLine="0"/>
        <w:jc w:val="center"/>
        <w:rPr>
          <w:rFonts w:ascii="Times New Roman" w:hAnsi="Times New Roman" w:cs="Times New Roman"/>
          <w:sz w:val="24"/>
          <w:szCs w:val="24"/>
          <w:lang w:val="id-ID"/>
        </w:rPr>
      </w:pPr>
      <w:r w:rsidRPr="00132FC6">
        <w:rPr>
          <w:rFonts w:ascii="Times New Roman" w:hAnsi="Times New Roman" w:cs="Times New Roman"/>
          <w:sz w:val="24"/>
          <w:szCs w:val="24"/>
          <w:lang w:val="id-ID"/>
        </w:rPr>
        <w:t>meita.rachma@gmail.com</w:t>
      </w:r>
    </w:p>
    <w:p w:rsidR="00030E1B" w:rsidRPr="00132FC6" w:rsidRDefault="002645AD" w:rsidP="00030E1B">
      <w:pPr>
        <w:spacing w:line="240" w:lineRule="auto"/>
        <w:ind w:firstLine="0"/>
        <w:jc w:val="center"/>
        <w:rPr>
          <w:rFonts w:ascii="Times New Roman" w:hAnsi="Times New Roman" w:cs="Times New Roman"/>
          <w:sz w:val="24"/>
          <w:szCs w:val="24"/>
        </w:rPr>
      </w:pPr>
      <w:hyperlink r:id="rId6" w:history="1">
        <w:r w:rsidR="00030E1B" w:rsidRPr="00132FC6">
          <w:rPr>
            <w:rStyle w:val="Hyperlink"/>
            <w:rFonts w:ascii="Times New Roman" w:hAnsi="Times New Roman" w:cs="Times New Roman"/>
            <w:color w:val="auto"/>
            <w:sz w:val="24"/>
            <w:szCs w:val="24"/>
            <w:u w:val="none"/>
          </w:rPr>
          <w:t>yanitaaa7@gmail.com</w:t>
        </w:r>
      </w:hyperlink>
    </w:p>
    <w:p w:rsidR="00030E1B" w:rsidRPr="00132FC6" w:rsidRDefault="00030E1B" w:rsidP="00030E1B">
      <w:pPr>
        <w:spacing w:line="240" w:lineRule="auto"/>
        <w:ind w:firstLine="0"/>
        <w:jc w:val="center"/>
        <w:rPr>
          <w:rFonts w:ascii="Times New Roman" w:hAnsi="Times New Roman" w:cs="Times New Roman"/>
          <w:sz w:val="24"/>
          <w:szCs w:val="24"/>
        </w:rPr>
      </w:pPr>
    </w:p>
    <w:p w:rsidR="00030E1B" w:rsidRPr="00132FC6" w:rsidRDefault="00030E1B" w:rsidP="00030E1B">
      <w:pPr>
        <w:spacing w:line="240" w:lineRule="auto"/>
        <w:ind w:firstLine="0"/>
        <w:rPr>
          <w:rFonts w:ascii="Times New Roman" w:hAnsi="Times New Roman" w:cs="Times New Roman"/>
          <w:i/>
          <w:sz w:val="24"/>
          <w:szCs w:val="24"/>
          <w:lang w:val="id-ID"/>
        </w:rPr>
      </w:pPr>
    </w:p>
    <w:p w:rsidR="00030E1B" w:rsidRDefault="00030E1B" w:rsidP="00030E1B">
      <w:pPr>
        <w:spacing w:line="240" w:lineRule="auto"/>
        <w:ind w:firstLine="0"/>
        <w:jc w:val="center"/>
        <w:rPr>
          <w:rFonts w:ascii="Times New Roman" w:hAnsi="Times New Roman" w:cs="Times New Roman"/>
          <w:i/>
          <w:sz w:val="24"/>
          <w:szCs w:val="24"/>
          <w:lang w:val="id-ID"/>
        </w:rPr>
      </w:pPr>
      <w:r w:rsidRPr="00132FC6">
        <w:rPr>
          <w:rFonts w:ascii="Times New Roman" w:hAnsi="Times New Roman" w:cs="Times New Roman"/>
          <w:i/>
          <w:sz w:val="24"/>
          <w:szCs w:val="24"/>
        </w:rPr>
        <w:t>A</w:t>
      </w:r>
      <w:r w:rsidR="00EB4397">
        <w:rPr>
          <w:rFonts w:ascii="Times New Roman" w:hAnsi="Times New Roman" w:cs="Times New Roman"/>
          <w:i/>
          <w:sz w:val="24"/>
          <w:szCs w:val="24"/>
          <w:lang w:val="id-ID"/>
        </w:rPr>
        <w:t>bstract</w:t>
      </w:r>
    </w:p>
    <w:p w:rsidR="00B20700" w:rsidRPr="00132FC6" w:rsidRDefault="00B20700" w:rsidP="00030E1B">
      <w:pPr>
        <w:spacing w:line="240" w:lineRule="auto"/>
        <w:ind w:firstLine="0"/>
        <w:jc w:val="center"/>
        <w:rPr>
          <w:rFonts w:ascii="Times New Roman" w:hAnsi="Times New Roman" w:cs="Times New Roman"/>
          <w:i/>
          <w:sz w:val="24"/>
          <w:szCs w:val="24"/>
          <w:lang w:val="id-ID"/>
        </w:rPr>
      </w:pPr>
    </w:p>
    <w:p w:rsidR="00EB4397" w:rsidRPr="00132FC6" w:rsidRDefault="00EB4397" w:rsidP="00EB4397">
      <w:pPr>
        <w:spacing w:line="240" w:lineRule="auto"/>
        <w:ind w:firstLine="0"/>
        <w:rPr>
          <w:rFonts w:ascii="Times New Roman" w:eastAsia="Times New Roman" w:hAnsi="Times New Roman" w:cs="Times New Roman"/>
          <w:i/>
          <w:sz w:val="24"/>
          <w:szCs w:val="20"/>
          <w:lang w:val="id-ID"/>
        </w:rPr>
      </w:pPr>
      <w:r w:rsidRPr="00ED4CC0">
        <w:rPr>
          <w:rFonts w:ascii="Times New Roman" w:eastAsia="Times New Roman" w:hAnsi="Times New Roman" w:cs="Times New Roman"/>
          <w:i/>
          <w:sz w:val="24"/>
          <w:szCs w:val="20"/>
          <w:lang w:val="id-ID"/>
        </w:rPr>
        <w:t>Tax is one of the important elements in the revenue budget in Indonesia. Revenue from this sector is always strived to meet the target revenue. In some times the amount of tax receipt is always not in accordance with the targets set. Tax evasion efforts made by the taxpayer is important to get the attention of the state. This study aims to conduct testing and analysis of tax evasion efforts made by the taxpayer. Tests and analysis is done by using variable approach of money ethics, gender and materiality to tax evasion.Populasi in this research is taxpayer SME registered in Tax Office Primary Kudus. Sampling technique used with convinience sampling method. The number of sample</w:t>
      </w:r>
      <w:r>
        <w:rPr>
          <w:rFonts w:ascii="Times New Roman" w:eastAsia="Times New Roman" w:hAnsi="Times New Roman" w:cs="Times New Roman"/>
          <w:i/>
          <w:sz w:val="24"/>
          <w:szCs w:val="20"/>
          <w:lang w:val="id-ID"/>
        </w:rPr>
        <w:t>s used in the study were 118 res</w:t>
      </w:r>
      <w:r w:rsidRPr="00ED4CC0">
        <w:rPr>
          <w:rFonts w:ascii="Times New Roman" w:eastAsia="Times New Roman" w:hAnsi="Times New Roman" w:cs="Times New Roman"/>
          <w:i/>
          <w:sz w:val="24"/>
          <w:szCs w:val="20"/>
          <w:lang w:val="id-ID"/>
        </w:rPr>
        <w:t>ponden</w:t>
      </w:r>
      <w:r>
        <w:rPr>
          <w:rFonts w:ascii="Times New Roman" w:eastAsia="Times New Roman" w:hAnsi="Times New Roman" w:cs="Times New Roman"/>
          <w:i/>
          <w:sz w:val="24"/>
          <w:szCs w:val="20"/>
          <w:lang w:val="en-GB"/>
        </w:rPr>
        <w:t>t</w:t>
      </w:r>
      <w:r w:rsidRPr="00ED4CC0">
        <w:rPr>
          <w:rFonts w:ascii="Times New Roman" w:eastAsia="Times New Roman" w:hAnsi="Times New Roman" w:cs="Times New Roman"/>
          <w:i/>
          <w:sz w:val="24"/>
          <w:szCs w:val="20"/>
          <w:lang w:val="id-ID"/>
        </w:rPr>
        <w:t>. Data collection is done by dividing the questionnaire on the respondent. While the data analysis technique used is the regression analysis by using the absolute difference</w:t>
      </w:r>
      <w:r>
        <w:rPr>
          <w:rFonts w:ascii="Times New Roman" w:eastAsia="Times New Roman" w:hAnsi="Times New Roman" w:cs="Times New Roman"/>
          <w:i/>
          <w:sz w:val="24"/>
          <w:szCs w:val="20"/>
          <w:lang w:val="en-GB"/>
        </w:rPr>
        <w:t>s</w:t>
      </w:r>
      <w:r w:rsidRPr="00ED4CC0">
        <w:rPr>
          <w:rFonts w:ascii="Times New Roman" w:eastAsia="Times New Roman" w:hAnsi="Times New Roman" w:cs="Times New Roman"/>
          <w:i/>
          <w:sz w:val="24"/>
          <w:szCs w:val="20"/>
          <w:lang w:val="id-ID"/>
        </w:rPr>
        <w:t>. The results of this study are as follows: 1), money ethics has signif</w:t>
      </w:r>
      <w:r>
        <w:rPr>
          <w:rFonts w:ascii="Times New Roman" w:eastAsia="Times New Roman" w:hAnsi="Times New Roman" w:cs="Times New Roman"/>
          <w:i/>
          <w:sz w:val="24"/>
          <w:szCs w:val="20"/>
          <w:lang w:val="id-ID"/>
        </w:rPr>
        <w:t>icant effect on tax evasion; 2),</w:t>
      </w:r>
      <w:r w:rsidRPr="00ED4CC0">
        <w:rPr>
          <w:rFonts w:ascii="Times New Roman" w:eastAsia="Times New Roman" w:hAnsi="Times New Roman" w:cs="Times New Roman"/>
          <w:i/>
          <w:sz w:val="24"/>
          <w:szCs w:val="20"/>
          <w:lang w:val="id-ID"/>
        </w:rPr>
        <w:t xml:space="preserve"> gender variables as moderators proved to strengthen the positive relation of money ethics to tax evasion; 3) while the materiality variable does not moderate the significant positional relationship of money ethics to tax evasion</w:t>
      </w:r>
    </w:p>
    <w:p w:rsidR="00EB4397" w:rsidRDefault="00EB4397" w:rsidP="00EB4397">
      <w:pPr>
        <w:spacing w:line="240" w:lineRule="auto"/>
        <w:ind w:left="1276" w:hanging="1276"/>
        <w:rPr>
          <w:rFonts w:ascii="Times New Roman" w:eastAsia="Times New Roman" w:hAnsi="Times New Roman" w:cs="Times New Roman"/>
          <w:i/>
          <w:sz w:val="24"/>
          <w:szCs w:val="20"/>
        </w:rPr>
      </w:pPr>
    </w:p>
    <w:p w:rsidR="00EB4397" w:rsidRPr="00132FC6" w:rsidRDefault="00EB4397" w:rsidP="00EB4397">
      <w:pPr>
        <w:spacing w:line="240" w:lineRule="auto"/>
        <w:ind w:left="1276" w:hanging="1276"/>
        <w:rPr>
          <w:rFonts w:ascii="Times New Roman" w:eastAsia="Times New Roman" w:hAnsi="Times New Roman" w:cs="Times New Roman"/>
          <w:i/>
          <w:sz w:val="24"/>
          <w:szCs w:val="20"/>
          <w:lang w:val="id-ID"/>
        </w:rPr>
      </w:pPr>
      <w:r w:rsidRPr="00132FC6">
        <w:rPr>
          <w:rFonts w:ascii="Times New Roman" w:eastAsia="Times New Roman" w:hAnsi="Times New Roman" w:cs="Times New Roman"/>
          <w:i/>
          <w:sz w:val="24"/>
          <w:szCs w:val="20"/>
        </w:rPr>
        <w:t xml:space="preserve">Keywords: </w:t>
      </w:r>
      <w:r w:rsidRPr="00132FC6">
        <w:rPr>
          <w:rFonts w:ascii="Times New Roman" w:eastAsia="Times New Roman" w:hAnsi="Times New Roman" w:cs="Times New Roman"/>
          <w:i/>
          <w:sz w:val="24"/>
          <w:szCs w:val="20"/>
          <w:lang w:val="id-ID"/>
        </w:rPr>
        <w:t>m</w:t>
      </w:r>
      <w:r w:rsidRPr="00132FC6">
        <w:rPr>
          <w:rFonts w:ascii="Times New Roman" w:eastAsia="Times New Roman" w:hAnsi="Times New Roman" w:cs="Times New Roman"/>
          <w:i/>
          <w:sz w:val="24"/>
          <w:szCs w:val="20"/>
        </w:rPr>
        <w:t xml:space="preserve">oney </w:t>
      </w:r>
      <w:r w:rsidRPr="00132FC6">
        <w:rPr>
          <w:rFonts w:ascii="Times New Roman" w:eastAsia="Times New Roman" w:hAnsi="Times New Roman" w:cs="Times New Roman"/>
          <w:i/>
          <w:sz w:val="24"/>
          <w:szCs w:val="20"/>
          <w:lang w:val="id-ID"/>
        </w:rPr>
        <w:t>e</w:t>
      </w:r>
      <w:r w:rsidRPr="00132FC6">
        <w:rPr>
          <w:rFonts w:ascii="Times New Roman" w:eastAsia="Times New Roman" w:hAnsi="Times New Roman" w:cs="Times New Roman"/>
          <w:i/>
          <w:sz w:val="24"/>
          <w:szCs w:val="20"/>
        </w:rPr>
        <w:t>thic</w:t>
      </w:r>
      <w:r w:rsidRPr="00132FC6">
        <w:rPr>
          <w:rFonts w:ascii="Times New Roman" w:eastAsia="Times New Roman" w:hAnsi="Times New Roman" w:cs="Times New Roman"/>
          <w:i/>
          <w:sz w:val="24"/>
          <w:szCs w:val="20"/>
          <w:lang w:val="id-ID"/>
        </w:rPr>
        <w:t>s</w:t>
      </w:r>
      <w:r w:rsidRPr="00132FC6">
        <w:rPr>
          <w:rFonts w:ascii="Times New Roman" w:eastAsia="Times New Roman" w:hAnsi="Times New Roman" w:cs="Times New Roman"/>
          <w:i/>
          <w:sz w:val="24"/>
          <w:szCs w:val="20"/>
        </w:rPr>
        <w:t xml:space="preserve">, </w:t>
      </w:r>
      <w:r w:rsidRPr="00132FC6">
        <w:rPr>
          <w:rFonts w:ascii="Times New Roman" w:eastAsia="Times New Roman" w:hAnsi="Times New Roman" w:cs="Times New Roman"/>
          <w:i/>
          <w:sz w:val="24"/>
          <w:szCs w:val="20"/>
          <w:lang w:val="id-ID"/>
        </w:rPr>
        <w:t>g</w:t>
      </w:r>
      <w:r w:rsidRPr="00132FC6">
        <w:rPr>
          <w:rFonts w:ascii="Times New Roman" w:eastAsia="Times New Roman" w:hAnsi="Times New Roman" w:cs="Times New Roman"/>
          <w:i/>
          <w:sz w:val="24"/>
          <w:szCs w:val="20"/>
        </w:rPr>
        <w:t xml:space="preserve">ender, </w:t>
      </w:r>
      <w:r>
        <w:rPr>
          <w:rFonts w:ascii="Times New Roman" w:eastAsia="Times New Roman" w:hAnsi="Times New Roman" w:cs="Times New Roman"/>
          <w:i/>
          <w:sz w:val="24"/>
          <w:szCs w:val="20"/>
          <w:lang w:val="id-ID"/>
        </w:rPr>
        <w:t>materialistic</w:t>
      </w:r>
      <w:proofErr w:type="gramStart"/>
      <w:r>
        <w:rPr>
          <w:rFonts w:ascii="Times New Roman" w:eastAsia="Times New Roman" w:hAnsi="Times New Roman" w:cs="Times New Roman"/>
          <w:i/>
          <w:sz w:val="24"/>
          <w:szCs w:val="20"/>
          <w:lang w:val="id-ID"/>
        </w:rPr>
        <w:t>,</w:t>
      </w:r>
      <w:r w:rsidRPr="00132FC6">
        <w:rPr>
          <w:rFonts w:ascii="Times New Roman" w:eastAsia="Times New Roman" w:hAnsi="Times New Roman" w:cs="Times New Roman"/>
          <w:i/>
          <w:sz w:val="24"/>
          <w:szCs w:val="20"/>
          <w:lang w:val="id-ID"/>
        </w:rPr>
        <w:t>t</w:t>
      </w:r>
      <w:r w:rsidRPr="00132FC6">
        <w:rPr>
          <w:rFonts w:ascii="Times New Roman" w:eastAsia="Times New Roman" w:hAnsi="Times New Roman" w:cs="Times New Roman"/>
          <w:i/>
          <w:sz w:val="24"/>
          <w:szCs w:val="20"/>
        </w:rPr>
        <w:t>ax</w:t>
      </w:r>
      <w:proofErr w:type="gramEnd"/>
      <w:r w:rsidRPr="00132FC6">
        <w:rPr>
          <w:rFonts w:ascii="Times New Roman" w:eastAsia="Times New Roman" w:hAnsi="Times New Roman" w:cs="Times New Roman"/>
          <w:i/>
          <w:sz w:val="24"/>
          <w:szCs w:val="20"/>
        </w:rPr>
        <w:t xml:space="preserve"> </w:t>
      </w:r>
      <w:r w:rsidRPr="00132FC6">
        <w:rPr>
          <w:rFonts w:ascii="Times New Roman" w:eastAsia="Times New Roman" w:hAnsi="Times New Roman" w:cs="Times New Roman"/>
          <w:i/>
          <w:sz w:val="24"/>
          <w:szCs w:val="20"/>
          <w:lang w:val="id-ID"/>
        </w:rPr>
        <w:t>e</w:t>
      </w:r>
      <w:r w:rsidRPr="00132FC6">
        <w:rPr>
          <w:rFonts w:ascii="Times New Roman" w:eastAsia="Times New Roman" w:hAnsi="Times New Roman" w:cs="Times New Roman"/>
          <w:i/>
          <w:sz w:val="24"/>
          <w:szCs w:val="20"/>
        </w:rPr>
        <w:t>vasion.</w:t>
      </w:r>
    </w:p>
    <w:p w:rsidR="00030E1B" w:rsidRPr="00132FC6" w:rsidRDefault="00030E1B" w:rsidP="00030E1B">
      <w:pPr>
        <w:spacing w:line="240" w:lineRule="auto"/>
        <w:ind w:left="1276" w:hanging="1276"/>
        <w:rPr>
          <w:rFonts w:ascii="Times New Roman" w:eastAsia="Times New Roman" w:hAnsi="Times New Roman" w:cs="Times New Roman"/>
          <w:i/>
          <w:sz w:val="24"/>
          <w:szCs w:val="20"/>
          <w:lang w:val="id-ID"/>
        </w:rPr>
      </w:pPr>
      <w:r w:rsidRPr="00132FC6">
        <w:rPr>
          <w:rFonts w:ascii="Times New Roman" w:eastAsia="Times New Roman" w:hAnsi="Times New Roman" w:cs="Times New Roman"/>
          <w:i/>
          <w:sz w:val="24"/>
          <w:szCs w:val="20"/>
        </w:rPr>
        <w:t>.</w:t>
      </w:r>
    </w:p>
    <w:p w:rsidR="00030E1B" w:rsidRPr="00132FC6" w:rsidRDefault="00030E1B" w:rsidP="00030E1B">
      <w:pPr>
        <w:spacing w:line="240" w:lineRule="auto"/>
        <w:ind w:left="1276" w:hanging="1276"/>
        <w:rPr>
          <w:rFonts w:ascii="Times New Roman" w:eastAsia="Times New Roman" w:hAnsi="Times New Roman" w:cs="Times New Roman"/>
          <w:sz w:val="24"/>
          <w:szCs w:val="20"/>
          <w:lang w:val="id-ID"/>
        </w:rPr>
      </w:pPr>
    </w:p>
    <w:p w:rsidR="00066263" w:rsidRPr="00132FC6" w:rsidRDefault="00030E1B" w:rsidP="00185A45">
      <w:pPr>
        <w:spacing w:line="360" w:lineRule="auto"/>
        <w:ind w:left="1276" w:hanging="1276"/>
        <w:rPr>
          <w:rFonts w:ascii="Times New Roman" w:eastAsia="Times New Roman" w:hAnsi="Times New Roman" w:cs="Times New Roman"/>
          <w:b/>
          <w:sz w:val="24"/>
          <w:szCs w:val="20"/>
          <w:lang w:val="id-ID"/>
        </w:rPr>
      </w:pPr>
      <w:r w:rsidRPr="00132FC6">
        <w:rPr>
          <w:rFonts w:ascii="Times New Roman" w:eastAsia="Times New Roman" w:hAnsi="Times New Roman" w:cs="Times New Roman"/>
          <w:b/>
          <w:sz w:val="24"/>
          <w:szCs w:val="20"/>
          <w:lang w:val="id-ID"/>
        </w:rPr>
        <w:t>INTRODUCTION</w:t>
      </w:r>
    </w:p>
    <w:p w:rsidR="00030E1B" w:rsidRPr="00EB4397" w:rsidRDefault="00EB4397" w:rsidP="00185A45">
      <w:pPr>
        <w:spacing w:line="360" w:lineRule="auto"/>
        <w:ind w:firstLine="567"/>
        <w:rPr>
          <w:rFonts w:ascii="Times New Roman" w:hAnsi="Times New Roman" w:cs="Times New Roman"/>
          <w:sz w:val="24"/>
          <w:szCs w:val="24"/>
          <w:lang w:val="id-ID"/>
        </w:rPr>
      </w:pPr>
      <w:r w:rsidRPr="00ED4CC0">
        <w:rPr>
          <w:rFonts w:ascii="Times New Roman" w:hAnsi="Times New Roman" w:cs="Times New Roman"/>
          <w:sz w:val="24"/>
          <w:szCs w:val="24"/>
        </w:rPr>
        <w:t>The State of Indonesia has an obligation to welfare its people as mandated in the basis of the state of the republic of Indonesia sila to the five "social justice for all Indonesian people". Focus on the prosperity of his people done with national developm</w:t>
      </w:r>
      <w:r>
        <w:rPr>
          <w:rFonts w:ascii="Times New Roman" w:hAnsi="Times New Roman" w:cs="Times New Roman"/>
          <w:sz w:val="24"/>
          <w:szCs w:val="24"/>
        </w:rPr>
        <w:t>ent. D</w:t>
      </w:r>
      <w:r w:rsidRPr="00ED4CC0">
        <w:rPr>
          <w:rFonts w:ascii="Times New Roman" w:hAnsi="Times New Roman" w:cs="Times New Roman"/>
          <w:sz w:val="24"/>
          <w:szCs w:val="24"/>
        </w:rPr>
        <w:t xml:space="preserve">evelopment is one measure of the level of welfare State. </w:t>
      </w:r>
      <w:proofErr w:type="gramStart"/>
      <w:r w:rsidRPr="00ED4CC0">
        <w:rPr>
          <w:rFonts w:ascii="Times New Roman" w:hAnsi="Times New Roman" w:cs="Times New Roman"/>
          <w:sz w:val="24"/>
          <w:szCs w:val="24"/>
        </w:rPr>
        <w:t>Development that can be done in the form of infrastructure development and human quality.</w:t>
      </w:r>
      <w:proofErr w:type="gramEnd"/>
      <w:r w:rsidRPr="00ED4CC0">
        <w:rPr>
          <w:rFonts w:ascii="Times New Roman" w:hAnsi="Times New Roman" w:cs="Times New Roman"/>
          <w:sz w:val="24"/>
          <w:szCs w:val="24"/>
        </w:rPr>
        <w:t xml:space="preserve"> In order to realize the welfare of the government, of course, requires the right source of funds in financing the development and expenditure of the country one of them is through tax collection</w:t>
      </w:r>
      <w:r w:rsidR="00E07DE9" w:rsidRPr="00132FC6">
        <w:rPr>
          <w:rFonts w:ascii="Times New Roman" w:hAnsi="Times New Roman" w:cs="Times New Roman"/>
          <w:sz w:val="24"/>
          <w:szCs w:val="24"/>
          <w:lang w:val="id-ID"/>
        </w:rPr>
        <w:t xml:space="preserve"> </w:t>
      </w:r>
      <w:r w:rsidR="00030E1B" w:rsidRPr="00132FC6">
        <w:rPr>
          <w:rFonts w:ascii="Times New Roman" w:hAnsi="Times New Roman" w:cs="Times New Roman"/>
          <w:sz w:val="24"/>
          <w:szCs w:val="24"/>
        </w:rPr>
        <w:fldChar w:fldCharType="begin"/>
      </w:r>
      <w:r w:rsidR="00030E1B" w:rsidRPr="00132FC6">
        <w:rPr>
          <w:rFonts w:ascii="Times New Roman" w:hAnsi="Times New Roman" w:cs="Times New Roman"/>
          <w:sz w:val="24"/>
          <w:szCs w:val="24"/>
        </w:rPr>
        <w:instrText xml:space="preserve"> ADDIN ZOTERO_ITEM CSL_CITATION {"citationID":"4czzhJIM","properties":{"formattedCitation":"(Hafizhah, Basri, &amp; Rusli, 2016; Oktaviani, Hardiningsih, &amp; Srimindarti, 2017)","plainCitation":"(Hafizhah, Basri, &amp; Rusli, 2016; Oktaviani, Hardiningsih, &amp; Srimindarti, 2017)","dontUpdate":true},"citationItems":[{"id":2,"uris":["http://zotero.org/users/local/SAJFManv/items/FCAAKVHC"],"uri":["http://zotero.org/users/local/SAJFManv/items/FCAAKVHC"],"itemData":{"id":2,"type":"article-journal","title":"Pengaruh Etika Uang (Money Ethics) Terhadap Kecurangan Pajak (Tax Evasion)  Dengan Religiusitas Gender Dan Materialisme Sebagai Variabel Moderasi","container-title":"Student Journal","volume":"3(1)","journalAbbreviation":"JOM FEKON","author":[{"family":"Hafizhah","given":""},{"family":"Basri","given":"Y.M"},{"family":"Rusli","given":""}],"issued":{"date-parts":[["2016"]]}}},{"id":27,"uris":["http://zotero.org/users/local/DIAm2KZr/items/2SU6AQGN"],"uri":["http://zotero.org/users/local/DIAm2KZr/items/2SU6AQGN"],"itemData":{"id":27,"type":"article-journal","title":"Kepatuhan Wajib Pajak Memediasi Determinan Penerimaan Pajak Penghasilan","container-title":"Jurnal Akuntansi","page":"318-335","volume":"21(2)","author":[{"family":"Oktaviani","given":"R.M."},{"family":"Hardiningsih","given":"P."},{"family":"Srimindarti","given":"C."}],"issued":{"date-parts":[["2017"]]}}}],"schema":"https://github.com/citation-style-language/schema/raw/master/csl-citation.json"} </w:instrText>
      </w:r>
      <w:r w:rsidR="00030E1B" w:rsidRPr="00132FC6">
        <w:rPr>
          <w:rFonts w:ascii="Times New Roman" w:hAnsi="Times New Roman" w:cs="Times New Roman"/>
          <w:sz w:val="24"/>
          <w:szCs w:val="24"/>
        </w:rPr>
        <w:fldChar w:fldCharType="separate"/>
      </w:r>
      <w:r w:rsidR="00030E1B" w:rsidRPr="00132FC6">
        <w:rPr>
          <w:rFonts w:ascii="Times New Roman" w:hAnsi="Times New Roman" w:cs="Times New Roman"/>
          <w:sz w:val="24"/>
        </w:rPr>
        <w:t>(Hafizhah</w:t>
      </w:r>
      <w:r w:rsidR="00030E1B" w:rsidRPr="00132FC6">
        <w:rPr>
          <w:rFonts w:ascii="Times New Roman" w:hAnsi="Times New Roman" w:cs="Times New Roman"/>
          <w:sz w:val="24"/>
          <w:lang w:val="id-ID"/>
        </w:rPr>
        <w:t xml:space="preserve"> et al.</w:t>
      </w:r>
      <w:r w:rsidR="00030E1B" w:rsidRPr="00132FC6">
        <w:rPr>
          <w:rFonts w:ascii="Times New Roman" w:hAnsi="Times New Roman" w:cs="Times New Roman"/>
          <w:sz w:val="24"/>
        </w:rPr>
        <w:t xml:space="preserve">, 2016; </w:t>
      </w:r>
      <w:r w:rsidR="00030E1B" w:rsidRPr="00132FC6">
        <w:rPr>
          <w:rFonts w:ascii="Times New Roman" w:hAnsi="Times New Roman" w:cs="Times New Roman"/>
          <w:sz w:val="24"/>
          <w:lang w:val="id-ID"/>
        </w:rPr>
        <w:t xml:space="preserve"> </w:t>
      </w:r>
      <w:r w:rsidR="00030E1B" w:rsidRPr="00132FC6">
        <w:rPr>
          <w:rFonts w:ascii="Times New Roman" w:hAnsi="Times New Roman" w:cs="Times New Roman"/>
          <w:sz w:val="24"/>
        </w:rPr>
        <w:t>Oktaviani</w:t>
      </w:r>
      <w:r w:rsidR="00030E1B" w:rsidRPr="00132FC6">
        <w:rPr>
          <w:rFonts w:ascii="Times New Roman" w:hAnsi="Times New Roman" w:cs="Times New Roman"/>
          <w:sz w:val="24"/>
          <w:lang w:val="id-ID"/>
        </w:rPr>
        <w:t xml:space="preserve"> et al.</w:t>
      </w:r>
      <w:r w:rsidR="00030E1B" w:rsidRPr="00132FC6">
        <w:rPr>
          <w:rFonts w:ascii="Times New Roman" w:hAnsi="Times New Roman" w:cs="Times New Roman"/>
          <w:sz w:val="24"/>
        </w:rPr>
        <w:t>, 2017)</w:t>
      </w:r>
      <w:r w:rsidR="00030E1B" w:rsidRPr="00132FC6">
        <w:rPr>
          <w:rFonts w:ascii="Times New Roman" w:hAnsi="Times New Roman" w:cs="Times New Roman"/>
          <w:sz w:val="24"/>
          <w:szCs w:val="24"/>
        </w:rPr>
        <w:fldChar w:fldCharType="end"/>
      </w:r>
      <w:r>
        <w:rPr>
          <w:rFonts w:ascii="Times New Roman" w:hAnsi="Times New Roman" w:cs="Times New Roman"/>
          <w:sz w:val="24"/>
          <w:szCs w:val="24"/>
          <w:lang w:val="id-ID"/>
        </w:rPr>
        <w:t>.</w:t>
      </w:r>
    </w:p>
    <w:p w:rsidR="00030E1B" w:rsidRPr="00EB4397" w:rsidRDefault="00EB4397" w:rsidP="00185A45">
      <w:pPr>
        <w:spacing w:line="360" w:lineRule="auto"/>
        <w:ind w:firstLine="567"/>
        <w:rPr>
          <w:rFonts w:ascii="Times New Roman" w:hAnsi="Times New Roman" w:cs="Times New Roman"/>
          <w:sz w:val="24"/>
          <w:szCs w:val="24"/>
          <w:lang w:val="id-ID"/>
        </w:rPr>
      </w:pPr>
      <w:r w:rsidRPr="00ED4CC0">
        <w:rPr>
          <w:rFonts w:ascii="Times New Roman" w:hAnsi="Times New Roman" w:cs="Times New Roman"/>
          <w:sz w:val="24"/>
          <w:szCs w:val="24"/>
        </w:rPr>
        <w:t>According to the Directorate General of Taxes at the Ministry of Finance, tax revenues in recent years continue to increase from year to year, but the realization of tax revenue with tax revenue target set by the government has not been achieved u</w:t>
      </w:r>
      <w:r>
        <w:rPr>
          <w:rFonts w:ascii="Times New Roman" w:hAnsi="Times New Roman" w:cs="Times New Roman"/>
          <w:sz w:val="24"/>
          <w:szCs w:val="24"/>
        </w:rPr>
        <w:t>ntil now.</w:t>
      </w:r>
      <w:r w:rsidRPr="00ED4CC0">
        <w:rPr>
          <w:rFonts w:ascii="Times New Roman" w:hAnsi="Times New Roman" w:cs="Times New Roman"/>
          <w:sz w:val="24"/>
          <w:szCs w:val="24"/>
        </w:rPr>
        <w:t xml:space="preserve"> In 2016, the tax revenue target set by the government is Rp 1.355 trillion, while the realization of tax receipts </w:t>
      </w:r>
      <w:r w:rsidRPr="00ED4CC0">
        <w:rPr>
          <w:rFonts w:ascii="Times New Roman" w:hAnsi="Times New Roman" w:cs="Times New Roman"/>
          <w:sz w:val="24"/>
          <w:szCs w:val="24"/>
        </w:rPr>
        <w:lastRenderedPageBreak/>
        <w:t>reaches Rp 1,105 trillion with a percentage of tax revenue of 81.54% and in 2017 the target of tax revenue set by the government is Rp1.283.6 trillion while the realization of tax revenue from January to December 2017 reached Rp 1,151.10 trillion with a perc</w:t>
      </w:r>
      <w:r>
        <w:rPr>
          <w:rFonts w:ascii="Times New Roman" w:hAnsi="Times New Roman" w:cs="Times New Roman"/>
          <w:sz w:val="24"/>
          <w:szCs w:val="24"/>
        </w:rPr>
        <w:t>entage of tax revenue of 89.68%</w:t>
      </w:r>
      <w:r w:rsidR="00B53F0F" w:rsidRPr="00132FC6">
        <w:rPr>
          <w:rFonts w:ascii="Times New Roman" w:hAnsi="Times New Roman" w:cs="Times New Roman"/>
          <w:color w:val="000000"/>
          <w:sz w:val="24"/>
          <w:szCs w:val="24"/>
          <w:shd w:val="clear" w:color="auto" w:fill="FFFFFF"/>
        </w:rPr>
        <w:t xml:space="preserve"> </w:t>
      </w:r>
      <w:proofErr w:type="gramStart"/>
      <w:r w:rsidR="00B53F0F" w:rsidRPr="00132FC6">
        <w:rPr>
          <w:rFonts w:ascii="Times New Roman" w:hAnsi="Times New Roman" w:cs="Times New Roman"/>
          <w:color w:val="000000"/>
          <w:sz w:val="24"/>
          <w:szCs w:val="24"/>
          <w:shd w:val="clear" w:color="auto" w:fill="FFFFFF"/>
        </w:rPr>
        <w:t xml:space="preserve">( </w:t>
      </w:r>
      <w:proofErr w:type="gramEnd"/>
      <w:r w:rsidR="00B53F0F" w:rsidRPr="00EB4397">
        <w:rPr>
          <w:rFonts w:ascii="Times New Roman" w:hAnsi="Times New Roman" w:cs="Times New Roman"/>
          <w:color w:val="000000" w:themeColor="text1"/>
          <w:sz w:val="24"/>
          <w:szCs w:val="24"/>
          <w:shd w:val="clear" w:color="auto" w:fill="FFFFFF"/>
        </w:rPr>
        <w:fldChar w:fldCharType="begin"/>
      </w:r>
      <w:r w:rsidR="00B53F0F" w:rsidRPr="00EB4397">
        <w:rPr>
          <w:rFonts w:ascii="Times New Roman" w:hAnsi="Times New Roman" w:cs="Times New Roman"/>
          <w:color w:val="000000" w:themeColor="text1"/>
          <w:sz w:val="24"/>
          <w:szCs w:val="24"/>
          <w:shd w:val="clear" w:color="auto" w:fill="FFFFFF"/>
        </w:rPr>
        <w:instrText xml:space="preserve"> HYPERLINK "http://www.</w:instrText>
      </w:r>
      <w:r w:rsidR="00B53F0F" w:rsidRPr="00EB4397">
        <w:rPr>
          <w:rFonts w:ascii="Times New Roman" w:hAnsi="Times New Roman" w:cs="Times New Roman"/>
          <w:color w:val="000000" w:themeColor="text1"/>
          <w:sz w:val="24"/>
          <w:szCs w:val="24"/>
          <w:shd w:val="clear" w:color="auto" w:fill="FFFFFF"/>
          <w:lang w:val="id-ID"/>
        </w:rPr>
        <w:instrText>l</w:instrText>
      </w:r>
      <w:r w:rsidR="00B53F0F" w:rsidRPr="00EB4397">
        <w:rPr>
          <w:rFonts w:ascii="Times New Roman" w:hAnsi="Times New Roman" w:cs="Times New Roman"/>
          <w:color w:val="000000" w:themeColor="text1"/>
          <w:sz w:val="24"/>
          <w:szCs w:val="24"/>
          <w:shd w:val="clear" w:color="auto" w:fill="FFFFFF"/>
        </w:rPr>
        <w:instrText xml:space="preserve">iputan 6.com" </w:instrText>
      </w:r>
      <w:r w:rsidR="00B53F0F" w:rsidRPr="00EB4397">
        <w:rPr>
          <w:rFonts w:ascii="Times New Roman" w:hAnsi="Times New Roman" w:cs="Times New Roman"/>
          <w:color w:val="000000" w:themeColor="text1"/>
          <w:sz w:val="24"/>
          <w:szCs w:val="24"/>
          <w:shd w:val="clear" w:color="auto" w:fill="FFFFFF"/>
        </w:rPr>
        <w:fldChar w:fldCharType="separate"/>
      </w:r>
      <w:r w:rsidR="00B53F0F" w:rsidRPr="00EB4397">
        <w:rPr>
          <w:rStyle w:val="Hyperlink"/>
          <w:rFonts w:ascii="Times New Roman" w:hAnsi="Times New Roman" w:cs="Times New Roman"/>
          <w:color w:val="000000" w:themeColor="text1"/>
          <w:sz w:val="24"/>
          <w:szCs w:val="24"/>
          <w:u w:val="none"/>
          <w:shd w:val="clear" w:color="auto" w:fill="FFFFFF"/>
        </w:rPr>
        <w:t>www.</w:t>
      </w:r>
      <w:r w:rsidR="00B53F0F" w:rsidRPr="00EB4397">
        <w:rPr>
          <w:rStyle w:val="Hyperlink"/>
          <w:rFonts w:ascii="Times New Roman" w:hAnsi="Times New Roman" w:cs="Times New Roman"/>
          <w:color w:val="000000" w:themeColor="text1"/>
          <w:sz w:val="24"/>
          <w:szCs w:val="24"/>
          <w:u w:val="none"/>
          <w:shd w:val="clear" w:color="auto" w:fill="FFFFFF"/>
          <w:lang w:val="id-ID"/>
        </w:rPr>
        <w:t>l</w:t>
      </w:r>
      <w:r w:rsidR="00B53F0F" w:rsidRPr="00EB4397">
        <w:rPr>
          <w:rStyle w:val="Hyperlink"/>
          <w:rFonts w:ascii="Times New Roman" w:hAnsi="Times New Roman" w:cs="Times New Roman"/>
          <w:color w:val="000000" w:themeColor="text1"/>
          <w:sz w:val="24"/>
          <w:szCs w:val="24"/>
          <w:u w:val="none"/>
          <w:shd w:val="clear" w:color="auto" w:fill="FFFFFF"/>
        </w:rPr>
        <w:t>iputan 6.com</w:t>
      </w:r>
      <w:r w:rsidR="00B53F0F" w:rsidRPr="00EB4397">
        <w:rPr>
          <w:rFonts w:ascii="Times New Roman" w:hAnsi="Times New Roman" w:cs="Times New Roman"/>
          <w:color w:val="000000" w:themeColor="text1"/>
          <w:sz w:val="24"/>
          <w:szCs w:val="24"/>
          <w:shd w:val="clear" w:color="auto" w:fill="FFFFFF"/>
        </w:rPr>
        <w:fldChar w:fldCharType="end"/>
      </w:r>
      <w:r w:rsidR="00B53F0F" w:rsidRPr="00132FC6">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lang w:val="id-ID"/>
        </w:rPr>
        <w:t>.</w:t>
      </w:r>
    </w:p>
    <w:p w:rsidR="00EB4397" w:rsidRDefault="00EB4397" w:rsidP="00EB4397">
      <w:pPr>
        <w:spacing w:line="360" w:lineRule="auto"/>
        <w:ind w:firstLine="567"/>
        <w:rPr>
          <w:rFonts w:ascii="Times New Roman" w:hAnsi="Times New Roman" w:cs="Times New Roman"/>
          <w:sz w:val="24"/>
          <w:szCs w:val="24"/>
        </w:rPr>
      </w:pPr>
      <w:r w:rsidRPr="00ED4CC0">
        <w:rPr>
          <w:rFonts w:ascii="Times New Roman" w:hAnsi="Times New Roman" w:cs="Times New Roman"/>
          <w:sz w:val="24"/>
          <w:szCs w:val="24"/>
        </w:rPr>
        <w:t xml:space="preserve">One of the causes of the decline in state tax revenues is the practice of tax fraud. The rise of tax fraud cases that occurred in Indonesia led to reduced state revenue from the tax sector.The re-emergence of alleged cases of tax fraud committed by Bakrie business group, adds strong evidence of how difficult it is to act decisively against taxpayers. What tends to happen is the government is </w:t>
      </w:r>
      <w:proofErr w:type="gramStart"/>
      <w:r w:rsidRPr="00ED4CC0">
        <w:rPr>
          <w:rFonts w:ascii="Times New Roman" w:hAnsi="Times New Roman" w:cs="Times New Roman"/>
          <w:sz w:val="24"/>
          <w:szCs w:val="24"/>
        </w:rPr>
        <w:t>more loose</w:t>
      </w:r>
      <w:proofErr w:type="gramEnd"/>
      <w:r w:rsidRPr="00ED4CC0">
        <w:rPr>
          <w:rFonts w:ascii="Times New Roman" w:hAnsi="Times New Roman" w:cs="Times New Roman"/>
          <w:sz w:val="24"/>
          <w:szCs w:val="24"/>
        </w:rPr>
        <w:t xml:space="preserve"> on them. The three Bakrie group companies reported to have neglected to pay taxes of Rp 2.1 Trillion. The company is PT.Bumi Resource, PT Kaltim Prima Coal (KPC), and PT Arutmin Indonesia. </w:t>
      </w:r>
      <w:proofErr w:type="gramStart"/>
      <w:r w:rsidRPr="00ED4CC0">
        <w:rPr>
          <w:rFonts w:ascii="Times New Roman" w:hAnsi="Times New Roman" w:cs="Times New Roman"/>
          <w:sz w:val="24"/>
          <w:szCs w:val="24"/>
        </w:rPr>
        <w:t>PT Bumi outstanding tax of Rp 376 billion, KPC of 1.5 trillion, and PT Arutmin worth 300 billion.</w:t>
      </w:r>
      <w:proofErr w:type="gramEnd"/>
    </w:p>
    <w:p w:rsidR="00EB4397" w:rsidRDefault="00EB4397" w:rsidP="00EB4397">
      <w:pPr>
        <w:pStyle w:val="ListParagraph"/>
        <w:spacing w:line="360" w:lineRule="auto"/>
        <w:ind w:left="0" w:firstLine="567"/>
        <w:rPr>
          <w:rFonts w:ascii="Times New Roman" w:hAnsi="Times New Roman" w:cs="Times New Roman"/>
          <w:sz w:val="24"/>
          <w:szCs w:val="24"/>
          <w:lang w:val="id-ID"/>
        </w:rPr>
      </w:pPr>
      <w:r>
        <w:rPr>
          <w:rFonts w:ascii="Times New Roman" w:hAnsi="Times New Roman" w:cs="Times New Roman"/>
          <w:sz w:val="24"/>
          <w:szCs w:val="24"/>
        </w:rPr>
        <w:t xml:space="preserve"> </w:t>
      </w:r>
      <w:r w:rsidRPr="00570BEA">
        <w:rPr>
          <w:rFonts w:ascii="Times New Roman" w:hAnsi="Times New Roman" w:cs="Times New Roman"/>
          <w:sz w:val="24"/>
          <w:szCs w:val="24"/>
        </w:rPr>
        <w:t xml:space="preserve">The case about it actually has emerged last year related to the Annual Income Statement (SPT) 2012. However, the government did not firmly solve the case, so now re-emerged with a more complex issue because the tax affair was linked to the case of Century Bank, which suspected to affect the attitude of Golkar which is now led by Aburizal Bakrie. </w:t>
      </w:r>
      <w:proofErr w:type="gramStart"/>
      <w:r w:rsidRPr="00570BEA">
        <w:rPr>
          <w:rFonts w:ascii="Times New Roman" w:hAnsi="Times New Roman" w:cs="Times New Roman"/>
          <w:sz w:val="24"/>
          <w:szCs w:val="24"/>
        </w:rPr>
        <w:t>Tax arrears of 2.1 trillion is</w:t>
      </w:r>
      <w:proofErr w:type="gramEnd"/>
      <w:r w:rsidRPr="00570BEA">
        <w:rPr>
          <w:rFonts w:ascii="Times New Roman" w:hAnsi="Times New Roman" w:cs="Times New Roman"/>
          <w:sz w:val="24"/>
          <w:szCs w:val="24"/>
        </w:rPr>
        <w:t xml:space="preserve"> a very valuable amount for the people. The Bakrie group subsidiary is under threat of paying </w:t>
      </w:r>
      <w:proofErr w:type="gramStart"/>
      <w:r w:rsidRPr="00570BEA">
        <w:rPr>
          <w:rFonts w:ascii="Times New Roman" w:hAnsi="Times New Roman" w:cs="Times New Roman"/>
          <w:sz w:val="24"/>
          <w:szCs w:val="24"/>
        </w:rPr>
        <w:t>a 4</w:t>
      </w:r>
      <w:proofErr w:type="gramEnd"/>
      <w:r w:rsidRPr="00570BEA">
        <w:rPr>
          <w:rFonts w:ascii="Times New Roman" w:hAnsi="Times New Roman" w:cs="Times New Roman"/>
          <w:sz w:val="24"/>
          <w:szCs w:val="24"/>
        </w:rPr>
        <w:t>-fold tax arrears of the principal amount of arrears / compulsory pay of 10.5 trillion.</w:t>
      </w:r>
    </w:p>
    <w:p w:rsidR="00DC59CD" w:rsidRPr="004320D1" w:rsidRDefault="00EB4397" w:rsidP="00EB4397">
      <w:pPr>
        <w:pStyle w:val="ListParagraph"/>
        <w:spacing w:line="360" w:lineRule="auto"/>
        <w:ind w:left="0" w:firstLine="567"/>
        <w:rPr>
          <w:rFonts w:ascii="Times New Roman" w:hAnsi="Times New Roman" w:cs="Times New Roman"/>
          <w:sz w:val="24"/>
          <w:szCs w:val="24"/>
          <w:lang w:val="id-ID"/>
        </w:rPr>
      </w:pPr>
      <w:r w:rsidRPr="00ED4CC0">
        <w:rPr>
          <w:rFonts w:ascii="Times New Roman" w:hAnsi="Times New Roman" w:cs="Times New Roman"/>
          <w:sz w:val="24"/>
          <w:szCs w:val="24"/>
        </w:rPr>
        <w:t xml:space="preserve">What is the cause? Psychological factors turned out to be a driver of tax fraud behavior. Ethics and negative behavior cause the desire to commit tax </w:t>
      </w:r>
      <w:r>
        <w:rPr>
          <w:rFonts w:ascii="Times New Roman" w:hAnsi="Times New Roman" w:cs="Times New Roman"/>
          <w:sz w:val="24"/>
          <w:szCs w:val="24"/>
          <w:lang w:val="id-ID"/>
        </w:rPr>
        <w:t>evasion</w:t>
      </w:r>
      <w:r w:rsidR="00030E1B" w:rsidRPr="00132FC6">
        <w:rPr>
          <w:rFonts w:ascii="Times New Roman" w:hAnsi="Times New Roman" w:cs="Times New Roman"/>
          <w:color w:val="000000"/>
          <w:sz w:val="24"/>
          <w:szCs w:val="24"/>
          <w:shd w:val="clear" w:color="auto" w:fill="FFFFFF"/>
        </w:rPr>
        <w:t xml:space="preserve"> </w:t>
      </w:r>
      <w:r w:rsidR="00030E1B" w:rsidRPr="00132FC6">
        <w:rPr>
          <w:rFonts w:ascii="Times New Roman" w:hAnsi="Times New Roman" w:cs="Times New Roman"/>
          <w:color w:val="000000"/>
          <w:sz w:val="24"/>
          <w:szCs w:val="24"/>
          <w:shd w:val="clear" w:color="auto" w:fill="FFFFFF"/>
        </w:rPr>
        <w:fldChar w:fldCharType="begin"/>
      </w:r>
      <w:r w:rsidR="00030E1B" w:rsidRPr="00132FC6">
        <w:rPr>
          <w:rFonts w:ascii="Times New Roman" w:hAnsi="Times New Roman" w:cs="Times New Roman"/>
          <w:color w:val="000000"/>
          <w:sz w:val="24"/>
          <w:szCs w:val="24"/>
          <w:shd w:val="clear" w:color="auto" w:fill="FFFFFF"/>
        </w:rPr>
        <w:instrText xml:space="preserve"> ADDIN ZOTERO_ITEM CSL_CITATION {"citationID":"BtnvyxdO","properties":{"formattedCitation":"(Kirchler, Hoelzl, &amp; Wahl, 2008)","plainCitation":"(Kirchler, Hoelzl, &amp; Wahl, 2008)"},"citationItems":[{"id":15,"uris":["http://zotero.org/users/local/SAJFManv/items/EBIXD9JP"],"uri":["http://zotero.org/users/local/SAJFManv/items/EBIXD9JP"],"itemData":{"id":15,"type":"article-journal","title":"Enforced versus voluntary tax compliance: The \"slippery slope\" framework","volume":"29","author":[{"family":"Kirchler","given":"Erick"},{"family":"Hoelzl","given":"E"},{"family":"Wahl","given":"I"}],"issued":{"date-parts":[["2008"]]}}}],"schema":"https://github.com/citation-style-language/schema/raw/master/csl-citation.json"} </w:instrText>
      </w:r>
      <w:r w:rsidR="00030E1B" w:rsidRPr="00132FC6">
        <w:rPr>
          <w:rFonts w:ascii="Times New Roman" w:hAnsi="Times New Roman" w:cs="Times New Roman"/>
          <w:color w:val="000000"/>
          <w:sz w:val="24"/>
          <w:szCs w:val="24"/>
          <w:shd w:val="clear" w:color="auto" w:fill="FFFFFF"/>
        </w:rPr>
        <w:fldChar w:fldCharType="separate"/>
      </w:r>
      <w:r w:rsidR="00030E1B" w:rsidRPr="00132FC6">
        <w:rPr>
          <w:rFonts w:ascii="Times New Roman" w:hAnsi="Times New Roman" w:cs="Times New Roman"/>
          <w:sz w:val="24"/>
          <w:szCs w:val="24"/>
        </w:rPr>
        <w:t>(Kirchler</w:t>
      </w:r>
      <w:r w:rsidR="00030E1B" w:rsidRPr="00132FC6">
        <w:rPr>
          <w:rFonts w:ascii="Times New Roman" w:hAnsi="Times New Roman" w:cs="Times New Roman"/>
          <w:sz w:val="24"/>
          <w:szCs w:val="24"/>
          <w:lang w:val="id-ID"/>
        </w:rPr>
        <w:t xml:space="preserve"> et al.</w:t>
      </w:r>
      <w:r w:rsidR="00030E1B" w:rsidRPr="00132FC6">
        <w:rPr>
          <w:rFonts w:ascii="Times New Roman" w:hAnsi="Times New Roman" w:cs="Times New Roman"/>
          <w:sz w:val="24"/>
          <w:szCs w:val="24"/>
        </w:rPr>
        <w:t>, 2008)</w:t>
      </w:r>
      <w:r w:rsidR="00030E1B" w:rsidRPr="00132FC6">
        <w:rPr>
          <w:rFonts w:ascii="Times New Roman" w:hAnsi="Times New Roman" w:cs="Times New Roman"/>
          <w:color w:val="000000"/>
          <w:sz w:val="24"/>
          <w:szCs w:val="24"/>
          <w:shd w:val="clear" w:color="auto" w:fill="FFFFFF"/>
        </w:rPr>
        <w:fldChar w:fldCharType="end"/>
      </w:r>
      <w:r w:rsidR="00030E1B" w:rsidRPr="00132FC6">
        <w:rPr>
          <w:rFonts w:ascii="Times New Roman" w:hAnsi="Times New Roman" w:cs="Times New Roman"/>
          <w:color w:val="000000"/>
          <w:sz w:val="24"/>
          <w:szCs w:val="24"/>
          <w:shd w:val="clear" w:color="auto" w:fill="FFFFFF"/>
        </w:rPr>
        <w:t>.</w:t>
      </w:r>
      <w:r w:rsidR="00E07DE9" w:rsidRPr="00132FC6">
        <w:rPr>
          <w:rFonts w:ascii="Times New Roman" w:hAnsi="Times New Roman" w:cs="Times New Roman"/>
          <w:sz w:val="24"/>
          <w:szCs w:val="24"/>
        </w:rPr>
        <w:t xml:space="preserve"> </w:t>
      </w:r>
      <w:r w:rsidR="00E07DE9" w:rsidRPr="00132FC6">
        <w:rPr>
          <w:rFonts w:ascii="Times New Roman" w:hAnsi="Times New Roman" w:cs="Times New Roman"/>
          <w:sz w:val="24"/>
          <w:szCs w:val="24"/>
        </w:rPr>
        <w:fldChar w:fldCharType="begin"/>
      </w:r>
      <w:r w:rsidR="00E07DE9" w:rsidRPr="00132FC6">
        <w:rPr>
          <w:rFonts w:ascii="Times New Roman" w:hAnsi="Times New Roman" w:cs="Times New Roman"/>
          <w:sz w:val="24"/>
          <w:szCs w:val="24"/>
        </w:rPr>
        <w:instrText xml:space="preserve"> ADDIN ZOTERO_ITEM CSL_CITATION {"citationID":"UIohbodl","properties":{"formattedCitation":"(Hutami, 2012)","plainCitation":"(Hutami, 2012)"},"citationItems":[{"id":31,"uris":["http://zotero.org/users/local/SAJFManv/items/IBJ2QMFS"],"uri":["http://zotero.org/users/local/SAJFManv/items/IBJ2QMFS"],"itemData":{"id":31,"type":"article-magazine","title":"Tax Planning (Tax Avoidance dan Tax Evasion) Dilihat dari Teori Etika","page":"57-64","volume":"9(2)","author":[{"family":"Hutami","given":"S"}],"issued":{"date-parts":[["2012"]]}}}],"schema":"https://github.com/citation-style-language/schema/raw/master/csl-citation.json"} </w:instrText>
      </w:r>
      <w:r w:rsidR="00E07DE9" w:rsidRPr="00132FC6">
        <w:rPr>
          <w:rFonts w:ascii="Times New Roman" w:hAnsi="Times New Roman" w:cs="Times New Roman"/>
          <w:sz w:val="24"/>
          <w:szCs w:val="24"/>
        </w:rPr>
        <w:fldChar w:fldCharType="separate"/>
      </w:r>
      <w:r w:rsidR="00E07DE9" w:rsidRPr="00132FC6">
        <w:rPr>
          <w:rFonts w:ascii="Times New Roman" w:hAnsi="Times New Roman" w:cs="Times New Roman"/>
          <w:sz w:val="24"/>
        </w:rPr>
        <w:t xml:space="preserve">Hutami </w:t>
      </w:r>
      <w:r w:rsidR="00E07DE9" w:rsidRPr="00132FC6">
        <w:rPr>
          <w:rFonts w:ascii="Times New Roman" w:hAnsi="Times New Roman" w:cs="Times New Roman"/>
          <w:sz w:val="24"/>
          <w:lang w:val="id-ID"/>
        </w:rPr>
        <w:t>(</w:t>
      </w:r>
      <w:r w:rsidR="00E07DE9" w:rsidRPr="00132FC6">
        <w:rPr>
          <w:rFonts w:ascii="Times New Roman" w:hAnsi="Times New Roman" w:cs="Times New Roman"/>
          <w:sz w:val="24"/>
        </w:rPr>
        <w:t>2012)</w:t>
      </w:r>
      <w:r w:rsidR="00E07DE9" w:rsidRPr="00132FC6">
        <w:rPr>
          <w:rFonts w:ascii="Times New Roman" w:hAnsi="Times New Roman" w:cs="Times New Roman"/>
          <w:sz w:val="24"/>
          <w:szCs w:val="24"/>
        </w:rPr>
        <w:fldChar w:fldCharType="end"/>
      </w:r>
      <w:r w:rsidR="00E07DE9" w:rsidRPr="00132FC6">
        <w:rPr>
          <w:rFonts w:ascii="Times New Roman" w:hAnsi="Times New Roman" w:cs="Times New Roman"/>
          <w:sz w:val="24"/>
          <w:szCs w:val="24"/>
          <w:lang w:val="id-ID"/>
        </w:rPr>
        <w:t xml:space="preserve"> </w:t>
      </w:r>
      <w:r w:rsidRPr="00ED4CC0">
        <w:rPr>
          <w:rFonts w:ascii="Times New Roman" w:hAnsi="Times New Roman" w:cs="Times New Roman"/>
          <w:sz w:val="24"/>
          <w:szCs w:val="24"/>
        </w:rPr>
        <w:t xml:space="preserve">mentions tax evasion is considered an unethical. It is based more on morals not because of culture. Morals further underlie human feelings of sin if they do not pay taxes as they should. In Ethical Theory mentioned egoism can be interpreted as a situation where something good if self-profitable and something bad if </w:t>
      </w:r>
      <w:proofErr w:type="gramStart"/>
      <w:r w:rsidRPr="00ED4CC0">
        <w:rPr>
          <w:rFonts w:ascii="Times New Roman" w:hAnsi="Times New Roman" w:cs="Times New Roman"/>
          <w:sz w:val="24"/>
          <w:szCs w:val="24"/>
        </w:rPr>
        <w:t>happened</w:t>
      </w:r>
      <w:proofErr w:type="gramEnd"/>
      <w:r w:rsidRPr="00ED4CC0">
        <w:rPr>
          <w:rFonts w:ascii="Times New Roman" w:hAnsi="Times New Roman" w:cs="Times New Roman"/>
          <w:sz w:val="24"/>
          <w:szCs w:val="24"/>
        </w:rPr>
        <w:t xml:space="preserve"> the opposite situation. Egoism can be interpreted as a theory that perceives value is good if self-profitable and the value is bad if something is self-defeating.Friedrich Wilhelm</w:t>
      </w:r>
      <w:r>
        <w:rPr>
          <w:rFonts w:ascii="Times New Roman" w:hAnsi="Times New Roman" w:cs="Times New Roman"/>
          <w:sz w:val="24"/>
          <w:szCs w:val="24"/>
          <w:lang w:val="id-ID"/>
        </w:rPr>
        <w:t xml:space="preserve"> </w:t>
      </w:r>
      <w:r w:rsidRPr="00570BEA">
        <w:rPr>
          <w:rFonts w:ascii="Times New Roman" w:hAnsi="Times New Roman" w:cs="Times New Roman"/>
          <w:sz w:val="24"/>
          <w:szCs w:val="24"/>
        </w:rPr>
        <w:t>Nietzsche (1844-1900) was a philosopher who criticized utilitarianism. However, he is stronger against social stubbornness that is based on the tradition and the rules of society.</w:t>
      </w:r>
    </w:p>
    <w:p w:rsidR="00EB4397" w:rsidRPr="00570BEA" w:rsidRDefault="00EB4397" w:rsidP="00EB4397">
      <w:pPr>
        <w:spacing w:line="360" w:lineRule="auto"/>
        <w:ind w:firstLine="0"/>
        <w:rPr>
          <w:rFonts w:ascii="Times New Roman" w:hAnsi="Times New Roman" w:cs="Times New Roman"/>
          <w:sz w:val="24"/>
          <w:szCs w:val="24"/>
        </w:rPr>
      </w:pPr>
      <w:r w:rsidRPr="00570BEA">
        <w:rPr>
          <w:rFonts w:ascii="Times New Roman" w:hAnsi="Times New Roman" w:cs="Times New Roman"/>
          <w:sz w:val="24"/>
          <w:szCs w:val="24"/>
        </w:rPr>
        <w:t>There are two main categories of egoism, namely the first psychological egoism in this view that everyone is always driven by self-interest. In this case he also accused that humans are always doing things that can satisfy their hearts or who have a personal interest. If this view is true then the whole ethical principle is useless. In conclusion, psychological egoism is related to the motivation of the individual to achieve all he wants.</w:t>
      </w:r>
    </w:p>
    <w:p w:rsidR="00E07DE9" w:rsidRPr="00DC59CD" w:rsidRDefault="00EB4397" w:rsidP="00EB4397">
      <w:pPr>
        <w:pStyle w:val="ListParagraph"/>
        <w:tabs>
          <w:tab w:val="left" w:pos="0"/>
        </w:tabs>
        <w:spacing w:line="360" w:lineRule="auto"/>
        <w:ind w:left="0" w:firstLine="567"/>
        <w:rPr>
          <w:rFonts w:ascii="Times New Roman" w:hAnsi="Times New Roman" w:cs="Times New Roman"/>
          <w:sz w:val="24"/>
          <w:szCs w:val="24"/>
          <w:lang w:val="id-ID"/>
        </w:rPr>
      </w:pPr>
      <w:r w:rsidRPr="00570BEA">
        <w:rPr>
          <w:rFonts w:ascii="Times New Roman" w:hAnsi="Times New Roman" w:cs="Times New Roman"/>
          <w:sz w:val="24"/>
          <w:szCs w:val="24"/>
        </w:rPr>
        <w:lastRenderedPageBreak/>
        <w:t xml:space="preserve">The second is an ethical egoism which confirms that we should not completely ignore the interests of others but we should consider them if they directly bring goodness to themselves. Ethical egoism is different from moral principles such as always being honest, </w:t>
      </w:r>
      <w:r>
        <w:rPr>
          <w:rFonts w:ascii="Times New Roman" w:hAnsi="Times New Roman" w:cs="Times New Roman"/>
          <w:sz w:val="24"/>
          <w:szCs w:val="24"/>
        </w:rPr>
        <w:t>trustworthy and saying the truth. This</w:t>
      </w:r>
      <w:r w:rsidRPr="00570BEA">
        <w:rPr>
          <w:rFonts w:ascii="Times New Roman" w:hAnsi="Times New Roman" w:cs="Times New Roman"/>
          <w:sz w:val="24"/>
          <w:szCs w:val="24"/>
        </w:rPr>
        <w:t xml:space="preserve"> is because the action is driven by the noble values ​​that exist within the self when in the context of ethical egoism also something is the action is driven by personal interests.</w:t>
      </w:r>
      <w:r w:rsidR="00DC59CD" w:rsidRPr="001316D2">
        <w:rPr>
          <w:rFonts w:ascii="Times New Roman" w:hAnsi="Times New Roman" w:cs="Times New Roman"/>
          <w:sz w:val="24"/>
          <w:szCs w:val="24"/>
        </w:rPr>
        <w:t xml:space="preserve"> </w:t>
      </w:r>
    </w:p>
    <w:p w:rsidR="00DC59CD" w:rsidRDefault="00030E1B" w:rsidP="00185A45">
      <w:pPr>
        <w:pStyle w:val="ListParagraph"/>
        <w:spacing w:line="360" w:lineRule="auto"/>
        <w:ind w:left="0" w:firstLine="567"/>
        <w:rPr>
          <w:rFonts w:ascii="Times New Roman" w:hAnsi="Times New Roman" w:cs="Times New Roman"/>
          <w:sz w:val="24"/>
          <w:szCs w:val="24"/>
        </w:rPr>
      </w:pPr>
      <w:r w:rsidRPr="00132FC6">
        <w:rPr>
          <w:rFonts w:ascii="Times New Roman" w:hAnsi="Times New Roman" w:cs="Times New Roman"/>
          <w:sz w:val="24"/>
          <w:szCs w:val="24"/>
        </w:rPr>
        <w:fldChar w:fldCharType="begin"/>
      </w:r>
      <w:r w:rsidRPr="00132FC6">
        <w:rPr>
          <w:rFonts w:ascii="Times New Roman" w:hAnsi="Times New Roman" w:cs="Times New Roman"/>
          <w:sz w:val="24"/>
          <w:szCs w:val="24"/>
        </w:rPr>
        <w:instrText xml:space="preserve"> ADDIN ZOTERO_ITEM CSL_CITATION {"citationID":"t5PR4sxJ","properties":{"formattedCitation":"(Rosianti &amp; Mangoting 2014)","plainCitation":"(Rosianti &amp; Mangoting 2014)","dontUpdate":true},"citationItems":[{"id":5,"uris":["http://zotero.org/users/local/SAJFManv/items/YMN6WPYB"],"uri":["http://zotero.org/users/local/SAJFManv/items/YMN6WPYB"],"itemData":{"id":5,"type":"article-journal","title":"Pengaruh Money Ethics Terhadap Tax Evasion Dengan Intrinsic Dan Extrinsic Religiosity Sebagai Variabel Moderasi","container-title":"TAX &amp; ACCOUNTING REVIEW","volume":"4 (1)","author":[{"family":"Rosianti","given":"Camelia"},{"family":"Mangoting","given":"Yenny"}],"issued":{"date-parts":[["2014"]]}}}],"schema":"https://github.com/citation-style-language/schema/raw/master/csl-citation.json"} </w:instrText>
      </w:r>
      <w:r w:rsidRPr="00132FC6">
        <w:rPr>
          <w:rFonts w:ascii="Times New Roman" w:hAnsi="Times New Roman" w:cs="Times New Roman"/>
          <w:sz w:val="24"/>
          <w:szCs w:val="24"/>
        </w:rPr>
        <w:fldChar w:fldCharType="separate"/>
      </w:r>
      <w:r w:rsidRPr="00132FC6">
        <w:rPr>
          <w:rFonts w:ascii="Times New Roman" w:hAnsi="Times New Roman" w:cs="Times New Roman"/>
          <w:sz w:val="24"/>
          <w:szCs w:val="24"/>
        </w:rPr>
        <w:t>Rosianti &amp; Mangoting (2014)</w:t>
      </w:r>
      <w:r w:rsidRPr="00132FC6">
        <w:rPr>
          <w:rFonts w:ascii="Times New Roman" w:hAnsi="Times New Roman" w:cs="Times New Roman"/>
          <w:sz w:val="24"/>
          <w:szCs w:val="24"/>
        </w:rPr>
        <w:fldChar w:fldCharType="end"/>
      </w:r>
      <w:r w:rsidRPr="00132FC6">
        <w:rPr>
          <w:rFonts w:ascii="Times New Roman" w:hAnsi="Times New Roman" w:cs="Times New Roman"/>
          <w:sz w:val="24"/>
          <w:szCs w:val="24"/>
        </w:rPr>
        <w:t>, “</w:t>
      </w:r>
      <w:r w:rsidRPr="00132FC6">
        <w:rPr>
          <w:rFonts w:ascii="Times New Roman" w:hAnsi="Times New Roman" w:cs="Times New Roman"/>
          <w:i/>
          <w:sz w:val="24"/>
          <w:szCs w:val="24"/>
        </w:rPr>
        <w:t>the love of money</w:t>
      </w:r>
      <w:r w:rsidRPr="00132FC6">
        <w:rPr>
          <w:rFonts w:ascii="Times New Roman" w:hAnsi="Times New Roman" w:cs="Times New Roman"/>
          <w:sz w:val="24"/>
          <w:szCs w:val="24"/>
        </w:rPr>
        <w:t xml:space="preserve">” </w:t>
      </w:r>
      <w:r w:rsidR="00500CC0" w:rsidRPr="00570BEA">
        <w:rPr>
          <w:rFonts w:ascii="Times New Roman" w:hAnsi="Times New Roman" w:cs="Times New Roman"/>
          <w:sz w:val="24"/>
          <w:szCs w:val="24"/>
        </w:rPr>
        <w:t>is the human desire for money or greed, the love of high money is the reason taxpayers commit fraud. Another supportive reason is that when someone places money as a top priority in their daily lives, they will feel that tax breaks are acceptable</w:t>
      </w:r>
      <w:r w:rsidRPr="00132FC6">
        <w:rPr>
          <w:rFonts w:ascii="Times New Roman" w:hAnsi="Times New Roman" w:cs="Times New Roman"/>
          <w:sz w:val="24"/>
          <w:szCs w:val="24"/>
        </w:rPr>
        <w:t xml:space="preserve"> </w:t>
      </w:r>
      <w:r w:rsidRPr="00132FC6">
        <w:rPr>
          <w:rFonts w:ascii="Times New Roman" w:hAnsi="Times New Roman" w:cs="Times New Roman"/>
          <w:sz w:val="24"/>
          <w:szCs w:val="24"/>
        </w:rPr>
        <w:fldChar w:fldCharType="begin"/>
      </w:r>
      <w:r w:rsidRPr="00132FC6">
        <w:rPr>
          <w:rFonts w:ascii="Times New Roman" w:hAnsi="Times New Roman" w:cs="Times New Roman"/>
          <w:sz w:val="24"/>
          <w:szCs w:val="24"/>
        </w:rPr>
        <w:instrText xml:space="preserve"> ADDIN ZOTERO_ITEM CSL_CITATION {"citationID":"pTxVQxM3","properties":{"formattedCitation":"(Lau, Choe, &amp; Tan, 2013)","plainCitation":"(Lau, Choe, &amp; Tan, 2013)"},"citationItems":[{"id":6,"uris":["http://zotero.org/users/local/SAJFManv/items/GXWCXUWP"],"uri":["http://zotero.org/users/local/SAJFManv/items/GXWCXUWP"],"itemData":{"id":6,"type":"article-journal","title":"The Moderating Effect Of Religiosity In The Relationship Betwen Money Ethics And Tax Evasion","container-title":"Asian Social Science","volume":"9 (11)","ISSN":"1911-2017","journalAbbreviation":"Canadia Center Of Asian Social Science","author":[{"family":"Lau","given":"T.C"},{"family":"Choe","given":"K.L"},{"family":"Tan","given":"L.P"}],"issued":{"date-parts":[["2013"]]}}}],"schema":"https://github.com/citation-style-language/schema/raw/master/csl-citation.json"} </w:instrText>
      </w:r>
      <w:r w:rsidRPr="00132FC6">
        <w:rPr>
          <w:rFonts w:ascii="Times New Roman" w:hAnsi="Times New Roman" w:cs="Times New Roman"/>
          <w:sz w:val="24"/>
          <w:szCs w:val="24"/>
        </w:rPr>
        <w:fldChar w:fldCharType="separate"/>
      </w:r>
      <w:r w:rsidRPr="00132FC6">
        <w:rPr>
          <w:rFonts w:ascii="Times New Roman" w:hAnsi="Times New Roman" w:cs="Times New Roman"/>
          <w:sz w:val="24"/>
          <w:szCs w:val="24"/>
        </w:rPr>
        <w:t>(Lau et al, 2013)</w:t>
      </w:r>
      <w:r w:rsidRPr="00132FC6">
        <w:rPr>
          <w:rFonts w:ascii="Times New Roman" w:hAnsi="Times New Roman" w:cs="Times New Roman"/>
          <w:sz w:val="24"/>
          <w:szCs w:val="24"/>
        </w:rPr>
        <w:fldChar w:fldCharType="end"/>
      </w:r>
      <w:r w:rsidRPr="00132FC6">
        <w:rPr>
          <w:rFonts w:ascii="Times New Roman" w:hAnsi="Times New Roman" w:cs="Times New Roman"/>
          <w:sz w:val="24"/>
          <w:szCs w:val="24"/>
        </w:rPr>
        <w:t>.</w:t>
      </w:r>
      <w:r w:rsidR="00DC59CD" w:rsidRPr="00DC59CD">
        <w:rPr>
          <w:rFonts w:ascii="Times New Roman" w:hAnsi="Times New Roman" w:cs="Times New Roman"/>
          <w:sz w:val="24"/>
          <w:szCs w:val="24"/>
        </w:rPr>
        <w:t xml:space="preserve"> </w:t>
      </w:r>
      <w:r w:rsidR="00500CC0" w:rsidRPr="00570BEA">
        <w:rPr>
          <w:rFonts w:ascii="Times New Roman" w:hAnsi="Times New Roman" w:cs="Times New Roman"/>
          <w:sz w:val="24"/>
          <w:szCs w:val="24"/>
        </w:rPr>
        <w:t xml:space="preserve">There are basically three fundamental views of tax </w:t>
      </w:r>
      <w:r w:rsidR="00500CC0">
        <w:rPr>
          <w:rFonts w:ascii="Times New Roman" w:hAnsi="Times New Roman" w:cs="Times New Roman"/>
          <w:sz w:val="24"/>
          <w:szCs w:val="24"/>
          <w:lang w:val="id-ID"/>
        </w:rPr>
        <w:t>evasion</w:t>
      </w:r>
      <w:r w:rsidR="00500CC0" w:rsidRPr="00570BEA">
        <w:rPr>
          <w:rFonts w:ascii="Times New Roman" w:hAnsi="Times New Roman" w:cs="Times New Roman"/>
          <w:sz w:val="24"/>
          <w:szCs w:val="24"/>
        </w:rPr>
        <w:t>. The first view holds that tax fraud is something that is never considered ethical. This is based on the belief that everyone has a responsibility to the government to pay the taxes set by the government</w:t>
      </w:r>
      <w:r w:rsidR="00DC59CD" w:rsidRPr="001316D2">
        <w:rPr>
          <w:rFonts w:ascii="Times New Roman" w:hAnsi="Times New Roman" w:cs="Times New Roman"/>
          <w:sz w:val="24"/>
          <w:szCs w:val="24"/>
        </w:rPr>
        <w:t xml:space="preserve">. </w:t>
      </w:r>
      <w:r w:rsidR="00500CC0" w:rsidRPr="00570BEA">
        <w:rPr>
          <w:rFonts w:ascii="Times New Roman" w:hAnsi="Times New Roman" w:cs="Times New Roman"/>
          <w:sz w:val="24"/>
          <w:szCs w:val="24"/>
        </w:rPr>
        <w:t>Therefore, each individual should be able to contribute to pay for services provided by the government and not only be an individual who enjoys only the benefits of the services provided by the government</w:t>
      </w:r>
      <w:r w:rsidR="00DC59CD" w:rsidRPr="001316D2">
        <w:rPr>
          <w:rFonts w:ascii="Times New Roman" w:hAnsi="Times New Roman" w:cs="Times New Roman"/>
          <w:sz w:val="24"/>
          <w:szCs w:val="24"/>
        </w:rPr>
        <w:t xml:space="preserve"> </w:t>
      </w:r>
      <w:r w:rsidR="00DC59CD">
        <w:rPr>
          <w:rFonts w:ascii="Times New Roman" w:hAnsi="Times New Roman" w:cs="Times New Roman"/>
          <w:sz w:val="24"/>
          <w:szCs w:val="24"/>
        </w:rPr>
        <w:fldChar w:fldCharType="begin"/>
      </w:r>
      <w:r w:rsidR="00DC59CD">
        <w:rPr>
          <w:rFonts w:ascii="Times New Roman" w:hAnsi="Times New Roman" w:cs="Times New Roman"/>
          <w:sz w:val="24"/>
          <w:szCs w:val="24"/>
        </w:rPr>
        <w:instrText xml:space="preserve"> ADDIN ZOTERO_ITEM CSL_CITATION {"citationID":"a2hcvs9nt4u","properties":{"formattedCitation":"(Cohn, 1998; Tamari, 1998)","plainCitation":"(Cohn, 1998; Tamari, 1998)"},"citationItems":[{"id":53,"uris":["http://zotero.org/users/local/SAJFManv/items/JRGPHAUQ"],"uri":["http://zotero.org/users/local/SAJFManv/items/JRGPHAUQ"],"itemData":{"id":53,"type":"article-journal","title":"The Jewish View on Paying Taxes","container-title":"Journal of Accounting, Ethics &amp; Publication Policy","page":"109-120","volume":"1 (2)","author":[{"family":"Cohn","given":"G"}],"issued":{"date-parts":[["1998"]]}}},{"id":51,"uris":["http://zotero.org/users/local/SAJFManv/items/EIW3SRBG"],"uri":["http://zotero.org/users/local/SAJFManv/items/EIW3SRBG"],"itemData":{"id":51,"type":"article-journal","title":"Ethical Issues in Tax Evasion: A Jweish Perspective","container-title":"Journal of Accounting, Ethics &amp; Publication Policy","page":"121-132","volume":"1 (2)","author":[{"family":"Tamari","given":"M"}],"issued":{"date-parts":[["1998"]]}}}],"schema":"https://github.com/citation-style-language/schema/raw/master/csl-citation.json"} </w:instrText>
      </w:r>
      <w:r w:rsidR="00DC59CD">
        <w:rPr>
          <w:rFonts w:ascii="Times New Roman" w:hAnsi="Times New Roman" w:cs="Times New Roman"/>
          <w:sz w:val="24"/>
          <w:szCs w:val="24"/>
        </w:rPr>
        <w:fldChar w:fldCharType="separate"/>
      </w:r>
      <w:r w:rsidR="00DC59CD" w:rsidRPr="00137DAA">
        <w:rPr>
          <w:rFonts w:ascii="Times New Roman" w:hAnsi="Times New Roman" w:cs="Times New Roman"/>
          <w:sz w:val="24"/>
        </w:rPr>
        <w:t>(Cohn, 1998; Tamari, 1998)</w:t>
      </w:r>
      <w:r w:rsidR="00DC59CD">
        <w:rPr>
          <w:rFonts w:ascii="Times New Roman" w:hAnsi="Times New Roman" w:cs="Times New Roman"/>
          <w:sz w:val="24"/>
          <w:szCs w:val="24"/>
        </w:rPr>
        <w:fldChar w:fldCharType="end"/>
      </w:r>
      <w:r w:rsidR="00DC59CD">
        <w:rPr>
          <w:rFonts w:ascii="Times New Roman" w:hAnsi="Times New Roman" w:cs="Times New Roman"/>
          <w:sz w:val="24"/>
          <w:szCs w:val="24"/>
        </w:rPr>
        <w:t xml:space="preserve"> </w:t>
      </w:r>
    </w:p>
    <w:p w:rsidR="00DC59CD" w:rsidRDefault="00500CC0" w:rsidP="00185A45">
      <w:pPr>
        <w:spacing w:line="360" w:lineRule="auto"/>
        <w:ind w:firstLine="567"/>
        <w:rPr>
          <w:rFonts w:ascii="Times New Roman" w:hAnsi="Times New Roman" w:cs="Times New Roman"/>
          <w:sz w:val="24"/>
          <w:szCs w:val="24"/>
          <w:lang w:val="id-ID"/>
        </w:rPr>
      </w:pPr>
      <w:r w:rsidRPr="00570BEA">
        <w:rPr>
          <w:rFonts w:ascii="Times New Roman" w:hAnsi="Times New Roman" w:cs="Times New Roman"/>
          <w:sz w:val="24"/>
          <w:szCs w:val="24"/>
        </w:rPr>
        <w:t xml:space="preserve">The second view is that tax </w:t>
      </w:r>
      <w:r>
        <w:rPr>
          <w:rFonts w:ascii="Times New Roman" w:hAnsi="Times New Roman" w:cs="Times New Roman"/>
          <w:sz w:val="24"/>
          <w:szCs w:val="24"/>
          <w:lang w:val="id-ID"/>
        </w:rPr>
        <w:t>evasion</w:t>
      </w:r>
      <w:r w:rsidRPr="00570BEA">
        <w:rPr>
          <w:rFonts w:ascii="Times New Roman" w:hAnsi="Times New Roman" w:cs="Times New Roman"/>
          <w:sz w:val="24"/>
          <w:szCs w:val="24"/>
        </w:rPr>
        <w:t xml:space="preserve"> is always ethical in</w:t>
      </w:r>
      <w:r w:rsidR="00DC59CD">
        <w:rPr>
          <w:rFonts w:ascii="Times New Roman" w:hAnsi="Times New Roman" w:cs="Times New Roman"/>
          <w:sz w:val="24"/>
          <w:szCs w:val="24"/>
        </w:rPr>
        <w:t xml:space="preserve"> </w:t>
      </w:r>
      <w:r w:rsidR="00DC59CD">
        <w:rPr>
          <w:rFonts w:ascii="Times New Roman" w:hAnsi="Times New Roman" w:cs="Times New Roman"/>
          <w:sz w:val="24"/>
          <w:szCs w:val="24"/>
        </w:rPr>
        <w:fldChar w:fldCharType="begin"/>
      </w:r>
      <w:r w:rsidR="00DC59CD">
        <w:rPr>
          <w:rFonts w:ascii="Times New Roman" w:hAnsi="Times New Roman" w:cs="Times New Roman"/>
          <w:sz w:val="24"/>
          <w:szCs w:val="24"/>
        </w:rPr>
        <w:instrText xml:space="preserve"> ADDIN ZOTERO_ITEM CSL_CITATION {"citationID":"a1c5odugu8j","properties":{"formattedCitation":"(Block, 1993)","plainCitation":"(Block, 1993)"},"citationItems":[{"id":52,"uris":["http://zotero.org/users/local/SAJFManv/items/WNKXAFIE"],"uri":["http://zotero.org/users/local/SAJFManv/items/WNKXAFIE"],"itemData":{"id":52,"type":"article-journal","title":"Public Finace Text Cannot Justify Goverment Taxtion : A Critique","container-title":"Canadia Public Administration/ Administration Publique du Canada","page":"225-262","volume":"36 (2)","author":[{"family":"Block","given":"W"}],"issued":{"date-parts":[["1993"]]}}}],"schema":"https://github.com/citation-style-language/schema/raw/master/csl-citation.json"} </w:instrText>
      </w:r>
      <w:r w:rsidR="00DC59CD">
        <w:rPr>
          <w:rFonts w:ascii="Times New Roman" w:hAnsi="Times New Roman" w:cs="Times New Roman"/>
          <w:sz w:val="24"/>
          <w:szCs w:val="24"/>
        </w:rPr>
        <w:fldChar w:fldCharType="separate"/>
      </w:r>
      <w:r w:rsidR="00DC59CD">
        <w:rPr>
          <w:rFonts w:ascii="Times New Roman" w:hAnsi="Times New Roman" w:cs="Times New Roman"/>
          <w:sz w:val="24"/>
        </w:rPr>
        <w:t>Block</w:t>
      </w:r>
      <w:r w:rsidR="00DC59CD" w:rsidRPr="00137DAA">
        <w:rPr>
          <w:rFonts w:ascii="Times New Roman" w:hAnsi="Times New Roman" w:cs="Times New Roman"/>
          <w:sz w:val="24"/>
        </w:rPr>
        <w:t xml:space="preserve"> </w:t>
      </w:r>
      <w:r w:rsidR="00DC59CD">
        <w:rPr>
          <w:rFonts w:ascii="Times New Roman" w:hAnsi="Times New Roman" w:cs="Times New Roman"/>
          <w:sz w:val="24"/>
        </w:rPr>
        <w:t>(</w:t>
      </w:r>
      <w:r w:rsidR="00DC59CD" w:rsidRPr="00137DAA">
        <w:rPr>
          <w:rFonts w:ascii="Times New Roman" w:hAnsi="Times New Roman" w:cs="Times New Roman"/>
          <w:sz w:val="24"/>
        </w:rPr>
        <w:t>1993)</w:t>
      </w:r>
      <w:r w:rsidR="00DC59CD">
        <w:rPr>
          <w:rFonts w:ascii="Times New Roman" w:hAnsi="Times New Roman" w:cs="Times New Roman"/>
          <w:sz w:val="24"/>
          <w:szCs w:val="24"/>
        </w:rPr>
        <w:fldChar w:fldCharType="end"/>
      </w:r>
      <w:r w:rsidR="00DC59CD">
        <w:rPr>
          <w:rFonts w:ascii="Times New Roman" w:hAnsi="Times New Roman" w:cs="Times New Roman"/>
          <w:sz w:val="24"/>
          <w:szCs w:val="24"/>
        </w:rPr>
        <w:t xml:space="preserve"> , </w:t>
      </w:r>
      <w:r w:rsidRPr="00570BEA">
        <w:rPr>
          <w:rFonts w:ascii="Times New Roman" w:hAnsi="Times New Roman" w:cs="Times New Roman"/>
          <w:sz w:val="24"/>
          <w:szCs w:val="24"/>
        </w:rPr>
        <w:t xml:space="preserve">where individuals are not obliged to pay taxes to corrupt governments so that the government is not entitled to take anything from individuals. The third view, tax </w:t>
      </w:r>
      <w:r>
        <w:rPr>
          <w:rFonts w:ascii="Times New Roman" w:hAnsi="Times New Roman" w:cs="Times New Roman"/>
          <w:sz w:val="24"/>
          <w:szCs w:val="24"/>
          <w:lang w:val="id-ID"/>
        </w:rPr>
        <w:t>evasion</w:t>
      </w:r>
      <w:r w:rsidRPr="00570BEA">
        <w:rPr>
          <w:rFonts w:ascii="Times New Roman" w:hAnsi="Times New Roman" w:cs="Times New Roman"/>
          <w:sz w:val="24"/>
          <w:szCs w:val="24"/>
        </w:rPr>
        <w:t xml:space="preserve"> is seen as an ethically occasional behavior depending on the situation and certain conditions</w:t>
      </w:r>
      <w:r w:rsidR="00DC59CD" w:rsidRPr="001316D2">
        <w:rPr>
          <w:rFonts w:ascii="Times New Roman" w:hAnsi="Times New Roman" w:cs="Times New Roman"/>
          <w:sz w:val="24"/>
          <w:szCs w:val="24"/>
        </w:rPr>
        <w:t xml:space="preserve"> </w:t>
      </w:r>
      <w:r w:rsidR="00DC59CD" w:rsidRPr="001316D2">
        <w:rPr>
          <w:rFonts w:ascii="Times New Roman" w:hAnsi="Times New Roman" w:cs="Times New Roman"/>
          <w:sz w:val="24"/>
          <w:szCs w:val="24"/>
        </w:rPr>
        <w:fldChar w:fldCharType="begin"/>
      </w:r>
      <w:r w:rsidR="00DC59CD">
        <w:rPr>
          <w:rFonts w:ascii="Times New Roman" w:hAnsi="Times New Roman" w:cs="Times New Roman"/>
          <w:sz w:val="24"/>
          <w:szCs w:val="24"/>
        </w:rPr>
        <w:instrText xml:space="preserve"> ADDIN ZOTERO_ITEM CSL_CITATION {"citationID":"BXKOgVgB","properties":{"formattedCitation":"(Robert W McGee, 2006)","plainCitation":"(Robert W McGee, 2006)"},"citationItems":[{"id":17,"uris":["http://zotero.org/users/local/SAJFManv/items/YM5355Z4"],"uri":["http://zotero.org/users/local/SAJFManv/items/YM5355Z4"],"itemData":{"id":17,"type":"article-journal","title":"Tax Evasion In Armenia : An Empirical Study","author":[{"family":"McGee","given":"Robert W"}],"issued":{"date-parts":[["2006"]]}}}],"schema":"https://github.com/citation-style-language/schema/raw/master/csl-citation.json"} </w:instrText>
      </w:r>
      <w:r w:rsidR="00DC59CD" w:rsidRPr="001316D2">
        <w:rPr>
          <w:rFonts w:ascii="Times New Roman" w:hAnsi="Times New Roman" w:cs="Times New Roman"/>
          <w:sz w:val="24"/>
          <w:szCs w:val="24"/>
        </w:rPr>
        <w:fldChar w:fldCharType="separate"/>
      </w:r>
      <w:r w:rsidR="00DC59CD" w:rsidRPr="007F27F4">
        <w:rPr>
          <w:rFonts w:ascii="Times New Roman" w:hAnsi="Times New Roman" w:cs="Times New Roman"/>
          <w:sz w:val="24"/>
        </w:rPr>
        <w:t>(McGee, 2006)</w:t>
      </w:r>
      <w:r w:rsidR="00DC59CD" w:rsidRPr="001316D2">
        <w:rPr>
          <w:rFonts w:ascii="Times New Roman" w:hAnsi="Times New Roman" w:cs="Times New Roman"/>
          <w:sz w:val="24"/>
          <w:szCs w:val="24"/>
        </w:rPr>
        <w:fldChar w:fldCharType="end"/>
      </w:r>
      <w:r w:rsidR="00DC59CD" w:rsidRPr="001316D2">
        <w:rPr>
          <w:rFonts w:ascii="Times New Roman" w:hAnsi="Times New Roman" w:cs="Times New Roman"/>
          <w:sz w:val="24"/>
          <w:szCs w:val="24"/>
        </w:rPr>
        <w:t>.</w:t>
      </w:r>
    </w:p>
    <w:p w:rsidR="002F7BA5" w:rsidRPr="00570BEA" w:rsidRDefault="002F7BA5" w:rsidP="002F7BA5">
      <w:pPr>
        <w:spacing w:line="360" w:lineRule="auto"/>
        <w:ind w:firstLine="567"/>
        <w:rPr>
          <w:rFonts w:ascii="Times New Roman" w:hAnsi="Times New Roman" w:cs="Times New Roman"/>
          <w:sz w:val="24"/>
          <w:szCs w:val="24"/>
        </w:rPr>
      </w:pPr>
      <w:r w:rsidRPr="00570BEA">
        <w:rPr>
          <w:rFonts w:ascii="Times New Roman" w:hAnsi="Times New Roman" w:cs="Times New Roman"/>
          <w:sz w:val="24"/>
          <w:szCs w:val="24"/>
        </w:rPr>
        <w:t>People who have very high money loves are more mentally involved in unethical behavior in organizations because they are motivated to earn more money</w:t>
      </w:r>
      <w:r w:rsidR="00030E1B" w:rsidRPr="00132FC6">
        <w:rPr>
          <w:rFonts w:ascii="Times New Roman" w:hAnsi="Times New Roman" w:cs="Times New Roman"/>
          <w:sz w:val="24"/>
          <w:szCs w:val="24"/>
        </w:rPr>
        <w:t xml:space="preserve"> </w:t>
      </w:r>
      <w:r w:rsidR="00030E1B" w:rsidRPr="00132FC6">
        <w:rPr>
          <w:rFonts w:ascii="Times New Roman" w:hAnsi="Times New Roman" w:cs="Times New Roman"/>
          <w:sz w:val="24"/>
          <w:szCs w:val="24"/>
          <w:lang w:val="id-ID"/>
        </w:rPr>
        <w:t>(</w:t>
      </w:r>
      <w:r w:rsidR="00030E1B" w:rsidRPr="00132FC6">
        <w:rPr>
          <w:rFonts w:ascii="Times New Roman" w:hAnsi="Times New Roman" w:cs="Times New Roman"/>
          <w:sz w:val="24"/>
          <w:szCs w:val="24"/>
        </w:rPr>
        <w:fldChar w:fldCharType="begin"/>
      </w:r>
      <w:r w:rsidR="00030E1B" w:rsidRPr="00132FC6">
        <w:rPr>
          <w:rFonts w:ascii="Times New Roman" w:hAnsi="Times New Roman" w:cs="Times New Roman"/>
          <w:sz w:val="24"/>
          <w:szCs w:val="24"/>
        </w:rPr>
        <w:instrText xml:space="preserve"> ADDIN ZOTERO_ITEM CSL_CITATION {"citationID":"l73nFTmw","properties":{"formattedCitation":"(Tang &amp; Chiu, 2003)","plainCitation":"(Tang &amp; Chiu, 2003)"},"citationItems":[{"id":10,"uris":["http://zotero.org/users/local/SAJFManv/items/PZ9SQUKJ"],"uri":["http://zotero.org/users/local/SAJFManv/items/PZ9SQUKJ"],"itemData":{"id":10,"type":"article-journal","title":"Income, Money Ethic, Pay Satisfaction, Commitment, and Unethical Behavior: Is the Love of Money the Root of Evil for Hong Kong Employees?","container-title":"Asian Social Science","author":[{"family":"Tang","given":""},{"family":"Chiu","given":""}],"issued":{"date-parts":[["2003"]]}}}],"schema":"https://github.com/citation-style-language/schema/raw/master/csl-citation.json"} </w:instrText>
      </w:r>
      <w:r w:rsidR="00030E1B" w:rsidRPr="00132FC6">
        <w:rPr>
          <w:rFonts w:ascii="Times New Roman" w:hAnsi="Times New Roman" w:cs="Times New Roman"/>
          <w:sz w:val="24"/>
          <w:szCs w:val="24"/>
        </w:rPr>
        <w:fldChar w:fldCharType="separate"/>
      </w:r>
      <w:r w:rsidR="00030E1B" w:rsidRPr="00132FC6">
        <w:rPr>
          <w:rFonts w:ascii="Times New Roman" w:hAnsi="Times New Roman" w:cs="Times New Roman"/>
          <w:sz w:val="24"/>
          <w:szCs w:val="24"/>
        </w:rPr>
        <w:t>Tang &amp; Chiu, 2003)</w:t>
      </w:r>
      <w:r w:rsidR="00030E1B" w:rsidRPr="00132FC6">
        <w:rPr>
          <w:rFonts w:ascii="Times New Roman" w:hAnsi="Times New Roman" w:cs="Times New Roman"/>
          <w:sz w:val="24"/>
          <w:szCs w:val="24"/>
        </w:rPr>
        <w:fldChar w:fldCharType="end"/>
      </w:r>
      <w:r w:rsidR="00030E1B" w:rsidRPr="00132FC6">
        <w:rPr>
          <w:rFonts w:ascii="Times New Roman" w:hAnsi="Times New Roman" w:cs="Times New Roman"/>
          <w:sz w:val="24"/>
          <w:szCs w:val="24"/>
          <w:lang w:val="id-ID"/>
        </w:rPr>
        <w:t>.</w:t>
      </w:r>
      <w:r w:rsidR="00030E1B" w:rsidRPr="00132FC6">
        <w:rPr>
          <w:rFonts w:ascii="Times New Roman" w:hAnsi="Times New Roman" w:cs="Times New Roman"/>
          <w:sz w:val="24"/>
          <w:szCs w:val="24"/>
        </w:rPr>
        <w:t xml:space="preserve"> </w:t>
      </w:r>
      <w:r w:rsidR="00030E1B" w:rsidRPr="00132FC6">
        <w:rPr>
          <w:rFonts w:ascii="Times New Roman" w:hAnsi="Times New Roman" w:cs="Times New Roman"/>
          <w:sz w:val="24"/>
          <w:szCs w:val="24"/>
        </w:rPr>
        <w:fldChar w:fldCharType="begin"/>
      </w:r>
      <w:r w:rsidR="00030E1B" w:rsidRPr="00132FC6">
        <w:rPr>
          <w:rFonts w:ascii="Times New Roman" w:hAnsi="Times New Roman" w:cs="Times New Roman"/>
          <w:sz w:val="24"/>
          <w:szCs w:val="24"/>
        </w:rPr>
        <w:instrText xml:space="preserve"> ADDIN ZOTERO_ITEM CSL_CITATION {"citationID":"a1sg9v0lo3j","properties":{"formattedCitation":"(Tang, 2002)","plainCitation":"(Tang, 2002)"},"citationItems":[{"id":50,"uris":["http://zotero.org/users/local/SAJFManv/items/CPJBUURZ"],"uri":["http://zotero.org/users/local/SAJFManv/items/CPJBUURZ"],"itemData":{"id":50,"type":"article-journal","title":"IS Love of Money the Root of All Evil? Or Different Strokes For Different Folks","container-title":"Paper Present to the International Conference on Business Ethics in the Knowledge Economy.Hongkong, China","journalAbbreviation":"Lesson in 12 Countries","author":[{"family":"Tang","given":"T.L.P"}],"issued":{"date-parts":[["2002"]]}}}],"schema":"https://github.com/citation-style-language/schema/raw/master/csl-citation.json"} </w:instrText>
      </w:r>
      <w:r w:rsidR="00030E1B" w:rsidRPr="00132FC6">
        <w:rPr>
          <w:rFonts w:ascii="Times New Roman" w:hAnsi="Times New Roman" w:cs="Times New Roman"/>
          <w:sz w:val="24"/>
          <w:szCs w:val="24"/>
        </w:rPr>
        <w:fldChar w:fldCharType="separate"/>
      </w:r>
      <w:r w:rsidR="00030E1B" w:rsidRPr="00132FC6">
        <w:rPr>
          <w:rFonts w:ascii="Times New Roman" w:hAnsi="Times New Roman" w:cs="Times New Roman"/>
          <w:sz w:val="24"/>
          <w:szCs w:val="24"/>
        </w:rPr>
        <w:t>Tang (2002)</w:t>
      </w:r>
      <w:r w:rsidR="00030E1B" w:rsidRPr="00132FC6">
        <w:rPr>
          <w:rFonts w:ascii="Times New Roman" w:hAnsi="Times New Roman" w:cs="Times New Roman"/>
          <w:sz w:val="24"/>
          <w:szCs w:val="24"/>
        </w:rPr>
        <w:fldChar w:fldCharType="end"/>
      </w:r>
      <w:r w:rsidR="00030E1B" w:rsidRPr="00132FC6">
        <w:rPr>
          <w:rFonts w:ascii="Times New Roman" w:hAnsi="Times New Roman" w:cs="Times New Roman"/>
          <w:sz w:val="24"/>
          <w:szCs w:val="24"/>
        </w:rPr>
        <w:t xml:space="preserve">, </w:t>
      </w:r>
      <w:r w:rsidRPr="00570BEA">
        <w:rPr>
          <w:rFonts w:ascii="Times New Roman" w:hAnsi="Times New Roman" w:cs="Times New Roman"/>
          <w:sz w:val="24"/>
          <w:szCs w:val="24"/>
        </w:rPr>
        <w:t>money ethics deals directly with unethical behavior. This can mean that the more a person prioritizes money as an important thing (high money ethics)</w:t>
      </w:r>
      <w:proofErr w:type="gramStart"/>
      <w:r w:rsidRPr="00570BEA">
        <w:rPr>
          <w:rFonts w:ascii="Times New Roman" w:hAnsi="Times New Roman" w:cs="Times New Roman"/>
          <w:sz w:val="24"/>
          <w:szCs w:val="24"/>
        </w:rPr>
        <w:t>,</w:t>
      </w:r>
      <w:proofErr w:type="gramEnd"/>
      <w:r w:rsidRPr="00570BEA">
        <w:rPr>
          <w:rFonts w:ascii="Times New Roman" w:hAnsi="Times New Roman" w:cs="Times New Roman"/>
          <w:sz w:val="24"/>
          <w:szCs w:val="24"/>
        </w:rPr>
        <w:t xml:space="preserve"> the person is more likely to commit an unethical tax </w:t>
      </w:r>
      <w:r>
        <w:rPr>
          <w:rFonts w:ascii="Times New Roman" w:hAnsi="Times New Roman" w:cs="Times New Roman"/>
          <w:sz w:val="24"/>
          <w:szCs w:val="24"/>
          <w:lang w:val="id-ID"/>
        </w:rPr>
        <w:t>evasion</w:t>
      </w:r>
      <w:r w:rsidRPr="00570BEA">
        <w:rPr>
          <w:rFonts w:ascii="Times New Roman" w:hAnsi="Times New Roman" w:cs="Times New Roman"/>
          <w:sz w:val="24"/>
          <w:szCs w:val="24"/>
        </w:rPr>
        <w:t xml:space="preserve"> action than people with low money ethics.</w:t>
      </w:r>
    </w:p>
    <w:p w:rsidR="00537897" w:rsidRDefault="002F7BA5" w:rsidP="002F7BA5">
      <w:pPr>
        <w:spacing w:line="360" w:lineRule="auto"/>
        <w:ind w:firstLine="567"/>
        <w:rPr>
          <w:rFonts w:ascii="Times New Roman" w:hAnsi="Times New Roman" w:cs="Times New Roman"/>
          <w:sz w:val="24"/>
          <w:szCs w:val="24"/>
          <w:lang w:val="id-ID"/>
        </w:rPr>
      </w:pPr>
      <w:r w:rsidRPr="00570BEA">
        <w:rPr>
          <w:rFonts w:ascii="Times New Roman" w:hAnsi="Times New Roman" w:cs="Times New Roman"/>
          <w:sz w:val="24"/>
          <w:szCs w:val="24"/>
        </w:rPr>
        <w:t xml:space="preserve">In addition to money ethics variables that are of concern in detecting tax evasion are gender and </w:t>
      </w:r>
      <w:r>
        <w:rPr>
          <w:rFonts w:ascii="Times New Roman" w:hAnsi="Times New Roman" w:cs="Times New Roman"/>
          <w:sz w:val="24"/>
          <w:szCs w:val="24"/>
          <w:lang w:val="id-ID"/>
        </w:rPr>
        <w:t>m</w:t>
      </w:r>
      <w:r w:rsidRPr="00570BEA">
        <w:rPr>
          <w:rFonts w:ascii="Times New Roman" w:hAnsi="Times New Roman" w:cs="Times New Roman"/>
          <w:sz w:val="24"/>
          <w:szCs w:val="24"/>
          <w:lang w:val="id-ID"/>
        </w:rPr>
        <w:t>aterialistic</w:t>
      </w:r>
      <w:r w:rsidR="00030E1B" w:rsidRPr="00132FC6">
        <w:rPr>
          <w:rFonts w:ascii="Times New Roman" w:hAnsi="Times New Roman" w:cs="Times New Roman"/>
          <w:sz w:val="24"/>
          <w:szCs w:val="24"/>
          <w:lang w:val="id-ID"/>
        </w:rPr>
        <w:t xml:space="preserve">. </w:t>
      </w:r>
      <w:r w:rsidR="00030E1B" w:rsidRPr="00D20A91">
        <w:rPr>
          <w:rFonts w:ascii="Times New Roman" w:hAnsi="Times New Roman" w:cs="Times New Roman"/>
          <w:sz w:val="24"/>
          <w:szCs w:val="24"/>
        </w:rPr>
        <w:fldChar w:fldCharType="begin"/>
      </w:r>
      <w:r w:rsidR="00030E1B" w:rsidRPr="00D20A91">
        <w:rPr>
          <w:rFonts w:ascii="Times New Roman" w:hAnsi="Times New Roman" w:cs="Times New Roman"/>
          <w:sz w:val="24"/>
          <w:szCs w:val="24"/>
        </w:rPr>
        <w:instrText xml:space="preserve"> ADDIN ZOTERO_ITEM CSL_CITATION {"citationID":"a1vc0c5a8e0","properties":{"formattedCitation":"(Tang, 2002)","plainCitation":"(Tang, 2002)"},"citationItems":[{"id":50,"uris":["http://zotero.org/users/local/SAJFManv/items/CPJBUURZ"],"uri":["http://zotero.org/users/local/SAJFManv/items/CPJBUURZ"],"itemData":{"id":50,"type":"article-journal","title":"IS Love of Money the Root of All Evil? Or Different Strokes For Different Folks","container-title":"Paper Present to the International Conference on Business Ethics in the Knowledge Economy.Hongkong, China","journalAbbreviation":"Lesson in 12 Countries","author":[{"family":"Tang","given":"T.L.P"}],"issued":{"date-parts":[["2002"]]}}}],"schema":"https://github.com/citation-style-language/schema/raw/master/csl-citation.json"} </w:instrText>
      </w:r>
      <w:r w:rsidR="00030E1B" w:rsidRPr="00D20A91">
        <w:rPr>
          <w:rFonts w:ascii="Times New Roman" w:hAnsi="Times New Roman" w:cs="Times New Roman"/>
          <w:sz w:val="24"/>
          <w:szCs w:val="24"/>
        </w:rPr>
        <w:fldChar w:fldCharType="separate"/>
      </w:r>
      <w:r w:rsidR="0022319D" w:rsidRPr="00D20A91">
        <w:rPr>
          <w:rFonts w:ascii="Times New Roman" w:hAnsi="Times New Roman" w:cs="Times New Roman"/>
          <w:sz w:val="24"/>
        </w:rPr>
        <w:t>Tang</w:t>
      </w:r>
      <w:r w:rsidR="00030E1B" w:rsidRPr="00D20A91">
        <w:rPr>
          <w:rFonts w:ascii="Times New Roman" w:hAnsi="Times New Roman" w:cs="Times New Roman"/>
          <w:sz w:val="24"/>
        </w:rPr>
        <w:t xml:space="preserve"> (2002)</w:t>
      </w:r>
      <w:r w:rsidR="00030E1B" w:rsidRPr="00D20A91">
        <w:rPr>
          <w:rFonts w:ascii="Times New Roman" w:hAnsi="Times New Roman" w:cs="Times New Roman"/>
          <w:sz w:val="24"/>
          <w:szCs w:val="24"/>
        </w:rPr>
        <w:fldChar w:fldCharType="end"/>
      </w:r>
      <w:proofErr w:type="gramStart"/>
      <w:r w:rsidR="0022319D" w:rsidRPr="00D20A91">
        <w:rPr>
          <w:rFonts w:ascii="Times New Roman" w:hAnsi="Times New Roman" w:cs="Times New Roman"/>
          <w:sz w:val="24"/>
          <w:szCs w:val="24"/>
          <w:lang w:val="id-ID"/>
        </w:rPr>
        <w:t>,</w:t>
      </w:r>
      <w:proofErr w:type="gramEnd"/>
      <w:r w:rsidR="00030E1B" w:rsidRPr="00D20A91">
        <w:rPr>
          <w:rFonts w:ascii="Times New Roman" w:hAnsi="Times New Roman" w:cs="Times New Roman"/>
          <w:sz w:val="24"/>
          <w:szCs w:val="24"/>
        </w:rPr>
        <w:t xml:space="preserve"> </w:t>
      </w:r>
      <w:r w:rsidRPr="00570BEA">
        <w:rPr>
          <w:rFonts w:ascii="Times New Roman" w:hAnsi="Times New Roman" w:cs="Times New Roman"/>
          <w:sz w:val="24"/>
          <w:szCs w:val="24"/>
        </w:rPr>
        <w:t>found that gender differences</w:t>
      </w:r>
      <w:r>
        <w:rPr>
          <w:rFonts w:ascii="Times New Roman" w:hAnsi="Times New Roman" w:cs="Times New Roman"/>
          <w:sz w:val="24"/>
          <w:szCs w:val="24"/>
        </w:rPr>
        <w:t xml:space="preserve"> </w:t>
      </w:r>
      <w:r w:rsidRPr="00570BEA">
        <w:rPr>
          <w:rFonts w:ascii="Times New Roman" w:hAnsi="Times New Roman" w:cs="Times New Roman"/>
          <w:sz w:val="24"/>
          <w:szCs w:val="24"/>
        </w:rPr>
        <w:t>shows different effects on the attitude of money love. The results of</w:t>
      </w:r>
      <w:r w:rsidR="00030E1B" w:rsidRPr="00D20A91">
        <w:rPr>
          <w:rFonts w:ascii="Times New Roman" w:hAnsi="Times New Roman" w:cs="Times New Roman"/>
          <w:sz w:val="24"/>
          <w:szCs w:val="24"/>
        </w:rPr>
        <w:t xml:space="preserve"> </w:t>
      </w:r>
      <w:r w:rsidR="00030E1B" w:rsidRPr="00D20A91">
        <w:rPr>
          <w:rFonts w:ascii="Times New Roman" w:hAnsi="Times New Roman" w:cs="Times New Roman"/>
          <w:sz w:val="24"/>
          <w:szCs w:val="24"/>
        </w:rPr>
        <w:fldChar w:fldCharType="begin"/>
      </w:r>
      <w:r w:rsidR="00030E1B" w:rsidRPr="00D20A91">
        <w:rPr>
          <w:rFonts w:ascii="Times New Roman" w:hAnsi="Times New Roman" w:cs="Times New Roman"/>
          <w:sz w:val="24"/>
          <w:szCs w:val="24"/>
        </w:rPr>
        <w:instrText xml:space="preserve"> ADDIN ZOTERO_ITEM CSL_CITATION {"citationID":"uAwy7p5f","properties":{"formattedCitation":"(Hafizhah 2016)","plainCitation":"(Hafizhah 2016)","dontUpdate":true},"citationItems":[{"id":2,"uris":["http://zotero.org/users/local/SAJFManv/items/FCAAKVHC"],"uri":["http://zotero.org/users/local/SAJFManv/items/FCAAKVHC"],"itemData":{"id":2,"type":"article-journal","title":"Pengaruh Etika Uang (Money Ethics) Terhadap Kecurangan Pajak (Tax Evasion)  Dengan Religiusitas Gender Dan Materialisme Sebagai Variabel Moderasi","container-title":"Student Journal","volume":"3(1)","journalAbbreviation":"JOM FEKON","author":[{"family":"Hafizhah","given":""},{"family":"Basri","given":"Y.M"},{"family":"Rusli","given":""}],"issued":{"date-parts":[["2016"]]}}}],"schema":"https://github.com/citation-style-language/schema/raw/master/csl-citation.json"} </w:instrText>
      </w:r>
      <w:r w:rsidR="00030E1B" w:rsidRPr="00D20A91">
        <w:rPr>
          <w:rFonts w:ascii="Times New Roman" w:hAnsi="Times New Roman" w:cs="Times New Roman"/>
          <w:sz w:val="24"/>
          <w:szCs w:val="24"/>
        </w:rPr>
        <w:fldChar w:fldCharType="separate"/>
      </w:r>
      <w:r w:rsidR="00030E1B" w:rsidRPr="00D20A91">
        <w:rPr>
          <w:rFonts w:ascii="Times New Roman" w:hAnsi="Times New Roman" w:cs="Times New Roman"/>
          <w:sz w:val="24"/>
        </w:rPr>
        <w:t xml:space="preserve">Hafizhah </w:t>
      </w:r>
      <w:r w:rsidR="00030E1B" w:rsidRPr="00D20A91">
        <w:rPr>
          <w:rFonts w:ascii="Times New Roman" w:hAnsi="Times New Roman" w:cs="Times New Roman"/>
          <w:i/>
          <w:sz w:val="24"/>
        </w:rPr>
        <w:t>et al</w:t>
      </w:r>
      <w:r w:rsidR="00030E1B" w:rsidRPr="00D20A91">
        <w:rPr>
          <w:rFonts w:ascii="Times New Roman" w:hAnsi="Times New Roman" w:cs="Times New Roman"/>
          <w:sz w:val="24"/>
        </w:rPr>
        <w:t>., (2016)</w:t>
      </w:r>
      <w:r w:rsidR="00030E1B" w:rsidRPr="00D20A91">
        <w:rPr>
          <w:rFonts w:ascii="Times New Roman" w:hAnsi="Times New Roman" w:cs="Times New Roman"/>
          <w:sz w:val="24"/>
          <w:szCs w:val="24"/>
        </w:rPr>
        <w:fldChar w:fldCharType="end"/>
      </w:r>
      <w:r w:rsidR="00030E1B" w:rsidRPr="00D20A91">
        <w:rPr>
          <w:rFonts w:ascii="Times New Roman" w:hAnsi="Times New Roman" w:cs="Times New Roman"/>
          <w:sz w:val="24"/>
          <w:szCs w:val="24"/>
        </w:rPr>
        <w:t xml:space="preserve"> </w:t>
      </w:r>
      <w:r w:rsidRPr="00570BEA">
        <w:rPr>
          <w:rFonts w:ascii="Times New Roman" w:hAnsi="Times New Roman" w:cs="Times New Roman"/>
          <w:sz w:val="24"/>
          <w:szCs w:val="24"/>
        </w:rPr>
        <w:t>showed that men are more concerned with money than women. This suggests that women are more ethical than men. However, several other studies suggest there is no significant difference between the ethical attitudes of women and men. Women are not very motivated to gain power or position, as long as their needs are met.</w:t>
      </w:r>
    </w:p>
    <w:p w:rsidR="006C49D4" w:rsidRPr="00570BEA" w:rsidRDefault="008E6E77" w:rsidP="006C49D4">
      <w:pPr>
        <w:shd w:val="clear" w:color="auto" w:fill="FFFFFF" w:themeFill="background1"/>
        <w:spacing w:line="360" w:lineRule="auto"/>
        <w:rPr>
          <w:rFonts w:ascii="Times New Roman" w:hAnsi="Times New Roman" w:cs="Times New Roman"/>
          <w:sz w:val="24"/>
          <w:szCs w:val="24"/>
          <w:lang w:val="id-ID"/>
        </w:rPr>
      </w:pPr>
      <w:r w:rsidRPr="00570BEA">
        <w:rPr>
          <w:rFonts w:ascii="Times New Roman" w:hAnsi="Times New Roman" w:cs="Times New Roman"/>
          <w:sz w:val="24"/>
          <w:szCs w:val="24"/>
          <w:lang w:val="id-ID"/>
        </w:rPr>
        <w:t>Materialistic values ​​tend to lead to wastage</w:t>
      </w:r>
      <w:r w:rsidR="002A58B3" w:rsidRPr="00E63A8B">
        <w:rPr>
          <w:rFonts w:ascii="Times New Roman" w:hAnsi="Times New Roman" w:cs="Times New Roman"/>
          <w:sz w:val="24"/>
          <w:szCs w:val="24"/>
        </w:rPr>
        <w:t xml:space="preserve"> </w:t>
      </w:r>
      <w:r w:rsidR="002A58B3">
        <w:rPr>
          <w:rFonts w:ascii="Times New Roman" w:hAnsi="Times New Roman" w:cs="Times New Roman"/>
          <w:sz w:val="24"/>
          <w:szCs w:val="24"/>
        </w:rPr>
        <w:fldChar w:fldCharType="begin"/>
      </w:r>
      <w:r w:rsidR="002A58B3">
        <w:rPr>
          <w:rFonts w:ascii="Times New Roman" w:hAnsi="Times New Roman" w:cs="Times New Roman"/>
          <w:sz w:val="24"/>
          <w:szCs w:val="24"/>
        </w:rPr>
        <w:instrText xml:space="preserve"> ADDIN ZOTERO_ITEM CSL_CITATION {"citationID":"a19fb07qo8b","properties":{"formattedCitation":"(Watson, 2003)","plainCitation":"(Watson, 2003)"},"citationItems":[{"id":59,"uris":["http://zotero.org/users/local/SAJFManv/items/PKI97333"],"uri":["http://zotero.org/users/local/SAJFManv/items/PKI97333"],"itemData":{"id":59,"type":"article-journal","title":"The Relationship of Materialism to Spending Tendencies, Saving, and Debt","container-title":"Journal of Economic Psychology","author":[{"family":"Watson","given":"J.J"}],"issued":{"date-parts":[["2003"]]}}}],"schema":"https://github.com/citation-style-language/schema/raw/master/csl-citation.json"} </w:instrText>
      </w:r>
      <w:r w:rsidR="002A58B3">
        <w:rPr>
          <w:rFonts w:ascii="Times New Roman" w:hAnsi="Times New Roman" w:cs="Times New Roman"/>
          <w:sz w:val="24"/>
          <w:szCs w:val="24"/>
        </w:rPr>
        <w:fldChar w:fldCharType="separate"/>
      </w:r>
      <w:r w:rsidR="002A58B3" w:rsidRPr="00B41DF0">
        <w:rPr>
          <w:rFonts w:ascii="Times New Roman" w:hAnsi="Times New Roman" w:cs="Times New Roman"/>
          <w:sz w:val="24"/>
        </w:rPr>
        <w:t>(Watson, 2003)</w:t>
      </w:r>
      <w:r w:rsidR="002A58B3">
        <w:rPr>
          <w:rFonts w:ascii="Times New Roman" w:hAnsi="Times New Roman" w:cs="Times New Roman"/>
          <w:sz w:val="24"/>
          <w:szCs w:val="24"/>
        </w:rPr>
        <w:fldChar w:fldCharType="end"/>
      </w:r>
      <w:r w:rsidR="002A58B3">
        <w:rPr>
          <w:rFonts w:ascii="Times New Roman" w:hAnsi="Times New Roman" w:cs="Times New Roman"/>
          <w:sz w:val="24"/>
          <w:szCs w:val="24"/>
          <w:lang w:val="id-ID"/>
        </w:rPr>
        <w:t>.</w:t>
      </w:r>
      <w:r w:rsidR="002A58B3" w:rsidRPr="00E63A8B">
        <w:rPr>
          <w:rFonts w:ascii="Times New Roman" w:hAnsi="Times New Roman" w:cs="Times New Roman"/>
          <w:sz w:val="24"/>
          <w:szCs w:val="24"/>
        </w:rPr>
        <w:t xml:space="preserve"> </w:t>
      </w:r>
      <w:r w:rsidRPr="00570BEA">
        <w:rPr>
          <w:rFonts w:ascii="Times New Roman" w:hAnsi="Times New Roman" w:cs="Times New Roman"/>
          <w:sz w:val="24"/>
          <w:szCs w:val="24"/>
          <w:lang w:val="id-ID"/>
        </w:rPr>
        <w:t>This gives the sense that people who have the nature of materialism tend to have the desire to have a lot of money to meet the needs of luxury goods as a show of identity.</w:t>
      </w:r>
      <w:r w:rsidR="002A58B3" w:rsidRPr="00E63A8B">
        <w:rPr>
          <w:rFonts w:ascii="Times New Roman" w:hAnsi="Times New Roman" w:cs="Times New Roman"/>
          <w:sz w:val="24"/>
          <w:szCs w:val="24"/>
        </w:rPr>
        <w:t xml:space="preserve"> </w:t>
      </w:r>
      <w:r w:rsidR="002A58B3">
        <w:rPr>
          <w:rFonts w:ascii="Times New Roman" w:hAnsi="Times New Roman" w:cs="Times New Roman"/>
          <w:sz w:val="24"/>
          <w:szCs w:val="24"/>
        </w:rPr>
        <w:fldChar w:fldCharType="begin"/>
      </w:r>
      <w:r w:rsidR="00AE1639">
        <w:rPr>
          <w:rFonts w:ascii="Times New Roman" w:hAnsi="Times New Roman" w:cs="Times New Roman"/>
          <w:sz w:val="24"/>
          <w:szCs w:val="24"/>
        </w:rPr>
        <w:instrText xml:space="preserve"> ADDIN ZOTERO_ITEM CSL_CITATION {"citationID":"HoVUpjPD","properties":{"formattedCitation":"(Hafizhah dkk., 2016)","plainCitation":"(Hafizhah dkk., 2016)","dontUpdate":true},"citationItems":[{"id":2,"uris":["http://zotero.org/users/local/SAJFManv/items/FCAAKVHC"],"uri":["http://zotero.org/users/local/SAJFManv/items/FCAAKVHC"],"itemData":{"id":2,"type":"article-journal","title":"Pengaruh Etika Uang (Money Ethics) Terhadap Kecurangan Pajak (Tax Evasion)  Dengan Religiusitas Gender Dan Materialisme Sebagai Variabel Moderasi","container-title":"Student Journal","volume":"3(1)","journalAbbreviation":"JOM FEKON","author":[{"family":"Hafizhah","given":""},{"family":"Basri","given":"Y.M"},{"family":"Rusli","given":""}],"issued":{"date-parts":[["2016"]]}}}],"schema":"https://github.com/citation-style-language/schema/raw/master/csl-citation.json"} </w:instrText>
      </w:r>
      <w:r w:rsidR="002A58B3">
        <w:rPr>
          <w:rFonts w:ascii="Times New Roman" w:hAnsi="Times New Roman" w:cs="Times New Roman"/>
          <w:sz w:val="24"/>
          <w:szCs w:val="24"/>
        </w:rPr>
        <w:fldChar w:fldCharType="separate"/>
      </w:r>
      <w:r w:rsidR="002A58B3">
        <w:rPr>
          <w:rFonts w:ascii="Times New Roman" w:hAnsi="Times New Roman" w:cs="Times New Roman"/>
          <w:sz w:val="24"/>
        </w:rPr>
        <w:t>Hafizhah et al</w:t>
      </w:r>
      <w:r w:rsidR="002A58B3">
        <w:rPr>
          <w:rFonts w:ascii="Times New Roman" w:hAnsi="Times New Roman" w:cs="Times New Roman"/>
          <w:sz w:val="24"/>
          <w:lang w:val="id-ID"/>
        </w:rPr>
        <w:t>.,</w:t>
      </w:r>
      <w:r w:rsidR="002A58B3" w:rsidRPr="00F2027C">
        <w:rPr>
          <w:rFonts w:ascii="Times New Roman" w:hAnsi="Times New Roman" w:cs="Times New Roman"/>
          <w:sz w:val="24"/>
        </w:rPr>
        <w:t xml:space="preserve"> </w:t>
      </w:r>
      <w:r w:rsidR="002A58B3">
        <w:rPr>
          <w:rFonts w:ascii="Times New Roman" w:hAnsi="Times New Roman" w:cs="Times New Roman"/>
          <w:sz w:val="24"/>
        </w:rPr>
        <w:t>(</w:t>
      </w:r>
      <w:r w:rsidR="002A58B3" w:rsidRPr="00F2027C">
        <w:rPr>
          <w:rFonts w:ascii="Times New Roman" w:hAnsi="Times New Roman" w:cs="Times New Roman"/>
          <w:sz w:val="24"/>
        </w:rPr>
        <w:t>2016)</w:t>
      </w:r>
      <w:r w:rsidR="002A58B3">
        <w:rPr>
          <w:rFonts w:ascii="Times New Roman" w:hAnsi="Times New Roman" w:cs="Times New Roman"/>
          <w:sz w:val="24"/>
          <w:szCs w:val="24"/>
        </w:rPr>
        <w:fldChar w:fldCharType="end"/>
      </w:r>
      <w:r w:rsidR="002A58B3">
        <w:rPr>
          <w:rFonts w:ascii="Times New Roman" w:hAnsi="Times New Roman" w:cs="Times New Roman"/>
          <w:sz w:val="24"/>
          <w:szCs w:val="24"/>
        </w:rPr>
        <w:t xml:space="preserve"> </w:t>
      </w:r>
      <w:r w:rsidR="006C49D4" w:rsidRPr="00570BEA">
        <w:rPr>
          <w:rFonts w:ascii="Times New Roman" w:hAnsi="Times New Roman" w:cs="Times New Roman"/>
          <w:sz w:val="24"/>
          <w:szCs w:val="24"/>
          <w:lang w:val="id-ID"/>
        </w:rPr>
        <w:t xml:space="preserve">says materialism </w:t>
      </w:r>
      <w:r w:rsidR="006C49D4" w:rsidRPr="00570BEA">
        <w:rPr>
          <w:rFonts w:ascii="Times New Roman" w:hAnsi="Times New Roman" w:cs="Times New Roman"/>
          <w:sz w:val="24"/>
          <w:szCs w:val="24"/>
          <w:lang w:val="id-ID"/>
        </w:rPr>
        <w:lastRenderedPageBreak/>
        <w:t>has a positive influence on the relationship of money ethics to tax fraud, which means that the higher the materialism of a person, the lower the ethics will have, the lower the</w:t>
      </w:r>
      <w:r w:rsidR="006C49D4">
        <w:rPr>
          <w:rFonts w:ascii="Times New Roman" w:hAnsi="Times New Roman" w:cs="Times New Roman"/>
          <w:sz w:val="24"/>
          <w:szCs w:val="24"/>
          <w:lang w:val="id-ID"/>
        </w:rPr>
        <w:t xml:space="preserve"> ethics will increase the likely</w:t>
      </w:r>
      <w:r w:rsidR="006C49D4" w:rsidRPr="00570BEA">
        <w:rPr>
          <w:rFonts w:ascii="Times New Roman" w:hAnsi="Times New Roman" w:cs="Times New Roman"/>
          <w:sz w:val="24"/>
          <w:szCs w:val="24"/>
          <w:lang w:val="id-ID"/>
        </w:rPr>
        <w:t>hood of tax fraud.</w:t>
      </w:r>
    </w:p>
    <w:p w:rsidR="006C49D4" w:rsidRPr="00570BEA" w:rsidRDefault="006C49D4" w:rsidP="006C49D4">
      <w:pPr>
        <w:shd w:val="clear" w:color="auto" w:fill="FFFFFF" w:themeFill="background1"/>
        <w:spacing w:line="360" w:lineRule="auto"/>
        <w:rPr>
          <w:rFonts w:ascii="Times New Roman" w:hAnsi="Times New Roman" w:cs="Times New Roman"/>
          <w:sz w:val="24"/>
          <w:szCs w:val="24"/>
          <w:lang w:val="id-ID"/>
        </w:rPr>
      </w:pPr>
      <w:r w:rsidRPr="00570BEA">
        <w:rPr>
          <w:rFonts w:ascii="Times New Roman" w:hAnsi="Times New Roman" w:cs="Times New Roman"/>
          <w:sz w:val="24"/>
          <w:szCs w:val="24"/>
          <w:lang w:val="id-ID"/>
        </w:rPr>
        <w:t>The object of this research was conducted in small medium enterprises (SMEs) registered in Tax Office Primary</w:t>
      </w:r>
      <w:r>
        <w:rPr>
          <w:rFonts w:ascii="Times New Roman" w:hAnsi="Times New Roman" w:cs="Times New Roman"/>
          <w:sz w:val="24"/>
          <w:szCs w:val="24"/>
          <w:lang w:val="id-ID"/>
        </w:rPr>
        <w:t xml:space="preserve"> (KPP)</w:t>
      </w:r>
      <w:r w:rsidRPr="00570BEA">
        <w:rPr>
          <w:rFonts w:ascii="Times New Roman" w:hAnsi="Times New Roman" w:cs="Times New Roman"/>
          <w:sz w:val="24"/>
          <w:szCs w:val="24"/>
          <w:lang w:val="id-ID"/>
        </w:rPr>
        <w:t xml:space="preserve"> Kudus. The basi</w:t>
      </w:r>
      <w:r>
        <w:rPr>
          <w:rFonts w:ascii="Times New Roman" w:hAnsi="Times New Roman" w:cs="Times New Roman"/>
          <w:sz w:val="24"/>
          <w:szCs w:val="24"/>
          <w:lang w:val="id-ID"/>
        </w:rPr>
        <w:t>c reason why it is done in the h</w:t>
      </w:r>
      <w:r w:rsidRPr="00570BEA">
        <w:rPr>
          <w:rFonts w:ascii="Times New Roman" w:hAnsi="Times New Roman" w:cs="Times New Roman"/>
          <w:sz w:val="24"/>
          <w:szCs w:val="24"/>
          <w:lang w:val="id-ID"/>
        </w:rPr>
        <w:t>oly city with is 1). in the region many thrives small medium enterprises (SMEs) and 2). The holy city is known as a city that has a strong culture and tradition.</w:t>
      </w:r>
    </w:p>
    <w:p w:rsidR="00654F8A" w:rsidRPr="00654F8A" w:rsidRDefault="006C49D4" w:rsidP="006C49D4">
      <w:pPr>
        <w:tabs>
          <w:tab w:val="left" w:pos="0"/>
          <w:tab w:val="left" w:pos="284"/>
        </w:tabs>
        <w:spacing w:line="360" w:lineRule="auto"/>
        <w:ind w:firstLine="567"/>
        <w:rPr>
          <w:rFonts w:ascii="Times New Roman" w:hAnsi="Times New Roman" w:cs="Times New Roman"/>
          <w:sz w:val="24"/>
          <w:szCs w:val="24"/>
          <w:lang w:val="id-ID"/>
        </w:rPr>
      </w:pPr>
      <w:r w:rsidRPr="00570BEA">
        <w:rPr>
          <w:rFonts w:ascii="Times New Roman" w:hAnsi="Times New Roman" w:cs="Times New Roman"/>
          <w:sz w:val="24"/>
          <w:szCs w:val="24"/>
          <w:lang w:val="id-ID"/>
        </w:rPr>
        <w:t xml:space="preserve">Based </w:t>
      </w:r>
      <w:r>
        <w:rPr>
          <w:rFonts w:ascii="Times New Roman" w:hAnsi="Times New Roman" w:cs="Times New Roman"/>
          <w:sz w:val="24"/>
          <w:szCs w:val="24"/>
          <w:lang w:val="id-ID"/>
        </w:rPr>
        <w:t>Undang-Undang</w:t>
      </w:r>
      <w:r w:rsidRPr="00570BEA">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Nomor </w:t>
      </w:r>
      <w:r w:rsidRPr="00570BEA">
        <w:rPr>
          <w:rFonts w:ascii="Times New Roman" w:hAnsi="Times New Roman" w:cs="Times New Roman"/>
          <w:sz w:val="24"/>
          <w:szCs w:val="24"/>
          <w:lang w:val="id-ID"/>
        </w:rPr>
        <w:t xml:space="preserve">20 </w:t>
      </w:r>
      <w:r>
        <w:rPr>
          <w:rFonts w:ascii="Times New Roman" w:hAnsi="Times New Roman" w:cs="Times New Roman"/>
          <w:sz w:val="24"/>
          <w:szCs w:val="24"/>
          <w:lang w:val="id-ID"/>
        </w:rPr>
        <w:t>Tahun</w:t>
      </w:r>
      <w:r w:rsidRPr="00570BEA">
        <w:rPr>
          <w:rFonts w:ascii="Times New Roman" w:hAnsi="Times New Roman" w:cs="Times New Roman"/>
          <w:sz w:val="24"/>
          <w:szCs w:val="24"/>
          <w:lang w:val="id-ID"/>
        </w:rPr>
        <w:t xml:space="preserve"> 2008 regarding Micro, Small and Medium Enterprises in article 3 mentioned that micro business aims to grow and develop its business in order to build the national economy. Empowerment and development of Small and Medium Enterprises (SMEs) is an effort taken by the government to overcome the problem of unemployment and poverty. Micro-enterprises are also often referred to as household businesses</w:t>
      </w:r>
      <w:r w:rsidR="00654F8A">
        <w:rPr>
          <w:rFonts w:ascii="Times New Roman" w:hAnsi="Times New Roman"/>
          <w:sz w:val="24"/>
          <w:szCs w:val="24"/>
          <w:lang w:val="id-ID"/>
        </w:rPr>
        <w:t xml:space="preserve"> </w:t>
      </w:r>
      <w:r w:rsidR="00E63ACC">
        <w:rPr>
          <w:rFonts w:ascii="Times New Roman" w:hAnsi="Times New Roman"/>
          <w:sz w:val="24"/>
          <w:szCs w:val="24"/>
          <w:lang w:val="id-ID"/>
        </w:rPr>
        <w:fldChar w:fldCharType="begin"/>
      </w:r>
      <w:r w:rsidR="00E63ACC">
        <w:rPr>
          <w:rFonts w:ascii="Times New Roman" w:hAnsi="Times New Roman"/>
          <w:sz w:val="24"/>
          <w:szCs w:val="24"/>
          <w:lang w:val="id-ID"/>
        </w:rPr>
        <w:instrText xml:space="preserve"> ADDIN ZOTERO_ITEM CSL_CITATION {"citationID":"176a3rts1","properties":{"formattedCitation":"(Oktaviani &amp; Adellina, 2016)","plainCitation":"(Oktaviani &amp; Adellina, 2016)"},"citationItems":[{"id":154,"uris":["http://zotero.org/users/local/DIAm2KZr/items/B3VKV5HU"],"uri":["http://zotero.org/users/local/DIAm2KZr/items/B3VKV5HU"],"itemData":{"id":154,"type":"article-journal","title":"Kepatuhan Wajib Pajak UKM","container-title":"Jurnal Dinamika Keuangan dan Perbankan","volume":"5 (2)","ISSN":"1979-4878","author":[{"family":"Oktaviani","given":"R.M."},{"family":"Adellina","given":"S."}],"issued":{"date-parts":[["2016"]]}}}],"schema":"https://github.com/citation-style-language/schema/raw/master/csl-citation.json"} </w:instrText>
      </w:r>
      <w:r w:rsidR="00E63ACC">
        <w:rPr>
          <w:rFonts w:ascii="Times New Roman" w:hAnsi="Times New Roman"/>
          <w:sz w:val="24"/>
          <w:szCs w:val="24"/>
          <w:lang w:val="id-ID"/>
        </w:rPr>
        <w:fldChar w:fldCharType="separate"/>
      </w:r>
      <w:r w:rsidR="00E63ACC" w:rsidRPr="00E63ACC">
        <w:rPr>
          <w:rFonts w:ascii="Times New Roman" w:hAnsi="Times New Roman" w:cs="Times New Roman"/>
          <w:sz w:val="24"/>
        </w:rPr>
        <w:t>(Oktaviani &amp; Adellina, 2016)</w:t>
      </w:r>
      <w:r w:rsidR="00E63ACC">
        <w:rPr>
          <w:rFonts w:ascii="Times New Roman" w:hAnsi="Times New Roman"/>
          <w:sz w:val="24"/>
          <w:szCs w:val="24"/>
          <w:lang w:val="id-ID"/>
        </w:rPr>
        <w:fldChar w:fldCharType="end"/>
      </w:r>
      <w:r w:rsidR="00654F8A" w:rsidRPr="00BA19C1">
        <w:rPr>
          <w:rFonts w:ascii="Times New Roman" w:hAnsi="Times New Roman"/>
          <w:sz w:val="24"/>
          <w:szCs w:val="24"/>
        </w:rPr>
        <w:t>.</w:t>
      </w:r>
    </w:p>
    <w:p w:rsidR="006C49D4" w:rsidRPr="00570BEA" w:rsidRDefault="006C49D4" w:rsidP="006C49D4">
      <w:pPr>
        <w:shd w:val="clear" w:color="auto" w:fill="FFFFFF" w:themeFill="background1"/>
        <w:spacing w:line="360" w:lineRule="auto"/>
        <w:rPr>
          <w:rFonts w:ascii="Times New Roman" w:hAnsi="Times New Roman" w:cs="Times New Roman"/>
          <w:sz w:val="24"/>
          <w:szCs w:val="24"/>
          <w:lang w:val="id-ID"/>
        </w:rPr>
      </w:pPr>
      <w:proofErr w:type="gramStart"/>
      <w:r w:rsidRPr="00570BEA">
        <w:rPr>
          <w:rFonts w:ascii="Times New Roman" w:hAnsi="Times New Roman" w:cs="Times New Roman"/>
          <w:sz w:val="24"/>
          <w:szCs w:val="24"/>
        </w:rPr>
        <w:t>Sourced from the background and motivation that drives why this research is done research questions that are analyzed in this research.</w:t>
      </w:r>
      <w:proofErr w:type="gramEnd"/>
      <w:r w:rsidRPr="00570BEA">
        <w:rPr>
          <w:rFonts w:ascii="Times New Roman" w:hAnsi="Times New Roman" w:cs="Times New Roman"/>
          <w:sz w:val="24"/>
          <w:szCs w:val="24"/>
        </w:rPr>
        <w:t xml:space="preserve"> The research questions that arise relate to: 1). </w:t>
      </w:r>
      <w:proofErr w:type="gramStart"/>
      <w:r w:rsidRPr="00570BEA">
        <w:rPr>
          <w:rFonts w:ascii="Times New Roman" w:hAnsi="Times New Roman" w:cs="Times New Roman"/>
          <w:sz w:val="24"/>
          <w:szCs w:val="24"/>
        </w:rPr>
        <w:t>Whether</w:t>
      </w:r>
      <w:proofErr w:type="gramEnd"/>
      <w:r w:rsidRPr="00570BEA">
        <w:rPr>
          <w:rFonts w:ascii="Times New Roman" w:hAnsi="Times New Roman" w:cs="Times New Roman"/>
          <w:sz w:val="24"/>
          <w:szCs w:val="24"/>
        </w:rPr>
        <w:t xml:space="preserve"> money ethics is the cause of a person's tax evasion; and 2). whether gender and materilaitas partially have the power to reinforce the positive influence of money ethics etrhadap tax evasion efforts. The purpose of this research is as follows: 1). analyzes related to tax evasion efforts whether influenced by money ethics, gender, and materiality; and 2). based on this study can help the Directorate General of Taxation to prevent the increase of tax evasion efforts are mostly done by the taxpayer.</w:t>
      </w:r>
    </w:p>
    <w:p w:rsidR="006C49D4" w:rsidRDefault="006C49D4" w:rsidP="006C49D4">
      <w:pPr>
        <w:pStyle w:val="ListParagraph"/>
        <w:tabs>
          <w:tab w:val="left" w:pos="0"/>
        </w:tabs>
        <w:spacing w:line="360" w:lineRule="auto"/>
        <w:ind w:left="0" w:firstLine="567"/>
        <w:rPr>
          <w:rFonts w:ascii="Times New Roman" w:hAnsi="Times New Roman" w:cs="Times New Roman"/>
          <w:sz w:val="24"/>
          <w:szCs w:val="24"/>
        </w:rPr>
      </w:pPr>
      <w:r w:rsidRPr="00570BEA">
        <w:rPr>
          <w:rFonts w:ascii="Times New Roman" w:hAnsi="Times New Roman" w:cs="Times New Roman"/>
          <w:sz w:val="24"/>
          <w:szCs w:val="24"/>
        </w:rPr>
        <w:t>Money is one of the most important aspects of everyday life and is often used to measure success. Every individual has different interests for money. Differences of interest to money will affect a person's attitude to put a big interest in money is the attitude of money ethics. Someone with high money ethics or have a love for money</w:t>
      </w:r>
      <w:r>
        <w:rPr>
          <w:rFonts w:ascii="Times New Roman" w:hAnsi="Times New Roman" w:cs="Times New Roman"/>
          <w:sz w:val="24"/>
          <w:szCs w:val="24"/>
        </w:rPr>
        <w:t xml:space="preserve"> </w:t>
      </w:r>
      <w:r w:rsidRPr="00570BEA">
        <w:rPr>
          <w:rFonts w:ascii="Times New Roman" w:hAnsi="Times New Roman" w:cs="Times New Roman"/>
          <w:sz w:val="24"/>
          <w:szCs w:val="24"/>
        </w:rPr>
        <w:t>high will place great importance on money and will become less ethical than those with low money ethics</w:t>
      </w:r>
      <w:r w:rsidR="00030E1B" w:rsidRPr="00132FC6">
        <w:rPr>
          <w:rFonts w:ascii="Times New Roman" w:hAnsi="Times New Roman" w:cs="Times New Roman"/>
          <w:sz w:val="24"/>
          <w:szCs w:val="24"/>
        </w:rPr>
        <w:t xml:space="preserve"> </w:t>
      </w:r>
      <w:r w:rsidR="00030E1B" w:rsidRPr="00132FC6">
        <w:rPr>
          <w:rFonts w:ascii="Times New Roman" w:hAnsi="Times New Roman" w:cs="Times New Roman"/>
          <w:sz w:val="24"/>
          <w:szCs w:val="24"/>
        </w:rPr>
        <w:fldChar w:fldCharType="begin"/>
      </w:r>
      <w:r w:rsidR="00030E1B" w:rsidRPr="00132FC6">
        <w:rPr>
          <w:rFonts w:ascii="Times New Roman" w:hAnsi="Times New Roman" w:cs="Times New Roman"/>
          <w:sz w:val="24"/>
          <w:szCs w:val="24"/>
        </w:rPr>
        <w:instrText xml:space="preserve"> ADDIN ZOTERO_ITEM CSL_CITATION {"citationID":"hFDMMxTF","properties":{"formattedCitation":"(Hafizhah, Basri, &amp; Rusli, 2016a; Lau et al., 2013; Oktaviani, Srimindarti, &amp; Hardiningsih, 2018; Rosianti &amp; Mangoting, 2014; Tang, 2002)","plainCitation":"(Hafizhah, Basri, &amp; Rusli, 2016a; Lau et al., 2013; Oktaviani, Srimindarti, &amp; Hardiningsih, 2018; Rosianti &amp; Mangoting, 2014; Tang, 2002)"},"citationItems":[{"id":162,"uris":["http://zotero.org/users/local/DIAm2KZr/items/MJ7KUKR9"],"uri":["http://zotero.org/users/local/DIAm2KZr/items/MJ7KUKR9"],"itemData":{"id":162,"type":"article-journal","title":"Pengaruh Etika Uang (Money Ethics) Terhadap Kecurangan Pajak (Tax Evasion) Dengan Religiusitas, Gender, Dan Materialisme Sebagai Variabel Moderasi","container-title":"JOM FEKON","page":"1652-1665","volume":"3(1)","author":[{"family":"Hafizhah","given":"I."},{"family":"Basri","given":"Y.M."},{"family":"Rusli","given":""}],"issued":{"date-parts":[["2016"]]}}},{"id":"eoNTzPmz/Hmmv8B4L","uris":["http://zotero.org/users/local/SAJFManv/items/GXWCXUWP"],"uri":["http://zotero.org/users/local/SAJFManv/items/GXWCXUWP"],"itemData":{"id":"eoNTzPmz/Hmmv8B4L","type":"article-journal","title":"The Moderating Effect Of Religiosity In The Relationship Betwen Money Ethics And Tax Evasion","container-title":"Asian Social Science","volume":"9 (11)","ISSN":"1911-2017","journalAbbreviation":"Canadia Center Of Asian Social Science","author":[{"family":"Lau","given":"T.C"},{"family":"Choe","given":"K.L"},{"family":"Tan","given":"L.P"}],"issued":{"year":2013},"container-title-short":"Asian Soc. Sci."}},{"id":160,"uris":["http://zotero.org/users/local/DIAm2KZr/items/C52FKNTW"],"uri":["http://zotero.org/users/local/DIAm2KZr/items/C52FKNTW"],"itemData":{"id":160,"type":"article-journal","title":"Peran Religionsity Sebagai Pemoderasi Hubungan Money Ethics Dan Upaya Tax Evasion","container-title":"Jurnal Akuntansi","page":"105-118","volume":"22(1)","author":[{"family":"Oktaviani","given":"R.M."},{"family":"Srimindarti","given":"C."},{"family":"Hardiningsih","given":"P."}],"issued":{"date-parts":[["2018"]]}}},{"id":"eoNTzPmz/8m51gK2r","uris":["http://zotero.org/users/local/SAJFManv/items/YMN6WPYB"],"uri":["http://zotero.org/users/local/SAJFManv/items/YMN6WPYB"],"itemData":{"id":"eoNTzPmz/8m51gK2r","type":"article-journal","title":"Pengaruh Money Ethics Terhadap Tax Evasion Dengan Intrinsic Dan Extrinsic Religiosity Sebagai Variabel Moderasi","container-title":"TAX &amp; ACCOUNTING REVIEW","volume":"4 (1)","author":[{"family":"Rosianti","given":"Camelia"},{"family":"Mangoting","given":"Yenny"}],"issued":{"year":2014},"container-title-short":"TAX Account. Rev."}},{"id":50,"uris":["http://zotero.org/users/local/SAJFManv/items/CPJBUURZ"],"uri":["http://zotero.org/users/local/SAJFManv/items/CPJBUURZ"],"itemData":{"id":50,"type":"article-journal","title":"IS Love of Money the Root of All Evil? Or Different Strokes For Different Folks","container-title":"Paper Present to the International Conference on Business Ethics in the Knowledge Economy.Hongkong, China","journalAbbreviation":"Lesson in 12 Countries","author":[{"family":"Tang","given":"T.L.P"}],"issued":{"date-parts":[["2002"]]}}}],"schema":"https://github.com/citation-style-language/schema/raw/master/csl-citation.json"} </w:instrText>
      </w:r>
      <w:r w:rsidR="00030E1B" w:rsidRPr="00132FC6">
        <w:rPr>
          <w:rFonts w:ascii="Times New Roman" w:hAnsi="Times New Roman" w:cs="Times New Roman"/>
          <w:sz w:val="24"/>
          <w:szCs w:val="24"/>
        </w:rPr>
        <w:fldChar w:fldCharType="separate"/>
      </w:r>
      <w:r w:rsidR="00030E1B" w:rsidRPr="00132FC6">
        <w:rPr>
          <w:rFonts w:ascii="Times New Roman" w:hAnsi="Times New Roman" w:cs="Times New Roman"/>
          <w:sz w:val="24"/>
        </w:rPr>
        <w:t>(</w:t>
      </w:r>
      <w:r w:rsidR="00E6155C" w:rsidRPr="00132FC6">
        <w:rPr>
          <w:rFonts w:ascii="Times New Roman" w:hAnsi="Times New Roman" w:cs="Times New Roman"/>
          <w:sz w:val="24"/>
        </w:rPr>
        <w:t xml:space="preserve"> Tang, 2002</w:t>
      </w:r>
      <w:r w:rsidR="00E6155C" w:rsidRPr="00132FC6">
        <w:rPr>
          <w:rFonts w:ascii="Times New Roman" w:hAnsi="Times New Roman" w:cs="Times New Roman"/>
          <w:sz w:val="24"/>
          <w:lang w:val="id-ID"/>
        </w:rPr>
        <w:t xml:space="preserve">; </w:t>
      </w:r>
      <w:r w:rsidR="00030E1B" w:rsidRPr="00132FC6">
        <w:rPr>
          <w:rFonts w:ascii="Times New Roman" w:hAnsi="Times New Roman" w:cs="Times New Roman"/>
          <w:sz w:val="24"/>
        </w:rPr>
        <w:t xml:space="preserve">Lau et al., 2013; </w:t>
      </w:r>
      <w:r w:rsidR="00E6155C" w:rsidRPr="00132FC6">
        <w:rPr>
          <w:rFonts w:ascii="Times New Roman" w:hAnsi="Times New Roman" w:cs="Times New Roman"/>
          <w:sz w:val="24"/>
        </w:rPr>
        <w:t>Rosianti &amp; Mangoting, 2014</w:t>
      </w:r>
      <w:r w:rsidR="00E6155C" w:rsidRPr="00132FC6">
        <w:rPr>
          <w:rFonts w:ascii="Times New Roman" w:hAnsi="Times New Roman" w:cs="Times New Roman"/>
          <w:sz w:val="24"/>
          <w:lang w:val="id-ID"/>
        </w:rPr>
        <w:t>;</w:t>
      </w:r>
      <w:r w:rsidR="00E6155C" w:rsidRPr="00132FC6">
        <w:rPr>
          <w:rFonts w:ascii="Times New Roman" w:hAnsi="Times New Roman" w:cs="Times New Roman"/>
          <w:sz w:val="24"/>
        </w:rPr>
        <w:t xml:space="preserve"> Hafizhah</w:t>
      </w:r>
      <w:r w:rsidR="00E6155C" w:rsidRPr="00132FC6">
        <w:rPr>
          <w:rFonts w:ascii="Times New Roman" w:hAnsi="Times New Roman" w:cs="Times New Roman"/>
          <w:sz w:val="24"/>
          <w:lang w:val="id-ID"/>
        </w:rPr>
        <w:t xml:space="preserve"> et al.</w:t>
      </w:r>
      <w:r w:rsidR="00E6155C" w:rsidRPr="00132FC6">
        <w:rPr>
          <w:rFonts w:ascii="Times New Roman" w:hAnsi="Times New Roman" w:cs="Times New Roman"/>
          <w:sz w:val="24"/>
        </w:rPr>
        <w:t>, 2016</w:t>
      </w:r>
      <w:r w:rsidR="00E6155C" w:rsidRPr="00132FC6">
        <w:rPr>
          <w:rFonts w:ascii="Times New Roman" w:hAnsi="Times New Roman" w:cs="Times New Roman"/>
          <w:sz w:val="24"/>
          <w:lang w:val="id-ID"/>
        </w:rPr>
        <w:t xml:space="preserve"> </w:t>
      </w:r>
      <w:r w:rsidR="00030E1B" w:rsidRPr="00132FC6">
        <w:rPr>
          <w:rFonts w:ascii="Times New Roman" w:hAnsi="Times New Roman" w:cs="Times New Roman"/>
          <w:sz w:val="24"/>
        </w:rPr>
        <w:t>Oktaviani</w:t>
      </w:r>
      <w:r w:rsidR="0022319D" w:rsidRPr="00132FC6">
        <w:rPr>
          <w:rFonts w:ascii="Times New Roman" w:hAnsi="Times New Roman" w:cs="Times New Roman"/>
          <w:sz w:val="24"/>
          <w:lang w:val="id-ID"/>
        </w:rPr>
        <w:t xml:space="preserve"> et al.</w:t>
      </w:r>
      <w:r w:rsidR="00E6155C" w:rsidRPr="00132FC6">
        <w:rPr>
          <w:rFonts w:ascii="Times New Roman" w:hAnsi="Times New Roman" w:cs="Times New Roman"/>
          <w:sz w:val="24"/>
        </w:rPr>
        <w:t>, 2018</w:t>
      </w:r>
      <w:r w:rsidR="00030E1B" w:rsidRPr="00132FC6">
        <w:rPr>
          <w:rFonts w:ascii="Times New Roman" w:hAnsi="Times New Roman" w:cs="Times New Roman"/>
          <w:sz w:val="24"/>
        </w:rPr>
        <w:t>)</w:t>
      </w:r>
      <w:r w:rsidR="00030E1B" w:rsidRPr="00132FC6">
        <w:rPr>
          <w:rFonts w:ascii="Times New Roman" w:hAnsi="Times New Roman" w:cs="Times New Roman"/>
          <w:sz w:val="24"/>
          <w:szCs w:val="24"/>
        </w:rPr>
        <w:fldChar w:fldCharType="end"/>
      </w:r>
      <w:r w:rsidR="00030E1B" w:rsidRPr="00132FC6">
        <w:rPr>
          <w:rFonts w:ascii="Times New Roman" w:hAnsi="Times New Roman" w:cs="Times New Roman"/>
          <w:sz w:val="24"/>
          <w:szCs w:val="24"/>
        </w:rPr>
        <w:t xml:space="preserve">. </w:t>
      </w:r>
      <w:r w:rsidRPr="00570BEA">
        <w:rPr>
          <w:rFonts w:ascii="Times New Roman" w:hAnsi="Times New Roman" w:cs="Times New Roman"/>
          <w:sz w:val="24"/>
          <w:szCs w:val="24"/>
        </w:rPr>
        <w:t>Someone who places great importance on money assumes that by having a lot of money they will have a better quality of life and can improve their standard of living or social status.</w:t>
      </w:r>
      <w:r>
        <w:rPr>
          <w:rFonts w:ascii="Times New Roman" w:hAnsi="Times New Roman" w:cs="Times New Roman"/>
          <w:sz w:val="24"/>
          <w:szCs w:val="24"/>
        </w:rPr>
        <w:t xml:space="preserve"> </w:t>
      </w:r>
    </w:p>
    <w:p w:rsidR="006C49D4" w:rsidRDefault="006C49D4" w:rsidP="006C49D4">
      <w:pPr>
        <w:pStyle w:val="ListParagraph"/>
        <w:tabs>
          <w:tab w:val="left" w:pos="0"/>
        </w:tabs>
        <w:spacing w:line="360" w:lineRule="auto"/>
        <w:ind w:left="0" w:firstLine="567"/>
        <w:rPr>
          <w:rFonts w:ascii="Times New Roman" w:hAnsi="Times New Roman" w:cs="Times New Roman"/>
          <w:sz w:val="24"/>
          <w:szCs w:val="24"/>
        </w:rPr>
      </w:pPr>
      <w:r w:rsidRPr="004703EE">
        <w:rPr>
          <w:rFonts w:ascii="Times New Roman" w:hAnsi="Times New Roman" w:cs="Times New Roman"/>
          <w:sz w:val="24"/>
          <w:szCs w:val="24"/>
        </w:rPr>
        <w:t xml:space="preserve">Their love for money motivates them to engage in unethical behavior. A person highly motivated by money will have a vested interest in money and see that tax </w:t>
      </w:r>
      <w:r>
        <w:rPr>
          <w:rFonts w:ascii="Times New Roman" w:hAnsi="Times New Roman" w:cs="Times New Roman"/>
          <w:sz w:val="24"/>
          <w:szCs w:val="24"/>
          <w:lang w:val="id-ID"/>
        </w:rPr>
        <w:t>evasion</w:t>
      </w:r>
      <w:r w:rsidRPr="004703EE">
        <w:rPr>
          <w:rFonts w:ascii="Times New Roman" w:hAnsi="Times New Roman" w:cs="Times New Roman"/>
          <w:sz w:val="24"/>
          <w:szCs w:val="24"/>
        </w:rPr>
        <w:t xml:space="preserve"> is an acceptable or ethical action to take. The higher the money ethic, the more likely it is for </w:t>
      </w:r>
      <w:r w:rsidRPr="004703EE">
        <w:rPr>
          <w:rFonts w:ascii="Times New Roman" w:hAnsi="Times New Roman" w:cs="Times New Roman"/>
          <w:sz w:val="24"/>
          <w:szCs w:val="24"/>
        </w:rPr>
        <w:lastRenderedPageBreak/>
        <w:t>individuals to commit tax fraud. Based on the literature and empirical studies, the hypothesis is proposed:</w:t>
      </w:r>
    </w:p>
    <w:p w:rsidR="006C49D4" w:rsidRPr="00132FC6" w:rsidRDefault="006C49D4" w:rsidP="006C49D4">
      <w:pPr>
        <w:pStyle w:val="ListParagraph"/>
        <w:tabs>
          <w:tab w:val="left" w:pos="-709"/>
        </w:tabs>
        <w:spacing w:line="360" w:lineRule="auto"/>
        <w:ind w:left="567" w:hanging="567"/>
        <w:rPr>
          <w:rFonts w:ascii="Times New Roman" w:hAnsi="Times New Roman" w:cs="Times New Roman"/>
          <w:b/>
          <w:sz w:val="24"/>
          <w:szCs w:val="24"/>
          <w:lang w:val="id-ID"/>
        </w:rPr>
      </w:pPr>
      <w:r w:rsidRPr="00132FC6">
        <w:rPr>
          <w:rFonts w:ascii="Times New Roman" w:hAnsi="Times New Roman" w:cs="Times New Roman"/>
          <w:b/>
          <w:sz w:val="24"/>
          <w:szCs w:val="24"/>
        </w:rPr>
        <w:t>H</w:t>
      </w:r>
      <w:r w:rsidRPr="00132FC6">
        <w:rPr>
          <w:rFonts w:ascii="Times New Roman" w:hAnsi="Times New Roman" w:cs="Times New Roman"/>
          <w:b/>
          <w:sz w:val="24"/>
          <w:szCs w:val="24"/>
          <w:vertAlign w:val="subscript"/>
        </w:rPr>
        <w:t>1</w:t>
      </w:r>
      <w:r w:rsidRPr="00132FC6">
        <w:rPr>
          <w:rFonts w:ascii="Times New Roman" w:hAnsi="Times New Roman" w:cs="Times New Roman"/>
          <w:b/>
          <w:sz w:val="24"/>
          <w:szCs w:val="24"/>
        </w:rPr>
        <w:t xml:space="preserve">: </w:t>
      </w:r>
      <w:r w:rsidRPr="004703EE">
        <w:rPr>
          <w:rFonts w:ascii="Times New Roman" w:hAnsi="Times New Roman" w:cs="Times New Roman"/>
          <w:b/>
          <w:sz w:val="24"/>
          <w:szCs w:val="24"/>
        </w:rPr>
        <w:t>Money ethics is thought to have a positive and significant impact on tax evasion</w:t>
      </w:r>
    </w:p>
    <w:p w:rsidR="006C49D4" w:rsidRPr="00132FC6" w:rsidRDefault="006C49D4" w:rsidP="006C49D4">
      <w:pPr>
        <w:pStyle w:val="ListParagraph"/>
        <w:tabs>
          <w:tab w:val="left" w:pos="-851"/>
        </w:tabs>
        <w:spacing w:line="360" w:lineRule="auto"/>
        <w:ind w:left="0" w:firstLine="0"/>
        <w:rPr>
          <w:rFonts w:ascii="Times New Roman" w:hAnsi="Times New Roman" w:cs="Times New Roman"/>
          <w:sz w:val="24"/>
          <w:szCs w:val="24"/>
          <w:lang w:val="id-ID"/>
        </w:rPr>
      </w:pPr>
      <w:r w:rsidRPr="00132FC6">
        <w:rPr>
          <w:rFonts w:ascii="Times New Roman" w:hAnsi="Times New Roman" w:cs="Times New Roman"/>
          <w:sz w:val="24"/>
          <w:szCs w:val="24"/>
        </w:rPr>
        <w:tab/>
        <w:t xml:space="preserve"> </w:t>
      </w:r>
      <w:r w:rsidRPr="004703EE">
        <w:rPr>
          <w:rFonts w:ascii="Times New Roman" w:hAnsi="Times New Roman" w:cs="Times New Roman"/>
          <w:sz w:val="24"/>
          <w:szCs w:val="24"/>
        </w:rPr>
        <w:t>Several studies have shown that women have a higher level of confidence in money ethics, while men have lower confidence in money ethics. In other words, women are often considered more ethical than men. One of the most commonly used explanations for explaining these differences is the socialization done by men and women. men are taught to emphasize competition while women are taught to emphasize social relationships</w:t>
      </w:r>
      <w:r w:rsidR="0022319D" w:rsidRPr="00132FC6">
        <w:rPr>
          <w:rFonts w:ascii="Times New Roman" w:hAnsi="Times New Roman" w:cs="Times New Roman"/>
          <w:sz w:val="24"/>
          <w:szCs w:val="24"/>
          <w:lang w:val="id-ID"/>
        </w:rPr>
        <w:t xml:space="preserve">   </w:t>
      </w:r>
      <w:r w:rsidR="00030E1B" w:rsidRPr="00132FC6">
        <w:rPr>
          <w:rFonts w:ascii="Times New Roman" w:hAnsi="Times New Roman" w:cs="Times New Roman"/>
          <w:sz w:val="24"/>
          <w:szCs w:val="24"/>
        </w:rPr>
        <w:t xml:space="preserve"> </w:t>
      </w:r>
      <w:r w:rsidR="00030E1B" w:rsidRPr="00132FC6">
        <w:rPr>
          <w:rFonts w:ascii="Times New Roman" w:hAnsi="Times New Roman" w:cs="Times New Roman"/>
          <w:sz w:val="24"/>
          <w:szCs w:val="24"/>
        </w:rPr>
        <w:fldChar w:fldCharType="begin"/>
      </w:r>
      <w:r w:rsidR="00E6155C" w:rsidRPr="00132FC6">
        <w:rPr>
          <w:rFonts w:ascii="Times New Roman" w:hAnsi="Times New Roman" w:cs="Times New Roman"/>
          <w:sz w:val="24"/>
          <w:szCs w:val="24"/>
        </w:rPr>
        <w:instrText xml:space="preserve"> ADDIN ZOTERO_ITEM CSL_CITATION {"citationID":"7KEVqgxb","properties":{"formattedCitation":"(Basri, 2014; Beutell &amp; Brenner, 1984; Hafizhah et al., 2016a)","plainCitation":"(Basri, 2014; Beutell &amp; Brenner, 1984; Hafizhah et al., 2016a)"},"citationItems":[{"id":164,"uris":["http://zotero.org/users/local/DIAm2KZr/items/DU4QHVF3"],"uri":["http://zotero.org/users/local/DIAm2KZr/items/DU4QHVF3"],"itemData":{"id":164,"type":"speech","title":"Efek Moderasi Religiusitas dan Gender Terhadap Hubungan Etika Uang (Money Ethics) dan Kecurangan Pajak (Tax Evasion)","publisher-place":"Mataram","event":"Simposium Nasional Akuntansi 17","event-place":"Mataram","author":[{"family":"Basri","given":"Y.M."}],"issued":{"date-parts":[["2014"]]}}},{"id":58,"uris":["http://zotero.org/users/local/SAJFManv/items/YXWN88WS"],"uri":["http://zotero.org/users/local/SAJFManv/items/YXWN88WS"],"itemData":{"id":58,"type":"article-journal","title":"Birth Order, Sex and Geographical Regoin as Influence on WARM Scores : Are Difference?","container-title":"Paper Present at Annual Convention of Academy of Management. Boston","author":[{"family":"Beutell","given":"N. J"},{"family":"Brenner","given":"O.C"}],"issued":{"date-parts":[["1984"]]}}},{"id":162,"uris":["http://zotero.org/users/local/DIAm2KZr/items/MJ7KUKR9"],"uri":["http://zotero.org/users/local/DIAm2KZr/items/MJ7KUKR9"],"itemData":{"id":162,"type":"article-journal","title":"Pengaruh Etika Uang (Money Ethics) Terhadap Kecurangan Pajak (Tax Evasion) Dengan Religiusitas, Gender, Dan Materialisme Sebagai Variabel Moderasi","container-title":"JOM FEKON","page":"1652-1665","volume":"3(1)","author":[{"family":"Hafizhah","given":"I."},{"family":"Basri","given":"Y.M."},{"family":"Rusli","given":""}],"issued":{"date-parts":[["2016"]]}}}],"schema":"https://github.com/citation-style-language/schema/raw/master/csl-citation.json"} </w:instrText>
      </w:r>
      <w:r w:rsidR="00030E1B" w:rsidRPr="00132FC6">
        <w:rPr>
          <w:rFonts w:ascii="Times New Roman" w:hAnsi="Times New Roman" w:cs="Times New Roman"/>
          <w:sz w:val="24"/>
          <w:szCs w:val="24"/>
        </w:rPr>
        <w:fldChar w:fldCharType="separate"/>
      </w:r>
      <w:r w:rsidR="0022319D" w:rsidRPr="00132FC6">
        <w:rPr>
          <w:rFonts w:ascii="Times New Roman" w:hAnsi="Times New Roman" w:cs="Times New Roman"/>
          <w:sz w:val="24"/>
          <w:lang w:val="id-ID"/>
        </w:rPr>
        <w:t>(</w:t>
      </w:r>
      <w:r w:rsidR="00E6155C" w:rsidRPr="00132FC6">
        <w:rPr>
          <w:rFonts w:ascii="Times New Roman" w:hAnsi="Times New Roman" w:cs="Times New Roman"/>
          <w:sz w:val="24"/>
        </w:rPr>
        <w:t xml:space="preserve">Beutell &amp; Brenner, 1984; </w:t>
      </w:r>
      <w:r w:rsidR="0022319D" w:rsidRPr="00132FC6">
        <w:rPr>
          <w:rFonts w:ascii="Times New Roman" w:hAnsi="Times New Roman" w:cs="Times New Roman"/>
          <w:sz w:val="24"/>
        </w:rPr>
        <w:t>Basri, 2014;</w:t>
      </w:r>
      <w:r>
        <w:rPr>
          <w:rFonts w:ascii="Times New Roman" w:hAnsi="Times New Roman" w:cs="Times New Roman"/>
          <w:sz w:val="24"/>
          <w:lang w:val="id-ID"/>
        </w:rPr>
        <w:t xml:space="preserve"> </w:t>
      </w:r>
      <w:r w:rsidR="00E6155C" w:rsidRPr="00132FC6">
        <w:rPr>
          <w:rFonts w:ascii="Times New Roman" w:hAnsi="Times New Roman" w:cs="Times New Roman"/>
          <w:sz w:val="24"/>
        </w:rPr>
        <w:t>Hafizhah et al., 2016)</w:t>
      </w:r>
      <w:r w:rsidR="00030E1B" w:rsidRPr="00132FC6">
        <w:rPr>
          <w:rFonts w:ascii="Times New Roman" w:hAnsi="Times New Roman" w:cs="Times New Roman"/>
          <w:sz w:val="24"/>
          <w:szCs w:val="24"/>
        </w:rPr>
        <w:fldChar w:fldCharType="end"/>
      </w:r>
      <w:r w:rsidR="00030E1B" w:rsidRPr="00132FC6">
        <w:rPr>
          <w:rFonts w:ascii="Times New Roman" w:hAnsi="Times New Roman" w:cs="Times New Roman"/>
          <w:sz w:val="24"/>
          <w:szCs w:val="24"/>
        </w:rPr>
        <w:t xml:space="preserve">. </w:t>
      </w:r>
      <w:r w:rsidR="00CD2989">
        <w:rPr>
          <w:rFonts w:ascii="Times New Roman" w:hAnsi="Times New Roman" w:cs="Times New Roman"/>
          <w:sz w:val="24"/>
          <w:szCs w:val="24"/>
          <w:lang w:val="id-ID"/>
        </w:rPr>
        <w:t xml:space="preserve"> </w:t>
      </w:r>
      <w:r w:rsidRPr="004703EE">
        <w:rPr>
          <w:rFonts w:ascii="Times New Roman" w:hAnsi="Times New Roman" w:cs="Times New Roman"/>
          <w:sz w:val="24"/>
          <w:szCs w:val="24"/>
        </w:rPr>
        <w:t>Based on the literature and empirical studies, the hypothesis is proposed:</w:t>
      </w:r>
    </w:p>
    <w:p w:rsidR="00066263" w:rsidRPr="00132FC6" w:rsidRDefault="006C49D4" w:rsidP="006C49D4">
      <w:pPr>
        <w:pStyle w:val="ListParagraph"/>
        <w:tabs>
          <w:tab w:val="left" w:pos="567"/>
        </w:tabs>
        <w:spacing w:line="360" w:lineRule="auto"/>
        <w:ind w:left="567" w:hanging="567"/>
        <w:rPr>
          <w:rFonts w:ascii="Times New Roman" w:hAnsi="Times New Roman" w:cs="Times New Roman"/>
          <w:b/>
          <w:sz w:val="24"/>
          <w:szCs w:val="24"/>
          <w:lang w:val="id-ID"/>
        </w:rPr>
      </w:pPr>
      <w:r w:rsidRPr="00132FC6">
        <w:rPr>
          <w:rFonts w:ascii="Times New Roman" w:hAnsi="Times New Roman" w:cs="Times New Roman"/>
          <w:b/>
          <w:sz w:val="24"/>
          <w:szCs w:val="24"/>
        </w:rPr>
        <w:t>H</w:t>
      </w:r>
      <w:r w:rsidRPr="00132FC6">
        <w:rPr>
          <w:rFonts w:ascii="Times New Roman" w:hAnsi="Times New Roman" w:cs="Times New Roman"/>
          <w:b/>
          <w:sz w:val="24"/>
          <w:szCs w:val="24"/>
          <w:vertAlign w:val="subscript"/>
        </w:rPr>
        <w:t>2</w:t>
      </w:r>
      <w:r>
        <w:rPr>
          <w:rFonts w:ascii="Times New Roman" w:hAnsi="Times New Roman" w:cs="Times New Roman"/>
          <w:b/>
          <w:sz w:val="24"/>
          <w:szCs w:val="24"/>
        </w:rPr>
        <w:t xml:space="preserve">: </w:t>
      </w:r>
      <w:r w:rsidRPr="00132FC6">
        <w:rPr>
          <w:rFonts w:ascii="Times New Roman" w:hAnsi="Times New Roman" w:cs="Times New Roman"/>
          <w:b/>
          <w:sz w:val="24"/>
          <w:szCs w:val="24"/>
        </w:rPr>
        <w:t xml:space="preserve"> </w:t>
      </w:r>
      <w:r w:rsidRPr="004703EE">
        <w:rPr>
          <w:rFonts w:ascii="Times New Roman" w:hAnsi="Times New Roman" w:cs="Times New Roman"/>
          <w:b/>
          <w:sz w:val="24"/>
          <w:szCs w:val="24"/>
        </w:rPr>
        <w:t>Gender allegedly reinforces the positive and significant impact of money ethics on tax evasion</w:t>
      </w:r>
      <w:r w:rsidR="00030E1B" w:rsidRPr="00132FC6">
        <w:rPr>
          <w:rFonts w:ascii="Times New Roman" w:hAnsi="Times New Roman" w:cs="Times New Roman"/>
          <w:b/>
          <w:sz w:val="24"/>
          <w:szCs w:val="24"/>
        </w:rPr>
        <w:t xml:space="preserve"> </w:t>
      </w:r>
    </w:p>
    <w:p w:rsidR="000778D5" w:rsidRPr="004703EE" w:rsidRDefault="000778D5" w:rsidP="000778D5">
      <w:pPr>
        <w:spacing w:line="360" w:lineRule="auto"/>
        <w:ind w:firstLine="0"/>
        <w:rPr>
          <w:rFonts w:ascii="Times New Roman" w:hAnsi="Times New Roman" w:cs="Times New Roman"/>
          <w:b/>
          <w:sz w:val="24"/>
          <w:szCs w:val="24"/>
        </w:rPr>
      </w:pPr>
      <w:r w:rsidRPr="004703EE">
        <w:rPr>
          <w:rFonts w:ascii="Times New Roman" w:hAnsi="Times New Roman" w:cs="Times New Roman"/>
          <w:sz w:val="24"/>
          <w:szCs w:val="24"/>
          <w:lang w:val="id-ID"/>
        </w:rPr>
        <w:t>When viewed from the theory of psychological ego</w:t>
      </w:r>
      <w:r>
        <w:rPr>
          <w:rFonts w:ascii="Times New Roman" w:hAnsi="Times New Roman" w:cs="Times New Roman"/>
          <w:sz w:val="24"/>
          <w:szCs w:val="24"/>
          <w:lang w:val="id-ID"/>
        </w:rPr>
        <w:t xml:space="preserve">ism the act of tax fraud is not </w:t>
      </w:r>
      <w:r w:rsidRPr="004703EE">
        <w:rPr>
          <w:rFonts w:ascii="Times New Roman" w:hAnsi="Times New Roman" w:cs="Times New Roman"/>
          <w:sz w:val="24"/>
          <w:szCs w:val="24"/>
          <w:lang w:val="id-ID"/>
        </w:rPr>
        <w:t>considered a violation. Materialistic attitudes are actions related to the individual's motivation to accomplish everything he wants, so this action is not a violation.</w:t>
      </w:r>
      <w:r w:rsidR="002A58B3" w:rsidRPr="001316D2">
        <w:rPr>
          <w:rFonts w:ascii="Times New Roman" w:hAnsi="Times New Roman" w:cs="Times New Roman"/>
          <w:sz w:val="24"/>
          <w:szCs w:val="24"/>
        </w:rPr>
        <w:t xml:space="preserve"> </w:t>
      </w:r>
      <w:r w:rsidR="002A58B3">
        <w:rPr>
          <w:rFonts w:ascii="Times New Roman" w:hAnsi="Times New Roman" w:cs="Times New Roman"/>
          <w:sz w:val="24"/>
          <w:szCs w:val="24"/>
        </w:rPr>
        <w:fldChar w:fldCharType="begin"/>
      </w:r>
      <w:r w:rsidR="00AE1639">
        <w:rPr>
          <w:rFonts w:ascii="Times New Roman" w:hAnsi="Times New Roman" w:cs="Times New Roman"/>
          <w:sz w:val="24"/>
          <w:szCs w:val="24"/>
        </w:rPr>
        <w:instrText xml:space="preserve"> ADDIN ZOTERO_ITEM CSL_CITATION {"citationID":"WuOOBQi9","properties":{"formattedCitation":"(Hafizhah dkk., 2016)","plainCitation":"(Hafizhah dkk., 2016)","dontUpdate":true},"citationItems":[{"id":2,"uris":["http://zotero.org/users/local/SAJFManv/items/FCAAKVHC"],"uri":["http://zotero.org/users/local/SAJFManv/items/FCAAKVHC"],"itemData":{"id":2,"type":"article-journal","title":"Pengaruh Etika Uang (Money Ethics) Terhadap Kecurangan Pajak (Tax Evasion)  Dengan Religiusitas Gender Dan Materialisme Sebagai Variabel Moderasi","container-title":"Student Journal","volume":"3(1)","journalAbbreviation":"JOM FEKON","author":[{"family":"Hafizhah","given":""},{"family":"Basri","given":"Y.M"},{"family":"Rusli","given":""}],"issued":{"date-parts":[["2016"]]}}}],"schema":"https://github.com/citation-style-language/schema/raw/master/csl-citation.json"} </w:instrText>
      </w:r>
      <w:r w:rsidR="002A58B3">
        <w:rPr>
          <w:rFonts w:ascii="Times New Roman" w:hAnsi="Times New Roman" w:cs="Times New Roman"/>
          <w:sz w:val="24"/>
          <w:szCs w:val="24"/>
        </w:rPr>
        <w:fldChar w:fldCharType="separate"/>
      </w:r>
      <w:r w:rsidR="002A58B3">
        <w:rPr>
          <w:rFonts w:ascii="Times New Roman" w:hAnsi="Times New Roman" w:cs="Times New Roman"/>
          <w:sz w:val="24"/>
        </w:rPr>
        <w:t>Hafizhah et al</w:t>
      </w:r>
      <w:r w:rsidR="002A58B3" w:rsidRPr="00F2027C">
        <w:rPr>
          <w:rFonts w:ascii="Times New Roman" w:hAnsi="Times New Roman" w:cs="Times New Roman"/>
          <w:sz w:val="24"/>
        </w:rPr>
        <w:t xml:space="preserve">., </w:t>
      </w:r>
      <w:r w:rsidR="00CD2989">
        <w:rPr>
          <w:rFonts w:ascii="Times New Roman" w:hAnsi="Times New Roman" w:cs="Times New Roman"/>
          <w:sz w:val="24"/>
          <w:lang w:val="id-ID"/>
        </w:rPr>
        <w:t>(</w:t>
      </w:r>
      <w:r w:rsidR="002A58B3" w:rsidRPr="00F2027C">
        <w:rPr>
          <w:rFonts w:ascii="Times New Roman" w:hAnsi="Times New Roman" w:cs="Times New Roman"/>
          <w:sz w:val="24"/>
        </w:rPr>
        <w:t>2016)</w:t>
      </w:r>
      <w:r w:rsidR="002A58B3">
        <w:rPr>
          <w:rFonts w:ascii="Times New Roman" w:hAnsi="Times New Roman" w:cs="Times New Roman"/>
          <w:sz w:val="24"/>
          <w:szCs w:val="24"/>
        </w:rPr>
        <w:fldChar w:fldCharType="end"/>
      </w:r>
      <w:r w:rsidR="00CD2989">
        <w:rPr>
          <w:rFonts w:ascii="Times New Roman" w:hAnsi="Times New Roman" w:cs="Times New Roman"/>
          <w:sz w:val="24"/>
          <w:szCs w:val="24"/>
          <w:lang w:val="id-ID"/>
        </w:rPr>
        <w:t>,</w:t>
      </w:r>
      <w:r w:rsidR="002A58B3">
        <w:rPr>
          <w:rFonts w:ascii="Times New Roman" w:hAnsi="Times New Roman" w:cs="Times New Roman"/>
          <w:sz w:val="24"/>
          <w:szCs w:val="24"/>
        </w:rPr>
        <w:t xml:space="preserve"> </w:t>
      </w:r>
      <w:r w:rsidRPr="004703EE">
        <w:rPr>
          <w:rFonts w:ascii="Times New Roman" w:hAnsi="Times New Roman" w:cs="Times New Roman"/>
          <w:sz w:val="24"/>
          <w:szCs w:val="24"/>
          <w:lang w:val="id-ID"/>
        </w:rPr>
        <w:t>mentions materialistically strengthening the relationship between money ethics and tax fraud, thus giving the sense that people who have the nature of materialism tend to have the desire to have a lot of money to meet the need for luxury goods as a show of teak him. Based on the literature and empirical studies, the hypothesis is proposed as follows:</w:t>
      </w:r>
    </w:p>
    <w:p w:rsidR="00185A45" w:rsidRPr="000778D5" w:rsidRDefault="000778D5" w:rsidP="000778D5">
      <w:pPr>
        <w:pStyle w:val="ListParagraph"/>
        <w:spacing w:line="360" w:lineRule="auto"/>
        <w:ind w:left="567" w:hanging="567"/>
        <w:rPr>
          <w:rFonts w:ascii="Times New Roman" w:hAnsi="Times New Roman" w:cs="Times New Roman"/>
          <w:b/>
          <w:sz w:val="24"/>
          <w:szCs w:val="24"/>
          <w:lang w:val="id-ID"/>
        </w:rPr>
      </w:pPr>
      <w:r>
        <w:rPr>
          <w:rFonts w:ascii="Times New Roman" w:hAnsi="Times New Roman" w:cs="Times New Roman"/>
          <w:b/>
          <w:sz w:val="24"/>
          <w:szCs w:val="24"/>
        </w:rPr>
        <w:t>H</w:t>
      </w:r>
      <w:r>
        <w:rPr>
          <w:rFonts w:ascii="Times New Roman" w:hAnsi="Times New Roman" w:cs="Times New Roman"/>
          <w:b/>
          <w:sz w:val="24"/>
          <w:szCs w:val="24"/>
          <w:vertAlign w:val="subscript"/>
          <w:lang w:val="id-ID"/>
        </w:rPr>
        <w:t>3</w:t>
      </w:r>
      <w:r>
        <w:rPr>
          <w:rFonts w:ascii="Times New Roman" w:hAnsi="Times New Roman" w:cs="Times New Roman"/>
          <w:b/>
          <w:sz w:val="24"/>
          <w:szCs w:val="24"/>
        </w:rPr>
        <w:t xml:space="preserve">: </w:t>
      </w:r>
      <w:r w:rsidRPr="004703EE">
        <w:rPr>
          <w:rFonts w:ascii="Times New Roman" w:hAnsi="Times New Roman" w:cs="Times New Roman"/>
          <w:b/>
          <w:sz w:val="24"/>
          <w:szCs w:val="24"/>
        </w:rPr>
        <w:t>Materialistic allegedly reinforces the positive influe</w:t>
      </w:r>
      <w:r>
        <w:rPr>
          <w:rFonts w:ascii="Times New Roman" w:hAnsi="Times New Roman" w:cs="Times New Roman"/>
          <w:b/>
          <w:sz w:val="24"/>
          <w:szCs w:val="24"/>
        </w:rPr>
        <w:t xml:space="preserve">nce of money ethics on tax </w:t>
      </w:r>
      <w:r>
        <w:rPr>
          <w:rFonts w:ascii="Times New Roman" w:hAnsi="Times New Roman" w:cs="Times New Roman"/>
          <w:b/>
          <w:sz w:val="24"/>
          <w:szCs w:val="24"/>
          <w:lang w:val="id-ID"/>
        </w:rPr>
        <w:t>evasion</w:t>
      </w:r>
    </w:p>
    <w:p w:rsidR="00030E1B" w:rsidRPr="00132FC6" w:rsidRDefault="00030E1B" w:rsidP="00185A45">
      <w:pPr>
        <w:spacing w:line="360" w:lineRule="auto"/>
        <w:ind w:firstLine="0"/>
        <w:rPr>
          <w:rFonts w:ascii="Times New Roman" w:hAnsi="Times New Roman" w:cs="Times New Roman"/>
          <w:b/>
          <w:sz w:val="24"/>
          <w:szCs w:val="24"/>
          <w:lang w:val="id-ID"/>
        </w:rPr>
      </w:pPr>
      <w:r w:rsidRPr="00132FC6">
        <w:rPr>
          <w:rFonts w:ascii="Times New Roman" w:hAnsi="Times New Roman" w:cs="Times New Roman"/>
          <w:b/>
          <w:sz w:val="24"/>
          <w:szCs w:val="24"/>
        </w:rPr>
        <w:t>MET</w:t>
      </w:r>
      <w:r w:rsidRPr="00132FC6">
        <w:rPr>
          <w:rFonts w:ascii="Times New Roman" w:hAnsi="Times New Roman" w:cs="Times New Roman"/>
          <w:b/>
          <w:sz w:val="24"/>
          <w:szCs w:val="24"/>
          <w:lang w:val="id-ID"/>
        </w:rPr>
        <w:t>H</w:t>
      </w:r>
      <w:r w:rsidRPr="00132FC6">
        <w:rPr>
          <w:rFonts w:ascii="Times New Roman" w:hAnsi="Times New Roman" w:cs="Times New Roman"/>
          <w:b/>
          <w:sz w:val="24"/>
          <w:szCs w:val="24"/>
        </w:rPr>
        <w:t>OD</w:t>
      </w:r>
    </w:p>
    <w:p w:rsidR="00030E1B" w:rsidRDefault="000778D5" w:rsidP="000778D5">
      <w:pPr>
        <w:pStyle w:val="ListParagraph"/>
        <w:tabs>
          <w:tab w:val="left" w:pos="-1560"/>
        </w:tabs>
        <w:spacing w:line="360" w:lineRule="auto"/>
        <w:ind w:left="0"/>
        <w:rPr>
          <w:rFonts w:ascii="Times New Roman" w:hAnsi="Times New Roman" w:cs="Times New Roman"/>
          <w:sz w:val="24"/>
          <w:szCs w:val="24"/>
          <w:lang w:val="id-ID"/>
        </w:rPr>
      </w:pPr>
      <w:r w:rsidRPr="004703EE">
        <w:rPr>
          <w:rFonts w:ascii="Times New Roman" w:hAnsi="Times New Roman" w:cs="Times New Roman"/>
          <w:sz w:val="24"/>
          <w:szCs w:val="24"/>
        </w:rPr>
        <w:t xml:space="preserve">The </w:t>
      </w:r>
      <w:proofErr w:type="gramStart"/>
      <w:r w:rsidRPr="004703EE">
        <w:rPr>
          <w:rFonts w:ascii="Times New Roman" w:hAnsi="Times New Roman" w:cs="Times New Roman"/>
          <w:sz w:val="24"/>
          <w:szCs w:val="24"/>
        </w:rPr>
        <w:t>population in this study are</w:t>
      </w:r>
      <w:proofErr w:type="gramEnd"/>
      <w:r w:rsidRPr="004703EE">
        <w:rPr>
          <w:rFonts w:ascii="Times New Roman" w:hAnsi="Times New Roman" w:cs="Times New Roman"/>
          <w:sz w:val="24"/>
          <w:szCs w:val="24"/>
        </w:rPr>
        <w:t xml:space="preserve"> all small and medium business taxpayers registered in the Tax Office Primary Kudus. The type of resear</w:t>
      </w:r>
      <w:r>
        <w:rPr>
          <w:rFonts w:ascii="Times New Roman" w:hAnsi="Times New Roman" w:cs="Times New Roman"/>
          <w:sz w:val="24"/>
          <w:szCs w:val="24"/>
        </w:rPr>
        <w:t>ch data used in this study is</w:t>
      </w:r>
      <w:r w:rsidRPr="004703EE">
        <w:rPr>
          <w:rFonts w:ascii="Times New Roman" w:hAnsi="Times New Roman" w:cs="Times New Roman"/>
          <w:sz w:val="24"/>
          <w:szCs w:val="24"/>
        </w:rPr>
        <w:t xml:space="preserve"> primary data. The sampling technique used with convinience sampling is based on the convenience aspect. Data collection techniques in this study using questionnaires.</w:t>
      </w:r>
      <w:r>
        <w:rPr>
          <w:rFonts w:ascii="Times New Roman" w:hAnsi="Times New Roman" w:cs="Times New Roman"/>
          <w:sz w:val="24"/>
          <w:szCs w:val="24"/>
          <w:lang w:val="id-ID"/>
        </w:rPr>
        <w:t xml:space="preserve"> </w:t>
      </w:r>
      <w:r w:rsidRPr="004703EE">
        <w:rPr>
          <w:rFonts w:ascii="Times New Roman" w:hAnsi="Times New Roman" w:cs="Times New Roman"/>
          <w:sz w:val="24"/>
          <w:szCs w:val="24"/>
        </w:rPr>
        <w:t>The money ethics instrument is an emphasis on the importance of money and personal behavior of a person against money</w:t>
      </w:r>
      <w:r w:rsidR="00030E1B" w:rsidRPr="00132FC6">
        <w:rPr>
          <w:rFonts w:ascii="Times New Roman" w:hAnsi="Times New Roman" w:cs="Times New Roman"/>
          <w:noProof/>
          <w:sz w:val="24"/>
          <w:szCs w:val="24"/>
        </w:rPr>
        <w:t xml:space="preserve"> </w:t>
      </w:r>
      <w:r w:rsidR="00030E1B" w:rsidRPr="00132FC6">
        <w:rPr>
          <w:rFonts w:ascii="Times New Roman" w:hAnsi="Times New Roman" w:cs="Times New Roman"/>
          <w:noProof/>
          <w:sz w:val="24"/>
          <w:szCs w:val="24"/>
        </w:rPr>
        <w:fldChar w:fldCharType="begin"/>
      </w:r>
      <w:r w:rsidR="00030E1B" w:rsidRPr="00132FC6">
        <w:rPr>
          <w:rFonts w:ascii="Times New Roman" w:hAnsi="Times New Roman" w:cs="Times New Roman"/>
          <w:noProof/>
          <w:sz w:val="24"/>
          <w:szCs w:val="24"/>
        </w:rPr>
        <w:instrText xml:space="preserve"> ADDIN ZOTERO_ITEM CSL_CITATION {"citationID":"fIHY14Io","properties":{"formattedCitation":"(Rosianti &amp; Mangoting, 2014; Tang &amp; Luna, 2004)","plainCitation":"(Rosianti &amp; Mangoting, 2014; Tang &amp; Luna, 2004)"},"citationItems":[{"id":"gjhDaA1F/Tca9Nda8","uris":["http://zotero.org/users/local/SAJFManv/items/YMN6WPYB"],"uri":["http://zotero.org/users/local/SAJFManv/items/YMN6WPYB"],"itemData":{"id":"gjhDaA1F/Tca9Nda8","type":"article-journal","title":"Pengaruh Money Ethics Terhadap Tax Evasion Dengan Intrinsic Dan Extrinsic Religiosity Sebagai Variabel Moderasi","container-title":"TAX &amp; ACCOUNTING REVIEW","volume":"4 (1)","author":[{"family":"Rosianti","given":"Camelia"},{"family":"Mangoting","given":"Yenny"}],"issued":{"year":2014},"container-title-short":"TAX Account. Rev."}},{"id":99,"uris":["http://zotero.org/users/local/DIAm2KZr/items/7RZ22HVJ"],"uri":["http://zotero.org/users/local/DIAm2KZr/items/7RZ22HVJ"],"itemData":{"id":99,"type":"article-journal","title":"The Love of Money, Statisfaction, and The Protestant Work Ethic","container-title":"Journal of Business Ethics","page":"329-354","volume":"50(4)","author":[{"family":"Tang","given":"T.L.P"},{"family":"Luna","given":"A.R."}],"issued":{"date-parts":[["2004"]]}}}],"schema":"https://github.com/citation-style-language/schema/raw/master/csl-citation.json"} </w:instrText>
      </w:r>
      <w:r w:rsidR="00030E1B" w:rsidRPr="00132FC6">
        <w:rPr>
          <w:rFonts w:ascii="Times New Roman" w:hAnsi="Times New Roman" w:cs="Times New Roman"/>
          <w:noProof/>
          <w:sz w:val="24"/>
          <w:szCs w:val="24"/>
        </w:rPr>
        <w:fldChar w:fldCharType="separate"/>
      </w:r>
      <w:r w:rsidR="00030E1B" w:rsidRPr="00132FC6">
        <w:rPr>
          <w:rFonts w:ascii="Times New Roman" w:hAnsi="Times New Roman" w:cs="Times New Roman"/>
          <w:sz w:val="24"/>
        </w:rPr>
        <w:t>(Tang &amp; Luna, 2004</w:t>
      </w:r>
      <w:r w:rsidR="0022319D" w:rsidRPr="00132FC6">
        <w:rPr>
          <w:rFonts w:ascii="Times New Roman" w:hAnsi="Times New Roman" w:cs="Times New Roman"/>
          <w:sz w:val="24"/>
          <w:lang w:val="id-ID"/>
        </w:rPr>
        <w:t xml:space="preserve">; </w:t>
      </w:r>
      <w:r w:rsidR="0022319D" w:rsidRPr="00132FC6">
        <w:rPr>
          <w:rFonts w:ascii="Times New Roman" w:hAnsi="Times New Roman" w:cs="Times New Roman"/>
          <w:sz w:val="24"/>
        </w:rPr>
        <w:t>Rosianti &amp; Mangoting, 2014</w:t>
      </w:r>
      <w:r w:rsidR="00030E1B" w:rsidRPr="00132FC6">
        <w:rPr>
          <w:rFonts w:ascii="Times New Roman" w:hAnsi="Times New Roman" w:cs="Times New Roman"/>
          <w:sz w:val="24"/>
        </w:rPr>
        <w:t>)</w:t>
      </w:r>
      <w:r w:rsidR="00030E1B" w:rsidRPr="00132FC6">
        <w:rPr>
          <w:rFonts w:ascii="Times New Roman" w:hAnsi="Times New Roman" w:cs="Times New Roman"/>
          <w:noProof/>
          <w:sz w:val="24"/>
          <w:szCs w:val="24"/>
        </w:rPr>
        <w:fldChar w:fldCharType="end"/>
      </w:r>
      <w:r w:rsidR="00030E1B" w:rsidRPr="00132FC6">
        <w:rPr>
          <w:rFonts w:ascii="Times New Roman" w:hAnsi="Times New Roman" w:cs="Times New Roman"/>
          <w:noProof/>
          <w:sz w:val="24"/>
          <w:szCs w:val="24"/>
        </w:rPr>
        <w:t>.</w:t>
      </w:r>
      <w:r w:rsidR="00030E1B" w:rsidRPr="00132FC6">
        <w:rPr>
          <w:rFonts w:ascii="Times New Roman" w:hAnsi="Times New Roman" w:cs="Times New Roman"/>
          <w:noProof/>
          <w:sz w:val="24"/>
          <w:szCs w:val="24"/>
          <w:lang w:val="id-ID"/>
        </w:rPr>
        <w:t xml:space="preserve"> </w:t>
      </w:r>
      <w:r w:rsidRPr="004703EE">
        <w:rPr>
          <w:rFonts w:ascii="Times New Roman" w:hAnsi="Times New Roman" w:cs="Times New Roman"/>
          <w:noProof/>
          <w:sz w:val="24"/>
          <w:szCs w:val="24"/>
        </w:rPr>
        <w:t>The dimensions developed in the money ethics variable are seen in aspect 1). money is seen as an important and valuable factor in human life; 2). money is a symbol of success; 3). money is used as a motivator to work harder; 4). People want to become rich because life becomes more fun. These four dimensions are sp</w:t>
      </w:r>
      <w:r>
        <w:rPr>
          <w:rFonts w:ascii="Times New Roman" w:hAnsi="Times New Roman" w:cs="Times New Roman"/>
          <w:noProof/>
          <w:sz w:val="24"/>
          <w:szCs w:val="24"/>
        </w:rPr>
        <w:t xml:space="preserve">elled out in 15 questions with </w:t>
      </w:r>
      <w:r>
        <w:rPr>
          <w:rFonts w:ascii="Times New Roman" w:hAnsi="Times New Roman" w:cs="Times New Roman"/>
          <w:noProof/>
          <w:sz w:val="24"/>
          <w:szCs w:val="24"/>
          <w:lang w:val="id-ID"/>
        </w:rPr>
        <w:t>l</w:t>
      </w:r>
      <w:r w:rsidRPr="004703EE">
        <w:rPr>
          <w:rFonts w:ascii="Times New Roman" w:hAnsi="Times New Roman" w:cs="Times New Roman"/>
          <w:noProof/>
          <w:sz w:val="24"/>
          <w:szCs w:val="24"/>
        </w:rPr>
        <w:t>ikert scale 1-5.</w:t>
      </w:r>
      <w:r w:rsidR="00212CE2">
        <w:rPr>
          <w:rFonts w:ascii="Times New Roman" w:hAnsi="Times New Roman" w:cs="Times New Roman"/>
          <w:sz w:val="24"/>
          <w:szCs w:val="24"/>
          <w:lang w:val="id-ID"/>
        </w:rPr>
        <w:t xml:space="preserve"> </w:t>
      </w:r>
      <w:r w:rsidRPr="004703EE">
        <w:rPr>
          <w:rFonts w:ascii="Times New Roman" w:hAnsi="Times New Roman" w:cs="Times New Roman"/>
          <w:noProof/>
          <w:sz w:val="24"/>
          <w:szCs w:val="24"/>
        </w:rPr>
        <w:t xml:space="preserve">Gender is the difference between men and women in the roles, functions, rights, responsibilities, and behaviors that are shaped by the social, cultural and customary values ​​of community groups that can change </w:t>
      </w:r>
      <w:r w:rsidRPr="004703EE">
        <w:rPr>
          <w:rFonts w:ascii="Times New Roman" w:hAnsi="Times New Roman" w:cs="Times New Roman"/>
          <w:noProof/>
          <w:sz w:val="24"/>
          <w:szCs w:val="24"/>
        </w:rPr>
        <w:lastRenderedPageBreak/>
        <w:t>according to local time and conditions. Gender was measured using dummy variables, ie for women coded 0 and men coded 1</w:t>
      </w:r>
      <w:r w:rsidR="00030E1B" w:rsidRPr="00132FC6">
        <w:rPr>
          <w:rFonts w:ascii="Times New Roman" w:hAnsi="Times New Roman" w:cs="Times New Roman"/>
          <w:sz w:val="24"/>
          <w:szCs w:val="24"/>
        </w:rPr>
        <w:t xml:space="preserve"> </w:t>
      </w:r>
      <w:r w:rsidR="00030E1B" w:rsidRPr="00132FC6">
        <w:rPr>
          <w:rFonts w:ascii="Times New Roman" w:hAnsi="Times New Roman" w:cs="Times New Roman"/>
          <w:sz w:val="24"/>
          <w:szCs w:val="24"/>
        </w:rPr>
        <w:fldChar w:fldCharType="begin"/>
      </w:r>
      <w:r w:rsidR="00D96C38" w:rsidRPr="00132FC6">
        <w:rPr>
          <w:rFonts w:ascii="Times New Roman" w:hAnsi="Times New Roman" w:cs="Times New Roman"/>
          <w:sz w:val="24"/>
          <w:szCs w:val="24"/>
        </w:rPr>
        <w:instrText xml:space="preserve"> ADDIN ZOTERO_ITEM CSL_CITATION {"citationID":"H5v7Ax6D","properties":{"formattedCitation":"(Hafizhah dkk., 2016)","plainCitation":"(Hafizhah dkk., 2016)","dontUpdate":true},"citationItems":[{"id":2,"uris":["http://zotero.org/users/local/SAJFManv/items/FCAAKVHC"],"uri":["http://zotero.org/users/local/SAJFManv/items/FCAAKVHC"],"itemData":{"id":2,"type":"article-journal","title":"Pengaruh Etika Uang (Money Ethics) Terhadap Kecurangan Pajak (Tax Evasion)  Dengan Religiusitas Gender Dan Materialisme Sebagai Variabel Moderasi","container-title":"Student Journal","volume":"3(1)","journalAbbreviation":"JOM FEKON","author":[{"family":"Hafizhah","given":""},{"family":"Basri","given":"Y.M"},{"family":"Rusli","given":""}],"issued":{"date-parts":[["2016"]]}}}],"schema":"https://github.com/citation-style-language/schema/raw/master/csl-citation.json"} </w:instrText>
      </w:r>
      <w:r w:rsidR="00030E1B" w:rsidRPr="00132FC6">
        <w:rPr>
          <w:rFonts w:ascii="Times New Roman" w:hAnsi="Times New Roman" w:cs="Times New Roman"/>
          <w:sz w:val="24"/>
          <w:szCs w:val="24"/>
        </w:rPr>
        <w:fldChar w:fldCharType="separate"/>
      </w:r>
      <w:r w:rsidR="00030E1B" w:rsidRPr="00132FC6">
        <w:rPr>
          <w:rFonts w:ascii="Times New Roman" w:hAnsi="Times New Roman" w:cs="Times New Roman"/>
          <w:sz w:val="24"/>
        </w:rPr>
        <w:t>(</w:t>
      </w:r>
      <w:r w:rsidR="00030E1B" w:rsidRPr="00132FC6">
        <w:rPr>
          <w:rFonts w:ascii="Times New Roman" w:hAnsi="Times New Roman" w:cs="Times New Roman"/>
          <w:sz w:val="24"/>
          <w:lang w:val="id-ID"/>
        </w:rPr>
        <w:t xml:space="preserve">Basri, 2014; </w:t>
      </w:r>
      <w:r w:rsidR="00030E1B" w:rsidRPr="00132FC6">
        <w:rPr>
          <w:rFonts w:ascii="Times New Roman" w:hAnsi="Times New Roman" w:cs="Times New Roman"/>
          <w:sz w:val="24"/>
        </w:rPr>
        <w:t>Hafizhah et al., 2016)</w:t>
      </w:r>
      <w:r w:rsidR="00030E1B" w:rsidRPr="00132FC6">
        <w:rPr>
          <w:rFonts w:ascii="Times New Roman" w:hAnsi="Times New Roman" w:cs="Times New Roman"/>
          <w:sz w:val="24"/>
          <w:szCs w:val="24"/>
        </w:rPr>
        <w:fldChar w:fldCharType="end"/>
      </w:r>
      <w:r w:rsidR="00030E1B" w:rsidRPr="00132FC6">
        <w:rPr>
          <w:rFonts w:ascii="Times New Roman" w:hAnsi="Times New Roman" w:cs="Times New Roman"/>
          <w:sz w:val="24"/>
          <w:szCs w:val="24"/>
        </w:rPr>
        <w:t>.</w:t>
      </w:r>
      <w:r w:rsidR="00030E1B" w:rsidRPr="00132FC6">
        <w:rPr>
          <w:rFonts w:ascii="Times New Roman" w:hAnsi="Times New Roman" w:cs="Times New Roman"/>
          <w:sz w:val="24"/>
          <w:szCs w:val="24"/>
          <w:lang w:val="id-ID"/>
        </w:rPr>
        <w:t xml:space="preserve"> </w:t>
      </w:r>
    </w:p>
    <w:p w:rsidR="00030E1B" w:rsidRPr="00132FC6" w:rsidRDefault="000778D5" w:rsidP="000778D5">
      <w:pPr>
        <w:spacing w:line="360" w:lineRule="auto"/>
        <w:rPr>
          <w:rFonts w:ascii="Times New Roman" w:hAnsi="Times New Roman" w:cs="Times New Roman"/>
          <w:noProof/>
          <w:sz w:val="24"/>
          <w:szCs w:val="24"/>
          <w:lang w:val="id-ID"/>
        </w:rPr>
      </w:pPr>
      <w:r w:rsidRPr="004703EE">
        <w:rPr>
          <w:rFonts w:ascii="Times New Roman" w:hAnsi="Times New Roman" w:cs="Times New Roman"/>
          <w:noProof/>
          <w:sz w:val="24"/>
          <w:szCs w:val="24"/>
        </w:rPr>
        <w:t>Materiality is a material-oriented way of life. The dimensions developed in the materiality variables are: 1). success achieved someone, 2). centrality, and 3) better welfare in life</w:t>
      </w:r>
      <w:r w:rsidR="002A58B3">
        <w:rPr>
          <w:rFonts w:ascii="Times New Roman" w:hAnsi="Times New Roman" w:cs="Times New Roman"/>
          <w:sz w:val="24"/>
          <w:szCs w:val="24"/>
        </w:rPr>
        <w:t xml:space="preserve"> </w:t>
      </w:r>
      <w:r w:rsidR="002A58B3">
        <w:rPr>
          <w:rFonts w:ascii="Times New Roman" w:hAnsi="Times New Roman" w:cs="Times New Roman"/>
          <w:sz w:val="24"/>
          <w:szCs w:val="24"/>
        </w:rPr>
        <w:fldChar w:fldCharType="begin"/>
      </w:r>
      <w:r w:rsidR="00AE1639">
        <w:rPr>
          <w:rFonts w:ascii="Times New Roman" w:hAnsi="Times New Roman" w:cs="Times New Roman"/>
          <w:sz w:val="24"/>
          <w:szCs w:val="24"/>
        </w:rPr>
        <w:instrText xml:space="preserve"> ADDIN ZOTERO_ITEM CSL_CITATION {"citationID":"gxCjiCYp","properties":{"formattedCitation":"(Hafizhah dkk., 2016)","plainCitation":"(Hafizhah dkk., 2016)","dontUpdate":true},"citationItems":[{"id":2,"uris":["http://zotero.org/users/local/SAJFManv/items/FCAAKVHC"],"uri":["http://zotero.org/users/local/SAJFManv/items/FCAAKVHC"],"itemData":{"id":2,"type":"article-journal","title":"Pengaruh Etika Uang (Money Ethics) Terhadap Kecurangan Pajak (Tax Evasion)  Dengan Religiusitas Gender Dan Materialisme Sebagai Variabel Moderasi","container-title":"Student Journal","volume":"3(1)","journalAbbreviation":"JOM FEKON","author":[{"family":"Hafizhah","given":""},{"family":"Basri","given":"Y.M"},{"family":"Rusli","given":""}],"issued":{"date-parts":[["2016"]]}}}],"schema":"https://github.com/citation-style-language/schema/raw/master/csl-citation.json"} </w:instrText>
      </w:r>
      <w:r w:rsidR="002A58B3">
        <w:rPr>
          <w:rFonts w:ascii="Times New Roman" w:hAnsi="Times New Roman" w:cs="Times New Roman"/>
          <w:sz w:val="24"/>
          <w:szCs w:val="24"/>
        </w:rPr>
        <w:fldChar w:fldCharType="separate"/>
      </w:r>
      <w:r w:rsidR="002A58B3">
        <w:rPr>
          <w:rFonts w:ascii="Times New Roman" w:hAnsi="Times New Roman" w:cs="Times New Roman"/>
          <w:sz w:val="24"/>
        </w:rPr>
        <w:t>(Hafizhah et al</w:t>
      </w:r>
      <w:r w:rsidR="002A58B3" w:rsidRPr="00F2027C">
        <w:rPr>
          <w:rFonts w:ascii="Times New Roman" w:hAnsi="Times New Roman" w:cs="Times New Roman"/>
          <w:sz w:val="24"/>
        </w:rPr>
        <w:t>., 2016)</w:t>
      </w:r>
      <w:r w:rsidR="002A58B3">
        <w:rPr>
          <w:rFonts w:ascii="Times New Roman" w:hAnsi="Times New Roman" w:cs="Times New Roman"/>
          <w:sz w:val="24"/>
          <w:szCs w:val="24"/>
        </w:rPr>
        <w:fldChar w:fldCharType="end"/>
      </w:r>
      <w:r w:rsidR="002A58B3">
        <w:rPr>
          <w:rFonts w:ascii="Times New Roman" w:hAnsi="Times New Roman" w:cs="Times New Roman"/>
          <w:sz w:val="24"/>
          <w:szCs w:val="24"/>
        </w:rPr>
        <w:t xml:space="preserve">. </w:t>
      </w:r>
      <w:r w:rsidRPr="004703EE">
        <w:rPr>
          <w:rFonts w:ascii="Times New Roman" w:hAnsi="Times New Roman" w:cs="Times New Roman"/>
          <w:noProof/>
          <w:sz w:val="24"/>
          <w:szCs w:val="24"/>
        </w:rPr>
        <w:t>These three dimensions are outlined in a research instrument consisting of 9 questions with a likert scale of 1-5</w:t>
      </w:r>
      <w:r>
        <w:rPr>
          <w:rFonts w:ascii="Times New Roman" w:hAnsi="Times New Roman" w:cs="Times New Roman"/>
          <w:noProof/>
          <w:sz w:val="24"/>
          <w:szCs w:val="24"/>
          <w:lang w:val="id-ID"/>
        </w:rPr>
        <w:t xml:space="preserve">. </w:t>
      </w:r>
      <w:r w:rsidRPr="008E6D37">
        <w:rPr>
          <w:rFonts w:ascii="Times New Roman" w:hAnsi="Times New Roman" w:cs="Times New Roman"/>
          <w:sz w:val="24"/>
          <w:szCs w:val="24"/>
          <w:lang w:val="id-ID"/>
        </w:rPr>
        <w:t>This tax evasion is the view of the taxpayer on the ethical or not of tax evasion practices based on the tax system, the utilization of tax funds, equity, and the possibility of being detected</w:t>
      </w:r>
      <w:r w:rsidR="00030E1B" w:rsidRPr="00132FC6">
        <w:rPr>
          <w:rFonts w:ascii="Times New Roman" w:hAnsi="Times New Roman" w:cs="Times New Roman"/>
          <w:noProof/>
          <w:sz w:val="24"/>
          <w:szCs w:val="24"/>
        </w:rPr>
        <w:t xml:space="preserve"> </w:t>
      </w:r>
      <w:r w:rsidR="00030E1B" w:rsidRPr="00132FC6">
        <w:rPr>
          <w:rFonts w:ascii="Times New Roman" w:hAnsi="Times New Roman" w:cs="Times New Roman"/>
          <w:noProof/>
          <w:sz w:val="24"/>
          <w:szCs w:val="24"/>
        </w:rPr>
        <w:fldChar w:fldCharType="begin"/>
      </w:r>
      <w:r w:rsidR="00AE1639">
        <w:rPr>
          <w:rFonts w:ascii="Times New Roman" w:hAnsi="Times New Roman" w:cs="Times New Roman"/>
          <w:noProof/>
          <w:sz w:val="24"/>
          <w:szCs w:val="24"/>
        </w:rPr>
        <w:instrText xml:space="preserve"> ADDIN ZOTERO_ITEM CSL_CITATION {"citationID":"LqaW4BaW","properties":{"formattedCitation":"(R. W. McGee, 2006; R. W. McGee &amp; Guo, 2007)","plainCitation":"(R. W. McGee, 2006; R. W. McGee &amp; Guo, 2007)"},"citationItems":[{"id":83,"uris":["http://zotero.org/users/local/DIAm2KZr/items/N2D8QJHF"],"uri":["http://zotero.org/users/local/DIAm2KZr/items/N2D8QJHF"],"itemData":{"id":83,"type":"article-journal","title":"Three Views on the Ethics of Tax Evasion","container-title":"Journal of Business Ethics","page":"15-35","volume":"67","author":[{"family":"McGee","given":"R. W."}],"issued":{"date-parts":[["2006"]]}}},{"id":82,"uris":["http://zotero.org/users/local/DIAm2KZr/items/ENGCBQ5U"],"uri":["http://zotero.org/users/local/DIAm2KZr/items/ENGCBQ5U"],"itemData":{"id":82,"type":"article-journal","title":"A Survey of Law, Business and Philosophy Students in China on the Ethics of Tax Evasion","container-title":"Society and Business Review","page":"299-315","volume":"2(3)","author":[{"family":"McGee","given":"R. W."},{"family":"Guo","given":"Z."}],"issued":{"date-parts":[["2007"]]}}}],"schema":"https://github.com/citation-style-language/schema/raw/master/csl-citation.json"} </w:instrText>
      </w:r>
      <w:r w:rsidR="00030E1B" w:rsidRPr="00132FC6">
        <w:rPr>
          <w:rFonts w:ascii="Times New Roman" w:hAnsi="Times New Roman" w:cs="Times New Roman"/>
          <w:noProof/>
          <w:sz w:val="24"/>
          <w:szCs w:val="24"/>
        </w:rPr>
        <w:fldChar w:fldCharType="separate"/>
      </w:r>
      <w:r w:rsidR="00AE1639" w:rsidRPr="00AE1639">
        <w:rPr>
          <w:rFonts w:ascii="Times New Roman" w:hAnsi="Times New Roman" w:cs="Times New Roman"/>
          <w:sz w:val="24"/>
        </w:rPr>
        <w:t>( McGee, 2006; McGee &amp; Guo, 2007)</w:t>
      </w:r>
      <w:r w:rsidR="00030E1B" w:rsidRPr="00132FC6">
        <w:rPr>
          <w:rFonts w:ascii="Times New Roman" w:hAnsi="Times New Roman" w:cs="Times New Roman"/>
          <w:noProof/>
          <w:sz w:val="24"/>
          <w:szCs w:val="24"/>
        </w:rPr>
        <w:fldChar w:fldCharType="end"/>
      </w:r>
      <w:r w:rsidR="00030E1B" w:rsidRPr="00132FC6">
        <w:rPr>
          <w:rFonts w:ascii="Times New Roman" w:hAnsi="Times New Roman" w:cs="Times New Roman"/>
          <w:noProof/>
          <w:sz w:val="24"/>
          <w:szCs w:val="24"/>
        </w:rPr>
        <w:t>.</w:t>
      </w:r>
      <w:r w:rsidR="00030E1B" w:rsidRPr="00132FC6">
        <w:rPr>
          <w:rFonts w:ascii="Times New Roman" w:hAnsi="Times New Roman" w:cs="Times New Roman"/>
          <w:noProof/>
          <w:sz w:val="24"/>
          <w:szCs w:val="24"/>
          <w:lang w:val="id-ID"/>
        </w:rPr>
        <w:t xml:space="preserve"> </w:t>
      </w:r>
      <w:r w:rsidRPr="008E6D37">
        <w:rPr>
          <w:rFonts w:ascii="Times New Roman" w:hAnsi="Times New Roman" w:cs="Times New Roman"/>
          <w:sz w:val="24"/>
          <w:szCs w:val="24"/>
          <w:lang w:val="id-ID"/>
        </w:rPr>
        <w:t>The dimensions developed in the tax evasion variable are seen in 1). this taxation system is associated with high low tax rates, 2). principles of ability to pay taxes, 3). possibly caught / detected by the tax authorities, 4). Tax evasion is considered ethical when tax funds (tax receipts) are used for projects that do not provide benefits or corruption by the government. The four dimensions are described in the research instrument consisting of 11 items with the likert scale 1-5.</w:t>
      </w:r>
    </w:p>
    <w:p w:rsidR="00030E1B" w:rsidRPr="00132FC6" w:rsidRDefault="000778D5" w:rsidP="00185A45">
      <w:pPr>
        <w:spacing w:line="360" w:lineRule="auto"/>
        <w:rPr>
          <w:rFonts w:ascii="Times New Roman" w:hAnsi="Times New Roman" w:cs="Times New Roman"/>
          <w:noProof/>
          <w:sz w:val="24"/>
          <w:szCs w:val="24"/>
          <w:lang w:val="id-ID"/>
        </w:rPr>
      </w:pPr>
      <w:r w:rsidRPr="008E6D37">
        <w:rPr>
          <w:rFonts w:ascii="Times New Roman" w:hAnsi="Times New Roman" w:cs="Times New Roman"/>
          <w:sz w:val="24"/>
          <w:szCs w:val="24"/>
          <w:lang w:val="id-ID"/>
        </w:rPr>
        <w:t>Data analysis techniques used in using the test of absolute difference. The test of absolute value difference is done to find the difference of absolute value standardized between the two independent variables. If the difference between absolute value between both variables is positive, then the variable moderates the relationship between independent variables and dependent variables</w:t>
      </w:r>
      <w:r w:rsidR="00212CE2">
        <w:rPr>
          <w:rFonts w:ascii="Times New Roman" w:hAnsi="Times New Roman" w:cs="Times New Roman"/>
          <w:sz w:val="24"/>
          <w:szCs w:val="24"/>
          <w:lang w:val="id-ID"/>
        </w:rPr>
        <w:t xml:space="preserve"> </w:t>
      </w:r>
      <w:r w:rsidR="00AE1639">
        <w:rPr>
          <w:rFonts w:ascii="Times New Roman" w:hAnsi="Times New Roman" w:cs="Times New Roman"/>
          <w:sz w:val="24"/>
          <w:szCs w:val="24"/>
          <w:lang w:val="id-ID"/>
        </w:rPr>
        <w:fldChar w:fldCharType="begin"/>
      </w:r>
      <w:r w:rsidR="00AE1639">
        <w:rPr>
          <w:rFonts w:ascii="Times New Roman" w:hAnsi="Times New Roman" w:cs="Times New Roman"/>
          <w:sz w:val="24"/>
          <w:szCs w:val="24"/>
          <w:lang w:val="id-ID"/>
        </w:rPr>
        <w:instrText xml:space="preserve"> ADDIN ZOTERO_ITEM CSL_CITATION {"citationID":"17uccpsecd","properties":{"formattedCitation":"(Frucot &amp; Shearon, 1991)","plainCitation":"(Frucot &amp; Shearon, 1991)"},"citationItems":[{"id":62,"uris":["http://zotero.org/users/local/DIAm2KZr/items/7CVAM727"],"uri":["http://zotero.org/users/local/DIAm2KZr/items/7CVAM727"],"itemData":{"id":62,"type":"article-journal","title":"Budgetary Participation, Locus of Control, and Mexican Managerial Performance and Job Satisfaction","container-title":"The Accounting Review","volume":"Vol.66 No.1","author":[{"family":"Frucot","given":"V."},{"family":"Shearon","given":"W.T."}],"issued":{"date-parts":[["1991"]]}}}],"schema":"https://github.com/citation-style-language/schema/raw/master/csl-citation.json"} </w:instrText>
      </w:r>
      <w:r w:rsidR="00AE1639">
        <w:rPr>
          <w:rFonts w:ascii="Times New Roman" w:hAnsi="Times New Roman" w:cs="Times New Roman"/>
          <w:sz w:val="24"/>
          <w:szCs w:val="24"/>
          <w:lang w:val="id-ID"/>
        </w:rPr>
        <w:fldChar w:fldCharType="separate"/>
      </w:r>
      <w:r w:rsidR="00AE1639" w:rsidRPr="00AE1639">
        <w:rPr>
          <w:rFonts w:ascii="Times New Roman" w:hAnsi="Times New Roman" w:cs="Times New Roman"/>
          <w:sz w:val="24"/>
        </w:rPr>
        <w:t>(Frucot &amp; Shearon, 1991)</w:t>
      </w:r>
      <w:r w:rsidR="00AE1639">
        <w:rPr>
          <w:rFonts w:ascii="Times New Roman" w:hAnsi="Times New Roman" w:cs="Times New Roman"/>
          <w:sz w:val="24"/>
          <w:szCs w:val="24"/>
          <w:lang w:val="id-ID"/>
        </w:rPr>
        <w:fldChar w:fldCharType="end"/>
      </w:r>
      <w:r w:rsidR="00030E1B" w:rsidRPr="00132FC6">
        <w:rPr>
          <w:rFonts w:ascii="Times New Roman" w:hAnsi="Times New Roman" w:cs="Times New Roman"/>
          <w:sz w:val="24"/>
          <w:szCs w:val="24"/>
        </w:rPr>
        <w:t>.</w:t>
      </w:r>
    </w:p>
    <w:p w:rsidR="00030E1B" w:rsidRPr="00132FC6" w:rsidRDefault="00030E1B" w:rsidP="00185A45">
      <w:pPr>
        <w:pStyle w:val="ListParagraph"/>
        <w:tabs>
          <w:tab w:val="left" w:pos="-1560"/>
        </w:tabs>
        <w:spacing w:line="360" w:lineRule="auto"/>
        <w:ind w:left="0" w:firstLine="0"/>
        <w:rPr>
          <w:rFonts w:ascii="Times New Roman" w:hAnsi="Times New Roman" w:cs="Times New Roman"/>
          <w:b/>
          <w:sz w:val="24"/>
          <w:szCs w:val="24"/>
          <w:lang w:val="id-ID"/>
        </w:rPr>
      </w:pPr>
      <w:r w:rsidRPr="00132FC6">
        <w:rPr>
          <w:rFonts w:ascii="Times New Roman" w:hAnsi="Times New Roman" w:cs="Times New Roman"/>
          <w:b/>
          <w:sz w:val="24"/>
          <w:szCs w:val="24"/>
          <w:lang w:val="id-ID"/>
        </w:rPr>
        <w:t>RESULT AND DISCUSSION</w:t>
      </w:r>
    </w:p>
    <w:p w:rsidR="00030E1B" w:rsidRPr="00132FC6" w:rsidRDefault="00D96C38" w:rsidP="00185A45">
      <w:pPr>
        <w:pStyle w:val="ListParagraph"/>
        <w:tabs>
          <w:tab w:val="left" w:pos="-1560"/>
        </w:tabs>
        <w:spacing w:line="360" w:lineRule="auto"/>
        <w:ind w:left="0" w:firstLine="0"/>
        <w:rPr>
          <w:rFonts w:ascii="Times New Roman" w:hAnsi="Times New Roman" w:cs="Times New Roman"/>
          <w:sz w:val="24"/>
          <w:szCs w:val="24"/>
          <w:lang w:val="id-ID"/>
        </w:rPr>
      </w:pPr>
      <w:r w:rsidRPr="00132FC6">
        <w:rPr>
          <w:rFonts w:ascii="Times New Roman" w:hAnsi="Times New Roman" w:cs="Times New Roman"/>
          <w:sz w:val="24"/>
          <w:szCs w:val="24"/>
          <w:lang w:val="id-ID"/>
        </w:rPr>
        <w:tab/>
      </w:r>
      <w:r w:rsidR="000778D5" w:rsidRPr="008E6D37">
        <w:rPr>
          <w:rFonts w:ascii="Times New Roman" w:hAnsi="Times New Roman" w:cs="Times New Roman"/>
          <w:sz w:val="24"/>
          <w:szCs w:val="24"/>
          <w:lang w:val="id-ID"/>
        </w:rPr>
        <w:t xml:space="preserve">Description of respondents in this study seen from the point of view of gender, age, and </w:t>
      </w:r>
      <w:r w:rsidR="000778D5">
        <w:rPr>
          <w:rFonts w:ascii="Times New Roman" w:hAnsi="Times New Roman" w:cs="Times New Roman"/>
          <w:sz w:val="24"/>
          <w:szCs w:val="24"/>
          <w:lang w:val="id-ID"/>
        </w:rPr>
        <w:t xml:space="preserve">type of </w:t>
      </w:r>
      <w:r w:rsidR="000778D5" w:rsidRPr="008E6D37">
        <w:rPr>
          <w:rFonts w:ascii="Times New Roman" w:hAnsi="Times New Roman" w:cs="Times New Roman"/>
          <w:sz w:val="24"/>
          <w:szCs w:val="24"/>
          <w:lang w:val="id-ID"/>
        </w:rPr>
        <w:t>business by respondents can be seen in table 1.</w:t>
      </w:r>
      <w:r w:rsidR="00030E1B" w:rsidRPr="00132FC6">
        <w:rPr>
          <w:rFonts w:ascii="Times New Roman" w:hAnsi="Times New Roman" w:cs="Times New Roman"/>
          <w:sz w:val="24"/>
          <w:szCs w:val="24"/>
          <w:lang w:val="id-ID"/>
        </w:rPr>
        <w:t xml:space="preserve"> </w:t>
      </w:r>
    </w:p>
    <w:p w:rsidR="00030E1B" w:rsidRPr="00132FC6" w:rsidRDefault="00030E1B" w:rsidP="00030E1B">
      <w:pPr>
        <w:tabs>
          <w:tab w:val="left" w:pos="-1560"/>
        </w:tabs>
        <w:spacing w:line="240" w:lineRule="auto"/>
        <w:ind w:firstLine="0"/>
        <w:rPr>
          <w:rFonts w:ascii="Times New Roman" w:hAnsi="Times New Roman" w:cs="Times New Roman"/>
          <w:sz w:val="24"/>
          <w:szCs w:val="24"/>
          <w:lang w:val="id-ID"/>
        </w:rPr>
      </w:pPr>
      <w:r w:rsidRPr="00132FC6">
        <w:rPr>
          <w:rFonts w:ascii="Times New Roman" w:hAnsi="Times New Roman" w:cs="Times New Roman"/>
          <w:b/>
          <w:sz w:val="24"/>
          <w:szCs w:val="24"/>
          <w:lang w:val="id-ID"/>
        </w:rPr>
        <w:t>Table 1.</w:t>
      </w:r>
      <w:r w:rsidR="0022319D" w:rsidRPr="00132FC6">
        <w:rPr>
          <w:rFonts w:ascii="Times New Roman" w:hAnsi="Times New Roman" w:cs="Times New Roman"/>
          <w:sz w:val="24"/>
          <w:szCs w:val="24"/>
          <w:lang w:val="id-ID"/>
        </w:rPr>
        <w:t xml:space="preserve"> Description Responden</w:t>
      </w:r>
    </w:p>
    <w:tbl>
      <w:tblPr>
        <w:tblStyle w:val="TableGrid"/>
        <w:tblW w:w="8943" w:type="dxa"/>
        <w:tblInd w:w="108" w:type="dxa"/>
        <w:tblLook w:val="04A0" w:firstRow="1" w:lastRow="0" w:firstColumn="1" w:lastColumn="0" w:noHBand="0" w:noVBand="1"/>
      </w:tblPr>
      <w:tblGrid>
        <w:gridCol w:w="1331"/>
        <w:gridCol w:w="1794"/>
        <w:gridCol w:w="2404"/>
        <w:gridCol w:w="1334"/>
        <w:gridCol w:w="2080"/>
      </w:tblGrid>
      <w:tr w:rsidR="00030E1B" w:rsidRPr="00132FC6" w:rsidTr="009C6B49">
        <w:tc>
          <w:tcPr>
            <w:tcW w:w="1331" w:type="dxa"/>
            <w:tcBorders>
              <w:top w:val="single" w:sz="4" w:space="0" w:color="auto"/>
              <w:left w:val="nil"/>
              <w:bottom w:val="single" w:sz="4" w:space="0" w:color="auto"/>
              <w:right w:val="nil"/>
            </w:tcBorders>
          </w:tcPr>
          <w:p w:rsidR="00030E1B" w:rsidRPr="00132FC6" w:rsidRDefault="00030E1B" w:rsidP="009C6B49">
            <w:pPr>
              <w:tabs>
                <w:tab w:val="left" w:pos="-1560"/>
              </w:tabs>
              <w:spacing w:line="240" w:lineRule="auto"/>
              <w:ind w:left="459" w:firstLine="0"/>
              <w:jc w:val="left"/>
              <w:rPr>
                <w:rFonts w:ascii="Times New Roman" w:hAnsi="Times New Roman" w:cs="Times New Roman"/>
                <w:sz w:val="20"/>
                <w:szCs w:val="20"/>
                <w:lang w:val="id-ID"/>
              </w:rPr>
            </w:pPr>
            <w:r w:rsidRPr="00132FC6">
              <w:rPr>
                <w:rFonts w:ascii="Times New Roman" w:hAnsi="Times New Roman" w:cs="Times New Roman"/>
                <w:sz w:val="20"/>
                <w:szCs w:val="20"/>
                <w:lang w:val="id-ID"/>
              </w:rPr>
              <w:t>Number</w:t>
            </w:r>
          </w:p>
        </w:tc>
        <w:tc>
          <w:tcPr>
            <w:tcW w:w="1794" w:type="dxa"/>
            <w:tcBorders>
              <w:top w:val="single" w:sz="4" w:space="0" w:color="auto"/>
              <w:left w:val="nil"/>
              <w:bottom w:val="single" w:sz="4" w:space="0" w:color="auto"/>
              <w:right w:val="nil"/>
            </w:tcBorders>
          </w:tcPr>
          <w:p w:rsidR="00030E1B" w:rsidRPr="00132FC6" w:rsidRDefault="00030E1B" w:rsidP="009C6B49">
            <w:pPr>
              <w:tabs>
                <w:tab w:val="left" w:pos="-1560"/>
              </w:tabs>
              <w:spacing w:line="240" w:lineRule="auto"/>
              <w:ind w:left="459" w:firstLine="0"/>
              <w:jc w:val="center"/>
              <w:rPr>
                <w:rFonts w:ascii="Times New Roman" w:hAnsi="Times New Roman" w:cs="Times New Roman"/>
                <w:sz w:val="20"/>
                <w:szCs w:val="20"/>
                <w:lang w:val="id-ID"/>
              </w:rPr>
            </w:pPr>
            <w:r w:rsidRPr="00132FC6">
              <w:rPr>
                <w:rFonts w:ascii="Times New Roman" w:hAnsi="Times New Roman" w:cs="Times New Roman"/>
                <w:sz w:val="20"/>
                <w:szCs w:val="20"/>
                <w:lang w:val="id-ID"/>
              </w:rPr>
              <w:t>Characteristic</w:t>
            </w:r>
          </w:p>
        </w:tc>
        <w:tc>
          <w:tcPr>
            <w:tcW w:w="2404" w:type="dxa"/>
            <w:tcBorders>
              <w:top w:val="single" w:sz="4" w:space="0" w:color="auto"/>
              <w:left w:val="nil"/>
              <w:bottom w:val="single" w:sz="4" w:space="0" w:color="auto"/>
              <w:right w:val="nil"/>
            </w:tcBorders>
          </w:tcPr>
          <w:p w:rsidR="00030E1B" w:rsidRPr="00132FC6" w:rsidRDefault="00030E1B" w:rsidP="009C6B49">
            <w:pPr>
              <w:tabs>
                <w:tab w:val="left" w:pos="-1560"/>
              </w:tabs>
              <w:spacing w:line="240" w:lineRule="auto"/>
              <w:ind w:left="459" w:firstLine="0"/>
              <w:jc w:val="center"/>
              <w:rPr>
                <w:rFonts w:ascii="Times New Roman" w:hAnsi="Times New Roman" w:cs="Times New Roman"/>
                <w:sz w:val="20"/>
                <w:szCs w:val="20"/>
                <w:lang w:val="id-ID"/>
              </w:rPr>
            </w:pPr>
            <w:r w:rsidRPr="00132FC6">
              <w:rPr>
                <w:rFonts w:ascii="Times New Roman" w:hAnsi="Times New Roman" w:cs="Times New Roman"/>
                <w:sz w:val="20"/>
                <w:szCs w:val="20"/>
                <w:lang w:val="id-ID"/>
              </w:rPr>
              <w:t>Classification</w:t>
            </w:r>
          </w:p>
        </w:tc>
        <w:tc>
          <w:tcPr>
            <w:tcW w:w="1334" w:type="dxa"/>
            <w:tcBorders>
              <w:top w:val="single" w:sz="4" w:space="0" w:color="auto"/>
              <w:left w:val="nil"/>
              <w:bottom w:val="single" w:sz="4" w:space="0" w:color="auto"/>
              <w:right w:val="nil"/>
            </w:tcBorders>
          </w:tcPr>
          <w:p w:rsidR="00030E1B" w:rsidRPr="00132FC6" w:rsidRDefault="00030E1B" w:rsidP="009C6B49">
            <w:pPr>
              <w:tabs>
                <w:tab w:val="left" w:pos="-1560"/>
              </w:tabs>
              <w:spacing w:line="240" w:lineRule="auto"/>
              <w:ind w:firstLine="0"/>
              <w:jc w:val="center"/>
              <w:rPr>
                <w:rFonts w:ascii="Times New Roman" w:hAnsi="Times New Roman" w:cs="Times New Roman"/>
                <w:sz w:val="20"/>
                <w:szCs w:val="20"/>
                <w:lang w:val="id-ID"/>
              </w:rPr>
            </w:pPr>
            <w:r w:rsidRPr="00132FC6">
              <w:rPr>
                <w:rFonts w:ascii="Times New Roman" w:hAnsi="Times New Roman" w:cs="Times New Roman"/>
                <w:sz w:val="20"/>
                <w:szCs w:val="20"/>
                <w:lang w:val="id-ID"/>
              </w:rPr>
              <w:t>Number of Respondent</w:t>
            </w:r>
          </w:p>
        </w:tc>
        <w:tc>
          <w:tcPr>
            <w:tcW w:w="2080" w:type="dxa"/>
            <w:tcBorders>
              <w:top w:val="single" w:sz="4" w:space="0" w:color="auto"/>
              <w:left w:val="nil"/>
              <w:bottom w:val="single" w:sz="4" w:space="0" w:color="auto"/>
              <w:right w:val="nil"/>
            </w:tcBorders>
          </w:tcPr>
          <w:p w:rsidR="00030E1B" w:rsidRPr="00132FC6" w:rsidRDefault="00030E1B" w:rsidP="009C6B49">
            <w:pPr>
              <w:tabs>
                <w:tab w:val="left" w:pos="-1560"/>
              </w:tabs>
              <w:spacing w:line="240" w:lineRule="auto"/>
              <w:ind w:firstLine="0"/>
              <w:jc w:val="center"/>
              <w:rPr>
                <w:rFonts w:ascii="Times New Roman" w:hAnsi="Times New Roman" w:cs="Times New Roman"/>
                <w:sz w:val="20"/>
                <w:szCs w:val="20"/>
                <w:lang w:val="id-ID"/>
              </w:rPr>
            </w:pPr>
            <w:r w:rsidRPr="00132FC6">
              <w:rPr>
                <w:rFonts w:ascii="Times New Roman" w:hAnsi="Times New Roman" w:cs="Times New Roman"/>
                <w:sz w:val="20"/>
                <w:szCs w:val="20"/>
                <w:lang w:val="id-ID"/>
              </w:rPr>
              <w:t>Pespondent Percentages</w:t>
            </w:r>
          </w:p>
        </w:tc>
      </w:tr>
      <w:tr w:rsidR="00030E1B" w:rsidRPr="00132FC6" w:rsidTr="009C6B49">
        <w:trPr>
          <w:trHeight w:val="151"/>
        </w:trPr>
        <w:tc>
          <w:tcPr>
            <w:tcW w:w="1331" w:type="dxa"/>
            <w:vMerge w:val="restart"/>
            <w:tcBorders>
              <w:top w:val="single" w:sz="4" w:space="0" w:color="auto"/>
              <w:left w:val="nil"/>
              <w:bottom w:val="nil"/>
              <w:right w:val="nil"/>
            </w:tcBorders>
          </w:tcPr>
          <w:p w:rsidR="00030E1B" w:rsidRPr="00132FC6" w:rsidRDefault="00030E1B" w:rsidP="009C6B49">
            <w:pPr>
              <w:tabs>
                <w:tab w:val="left" w:pos="-1560"/>
              </w:tabs>
              <w:spacing w:line="240" w:lineRule="auto"/>
              <w:ind w:left="459" w:firstLine="0"/>
              <w:jc w:val="left"/>
              <w:rPr>
                <w:rFonts w:ascii="Times New Roman" w:hAnsi="Times New Roman" w:cs="Times New Roman"/>
                <w:sz w:val="20"/>
                <w:szCs w:val="20"/>
                <w:lang w:val="id-ID"/>
              </w:rPr>
            </w:pPr>
            <w:r w:rsidRPr="00132FC6">
              <w:rPr>
                <w:rFonts w:ascii="Times New Roman" w:hAnsi="Times New Roman" w:cs="Times New Roman"/>
                <w:sz w:val="20"/>
                <w:szCs w:val="20"/>
                <w:lang w:val="id-ID"/>
              </w:rPr>
              <w:t>1</w:t>
            </w:r>
          </w:p>
        </w:tc>
        <w:tc>
          <w:tcPr>
            <w:tcW w:w="1794" w:type="dxa"/>
            <w:vMerge w:val="restart"/>
            <w:tcBorders>
              <w:top w:val="single" w:sz="4" w:space="0" w:color="auto"/>
              <w:left w:val="nil"/>
              <w:bottom w:val="nil"/>
              <w:right w:val="nil"/>
            </w:tcBorders>
          </w:tcPr>
          <w:p w:rsidR="00030E1B" w:rsidRPr="00132FC6" w:rsidRDefault="00030E1B" w:rsidP="009C6B49">
            <w:pPr>
              <w:tabs>
                <w:tab w:val="left" w:pos="-1560"/>
              </w:tabs>
              <w:spacing w:line="240" w:lineRule="auto"/>
              <w:ind w:left="459" w:firstLine="0"/>
              <w:jc w:val="center"/>
              <w:rPr>
                <w:rFonts w:ascii="Times New Roman" w:hAnsi="Times New Roman" w:cs="Times New Roman"/>
                <w:sz w:val="20"/>
                <w:szCs w:val="20"/>
                <w:lang w:val="id-ID"/>
              </w:rPr>
            </w:pPr>
            <w:r w:rsidRPr="00132FC6">
              <w:rPr>
                <w:rFonts w:ascii="Times New Roman" w:hAnsi="Times New Roman" w:cs="Times New Roman"/>
                <w:sz w:val="20"/>
                <w:szCs w:val="20"/>
                <w:lang w:val="id-ID"/>
              </w:rPr>
              <w:t>Gender</w:t>
            </w:r>
          </w:p>
        </w:tc>
        <w:tc>
          <w:tcPr>
            <w:tcW w:w="2404" w:type="dxa"/>
            <w:tcBorders>
              <w:top w:val="single" w:sz="4" w:space="0" w:color="auto"/>
              <w:left w:val="nil"/>
              <w:bottom w:val="nil"/>
              <w:right w:val="nil"/>
            </w:tcBorders>
          </w:tcPr>
          <w:p w:rsidR="00030E1B" w:rsidRPr="00132FC6" w:rsidRDefault="00030E1B" w:rsidP="009C6B49">
            <w:pPr>
              <w:tabs>
                <w:tab w:val="left" w:pos="-1560"/>
              </w:tabs>
              <w:spacing w:line="240" w:lineRule="auto"/>
              <w:ind w:left="459" w:firstLine="0"/>
              <w:jc w:val="center"/>
              <w:rPr>
                <w:rFonts w:ascii="Times New Roman" w:hAnsi="Times New Roman" w:cs="Times New Roman"/>
                <w:sz w:val="20"/>
                <w:szCs w:val="20"/>
                <w:lang w:val="id-ID"/>
              </w:rPr>
            </w:pPr>
            <w:r w:rsidRPr="00132FC6">
              <w:rPr>
                <w:rFonts w:ascii="Times New Roman" w:hAnsi="Times New Roman" w:cs="Times New Roman"/>
                <w:sz w:val="20"/>
                <w:szCs w:val="20"/>
                <w:lang w:val="id-ID"/>
              </w:rPr>
              <w:t>Male</w:t>
            </w:r>
          </w:p>
        </w:tc>
        <w:tc>
          <w:tcPr>
            <w:tcW w:w="1334" w:type="dxa"/>
            <w:tcBorders>
              <w:top w:val="single" w:sz="4" w:space="0" w:color="auto"/>
              <w:left w:val="nil"/>
              <w:bottom w:val="nil"/>
              <w:right w:val="nil"/>
            </w:tcBorders>
          </w:tcPr>
          <w:p w:rsidR="00030E1B" w:rsidRPr="00132FC6" w:rsidRDefault="00030E1B" w:rsidP="009C6B49">
            <w:pPr>
              <w:tabs>
                <w:tab w:val="left" w:pos="-1560"/>
              </w:tabs>
              <w:spacing w:line="240" w:lineRule="auto"/>
              <w:ind w:firstLine="0"/>
              <w:jc w:val="center"/>
              <w:rPr>
                <w:rFonts w:ascii="Times New Roman" w:hAnsi="Times New Roman" w:cs="Times New Roman"/>
                <w:sz w:val="20"/>
                <w:szCs w:val="20"/>
                <w:lang w:val="id-ID"/>
              </w:rPr>
            </w:pPr>
            <w:r w:rsidRPr="00132FC6">
              <w:rPr>
                <w:rFonts w:ascii="Times New Roman" w:hAnsi="Times New Roman" w:cs="Times New Roman"/>
                <w:sz w:val="20"/>
                <w:szCs w:val="20"/>
                <w:lang w:val="id-ID"/>
              </w:rPr>
              <w:t>55</w:t>
            </w:r>
          </w:p>
        </w:tc>
        <w:tc>
          <w:tcPr>
            <w:tcW w:w="2080" w:type="dxa"/>
            <w:tcBorders>
              <w:top w:val="single" w:sz="4" w:space="0" w:color="auto"/>
              <w:left w:val="nil"/>
              <w:bottom w:val="nil"/>
              <w:right w:val="nil"/>
            </w:tcBorders>
          </w:tcPr>
          <w:p w:rsidR="00030E1B" w:rsidRPr="00132FC6" w:rsidRDefault="00030E1B" w:rsidP="009C6B49">
            <w:pPr>
              <w:tabs>
                <w:tab w:val="left" w:pos="-1560"/>
              </w:tabs>
              <w:spacing w:line="240" w:lineRule="auto"/>
              <w:ind w:firstLine="0"/>
              <w:jc w:val="center"/>
              <w:rPr>
                <w:rFonts w:ascii="Times New Roman" w:hAnsi="Times New Roman" w:cs="Times New Roman"/>
                <w:sz w:val="20"/>
                <w:szCs w:val="20"/>
                <w:lang w:val="id-ID"/>
              </w:rPr>
            </w:pPr>
            <w:r w:rsidRPr="00132FC6">
              <w:rPr>
                <w:rFonts w:ascii="Times New Roman" w:hAnsi="Times New Roman" w:cs="Times New Roman"/>
                <w:sz w:val="20"/>
                <w:szCs w:val="20"/>
                <w:lang w:val="id-ID"/>
              </w:rPr>
              <w:t>53,39</w:t>
            </w:r>
          </w:p>
        </w:tc>
      </w:tr>
      <w:tr w:rsidR="00030E1B" w:rsidRPr="00132FC6" w:rsidTr="009C6B49">
        <w:trPr>
          <w:trHeight w:val="150"/>
        </w:trPr>
        <w:tc>
          <w:tcPr>
            <w:tcW w:w="1331" w:type="dxa"/>
            <w:vMerge/>
            <w:tcBorders>
              <w:top w:val="nil"/>
              <w:left w:val="nil"/>
              <w:bottom w:val="single" w:sz="4" w:space="0" w:color="auto"/>
              <w:right w:val="nil"/>
            </w:tcBorders>
          </w:tcPr>
          <w:p w:rsidR="00030E1B" w:rsidRPr="00132FC6" w:rsidRDefault="00030E1B" w:rsidP="009C6B49">
            <w:pPr>
              <w:tabs>
                <w:tab w:val="left" w:pos="-1560"/>
              </w:tabs>
              <w:spacing w:line="240" w:lineRule="auto"/>
              <w:ind w:left="459" w:firstLine="0"/>
              <w:jc w:val="center"/>
              <w:rPr>
                <w:rFonts w:ascii="Times New Roman" w:hAnsi="Times New Roman" w:cs="Times New Roman"/>
                <w:sz w:val="20"/>
                <w:szCs w:val="20"/>
                <w:lang w:val="id-ID"/>
              </w:rPr>
            </w:pPr>
          </w:p>
        </w:tc>
        <w:tc>
          <w:tcPr>
            <w:tcW w:w="1794" w:type="dxa"/>
            <w:vMerge/>
            <w:tcBorders>
              <w:top w:val="nil"/>
              <w:left w:val="nil"/>
              <w:bottom w:val="single" w:sz="4" w:space="0" w:color="auto"/>
              <w:right w:val="nil"/>
            </w:tcBorders>
          </w:tcPr>
          <w:p w:rsidR="00030E1B" w:rsidRPr="00132FC6" w:rsidRDefault="00030E1B" w:rsidP="009C6B49">
            <w:pPr>
              <w:tabs>
                <w:tab w:val="left" w:pos="-1560"/>
              </w:tabs>
              <w:spacing w:line="240" w:lineRule="auto"/>
              <w:ind w:left="459" w:firstLine="0"/>
              <w:rPr>
                <w:rFonts w:ascii="Times New Roman" w:hAnsi="Times New Roman" w:cs="Times New Roman"/>
                <w:sz w:val="20"/>
                <w:szCs w:val="20"/>
                <w:lang w:val="id-ID"/>
              </w:rPr>
            </w:pPr>
          </w:p>
        </w:tc>
        <w:tc>
          <w:tcPr>
            <w:tcW w:w="2404" w:type="dxa"/>
            <w:tcBorders>
              <w:top w:val="nil"/>
              <w:left w:val="nil"/>
              <w:bottom w:val="single" w:sz="4" w:space="0" w:color="auto"/>
              <w:right w:val="nil"/>
            </w:tcBorders>
          </w:tcPr>
          <w:p w:rsidR="00030E1B" w:rsidRPr="00132FC6" w:rsidRDefault="00030E1B" w:rsidP="009C6B49">
            <w:pPr>
              <w:tabs>
                <w:tab w:val="left" w:pos="-1560"/>
              </w:tabs>
              <w:spacing w:line="240" w:lineRule="auto"/>
              <w:ind w:left="459" w:firstLine="0"/>
              <w:jc w:val="center"/>
              <w:rPr>
                <w:rFonts w:ascii="Times New Roman" w:hAnsi="Times New Roman" w:cs="Times New Roman"/>
                <w:sz w:val="20"/>
                <w:szCs w:val="20"/>
                <w:lang w:val="id-ID"/>
              </w:rPr>
            </w:pPr>
            <w:r w:rsidRPr="00132FC6">
              <w:rPr>
                <w:rFonts w:ascii="Times New Roman" w:hAnsi="Times New Roman" w:cs="Times New Roman"/>
                <w:sz w:val="20"/>
                <w:szCs w:val="20"/>
                <w:lang w:val="id-ID"/>
              </w:rPr>
              <w:t>Female</w:t>
            </w:r>
          </w:p>
        </w:tc>
        <w:tc>
          <w:tcPr>
            <w:tcW w:w="1334" w:type="dxa"/>
            <w:tcBorders>
              <w:top w:val="nil"/>
              <w:left w:val="nil"/>
              <w:bottom w:val="single" w:sz="4" w:space="0" w:color="auto"/>
              <w:right w:val="nil"/>
            </w:tcBorders>
          </w:tcPr>
          <w:p w:rsidR="00030E1B" w:rsidRPr="00132FC6" w:rsidRDefault="00030E1B" w:rsidP="009C6B49">
            <w:pPr>
              <w:tabs>
                <w:tab w:val="left" w:pos="-1560"/>
              </w:tabs>
              <w:spacing w:line="240" w:lineRule="auto"/>
              <w:ind w:firstLine="0"/>
              <w:jc w:val="center"/>
              <w:rPr>
                <w:rFonts w:ascii="Times New Roman" w:hAnsi="Times New Roman" w:cs="Times New Roman"/>
                <w:sz w:val="20"/>
                <w:szCs w:val="20"/>
                <w:lang w:val="id-ID"/>
              </w:rPr>
            </w:pPr>
            <w:r w:rsidRPr="00132FC6">
              <w:rPr>
                <w:rFonts w:ascii="Times New Roman" w:hAnsi="Times New Roman" w:cs="Times New Roman"/>
                <w:sz w:val="20"/>
                <w:szCs w:val="20"/>
                <w:lang w:val="id-ID"/>
              </w:rPr>
              <w:t>63</w:t>
            </w:r>
          </w:p>
        </w:tc>
        <w:tc>
          <w:tcPr>
            <w:tcW w:w="2080" w:type="dxa"/>
            <w:tcBorders>
              <w:top w:val="nil"/>
              <w:left w:val="nil"/>
              <w:bottom w:val="single" w:sz="4" w:space="0" w:color="auto"/>
              <w:right w:val="nil"/>
            </w:tcBorders>
          </w:tcPr>
          <w:p w:rsidR="00030E1B" w:rsidRPr="00132FC6" w:rsidRDefault="00030E1B" w:rsidP="009C6B49">
            <w:pPr>
              <w:tabs>
                <w:tab w:val="left" w:pos="-1560"/>
              </w:tabs>
              <w:spacing w:line="240" w:lineRule="auto"/>
              <w:ind w:firstLine="0"/>
              <w:jc w:val="center"/>
              <w:rPr>
                <w:rFonts w:ascii="Times New Roman" w:hAnsi="Times New Roman" w:cs="Times New Roman"/>
                <w:sz w:val="20"/>
                <w:szCs w:val="20"/>
                <w:lang w:val="id-ID"/>
              </w:rPr>
            </w:pPr>
            <w:r w:rsidRPr="00132FC6">
              <w:rPr>
                <w:rFonts w:ascii="Times New Roman" w:hAnsi="Times New Roman" w:cs="Times New Roman"/>
                <w:sz w:val="20"/>
                <w:szCs w:val="20"/>
                <w:lang w:val="id-ID"/>
              </w:rPr>
              <w:t>46,61</w:t>
            </w:r>
          </w:p>
        </w:tc>
      </w:tr>
      <w:tr w:rsidR="00030E1B" w:rsidRPr="00132FC6" w:rsidTr="009C6B49">
        <w:trPr>
          <w:trHeight w:val="150"/>
        </w:trPr>
        <w:tc>
          <w:tcPr>
            <w:tcW w:w="5529" w:type="dxa"/>
            <w:gridSpan w:val="3"/>
            <w:tcBorders>
              <w:top w:val="single" w:sz="4" w:space="0" w:color="auto"/>
              <w:left w:val="nil"/>
              <w:bottom w:val="single" w:sz="4" w:space="0" w:color="auto"/>
              <w:right w:val="nil"/>
            </w:tcBorders>
          </w:tcPr>
          <w:p w:rsidR="00030E1B" w:rsidRPr="00132FC6" w:rsidRDefault="00030E1B" w:rsidP="009C6B49">
            <w:pPr>
              <w:tabs>
                <w:tab w:val="left" w:pos="-1560"/>
              </w:tabs>
              <w:spacing w:line="240" w:lineRule="auto"/>
              <w:ind w:left="459" w:firstLine="0"/>
              <w:rPr>
                <w:rFonts w:ascii="Times New Roman" w:hAnsi="Times New Roman" w:cs="Times New Roman"/>
                <w:sz w:val="20"/>
                <w:szCs w:val="20"/>
                <w:lang w:val="id-ID"/>
              </w:rPr>
            </w:pPr>
            <w:r w:rsidRPr="00132FC6">
              <w:rPr>
                <w:rFonts w:ascii="Times New Roman" w:hAnsi="Times New Roman" w:cs="Times New Roman"/>
                <w:sz w:val="20"/>
                <w:szCs w:val="20"/>
                <w:lang w:val="id-ID"/>
              </w:rPr>
              <w:t>Total</w:t>
            </w:r>
          </w:p>
        </w:tc>
        <w:tc>
          <w:tcPr>
            <w:tcW w:w="1334" w:type="dxa"/>
            <w:tcBorders>
              <w:top w:val="single" w:sz="4" w:space="0" w:color="auto"/>
              <w:left w:val="nil"/>
              <w:bottom w:val="single" w:sz="4" w:space="0" w:color="auto"/>
              <w:right w:val="nil"/>
            </w:tcBorders>
          </w:tcPr>
          <w:p w:rsidR="00030E1B" w:rsidRPr="00132FC6" w:rsidRDefault="00030E1B" w:rsidP="009C6B49">
            <w:pPr>
              <w:tabs>
                <w:tab w:val="left" w:pos="-1560"/>
              </w:tabs>
              <w:spacing w:line="240" w:lineRule="auto"/>
              <w:ind w:firstLine="0"/>
              <w:jc w:val="center"/>
              <w:rPr>
                <w:rFonts w:ascii="Times New Roman" w:hAnsi="Times New Roman" w:cs="Times New Roman"/>
                <w:sz w:val="20"/>
                <w:szCs w:val="20"/>
                <w:lang w:val="id-ID"/>
              </w:rPr>
            </w:pPr>
            <w:r w:rsidRPr="00132FC6">
              <w:rPr>
                <w:rFonts w:ascii="Times New Roman" w:hAnsi="Times New Roman" w:cs="Times New Roman"/>
                <w:sz w:val="20"/>
                <w:szCs w:val="20"/>
                <w:lang w:val="id-ID"/>
              </w:rPr>
              <w:t>118</w:t>
            </w:r>
          </w:p>
        </w:tc>
        <w:tc>
          <w:tcPr>
            <w:tcW w:w="2080" w:type="dxa"/>
            <w:tcBorders>
              <w:top w:val="single" w:sz="4" w:space="0" w:color="auto"/>
              <w:left w:val="nil"/>
              <w:bottom w:val="single" w:sz="4" w:space="0" w:color="auto"/>
              <w:right w:val="nil"/>
            </w:tcBorders>
          </w:tcPr>
          <w:p w:rsidR="00030E1B" w:rsidRPr="00132FC6" w:rsidRDefault="00030E1B" w:rsidP="009C6B49">
            <w:pPr>
              <w:tabs>
                <w:tab w:val="left" w:pos="-1560"/>
              </w:tabs>
              <w:spacing w:line="240" w:lineRule="auto"/>
              <w:ind w:firstLine="0"/>
              <w:jc w:val="center"/>
              <w:rPr>
                <w:rFonts w:ascii="Times New Roman" w:hAnsi="Times New Roman" w:cs="Times New Roman"/>
                <w:sz w:val="20"/>
                <w:szCs w:val="20"/>
                <w:lang w:val="id-ID"/>
              </w:rPr>
            </w:pPr>
            <w:r w:rsidRPr="00132FC6">
              <w:rPr>
                <w:rFonts w:ascii="Times New Roman" w:hAnsi="Times New Roman" w:cs="Times New Roman"/>
                <w:sz w:val="20"/>
                <w:szCs w:val="20"/>
                <w:lang w:val="id-ID"/>
              </w:rPr>
              <w:t>100%</w:t>
            </w:r>
          </w:p>
        </w:tc>
      </w:tr>
      <w:tr w:rsidR="00D80B00" w:rsidRPr="00132FC6" w:rsidTr="009C6B49">
        <w:trPr>
          <w:trHeight w:val="101"/>
        </w:trPr>
        <w:tc>
          <w:tcPr>
            <w:tcW w:w="1331" w:type="dxa"/>
            <w:vMerge w:val="restart"/>
            <w:tcBorders>
              <w:top w:val="single" w:sz="4" w:space="0" w:color="auto"/>
              <w:left w:val="nil"/>
              <w:bottom w:val="nil"/>
              <w:right w:val="nil"/>
            </w:tcBorders>
          </w:tcPr>
          <w:p w:rsidR="00D80B00" w:rsidRPr="00132FC6" w:rsidRDefault="00D80B00" w:rsidP="009C6B49">
            <w:pPr>
              <w:tabs>
                <w:tab w:val="left" w:pos="-1560"/>
              </w:tabs>
              <w:spacing w:line="240" w:lineRule="auto"/>
              <w:ind w:left="459" w:firstLine="0"/>
              <w:jc w:val="left"/>
              <w:rPr>
                <w:rFonts w:ascii="Times New Roman" w:hAnsi="Times New Roman" w:cs="Times New Roman"/>
                <w:sz w:val="20"/>
                <w:szCs w:val="20"/>
                <w:lang w:val="id-ID"/>
              </w:rPr>
            </w:pPr>
            <w:r w:rsidRPr="00132FC6">
              <w:rPr>
                <w:rFonts w:ascii="Times New Roman" w:hAnsi="Times New Roman" w:cs="Times New Roman"/>
                <w:sz w:val="20"/>
                <w:szCs w:val="20"/>
                <w:lang w:val="id-ID"/>
              </w:rPr>
              <w:t>2</w:t>
            </w:r>
          </w:p>
        </w:tc>
        <w:tc>
          <w:tcPr>
            <w:tcW w:w="1794" w:type="dxa"/>
            <w:vMerge w:val="restart"/>
            <w:tcBorders>
              <w:top w:val="single" w:sz="4" w:space="0" w:color="auto"/>
              <w:left w:val="nil"/>
              <w:bottom w:val="nil"/>
              <w:right w:val="nil"/>
            </w:tcBorders>
          </w:tcPr>
          <w:p w:rsidR="00D80B00" w:rsidRPr="00132FC6" w:rsidRDefault="00D80B00" w:rsidP="009C6B49">
            <w:pPr>
              <w:tabs>
                <w:tab w:val="left" w:pos="-1560"/>
              </w:tabs>
              <w:spacing w:line="240" w:lineRule="auto"/>
              <w:ind w:left="459" w:firstLine="0"/>
              <w:jc w:val="center"/>
              <w:rPr>
                <w:rFonts w:ascii="Times New Roman" w:hAnsi="Times New Roman" w:cs="Times New Roman"/>
                <w:sz w:val="20"/>
                <w:szCs w:val="20"/>
                <w:lang w:val="id-ID"/>
              </w:rPr>
            </w:pPr>
            <w:r>
              <w:rPr>
                <w:rFonts w:ascii="Times New Roman" w:hAnsi="Times New Roman" w:cs="Times New Roman"/>
                <w:sz w:val="20"/>
                <w:szCs w:val="20"/>
                <w:lang w:val="id-ID"/>
              </w:rPr>
              <w:t>Age</w:t>
            </w:r>
          </w:p>
        </w:tc>
        <w:tc>
          <w:tcPr>
            <w:tcW w:w="2404" w:type="dxa"/>
            <w:tcBorders>
              <w:top w:val="single" w:sz="4" w:space="0" w:color="auto"/>
              <w:left w:val="nil"/>
              <w:bottom w:val="nil"/>
              <w:right w:val="nil"/>
            </w:tcBorders>
          </w:tcPr>
          <w:p w:rsidR="00D80B00" w:rsidRPr="00132FC6" w:rsidRDefault="00D80B00" w:rsidP="00211976">
            <w:pPr>
              <w:tabs>
                <w:tab w:val="left" w:pos="-1560"/>
              </w:tabs>
              <w:spacing w:line="240" w:lineRule="auto"/>
              <w:ind w:left="459" w:firstLine="0"/>
              <w:jc w:val="center"/>
              <w:rPr>
                <w:rFonts w:ascii="Times New Roman" w:hAnsi="Times New Roman" w:cs="Times New Roman"/>
                <w:sz w:val="20"/>
                <w:szCs w:val="20"/>
                <w:lang w:val="id-ID"/>
              </w:rPr>
            </w:pPr>
            <w:r w:rsidRPr="00132FC6">
              <w:rPr>
                <w:rFonts w:ascii="Times New Roman" w:hAnsi="Times New Roman" w:cs="Times New Roman"/>
                <w:sz w:val="20"/>
                <w:szCs w:val="20"/>
                <w:lang w:val="id-ID"/>
              </w:rPr>
              <w:t xml:space="preserve">20-30 </w:t>
            </w:r>
            <w:r>
              <w:rPr>
                <w:rFonts w:ascii="Times New Roman" w:hAnsi="Times New Roman" w:cs="Times New Roman"/>
                <w:sz w:val="20"/>
                <w:szCs w:val="20"/>
                <w:lang w:val="id-ID"/>
              </w:rPr>
              <w:t>years</w:t>
            </w:r>
          </w:p>
        </w:tc>
        <w:tc>
          <w:tcPr>
            <w:tcW w:w="1334" w:type="dxa"/>
            <w:tcBorders>
              <w:top w:val="single" w:sz="4" w:space="0" w:color="auto"/>
              <w:left w:val="nil"/>
              <w:bottom w:val="nil"/>
              <w:right w:val="nil"/>
            </w:tcBorders>
          </w:tcPr>
          <w:p w:rsidR="00D80B00" w:rsidRPr="00132FC6" w:rsidRDefault="00D80B00" w:rsidP="009C6B49">
            <w:pPr>
              <w:tabs>
                <w:tab w:val="left" w:pos="-1560"/>
              </w:tabs>
              <w:spacing w:line="240" w:lineRule="auto"/>
              <w:ind w:firstLine="0"/>
              <w:jc w:val="center"/>
              <w:rPr>
                <w:rFonts w:ascii="Times New Roman" w:hAnsi="Times New Roman" w:cs="Times New Roman"/>
                <w:sz w:val="20"/>
                <w:szCs w:val="20"/>
                <w:lang w:val="id-ID"/>
              </w:rPr>
            </w:pPr>
            <w:r w:rsidRPr="00132FC6">
              <w:rPr>
                <w:rFonts w:ascii="Times New Roman" w:hAnsi="Times New Roman" w:cs="Times New Roman"/>
                <w:sz w:val="20"/>
                <w:szCs w:val="20"/>
                <w:lang w:val="id-ID"/>
              </w:rPr>
              <w:t>14</w:t>
            </w:r>
          </w:p>
        </w:tc>
        <w:tc>
          <w:tcPr>
            <w:tcW w:w="2080" w:type="dxa"/>
            <w:tcBorders>
              <w:top w:val="single" w:sz="4" w:space="0" w:color="auto"/>
              <w:left w:val="nil"/>
              <w:bottom w:val="nil"/>
              <w:right w:val="nil"/>
            </w:tcBorders>
          </w:tcPr>
          <w:p w:rsidR="00D80B00" w:rsidRPr="00132FC6" w:rsidRDefault="00D80B00" w:rsidP="009C6B49">
            <w:pPr>
              <w:tabs>
                <w:tab w:val="left" w:pos="-1560"/>
              </w:tabs>
              <w:spacing w:line="240" w:lineRule="auto"/>
              <w:ind w:firstLine="0"/>
              <w:jc w:val="center"/>
              <w:rPr>
                <w:rFonts w:ascii="Times New Roman" w:hAnsi="Times New Roman" w:cs="Times New Roman"/>
                <w:sz w:val="20"/>
                <w:szCs w:val="20"/>
                <w:lang w:val="id-ID"/>
              </w:rPr>
            </w:pPr>
            <w:r w:rsidRPr="00132FC6">
              <w:rPr>
                <w:rFonts w:ascii="Times New Roman" w:hAnsi="Times New Roman" w:cs="Times New Roman"/>
                <w:sz w:val="20"/>
                <w:szCs w:val="20"/>
                <w:lang w:val="id-ID"/>
              </w:rPr>
              <w:t>11,86</w:t>
            </w:r>
          </w:p>
        </w:tc>
      </w:tr>
      <w:tr w:rsidR="00D80B00" w:rsidRPr="00132FC6" w:rsidTr="009C6B49">
        <w:trPr>
          <w:trHeight w:val="100"/>
        </w:trPr>
        <w:tc>
          <w:tcPr>
            <w:tcW w:w="1331" w:type="dxa"/>
            <w:vMerge/>
            <w:tcBorders>
              <w:top w:val="nil"/>
              <w:left w:val="nil"/>
              <w:bottom w:val="nil"/>
              <w:right w:val="nil"/>
            </w:tcBorders>
          </w:tcPr>
          <w:p w:rsidR="00D80B00" w:rsidRPr="00132FC6" w:rsidRDefault="00D80B00" w:rsidP="009C6B49">
            <w:pPr>
              <w:tabs>
                <w:tab w:val="left" w:pos="-1560"/>
              </w:tabs>
              <w:spacing w:line="240" w:lineRule="auto"/>
              <w:ind w:left="459" w:firstLine="0"/>
              <w:jc w:val="center"/>
              <w:rPr>
                <w:rFonts w:ascii="Times New Roman" w:hAnsi="Times New Roman" w:cs="Times New Roman"/>
                <w:sz w:val="20"/>
                <w:szCs w:val="20"/>
                <w:lang w:val="id-ID"/>
              </w:rPr>
            </w:pPr>
          </w:p>
        </w:tc>
        <w:tc>
          <w:tcPr>
            <w:tcW w:w="1794" w:type="dxa"/>
            <w:vMerge/>
            <w:tcBorders>
              <w:top w:val="nil"/>
              <w:left w:val="nil"/>
              <w:bottom w:val="nil"/>
              <w:right w:val="nil"/>
            </w:tcBorders>
          </w:tcPr>
          <w:p w:rsidR="00D80B00" w:rsidRPr="00132FC6" w:rsidRDefault="00D80B00" w:rsidP="009C6B49">
            <w:pPr>
              <w:tabs>
                <w:tab w:val="left" w:pos="-1560"/>
              </w:tabs>
              <w:spacing w:line="240" w:lineRule="auto"/>
              <w:ind w:left="459" w:firstLine="0"/>
              <w:rPr>
                <w:rFonts w:ascii="Times New Roman" w:hAnsi="Times New Roman" w:cs="Times New Roman"/>
                <w:sz w:val="20"/>
                <w:szCs w:val="20"/>
                <w:lang w:val="id-ID"/>
              </w:rPr>
            </w:pPr>
          </w:p>
        </w:tc>
        <w:tc>
          <w:tcPr>
            <w:tcW w:w="2404" w:type="dxa"/>
            <w:tcBorders>
              <w:top w:val="nil"/>
              <w:left w:val="nil"/>
              <w:bottom w:val="nil"/>
              <w:right w:val="nil"/>
            </w:tcBorders>
          </w:tcPr>
          <w:p w:rsidR="00D80B00" w:rsidRPr="00132FC6" w:rsidRDefault="00D80B00" w:rsidP="00211976">
            <w:pPr>
              <w:tabs>
                <w:tab w:val="left" w:pos="-1560"/>
              </w:tabs>
              <w:spacing w:line="240" w:lineRule="auto"/>
              <w:ind w:left="459" w:firstLine="0"/>
              <w:jc w:val="center"/>
              <w:rPr>
                <w:rFonts w:ascii="Times New Roman" w:hAnsi="Times New Roman" w:cs="Times New Roman"/>
                <w:sz w:val="20"/>
                <w:szCs w:val="20"/>
                <w:lang w:val="id-ID"/>
              </w:rPr>
            </w:pPr>
            <w:r w:rsidRPr="00132FC6">
              <w:rPr>
                <w:rFonts w:ascii="Times New Roman" w:hAnsi="Times New Roman" w:cs="Times New Roman"/>
                <w:sz w:val="20"/>
                <w:szCs w:val="20"/>
                <w:lang w:val="id-ID"/>
              </w:rPr>
              <w:t xml:space="preserve">30-40 </w:t>
            </w:r>
            <w:r>
              <w:rPr>
                <w:rFonts w:ascii="Times New Roman" w:hAnsi="Times New Roman" w:cs="Times New Roman"/>
                <w:sz w:val="20"/>
                <w:szCs w:val="20"/>
                <w:lang w:val="id-ID"/>
              </w:rPr>
              <w:t>years</w:t>
            </w:r>
          </w:p>
        </w:tc>
        <w:tc>
          <w:tcPr>
            <w:tcW w:w="1334" w:type="dxa"/>
            <w:tcBorders>
              <w:top w:val="nil"/>
              <w:left w:val="nil"/>
              <w:bottom w:val="nil"/>
              <w:right w:val="nil"/>
            </w:tcBorders>
          </w:tcPr>
          <w:p w:rsidR="00D80B00" w:rsidRPr="00132FC6" w:rsidRDefault="00D80B00" w:rsidP="009C6B49">
            <w:pPr>
              <w:tabs>
                <w:tab w:val="left" w:pos="-1560"/>
              </w:tabs>
              <w:spacing w:line="240" w:lineRule="auto"/>
              <w:ind w:firstLine="0"/>
              <w:jc w:val="center"/>
              <w:rPr>
                <w:rFonts w:ascii="Times New Roman" w:hAnsi="Times New Roman" w:cs="Times New Roman"/>
                <w:sz w:val="20"/>
                <w:szCs w:val="20"/>
                <w:lang w:val="id-ID"/>
              </w:rPr>
            </w:pPr>
            <w:r w:rsidRPr="00132FC6">
              <w:rPr>
                <w:rFonts w:ascii="Times New Roman" w:hAnsi="Times New Roman" w:cs="Times New Roman"/>
                <w:sz w:val="20"/>
                <w:szCs w:val="20"/>
                <w:lang w:val="id-ID"/>
              </w:rPr>
              <w:t>77</w:t>
            </w:r>
          </w:p>
        </w:tc>
        <w:tc>
          <w:tcPr>
            <w:tcW w:w="2080" w:type="dxa"/>
            <w:tcBorders>
              <w:top w:val="nil"/>
              <w:left w:val="nil"/>
              <w:bottom w:val="nil"/>
              <w:right w:val="nil"/>
            </w:tcBorders>
          </w:tcPr>
          <w:p w:rsidR="00D80B00" w:rsidRPr="00132FC6" w:rsidRDefault="00D80B00" w:rsidP="009C6B49">
            <w:pPr>
              <w:tabs>
                <w:tab w:val="left" w:pos="-1560"/>
              </w:tabs>
              <w:spacing w:line="240" w:lineRule="auto"/>
              <w:ind w:firstLine="0"/>
              <w:jc w:val="center"/>
              <w:rPr>
                <w:rFonts w:ascii="Times New Roman" w:hAnsi="Times New Roman" w:cs="Times New Roman"/>
                <w:sz w:val="20"/>
                <w:szCs w:val="20"/>
                <w:lang w:val="id-ID"/>
              </w:rPr>
            </w:pPr>
            <w:r w:rsidRPr="00132FC6">
              <w:rPr>
                <w:rFonts w:ascii="Times New Roman" w:hAnsi="Times New Roman" w:cs="Times New Roman"/>
                <w:sz w:val="20"/>
                <w:szCs w:val="20"/>
                <w:lang w:val="id-ID"/>
              </w:rPr>
              <w:t>65,25</w:t>
            </w:r>
          </w:p>
        </w:tc>
      </w:tr>
      <w:tr w:rsidR="00D80B00" w:rsidRPr="00132FC6" w:rsidTr="009C6B49">
        <w:trPr>
          <w:trHeight w:val="100"/>
        </w:trPr>
        <w:tc>
          <w:tcPr>
            <w:tcW w:w="1331" w:type="dxa"/>
            <w:vMerge/>
            <w:tcBorders>
              <w:top w:val="nil"/>
              <w:left w:val="nil"/>
              <w:bottom w:val="single" w:sz="4" w:space="0" w:color="auto"/>
              <w:right w:val="nil"/>
            </w:tcBorders>
          </w:tcPr>
          <w:p w:rsidR="00D80B00" w:rsidRPr="00132FC6" w:rsidRDefault="00D80B00" w:rsidP="009C6B49">
            <w:pPr>
              <w:tabs>
                <w:tab w:val="left" w:pos="-1560"/>
              </w:tabs>
              <w:spacing w:line="240" w:lineRule="auto"/>
              <w:ind w:left="459" w:firstLine="0"/>
              <w:jc w:val="center"/>
              <w:rPr>
                <w:rFonts w:ascii="Times New Roman" w:hAnsi="Times New Roman" w:cs="Times New Roman"/>
                <w:sz w:val="20"/>
                <w:szCs w:val="20"/>
                <w:lang w:val="id-ID"/>
              </w:rPr>
            </w:pPr>
          </w:p>
        </w:tc>
        <w:tc>
          <w:tcPr>
            <w:tcW w:w="1794" w:type="dxa"/>
            <w:vMerge/>
            <w:tcBorders>
              <w:top w:val="nil"/>
              <w:left w:val="nil"/>
              <w:bottom w:val="single" w:sz="4" w:space="0" w:color="auto"/>
              <w:right w:val="nil"/>
            </w:tcBorders>
          </w:tcPr>
          <w:p w:rsidR="00D80B00" w:rsidRPr="00132FC6" w:rsidRDefault="00D80B00" w:rsidP="009C6B49">
            <w:pPr>
              <w:tabs>
                <w:tab w:val="left" w:pos="-1560"/>
              </w:tabs>
              <w:spacing w:line="240" w:lineRule="auto"/>
              <w:ind w:left="459" w:firstLine="0"/>
              <w:rPr>
                <w:rFonts w:ascii="Times New Roman" w:hAnsi="Times New Roman" w:cs="Times New Roman"/>
                <w:sz w:val="20"/>
                <w:szCs w:val="20"/>
                <w:lang w:val="id-ID"/>
              </w:rPr>
            </w:pPr>
          </w:p>
        </w:tc>
        <w:tc>
          <w:tcPr>
            <w:tcW w:w="2404" w:type="dxa"/>
            <w:tcBorders>
              <w:top w:val="nil"/>
              <w:left w:val="nil"/>
              <w:bottom w:val="single" w:sz="4" w:space="0" w:color="auto"/>
              <w:right w:val="nil"/>
            </w:tcBorders>
          </w:tcPr>
          <w:p w:rsidR="00D80B00" w:rsidRPr="00132FC6" w:rsidRDefault="00D80B00" w:rsidP="00211976">
            <w:pPr>
              <w:tabs>
                <w:tab w:val="left" w:pos="-1560"/>
              </w:tabs>
              <w:spacing w:line="240" w:lineRule="auto"/>
              <w:ind w:left="459" w:firstLine="0"/>
              <w:jc w:val="center"/>
              <w:rPr>
                <w:rFonts w:ascii="Times New Roman" w:hAnsi="Times New Roman" w:cs="Times New Roman"/>
                <w:sz w:val="20"/>
                <w:szCs w:val="20"/>
                <w:lang w:val="id-ID"/>
              </w:rPr>
            </w:pPr>
            <w:r w:rsidRPr="00132FC6">
              <w:rPr>
                <w:rFonts w:ascii="Times New Roman" w:hAnsi="Times New Roman" w:cs="Times New Roman"/>
                <w:sz w:val="20"/>
                <w:szCs w:val="20"/>
                <w:lang w:val="id-ID"/>
              </w:rPr>
              <w:t xml:space="preserve">&gt;40 </w:t>
            </w:r>
            <w:r>
              <w:rPr>
                <w:rFonts w:ascii="Times New Roman" w:hAnsi="Times New Roman" w:cs="Times New Roman"/>
                <w:sz w:val="20"/>
                <w:szCs w:val="20"/>
                <w:lang w:val="id-ID"/>
              </w:rPr>
              <w:t>years</w:t>
            </w:r>
          </w:p>
        </w:tc>
        <w:tc>
          <w:tcPr>
            <w:tcW w:w="1334" w:type="dxa"/>
            <w:tcBorders>
              <w:top w:val="nil"/>
              <w:left w:val="nil"/>
              <w:bottom w:val="single" w:sz="4" w:space="0" w:color="auto"/>
              <w:right w:val="nil"/>
            </w:tcBorders>
          </w:tcPr>
          <w:p w:rsidR="00D80B00" w:rsidRPr="00132FC6" w:rsidRDefault="00D80B00" w:rsidP="009C6B49">
            <w:pPr>
              <w:tabs>
                <w:tab w:val="left" w:pos="-1560"/>
              </w:tabs>
              <w:spacing w:line="240" w:lineRule="auto"/>
              <w:ind w:firstLine="0"/>
              <w:jc w:val="center"/>
              <w:rPr>
                <w:rFonts w:ascii="Times New Roman" w:hAnsi="Times New Roman" w:cs="Times New Roman"/>
                <w:sz w:val="20"/>
                <w:szCs w:val="20"/>
                <w:lang w:val="id-ID"/>
              </w:rPr>
            </w:pPr>
            <w:r w:rsidRPr="00132FC6">
              <w:rPr>
                <w:rFonts w:ascii="Times New Roman" w:hAnsi="Times New Roman" w:cs="Times New Roman"/>
                <w:sz w:val="20"/>
                <w:szCs w:val="20"/>
                <w:lang w:val="id-ID"/>
              </w:rPr>
              <w:t>24</w:t>
            </w:r>
          </w:p>
        </w:tc>
        <w:tc>
          <w:tcPr>
            <w:tcW w:w="2080" w:type="dxa"/>
            <w:tcBorders>
              <w:top w:val="nil"/>
              <w:left w:val="nil"/>
              <w:bottom w:val="single" w:sz="4" w:space="0" w:color="auto"/>
              <w:right w:val="nil"/>
            </w:tcBorders>
          </w:tcPr>
          <w:p w:rsidR="00D80B00" w:rsidRPr="00132FC6" w:rsidRDefault="00D80B00" w:rsidP="009C6B49">
            <w:pPr>
              <w:tabs>
                <w:tab w:val="left" w:pos="-1560"/>
              </w:tabs>
              <w:spacing w:line="240" w:lineRule="auto"/>
              <w:ind w:firstLine="0"/>
              <w:jc w:val="center"/>
              <w:rPr>
                <w:rFonts w:ascii="Times New Roman" w:hAnsi="Times New Roman" w:cs="Times New Roman"/>
                <w:sz w:val="20"/>
                <w:szCs w:val="20"/>
                <w:lang w:val="id-ID"/>
              </w:rPr>
            </w:pPr>
            <w:r w:rsidRPr="00132FC6">
              <w:rPr>
                <w:rFonts w:ascii="Times New Roman" w:hAnsi="Times New Roman" w:cs="Times New Roman"/>
                <w:sz w:val="20"/>
                <w:szCs w:val="20"/>
                <w:lang w:val="id-ID"/>
              </w:rPr>
              <w:t>22,89</w:t>
            </w:r>
          </w:p>
        </w:tc>
      </w:tr>
      <w:tr w:rsidR="00030E1B" w:rsidRPr="00132FC6" w:rsidTr="009C6B49">
        <w:trPr>
          <w:trHeight w:val="100"/>
        </w:trPr>
        <w:tc>
          <w:tcPr>
            <w:tcW w:w="5529" w:type="dxa"/>
            <w:gridSpan w:val="3"/>
            <w:tcBorders>
              <w:top w:val="single" w:sz="4" w:space="0" w:color="auto"/>
              <w:left w:val="nil"/>
              <w:bottom w:val="single" w:sz="4" w:space="0" w:color="auto"/>
              <w:right w:val="nil"/>
            </w:tcBorders>
          </w:tcPr>
          <w:p w:rsidR="00030E1B" w:rsidRPr="00132FC6" w:rsidRDefault="00030E1B" w:rsidP="009C6B49">
            <w:pPr>
              <w:tabs>
                <w:tab w:val="left" w:pos="-1560"/>
              </w:tabs>
              <w:spacing w:line="240" w:lineRule="auto"/>
              <w:ind w:left="459" w:firstLine="0"/>
              <w:rPr>
                <w:rFonts w:ascii="Times New Roman" w:hAnsi="Times New Roman" w:cs="Times New Roman"/>
                <w:sz w:val="20"/>
                <w:szCs w:val="20"/>
                <w:lang w:val="id-ID"/>
              </w:rPr>
            </w:pPr>
            <w:r w:rsidRPr="00132FC6">
              <w:rPr>
                <w:rFonts w:ascii="Times New Roman" w:hAnsi="Times New Roman" w:cs="Times New Roman"/>
                <w:sz w:val="20"/>
                <w:szCs w:val="20"/>
                <w:lang w:val="id-ID"/>
              </w:rPr>
              <w:t>Total</w:t>
            </w:r>
          </w:p>
        </w:tc>
        <w:tc>
          <w:tcPr>
            <w:tcW w:w="1334" w:type="dxa"/>
            <w:tcBorders>
              <w:top w:val="single" w:sz="4" w:space="0" w:color="auto"/>
              <w:left w:val="nil"/>
              <w:bottom w:val="single" w:sz="4" w:space="0" w:color="auto"/>
              <w:right w:val="nil"/>
            </w:tcBorders>
          </w:tcPr>
          <w:p w:rsidR="00030E1B" w:rsidRPr="00132FC6" w:rsidRDefault="00030E1B" w:rsidP="009C6B49">
            <w:pPr>
              <w:tabs>
                <w:tab w:val="left" w:pos="-1560"/>
              </w:tabs>
              <w:spacing w:line="240" w:lineRule="auto"/>
              <w:ind w:firstLine="0"/>
              <w:jc w:val="center"/>
              <w:rPr>
                <w:rFonts w:ascii="Times New Roman" w:hAnsi="Times New Roman" w:cs="Times New Roman"/>
                <w:sz w:val="20"/>
                <w:szCs w:val="20"/>
                <w:lang w:val="id-ID"/>
              </w:rPr>
            </w:pPr>
            <w:r w:rsidRPr="00132FC6">
              <w:rPr>
                <w:rFonts w:ascii="Times New Roman" w:hAnsi="Times New Roman" w:cs="Times New Roman"/>
                <w:sz w:val="20"/>
                <w:szCs w:val="20"/>
                <w:lang w:val="id-ID"/>
              </w:rPr>
              <w:t>118</w:t>
            </w:r>
          </w:p>
        </w:tc>
        <w:tc>
          <w:tcPr>
            <w:tcW w:w="2080" w:type="dxa"/>
            <w:tcBorders>
              <w:top w:val="single" w:sz="4" w:space="0" w:color="auto"/>
              <w:left w:val="nil"/>
              <w:bottom w:val="single" w:sz="4" w:space="0" w:color="auto"/>
              <w:right w:val="nil"/>
            </w:tcBorders>
          </w:tcPr>
          <w:p w:rsidR="00030E1B" w:rsidRPr="00132FC6" w:rsidRDefault="00030E1B" w:rsidP="009C6B49">
            <w:pPr>
              <w:tabs>
                <w:tab w:val="left" w:pos="-1560"/>
              </w:tabs>
              <w:spacing w:line="240" w:lineRule="auto"/>
              <w:ind w:firstLine="0"/>
              <w:jc w:val="center"/>
              <w:rPr>
                <w:rFonts w:ascii="Times New Roman" w:hAnsi="Times New Roman" w:cs="Times New Roman"/>
                <w:sz w:val="20"/>
                <w:szCs w:val="20"/>
                <w:lang w:val="id-ID"/>
              </w:rPr>
            </w:pPr>
            <w:r w:rsidRPr="00132FC6">
              <w:rPr>
                <w:rFonts w:ascii="Times New Roman" w:hAnsi="Times New Roman" w:cs="Times New Roman"/>
                <w:sz w:val="20"/>
                <w:szCs w:val="20"/>
                <w:lang w:val="id-ID"/>
              </w:rPr>
              <w:t>100%</w:t>
            </w:r>
          </w:p>
        </w:tc>
      </w:tr>
      <w:tr w:rsidR="00D80B00" w:rsidRPr="00132FC6" w:rsidTr="009C6B49">
        <w:trPr>
          <w:trHeight w:val="101"/>
        </w:trPr>
        <w:tc>
          <w:tcPr>
            <w:tcW w:w="1331" w:type="dxa"/>
            <w:vMerge w:val="restart"/>
            <w:tcBorders>
              <w:top w:val="single" w:sz="4" w:space="0" w:color="auto"/>
              <w:left w:val="nil"/>
              <w:bottom w:val="nil"/>
              <w:right w:val="nil"/>
            </w:tcBorders>
          </w:tcPr>
          <w:p w:rsidR="00D80B00" w:rsidRPr="00132FC6" w:rsidRDefault="00D80B00" w:rsidP="009C6B49">
            <w:pPr>
              <w:tabs>
                <w:tab w:val="left" w:pos="-1560"/>
              </w:tabs>
              <w:spacing w:line="240" w:lineRule="auto"/>
              <w:ind w:left="459" w:firstLine="0"/>
              <w:jc w:val="left"/>
              <w:rPr>
                <w:rFonts w:ascii="Times New Roman" w:hAnsi="Times New Roman" w:cs="Times New Roman"/>
                <w:sz w:val="20"/>
                <w:szCs w:val="20"/>
                <w:lang w:val="id-ID"/>
              </w:rPr>
            </w:pPr>
            <w:r w:rsidRPr="00132FC6">
              <w:rPr>
                <w:rFonts w:ascii="Times New Roman" w:hAnsi="Times New Roman" w:cs="Times New Roman"/>
                <w:sz w:val="20"/>
                <w:szCs w:val="20"/>
                <w:lang w:val="id-ID"/>
              </w:rPr>
              <w:t>3</w:t>
            </w:r>
          </w:p>
        </w:tc>
        <w:tc>
          <w:tcPr>
            <w:tcW w:w="1794" w:type="dxa"/>
            <w:vMerge w:val="restart"/>
            <w:tcBorders>
              <w:top w:val="single" w:sz="4" w:space="0" w:color="auto"/>
              <w:left w:val="nil"/>
              <w:bottom w:val="nil"/>
              <w:right w:val="nil"/>
            </w:tcBorders>
          </w:tcPr>
          <w:p w:rsidR="00D80B00" w:rsidRPr="00132FC6" w:rsidRDefault="00D80B00" w:rsidP="009C6B49">
            <w:pPr>
              <w:tabs>
                <w:tab w:val="left" w:pos="-1560"/>
              </w:tabs>
              <w:spacing w:line="240" w:lineRule="auto"/>
              <w:ind w:left="459" w:firstLine="0"/>
              <w:jc w:val="center"/>
              <w:rPr>
                <w:rFonts w:ascii="Times New Roman" w:hAnsi="Times New Roman" w:cs="Times New Roman"/>
                <w:sz w:val="20"/>
                <w:szCs w:val="20"/>
                <w:lang w:val="id-ID"/>
              </w:rPr>
            </w:pPr>
            <w:r>
              <w:rPr>
                <w:rFonts w:ascii="Times New Roman" w:hAnsi="Times New Roman" w:cs="Times New Roman"/>
                <w:sz w:val="20"/>
                <w:szCs w:val="20"/>
                <w:lang w:val="id-ID"/>
              </w:rPr>
              <w:t>Type of business</w:t>
            </w:r>
          </w:p>
        </w:tc>
        <w:tc>
          <w:tcPr>
            <w:tcW w:w="2404" w:type="dxa"/>
            <w:tcBorders>
              <w:top w:val="single" w:sz="4" w:space="0" w:color="auto"/>
              <w:left w:val="nil"/>
              <w:bottom w:val="nil"/>
              <w:right w:val="nil"/>
            </w:tcBorders>
          </w:tcPr>
          <w:p w:rsidR="00D80B00" w:rsidRPr="00132FC6" w:rsidRDefault="00D80B00" w:rsidP="00211976">
            <w:pPr>
              <w:tabs>
                <w:tab w:val="left" w:pos="-1560"/>
              </w:tabs>
              <w:spacing w:line="240" w:lineRule="auto"/>
              <w:ind w:left="459" w:firstLine="0"/>
              <w:jc w:val="center"/>
              <w:rPr>
                <w:rFonts w:ascii="Times New Roman" w:hAnsi="Times New Roman" w:cs="Times New Roman"/>
                <w:sz w:val="20"/>
                <w:szCs w:val="20"/>
                <w:lang w:val="id-ID"/>
              </w:rPr>
            </w:pPr>
            <w:r>
              <w:rPr>
                <w:rFonts w:ascii="Times New Roman" w:hAnsi="Times New Roman" w:cs="Times New Roman"/>
                <w:sz w:val="20"/>
                <w:szCs w:val="20"/>
                <w:lang w:val="id-ID"/>
              </w:rPr>
              <w:t>Services</w:t>
            </w:r>
          </w:p>
        </w:tc>
        <w:tc>
          <w:tcPr>
            <w:tcW w:w="1334" w:type="dxa"/>
            <w:tcBorders>
              <w:top w:val="single" w:sz="4" w:space="0" w:color="auto"/>
              <w:left w:val="nil"/>
              <w:bottom w:val="nil"/>
              <w:right w:val="nil"/>
            </w:tcBorders>
          </w:tcPr>
          <w:p w:rsidR="00D80B00" w:rsidRPr="00132FC6" w:rsidRDefault="00D80B00" w:rsidP="009C6B49">
            <w:pPr>
              <w:tabs>
                <w:tab w:val="left" w:pos="-1560"/>
              </w:tabs>
              <w:spacing w:line="240" w:lineRule="auto"/>
              <w:ind w:firstLine="0"/>
              <w:jc w:val="center"/>
              <w:rPr>
                <w:rFonts w:ascii="Times New Roman" w:hAnsi="Times New Roman" w:cs="Times New Roman"/>
                <w:sz w:val="20"/>
                <w:szCs w:val="20"/>
                <w:lang w:val="id-ID"/>
              </w:rPr>
            </w:pPr>
            <w:r w:rsidRPr="00132FC6">
              <w:rPr>
                <w:rFonts w:ascii="Times New Roman" w:hAnsi="Times New Roman" w:cs="Times New Roman"/>
                <w:sz w:val="20"/>
                <w:szCs w:val="20"/>
                <w:lang w:val="id-ID"/>
              </w:rPr>
              <w:t>34</w:t>
            </w:r>
          </w:p>
        </w:tc>
        <w:tc>
          <w:tcPr>
            <w:tcW w:w="2080" w:type="dxa"/>
            <w:tcBorders>
              <w:top w:val="single" w:sz="4" w:space="0" w:color="auto"/>
              <w:left w:val="nil"/>
              <w:bottom w:val="nil"/>
              <w:right w:val="nil"/>
            </w:tcBorders>
          </w:tcPr>
          <w:p w:rsidR="00D80B00" w:rsidRPr="00132FC6" w:rsidRDefault="00D80B00" w:rsidP="009C6B49">
            <w:pPr>
              <w:tabs>
                <w:tab w:val="left" w:pos="-1560"/>
              </w:tabs>
              <w:spacing w:line="240" w:lineRule="auto"/>
              <w:ind w:firstLine="0"/>
              <w:jc w:val="center"/>
              <w:rPr>
                <w:rFonts w:ascii="Times New Roman" w:hAnsi="Times New Roman" w:cs="Times New Roman"/>
                <w:sz w:val="20"/>
                <w:szCs w:val="20"/>
                <w:lang w:val="id-ID"/>
              </w:rPr>
            </w:pPr>
            <w:r w:rsidRPr="00132FC6">
              <w:rPr>
                <w:rFonts w:ascii="Times New Roman" w:hAnsi="Times New Roman" w:cs="Times New Roman"/>
                <w:sz w:val="20"/>
                <w:szCs w:val="20"/>
                <w:lang w:val="id-ID"/>
              </w:rPr>
              <w:t>28,81</w:t>
            </w:r>
          </w:p>
        </w:tc>
      </w:tr>
      <w:tr w:rsidR="00D80B00" w:rsidRPr="00132FC6" w:rsidTr="009C6B49">
        <w:trPr>
          <w:trHeight w:val="100"/>
        </w:trPr>
        <w:tc>
          <w:tcPr>
            <w:tcW w:w="1331" w:type="dxa"/>
            <w:vMerge/>
            <w:tcBorders>
              <w:top w:val="nil"/>
              <w:left w:val="nil"/>
              <w:bottom w:val="nil"/>
              <w:right w:val="nil"/>
            </w:tcBorders>
          </w:tcPr>
          <w:p w:rsidR="00D80B00" w:rsidRPr="00132FC6" w:rsidRDefault="00D80B00" w:rsidP="009C6B49">
            <w:pPr>
              <w:tabs>
                <w:tab w:val="left" w:pos="-1560"/>
              </w:tabs>
              <w:spacing w:line="240" w:lineRule="auto"/>
              <w:ind w:left="459" w:firstLine="0"/>
              <w:jc w:val="center"/>
              <w:rPr>
                <w:rFonts w:ascii="Times New Roman" w:hAnsi="Times New Roman" w:cs="Times New Roman"/>
                <w:sz w:val="20"/>
                <w:szCs w:val="20"/>
                <w:lang w:val="id-ID"/>
              </w:rPr>
            </w:pPr>
          </w:p>
        </w:tc>
        <w:tc>
          <w:tcPr>
            <w:tcW w:w="1794" w:type="dxa"/>
            <w:vMerge/>
            <w:tcBorders>
              <w:top w:val="nil"/>
              <w:left w:val="nil"/>
              <w:bottom w:val="nil"/>
              <w:right w:val="nil"/>
            </w:tcBorders>
          </w:tcPr>
          <w:p w:rsidR="00D80B00" w:rsidRPr="00132FC6" w:rsidRDefault="00D80B00" w:rsidP="009C6B49">
            <w:pPr>
              <w:tabs>
                <w:tab w:val="left" w:pos="-1560"/>
              </w:tabs>
              <w:spacing w:line="240" w:lineRule="auto"/>
              <w:ind w:left="459" w:firstLine="0"/>
              <w:rPr>
                <w:rFonts w:ascii="Times New Roman" w:hAnsi="Times New Roman" w:cs="Times New Roman"/>
                <w:sz w:val="20"/>
                <w:szCs w:val="20"/>
                <w:lang w:val="id-ID"/>
              </w:rPr>
            </w:pPr>
          </w:p>
        </w:tc>
        <w:tc>
          <w:tcPr>
            <w:tcW w:w="2404" w:type="dxa"/>
            <w:tcBorders>
              <w:top w:val="nil"/>
              <w:left w:val="nil"/>
              <w:bottom w:val="nil"/>
              <w:right w:val="nil"/>
            </w:tcBorders>
          </w:tcPr>
          <w:p w:rsidR="00D80B00" w:rsidRPr="00132FC6" w:rsidRDefault="00D80B00" w:rsidP="00211976">
            <w:pPr>
              <w:tabs>
                <w:tab w:val="left" w:pos="-1560"/>
              </w:tabs>
              <w:spacing w:line="240" w:lineRule="auto"/>
              <w:ind w:left="459" w:firstLine="0"/>
              <w:jc w:val="center"/>
              <w:rPr>
                <w:rFonts w:ascii="Times New Roman" w:hAnsi="Times New Roman" w:cs="Times New Roman"/>
                <w:sz w:val="20"/>
                <w:szCs w:val="20"/>
                <w:lang w:val="id-ID"/>
              </w:rPr>
            </w:pPr>
            <w:r>
              <w:rPr>
                <w:rFonts w:ascii="Times New Roman" w:hAnsi="Times New Roman" w:cs="Times New Roman"/>
                <w:sz w:val="20"/>
                <w:szCs w:val="20"/>
                <w:lang w:val="id-ID"/>
              </w:rPr>
              <w:t>Trading</w:t>
            </w:r>
          </w:p>
        </w:tc>
        <w:tc>
          <w:tcPr>
            <w:tcW w:w="1334" w:type="dxa"/>
            <w:tcBorders>
              <w:top w:val="nil"/>
              <w:left w:val="nil"/>
              <w:bottom w:val="nil"/>
              <w:right w:val="nil"/>
            </w:tcBorders>
          </w:tcPr>
          <w:p w:rsidR="00D80B00" w:rsidRPr="00132FC6" w:rsidRDefault="00D80B00" w:rsidP="009C6B49">
            <w:pPr>
              <w:tabs>
                <w:tab w:val="left" w:pos="-1560"/>
              </w:tabs>
              <w:spacing w:line="240" w:lineRule="auto"/>
              <w:ind w:firstLine="0"/>
              <w:jc w:val="center"/>
              <w:rPr>
                <w:rFonts w:ascii="Times New Roman" w:hAnsi="Times New Roman" w:cs="Times New Roman"/>
                <w:sz w:val="20"/>
                <w:szCs w:val="20"/>
                <w:lang w:val="id-ID"/>
              </w:rPr>
            </w:pPr>
            <w:r w:rsidRPr="00132FC6">
              <w:rPr>
                <w:rFonts w:ascii="Times New Roman" w:hAnsi="Times New Roman" w:cs="Times New Roman"/>
                <w:sz w:val="20"/>
                <w:szCs w:val="20"/>
                <w:lang w:val="id-ID"/>
              </w:rPr>
              <w:t>30</w:t>
            </w:r>
          </w:p>
        </w:tc>
        <w:tc>
          <w:tcPr>
            <w:tcW w:w="2080" w:type="dxa"/>
            <w:tcBorders>
              <w:top w:val="nil"/>
              <w:left w:val="nil"/>
              <w:bottom w:val="nil"/>
              <w:right w:val="nil"/>
            </w:tcBorders>
          </w:tcPr>
          <w:p w:rsidR="00D80B00" w:rsidRPr="00132FC6" w:rsidRDefault="00D80B00" w:rsidP="009C6B49">
            <w:pPr>
              <w:tabs>
                <w:tab w:val="left" w:pos="-1560"/>
              </w:tabs>
              <w:spacing w:line="240" w:lineRule="auto"/>
              <w:ind w:firstLine="0"/>
              <w:jc w:val="center"/>
              <w:rPr>
                <w:rFonts w:ascii="Times New Roman" w:hAnsi="Times New Roman" w:cs="Times New Roman"/>
                <w:sz w:val="20"/>
                <w:szCs w:val="20"/>
                <w:lang w:val="id-ID"/>
              </w:rPr>
            </w:pPr>
            <w:r w:rsidRPr="00132FC6">
              <w:rPr>
                <w:rFonts w:ascii="Times New Roman" w:hAnsi="Times New Roman" w:cs="Times New Roman"/>
                <w:sz w:val="20"/>
                <w:szCs w:val="20"/>
                <w:lang w:val="id-ID"/>
              </w:rPr>
              <w:t>25,42</w:t>
            </w:r>
          </w:p>
        </w:tc>
      </w:tr>
      <w:tr w:rsidR="00D80B00" w:rsidRPr="00132FC6" w:rsidTr="009C6B49">
        <w:trPr>
          <w:trHeight w:val="100"/>
        </w:trPr>
        <w:tc>
          <w:tcPr>
            <w:tcW w:w="1331" w:type="dxa"/>
            <w:vMerge/>
            <w:tcBorders>
              <w:top w:val="nil"/>
              <w:left w:val="nil"/>
              <w:bottom w:val="single" w:sz="4" w:space="0" w:color="auto"/>
              <w:right w:val="nil"/>
            </w:tcBorders>
          </w:tcPr>
          <w:p w:rsidR="00D80B00" w:rsidRPr="00132FC6" w:rsidRDefault="00D80B00" w:rsidP="009C6B49">
            <w:pPr>
              <w:tabs>
                <w:tab w:val="left" w:pos="-1560"/>
              </w:tabs>
              <w:spacing w:line="240" w:lineRule="auto"/>
              <w:ind w:left="459" w:firstLine="0"/>
              <w:jc w:val="center"/>
              <w:rPr>
                <w:rFonts w:ascii="Times New Roman" w:hAnsi="Times New Roman" w:cs="Times New Roman"/>
                <w:sz w:val="20"/>
                <w:szCs w:val="20"/>
                <w:lang w:val="id-ID"/>
              </w:rPr>
            </w:pPr>
          </w:p>
        </w:tc>
        <w:tc>
          <w:tcPr>
            <w:tcW w:w="1794" w:type="dxa"/>
            <w:vMerge/>
            <w:tcBorders>
              <w:top w:val="nil"/>
              <w:left w:val="nil"/>
              <w:bottom w:val="single" w:sz="4" w:space="0" w:color="auto"/>
              <w:right w:val="nil"/>
            </w:tcBorders>
          </w:tcPr>
          <w:p w:rsidR="00D80B00" w:rsidRPr="00132FC6" w:rsidRDefault="00D80B00" w:rsidP="009C6B49">
            <w:pPr>
              <w:tabs>
                <w:tab w:val="left" w:pos="-1560"/>
              </w:tabs>
              <w:spacing w:line="240" w:lineRule="auto"/>
              <w:ind w:left="459" w:firstLine="0"/>
              <w:rPr>
                <w:rFonts w:ascii="Times New Roman" w:hAnsi="Times New Roman" w:cs="Times New Roman"/>
                <w:sz w:val="20"/>
                <w:szCs w:val="20"/>
                <w:lang w:val="id-ID"/>
              </w:rPr>
            </w:pPr>
          </w:p>
        </w:tc>
        <w:tc>
          <w:tcPr>
            <w:tcW w:w="2404" w:type="dxa"/>
            <w:tcBorders>
              <w:top w:val="nil"/>
              <w:left w:val="nil"/>
              <w:bottom w:val="single" w:sz="4" w:space="0" w:color="auto"/>
              <w:right w:val="nil"/>
            </w:tcBorders>
          </w:tcPr>
          <w:p w:rsidR="00D80B00" w:rsidRPr="00132FC6" w:rsidRDefault="00D80B00" w:rsidP="00211976">
            <w:pPr>
              <w:tabs>
                <w:tab w:val="left" w:pos="-1560"/>
              </w:tabs>
              <w:spacing w:line="240" w:lineRule="auto"/>
              <w:ind w:left="459" w:firstLine="0"/>
              <w:jc w:val="center"/>
              <w:rPr>
                <w:rFonts w:ascii="Times New Roman" w:hAnsi="Times New Roman" w:cs="Times New Roman"/>
                <w:sz w:val="20"/>
                <w:szCs w:val="20"/>
                <w:lang w:val="id-ID"/>
              </w:rPr>
            </w:pPr>
            <w:r>
              <w:rPr>
                <w:rFonts w:ascii="Times New Roman" w:hAnsi="Times New Roman" w:cs="Times New Roman"/>
                <w:sz w:val="20"/>
                <w:szCs w:val="20"/>
                <w:lang w:val="id-ID"/>
              </w:rPr>
              <w:t>Manufacturing</w:t>
            </w:r>
          </w:p>
        </w:tc>
        <w:tc>
          <w:tcPr>
            <w:tcW w:w="1334" w:type="dxa"/>
            <w:tcBorders>
              <w:top w:val="nil"/>
              <w:left w:val="nil"/>
              <w:bottom w:val="single" w:sz="4" w:space="0" w:color="auto"/>
              <w:right w:val="nil"/>
            </w:tcBorders>
          </w:tcPr>
          <w:p w:rsidR="00D80B00" w:rsidRPr="00132FC6" w:rsidRDefault="00D80B00" w:rsidP="009C6B49">
            <w:pPr>
              <w:tabs>
                <w:tab w:val="left" w:pos="-1560"/>
              </w:tabs>
              <w:spacing w:line="240" w:lineRule="auto"/>
              <w:ind w:firstLine="0"/>
              <w:jc w:val="center"/>
              <w:rPr>
                <w:rFonts w:ascii="Times New Roman" w:hAnsi="Times New Roman" w:cs="Times New Roman"/>
                <w:sz w:val="20"/>
                <w:szCs w:val="20"/>
                <w:lang w:val="id-ID"/>
              </w:rPr>
            </w:pPr>
            <w:r w:rsidRPr="00132FC6">
              <w:rPr>
                <w:rFonts w:ascii="Times New Roman" w:hAnsi="Times New Roman" w:cs="Times New Roman"/>
                <w:sz w:val="20"/>
                <w:szCs w:val="20"/>
                <w:lang w:val="id-ID"/>
              </w:rPr>
              <w:t>54</w:t>
            </w:r>
          </w:p>
        </w:tc>
        <w:tc>
          <w:tcPr>
            <w:tcW w:w="2080" w:type="dxa"/>
            <w:tcBorders>
              <w:top w:val="nil"/>
              <w:left w:val="nil"/>
              <w:bottom w:val="single" w:sz="4" w:space="0" w:color="auto"/>
              <w:right w:val="nil"/>
            </w:tcBorders>
          </w:tcPr>
          <w:p w:rsidR="00D80B00" w:rsidRPr="00132FC6" w:rsidRDefault="00D80B00" w:rsidP="009C6B49">
            <w:pPr>
              <w:tabs>
                <w:tab w:val="left" w:pos="-1560"/>
              </w:tabs>
              <w:spacing w:line="240" w:lineRule="auto"/>
              <w:ind w:firstLine="0"/>
              <w:jc w:val="center"/>
              <w:rPr>
                <w:rFonts w:ascii="Times New Roman" w:hAnsi="Times New Roman" w:cs="Times New Roman"/>
                <w:sz w:val="20"/>
                <w:szCs w:val="20"/>
                <w:lang w:val="id-ID"/>
              </w:rPr>
            </w:pPr>
            <w:r w:rsidRPr="00132FC6">
              <w:rPr>
                <w:rFonts w:ascii="Times New Roman" w:hAnsi="Times New Roman" w:cs="Times New Roman"/>
                <w:sz w:val="20"/>
                <w:szCs w:val="20"/>
                <w:lang w:val="id-ID"/>
              </w:rPr>
              <w:t>45,76</w:t>
            </w:r>
          </w:p>
        </w:tc>
      </w:tr>
      <w:tr w:rsidR="00030E1B" w:rsidRPr="00132FC6" w:rsidTr="009C6B49">
        <w:trPr>
          <w:trHeight w:val="100"/>
        </w:trPr>
        <w:tc>
          <w:tcPr>
            <w:tcW w:w="5529" w:type="dxa"/>
            <w:gridSpan w:val="3"/>
            <w:tcBorders>
              <w:top w:val="single" w:sz="4" w:space="0" w:color="auto"/>
              <w:left w:val="nil"/>
              <w:bottom w:val="single" w:sz="4" w:space="0" w:color="auto"/>
              <w:right w:val="nil"/>
            </w:tcBorders>
          </w:tcPr>
          <w:p w:rsidR="00030E1B" w:rsidRPr="00132FC6" w:rsidRDefault="00030E1B" w:rsidP="009C6B49">
            <w:pPr>
              <w:tabs>
                <w:tab w:val="left" w:pos="-1560"/>
              </w:tabs>
              <w:spacing w:line="240" w:lineRule="auto"/>
              <w:ind w:left="459" w:firstLine="0"/>
              <w:rPr>
                <w:rFonts w:ascii="Times New Roman" w:hAnsi="Times New Roman" w:cs="Times New Roman"/>
                <w:sz w:val="20"/>
                <w:szCs w:val="20"/>
                <w:lang w:val="id-ID"/>
              </w:rPr>
            </w:pPr>
            <w:r w:rsidRPr="00132FC6">
              <w:rPr>
                <w:rFonts w:ascii="Times New Roman" w:hAnsi="Times New Roman" w:cs="Times New Roman"/>
                <w:sz w:val="20"/>
                <w:szCs w:val="20"/>
                <w:lang w:val="id-ID"/>
              </w:rPr>
              <w:t>Total</w:t>
            </w:r>
          </w:p>
        </w:tc>
        <w:tc>
          <w:tcPr>
            <w:tcW w:w="1334" w:type="dxa"/>
            <w:tcBorders>
              <w:top w:val="single" w:sz="4" w:space="0" w:color="auto"/>
              <w:left w:val="nil"/>
              <w:bottom w:val="single" w:sz="4" w:space="0" w:color="auto"/>
              <w:right w:val="nil"/>
            </w:tcBorders>
          </w:tcPr>
          <w:p w:rsidR="00030E1B" w:rsidRPr="00132FC6" w:rsidRDefault="00030E1B" w:rsidP="009C6B49">
            <w:pPr>
              <w:tabs>
                <w:tab w:val="left" w:pos="-1560"/>
              </w:tabs>
              <w:spacing w:line="240" w:lineRule="auto"/>
              <w:ind w:firstLine="0"/>
              <w:jc w:val="center"/>
              <w:rPr>
                <w:rFonts w:ascii="Times New Roman" w:hAnsi="Times New Roman" w:cs="Times New Roman"/>
                <w:sz w:val="20"/>
                <w:szCs w:val="20"/>
                <w:lang w:val="id-ID"/>
              </w:rPr>
            </w:pPr>
            <w:r w:rsidRPr="00132FC6">
              <w:rPr>
                <w:rFonts w:ascii="Times New Roman" w:hAnsi="Times New Roman" w:cs="Times New Roman"/>
                <w:sz w:val="20"/>
                <w:szCs w:val="20"/>
                <w:lang w:val="id-ID"/>
              </w:rPr>
              <w:t>118</w:t>
            </w:r>
          </w:p>
        </w:tc>
        <w:tc>
          <w:tcPr>
            <w:tcW w:w="2080" w:type="dxa"/>
            <w:tcBorders>
              <w:top w:val="single" w:sz="4" w:space="0" w:color="auto"/>
              <w:left w:val="nil"/>
              <w:bottom w:val="single" w:sz="4" w:space="0" w:color="auto"/>
              <w:right w:val="nil"/>
            </w:tcBorders>
          </w:tcPr>
          <w:p w:rsidR="00030E1B" w:rsidRPr="00132FC6" w:rsidRDefault="00030E1B" w:rsidP="009C6B49">
            <w:pPr>
              <w:tabs>
                <w:tab w:val="left" w:pos="-1560"/>
              </w:tabs>
              <w:spacing w:line="240" w:lineRule="auto"/>
              <w:ind w:firstLine="0"/>
              <w:jc w:val="center"/>
              <w:rPr>
                <w:rFonts w:ascii="Times New Roman" w:hAnsi="Times New Roman" w:cs="Times New Roman"/>
                <w:sz w:val="20"/>
                <w:szCs w:val="20"/>
                <w:lang w:val="id-ID"/>
              </w:rPr>
            </w:pPr>
            <w:r w:rsidRPr="00132FC6">
              <w:rPr>
                <w:rFonts w:ascii="Times New Roman" w:hAnsi="Times New Roman" w:cs="Times New Roman"/>
                <w:sz w:val="20"/>
                <w:szCs w:val="20"/>
                <w:lang w:val="id-ID"/>
              </w:rPr>
              <w:t>100%</w:t>
            </w:r>
          </w:p>
        </w:tc>
      </w:tr>
    </w:tbl>
    <w:p w:rsidR="00030E1B" w:rsidRPr="00132FC6" w:rsidRDefault="00030E1B" w:rsidP="00030E1B">
      <w:pPr>
        <w:spacing w:line="360" w:lineRule="auto"/>
        <w:ind w:firstLine="0"/>
        <w:rPr>
          <w:rFonts w:ascii="Times New Roman" w:hAnsi="Times New Roman" w:cs="Times New Roman"/>
          <w:sz w:val="24"/>
          <w:szCs w:val="24"/>
          <w:lang w:val="id-ID"/>
        </w:rPr>
      </w:pPr>
      <w:r w:rsidRPr="00132FC6">
        <w:rPr>
          <w:rFonts w:ascii="Times New Roman" w:hAnsi="Times New Roman" w:cs="Times New Roman"/>
          <w:sz w:val="24"/>
          <w:szCs w:val="24"/>
          <w:lang w:val="id-ID"/>
        </w:rPr>
        <w:t xml:space="preserve">Sourced: primary data proceed, 2018  </w:t>
      </w:r>
    </w:p>
    <w:p w:rsidR="00D80B00" w:rsidRPr="008E6D37" w:rsidRDefault="007E392E" w:rsidP="00D80B00">
      <w:pPr>
        <w:tabs>
          <w:tab w:val="left" w:pos="142"/>
        </w:tabs>
        <w:spacing w:line="360" w:lineRule="auto"/>
        <w:ind w:firstLine="0"/>
        <w:rPr>
          <w:rFonts w:ascii="Times New Roman" w:hAnsi="Times New Roman" w:cs="Times New Roman"/>
          <w:sz w:val="24"/>
          <w:szCs w:val="24"/>
          <w:lang w:val="id-ID"/>
        </w:rPr>
      </w:pPr>
      <w:r w:rsidRPr="00132FC6">
        <w:rPr>
          <w:rFonts w:ascii="Times New Roman" w:hAnsi="Times New Roman" w:cs="Times New Roman"/>
          <w:sz w:val="24"/>
          <w:szCs w:val="24"/>
          <w:lang w:val="id-ID"/>
        </w:rPr>
        <w:tab/>
      </w:r>
      <w:r w:rsidRPr="00132FC6">
        <w:rPr>
          <w:rFonts w:ascii="Times New Roman" w:hAnsi="Times New Roman" w:cs="Times New Roman"/>
          <w:sz w:val="24"/>
          <w:szCs w:val="24"/>
          <w:lang w:val="id-ID"/>
        </w:rPr>
        <w:tab/>
      </w:r>
      <w:r w:rsidR="00D80B00" w:rsidRPr="008E6D37">
        <w:rPr>
          <w:rFonts w:ascii="Times New Roman" w:hAnsi="Times New Roman" w:cs="Times New Roman"/>
          <w:sz w:val="24"/>
          <w:szCs w:val="24"/>
          <w:lang w:val="id-ID"/>
        </w:rPr>
        <w:t xml:space="preserve">From 118 respondents consisted of 63 women (53.39%), while for male respondents were 55 people (46.61%). While from the point of view of age, age of respondents with the </w:t>
      </w:r>
      <w:r w:rsidR="00D80B00" w:rsidRPr="008E6D37">
        <w:rPr>
          <w:rFonts w:ascii="Times New Roman" w:hAnsi="Times New Roman" w:cs="Times New Roman"/>
          <w:sz w:val="24"/>
          <w:szCs w:val="24"/>
          <w:lang w:val="id-ID"/>
        </w:rPr>
        <w:lastRenderedPageBreak/>
        <w:t>highest number in the range of 30-40 years as much as 77 respondents or about 65.25%. While the age range of 2-30 years is represented by 14 respondents (11.86%) and the age range over 40 years is represented by 24 respondents (22.89%).</w:t>
      </w:r>
    </w:p>
    <w:p w:rsidR="007E392E" w:rsidRPr="00CD2989" w:rsidRDefault="00D80B00" w:rsidP="00D80B00">
      <w:pPr>
        <w:tabs>
          <w:tab w:val="left" w:pos="142"/>
        </w:tabs>
        <w:spacing w:line="360" w:lineRule="auto"/>
        <w:ind w:firstLine="0"/>
        <w:rPr>
          <w:rFonts w:ascii="Times New Roman" w:hAnsi="Times New Roman" w:cs="Times New Roman"/>
          <w:sz w:val="24"/>
          <w:szCs w:val="24"/>
          <w:lang w:val="id-ID"/>
        </w:rPr>
      </w:pPr>
      <w:r>
        <w:rPr>
          <w:rFonts w:ascii="Times New Roman" w:hAnsi="Times New Roman" w:cs="Times New Roman"/>
          <w:sz w:val="24"/>
          <w:szCs w:val="24"/>
          <w:lang w:val="en-GB"/>
        </w:rPr>
        <w:t xml:space="preserve">            </w:t>
      </w:r>
      <w:r w:rsidRPr="008E6D37">
        <w:rPr>
          <w:rFonts w:ascii="Times New Roman" w:hAnsi="Times New Roman" w:cs="Times New Roman"/>
          <w:sz w:val="24"/>
          <w:szCs w:val="24"/>
          <w:lang w:val="id-ID"/>
        </w:rPr>
        <w:t>While from the business side, manufacturing business has the highest number of about 54 respondents or 45,76%. While respondents in the field of service services represented by 34 respondents (28.81%) and business trading as much as 30 respondents (25.42%).</w:t>
      </w:r>
    </w:p>
    <w:p w:rsidR="00D80B00" w:rsidRPr="00177CBB" w:rsidRDefault="00D80B00" w:rsidP="00D80B00">
      <w:pPr>
        <w:tabs>
          <w:tab w:val="left" w:pos="142"/>
        </w:tabs>
        <w:spacing w:line="360" w:lineRule="auto"/>
        <w:ind w:firstLine="0"/>
        <w:jc w:val="left"/>
        <w:rPr>
          <w:rFonts w:ascii="Times New Roman" w:hAnsi="Times New Roman" w:cs="Times New Roman"/>
          <w:b/>
          <w:sz w:val="24"/>
          <w:szCs w:val="24"/>
          <w:lang w:val="id-ID"/>
        </w:rPr>
      </w:pPr>
      <w:r w:rsidRPr="00132FC6">
        <w:rPr>
          <w:rFonts w:ascii="Times New Roman" w:hAnsi="Times New Roman" w:cs="Times New Roman"/>
          <w:b/>
          <w:sz w:val="24"/>
          <w:szCs w:val="24"/>
          <w:lang w:val="id-ID"/>
        </w:rPr>
        <w:t xml:space="preserve">Tabel 2. </w:t>
      </w:r>
      <w:r w:rsidRPr="00132FC6">
        <w:rPr>
          <w:rFonts w:ascii="Times New Roman" w:hAnsi="Times New Roman" w:cs="Times New Roman"/>
          <w:b/>
          <w:sz w:val="24"/>
          <w:szCs w:val="24"/>
        </w:rPr>
        <w:t xml:space="preserve"> </w:t>
      </w:r>
      <w:r>
        <w:rPr>
          <w:rFonts w:ascii="Times New Roman" w:hAnsi="Times New Roman" w:cs="Times New Roman"/>
          <w:sz w:val="24"/>
          <w:szCs w:val="24"/>
          <w:lang w:val="id-ID"/>
        </w:rPr>
        <w:t>Statistic Descriptive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2"/>
        <w:gridCol w:w="1019"/>
        <w:gridCol w:w="1548"/>
        <w:gridCol w:w="1551"/>
        <w:gridCol w:w="1528"/>
        <w:gridCol w:w="1574"/>
      </w:tblGrid>
      <w:tr w:rsidR="00D80B00" w:rsidRPr="00132FC6" w:rsidTr="00211976">
        <w:tc>
          <w:tcPr>
            <w:tcW w:w="2093" w:type="dxa"/>
            <w:tcBorders>
              <w:top w:val="single" w:sz="4" w:space="0" w:color="auto"/>
              <w:bottom w:val="single" w:sz="4" w:space="0" w:color="auto"/>
            </w:tcBorders>
          </w:tcPr>
          <w:p w:rsidR="00D80B00" w:rsidRPr="00132FC6" w:rsidRDefault="00D80B00" w:rsidP="00211976">
            <w:pPr>
              <w:tabs>
                <w:tab w:val="left" w:pos="142"/>
              </w:tabs>
              <w:spacing w:line="240" w:lineRule="auto"/>
              <w:ind w:firstLine="0"/>
              <w:jc w:val="center"/>
              <w:rPr>
                <w:rFonts w:ascii="Times New Roman" w:hAnsi="Times New Roman" w:cs="Times New Roman"/>
                <w:sz w:val="20"/>
                <w:szCs w:val="20"/>
                <w:lang w:val="id-ID"/>
              </w:rPr>
            </w:pPr>
          </w:p>
        </w:tc>
        <w:tc>
          <w:tcPr>
            <w:tcW w:w="1064" w:type="dxa"/>
            <w:tcBorders>
              <w:top w:val="single" w:sz="4" w:space="0" w:color="auto"/>
              <w:bottom w:val="single" w:sz="4" w:space="0" w:color="auto"/>
            </w:tcBorders>
          </w:tcPr>
          <w:p w:rsidR="00D80B00" w:rsidRPr="00132FC6" w:rsidRDefault="00D80B00" w:rsidP="00211976">
            <w:pPr>
              <w:tabs>
                <w:tab w:val="left" w:pos="142"/>
              </w:tabs>
              <w:spacing w:line="240" w:lineRule="auto"/>
              <w:ind w:firstLine="0"/>
              <w:jc w:val="center"/>
              <w:rPr>
                <w:rFonts w:ascii="Times New Roman" w:hAnsi="Times New Roman" w:cs="Times New Roman"/>
                <w:sz w:val="20"/>
                <w:szCs w:val="20"/>
                <w:lang w:val="id-ID"/>
              </w:rPr>
            </w:pPr>
            <w:r w:rsidRPr="00132FC6">
              <w:rPr>
                <w:rFonts w:ascii="Times New Roman" w:hAnsi="Times New Roman" w:cs="Times New Roman"/>
                <w:sz w:val="20"/>
                <w:szCs w:val="20"/>
                <w:lang w:val="id-ID"/>
              </w:rPr>
              <w:t>N</w:t>
            </w:r>
          </w:p>
        </w:tc>
        <w:tc>
          <w:tcPr>
            <w:tcW w:w="1596" w:type="dxa"/>
            <w:tcBorders>
              <w:top w:val="single" w:sz="4" w:space="0" w:color="auto"/>
              <w:bottom w:val="single" w:sz="4" w:space="0" w:color="auto"/>
            </w:tcBorders>
          </w:tcPr>
          <w:p w:rsidR="00D80B00" w:rsidRPr="00132FC6" w:rsidRDefault="00D80B00" w:rsidP="00211976">
            <w:pPr>
              <w:tabs>
                <w:tab w:val="left" w:pos="142"/>
              </w:tabs>
              <w:spacing w:line="240" w:lineRule="auto"/>
              <w:ind w:firstLine="0"/>
              <w:jc w:val="center"/>
              <w:rPr>
                <w:rFonts w:ascii="Times New Roman" w:hAnsi="Times New Roman" w:cs="Times New Roman"/>
                <w:sz w:val="20"/>
                <w:szCs w:val="20"/>
                <w:lang w:val="id-ID"/>
              </w:rPr>
            </w:pPr>
            <w:r w:rsidRPr="00132FC6">
              <w:rPr>
                <w:rFonts w:ascii="Times New Roman" w:hAnsi="Times New Roman" w:cs="Times New Roman"/>
                <w:sz w:val="20"/>
                <w:szCs w:val="20"/>
                <w:lang w:val="id-ID"/>
              </w:rPr>
              <w:t>Minimum</w:t>
            </w:r>
          </w:p>
        </w:tc>
        <w:tc>
          <w:tcPr>
            <w:tcW w:w="1596" w:type="dxa"/>
            <w:tcBorders>
              <w:top w:val="single" w:sz="4" w:space="0" w:color="auto"/>
              <w:bottom w:val="single" w:sz="4" w:space="0" w:color="auto"/>
            </w:tcBorders>
          </w:tcPr>
          <w:p w:rsidR="00D80B00" w:rsidRPr="00132FC6" w:rsidRDefault="00D80B00" w:rsidP="00211976">
            <w:pPr>
              <w:tabs>
                <w:tab w:val="left" w:pos="142"/>
              </w:tabs>
              <w:spacing w:line="240" w:lineRule="auto"/>
              <w:ind w:firstLine="0"/>
              <w:jc w:val="center"/>
              <w:rPr>
                <w:rFonts w:ascii="Times New Roman" w:hAnsi="Times New Roman" w:cs="Times New Roman"/>
                <w:sz w:val="20"/>
                <w:szCs w:val="20"/>
                <w:lang w:val="id-ID"/>
              </w:rPr>
            </w:pPr>
            <w:r w:rsidRPr="00132FC6">
              <w:rPr>
                <w:rFonts w:ascii="Times New Roman" w:hAnsi="Times New Roman" w:cs="Times New Roman"/>
                <w:sz w:val="20"/>
                <w:szCs w:val="20"/>
                <w:lang w:val="id-ID"/>
              </w:rPr>
              <w:t>Maximum</w:t>
            </w:r>
          </w:p>
        </w:tc>
        <w:tc>
          <w:tcPr>
            <w:tcW w:w="1596" w:type="dxa"/>
            <w:tcBorders>
              <w:top w:val="single" w:sz="4" w:space="0" w:color="auto"/>
              <w:bottom w:val="single" w:sz="4" w:space="0" w:color="auto"/>
            </w:tcBorders>
          </w:tcPr>
          <w:p w:rsidR="00D80B00" w:rsidRPr="00132FC6" w:rsidRDefault="00D80B00" w:rsidP="00211976">
            <w:pPr>
              <w:tabs>
                <w:tab w:val="left" w:pos="142"/>
              </w:tabs>
              <w:spacing w:line="240" w:lineRule="auto"/>
              <w:ind w:firstLine="0"/>
              <w:jc w:val="center"/>
              <w:rPr>
                <w:rFonts w:ascii="Times New Roman" w:hAnsi="Times New Roman" w:cs="Times New Roman"/>
                <w:sz w:val="20"/>
                <w:szCs w:val="20"/>
                <w:lang w:val="id-ID"/>
              </w:rPr>
            </w:pPr>
            <w:r w:rsidRPr="00132FC6">
              <w:rPr>
                <w:rFonts w:ascii="Times New Roman" w:hAnsi="Times New Roman" w:cs="Times New Roman"/>
                <w:sz w:val="20"/>
                <w:szCs w:val="20"/>
                <w:lang w:val="id-ID"/>
              </w:rPr>
              <w:t>Mean</w:t>
            </w:r>
          </w:p>
        </w:tc>
        <w:tc>
          <w:tcPr>
            <w:tcW w:w="1596" w:type="dxa"/>
            <w:tcBorders>
              <w:top w:val="single" w:sz="4" w:space="0" w:color="auto"/>
              <w:bottom w:val="single" w:sz="4" w:space="0" w:color="auto"/>
            </w:tcBorders>
          </w:tcPr>
          <w:p w:rsidR="00D80B00" w:rsidRPr="00132FC6" w:rsidRDefault="00D80B00" w:rsidP="00211976">
            <w:pPr>
              <w:tabs>
                <w:tab w:val="left" w:pos="142"/>
              </w:tabs>
              <w:spacing w:line="240" w:lineRule="auto"/>
              <w:ind w:firstLine="0"/>
              <w:jc w:val="center"/>
              <w:rPr>
                <w:rFonts w:ascii="Times New Roman" w:hAnsi="Times New Roman" w:cs="Times New Roman"/>
                <w:sz w:val="20"/>
                <w:szCs w:val="20"/>
                <w:lang w:val="id-ID"/>
              </w:rPr>
            </w:pPr>
            <w:r w:rsidRPr="00132FC6">
              <w:rPr>
                <w:rFonts w:ascii="Times New Roman" w:hAnsi="Times New Roman" w:cs="Times New Roman"/>
                <w:sz w:val="20"/>
                <w:szCs w:val="20"/>
                <w:lang w:val="id-ID"/>
              </w:rPr>
              <w:t>Std.Deviation</w:t>
            </w:r>
          </w:p>
        </w:tc>
      </w:tr>
      <w:tr w:rsidR="00D80B00" w:rsidRPr="00132FC6" w:rsidTr="00211976">
        <w:tc>
          <w:tcPr>
            <w:tcW w:w="2093" w:type="dxa"/>
            <w:tcBorders>
              <w:top w:val="single" w:sz="4" w:space="0" w:color="auto"/>
            </w:tcBorders>
          </w:tcPr>
          <w:p w:rsidR="00D80B00" w:rsidRDefault="00D80B00" w:rsidP="00211976">
            <w:pPr>
              <w:tabs>
                <w:tab w:val="left" w:pos="142"/>
              </w:tabs>
              <w:spacing w:line="240" w:lineRule="auto"/>
              <w:ind w:firstLine="0"/>
              <w:jc w:val="left"/>
              <w:rPr>
                <w:rFonts w:ascii="Times New Roman" w:hAnsi="Times New Roman" w:cs="Times New Roman"/>
                <w:sz w:val="20"/>
                <w:szCs w:val="20"/>
                <w:lang w:val="id-ID"/>
              </w:rPr>
            </w:pPr>
            <w:r>
              <w:rPr>
                <w:rFonts w:ascii="Times New Roman" w:hAnsi="Times New Roman" w:cs="Times New Roman"/>
                <w:sz w:val="20"/>
                <w:szCs w:val="20"/>
                <w:lang w:val="id-ID"/>
              </w:rPr>
              <w:t>Money</w:t>
            </w:r>
            <w:r w:rsidRPr="00132FC6">
              <w:rPr>
                <w:rFonts w:ascii="Times New Roman" w:hAnsi="Times New Roman" w:cs="Times New Roman"/>
                <w:sz w:val="20"/>
                <w:szCs w:val="20"/>
                <w:lang w:val="id-ID"/>
              </w:rPr>
              <w:t xml:space="preserve"> Ethics</w:t>
            </w:r>
          </w:p>
          <w:p w:rsidR="00D80B00" w:rsidRPr="00132FC6" w:rsidRDefault="00D80B00" w:rsidP="00211976">
            <w:pPr>
              <w:tabs>
                <w:tab w:val="left" w:pos="142"/>
              </w:tabs>
              <w:spacing w:line="240" w:lineRule="auto"/>
              <w:ind w:firstLine="0"/>
              <w:jc w:val="left"/>
              <w:rPr>
                <w:rFonts w:ascii="Times New Roman" w:hAnsi="Times New Roman" w:cs="Times New Roman"/>
                <w:sz w:val="20"/>
                <w:szCs w:val="20"/>
                <w:lang w:val="id-ID"/>
              </w:rPr>
            </w:pPr>
            <w:r>
              <w:rPr>
                <w:rFonts w:ascii="Times New Roman" w:hAnsi="Times New Roman" w:cs="Times New Roman"/>
                <w:sz w:val="20"/>
                <w:szCs w:val="20"/>
                <w:lang w:val="id-ID"/>
              </w:rPr>
              <w:t>Materialistic</w:t>
            </w:r>
          </w:p>
        </w:tc>
        <w:tc>
          <w:tcPr>
            <w:tcW w:w="1064" w:type="dxa"/>
            <w:tcBorders>
              <w:top w:val="single" w:sz="4" w:space="0" w:color="auto"/>
            </w:tcBorders>
          </w:tcPr>
          <w:p w:rsidR="00D80B00" w:rsidRDefault="00D80B00" w:rsidP="00211976">
            <w:pPr>
              <w:tabs>
                <w:tab w:val="left" w:pos="142"/>
              </w:tabs>
              <w:spacing w:line="240" w:lineRule="auto"/>
              <w:ind w:firstLine="0"/>
              <w:jc w:val="center"/>
              <w:rPr>
                <w:rFonts w:ascii="Times New Roman" w:hAnsi="Times New Roman" w:cs="Times New Roman"/>
                <w:sz w:val="20"/>
                <w:szCs w:val="20"/>
                <w:lang w:val="id-ID"/>
              </w:rPr>
            </w:pPr>
            <w:r w:rsidRPr="00132FC6">
              <w:rPr>
                <w:rFonts w:ascii="Times New Roman" w:hAnsi="Times New Roman" w:cs="Times New Roman"/>
                <w:sz w:val="20"/>
                <w:szCs w:val="20"/>
                <w:lang w:val="id-ID"/>
              </w:rPr>
              <w:t>118</w:t>
            </w:r>
          </w:p>
          <w:p w:rsidR="00D80B00" w:rsidRPr="00132FC6" w:rsidRDefault="00D80B00" w:rsidP="00211976">
            <w:pPr>
              <w:tabs>
                <w:tab w:val="left" w:pos="142"/>
              </w:tabs>
              <w:spacing w:line="240" w:lineRule="auto"/>
              <w:ind w:firstLine="0"/>
              <w:jc w:val="center"/>
              <w:rPr>
                <w:rFonts w:ascii="Times New Roman" w:hAnsi="Times New Roman" w:cs="Times New Roman"/>
                <w:sz w:val="20"/>
                <w:szCs w:val="20"/>
                <w:lang w:val="id-ID"/>
              </w:rPr>
            </w:pPr>
            <w:r>
              <w:rPr>
                <w:rFonts w:ascii="Times New Roman" w:hAnsi="Times New Roman" w:cs="Times New Roman"/>
                <w:sz w:val="20"/>
                <w:szCs w:val="20"/>
                <w:lang w:val="id-ID"/>
              </w:rPr>
              <w:t>118</w:t>
            </w:r>
          </w:p>
        </w:tc>
        <w:tc>
          <w:tcPr>
            <w:tcW w:w="1596" w:type="dxa"/>
            <w:tcBorders>
              <w:top w:val="single" w:sz="4" w:space="0" w:color="auto"/>
            </w:tcBorders>
          </w:tcPr>
          <w:p w:rsidR="00D80B00" w:rsidRDefault="00D80B00" w:rsidP="00211976">
            <w:pPr>
              <w:tabs>
                <w:tab w:val="left" w:pos="142"/>
              </w:tabs>
              <w:spacing w:line="240" w:lineRule="auto"/>
              <w:ind w:firstLine="0"/>
              <w:jc w:val="center"/>
              <w:rPr>
                <w:rFonts w:ascii="Times New Roman" w:hAnsi="Times New Roman" w:cs="Times New Roman"/>
                <w:sz w:val="20"/>
                <w:szCs w:val="20"/>
                <w:lang w:val="id-ID"/>
              </w:rPr>
            </w:pPr>
            <w:r w:rsidRPr="00132FC6">
              <w:rPr>
                <w:rFonts w:ascii="Times New Roman" w:hAnsi="Times New Roman" w:cs="Times New Roman"/>
                <w:sz w:val="20"/>
                <w:szCs w:val="20"/>
                <w:lang w:val="id-ID"/>
              </w:rPr>
              <w:t>2.00</w:t>
            </w:r>
          </w:p>
          <w:p w:rsidR="00D80B00" w:rsidRPr="00132FC6" w:rsidRDefault="00D80B00" w:rsidP="00211976">
            <w:pPr>
              <w:tabs>
                <w:tab w:val="left" w:pos="142"/>
              </w:tabs>
              <w:spacing w:line="240" w:lineRule="auto"/>
              <w:ind w:firstLine="0"/>
              <w:jc w:val="center"/>
              <w:rPr>
                <w:rFonts w:ascii="Times New Roman" w:hAnsi="Times New Roman" w:cs="Times New Roman"/>
                <w:sz w:val="20"/>
                <w:szCs w:val="20"/>
                <w:lang w:val="id-ID"/>
              </w:rPr>
            </w:pPr>
            <w:r>
              <w:rPr>
                <w:rFonts w:ascii="Times New Roman" w:hAnsi="Times New Roman" w:cs="Times New Roman"/>
                <w:sz w:val="20"/>
                <w:szCs w:val="20"/>
                <w:lang w:val="id-ID"/>
              </w:rPr>
              <w:t>1.00</w:t>
            </w:r>
          </w:p>
        </w:tc>
        <w:tc>
          <w:tcPr>
            <w:tcW w:w="1596" w:type="dxa"/>
            <w:tcBorders>
              <w:top w:val="single" w:sz="4" w:space="0" w:color="auto"/>
            </w:tcBorders>
          </w:tcPr>
          <w:p w:rsidR="00D80B00" w:rsidRDefault="00D80B00" w:rsidP="00211976">
            <w:pPr>
              <w:tabs>
                <w:tab w:val="left" w:pos="142"/>
              </w:tabs>
              <w:spacing w:line="240" w:lineRule="auto"/>
              <w:ind w:firstLine="0"/>
              <w:jc w:val="center"/>
              <w:rPr>
                <w:rFonts w:ascii="Times New Roman" w:hAnsi="Times New Roman" w:cs="Times New Roman"/>
                <w:sz w:val="20"/>
                <w:szCs w:val="20"/>
                <w:lang w:val="id-ID"/>
              </w:rPr>
            </w:pPr>
            <w:r w:rsidRPr="00132FC6">
              <w:rPr>
                <w:rFonts w:ascii="Times New Roman" w:hAnsi="Times New Roman" w:cs="Times New Roman"/>
                <w:sz w:val="20"/>
                <w:szCs w:val="20"/>
                <w:lang w:val="id-ID"/>
              </w:rPr>
              <w:t>5.00</w:t>
            </w:r>
          </w:p>
          <w:p w:rsidR="00D80B00" w:rsidRPr="00132FC6" w:rsidRDefault="00D80B00" w:rsidP="00211976">
            <w:pPr>
              <w:tabs>
                <w:tab w:val="left" w:pos="142"/>
              </w:tabs>
              <w:spacing w:line="240" w:lineRule="auto"/>
              <w:ind w:firstLine="0"/>
              <w:jc w:val="center"/>
              <w:rPr>
                <w:rFonts w:ascii="Times New Roman" w:hAnsi="Times New Roman" w:cs="Times New Roman"/>
                <w:sz w:val="20"/>
                <w:szCs w:val="20"/>
                <w:lang w:val="id-ID"/>
              </w:rPr>
            </w:pPr>
            <w:r>
              <w:rPr>
                <w:rFonts w:ascii="Times New Roman" w:hAnsi="Times New Roman" w:cs="Times New Roman"/>
                <w:sz w:val="20"/>
                <w:szCs w:val="20"/>
                <w:lang w:val="id-ID"/>
              </w:rPr>
              <w:t>4.00</w:t>
            </w:r>
          </w:p>
        </w:tc>
        <w:tc>
          <w:tcPr>
            <w:tcW w:w="1596" w:type="dxa"/>
            <w:tcBorders>
              <w:top w:val="single" w:sz="4" w:space="0" w:color="auto"/>
            </w:tcBorders>
          </w:tcPr>
          <w:p w:rsidR="00D80B00" w:rsidRDefault="00D80B00" w:rsidP="00211976">
            <w:pPr>
              <w:tabs>
                <w:tab w:val="left" w:pos="142"/>
              </w:tabs>
              <w:spacing w:line="240" w:lineRule="auto"/>
              <w:ind w:firstLine="0"/>
              <w:jc w:val="center"/>
              <w:rPr>
                <w:rFonts w:ascii="Times New Roman" w:hAnsi="Times New Roman" w:cs="Times New Roman"/>
                <w:sz w:val="20"/>
                <w:szCs w:val="20"/>
                <w:lang w:val="id-ID"/>
              </w:rPr>
            </w:pPr>
            <w:r w:rsidRPr="00132FC6">
              <w:rPr>
                <w:rFonts w:ascii="Times New Roman" w:hAnsi="Times New Roman" w:cs="Times New Roman"/>
                <w:sz w:val="20"/>
                <w:szCs w:val="20"/>
                <w:lang w:val="id-ID"/>
              </w:rPr>
              <w:t>3.2203</w:t>
            </w:r>
          </w:p>
          <w:p w:rsidR="00D80B00" w:rsidRPr="00132FC6" w:rsidRDefault="00D80B00" w:rsidP="00211976">
            <w:pPr>
              <w:tabs>
                <w:tab w:val="left" w:pos="142"/>
              </w:tabs>
              <w:spacing w:line="240" w:lineRule="auto"/>
              <w:ind w:firstLine="0"/>
              <w:jc w:val="center"/>
              <w:rPr>
                <w:rFonts w:ascii="Times New Roman" w:hAnsi="Times New Roman" w:cs="Times New Roman"/>
                <w:sz w:val="20"/>
                <w:szCs w:val="20"/>
                <w:lang w:val="id-ID"/>
              </w:rPr>
            </w:pPr>
            <w:r>
              <w:rPr>
                <w:rFonts w:ascii="Times New Roman" w:hAnsi="Times New Roman" w:cs="Times New Roman"/>
                <w:sz w:val="20"/>
                <w:szCs w:val="20"/>
                <w:lang w:val="id-ID"/>
              </w:rPr>
              <w:t>2.7712</w:t>
            </w:r>
          </w:p>
        </w:tc>
        <w:tc>
          <w:tcPr>
            <w:tcW w:w="1596" w:type="dxa"/>
            <w:tcBorders>
              <w:top w:val="single" w:sz="4" w:space="0" w:color="auto"/>
            </w:tcBorders>
          </w:tcPr>
          <w:p w:rsidR="00D80B00" w:rsidRDefault="00D80B00" w:rsidP="00211976">
            <w:pPr>
              <w:tabs>
                <w:tab w:val="left" w:pos="142"/>
              </w:tabs>
              <w:spacing w:line="240" w:lineRule="auto"/>
              <w:ind w:firstLine="0"/>
              <w:jc w:val="center"/>
              <w:rPr>
                <w:rFonts w:ascii="Times New Roman" w:hAnsi="Times New Roman" w:cs="Times New Roman"/>
                <w:sz w:val="20"/>
                <w:szCs w:val="20"/>
                <w:lang w:val="id-ID"/>
              </w:rPr>
            </w:pPr>
            <w:r w:rsidRPr="00132FC6">
              <w:rPr>
                <w:rFonts w:ascii="Times New Roman" w:hAnsi="Times New Roman" w:cs="Times New Roman"/>
                <w:sz w:val="20"/>
                <w:szCs w:val="20"/>
                <w:lang w:val="id-ID"/>
              </w:rPr>
              <w:t>.64232</w:t>
            </w:r>
          </w:p>
          <w:p w:rsidR="00D80B00" w:rsidRPr="00132FC6" w:rsidRDefault="00D80B00" w:rsidP="00211976">
            <w:pPr>
              <w:tabs>
                <w:tab w:val="left" w:pos="142"/>
              </w:tabs>
              <w:spacing w:line="240" w:lineRule="auto"/>
              <w:ind w:firstLine="0"/>
              <w:jc w:val="center"/>
              <w:rPr>
                <w:rFonts w:ascii="Times New Roman" w:hAnsi="Times New Roman" w:cs="Times New Roman"/>
                <w:sz w:val="20"/>
                <w:szCs w:val="20"/>
                <w:lang w:val="id-ID"/>
              </w:rPr>
            </w:pPr>
            <w:r>
              <w:rPr>
                <w:rFonts w:ascii="Times New Roman" w:hAnsi="Times New Roman" w:cs="Times New Roman"/>
                <w:sz w:val="20"/>
                <w:szCs w:val="20"/>
                <w:lang w:val="id-ID"/>
              </w:rPr>
              <w:t>.68452</w:t>
            </w:r>
          </w:p>
        </w:tc>
      </w:tr>
      <w:tr w:rsidR="00D80B00" w:rsidRPr="00132FC6" w:rsidTr="00211976">
        <w:tc>
          <w:tcPr>
            <w:tcW w:w="2093" w:type="dxa"/>
          </w:tcPr>
          <w:p w:rsidR="00D80B00" w:rsidRPr="00132FC6" w:rsidRDefault="00D80B00" w:rsidP="00211976">
            <w:pPr>
              <w:tabs>
                <w:tab w:val="left" w:pos="142"/>
              </w:tabs>
              <w:spacing w:line="240" w:lineRule="auto"/>
              <w:ind w:firstLine="0"/>
              <w:jc w:val="left"/>
              <w:rPr>
                <w:rFonts w:ascii="Times New Roman" w:hAnsi="Times New Roman" w:cs="Times New Roman"/>
                <w:sz w:val="20"/>
                <w:szCs w:val="20"/>
                <w:lang w:val="id-ID"/>
              </w:rPr>
            </w:pPr>
            <w:r w:rsidRPr="00132FC6">
              <w:rPr>
                <w:rFonts w:ascii="Times New Roman" w:hAnsi="Times New Roman" w:cs="Times New Roman"/>
                <w:sz w:val="20"/>
                <w:szCs w:val="20"/>
                <w:lang w:val="id-ID"/>
              </w:rPr>
              <w:t>Tax Evasion</w:t>
            </w:r>
          </w:p>
        </w:tc>
        <w:tc>
          <w:tcPr>
            <w:tcW w:w="1064" w:type="dxa"/>
          </w:tcPr>
          <w:p w:rsidR="00D80B00" w:rsidRPr="00132FC6" w:rsidRDefault="00D80B00" w:rsidP="00211976">
            <w:pPr>
              <w:tabs>
                <w:tab w:val="left" w:pos="142"/>
              </w:tabs>
              <w:spacing w:line="240" w:lineRule="auto"/>
              <w:ind w:firstLine="0"/>
              <w:jc w:val="center"/>
              <w:rPr>
                <w:rFonts w:ascii="Times New Roman" w:hAnsi="Times New Roman" w:cs="Times New Roman"/>
                <w:sz w:val="20"/>
                <w:szCs w:val="20"/>
                <w:lang w:val="id-ID"/>
              </w:rPr>
            </w:pPr>
            <w:r w:rsidRPr="00132FC6">
              <w:rPr>
                <w:rFonts w:ascii="Times New Roman" w:hAnsi="Times New Roman" w:cs="Times New Roman"/>
                <w:sz w:val="20"/>
                <w:szCs w:val="20"/>
                <w:lang w:val="id-ID"/>
              </w:rPr>
              <w:t>118</w:t>
            </w:r>
          </w:p>
        </w:tc>
        <w:tc>
          <w:tcPr>
            <w:tcW w:w="1596" w:type="dxa"/>
          </w:tcPr>
          <w:p w:rsidR="00D80B00" w:rsidRPr="00132FC6" w:rsidRDefault="00D80B00" w:rsidP="00211976">
            <w:pPr>
              <w:tabs>
                <w:tab w:val="left" w:pos="142"/>
              </w:tabs>
              <w:spacing w:line="240" w:lineRule="auto"/>
              <w:ind w:firstLine="0"/>
              <w:jc w:val="center"/>
              <w:rPr>
                <w:rFonts w:ascii="Times New Roman" w:hAnsi="Times New Roman" w:cs="Times New Roman"/>
                <w:sz w:val="20"/>
                <w:szCs w:val="20"/>
                <w:lang w:val="id-ID"/>
              </w:rPr>
            </w:pPr>
            <w:r w:rsidRPr="00132FC6">
              <w:rPr>
                <w:rFonts w:ascii="Times New Roman" w:hAnsi="Times New Roman" w:cs="Times New Roman"/>
                <w:sz w:val="20"/>
                <w:szCs w:val="20"/>
                <w:lang w:val="id-ID"/>
              </w:rPr>
              <w:t>1.00</w:t>
            </w:r>
          </w:p>
        </w:tc>
        <w:tc>
          <w:tcPr>
            <w:tcW w:w="1596" w:type="dxa"/>
          </w:tcPr>
          <w:p w:rsidR="00D80B00" w:rsidRPr="00132FC6" w:rsidRDefault="00D80B00" w:rsidP="00211976">
            <w:pPr>
              <w:tabs>
                <w:tab w:val="left" w:pos="142"/>
              </w:tabs>
              <w:spacing w:line="240" w:lineRule="auto"/>
              <w:ind w:firstLine="0"/>
              <w:jc w:val="center"/>
              <w:rPr>
                <w:rFonts w:ascii="Times New Roman" w:hAnsi="Times New Roman" w:cs="Times New Roman"/>
                <w:sz w:val="20"/>
                <w:szCs w:val="20"/>
                <w:lang w:val="id-ID"/>
              </w:rPr>
            </w:pPr>
            <w:r w:rsidRPr="00132FC6">
              <w:rPr>
                <w:rFonts w:ascii="Times New Roman" w:hAnsi="Times New Roman" w:cs="Times New Roman"/>
                <w:sz w:val="20"/>
                <w:szCs w:val="20"/>
                <w:lang w:val="id-ID"/>
              </w:rPr>
              <w:t>4.00</w:t>
            </w:r>
          </w:p>
        </w:tc>
        <w:tc>
          <w:tcPr>
            <w:tcW w:w="1596" w:type="dxa"/>
          </w:tcPr>
          <w:p w:rsidR="00D80B00" w:rsidRPr="00132FC6" w:rsidRDefault="00D80B00" w:rsidP="00211976">
            <w:pPr>
              <w:tabs>
                <w:tab w:val="left" w:pos="142"/>
              </w:tabs>
              <w:spacing w:line="240" w:lineRule="auto"/>
              <w:ind w:firstLine="0"/>
              <w:jc w:val="center"/>
              <w:rPr>
                <w:rFonts w:ascii="Times New Roman" w:hAnsi="Times New Roman" w:cs="Times New Roman"/>
                <w:sz w:val="20"/>
                <w:szCs w:val="20"/>
                <w:lang w:val="id-ID"/>
              </w:rPr>
            </w:pPr>
            <w:r w:rsidRPr="00132FC6">
              <w:rPr>
                <w:rFonts w:ascii="Times New Roman" w:hAnsi="Times New Roman" w:cs="Times New Roman"/>
                <w:sz w:val="20"/>
                <w:szCs w:val="20"/>
                <w:lang w:val="id-ID"/>
              </w:rPr>
              <w:t>2.8983</w:t>
            </w:r>
          </w:p>
        </w:tc>
        <w:tc>
          <w:tcPr>
            <w:tcW w:w="1596" w:type="dxa"/>
          </w:tcPr>
          <w:p w:rsidR="00D80B00" w:rsidRPr="00132FC6" w:rsidRDefault="00D80B00" w:rsidP="00211976">
            <w:pPr>
              <w:tabs>
                <w:tab w:val="left" w:pos="142"/>
              </w:tabs>
              <w:spacing w:line="240" w:lineRule="auto"/>
              <w:ind w:firstLine="0"/>
              <w:jc w:val="center"/>
              <w:rPr>
                <w:rFonts w:ascii="Times New Roman" w:hAnsi="Times New Roman" w:cs="Times New Roman"/>
                <w:sz w:val="20"/>
                <w:szCs w:val="20"/>
                <w:lang w:val="id-ID"/>
              </w:rPr>
            </w:pPr>
            <w:r w:rsidRPr="00132FC6">
              <w:rPr>
                <w:rFonts w:ascii="Times New Roman" w:hAnsi="Times New Roman" w:cs="Times New Roman"/>
                <w:sz w:val="20"/>
                <w:szCs w:val="20"/>
                <w:lang w:val="id-ID"/>
              </w:rPr>
              <w:t>.85124</w:t>
            </w:r>
          </w:p>
        </w:tc>
      </w:tr>
      <w:tr w:rsidR="00D80B00" w:rsidRPr="00132FC6" w:rsidTr="00211976">
        <w:tc>
          <w:tcPr>
            <w:tcW w:w="2093" w:type="dxa"/>
            <w:tcBorders>
              <w:bottom w:val="single" w:sz="4" w:space="0" w:color="auto"/>
            </w:tcBorders>
          </w:tcPr>
          <w:p w:rsidR="00D80B00" w:rsidRPr="00132FC6" w:rsidRDefault="00D80B00" w:rsidP="00211976">
            <w:pPr>
              <w:tabs>
                <w:tab w:val="left" w:pos="142"/>
              </w:tabs>
              <w:spacing w:line="240" w:lineRule="auto"/>
              <w:ind w:firstLine="0"/>
              <w:jc w:val="left"/>
              <w:rPr>
                <w:rFonts w:ascii="Times New Roman" w:hAnsi="Times New Roman" w:cs="Times New Roman"/>
                <w:sz w:val="20"/>
                <w:szCs w:val="20"/>
                <w:lang w:val="id-ID"/>
              </w:rPr>
            </w:pPr>
            <w:r w:rsidRPr="00132FC6">
              <w:rPr>
                <w:rFonts w:ascii="Times New Roman" w:hAnsi="Times New Roman" w:cs="Times New Roman"/>
                <w:sz w:val="20"/>
                <w:szCs w:val="20"/>
                <w:lang w:val="id-ID"/>
              </w:rPr>
              <w:t>Valid N (listwise)</w:t>
            </w:r>
          </w:p>
        </w:tc>
        <w:tc>
          <w:tcPr>
            <w:tcW w:w="1064" w:type="dxa"/>
            <w:tcBorders>
              <w:bottom w:val="single" w:sz="4" w:space="0" w:color="auto"/>
            </w:tcBorders>
          </w:tcPr>
          <w:p w:rsidR="00D80B00" w:rsidRPr="00132FC6" w:rsidRDefault="00D80B00" w:rsidP="00211976">
            <w:pPr>
              <w:tabs>
                <w:tab w:val="left" w:pos="142"/>
              </w:tabs>
              <w:spacing w:line="240" w:lineRule="auto"/>
              <w:ind w:firstLine="0"/>
              <w:jc w:val="center"/>
              <w:rPr>
                <w:rFonts w:ascii="Times New Roman" w:hAnsi="Times New Roman" w:cs="Times New Roman"/>
                <w:sz w:val="20"/>
                <w:szCs w:val="20"/>
                <w:lang w:val="id-ID"/>
              </w:rPr>
            </w:pPr>
            <w:r w:rsidRPr="00132FC6">
              <w:rPr>
                <w:rFonts w:ascii="Times New Roman" w:hAnsi="Times New Roman" w:cs="Times New Roman"/>
                <w:sz w:val="20"/>
                <w:szCs w:val="20"/>
                <w:lang w:val="id-ID"/>
              </w:rPr>
              <w:t>118</w:t>
            </w:r>
          </w:p>
        </w:tc>
        <w:tc>
          <w:tcPr>
            <w:tcW w:w="1596" w:type="dxa"/>
            <w:tcBorders>
              <w:bottom w:val="single" w:sz="4" w:space="0" w:color="auto"/>
            </w:tcBorders>
          </w:tcPr>
          <w:p w:rsidR="00D80B00" w:rsidRPr="00132FC6" w:rsidRDefault="00D80B00" w:rsidP="00211976">
            <w:pPr>
              <w:tabs>
                <w:tab w:val="left" w:pos="142"/>
              </w:tabs>
              <w:spacing w:line="240" w:lineRule="auto"/>
              <w:ind w:firstLine="0"/>
              <w:jc w:val="center"/>
              <w:rPr>
                <w:rFonts w:ascii="Times New Roman" w:hAnsi="Times New Roman" w:cs="Times New Roman"/>
                <w:sz w:val="20"/>
                <w:szCs w:val="20"/>
                <w:lang w:val="id-ID"/>
              </w:rPr>
            </w:pPr>
          </w:p>
        </w:tc>
        <w:tc>
          <w:tcPr>
            <w:tcW w:w="1596" w:type="dxa"/>
            <w:tcBorders>
              <w:bottom w:val="single" w:sz="4" w:space="0" w:color="auto"/>
            </w:tcBorders>
          </w:tcPr>
          <w:p w:rsidR="00D80B00" w:rsidRPr="00132FC6" w:rsidRDefault="00D80B00" w:rsidP="00211976">
            <w:pPr>
              <w:tabs>
                <w:tab w:val="left" w:pos="142"/>
              </w:tabs>
              <w:spacing w:line="240" w:lineRule="auto"/>
              <w:ind w:firstLine="0"/>
              <w:jc w:val="center"/>
              <w:rPr>
                <w:rFonts w:ascii="Times New Roman" w:hAnsi="Times New Roman" w:cs="Times New Roman"/>
                <w:sz w:val="20"/>
                <w:szCs w:val="20"/>
                <w:lang w:val="id-ID"/>
              </w:rPr>
            </w:pPr>
          </w:p>
        </w:tc>
        <w:tc>
          <w:tcPr>
            <w:tcW w:w="1596" w:type="dxa"/>
            <w:tcBorders>
              <w:bottom w:val="single" w:sz="4" w:space="0" w:color="auto"/>
            </w:tcBorders>
          </w:tcPr>
          <w:p w:rsidR="00D80B00" w:rsidRPr="00132FC6" w:rsidRDefault="00D80B00" w:rsidP="00211976">
            <w:pPr>
              <w:tabs>
                <w:tab w:val="left" w:pos="142"/>
              </w:tabs>
              <w:spacing w:line="240" w:lineRule="auto"/>
              <w:ind w:firstLine="0"/>
              <w:jc w:val="center"/>
              <w:rPr>
                <w:rFonts w:ascii="Times New Roman" w:hAnsi="Times New Roman" w:cs="Times New Roman"/>
                <w:sz w:val="20"/>
                <w:szCs w:val="20"/>
                <w:lang w:val="id-ID"/>
              </w:rPr>
            </w:pPr>
          </w:p>
        </w:tc>
        <w:tc>
          <w:tcPr>
            <w:tcW w:w="1596" w:type="dxa"/>
            <w:tcBorders>
              <w:bottom w:val="single" w:sz="4" w:space="0" w:color="auto"/>
            </w:tcBorders>
          </w:tcPr>
          <w:p w:rsidR="00D80B00" w:rsidRPr="00132FC6" w:rsidRDefault="00D80B00" w:rsidP="00211976">
            <w:pPr>
              <w:tabs>
                <w:tab w:val="left" w:pos="142"/>
              </w:tabs>
              <w:spacing w:line="240" w:lineRule="auto"/>
              <w:ind w:firstLine="0"/>
              <w:jc w:val="center"/>
              <w:rPr>
                <w:rFonts w:ascii="Times New Roman" w:hAnsi="Times New Roman" w:cs="Times New Roman"/>
                <w:sz w:val="20"/>
                <w:szCs w:val="20"/>
                <w:lang w:val="id-ID"/>
              </w:rPr>
            </w:pPr>
          </w:p>
        </w:tc>
      </w:tr>
    </w:tbl>
    <w:p w:rsidR="00D80B00" w:rsidRPr="00132FC6" w:rsidRDefault="00D80B00" w:rsidP="00D80B00">
      <w:pPr>
        <w:tabs>
          <w:tab w:val="left" w:pos="142"/>
        </w:tabs>
        <w:spacing w:line="360" w:lineRule="auto"/>
        <w:ind w:firstLine="0"/>
        <w:jc w:val="left"/>
        <w:rPr>
          <w:rFonts w:ascii="Times New Roman" w:hAnsi="Times New Roman" w:cs="Times New Roman"/>
          <w:sz w:val="24"/>
          <w:szCs w:val="24"/>
          <w:lang w:val="id-ID"/>
        </w:rPr>
      </w:pPr>
      <w:r w:rsidRPr="00132FC6">
        <w:rPr>
          <w:rFonts w:ascii="Times New Roman" w:hAnsi="Times New Roman" w:cs="Times New Roman"/>
          <w:sz w:val="24"/>
          <w:szCs w:val="24"/>
          <w:lang w:val="id-ID"/>
        </w:rPr>
        <w:t>Sourced: primary data proceed, 2018</w:t>
      </w:r>
    </w:p>
    <w:p w:rsidR="00D80B00" w:rsidRDefault="00D80B00" w:rsidP="00D80B00">
      <w:pPr>
        <w:tabs>
          <w:tab w:val="left" w:pos="142"/>
        </w:tabs>
        <w:spacing w:line="360" w:lineRule="auto"/>
        <w:ind w:firstLine="0"/>
        <w:rPr>
          <w:rFonts w:ascii="Times New Roman" w:hAnsi="Times New Roman" w:cs="Times New Roman"/>
          <w:sz w:val="24"/>
          <w:szCs w:val="24"/>
          <w:lang w:val="id-ID"/>
        </w:rPr>
      </w:pPr>
      <w:r w:rsidRPr="00132FC6">
        <w:rPr>
          <w:rFonts w:ascii="Times New Roman" w:hAnsi="Times New Roman" w:cs="Times New Roman"/>
          <w:sz w:val="24"/>
          <w:szCs w:val="24"/>
          <w:lang w:val="id-ID"/>
        </w:rPr>
        <w:tab/>
      </w:r>
      <w:r w:rsidRPr="00132FC6">
        <w:rPr>
          <w:rFonts w:ascii="Times New Roman" w:hAnsi="Times New Roman" w:cs="Times New Roman"/>
          <w:sz w:val="24"/>
          <w:szCs w:val="24"/>
          <w:lang w:val="id-ID"/>
        </w:rPr>
        <w:tab/>
      </w:r>
      <w:r w:rsidRPr="008E6D37">
        <w:rPr>
          <w:rFonts w:ascii="Times New Roman" w:hAnsi="Times New Roman" w:cs="Times New Roman"/>
          <w:sz w:val="24"/>
          <w:szCs w:val="24"/>
          <w:lang w:val="id-ID"/>
        </w:rPr>
        <w:t>Based on table 2. shows that the variable money ethics has the lowest value of 2.00 and the highest 5.00 with an average of 3.2203, and has a standard deviation of 0.64232.Skala assessment of money ethical variables in this study 1 to 5, so the middle value is 3. While research results shows that the average respondent's answer is 3.2203&gt; 3, it shows that respondents have a high perception about money ethics. The standard deviation 0.64232 value smaller than the average value indicates that the response does not differ much among respondents.</w:t>
      </w:r>
      <w:r>
        <w:rPr>
          <w:rFonts w:ascii="Times New Roman" w:hAnsi="Times New Roman" w:cs="Times New Roman"/>
          <w:sz w:val="24"/>
          <w:szCs w:val="24"/>
          <w:lang w:val="id-ID"/>
        </w:rPr>
        <w:tab/>
      </w:r>
      <w:r>
        <w:rPr>
          <w:rFonts w:ascii="Times New Roman" w:hAnsi="Times New Roman" w:cs="Times New Roman"/>
          <w:sz w:val="24"/>
          <w:szCs w:val="24"/>
          <w:lang w:val="id-ID"/>
        </w:rPr>
        <w:tab/>
      </w:r>
    </w:p>
    <w:p w:rsidR="00D80B00" w:rsidRDefault="00D80B00" w:rsidP="00D80B00">
      <w:pPr>
        <w:tabs>
          <w:tab w:val="left" w:pos="142"/>
        </w:tabs>
        <w:spacing w:line="36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Pr="008E6D37">
        <w:rPr>
          <w:rFonts w:ascii="Times New Roman" w:hAnsi="Times New Roman" w:cs="Times New Roman"/>
          <w:sz w:val="24"/>
          <w:szCs w:val="24"/>
        </w:rPr>
        <w:t>Materialistic has a minimum value of 1.00 and a maximum value of 5.00 with an average value of 2.7712 and has a standard deviation of 0.68452.Scale assessment of materialistic variables in this study 1 to 5, so the value of the tenggahnya is 3. While research results show that the average the respondent's answer is 2.7712&gt; 3, it shows that the respondents have a high perception about materialistic. The standard deviation value of 0.68452 is smaller than the average value indicates that the response is not much different between respondents.</w:t>
      </w:r>
    </w:p>
    <w:p w:rsidR="00D80B00" w:rsidRPr="0066029D" w:rsidRDefault="00D80B00" w:rsidP="00D80B00">
      <w:pPr>
        <w:tabs>
          <w:tab w:val="left" w:pos="142"/>
        </w:tabs>
        <w:spacing w:line="360" w:lineRule="auto"/>
        <w:ind w:firstLine="0"/>
        <w:rPr>
          <w:rFonts w:ascii="Times New Roman" w:hAnsi="Times New Roman" w:cs="Times New Roman"/>
          <w:sz w:val="24"/>
          <w:szCs w:val="24"/>
          <w:lang w:val="id-ID"/>
        </w:rPr>
      </w:pPr>
      <w:r w:rsidRPr="00132FC6">
        <w:rPr>
          <w:rFonts w:ascii="Times New Roman" w:hAnsi="Times New Roman" w:cs="Times New Roman"/>
          <w:sz w:val="24"/>
          <w:szCs w:val="24"/>
          <w:lang w:val="id-ID"/>
        </w:rPr>
        <w:tab/>
      </w:r>
      <w:r w:rsidRPr="00132FC6">
        <w:rPr>
          <w:rFonts w:ascii="Times New Roman" w:hAnsi="Times New Roman" w:cs="Times New Roman"/>
          <w:sz w:val="24"/>
          <w:szCs w:val="24"/>
          <w:lang w:val="id-ID"/>
        </w:rPr>
        <w:tab/>
      </w:r>
      <w:r w:rsidRPr="008E6D37">
        <w:rPr>
          <w:rFonts w:ascii="Times New Roman" w:hAnsi="Times New Roman" w:cs="Times New Roman"/>
          <w:sz w:val="24"/>
          <w:szCs w:val="24"/>
          <w:lang w:val="id-ID"/>
        </w:rPr>
        <w:t>Tax evasion has a minimum value of 1.00 and a maximum value of 4.00 with an average value of 2.8983 and has a standard deviation of 0.85124.Skala assessment variable tax fraud in this study 1 to 5, so the value of the tenggahnya is 3. While research results show that the average the respondent's a</w:t>
      </w:r>
      <w:bookmarkStart w:id="0" w:name="_GoBack"/>
      <w:bookmarkEnd w:id="0"/>
      <w:r w:rsidRPr="008E6D37">
        <w:rPr>
          <w:rFonts w:ascii="Times New Roman" w:hAnsi="Times New Roman" w:cs="Times New Roman"/>
          <w:sz w:val="24"/>
          <w:szCs w:val="24"/>
          <w:lang w:val="id-ID"/>
        </w:rPr>
        <w:t>nswer is 2.8983 &lt;3, it shows that respondents have low perception about tax evasion. The standard deviation value of 0.85124 is smaller than the average value indicates that the response does not differ much among respondents.</w:t>
      </w:r>
    </w:p>
    <w:p w:rsidR="00D80B00" w:rsidRPr="00813E3C" w:rsidRDefault="00D80B00" w:rsidP="00D80B00">
      <w:pPr>
        <w:pStyle w:val="ListParagraph"/>
        <w:spacing w:line="360" w:lineRule="auto"/>
        <w:ind w:left="0" w:firstLine="0"/>
        <w:rPr>
          <w:rFonts w:ascii="Times New Roman" w:hAnsi="Times New Roman" w:cs="Times New Roman"/>
          <w:sz w:val="24"/>
          <w:szCs w:val="24"/>
          <w:lang w:val="id-ID"/>
        </w:rPr>
      </w:pPr>
      <w:r w:rsidRPr="00813E3C">
        <w:rPr>
          <w:rFonts w:ascii="Times New Roman" w:hAnsi="Times New Roman" w:cs="Times New Roman"/>
          <w:b/>
          <w:sz w:val="24"/>
          <w:szCs w:val="24"/>
        </w:rPr>
        <w:lastRenderedPageBreak/>
        <w:t>Data Quality Test</w:t>
      </w:r>
      <w:r w:rsidRPr="00132FC6">
        <w:rPr>
          <w:rFonts w:ascii="Times New Roman" w:hAnsi="Times New Roman" w:cs="Times New Roman"/>
          <w:b/>
          <w:sz w:val="24"/>
          <w:szCs w:val="24"/>
        </w:rPr>
        <w:t xml:space="preserve">. </w:t>
      </w:r>
      <w:r w:rsidRPr="00813E3C">
        <w:rPr>
          <w:rFonts w:ascii="Times New Roman" w:hAnsi="Times New Roman" w:cs="Times New Roman"/>
          <w:sz w:val="24"/>
          <w:szCs w:val="24"/>
        </w:rPr>
        <w:t>Data quality test is done by using validity test and reliability test to variable and indicator of question used in research. The test results validity and reliability test data in this study are as follows:</w:t>
      </w:r>
    </w:p>
    <w:p w:rsidR="00D80B00" w:rsidRPr="00480C9B" w:rsidRDefault="00D80B00" w:rsidP="00D80B00">
      <w:pPr>
        <w:autoSpaceDE w:val="0"/>
        <w:autoSpaceDN w:val="0"/>
        <w:adjustRightInd w:val="0"/>
        <w:spacing w:line="240" w:lineRule="auto"/>
        <w:ind w:firstLine="0"/>
        <w:jc w:val="left"/>
        <w:rPr>
          <w:rFonts w:ascii="Times New Roman" w:hAnsi="Times New Roman" w:cs="Times New Roman"/>
          <w:b/>
          <w:sz w:val="24"/>
          <w:szCs w:val="24"/>
          <w:lang w:val="id-ID"/>
        </w:rPr>
      </w:pPr>
      <w:proofErr w:type="gramStart"/>
      <w:r w:rsidRPr="00132FC6">
        <w:rPr>
          <w:rFonts w:ascii="Times New Roman" w:hAnsi="Times New Roman" w:cs="Times New Roman"/>
          <w:b/>
          <w:sz w:val="24"/>
          <w:szCs w:val="24"/>
        </w:rPr>
        <w:t xml:space="preserve">Tabel </w:t>
      </w:r>
      <w:r w:rsidRPr="00132FC6">
        <w:rPr>
          <w:rFonts w:ascii="Times New Roman" w:hAnsi="Times New Roman" w:cs="Times New Roman"/>
          <w:b/>
          <w:sz w:val="24"/>
          <w:szCs w:val="24"/>
          <w:lang w:val="id-ID"/>
        </w:rPr>
        <w:t>3</w:t>
      </w:r>
      <w:r w:rsidRPr="00132FC6">
        <w:rPr>
          <w:rFonts w:ascii="Times New Roman" w:hAnsi="Times New Roman" w:cs="Times New Roman"/>
          <w:b/>
          <w:sz w:val="24"/>
          <w:szCs w:val="24"/>
        </w:rPr>
        <w:t>.</w:t>
      </w:r>
      <w:proofErr w:type="gramEnd"/>
      <w:r w:rsidRPr="00132FC6">
        <w:rPr>
          <w:rFonts w:ascii="Times New Roman" w:hAnsi="Times New Roman" w:cs="Times New Roman"/>
          <w:b/>
          <w:sz w:val="24"/>
          <w:szCs w:val="24"/>
        </w:rPr>
        <w:t xml:space="preserve"> </w:t>
      </w:r>
      <w:r w:rsidRPr="00480C9B">
        <w:rPr>
          <w:rFonts w:ascii="Times New Roman" w:hAnsi="Times New Roman" w:cs="Times New Roman"/>
          <w:sz w:val="24"/>
          <w:szCs w:val="24"/>
          <w:lang w:val="id-ID"/>
        </w:rPr>
        <w:t>Test Result Validity &amp; Re</w:t>
      </w:r>
      <w:r w:rsidR="002645AD">
        <w:rPr>
          <w:rFonts w:ascii="Times New Roman" w:hAnsi="Times New Roman" w:cs="Times New Roman"/>
          <w:sz w:val="24"/>
          <w:szCs w:val="24"/>
          <w:lang w:val="id-ID"/>
        </w:rPr>
        <w:t>li</w:t>
      </w:r>
      <w:r w:rsidRPr="00480C9B">
        <w:rPr>
          <w:rFonts w:ascii="Times New Roman" w:hAnsi="Times New Roman" w:cs="Times New Roman"/>
          <w:sz w:val="24"/>
          <w:szCs w:val="24"/>
          <w:lang w:val="id-ID"/>
        </w:rPr>
        <w:t>ability</w:t>
      </w:r>
    </w:p>
    <w:tbl>
      <w:tblPr>
        <w:tblStyle w:val="TableGrid"/>
        <w:tblW w:w="7938"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559"/>
        <w:gridCol w:w="850"/>
        <w:gridCol w:w="1701"/>
        <w:gridCol w:w="1560"/>
      </w:tblGrid>
      <w:tr w:rsidR="00D80B00" w:rsidRPr="00132FC6" w:rsidTr="00211976">
        <w:tc>
          <w:tcPr>
            <w:tcW w:w="2268" w:type="dxa"/>
            <w:tcBorders>
              <w:top w:val="single" w:sz="4" w:space="0" w:color="auto"/>
              <w:bottom w:val="single" w:sz="4" w:space="0" w:color="auto"/>
            </w:tcBorders>
          </w:tcPr>
          <w:p w:rsidR="00D80B00" w:rsidRPr="00132FC6" w:rsidRDefault="00D80B00" w:rsidP="00211976">
            <w:pPr>
              <w:autoSpaceDE w:val="0"/>
              <w:autoSpaceDN w:val="0"/>
              <w:adjustRightInd w:val="0"/>
              <w:spacing w:line="240" w:lineRule="auto"/>
              <w:ind w:firstLine="33"/>
              <w:jc w:val="center"/>
              <w:rPr>
                <w:rFonts w:ascii="Times New Roman" w:hAnsi="Times New Roman" w:cs="Times New Roman"/>
                <w:b/>
                <w:sz w:val="20"/>
                <w:szCs w:val="20"/>
                <w:lang w:val="id-ID"/>
              </w:rPr>
            </w:pPr>
            <w:r w:rsidRPr="00132FC6">
              <w:rPr>
                <w:rFonts w:ascii="Times New Roman" w:hAnsi="Times New Roman" w:cs="Times New Roman"/>
                <w:b/>
                <w:sz w:val="20"/>
                <w:szCs w:val="20"/>
                <w:lang w:val="id-ID"/>
              </w:rPr>
              <w:t>Variable</w:t>
            </w:r>
          </w:p>
        </w:tc>
        <w:tc>
          <w:tcPr>
            <w:tcW w:w="1559" w:type="dxa"/>
            <w:tcBorders>
              <w:top w:val="single" w:sz="4" w:space="0" w:color="auto"/>
              <w:bottom w:val="single" w:sz="4" w:space="0" w:color="auto"/>
            </w:tcBorders>
            <w:shd w:val="clear" w:color="auto" w:fill="auto"/>
          </w:tcPr>
          <w:p w:rsidR="00D80B00" w:rsidRPr="00132FC6" w:rsidRDefault="00D80B00" w:rsidP="00211976">
            <w:pPr>
              <w:autoSpaceDE w:val="0"/>
              <w:autoSpaceDN w:val="0"/>
              <w:adjustRightInd w:val="0"/>
              <w:spacing w:line="240" w:lineRule="auto"/>
              <w:ind w:firstLine="33"/>
              <w:jc w:val="center"/>
              <w:rPr>
                <w:rFonts w:ascii="Times New Roman" w:hAnsi="Times New Roman" w:cs="Times New Roman"/>
                <w:b/>
                <w:sz w:val="20"/>
                <w:szCs w:val="20"/>
                <w:lang w:val="id-ID"/>
              </w:rPr>
            </w:pPr>
            <w:r>
              <w:rPr>
                <w:rFonts w:ascii="Times New Roman" w:hAnsi="Times New Roman" w:cs="Times New Roman"/>
                <w:b/>
                <w:sz w:val="20"/>
                <w:szCs w:val="20"/>
                <w:lang w:val="id-ID"/>
              </w:rPr>
              <w:t>Number of</w:t>
            </w:r>
            <w:r w:rsidRPr="00132FC6">
              <w:rPr>
                <w:rFonts w:ascii="Times New Roman" w:hAnsi="Times New Roman" w:cs="Times New Roman"/>
                <w:b/>
                <w:sz w:val="20"/>
                <w:szCs w:val="20"/>
                <w:lang w:val="id-ID"/>
              </w:rPr>
              <w:t xml:space="preserve"> </w:t>
            </w:r>
            <w:r>
              <w:rPr>
                <w:rFonts w:ascii="Times New Roman" w:hAnsi="Times New Roman" w:cs="Times New Roman"/>
                <w:b/>
                <w:sz w:val="20"/>
                <w:szCs w:val="20"/>
                <w:lang w:val="id-ID"/>
              </w:rPr>
              <w:t>Question Indicator</w:t>
            </w:r>
          </w:p>
        </w:tc>
        <w:tc>
          <w:tcPr>
            <w:tcW w:w="850" w:type="dxa"/>
            <w:tcBorders>
              <w:top w:val="single" w:sz="4" w:space="0" w:color="auto"/>
              <w:bottom w:val="single" w:sz="4" w:space="0" w:color="auto"/>
            </w:tcBorders>
          </w:tcPr>
          <w:p w:rsidR="00D80B00" w:rsidRPr="00132FC6" w:rsidRDefault="00D80B00" w:rsidP="00211976">
            <w:pPr>
              <w:autoSpaceDE w:val="0"/>
              <w:autoSpaceDN w:val="0"/>
              <w:adjustRightInd w:val="0"/>
              <w:spacing w:line="240" w:lineRule="auto"/>
              <w:ind w:firstLine="33"/>
              <w:jc w:val="center"/>
              <w:rPr>
                <w:rFonts w:ascii="Times New Roman" w:hAnsi="Times New Roman" w:cs="Times New Roman"/>
                <w:b/>
                <w:sz w:val="20"/>
                <w:szCs w:val="20"/>
                <w:lang w:val="id-ID"/>
              </w:rPr>
            </w:pPr>
            <w:r w:rsidRPr="00132FC6">
              <w:rPr>
                <w:rFonts w:ascii="Times New Roman" w:hAnsi="Times New Roman" w:cs="Times New Roman"/>
                <w:b/>
                <w:sz w:val="20"/>
                <w:szCs w:val="20"/>
                <w:lang w:val="id-ID"/>
              </w:rPr>
              <w:t>KMO</w:t>
            </w:r>
          </w:p>
        </w:tc>
        <w:tc>
          <w:tcPr>
            <w:tcW w:w="1701" w:type="dxa"/>
            <w:tcBorders>
              <w:top w:val="single" w:sz="4" w:space="0" w:color="auto"/>
              <w:bottom w:val="single" w:sz="4" w:space="0" w:color="auto"/>
            </w:tcBorders>
          </w:tcPr>
          <w:p w:rsidR="00D80B00" w:rsidRPr="00132FC6" w:rsidRDefault="00D80B00" w:rsidP="00211976">
            <w:pPr>
              <w:autoSpaceDE w:val="0"/>
              <w:autoSpaceDN w:val="0"/>
              <w:adjustRightInd w:val="0"/>
              <w:spacing w:line="240" w:lineRule="auto"/>
              <w:ind w:firstLine="33"/>
              <w:jc w:val="center"/>
              <w:rPr>
                <w:rFonts w:ascii="Times New Roman" w:hAnsi="Times New Roman" w:cs="Times New Roman"/>
                <w:b/>
                <w:sz w:val="20"/>
                <w:szCs w:val="20"/>
                <w:lang w:val="id-ID"/>
              </w:rPr>
            </w:pPr>
            <w:r w:rsidRPr="00132FC6">
              <w:rPr>
                <w:rFonts w:ascii="Times New Roman" w:hAnsi="Times New Roman" w:cs="Times New Roman"/>
                <w:b/>
                <w:sz w:val="20"/>
                <w:szCs w:val="20"/>
                <w:lang w:val="id-ID"/>
              </w:rPr>
              <w:t>Validity Loading Factor</w:t>
            </w:r>
          </w:p>
        </w:tc>
        <w:tc>
          <w:tcPr>
            <w:tcW w:w="1560" w:type="dxa"/>
            <w:tcBorders>
              <w:top w:val="single" w:sz="4" w:space="0" w:color="auto"/>
              <w:bottom w:val="single" w:sz="4" w:space="0" w:color="auto"/>
            </w:tcBorders>
          </w:tcPr>
          <w:p w:rsidR="00D80B00" w:rsidRPr="00132FC6" w:rsidRDefault="00D80B00" w:rsidP="00211976">
            <w:pPr>
              <w:autoSpaceDE w:val="0"/>
              <w:autoSpaceDN w:val="0"/>
              <w:adjustRightInd w:val="0"/>
              <w:spacing w:line="240" w:lineRule="auto"/>
              <w:ind w:firstLine="33"/>
              <w:jc w:val="center"/>
              <w:rPr>
                <w:rFonts w:ascii="Times New Roman" w:hAnsi="Times New Roman" w:cs="Times New Roman"/>
                <w:b/>
                <w:sz w:val="20"/>
                <w:szCs w:val="20"/>
                <w:lang w:val="id-ID"/>
              </w:rPr>
            </w:pPr>
            <w:r w:rsidRPr="00132FC6">
              <w:rPr>
                <w:rFonts w:ascii="Times New Roman" w:hAnsi="Times New Roman" w:cs="Times New Roman"/>
                <w:b/>
                <w:sz w:val="20"/>
                <w:szCs w:val="20"/>
                <w:lang w:val="id-ID"/>
              </w:rPr>
              <w:t>Realibity Cronbach Alpha</w:t>
            </w:r>
          </w:p>
        </w:tc>
      </w:tr>
      <w:tr w:rsidR="00D80B00" w:rsidRPr="00132FC6" w:rsidTr="00211976">
        <w:tc>
          <w:tcPr>
            <w:tcW w:w="2268" w:type="dxa"/>
            <w:tcBorders>
              <w:top w:val="single" w:sz="4" w:space="0" w:color="auto"/>
            </w:tcBorders>
          </w:tcPr>
          <w:p w:rsidR="00D80B00" w:rsidRDefault="00D80B00" w:rsidP="00211976">
            <w:pPr>
              <w:autoSpaceDE w:val="0"/>
              <w:autoSpaceDN w:val="0"/>
              <w:adjustRightInd w:val="0"/>
              <w:spacing w:line="240" w:lineRule="auto"/>
              <w:ind w:firstLine="33"/>
              <w:rPr>
                <w:rFonts w:ascii="Times New Roman" w:hAnsi="Times New Roman" w:cs="Times New Roman"/>
                <w:color w:val="000000"/>
                <w:sz w:val="20"/>
                <w:szCs w:val="20"/>
                <w:lang w:val="id-ID"/>
              </w:rPr>
            </w:pPr>
            <w:r w:rsidRPr="00132FC6">
              <w:rPr>
                <w:rFonts w:ascii="Times New Roman" w:hAnsi="Times New Roman" w:cs="Times New Roman"/>
                <w:color w:val="000000"/>
                <w:sz w:val="20"/>
                <w:szCs w:val="20"/>
                <w:lang w:val="id-ID"/>
              </w:rPr>
              <w:t>Money_Ethics</w:t>
            </w:r>
          </w:p>
          <w:p w:rsidR="00D80B00" w:rsidRPr="00132FC6" w:rsidRDefault="00D80B00" w:rsidP="00211976">
            <w:pPr>
              <w:autoSpaceDE w:val="0"/>
              <w:autoSpaceDN w:val="0"/>
              <w:adjustRightInd w:val="0"/>
              <w:spacing w:line="240" w:lineRule="auto"/>
              <w:ind w:firstLine="33"/>
              <w:rPr>
                <w:rFonts w:ascii="Times New Roman" w:hAnsi="Times New Roman" w:cs="Times New Roman"/>
                <w:sz w:val="20"/>
                <w:szCs w:val="20"/>
                <w:lang w:val="id-ID"/>
              </w:rPr>
            </w:pPr>
            <w:r>
              <w:rPr>
                <w:rFonts w:ascii="Times New Roman" w:hAnsi="Times New Roman" w:cs="Times New Roman"/>
                <w:color w:val="000000"/>
                <w:sz w:val="20"/>
                <w:szCs w:val="20"/>
                <w:lang w:val="id-ID"/>
              </w:rPr>
              <w:t>Materialistic</w:t>
            </w:r>
          </w:p>
        </w:tc>
        <w:tc>
          <w:tcPr>
            <w:tcW w:w="1559" w:type="dxa"/>
            <w:tcBorders>
              <w:top w:val="single" w:sz="4" w:space="0" w:color="auto"/>
            </w:tcBorders>
          </w:tcPr>
          <w:p w:rsidR="00D80B00" w:rsidRDefault="00D80B00" w:rsidP="00211976">
            <w:pPr>
              <w:autoSpaceDE w:val="0"/>
              <w:autoSpaceDN w:val="0"/>
              <w:adjustRightInd w:val="0"/>
              <w:spacing w:line="240" w:lineRule="auto"/>
              <w:ind w:firstLine="33"/>
              <w:jc w:val="center"/>
              <w:rPr>
                <w:rFonts w:ascii="Times New Roman" w:hAnsi="Times New Roman" w:cs="Times New Roman"/>
                <w:sz w:val="20"/>
                <w:szCs w:val="20"/>
                <w:lang w:val="id-ID"/>
              </w:rPr>
            </w:pPr>
            <w:r w:rsidRPr="00132FC6">
              <w:rPr>
                <w:rFonts w:ascii="Times New Roman" w:hAnsi="Times New Roman" w:cs="Times New Roman"/>
                <w:sz w:val="20"/>
                <w:szCs w:val="20"/>
                <w:lang w:val="id-ID"/>
              </w:rPr>
              <w:t>15</w:t>
            </w:r>
          </w:p>
          <w:p w:rsidR="00D80B00" w:rsidRPr="00132FC6" w:rsidRDefault="00D80B00" w:rsidP="00211976">
            <w:pPr>
              <w:autoSpaceDE w:val="0"/>
              <w:autoSpaceDN w:val="0"/>
              <w:adjustRightInd w:val="0"/>
              <w:spacing w:line="240" w:lineRule="auto"/>
              <w:ind w:firstLine="33"/>
              <w:jc w:val="center"/>
              <w:rPr>
                <w:rFonts w:ascii="Times New Roman" w:hAnsi="Times New Roman" w:cs="Times New Roman"/>
                <w:sz w:val="20"/>
                <w:szCs w:val="20"/>
                <w:lang w:val="id-ID"/>
              </w:rPr>
            </w:pPr>
            <w:r>
              <w:rPr>
                <w:rFonts w:ascii="Times New Roman" w:hAnsi="Times New Roman" w:cs="Times New Roman"/>
                <w:sz w:val="20"/>
                <w:szCs w:val="20"/>
                <w:lang w:val="id-ID"/>
              </w:rPr>
              <w:t>9</w:t>
            </w:r>
          </w:p>
        </w:tc>
        <w:tc>
          <w:tcPr>
            <w:tcW w:w="850" w:type="dxa"/>
            <w:tcBorders>
              <w:top w:val="single" w:sz="4" w:space="0" w:color="auto"/>
            </w:tcBorders>
          </w:tcPr>
          <w:p w:rsidR="00D80B00" w:rsidRDefault="00D80B00" w:rsidP="00211976">
            <w:pPr>
              <w:autoSpaceDE w:val="0"/>
              <w:autoSpaceDN w:val="0"/>
              <w:adjustRightInd w:val="0"/>
              <w:spacing w:line="240" w:lineRule="auto"/>
              <w:ind w:firstLine="33"/>
              <w:jc w:val="center"/>
              <w:rPr>
                <w:rFonts w:ascii="Times New Roman" w:hAnsi="Times New Roman" w:cs="Times New Roman"/>
                <w:sz w:val="20"/>
                <w:szCs w:val="20"/>
                <w:lang w:val="id-ID"/>
              </w:rPr>
            </w:pPr>
            <w:r w:rsidRPr="00132FC6">
              <w:rPr>
                <w:rFonts w:ascii="Times New Roman" w:hAnsi="Times New Roman" w:cs="Times New Roman"/>
                <w:sz w:val="20"/>
                <w:szCs w:val="20"/>
                <w:lang w:val="id-ID"/>
              </w:rPr>
              <w:t>0,770</w:t>
            </w:r>
          </w:p>
          <w:p w:rsidR="00D80B00" w:rsidRPr="00132FC6" w:rsidRDefault="00D80B00" w:rsidP="00211976">
            <w:pPr>
              <w:autoSpaceDE w:val="0"/>
              <w:autoSpaceDN w:val="0"/>
              <w:adjustRightInd w:val="0"/>
              <w:spacing w:line="240" w:lineRule="auto"/>
              <w:ind w:firstLine="33"/>
              <w:jc w:val="center"/>
              <w:rPr>
                <w:rFonts w:ascii="Times New Roman" w:hAnsi="Times New Roman" w:cs="Times New Roman"/>
                <w:sz w:val="20"/>
                <w:szCs w:val="20"/>
                <w:lang w:val="id-ID"/>
              </w:rPr>
            </w:pPr>
            <w:r>
              <w:rPr>
                <w:rFonts w:ascii="Times New Roman" w:hAnsi="Times New Roman" w:cs="Times New Roman"/>
                <w:sz w:val="20"/>
                <w:szCs w:val="20"/>
                <w:lang w:val="id-ID"/>
              </w:rPr>
              <w:t>0,843</w:t>
            </w:r>
          </w:p>
        </w:tc>
        <w:tc>
          <w:tcPr>
            <w:tcW w:w="1701" w:type="dxa"/>
            <w:tcBorders>
              <w:top w:val="single" w:sz="4" w:space="0" w:color="auto"/>
            </w:tcBorders>
          </w:tcPr>
          <w:p w:rsidR="00D80B00" w:rsidRDefault="00D80B00" w:rsidP="00211976">
            <w:pPr>
              <w:autoSpaceDE w:val="0"/>
              <w:autoSpaceDN w:val="0"/>
              <w:adjustRightInd w:val="0"/>
              <w:spacing w:line="240" w:lineRule="auto"/>
              <w:ind w:firstLine="33"/>
              <w:jc w:val="center"/>
              <w:rPr>
                <w:rFonts w:ascii="Times New Roman" w:hAnsi="Times New Roman" w:cs="Times New Roman"/>
                <w:sz w:val="20"/>
                <w:szCs w:val="20"/>
                <w:lang w:val="id-ID"/>
              </w:rPr>
            </w:pPr>
            <w:r w:rsidRPr="00132FC6">
              <w:rPr>
                <w:rFonts w:ascii="Times New Roman" w:hAnsi="Times New Roman" w:cs="Times New Roman"/>
                <w:sz w:val="20"/>
                <w:szCs w:val="20"/>
                <w:lang w:val="id-ID"/>
              </w:rPr>
              <w:t>0,467-0,737</w:t>
            </w:r>
          </w:p>
          <w:p w:rsidR="00D80B00" w:rsidRPr="00132FC6" w:rsidRDefault="00D80B00" w:rsidP="00211976">
            <w:pPr>
              <w:autoSpaceDE w:val="0"/>
              <w:autoSpaceDN w:val="0"/>
              <w:adjustRightInd w:val="0"/>
              <w:spacing w:line="240" w:lineRule="auto"/>
              <w:ind w:firstLine="33"/>
              <w:jc w:val="center"/>
              <w:rPr>
                <w:rFonts w:ascii="Times New Roman" w:hAnsi="Times New Roman" w:cs="Times New Roman"/>
                <w:sz w:val="20"/>
                <w:szCs w:val="20"/>
                <w:lang w:val="id-ID"/>
              </w:rPr>
            </w:pPr>
            <w:r>
              <w:rPr>
                <w:rFonts w:ascii="Times New Roman" w:hAnsi="Times New Roman" w:cs="Times New Roman"/>
                <w:sz w:val="20"/>
                <w:szCs w:val="20"/>
                <w:lang w:val="id-ID"/>
              </w:rPr>
              <w:t>0,608-0,793</w:t>
            </w:r>
          </w:p>
        </w:tc>
        <w:tc>
          <w:tcPr>
            <w:tcW w:w="1560" w:type="dxa"/>
            <w:tcBorders>
              <w:top w:val="single" w:sz="4" w:space="0" w:color="auto"/>
            </w:tcBorders>
          </w:tcPr>
          <w:p w:rsidR="00D80B00" w:rsidRDefault="00D80B00" w:rsidP="00211976">
            <w:pPr>
              <w:autoSpaceDE w:val="0"/>
              <w:autoSpaceDN w:val="0"/>
              <w:adjustRightInd w:val="0"/>
              <w:spacing w:line="240" w:lineRule="auto"/>
              <w:ind w:firstLine="33"/>
              <w:jc w:val="center"/>
              <w:rPr>
                <w:rFonts w:ascii="Times New Roman" w:hAnsi="Times New Roman" w:cs="Times New Roman"/>
                <w:sz w:val="20"/>
                <w:szCs w:val="20"/>
                <w:lang w:val="id-ID"/>
              </w:rPr>
            </w:pPr>
            <w:r w:rsidRPr="00132FC6">
              <w:rPr>
                <w:rFonts w:ascii="Times New Roman" w:hAnsi="Times New Roman" w:cs="Times New Roman"/>
                <w:sz w:val="20"/>
                <w:szCs w:val="20"/>
                <w:lang w:val="id-ID"/>
              </w:rPr>
              <w:t>0,848</w:t>
            </w:r>
          </w:p>
          <w:p w:rsidR="00D80B00" w:rsidRPr="00132FC6" w:rsidRDefault="00D80B00" w:rsidP="00211976">
            <w:pPr>
              <w:autoSpaceDE w:val="0"/>
              <w:autoSpaceDN w:val="0"/>
              <w:adjustRightInd w:val="0"/>
              <w:spacing w:line="240" w:lineRule="auto"/>
              <w:ind w:firstLine="33"/>
              <w:jc w:val="center"/>
              <w:rPr>
                <w:rFonts w:ascii="Times New Roman" w:hAnsi="Times New Roman" w:cs="Times New Roman"/>
                <w:sz w:val="20"/>
                <w:szCs w:val="20"/>
                <w:lang w:val="id-ID"/>
              </w:rPr>
            </w:pPr>
            <w:r>
              <w:rPr>
                <w:rFonts w:ascii="Times New Roman" w:hAnsi="Times New Roman" w:cs="Times New Roman"/>
                <w:sz w:val="20"/>
                <w:szCs w:val="20"/>
                <w:lang w:val="id-ID"/>
              </w:rPr>
              <w:t>0,838</w:t>
            </w:r>
          </w:p>
        </w:tc>
      </w:tr>
      <w:tr w:rsidR="00D80B00" w:rsidRPr="00132FC6" w:rsidTr="00211976">
        <w:tc>
          <w:tcPr>
            <w:tcW w:w="2268" w:type="dxa"/>
            <w:tcBorders>
              <w:bottom w:val="single" w:sz="4" w:space="0" w:color="auto"/>
            </w:tcBorders>
          </w:tcPr>
          <w:p w:rsidR="00D80B00" w:rsidRPr="00132FC6" w:rsidRDefault="00D80B00" w:rsidP="00211976">
            <w:pPr>
              <w:autoSpaceDE w:val="0"/>
              <w:autoSpaceDN w:val="0"/>
              <w:adjustRightInd w:val="0"/>
              <w:spacing w:line="240" w:lineRule="auto"/>
              <w:ind w:firstLine="33"/>
              <w:rPr>
                <w:rFonts w:ascii="Times New Roman" w:hAnsi="Times New Roman" w:cs="Times New Roman"/>
                <w:sz w:val="20"/>
                <w:szCs w:val="20"/>
                <w:lang w:val="id-ID"/>
              </w:rPr>
            </w:pPr>
            <w:r w:rsidRPr="00132FC6">
              <w:rPr>
                <w:rFonts w:ascii="Times New Roman" w:hAnsi="Times New Roman" w:cs="Times New Roman"/>
                <w:color w:val="000000"/>
                <w:sz w:val="20"/>
                <w:szCs w:val="20"/>
                <w:lang w:val="id-ID"/>
              </w:rPr>
              <w:t>Tax_Evasion</w:t>
            </w:r>
          </w:p>
        </w:tc>
        <w:tc>
          <w:tcPr>
            <w:tcW w:w="1559" w:type="dxa"/>
            <w:tcBorders>
              <w:bottom w:val="single" w:sz="4" w:space="0" w:color="auto"/>
            </w:tcBorders>
          </w:tcPr>
          <w:p w:rsidR="00D80B00" w:rsidRPr="00132FC6" w:rsidRDefault="00D80B00" w:rsidP="00211976">
            <w:pPr>
              <w:autoSpaceDE w:val="0"/>
              <w:autoSpaceDN w:val="0"/>
              <w:adjustRightInd w:val="0"/>
              <w:spacing w:line="240" w:lineRule="auto"/>
              <w:ind w:firstLine="33"/>
              <w:jc w:val="center"/>
              <w:rPr>
                <w:rFonts w:ascii="Times New Roman" w:hAnsi="Times New Roman" w:cs="Times New Roman"/>
                <w:sz w:val="20"/>
                <w:szCs w:val="20"/>
                <w:lang w:val="id-ID"/>
              </w:rPr>
            </w:pPr>
            <w:r w:rsidRPr="00132FC6">
              <w:rPr>
                <w:rFonts w:ascii="Times New Roman" w:hAnsi="Times New Roman" w:cs="Times New Roman"/>
                <w:sz w:val="20"/>
                <w:szCs w:val="20"/>
                <w:lang w:val="id-ID"/>
              </w:rPr>
              <w:t>11</w:t>
            </w:r>
          </w:p>
        </w:tc>
        <w:tc>
          <w:tcPr>
            <w:tcW w:w="850" w:type="dxa"/>
            <w:tcBorders>
              <w:bottom w:val="single" w:sz="4" w:space="0" w:color="auto"/>
            </w:tcBorders>
          </w:tcPr>
          <w:p w:rsidR="00D80B00" w:rsidRPr="00132FC6" w:rsidRDefault="00D80B00" w:rsidP="00211976">
            <w:pPr>
              <w:autoSpaceDE w:val="0"/>
              <w:autoSpaceDN w:val="0"/>
              <w:adjustRightInd w:val="0"/>
              <w:spacing w:line="240" w:lineRule="auto"/>
              <w:ind w:firstLine="33"/>
              <w:jc w:val="center"/>
              <w:rPr>
                <w:rFonts w:ascii="Times New Roman" w:hAnsi="Times New Roman" w:cs="Times New Roman"/>
                <w:sz w:val="20"/>
                <w:szCs w:val="20"/>
                <w:lang w:val="id-ID"/>
              </w:rPr>
            </w:pPr>
            <w:r w:rsidRPr="00132FC6">
              <w:rPr>
                <w:rFonts w:ascii="Times New Roman" w:hAnsi="Times New Roman" w:cs="Times New Roman"/>
                <w:sz w:val="20"/>
                <w:szCs w:val="20"/>
                <w:lang w:val="id-ID"/>
              </w:rPr>
              <w:t>0,861</w:t>
            </w:r>
          </w:p>
        </w:tc>
        <w:tc>
          <w:tcPr>
            <w:tcW w:w="1701" w:type="dxa"/>
            <w:tcBorders>
              <w:bottom w:val="single" w:sz="4" w:space="0" w:color="auto"/>
            </w:tcBorders>
          </w:tcPr>
          <w:p w:rsidR="00D80B00" w:rsidRPr="00132FC6" w:rsidRDefault="00D80B00" w:rsidP="00211976">
            <w:pPr>
              <w:autoSpaceDE w:val="0"/>
              <w:autoSpaceDN w:val="0"/>
              <w:adjustRightInd w:val="0"/>
              <w:spacing w:line="240" w:lineRule="auto"/>
              <w:ind w:firstLine="33"/>
              <w:jc w:val="center"/>
              <w:rPr>
                <w:rFonts w:ascii="Times New Roman" w:hAnsi="Times New Roman" w:cs="Times New Roman"/>
                <w:sz w:val="20"/>
                <w:szCs w:val="20"/>
                <w:lang w:val="id-ID"/>
              </w:rPr>
            </w:pPr>
            <w:r w:rsidRPr="00132FC6">
              <w:rPr>
                <w:rFonts w:ascii="Times New Roman" w:hAnsi="Times New Roman" w:cs="Times New Roman"/>
                <w:sz w:val="20"/>
                <w:szCs w:val="20"/>
                <w:lang w:val="id-ID"/>
              </w:rPr>
              <w:t>0,444-0,810</w:t>
            </w:r>
          </w:p>
        </w:tc>
        <w:tc>
          <w:tcPr>
            <w:tcW w:w="1560" w:type="dxa"/>
            <w:tcBorders>
              <w:bottom w:val="single" w:sz="4" w:space="0" w:color="auto"/>
            </w:tcBorders>
          </w:tcPr>
          <w:p w:rsidR="00D80B00" w:rsidRPr="00132FC6" w:rsidRDefault="00D80B00" w:rsidP="00211976">
            <w:pPr>
              <w:autoSpaceDE w:val="0"/>
              <w:autoSpaceDN w:val="0"/>
              <w:adjustRightInd w:val="0"/>
              <w:spacing w:line="240" w:lineRule="auto"/>
              <w:ind w:firstLine="33"/>
              <w:jc w:val="center"/>
              <w:rPr>
                <w:rFonts w:ascii="Times New Roman" w:hAnsi="Times New Roman" w:cs="Times New Roman"/>
                <w:sz w:val="20"/>
                <w:szCs w:val="20"/>
                <w:lang w:val="id-ID"/>
              </w:rPr>
            </w:pPr>
            <w:r w:rsidRPr="00132FC6">
              <w:rPr>
                <w:rFonts w:ascii="Times New Roman" w:hAnsi="Times New Roman" w:cs="Times New Roman"/>
                <w:sz w:val="20"/>
                <w:szCs w:val="20"/>
                <w:lang w:val="id-ID"/>
              </w:rPr>
              <w:t>0,907</w:t>
            </w:r>
          </w:p>
        </w:tc>
      </w:tr>
    </w:tbl>
    <w:p w:rsidR="00D80B00" w:rsidRPr="00132FC6" w:rsidRDefault="00D80B00" w:rsidP="00D80B00">
      <w:pPr>
        <w:tabs>
          <w:tab w:val="left" w:pos="142"/>
        </w:tabs>
        <w:spacing w:line="360" w:lineRule="auto"/>
        <w:ind w:firstLine="0"/>
        <w:rPr>
          <w:rFonts w:ascii="Times New Roman" w:hAnsi="Times New Roman" w:cs="Times New Roman"/>
          <w:sz w:val="24"/>
          <w:szCs w:val="24"/>
          <w:lang w:val="id-ID"/>
        </w:rPr>
      </w:pPr>
      <w:r w:rsidRPr="00132FC6">
        <w:rPr>
          <w:rFonts w:ascii="Times New Roman" w:hAnsi="Times New Roman" w:cs="Times New Roman"/>
          <w:sz w:val="24"/>
          <w:szCs w:val="24"/>
        </w:rPr>
        <w:t xml:space="preserve"> </w:t>
      </w:r>
      <w:r w:rsidRPr="00132FC6">
        <w:rPr>
          <w:rFonts w:ascii="Times New Roman" w:hAnsi="Times New Roman" w:cs="Times New Roman"/>
          <w:sz w:val="24"/>
          <w:szCs w:val="24"/>
          <w:lang w:val="id-ID"/>
        </w:rPr>
        <w:t>Sourced: primary data proceed, 2018</w:t>
      </w:r>
    </w:p>
    <w:p w:rsidR="00D80B00" w:rsidRDefault="00D80B00" w:rsidP="00D80B00">
      <w:pPr>
        <w:autoSpaceDE w:val="0"/>
        <w:autoSpaceDN w:val="0"/>
        <w:adjustRightInd w:val="0"/>
        <w:spacing w:line="360" w:lineRule="auto"/>
        <w:ind w:firstLine="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813E3C">
        <w:rPr>
          <w:rFonts w:ascii="Times New Roman" w:hAnsi="Times New Roman" w:cs="Times New Roman"/>
          <w:sz w:val="24"/>
          <w:szCs w:val="24"/>
        </w:rPr>
        <w:t>Sourced from table 3.</w:t>
      </w:r>
      <w:proofErr w:type="gramEnd"/>
      <w:r w:rsidRPr="00813E3C">
        <w:rPr>
          <w:rFonts w:ascii="Times New Roman" w:hAnsi="Times New Roman" w:cs="Times New Roman"/>
          <w:sz w:val="24"/>
          <w:szCs w:val="24"/>
        </w:rPr>
        <w:t xml:space="preserve"> The result of the validity test shows that the </w:t>
      </w:r>
      <w:proofErr w:type="gramStart"/>
      <w:r w:rsidRPr="00813E3C">
        <w:rPr>
          <w:rFonts w:ascii="Times New Roman" w:hAnsi="Times New Roman" w:cs="Times New Roman"/>
          <w:sz w:val="24"/>
          <w:szCs w:val="24"/>
        </w:rPr>
        <w:t>variable of money ethics, materiality, and tax fraud have</w:t>
      </w:r>
      <w:proofErr w:type="gramEnd"/>
      <w:r w:rsidRPr="00813E3C">
        <w:rPr>
          <w:rFonts w:ascii="Times New Roman" w:hAnsi="Times New Roman" w:cs="Times New Roman"/>
          <w:sz w:val="24"/>
          <w:szCs w:val="24"/>
        </w:rPr>
        <w:t xml:space="preserve"> KMO level above 0.5. And the loading factor for the proposed question indicator represents a variable also above 0.4. This indicates that all instruments used in this study are valid. While the reliability test results for all variables more than 0.7 so that this research variable can be said reliable.</w:t>
      </w:r>
    </w:p>
    <w:p w:rsidR="00D80B00" w:rsidRDefault="00D80B00" w:rsidP="00D80B00">
      <w:pPr>
        <w:autoSpaceDE w:val="0"/>
        <w:autoSpaceDN w:val="0"/>
        <w:adjustRightInd w:val="0"/>
        <w:spacing w:line="240" w:lineRule="auto"/>
        <w:ind w:firstLine="0"/>
        <w:jc w:val="left"/>
        <w:rPr>
          <w:rFonts w:ascii="Times New Roman" w:hAnsi="Times New Roman" w:cs="Times New Roman"/>
          <w:sz w:val="24"/>
          <w:szCs w:val="24"/>
        </w:rPr>
      </w:pPr>
    </w:p>
    <w:p w:rsidR="00D80B00" w:rsidRPr="00132FC6" w:rsidRDefault="00D80B00" w:rsidP="00D80B00">
      <w:pPr>
        <w:autoSpaceDE w:val="0"/>
        <w:autoSpaceDN w:val="0"/>
        <w:adjustRightInd w:val="0"/>
        <w:spacing w:line="240" w:lineRule="auto"/>
        <w:ind w:firstLine="0"/>
        <w:jc w:val="left"/>
        <w:rPr>
          <w:rFonts w:ascii="Times New Roman" w:hAnsi="Times New Roman" w:cs="Times New Roman"/>
          <w:sz w:val="24"/>
          <w:szCs w:val="24"/>
          <w:lang w:val="id-ID"/>
        </w:rPr>
      </w:pPr>
      <w:r w:rsidRPr="00132FC6">
        <w:rPr>
          <w:rFonts w:ascii="Times New Roman" w:hAnsi="Times New Roman" w:cs="Times New Roman"/>
          <w:b/>
          <w:sz w:val="24"/>
          <w:szCs w:val="24"/>
          <w:lang w:val="id-ID"/>
        </w:rPr>
        <w:t>Tabel 4.</w:t>
      </w:r>
      <w:r w:rsidRPr="00132FC6">
        <w:rPr>
          <w:rFonts w:ascii="Times New Roman" w:hAnsi="Times New Roman" w:cs="Times New Roman"/>
          <w:sz w:val="24"/>
          <w:szCs w:val="24"/>
          <w:lang w:val="id-ID"/>
        </w:rPr>
        <w:t xml:space="preserve"> </w:t>
      </w:r>
      <w:r w:rsidRPr="0091681D">
        <w:rPr>
          <w:rFonts w:ascii="Times New Roman" w:hAnsi="Times New Roman" w:cs="Times New Roman"/>
          <w:sz w:val="24"/>
          <w:szCs w:val="24"/>
          <w:lang w:val="id-ID"/>
        </w:rPr>
        <w:t>Regression Results</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1132"/>
        <w:gridCol w:w="1522"/>
        <w:gridCol w:w="1029"/>
        <w:gridCol w:w="992"/>
        <w:gridCol w:w="1513"/>
      </w:tblGrid>
      <w:tr w:rsidR="00D80B00" w:rsidRPr="00132FC6" w:rsidTr="00211976">
        <w:tc>
          <w:tcPr>
            <w:tcW w:w="2518" w:type="dxa"/>
            <w:tcBorders>
              <w:top w:val="single" w:sz="4" w:space="0" w:color="auto"/>
              <w:bottom w:val="single" w:sz="4" w:space="0" w:color="auto"/>
            </w:tcBorders>
          </w:tcPr>
          <w:p w:rsidR="00D80B00" w:rsidRPr="00132FC6" w:rsidRDefault="00D80B00" w:rsidP="00211976">
            <w:pPr>
              <w:autoSpaceDE w:val="0"/>
              <w:autoSpaceDN w:val="0"/>
              <w:adjustRightInd w:val="0"/>
              <w:spacing w:line="240" w:lineRule="auto"/>
              <w:ind w:firstLine="34"/>
              <w:jc w:val="center"/>
              <w:rPr>
                <w:rFonts w:ascii="Times New Roman" w:hAnsi="Times New Roman" w:cs="Times New Roman"/>
                <w:b/>
                <w:sz w:val="20"/>
                <w:szCs w:val="20"/>
                <w:lang w:val="id-ID"/>
              </w:rPr>
            </w:pPr>
            <w:r>
              <w:rPr>
                <w:rFonts w:ascii="Times New Roman" w:hAnsi="Times New Roman" w:cs="Times New Roman"/>
                <w:b/>
                <w:sz w:val="20"/>
                <w:szCs w:val="20"/>
                <w:lang w:val="id-ID"/>
              </w:rPr>
              <w:t>Variab</w:t>
            </w:r>
            <w:r w:rsidRPr="00132FC6">
              <w:rPr>
                <w:rFonts w:ascii="Times New Roman" w:hAnsi="Times New Roman" w:cs="Times New Roman"/>
                <w:b/>
                <w:sz w:val="20"/>
                <w:szCs w:val="20"/>
                <w:lang w:val="id-ID"/>
              </w:rPr>
              <w:t>l</w:t>
            </w:r>
            <w:r>
              <w:rPr>
                <w:rFonts w:ascii="Times New Roman" w:hAnsi="Times New Roman" w:cs="Times New Roman"/>
                <w:b/>
                <w:sz w:val="20"/>
                <w:szCs w:val="20"/>
                <w:lang w:val="id-ID"/>
              </w:rPr>
              <w:t>e</w:t>
            </w:r>
          </w:p>
        </w:tc>
        <w:tc>
          <w:tcPr>
            <w:tcW w:w="1132" w:type="dxa"/>
            <w:tcBorders>
              <w:top w:val="single" w:sz="4" w:space="0" w:color="auto"/>
              <w:bottom w:val="single" w:sz="4" w:space="0" w:color="auto"/>
            </w:tcBorders>
          </w:tcPr>
          <w:p w:rsidR="00D80B00" w:rsidRPr="00132FC6" w:rsidRDefault="00D80B00" w:rsidP="00211976">
            <w:pPr>
              <w:tabs>
                <w:tab w:val="left" w:pos="201"/>
                <w:tab w:val="center" w:pos="649"/>
              </w:tabs>
              <w:autoSpaceDE w:val="0"/>
              <w:autoSpaceDN w:val="0"/>
              <w:adjustRightInd w:val="0"/>
              <w:spacing w:line="240" w:lineRule="auto"/>
              <w:ind w:firstLine="34"/>
              <w:rPr>
                <w:rFonts w:ascii="Times New Roman" w:hAnsi="Times New Roman" w:cs="Times New Roman"/>
                <w:b/>
                <w:sz w:val="20"/>
                <w:szCs w:val="20"/>
                <w:lang w:val="id-ID"/>
              </w:rPr>
            </w:pPr>
            <w:r w:rsidRPr="00132FC6">
              <w:rPr>
                <w:rFonts w:ascii="Times New Roman" w:hAnsi="Times New Roman" w:cs="Times New Roman"/>
                <w:b/>
                <w:sz w:val="20"/>
                <w:szCs w:val="20"/>
                <w:lang w:val="id-ID"/>
              </w:rPr>
              <w:tab/>
              <w:t>Sig.F</w:t>
            </w:r>
          </w:p>
        </w:tc>
        <w:tc>
          <w:tcPr>
            <w:tcW w:w="1522" w:type="dxa"/>
            <w:tcBorders>
              <w:top w:val="single" w:sz="4" w:space="0" w:color="auto"/>
              <w:bottom w:val="single" w:sz="4" w:space="0" w:color="auto"/>
            </w:tcBorders>
          </w:tcPr>
          <w:p w:rsidR="00D80B00" w:rsidRPr="00132FC6" w:rsidRDefault="00D80B00" w:rsidP="00211976">
            <w:pPr>
              <w:autoSpaceDE w:val="0"/>
              <w:autoSpaceDN w:val="0"/>
              <w:adjustRightInd w:val="0"/>
              <w:spacing w:line="240" w:lineRule="auto"/>
              <w:ind w:firstLine="34"/>
              <w:jc w:val="center"/>
              <w:rPr>
                <w:rFonts w:ascii="Times New Roman" w:hAnsi="Times New Roman" w:cs="Times New Roman"/>
                <w:b/>
                <w:sz w:val="20"/>
                <w:szCs w:val="20"/>
                <w:lang w:val="id-ID"/>
              </w:rPr>
            </w:pPr>
            <w:r w:rsidRPr="00132FC6">
              <w:rPr>
                <w:rFonts w:ascii="Times New Roman" w:hAnsi="Times New Roman" w:cs="Times New Roman"/>
                <w:b/>
                <w:sz w:val="20"/>
                <w:szCs w:val="20"/>
                <w:lang w:val="id-ID"/>
              </w:rPr>
              <w:t>Adjusted R</w:t>
            </w:r>
            <w:r w:rsidRPr="00132FC6">
              <w:rPr>
                <w:rFonts w:ascii="Times New Roman" w:hAnsi="Times New Roman" w:cs="Times New Roman"/>
                <w:b/>
                <w:sz w:val="20"/>
                <w:szCs w:val="20"/>
                <w:vertAlign w:val="superscript"/>
                <w:lang w:val="id-ID"/>
              </w:rPr>
              <w:t>2</w:t>
            </w:r>
          </w:p>
        </w:tc>
        <w:tc>
          <w:tcPr>
            <w:tcW w:w="1029" w:type="dxa"/>
            <w:tcBorders>
              <w:top w:val="single" w:sz="4" w:space="0" w:color="auto"/>
              <w:bottom w:val="single" w:sz="4" w:space="0" w:color="auto"/>
            </w:tcBorders>
          </w:tcPr>
          <w:p w:rsidR="00D80B00" w:rsidRPr="00132FC6" w:rsidRDefault="00D80B00" w:rsidP="00211976">
            <w:pPr>
              <w:autoSpaceDE w:val="0"/>
              <w:autoSpaceDN w:val="0"/>
              <w:adjustRightInd w:val="0"/>
              <w:spacing w:line="240" w:lineRule="auto"/>
              <w:ind w:firstLine="34"/>
              <w:jc w:val="center"/>
              <w:rPr>
                <w:rFonts w:ascii="Times New Roman" w:hAnsi="Times New Roman" w:cs="Times New Roman"/>
                <w:b/>
                <w:sz w:val="20"/>
                <w:szCs w:val="20"/>
                <w:lang w:val="id-ID"/>
              </w:rPr>
            </w:pPr>
            <w:r w:rsidRPr="00132FC6">
              <w:rPr>
                <w:rFonts w:ascii="Times New Roman" w:hAnsi="Times New Roman" w:cs="Times New Roman"/>
                <w:b/>
                <w:sz w:val="20"/>
                <w:szCs w:val="20"/>
                <w:lang w:val="id-ID"/>
              </w:rPr>
              <w:t>Sig. T</w:t>
            </w:r>
          </w:p>
        </w:tc>
        <w:tc>
          <w:tcPr>
            <w:tcW w:w="992" w:type="dxa"/>
            <w:tcBorders>
              <w:top w:val="single" w:sz="4" w:space="0" w:color="auto"/>
              <w:bottom w:val="single" w:sz="4" w:space="0" w:color="auto"/>
            </w:tcBorders>
          </w:tcPr>
          <w:p w:rsidR="00D80B00" w:rsidRPr="00132FC6" w:rsidRDefault="00D80B00" w:rsidP="00211976">
            <w:pPr>
              <w:autoSpaceDE w:val="0"/>
              <w:autoSpaceDN w:val="0"/>
              <w:adjustRightInd w:val="0"/>
              <w:spacing w:line="240" w:lineRule="auto"/>
              <w:ind w:firstLine="34"/>
              <w:jc w:val="center"/>
              <w:rPr>
                <w:rFonts w:ascii="Times New Roman" w:hAnsi="Times New Roman" w:cs="Times New Roman"/>
                <w:b/>
                <w:sz w:val="20"/>
                <w:szCs w:val="20"/>
                <w:lang w:val="id-ID"/>
              </w:rPr>
            </w:pPr>
            <w:r w:rsidRPr="00132FC6">
              <w:rPr>
                <w:rFonts w:ascii="Times New Roman" w:hAnsi="Times New Roman" w:cs="Times New Roman"/>
                <w:b/>
                <w:sz w:val="20"/>
                <w:szCs w:val="20"/>
                <w:lang w:val="id-ID"/>
              </w:rPr>
              <w:t>Beta</w:t>
            </w:r>
          </w:p>
        </w:tc>
        <w:tc>
          <w:tcPr>
            <w:tcW w:w="1513" w:type="dxa"/>
            <w:tcBorders>
              <w:top w:val="single" w:sz="4" w:space="0" w:color="auto"/>
              <w:bottom w:val="single" w:sz="4" w:space="0" w:color="auto"/>
            </w:tcBorders>
          </w:tcPr>
          <w:p w:rsidR="00D80B00" w:rsidRPr="00132FC6" w:rsidRDefault="00D80B00" w:rsidP="00211976">
            <w:pPr>
              <w:autoSpaceDE w:val="0"/>
              <w:autoSpaceDN w:val="0"/>
              <w:adjustRightInd w:val="0"/>
              <w:spacing w:line="240" w:lineRule="auto"/>
              <w:ind w:firstLine="34"/>
              <w:jc w:val="center"/>
              <w:rPr>
                <w:rFonts w:ascii="Times New Roman" w:hAnsi="Times New Roman" w:cs="Times New Roman"/>
                <w:b/>
                <w:sz w:val="20"/>
                <w:szCs w:val="20"/>
                <w:lang w:val="id-ID"/>
              </w:rPr>
            </w:pPr>
            <w:r>
              <w:rPr>
                <w:rFonts w:ascii="Times New Roman" w:hAnsi="Times New Roman" w:cs="Times New Roman"/>
                <w:b/>
                <w:sz w:val="20"/>
                <w:szCs w:val="20"/>
                <w:lang w:val="id-ID"/>
              </w:rPr>
              <w:t>Result</w:t>
            </w:r>
          </w:p>
        </w:tc>
      </w:tr>
      <w:tr w:rsidR="00D80B00" w:rsidRPr="00132FC6" w:rsidTr="00211976">
        <w:tc>
          <w:tcPr>
            <w:tcW w:w="2518" w:type="dxa"/>
            <w:tcBorders>
              <w:top w:val="single" w:sz="4" w:space="0" w:color="auto"/>
            </w:tcBorders>
          </w:tcPr>
          <w:p w:rsidR="00D80B00" w:rsidRPr="00132FC6" w:rsidRDefault="00D80B00" w:rsidP="00211976">
            <w:pPr>
              <w:autoSpaceDE w:val="0"/>
              <w:autoSpaceDN w:val="0"/>
              <w:adjustRightInd w:val="0"/>
              <w:spacing w:line="240" w:lineRule="auto"/>
              <w:ind w:firstLine="34"/>
              <w:rPr>
                <w:rFonts w:ascii="Times New Roman" w:hAnsi="Times New Roman" w:cs="Times New Roman"/>
                <w:sz w:val="20"/>
                <w:szCs w:val="20"/>
                <w:lang w:val="id-ID"/>
              </w:rPr>
            </w:pPr>
            <w:r w:rsidRPr="00132FC6">
              <w:rPr>
                <w:rFonts w:ascii="Times New Roman" w:hAnsi="Times New Roman" w:cs="Times New Roman"/>
                <w:sz w:val="20"/>
                <w:szCs w:val="20"/>
                <w:lang w:val="id-ID"/>
              </w:rPr>
              <w:t>Regresion</w:t>
            </w:r>
          </w:p>
        </w:tc>
        <w:tc>
          <w:tcPr>
            <w:tcW w:w="1132" w:type="dxa"/>
            <w:tcBorders>
              <w:top w:val="single" w:sz="4" w:space="0" w:color="auto"/>
            </w:tcBorders>
          </w:tcPr>
          <w:p w:rsidR="00D80B00" w:rsidRPr="00132FC6" w:rsidRDefault="00D80B00" w:rsidP="00211976">
            <w:pPr>
              <w:autoSpaceDE w:val="0"/>
              <w:autoSpaceDN w:val="0"/>
              <w:adjustRightInd w:val="0"/>
              <w:spacing w:line="240" w:lineRule="auto"/>
              <w:ind w:firstLine="34"/>
              <w:jc w:val="center"/>
              <w:rPr>
                <w:rFonts w:ascii="Times New Roman" w:hAnsi="Times New Roman" w:cs="Times New Roman"/>
                <w:sz w:val="20"/>
                <w:szCs w:val="20"/>
                <w:lang w:val="id-ID"/>
              </w:rPr>
            </w:pPr>
            <w:r w:rsidRPr="00132FC6">
              <w:rPr>
                <w:rFonts w:ascii="Times New Roman" w:hAnsi="Times New Roman" w:cs="Times New Roman"/>
                <w:sz w:val="20"/>
                <w:szCs w:val="20"/>
                <w:lang w:val="id-ID"/>
              </w:rPr>
              <w:t>0,</w:t>
            </w:r>
            <w:r>
              <w:rPr>
                <w:rFonts w:ascii="Times New Roman" w:hAnsi="Times New Roman" w:cs="Times New Roman"/>
                <w:sz w:val="20"/>
                <w:szCs w:val="20"/>
                <w:lang w:val="id-ID"/>
              </w:rPr>
              <w:t>0</w:t>
            </w:r>
            <w:r w:rsidRPr="00132FC6">
              <w:rPr>
                <w:rFonts w:ascii="Times New Roman" w:hAnsi="Times New Roman" w:cs="Times New Roman"/>
                <w:sz w:val="20"/>
                <w:szCs w:val="20"/>
                <w:lang w:val="id-ID"/>
              </w:rPr>
              <w:t>17</w:t>
            </w:r>
          </w:p>
        </w:tc>
        <w:tc>
          <w:tcPr>
            <w:tcW w:w="1522" w:type="dxa"/>
            <w:tcBorders>
              <w:top w:val="single" w:sz="4" w:space="0" w:color="auto"/>
            </w:tcBorders>
          </w:tcPr>
          <w:p w:rsidR="00D80B00" w:rsidRPr="00132FC6" w:rsidRDefault="00D80B00" w:rsidP="00211976">
            <w:pPr>
              <w:autoSpaceDE w:val="0"/>
              <w:autoSpaceDN w:val="0"/>
              <w:adjustRightInd w:val="0"/>
              <w:spacing w:line="240" w:lineRule="auto"/>
              <w:ind w:firstLine="34"/>
              <w:jc w:val="center"/>
              <w:rPr>
                <w:rFonts w:ascii="Times New Roman" w:hAnsi="Times New Roman" w:cs="Times New Roman"/>
                <w:sz w:val="20"/>
                <w:szCs w:val="20"/>
                <w:lang w:val="id-ID"/>
              </w:rPr>
            </w:pPr>
            <w:r w:rsidRPr="00132FC6">
              <w:rPr>
                <w:rFonts w:ascii="Times New Roman" w:hAnsi="Times New Roman" w:cs="Times New Roman"/>
                <w:color w:val="000000"/>
                <w:sz w:val="18"/>
                <w:szCs w:val="18"/>
              </w:rPr>
              <w:t>.</w:t>
            </w:r>
            <w:r>
              <w:rPr>
                <w:rFonts w:ascii="Times New Roman" w:hAnsi="Times New Roman" w:cs="Times New Roman"/>
                <w:color w:val="000000"/>
                <w:sz w:val="18"/>
                <w:szCs w:val="18"/>
                <w:lang w:val="id-ID"/>
              </w:rPr>
              <w:t>1</w:t>
            </w:r>
            <w:r w:rsidRPr="00132FC6">
              <w:rPr>
                <w:rFonts w:ascii="Times New Roman" w:hAnsi="Times New Roman" w:cs="Times New Roman"/>
                <w:color w:val="000000"/>
                <w:sz w:val="18"/>
                <w:szCs w:val="18"/>
              </w:rPr>
              <w:t>52</w:t>
            </w:r>
          </w:p>
        </w:tc>
        <w:tc>
          <w:tcPr>
            <w:tcW w:w="1029" w:type="dxa"/>
            <w:tcBorders>
              <w:top w:val="single" w:sz="4" w:space="0" w:color="auto"/>
            </w:tcBorders>
          </w:tcPr>
          <w:p w:rsidR="00D80B00" w:rsidRPr="00132FC6" w:rsidRDefault="00D80B00" w:rsidP="00211976">
            <w:pPr>
              <w:autoSpaceDE w:val="0"/>
              <w:autoSpaceDN w:val="0"/>
              <w:adjustRightInd w:val="0"/>
              <w:spacing w:line="240" w:lineRule="auto"/>
              <w:ind w:firstLine="34"/>
              <w:jc w:val="center"/>
              <w:rPr>
                <w:rFonts w:ascii="Times New Roman" w:hAnsi="Times New Roman" w:cs="Times New Roman"/>
                <w:sz w:val="20"/>
                <w:szCs w:val="20"/>
                <w:lang w:val="id-ID"/>
              </w:rPr>
            </w:pPr>
          </w:p>
        </w:tc>
        <w:tc>
          <w:tcPr>
            <w:tcW w:w="992" w:type="dxa"/>
            <w:tcBorders>
              <w:top w:val="single" w:sz="4" w:space="0" w:color="auto"/>
            </w:tcBorders>
          </w:tcPr>
          <w:p w:rsidR="00D80B00" w:rsidRPr="00132FC6" w:rsidRDefault="00D80B00" w:rsidP="00211976">
            <w:pPr>
              <w:autoSpaceDE w:val="0"/>
              <w:autoSpaceDN w:val="0"/>
              <w:adjustRightInd w:val="0"/>
              <w:spacing w:line="240" w:lineRule="auto"/>
              <w:ind w:firstLine="34"/>
              <w:jc w:val="center"/>
              <w:rPr>
                <w:rFonts w:ascii="Times New Roman" w:hAnsi="Times New Roman" w:cs="Times New Roman"/>
                <w:sz w:val="20"/>
                <w:szCs w:val="20"/>
                <w:lang w:val="id-ID"/>
              </w:rPr>
            </w:pPr>
          </w:p>
        </w:tc>
        <w:tc>
          <w:tcPr>
            <w:tcW w:w="1513" w:type="dxa"/>
            <w:tcBorders>
              <w:top w:val="single" w:sz="4" w:space="0" w:color="auto"/>
            </w:tcBorders>
          </w:tcPr>
          <w:p w:rsidR="00D80B00" w:rsidRPr="00132FC6" w:rsidRDefault="00D80B00" w:rsidP="00211976">
            <w:pPr>
              <w:autoSpaceDE w:val="0"/>
              <w:autoSpaceDN w:val="0"/>
              <w:adjustRightInd w:val="0"/>
              <w:spacing w:line="240" w:lineRule="auto"/>
              <w:ind w:firstLine="34"/>
              <w:jc w:val="center"/>
              <w:rPr>
                <w:rFonts w:ascii="Times New Roman" w:hAnsi="Times New Roman" w:cs="Times New Roman"/>
                <w:sz w:val="20"/>
                <w:szCs w:val="20"/>
                <w:lang w:val="id-ID"/>
              </w:rPr>
            </w:pPr>
          </w:p>
        </w:tc>
      </w:tr>
      <w:tr w:rsidR="00D80B00" w:rsidRPr="00132FC6" w:rsidTr="00211976">
        <w:tc>
          <w:tcPr>
            <w:tcW w:w="2518" w:type="dxa"/>
          </w:tcPr>
          <w:p w:rsidR="00D80B00" w:rsidRPr="00132FC6" w:rsidRDefault="00D80B00" w:rsidP="00211976">
            <w:pPr>
              <w:autoSpaceDE w:val="0"/>
              <w:autoSpaceDN w:val="0"/>
              <w:adjustRightInd w:val="0"/>
              <w:spacing w:line="240" w:lineRule="auto"/>
              <w:ind w:firstLine="34"/>
              <w:rPr>
                <w:rFonts w:ascii="Times New Roman" w:hAnsi="Times New Roman" w:cs="Times New Roman"/>
                <w:sz w:val="20"/>
                <w:szCs w:val="20"/>
                <w:lang w:val="id-ID"/>
              </w:rPr>
            </w:pPr>
            <w:r w:rsidRPr="00132FC6">
              <w:rPr>
                <w:rFonts w:ascii="Times New Roman" w:hAnsi="Times New Roman" w:cs="Times New Roman"/>
                <w:sz w:val="20"/>
                <w:szCs w:val="20"/>
                <w:lang w:val="id-ID"/>
              </w:rPr>
              <w:t>Zscore_Money Ethics</w:t>
            </w:r>
          </w:p>
        </w:tc>
        <w:tc>
          <w:tcPr>
            <w:tcW w:w="1132" w:type="dxa"/>
          </w:tcPr>
          <w:p w:rsidR="00D80B00" w:rsidRPr="00132FC6" w:rsidRDefault="00D80B00" w:rsidP="00211976">
            <w:pPr>
              <w:autoSpaceDE w:val="0"/>
              <w:autoSpaceDN w:val="0"/>
              <w:adjustRightInd w:val="0"/>
              <w:spacing w:line="240" w:lineRule="auto"/>
              <w:ind w:firstLine="34"/>
              <w:jc w:val="center"/>
              <w:rPr>
                <w:rFonts w:ascii="Times New Roman" w:hAnsi="Times New Roman" w:cs="Times New Roman"/>
                <w:sz w:val="20"/>
                <w:szCs w:val="20"/>
                <w:lang w:val="id-ID"/>
              </w:rPr>
            </w:pPr>
          </w:p>
        </w:tc>
        <w:tc>
          <w:tcPr>
            <w:tcW w:w="1522" w:type="dxa"/>
          </w:tcPr>
          <w:p w:rsidR="00D80B00" w:rsidRPr="00132FC6" w:rsidRDefault="00D80B00" w:rsidP="00211976">
            <w:pPr>
              <w:autoSpaceDE w:val="0"/>
              <w:autoSpaceDN w:val="0"/>
              <w:adjustRightInd w:val="0"/>
              <w:spacing w:line="240" w:lineRule="auto"/>
              <w:ind w:firstLine="34"/>
              <w:jc w:val="center"/>
              <w:rPr>
                <w:rFonts w:ascii="Times New Roman" w:hAnsi="Times New Roman" w:cs="Times New Roman"/>
                <w:sz w:val="20"/>
                <w:szCs w:val="20"/>
                <w:lang w:val="id-ID"/>
              </w:rPr>
            </w:pPr>
          </w:p>
        </w:tc>
        <w:tc>
          <w:tcPr>
            <w:tcW w:w="1029" w:type="dxa"/>
          </w:tcPr>
          <w:p w:rsidR="00D80B00" w:rsidRPr="00132FC6" w:rsidRDefault="00D80B00" w:rsidP="00211976">
            <w:pPr>
              <w:autoSpaceDE w:val="0"/>
              <w:autoSpaceDN w:val="0"/>
              <w:adjustRightInd w:val="0"/>
              <w:spacing w:line="240" w:lineRule="auto"/>
              <w:ind w:firstLine="34"/>
              <w:jc w:val="center"/>
              <w:rPr>
                <w:rFonts w:ascii="Times New Roman" w:hAnsi="Times New Roman" w:cs="Times New Roman"/>
                <w:sz w:val="20"/>
                <w:szCs w:val="20"/>
                <w:lang w:val="id-ID"/>
              </w:rPr>
            </w:pPr>
            <w:r w:rsidRPr="00132FC6">
              <w:rPr>
                <w:rFonts w:ascii="Times New Roman" w:hAnsi="Times New Roman" w:cs="Times New Roman"/>
                <w:sz w:val="20"/>
                <w:szCs w:val="20"/>
                <w:lang w:val="id-ID"/>
              </w:rPr>
              <w:t>0,010</w:t>
            </w:r>
          </w:p>
        </w:tc>
        <w:tc>
          <w:tcPr>
            <w:tcW w:w="992" w:type="dxa"/>
          </w:tcPr>
          <w:p w:rsidR="00D80B00" w:rsidRPr="00132FC6" w:rsidRDefault="00D80B00" w:rsidP="00211976">
            <w:pPr>
              <w:autoSpaceDE w:val="0"/>
              <w:autoSpaceDN w:val="0"/>
              <w:adjustRightInd w:val="0"/>
              <w:spacing w:line="240" w:lineRule="auto"/>
              <w:ind w:firstLine="34"/>
              <w:jc w:val="center"/>
              <w:rPr>
                <w:rFonts w:ascii="Times New Roman" w:hAnsi="Times New Roman" w:cs="Times New Roman"/>
                <w:sz w:val="20"/>
                <w:szCs w:val="20"/>
                <w:lang w:val="id-ID"/>
              </w:rPr>
            </w:pPr>
            <w:r w:rsidRPr="00132FC6">
              <w:rPr>
                <w:rFonts w:ascii="Times New Roman" w:hAnsi="Times New Roman" w:cs="Times New Roman"/>
                <w:sz w:val="20"/>
                <w:szCs w:val="20"/>
                <w:lang w:val="id-ID"/>
              </w:rPr>
              <w:t>0,288</w:t>
            </w:r>
          </w:p>
        </w:tc>
        <w:tc>
          <w:tcPr>
            <w:tcW w:w="1513" w:type="dxa"/>
          </w:tcPr>
          <w:p w:rsidR="00D80B00" w:rsidRPr="00132FC6" w:rsidRDefault="00D80B00" w:rsidP="00211976">
            <w:pPr>
              <w:autoSpaceDE w:val="0"/>
              <w:autoSpaceDN w:val="0"/>
              <w:adjustRightInd w:val="0"/>
              <w:spacing w:line="240" w:lineRule="auto"/>
              <w:ind w:firstLine="34"/>
              <w:jc w:val="center"/>
              <w:rPr>
                <w:rFonts w:ascii="Times New Roman" w:hAnsi="Times New Roman" w:cs="Times New Roman"/>
                <w:sz w:val="20"/>
                <w:szCs w:val="20"/>
                <w:lang w:val="id-ID"/>
              </w:rPr>
            </w:pPr>
            <w:r>
              <w:rPr>
                <w:rFonts w:ascii="Times New Roman" w:hAnsi="Times New Roman" w:cs="Times New Roman"/>
                <w:sz w:val="20"/>
                <w:szCs w:val="20"/>
                <w:lang w:val="id-ID"/>
              </w:rPr>
              <w:t>H</w:t>
            </w:r>
            <w:r w:rsidRPr="00687E50">
              <w:rPr>
                <w:rFonts w:ascii="Times New Roman" w:hAnsi="Times New Roman" w:cs="Times New Roman"/>
                <w:sz w:val="20"/>
                <w:szCs w:val="20"/>
                <w:vertAlign w:val="subscript"/>
                <w:lang w:val="id-ID"/>
              </w:rPr>
              <w:t>1</w:t>
            </w:r>
            <w:r>
              <w:rPr>
                <w:rFonts w:ascii="Times New Roman" w:hAnsi="Times New Roman" w:cs="Times New Roman"/>
                <w:sz w:val="20"/>
                <w:szCs w:val="20"/>
                <w:lang w:val="id-ID"/>
              </w:rPr>
              <w:t>: Accepted</w:t>
            </w:r>
          </w:p>
        </w:tc>
      </w:tr>
      <w:tr w:rsidR="00D80B00" w:rsidRPr="00132FC6" w:rsidTr="00211976">
        <w:tc>
          <w:tcPr>
            <w:tcW w:w="2518" w:type="dxa"/>
            <w:tcBorders>
              <w:bottom w:val="single" w:sz="4" w:space="0" w:color="auto"/>
            </w:tcBorders>
          </w:tcPr>
          <w:p w:rsidR="00D80B00" w:rsidRDefault="00D80B00" w:rsidP="00211976">
            <w:pPr>
              <w:autoSpaceDE w:val="0"/>
              <w:autoSpaceDN w:val="0"/>
              <w:adjustRightInd w:val="0"/>
              <w:spacing w:line="240" w:lineRule="auto"/>
              <w:ind w:firstLine="34"/>
              <w:rPr>
                <w:rFonts w:ascii="Times New Roman" w:hAnsi="Times New Roman" w:cs="Times New Roman"/>
                <w:sz w:val="20"/>
                <w:szCs w:val="20"/>
                <w:lang w:val="id-ID"/>
              </w:rPr>
            </w:pPr>
            <w:r w:rsidRPr="00132FC6">
              <w:rPr>
                <w:rFonts w:ascii="Times New Roman" w:hAnsi="Times New Roman" w:cs="Times New Roman"/>
                <w:sz w:val="20"/>
                <w:szCs w:val="20"/>
                <w:lang w:val="id-ID"/>
              </w:rPr>
              <w:t>Gender_Money Ethics</w:t>
            </w:r>
          </w:p>
          <w:p w:rsidR="00D80B00" w:rsidRPr="00132FC6" w:rsidRDefault="00D80B00" w:rsidP="00211976">
            <w:pPr>
              <w:autoSpaceDE w:val="0"/>
              <w:autoSpaceDN w:val="0"/>
              <w:adjustRightInd w:val="0"/>
              <w:spacing w:line="240" w:lineRule="auto"/>
              <w:ind w:firstLine="34"/>
              <w:rPr>
                <w:rFonts w:ascii="Times New Roman" w:hAnsi="Times New Roman" w:cs="Times New Roman"/>
                <w:sz w:val="20"/>
                <w:szCs w:val="20"/>
                <w:lang w:val="id-ID"/>
              </w:rPr>
            </w:pPr>
            <w:r>
              <w:rPr>
                <w:rFonts w:ascii="Times New Roman" w:hAnsi="Times New Roman" w:cs="Times New Roman"/>
                <w:sz w:val="20"/>
                <w:szCs w:val="20"/>
                <w:lang w:val="id-ID"/>
              </w:rPr>
              <w:t>Materialistic_Money Ethics</w:t>
            </w:r>
          </w:p>
        </w:tc>
        <w:tc>
          <w:tcPr>
            <w:tcW w:w="1132" w:type="dxa"/>
            <w:tcBorders>
              <w:bottom w:val="single" w:sz="4" w:space="0" w:color="auto"/>
            </w:tcBorders>
          </w:tcPr>
          <w:p w:rsidR="00D80B00" w:rsidRPr="00132FC6" w:rsidRDefault="00D80B00" w:rsidP="00211976">
            <w:pPr>
              <w:autoSpaceDE w:val="0"/>
              <w:autoSpaceDN w:val="0"/>
              <w:adjustRightInd w:val="0"/>
              <w:spacing w:line="240" w:lineRule="auto"/>
              <w:ind w:firstLine="34"/>
              <w:jc w:val="center"/>
              <w:rPr>
                <w:rFonts w:ascii="Times New Roman" w:hAnsi="Times New Roman" w:cs="Times New Roman"/>
                <w:sz w:val="20"/>
                <w:szCs w:val="20"/>
                <w:lang w:val="id-ID"/>
              </w:rPr>
            </w:pPr>
          </w:p>
        </w:tc>
        <w:tc>
          <w:tcPr>
            <w:tcW w:w="1522" w:type="dxa"/>
            <w:tcBorders>
              <w:bottom w:val="single" w:sz="4" w:space="0" w:color="auto"/>
            </w:tcBorders>
          </w:tcPr>
          <w:p w:rsidR="00D80B00" w:rsidRPr="00132FC6" w:rsidRDefault="00D80B00" w:rsidP="00211976">
            <w:pPr>
              <w:autoSpaceDE w:val="0"/>
              <w:autoSpaceDN w:val="0"/>
              <w:adjustRightInd w:val="0"/>
              <w:spacing w:line="240" w:lineRule="auto"/>
              <w:ind w:firstLine="34"/>
              <w:jc w:val="center"/>
              <w:rPr>
                <w:rFonts w:ascii="Times New Roman" w:hAnsi="Times New Roman" w:cs="Times New Roman"/>
                <w:sz w:val="20"/>
                <w:szCs w:val="20"/>
                <w:lang w:val="id-ID"/>
              </w:rPr>
            </w:pPr>
          </w:p>
        </w:tc>
        <w:tc>
          <w:tcPr>
            <w:tcW w:w="1029" w:type="dxa"/>
            <w:tcBorders>
              <w:bottom w:val="single" w:sz="4" w:space="0" w:color="auto"/>
            </w:tcBorders>
          </w:tcPr>
          <w:p w:rsidR="00D80B00" w:rsidRDefault="00D80B00" w:rsidP="00211976">
            <w:pPr>
              <w:autoSpaceDE w:val="0"/>
              <w:autoSpaceDN w:val="0"/>
              <w:adjustRightInd w:val="0"/>
              <w:spacing w:line="240" w:lineRule="auto"/>
              <w:ind w:firstLine="34"/>
              <w:jc w:val="center"/>
              <w:rPr>
                <w:rFonts w:ascii="Times New Roman" w:hAnsi="Times New Roman" w:cs="Times New Roman"/>
                <w:sz w:val="20"/>
                <w:szCs w:val="20"/>
                <w:lang w:val="id-ID"/>
              </w:rPr>
            </w:pPr>
            <w:r w:rsidRPr="00132FC6">
              <w:rPr>
                <w:rFonts w:ascii="Times New Roman" w:hAnsi="Times New Roman" w:cs="Times New Roman"/>
                <w:sz w:val="20"/>
                <w:szCs w:val="20"/>
                <w:lang w:val="id-ID"/>
              </w:rPr>
              <w:t>0,006</w:t>
            </w:r>
          </w:p>
          <w:p w:rsidR="00D80B00" w:rsidRPr="00132FC6" w:rsidRDefault="00D80B00" w:rsidP="00211976">
            <w:pPr>
              <w:autoSpaceDE w:val="0"/>
              <w:autoSpaceDN w:val="0"/>
              <w:adjustRightInd w:val="0"/>
              <w:spacing w:line="240" w:lineRule="auto"/>
              <w:ind w:firstLine="34"/>
              <w:jc w:val="center"/>
              <w:rPr>
                <w:rFonts w:ascii="Times New Roman" w:hAnsi="Times New Roman" w:cs="Times New Roman"/>
                <w:sz w:val="20"/>
                <w:szCs w:val="20"/>
                <w:lang w:val="id-ID"/>
              </w:rPr>
            </w:pPr>
            <w:r>
              <w:rPr>
                <w:rFonts w:ascii="Times New Roman" w:hAnsi="Times New Roman" w:cs="Times New Roman"/>
                <w:sz w:val="20"/>
                <w:szCs w:val="20"/>
                <w:lang w:val="id-ID"/>
              </w:rPr>
              <w:t>0,090</w:t>
            </w:r>
          </w:p>
        </w:tc>
        <w:tc>
          <w:tcPr>
            <w:tcW w:w="992" w:type="dxa"/>
            <w:tcBorders>
              <w:bottom w:val="single" w:sz="4" w:space="0" w:color="auto"/>
            </w:tcBorders>
          </w:tcPr>
          <w:p w:rsidR="00D80B00" w:rsidRDefault="00D80B00" w:rsidP="00211976">
            <w:pPr>
              <w:autoSpaceDE w:val="0"/>
              <w:autoSpaceDN w:val="0"/>
              <w:adjustRightInd w:val="0"/>
              <w:spacing w:line="240" w:lineRule="auto"/>
              <w:ind w:firstLine="34"/>
              <w:jc w:val="center"/>
              <w:rPr>
                <w:rFonts w:ascii="Times New Roman" w:hAnsi="Times New Roman" w:cs="Times New Roman"/>
                <w:sz w:val="20"/>
                <w:szCs w:val="20"/>
                <w:lang w:val="id-ID"/>
              </w:rPr>
            </w:pPr>
            <w:r w:rsidRPr="00132FC6">
              <w:rPr>
                <w:rFonts w:ascii="Times New Roman" w:hAnsi="Times New Roman" w:cs="Times New Roman"/>
                <w:sz w:val="20"/>
                <w:szCs w:val="20"/>
                <w:lang w:val="id-ID"/>
              </w:rPr>
              <w:t>0,370</w:t>
            </w:r>
          </w:p>
          <w:p w:rsidR="00D80B00" w:rsidRPr="00132FC6" w:rsidRDefault="00D80B00" w:rsidP="00211976">
            <w:pPr>
              <w:autoSpaceDE w:val="0"/>
              <w:autoSpaceDN w:val="0"/>
              <w:adjustRightInd w:val="0"/>
              <w:spacing w:line="240" w:lineRule="auto"/>
              <w:ind w:firstLine="34"/>
              <w:jc w:val="center"/>
              <w:rPr>
                <w:rFonts w:ascii="Times New Roman" w:hAnsi="Times New Roman" w:cs="Times New Roman"/>
                <w:sz w:val="20"/>
                <w:szCs w:val="20"/>
                <w:lang w:val="id-ID"/>
              </w:rPr>
            </w:pPr>
            <w:r>
              <w:rPr>
                <w:rFonts w:ascii="Times New Roman" w:hAnsi="Times New Roman" w:cs="Times New Roman"/>
                <w:sz w:val="20"/>
                <w:szCs w:val="20"/>
                <w:lang w:val="id-ID"/>
              </w:rPr>
              <w:t>0,377</w:t>
            </w:r>
          </w:p>
        </w:tc>
        <w:tc>
          <w:tcPr>
            <w:tcW w:w="1513" w:type="dxa"/>
            <w:tcBorders>
              <w:bottom w:val="single" w:sz="4" w:space="0" w:color="auto"/>
            </w:tcBorders>
          </w:tcPr>
          <w:p w:rsidR="00D80B00" w:rsidRDefault="00D80B00" w:rsidP="00211976">
            <w:pPr>
              <w:autoSpaceDE w:val="0"/>
              <w:autoSpaceDN w:val="0"/>
              <w:adjustRightInd w:val="0"/>
              <w:spacing w:line="240" w:lineRule="auto"/>
              <w:ind w:firstLine="34"/>
              <w:jc w:val="center"/>
              <w:rPr>
                <w:rFonts w:ascii="Times New Roman" w:hAnsi="Times New Roman" w:cs="Times New Roman"/>
                <w:sz w:val="20"/>
                <w:szCs w:val="20"/>
                <w:lang w:val="id-ID"/>
              </w:rPr>
            </w:pPr>
            <w:r>
              <w:rPr>
                <w:rFonts w:ascii="Times New Roman" w:hAnsi="Times New Roman" w:cs="Times New Roman"/>
                <w:sz w:val="20"/>
                <w:szCs w:val="20"/>
                <w:lang w:val="id-ID"/>
              </w:rPr>
              <w:t>H</w:t>
            </w:r>
            <w:r>
              <w:rPr>
                <w:rFonts w:ascii="Times New Roman" w:hAnsi="Times New Roman" w:cs="Times New Roman"/>
                <w:sz w:val="20"/>
                <w:szCs w:val="20"/>
                <w:vertAlign w:val="subscript"/>
                <w:lang w:val="id-ID"/>
              </w:rPr>
              <w:t>2</w:t>
            </w:r>
            <w:r>
              <w:rPr>
                <w:rFonts w:ascii="Times New Roman" w:hAnsi="Times New Roman" w:cs="Times New Roman"/>
                <w:sz w:val="20"/>
                <w:szCs w:val="20"/>
                <w:lang w:val="id-ID"/>
              </w:rPr>
              <w:t>: Accepted</w:t>
            </w:r>
          </w:p>
          <w:p w:rsidR="00D80B00" w:rsidRPr="00132FC6" w:rsidRDefault="00D80B00" w:rsidP="00211976">
            <w:pPr>
              <w:autoSpaceDE w:val="0"/>
              <w:autoSpaceDN w:val="0"/>
              <w:adjustRightInd w:val="0"/>
              <w:spacing w:line="240" w:lineRule="auto"/>
              <w:ind w:firstLine="34"/>
              <w:jc w:val="center"/>
              <w:rPr>
                <w:rFonts w:ascii="Times New Roman" w:hAnsi="Times New Roman" w:cs="Times New Roman"/>
                <w:sz w:val="20"/>
                <w:szCs w:val="20"/>
                <w:lang w:val="id-ID"/>
              </w:rPr>
            </w:pPr>
            <w:r>
              <w:rPr>
                <w:rFonts w:ascii="Times New Roman" w:hAnsi="Times New Roman" w:cs="Times New Roman"/>
                <w:sz w:val="20"/>
                <w:szCs w:val="20"/>
                <w:lang w:val="id-ID"/>
              </w:rPr>
              <w:t>H</w:t>
            </w:r>
            <w:r>
              <w:rPr>
                <w:rFonts w:ascii="Times New Roman" w:hAnsi="Times New Roman" w:cs="Times New Roman"/>
                <w:sz w:val="20"/>
                <w:szCs w:val="20"/>
                <w:vertAlign w:val="subscript"/>
                <w:lang w:val="id-ID"/>
              </w:rPr>
              <w:t>3</w:t>
            </w:r>
            <w:r>
              <w:rPr>
                <w:rFonts w:ascii="Times New Roman" w:hAnsi="Times New Roman" w:cs="Times New Roman"/>
                <w:sz w:val="20"/>
                <w:szCs w:val="20"/>
                <w:lang w:val="id-ID"/>
              </w:rPr>
              <w:t>: Rejected</w:t>
            </w:r>
          </w:p>
        </w:tc>
      </w:tr>
    </w:tbl>
    <w:p w:rsidR="00D80B00" w:rsidRPr="00132FC6" w:rsidRDefault="00D80B00" w:rsidP="00D80B00">
      <w:pPr>
        <w:spacing w:line="360" w:lineRule="auto"/>
        <w:ind w:firstLine="0"/>
        <w:rPr>
          <w:rFonts w:ascii="Times New Roman" w:hAnsi="Times New Roman" w:cs="Times New Roman"/>
          <w:sz w:val="24"/>
          <w:szCs w:val="24"/>
          <w:lang w:val="id-ID"/>
        </w:rPr>
      </w:pPr>
      <w:r w:rsidRPr="00132FC6">
        <w:rPr>
          <w:rFonts w:ascii="Times New Roman" w:hAnsi="Times New Roman" w:cs="Times New Roman"/>
          <w:sz w:val="24"/>
          <w:szCs w:val="24"/>
          <w:lang w:val="id-ID"/>
        </w:rPr>
        <w:t>Sourced: primary data proceed, 2018</w:t>
      </w:r>
    </w:p>
    <w:p w:rsidR="00D80B00" w:rsidRPr="00177CBB" w:rsidRDefault="00D80B00" w:rsidP="00D80B00">
      <w:pPr>
        <w:autoSpaceDE w:val="0"/>
        <w:autoSpaceDN w:val="0"/>
        <w:adjustRightInd w:val="0"/>
        <w:spacing w:line="360" w:lineRule="auto"/>
        <w:ind w:firstLine="0"/>
        <w:rPr>
          <w:rFonts w:ascii="Times New Roman" w:hAnsi="Times New Roman" w:cs="Times New Roman"/>
          <w:sz w:val="24"/>
          <w:szCs w:val="24"/>
          <w:lang w:val="id-ID"/>
        </w:rPr>
      </w:pPr>
      <w:r>
        <w:rPr>
          <w:rFonts w:ascii="Times New Roman" w:hAnsi="Times New Roman" w:cs="Times New Roman"/>
          <w:sz w:val="24"/>
          <w:szCs w:val="24"/>
          <w:lang w:val="en-GB"/>
        </w:rPr>
        <w:t xml:space="preserve">             </w:t>
      </w:r>
      <w:r w:rsidRPr="00813E3C">
        <w:rPr>
          <w:rFonts w:ascii="Times New Roman" w:hAnsi="Times New Roman" w:cs="Times New Roman"/>
          <w:sz w:val="24"/>
          <w:szCs w:val="24"/>
          <w:lang w:val="id-ID"/>
        </w:rPr>
        <w:t>Table 4. Demonstrate the regression results for the model developed in the study. The results of this regression consist of model test, value generated from coefficient of determination (R</w:t>
      </w:r>
      <w:r w:rsidRPr="00177CBB">
        <w:rPr>
          <w:rFonts w:ascii="Times New Roman" w:hAnsi="Times New Roman" w:cs="Times New Roman"/>
          <w:sz w:val="24"/>
          <w:szCs w:val="24"/>
          <w:vertAlign w:val="superscript"/>
          <w:lang w:val="id-ID"/>
        </w:rPr>
        <w:t>2</w:t>
      </w:r>
      <w:r w:rsidRPr="00813E3C">
        <w:rPr>
          <w:rFonts w:ascii="Times New Roman" w:hAnsi="Times New Roman" w:cs="Times New Roman"/>
          <w:sz w:val="24"/>
          <w:szCs w:val="24"/>
          <w:lang w:val="id-ID"/>
        </w:rPr>
        <w:t>), and t test. Based on the above table it can be concluded that the research model stated fit this is proved by the value of Sig.F of 0.017. This value is still less than 5%. While the value of R</w:t>
      </w:r>
      <w:r w:rsidRPr="00177CBB">
        <w:rPr>
          <w:rFonts w:ascii="Times New Roman" w:hAnsi="Times New Roman" w:cs="Times New Roman"/>
          <w:sz w:val="24"/>
          <w:szCs w:val="24"/>
          <w:vertAlign w:val="superscript"/>
          <w:lang w:val="id-ID"/>
        </w:rPr>
        <w:t>2</w:t>
      </w:r>
      <w:r w:rsidRPr="00813E3C">
        <w:rPr>
          <w:rFonts w:ascii="Times New Roman" w:hAnsi="Times New Roman" w:cs="Times New Roman"/>
          <w:sz w:val="24"/>
          <w:szCs w:val="24"/>
          <w:lang w:val="id-ID"/>
        </w:rPr>
        <w:t xml:space="preserve"> (coefficient of determination) in this study is very small only worth 15.2%. From the </w:t>
      </w:r>
      <w:r w:rsidRPr="0091681D">
        <w:rPr>
          <w:rFonts w:ascii="Times New Roman" w:hAnsi="Times New Roman" w:cs="Times New Roman"/>
          <w:sz w:val="24"/>
          <w:szCs w:val="24"/>
          <w:lang w:val="id-ID"/>
        </w:rPr>
        <w:t>result</w:t>
      </w:r>
      <w:r w:rsidRPr="00813E3C">
        <w:rPr>
          <w:rFonts w:ascii="Times New Roman" w:hAnsi="Times New Roman" w:cs="Times New Roman"/>
          <w:sz w:val="24"/>
          <w:szCs w:val="24"/>
          <w:lang w:val="id-ID"/>
        </w:rPr>
        <w:t xml:space="preserve"> it can be concluded that money ethics, gender, and materiali</w:t>
      </w:r>
      <w:r>
        <w:rPr>
          <w:rFonts w:ascii="Times New Roman" w:hAnsi="Times New Roman" w:cs="Times New Roman"/>
          <w:sz w:val="24"/>
          <w:szCs w:val="24"/>
          <w:lang w:val="id-ID"/>
        </w:rPr>
        <w:t>stic</w:t>
      </w:r>
      <w:r w:rsidRPr="00813E3C">
        <w:rPr>
          <w:rFonts w:ascii="Times New Roman" w:hAnsi="Times New Roman" w:cs="Times New Roman"/>
          <w:sz w:val="24"/>
          <w:szCs w:val="24"/>
          <w:lang w:val="id-ID"/>
        </w:rPr>
        <w:t xml:space="preserve"> variables in the model only contribute 15.2% while 84.8% is influenced by other variables outside the model. While the t test results from the above model can be summed up as follows:</w:t>
      </w:r>
    </w:p>
    <w:p w:rsidR="00D80B00" w:rsidRDefault="00D80B00" w:rsidP="00D80B00">
      <w:pPr>
        <w:autoSpaceDE w:val="0"/>
        <w:autoSpaceDN w:val="0"/>
        <w:adjustRightInd w:val="0"/>
        <w:spacing w:line="360" w:lineRule="auto"/>
        <w:ind w:firstLine="0"/>
        <w:rPr>
          <w:rFonts w:ascii="Times New Roman" w:hAnsi="Times New Roman" w:cs="Times New Roman"/>
          <w:b/>
          <w:sz w:val="24"/>
          <w:szCs w:val="24"/>
          <w:lang w:val="id-ID"/>
        </w:rPr>
      </w:pPr>
      <w:r w:rsidRPr="00813E3C">
        <w:rPr>
          <w:rFonts w:ascii="Times New Roman" w:hAnsi="Times New Roman" w:cs="Times New Roman"/>
          <w:b/>
          <w:sz w:val="24"/>
          <w:szCs w:val="24"/>
          <w:lang w:val="id-ID"/>
        </w:rPr>
        <w:t>Hypothesis Testing Results 1</w:t>
      </w:r>
    </w:p>
    <w:p w:rsidR="00D80B00" w:rsidRDefault="00D80B00" w:rsidP="00D80B00">
      <w:pPr>
        <w:autoSpaceDE w:val="0"/>
        <w:autoSpaceDN w:val="0"/>
        <w:adjustRightInd w:val="0"/>
        <w:spacing w:line="360" w:lineRule="auto"/>
        <w:ind w:firstLine="0"/>
        <w:rPr>
          <w:rFonts w:ascii="Times New Roman" w:hAnsi="Times New Roman" w:cs="Times New Roman"/>
          <w:sz w:val="24"/>
          <w:szCs w:val="24"/>
          <w:lang w:val="id-ID"/>
        </w:rPr>
      </w:pPr>
      <w:r>
        <w:rPr>
          <w:rFonts w:ascii="Times New Roman" w:hAnsi="Times New Roman" w:cs="Times New Roman"/>
          <w:sz w:val="24"/>
          <w:szCs w:val="24"/>
          <w:lang w:val="en-GB"/>
        </w:rPr>
        <w:t xml:space="preserve">            </w:t>
      </w:r>
      <w:r w:rsidRPr="00813E3C">
        <w:rPr>
          <w:rFonts w:ascii="Times New Roman" w:hAnsi="Times New Roman" w:cs="Times New Roman"/>
          <w:sz w:val="24"/>
          <w:szCs w:val="24"/>
          <w:lang w:val="id-ID"/>
        </w:rPr>
        <w:t xml:space="preserve">Sourced from table 4. money ethics variable has positive and significant effect to tax evasion is dtunjukkan with sig.t value equal to 0,010 less than 5% so H1 is accepted. It can be concluded that there is a significant positive effect of money ethics on tax fraud. This shows that the higher the money ethic of a person, the person will feel that the act of tax fraud is an acceptable action. In accordance with the theory of egoism, this act of tax </w:t>
      </w:r>
      <w:r>
        <w:rPr>
          <w:rFonts w:ascii="Times New Roman" w:hAnsi="Times New Roman" w:cs="Times New Roman"/>
          <w:sz w:val="24"/>
          <w:szCs w:val="24"/>
          <w:lang w:val="id-ID"/>
        </w:rPr>
        <w:t>evasion</w:t>
      </w:r>
      <w:r w:rsidRPr="00813E3C">
        <w:rPr>
          <w:rFonts w:ascii="Times New Roman" w:hAnsi="Times New Roman" w:cs="Times New Roman"/>
          <w:sz w:val="24"/>
          <w:szCs w:val="24"/>
          <w:lang w:val="id-ID"/>
        </w:rPr>
        <w:t xml:space="preserve"> is not </w:t>
      </w:r>
      <w:r w:rsidRPr="00813E3C">
        <w:rPr>
          <w:rFonts w:ascii="Times New Roman" w:hAnsi="Times New Roman" w:cs="Times New Roman"/>
          <w:sz w:val="24"/>
          <w:szCs w:val="24"/>
          <w:lang w:val="id-ID"/>
        </w:rPr>
        <w:lastRenderedPageBreak/>
        <w:t>considered a violation. Selfishness is not a violation of ethics. The results of this study are consistent with the research</w:t>
      </w:r>
      <w:r w:rsidR="00AC697B" w:rsidRPr="00132FC6">
        <w:rPr>
          <w:rFonts w:ascii="Times New Roman" w:hAnsi="Times New Roman" w:cs="Times New Roman"/>
          <w:sz w:val="24"/>
          <w:szCs w:val="24"/>
        </w:rPr>
        <w:t xml:space="preserve"> </w:t>
      </w:r>
      <w:r w:rsidR="00AC697B" w:rsidRPr="00132FC6">
        <w:rPr>
          <w:rFonts w:ascii="Times New Roman" w:hAnsi="Times New Roman" w:cs="Times New Roman"/>
          <w:sz w:val="24"/>
          <w:szCs w:val="24"/>
        </w:rPr>
        <w:fldChar w:fldCharType="begin"/>
      </w:r>
      <w:r w:rsidR="00AC697B" w:rsidRPr="00132FC6">
        <w:rPr>
          <w:rFonts w:ascii="Times New Roman" w:hAnsi="Times New Roman" w:cs="Times New Roman"/>
          <w:sz w:val="24"/>
          <w:szCs w:val="24"/>
        </w:rPr>
        <w:instrText xml:space="preserve"> ADDIN ZOTERO_ITEM CSL_CITATION {"citationID":"I2F4i8XL","properties":{"formattedCitation":"(Hafizhah et al., 2016b; Lau et al., 2013; Ramadhani &amp; Oktaviani, 2016; Rosianti &amp; Mangoting, 2014)","plainCitation":"(Hafizhah et al., 2016b; Lau et al., 2013; Ramadhani &amp; Oktaviani, 2016; Rosianti &amp; Mangoting, 2014)"},"citationItems":[{"id":2,"uris":["http://zotero.org/users/local/SAJFManv/items/FCAAKVHC"],"uri":["http://zotero.org/users/local/SAJFManv/items/FCAAKVHC"],"itemData":{"id":2,"type":"article-journal","title":"Pengaruh Etika Uang (Money Ethics) Terhadap Kecurangan Pajak (Tax Evasion)  Dengan Religiusitas Gender Dan Materialisme Sebagai Variabel Moderasi","container-title":"Student Journal","volume":"3(1)","journalAbbreviation":"JOM FEKON","author":[{"family":"Hafizhah","given":""},{"family":"Basri","given":"Y.M"},{"family":"Rusli","given":""}],"issued":{"date-parts":[["2016"]]}}},{"id":6,"uris":["http://zotero.org/users/local/SAJFManv/items/GXWCXUWP"],"uri":["http://zotero.org/users/local/SAJFManv/items/GXWCXUWP"],"itemData":{"id":6,"type":"article-journal","title":"The Moderating Effect Of Religiosity In The Relationship Betwen Money Ethics And Tax Evasion","container-title":"Asian Social Science","volume":"9 (11)","ISSN":"1911-2017","journalAbbreviation":"Canadia Center Of Asian Social Science","author":[{"family":"Lau","given":"T.C"},{"family":"Choe","given":"K.L"},{"family":"Tan","given":"L.P"}],"issued":{"date-parts":[["2013"]]}}},{"id":7,"uris":["http://zotero.org/users/local/SAJFManv/items/GHBFS48P"],"uri":["http://zotero.org/users/local/SAJFManv/items/GHBFS48P"],"itemData":{"id":7,"type":"article-journal","title":"Pengaruh Money Ethics Dan Religiosity Terrhadap Tax Evasion","container-title":"Student Journal","volume":"5 (1)","author":[{"family":"Ramadhani","given":"R.F"},{"family":"Oktaviani","given":"R.M"}],"issued":{"date-parts":[["2016"]]}}},{"id":5,"uris":["http://zotero.org/users/local/SAJFManv/items/YMN6WPYB"],"uri":["http://zotero.org/users/local/SAJFManv/items/YMN6WPYB"],"itemData":{"id":5,"type":"article-journal","title":"Pengaruh Money Ethics Terhadap Tax Evasion Dengan Intrinsic Dan Extrinsic Religiosity Sebagai Variabel Moderasi","container-title":"TAX &amp; ACCOUNTING REVIEW","volume":"4 (1)","author":[{"family":"Rosianti","given":"Camelia"},{"family":"Mangoting","given":"Yenny"}],"issued":{"date-parts":[["2014"]]}}}],"schema":"https://github.com/citation-style-language/schema/raw/master/csl-citation.json"} </w:instrText>
      </w:r>
      <w:r w:rsidR="00AC697B" w:rsidRPr="00132FC6">
        <w:rPr>
          <w:rFonts w:ascii="Times New Roman" w:hAnsi="Times New Roman" w:cs="Times New Roman"/>
          <w:sz w:val="24"/>
          <w:szCs w:val="24"/>
        </w:rPr>
        <w:fldChar w:fldCharType="separate"/>
      </w:r>
      <w:r w:rsidR="00AC697B" w:rsidRPr="00132FC6">
        <w:rPr>
          <w:rFonts w:ascii="Times New Roman" w:hAnsi="Times New Roman" w:cs="Times New Roman"/>
          <w:sz w:val="24"/>
        </w:rPr>
        <w:t>(Lau et al., 2013; Rosianti &amp; Mangoting, 2014</w:t>
      </w:r>
      <w:r w:rsidR="00AC697B" w:rsidRPr="00132FC6">
        <w:rPr>
          <w:rFonts w:ascii="Times New Roman" w:hAnsi="Times New Roman" w:cs="Times New Roman"/>
          <w:sz w:val="24"/>
          <w:lang w:val="id-ID"/>
        </w:rPr>
        <w:t xml:space="preserve">; </w:t>
      </w:r>
      <w:r w:rsidR="00AC697B" w:rsidRPr="00132FC6">
        <w:rPr>
          <w:rFonts w:ascii="Times New Roman" w:hAnsi="Times New Roman" w:cs="Times New Roman"/>
          <w:sz w:val="24"/>
        </w:rPr>
        <w:t>Hafizhah et al., 2016</w:t>
      </w:r>
      <w:r w:rsidR="00AC697B" w:rsidRPr="00132FC6">
        <w:rPr>
          <w:rFonts w:ascii="Times New Roman" w:hAnsi="Times New Roman" w:cs="Times New Roman"/>
          <w:sz w:val="24"/>
          <w:lang w:val="id-ID"/>
        </w:rPr>
        <w:t xml:space="preserve">; </w:t>
      </w:r>
      <w:r w:rsidR="00AC697B" w:rsidRPr="00132FC6">
        <w:rPr>
          <w:rFonts w:ascii="Times New Roman" w:hAnsi="Times New Roman" w:cs="Times New Roman"/>
          <w:sz w:val="24"/>
        </w:rPr>
        <w:t>Oktaviani</w:t>
      </w:r>
      <w:r w:rsidR="00AC697B" w:rsidRPr="00132FC6">
        <w:rPr>
          <w:rFonts w:ascii="Times New Roman" w:hAnsi="Times New Roman" w:cs="Times New Roman"/>
          <w:sz w:val="24"/>
          <w:lang w:val="id-ID"/>
        </w:rPr>
        <w:t xml:space="preserve"> et al.,</w:t>
      </w:r>
      <w:r w:rsidR="00AC697B" w:rsidRPr="00132FC6">
        <w:rPr>
          <w:rFonts w:ascii="Times New Roman" w:hAnsi="Times New Roman" w:cs="Times New Roman"/>
          <w:sz w:val="24"/>
        </w:rPr>
        <w:t xml:space="preserve"> 201</w:t>
      </w:r>
      <w:r w:rsidR="00AC697B" w:rsidRPr="00132FC6">
        <w:rPr>
          <w:rFonts w:ascii="Times New Roman" w:hAnsi="Times New Roman" w:cs="Times New Roman"/>
          <w:sz w:val="24"/>
          <w:lang w:val="id-ID"/>
        </w:rPr>
        <w:t>8</w:t>
      </w:r>
      <w:r w:rsidR="00AC697B" w:rsidRPr="00132FC6">
        <w:rPr>
          <w:rFonts w:ascii="Times New Roman" w:hAnsi="Times New Roman" w:cs="Times New Roman"/>
          <w:sz w:val="24"/>
        </w:rPr>
        <w:t>)</w:t>
      </w:r>
      <w:r w:rsidR="00AC697B" w:rsidRPr="00132FC6">
        <w:rPr>
          <w:rFonts w:ascii="Times New Roman" w:hAnsi="Times New Roman" w:cs="Times New Roman"/>
          <w:sz w:val="24"/>
          <w:szCs w:val="24"/>
        </w:rPr>
        <w:fldChar w:fldCharType="end"/>
      </w:r>
      <w:r w:rsidR="00AC697B" w:rsidRPr="00132FC6">
        <w:rPr>
          <w:rFonts w:ascii="Times New Roman" w:hAnsi="Times New Roman" w:cs="Times New Roman"/>
          <w:sz w:val="24"/>
          <w:szCs w:val="24"/>
        </w:rPr>
        <w:t xml:space="preserve"> </w:t>
      </w:r>
      <w:r w:rsidRPr="00813E3C">
        <w:rPr>
          <w:rFonts w:ascii="Times New Roman" w:hAnsi="Times New Roman" w:cs="Times New Roman"/>
          <w:sz w:val="24"/>
          <w:szCs w:val="24"/>
          <w:lang w:val="id-ID"/>
        </w:rPr>
        <w:t xml:space="preserve">indicating that someone who has a high money love attitude tends to commit tax </w:t>
      </w:r>
      <w:r>
        <w:rPr>
          <w:rFonts w:ascii="Times New Roman" w:hAnsi="Times New Roman" w:cs="Times New Roman"/>
          <w:sz w:val="24"/>
          <w:szCs w:val="24"/>
          <w:lang w:val="id-ID"/>
        </w:rPr>
        <w:t>evasion</w:t>
      </w:r>
      <w:r w:rsidRPr="00813E3C">
        <w:rPr>
          <w:rFonts w:ascii="Times New Roman" w:hAnsi="Times New Roman" w:cs="Times New Roman"/>
          <w:sz w:val="24"/>
          <w:szCs w:val="24"/>
          <w:lang w:val="id-ID"/>
        </w:rPr>
        <w:t>, because someone who has a high a</w:t>
      </w:r>
      <w:r>
        <w:rPr>
          <w:rFonts w:ascii="Times New Roman" w:hAnsi="Times New Roman" w:cs="Times New Roman"/>
          <w:sz w:val="24"/>
          <w:szCs w:val="24"/>
          <w:lang w:val="id-ID"/>
        </w:rPr>
        <w:t>ttitude of money love thought</w:t>
      </w:r>
      <w:r w:rsidRPr="00813E3C">
        <w:rPr>
          <w:rFonts w:ascii="Times New Roman" w:hAnsi="Times New Roman" w:cs="Times New Roman"/>
          <w:sz w:val="24"/>
          <w:szCs w:val="24"/>
          <w:lang w:val="id-ID"/>
        </w:rPr>
        <w:t xml:space="preserve"> tax fraud is a natural thing done.</w:t>
      </w:r>
    </w:p>
    <w:p w:rsidR="00D80B00" w:rsidRDefault="00D80B00" w:rsidP="00D80B00">
      <w:pPr>
        <w:autoSpaceDE w:val="0"/>
        <w:autoSpaceDN w:val="0"/>
        <w:adjustRightInd w:val="0"/>
        <w:spacing w:line="360" w:lineRule="auto"/>
        <w:ind w:firstLine="0"/>
        <w:rPr>
          <w:rFonts w:ascii="Times New Roman" w:hAnsi="Times New Roman" w:cs="Times New Roman"/>
          <w:b/>
          <w:sz w:val="24"/>
          <w:szCs w:val="24"/>
        </w:rPr>
      </w:pPr>
      <w:r w:rsidRPr="00813E3C">
        <w:rPr>
          <w:rFonts w:ascii="Times New Roman" w:hAnsi="Times New Roman" w:cs="Times New Roman"/>
          <w:b/>
          <w:sz w:val="24"/>
          <w:szCs w:val="24"/>
          <w:lang w:val="id-ID"/>
        </w:rPr>
        <w:t xml:space="preserve">Hypothesis Testing Results </w:t>
      </w:r>
      <w:r>
        <w:rPr>
          <w:rFonts w:ascii="Times New Roman" w:hAnsi="Times New Roman" w:cs="Times New Roman"/>
          <w:b/>
          <w:sz w:val="24"/>
          <w:szCs w:val="24"/>
          <w:lang w:val="id-ID"/>
        </w:rPr>
        <w:t>2</w:t>
      </w:r>
    </w:p>
    <w:p w:rsidR="001F10E1" w:rsidRDefault="00D80B00" w:rsidP="00D80B00">
      <w:pPr>
        <w:autoSpaceDE w:val="0"/>
        <w:autoSpaceDN w:val="0"/>
        <w:adjustRightInd w:val="0"/>
        <w:spacing w:line="360" w:lineRule="auto"/>
        <w:rPr>
          <w:rFonts w:ascii="Times New Roman" w:hAnsi="Times New Roman" w:cs="Times New Roman"/>
          <w:b/>
          <w:sz w:val="24"/>
          <w:szCs w:val="24"/>
          <w:lang w:val="id-ID"/>
        </w:rPr>
      </w:pPr>
      <w:r>
        <w:rPr>
          <w:rFonts w:ascii="Times New Roman" w:hAnsi="Times New Roman" w:cs="Times New Roman"/>
          <w:sz w:val="24"/>
          <w:szCs w:val="24"/>
        </w:rPr>
        <w:t xml:space="preserve"> </w:t>
      </w:r>
      <w:r w:rsidRPr="00813E3C">
        <w:rPr>
          <w:rFonts w:ascii="Times New Roman" w:hAnsi="Times New Roman" w:cs="Times New Roman"/>
          <w:sz w:val="24"/>
          <w:szCs w:val="24"/>
        </w:rPr>
        <w:t>Based on testing and statistical calculation, the significance is 0.006 &lt;0.05, so H</w:t>
      </w:r>
      <w:r w:rsidRPr="00D80B00">
        <w:rPr>
          <w:rFonts w:ascii="Times New Roman" w:hAnsi="Times New Roman" w:cs="Times New Roman"/>
          <w:sz w:val="24"/>
          <w:szCs w:val="24"/>
          <w:vertAlign w:val="subscript"/>
        </w:rPr>
        <w:t>2</w:t>
      </w:r>
      <w:r w:rsidRPr="00813E3C">
        <w:rPr>
          <w:rFonts w:ascii="Times New Roman" w:hAnsi="Times New Roman" w:cs="Times New Roman"/>
          <w:sz w:val="24"/>
          <w:szCs w:val="24"/>
        </w:rPr>
        <w:t xml:space="preserve"> is accepted. This means that there is the influence of money and gender ethics against tax evasion. This shows that gender has succeeded in strengthening the positive relationship of money ethics to tax evasion. This suggests that both men and women have an influence in strengthening the positive relationship between money ethics against tax evasion. Men are taught to emphasize competition while women are taught to emphasize social relationships. This research is in line with</w:t>
      </w:r>
      <w:r w:rsidR="001F10E1">
        <w:rPr>
          <w:rFonts w:ascii="Times New Roman" w:hAnsi="Times New Roman" w:cs="Times New Roman"/>
          <w:sz w:val="24"/>
          <w:szCs w:val="24"/>
        </w:rPr>
        <w:t xml:space="preserve"> </w:t>
      </w:r>
      <w:r w:rsidR="001F10E1">
        <w:rPr>
          <w:rFonts w:ascii="Times New Roman" w:hAnsi="Times New Roman" w:cs="Times New Roman"/>
          <w:sz w:val="24"/>
          <w:szCs w:val="24"/>
        </w:rPr>
        <w:fldChar w:fldCharType="begin"/>
      </w:r>
      <w:r w:rsidR="00AE1639">
        <w:rPr>
          <w:rFonts w:ascii="Times New Roman" w:hAnsi="Times New Roman" w:cs="Times New Roman"/>
          <w:sz w:val="24"/>
          <w:szCs w:val="24"/>
        </w:rPr>
        <w:instrText xml:space="preserve"> ADDIN ZOTERO_ITEM CSL_CITATION {"citationID":"NbgCwSrz","properties":{"formattedCitation":"(Basri, 2014; Beutell &amp; Brenner, 1984; Hafizhah et al., 2016a)","plainCitation":"(Basri, 2014; Beutell &amp; Brenner, 1984; Hafizhah et al., 2016a)"},"citationItems":[{"id":164,"uris":["http://zotero.org/users/local/DIAm2KZr/items/DU4QHVF3"],"uri":["http://zotero.org/users/local/DIAm2KZr/items/DU4QHVF3"],"itemData":{"id":164,"type":"speech","title":"Efek Moderasi Religiusitas dan Gender Terhadap Hubungan Etika Uang (Money Ethics) dan Kecurangan Pajak (Tax Evasion)","publisher-place":"Mataram","event":"Simposium Nasional Akuntansi 17","event-place":"Mataram","author":[{"family":"Basri","given":"Y.M."}],"issued":{"date-parts":[["2014"]]}}},{"id":58,"uris":["http://zotero.org/users/local/SAJFManv/items/YXWN88WS"],"uri":["http://zotero.org/users/local/SAJFManv/items/YXWN88WS"],"itemData":{"id":58,"type":"article-journal","title":"Birth Order, Sex and Geographical Regoin as Influence on WARM Scores : Are Difference?","container-title":"Paper Present at Annual Convention of Academy of Management. Boston","author":[{"family":"Beutell","given":"N. J"},{"family":"Brenner","given":"O.C"}],"issued":{"date-parts":[["1984"]]}}},{"id":162,"uris":["http://zotero.org/users/local/DIAm2KZr/items/MJ7KUKR9"],"uri":["http://zotero.org/users/local/DIAm2KZr/items/MJ7KUKR9"],"itemData":{"id":162,"type":"article-journal","title":"Pengaruh Etika Uang (Money Ethics) Terhadap Kecurangan Pajak (Tax Evasion) Dengan Religiusitas, Gender, Dan Materialisme Sebagai Variabel Moderasi","container-title":"JOM FEKON","page":"1652-1665","volume":"3(1)","author":[{"family":"Hafizhah","given":"I."},{"family":"Basri","given":"Y.M."},{"family":"Rusli","given":""}],"issued":{"date-parts":[["2016"]]}}}],"schema":"https://github.com/citation-style-language/schema/raw/master/csl-citation.json"} </w:instrText>
      </w:r>
      <w:r w:rsidR="001F10E1">
        <w:rPr>
          <w:rFonts w:ascii="Times New Roman" w:hAnsi="Times New Roman" w:cs="Times New Roman"/>
          <w:sz w:val="24"/>
          <w:szCs w:val="24"/>
        </w:rPr>
        <w:fldChar w:fldCharType="separate"/>
      </w:r>
      <w:r w:rsidR="00AE1639" w:rsidRPr="00AE1639">
        <w:rPr>
          <w:rFonts w:ascii="Times New Roman" w:hAnsi="Times New Roman" w:cs="Times New Roman"/>
          <w:sz w:val="24"/>
        </w:rPr>
        <w:t>(Basri, 2014; Beutell &amp; Brenner, 1984; Hafizhah et al., 2016)</w:t>
      </w:r>
      <w:r w:rsidR="001F10E1">
        <w:rPr>
          <w:rFonts w:ascii="Times New Roman" w:hAnsi="Times New Roman" w:cs="Times New Roman"/>
          <w:sz w:val="24"/>
          <w:szCs w:val="24"/>
        </w:rPr>
        <w:fldChar w:fldCharType="end"/>
      </w:r>
      <w:r w:rsidR="001F10E1">
        <w:rPr>
          <w:rFonts w:ascii="Times New Roman" w:hAnsi="Times New Roman" w:cs="Times New Roman"/>
          <w:sz w:val="24"/>
          <w:szCs w:val="24"/>
        </w:rPr>
        <w:t xml:space="preserve"> </w:t>
      </w:r>
      <w:r w:rsidRPr="00813E3C">
        <w:rPr>
          <w:rFonts w:ascii="Times New Roman" w:hAnsi="Times New Roman" w:cs="Times New Roman"/>
          <w:sz w:val="24"/>
          <w:szCs w:val="24"/>
        </w:rPr>
        <w:t>mentioned that gender has succeeded in strengthening the positive relationship of money ethics against tax evasion.</w:t>
      </w:r>
    </w:p>
    <w:p w:rsidR="00D80B00" w:rsidRPr="00177CBB" w:rsidRDefault="00D80B00" w:rsidP="00D80B00">
      <w:pPr>
        <w:spacing w:line="360" w:lineRule="auto"/>
        <w:ind w:firstLine="0"/>
        <w:rPr>
          <w:rFonts w:ascii="Times New Roman" w:hAnsi="Times New Roman" w:cs="Times New Roman"/>
          <w:b/>
          <w:sz w:val="24"/>
          <w:szCs w:val="24"/>
          <w:lang w:val="id-ID"/>
        </w:rPr>
      </w:pPr>
      <w:r w:rsidRPr="00813E3C">
        <w:rPr>
          <w:rFonts w:ascii="Times New Roman" w:hAnsi="Times New Roman" w:cs="Times New Roman"/>
          <w:b/>
          <w:sz w:val="24"/>
          <w:szCs w:val="24"/>
        </w:rPr>
        <w:t>Hypothesis Testing Results</w:t>
      </w:r>
      <w:r>
        <w:rPr>
          <w:rFonts w:ascii="Times New Roman" w:hAnsi="Times New Roman" w:cs="Times New Roman"/>
          <w:b/>
          <w:sz w:val="24"/>
          <w:szCs w:val="24"/>
          <w:lang w:val="id-ID"/>
        </w:rPr>
        <w:t xml:space="preserve"> 3</w:t>
      </w:r>
    </w:p>
    <w:p w:rsidR="00D80B00" w:rsidRDefault="00D80B00" w:rsidP="00D80B00">
      <w:pPr>
        <w:pStyle w:val="ListParagraph"/>
        <w:spacing w:line="360" w:lineRule="auto"/>
        <w:ind w:left="0" w:firstLine="567"/>
        <w:rPr>
          <w:rFonts w:ascii="Times New Roman" w:hAnsi="Times New Roman" w:cs="Times New Roman"/>
          <w:sz w:val="24"/>
          <w:szCs w:val="24"/>
        </w:rPr>
      </w:pPr>
      <w:r w:rsidRPr="004867C8">
        <w:rPr>
          <w:rFonts w:ascii="Times New Roman" w:hAnsi="Times New Roman" w:cs="Times New Roman"/>
          <w:sz w:val="24"/>
          <w:szCs w:val="24"/>
        </w:rPr>
        <w:t>Based on testing and statistical calculation, the significance is 0.090 &lt;0.05, so H3 is rejected at 5% level. This means that there is no effect of money and materialistic ethics on tax evasion. This suggests that materialistic does not succeed in strengthening the positive relationship of money ethics against tax evasion.</w:t>
      </w:r>
    </w:p>
    <w:p w:rsidR="00D80B00" w:rsidRDefault="00D80B00" w:rsidP="00D80B00">
      <w:pPr>
        <w:pStyle w:val="ListParagraph"/>
        <w:spacing w:line="360" w:lineRule="auto"/>
        <w:ind w:left="0" w:firstLine="567"/>
        <w:rPr>
          <w:rFonts w:ascii="Times New Roman" w:hAnsi="Times New Roman" w:cs="Times New Roman"/>
          <w:sz w:val="24"/>
          <w:szCs w:val="24"/>
          <w:lang w:val="id-ID"/>
        </w:rPr>
      </w:pPr>
      <w:r>
        <w:rPr>
          <w:rFonts w:ascii="Times New Roman" w:hAnsi="Times New Roman" w:cs="Times New Roman"/>
          <w:sz w:val="24"/>
          <w:szCs w:val="24"/>
          <w:lang w:val="id-ID"/>
        </w:rPr>
        <w:t>M</w:t>
      </w:r>
      <w:r w:rsidRPr="004867C8">
        <w:rPr>
          <w:rFonts w:ascii="Times New Roman" w:hAnsi="Times New Roman" w:cs="Times New Roman"/>
          <w:sz w:val="24"/>
          <w:szCs w:val="24"/>
        </w:rPr>
        <w:t>aterialistic</w:t>
      </w:r>
      <w:r w:rsidRPr="004867C8">
        <w:rPr>
          <w:rFonts w:ascii="Times New Roman" w:hAnsi="Times New Roman" w:cs="Times New Roman"/>
          <w:sz w:val="24"/>
          <w:szCs w:val="24"/>
          <w:lang w:val="id-ID"/>
        </w:rPr>
        <w:t xml:space="preserve"> is strongly associated with a luxurious lifestyle. Sourced on the explanation it can be inferred that most respondents do not like the fancy lifestyle. A luxurious lifestyle is also not advocated in religion. The results showed that respondents have a strong religion, respondents do not make religion as a status only. Religion has the highest place in the hearts of respondents so that it can control the actions it does. </w:t>
      </w:r>
    </w:p>
    <w:p w:rsidR="001F10E1" w:rsidRPr="001F10E1" w:rsidRDefault="00D80B00" w:rsidP="00D80B00">
      <w:pPr>
        <w:pStyle w:val="ListParagraph"/>
        <w:spacing w:line="360" w:lineRule="auto"/>
        <w:ind w:left="0" w:firstLine="567"/>
        <w:rPr>
          <w:rFonts w:ascii="Times New Roman" w:hAnsi="Times New Roman" w:cs="Times New Roman"/>
          <w:sz w:val="24"/>
          <w:szCs w:val="24"/>
          <w:lang w:val="id-ID"/>
        </w:rPr>
      </w:pPr>
      <w:r w:rsidRPr="004867C8">
        <w:rPr>
          <w:rFonts w:ascii="Times New Roman" w:hAnsi="Times New Roman" w:cs="Times New Roman"/>
          <w:sz w:val="24"/>
          <w:szCs w:val="24"/>
          <w:lang w:val="id-ID"/>
        </w:rPr>
        <w:t>The result of this research is in line with ethical theories mentioned ethical egoism affirms that we should not completely ignore the interests of others but we should consider if that action directly will not bring goodness to ourselves.</w:t>
      </w:r>
      <w:r>
        <w:rPr>
          <w:rFonts w:ascii="Times New Roman" w:hAnsi="Times New Roman" w:cs="Times New Roman"/>
          <w:sz w:val="24"/>
          <w:szCs w:val="24"/>
          <w:lang w:val="id-ID"/>
        </w:rPr>
        <w:t xml:space="preserve"> </w:t>
      </w:r>
      <w:r w:rsidRPr="004867C8">
        <w:rPr>
          <w:rFonts w:ascii="Times New Roman" w:hAnsi="Times New Roman" w:cs="Times New Roman"/>
          <w:sz w:val="24"/>
          <w:szCs w:val="24"/>
          <w:lang w:val="id-ID"/>
        </w:rPr>
        <w:t>This is not in line with</w:t>
      </w:r>
      <w:r w:rsidR="001F10E1">
        <w:rPr>
          <w:rFonts w:ascii="Times New Roman" w:hAnsi="Times New Roman" w:cs="Times New Roman"/>
          <w:sz w:val="24"/>
          <w:szCs w:val="24"/>
        </w:rPr>
        <w:t xml:space="preserve"> </w:t>
      </w:r>
      <w:r w:rsidR="001F10E1">
        <w:rPr>
          <w:rFonts w:ascii="Times New Roman" w:hAnsi="Times New Roman" w:cs="Times New Roman"/>
          <w:sz w:val="24"/>
          <w:szCs w:val="24"/>
        </w:rPr>
        <w:fldChar w:fldCharType="begin"/>
      </w:r>
      <w:r w:rsidR="001F10E1">
        <w:rPr>
          <w:rFonts w:ascii="Times New Roman" w:hAnsi="Times New Roman" w:cs="Times New Roman"/>
          <w:sz w:val="24"/>
          <w:szCs w:val="24"/>
        </w:rPr>
        <w:instrText xml:space="preserve"> ADDIN ZOTERO_ITEM CSL_CITATION {"citationID":"kE1f5VX7","properties":{"formattedCitation":"(Hafizhah et al., 2016b)","plainCitation":"(Hafizhah et al., 2016b)"},"citationItems":[{"id":2,"uris":["http://zotero.org/users/local/SAJFManv/items/FCAAKVHC"],"uri":["http://zotero.org/users/local/SAJFManv/items/FCAAKVHC"],"itemData":{"id":2,"type":"article-journal","title":"Pengaruh Etika Uang (Money Ethics) Terhadap Kecurangan Pajak (Tax Evasion)  Dengan Religiusitas Gender Dan Materialisme Sebagai Variabel Moderasi","container-title":"Student Journal","volume":"3(1)","journalAbbreviation":"JOM FEKON","author":[{"family":"Hafizhah","given":""},{"family":"Basri","given":"Y.M"},{"family":"Rusli","given":""}],"issued":{"date-parts":[["2016"]]}}}],"schema":"https://github.com/citation-style-language/schema/raw/master/csl-citation.json"} </w:instrText>
      </w:r>
      <w:r w:rsidR="001F10E1">
        <w:rPr>
          <w:rFonts w:ascii="Times New Roman" w:hAnsi="Times New Roman" w:cs="Times New Roman"/>
          <w:sz w:val="24"/>
          <w:szCs w:val="24"/>
        </w:rPr>
        <w:fldChar w:fldCharType="separate"/>
      </w:r>
      <w:r w:rsidR="001F10E1">
        <w:rPr>
          <w:rFonts w:ascii="Times New Roman" w:hAnsi="Times New Roman" w:cs="Times New Roman"/>
          <w:sz w:val="24"/>
        </w:rPr>
        <w:t xml:space="preserve">Basri (2014) </w:t>
      </w:r>
      <w:r>
        <w:rPr>
          <w:rFonts w:ascii="Times New Roman" w:hAnsi="Times New Roman" w:cs="Times New Roman"/>
          <w:sz w:val="24"/>
          <w:lang w:val="id-ID"/>
        </w:rPr>
        <w:t>and</w:t>
      </w:r>
      <w:r w:rsidR="001F10E1">
        <w:rPr>
          <w:rFonts w:ascii="Times New Roman" w:hAnsi="Times New Roman" w:cs="Times New Roman"/>
          <w:sz w:val="24"/>
        </w:rPr>
        <w:t xml:space="preserve"> Hafizhah et al., (2016</w:t>
      </w:r>
      <w:r w:rsidR="001F10E1" w:rsidRPr="000C4C26">
        <w:rPr>
          <w:rFonts w:ascii="Times New Roman" w:hAnsi="Times New Roman" w:cs="Times New Roman"/>
          <w:sz w:val="24"/>
        </w:rPr>
        <w:t>)</w:t>
      </w:r>
      <w:r w:rsidR="001F10E1">
        <w:rPr>
          <w:rFonts w:ascii="Times New Roman" w:hAnsi="Times New Roman" w:cs="Times New Roman"/>
          <w:sz w:val="24"/>
          <w:szCs w:val="24"/>
        </w:rPr>
        <w:fldChar w:fldCharType="end"/>
      </w:r>
      <w:r w:rsidR="001F10E1">
        <w:rPr>
          <w:rFonts w:ascii="Times New Roman" w:hAnsi="Times New Roman" w:cs="Times New Roman"/>
          <w:sz w:val="24"/>
          <w:szCs w:val="24"/>
        </w:rPr>
        <w:t xml:space="preserve"> </w:t>
      </w:r>
      <w:r w:rsidRPr="004867C8">
        <w:rPr>
          <w:rFonts w:ascii="Times New Roman" w:hAnsi="Times New Roman" w:cs="Times New Roman"/>
          <w:sz w:val="24"/>
          <w:szCs w:val="24"/>
          <w:lang w:val="id-ID"/>
        </w:rPr>
        <w:t xml:space="preserve">studies which show that </w:t>
      </w:r>
      <w:r w:rsidRPr="004867C8">
        <w:rPr>
          <w:rFonts w:ascii="Times New Roman" w:hAnsi="Times New Roman" w:cs="Times New Roman"/>
          <w:sz w:val="24"/>
          <w:szCs w:val="24"/>
        </w:rPr>
        <w:t>materialistic</w:t>
      </w:r>
      <w:r w:rsidRPr="004867C8">
        <w:rPr>
          <w:rFonts w:ascii="Times New Roman" w:hAnsi="Times New Roman" w:cs="Times New Roman"/>
          <w:sz w:val="24"/>
          <w:szCs w:val="24"/>
          <w:lang w:val="id-ID"/>
        </w:rPr>
        <w:t xml:space="preserve"> </w:t>
      </w:r>
      <w:proofErr w:type="gramStart"/>
      <w:r w:rsidRPr="004867C8">
        <w:rPr>
          <w:rFonts w:ascii="Times New Roman" w:hAnsi="Times New Roman" w:cs="Times New Roman"/>
          <w:sz w:val="24"/>
          <w:szCs w:val="24"/>
          <w:lang w:val="id-ID"/>
        </w:rPr>
        <w:t>moderates</w:t>
      </w:r>
      <w:proofErr w:type="gramEnd"/>
      <w:r w:rsidRPr="004867C8">
        <w:rPr>
          <w:rFonts w:ascii="Times New Roman" w:hAnsi="Times New Roman" w:cs="Times New Roman"/>
          <w:sz w:val="24"/>
          <w:szCs w:val="24"/>
          <w:lang w:val="id-ID"/>
        </w:rPr>
        <w:t xml:space="preserve"> the relat</w:t>
      </w:r>
      <w:r>
        <w:rPr>
          <w:rFonts w:ascii="Times New Roman" w:hAnsi="Times New Roman" w:cs="Times New Roman"/>
          <w:sz w:val="24"/>
          <w:szCs w:val="24"/>
          <w:lang w:val="id-ID"/>
        </w:rPr>
        <w:t>ion of money ethics to tax evasion</w:t>
      </w:r>
      <w:r w:rsidRPr="004867C8">
        <w:rPr>
          <w:rFonts w:ascii="Times New Roman" w:hAnsi="Times New Roman" w:cs="Times New Roman"/>
          <w:b/>
          <w:sz w:val="24"/>
          <w:szCs w:val="24"/>
          <w:lang w:val="id-ID"/>
        </w:rPr>
        <w:t>.</w:t>
      </w:r>
    </w:p>
    <w:p w:rsidR="00B01DB6" w:rsidRPr="00132FC6" w:rsidRDefault="00EC5274" w:rsidP="00185A45">
      <w:pPr>
        <w:autoSpaceDE w:val="0"/>
        <w:autoSpaceDN w:val="0"/>
        <w:adjustRightInd w:val="0"/>
        <w:spacing w:line="360" w:lineRule="auto"/>
        <w:ind w:firstLine="0"/>
        <w:rPr>
          <w:rFonts w:ascii="Times New Roman" w:hAnsi="Times New Roman" w:cs="Times New Roman"/>
          <w:b/>
          <w:sz w:val="24"/>
          <w:szCs w:val="24"/>
        </w:rPr>
      </w:pPr>
      <w:r>
        <w:rPr>
          <w:rFonts w:ascii="Times New Roman" w:hAnsi="Times New Roman" w:cs="Times New Roman"/>
          <w:b/>
          <w:sz w:val="24"/>
          <w:szCs w:val="24"/>
          <w:lang w:val="id-ID"/>
        </w:rPr>
        <w:t>CONCLUSION</w:t>
      </w:r>
      <w:r w:rsidR="00B01DB6" w:rsidRPr="00132FC6">
        <w:rPr>
          <w:rFonts w:ascii="Times New Roman" w:hAnsi="Times New Roman" w:cs="Times New Roman"/>
          <w:b/>
          <w:sz w:val="24"/>
          <w:szCs w:val="24"/>
        </w:rPr>
        <w:t xml:space="preserve"> </w:t>
      </w:r>
    </w:p>
    <w:p w:rsidR="00D80B00" w:rsidRDefault="00D80B00" w:rsidP="00D80B00">
      <w:pPr>
        <w:pStyle w:val="ListParagraph"/>
        <w:spacing w:line="360" w:lineRule="auto"/>
        <w:ind w:left="0" w:firstLine="567"/>
        <w:rPr>
          <w:rFonts w:ascii="Times New Roman" w:hAnsi="Times New Roman" w:cs="Times New Roman"/>
          <w:sz w:val="24"/>
          <w:szCs w:val="24"/>
          <w:lang w:val="id-ID"/>
        </w:rPr>
      </w:pPr>
      <w:r w:rsidRPr="004867C8">
        <w:rPr>
          <w:rFonts w:ascii="Times New Roman" w:hAnsi="Times New Roman" w:cs="Times New Roman"/>
          <w:sz w:val="24"/>
          <w:szCs w:val="24"/>
        </w:rPr>
        <w:t xml:space="preserve">Based on the results of hypothesis analysis and testing in the previous chapter, it can be concluded as follows: 1). there is a positive influence of money ethics on tax </w:t>
      </w:r>
      <w:r w:rsidR="008855B0">
        <w:rPr>
          <w:rFonts w:ascii="Times New Roman" w:hAnsi="Times New Roman" w:cs="Times New Roman"/>
          <w:sz w:val="24"/>
          <w:szCs w:val="24"/>
          <w:lang w:val="id-ID"/>
        </w:rPr>
        <w:t>evasion</w:t>
      </w:r>
      <w:r w:rsidRPr="004867C8">
        <w:rPr>
          <w:rFonts w:ascii="Times New Roman" w:hAnsi="Times New Roman" w:cs="Times New Roman"/>
          <w:sz w:val="24"/>
          <w:szCs w:val="24"/>
        </w:rPr>
        <w:t xml:space="preserve">. A person who has a high money-loving attitude tends to cause a person to commit tax </w:t>
      </w:r>
      <w:r w:rsidR="008855B0">
        <w:rPr>
          <w:rFonts w:ascii="Times New Roman" w:hAnsi="Times New Roman" w:cs="Times New Roman"/>
          <w:sz w:val="24"/>
          <w:szCs w:val="24"/>
          <w:lang w:val="id-ID"/>
        </w:rPr>
        <w:t>evasion</w:t>
      </w:r>
      <w:r w:rsidRPr="004867C8">
        <w:rPr>
          <w:rFonts w:ascii="Times New Roman" w:hAnsi="Times New Roman" w:cs="Times New Roman"/>
          <w:sz w:val="24"/>
          <w:szCs w:val="24"/>
        </w:rPr>
        <w:t xml:space="preserve">, </w:t>
      </w:r>
      <w:r w:rsidRPr="004867C8">
        <w:rPr>
          <w:rFonts w:ascii="Times New Roman" w:hAnsi="Times New Roman" w:cs="Times New Roman"/>
          <w:sz w:val="24"/>
          <w:szCs w:val="24"/>
        </w:rPr>
        <w:lastRenderedPageBreak/>
        <w:t xml:space="preserve">and the person will feel that the act of tax </w:t>
      </w:r>
      <w:r w:rsidR="008855B0">
        <w:rPr>
          <w:rFonts w:ascii="Times New Roman" w:hAnsi="Times New Roman" w:cs="Times New Roman"/>
          <w:sz w:val="24"/>
          <w:szCs w:val="24"/>
          <w:lang w:val="id-ID"/>
        </w:rPr>
        <w:t>evasion</w:t>
      </w:r>
      <w:r w:rsidRPr="004867C8">
        <w:rPr>
          <w:rFonts w:ascii="Times New Roman" w:hAnsi="Times New Roman" w:cs="Times New Roman"/>
          <w:sz w:val="24"/>
          <w:szCs w:val="24"/>
        </w:rPr>
        <w:t xml:space="preserve"> is an acceptable act; 2). </w:t>
      </w:r>
      <w:proofErr w:type="gramStart"/>
      <w:r w:rsidRPr="004867C8">
        <w:rPr>
          <w:rFonts w:ascii="Times New Roman" w:hAnsi="Times New Roman" w:cs="Times New Roman"/>
          <w:sz w:val="24"/>
          <w:szCs w:val="24"/>
        </w:rPr>
        <w:t>there</w:t>
      </w:r>
      <w:proofErr w:type="gramEnd"/>
      <w:r w:rsidRPr="004867C8">
        <w:rPr>
          <w:rFonts w:ascii="Times New Roman" w:hAnsi="Times New Roman" w:cs="Times New Roman"/>
          <w:sz w:val="24"/>
          <w:szCs w:val="24"/>
        </w:rPr>
        <w:t xml:space="preserve"> is the influence of money and gender ethics on tax </w:t>
      </w:r>
      <w:r w:rsidR="008855B0">
        <w:rPr>
          <w:rFonts w:ascii="Times New Roman" w:hAnsi="Times New Roman" w:cs="Times New Roman"/>
          <w:sz w:val="24"/>
          <w:szCs w:val="24"/>
          <w:lang w:val="id-ID"/>
        </w:rPr>
        <w:t>evasion</w:t>
      </w:r>
      <w:r w:rsidRPr="004867C8">
        <w:rPr>
          <w:rFonts w:ascii="Times New Roman" w:hAnsi="Times New Roman" w:cs="Times New Roman"/>
          <w:sz w:val="24"/>
          <w:szCs w:val="24"/>
        </w:rPr>
        <w:t xml:space="preserve">. This suggests that gender as a moderating variable successfully moderates the relationship between money ethics and tax </w:t>
      </w:r>
      <w:r w:rsidR="008855B0">
        <w:rPr>
          <w:rFonts w:ascii="Times New Roman" w:hAnsi="Times New Roman" w:cs="Times New Roman"/>
          <w:sz w:val="24"/>
          <w:szCs w:val="24"/>
          <w:lang w:val="id-ID"/>
        </w:rPr>
        <w:t>evasion</w:t>
      </w:r>
      <w:r w:rsidRPr="004867C8">
        <w:rPr>
          <w:rFonts w:ascii="Times New Roman" w:hAnsi="Times New Roman" w:cs="Times New Roman"/>
          <w:sz w:val="24"/>
          <w:szCs w:val="24"/>
        </w:rPr>
        <w:t xml:space="preserve">; and 3). </w:t>
      </w:r>
      <w:proofErr w:type="gramStart"/>
      <w:r w:rsidRPr="004867C8">
        <w:rPr>
          <w:rFonts w:ascii="Times New Roman" w:hAnsi="Times New Roman" w:cs="Times New Roman"/>
          <w:sz w:val="24"/>
          <w:szCs w:val="24"/>
        </w:rPr>
        <w:t>there</w:t>
      </w:r>
      <w:proofErr w:type="gramEnd"/>
      <w:r w:rsidRPr="004867C8">
        <w:rPr>
          <w:rFonts w:ascii="Times New Roman" w:hAnsi="Times New Roman" w:cs="Times New Roman"/>
          <w:sz w:val="24"/>
          <w:szCs w:val="24"/>
        </w:rPr>
        <w:t xml:space="preserve"> is no effect of money ethics and materiality on tax </w:t>
      </w:r>
      <w:r w:rsidR="008855B0">
        <w:rPr>
          <w:rFonts w:ascii="Times New Roman" w:hAnsi="Times New Roman" w:cs="Times New Roman"/>
          <w:sz w:val="24"/>
          <w:szCs w:val="24"/>
          <w:lang w:val="id-ID"/>
        </w:rPr>
        <w:t>evasion</w:t>
      </w:r>
      <w:r w:rsidRPr="004867C8">
        <w:rPr>
          <w:rFonts w:ascii="Times New Roman" w:hAnsi="Times New Roman" w:cs="Times New Roman"/>
          <w:sz w:val="24"/>
          <w:szCs w:val="24"/>
        </w:rPr>
        <w:t xml:space="preserve">. This suggests that materialistic as a moderating variable does not succeed in moderating the positive money ethical relationship to tax </w:t>
      </w:r>
      <w:r w:rsidR="008855B0">
        <w:rPr>
          <w:rFonts w:ascii="Times New Roman" w:hAnsi="Times New Roman" w:cs="Times New Roman"/>
          <w:sz w:val="24"/>
          <w:szCs w:val="24"/>
          <w:lang w:val="id-ID"/>
        </w:rPr>
        <w:t>evasion</w:t>
      </w:r>
      <w:r w:rsidRPr="004867C8">
        <w:rPr>
          <w:rFonts w:ascii="Times New Roman" w:hAnsi="Times New Roman" w:cs="Times New Roman"/>
          <w:sz w:val="24"/>
          <w:szCs w:val="24"/>
        </w:rPr>
        <w:t>.</w:t>
      </w:r>
    </w:p>
    <w:p w:rsidR="00B01DB6" w:rsidRPr="00D80B00" w:rsidRDefault="00D80B00" w:rsidP="00D80B00">
      <w:pPr>
        <w:pStyle w:val="ListParagraph"/>
        <w:spacing w:line="360" w:lineRule="auto"/>
        <w:ind w:left="0" w:firstLine="567"/>
        <w:rPr>
          <w:rFonts w:ascii="Times New Roman" w:hAnsi="Times New Roman" w:cs="Times New Roman"/>
          <w:sz w:val="24"/>
          <w:szCs w:val="24"/>
        </w:rPr>
      </w:pPr>
      <w:r w:rsidRPr="004867C8">
        <w:rPr>
          <w:rFonts w:ascii="Times New Roman" w:hAnsi="Times New Roman" w:cs="Times New Roman"/>
          <w:sz w:val="24"/>
          <w:szCs w:val="24"/>
          <w:lang w:val="id-ID"/>
        </w:rPr>
        <w:t xml:space="preserve">The suggestions that can be given are as follows: 1). further research is suggested to multiply the sample and use the larger area so that the results of the research are more generalized; 2) further research is expected to add and consider other moderating variables other than intrinsic religiosity and extrinsic religiosity, which may affect the relationship of money ethics with tax </w:t>
      </w:r>
      <w:r w:rsidR="008855B0">
        <w:rPr>
          <w:rFonts w:ascii="Times New Roman" w:hAnsi="Times New Roman" w:cs="Times New Roman"/>
          <w:sz w:val="24"/>
          <w:szCs w:val="24"/>
          <w:lang w:val="id-ID"/>
        </w:rPr>
        <w:t>evasion</w:t>
      </w:r>
      <w:r w:rsidRPr="004867C8">
        <w:rPr>
          <w:rFonts w:ascii="Times New Roman" w:hAnsi="Times New Roman" w:cs="Times New Roman"/>
          <w:sz w:val="24"/>
          <w:szCs w:val="24"/>
          <w:lang w:val="id-ID"/>
        </w:rPr>
        <w:t xml:space="preserve">; 3). further research should be developed KPP areas in Central Java to be compensated so as to see whether the tax </w:t>
      </w:r>
      <w:r w:rsidR="008855B0">
        <w:rPr>
          <w:rFonts w:ascii="Times New Roman" w:hAnsi="Times New Roman" w:cs="Times New Roman"/>
          <w:sz w:val="24"/>
          <w:szCs w:val="24"/>
          <w:lang w:val="id-ID"/>
        </w:rPr>
        <w:t>evasion</w:t>
      </w:r>
      <w:r w:rsidRPr="004867C8">
        <w:rPr>
          <w:rFonts w:ascii="Times New Roman" w:hAnsi="Times New Roman" w:cs="Times New Roman"/>
          <w:sz w:val="24"/>
          <w:szCs w:val="24"/>
          <w:lang w:val="id-ID"/>
        </w:rPr>
        <w:t xml:space="preserve"> act is also done in other areas; and 4) further research needs to be developed sample on corporate taxpayer and comparable with individual taxpayer to see the existence of tax </w:t>
      </w:r>
      <w:r w:rsidR="008855B0">
        <w:rPr>
          <w:rFonts w:ascii="Times New Roman" w:hAnsi="Times New Roman" w:cs="Times New Roman"/>
          <w:sz w:val="24"/>
          <w:szCs w:val="24"/>
          <w:lang w:val="id-ID"/>
        </w:rPr>
        <w:t>evasion</w:t>
      </w:r>
      <w:r w:rsidRPr="004867C8">
        <w:rPr>
          <w:rFonts w:ascii="Times New Roman" w:hAnsi="Times New Roman" w:cs="Times New Roman"/>
          <w:sz w:val="24"/>
          <w:szCs w:val="24"/>
          <w:lang w:val="id-ID"/>
        </w:rPr>
        <w:t xml:space="preserve"> action.</w:t>
      </w:r>
    </w:p>
    <w:p w:rsidR="00D73D77" w:rsidRDefault="00D73D77" w:rsidP="00AE1639">
      <w:pPr>
        <w:spacing w:line="240" w:lineRule="auto"/>
        <w:ind w:firstLine="0"/>
        <w:rPr>
          <w:rFonts w:ascii="Times New Roman" w:hAnsi="Times New Roman" w:cs="Times New Roman"/>
          <w:b/>
          <w:sz w:val="24"/>
          <w:szCs w:val="24"/>
          <w:lang w:val="id-ID"/>
        </w:rPr>
      </w:pPr>
    </w:p>
    <w:p w:rsidR="00030E1B" w:rsidRPr="00132FC6" w:rsidRDefault="00030E1B" w:rsidP="00AE1639">
      <w:pPr>
        <w:spacing w:line="240" w:lineRule="auto"/>
        <w:ind w:firstLine="0"/>
        <w:rPr>
          <w:rFonts w:ascii="Times New Roman" w:hAnsi="Times New Roman" w:cs="Times New Roman"/>
          <w:b/>
          <w:sz w:val="24"/>
          <w:szCs w:val="24"/>
          <w:lang w:val="id-ID"/>
        </w:rPr>
      </w:pPr>
      <w:r w:rsidRPr="00132FC6">
        <w:rPr>
          <w:rFonts w:ascii="Times New Roman" w:hAnsi="Times New Roman" w:cs="Times New Roman"/>
          <w:b/>
          <w:sz w:val="24"/>
          <w:szCs w:val="24"/>
          <w:lang w:val="id-ID"/>
        </w:rPr>
        <w:t>REFERENCES</w:t>
      </w:r>
    </w:p>
    <w:p w:rsidR="00E63ACC" w:rsidRPr="00E63ACC" w:rsidRDefault="00030E1B" w:rsidP="00AC18BB">
      <w:pPr>
        <w:pStyle w:val="Bibliography"/>
        <w:spacing w:line="240" w:lineRule="auto"/>
        <w:rPr>
          <w:rFonts w:ascii="Times New Roman" w:hAnsi="Times New Roman" w:cs="Times New Roman"/>
          <w:sz w:val="24"/>
        </w:rPr>
      </w:pPr>
      <w:r w:rsidRPr="00132FC6">
        <w:rPr>
          <w:lang w:val="id-ID"/>
        </w:rPr>
        <w:fldChar w:fldCharType="begin"/>
      </w:r>
      <w:r w:rsidR="00E63ACC">
        <w:rPr>
          <w:lang w:val="id-ID"/>
        </w:rPr>
        <w:instrText xml:space="preserve"> ADDIN ZOTERO_BIBL {"custom":[]} CSL_BIBLIOGRAPHY </w:instrText>
      </w:r>
      <w:r w:rsidRPr="00132FC6">
        <w:rPr>
          <w:lang w:val="id-ID"/>
        </w:rPr>
        <w:fldChar w:fldCharType="separate"/>
      </w:r>
      <w:r w:rsidR="00E63ACC" w:rsidRPr="00E63ACC">
        <w:rPr>
          <w:rFonts w:ascii="Times New Roman" w:hAnsi="Times New Roman" w:cs="Times New Roman"/>
          <w:sz w:val="24"/>
        </w:rPr>
        <w:t xml:space="preserve">Basri, Y. M. (2014). </w:t>
      </w:r>
      <w:r w:rsidR="00E63ACC" w:rsidRPr="00E63ACC">
        <w:rPr>
          <w:rFonts w:ascii="Times New Roman" w:hAnsi="Times New Roman" w:cs="Times New Roman"/>
          <w:i/>
          <w:iCs/>
          <w:sz w:val="24"/>
        </w:rPr>
        <w:t>Efek Moderasi Religiusitas dan Gender Terhadap Hubungan Etika Uang (Money Ethics) dan Kecurangan Pajak (Tax Evasion)</w:t>
      </w:r>
      <w:r w:rsidR="00E63ACC" w:rsidRPr="00E63ACC">
        <w:rPr>
          <w:rFonts w:ascii="Times New Roman" w:hAnsi="Times New Roman" w:cs="Times New Roman"/>
          <w:sz w:val="24"/>
        </w:rPr>
        <w:t>. Presented at the Simposium Nasional Akuntansi 17, Mataram.</w:t>
      </w:r>
    </w:p>
    <w:p w:rsidR="00E63ACC" w:rsidRPr="00E63ACC" w:rsidRDefault="00E63ACC" w:rsidP="00AC18BB">
      <w:pPr>
        <w:pStyle w:val="Bibliography"/>
        <w:spacing w:line="240" w:lineRule="auto"/>
        <w:rPr>
          <w:rFonts w:ascii="Times New Roman" w:hAnsi="Times New Roman" w:cs="Times New Roman"/>
          <w:sz w:val="24"/>
        </w:rPr>
      </w:pPr>
      <w:r w:rsidRPr="00E63ACC">
        <w:rPr>
          <w:rFonts w:ascii="Times New Roman" w:hAnsi="Times New Roman" w:cs="Times New Roman"/>
          <w:sz w:val="24"/>
        </w:rPr>
        <w:t xml:space="preserve">Beutell, N. J., &amp; Brenner, O. . (1984). Birth Order, Sex and Geographical Regoin as Influence on WARM Scores : Are Difference? </w:t>
      </w:r>
      <w:r w:rsidRPr="00E63ACC">
        <w:rPr>
          <w:rFonts w:ascii="Times New Roman" w:hAnsi="Times New Roman" w:cs="Times New Roman"/>
          <w:i/>
          <w:iCs/>
          <w:sz w:val="24"/>
        </w:rPr>
        <w:t>Paper Present at Annual Convention of Academy of Management. Boston</w:t>
      </w:r>
      <w:r w:rsidRPr="00E63ACC">
        <w:rPr>
          <w:rFonts w:ascii="Times New Roman" w:hAnsi="Times New Roman" w:cs="Times New Roman"/>
          <w:sz w:val="24"/>
        </w:rPr>
        <w:t>.</w:t>
      </w:r>
    </w:p>
    <w:p w:rsidR="00E63ACC" w:rsidRPr="00E63ACC" w:rsidRDefault="00E63ACC" w:rsidP="00AC18BB">
      <w:pPr>
        <w:pStyle w:val="Bibliography"/>
        <w:spacing w:line="240" w:lineRule="auto"/>
        <w:rPr>
          <w:rFonts w:ascii="Times New Roman" w:hAnsi="Times New Roman" w:cs="Times New Roman"/>
          <w:sz w:val="24"/>
        </w:rPr>
      </w:pPr>
      <w:r w:rsidRPr="00E63ACC">
        <w:rPr>
          <w:rFonts w:ascii="Times New Roman" w:hAnsi="Times New Roman" w:cs="Times New Roman"/>
          <w:sz w:val="24"/>
        </w:rPr>
        <w:t xml:space="preserve">Block, W. (1993). Public Finace Text Cannot Justify Goverment Taxtion : A Critique. </w:t>
      </w:r>
      <w:r w:rsidRPr="00E63ACC">
        <w:rPr>
          <w:rFonts w:ascii="Times New Roman" w:hAnsi="Times New Roman" w:cs="Times New Roman"/>
          <w:i/>
          <w:iCs/>
          <w:sz w:val="24"/>
        </w:rPr>
        <w:t>Canadia Public Administration/ Administration Publique Du Canada</w:t>
      </w:r>
      <w:r w:rsidRPr="00E63ACC">
        <w:rPr>
          <w:rFonts w:ascii="Times New Roman" w:hAnsi="Times New Roman" w:cs="Times New Roman"/>
          <w:sz w:val="24"/>
        </w:rPr>
        <w:t xml:space="preserve">, </w:t>
      </w:r>
      <w:r w:rsidRPr="00E63ACC">
        <w:rPr>
          <w:rFonts w:ascii="Times New Roman" w:hAnsi="Times New Roman" w:cs="Times New Roman"/>
          <w:i/>
          <w:iCs/>
          <w:sz w:val="24"/>
        </w:rPr>
        <w:t>36 (2)</w:t>
      </w:r>
      <w:r w:rsidRPr="00E63ACC">
        <w:rPr>
          <w:rFonts w:ascii="Times New Roman" w:hAnsi="Times New Roman" w:cs="Times New Roman"/>
          <w:sz w:val="24"/>
        </w:rPr>
        <w:t>, 225–262.</w:t>
      </w:r>
    </w:p>
    <w:p w:rsidR="00E63ACC" w:rsidRPr="00E63ACC" w:rsidRDefault="00E63ACC" w:rsidP="00AC18BB">
      <w:pPr>
        <w:pStyle w:val="Bibliography"/>
        <w:spacing w:line="240" w:lineRule="auto"/>
        <w:rPr>
          <w:rFonts w:ascii="Times New Roman" w:hAnsi="Times New Roman" w:cs="Times New Roman"/>
          <w:sz w:val="24"/>
        </w:rPr>
      </w:pPr>
      <w:r w:rsidRPr="00E63ACC">
        <w:rPr>
          <w:rFonts w:ascii="Times New Roman" w:hAnsi="Times New Roman" w:cs="Times New Roman"/>
          <w:sz w:val="24"/>
        </w:rPr>
        <w:t xml:space="preserve">Cohn, G. (1998). The Jewish View on Paying Taxes. </w:t>
      </w:r>
      <w:r w:rsidRPr="00E63ACC">
        <w:rPr>
          <w:rFonts w:ascii="Times New Roman" w:hAnsi="Times New Roman" w:cs="Times New Roman"/>
          <w:i/>
          <w:iCs/>
          <w:sz w:val="24"/>
        </w:rPr>
        <w:t>Journal of Accounting, Ethics &amp; Publication Policy</w:t>
      </w:r>
      <w:r w:rsidRPr="00E63ACC">
        <w:rPr>
          <w:rFonts w:ascii="Times New Roman" w:hAnsi="Times New Roman" w:cs="Times New Roman"/>
          <w:sz w:val="24"/>
        </w:rPr>
        <w:t xml:space="preserve">, </w:t>
      </w:r>
      <w:r w:rsidRPr="00E63ACC">
        <w:rPr>
          <w:rFonts w:ascii="Times New Roman" w:hAnsi="Times New Roman" w:cs="Times New Roman"/>
          <w:i/>
          <w:iCs/>
          <w:sz w:val="24"/>
        </w:rPr>
        <w:t>1 (2)</w:t>
      </w:r>
      <w:r w:rsidRPr="00E63ACC">
        <w:rPr>
          <w:rFonts w:ascii="Times New Roman" w:hAnsi="Times New Roman" w:cs="Times New Roman"/>
          <w:sz w:val="24"/>
        </w:rPr>
        <w:t>, 109–120.</w:t>
      </w:r>
    </w:p>
    <w:p w:rsidR="00E63ACC" w:rsidRPr="00E63ACC" w:rsidRDefault="00E63ACC" w:rsidP="00AC18BB">
      <w:pPr>
        <w:pStyle w:val="Bibliography"/>
        <w:spacing w:line="240" w:lineRule="auto"/>
        <w:rPr>
          <w:rFonts w:ascii="Times New Roman" w:hAnsi="Times New Roman" w:cs="Times New Roman"/>
          <w:sz w:val="24"/>
        </w:rPr>
      </w:pPr>
      <w:r w:rsidRPr="00E63ACC">
        <w:rPr>
          <w:rFonts w:ascii="Times New Roman" w:hAnsi="Times New Roman" w:cs="Times New Roman"/>
          <w:sz w:val="24"/>
        </w:rPr>
        <w:t xml:space="preserve">Frucot, V., &amp; Shearon, W. T. (1991). Budgetary Participation, Locus of Control, and Mexican Managerial Performance and Job Satisfaction. </w:t>
      </w:r>
      <w:r w:rsidRPr="00E63ACC">
        <w:rPr>
          <w:rFonts w:ascii="Times New Roman" w:hAnsi="Times New Roman" w:cs="Times New Roman"/>
          <w:i/>
          <w:iCs/>
          <w:sz w:val="24"/>
        </w:rPr>
        <w:t>The Accounting Review</w:t>
      </w:r>
      <w:r w:rsidRPr="00E63ACC">
        <w:rPr>
          <w:rFonts w:ascii="Times New Roman" w:hAnsi="Times New Roman" w:cs="Times New Roman"/>
          <w:sz w:val="24"/>
        </w:rPr>
        <w:t xml:space="preserve">, </w:t>
      </w:r>
      <w:r w:rsidRPr="00E63ACC">
        <w:rPr>
          <w:rFonts w:ascii="Times New Roman" w:hAnsi="Times New Roman" w:cs="Times New Roman"/>
          <w:i/>
          <w:iCs/>
          <w:sz w:val="24"/>
        </w:rPr>
        <w:t>Vol.66 No.1</w:t>
      </w:r>
      <w:r w:rsidRPr="00E63ACC">
        <w:rPr>
          <w:rFonts w:ascii="Times New Roman" w:hAnsi="Times New Roman" w:cs="Times New Roman"/>
          <w:sz w:val="24"/>
        </w:rPr>
        <w:t>.</w:t>
      </w:r>
    </w:p>
    <w:p w:rsidR="00E63ACC" w:rsidRPr="00E63ACC" w:rsidRDefault="00E63ACC" w:rsidP="00AC18BB">
      <w:pPr>
        <w:pStyle w:val="Bibliography"/>
        <w:spacing w:line="240" w:lineRule="auto"/>
        <w:rPr>
          <w:rFonts w:ascii="Times New Roman" w:hAnsi="Times New Roman" w:cs="Times New Roman"/>
          <w:sz w:val="24"/>
        </w:rPr>
      </w:pPr>
      <w:r w:rsidRPr="00E63ACC">
        <w:rPr>
          <w:rFonts w:ascii="Times New Roman" w:hAnsi="Times New Roman" w:cs="Times New Roman"/>
          <w:sz w:val="24"/>
        </w:rPr>
        <w:t xml:space="preserve">Hafizhah, I., Basri, Y. M., &amp; Rusli. (2016a). Pengaruh Etika Uang (Money Ethics) Terhadap Kecurangan Pajak (Tax Evasion) Dengan Religiusitas, Gender, Dan Materialisme Sebagai Variabel Moderasi. </w:t>
      </w:r>
      <w:r w:rsidRPr="00E63ACC">
        <w:rPr>
          <w:rFonts w:ascii="Times New Roman" w:hAnsi="Times New Roman" w:cs="Times New Roman"/>
          <w:i/>
          <w:iCs/>
          <w:sz w:val="24"/>
        </w:rPr>
        <w:t>JOM FEKON</w:t>
      </w:r>
      <w:r w:rsidRPr="00E63ACC">
        <w:rPr>
          <w:rFonts w:ascii="Times New Roman" w:hAnsi="Times New Roman" w:cs="Times New Roman"/>
          <w:sz w:val="24"/>
        </w:rPr>
        <w:t xml:space="preserve">, </w:t>
      </w:r>
      <w:r w:rsidRPr="00E63ACC">
        <w:rPr>
          <w:rFonts w:ascii="Times New Roman" w:hAnsi="Times New Roman" w:cs="Times New Roman"/>
          <w:i/>
          <w:iCs/>
          <w:sz w:val="24"/>
        </w:rPr>
        <w:t>3(1)</w:t>
      </w:r>
      <w:r w:rsidRPr="00E63ACC">
        <w:rPr>
          <w:rFonts w:ascii="Times New Roman" w:hAnsi="Times New Roman" w:cs="Times New Roman"/>
          <w:sz w:val="24"/>
        </w:rPr>
        <w:t>, 1652–1665.</w:t>
      </w:r>
    </w:p>
    <w:p w:rsidR="00E63ACC" w:rsidRPr="00E63ACC" w:rsidRDefault="00E63ACC" w:rsidP="00AC18BB">
      <w:pPr>
        <w:pStyle w:val="Bibliography"/>
        <w:spacing w:line="240" w:lineRule="auto"/>
        <w:rPr>
          <w:rFonts w:ascii="Times New Roman" w:hAnsi="Times New Roman" w:cs="Times New Roman"/>
          <w:sz w:val="24"/>
        </w:rPr>
      </w:pPr>
      <w:r w:rsidRPr="00E63ACC">
        <w:rPr>
          <w:rFonts w:ascii="Times New Roman" w:hAnsi="Times New Roman" w:cs="Times New Roman"/>
          <w:sz w:val="24"/>
        </w:rPr>
        <w:t xml:space="preserve">Hutami, S. (2012). Tax Planning (Tax Avoidance dan Tax Evasion) Dilihat dari Teori Etika, </w:t>
      </w:r>
      <w:r w:rsidRPr="00E63ACC">
        <w:rPr>
          <w:rFonts w:ascii="Times New Roman" w:hAnsi="Times New Roman" w:cs="Times New Roman"/>
          <w:i/>
          <w:iCs/>
          <w:sz w:val="24"/>
        </w:rPr>
        <w:t>9(2)</w:t>
      </w:r>
      <w:r w:rsidRPr="00E63ACC">
        <w:rPr>
          <w:rFonts w:ascii="Times New Roman" w:hAnsi="Times New Roman" w:cs="Times New Roman"/>
          <w:sz w:val="24"/>
        </w:rPr>
        <w:t>, 57–64.</w:t>
      </w:r>
    </w:p>
    <w:p w:rsidR="00E63ACC" w:rsidRPr="00E63ACC" w:rsidRDefault="00E63ACC" w:rsidP="00AC18BB">
      <w:pPr>
        <w:pStyle w:val="Bibliography"/>
        <w:spacing w:line="240" w:lineRule="auto"/>
        <w:rPr>
          <w:rFonts w:ascii="Times New Roman" w:hAnsi="Times New Roman" w:cs="Times New Roman"/>
          <w:sz w:val="24"/>
        </w:rPr>
      </w:pPr>
      <w:r w:rsidRPr="00E63ACC">
        <w:rPr>
          <w:rFonts w:ascii="Times New Roman" w:hAnsi="Times New Roman" w:cs="Times New Roman"/>
          <w:sz w:val="24"/>
        </w:rPr>
        <w:t xml:space="preserve">Kirchler, E., Hoelzl, E., &amp; Wahl, I. (2008). Enforced versus voluntary tax compliance: The “slippery slope” framework, </w:t>
      </w:r>
      <w:r w:rsidRPr="00E63ACC">
        <w:rPr>
          <w:rFonts w:ascii="Times New Roman" w:hAnsi="Times New Roman" w:cs="Times New Roman"/>
          <w:i/>
          <w:iCs/>
          <w:sz w:val="24"/>
        </w:rPr>
        <w:t>29</w:t>
      </w:r>
      <w:r w:rsidRPr="00E63ACC">
        <w:rPr>
          <w:rFonts w:ascii="Times New Roman" w:hAnsi="Times New Roman" w:cs="Times New Roman"/>
          <w:sz w:val="24"/>
        </w:rPr>
        <w:t>.</w:t>
      </w:r>
    </w:p>
    <w:p w:rsidR="00E63ACC" w:rsidRPr="00E63ACC" w:rsidRDefault="00E63ACC" w:rsidP="00AC18BB">
      <w:pPr>
        <w:pStyle w:val="Bibliography"/>
        <w:spacing w:line="240" w:lineRule="auto"/>
        <w:rPr>
          <w:rFonts w:ascii="Times New Roman" w:hAnsi="Times New Roman" w:cs="Times New Roman"/>
          <w:sz w:val="24"/>
        </w:rPr>
      </w:pPr>
      <w:r w:rsidRPr="00E63ACC">
        <w:rPr>
          <w:rFonts w:ascii="Times New Roman" w:hAnsi="Times New Roman" w:cs="Times New Roman"/>
          <w:sz w:val="24"/>
        </w:rPr>
        <w:t xml:space="preserve">Lau, T. ., Choe, K. ., &amp; Tan, L. . (2013). The Moderating Effect Of Religiosity In The Relationship Betwen Money Ethics And Tax Evasion. </w:t>
      </w:r>
      <w:r w:rsidRPr="00E63ACC">
        <w:rPr>
          <w:rFonts w:ascii="Times New Roman" w:hAnsi="Times New Roman" w:cs="Times New Roman"/>
          <w:i/>
          <w:iCs/>
          <w:sz w:val="24"/>
        </w:rPr>
        <w:t>Asian Social Science</w:t>
      </w:r>
      <w:r w:rsidRPr="00E63ACC">
        <w:rPr>
          <w:rFonts w:ascii="Times New Roman" w:hAnsi="Times New Roman" w:cs="Times New Roman"/>
          <w:sz w:val="24"/>
        </w:rPr>
        <w:t xml:space="preserve">, </w:t>
      </w:r>
      <w:r w:rsidRPr="00E63ACC">
        <w:rPr>
          <w:rFonts w:ascii="Times New Roman" w:hAnsi="Times New Roman" w:cs="Times New Roman"/>
          <w:i/>
          <w:iCs/>
          <w:sz w:val="24"/>
        </w:rPr>
        <w:t>9 (11)</w:t>
      </w:r>
      <w:r w:rsidRPr="00E63ACC">
        <w:rPr>
          <w:rFonts w:ascii="Times New Roman" w:hAnsi="Times New Roman" w:cs="Times New Roman"/>
          <w:sz w:val="24"/>
        </w:rPr>
        <w:t>.</w:t>
      </w:r>
    </w:p>
    <w:p w:rsidR="00E63ACC" w:rsidRPr="00E63ACC" w:rsidRDefault="00E63ACC" w:rsidP="00AC18BB">
      <w:pPr>
        <w:pStyle w:val="Bibliography"/>
        <w:spacing w:line="240" w:lineRule="auto"/>
        <w:rPr>
          <w:rFonts w:ascii="Times New Roman" w:hAnsi="Times New Roman" w:cs="Times New Roman"/>
          <w:sz w:val="24"/>
        </w:rPr>
      </w:pPr>
      <w:r w:rsidRPr="00E63ACC">
        <w:rPr>
          <w:rFonts w:ascii="Times New Roman" w:hAnsi="Times New Roman" w:cs="Times New Roman"/>
          <w:sz w:val="24"/>
        </w:rPr>
        <w:t>McGee, R. W. (2006). Tax Evasion In Armenia : An Empirical Study.</w:t>
      </w:r>
    </w:p>
    <w:p w:rsidR="00E63ACC" w:rsidRPr="00E63ACC" w:rsidRDefault="00E63ACC" w:rsidP="00AC18BB">
      <w:pPr>
        <w:pStyle w:val="Bibliography"/>
        <w:spacing w:line="240" w:lineRule="auto"/>
        <w:rPr>
          <w:rFonts w:ascii="Times New Roman" w:hAnsi="Times New Roman" w:cs="Times New Roman"/>
          <w:sz w:val="24"/>
        </w:rPr>
      </w:pPr>
      <w:r w:rsidRPr="00E63ACC">
        <w:rPr>
          <w:rFonts w:ascii="Times New Roman" w:hAnsi="Times New Roman" w:cs="Times New Roman"/>
          <w:sz w:val="24"/>
        </w:rPr>
        <w:t xml:space="preserve">McGee, R. W. (2006). Three Views on the Ethics of Tax Evasion. </w:t>
      </w:r>
      <w:r w:rsidRPr="00E63ACC">
        <w:rPr>
          <w:rFonts w:ascii="Times New Roman" w:hAnsi="Times New Roman" w:cs="Times New Roman"/>
          <w:i/>
          <w:iCs/>
          <w:sz w:val="24"/>
        </w:rPr>
        <w:t>Journal of Business Ethics</w:t>
      </w:r>
      <w:r w:rsidRPr="00E63ACC">
        <w:rPr>
          <w:rFonts w:ascii="Times New Roman" w:hAnsi="Times New Roman" w:cs="Times New Roman"/>
          <w:sz w:val="24"/>
        </w:rPr>
        <w:t xml:space="preserve">, </w:t>
      </w:r>
      <w:r w:rsidRPr="00E63ACC">
        <w:rPr>
          <w:rFonts w:ascii="Times New Roman" w:hAnsi="Times New Roman" w:cs="Times New Roman"/>
          <w:i/>
          <w:iCs/>
          <w:sz w:val="24"/>
        </w:rPr>
        <w:t>67</w:t>
      </w:r>
      <w:r w:rsidRPr="00E63ACC">
        <w:rPr>
          <w:rFonts w:ascii="Times New Roman" w:hAnsi="Times New Roman" w:cs="Times New Roman"/>
          <w:sz w:val="24"/>
        </w:rPr>
        <w:t>, 15–35.</w:t>
      </w:r>
    </w:p>
    <w:p w:rsidR="00E63ACC" w:rsidRPr="00E63ACC" w:rsidRDefault="00E63ACC" w:rsidP="00AC18BB">
      <w:pPr>
        <w:pStyle w:val="Bibliography"/>
        <w:spacing w:line="240" w:lineRule="auto"/>
        <w:rPr>
          <w:rFonts w:ascii="Times New Roman" w:hAnsi="Times New Roman" w:cs="Times New Roman"/>
          <w:sz w:val="24"/>
        </w:rPr>
      </w:pPr>
      <w:r w:rsidRPr="00E63ACC">
        <w:rPr>
          <w:rFonts w:ascii="Times New Roman" w:hAnsi="Times New Roman" w:cs="Times New Roman"/>
          <w:sz w:val="24"/>
        </w:rPr>
        <w:lastRenderedPageBreak/>
        <w:t xml:space="preserve">McGee, R. W., &amp; Guo, Z. (2007). A Survey of Law, Business and Philosophy Students in China on the Ethics of Tax Evasion. </w:t>
      </w:r>
      <w:r w:rsidRPr="00E63ACC">
        <w:rPr>
          <w:rFonts w:ascii="Times New Roman" w:hAnsi="Times New Roman" w:cs="Times New Roman"/>
          <w:i/>
          <w:iCs/>
          <w:sz w:val="24"/>
        </w:rPr>
        <w:t>Society and Business Review</w:t>
      </w:r>
      <w:r w:rsidRPr="00E63ACC">
        <w:rPr>
          <w:rFonts w:ascii="Times New Roman" w:hAnsi="Times New Roman" w:cs="Times New Roman"/>
          <w:sz w:val="24"/>
        </w:rPr>
        <w:t xml:space="preserve">, </w:t>
      </w:r>
      <w:r w:rsidRPr="00E63ACC">
        <w:rPr>
          <w:rFonts w:ascii="Times New Roman" w:hAnsi="Times New Roman" w:cs="Times New Roman"/>
          <w:i/>
          <w:iCs/>
          <w:sz w:val="24"/>
        </w:rPr>
        <w:t>2(3)</w:t>
      </w:r>
      <w:r w:rsidRPr="00E63ACC">
        <w:rPr>
          <w:rFonts w:ascii="Times New Roman" w:hAnsi="Times New Roman" w:cs="Times New Roman"/>
          <w:sz w:val="24"/>
        </w:rPr>
        <w:t>, 299–315.</w:t>
      </w:r>
    </w:p>
    <w:p w:rsidR="00E63ACC" w:rsidRPr="00E63ACC" w:rsidRDefault="00E63ACC" w:rsidP="00AC18BB">
      <w:pPr>
        <w:pStyle w:val="Bibliography"/>
        <w:spacing w:line="240" w:lineRule="auto"/>
        <w:rPr>
          <w:rFonts w:ascii="Times New Roman" w:hAnsi="Times New Roman" w:cs="Times New Roman"/>
          <w:sz w:val="24"/>
        </w:rPr>
      </w:pPr>
      <w:r w:rsidRPr="00E63ACC">
        <w:rPr>
          <w:rFonts w:ascii="Times New Roman" w:hAnsi="Times New Roman" w:cs="Times New Roman"/>
          <w:sz w:val="24"/>
        </w:rPr>
        <w:t xml:space="preserve">Oktaviani, R. M., &amp; Adellina, S. (2016). Kepatuhan Wajib Pajak UKM. </w:t>
      </w:r>
      <w:r w:rsidRPr="00E63ACC">
        <w:rPr>
          <w:rFonts w:ascii="Times New Roman" w:hAnsi="Times New Roman" w:cs="Times New Roman"/>
          <w:i/>
          <w:iCs/>
          <w:sz w:val="24"/>
        </w:rPr>
        <w:t>Jurnal Dinamika Keuangan Dan Perbankan</w:t>
      </w:r>
      <w:r w:rsidRPr="00E63ACC">
        <w:rPr>
          <w:rFonts w:ascii="Times New Roman" w:hAnsi="Times New Roman" w:cs="Times New Roman"/>
          <w:sz w:val="24"/>
        </w:rPr>
        <w:t xml:space="preserve">, </w:t>
      </w:r>
      <w:r w:rsidRPr="00E63ACC">
        <w:rPr>
          <w:rFonts w:ascii="Times New Roman" w:hAnsi="Times New Roman" w:cs="Times New Roman"/>
          <w:i/>
          <w:iCs/>
          <w:sz w:val="24"/>
        </w:rPr>
        <w:t>5 (2)</w:t>
      </w:r>
      <w:r w:rsidRPr="00E63ACC">
        <w:rPr>
          <w:rFonts w:ascii="Times New Roman" w:hAnsi="Times New Roman" w:cs="Times New Roman"/>
          <w:sz w:val="24"/>
        </w:rPr>
        <w:t>.</w:t>
      </w:r>
    </w:p>
    <w:p w:rsidR="00E63ACC" w:rsidRPr="00E63ACC" w:rsidRDefault="00E63ACC" w:rsidP="00AC18BB">
      <w:pPr>
        <w:pStyle w:val="Bibliography"/>
        <w:spacing w:line="240" w:lineRule="auto"/>
        <w:rPr>
          <w:rFonts w:ascii="Times New Roman" w:hAnsi="Times New Roman" w:cs="Times New Roman"/>
          <w:sz w:val="24"/>
        </w:rPr>
      </w:pPr>
      <w:r w:rsidRPr="00E63ACC">
        <w:rPr>
          <w:rFonts w:ascii="Times New Roman" w:hAnsi="Times New Roman" w:cs="Times New Roman"/>
          <w:sz w:val="24"/>
        </w:rPr>
        <w:t xml:space="preserve">Oktaviani, R. M., Hardiningsih, P., &amp; Srimindarti, C. (2017). Kepatuhan Wajib Pajak Memediasi Determinan Penerimaan Pajak Penghasilan. </w:t>
      </w:r>
      <w:r w:rsidRPr="00E63ACC">
        <w:rPr>
          <w:rFonts w:ascii="Times New Roman" w:hAnsi="Times New Roman" w:cs="Times New Roman"/>
          <w:i/>
          <w:iCs/>
          <w:sz w:val="24"/>
        </w:rPr>
        <w:t>Jurnal Akuntansi</w:t>
      </w:r>
      <w:r w:rsidRPr="00E63ACC">
        <w:rPr>
          <w:rFonts w:ascii="Times New Roman" w:hAnsi="Times New Roman" w:cs="Times New Roman"/>
          <w:sz w:val="24"/>
        </w:rPr>
        <w:t xml:space="preserve">, </w:t>
      </w:r>
      <w:r w:rsidRPr="00E63ACC">
        <w:rPr>
          <w:rFonts w:ascii="Times New Roman" w:hAnsi="Times New Roman" w:cs="Times New Roman"/>
          <w:i/>
          <w:iCs/>
          <w:sz w:val="24"/>
        </w:rPr>
        <w:t>21(2)</w:t>
      </w:r>
      <w:r w:rsidRPr="00E63ACC">
        <w:rPr>
          <w:rFonts w:ascii="Times New Roman" w:hAnsi="Times New Roman" w:cs="Times New Roman"/>
          <w:sz w:val="24"/>
        </w:rPr>
        <w:t>, 318–335.</w:t>
      </w:r>
    </w:p>
    <w:p w:rsidR="00E63ACC" w:rsidRPr="00E63ACC" w:rsidRDefault="00E63ACC" w:rsidP="00AC18BB">
      <w:pPr>
        <w:pStyle w:val="Bibliography"/>
        <w:spacing w:line="240" w:lineRule="auto"/>
        <w:rPr>
          <w:rFonts w:ascii="Times New Roman" w:hAnsi="Times New Roman" w:cs="Times New Roman"/>
          <w:sz w:val="24"/>
        </w:rPr>
      </w:pPr>
      <w:r w:rsidRPr="00E63ACC">
        <w:rPr>
          <w:rFonts w:ascii="Times New Roman" w:hAnsi="Times New Roman" w:cs="Times New Roman"/>
          <w:sz w:val="24"/>
        </w:rPr>
        <w:t xml:space="preserve">Oktaviani, R. M., Srimindarti, C., &amp; Hardiningsih, P. (2018). Peran Religionsity Sebagai Pemoderasi Hubungan Money Ethics Dan Upaya Tax Evasion. </w:t>
      </w:r>
      <w:r w:rsidRPr="00E63ACC">
        <w:rPr>
          <w:rFonts w:ascii="Times New Roman" w:hAnsi="Times New Roman" w:cs="Times New Roman"/>
          <w:i/>
          <w:iCs/>
          <w:sz w:val="24"/>
        </w:rPr>
        <w:t>Jurnal Akuntansi</w:t>
      </w:r>
      <w:r w:rsidRPr="00E63ACC">
        <w:rPr>
          <w:rFonts w:ascii="Times New Roman" w:hAnsi="Times New Roman" w:cs="Times New Roman"/>
          <w:sz w:val="24"/>
        </w:rPr>
        <w:t xml:space="preserve">, </w:t>
      </w:r>
      <w:r w:rsidRPr="00E63ACC">
        <w:rPr>
          <w:rFonts w:ascii="Times New Roman" w:hAnsi="Times New Roman" w:cs="Times New Roman"/>
          <w:i/>
          <w:iCs/>
          <w:sz w:val="24"/>
        </w:rPr>
        <w:t>22(1)</w:t>
      </w:r>
      <w:r w:rsidRPr="00E63ACC">
        <w:rPr>
          <w:rFonts w:ascii="Times New Roman" w:hAnsi="Times New Roman" w:cs="Times New Roman"/>
          <w:sz w:val="24"/>
        </w:rPr>
        <w:t>, 105–118.</w:t>
      </w:r>
    </w:p>
    <w:p w:rsidR="00E63ACC" w:rsidRPr="00E63ACC" w:rsidRDefault="00E63ACC" w:rsidP="00AC18BB">
      <w:pPr>
        <w:pStyle w:val="Bibliography"/>
        <w:spacing w:line="240" w:lineRule="auto"/>
        <w:rPr>
          <w:rFonts w:ascii="Times New Roman" w:hAnsi="Times New Roman" w:cs="Times New Roman"/>
          <w:sz w:val="24"/>
        </w:rPr>
      </w:pPr>
      <w:r w:rsidRPr="00E63ACC">
        <w:rPr>
          <w:rFonts w:ascii="Times New Roman" w:hAnsi="Times New Roman" w:cs="Times New Roman"/>
          <w:sz w:val="24"/>
        </w:rPr>
        <w:t xml:space="preserve">Ramadhani, R. ., &amp; Oktaviani, R. . (2016). Pengaruh </w:t>
      </w:r>
      <w:r w:rsidR="00AC18BB">
        <w:rPr>
          <w:rFonts w:ascii="Times New Roman" w:hAnsi="Times New Roman" w:cs="Times New Roman"/>
          <w:sz w:val="24"/>
        </w:rPr>
        <w:t>Money Ethics Dan Religiosity Te</w:t>
      </w:r>
      <w:r w:rsidRPr="00E63ACC">
        <w:rPr>
          <w:rFonts w:ascii="Times New Roman" w:hAnsi="Times New Roman" w:cs="Times New Roman"/>
          <w:sz w:val="24"/>
        </w:rPr>
        <w:t xml:space="preserve">rhadap Tax Evasion. </w:t>
      </w:r>
      <w:r w:rsidRPr="00E63ACC">
        <w:rPr>
          <w:rFonts w:ascii="Times New Roman" w:hAnsi="Times New Roman" w:cs="Times New Roman"/>
          <w:i/>
          <w:iCs/>
          <w:sz w:val="24"/>
        </w:rPr>
        <w:t>Student Journal</w:t>
      </w:r>
      <w:r w:rsidRPr="00E63ACC">
        <w:rPr>
          <w:rFonts w:ascii="Times New Roman" w:hAnsi="Times New Roman" w:cs="Times New Roman"/>
          <w:sz w:val="24"/>
        </w:rPr>
        <w:t xml:space="preserve">, </w:t>
      </w:r>
      <w:r w:rsidRPr="00E63ACC">
        <w:rPr>
          <w:rFonts w:ascii="Times New Roman" w:hAnsi="Times New Roman" w:cs="Times New Roman"/>
          <w:i/>
          <w:iCs/>
          <w:sz w:val="24"/>
        </w:rPr>
        <w:t>5 (1)</w:t>
      </w:r>
      <w:r w:rsidRPr="00E63ACC">
        <w:rPr>
          <w:rFonts w:ascii="Times New Roman" w:hAnsi="Times New Roman" w:cs="Times New Roman"/>
          <w:sz w:val="24"/>
        </w:rPr>
        <w:t>.</w:t>
      </w:r>
    </w:p>
    <w:p w:rsidR="00E63ACC" w:rsidRPr="00E63ACC" w:rsidRDefault="00E63ACC" w:rsidP="00AC18BB">
      <w:pPr>
        <w:pStyle w:val="Bibliography"/>
        <w:spacing w:line="240" w:lineRule="auto"/>
        <w:rPr>
          <w:rFonts w:ascii="Times New Roman" w:hAnsi="Times New Roman" w:cs="Times New Roman"/>
          <w:sz w:val="24"/>
        </w:rPr>
      </w:pPr>
      <w:r w:rsidRPr="00E63ACC">
        <w:rPr>
          <w:rFonts w:ascii="Times New Roman" w:hAnsi="Times New Roman" w:cs="Times New Roman"/>
          <w:sz w:val="24"/>
        </w:rPr>
        <w:t xml:space="preserve">Rosianti, C., &amp; Mangoting, Y. (2014). Pengaruh Money Ethics Terhadap Tax Evasion Dengan Intrinsic Dan Extrinsic Religiosity Sebagai Variabel Moderasi. </w:t>
      </w:r>
      <w:r w:rsidRPr="00E63ACC">
        <w:rPr>
          <w:rFonts w:ascii="Times New Roman" w:hAnsi="Times New Roman" w:cs="Times New Roman"/>
          <w:i/>
          <w:iCs/>
          <w:sz w:val="24"/>
        </w:rPr>
        <w:t>TAX &amp; ACCOUNTING REVIEW</w:t>
      </w:r>
      <w:r w:rsidRPr="00E63ACC">
        <w:rPr>
          <w:rFonts w:ascii="Times New Roman" w:hAnsi="Times New Roman" w:cs="Times New Roman"/>
          <w:sz w:val="24"/>
        </w:rPr>
        <w:t xml:space="preserve">, </w:t>
      </w:r>
      <w:r w:rsidRPr="00E63ACC">
        <w:rPr>
          <w:rFonts w:ascii="Times New Roman" w:hAnsi="Times New Roman" w:cs="Times New Roman"/>
          <w:i/>
          <w:iCs/>
          <w:sz w:val="24"/>
        </w:rPr>
        <w:t>4 (1)</w:t>
      </w:r>
      <w:r w:rsidRPr="00E63ACC">
        <w:rPr>
          <w:rFonts w:ascii="Times New Roman" w:hAnsi="Times New Roman" w:cs="Times New Roman"/>
          <w:sz w:val="24"/>
        </w:rPr>
        <w:t>.</w:t>
      </w:r>
    </w:p>
    <w:p w:rsidR="00E63ACC" w:rsidRPr="00E63ACC" w:rsidRDefault="00E63ACC" w:rsidP="00AC18BB">
      <w:pPr>
        <w:pStyle w:val="Bibliography"/>
        <w:spacing w:line="240" w:lineRule="auto"/>
        <w:rPr>
          <w:rFonts w:ascii="Times New Roman" w:hAnsi="Times New Roman" w:cs="Times New Roman"/>
          <w:sz w:val="24"/>
        </w:rPr>
      </w:pPr>
      <w:r w:rsidRPr="00E63ACC">
        <w:rPr>
          <w:rFonts w:ascii="Times New Roman" w:hAnsi="Times New Roman" w:cs="Times New Roman"/>
          <w:sz w:val="24"/>
        </w:rPr>
        <w:t xml:space="preserve">Tamari, M. (1998). Ethical Issues in Tax Evasion: A Jweish Perspective. </w:t>
      </w:r>
      <w:r w:rsidRPr="00E63ACC">
        <w:rPr>
          <w:rFonts w:ascii="Times New Roman" w:hAnsi="Times New Roman" w:cs="Times New Roman"/>
          <w:i/>
          <w:iCs/>
          <w:sz w:val="24"/>
        </w:rPr>
        <w:t>Journal of Accounting, Ethics &amp; Publication Policy</w:t>
      </w:r>
      <w:r w:rsidRPr="00E63ACC">
        <w:rPr>
          <w:rFonts w:ascii="Times New Roman" w:hAnsi="Times New Roman" w:cs="Times New Roman"/>
          <w:sz w:val="24"/>
        </w:rPr>
        <w:t xml:space="preserve">, </w:t>
      </w:r>
      <w:r w:rsidRPr="00E63ACC">
        <w:rPr>
          <w:rFonts w:ascii="Times New Roman" w:hAnsi="Times New Roman" w:cs="Times New Roman"/>
          <w:i/>
          <w:iCs/>
          <w:sz w:val="24"/>
        </w:rPr>
        <w:t>1 (2)</w:t>
      </w:r>
      <w:r w:rsidRPr="00E63ACC">
        <w:rPr>
          <w:rFonts w:ascii="Times New Roman" w:hAnsi="Times New Roman" w:cs="Times New Roman"/>
          <w:sz w:val="24"/>
        </w:rPr>
        <w:t>, 121–132.</w:t>
      </w:r>
    </w:p>
    <w:p w:rsidR="00E63ACC" w:rsidRPr="00E63ACC" w:rsidRDefault="00E63ACC" w:rsidP="00AC18BB">
      <w:pPr>
        <w:pStyle w:val="Bibliography"/>
        <w:spacing w:line="240" w:lineRule="auto"/>
        <w:rPr>
          <w:rFonts w:ascii="Times New Roman" w:hAnsi="Times New Roman" w:cs="Times New Roman"/>
          <w:sz w:val="24"/>
        </w:rPr>
      </w:pPr>
      <w:r w:rsidRPr="00E63ACC">
        <w:rPr>
          <w:rFonts w:ascii="Times New Roman" w:hAnsi="Times New Roman" w:cs="Times New Roman"/>
          <w:sz w:val="24"/>
        </w:rPr>
        <w:t xml:space="preserve">Tang, T. L. . (2002). IS Love of Money the Root of All Evil? Or Different Strokes For Different Folks. </w:t>
      </w:r>
      <w:r w:rsidRPr="00E63ACC">
        <w:rPr>
          <w:rFonts w:ascii="Times New Roman" w:hAnsi="Times New Roman" w:cs="Times New Roman"/>
          <w:i/>
          <w:iCs/>
          <w:sz w:val="24"/>
        </w:rPr>
        <w:t>Paper Present to the International Conference on Business Ethics in the Knowledge Economy.Hongkong, China</w:t>
      </w:r>
      <w:r w:rsidRPr="00E63ACC">
        <w:rPr>
          <w:rFonts w:ascii="Times New Roman" w:hAnsi="Times New Roman" w:cs="Times New Roman"/>
          <w:sz w:val="24"/>
        </w:rPr>
        <w:t>.</w:t>
      </w:r>
    </w:p>
    <w:p w:rsidR="00E63ACC" w:rsidRPr="00E63ACC" w:rsidRDefault="00E63ACC" w:rsidP="00AC18BB">
      <w:pPr>
        <w:pStyle w:val="Bibliography"/>
        <w:spacing w:line="240" w:lineRule="auto"/>
        <w:rPr>
          <w:rFonts w:ascii="Times New Roman" w:hAnsi="Times New Roman" w:cs="Times New Roman"/>
          <w:sz w:val="24"/>
        </w:rPr>
      </w:pPr>
      <w:r w:rsidRPr="00E63ACC">
        <w:rPr>
          <w:rFonts w:ascii="Times New Roman" w:hAnsi="Times New Roman" w:cs="Times New Roman"/>
          <w:sz w:val="24"/>
        </w:rPr>
        <w:t xml:space="preserve">Tang, T. L. ., &amp; Luna, A. R. (2004). The Love of Money, Statisfaction, and The Protestant Work Ethic. </w:t>
      </w:r>
      <w:r w:rsidRPr="00E63ACC">
        <w:rPr>
          <w:rFonts w:ascii="Times New Roman" w:hAnsi="Times New Roman" w:cs="Times New Roman"/>
          <w:i/>
          <w:iCs/>
          <w:sz w:val="24"/>
        </w:rPr>
        <w:t>Journal of Business Ethics</w:t>
      </w:r>
      <w:r w:rsidRPr="00E63ACC">
        <w:rPr>
          <w:rFonts w:ascii="Times New Roman" w:hAnsi="Times New Roman" w:cs="Times New Roman"/>
          <w:sz w:val="24"/>
        </w:rPr>
        <w:t xml:space="preserve">, </w:t>
      </w:r>
      <w:r w:rsidRPr="00E63ACC">
        <w:rPr>
          <w:rFonts w:ascii="Times New Roman" w:hAnsi="Times New Roman" w:cs="Times New Roman"/>
          <w:i/>
          <w:iCs/>
          <w:sz w:val="24"/>
        </w:rPr>
        <w:t>50(4)</w:t>
      </w:r>
      <w:r w:rsidRPr="00E63ACC">
        <w:rPr>
          <w:rFonts w:ascii="Times New Roman" w:hAnsi="Times New Roman" w:cs="Times New Roman"/>
          <w:sz w:val="24"/>
        </w:rPr>
        <w:t>, 329–354.</w:t>
      </w:r>
    </w:p>
    <w:p w:rsidR="00E63ACC" w:rsidRPr="00E63ACC" w:rsidRDefault="00E63ACC" w:rsidP="00AC18BB">
      <w:pPr>
        <w:pStyle w:val="Bibliography"/>
        <w:spacing w:line="240" w:lineRule="auto"/>
        <w:rPr>
          <w:rFonts w:ascii="Times New Roman" w:hAnsi="Times New Roman" w:cs="Times New Roman"/>
          <w:sz w:val="24"/>
        </w:rPr>
      </w:pPr>
      <w:r w:rsidRPr="00E63ACC">
        <w:rPr>
          <w:rFonts w:ascii="Times New Roman" w:hAnsi="Times New Roman" w:cs="Times New Roman"/>
          <w:sz w:val="24"/>
        </w:rPr>
        <w:t xml:space="preserve">Tang, &amp; Chiu. (2003). Income, Money Ethic, Pay Satisfaction, Commitment, and Unethical Behavior: Is the Love of Money the Root of Evil for Hong Kong Employees? </w:t>
      </w:r>
      <w:r w:rsidRPr="00E63ACC">
        <w:rPr>
          <w:rFonts w:ascii="Times New Roman" w:hAnsi="Times New Roman" w:cs="Times New Roman"/>
          <w:i/>
          <w:iCs/>
          <w:sz w:val="24"/>
        </w:rPr>
        <w:t>Asian Social Science</w:t>
      </w:r>
      <w:r w:rsidRPr="00E63ACC">
        <w:rPr>
          <w:rFonts w:ascii="Times New Roman" w:hAnsi="Times New Roman" w:cs="Times New Roman"/>
          <w:sz w:val="24"/>
        </w:rPr>
        <w:t>.</w:t>
      </w:r>
    </w:p>
    <w:p w:rsidR="00E63ACC" w:rsidRPr="00E63ACC" w:rsidRDefault="00E63ACC" w:rsidP="00AC18BB">
      <w:pPr>
        <w:pStyle w:val="Bibliography"/>
        <w:spacing w:line="240" w:lineRule="auto"/>
        <w:rPr>
          <w:rFonts w:ascii="Times New Roman" w:hAnsi="Times New Roman" w:cs="Times New Roman"/>
          <w:sz w:val="24"/>
        </w:rPr>
      </w:pPr>
      <w:r w:rsidRPr="00E63ACC">
        <w:rPr>
          <w:rFonts w:ascii="Times New Roman" w:hAnsi="Times New Roman" w:cs="Times New Roman"/>
          <w:sz w:val="24"/>
        </w:rPr>
        <w:t xml:space="preserve">Watson, J. . (2003). The Relationship of Materialism to Spending Tendencies, Saving, and Debt. </w:t>
      </w:r>
      <w:r w:rsidRPr="00E63ACC">
        <w:rPr>
          <w:rFonts w:ascii="Times New Roman" w:hAnsi="Times New Roman" w:cs="Times New Roman"/>
          <w:i/>
          <w:iCs/>
          <w:sz w:val="24"/>
        </w:rPr>
        <w:t>Journal of Economic Psychology</w:t>
      </w:r>
      <w:r w:rsidRPr="00E63ACC">
        <w:rPr>
          <w:rFonts w:ascii="Times New Roman" w:hAnsi="Times New Roman" w:cs="Times New Roman"/>
          <w:sz w:val="24"/>
        </w:rPr>
        <w:t>.</w:t>
      </w:r>
    </w:p>
    <w:p w:rsidR="003461CB" w:rsidRPr="00132FC6" w:rsidRDefault="00030E1B" w:rsidP="00AE1639">
      <w:pPr>
        <w:spacing w:line="240" w:lineRule="auto"/>
        <w:ind w:firstLine="0"/>
        <w:rPr>
          <w:rFonts w:ascii="Times New Roman" w:hAnsi="Times New Roman" w:cs="Times New Roman"/>
          <w:sz w:val="24"/>
          <w:szCs w:val="24"/>
          <w:lang w:val="id-ID"/>
        </w:rPr>
      </w:pPr>
      <w:r w:rsidRPr="00132FC6">
        <w:rPr>
          <w:rFonts w:ascii="Times New Roman" w:hAnsi="Times New Roman" w:cs="Times New Roman"/>
          <w:sz w:val="24"/>
          <w:szCs w:val="24"/>
          <w:lang w:val="id-ID"/>
        </w:rPr>
        <w:fldChar w:fldCharType="end"/>
      </w:r>
    </w:p>
    <w:sectPr w:rsidR="003461CB" w:rsidRPr="00132F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A35B4"/>
    <w:multiLevelType w:val="multilevel"/>
    <w:tmpl w:val="DC3EE9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B893A27"/>
    <w:multiLevelType w:val="hybridMultilevel"/>
    <w:tmpl w:val="7898D34C"/>
    <w:lvl w:ilvl="0" w:tplc="2D4E7FCE">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6EAF78C5"/>
    <w:multiLevelType w:val="hybridMultilevel"/>
    <w:tmpl w:val="C324E2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B2757CE"/>
    <w:multiLevelType w:val="multilevel"/>
    <w:tmpl w:val="63E22FF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E1B"/>
    <w:rsid w:val="00020CD0"/>
    <w:rsid w:val="00030E1B"/>
    <w:rsid w:val="00066263"/>
    <w:rsid w:val="000778D5"/>
    <w:rsid w:val="00121D3F"/>
    <w:rsid w:val="00130A19"/>
    <w:rsid w:val="00132FC6"/>
    <w:rsid w:val="00185A45"/>
    <w:rsid w:val="001F10E1"/>
    <w:rsid w:val="001F4D6D"/>
    <w:rsid w:val="002062BB"/>
    <w:rsid w:val="00212CE2"/>
    <w:rsid w:val="0022319D"/>
    <w:rsid w:val="002518F8"/>
    <w:rsid w:val="002645AD"/>
    <w:rsid w:val="00285DE0"/>
    <w:rsid w:val="002A58B3"/>
    <w:rsid w:val="002F7BA5"/>
    <w:rsid w:val="00355C09"/>
    <w:rsid w:val="003D7A09"/>
    <w:rsid w:val="004320D1"/>
    <w:rsid w:val="004851BD"/>
    <w:rsid w:val="00500CC0"/>
    <w:rsid w:val="00537897"/>
    <w:rsid w:val="00586F27"/>
    <w:rsid w:val="00654F8A"/>
    <w:rsid w:val="0066029D"/>
    <w:rsid w:val="00687E50"/>
    <w:rsid w:val="006C49D4"/>
    <w:rsid w:val="00746B4A"/>
    <w:rsid w:val="007A227A"/>
    <w:rsid w:val="007E392E"/>
    <w:rsid w:val="00811150"/>
    <w:rsid w:val="0085674C"/>
    <w:rsid w:val="008855B0"/>
    <w:rsid w:val="008A3AAA"/>
    <w:rsid w:val="008E6E77"/>
    <w:rsid w:val="009A29C7"/>
    <w:rsid w:val="00A024A2"/>
    <w:rsid w:val="00A15A29"/>
    <w:rsid w:val="00A87CB7"/>
    <w:rsid w:val="00AC18BB"/>
    <w:rsid w:val="00AC697B"/>
    <w:rsid w:val="00AE1639"/>
    <w:rsid w:val="00AE27CE"/>
    <w:rsid w:val="00B01DB6"/>
    <w:rsid w:val="00B20700"/>
    <w:rsid w:val="00B53F0F"/>
    <w:rsid w:val="00BD6E89"/>
    <w:rsid w:val="00C06A76"/>
    <w:rsid w:val="00C644ED"/>
    <w:rsid w:val="00CC6D80"/>
    <w:rsid w:val="00CD2989"/>
    <w:rsid w:val="00D0461E"/>
    <w:rsid w:val="00D20A91"/>
    <w:rsid w:val="00D53E09"/>
    <w:rsid w:val="00D73D77"/>
    <w:rsid w:val="00D80B00"/>
    <w:rsid w:val="00D875C2"/>
    <w:rsid w:val="00D96C38"/>
    <w:rsid w:val="00DC59CD"/>
    <w:rsid w:val="00E07DE9"/>
    <w:rsid w:val="00E15671"/>
    <w:rsid w:val="00E6155C"/>
    <w:rsid w:val="00E63ACC"/>
    <w:rsid w:val="00E86192"/>
    <w:rsid w:val="00EB4397"/>
    <w:rsid w:val="00EC527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E1B"/>
    <w:pPr>
      <w:spacing w:after="0" w:line="480" w:lineRule="auto"/>
      <w:ind w:firstLine="720"/>
      <w:jc w:val="both"/>
    </w:pPr>
    <w:rPr>
      <w:lang w:val="en-US"/>
    </w:rPr>
  </w:style>
  <w:style w:type="paragraph" w:styleId="Heading1">
    <w:name w:val="heading 1"/>
    <w:basedOn w:val="Normal"/>
    <w:next w:val="Normal"/>
    <w:link w:val="Heading1Char"/>
    <w:uiPriority w:val="9"/>
    <w:qFormat/>
    <w:rsid w:val="00E15671"/>
    <w:pPr>
      <w:keepNext/>
      <w:keepLines/>
      <w:numPr>
        <w:numId w:val="4"/>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5671"/>
    <w:pPr>
      <w:keepNext/>
      <w:keepLines/>
      <w:numPr>
        <w:ilvl w:val="1"/>
        <w:numId w:val="4"/>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15671"/>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15671"/>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15671"/>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15671"/>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15671"/>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15671"/>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15671"/>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0E1B"/>
    <w:rPr>
      <w:color w:val="0000FF" w:themeColor="hyperlink"/>
      <w:u w:val="single"/>
    </w:rPr>
  </w:style>
  <w:style w:type="paragraph" w:styleId="ListParagraph">
    <w:name w:val="List Paragraph"/>
    <w:basedOn w:val="Normal"/>
    <w:link w:val="ListParagraphChar"/>
    <w:uiPriority w:val="34"/>
    <w:qFormat/>
    <w:rsid w:val="00030E1B"/>
    <w:pPr>
      <w:ind w:left="720"/>
      <w:contextualSpacing/>
    </w:pPr>
  </w:style>
  <w:style w:type="character" w:customStyle="1" w:styleId="ListParagraphChar">
    <w:name w:val="List Paragraph Char"/>
    <w:link w:val="ListParagraph"/>
    <w:uiPriority w:val="34"/>
    <w:rsid w:val="00030E1B"/>
    <w:rPr>
      <w:lang w:val="en-US"/>
    </w:rPr>
  </w:style>
  <w:style w:type="table" w:styleId="TableGrid">
    <w:name w:val="Table Grid"/>
    <w:basedOn w:val="TableNormal"/>
    <w:uiPriority w:val="59"/>
    <w:rsid w:val="00030E1B"/>
    <w:pPr>
      <w:spacing w:after="0" w:line="240" w:lineRule="auto"/>
      <w:ind w:firstLine="720"/>
      <w:jc w:val="both"/>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030E1B"/>
    <w:pPr>
      <w:ind w:left="720" w:hanging="720"/>
    </w:pPr>
  </w:style>
  <w:style w:type="character" w:customStyle="1" w:styleId="Heading1Char">
    <w:name w:val="Heading 1 Char"/>
    <w:basedOn w:val="DefaultParagraphFont"/>
    <w:link w:val="Heading1"/>
    <w:uiPriority w:val="9"/>
    <w:rsid w:val="00E15671"/>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E15671"/>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E15671"/>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E15671"/>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E15671"/>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E15671"/>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E15671"/>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E15671"/>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E15671"/>
    <w:rPr>
      <w:rFonts w:asciiTheme="majorHAnsi" w:eastAsiaTheme="majorEastAsia" w:hAnsiTheme="majorHAnsi" w:cstheme="majorBidi"/>
      <w:i/>
      <w:iCs/>
      <w:color w:val="404040" w:themeColor="text1" w:themeTint="BF"/>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E1B"/>
    <w:pPr>
      <w:spacing w:after="0" w:line="480" w:lineRule="auto"/>
      <w:ind w:firstLine="720"/>
      <w:jc w:val="both"/>
    </w:pPr>
    <w:rPr>
      <w:lang w:val="en-US"/>
    </w:rPr>
  </w:style>
  <w:style w:type="paragraph" w:styleId="Heading1">
    <w:name w:val="heading 1"/>
    <w:basedOn w:val="Normal"/>
    <w:next w:val="Normal"/>
    <w:link w:val="Heading1Char"/>
    <w:uiPriority w:val="9"/>
    <w:qFormat/>
    <w:rsid w:val="00E15671"/>
    <w:pPr>
      <w:keepNext/>
      <w:keepLines/>
      <w:numPr>
        <w:numId w:val="4"/>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5671"/>
    <w:pPr>
      <w:keepNext/>
      <w:keepLines/>
      <w:numPr>
        <w:ilvl w:val="1"/>
        <w:numId w:val="4"/>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15671"/>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15671"/>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15671"/>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15671"/>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15671"/>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15671"/>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15671"/>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0E1B"/>
    <w:rPr>
      <w:color w:val="0000FF" w:themeColor="hyperlink"/>
      <w:u w:val="single"/>
    </w:rPr>
  </w:style>
  <w:style w:type="paragraph" w:styleId="ListParagraph">
    <w:name w:val="List Paragraph"/>
    <w:basedOn w:val="Normal"/>
    <w:link w:val="ListParagraphChar"/>
    <w:uiPriority w:val="34"/>
    <w:qFormat/>
    <w:rsid w:val="00030E1B"/>
    <w:pPr>
      <w:ind w:left="720"/>
      <w:contextualSpacing/>
    </w:pPr>
  </w:style>
  <w:style w:type="character" w:customStyle="1" w:styleId="ListParagraphChar">
    <w:name w:val="List Paragraph Char"/>
    <w:link w:val="ListParagraph"/>
    <w:uiPriority w:val="34"/>
    <w:rsid w:val="00030E1B"/>
    <w:rPr>
      <w:lang w:val="en-US"/>
    </w:rPr>
  </w:style>
  <w:style w:type="table" w:styleId="TableGrid">
    <w:name w:val="Table Grid"/>
    <w:basedOn w:val="TableNormal"/>
    <w:uiPriority w:val="59"/>
    <w:rsid w:val="00030E1B"/>
    <w:pPr>
      <w:spacing w:after="0" w:line="240" w:lineRule="auto"/>
      <w:ind w:firstLine="720"/>
      <w:jc w:val="both"/>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030E1B"/>
    <w:pPr>
      <w:ind w:left="720" w:hanging="720"/>
    </w:pPr>
  </w:style>
  <w:style w:type="character" w:customStyle="1" w:styleId="Heading1Char">
    <w:name w:val="Heading 1 Char"/>
    <w:basedOn w:val="DefaultParagraphFont"/>
    <w:link w:val="Heading1"/>
    <w:uiPriority w:val="9"/>
    <w:rsid w:val="00E15671"/>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E15671"/>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E15671"/>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E15671"/>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E15671"/>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E15671"/>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E15671"/>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E15671"/>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E15671"/>
    <w:rPr>
      <w:rFonts w:asciiTheme="majorHAnsi" w:eastAsiaTheme="majorEastAsia" w:hAnsiTheme="majorHAnsi" w:cstheme="majorBidi"/>
      <w:i/>
      <w:iCs/>
      <w:color w:val="404040" w:themeColor="text1" w:themeTint="B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anitaaa7@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11</Pages>
  <Words>8491</Words>
  <Characters>48399</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dc:creator>
  <cp:lastModifiedBy>LE</cp:lastModifiedBy>
  <cp:revision>8</cp:revision>
  <dcterms:created xsi:type="dcterms:W3CDTF">2018-06-30T03:59:00Z</dcterms:created>
  <dcterms:modified xsi:type="dcterms:W3CDTF">2018-06-30T05:52:00Z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zotero-version="4.0.29.10"&gt;&lt;session id="TevSQy1q"/&gt;&lt;style id="http://www.zotero.org/styles/apa" locale="en-US" hasBibliography="1" bibliographyStyleHasBeenSet="1"/&gt;&lt;prefs&gt;&lt;pref name="fieldType" value="Field"/&gt;&lt;pref name="storeRefere</vt:lpwstr>
  </property>
  <property fmtid="{D5CDD505-2E9C-101B-9397-08002B2CF9AE}" pid="3" name="ZOTERO_PREF_2">
    <vt:lpwstr>nces" value="true"/&gt;&lt;pref name="automaticJournalAbbreviations" value="true"/&gt;&lt;pref name="noteType" value=""/&gt;&lt;/prefs&gt;&lt;/data&gt;</vt:lpwstr>
  </property>
</Properties>
</file>