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0BF" w:rsidRPr="002771D7" w:rsidRDefault="00F72D19" w:rsidP="009F195D">
      <w:pPr>
        <w:spacing w:after="0" w:line="240" w:lineRule="auto"/>
        <w:jc w:val="center"/>
        <w:rPr>
          <w:rFonts w:ascii="Bookman Old Style" w:hAnsi="Bookman Old Style" w:cs="Times New Roman"/>
          <w:b/>
        </w:rPr>
      </w:pPr>
      <w:r w:rsidRPr="002771D7">
        <w:rPr>
          <w:rFonts w:ascii="Bookman Old Style" w:hAnsi="Bookman Old Style" w:cs="Times New Roman"/>
          <w:b/>
        </w:rPr>
        <w:t xml:space="preserve">PENGARUH SAP AKRUAL TERHADAP KEANDALAN PELAPORAN KEUANGAN DENGAN VARIABEL </w:t>
      </w:r>
      <w:r w:rsidR="00A608DC">
        <w:rPr>
          <w:rFonts w:ascii="Bookman Old Style" w:hAnsi="Bookman Old Style" w:cs="Times New Roman"/>
          <w:b/>
        </w:rPr>
        <w:t>PEMEDIASI</w:t>
      </w:r>
      <w:r w:rsidRPr="002771D7">
        <w:rPr>
          <w:rFonts w:ascii="Bookman Old Style" w:hAnsi="Bookman Old Style" w:cs="Times New Roman"/>
          <w:b/>
        </w:rPr>
        <w:t xml:space="preserve"> </w:t>
      </w:r>
    </w:p>
    <w:p w:rsidR="00F72D19" w:rsidRPr="002771D7" w:rsidRDefault="00F72D19" w:rsidP="001B3D54">
      <w:pPr>
        <w:spacing w:after="0" w:line="240" w:lineRule="auto"/>
        <w:jc w:val="center"/>
        <w:rPr>
          <w:rFonts w:ascii="Bookman Old Style" w:hAnsi="Bookman Old Style" w:cs="Times New Roman"/>
          <w:b/>
        </w:rPr>
      </w:pPr>
      <w:r w:rsidRPr="002771D7">
        <w:rPr>
          <w:rFonts w:ascii="Bookman Old Style" w:hAnsi="Bookman Old Style" w:cs="Times New Roman"/>
          <w:b/>
        </w:rPr>
        <w:t>KAPASITAS SDM</w:t>
      </w:r>
    </w:p>
    <w:p w:rsidR="00F72D19" w:rsidRDefault="001B3D54" w:rsidP="009F195D">
      <w:pPr>
        <w:spacing w:after="0" w:line="240" w:lineRule="auto"/>
        <w:jc w:val="center"/>
        <w:rPr>
          <w:rFonts w:ascii="Bookman Old Style" w:hAnsi="Bookman Old Style" w:cs="Times New Roman"/>
          <w:b/>
        </w:rPr>
      </w:pPr>
      <w:r>
        <w:rPr>
          <w:rFonts w:ascii="Bookman Old Style" w:hAnsi="Bookman Old Style" w:cs="Times New Roman"/>
          <w:b/>
        </w:rPr>
        <w:t>*</w:t>
      </w:r>
      <w:r w:rsidR="00F72D19" w:rsidRPr="002771D7">
        <w:rPr>
          <w:rFonts w:ascii="Bookman Old Style" w:hAnsi="Bookman Old Style" w:cs="Times New Roman"/>
          <w:b/>
        </w:rPr>
        <w:t>Mega Kusuma Aryani</w:t>
      </w:r>
      <w:r w:rsidR="00107E23" w:rsidRPr="002771D7">
        <w:rPr>
          <w:rFonts w:ascii="Bookman Old Style" w:hAnsi="Bookman Old Style" w:cs="Times New Roman"/>
          <w:b/>
        </w:rPr>
        <w:t>, Kiswanto</w:t>
      </w:r>
    </w:p>
    <w:p w:rsidR="00067C61" w:rsidRDefault="001B3D54" w:rsidP="00195496">
      <w:pPr>
        <w:spacing w:after="0" w:line="240" w:lineRule="auto"/>
        <w:jc w:val="center"/>
        <w:rPr>
          <w:rFonts w:ascii="Bookman Old Style" w:hAnsi="Bookman Old Style" w:cs="Times New Roman"/>
          <w:color w:val="00B0F0"/>
        </w:rPr>
      </w:pPr>
      <w:r>
        <w:rPr>
          <w:rFonts w:ascii="Bookman Old Style" w:hAnsi="Bookman Old Style" w:cs="Times New Roman"/>
        </w:rPr>
        <w:t>*E</w:t>
      </w:r>
      <w:r w:rsidRPr="004250E9">
        <w:rPr>
          <w:rFonts w:ascii="Bookman Old Style" w:hAnsi="Bookman Old Style" w:cs="Times New Roman"/>
        </w:rPr>
        <w:t xml:space="preserve">-mail: </w:t>
      </w:r>
      <w:hyperlink r:id="rId7" w:history="1">
        <w:r w:rsidR="00EE03D1" w:rsidRPr="00A91628">
          <w:rPr>
            <w:rStyle w:val="Hyperlink"/>
            <w:rFonts w:ascii="Bookman Old Style" w:hAnsi="Bookman Old Style" w:cs="Times New Roman"/>
          </w:rPr>
          <w:t>kusumamamega@gmail.com</w:t>
        </w:r>
      </w:hyperlink>
    </w:p>
    <w:p w:rsidR="009F195D" w:rsidRPr="002771D7" w:rsidRDefault="009F195D" w:rsidP="001B3D54">
      <w:pPr>
        <w:spacing w:after="0" w:line="240" w:lineRule="auto"/>
        <w:jc w:val="center"/>
        <w:rPr>
          <w:rFonts w:ascii="Bookman Old Style" w:hAnsi="Bookman Old Style" w:cs="Times New Roman"/>
        </w:rPr>
      </w:pPr>
      <w:r w:rsidRPr="002771D7">
        <w:rPr>
          <w:rFonts w:ascii="Bookman Old Style" w:hAnsi="Bookman Old Style" w:cs="Times New Roman"/>
        </w:rPr>
        <w:t>Jurusan Akuntansi, Fakultas Ekonomi, Universitas Negeri Semarang</w:t>
      </w:r>
      <w:r w:rsidR="00D237E6" w:rsidRPr="002771D7">
        <w:rPr>
          <w:rFonts w:ascii="Bookman Old Style" w:hAnsi="Bookman Old Style" w:cs="Times New Roman"/>
        </w:rPr>
        <w:t xml:space="preserve"> Gedung L2, K</w:t>
      </w:r>
      <w:r w:rsidRPr="002771D7">
        <w:rPr>
          <w:rFonts w:ascii="Bookman Old Style" w:hAnsi="Bookman Old Style" w:cs="Times New Roman"/>
        </w:rPr>
        <w:t>ampus Sekaran Gunungpati, Semarang Jawa Tengah 50229</w:t>
      </w:r>
      <w:r w:rsidR="006E7C1A" w:rsidRPr="002771D7">
        <w:rPr>
          <w:rFonts w:ascii="Bookman Old Style" w:hAnsi="Bookman Old Style" w:cs="Times New Roman"/>
        </w:rPr>
        <w:t xml:space="preserve">. Indonesia. </w:t>
      </w:r>
    </w:p>
    <w:p w:rsidR="001B3D54" w:rsidRDefault="001B3D54" w:rsidP="00055E10">
      <w:pPr>
        <w:spacing w:after="0" w:line="240" w:lineRule="auto"/>
        <w:jc w:val="center"/>
        <w:rPr>
          <w:rFonts w:ascii="Bookman Old Style" w:hAnsi="Bookman Old Style" w:cs="Times New Roman"/>
          <w:b/>
        </w:rPr>
      </w:pPr>
    </w:p>
    <w:p w:rsidR="009F195D" w:rsidRPr="002771D7" w:rsidRDefault="005104FE" w:rsidP="001B3D54">
      <w:pPr>
        <w:spacing w:line="240" w:lineRule="auto"/>
        <w:jc w:val="center"/>
        <w:rPr>
          <w:rFonts w:ascii="Bookman Old Style" w:hAnsi="Bookman Old Style" w:cs="Times New Roman"/>
          <w:b/>
        </w:rPr>
      </w:pPr>
      <w:r w:rsidRPr="002771D7">
        <w:rPr>
          <w:rFonts w:ascii="Bookman Old Style" w:hAnsi="Bookman Old Style" w:cs="Times New Roman"/>
          <w:b/>
        </w:rPr>
        <w:t>A</w:t>
      </w:r>
      <w:r w:rsidR="001B3D54" w:rsidRPr="002771D7">
        <w:rPr>
          <w:rFonts w:ascii="Bookman Old Style" w:hAnsi="Bookman Old Style" w:cs="Times New Roman"/>
          <w:b/>
        </w:rPr>
        <w:t>bstrak</w:t>
      </w:r>
    </w:p>
    <w:p w:rsidR="00195496" w:rsidRDefault="004931B2" w:rsidP="00055E10">
      <w:pPr>
        <w:jc w:val="both"/>
        <w:rPr>
          <w:rFonts w:ascii="Bookman Old Style" w:hAnsi="Bookman Old Style" w:cs="Times New Roman"/>
        </w:rPr>
      </w:pPr>
      <w:r w:rsidRPr="002771D7">
        <w:rPr>
          <w:rFonts w:ascii="Bookman Old Style" w:hAnsi="Bookman Old Style" w:cs="Times New Roman"/>
        </w:rPr>
        <w:t>Penelitian ini bertujua</w:t>
      </w:r>
      <w:r w:rsidR="00B64E4C">
        <w:rPr>
          <w:rFonts w:ascii="Bookman Old Style" w:hAnsi="Bookman Old Style" w:cs="Times New Roman"/>
        </w:rPr>
        <w:t xml:space="preserve">n untuk memperoleh bukti </w:t>
      </w:r>
      <w:r w:rsidRPr="002771D7">
        <w:rPr>
          <w:rFonts w:ascii="Bookman Old Style" w:hAnsi="Bookman Old Style" w:cs="Times New Roman"/>
        </w:rPr>
        <w:t>empiris pengaruh kapa</w:t>
      </w:r>
      <w:r w:rsidR="003A60C4">
        <w:rPr>
          <w:rFonts w:ascii="Bookman Old Style" w:hAnsi="Bookman Old Style" w:cs="Times New Roman"/>
        </w:rPr>
        <w:t xml:space="preserve">sitas sumber daya manusia terhadap </w:t>
      </w:r>
      <w:r w:rsidRPr="002771D7">
        <w:rPr>
          <w:rFonts w:ascii="Bookman Old Style" w:hAnsi="Bookman Old Style" w:cs="Times New Roman"/>
        </w:rPr>
        <w:t xml:space="preserve">hubungan </w:t>
      </w:r>
      <w:r w:rsidR="003A60C4">
        <w:rPr>
          <w:rFonts w:ascii="Bookman Old Style" w:hAnsi="Bookman Old Style" w:cs="Times New Roman"/>
        </w:rPr>
        <w:t xml:space="preserve">antara </w:t>
      </w:r>
      <w:r w:rsidRPr="002771D7">
        <w:rPr>
          <w:rFonts w:ascii="Bookman Old Style" w:hAnsi="Bookman Old Style" w:cs="Times New Roman"/>
        </w:rPr>
        <w:t xml:space="preserve">standar akuntansi pemerintahan berbasis akrual </w:t>
      </w:r>
      <w:r w:rsidR="003A60C4">
        <w:rPr>
          <w:rFonts w:ascii="Bookman Old Style" w:hAnsi="Bookman Old Style" w:cs="Times New Roman"/>
        </w:rPr>
        <w:t>dan</w:t>
      </w:r>
      <w:r w:rsidR="00435373">
        <w:rPr>
          <w:rFonts w:ascii="Bookman Old Style" w:hAnsi="Bookman Old Style" w:cs="Times New Roman"/>
        </w:rPr>
        <w:t xml:space="preserve"> keandalan pelaporan keuangan. Penelitian ini adalah penelitian populasi dengan jumlah responden 52 Aparatur Sipil Negara yang bertugas sebagai bendahara pengeluaran di masing-masing SKPD dan pegawai bidang akuntansi di BPPKAD Kabupaten Kudus. </w:t>
      </w:r>
      <w:r w:rsidRPr="002771D7">
        <w:rPr>
          <w:rFonts w:ascii="Bookman Old Style" w:hAnsi="Bookman Old Style" w:cs="Times New Roman"/>
        </w:rPr>
        <w:t xml:space="preserve">Metode analisis hipotesis yang digunakan dalam penelitian ini adalah analisis jalur. Hasil penelitian ini menunjukkan bahwa standar akuntansi pemerintahan berbasis akrual dan kapasitas sumber daya </w:t>
      </w:r>
      <w:r w:rsidR="00D0598E">
        <w:rPr>
          <w:rFonts w:ascii="Bookman Old Style" w:hAnsi="Bookman Old Style" w:cs="Times New Roman"/>
        </w:rPr>
        <w:t xml:space="preserve">manusia mempunyai pengaruh positif terhadap </w:t>
      </w:r>
      <w:r w:rsidRPr="002771D7">
        <w:rPr>
          <w:rFonts w:ascii="Bookman Old Style" w:hAnsi="Bookman Old Style" w:cs="Times New Roman"/>
        </w:rPr>
        <w:t>keandalan pelaporan keuangan, sedangkan standar akuntansi pemerintahan berbasis akrual berpengaruh positif terhadap kapasitas sumber daya manusia, namun kapasitas sumber daya manusia tidak mem</w:t>
      </w:r>
      <w:r w:rsidR="00107E23" w:rsidRPr="002771D7">
        <w:rPr>
          <w:rFonts w:ascii="Bookman Old Style" w:hAnsi="Bookman Old Style" w:cs="Times New Roman"/>
        </w:rPr>
        <w:t>e</w:t>
      </w:r>
      <w:r w:rsidR="00B64E4C">
        <w:rPr>
          <w:rFonts w:ascii="Bookman Old Style" w:hAnsi="Bookman Old Style" w:cs="Times New Roman"/>
        </w:rPr>
        <w:t>diasi pengaru</w:t>
      </w:r>
      <w:r w:rsidRPr="002771D7">
        <w:rPr>
          <w:rFonts w:ascii="Bookman Old Style" w:hAnsi="Bookman Old Style" w:cs="Times New Roman"/>
        </w:rPr>
        <w:t xml:space="preserve">h </w:t>
      </w:r>
      <w:r w:rsidR="00ED2D5F">
        <w:rPr>
          <w:rFonts w:ascii="Bookman Old Style" w:hAnsi="Bookman Old Style" w:cs="Times New Roman"/>
        </w:rPr>
        <w:t xml:space="preserve">antara </w:t>
      </w:r>
      <w:r w:rsidRPr="002771D7">
        <w:rPr>
          <w:rFonts w:ascii="Bookman Old Style" w:hAnsi="Bookman Old Style" w:cs="Times New Roman"/>
        </w:rPr>
        <w:t>standar akuntansi pemerintahan berbasis akrual ter</w:t>
      </w:r>
      <w:r w:rsidR="00B64E4C">
        <w:rPr>
          <w:rFonts w:ascii="Bookman Old Style" w:hAnsi="Bookman Old Style" w:cs="Times New Roman"/>
        </w:rPr>
        <w:t>ha</w:t>
      </w:r>
      <w:r w:rsidRPr="002771D7">
        <w:rPr>
          <w:rFonts w:ascii="Bookman Old Style" w:hAnsi="Bookman Old Style" w:cs="Times New Roman"/>
        </w:rPr>
        <w:t xml:space="preserve">dap keandalan pelaporan keuangan. </w:t>
      </w:r>
      <w:r w:rsidR="003A60C4">
        <w:rPr>
          <w:rFonts w:ascii="Bookman Old Style" w:hAnsi="Bookman Old Style" w:cs="Times New Roman"/>
        </w:rPr>
        <w:t>Simpulan yang didapatkan dari p</w:t>
      </w:r>
      <w:r w:rsidR="00D0598E">
        <w:rPr>
          <w:rFonts w:ascii="Bookman Old Style" w:hAnsi="Bookman Old Style" w:cs="Times New Roman"/>
        </w:rPr>
        <w:t xml:space="preserve">enelitian ini </w:t>
      </w:r>
      <w:r w:rsidR="003A60C4">
        <w:rPr>
          <w:rFonts w:ascii="Bookman Old Style" w:hAnsi="Bookman Old Style" w:cs="Times New Roman"/>
        </w:rPr>
        <w:t xml:space="preserve">adalah </w:t>
      </w:r>
      <w:r w:rsidR="00ED2D5F">
        <w:rPr>
          <w:rFonts w:ascii="Bookman Old Style" w:hAnsi="Bookman Old Style" w:cs="Times New Roman"/>
        </w:rPr>
        <w:t>pene</w:t>
      </w:r>
      <w:r w:rsidR="00D0598E">
        <w:rPr>
          <w:rFonts w:ascii="Bookman Old Style" w:hAnsi="Bookman Old Style" w:cs="Times New Roman"/>
        </w:rPr>
        <w:t xml:space="preserve">rapan SAP akrual di Kabupaten Kudus dapat mendukung keandalan pelaporan keuangan pemerintah daerah dan </w:t>
      </w:r>
      <w:r w:rsidR="00120D4C">
        <w:rPr>
          <w:rFonts w:ascii="Bookman Old Style" w:hAnsi="Bookman Old Style" w:cs="Times New Roman"/>
        </w:rPr>
        <w:t xml:space="preserve">kapasitas </w:t>
      </w:r>
      <w:r w:rsidR="00D0598E">
        <w:rPr>
          <w:rFonts w:ascii="Bookman Old Style" w:hAnsi="Bookman Old Style" w:cs="Times New Roman"/>
        </w:rPr>
        <w:t>aparatur sipil negara yang bertugas seb</w:t>
      </w:r>
      <w:r w:rsidR="00120D4C">
        <w:rPr>
          <w:rFonts w:ascii="Bookman Old Style" w:hAnsi="Bookman Old Style" w:cs="Times New Roman"/>
        </w:rPr>
        <w:t>agai bendahara pengeluaran di SKPD dan pegawai bidang akuntansi di BPPKAD mendukung terciptan</w:t>
      </w:r>
      <w:r w:rsidR="00ED2D5F">
        <w:rPr>
          <w:rFonts w:ascii="Bookman Old Style" w:hAnsi="Bookman Old Style" w:cs="Times New Roman"/>
        </w:rPr>
        <w:t>ya keandalan pelaporan keuangan pemerintah daerah Kabupaten Kudus.</w:t>
      </w:r>
    </w:p>
    <w:p w:rsidR="00CF7C10" w:rsidRPr="001B3D54" w:rsidRDefault="00FF141D" w:rsidP="00055E10">
      <w:pPr>
        <w:jc w:val="both"/>
        <w:rPr>
          <w:rFonts w:ascii="Bookman Old Style" w:hAnsi="Bookman Old Style" w:cs="Times New Roman"/>
          <w:b/>
        </w:rPr>
      </w:pPr>
      <w:r w:rsidRPr="001B3D54">
        <w:rPr>
          <w:rFonts w:ascii="Bookman Old Style" w:hAnsi="Bookman Old Style" w:cs="Times New Roman"/>
          <w:b/>
        </w:rPr>
        <w:t>Kata Kunci: Kapasitas S</w:t>
      </w:r>
      <w:r w:rsidR="001657ED">
        <w:rPr>
          <w:rFonts w:ascii="Bookman Old Style" w:hAnsi="Bookman Old Style" w:cs="Times New Roman"/>
          <w:b/>
        </w:rPr>
        <w:t>DM</w:t>
      </w:r>
      <w:r w:rsidR="00195496">
        <w:rPr>
          <w:rFonts w:ascii="Bookman Old Style" w:hAnsi="Bookman Old Style" w:cs="Times New Roman"/>
          <w:b/>
        </w:rPr>
        <w:t>, Keandalan dan</w:t>
      </w:r>
      <w:r w:rsidRPr="001B3D54">
        <w:rPr>
          <w:rFonts w:ascii="Bookman Old Style" w:hAnsi="Bookman Old Style" w:cs="Times New Roman"/>
          <w:b/>
        </w:rPr>
        <w:t xml:space="preserve"> S</w:t>
      </w:r>
      <w:r w:rsidR="001657ED">
        <w:rPr>
          <w:rFonts w:ascii="Bookman Old Style" w:hAnsi="Bookman Old Style" w:cs="Times New Roman"/>
          <w:b/>
        </w:rPr>
        <w:t>AP</w:t>
      </w:r>
      <w:r w:rsidRPr="001B3D54">
        <w:rPr>
          <w:rFonts w:ascii="Bookman Old Style" w:hAnsi="Bookman Old Style" w:cs="Times New Roman"/>
          <w:b/>
        </w:rPr>
        <w:t xml:space="preserve"> Akrual</w:t>
      </w:r>
    </w:p>
    <w:p w:rsidR="00055E10" w:rsidRPr="002771D7" w:rsidRDefault="00055E10" w:rsidP="00055E10">
      <w:pPr>
        <w:spacing w:after="0"/>
        <w:jc w:val="both"/>
        <w:rPr>
          <w:rFonts w:ascii="Bookman Old Style" w:hAnsi="Bookman Old Style" w:cs="Times New Roman"/>
        </w:rPr>
      </w:pPr>
    </w:p>
    <w:p w:rsidR="00CF7C10" w:rsidRPr="002771D7" w:rsidRDefault="00055E10" w:rsidP="001B3D54">
      <w:pPr>
        <w:spacing w:line="240" w:lineRule="auto"/>
        <w:jc w:val="center"/>
        <w:rPr>
          <w:rFonts w:ascii="Bookman Old Style" w:hAnsi="Bookman Old Style" w:cs="Times New Roman"/>
          <w:b/>
          <w:i/>
        </w:rPr>
      </w:pPr>
      <w:r w:rsidRPr="002771D7">
        <w:rPr>
          <w:rFonts w:ascii="Bookman Old Style" w:hAnsi="Bookman Old Style" w:cs="Times New Roman"/>
          <w:b/>
          <w:i/>
        </w:rPr>
        <w:t>A</w:t>
      </w:r>
      <w:r w:rsidR="001B3D54" w:rsidRPr="001B3D54">
        <w:rPr>
          <w:rFonts w:ascii="Bookman Old Style" w:hAnsi="Bookman Old Style" w:cs="Times New Roman"/>
          <w:b/>
          <w:i/>
        </w:rPr>
        <w:t>bstract</w:t>
      </w:r>
    </w:p>
    <w:p w:rsidR="00435373" w:rsidRPr="00435373" w:rsidRDefault="00435373" w:rsidP="00435373">
      <w:pPr>
        <w:jc w:val="both"/>
        <w:rPr>
          <w:rFonts w:ascii="Bookman Old Style" w:hAnsi="Bookman Old Style" w:cs="Times New Roman"/>
          <w:i/>
        </w:rPr>
      </w:pPr>
      <w:r w:rsidRPr="00435373">
        <w:rPr>
          <w:rFonts w:ascii="Bookman Old Style" w:hAnsi="Bookman Old Style" w:cs="Times New Roman"/>
          <w:i/>
        </w:rPr>
        <w:t>This research aimed to gets empirical evidence of the influence of human resource capacity with relation accrual-based government accounting standards on the reliability of financial reporting. This Research is a population research with the number of respondents 52 State Civil Apparatus who officiate as treasurer in each SKPD and employees in the accounting field in BPPKAD Kudus. Analysis method for hypothesis in this research used  path analysis. The results of this research indicate that accrual basis government accounting standards and the capacity of human resources has a positive influence to the reliability of financial reporting, while accrual based government accounting standards have a positive effect on the capacity of human resource, but the capacity of human resources is not mediate the influence between accrual based government accounting standards to reliability of financial reporting. Conclusion of this studi says that implementation of accrual based in Kabupaten Kudus can support reliability of financial reporting and the capacity of State Civil Apparatus who officiate as treasurer in each SKPD and employees in the accounting field in BPPKAD Kudus also supports the created of financial reporting reliability</w:t>
      </w:r>
    </w:p>
    <w:p w:rsidR="00435373" w:rsidRDefault="00B36A60" w:rsidP="00435373">
      <w:pPr>
        <w:rPr>
          <w:rFonts w:ascii="Bookman Old Style" w:hAnsi="Bookman Old Style" w:cs="Times New Roman"/>
          <w:b/>
          <w:i/>
        </w:rPr>
      </w:pPr>
      <w:r w:rsidRPr="001B3D54">
        <w:rPr>
          <w:rFonts w:ascii="Bookman Old Style" w:hAnsi="Bookman Old Style" w:cs="Times New Roman"/>
          <w:b/>
          <w:i/>
        </w:rPr>
        <w:t xml:space="preserve">Keywords : </w:t>
      </w:r>
      <w:r w:rsidR="00522081" w:rsidRPr="001B3D54">
        <w:rPr>
          <w:rFonts w:ascii="Bookman Old Style" w:hAnsi="Bookman Old Style" w:cs="Times New Roman"/>
          <w:b/>
          <w:i/>
        </w:rPr>
        <w:t>Capacity of H</w:t>
      </w:r>
      <w:r w:rsidR="00522081">
        <w:rPr>
          <w:rFonts w:ascii="Bookman Old Style" w:hAnsi="Bookman Old Style" w:cs="Times New Roman"/>
          <w:b/>
          <w:i/>
        </w:rPr>
        <w:t xml:space="preserve">R, </w:t>
      </w:r>
      <w:r w:rsidR="00522081" w:rsidRPr="001B3D54">
        <w:rPr>
          <w:rFonts w:ascii="Bookman Old Style" w:hAnsi="Bookman Old Style" w:cs="Times New Roman"/>
          <w:b/>
          <w:i/>
        </w:rPr>
        <w:t>Reli</w:t>
      </w:r>
      <w:r w:rsidR="00522081">
        <w:rPr>
          <w:rFonts w:ascii="Bookman Old Style" w:hAnsi="Bookman Old Style" w:cs="Times New Roman"/>
          <w:b/>
          <w:i/>
        </w:rPr>
        <w:t>ability</w:t>
      </w:r>
      <w:r w:rsidR="00522081" w:rsidRPr="001B3D54">
        <w:rPr>
          <w:rFonts w:ascii="Bookman Old Style" w:hAnsi="Bookman Old Style" w:cs="Times New Roman"/>
          <w:b/>
          <w:i/>
        </w:rPr>
        <w:t xml:space="preserve"> </w:t>
      </w:r>
      <w:r w:rsidR="00195496">
        <w:rPr>
          <w:rFonts w:ascii="Bookman Old Style" w:hAnsi="Bookman Old Style" w:cs="Times New Roman"/>
          <w:b/>
          <w:i/>
        </w:rPr>
        <w:t xml:space="preserve"> and </w:t>
      </w:r>
      <w:r w:rsidR="00067C61">
        <w:rPr>
          <w:rFonts w:ascii="Bookman Old Style" w:hAnsi="Bookman Old Style" w:cs="Times New Roman"/>
          <w:b/>
          <w:i/>
        </w:rPr>
        <w:t>Accrual Based</w:t>
      </w:r>
    </w:p>
    <w:p w:rsidR="00BD67B3" w:rsidRPr="00137497" w:rsidRDefault="00FF141D" w:rsidP="00435373">
      <w:pPr>
        <w:rPr>
          <w:rFonts w:ascii="Bookman Old Style" w:hAnsi="Bookman Old Style" w:cs="Times New Roman"/>
          <w:b/>
        </w:rPr>
      </w:pPr>
      <w:r w:rsidRPr="002771D7">
        <w:rPr>
          <w:rFonts w:ascii="Bookman Old Style" w:hAnsi="Bookman Old Style" w:cs="Times New Roman"/>
          <w:b/>
        </w:rPr>
        <w:lastRenderedPageBreak/>
        <w:t>PENDAHULUAN</w:t>
      </w:r>
    </w:p>
    <w:p w:rsidR="00E16D17" w:rsidRDefault="00E16D17" w:rsidP="00137497">
      <w:pPr>
        <w:spacing w:after="0" w:line="480" w:lineRule="auto"/>
        <w:ind w:firstLine="567"/>
        <w:jc w:val="both"/>
        <w:rPr>
          <w:rFonts w:ascii="Bookman Old Style" w:hAnsi="Bookman Old Style" w:cs="Times New Roman"/>
        </w:rPr>
      </w:pPr>
      <w:r w:rsidRPr="00E16D17">
        <w:rPr>
          <w:rFonts w:ascii="Bookman Old Style" w:hAnsi="Bookman Old Style" w:cs="Times New Roman"/>
        </w:rPr>
        <w:t>Keluaran/</w:t>
      </w:r>
      <w:r w:rsidRPr="00E16D17">
        <w:rPr>
          <w:rFonts w:ascii="Bookman Old Style" w:hAnsi="Bookman Old Style" w:cs="Times New Roman"/>
          <w:i/>
        </w:rPr>
        <w:t>output</w:t>
      </w:r>
      <w:r w:rsidRPr="00E16D17">
        <w:rPr>
          <w:rFonts w:ascii="Bookman Old Style" w:hAnsi="Bookman Old Style" w:cs="Times New Roman"/>
        </w:rPr>
        <w:t xml:space="preserve"> dari sebuah sistem akuntansi pasti berupa informasi keuangan, baik itu akuntansi keuangan ataupun akuntansi pemerintah daerah. Akuntansi keuangan menghasilkan informasi keuangan berupa laporan keuangan dan akuntansi pemerintah daerah menghasilkan informasi keuangan yang berupa laporan keuangan pemerintah daerah.</w:t>
      </w:r>
      <w:r>
        <w:rPr>
          <w:rFonts w:ascii="Bookman Old Style" w:hAnsi="Bookman Old Style" w:cs="Times New Roman"/>
        </w:rPr>
        <w:t xml:space="preserve"> </w:t>
      </w:r>
      <w:r w:rsidRPr="00E16D17">
        <w:rPr>
          <w:rFonts w:ascii="Bookman Old Style" w:hAnsi="Bookman Old Style" w:cs="Times New Roman"/>
        </w:rPr>
        <w:t xml:space="preserve">Seiring berjalannya waktu, muncul tuntutan yang semakin besar terhadap pelaksanaan akuntansi pemerintah daerah dan menimbulkan implikasi bagi manajemen  pemerintah daerah untuk dapat menyajikan laporan keuangan yang handal. Diberlakukannya otonomi daerah juga membuat pemerintah daerah harus memenuhi standar yang ditetapkan oleh pemerintah pusat. Noviyanti dan Kiswanto (2016) menyatakan bahwa undang-undang  otonomi  daerah  memberikan kewenangan  penyelenggaraan </w:t>
      </w:r>
      <w:r w:rsidR="00AD5AFD">
        <w:rPr>
          <w:rFonts w:ascii="Bookman Old Style" w:hAnsi="Bookman Old Style" w:cs="Times New Roman"/>
        </w:rPr>
        <w:t xml:space="preserve"> pemerintah daerah  yang lebih</w:t>
      </w:r>
      <w:r w:rsidRPr="00E16D17">
        <w:rPr>
          <w:rFonts w:ascii="Bookman Old Style" w:hAnsi="Bookman Old Style" w:cs="Times New Roman"/>
        </w:rPr>
        <w:t xml:space="preserve"> luas,  nyata  dan  bertanggung jawab dan diiberlakukannya  otonomi  daerah memiliki  fungsi  agar  setiap  daerah  akan  lebih maju,  mandiri,  sejahtera  dan  dapat melaksanakan pemerintah  daerah  agar mensejahterakan masyarakat di daerah tersebut. Perkembangan  akuntansi  pemerintah daerah  yang  semakin  pesat dan memberlakukannya otonomi daerah menimbulkan  tuntutan  yang  lebih  besar  terkait  dengan  dilakukannya  transparansi  dan akuntabilitas publik oleh lembaga-lembaga sektor publik seperti pemerintah daerah. Wujud dari transparansi dan akuntabilitas tersebut adalah dengan menciptakan laporan keuangan pemerintah daerah yang handal.</w:t>
      </w:r>
    </w:p>
    <w:p w:rsidR="00137497" w:rsidRPr="00137497" w:rsidRDefault="00137497" w:rsidP="00137497">
      <w:pPr>
        <w:spacing w:after="0" w:line="480" w:lineRule="auto"/>
        <w:ind w:firstLine="567"/>
        <w:jc w:val="both"/>
        <w:rPr>
          <w:rFonts w:ascii="Bookman Old Style" w:hAnsi="Bookman Old Style" w:cs="Times New Roman"/>
        </w:rPr>
      </w:pPr>
      <w:r>
        <w:rPr>
          <w:rFonts w:ascii="Bookman Old Style" w:hAnsi="Bookman Old Style" w:cs="Times New Roman"/>
        </w:rPr>
        <w:t xml:space="preserve"> Se</w:t>
      </w:r>
      <w:r w:rsidR="00B64E4C">
        <w:rPr>
          <w:rFonts w:ascii="Bookman Old Style" w:hAnsi="Bookman Old Style" w:cs="Times New Roman"/>
        </w:rPr>
        <w:t>tiap laporan keuangan pasti mem</w:t>
      </w:r>
      <w:r>
        <w:rPr>
          <w:rFonts w:ascii="Bookman Old Style" w:hAnsi="Bookman Old Style" w:cs="Times New Roman"/>
        </w:rPr>
        <w:t>ilik</w:t>
      </w:r>
      <w:r w:rsidR="009740EB">
        <w:rPr>
          <w:rFonts w:ascii="Bookman Old Style" w:hAnsi="Bookman Old Style" w:cs="Times New Roman"/>
        </w:rPr>
        <w:t>i karakteristik kualitatif</w:t>
      </w:r>
      <w:r>
        <w:rPr>
          <w:rFonts w:ascii="Bookman Old Style" w:hAnsi="Bookman Old Style" w:cs="Times New Roman"/>
        </w:rPr>
        <w:t xml:space="preserve"> begitu juga l</w:t>
      </w:r>
      <w:r w:rsidRPr="00137497">
        <w:rPr>
          <w:rFonts w:ascii="Bookman Old Style" w:hAnsi="Bookman Old Style" w:cs="Times New Roman"/>
        </w:rPr>
        <w:t>aporan keuangan peme</w:t>
      </w:r>
      <w:r>
        <w:rPr>
          <w:rFonts w:ascii="Bookman Old Style" w:hAnsi="Bookman Old Style" w:cs="Times New Roman"/>
        </w:rPr>
        <w:t>rintah daerah</w:t>
      </w:r>
      <w:r w:rsidR="00E16D17">
        <w:rPr>
          <w:rFonts w:ascii="Bookman Old Style" w:hAnsi="Bookman Old Style" w:cs="Times New Roman"/>
        </w:rPr>
        <w:t xml:space="preserve"> (LKPD)</w:t>
      </w:r>
      <w:r w:rsidRPr="00137497">
        <w:rPr>
          <w:rFonts w:ascii="Bookman Old Style" w:hAnsi="Bookman Old Style" w:cs="Times New Roman"/>
        </w:rPr>
        <w:t>. Karakteristik kualitatif untuk laporan keuangan pemerintah daerah menurut Modul Akuntansi Keuangan Pemerintah Daerah (2014:21) tidak jauh berbeda dengan laporan keuangan pada akuntansi keuangan, yaitu meliputi relevance, andal, dapat dibandingkan, dan dapat dipahamin. P</w:t>
      </w:r>
      <w:r w:rsidR="00E16D17">
        <w:rPr>
          <w:rFonts w:ascii="Bookman Old Style" w:hAnsi="Bookman Old Style" w:cs="Times New Roman"/>
        </w:rPr>
        <w:t xml:space="preserve">eraturan </w:t>
      </w:r>
      <w:r w:rsidRPr="00137497">
        <w:rPr>
          <w:rFonts w:ascii="Bookman Old Style" w:hAnsi="Bookman Old Style" w:cs="Times New Roman"/>
        </w:rPr>
        <w:t>P</w:t>
      </w:r>
      <w:r w:rsidR="00E16D17">
        <w:rPr>
          <w:rFonts w:ascii="Bookman Old Style" w:hAnsi="Bookman Old Style" w:cs="Times New Roman"/>
        </w:rPr>
        <w:t>emerintah</w:t>
      </w:r>
      <w:r w:rsidRPr="00137497">
        <w:rPr>
          <w:rFonts w:ascii="Bookman Old Style" w:hAnsi="Bookman Old Style" w:cs="Times New Roman"/>
        </w:rPr>
        <w:t xml:space="preserve"> No. 24 Tahun 2005 menyebutkan, kriteria </w:t>
      </w:r>
      <w:r w:rsidRPr="00137497">
        <w:rPr>
          <w:rFonts w:ascii="Bookman Old Style" w:hAnsi="Bookman Old Style" w:cs="Times New Roman"/>
        </w:rPr>
        <w:lastRenderedPageBreak/>
        <w:t>dan unsur-unsur pembentuk kualitas informasi yang menjadikan informasi dalam  laporan  keuangan  pemerintah  mempunyai  nilai  atau manfaat yang disebutkan dalam Kerangka Konseptual Akuntansi Pemerintahan  kerangka tersebut terdiri dari relevan, andal, dapat dibandingkan dan dapat dipahami.</w:t>
      </w:r>
    </w:p>
    <w:p w:rsidR="00DE17CC" w:rsidRDefault="00137497" w:rsidP="00137497">
      <w:pPr>
        <w:spacing w:after="0" w:line="480" w:lineRule="auto"/>
        <w:ind w:firstLine="567"/>
        <w:jc w:val="both"/>
        <w:rPr>
          <w:rFonts w:ascii="Bookman Old Style" w:hAnsi="Bookman Old Style" w:cs="Times New Roman"/>
        </w:rPr>
      </w:pPr>
      <w:r w:rsidRPr="00137497">
        <w:rPr>
          <w:rFonts w:ascii="Bookman Old Style" w:hAnsi="Bookman Old Style" w:cs="Times New Roman"/>
        </w:rPr>
        <w:t>Terdapat empat unsur yang harus dipenuhi demi terwujudnya pelaporan keuangan yang baik, kerangka yang dijadikan sorotan pada penelitian kali ini adalah keandalan dalam membuat laporan keuangan. Widyaningrum dan Rahmawati (2010) menyatakan bahwa keandalan adalah kemampuan informasi untuk memberi keyakinan bahwa informasi tersebut benar atau valid. Informasi dalam laporan keuangan harus  andal,  yakni  bebas  dari  pengertian  yang  menyesatkan  dan  kesalahan material, menyajikan setiap fakta secara jujur, serta dapat diverifikasi. Diawati (2015) juga menyatakan bahwa</w:t>
      </w:r>
      <w:r w:rsidR="00B64E4C">
        <w:rPr>
          <w:rFonts w:ascii="Bookman Old Style" w:hAnsi="Bookman Old Style" w:cs="Times New Roman"/>
        </w:rPr>
        <w:t xml:space="preserve"> laporan  keuangan  pemerintah</w:t>
      </w:r>
      <w:r w:rsidRPr="00137497">
        <w:rPr>
          <w:rFonts w:ascii="Bookman Old Style" w:hAnsi="Bookman Old Style" w:cs="Times New Roman"/>
        </w:rPr>
        <w:t xml:space="preserve">  daerah  harus  disajikan  dengan proses  yang  memberikan jaminan keterandalan </w:t>
      </w:r>
      <w:r w:rsidR="00B64E4C">
        <w:rPr>
          <w:rFonts w:ascii="Bookman Old Style" w:hAnsi="Bookman Old Style" w:cs="Times New Roman"/>
        </w:rPr>
        <w:t xml:space="preserve">dalam </w:t>
      </w:r>
      <w:r w:rsidRPr="00137497">
        <w:rPr>
          <w:rFonts w:ascii="Bookman Old Style" w:hAnsi="Bookman Old Style" w:cs="Times New Roman"/>
        </w:rPr>
        <w:t>penyajiannya dan dapat dipertanggungjawabkan serta pelaporannya dapat  berguna dalam pengambilan keputusan oleh pemakainya. Penelitian lain seperti Sukirman (2011), Desmiyawati (2014), Sari dan Witono (2014), Anggraeni dan Ridwan (2014) juga menggunakan keandalan sebagai variabel dependennya. Oleh karena itu, penelitian ini hanya mengambil keandalan pelaporan keuangan sebagai variabel dependen, karena telah dijelaskan sebelumnya bahwa laporan keuangan yang handal digunakan untuk menjawab tuntutan masyarakat terhadap menejemen pemerintah daerah. Indikator dari keandalan pelaporan keuangan sendiri yaitu penyajian jujur, dapat diverivikasi dan netralitas, dari indikator tersebut dapat dilihat bahwa perhatian utama dari keandalan pelaporan keuangan adalah untuk menyajikan laporan keuangan yang sebenar-benarnya dan bersifat netral, sehingga tuntutan masyarakat akan laporan keuangan yang handal terpenuhi.</w:t>
      </w:r>
    </w:p>
    <w:p w:rsidR="001121AB" w:rsidRPr="001121AB" w:rsidRDefault="001121AB" w:rsidP="001121AB">
      <w:pPr>
        <w:spacing w:after="0" w:line="480" w:lineRule="auto"/>
        <w:ind w:firstLine="567"/>
        <w:jc w:val="both"/>
        <w:rPr>
          <w:rFonts w:ascii="Bookman Old Style" w:hAnsi="Bookman Old Style" w:cs="Times New Roman"/>
        </w:rPr>
      </w:pPr>
      <w:r w:rsidRPr="001121AB">
        <w:rPr>
          <w:rFonts w:ascii="Bookman Old Style" w:hAnsi="Bookman Old Style" w:cs="Times New Roman"/>
        </w:rPr>
        <w:lastRenderedPageBreak/>
        <w:t>Pemerintah menyadari suatu hal pada tahun 2005, bahwa pelaporan keuangan yang telah diatur sebelum tahun 2005 belum benar-benar merepresentasikan keadaan keuangan daerah yang sebenarnya. Hal terebut dikarenakan laporan keuangan yang dibuat masih berdasarkan basis kas. Widyaningrum dan Rahmawati (2010) juga menyebutkan bahwa terdapat banyak penyimpangan yang berhasil ditemukan oleh  Badan Pemeriksa  Keuangan  dalam pelaksanaan audit  laporan keuangan pemerintah. Dikarenakan dalam basis kas memberikan banyak keleluasaan untuk melakukan kecurangan.</w:t>
      </w:r>
    </w:p>
    <w:p w:rsidR="001121AB" w:rsidRDefault="001121AB" w:rsidP="001121AB">
      <w:pPr>
        <w:spacing w:after="0" w:line="480" w:lineRule="auto"/>
        <w:ind w:firstLine="567"/>
        <w:jc w:val="both"/>
        <w:rPr>
          <w:rFonts w:ascii="Bookman Old Style" w:hAnsi="Bookman Old Style" w:cs="Times New Roman"/>
        </w:rPr>
      </w:pPr>
      <w:r w:rsidRPr="001121AB">
        <w:rPr>
          <w:rFonts w:ascii="Bookman Old Style" w:hAnsi="Bookman Old Style" w:cs="Times New Roman"/>
        </w:rPr>
        <w:t xml:space="preserve">Memprihatinkan sekali jika laporan keuangan yang dihasilkan oleh pemerintah daerah ternyata belum memperlihatkan kondisi yang sesungguhnya, padahal fungsi padahal laporan keuangan pemerintah daerah tersebut adalah sebagai alat pertanggung jawaban kepada publik. Karakteristik kualitatif dalam penyajian laporan keuangan pemerintah daerah pun menjadi tidak terpenuhi, selain itu banyak terjadi penyimpangan pada pelaporan keuangan pemerintah daerah. </w:t>
      </w:r>
    </w:p>
    <w:p w:rsidR="00DE17CC" w:rsidRPr="002771D7" w:rsidRDefault="001121AB" w:rsidP="001121AB">
      <w:pPr>
        <w:spacing w:after="0" w:line="480" w:lineRule="auto"/>
        <w:ind w:firstLine="567"/>
        <w:jc w:val="both"/>
        <w:rPr>
          <w:rFonts w:ascii="Bookman Old Style" w:hAnsi="Bookman Old Style" w:cs="Times New Roman"/>
        </w:rPr>
      </w:pPr>
      <w:r w:rsidRPr="001121AB">
        <w:rPr>
          <w:rFonts w:ascii="Bookman Old Style" w:hAnsi="Bookman Old Style" w:cs="Times New Roman"/>
        </w:rPr>
        <w:t xml:space="preserve">Menanggapi fenomena </w:t>
      </w:r>
      <w:r w:rsidRPr="000A24AA">
        <w:rPr>
          <w:rFonts w:ascii="Bookman Old Style" w:hAnsi="Bookman Old Style" w:cs="Times New Roman"/>
          <w:i/>
        </w:rPr>
        <w:t>gap</w:t>
      </w:r>
      <w:r w:rsidRPr="001121AB">
        <w:rPr>
          <w:rFonts w:ascii="Bookman Old Style" w:hAnsi="Bookman Old Style" w:cs="Times New Roman"/>
        </w:rPr>
        <w:t xml:space="preserve"> tersebut, sesungguhnya ada sebuah alat yang dapat digunakan untuk mendukung keandalan pelaporan keuangan yaitu dengan menggunakan Standar Akuntansi Pemerintahan Berbasis Akrual (SAP Akrual). Surepno (2015) dalam penelitiannya juga mengajukan sebuah solusi yang sama untuk melakukan perbaikan kualitas penyajian informasi keuangan dari pemerintah daerah yaitu dengan menggunakan SAP Akrual.</w:t>
      </w:r>
      <w:r>
        <w:rPr>
          <w:rFonts w:ascii="Bookman Old Style" w:hAnsi="Bookman Old Style" w:cs="Times New Roman"/>
        </w:rPr>
        <w:t xml:space="preserve"> </w:t>
      </w:r>
      <w:r w:rsidR="00DE17CC" w:rsidRPr="002771D7">
        <w:rPr>
          <w:rFonts w:ascii="Bookman Old Style" w:hAnsi="Bookman Old Style" w:cs="Times New Roman"/>
        </w:rPr>
        <w:t xml:space="preserve">SAP Akrual adalah prinsip akuntansi yang diterapkan dalam menyusun dan menyajikan laporan keuangan pemerintah yang mengakui transaksi/peristiwa sesuai dengan keterjadiannya bukan pada saat tarnsaksi/peristiwa tersebut dibayarkan atau diterima. Basis akrual yang dianjurkan oleh PP No.71 Tahun 2010 adalah untuk mengakui pendapatan-LO, beban, aset, kewajiban, dan ekuitas. Pelaksanaan SAP Akrual menurut PP No. 71 Tahun 2010 telah berjalan selama enam tahun sejak </w:t>
      </w:r>
      <w:r w:rsidR="00DE17CC" w:rsidRPr="002771D7">
        <w:rPr>
          <w:rFonts w:ascii="Bookman Old Style" w:hAnsi="Bookman Old Style" w:cs="Times New Roman"/>
        </w:rPr>
        <w:lastRenderedPageBreak/>
        <w:t>diterbitkan.  Namun pro dan kontra masih banyak ditemukan terutama terkait dengan sumber</w:t>
      </w:r>
      <w:r w:rsidR="00F709FF">
        <w:rPr>
          <w:rFonts w:ascii="Bookman Old Style" w:hAnsi="Bookman Old Style" w:cs="Times New Roman"/>
        </w:rPr>
        <w:t xml:space="preserve"> daya manusia (SDM) yang memadah</w:t>
      </w:r>
      <w:r w:rsidR="00DE17CC" w:rsidRPr="002771D7">
        <w:rPr>
          <w:rFonts w:ascii="Bookman Old Style" w:hAnsi="Bookman Old Style" w:cs="Times New Roman"/>
        </w:rPr>
        <w:t>i</w:t>
      </w:r>
      <w:r w:rsidR="001B66C7" w:rsidRPr="002771D7">
        <w:rPr>
          <w:rFonts w:ascii="Bookman Old Style" w:hAnsi="Bookman Old Style" w:cs="Times New Roman"/>
        </w:rPr>
        <w:t xml:space="preserve">. </w:t>
      </w:r>
      <w:r w:rsidR="002419B3" w:rsidRPr="002771D7">
        <w:rPr>
          <w:rFonts w:ascii="Bookman Old Style" w:hAnsi="Bookman Old Style" w:cs="Times New Roman"/>
        </w:rPr>
        <w:t>Sumber daya manusia</w:t>
      </w:r>
      <w:r w:rsidR="00DE17CC" w:rsidRPr="002771D7">
        <w:rPr>
          <w:rFonts w:ascii="Bookman Old Style" w:hAnsi="Bookman Old Style" w:cs="Times New Roman"/>
        </w:rPr>
        <w:t xml:space="preserve"> dikatakan sebagai kunci pengimplementasian SAP akrual sehingga menciptakan laporan keuangan yang handal. </w:t>
      </w:r>
      <w:r w:rsidR="00171209" w:rsidRPr="002771D7">
        <w:rPr>
          <w:rFonts w:ascii="Bookman Old Style" w:hAnsi="Bookman Old Style" w:cs="Times New Roman"/>
        </w:rPr>
        <w:t xml:space="preserve">Kenyataannya </w:t>
      </w:r>
      <w:r w:rsidR="00DE17CC" w:rsidRPr="002771D7">
        <w:rPr>
          <w:rFonts w:ascii="Bookman Old Style" w:hAnsi="Bookman Old Style" w:cs="Times New Roman"/>
        </w:rPr>
        <w:t>SDM jurtru belum siap akan pengungkapan penuh SAP berbasis akrual, sehingga pelaporan keuangan yang dilakukan oleh pemerintah daerah menjadi tidak handal.</w:t>
      </w:r>
    </w:p>
    <w:p w:rsidR="00DE17CC" w:rsidRPr="002771D7" w:rsidRDefault="00305151" w:rsidP="0033013C">
      <w:pPr>
        <w:widowControl w:val="0"/>
        <w:autoSpaceDE w:val="0"/>
        <w:autoSpaceDN w:val="0"/>
        <w:adjustRightInd w:val="0"/>
        <w:spacing w:after="0" w:line="480" w:lineRule="auto"/>
        <w:ind w:firstLine="567"/>
        <w:jc w:val="both"/>
        <w:rPr>
          <w:rFonts w:ascii="Bookman Old Style" w:hAnsi="Bookman Old Style" w:cs="Times New Roman"/>
        </w:rPr>
      </w:pPr>
      <w:r w:rsidRPr="00305151">
        <w:rPr>
          <w:rFonts w:ascii="Bookman Old Style" w:hAnsi="Bookman Old Style" w:cs="Times New Roman"/>
        </w:rPr>
        <w:t xml:space="preserve">Pelaksanaan SAP Akrual menurut PP No. 71 Tahun 2010 telah berjalan selama enam tahun sejak diterbitkan, namun Surepno (2015) mengungkapkan bahwa terdapat permasalahan yang muncul pada kekhawatiran pemerintah daerah tidak mampu memenuhi ekspektasi pemerintah pusat untuk menyajikan laporan keuangan berbasis akrual karena penerapan basis akrual dalam suatu sistem akuntansi pemerintahan suatu negara bukanlah suatu hal yang mudah. </w:t>
      </w:r>
      <w:r w:rsidRPr="00305151">
        <w:rPr>
          <w:rFonts w:ascii="Bookman Old Style" w:hAnsi="Bookman Old Style" w:cs="Times New Roman"/>
          <w:i/>
        </w:rPr>
        <w:t>Research Gap</w:t>
      </w:r>
      <w:r w:rsidRPr="00305151">
        <w:rPr>
          <w:rFonts w:ascii="Bookman Old Style" w:hAnsi="Bookman Old Style" w:cs="Times New Roman"/>
        </w:rPr>
        <w:t xml:space="preserve"> tersebut memberikan kesempatan kepada peneliti untuk </w:t>
      </w:r>
      <w:r>
        <w:rPr>
          <w:rFonts w:ascii="Bookman Old Style" w:hAnsi="Bookman Old Style" w:cs="Times New Roman"/>
        </w:rPr>
        <w:t>memunculkan</w:t>
      </w:r>
      <w:r w:rsidRPr="00305151">
        <w:rPr>
          <w:rFonts w:ascii="Bookman Old Style" w:hAnsi="Bookman Old Style" w:cs="Times New Roman"/>
        </w:rPr>
        <w:t xml:space="preserve"> kapasitas sumbe</w:t>
      </w:r>
      <w:r w:rsidR="00F709FF">
        <w:rPr>
          <w:rFonts w:ascii="Bookman Old Style" w:hAnsi="Bookman Old Style" w:cs="Times New Roman"/>
        </w:rPr>
        <w:t>r daya manusia sebagai variabel pe</w:t>
      </w:r>
      <w:r w:rsidRPr="00305151">
        <w:rPr>
          <w:rFonts w:ascii="Bookman Old Style" w:hAnsi="Bookman Old Style" w:cs="Times New Roman"/>
        </w:rPr>
        <w:t>mediasi, dan diharapkan kapasitas sumber daya manusia mampu memperkuat pengaruh antara standar akuntansi pemerintahan berbasis akrual denga</w:t>
      </w:r>
      <w:r w:rsidR="0033013C">
        <w:rPr>
          <w:rFonts w:ascii="Bookman Old Style" w:hAnsi="Bookman Old Style" w:cs="Times New Roman"/>
        </w:rPr>
        <w:t xml:space="preserve">n keandalan pelaporan keuangan. </w:t>
      </w:r>
      <w:r w:rsidRPr="00305151">
        <w:rPr>
          <w:rFonts w:ascii="Bookman Old Style" w:hAnsi="Bookman Old Style" w:cs="Times New Roman"/>
        </w:rPr>
        <w:t xml:space="preserve">Penerapan basis akrual di lingkungan pemerintahan harus didukung sumber daya manusia yang memadahi. Sumber daya manusia juga dikatakan sebagai kunci pengimplementasian SAP akrual sehingga menciptakan laporan keuangan yang handal. </w:t>
      </w:r>
      <w:r w:rsidR="0082433B" w:rsidRPr="002771D7">
        <w:rPr>
          <w:rFonts w:ascii="Bookman Old Style" w:hAnsi="Bookman Old Style" w:cs="Times New Roman"/>
        </w:rPr>
        <w:t xml:space="preserve">Kapasitas sumber daya manusia dalam penelitian ini </w:t>
      </w:r>
      <w:r w:rsidR="0033013C">
        <w:rPr>
          <w:rFonts w:ascii="Bookman Old Style" w:hAnsi="Bookman Old Style" w:cs="Times New Roman"/>
        </w:rPr>
        <w:t>diartikan sebagai</w:t>
      </w:r>
      <w:r w:rsidR="0082433B" w:rsidRPr="002771D7">
        <w:rPr>
          <w:rFonts w:ascii="Bookman Old Style" w:hAnsi="Bookman Old Style" w:cs="Times New Roman"/>
        </w:rPr>
        <w:t xml:space="preserve"> kemampuan Aparatur Sipil Negara baik dalam tingkat individu ataupun kelompok untuk menjalankan tugas, fungsi dan kewenangannya yang telah ditentukan oleh pemerintah untuk mencapai tujuan secara efektif dan efisien. Indikator yang digunakan untuk mengukur kapasitas sumber daya manusia dalam penelitian ini adalah berdasarkan penelitian GTZ dan USAID/CLEAN Urban (2011). Indikator ini telah digunakan oleh beberapa penelitian sebelumnya untuk meneliti tentang kapasitas sumber daya manusia.</w:t>
      </w:r>
      <w:r w:rsidR="00ED7D59" w:rsidRPr="002771D7">
        <w:rPr>
          <w:rFonts w:ascii="Bookman Old Style" w:hAnsi="Bookman Old Style" w:cs="Times New Roman"/>
        </w:rPr>
        <w:t xml:space="preserve"> </w:t>
      </w:r>
      <w:r w:rsidR="00ED7D59" w:rsidRPr="002771D7">
        <w:rPr>
          <w:rFonts w:ascii="Bookman Old Style" w:hAnsi="Bookman Old Style" w:cs="Times New Roman"/>
        </w:rPr>
        <w:lastRenderedPageBreak/>
        <w:t xml:space="preserve">Tujuan dari penelitian ini adalah untuk mengetahui seberapa besar pengaruh standar akuntansi pemerintahan berbasis akrual terhadap keandalan pelaporan keuangan pada </w:t>
      </w:r>
      <w:r w:rsidR="00A414DF">
        <w:rPr>
          <w:rFonts w:ascii="Bookman Old Style" w:hAnsi="Bookman Old Style" w:cs="Times New Roman"/>
        </w:rPr>
        <w:t>pemerintah daerah dengan kapasi</w:t>
      </w:r>
      <w:r w:rsidR="00ED7D59" w:rsidRPr="002771D7">
        <w:rPr>
          <w:rFonts w:ascii="Bookman Old Style" w:hAnsi="Bookman Old Style" w:cs="Times New Roman"/>
        </w:rPr>
        <w:t xml:space="preserve">tas sumber daya manusia sebagai variabel </w:t>
      </w:r>
      <w:r w:rsidR="00F709FF">
        <w:rPr>
          <w:rFonts w:ascii="Bookman Old Style" w:hAnsi="Bookman Old Style" w:cs="Times New Roman"/>
        </w:rPr>
        <w:t>pemediasi</w:t>
      </w:r>
      <w:r w:rsidR="00ED7D59" w:rsidRPr="002771D7">
        <w:rPr>
          <w:rFonts w:ascii="Bookman Old Style" w:hAnsi="Bookman Old Style" w:cs="Times New Roman"/>
        </w:rPr>
        <w:t xml:space="preserve">. </w:t>
      </w:r>
    </w:p>
    <w:p w:rsidR="001E1FC1" w:rsidRPr="002771D7" w:rsidRDefault="0082433B" w:rsidP="00A608DC">
      <w:pPr>
        <w:widowControl w:val="0"/>
        <w:autoSpaceDE w:val="0"/>
        <w:autoSpaceDN w:val="0"/>
        <w:adjustRightInd w:val="0"/>
        <w:spacing w:after="0" w:line="480" w:lineRule="auto"/>
        <w:ind w:firstLine="567"/>
        <w:jc w:val="both"/>
        <w:rPr>
          <w:rFonts w:ascii="Bookman Old Style" w:hAnsi="Bookman Old Style" w:cs="Times New Roman"/>
        </w:rPr>
      </w:pPr>
      <w:r w:rsidRPr="002771D7">
        <w:rPr>
          <w:rFonts w:ascii="Bookman Old Style" w:hAnsi="Bookman Old Style"/>
          <w:i/>
        </w:rPr>
        <w:t>Grand theory</w:t>
      </w:r>
      <w:r w:rsidRPr="002771D7">
        <w:rPr>
          <w:rFonts w:ascii="Bookman Old Style" w:hAnsi="Bookman Old Style"/>
        </w:rPr>
        <w:t xml:space="preserve"> yang mendasari </w:t>
      </w:r>
      <w:r w:rsidR="00A608DC" w:rsidRPr="00A608DC">
        <w:rPr>
          <w:rFonts w:ascii="Bookman Old Style" w:hAnsi="Bookman Old Style"/>
        </w:rPr>
        <w:t>hubungan-hubungan antara variabel dep</w:t>
      </w:r>
      <w:r w:rsidR="00A608DC">
        <w:rPr>
          <w:rFonts w:ascii="Bookman Old Style" w:hAnsi="Bookman Old Style"/>
        </w:rPr>
        <w:t>e</w:t>
      </w:r>
      <w:r w:rsidR="00A608DC" w:rsidRPr="00A608DC">
        <w:rPr>
          <w:rFonts w:ascii="Bookman Old Style" w:hAnsi="Bookman Old Style"/>
        </w:rPr>
        <w:t>nden, independen dan pemediasi dalam penelitian ini adalah teori regulasi. Stigler (1971) menyatakan bahwa teori regulasi merupakan aktivitas seputar peraturan yang menggambarkan hubungan diantara kekuatan politik dari kelompok berkepentingan (eksekutif) sebagai sisi permintaan/</w:t>
      </w:r>
      <w:r w:rsidR="00A608DC" w:rsidRPr="004C5C3F">
        <w:rPr>
          <w:rFonts w:ascii="Bookman Old Style" w:hAnsi="Bookman Old Style"/>
          <w:i/>
        </w:rPr>
        <w:t>demand</w:t>
      </w:r>
      <w:r w:rsidR="00A608DC" w:rsidRPr="00A608DC">
        <w:rPr>
          <w:rFonts w:ascii="Bookman Old Style" w:hAnsi="Bookman Old Style"/>
        </w:rPr>
        <w:t xml:space="preserve"> dan legislatif sebagai </w:t>
      </w:r>
      <w:r w:rsidR="00A608DC" w:rsidRPr="004C5C3F">
        <w:rPr>
          <w:rFonts w:ascii="Bookman Old Style" w:hAnsi="Bookman Old Style"/>
          <w:i/>
        </w:rPr>
        <w:t>supply</w:t>
      </w:r>
      <w:r w:rsidR="00A608DC" w:rsidRPr="00A608DC">
        <w:rPr>
          <w:rFonts w:ascii="Bookman Old Style" w:hAnsi="Bookman Old Style"/>
        </w:rPr>
        <w:t>, selain itu teori regulasi juga berpendapat bahwa dibutuhkan aturan-aturan atau ketentuan tertentu dalam proses akuntansi. Pengaplikasian regulasi yang digunakan dalam penelitian</w:t>
      </w:r>
      <w:r w:rsidR="00B64E4C">
        <w:rPr>
          <w:rFonts w:ascii="Bookman Old Style" w:hAnsi="Bookman Old Style"/>
        </w:rPr>
        <w:t xml:space="preserve"> ini adalah berdasarkan undang-u</w:t>
      </w:r>
      <w:r w:rsidR="00B64E4C" w:rsidRPr="00A608DC">
        <w:rPr>
          <w:rFonts w:ascii="Bookman Old Style" w:hAnsi="Bookman Old Style"/>
        </w:rPr>
        <w:t>ndang yang telah diterbitkan oleh pemerintah untuk mengatur standar akuntansi pemerintahan berbasis akrual dan kapasitas sumber daya manusia</w:t>
      </w:r>
      <w:r w:rsidR="00A608DC" w:rsidRPr="00A608DC">
        <w:rPr>
          <w:rFonts w:ascii="Bookman Old Style" w:hAnsi="Bookman Old Style"/>
        </w:rPr>
        <w:t xml:space="preserve"> sebagai Apratur Sipil Negara</w:t>
      </w:r>
      <w:r w:rsidR="00A608DC">
        <w:rPr>
          <w:rFonts w:ascii="Bookman Old Style" w:hAnsi="Bookman Old Style"/>
        </w:rPr>
        <w:t xml:space="preserve">, diantaranya yaitu </w:t>
      </w:r>
      <w:r w:rsidR="00A608DC" w:rsidRPr="00A608DC">
        <w:rPr>
          <w:rFonts w:ascii="Bookman Old Style" w:hAnsi="Bookman Old Style"/>
        </w:rPr>
        <w:t>P</w:t>
      </w:r>
      <w:r w:rsidR="00B64E4C">
        <w:rPr>
          <w:rFonts w:ascii="Bookman Old Style" w:hAnsi="Bookman Old Style"/>
        </w:rPr>
        <w:t>P</w:t>
      </w:r>
      <w:r w:rsidR="00A608DC" w:rsidRPr="00A608DC">
        <w:rPr>
          <w:rFonts w:ascii="Bookman Old Style" w:hAnsi="Bookman Old Style"/>
        </w:rPr>
        <w:t xml:space="preserve"> No. 71 Tahun 2010 tentang Standar Akuntansi Pemerintahan Berbasis Akrual</w:t>
      </w:r>
      <w:r w:rsidR="00A608DC">
        <w:rPr>
          <w:rFonts w:ascii="Bookman Old Style" w:hAnsi="Bookman Old Style"/>
        </w:rPr>
        <w:t xml:space="preserve"> dan </w:t>
      </w:r>
      <w:r w:rsidR="00A608DC" w:rsidRPr="00A608DC">
        <w:rPr>
          <w:rFonts w:ascii="Bookman Old Style" w:hAnsi="Bookman Old Style"/>
        </w:rPr>
        <w:t>U</w:t>
      </w:r>
      <w:r w:rsidR="00B64E4C">
        <w:rPr>
          <w:rFonts w:ascii="Bookman Old Style" w:hAnsi="Bookman Old Style"/>
        </w:rPr>
        <w:t>U</w:t>
      </w:r>
      <w:r w:rsidR="00A608DC" w:rsidRPr="00A608DC">
        <w:rPr>
          <w:rFonts w:ascii="Bookman Old Style" w:hAnsi="Bookman Old Style"/>
        </w:rPr>
        <w:t xml:space="preserve"> No. 5 Tahun 2014 tentang Aparatur Sipil Negara</w:t>
      </w:r>
    </w:p>
    <w:p w:rsidR="008C7EFF" w:rsidRPr="00F01182" w:rsidRDefault="0071784E" w:rsidP="002C2BCB">
      <w:pPr>
        <w:spacing w:after="0" w:line="480" w:lineRule="auto"/>
        <w:ind w:firstLine="567"/>
        <w:jc w:val="both"/>
        <w:rPr>
          <w:rFonts w:ascii="Bookman Old Style" w:hAnsi="Bookman Old Style" w:cs="Times New Roman"/>
          <w:b/>
        </w:rPr>
      </w:pPr>
      <w:r w:rsidRPr="0071784E">
        <w:rPr>
          <w:rFonts w:ascii="Bookman Old Style" w:hAnsi="Bookman Old Style" w:cs="Times New Roman"/>
        </w:rPr>
        <w:t>Konsep teori regulasi menitikberatkan pada peraturan-peraturan yang dibuat pemerintah untuk mencapai keseimbangan informasi bagi pembuat ataupun pemakai informasi itu sendiri. Pada hubungan anta</w:t>
      </w:r>
      <w:r>
        <w:rPr>
          <w:rFonts w:ascii="Bookman Old Style" w:hAnsi="Bookman Old Style" w:cs="Times New Roman"/>
        </w:rPr>
        <w:t xml:space="preserve">ra SAP akrual dan keandalan, </w:t>
      </w:r>
      <w:r w:rsidRPr="0071784E">
        <w:rPr>
          <w:rFonts w:ascii="Bookman Old Style" w:hAnsi="Bookman Old Style" w:cs="Times New Roman"/>
        </w:rPr>
        <w:t>terd</w:t>
      </w:r>
      <w:r>
        <w:rPr>
          <w:rFonts w:ascii="Bookman Old Style" w:hAnsi="Bookman Old Style" w:cs="Times New Roman"/>
        </w:rPr>
        <w:t xml:space="preserve">apat regulasi yang mengaturnya </w:t>
      </w:r>
      <w:r w:rsidRPr="0071784E">
        <w:rPr>
          <w:rFonts w:ascii="Bookman Old Style" w:hAnsi="Bookman Old Style" w:cs="Times New Roman"/>
        </w:rPr>
        <w:t xml:space="preserve">yaitu PP Nomor 71 Tahun 2010. Peraturan pemerintah Nomor 71 tersebut menyajikan regulasi terkait penerapan </w:t>
      </w:r>
      <w:r>
        <w:rPr>
          <w:rFonts w:ascii="Bookman Old Style" w:hAnsi="Bookman Old Style" w:cs="Times New Roman"/>
        </w:rPr>
        <w:t>s</w:t>
      </w:r>
      <w:r w:rsidR="006E5B93" w:rsidRPr="002771D7">
        <w:rPr>
          <w:rFonts w:ascii="Bookman Old Style" w:hAnsi="Bookman Old Style" w:cs="Times New Roman"/>
        </w:rPr>
        <w:t xml:space="preserve">tandar akuntansi pemerintahan berbasis akrual </w:t>
      </w:r>
      <w:r w:rsidR="004C5C3F">
        <w:rPr>
          <w:rFonts w:ascii="Bookman Old Style" w:hAnsi="Bookman Old Style" w:cs="Times New Roman"/>
        </w:rPr>
        <w:t xml:space="preserve">yang </w:t>
      </w:r>
      <w:r w:rsidR="006E5B93" w:rsidRPr="002771D7">
        <w:rPr>
          <w:rFonts w:ascii="Bookman Old Style" w:hAnsi="Bookman Old Style" w:cs="Times New Roman"/>
        </w:rPr>
        <w:t xml:space="preserve">bertujuan untuk menciptakan pelaporan keuangan yang lebih baik, karena SAP akrual benar-benar menunjukan dan menyajikan kondisi keuangan yang sebenarnya dari pelaporan keuangan, karena transaksi yang dicatat pada basis akrual adalah berdasarkan keterjadiannya, bukan berdasarkan kas/setara kas diperoleh. Sehingga, </w:t>
      </w:r>
      <w:r w:rsidR="006E5B93" w:rsidRPr="002771D7">
        <w:rPr>
          <w:rFonts w:ascii="Bookman Old Style" w:hAnsi="Bookman Old Style" w:cs="Times New Roman"/>
        </w:rPr>
        <w:lastRenderedPageBreak/>
        <w:t xml:space="preserve">karateristik keandalan dalam pelaporan keuangan dapat dipenuhi. </w:t>
      </w:r>
      <w:r w:rsidR="00F01182">
        <w:rPr>
          <w:rFonts w:ascii="Bookman Old Style" w:hAnsi="Bookman Old Style" w:cs="Times New Roman"/>
        </w:rPr>
        <w:t xml:space="preserve">Hipotesis ini didukung beberapa penelitian terdahulu seperti </w:t>
      </w:r>
      <w:r w:rsidR="00F01182" w:rsidRPr="00F01182">
        <w:rPr>
          <w:rFonts w:ascii="Bookman Old Style" w:hAnsi="Bookman Old Style" w:cs="Times New Roman"/>
        </w:rPr>
        <w:t>Diawati (2015), Inapty dan Martiningsih (2016) juga penelitian Adhi dan Suhardjo (2013).</w:t>
      </w:r>
    </w:p>
    <w:p w:rsidR="006E5B93" w:rsidRPr="002771D7" w:rsidRDefault="004C60CE" w:rsidP="002C2BCB">
      <w:pPr>
        <w:spacing w:after="0" w:line="480" w:lineRule="auto"/>
        <w:ind w:firstLine="567"/>
        <w:jc w:val="both"/>
        <w:rPr>
          <w:rFonts w:ascii="Bookman Old Style" w:hAnsi="Bookman Old Style" w:cs="Times New Roman"/>
        </w:rPr>
      </w:pPr>
      <w:r w:rsidRPr="002771D7">
        <w:rPr>
          <w:rFonts w:ascii="Bookman Old Style" w:hAnsi="Bookman Old Style" w:cs="Times New Roman"/>
          <w:b/>
        </w:rPr>
        <w:t>H</w:t>
      </w:r>
      <w:r w:rsidRPr="00692C8A">
        <w:rPr>
          <w:rFonts w:ascii="Bookman Old Style" w:hAnsi="Bookman Old Style" w:cs="Times New Roman"/>
          <w:b/>
          <w:vertAlign w:val="subscript"/>
        </w:rPr>
        <w:t>1</w:t>
      </w:r>
      <w:r w:rsidRPr="002771D7">
        <w:rPr>
          <w:rFonts w:ascii="Bookman Old Style" w:hAnsi="Bookman Old Style" w:cs="Times New Roman"/>
          <w:b/>
        </w:rPr>
        <w:t xml:space="preserve">: </w:t>
      </w:r>
      <w:r w:rsidR="006E5B93" w:rsidRPr="002771D7">
        <w:rPr>
          <w:rFonts w:ascii="Bookman Old Style" w:hAnsi="Bookman Old Style" w:cs="Times New Roman"/>
          <w:b/>
        </w:rPr>
        <w:t>Standar Akuntansi Pemerintahan Berbasis Akrual berpengaruh positif terhadap Keandalan Pelaporan</w:t>
      </w:r>
      <w:r w:rsidR="00435C2F">
        <w:rPr>
          <w:rFonts w:ascii="Bookman Old Style" w:hAnsi="Bookman Old Style" w:cs="Times New Roman"/>
          <w:b/>
        </w:rPr>
        <w:t xml:space="preserve"> Keuangan</w:t>
      </w:r>
    </w:p>
    <w:p w:rsidR="008C7EFF" w:rsidRDefault="006E5B93" w:rsidP="002C2BCB">
      <w:pPr>
        <w:spacing w:after="0" w:line="480" w:lineRule="auto"/>
        <w:ind w:firstLine="567"/>
        <w:jc w:val="both"/>
        <w:rPr>
          <w:rFonts w:ascii="Bookman Old Style" w:hAnsi="Bookman Old Style"/>
        </w:rPr>
      </w:pPr>
      <w:r w:rsidRPr="002771D7">
        <w:rPr>
          <w:rFonts w:ascii="Bookman Old Style" w:hAnsi="Bookman Old Style"/>
        </w:rPr>
        <w:t xml:space="preserve">Penerapan SAP akrual </w:t>
      </w:r>
      <w:r w:rsidR="004C60CE" w:rsidRPr="002771D7">
        <w:rPr>
          <w:rFonts w:ascii="Bookman Old Style" w:hAnsi="Bookman Old Style"/>
        </w:rPr>
        <w:t xml:space="preserve">juga </w:t>
      </w:r>
      <w:r w:rsidRPr="002771D7">
        <w:rPr>
          <w:rFonts w:ascii="Bookman Old Style" w:hAnsi="Bookman Old Style"/>
        </w:rPr>
        <w:t xml:space="preserve">mendukung terciptanya kapasitas sumber daya manusia yang baik, dikarenakan SAP akrual memberikan tuntutan kepada ASN untuk lebih berkeahlian terutama dalam pelaksanaan basis akuntansi akrual. </w:t>
      </w:r>
      <w:r w:rsidR="00F01182" w:rsidRPr="00F01182">
        <w:rPr>
          <w:rFonts w:ascii="Bookman Old Style" w:hAnsi="Bookman Old Style"/>
        </w:rPr>
        <w:t xml:space="preserve">Beberapa kajian penelitian terdahulu </w:t>
      </w:r>
      <w:r w:rsidR="00F01182">
        <w:rPr>
          <w:rFonts w:ascii="Bookman Old Style" w:hAnsi="Bookman Old Style"/>
        </w:rPr>
        <w:t xml:space="preserve">seperti </w:t>
      </w:r>
      <w:r w:rsidR="00F01182" w:rsidRPr="00F01182">
        <w:rPr>
          <w:rFonts w:ascii="Bookman Old Style" w:hAnsi="Bookman Old Style"/>
        </w:rPr>
        <w:t>Warsino dalam Widyastuti dkk. (2015)</w:t>
      </w:r>
      <w:r w:rsidR="00F01182">
        <w:rPr>
          <w:rFonts w:ascii="Bookman Old Style" w:hAnsi="Bookman Old Style"/>
        </w:rPr>
        <w:t>, Surepno (2015) serta Sari dan Witono (2010) j</w:t>
      </w:r>
      <w:r w:rsidR="00F01182" w:rsidRPr="00F01182">
        <w:rPr>
          <w:rFonts w:ascii="Bookman Old Style" w:hAnsi="Bookman Old Style"/>
        </w:rPr>
        <w:t xml:space="preserve">uga berpendapat bahwa sumber daya manusia menjadi kunci dari penerapan SAP akrual.  </w:t>
      </w:r>
      <w:r w:rsidRPr="002771D7">
        <w:rPr>
          <w:rFonts w:ascii="Bookman Old Style" w:hAnsi="Bookman Old Style"/>
        </w:rPr>
        <w:t>SAP akrual juga memaksa ASN untuk mau mempelajari basis akuntansi akrual demi terciptanya keandalan pelaporan keuangan. Apabila terdapat SAP akrual sebagai kebijakan baru maka kapasitas ASN pun menjadi bertambah, karena ASN akan mempelajari hal baru lagi mengenai basis akuntansi, yang sebelumnya ASN hanya bisa menggunakan basis kas atau basis kas menuju akrual, kini ASN dapat mengembangkan kete</w:t>
      </w:r>
      <w:r w:rsidR="00B27F06" w:rsidRPr="002771D7">
        <w:rPr>
          <w:rFonts w:ascii="Bookman Old Style" w:hAnsi="Bookman Old Style"/>
        </w:rPr>
        <w:t>rampilannya dengan basis akrual.</w:t>
      </w:r>
      <w:r w:rsidRPr="002771D7">
        <w:rPr>
          <w:rFonts w:ascii="Bookman Old Style" w:hAnsi="Bookman Old Style"/>
        </w:rPr>
        <w:t xml:space="preserve"> </w:t>
      </w:r>
      <w:r w:rsidR="00F01182">
        <w:rPr>
          <w:rFonts w:ascii="Bookman Old Style" w:hAnsi="Bookman Old Style"/>
        </w:rPr>
        <w:t xml:space="preserve">Hal tersebut sesuai dengan </w:t>
      </w:r>
      <w:r w:rsidR="00F01182" w:rsidRPr="00F01182">
        <w:rPr>
          <w:rFonts w:ascii="Bookman Old Style" w:hAnsi="Bookman Old Style"/>
        </w:rPr>
        <w:t>regulasi yang mengatur tentang Aparatur Sipil Negara pada Undang-undang Nomor 5 Tahun 2014 bahwa sumber daya manusia sebagai ASN memiliki fungsi pelaksana kebijakan publik, tugas sebagai pelaksana kebijakan publik yang dibuat oleh Pejabat Pembina Kepegawaian sesuai dengan ketentuan peraturan perundang-undangan, dan juga memiliki peran sebagai pelaksana dan pengawas penyelenggaraan tugas umum pemerintahan</w:t>
      </w:r>
      <w:r w:rsidR="00F01182">
        <w:rPr>
          <w:rFonts w:ascii="Bookman Old Style" w:hAnsi="Bookman Old Style"/>
        </w:rPr>
        <w:t>.</w:t>
      </w:r>
    </w:p>
    <w:p w:rsidR="006E5B93" w:rsidRPr="002771D7" w:rsidRDefault="006E5B93" w:rsidP="002C2BCB">
      <w:pPr>
        <w:spacing w:after="0" w:line="480" w:lineRule="auto"/>
        <w:ind w:firstLine="567"/>
        <w:jc w:val="both"/>
        <w:rPr>
          <w:rFonts w:ascii="Bookman Old Style" w:hAnsi="Bookman Old Style" w:cs="Times New Roman"/>
          <w:b/>
        </w:rPr>
      </w:pPr>
      <w:r w:rsidRPr="002771D7">
        <w:rPr>
          <w:rFonts w:ascii="Bookman Old Style" w:hAnsi="Bookman Old Style" w:cs="Times New Roman"/>
          <w:b/>
        </w:rPr>
        <w:t>H</w:t>
      </w:r>
      <w:r w:rsidRPr="00692C8A">
        <w:rPr>
          <w:rFonts w:ascii="Bookman Old Style" w:hAnsi="Bookman Old Style" w:cs="Times New Roman"/>
          <w:b/>
          <w:vertAlign w:val="subscript"/>
        </w:rPr>
        <w:t>2</w:t>
      </w:r>
      <w:r w:rsidRPr="002771D7">
        <w:rPr>
          <w:rFonts w:ascii="Bookman Old Style" w:hAnsi="Bookman Old Style" w:cs="Times New Roman"/>
          <w:b/>
        </w:rPr>
        <w:t>: Standar Akuntansi Pemerintahan Berbasis Akrual berpengaruh positif terhadap Kapasitas Sumber Daya Manusia</w:t>
      </w:r>
    </w:p>
    <w:p w:rsidR="008C7EFF" w:rsidRDefault="00F14A11" w:rsidP="002C2BCB">
      <w:pPr>
        <w:spacing w:after="0" w:line="480" w:lineRule="auto"/>
        <w:ind w:firstLine="567"/>
        <w:jc w:val="both"/>
        <w:rPr>
          <w:rFonts w:ascii="Bookman Old Style" w:hAnsi="Bookman Old Style" w:cs="Times New Roman"/>
        </w:rPr>
      </w:pPr>
      <w:r w:rsidRPr="002771D7">
        <w:rPr>
          <w:rFonts w:ascii="Bookman Old Style" w:hAnsi="Bookman Old Style" w:cs="Times New Roman"/>
          <w:i/>
        </w:rPr>
        <w:t>Output</w:t>
      </w:r>
      <w:r w:rsidRPr="002771D7">
        <w:rPr>
          <w:rFonts w:ascii="Bookman Old Style" w:hAnsi="Bookman Old Style" w:cs="Times New Roman"/>
        </w:rPr>
        <w:t xml:space="preserve"> akuntansi pemerintah daerah adalah laporan keuangan pemerintah daerah, dan yang membuat laporan keuangan tersebut  adalah sumber daya </w:t>
      </w:r>
      <w:r w:rsidRPr="002771D7">
        <w:rPr>
          <w:rFonts w:ascii="Bookman Old Style" w:hAnsi="Bookman Old Style" w:cs="Times New Roman"/>
        </w:rPr>
        <w:lastRenderedPageBreak/>
        <w:t>manusia yang ada dalam lingkup SKPD terkait. Apabila sumber daya manusia yang bertugas mengelola sistem akuntansi sampai pada melaporkan laporan keuangan pemerintah daerah memi</w:t>
      </w:r>
      <w:r w:rsidR="00E3677D">
        <w:rPr>
          <w:rFonts w:ascii="Bookman Old Style" w:hAnsi="Bookman Old Style" w:cs="Times New Roman"/>
        </w:rPr>
        <w:t>liki kapasitas yang baik/memada</w:t>
      </w:r>
      <w:r w:rsidRPr="002771D7">
        <w:rPr>
          <w:rFonts w:ascii="Bookman Old Style" w:hAnsi="Bookman Old Style" w:cs="Times New Roman"/>
        </w:rPr>
        <w:t>i, maka laporan keuangan pemerintah daerah-pun akan menjadi baik pula.</w:t>
      </w:r>
      <w:r w:rsidR="00F01182">
        <w:rPr>
          <w:rFonts w:ascii="Bookman Old Style" w:hAnsi="Bookman Old Style" w:cs="Times New Roman"/>
        </w:rPr>
        <w:t xml:space="preserve"> Laporan Keuangan Pemerintah Daerah</w:t>
      </w:r>
      <w:r w:rsidRPr="002771D7">
        <w:rPr>
          <w:rFonts w:ascii="Bookman Old Style" w:hAnsi="Bookman Old Style" w:cs="Times New Roman"/>
        </w:rPr>
        <w:t xml:space="preserve"> yang baik ditandai dengan memenuhi karakteristik kualitatif pelap</w:t>
      </w:r>
      <w:r w:rsidR="00F01182">
        <w:rPr>
          <w:rFonts w:ascii="Bookman Old Style" w:hAnsi="Bookman Old Style" w:cs="Times New Roman"/>
        </w:rPr>
        <w:t>oran keuangan yaitu keandalan. Didukung beb</w:t>
      </w:r>
      <w:r w:rsidR="00B64E4C">
        <w:rPr>
          <w:rFonts w:ascii="Bookman Old Style" w:hAnsi="Bookman Old Style" w:cs="Times New Roman"/>
        </w:rPr>
        <w:t>e</w:t>
      </w:r>
      <w:r w:rsidR="00F01182">
        <w:rPr>
          <w:rFonts w:ascii="Bookman Old Style" w:hAnsi="Bookman Old Style" w:cs="Times New Roman"/>
        </w:rPr>
        <w:t xml:space="preserve">rapa penelitian sebelumnya oleh </w:t>
      </w:r>
      <w:r w:rsidR="00F01182" w:rsidRPr="00F01182">
        <w:rPr>
          <w:rFonts w:ascii="Bookman Old Style" w:hAnsi="Bookman Old Style" w:cs="Times New Roman"/>
        </w:rPr>
        <w:t>Surastiani dan Handayani (2015</w:t>
      </w:r>
      <w:r w:rsidR="00F01182">
        <w:rPr>
          <w:rFonts w:ascii="Bookman Old Style" w:hAnsi="Bookman Old Style" w:cs="Times New Roman"/>
        </w:rPr>
        <w:t xml:space="preserve">), </w:t>
      </w:r>
      <w:r w:rsidR="00F01182" w:rsidRPr="00F01182">
        <w:rPr>
          <w:rFonts w:ascii="Bookman Old Style" w:hAnsi="Bookman Old Style" w:cs="Times New Roman"/>
        </w:rPr>
        <w:t>Sari dan Witono (2014)</w:t>
      </w:r>
      <w:r w:rsidR="00F01182">
        <w:rPr>
          <w:rFonts w:ascii="Bookman Old Style" w:hAnsi="Bookman Old Style" w:cs="Times New Roman"/>
        </w:rPr>
        <w:t xml:space="preserve">, </w:t>
      </w:r>
      <w:r w:rsidR="00F01182" w:rsidRPr="00F01182">
        <w:rPr>
          <w:rFonts w:ascii="Bookman Old Style" w:hAnsi="Bookman Old Style" w:cs="Times New Roman"/>
        </w:rPr>
        <w:t>Widyaningrum dan Rahmawati (2010)</w:t>
      </w:r>
      <w:r w:rsidR="00F01182">
        <w:rPr>
          <w:rFonts w:ascii="Bookman Old Style" w:hAnsi="Bookman Old Style" w:cs="Times New Roman"/>
        </w:rPr>
        <w:t xml:space="preserve"> serta </w:t>
      </w:r>
      <w:r w:rsidR="00F01182" w:rsidRPr="00F01182">
        <w:rPr>
          <w:rFonts w:ascii="Bookman Old Style" w:hAnsi="Bookman Old Style" w:cs="Times New Roman"/>
        </w:rPr>
        <w:t>Sukirman dkk (2011)</w:t>
      </w:r>
      <w:r w:rsidR="00F01182">
        <w:rPr>
          <w:rFonts w:ascii="Bookman Old Style" w:hAnsi="Bookman Old Style" w:cs="Times New Roman"/>
        </w:rPr>
        <w:t xml:space="preserve">, mereka menemukan bahwa </w:t>
      </w:r>
      <w:r w:rsidR="00F01182" w:rsidRPr="00F01182">
        <w:rPr>
          <w:rFonts w:ascii="Bookman Old Style" w:hAnsi="Bookman Old Style" w:cs="Times New Roman"/>
        </w:rPr>
        <w:t>sumber daya manusia berpengaruh positif terhadap keandalan pelaporan keuangan pemerintah daerah.</w:t>
      </w:r>
      <w:r w:rsidR="00F01182">
        <w:rPr>
          <w:rFonts w:ascii="Bookman Old Style" w:hAnsi="Bookman Old Style" w:cs="Times New Roman"/>
        </w:rPr>
        <w:t xml:space="preserve"> Didasari dengan regulasi</w:t>
      </w:r>
      <w:r w:rsidR="0029263A">
        <w:rPr>
          <w:rFonts w:ascii="Bookman Old Style" w:hAnsi="Bookman Old Style" w:cs="Times New Roman"/>
        </w:rPr>
        <w:t xml:space="preserve"> yang mengatur tentang Aparatur Sipil Negara </w:t>
      </w:r>
      <w:r w:rsidR="0029263A" w:rsidRPr="00F01182">
        <w:rPr>
          <w:rFonts w:ascii="Bookman Old Style" w:hAnsi="Bookman Old Style"/>
        </w:rPr>
        <w:t>Undang-undang Nomor 5 Tahun 2014</w:t>
      </w:r>
      <w:r w:rsidR="0029263A">
        <w:rPr>
          <w:rFonts w:ascii="Bookman Old Style" w:hAnsi="Bookman Old Style"/>
        </w:rPr>
        <w:t xml:space="preserve">, maka diajukan hipotesis ketiga dalam penelitian ini. </w:t>
      </w:r>
    </w:p>
    <w:p w:rsidR="00F14A11" w:rsidRPr="002771D7" w:rsidRDefault="00692C8A" w:rsidP="002C2BCB">
      <w:pPr>
        <w:spacing w:after="0" w:line="480" w:lineRule="auto"/>
        <w:ind w:firstLine="567"/>
        <w:jc w:val="both"/>
        <w:rPr>
          <w:rFonts w:ascii="Bookman Old Style" w:hAnsi="Bookman Old Style" w:cs="Times New Roman"/>
        </w:rPr>
      </w:pPr>
      <w:r>
        <w:rPr>
          <w:rFonts w:ascii="Bookman Old Style" w:hAnsi="Bookman Old Style" w:cs="Times New Roman"/>
          <w:b/>
        </w:rPr>
        <w:t>H</w:t>
      </w:r>
      <w:r w:rsidRPr="00692C8A">
        <w:rPr>
          <w:rFonts w:ascii="Bookman Old Style" w:hAnsi="Bookman Old Style" w:cs="Times New Roman"/>
          <w:b/>
          <w:vertAlign w:val="subscript"/>
        </w:rPr>
        <w:t>3</w:t>
      </w:r>
      <w:r w:rsidR="00F14A11" w:rsidRPr="002771D7">
        <w:rPr>
          <w:rFonts w:ascii="Bookman Old Style" w:hAnsi="Bookman Old Style" w:cs="Times New Roman"/>
          <w:b/>
        </w:rPr>
        <w:t>: Kapasitas Sumber Daya Manusia berpengaruh positif terhadap Keandalan Pelaporan Keuangan</w:t>
      </w:r>
    </w:p>
    <w:p w:rsidR="008C7EFF" w:rsidRDefault="0071784E" w:rsidP="009A0421">
      <w:pPr>
        <w:spacing w:after="0" w:line="480" w:lineRule="auto"/>
        <w:ind w:firstLine="567"/>
        <w:jc w:val="both"/>
        <w:rPr>
          <w:rFonts w:ascii="Bookman Old Style" w:hAnsi="Bookman Old Style" w:cs="Times New Roman"/>
        </w:rPr>
      </w:pPr>
      <w:r w:rsidRPr="0071784E">
        <w:rPr>
          <w:rFonts w:ascii="Bookman Old Style" w:hAnsi="Bookman Old Style" w:cs="Times New Roman"/>
        </w:rPr>
        <w:t>Konsep</w:t>
      </w:r>
      <w:r>
        <w:rPr>
          <w:rFonts w:ascii="Bookman Old Style" w:hAnsi="Bookman Old Style" w:cs="Times New Roman"/>
        </w:rPr>
        <w:t xml:space="preserve"> keempat</w:t>
      </w:r>
      <w:r w:rsidRPr="0071784E">
        <w:rPr>
          <w:rFonts w:ascii="Bookman Old Style" w:hAnsi="Bookman Old Style" w:cs="Times New Roman"/>
        </w:rPr>
        <w:t xml:space="preserve"> dari penelitian ini adalah untuk mengetahui pengaruh SAP akrual terhadap keandalan pelaporan keuangan dengan ditentukan pengaruhnya oleh kapasistas sumber daya manusia sesuai dengan teori regulasi, yang mana teori regulasi menghadirkan beberapa regulasi terkait hubungan antara ketiga variabel tersebut seperti Peraturan Pemerintah No. 71 Tahun 2010 tentang Standar Akuntansi Pemerintahan Berbasis Akrual, Permendagri No. 64 Tahun 2013 tentang Penerapan Standar Akuntansi Pemerintahan Berbasis Akrual pada Pemerintah Daerah dan Undang-Undang No. 5 Tahun 2014 tentang Aparatur Sipil Negara. Seperti yang telah dijelaskan sebelumnya bahwa penerapan SAP Akrual digunakan untuk mendukung keandalan pelaporan keuangan, namun pengaruh tersebut ditentukan oleh adanya variabel kapasitas sumber daya manusia dan telah diketahui pula bahwa kapasitas sumber daya manusia berpengaruh</w:t>
      </w:r>
      <w:r w:rsidR="0029263A">
        <w:rPr>
          <w:rFonts w:ascii="Bookman Old Style" w:hAnsi="Bookman Old Style" w:cs="Times New Roman"/>
        </w:rPr>
        <w:t xml:space="preserve"> positif terhadap</w:t>
      </w:r>
      <w:r w:rsidRPr="0071784E">
        <w:rPr>
          <w:rFonts w:ascii="Bookman Old Style" w:hAnsi="Bookman Old Style" w:cs="Times New Roman"/>
        </w:rPr>
        <w:t xml:space="preserve"> keandalan pelaporan keuangan</w:t>
      </w:r>
      <w:r w:rsidR="0029263A">
        <w:rPr>
          <w:rFonts w:ascii="Bookman Old Style" w:hAnsi="Bookman Old Style" w:cs="Times New Roman"/>
        </w:rPr>
        <w:t xml:space="preserve"> seperti penelitian yang dilakukan oleh </w:t>
      </w:r>
      <w:r w:rsidR="0029263A" w:rsidRPr="00F01182">
        <w:rPr>
          <w:rFonts w:ascii="Bookman Old Style" w:hAnsi="Bookman Old Style" w:cs="Times New Roman"/>
        </w:rPr>
        <w:lastRenderedPageBreak/>
        <w:t>Surastiani dan Handayani (2015</w:t>
      </w:r>
      <w:r w:rsidR="0029263A">
        <w:rPr>
          <w:rFonts w:ascii="Bookman Old Style" w:hAnsi="Bookman Old Style" w:cs="Times New Roman"/>
        </w:rPr>
        <w:t xml:space="preserve">), </w:t>
      </w:r>
      <w:r w:rsidR="0029263A" w:rsidRPr="00F01182">
        <w:rPr>
          <w:rFonts w:ascii="Bookman Old Style" w:hAnsi="Bookman Old Style" w:cs="Times New Roman"/>
        </w:rPr>
        <w:t>Sari dan Witono (2014)</w:t>
      </w:r>
      <w:r w:rsidR="0029263A">
        <w:rPr>
          <w:rFonts w:ascii="Bookman Old Style" w:hAnsi="Bookman Old Style" w:cs="Times New Roman"/>
        </w:rPr>
        <w:t xml:space="preserve">, </w:t>
      </w:r>
      <w:r w:rsidR="0029263A" w:rsidRPr="00F01182">
        <w:rPr>
          <w:rFonts w:ascii="Bookman Old Style" w:hAnsi="Bookman Old Style" w:cs="Times New Roman"/>
        </w:rPr>
        <w:t>Widyaningrum dan Rahmawati (2010)</w:t>
      </w:r>
      <w:r w:rsidR="0029263A">
        <w:rPr>
          <w:rFonts w:ascii="Bookman Old Style" w:hAnsi="Bookman Old Style" w:cs="Times New Roman"/>
        </w:rPr>
        <w:t xml:space="preserve"> serta </w:t>
      </w:r>
      <w:r w:rsidR="0029263A" w:rsidRPr="00F01182">
        <w:rPr>
          <w:rFonts w:ascii="Bookman Old Style" w:hAnsi="Bookman Old Style" w:cs="Times New Roman"/>
        </w:rPr>
        <w:t>Sukirman dkk (2011)</w:t>
      </w:r>
      <w:r w:rsidRPr="0071784E">
        <w:rPr>
          <w:rFonts w:ascii="Bookman Old Style" w:hAnsi="Bookman Old Style" w:cs="Times New Roman"/>
        </w:rPr>
        <w:t>. Begitu juga teori regulasi yang mempunyai tujuan  menutut sumber daya manusia sebagai ASN untuk dapat menjalankan setiap kebijakan yang diberikan oleh pemerintah.</w:t>
      </w:r>
      <w:r w:rsidR="00F14A11" w:rsidRPr="002771D7">
        <w:rPr>
          <w:rFonts w:ascii="Bookman Old Style" w:hAnsi="Bookman Old Style" w:cs="Times New Roman"/>
        </w:rPr>
        <w:t xml:space="preserve">. </w:t>
      </w:r>
    </w:p>
    <w:p w:rsidR="004C043E" w:rsidRDefault="00F14A11" w:rsidP="007F0A7E">
      <w:pPr>
        <w:spacing w:after="0" w:line="480" w:lineRule="auto"/>
        <w:ind w:firstLine="567"/>
        <w:jc w:val="both"/>
        <w:rPr>
          <w:rFonts w:ascii="Bookman Old Style" w:hAnsi="Bookman Old Style" w:cs="Times New Roman"/>
          <w:b/>
        </w:rPr>
      </w:pPr>
      <w:r w:rsidRPr="002771D7">
        <w:rPr>
          <w:rFonts w:ascii="Bookman Old Style" w:hAnsi="Bookman Old Style" w:cs="Times New Roman"/>
          <w:b/>
        </w:rPr>
        <w:t>H</w:t>
      </w:r>
      <w:r w:rsidRPr="00692C8A">
        <w:rPr>
          <w:rFonts w:ascii="Bookman Old Style" w:hAnsi="Bookman Old Style" w:cs="Times New Roman"/>
          <w:b/>
          <w:vertAlign w:val="subscript"/>
        </w:rPr>
        <w:t>4</w:t>
      </w:r>
      <w:r w:rsidRPr="002771D7">
        <w:rPr>
          <w:rFonts w:ascii="Bookman Old Style" w:hAnsi="Bookman Old Style" w:cs="Times New Roman"/>
          <w:b/>
        </w:rPr>
        <w:t>: Kapasitas Sumber Daya Manusia mem</w:t>
      </w:r>
      <w:r w:rsidR="009A0421">
        <w:rPr>
          <w:rFonts w:ascii="Bookman Old Style" w:hAnsi="Bookman Old Style" w:cs="Times New Roman"/>
          <w:b/>
        </w:rPr>
        <w:t>ediasi</w:t>
      </w:r>
      <w:r w:rsidRPr="002771D7">
        <w:rPr>
          <w:rFonts w:ascii="Bookman Old Style" w:hAnsi="Bookman Old Style" w:cs="Times New Roman"/>
          <w:b/>
        </w:rPr>
        <w:t xml:space="preserve"> pengaruh antara Standar Akuntansi Pemerintahan Berbasis Akrual terhadap Keandalan Pelaporan Keuangan</w:t>
      </w:r>
    </w:p>
    <w:p w:rsidR="007F0A7E" w:rsidRDefault="007F0A7E" w:rsidP="007F0A7E">
      <w:pPr>
        <w:spacing w:after="0" w:line="480" w:lineRule="auto"/>
        <w:ind w:firstLine="567"/>
        <w:jc w:val="both"/>
        <w:rPr>
          <w:rFonts w:ascii="Bookman Old Style" w:hAnsi="Bookman Old Style" w:cs="Times New Roman"/>
          <w:b/>
        </w:rPr>
      </w:pPr>
    </w:p>
    <w:p w:rsidR="00D74098" w:rsidRPr="002771D7" w:rsidRDefault="00D74098" w:rsidP="002C2BCB">
      <w:pPr>
        <w:spacing w:after="0" w:line="480" w:lineRule="auto"/>
        <w:jc w:val="both"/>
        <w:rPr>
          <w:rFonts w:ascii="Bookman Old Style" w:hAnsi="Bookman Old Style" w:cs="Times New Roman"/>
          <w:b/>
        </w:rPr>
      </w:pPr>
      <w:r w:rsidRPr="002771D7">
        <w:rPr>
          <w:rFonts w:ascii="Bookman Old Style" w:hAnsi="Bookman Old Style" w:cs="Times New Roman"/>
          <w:b/>
        </w:rPr>
        <w:t>METODE PENELITIAN</w:t>
      </w:r>
    </w:p>
    <w:p w:rsidR="0079177C" w:rsidRDefault="005363B9" w:rsidP="002C2BCB">
      <w:pPr>
        <w:spacing w:after="0" w:line="480" w:lineRule="auto"/>
        <w:ind w:firstLine="567"/>
        <w:jc w:val="both"/>
        <w:rPr>
          <w:rFonts w:ascii="Bookman Old Style" w:hAnsi="Bookman Old Style"/>
        </w:rPr>
      </w:pPr>
      <w:r w:rsidRPr="002771D7">
        <w:rPr>
          <w:rFonts w:ascii="Bookman Old Style" w:hAnsi="Bookman Old Style"/>
        </w:rPr>
        <w:t>Penelitian ini menggunakan pendekatan kuantitatif.</w:t>
      </w:r>
      <w:r w:rsidR="00287189" w:rsidRPr="002771D7">
        <w:rPr>
          <w:rFonts w:ascii="Bookman Old Style" w:hAnsi="Bookman Old Style"/>
        </w:rPr>
        <w:t xml:space="preserve"> Bentuk data pada penelitian kali ini adalah data primer yang dilakukan dengan penyebaran kuisioner kepada obyek penelitian yaitu pegawai bagian akuntansi Badan Pengelolaan Pendapatan, Keuangan dan Aset Daerah (BPPKAD) dan  bendahara umum pengeluaran SKPD yang ada di bawah naungan BPPKAD se-Kabupaten Kudus. </w:t>
      </w:r>
      <w:r w:rsidR="005836AC">
        <w:rPr>
          <w:rFonts w:ascii="Bookman Old Style" w:hAnsi="Bookman Old Style"/>
        </w:rPr>
        <w:t>Terdapat</w:t>
      </w:r>
      <w:r w:rsidR="0079177C" w:rsidRPr="002771D7">
        <w:rPr>
          <w:rFonts w:ascii="Bookman Old Style" w:hAnsi="Bookman Old Style"/>
        </w:rPr>
        <w:t xml:space="preserve"> 10 orang pegawai bagian akuntansi dan 52 Bendahara Umum Pengeluaran di 52 SKPD se-Kabupaten Kudus yang akan diteliti dalam penelitian ini. Ke-62 responden tersebut memiliki peran, fungsi dan kesempatan yang sama sebagai objek penelitian. Oleh karena itu, seluruh populasi dalam penelitian in</w:t>
      </w:r>
      <w:r w:rsidR="001653A8" w:rsidRPr="002771D7">
        <w:rPr>
          <w:rFonts w:ascii="Bookman Old Style" w:hAnsi="Bookman Old Style"/>
        </w:rPr>
        <w:t>i akan dijadikan sebagai sampel, sehingga penelitian ini adalah penelitian populasi.</w:t>
      </w:r>
    </w:p>
    <w:p w:rsidR="000E70A2" w:rsidRPr="002771D7" w:rsidRDefault="00B64E4C" w:rsidP="000E70A2">
      <w:pPr>
        <w:spacing w:after="0" w:line="240" w:lineRule="auto"/>
        <w:ind w:firstLine="567"/>
        <w:jc w:val="both"/>
        <w:rPr>
          <w:rFonts w:ascii="Bookman Old Style" w:hAnsi="Bookman Old Style"/>
        </w:rPr>
      </w:pPr>
      <w:r>
        <w:rPr>
          <w:rFonts w:ascii="Bookman Old Style" w:hAnsi="Bookman Old Style" w:cs="Times New Roman"/>
          <w:b/>
        </w:rPr>
        <w:t>Tabel 1</w:t>
      </w:r>
      <w:r w:rsidR="000E70A2">
        <w:rPr>
          <w:rFonts w:ascii="Bookman Old Style" w:hAnsi="Bookman Old Style" w:cs="Times New Roman"/>
          <w:b/>
        </w:rPr>
        <w:t xml:space="preserve">. </w:t>
      </w:r>
      <w:r w:rsidR="000E70A2">
        <w:rPr>
          <w:rFonts w:ascii="Bookman Old Style" w:hAnsi="Bookman Old Style" w:cs="Times New Roman"/>
        </w:rPr>
        <w:t>Operasionalisasi Variabel Penelitian</w:t>
      </w:r>
    </w:p>
    <w:tbl>
      <w:tblPr>
        <w:tblStyle w:val="TableGrid"/>
        <w:tblW w:w="7663"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2281"/>
        <w:gridCol w:w="3793"/>
      </w:tblGrid>
      <w:tr w:rsidR="000E70A2" w:rsidRPr="000E70A2" w:rsidTr="004C5C3F">
        <w:trPr>
          <w:trHeight w:val="293"/>
        </w:trPr>
        <w:tc>
          <w:tcPr>
            <w:tcW w:w="1589" w:type="dxa"/>
            <w:tcBorders>
              <w:top w:val="single" w:sz="4" w:space="0" w:color="auto"/>
              <w:bottom w:val="single" w:sz="4" w:space="0" w:color="auto"/>
            </w:tcBorders>
            <w:vAlign w:val="center"/>
          </w:tcPr>
          <w:p w:rsidR="000E70A2" w:rsidRPr="000E70A2" w:rsidRDefault="000E70A2" w:rsidP="00064D69">
            <w:pPr>
              <w:pStyle w:val="ListParagraph"/>
              <w:spacing w:line="276" w:lineRule="auto"/>
              <w:ind w:left="0"/>
              <w:jc w:val="center"/>
              <w:rPr>
                <w:rFonts w:ascii="Bookman Old Style" w:hAnsi="Bookman Old Style" w:cs="Times New Roman"/>
                <w:b/>
                <w:sz w:val="20"/>
                <w:szCs w:val="20"/>
              </w:rPr>
            </w:pPr>
            <w:r w:rsidRPr="000E70A2">
              <w:rPr>
                <w:rFonts w:ascii="Bookman Old Style" w:hAnsi="Bookman Old Style" w:cs="Times New Roman"/>
                <w:b/>
                <w:sz w:val="20"/>
                <w:szCs w:val="20"/>
              </w:rPr>
              <w:t>Variabel</w:t>
            </w:r>
          </w:p>
        </w:tc>
        <w:tc>
          <w:tcPr>
            <w:tcW w:w="2281" w:type="dxa"/>
            <w:tcBorders>
              <w:top w:val="single" w:sz="4" w:space="0" w:color="auto"/>
              <w:bottom w:val="single" w:sz="4" w:space="0" w:color="auto"/>
            </w:tcBorders>
            <w:vAlign w:val="center"/>
          </w:tcPr>
          <w:p w:rsidR="000E70A2" w:rsidRPr="000E70A2" w:rsidRDefault="000E70A2" w:rsidP="00064D69">
            <w:pPr>
              <w:pStyle w:val="ListParagraph"/>
              <w:spacing w:line="276" w:lineRule="auto"/>
              <w:ind w:left="0"/>
              <w:jc w:val="center"/>
              <w:rPr>
                <w:rFonts w:ascii="Bookman Old Style" w:hAnsi="Bookman Old Style" w:cs="Times New Roman"/>
                <w:b/>
                <w:sz w:val="20"/>
                <w:szCs w:val="20"/>
              </w:rPr>
            </w:pPr>
            <w:r w:rsidRPr="000E70A2">
              <w:rPr>
                <w:rFonts w:ascii="Bookman Old Style" w:hAnsi="Bookman Old Style" w:cs="Times New Roman"/>
                <w:b/>
                <w:sz w:val="20"/>
                <w:szCs w:val="20"/>
              </w:rPr>
              <w:t>Definisi</w:t>
            </w:r>
          </w:p>
        </w:tc>
        <w:tc>
          <w:tcPr>
            <w:tcW w:w="3793" w:type="dxa"/>
            <w:tcBorders>
              <w:top w:val="single" w:sz="4" w:space="0" w:color="auto"/>
              <w:bottom w:val="single" w:sz="4" w:space="0" w:color="auto"/>
            </w:tcBorders>
            <w:vAlign w:val="center"/>
          </w:tcPr>
          <w:p w:rsidR="000E70A2" w:rsidRPr="000E70A2" w:rsidRDefault="000E70A2" w:rsidP="00064D69">
            <w:pPr>
              <w:pStyle w:val="ListParagraph"/>
              <w:spacing w:line="276" w:lineRule="auto"/>
              <w:ind w:left="0"/>
              <w:jc w:val="center"/>
              <w:rPr>
                <w:rFonts w:ascii="Bookman Old Style" w:hAnsi="Bookman Old Style" w:cs="Times New Roman"/>
                <w:b/>
                <w:sz w:val="20"/>
                <w:szCs w:val="20"/>
              </w:rPr>
            </w:pPr>
            <w:r w:rsidRPr="000E70A2">
              <w:rPr>
                <w:rFonts w:ascii="Bookman Old Style" w:hAnsi="Bookman Old Style" w:cs="Times New Roman"/>
                <w:b/>
                <w:sz w:val="20"/>
                <w:szCs w:val="20"/>
              </w:rPr>
              <w:t>Pengukuran/Indikator</w:t>
            </w:r>
          </w:p>
        </w:tc>
      </w:tr>
      <w:tr w:rsidR="000E70A2" w:rsidRPr="000E70A2" w:rsidTr="004C5C3F">
        <w:tc>
          <w:tcPr>
            <w:tcW w:w="1589" w:type="dxa"/>
            <w:tcBorders>
              <w:top w:val="single" w:sz="4" w:space="0" w:color="auto"/>
              <w:bottom w:val="single" w:sz="4" w:space="0" w:color="auto"/>
            </w:tcBorders>
          </w:tcPr>
          <w:p w:rsidR="000E70A2" w:rsidRPr="000E70A2" w:rsidRDefault="000E70A2" w:rsidP="00064D69">
            <w:pPr>
              <w:pStyle w:val="ListParagraph"/>
              <w:spacing w:line="360" w:lineRule="auto"/>
              <w:ind w:left="0"/>
              <w:jc w:val="both"/>
              <w:rPr>
                <w:rFonts w:ascii="Bookman Old Style" w:hAnsi="Bookman Old Style" w:cs="Times New Roman"/>
                <w:sz w:val="20"/>
                <w:szCs w:val="20"/>
              </w:rPr>
            </w:pPr>
            <w:r w:rsidRPr="000E70A2">
              <w:rPr>
                <w:rFonts w:ascii="Bookman Old Style" w:hAnsi="Bookman Old Style" w:cs="Times New Roman"/>
                <w:sz w:val="20"/>
                <w:szCs w:val="20"/>
              </w:rPr>
              <w:t>Keandalan Pelaporan Keuangan</w:t>
            </w:r>
          </w:p>
        </w:tc>
        <w:tc>
          <w:tcPr>
            <w:tcW w:w="2281" w:type="dxa"/>
            <w:tcBorders>
              <w:top w:val="single" w:sz="4" w:space="0" w:color="auto"/>
              <w:bottom w:val="single" w:sz="4" w:space="0" w:color="auto"/>
            </w:tcBorders>
          </w:tcPr>
          <w:p w:rsidR="000E70A2" w:rsidRPr="000E70A2" w:rsidRDefault="004C5C3F" w:rsidP="004C5C3F">
            <w:pPr>
              <w:spacing w:line="276" w:lineRule="auto"/>
              <w:rPr>
                <w:rFonts w:ascii="Bookman Old Style" w:hAnsi="Bookman Old Style" w:cs="Times New Roman"/>
                <w:sz w:val="20"/>
                <w:szCs w:val="20"/>
              </w:rPr>
            </w:pPr>
            <w:r>
              <w:rPr>
                <w:rFonts w:ascii="Bookman Old Style" w:hAnsi="Bookman Old Style" w:cs="Times New Roman"/>
                <w:sz w:val="20"/>
                <w:szCs w:val="20"/>
              </w:rPr>
              <w:t>K</w:t>
            </w:r>
            <w:r w:rsidR="000E70A2" w:rsidRPr="000E70A2">
              <w:rPr>
                <w:rFonts w:ascii="Bookman Old Style" w:hAnsi="Bookman Old Style" w:cs="Times New Roman"/>
                <w:sz w:val="20"/>
                <w:szCs w:val="20"/>
              </w:rPr>
              <w:t xml:space="preserve">emampuan informasi dalam laporan keuangan bebas dari pengertian yang menyesatkan dan kesalahan yang material, menyajikan setiap </w:t>
            </w:r>
          </w:p>
        </w:tc>
        <w:tc>
          <w:tcPr>
            <w:tcW w:w="3793" w:type="dxa"/>
            <w:tcBorders>
              <w:top w:val="single" w:sz="4" w:space="0" w:color="auto"/>
              <w:bottom w:val="single" w:sz="4" w:space="0" w:color="auto"/>
            </w:tcBorders>
          </w:tcPr>
          <w:p w:rsidR="000E70A2" w:rsidRPr="000E70A2" w:rsidRDefault="000E70A2" w:rsidP="000E70A2">
            <w:pPr>
              <w:pStyle w:val="ListParagraph"/>
              <w:numPr>
                <w:ilvl w:val="0"/>
                <w:numId w:val="4"/>
              </w:numPr>
              <w:spacing w:line="360" w:lineRule="auto"/>
              <w:ind w:left="270" w:hanging="270"/>
              <w:jc w:val="both"/>
              <w:rPr>
                <w:rFonts w:ascii="Bookman Old Style" w:hAnsi="Bookman Old Style" w:cs="Times New Roman"/>
                <w:sz w:val="20"/>
                <w:szCs w:val="20"/>
              </w:rPr>
            </w:pPr>
            <w:r w:rsidRPr="000E70A2">
              <w:rPr>
                <w:rFonts w:ascii="Bookman Old Style" w:hAnsi="Bookman Old Style" w:cs="Times New Roman"/>
                <w:sz w:val="20"/>
                <w:szCs w:val="20"/>
              </w:rPr>
              <w:t>Adanya transaksi keuangan yang jujur dan wajar</w:t>
            </w:r>
          </w:p>
          <w:p w:rsidR="000E70A2" w:rsidRPr="000E70A2" w:rsidRDefault="000E70A2" w:rsidP="000E70A2">
            <w:pPr>
              <w:pStyle w:val="ListParagraph"/>
              <w:numPr>
                <w:ilvl w:val="0"/>
                <w:numId w:val="4"/>
              </w:numPr>
              <w:spacing w:line="360" w:lineRule="auto"/>
              <w:ind w:left="270" w:hanging="270"/>
              <w:jc w:val="both"/>
              <w:rPr>
                <w:rFonts w:ascii="Bookman Old Style" w:hAnsi="Bookman Old Style" w:cs="Times New Roman"/>
                <w:sz w:val="20"/>
                <w:szCs w:val="20"/>
              </w:rPr>
            </w:pPr>
            <w:r w:rsidRPr="000E70A2">
              <w:rPr>
                <w:rFonts w:ascii="Bookman Old Style" w:hAnsi="Bookman Old Style" w:cs="Times New Roman"/>
                <w:sz w:val="20"/>
                <w:szCs w:val="20"/>
              </w:rPr>
              <w:t>Adanya laporan keuangan pokok sesuai aturan</w:t>
            </w:r>
          </w:p>
          <w:p w:rsidR="00D97BEC" w:rsidRDefault="000E70A2" w:rsidP="004C5C3F">
            <w:pPr>
              <w:pStyle w:val="ListParagraph"/>
              <w:numPr>
                <w:ilvl w:val="0"/>
                <w:numId w:val="4"/>
              </w:numPr>
              <w:spacing w:line="360" w:lineRule="auto"/>
              <w:ind w:left="270" w:hanging="270"/>
              <w:jc w:val="both"/>
              <w:rPr>
                <w:rFonts w:ascii="Bookman Old Style" w:hAnsi="Bookman Old Style" w:cs="Times New Roman"/>
                <w:sz w:val="20"/>
                <w:szCs w:val="20"/>
              </w:rPr>
            </w:pPr>
            <w:r w:rsidRPr="000E70A2">
              <w:rPr>
                <w:rFonts w:ascii="Bookman Old Style" w:hAnsi="Bookman Old Style" w:cs="Times New Roman"/>
                <w:sz w:val="20"/>
                <w:szCs w:val="20"/>
              </w:rPr>
              <w:t>Informasi dalam laporan keuangan dapat diuji</w:t>
            </w:r>
          </w:p>
          <w:p w:rsidR="000E70A2" w:rsidRDefault="00D97BEC" w:rsidP="004C5C3F">
            <w:pPr>
              <w:pStyle w:val="ListParagraph"/>
              <w:numPr>
                <w:ilvl w:val="0"/>
                <w:numId w:val="4"/>
              </w:numPr>
              <w:spacing w:line="360" w:lineRule="auto"/>
              <w:ind w:left="270" w:hanging="270"/>
              <w:jc w:val="both"/>
              <w:rPr>
                <w:rFonts w:ascii="Bookman Old Style" w:hAnsi="Bookman Old Style" w:cs="Times New Roman"/>
                <w:sz w:val="20"/>
                <w:szCs w:val="20"/>
              </w:rPr>
            </w:pPr>
            <w:r w:rsidRPr="00D97BEC">
              <w:rPr>
                <w:rFonts w:ascii="Bookman Old Style" w:hAnsi="Bookman Old Style" w:cs="Times New Roman"/>
                <w:sz w:val="20"/>
                <w:szCs w:val="20"/>
              </w:rPr>
              <w:t>Adanya rekonsiliasi yang dilakukan secara periodik.</w:t>
            </w:r>
          </w:p>
          <w:p w:rsidR="00D97BEC" w:rsidRDefault="00D97BEC" w:rsidP="00D97BEC">
            <w:pPr>
              <w:pStyle w:val="ListParagraph"/>
              <w:spacing w:line="360" w:lineRule="auto"/>
              <w:ind w:left="270"/>
              <w:jc w:val="both"/>
              <w:rPr>
                <w:rFonts w:ascii="Bookman Old Style" w:hAnsi="Bookman Old Style" w:cs="Times New Roman"/>
                <w:sz w:val="20"/>
                <w:szCs w:val="20"/>
              </w:rPr>
            </w:pPr>
          </w:p>
          <w:p w:rsidR="00D97BEC" w:rsidRPr="00D97BEC" w:rsidRDefault="00D97BEC" w:rsidP="00D97BEC">
            <w:pPr>
              <w:pStyle w:val="ListParagraph"/>
              <w:spacing w:line="360" w:lineRule="auto"/>
              <w:ind w:left="270"/>
              <w:jc w:val="both"/>
              <w:rPr>
                <w:rFonts w:ascii="Bookman Old Style" w:hAnsi="Bookman Old Style" w:cs="Times New Roman"/>
                <w:sz w:val="20"/>
                <w:szCs w:val="20"/>
              </w:rPr>
            </w:pPr>
          </w:p>
        </w:tc>
      </w:tr>
    </w:tbl>
    <w:p w:rsidR="0043670B" w:rsidRPr="002771D7" w:rsidRDefault="0043670B" w:rsidP="0043670B">
      <w:pPr>
        <w:spacing w:after="0" w:line="240" w:lineRule="auto"/>
        <w:ind w:firstLine="567"/>
        <w:jc w:val="both"/>
        <w:rPr>
          <w:rFonts w:ascii="Bookman Old Style" w:hAnsi="Bookman Old Style"/>
        </w:rPr>
      </w:pPr>
      <w:r>
        <w:rPr>
          <w:rFonts w:ascii="Bookman Old Style" w:hAnsi="Bookman Old Style" w:cs="Times New Roman"/>
          <w:b/>
        </w:rPr>
        <w:lastRenderedPageBreak/>
        <w:t xml:space="preserve">Lanjutan </w:t>
      </w:r>
      <w:r>
        <w:rPr>
          <w:rFonts w:ascii="Bookman Old Style" w:hAnsi="Bookman Old Style" w:cs="Times New Roman"/>
          <w:b/>
        </w:rPr>
        <w:t xml:space="preserve">Tabel 1. </w:t>
      </w:r>
      <w:r>
        <w:rPr>
          <w:rFonts w:ascii="Bookman Old Style" w:hAnsi="Bookman Old Style" w:cs="Times New Roman"/>
        </w:rPr>
        <w:t>Operasionalisasi Variabel Penelitian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2961"/>
        <w:gridCol w:w="2984"/>
      </w:tblGrid>
      <w:tr w:rsidR="0043670B" w:rsidTr="0043670B">
        <w:tc>
          <w:tcPr>
            <w:tcW w:w="2933" w:type="dxa"/>
            <w:tcBorders>
              <w:top w:val="single" w:sz="4" w:space="0" w:color="auto"/>
              <w:bottom w:val="single" w:sz="4" w:space="0" w:color="auto"/>
            </w:tcBorders>
            <w:vAlign w:val="center"/>
          </w:tcPr>
          <w:p w:rsidR="0043670B" w:rsidRPr="000E70A2" w:rsidRDefault="0043670B" w:rsidP="000C6810">
            <w:pPr>
              <w:pStyle w:val="ListParagraph"/>
              <w:spacing w:line="276" w:lineRule="auto"/>
              <w:ind w:left="0"/>
              <w:jc w:val="center"/>
              <w:rPr>
                <w:rFonts w:ascii="Bookman Old Style" w:hAnsi="Bookman Old Style" w:cs="Times New Roman"/>
                <w:b/>
                <w:sz w:val="20"/>
                <w:szCs w:val="20"/>
              </w:rPr>
            </w:pPr>
            <w:r w:rsidRPr="000E70A2">
              <w:rPr>
                <w:rFonts w:ascii="Bookman Old Style" w:hAnsi="Bookman Old Style" w:cs="Times New Roman"/>
                <w:b/>
                <w:sz w:val="20"/>
                <w:szCs w:val="20"/>
              </w:rPr>
              <w:t>Variabel</w:t>
            </w:r>
          </w:p>
        </w:tc>
        <w:tc>
          <w:tcPr>
            <w:tcW w:w="2961" w:type="dxa"/>
            <w:tcBorders>
              <w:top w:val="single" w:sz="4" w:space="0" w:color="auto"/>
              <w:bottom w:val="single" w:sz="4" w:space="0" w:color="auto"/>
            </w:tcBorders>
            <w:vAlign w:val="center"/>
          </w:tcPr>
          <w:p w:rsidR="0043670B" w:rsidRPr="000E70A2" w:rsidRDefault="0043670B" w:rsidP="000C6810">
            <w:pPr>
              <w:pStyle w:val="ListParagraph"/>
              <w:spacing w:line="276" w:lineRule="auto"/>
              <w:ind w:left="0"/>
              <w:jc w:val="center"/>
              <w:rPr>
                <w:rFonts w:ascii="Bookman Old Style" w:hAnsi="Bookman Old Style" w:cs="Times New Roman"/>
                <w:b/>
                <w:sz w:val="20"/>
                <w:szCs w:val="20"/>
              </w:rPr>
            </w:pPr>
            <w:r w:rsidRPr="000E70A2">
              <w:rPr>
                <w:rFonts w:ascii="Bookman Old Style" w:hAnsi="Bookman Old Style" w:cs="Times New Roman"/>
                <w:b/>
                <w:sz w:val="20"/>
                <w:szCs w:val="20"/>
              </w:rPr>
              <w:t>Definisi</w:t>
            </w:r>
          </w:p>
        </w:tc>
        <w:tc>
          <w:tcPr>
            <w:tcW w:w="2984" w:type="dxa"/>
            <w:tcBorders>
              <w:top w:val="single" w:sz="4" w:space="0" w:color="auto"/>
              <w:bottom w:val="single" w:sz="4" w:space="0" w:color="auto"/>
            </w:tcBorders>
            <w:vAlign w:val="center"/>
          </w:tcPr>
          <w:p w:rsidR="0043670B" w:rsidRPr="000E70A2" w:rsidRDefault="0043670B" w:rsidP="000C6810">
            <w:pPr>
              <w:pStyle w:val="ListParagraph"/>
              <w:spacing w:line="276" w:lineRule="auto"/>
              <w:ind w:left="0"/>
              <w:jc w:val="center"/>
              <w:rPr>
                <w:rFonts w:ascii="Bookman Old Style" w:hAnsi="Bookman Old Style" w:cs="Times New Roman"/>
                <w:b/>
                <w:sz w:val="20"/>
                <w:szCs w:val="20"/>
              </w:rPr>
            </w:pPr>
            <w:r w:rsidRPr="000E70A2">
              <w:rPr>
                <w:rFonts w:ascii="Bookman Old Style" w:hAnsi="Bookman Old Style" w:cs="Times New Roman"/>
                <w:b/>
                <w:sz w:val="20"/>
                <w:szCs w:val="20"/>
              </w:rPr>
              <w:t>Pengukuran/Indikator</w:t>
            </w:r>
          </w:p>
        </w:tc>
      </w:tr>
      <w:tr w:rsidR="0043670B" w:rsidTr="0043670B">
        <w:tc>
          <w:tcPr>
            <w:tcW w:w="2933" w:type="dxa"/>
            <w:tcBorders>
              <w:top w:val="single" w:sz="4" w:space="0" w:color="auto"/>
            </w:tcBorders>
          </w:tcPr>
          <w:p w:rsidR="0043670B" w:rsidRDefault="0043670B" w:rsidP="000C6810"/>
        </w:tc>
        <w:tc>
          <w:tcPr>
            <w:tcW w:w="2961" w:type="dxa"/>
            <w:tcBorders>
              <w:top w:val="single" w:sz="4" w:space="0" w:color="auto"/>
            </w:tcBorders>
          </w:tcPr>
          <w:p w:rsidR="0043670B" w:rsidRDefault="0043670B" w:rsidP="000C6810">
            <w:pPr>
              <w:pStyle w:val="ListParagraph"/>
              <w:spacing w:line="276" w:lineRule="auto"/>
              <w:ind w:left="0"/>
              <w:rPr>
                <w:rFonts w:ascii="Bookman Old Style" w:hAnsi="Bookman Old Style" w:cs="Times New Roman"/>
                <w:sz w:val="20"/>
                <w:szCs w:val="20"/>
              </w:rPr>
            </w:pPr>
            <w:r w:rsidRPr="000E70A2">
              <w:rPr>
                <w:rFonts w:ascii="Bookman Old Style" w:hAnsi="Bookman Old Style" w:cs="Times New Roman"/>
                <w:sz w:val="20"/>
                <w:szCs w:val="20"/>
              </w:rPr>
              <w:t>fakta secara jujur serta dapat diverifikasi</w:t>
            </w:r>
            <w:r>
              <w:rPr>
                <w:rFonts w:ascii="Bookman Old Style" w:hAnsi="Bookman Old Style" w:cs="Times New Roman"/>
                <w:sz w:val="20"/>
                <w:szCs w:val="20"/>
              </w:rPr>
              <w:t xml:space="preserve"> (</w:t>
            </w:r>
            <w:r w:rsidRPr="005E5F89">
              <w:rPr>
                <w:rFonts w:ascii="Bookman Old Style" w:hAnsi="Bookman Old Style" w:cs="Times New Roman"/>
                <w:sz w:val="20"/>
                <w:szCs w:val="20"/>
              </w:rPr>
              <w:t>PP No. 71 tahun 2010</w:t>
            </w:r>
            <w:r>
              <w:rPr>
                <w:rFonts w:ascii="Bookman Old Style" w:hAnsi="Bookman Old Style" w:cs="Times New Roman"/>
                <w:sz w:val="20"/>
                <w:szCs w:val="20"/>
              </w:rPr>
              <w:t>)</w:t>
            </w:r>
          </w:p>
          <w:p w:rsidR="0043670B" w:rsidRPr="000E70A2" w:rsidRDefault="0043670B" w:rsidP="000C6810">
            <w:pPr>
              <w:pStyle w:val="ListParagraph"/>
              <w:spacing w:line="276" w:lineRule="auto"/>
              <w:ind w:left="0"/>
              <w:rPr>
                <w:rFonts w:ascii="Bookman Old Style" w:hAnsi="Bookman Old Style" w:cs="Times New Roman"/>
                <w:b/>
                <w:sz w:val="20"/>
                <w:szCs w:val="20"/>
              </w:rPr>
            </w:pPr>
          </w:p>
        </w:tc>
        <w:tc>
          <w:tcPr>
            <w:tcW w:w="2984" w:type="dxa"/>
            <w:tcBorders>
              <w:top w:val="single" w:sz="4" w:space="0" w:color="auto"/>
            </w:tcBorders>
            <w:vAlign w:val="center"/>
          </w:tcPr>
          <w:p w:rsidR="0043670B" w:rsidRDefault="0043670B" w:rsidP="0043670B">
            <w:pPr>
              <w:pStyle w:val="ListParagraph"/>
              <w:numPr>
                <w:ilvl w:val="0"/>
                <w:numId w:val="9"/>
              </w:numPr>
              <w:spacing w:line="360" w:lineRule="auto"/>
              <w:ind w:left="417" w:hanging="284"/>
              <w:jc w:val="both"/>
              <w:rPr>
                <w:rFonts w:ascii="Bookman Old Style" w:hAnsi="Bookman Old Style" w:cs="Times New Roman"/>
                <w:sz w:val="20"/>
                <w:szCs w:val="20"/>
              </w:rPr>
            </w:pPr>
            <w:r w:rsidRPr="004C5C3F">
              <w:rPr>
                <w:rFonts w:ascii="Bookman Old Style" w:hAnsi="Bookman Old Style" w:cs="Times New Roman"/>
                <w:sz w:val="20"/>
                <w:szCs w:val="20"/>
              </w:rPr>
              <w:t>Informasi dapat dimanfaatkan untuk kebutuhan umum</w:t>
            </w:r>
          </w:p>
          <w:p w:rsidR="0043670B" w:rsidRPr="005E5F89" w:rsidRDefault="0043670B" w:rsidP="000C6810">
            <w:pPr>
              <w:pStyle w:val="ListParagraph"/>
              <w:spacing w:line="360" w:lineRule="auto"/>
              <w:ind w:left="417"/>
              <w:jc w:val="both"/>
              <w:rPr>
                <w:rFonts w:ascii="Bookman Old Style" w:hAnsi="Bookman Old Style" w:cs="Times New Roman"/>
                <w:sz w:val="20"/>
                <w:szCs w:val="20"/>
              </w:rPr>
            </w:pPr>
            <w:r w:rsidRPr="005E5F89">
              <w:rPr>
                <w:rFonts w:ascii="Bookman Old Style" w:hAnsi="Bookman Old Style" w:cs="Times New Roman"/>
                <w:sz w:val="20"/>
                <w:szCs w:val="20"/>
              </w:rPr>
              <w:t>(Sukirman dkk 2013)</w:t>
            </w:r>
          </w:p>
        </w:tc>
      </w:tr>
      <w:tr w:rsidR="0043670B" w:rsidTr="0043670B">
        <w:tc>
          <w:tcPr>
            <w:tcW w:w="2933" w:type="dxa"/>
          </w:tcPr>
          <w:p w:rsidR="0043670B" w:rsidRPr="000E70A2" w:rsidRDefault="0043670B" w:rsidP="000C6810">
            <w:pPr>
              <w:pStyle w:val="ListParagraph"/>
              <w:spacing w:line="360" w:lineRule="auto"/>
              <w:ind w:left="0"/>
              <w:jc w:val="both"/>
              <w:rPr>
                <w:rFonts w:ascii="Bookman Old Style" w:hAnsi="Bookman Old Style" w:cs="Times New Roman"/>
                <w:sz w:val="20"/>
                <w:szCs w:val="20"/>
              </w:rPr>
            </w:pPr>
            <w:r w:rsidRPr="000E70A2">
              <w:rPr>
                <w:rFonts w:ascii="Bookman Old Style" w:hAnsi="Bookman Old Style" w:cs="Times New Roman"/>
                <w:sz w:val="20"/>
                <w:szCs w:val="20"/>
              </w:rPr>
              <w:t>Standar Akuntansi Pemerintahan Berbasis Akrual (SAP Akrual)</w:t>
            </w:r>
          </w:p>
        </w:tc>
        <w:tc>
          <w:tcPr>
            <w:tcW w:w="2961" w:type="dxa"/>
          </w:tcPr>
          <w:p w:rsidR="0043670B" w:rsidRDefault="0043670B" w:rsidP="000C6810">
            <w:pPr>
              <w:pStyle w:val="ListParagraph"/>
              <w:spacing w:line="360" w:lineRule="auto"/>
              <w:ind w:left="0"/>
              <w:jc w:val="both"/>
              <w:rPr>
                <w:rFonts w:ascii="Bookman Old Style" w:hAnsi="Bookman Old Style" w:cs="Times New Roman"/>
                <w:sz w:val="20"/>
                <w:szCs w:val="20"/>
              </w:rPr>
            </w:pPr>
            <w:r>
              <w:rPr>
                <w:rFonts w:ascii="Bookman Old Style" w:hAnsi="Bookman Old Style" w:cs="Times New Roman"/>
                <w:sz w:val="20"/>
                <w:szCs w:val="20"/>
              </w:rPr>
              <w:t>P</w:t>
            </w:r>
            <w:r w:rsidRPr="000E70A2">
              <w:rPr>
                <w:rFonts w:ascii="Bookman Old Style" w:hAnsi="Bookman Old Style" w:cs="Times New Roman"/>
                <w:sz w:val="20"/>
                <w:szCs w:val="20"/>
              </w:rPr>
              <w:t>rinsip akuntansi yang diterapkan dalam menyusun dan menyajikan laporan keuangan pemerintah yang mengakui transaksi/</w:t>
            </w:r>
          </w:p>
          <w:p w:rsidR="0043670B" w:rsidRDefault="0043670B" w:rsidP="000C6810">
            <w:pPr>
              <w:pStyle w:val="ListParagraph"/>
              <w:spacing w:line="360" w:lineRule="auto"/>
              <w:ind w:left="0"/>
              <w:jc w:val="both"/>
              <w:rPr>
                <w:rFonts w:ascii="Bookman Old Style" w:hAnsi="Bookman Old Style" w:cs="Times New Roman"/>
                <w:sz w:val="20"/>
                <w:szCs w:val="20"/>
              </w:rPr>
            </w:pPr>
            <w:r>
              <w:rPr>
                <w:rFonts w:ascii="Bookman Old Style" w:hAnsi="Bookman Old Style" w:cs="Times New Roman"/>
                <w:sz w:val="20"/>
                <w:szCs w:val="20"/>
              </w:rPr>
              <w:t>peristiwa sesuai dengan</w:t>
            </w:r>
          </w:p>
          <w:p w:rsidR="0043670B" w:rsidRDefault="0043670B" w:rsidP="000C6810">
            <w:pPr>
              <w:pStyle w:val="ListParagraph"/>
              <w:spacing w:line="360" w:lineRule="auto"/>
              <w:ind w:left="0"/>
              <w:jc w:val="both"/>
              <w:rPr>
                <w:rFonts w:ascii="Bookman Old Style" w:hAnsi="Bookman Old Style" w:cs="Times New Roman"/>
                <w:sz w:val="20"/>
                <w:szCs w:val="20"/>
              </w:rPr>
            </w:pPr>
            <w:r w:rsidRPr="000E70A2">
              <w:rPr>
                <w:rFonts w:ascii="Bookman Old Style" w:hAnsi="Bookman Old Style" w:cs="Times New Roman"/>
                <w:sz w:val="20"/>
                <w:szCs w:val="20"/>
              </w:rPr>
              <w:t>keterjadiannya bukan pada saat tarnsaksi/peristiwa tersebut dibayarkan atau diterima.</w:t>
            </w:r>
          </w:p>
          <w:p w:rsidR="0043670B" w:rsidRPr="000E70A2" w:rsidRDefault="0043670B" w:rsidP="000C6810">
            <w:pPr>
              <w:pStyle w:val="ListParagraph"/>
              <w:spacing w:line="360" w:lineRule="auto"/>
              <w:ind w:left="0"/>
              <w:jc w:val="both"/>
              <w:rPr>
                <w:rFonts w:ascii="Bookman Old Style" w:hAnsi="Bookman Old Style" w:cs="Times New Roman"/>
                <w:sz w:val="20"/>
                <w:szCs w:val="20"/>
              </w:rPr>
            </w:pPr>
            <w:r>
              <w:rPr>
                <w:rFonts w:ascii="Bookman Old Style" w:hAnsi="Bookman Old Style" w:cs="Times New Roman"/>
                <w:sz w:val="20"/>
                <w:szCs w:val="20"/>
              </w:rPr>
              <w:t>(</w:t>
            </w:r>
            <w:r w:rsidRPr="005E5F89">
              <w:rPr>
                <w:rFonts w:ascii="Bookman Old Style" w:hAnsi="Bookman Old Style" w:cs="Times New Roman"/>
                <w:sz w:val="20"/>
                <w:szCs w:val="20"/>
              </w:rPr>
              <w:t>PP No.71 Tahun 2010</w:t>
            </w:r>
            <w:r>
              <w:rPr>
                <w:rFonts w:ascii="Bookman Old Style" w:hAnsi="Bookman Old Style" w:cs="Times New Roman"/>
                <w:sz w:val="20"/>
                <w:szCs w:val="20"/>
              </w:rPr>
              <w:t>)</w:t>
            </w:r>
          </w:p>
        </w:tc>
        <w:tc>
          <w:tcPr>
            <w:tcW w:w="2984" w:type="dxa"/>
          </w:tcPr>
          <w:p w:rsidR="0043670B" w:rsidRPr="000E70A2" w:rsidRDefault="0043670B" w:rsidP="000C6810">
            <w:pPr>
              <w:pStyle w:val="ListParagraph"/>
              <w:spacing w:line="360" w:lineRule="auto"/>
              <w:ind w:left="0"/>
              <w:jc w:val="both"/>
              <w:rPr>
                <w:rFonts w:ascii="Bookman Old Style" w:hAnsi="Bookman Old Style" w:cs="Times New Roman"/>
                <w:sz w:val="20"/>
                <w:szCs w:val="20"/>
              </w:rPr>
            </w:pPr>
            <w:r w:rsidRPr="000E70A2">
              <w:rPr>
                <w:rFonts w:ascii="Bookman Old Style" w:hAnsi="Bookman Old Style" w:cs="Times New Roman"/>
                <w:sz w:val="20"/>
                <w:szCs w:val="20"/>
              </w:rPr>
              <w:t>Pengakuan :</w:t>
            </w:r>
          </w:p>
          <w:p w:rsidR="0043670B" w:rsidRPr="000E70A2" w:rsidRDefault="0043670B" w:rsidP="0043670B">
            <w:pPr>
              <w:pStyle w:val="ListParagraph"/>
              <w:numPr>
                <w:ilvl w:val="0"/>
                <w:numId w:val="6"/>
              </w:numPr>
              <w:spacing w:line="360" w:lineRule="auto"/>
              <w:jc w:val="both"/>
              <w:rPr>
                <w:rFonts w:ascii="Bookman Old Style" w:hAnsi="Bookman Old Style" w:cs="Times New Roman"/>
                <w:sz w:val="20"/>
                <w:szCs w:val="20"/>
              </w:rPr>
            </w:pPr>
            <w:r w:rsidRPr="000E70A2">
              <w:rPr>
                <w:rFonts w:ascii="Bookman Old Style" w:hAnsi="Bookman Old Style" w:cs="Times New Roman"/>
                <w:sz w:val="20"/>
                <w:szCs w:val="20"/>
              </w:rPr>
              <w:t>Pendaptan LO</w:t>
            </w:r>
          </w:p>
          <w:p w:rsidR="0043670B" w:rsidRPr="000E70A2" w:rsidRDefault="0043670B" w:rsidP="0043670B">
            <w:pPr>
              <w:pStyle w:val="ListParagraph"/>
              <w:numPr>
                <w:ilvl w:val="0"/>
                <w:numId w:val="6"/>
              </w:numPr>
              <w:spacing w:line="360" w:lineRule="auto"/>
              <w:jc w:val="both"/>
              <w:rPr>
                <w:rFonts w:ascii="Bookman Old Style" w:hAnsi="Bookman Old Style" w:cs="Times New Roman"/>
                <w:sz w:val="20"/>
                <w:szCs w:val="20"/>
              </w:rPr>
            </w:pPr>
            <w:r w:rsidRPr="000E70A2">
              <w:rPr>
                <w:rFonts w:ascii="Bookman Old Style" w:hAnsi="Bookman Old Style" w:cs="Times New Roman"/>
                <w:sz w:val="20"/>
                <w:szCs w:val="20"/>
              </w:rPr>
              <w:t>Kewajiban</w:t>
            </w:r>
          </w:p>
          <w:p w:rsidR="0043670B" w:rsidRPr="000E70A2" w:rsidRDefault="0043670B" w:rsidP="0043670B">
            <w:pPr>
              <w:pStyle w:val="ListParagraph"/>
              <w:numPr>
                <w:ilvl w:val="0"/>
                <w:numId w:val="6"/>
              </w:numPr>
              <w:spacing w:line="360" w:lineRule="auto"/>
              <w:jc w:val="both"/>
              <w:rPr>
                <w:rFonts w:ascii="Bookman Old Style" w:hAnsi="Bookman Old Style" w:cs="Times New Roman"/>
                <w:sz w:val="20"/>
                <w:szCs w:val="20"/>
              </w:rPr>
            </w:pPr>
            <w:r w:rsidRPr="000E70A2">
              <w:rPr>
                <w:rFonts w:ascii="Bookman Old Style" w:hAnsi="Bookman Old Style" w:cs="Times New Roman"/>
                <w:sz w:val="20"/>
                <w:szCs w:val="20"/>
              </w:rPr>
              <w:t>Aset</w:t>
            </w:r>
          </w:p>
          <w:p w:rsidR="0043670B" w:rsidRPr="000E70A2" w:rsidRDefault="0043670B" w:rsidP="0043670B">
            <w:pPr>
              <w:pStyle w:val="ListParagraph"/>
              <w:numPr>
                <w:ilvl w:val="0"/>
                <w:numId w:val="6"/>
              </w:numPr>
              <w:spacing w:line="360" w:lineRule="auto"/>
              <w:jc w:val="both"/>
              <w:rPr>
                <w:rFonts w:ascii="Bookman Old Style" w:hAnsi="Bookman Old Style" w:cs="Times New Roman"/>
                <w:b/>
                <w:sz w:val="20"/>
                <w:szCs w:val="20"/>
              </w:rPr>
            </w:pPr>
            <w:r w:rsidRPr="000E70A2">
              <w:rPr>
                <w:rFonts w:ascii="Bookman Old Style" w:hAnsi="Bookman Old Style" w:cs="Times New Roman"/>
                <w:sz w:val="20"/>
                <w:szCs w:val="20"/>
              </w:rPr>
              <w:t>Beban</w:t>
            </w:r>
          </w:p>
          <w:p w:rsidR="0043670B" w:rsidRPr="005E5F89" w:rsidRDefault="0043670B" w:rsidP="0043670B">
            <w:pPr>
              <w:pStyle w:val="ListParagraph"/>
              <w:numPr>
                <w:ilvl w:val="0"/>
                <w:numId w:val="6"/>
              </w:numPr>
              <w:spacing w:line="360" w:lineRule="auto"/>
              <w:jc w:val="both"/>
              <w:rPr>
                <w:rFonts w:ascii="Bookman Old Style" w:hAnsi="Bookman Old Style" w:cs="Times New Roman"/>
                <w:b/>
                <w:sz w:val="20"/>
                <w:szCs w:val="20"/>
              </w:rPr>
            </w:pPr>
            <w:r w:rsidRPr="000E70A2">
              <w:rPr>
                <w:rFonts w:ascii="Bookman Old Style" w:hAnsi="Bookman Old Style" w:cs="Times New Roman"/>
                <w:sz w:val="20"/>
                <w:szCs w:val="20"/>
              </w:rPr>
              <w:t>Ekuitas</w:t>
            </w:r>
          </w:p>
          <w:p w:rsidR="0043670B" w:rsidRDefault="0043670B" w:rsidP="000C6810">
            <w:pPr>
              <w:pStyle w:val="ListParagraph"/>
              <w:spacing w:line="360" w:lineRule="auto"/>
              <w:ind w:left="0"/>
              <w:jc w:val="both"/>
              <w:rPr>
                <w:rFonts w:ascii="Bookman Old Style" w:hAnsi="Bookman Old Style" w:cs="Times New Roman"/>
                <w:sz w:val="20"/>
                <w:szCs w:val="20"/>
              </w:rPr>
            </w:pPr>
            <w:r>
              <w:rPr>
                <w:rFonts w:ascii="Bookman Old Style" w:hAnsi="Bookman Old Style" w:cs="Times New Roman"/>
                <w:sz w:val="20"/>
                <w:szCs w:val="20"/>
              </w:rPr>
              <w:t>(</w:t>
            </w:r>
            <w:r w:rsidRPr="005E5F89">
              <w:rPr>
                <w:rFonts w:ascii="Bookman Old Style" w:hAnsi="Bookman Old Style" w:cs="Times New Roman"/>
                <w:sz w:val="20"/>
                <w:szCs w:val="20"/>
              </w:rPr>
              <w:t>PP No.71 Tahun 2010</w:t>
            </w:r>
            <w:r>
              <w:rPr>
                <w:rFonts w:ascii="Bookman Old Style" w:hAnsi="Bookman Old Style" w:cs="Times New Roman"/>
                <w:sz w:val="20"/>
                <w:szCs w:val="20"/>
              </w:rPr>
              <w:t>)</w:t>
            </w:r>
          </w:p>
          <w:p w:rsidR="0043670B" w:rsidRPr="000E70A2" w:rsidRDefault="0043670B" w:rsidP="000C6810">
            <w:pPr>
              <w:pStyle w:val="ListParagraph"/>
              <w:spacing w:line="360" w:lineRule="auto"/>
              <w:jc w:val="both"/>
              <w:rPr>
                <w:rFonts w:ascii="Bookman Old Style" w:hAnsi="Bookman Old Style" w:cs="Times New Roman"/>
                <w:b/>
                <w:sz w:val="20"/>
                <w:szCs w:val="20"/>
              </w:rPr>
            </w:pPr>
          </w:p>
        </w:tc>
      </w:tr>
      <w:tr w:rsidR="0043670B" w:rsidTr="0043670B">
        <w:tc>
          <w:tcPr>
            <w:tcW w:w="2933" w:type="dxa"/>
            <w:tcBorders>
              <w:bottom w:val="single" w:sz="4" w:space="0" w:color="auto"/>
            </w:tcBorders>
          </w:tcPr>
          <w:p w:rsidR="0043670B" w:rsidRPr="000E70A2" w:rsidRDefault="0043670B" w:rsidP="000C6810">
            <w:pPr>
              <w:pStyle w:val="ListParagraph"/>
              <w:spacing w:line="360" w:lineRule="auto"/>
              <w:ind w:left="0"/>
              <w:jc w:val="both"/>
              <w:rPr>
                <w:rFonts w:ascii="Bookman Old Style" w:hAnsi="Bookman Old Style" w:cs="Times New Roman"/>
                <w:sz w:val="20"/>
                <w:szCs w:val="20"/>
              </w:rPr>
            </w:pPr>
            <w:r w:rsidRPr="000E70A2">
              <w:rPr>
                <w:rFonts w:ascii="Bookman Old Style" w:hAnsi="Bookman Old Style" w:cs="Times New Roman"/>
                <w:sz w:val="20"/>
                <w:szCs w:val="20"/>
              </w:rPr>
              <w:t>Kapasitas Sumber Daya Manusia</w:t>
            </w:r>
          </w:p>
        </w:tc>
        <w:tc>
          <w:tcPr>
            <w:tcW w:w="2961" w:type="dxa"/>
            <w:tcBorders>
              <w:bottom w:val="single" w:sz="4" w:space="0" w:color="auto"/>
            </w:tcBorders>
          </w:tcPr>
          <w:p w:rsidR="0043670B" w:rsidRDefault="0043670B" w:rsidP="000C6810">
            <w:pPr>
              <w:pStyle w:val="ListParagraph"/>
              <w:spacing w:line="360" w:lineRule="auto"/>
              <w:ind w:left="0"/>
              <w:jc w:val="both"/>
              <w:rPr>
                <w:rFonts w:ascii="Bookman Old Style" w:hAnsi="Bookman Old Style" w:cs="Times New Roman"/>
                <w:sz w:val="20"/>
                <w:szCs w:val="20"/>
              </w:rPr>
            </w:pPr>
            <w:r>
              <w:rPr>
                <w:rFonts w:ascii="Bookman Old Style" w:hAnsi="Bookman Old Style" w:cs="Times New Roman"/>
                <w:sz w:val="20"/>
                <w:szCs w:val="20"/>
              </w:rPr>
              <w:t>K</w:t>
            </w:r>
            <w:r w:rsidRPr="000E70A2">
              <w:rPr>
                <w:rFonts w:ascii="Bookman Old Style" w:hAnsi="Bookman Old Style" w:cs="Times New Roman"/>
                <w:sz w:val="20"/>
                <w:szCs w:val="20"/>
              </w:rPr>
              <w:t>emampuan Aparat</w:t>
            </w:r>
            <w:r>
              <w:rPr>
                <w:rFonts w:ascii="Bookman Old Style" w:hAnsi="Bookman Old Style" w:cs="Times New Roman"/>
                <w:sz w:val="20"/>
                <w:szCs w:val="20"/>
              </w:rPr>
              <w:t xml:space="preserve"> </w:t>
            </w:r>
            <w:r w:rsidRPr="000E70A2">
              <w:rPr>
                <w:rFonts w:ascii="Bookman Old Style" w:hAnsi="Bookman Old Style" w:cs="Times New Roman"/>
                <w:sz w:val="20"/>
                <w:szCs w:val="20"/>
              </w:rPr>
              <w:t>ur Sipil Negara baik dalam tingkat individu ataupun kelompok untuk menjalankan tugas, fungsi dan kewenangannya yang telah ditentukan oleh pemerintah untuk mencapai tujuan secara efektif dan efisien.</w:t>
            </w:r>
          </w:p>
          <w:p w:rsidR="0043670B" w:rsidRDefault="0043670B" w:rsidP="000C6810">
            <w:pPr>
              <w:pStyle w:val="ListParagraph"/>
              <w:spacing w:line="360" w:lineRule="auto"/>
              <w:ind w:left="0"/>
              <w:jc w:val="both"/>
              <w:rPr>
                <w:rFonts w:ascii="Bookman Old Style" w:hAnsi="Bookman Old Style" w:cs="Times New Roman"/>
                <w:sz w:val="4"/>
                <w:szCs w:val="4"/>
              </w:rPr>
            </w:pPr>
            <w:r>
              <w:rPr>
                <w:rFonts w:ascii="Bookman Old Style" w:hAnsi="Bookman Old Style" w:cs="Times New Roman"/>
                <w:sz w:val="20"/>
                <w:szCs w:val="20"/>
              </w:rPr>
              <w:t>(UU No. 5 Tahun 2014 dan Sukirman dkk 2013)</w:t>
            </w:r>
          </w:p>
          <w:p w:rsidR="0043670B" w:rsidRPr="00F92A9D" w:rsidRDefault="0043670B" w:rsidP="000C6810">
            <w:pPr>
              <w:pStyle w:val="ListParagraph"/>
              <w:spacing w:line="360" w:lineRule="auto"/>
              <w:ind w:left="0"/>
              <w:jc w:val="both"/>
              <w:rPr>
                <w:rFonts w:ascii="Bookman Old Style" w:hAnsi="Bookman Old Style" w:cs="Times New Roman"/>
                <w:sz w:val="4"/>
                <w:szCs w:val="4"/>
              </w:rPr>
            </w:pPr>
          </w:p>
        </w:tc>
        <w:tc>
          <w:tcPr>
            <w:tcW w:w="2984" w:type="dxa"/>
            <w:tcBorders>
              <w:bottom w:val="single" w:sz="4" w:space="0" w:color="auto"/>
            </w:tcBorders>
          </w:tcPr>
          <w:p w:rsidR="0043670B" w:rsidRPr="000E70A2" w:rsidRDefault="0043670B" w:rsidP="0043670B">
            <w:pPr>
              <w:pStyle w:val="ListParagraph"/>
              <w:numPr>
                <w:ilvl w:val="0"/>
                <w:numId w:val="7"/>
              </w:numPr>
              <w:spacing w:line="360" w:lineRule="auto"/>
              <w:ind w:left="270" w:hanging="284"/>
              <w:jc w:val="both"/>
              <w:rPr>
                <w:rFonts w:ascii="Bookman Old Style" w:hAnsi="Bookman Old Style" w:cs="Times New Roman"/>
                <w:sz w:val="20"/>
                <w:szCs w:val="20"/>
              </w:rPr>
            </w:pPr>
            <w:r w:rsidRPr="000E70A2">
              <w:rPr>
                <w:rFonts w:ascii="Bookman Old Style" w:hAnsi="Bookman Old Style" w:cs="Times New Roman"/>
                <w:sz w:val="20"/>
                <w:szCs w:val="20"/>
              </w:rPr>
              <w:t>Subbagian keuangan/akuntansi  memiliki staf yang berkualifikasi dalam jumlah yang cukup.</w:t>
            </w:r>
          </w:p>
          <w:p w:rsidR="0043670B" w:rsidRPr="000E70A2" w:rsidRDefault="0043670B" w:rsidP="0043670B">
            <w:pPr>
              <w:pStyle w:val="ListParagraph"/>
              <w:numPr>
                <w:ilvl w:val="0"/>
                <w:numId w:val="7"/>
              </w:numPr>
              <w:spacing w:line="360" w:lineRule="auto"/>
              <w:ind w:left="270" w:hanging="284"/>
              <w:jc w:val="both"/>
              <w:rPr>
                <w:rFonts w:ascii="Bookman Old Style" w:hAnsi="Bookman Old Style" w:cs="Times New Roman"/>
                <w:sz w:val="20"/>
                <w:szCs w:val="20"/>
              </w:rPr>
            </w:pPr>
            <w:r w:rsidRPr="000E70A2">
              <w:rPr>
                <w:rFonts w:ascii="Bookman Old Style" w:hAnsi="Bookman Old Style" w:cs="Times New Roman"/>
                <w:sz w:val="20"/>
                <w:szCs w:val="20"/>
              </w:rPr>
              <w:t>Paling tidak 10 persen dari staf subbagian keuangan/akuntansi merupakan lulusan D3 akuntansi atau lebih tinggi.</w:t>
            </w:r>
          </w:p>
          <w:p w:rsidR="0043670B" w:rsidRPr="000E70A2" w:rsidRDefault="0043670B" w:rsidP="0043670B">
            <w:pPr>
              <w:pStyle w:val="ListParagraph"/>
              <w:numPr>
                <w:ilvl w:val="0"/>
                <w:numId w:val="7"/>
              </w:numPr>
              <w:spacing w:line="360" w:lineRule="auto"/>
              <w:ind w:left="270" w:hanging="284"/>
              <w:jc w:val="both"/>
              <w:rPr>
                <w:rFonts w:ascii="Bookman Old Style" w:hAnsi="Bookman Old Style" w:cs="Times New Roman"/>
                <w:sz w:val="20"/>
                <w:szCs w:val="20"/>
              </w:rPr>
            </w:pPr>
            <w:r w:rsidRPr="000E70A2">
              <w:rPr>
                <w:rFonts w:ascii="Bookman Old Style" w:hAnsi="Bookman Old Style" w:cs="Times New Roman"/>
                <w:sz w:val="20"/>
                <w:szCs w:val="20"/>
              </w:rPr>
              <w:t>Subbagian keuangan/akuntansi memiliki uraian peran dan fungsi yang jelas.</w:t>
            </w:r>
          </w:p>
          <w:p w:rsidR="0043670B" w:rsidRPr="00F92A9D" w:rsidRDefault="0043670B" w:rsidP="0043670B">
            <w:pPr>
              <w:pStyle w:val="ListParagraph"/>
              <w:numPr>
                <w:ilvl w:val="0"/>
                <w:numId w:val="7"/>
              </w:numPr>
              <w:spacing w:line="360" w:lineRule="auto"/>
              <w:ind w:left="270" w:hanging="284"/>
              <w:jc w:val="both"/>
              <w:rPr>
                <w:rFonts w:ascii="Bookman Old Style" w:hAnsi="Bookman Old Style" w:cs="Times New Roman"/>
                <w:sz w:val="20"/>
                <w:szCs w:val="20"/>
              </w:rPr>
            </w:pPr>
            <w:r w:rsidRPr="000E70A2">
              <w:rPr>
                <w:rFonts w:ascii="Bookman Old Style" w:hAnsi="Bookman Old Style" w:cs="Times New Roman"/>
                <w:sz w:val="20"/>
                <w:szCs w:val="20"/>
              </w:rPr>
              <w:t xml:space="preserve">Peran dan tanggung jawab seluruh pegawai subbagian keuangan/akuntansi ditetapkan </w:t>
            </w:r>
            <w:r>
              <w:rPr>
                <w:rFonts w:ascii="Bookman Old Style" w:hAnsi="Bookman Old Style" w:cs="Times New Roman"/>
                <w:sz w:val="20"/>
                <w:szCs w:val="20"/>
              </w:rPr>
              <w:t>s</w:t>
            </w:r>
            <w:r w:rsidRPr="000E70A2">
              <w:rPr>
                <w:rFonts w:ascii="Bookman Old Style" w:hAnsi="Bookman Old Style" w:cs="Times New Roman"/>
                <w:sz w:val="20"/>
                <w:szCs w:val="20"/>
              </w:rPr>
              <w:t>ec</w:t>
            </w:r>
            <w:r>
              <w:rPr>
                <w:rFonts w:ascii="Bookman Old Style" w:hAnsi="Bookman Old Style" w:cs="Times New Roman"/>
                <w:sz w:val="20"/>
                <w:szCs w:val="20"/>
              </w:rPr>
              <w:t>ara jelas dalam peraturan daerah</w:t>
            </w:r>
          </w:p>
        </w:tc>
      </w:tr>
    </w:tbl>
    <w:p w:rsidR="0043670B" w:rsidRDefault="0043670B" w:rsidP="000A24AA">
      <w:pPr>
        <w:spacing w:after="0" w:line="480" w:lineRule="auto"/>
        <w:ind w:firstLine="567"/>
        <w:jc w:val="both"/>
        <w:rPr>
          <w:rFonts w:ascii="Bookman Old Style" w:hAnsi="Bookman Old Style" w:cs="Times New Roman"/>
        </w:rPr>
      </w:pPr>
    </w:p>
    <w:p w:rsidR="0043670B" w:rsidRDefault="0043670B" w:rsidP="0043670B">
      <w:pPr>
        <w:spacing w:after="0" w:line="240" w:lineRule="auto"/>
        <w:ind w:firstLine="567"/>
        <w:jc w:val="both"/>
        <w:rPr>
          <w:rFonts w:ascii="Bookman Old Style" w:hAnsi="Bookman Old Style"/>
        </w:rPr>
      </w:pPr>
      <w:r>
        <w:rPr>
          <w:rFonts w:ascii="Bookman Old Style" w:hAnsi="Bookman Old Style" w:cs="Times New Roman"/>
          <w:b/>
        </w:rPr>
        <w:lastRenderedPageBreak/>
        <w:t xml:space="preserve">Lanjutan Tabel 1. </w:t>
      </w:r>
      <w:r>
        <w:rPr>
          <w:rFonts w:ascii="Bookman Old Style" w:hAnsi="Bookman Old Style" w:cs="Times New Roman"/>
        </w:rPr>
        <w:t>Operasionalisasi Variabel Penelitian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2942"/>
        <w:gridCol w:w="2992"/>
      </w:tblGrid>
      <w:tr w:rsidR="0043670B" w:rsidTr="000C6810">
        <w:tc>
          <w:tcPr>
            <w:tcW w:w="3005" w:type="dxa"/>
            <w:tcBorders>
              <w:top w:val="single" w:sz="4" w:space="0" w:color="auto"/>
              <w:bottom w:val="single" w:sz="4" w:space="0" w:color="auto"/>
            </w:tcBorders>
            <w:vAlign w:val="center"/>
          </w:tcPr>
          <w:p w:rsidR="0043670B" w:rsidRPr="000E70A2" w:rsidRDefault="0043670B" w:rsidP="000C6810">
            <w:pPr>
              <w:pStyle w:val="ListParagraph"/>
              <w:spacing w:line="276" w:lineRule="auto"/>
              <w:ind w:left="0"/>
              <w:jc w:val="center"/>
              <w:rPr>
                <w:rFonts w:ascii="Bookman Old Style" w:hAnsi="Bookman Old Style" w:cs="Times New Roman"/>
                <w:b/>
                <w:sz w:val="20"/>
                <w:szCs w:val="20"/>
              </w:rPr>
            </w:pPr>
            <w:r w:rsidRPr="000E70A2">
              <w:rPr>
                <w:rFonts w:ascii="Bookman Old Style" w:hAnsi="Bookman Old Style" w:cs="Times New Roman"/>
                <w:b/>
                <w:sz w:val="20"/>
                <w:szCs w:val="20"/>
              </w:rPr>
              <w:t>Variabel</w:t>
            </w:r>
          </w:p>
        </w:tc>
        <w:tc>
          <w:tcPr>
            <w:tcW w:w="3005" w:type="dxa"/>
            <w:tcBorders>
              <w:top w:val="single" w:sz="4" w:space="0" w:color="auto"/>
              <w:bottom w:val="single" w:sz="4" w:space="0" w:color="auto"/>
            </w:tcBorders>
            <w:vAlign w:val="center"/>
          </w:tcPr>
          <w:p w:rsidR="0043670B" w:rsidRPr="000E70A2" w:rsidRDefault="0043670B" w:rsidP="000C6810">
            <w:pPr>
              <w:pStyle w:val="ListParagraph"/>
              <w:spacing w:line="276" w:lineRule="auto"/>
              <w:ind w:left="0"/>
              <w:jc w:val="center"/>
              <w:rPr>
                <w:rFonts w:ascii="Bookman Old Style" w:hAnsi="Bookman Old Style" w:cs="Times New Roman"/>
                <w:b/>
                <w:sz w:val="20"/>
                <w:szCs w:val="20"/>
              </w:rPr>
            </w:pPr>
            <w:r w:rsidRPr="000E70A2">
              <w:rPr>
                <w:rFonts w:ascii="Bookman Old Style" w:hAnsi="Bookman Old Style" w:cs="Times New Roman"/>
                <w:b/>
                <w:sz w:val="20"/>
                <w:szCs w:val="20"/>
              </w:rPr>
              <w:t>Definisi</w:t>
            </w:r>
          </w:p>
        </w:tc>
        <w:tc>
          <w:tcPr>
            <w:tcW w:w="3006" w:type="dxa"/>
            <w:tcBorders>
              <w:top w:val="single" w:sz="4" w:space="0" w:color="auto"/>
              <w:bottom w:val="single" w:sz="4" w:space="0" w:color="auto"/>
            </w:tcBorders>
            <w:vAlign w:val="center"/>
          </w:tcPr>
          <w:p w:rsidR="0043670B" w:rsidRPr="000E70A2" w:rsidRDefault="0043670B" w:rsidP="000C6810">
            <w:pPr>
              <w:pStyle w:val="ListParagraph"/>
              <w:spacing w:line="276" w:lineRule="auto"/>
              <w:ind w:left="0"/>
              <w:jc w:val="center"/>
              <w:rPr>
                <w:rFonts w:ascii="Bookman Old Style" w:hAnsi="Bookman Old Style" w:cs="Times New Roman"/>
                <w:b/>
                <w:sz w:val="20"/>
                <w:szCs w:val="20"/>
              </w:rPr>
            </w:pPr>
            <w:r w:rsidRPr="000E70A2">
              <w:rPr>
                <w:rFonts w:ascii="Bookman Old Style" w:hAnsi="Bookman Old Style" w:cs="Times New Roman"/>
                <w:b/>
                <w:sz w:val="20"/>
                <w:szCs w:val="20"/>
              </w:rPr>
              <w:t>Pengukuran/Indikator</w:t>
            </w:r>
          </w:p>
        </w:tc>
      </w:tr>
      <w:tr w:rsidR="0043670B" w:rsidTr="000C6810">
        <w:tc>
          <w:tcPr>
            <w:tcW w:w="3005" w:type="dxa"/>
            <w:tcBorders>
              <w:top w:val="single" w:sz="4" w:space="0" w:color="auto"/>
            </w:tcBorders>
          </w:tcPr>
          <w:p w:rsidR="0043670B" w:rsidRDefault="0043670B" w:rsidP="000C6810"/>
        </w:tc>
        <w:tc>
          <w:tcPr>
            <w:tcW w:w="3005" w:type="dxa"/>
            <w:tcBorders>
              <w:top w:val="single" w:sz="4" w:space="0" w:color="auto"/>
            </w:tcBorders>
          </w:tcPr>
          <w:p w:rsidR="0043670B" w:rsidRDefault="0043670B" w:rsidP="000C6810"/>
        </w:tc>
        <w:tc>
          <w:tcPr>
            <w:tcW w:w="3006" w:type="dxa"/>
            <w:tcBorders>
              <w:top w:val="single" w:sz="4" w:space="0" w:color="auto"/>
            </w:tcBorders>
          </w:tcPr>
          <w:p w:rsidR="0043670B" w:rsidRDefault="0043670B" w:rsidP="0043670B">
            <w:pPr>
              <w:pStyle w:val="ListParagraph"/>
              <w:numPr>
                <w:ilvl w:val="0"/>
                <w:numId w:val="7"/>
              </w:numPr>
              <w:spacing w:line="360" w:lineRule="auto"/>
              <w:ind w:left="270" w:hanging="284"/>
              <w:jc w:val="both"/>
              <w:rPr>
                <w:rFonts w:ascii="Bookman Old Style" w:hAnsi="Bookman Old Style" w:cs="Times New Roman"/>
                <w:sz w:val="20"/>
                <w:szCs w:val="20"/>
              </w:rPr>
            </w:pPr>
            <w:r w:rsidRPr="005E5F89">
              <w:rPr>
                <w:rFonts w:ascii="Bookman Old Style" w:hAnsi="Bookman Old Style" w:cs="Times New Roman"/>
                <w:sz w:val="20"/>
                <w:szCs w:val="20"/>
              </w:rPr>
              <w:t>Uraian tugas subb</w:t>
            </w:r>
            <w:r>
              <w:rPr>
                <w:rFonts w:ascii="Bookman Old Style" w:hAnsi="Bookman Old Style" w:cs="Times New Roman"/>
                <w:sz w:val="20"/>
                <w:szCs w:val="20"/>
              </w:rPr>
              <w:t>agian keuangan/akuntansi sesuai</w:t>
            </w:r>
          </w:p>
          <w:p w:rsidR="0043670B" w:rsidRDefault="0043670B" w:rsidP="0043670B">
            <w:pPr>
              <w:pStyle w:val="ListParagraph"/>
              <w:numPr>
                <w:ilvl w:val="0"/>
                <w:numId w:val="7"/>
              </w:numPr>
              <w:spacing w:line="360" w:lineRule="auto"/>
              <w:ind w:left="270" w:hanging="284"/>
              <w:jc w:val="both"/>
              <w:rPr>
                <w:rFonts w:ascii="Bookman Old Style" w:hAnsi="Bookman Old Style" w:cs="Times New Roman"/>
                <w:sz w:val="20"/>
                <w:szCs w:val="20"/>
              </w:rPr>
            </w:pPr>
            <w:r w:rsidRPr="000E70A2">
              <w:rPr>
                <w:rFonts w:ascii="Bookman Old Style" w:hAnsi="Bookman Old Style" w:cs="Times New Roman"/>
                <w:sz w:val="20"/>
                <w:szCs w:val="20"/>
              </w:rPr>
              <w:t>Terdapat pedoman mengenai prosedur dan proses akuntansi</w:t>
            </w:r>
          </w:p>
          <w:p w:rsidR="0043670B" w:rsidRDefault="0043670B" w:rsidP="0043670B">
            <w:pPr>
              <w:pStyle w:val="ListParagraph"/>
              <w:numPr>
                <w:ilvl w:val="0"/>
                <w:numId w:val="7"/>
              </w:numPr>
              <w:spacing w:after="160" w:line="360" w:lineRule="auto"/>
              <w:ind w:left="270" w:hanging="284"/>
              <w:jc w:val="both"/>
              <w:rPr>
                <w:rFonts w:ascii="Bookman Old Style" w:hAnsi="Bookman Old Style" w:cs="Times New Roman"/>
                <w:sz w:val="20"/>
                <w:szCs w:val="20"/>
              </w:rPr>
            </w:pPr>
            <w:r w:rsidRPr="000E70A2">
              <w:rPr>
                <w:rFonts w:ascii="Bookman Old Style" w:hAnsi="Bookman Old Style" w:cs="Times New Roman"/>
                <w:sz w:val="20"/>
                <w:szCs w:val="20"/>
              </w:rPr>
              <w:t>Subbagian keuangan/akuntansi telah melaksanakan proses akuntansi.</w:t>
            </w:r>
          </w:p>
          <w:p w:rsidR="0043670B" w:rsidRPr="000E70A2" w:rsidRDefault="0043670B" w:rsidP="0043670B">
            <w:pPr>
              <w:pStyle w:val="ListParagraph"/>
              <w:numPr>
                <w:ilvl w:val="0"/>
                <w:numId w:val="7"/>
              </w:numPr>
              <w:spacing w:after="160" w:line="360" w:lineRule="auto"/>
              <w:ind w:left="270" w:hanging="284"/>
              <w:jc w:val="both"/>
              <w:rPr>
                <w:rFonts w:ascii="Bookman Old Style" w:hAnsi="Bookman Old Style" w:cs="Times New Roman"/>
                <w:sz w:val="20"/>
                <w:szCs w:val="20"/>
              </w:rPr>
            </w:pPr>
            <w:r w:rsidRPr="000E70A2">
              <w:rPr>
                <w:rFonts w:ascii="Bookman Old Style" w:hAnsi="Bookman Old Style" w:cs="Times New Roman"/>
                <w:sz w:val="20"/>
                <w:szCs w:val="20"/>
              </w:rPr>
              <w:t>Subbagian keuangan/akuntansi memiliki sumber daya pendukung operasional yang cukup.</w:t>
            </w:r>
          </w:p>
          <w:p w:rsidR="0043670B" w:rsidRPr="000E70A2" w:rsidRDefault="0043670B" w:rsidP="0043670B">
            <w:pPr>
              <w:pStyle w:val="ListParagraph"/>
              <w:numPr>
                <w:ilvl w:val="0"/>
                <w:numId w:val="7"/>
              </w:numPr>
              <w:spacing w:after="160" w:line="360" w:lineRule="auto"/>
              <w:ind w:left="270" w:hanging="284"/>
              <w:jc w:val="both"/>
              <w:rPr>
                <w:rFonts w:ascii="Bookman Old Style" w:hAnsi="Bookman Old Style" w:cs="Times New Roman"/>
                <w:sz w:val="20"/>
                <w:szCs w:val="20"/>
              </w:rPr>
            </w:pPr>
            <w:r w:rsidRPr="000E70A2">
              <w:rPr>
                <w:rFonts w:ascii="Bookman Old Style" w:hAnsi="Bookman Old Style" w:cs="Times New Roman"/>
                <w:sz w:val="20"/>
                <w:szCs w:val="20"/>
              </w:rPr>
              <w:t>Pelatihan-pelatihan untuk membantu penguasaan dan pengembangan keahlian dalam tugas dilakukan.</w:t>
            </w:r>
          </w:p>
          <w:p w:rsidR="0043670B" w:rsidRDefault="0043670B" w:rsidP="0043670B">
            <w:pPr>
              <w:pStyle w:val="ListParagraph"/>
              <w:numPr>
                <w:ilvl w:val="0"/>
                <w:numId w:val="7"/>
              </w:numPr>
              <w:spacing w:line="360" w:lineRule="auto"/>
              <w:ind w:left="270" w:hanging="284"/>
              <w:jc w:val="both"/>
              <w:rPr>
                <w:rFonts w:ascii="Bookman Old Style" w:hAnsi="Bookman Old Style" w:cs="Times New Roman"/>
                <w:sz w:val="20"/>
                <w:szCs w:val="20"/>
              </w:rPr>
            </w:pPr>
            <w:r w:rsidRPr="000E70A2">
              <w:rPr>
                <w:rFonts w:ascii="Bookman Old Style" w:hAnsi="Bookman Old Style" w:cs="Times New Roman"/>
                <w:sz w:val="20"/>
                <w:szCs w:val="20"/>
              </w:rPr>
              <w:t>Dana-dana dianggarkan untuk memperoleh sumber daya, peralatan, pelatihan yang dibutuhkan.</w:t>
            </w:r>
            <w:r>
              <w:rPr>
                <w:rFonts w:ascii="Bookman Old Style" w:hAnsi="Bookman Old Style" w:cs="Times New Roman"/>
                <w:sz w:val="20"/>
                <w:szCs w:val="20"/>
              </w:rPr>
              <w:t xml:space="preserve"> </w:t>
            </w:r>
          </w:p>
          <w:p w:rsidR="0043670B" w:rsidRDefault="0043670B" w:rsidP="000C6810">
            <w:r>
              <w:rPr>
                <w:rFonts w:ascii="Times New Roman" w:hAnsi="Times New Roman" w:cs="Times New Roman"/>
                <w:sz w:val="24"/>
                <w:szCs w:val="24"/>
              </w:rPr>
              <w:t>(GTZ dan USAID/CLEAN Urban 2011)</w:t>
            </w:r>
          </w:p>
        </w:tc>
      </w:tr>
    </w:tbl>
    <w:p w:rsidR="0043670B" w:rsidRDefault="0043670B" w:rsidP="000A24AA">
      <w:pPr>
        <w:spacing w:after="0" w:line="480" w:lineRule="auto"/>
        <w:ind w:firstLine="567"/>
        <w:jc w:val="both"/>
        <w:rPr>
          <w:rFonts w:ascii="Bookman Old Style" w:hAnsi="Bookman Old Style"/>
        </w:rPr>
      </w:pPr>
    </w:p>
    <w:p w:rsidR="000A24AA" w:rsidRPr="000A24AA" w:rsidRDefault="00287189" w:rsidP="001E1504">
      <w:pPr>
        <w:spacing w:after="0" w:line="480" w:lineRule="auto"/>
        <w:ind w:firstLine="567"/>
        <w:jc w:val="both"/>
        <w:rPr>
          <w:rFonts w:ascii="Bookman Old Style" w:hAnsi="Bookman Old Style" w:cs="Times New Roman"/>
        </w:rPr>
      </w:pPr>
      <w:r w:rsidRPr="002771D7">
        <w:rPr>
          <w:rFonts w:ascii="Bookman Old Style" w:hAnsi="Bookman Old Style"/>
        </w:rPr>
        <w:t>P</w:t>
      </w:r>
      <w:r w:rsidRPr="002771D7">
        <w:rPr>
          <w:rFonts w:ascii="Bookman Old Style" w:hAnsi="Bookman Old Style" w:cs="Times New Roman"/>
        </w:rPr>
        <w:t>engujian instrumen penelitian akan menggunakan uji validitas dan uji reli</w:t>
      </w:r>
      <w:r w:rsidR="0008582F">
        <w:rPr>
          <w:rFonts w:ascii="Bookman Old Style" w:hAnsi="Bookman Old Style" w:cs="Times New Roman"/>
        </w:rPr>
        <w:t>abilitas. I</w:t>
      </w:r>
      <w:r w:rsidRPr="002771D7">
        <w:rPr>
          <w:rFonts w:ascii="Bookman Old Style" w:hAnsi="Bookman Old Style" w:cs="Times New Roman"/>
        </w:rPr>
        <w:t>nformasi responden dari hasil</w:t>
      </w:r>
      <w:r w:rsidR="0008582F">
        <w:rPr>
          <w:rFonts w:ascii="Bookman Old Style" w:hAnsi="Bookman Old Style" w:cs="Times New Roman"/>
        </w:rPr>
        <w:t xml:space="preserve"> instrumen penelitian juga </w:t>
      </w:r>
      <w:r w:rsidR="004C5C3F">
        <w:rPr>
          <w:rFonts w:ascii="Bookman Old Style" w:hAnsi="Bookman Old Style" w:cs="Times New Roman"/>
        </w:rPr>
        <w:t>dijabarkan menggunakan statistik d</w:t>
      </w:r>
      <w:r w:rsidRPr="002771D7">
        <w:rPr>
          <w:rFonts w:ascii="Bookman Old Style" w:hAnsi="Bookman Old Style" w:cs="Times New Roman"/>
        </w:rPr>
        <w:t xml:space="preserve">eskriptif. Teknik  pengujian hipotesis yang digunakan dalam penelitian ini adalah Teknik Statistik Inferensial meliputi Uji Asumsi Klasik (Uji Normalitas, Uji Multikoloniearitas, Uji Heteroskedastisitas dan </w:t>
      </w:r>
      <w:r w:rsidRPr="002771D7">
        <w:rPr>
          <w:rFonts w:ascii="Bookman Old Style" w:hAnsi="Bookman Old Style" w:cs="Times New Roman"/>
          <w:i/>
        </w:rPr>
        <w:t xml:space="preserve">Path Analysis </w:t>
      </w:r>
      <w:r w:rsidRPr="002771D7">
        <w:rPr>
          <w:rFonts w:ascii="Bookman Old Style" w:hAnsi="Bookman Old Style" w:cs="Times New Roman"/>
        </w:rPr>
        <w:t xml:space="preserve">(Analisis Jalur) dengan alat analisis </w:t>
      </w:r>
      <w:r w:rsidR="00C82ABF">
        <w:rPr>
          <w:rFonts w:ascii="Bookman Old Style" w:hAnsi="Bookman Old Style" w:cs="Times New Roman"/>
        </w:rPr>
        <w:t>IBM SPSS 21.</w:t>
      </w:r>
    </w:p>
    <w:p w:rsidR="00B066CD" w:rsidRPr="002771D7" w:rsidRDefault="00B066CD" w:rsidP="002C2BCB">
      <w:pPr>
        <w:spacing w:after="0" w:line="480" w:lineRule="auto"/>
        <w:jc w:val="both"/>
        <w:rPr>
          <w:rFonts w:ascii="Bookman Old Style" w:hAnsi="Bookman Old Style" w:cs="Times New Roman"/>
          <w:b/>
        </w:rPr>
      </w:pPr>
      <w:r w:rsidRPr="002771D7">
        <w:rPr>
          <w:rFonts w:ascii="Bookman Old Style" w:hAnsi="Bookman Old Style" w:cs="Times New Roman"/>
          <w:b/>
        </w:rPr>
        <w:lastRenderedPageBreak/>
        <w:t>HASIL DAN PEMBAHASAN</w:t>
      </w:r>
    </w:p>
    <w:p w:rsidR="008B2A75" w:rsidRPr="002771D7" w:rsidRDefault="008B2A75" w:rsidP="002C2BCB">
      <w:pPr>
        <w:spacing w:after="0" w:line="480" w:lineRule="auto"/>
        <w:ind w:firstLine="567"/>
        <w:jc w:val="both"/>
        <w:rPr>
          <w:rFonts w:ascii="Bookman Old Style" w:hAnsi="Bookman Old Style" w:cs="Times New Roman"/>
        </w:rPr>
      </w:pPr>
      <w:r w:rsidRPr="002771D7">
        <w:rPr>
          <w:rFonts w:ascii="Bookman Old Style" w:hAnsi="Bookman Old Style" w:cs="Times New Roman"/>
        </w:rPr>
        <w:t>Kuesioner yang disebar sebanyak 62 buah sesuai dengan jumlah populasi, sedangkan  kuesioner yang kembali dan dapat diolah yaitu 52 kuesioner saja. Kelompok bendahara pengeluaran sebanyak 43 kuesioner dan pegawai bidang akuntansi sebanyak 9 kuesioner. Pengujian instrumen penelitian menggunakan uji validitas dan uji reliabilitas</w:t>
      </w:r>
      <w:r w:rsidR="00EA77FC" w:rsidRPr="002771D7">
        <w:rPr>
          <w:rFonts w:ascii="Bookman Old Style" w:hAnsi="Bookman Old Style" w:cs="Times New Roman"/>
        </w:rPr>
        <w:t xml:space="preserve"> dan alat uji yang digunakan yaitu IBM SPSS 21</w:t>
      </w:r>
      <w:r w:rsidR="00E1702D" w:rsidRPr="002771D7">
        <w:rPr>
          <w:rFonts w:ascii="Bookman Old Style" w:hAnsi="Bookman Old Style" w:cs="Times New Roman"/>
        </w:rPr>
        <w:t>.</w:t>
      </w:r>
      <w:r w:rsidR="00EA77FC" w:rsidRPr="002771D7">
        <w:rPr>
          <w:rFonts w:ascii="Bookman Old Style" w:hAnsi="Bookman Old Style" w:cs="Times New Roman"/>
        </w:rPr>
        <w:t xml:space="preserve"> </w:t>
      </w:r>
      <w:r w:rsidR="00E1702D" w:rsidRPr="002771D7">
        <w:rPr>
          <w:rFonts w:ascii="Bookman Old Style" w:hAnsi="Bookman Old Style" w:cs="Times New Roman"/>
        </w:rPr>
        <w:t>Hasil Uji validitas untuk masing-masing variabel</w:t>
      </w:r>
      <w:r w:rsidR="00EA77FC" w:rsidRPr="002771D7">
        <w:rPr>
          <w:rFonts w:ascii="Bookman Old Style" w:hAnsi="Bookman Old Style" w:cs="Times New Roman"/>
        </w:rPr>
        <w:t xml:space="preserve"> mengindikasikan instrumen dalam penelitian ini valid. Uji Reliabilitas</w:t>
      </w:r>
      <w:r w:rsidR="004B1D7F" w:rsidRPr="002771D7">
        <w:rPr>
          <w:rFonts w:ascii="Bookman Old Style" w:hAnsi="Bookman Old Style" w:cs="Times New Roman"/>
        </w:rPr>
        <w:t xml:space="preserve"> dalam penelitian ini dilihat menggunakan nilai </w:t>
      </w:r>
      <w:r w:rsidR="004B1D7F" w:rsidRPr="002771D7">
        <w:rPr>
          <w:rFonts w:ascii="Bookman Old Style" w:hAnsi="Bookman Old Style" w:cs="Times New Roman"/>
          <w:i/>
        </w:rPr>
        <w:t xml:space="preserve">Cronbach Alpha, </w:t>
      </w:r>
      <w:r w:rsidR="004B1D7F" w:rsidRPr="002771D7">
        <w:rPr>
          <w:rFonts w:ascii="Bookman Old Style" w:hAnsi="Bookman Old Style" w:cs="Times New Roman"/>
        </w:rPr>
        <w:t xml:space="preserve">dan ketiga variabel dalam penelitian ini menunjukkan nilai </w:t>
      </w:r>
      <w:r w:rsidR="004B1D7F" w:rsidRPr="002771D7">
        <w:rPr>
          <w:rFonts w:ascii="Bookman Old Style" w:hAnsi="Bookman Old Style" w:cs="Times New Roman"/>
          <w:i/>
        </w:rPr>
        <w:t xml:space="preserve">Cronbach Alpha </w:t>
      </w:r>
      <w:r w:rsidR="004B1D7F" w:rsidRPr="002771D7">
        <w:rPr>
          <w:rFonts w:ascii="Bookman Old Style" w:hAnsi="Bookman Old Style" w:cs="Times New Roman"/>
        </w:rPr>
        <w:t xml:space="preserve">lebih dari 0,07. Nunnally (1994) </w:t>
      </w:r>
      <w:r w:rsidR="00CB5CBF" w:rsidRPr="002771D7">
        <w:rPr>
          <w:rFonts w:ascii="Bookman Old Style" w:hAnsi="Bookman Old Style" w:cs="Times New Roman"/>
        </w:rPr>
        <w:t xml:space="preserve"> dalam Ghozali (2015) </w:t>
      </w:r>
      <w:r w:rsidR="004B1D7F" w:rsidRPr="002771D7">
        <w:rPr>
          <w:rFonts w:ascii="Bookman Old Style" w:hAnsi="Bookman Old Style" w:cs="Times New Roman"/>
        </w:rPr>
        <w:t>menyatakan</w:t>
      </w:r>
      <w:r w:rsidR="004C043E">
        <w:rPr>
          <w:rFonts w:ascii="Bookman Old Style" w:hAnsi="Bookman Old Style" w:cs="Times New Roman"/>
        </w:rPr>
        <w:t xml:space="preserve"> bahwa nilai </w:t>
      </w:r>
      <w:r w:rsidR="00121F6C" w:rsidRPr="002771D7">
        <w:rPr>
          <w:rFonts w:ascii="Bookman Old Style" w:hAnsi="Bookman Old Style" w:cs="Times New Roman"/>
        </w:rPr>
        <w:t>tersebut reliabel.</w:t>
      </w:r>
    </w:p>
    <w:p w:rsidR="004C043E" w:rsidRDefault="00121F6C" w:rsidP="004C043E">
      <w:pPr>
        <w:spacing w:after="0" w:line="480" w:lineRule="auto"/>
        <w:ind w:firstLine="567"/>
        <w:jc w:val="both"/>
        <w:rPr>
          <w:rFonts w:ascii="Bookman Old Style" w:hAnsi="Bookman Old Style" w:cs="Times New Roman"/>
        </w:rPr>
      </w:pPr>
      <w:r w:rsidRPr="002771D7">
        <w:rPr>
          <w:rFonts w:ascii="Bookman Old Style" w:hAnsi="Bookman Old Style" w:cs="Times New Roman"/>
        </w:rPr>
        <w:t>Uji Asumsi Klasik dalam penelitian ini juga memberikan hasil yang baik. Uji Normalitas</w:t>
      </w:r>
      <w:r w:rsidR="009C6D86" w:rsidRPr="002771D7">
        <w:rPr>
          <w:rFonts w:ascii="Bookman Old Style" w:hAnsi="Bookman Old Style" w:cs="Times New Roman"/>
        </w:rPr>
        <w:t xml:space="preserve"> </w:t>
      </w:r>
      <w:r w:rsidR="00F93589" w:rsidRPr="002771D7">
        <w:rPr>
          <w:rFonts w:ascii="Bookman Old Style" w:hAnsi="Bookman Old Style" w:cs="Times New Roman"/>
        </w:rPr>
        <w:t>menghasilkan</w:t>
      </w:r>
      <w:r w:rsidRPr="002771D7">
        <w:rPr>
          <w:rFonts w:ascii="Bookman Old Style" w:hAnsi="Bookman Old Style" w:cs="Times New Roman"/>
        </w:rPr>
        <w:t xml:space="preserve"> bahwa data terdistribusi normal</w:t>
      </w:r>
      <w:r w:rsidR="009C6D86" w:rsidRPr="002771D7">
        <w:rPr>
          <w:rFonts w:ascii="Bookman Old Style" w:hAnsi="Bookman Old Style" w:cs="Times New Roman"/>
        </w:rPr>
        <w:t xml:space="preserve">. </w:t>
      </w:r>
      <w:r w:rsidR="004C043E">
        <w:rPr>
          <w:rFonts w:ascii="Bookman Old Style" w:hAnsi="Bookman Old Style" w:cs="Times New Roman"/>
        </w:rPr>
        <w:t>Hasil u</w:t>
      </w:r>
      <w:r w:rsidR="009C6D86" w:rsidRPr="002771D7">
        <w:rPr>
          <w:rFonts w:ascii="Bookman Old Style" w:hAnsi="Bookman Old Style" w:cs="Times New Roman"/>
        </w:rPr>
        <w:t xml:space="preserve">ji multikolonieritas dengan perhitungan </w:t>
      </w:r>
      <w:r w:rsidR="009C6D86" w:rsidRPr="002771D7">
        <w:rPr>
          <w:rFonts w:ascii="Bookman Old Style" w:hAnsi="Bookman Old Style" w:cs="Times New Roman"/>
          <w:i/>
        </w:rPr>
        <w:t>Tolerance</w:t>
      </w:r>
      <w:r w:rsidR="009C6D86" w:rsidRPr="002771D7">
        <w:rPr>
          <w:rFonts w:ascii="Bookman Old Style" w:hAnsi="Bookman Old Style" w:cs="Times New Roman"/>
        </w:rPr>
        <w:t xml:space="preserve"> dan </w:t>
      </w:r>
      <w:r w:rsidR="009C6D86" w:rsidRPr="002771D7">
        <w:rPr>
          <w:rFonts w:ascii="Bookman Old Style" w:hAnsi="Bookman Old Style" w:cs="Times New Roman"/>
          <w:i/>
        </w:rPr>
        <w:t>Variance Inflation Factor</w:t>
      </w:r>
      <w:r w:rsidR="009C6D86" w:rsidRPr="002771D7">
        <w:rPr>
          <w:rFonts w:ascii="Bookman Old Style" w:hAnsi="Bookman Old Style" w:cs="Times New Roman"/>
        </w:rPr>
        <w:t xml:space="preserve"> (VIF), menunjukkan bahwa tidak terjadi multikolinearitas yang serius. Uji heteroskedastisitas dalam penelitian ini menggunakan Grafik Plot, hasil yang didapat yaitu tidak terjadi heteroskedastisitas pada model regresi, sehingga model regresi layak dipakai untuk memprediksi keandalan</w:t>
      </w:r>
      <w:r w:rsidR="004C043E">
        <w:rPr>
          <w:rFonts w:ascii="Bookman Old Style" w:hAnsi="Bookman Old Style" w:cs="Times New Roman"/>
        </w:rPr>
        <w:t xml:space="preserve"> pelaporan keuangan.</w:t>
      </w:r>
    </w:p>
    <w:p w:rsidR="003B2D21" w:rsidRDefault="003B2D21" w:rsidP="002C2BCB">
      <w:pPr>
        <w:spacing w:after="0" w:line="480" w:lineRule="auto"/>
        <w:jc w:val="both"/>
        <w:rPr>
          <w:rFonts w:ascii="Bookman Old Style" w:hAnsi="Bookman Old Style" w:cs="Times New Roman"/>
          <w:b/>
        </w:rPr>
      </w:pPr>
      <w:r w:rsidRPr="002771D7">
        <w:rPr>
          <w:rFonts w:ascii="Bookman Old Style" w:hAnsi="Bookman Old Style" w:cs="Times New Roman"/>
          <w:b/>
        </w:rPr>
        <w:t>Analisis Jalur (</w:t>
      </w:r>
      <w:r w:rsidRPr="002771D7">
        <w:rPr>
          <w:rFonts w:ascii="Bookman Old Style" w:hAnsi="Bookman Old Style" w:cs="Times New Roman"/>
          <w:b/>
          <w:i/>
        </w:rPr>
        <w:t>Path Analysis</w:t>
      </w:r>
      <w:r w:rsidRPr="002771D7">
        <w:rPr>
          <w:rFonts w:ascii="Bookman Old Style" w:hAnsi="Bookman Old Style" w:cs="Times New Roman"/>
          <w:b/>
        </w:rPr>
        <w:t>)</w:t>
      </w:r>
    </w:p>
    <w:p w:rsidR="00A22F08" w:rsidRPr="004C043E" w:rsidRDefault="004C043E" w:rsidP="002C2BCB">
      <w:pPr>
        <w:spacing w:after="0" w:line="480" w:lineRule="auto"/>
        <w:jc w:val="both"/>
        <w:rPr>
          <w:rFonts w:ascii="Bookman Old Style" w:hAnsi="Bookman Old Style" w:cs="Times New Roman"/>
        </w:rPr>
      </w:pPr>
      <w:r>
        <w:rPr>
          <w:rFonts w:ascii="Bookman Old Style" w:hAnsi="Bookman Old Style" w:cs="Times New Roman"/>
          <w:b/>
        </w:rPr>
        <w:tab/>
      </w:r>
      <w:r>
        <w:rPr>
          <w:rFonts w:ascii="Bookman Old Style" w:hAnsi="Bookman Old Style" w:cs="Times New Roman"/>
        </w:rPr>
        <w:t>Hasil uji anali</w:t>
      </w:r>
      <w:r w:rsidR="00B64E4C">
        <w:rPr>
          <w:rFonts w:ascii="Bookman Old Style" w:hAnsi="Bookman Old Style" w:cs="Times New Roman"/>
        </w:rPr>
        <w:t>sis jalur disajikan pada Tabel 2</w:t>
      </w:r>
      <w:r w:rsidR="000E4E48">
        <w:rPr>
          <w:rFonts w:ascii="Bookman Old Style" w:hAnsi="Bookman Old Style" w:cs="Times New Roman"/>
        </w:rPr>
        <w:t xml:space="preserve"> </w:t>
      </w:r>
      <w:r>
        <w:rPr>
          <w:rFonts w:ascii="Bookman Old Style" w:hAnsi="Bookman Old Style" w:cs="Times New Roman"/>
        </w:rPr>
        <w:t>dan Gambar 1 untuk menunjukkan nilai masing-masing pengaruh yang dihasilkan.</w:t>
      </w:r>
    </w:p>
    <w:p w:rsidR="00AE7D84" w:rsidRPr="002771D7" w:rsidRDefault="000E70A2" w:rsidP="00E54840">
      <w:pPr>
        <w:pStyle w:val="ListParagraph"/>
        <w:spacing w:line="240" w:lineRule="auto"/>
        <w:ind w:left="0" w:firstLine="567"/>
        <w:rPr>
          <w:rFonts w:ascii="Bookman Old Style" w:hAnsi="Bookman Old Style" w:cs="Times New Roman"/>
          <w:b/>
        </w:rPr>
      </w:pPr>
      <w:r>
        <w:rPr>
          <w:rFonts w:ascii="Bookman Old Style" w:hAnsi="Bookman Old Style" w:cs="Times New Roman"/>
          <w:b/>
        </w:rPr>
        <w:t>Tabel 2</w:t>
      </w:r>
      <w:r w:rsidR="004C043E">
        <w:rPr>
          <w:rFonts w:ascii="Bookman Old Style" w:hAnsi="Bookman Old Style" w:cs="Times New Roman"/>
          <w:b/>
        </w:rPr>
        <w:t xml:space="preserve">. </w:t>
      </w:r>
      <w:r w:rsidR="001B3D54" w:rsidRPr="004C043E">
        <w:rPr>
          <w:rFonts w:ascii="Bookman Old Style" w:hAnsi="Bookman Old Style" w:cs="Times New Roman"/>
        </w:rPr>
        <w:t>Hasil Uji Analisis Jalur</w:t>
      </w:r>
    </w:p>
    <w:tbl>
      <w:tblPr>
        <w:tblStyle w:val="TableGrid"/>
        <w:tblW w:w="782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
        <w:gridCol w:w="850"/>
        <w:gridCol w:w="1417"/>
        <w:gridCol w:w="1276"/>
        <w:gridCol w:w="1021"/>
        <w:gridCol w:w="992"/>
      </w:tblGrid>
      <w:tr w:rsidR="00D4720D" w:rsidTr="00C6674F">
        <w:trPr>
          <w:jc w:val="center"/>
        </w:trPr>
        <w:tc>
          <w:tcPr>
            <w:tcW w:w="1418" w:type="dxa"/>
            <w:tcBorders>
              <w:top w:val="single" w:sz="4" w:space="0" w:color="auto"/>
              <w:bottom w:val="single" w:sz="4" w:space="0" w:color="auto"/>
            </w:tcBorders>
            <w:vAlign w:val="center"/>
          </w:tcPr>
          <w:p w:rsidR="00D4720D" w:rsidRPr="001779AC" w:rsidRDefault="00D4720D" w:rsidP="00D4720D">
            <w:pPr>
              <w:pStyle w:val="ListParagraph"/>
              <w:ind w:left="0"/>
              <w:jc w:val="center"/>
              <w:rPr>
                <w:rFonts w:ascii="Bookman Old Style" w:hAnsi="Bookman Old Style" w:cs="Times New Roman"/>
                <w:b/>
                <w:sz w:val="20"/>
                <w:szCs w:val="20"/>
              </w:rPr>
            </w:pPr>
            <w:r w:rsidRPr="001779AC">
              <w:rPr>
                <w:rFonts w:ascii="Bookman Old Style" w:hAnsi="Bookman Old Style" w:cs="Times New Roman"/>
                <w:b/>
                <w:sz w:val="20"/>
                <w:szCs w:val="20"/>
              </w:rPr>
              <w:t>Model</w:t>
            </w:r>
          </w:p>
        </w:tc>
        <w:tc>
          <w:tcPr>
            <w:tcW w:w="850" w:type="dxa"/>
            <w:tcBorders>
              <w:top w:val="single" w:sz="4" w:space="0" w:color="auto"/>
              <w:bottom w:val="single" w:sz="4" w:space="0" w:color="auto"/>
            </w:tcBorders>
            <w:vAlign w:val="center"/>
          </w:tcPr>
          <w:p w:rsidR="00D4720D" w:rsidRPr="001779AC" w:rsidRDefault="00D4720D" w:rsidP="00D4720D">
            <w:pPr>
              <w:pStyle w:val="ListParagraph"/>
              <w:ind w:left="0"/>
              <w:jc w:val="center"/>
              <w:rPr>
                <w:rFonts w:ascii="Bookman Old Style" w:hAnsi="Bookman Old Style" w:cs="Times New Roman"/>
                <w:b/>
                <w:sz w:val="20"/>
                <w:szCs w:val="20"/>
              </w:rPr>
            </w:pPr>
            <w:r w:rsidRPr="001779AC">
              <w:rPr>
                <w:rFonts w:ascii="Bookman Old Style" w:hAnsi="Bookman Old Style" w:cs="Times New Roman"/>
                <w:b/>
                <w:sz w:val="20"/>
                <w:szCs w:val="20"/>
              </w:rPr>
              <w:t>Beta</w:t>
            </w:r>
          </w:p>
        </w:tc>
        <w:tc>
          <w:tcPr>
            <w:tcW w:w="850" w:type="dxa"/>
            <w:tcBorders>
              <w:top w:val="single" w:sz="4" w:space="0" w:color="auto"/>
              <w:bottom w:val="single" w:sz="4" w:space="0" w:color="auto"/>
            </w:tcBorders>
            <w:vAlign w:val="center"/>
          </w:tcPr>
          <w:p w:rsidR="00D4720D" w:rsidRPr="001779AC" w:rsidRDefault="00D4720D" w:rsidP="00D4720D">
            <w:pPr>
              <w:pStyle w:val="ListParagraph"/>
              <w:ind w:left="0"/>
              <w:jc w:val="center"/>
              <w:rPr>
                <w:rFonts w:ascii="Bookman Old Style" w:hAnsi="Bookman Old Style" w:cs="Times New Roman"/>
                <w:b/>
                <w:sz w:val="20"/>
                <w:szCs w:val="20"/>
              </w:rPr>
            </w:pPr>
            <w:r w:rsidRPr="001779AC">
              <w:rPr>
                <w:rFonts w:ascii="Bookman Old Style" w:hAnsi="Bookman Old Style" w:cs="Times New Roman"/>
                <w:b/>
                <w:sz w:val="20"/>
                <w:szCs w:val="20"/>
              </w:rPr>
              <w:t>Sig.</w:t>
            </w:r>
          </w:p>
        </w:tc>
        <w:tc>
          <w:tcPr>
            <w:tcW w:w="1417" w:type="dxa"/>
            <w:tcBorders>
              <w:top w:val="single" w:sz="4" w:space="0" w:color="auto"/>
              <w:bottom w:val="single" w:sz="4" w:space="0" w:color="auto"/>
            </w:tcBorders>
            <w:vAlign w:val="center"/>
          </w:tcPr>
          <w:p w:rsidR="00D4720D" w:rsidRPr="008604A3" w:rsidRDefault="00D4720D" w:rsidP="00D4720D">
            <w:pPr>
              <w:autoSpaceDE w:val="0"/>
              <w:autoSpaceDN w:val="0"/>
              <w:adjustRightInd w:val="0"/>
              <w:ind w:left="60" w:right="60"/>
              <w:jc w:val="center"/>
              <w:rPr>
                <w:rFonts w:ascii="Bookman Old Style" w:hAnsi="Bookman Old Style" w:cs="Times New Roman"/>
                <w:b/>
                <w:color w:val="000000"/>
                <w:sz w:val="20"/>
                <w:szCs w:val="20"/>
              </w:rPr>
            </w:pPr>
            <w:r w:rsidRPr="008604A3">
              <w:rPr>
                <w:rFonts w:ascii="Bookman Old Style" w:hAnsi="Bookman Old Style" w:cs="Times New Roman"/>
                <w:b/>
                <w:color w:val="000000"/>
                <w:sz w:val="20"/>
                <w:szCs w:val="20"/>
              </w:rPr>
              <w:t>R Square</w:t>
            </w:r>
          </w:p>
        </w:tc>
        <w:tc>
          <w:tcPr>
            <w:tcW w:w="1276" w:type="dxa"/>
            <w:tcBorders>
              <w:top w:val="single" w:sz="4" w:space="0" w:color="auto"/>
              <w:bottom w:val="single" w:sz="4" w:space="0" w:color="auto"/>
            </w:tcBorders>
            <w:vAlign w:val="center"/>
          </w:tcPr>
          <w:p w:rsidR="00D4720D" w:rsidRPr="008604A3" w:rsidRDefault="00D4720D" w:rsidP="00D4720D">
            <w:pPr>
              <w:autoSpaceDE w:val="0"/>
              <w:autoSpaceDN w:val="0"/>
              <w:adjustRightInd w:val="0"/>
              <w:ind w:left="60" w:right="60"/>
              <w:jc w:val="center"/>
              <w:rPr>
                <w:rFonts w:ascii="Bookman Old Style" w:hAnsi="Bookman Old Style" w:cs="Times New Roman"/>
                <w:b/>
                <w:color w:val="000000"/>
                <w:sz w:val="20"/>
                <w:szCs w:val="20"/>
              </w:rPr>
            </w:pPr>
            <w:r w:rsidRPr="008604A3">
              <w:rPr>
                <w:rFonts w:ascii="Bookman Old Style" w:hAnsi="Bookman Old Style" w:cs="Times New Roman"/>
                <w:b/>
                <w:color w:val="000000"/>
                <w:sz w:val="20"/>
                <w:szCs w:val="20"/>
              </w:rPr>
              <w:t>Adjusted R Square</w:t>
            </w:r>
          </w:p>
        </w:tc>
        <w:tc>
          <w:tcPr>
            <w:tcW w:w="1021" w:type="dxa"/>
            <w:tcBorders>
              <w:top w:val="single" w:sz="4" w:space="0" w:color="auto"/>
              <w:bottom w:val="single" w:sz="4" w:space="0" w:color="auto"/>
            </w:tcBorders>
            <w:vAlign w:val="center"/>
          </w:tcPr>
          <w:p w:rsidR="00D4720D" w:rsidRPr="008604A3" w:rsidRDefault="00D4720D" w:rsidP="00D4720D">
            <w:pPr>
              <w:autoSpaceDE w:val="0"/>
              <w:autoSpaceDN w:val="0"/>
              <w:adjustRightInd w:val="0"/>
              <w:ind w:left="60" w:right="60"/>
              <w:jc w:val="center"/>
              <w:rPr>
                <w:rFonts w:ascii="Bookman Old Style" w:hAnsi="Bookman Old Style" w:cs="Times New Roman"/>
                <w:b/>
                <w:color w:val="000000"/>
                <w:sz w:val="20"/>
                <w:szCs w:val="20"/>
              </w:rPr>
            </w:pPr>
            <w:r w:rsidRPr="008604A3">
              <w:rPr>
                <w:rFonts w:ascii="Bookman Old Style" w:hAnsi="Bookman Old Style" w:cs="Times New Roman"/>
                <w:b/>
                <w:color w:val="000000"/>
                <w:sz w:val="20"/>
                <w:szCs w:val="20"/>
              </w:rPr>
              <w:t>F</w:t>
            </w:r>
          </w:p>
        </w:tc>
        <w:tc>
          <w:tcPr>
            <w:tcW w:w="992" w:type="dxa"/>
            <w:tcBorders>
              <w:top w:val="single" w:sz="4" w:space="0" w:color="auto"/>
              <w:bottom w:val="single" w:sz="4" w:space="0" w:color="auto"/>
            </w:tcBorders>
            <w:vAlign w:val="center"/>
          </w:tcPr>
          <w:p w:rsidR="00D4720D" w:rsidRPr="008604A3" w:rsidRDefault="00D4720D" w:rsidP="00D4720D">
            <w:pPr>
              <w:autoSpaceDE w:val="0"/>
              <w:autoSpaceDN w:val="0"/>
              <w:adjustRightInd w:val="0"/>
              <w:ind w:left="60" w:right="60"/>
              <w:jc w:val="center"/>
              <w:rPr>
                <w:rFonts w:ascii="Bookman Old Style" w:hAnsi="Bookman Old Style" w:cs="Times New Roman"/>
                <w:b/>
                <w:color w:val="000000"/>
                <w:sz w:val="20"/>
                <w:szCs w:val="20"/>
              </w:rPr>
            </w:pPr>
            <w:r w:rsidRPr="008604A3">
              <w:rPr>
                <w:rFonts w:ascii="Bookman Old Style" w:hAnsi="Bookman Old Style" w:cs="Times New Roman"/>
                <w:b/>
                <w:color w:val="000000"/>
                <w:sz w:val="20"/>
                <w:szCs w:val="20"/>
              </w:rPr>
              <w:t>Sig.</w:t>
            </w:r>
          </w:p>
        </w:tc>
      </w:tr>
      <w:tr w:rsidR="00D4720D" w:rsidTr="00C6674F">
        <w:trPr>
          <w:jc w:val="center"/>
        </w:trPr>
        <w:tc>
          <w:tcPr>
            <w:tcW w:w="1418" w:type="dxa"/>
            <w:tcBorders>
              <w:top w:val="single" w:sz="4" w:space="0" w:color="auto"/>
            </w:tcBorders>
            <w:vAlign w:val="center"/>
          </w:tcPr>
          <w:p w:rsidR="00D4720D" w:rsidRPr="001779AC" w:rsidRDefault="00D4720D" w:rsidP="00D4720D">
            <w:pPr>
              <w:pStyle w:val="ListParagraph"/>
              <w:numPr>
                <w:ilvl w:val="0"/>
                <w:numId w:val="3"/>
              </w:numPr>
              <w:jc w:val="center"/>
              <w:rPr>
                <w:rFonts w:ascii="Bookman Old Style" w:hAnsi="Bookman Old Style" w:cs="Times New Roman"/>
                <w:sz w:val="20"/>
                <w:szCs w:val="20"/>
              </w:rPr>
            </w:pPr>
            <w:r w:rsidRPr="001779AC">
              <w:rPr>
                <w:rFonts w:ascii="Bookman Old Style" w:hAnsi="Bookman Old Style" w:cs="Times New Roman"/>
                <w:sz w:val="20"/>
                <w:szCs w:val="20"/>
              </w:rPr>
              <w:t>SAP</w:t>
            </w:r>
          </w:p>
        </w:tc>
        <w:tc>
          <w:tcPr>
            <w:tcW w:w="850" w:type="dxa"/>
            <w:tcBorders>
              <w:top w:val="single" w:sz="4" w:space="0" w:color="auto"/>
            </w:tcBorders>
            <w:vAlign w:val="center"/>
          </w:tcPr>
          <w:p w:rsidR="00D4720D" w:rsidRPr="001779AC" w:rsidRDefault="00D4720D" w:rsidP="00D4720D">
            <w:pPr>
              <w:pStyle w:val="ListParagraph"/>
              <w:ind w:left="0"/>
              <w:jc w:val="center"/>
              <w:rPr>
                <w:rFonts w:ascii="Bookman Old Style" w:hAnsi="Bookman Old Style" w:cs="Times New Roman"/>
                <w:sz w:val="20"/>
                <w:szCs w:val="20"/>
              </w:rPr>
            </w:pPr>
            <w:r w:rsidRPr="001779AC">
              <w:rPr>
                <w:rFonts w:ascii="Bookman Old Style" w:hAnsi="Bookman Old Style" w:cs="Times New Roman"/>
                <w:sz w:val="20"/>
                <w:szCs w:val="20"/>
              </w:rPr>
              <w:t>0,691</w:t>
            </w:r>
          </w:p>
        </w:tc>
        <w:tc>
          <w:tcPr>
            <w:tcW w:w="850" w:type="dxa"/>
            <w:tcBorders>
              <w:top w:val="single" w:sz="4" w:space="0" w:color="auto"/>
            </w:tcBorders>
            <w:vAlign w:val="center"/>
          </w:tcPr>
          <w:p w:rsidR="00D4720D" w:rsidRPr="001779AC" w:rsidRDefault="00D4720D" w:rsidP="00D4720D">
            <w:pPr>
              <w:pStyle w:val="ListParagraph"/>
              <w:ind w:left="0"/>
              <w:jc w:val="center"/>
              <w:rPr>
                <w:rFonts w:ascii="Bookman Old Style" w:hAnsi="Bookman Old Style" w:cs="Times New Roman"/>
                <w:sz w:val="20"/>
                <w:szCs w:val="20"/>
              </w:rPr>
            </w:pPr>
            <w:r w:rsidRPr="001779AC">
              <w:rPr>
                <w:rFonts w:ascii="Bookman Old Style" w:hAnsi="Bookman Old Style" w:cs="Times New Roman"/>
                <w:sz w:val="20"/>
                <w:szCs w:val="20"/>
              </w:rPr>
              <w:t>0,000</w:t>
            </w:r>
          </w:p>
        </w:tc>
        <w:tc>
          <w:tcPr>
            <w:tcW w:w="1417" w:type="dxa"/>
            <w:tcBorders>
              <w:top w:val="single" w:sz="4" w:space="0" w:color="auto"/>
            </w:tcBorders>
            <w:vAlign w:val="center"/>
          </w:tcPr>
          <w:p w:rsidR="00D4720D" w:rsidRPr="002771D7" w:rsidRDefault="00D4720D" w:rsidP="00D4720D">
            <w:pPr>
              <w:autoSpaceDE w:val="0"/>
              <w:autoSpaceDN w:val="0"/>
              <w:adjustRightInd w:val="0"/>
              <w:ind w:left="60" w:right="60"/>
              <w:jc w:val="center"/>
              <w:rPr>
                <w:rFonts w:ascii="Bookman Old Style" w:hAnsi="Bookman Old Style" w:cs="Times New Roman"/>
                <w:color w:val="000000"/>
                <w:sz w:val="20"/>
                <w:szCs w:val="20"/>
              </w:rPr>
            </w:pPr>
            <w:r>
              <w:rPr>
                <w:rFonts w:ascii="Bookman Old Style" w:hAnsi="Bookman Old Style" w:cs="Times New Roman"/>
                <w:color w:val="000000"/>
                <w:sz w:val="20"/>
                <w:szCs w:val="20"/>
              </w:rPr>
              <w:t>0</w:t>
            </w:r>
            <w:r w:rsidRPr="002771D7">
              <w:rPr>
                <w:rFonts w:ascii="Bookman Old Style" w:hAnsi="Bookman Old Style" w:cs="Times New Roman"/>
                <w:color w:val="000000"/>
                <w:sz w:val="20"/>
                <w:szCs w:val="20"/>
              </w:rPr>
              <w:t>,554</w:t>
            </w:r>
          </w:p>
        </w:tc>
        <w:tc>
          <w:tcPr>
            <w:tcW w:w="1276" w:type="dxa"/>
            <w:tcBorders>
              <w:top w:val="single" w:sz="4" w:space="0" w:color="auto"/>
            </w:tcBorders>
            <w:vAlign w:val="center"/>
          </w:tcPr>
          <w:p w:rsidR="00D4720D" w:rsidRPr="002771D7" w:rsidRDefault="00D4720D" w:rsidP="00D4720D">
            <w:pPr>
              <w:autoSpaceDE w:val="0"/>
              <w:autoSpaceDN w:val="0"/>
              <w:adjustRightInd w:val="0"/>
              <w:ind w:left="60" w:right="60"/>
              <w:jc w:val="center"/>
              <w:rPr>
                <w:rFonts w:ascii="Bookman Old Style" w:hAnsi="Bookman Old Style" w:cs="Times New Roman"/>
                <w:color w:val="000000"/>
                <w:sz w:val="20"/>
                <w:szCs w:val="20"/>
              </w:rPr>
            </w:pPr>
            <w:r>
              <w:rPr>
                <w:rFonts w:ascii="Bookman Old Style" w:hAnsi="Bookman Old Style" w:cs="Times New Roman"/>
                <w:color w:val="000000"/>
                <w:sz w:val="20"/>
                <w:szCs w:val="20"/>
              </w:rPr>
              <w:t>0</w:t>
            </w:r>
            <w:r w:rsidRPr="002771D7">
              <w:rPr>
                <w:rFonts w:ascii="Bookman Old Style" w:hAnsi="Bookman Old Style" w:cs="Times New Roman"/>
                <w:color w:val="000000"/>
                <w:sz w:val="20"/>
                <w:szCs w:val="20"/>
              </w:rPr>
              <w:t>,543</w:t>
            </w:r>
          </w:p>
        </w:tc>
        <w:tc>
          <w:tcPr>
            <w:tcW w:w="1021" w:type="dxa"/>
            <w:tcBorders>
              <w:top w:val="single" w:sz="4" w:space="0" w:color="auto"/>
            </w:tcBorders>
            <w:vAlign w:val="center"/>
          </w:tcPr>
          <w:p w:rsidR="00D4720D" w:rsidRPr="002771D7" w:rsidRDefault="00D4720D" w:rsidP="00D4720D">
            <w:pPr>
              <w:autoSpaceDE w:val="0"/>
              <w:autoSpaceDN w:val="0"/>
              <w:adjustRightInd w:val="0"/>
              <w:ind w:left="60" w:right="60"/>
              <w:jc w:val="center"/>
              <w:rPr>
                <w:rFonts w:ascii="Bookman Old Style" w:hAnsi="Bookman Old Style" w:cs="Times New Roman"/>
                <w:color w:val="000000"/>
                <w:sz w:val="20"/>
                <w:szCs w:val="20"/>
              </w:rPr>
            </w:pPr>
            <w:r w:rsidRPr="002771D7">
              <w:rPr>
                <w:rFonts w:ascii="Bookman Old Style" w:hAnsi="Bookman Old Style" w:cs="Times New Roman"/>
                <w:color w:val="000000"/>
                <w:sz w:val="20"/>
                <w:szCs w:val="20"/>
              </w:rPr>
              <w:t>50,864</w:t>
            </w:r>
          </w:p>
        </w:tc>
        <w:tc>
          <w:tcPr>
            <w:tcW w:w="992" w:type="dxa"/>
            <w:tcBorders>
              <w:top w:val="single" w:sz="4" w:space="0" w:color="auto"/>
            </w:tcBorders>
            <w:vAlign w:val="center"/>
          </w:tcPr>
          <w:p w:rsidR="00D4720D" w:rsidRPr="002771D7" w:rsidRDefault="00D4720D" w:rsidP="00D4720D">
            <w:pPr>
              <w:autoSpaceDE w:val="0"/>
              <w:autoSpaceDN w:val="0"/>
              <w:adjustRightInd w:val="0"/>
              <w:ind w:left="60" w:right="60"/>
              <w:jc w:val="center"/>
              <w:rPr>
                <w:rFonts w:ascii="Bookman Old Style" w:hAnsi="Bookman Old Style" w:cs="Times New Roman"/>
                <w:color w:val="000000"/>
                <w:sz w:val="20"/>
                <w:szCs w:val="20"/>
              </w:rPr>
            </w:pPr>
            <w:r>
              <w:rPr>
                <w:rFonts w:ascii="Bookman Old Style" w:hAnsi="Bookman Old Style" w:cs="Times New Roman"/>
                <w:color w:val="000000"/>
                <w:sz w:val="20"/>
                <w:szCs w:val="20"/>
              </w:rPr>
              <w:t>0</w:t>
            </w:r>
            <w:r w:rsidRPr="002771D7">
              <w:rPr>
                <w:rFonts w:ascii="Bookman Old Style" w:hAnsi="Bookman Old Style" w:cs="Times New Roman"/>
                <w:color w:val="000000"/>
                <w:sz w:val="20"/>
                <w:szCs w:val="20"/>
              </w:rPr>
              <w:t>,000</w:t>
            </w:r>
            <w:r w:rsidRPr="002771D7">
              <w:rPr>
                <w:rFonts w:ascii="Bookman Old Style" w:hAnsi="Bookman Old Style" w:cs="Times New Roman"/>
                <w:color w:val="000000"/>
                <w:sz w:val="20"/>
                <w:szCs w:val="20"/>
                <w:vertAlign w:val="superscript"/>
              </w:rPr>
              <w:t>b</w:t>
            </w:r>
          </w:p>
        </w:tc>
      </w:tr>
      <w:tr w:rsidR="00D4720D" w:rsidTr="00C6674F">
        <w:trPr>
          <w:jc w:val="center"/>
        </w:trPr>
        <w:tc>
          <w:tcPr>
            <w:tcW w:w="1418" w:type="dxa"/>
            <w:vAlign w:val="center"/>
          </w:tcPr>
          <w:p w:rsidR="00D4720D" w:rsidRPr="001779AC" w:rsidRDefault="00D4720D" w:rsidP="00D4720D">
            <w:pPr>
              <w:pStyle w:val="ListParagraph"/>
              <w:numPr>
                <w:ilvl w:val="0"/>
                <w:numId w:val="3"/>
              </w:numPr>
              <w:jc w:val="center"/>
              <w:rPr>
                <w:rFonts w:ascii="Bookman Old Style" w:hAnsi="Bookman Old Style" w:cs="Times New Roman"/>
                <w:sz w:val="20"/>
                <w:szCs w:val="20"/>
              </w:rPr>
            </w:pPr>
            <w:r w:rsidRPr="001779AC">
              <w:rPr>
                <w:rFonts w:ascii="Bookman Old Style" w:hAnsi="Bookman Old Style" w:cs="Times New Roman"/>
                <w:sz w:val="20"/>
                <w:szCs w:val="20"/>
              </w:rPr>
              <w:t>SAP</w:t>
            </w:r>
          </w:p>
          <w:p w:rsidR="00D4720D" w:rsidRPr="001779AC" w:rsidRDefault="00D4720D" w:rsidP="00D4720D">
            <w:pPr>
              <w:ind w:firstLine="720"/>
              <w:jc w:val="center"/>
              <w:rPr>
                <w:rFonts w:ascii="Bookman Old Style" w:hAnsi="Bookman Old Style"/>
                <w:sz w:val="20"/>
                <w:szCs w:val="20"/>
              </w:rPr>
            </w:pPr>
            <w:r w:rsidRPr="001779AC">
              <w:rPr>
                <w:rFonts w:ascii="Bookman Old Style" w:hAnsi="Bookman Old Style"/>
                <w:sz w:val="20"/>
                <w:szCs w:val="20"/>
              </w:rPr>
              <w:t>SDM</w:t>
            </w:r>
          </w:p>
        </w:tc>
        <w:tc>
          <w:tcPr>
            <w:tcW w:w="850" w:type="dxa"/>
            <w:vAlign w:val="center"/>
          </w:tcPr>
          <w:p w:rsidR="00D4720D" w:rsidRPr="001779AC" w:rsidRDefault="00D4720D" w:rsidP="00D4720D">
            <w:pPr>
              <w:pStyle w:val="ListParagraph"/>
              <w:ind w:left="0"/>
              <w:jc w:val="center"/>
              <w:rPr>
                <w:rFonts w:ascii="Bookman Old Style" w:hAnsi="Bookman Old Style" w:cs="Times New Roman"/>
                <w:sz w:val="20"/>
                <w:szCs w:val="20"/>
              </w:rPr>
            </w:pPr>
            <w:r w:rsidRPr="001779AC">
              <w:rPr>
                <w:rFonts w:ascii="Bookman Old Style" w:hAnsi="Bookman Old Style" w:cs="Times New Roman"/>
                <w:sz w:val="20"/>
                <w:szCs w:val="20"/>
              </w:rPr>
              <w:t>0,326</w:t>
            </w:r>
          </w:p>
          <w:p w:rsidR="00D4720D" w:rsidRPr="001779AC" w:rsidRDefault="00D4720D" w:rsidP="00D4720D">
            <w:pPr>
              <w:pStyle w:val="ListParagraph"/>
              <w:ind w:left="0"/>
              <w:jc w:val="center"/>
              <w:rPr>
                <w:rFonts w:ascii="Bookman Old Style" w:hAnsi="Bookman Old Style" w:cs="Times New Roman"/>
                <w:sz w:val="20"/>
                <w:szCs w:val="20"/>
              </w:rPr>
            </w:pPr>
            <w:r w:rsidRPr="001779AC">
              <w:rPr>
                <w:rFonts w:ascii="Bookman Old Style" w:hAnsi="Bookman Old Style" w:cs="Times New Roman"/>
                <w:sz w:val="20"/>
                <w:szCs w:val="20"/>
              </w:rPr>
              <w:t>0,471</w:t>
            </w:r>
          </w:p>
        </w:tc>
        <w:tc>
          <w:tcPr>
            <w:tcW w:w="850" w:type="dxa"/>
            <w:vAlign w:val="center"/>
          </w:tcPr>
          <w:p w:rsidR="00D4720D" w:rsidRPr="001779AC" w:rsidRDefault="00D4720D" w:rsidP="00D4720D">
            <w:pPr>
              <w:pStyle w:val="ListParagraph"/>
              <w:ind w:left="0"/>
              <w:jc w:val="center"/>
              <w:rPr>
                <w:rFonts w:ascii="Bookman Old Style" w:hAnsi="Bookman Old Style" w:cs="Times New Roman"/>
                <w:sz w:val="20"/>
                <w:szCs w:val="20"/>
              </w:rPr>
            </w:pPr>
            <w:r w:rsidRPr="001779AC">
              <w:rPr>
                <w:rFonts w:ascii="Bookman Old Style" w:hAnsi="Bookman Old Style" w:cs="Times New Roman"/>
                <w:sz w:val="20"/>
                <w:szCs w:val="20"/>
              </w:rPr>
              <w:t>0,039</w:t>
            </w:r>
          </w:p>
          <w:p w:rsidR="00D4720D" w:rsidRPr="001779AC" w:rsidRDefault="00D4720D" w:rsidP="00D4720D">
            <w:pPr>
              <w:pStyle w:val="ListParagraph"/>
              <w:ind w:left="0"/>
              <w:jc w:val="center"/>
              <w:rPr>
                <w:rFonts w:ascii="Bookman Old Style" w:hAnsi="Bookman Old Style" w:cs="Times New Roman"/>
                <w:sz w:val="20"/>
                <w:szCs w:val="20"/>
              </w:rPr>
            </w:pPr>
            <w:r w:rsidRPr="001779AC">
              <w:rPr>
                <w:rFonts w:ascii="Bookman Old Style" w:hAnsi="Bookman Old Style" w:cs="Times New Roman"/>
                <w:sz w:val="20"/>
                <w:szCs w:val="20"/>
              </w:rPr>
              <w:t>0,007</w:t>
            </w:r>
          </w:p>
        </w:tc>
        <w:tc>
          <w:tcPr>
            <w:tcW w:w="1417" w:type="dxa"/>
            <w:vAlign w:val="center"/>
          </w:tcPr>
          <w:p w:rsidR="00D4720D" w:rsidRPr="002771D7" w:rsidRDefault="00D4720D" w:rsidP="00D4720D">
            <w:pPr>
              <w:autoSpaceDE w:val="0"/>
              <w:autoSpaceDN w:val="0"/>
              <w:adjustRightInd w:val="0"/>
              <w:ind w:left="60" w:right="60"/>
              <w:jc w:val="center"/>
              <w:rPr>
                <w:rFonts w:ascii="Bookman Old Style" w:hAnsi="Bookman Old Style" w:cs="Times New Roman"/>
                <w:color w:val="000000"/>
                <w:sz w:val="20"/>
                <w:szCs w:val="20"/>
              </w:rPr>
            </w:pPr>
            <w:r>
              <w:rPr>
                <w:rFonts w:ascii="Bookman Old Style" w:hAnsi="Bookman Old Style" w:cs="Times New Roman"/>
                <w:color w:val="000000"/>
                <w:sz w:val="20"/>
                <w:szCs w:val="20"/>
              </w:rPr>
              <w:t>0</w:t>
            </w:r>
            <w:r w:rsidRPr="002771D7">
              <w:rPr>
                <w:rFonts w:ascii="Bookman Old Style" w:hAnsi="Bookman Old Style" w:cs="Times New Roman"/>
                <w:color w:val="000000"/>
                <w:sz w:val="20"/>
                <w:szCs w:val="20"/>
              </w:rPr>
              <w:t>,550</w:t>
            </w:r>
          </w:p>
        </w:tc>
        <w:tc>
          <w:tcPr>
            <w:tcW w:w="1276" w:type="dxa"/>
            <w:vAlign w:val="center"/>
          </w:tcPr>
          <w:p w:rsidR="00D4720D" w:rsidRPr="002771D7" w:rsidRDefault="00D4720D" w:rsidP="00D4720D">
            <w:pPr>
              <w:autoSpaceDE w:val="0"/>
              <w:autoSpaceDN w:val="0"/>
              <w:adjustRightInd w:val="0"/>
              <w:ind w:left="60" w:right="60"/>
              <w:jc w:val="center"/>
              <w:rPr>
                <w:rFonts w:ascii="Bookman Old Style" w:hAnsi="Bookman Old Style" w:cs="Times New Roman"/>
                <w:color w:val="000000"/>
                <w:sz w:val="20"/>
                <w:szCs w:val="20"/>
              </w:rPr>
            </w:pPr>
            <w:r>
              <w:rPr>
                <w:rFonts w:ascii="Bookman Old Style" w:hAnsi="Bookman Old Style" w:cs="Times New Roman"/>
                <w:color w:val="000000"/>
                <w:sz w:val="20"/>
                <w:szCs w:val="20"/>
              </w:rPr>
              <w:t>0</w:t>
            </w:r>
            <w:r w:rsidRPr="002771D7">
              <w:rPr>
                <w:rFonts w:ascii="Bookman Old Style" w:hAnsi="Bookman Old Style" w:cs="Times New Roman"/>
                <w:color w:val="000000"/>
                <w:sz w:val="20"/>
                <w:szCs w:val="20"/>
              </w:rPr>
              <w:t>,527</w:t>
            </w:r>
          </w:p>
        </w:tc>
        <w:tc>
          <w:tcPr>
            <w:tcW w:w="1021" w:type="dxa"/>
            <w:vAlign w:val="center"/>
          </w:tcPr>
          <w:p w:rsidR="00D4720D" w:rsidRPr="002771D7" w:rsidRDefault="00D4720D" w:rsidP="00D4720D">
            <w:pPr>
              <w:autoSpaceDE w:val="0"/>
              <w:autoSpaceDN w:val="0"/>
              <w:adjustRightInd w:val="0"/>
              <w:ind w:left="60" w:right="60"/>
              <w:jc w:val="center"/>
              <w:rPr>
                <w:rFonts w:ascii="Bookman Old Style" w:hAnsi="Bookman Old Style" w:cs="Times New Roman"/>
                <w:color w:val="000000"/>
                <w:sz w:val="20"/>
                <w:szCs w:val="20"/>
              </w:rPr>
            </w:pPr>
            <w:r w:rsidRPr="002771D7">
              <w:rPr>
                <w:rFonts w:ascii="Bookman Old Style" w:hAnsi="Bookman Old Style" w:cs="Times New Roman"/>
                <w:color w:val="000000"/>
                <w:sz w:val="20"/>
                <w:szCs w:val="20"/>
              </w:rPr>
              <w:t>24,420</w:t>
            </w:r>
          </w:p>
        </w:tc>
        <w:tc>
          <w:tcPr>
            <w:tcW w:w="992" w:type="dxa"/>
            <w:vAlign w:val="center"/>
          </w:tcPr>
          <w:p w:rsidR="00D4720D" w:rsidRPr="002771D7" w:rsidRDefault="00D4720D" w:rsidP="00D4720D">
            <w:pPr>
              <w:autoSpaceDE w:val="0"/>
              <w:autoSpaceDN w:val="0"/>
              <w:adjustRightInd w:val="0"/>
              <w:ind w:left="60" w:right="60"/>
              <w:jc w:val="center"/>
              <w:rPr>
                <w:rFonts w:ascii="Bookman Old Style" w:hAnsi="Bookman Old Style" w:cs="Times New Roman"/>
                <w:color w:val="000000"/>
                <w:sz w:val="20"/>
                <w:szCs w:val="20"/>
              </w:rPr>
            </w:pPr>
            <w:r>
              <w:rPr>
                <w:rFonts w:ascii="Bookman Old Style" w:hAnsi="Bookman Old Style" w:cs="Times New Roman"/>
                <w:color w:val="000000"/>
                <w:sz w:val="20"/>
                <w:szCs w:val="20"/>
              </w:rPr>
              <w:t>0</w:t>
            </w:r>
            <w:r w:rsidRPr="002771D7">
              <w:rPr>
                <w:rFonts w:ascii="Bookman Old Style" w:hAnsi="Bookman Old Style" w:cs="Times New Roman"/>
                <w:color w:val="000000"/>
                <w:sz w:val="20"/>
                <w:szCs w:val="20"/>
              </w:rPr>
              <w:t>,000</w:t>
            </w:r>
            <w:r w:rsidRPr="002771D7">
              <w:rPr>
                <w:rFonts w:ascii="Bookman Old Style" w:hAnsi="Bookman Old Style" w:cs="Times New Roman"/>
                <w:color w:val="000000"/>
                <w:sz w:val="20"/>
                <w:szCs w:val="20"/>
                <w:vertAlign w:val="superscript"/>
              </w:rPr>
              <w:t>b</w:t>
            </w:r>
          </w:p>
        </w:tc>
      </w:tr>
    </w:tbl>
    <w:p w:rsidR="001779AC" w:rsidRDefault="001779AC" w:rsidP="001779AC">
      <w:pPr>
        <w:pStyle w:val="ListParagraph"/>
        <w:spacing w:after="0" w:line="240" w:lineRule="auto"/>
        <w:ind w:left="1560"/>
        <w:rPr>
          <w:rFonts w:ascii="Bookman Old Style" w:hAnsi="Bookman Old Style" w:cs="Times New Roman"/>
        </w:rPr>
      </w:pPr>
      <w:r>
        <w:rPr>
          <w:rFonts w:ascii="Bookman Old Style" w:hAnsi="Bookman Old Style" w:cs="Times New Roman"/>
        </w:rPr>
        <w:t>Model 1. Dependen Variabel : SDM</w:t>
      </w:r>
    </w:p>
    <w:p w:rsidR="001779AC" w:rsidRDefault="001779AC" w:rsidP="001779AC">
      <w:pPr>
        <w:pStyle w:val="ListParagraph"/>
        <w:spacing w:after="0" w:line="240" w:lineRule="auto"/>
        <w:ind w:left="1560"/>
        <w:rPr>
          <w:rFonts w:ascii="Bookman Old Style" w:hAnsi="Bookman Old Style" w:cs="Times New Roman"/>
        </w:rPr>
      </w:pPr>
      <w:r>
        <w:rPr>
          <w:rFonts w:ascii="Bookman Old Style" w:hAnsi="Bookman Old Style" w:cs="Times New Roman"/>
        </w:rPr>
        <w:t>Model 2. Dependen Variabel : KPK</w:t>
      </w:r>
    </w:p>
    <w:p w:rsidR="00AE7D84" w:rsidRPr="002771D7" w:rsidRDefault="00AE7D84" w:rsidP="001779AC">
      <w:pPr>
        <w:pStyle w:val="ListParagraph"/>
        <w:spacing w:after="0" w:line="480" w:lineRule="auto"/>
        <w:ind w:left="567"/>
        <w:rPr>
          <w:rFonts w:ascii="Bookman Old Style" w:hAnsi="Bookman Old Style" w:cs="Times New Roman"/>
        </w:rPr>
      </w:pPr>
      <w:r w:rsidRPr="002771D7">
        <w:rPr>
          <w:rFonts w:ascii="Bookman Old Style" w:hAnsi="Bookman Old Style" w:cs="Times New Roman"/>
        </w:rPr>
        <w:t>Sumber : Hasil Pengolahan Data dengan IBM SPSS 21.0 (2017)</w:t>
      </w:r>
    </w:p>
    <w:p w:rsidR="0016295A" w:rsidRDefault="00D92DB7" w:rsidP="00A848F5">
      <w:pPr>
        <w:pStyle w:val="ListParagraph"/>
        <w:spacing w:after="0" w:line="480" w:lineRule="auto"/>
        <w:ind w:left="0" w:firstLine="567"/>
        <w:jc w:val="both"/>
        <w:rPr>
          <w:rFonts w:ascii="Bookman Old Style" w:hAnsi="Bookman Old Style" w:cs="Times New Roman"/>
        </w:rPr>
      </w:pPr>
      <w:r>
        <w:rPr>
          <w:rFonts w:ascii="Bookman Old Style" w:hAnsi="Bookman Old Style" w:cs="Times New Roman"/>
        </w:rPr>
        <w:lastRenderedPageBreak/>
        <w:t>N</w:t>
      </w:r>
      <w:r w:rsidR="00AE7D84" w:rsidRPr="002771D7">
        <w:rPr>
          <w:rFonts w:ascii="Bookman Old Style" w:hAnsi="Bookman Old Style" w:cs="Times New Roman"/>
        </w:rPr>
        <w:t xml:space="preserve">ilai koefisien </w:t>
      </w:r>
      <w:r w:rsidR="00AE7D84" w:rsidRPr="002771D7">
        <w:rPr>
          <w:rFonts w:ascii="Bookman Old Style" w:hAnsi="Bookman Old Style" w:cs="Times New Roman"/>
          <w:i/>
        </w:rPr>
        <w:t>standarized</w:t>
      </w:r>
      <w:r w:rsidR="00AE7D84" w:rsidRPr="002771D7">
        <w:rPr>
          <w:rFonts w:ascii="Bookman Old Style" w:hAnsi="Bookman Old Style" w:cs="Times New Roman"/>
        </w:rPr>
        <w:t xml:space="preserve"> beta</w:t>
      </w:r>
      <w:r>
        <w:rPr>
          <w:rFonts w:ascii="Bookman Old Style" w:hAnsi="Bookman Old Style" w:cs="Times New Roman"/>
        </w:rPr>
        <w:t xml:space="preserve"> (Model 1)</w:t>
      </w:r>
      <w:r w:rsidR="00AE7D84" w:rsidRPr="002771D7">
        <w:rPr>
          <w:rFonts w:ascii="Bookman Old Style" w:hAnsi="Bookman Old Style" w:cs="Times New Roman"/>
        </w:rPr>
        <w:t xml:space="preserve"> untuk SAP yaitu 0,691</w:t>
      </w:r>
      <w:r w:rsidR="00692C8A">
        <w:rPr>
          <w:rFonts w:ascii="Bookman Old Style" w:hAnsi="Bookman Old Style" w:cs="Times New Roman"/>
        </w:rPr>
        <w:t xml:space="preserve"> (p2)</w:t>
      </w:r>
      <w:r w:rsidR="00AE7D84" w:rsidRPr="002771D7">
        <w:rPr>
          <w:rFonts w:ascii="Bookman Old Style" w:hAnsi="Bookman Old Style" w:cs="Times New Roman"/>
        </w:rPr>
        <w:t xml:space="preserve"> dan signifikan terhadap 0,000 yang berarti SAP mempengaruhi  SDM. </w:t>
      </w:r>
      <w:r w:rsidR="005E4171" w:rsidRPr="002771D7">
        <w:rPr>
          <w:rFonts w:ascii="Bookman Old Style" w:hAnsi="Bookman Old Style" w:cs="Times New Roman"/>
        </w:rPr>
        <w:t xml:space="preserve">Uji kedua memberikan nilai koefisien </w:t>
      </w:r>
      <w:r w:rsidR="005E4171" w:rsidRPr="002771D7">
        <w:rPr>
          <w:rFonts w:ascii="Bookman Old Style" w:hAnsi="Bookman Old Style" w:cs="Times New Roman"/>
          <w:i/>
        </w:rPr>
        <w:t>standarized</w:t>
      </w:r>
      <w:r w:rsidR="005E4171" w:rsidRPr="002771D7">
        <w:rPr>
          <w:rFonts w:ascii="Bookman Old Style" w:hAnsi="Bookman Old Style" w:cs="Times New Roman"/>
        </w:rPr>
        <w:t xml:space="preserve"> beta untuk SAP yaitu 0,326</w:t>
      </w:r>
      <w:r w:rsidR="00692C8A">
        <w:rPr>
          <w:rFonts w:ascii="Bookman Old Style" w:hAnsi="Bookman Old Style" w:cs="Times New Roman"/>
        </w:rPr>
        <w:t xml:space="preserve"> (p1)</w:t>
      </w:r>
      <w:r w:rsidR="005E4171" w:rsidRPr="002771D7">
        <w:rPr>
          <w:rFonts w:ascii="Bookman Old Style" w:hAnsi="Bookman Old Style" w:cs="Times New Roman"/>
        </w:rPr>
        <w:t xml:space="preserve"> dan signifikan terhadap 0,000</w:t>
      </w:r>
      <w:r w:rsidR="00C610AB">
        <w:rPr>
          <w:rFonts w:ascii="Bookman Old Style" w:hAnsi="Bookman Old Style" w:cs="Times New Roman"/>
        </w:rPr>
        <w:t xml:space="preserve"> berarti SAP berpengaruh terhadap KPK</w:t>
      </w:r>
      <w:r w:rsidR="005E4171" w:rsidRPr="002771D7">
        <w:rPr>
          <w:rFonts w:ascii="Bookman Old Style" w:hAnsi="Bookman Old Style" w:cs="Times New Roman"/>
        </w:rPr>
        <w:t xml:space="preserve">. Kedua, nilai koefisien </w:t>
      </w:r>
      <w:r w:rsidR="005E4171" w:rsidRPr="002771D7">
        <w:rPr>
          <w:rFonts w:ascii="Bookman Old Style" w:hAnsi="Bookman Old Style" w:cs="Times New Roman"/>
          <w:i/>
        </w:rPr>
        <w:t>standarized</w:t>
      </w:r>
      <w:r w:rsidR="005E4171" w:rsidRPr="002771D7">
        <w:rPr>
          <w:rFonts w:ascii="Bookman Old Style" w:hAnsi="Bookman Old Style" w:cs="Times New Roman"/>
        </w:rPr>
        <w:t xml:space="preserve"> beta untuk SDM yaitu 0,471 </w:t>
      </w:r>
      <w:r w:rsidR="00692C8A">
        <w:rPr>
          <w:rFonts w:ascii="Bookman Old Style" w:hAnsi="Bookman Old Style" w:cs="Times New Roman"/>
        </w:rPr>
        <w:t xml:space="preserve">(p3) </w:t>
      </w:r>
      <w:r w:rsidR="005E4171" w:rsidRPr="002771D7">
        <w:rPr>
          <w:rFonts w:ascii="Bookman Old Style" w:hAnsi="Bookman Old Style" w:cs="Times New Roman"/>
        </w:rPr>
        <w:t xml:space="preserve">dan signifikan terhadap 0,000 yang berarti SDM mempengaruhi  KPK. </w:t>
      </w:r>
      <w:r w:rsidR="000E4E48">
        <w:rPr>
          <w:rFonts w:ascii="Bookman Old Style" w:hAnsi="Bookman Old Style" w:cs="Times New Roman"/>
        </w:rPr>
        <w:t>Kemudian, ketiga nilai</w:t>
      </w:r>
      <w:r w:rsidR="005E4171" w:rsidRPr="002771D7">
        <w:rPr>
          <w:rFonts w:ascii="Bookman Old Style" w:hAnsi="Bookman Old Style" w:cs="Times New Roman"/>
        </w:rPr>
        <w:t xml:space="preserve"> ini dapat langsung dimasukkan di dalam model penelitian yang ada:</w:t>
      </w:r>
    </w:p>
    <w:p w:rsidR="00D97BEC" w:rsidRPr="00A848F5" w:rsidRDefault="00D97BEC" w:rsidP="00A848F5">
      <w:pPr>
        <w:pStyle w:val="ListParagraph"/>
        <w:spacing w:after="0" w:line="480" w:lineRule="auto"/>
        <w:ind w:left="0" w:firstLine="567"/>
        <w:jc w:val="both"/>
        <w:rPr>
          <w:rFonts w:ascii="Bookman Old Style" w:hAnsi="Bookman Old Style" w:cs="Times New Roman"/>
        </w:rPr>
      </w:pPr>
    </w:p>
    <w:p w:rsidR="00E54840" w:rsidRPr="002771D7" w:rsidRDefault="00E83316" w:rsidP="00E54840">
      <w:pPr>
        <w:pStyle w:val="ListParagraph"/>
        <w:ind w:left="0" w:firstLine="360"/>
        <w:jc w:val="center"/>
        <w:rPr>
          <w:rFonts w:ascii="Bookman Old Style" w:hAnsi="Bookman Old Style"/>
        </w:rPr>
      </w:pPr>
      <w:r w:rsidRPr="002771D7">
        <w:rPr>
          <w:noProof/>
          <w:lang w:eastAsia="id-ID"/>
        </w:rPr>
        <mc:AlternateContent>
          <mc:Choice Requires="wps">
            <w:drawing>
              <wp:anchor distT="0" distB="0" distL="114300" distR="114300" simplePos="0" relativeHeight="251675648" behindDoc="0" locked="0" layoutInCell="1" allowOverlap="1" wp14:anchorId="1024B333" wp14:editId="6AFB727B">
                <wp:simplePos x="0" y="0"/>
                <wp:positionH relativeFrom="column">
                  <wp:posOffset>4082017</wp:posOffset>
                </wp:positionH>
                <wp:positionV relativeFrom="paragraph">
                  <wp:posOffset>12833</wp:posOffset>
                </wp:positionV>
                <wp:extent cx="1082481" cy="347870"/>
                <wp:effectExtent l="0" t="0" r="0" b="0"/>
                <wp:wrapNone/>
                <wp:docPr id="36" name="Rectangle 36"/>
                <wp:cNvGraphicFramePr/>
                <a:graphic xmlns:a="http://schemas.openxmlformats.org/drawingml/2006/main">
                  <a:graphicData uri="http://schemas.microsoft.com/office/word/2010/wordprocessingShape">
                    <wps:wsp>
                      <wps:cNvSpPr/>
                      <wps:spPr>
                        <a:xfrm>
                          <a:off x="0" y="0"/>
                          <a:ext cx="1082481" cy="3478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40" w:rsidRPr="00101A89" w:rsidRDefault="009C2EDD" w:rsidP="00E54840">
                            <w:pPr>
                              <w:jc w:val="center"/>
                              <w:rPr>
                                <w:color w:val="000000" w:themeColor="text1"/>
                              </w:rPr>
                            </w:pPr>
                            <m:oMathPara>
                              <m:oMath>
                                <m:rad>
                                  <m:radPr>
                                    <m:degHide m:val="1"/>
                                    <m:ctrlPr>
                                      <w:rPr>
                                        <w:rFonts w:ascii="Cambria Math" w:hAnsi="Cambria Math"/>
                                        <w:i/>
                                        <w:color w:val="000000" w:themeColor="text1"/>
                                      </w:rPr>
                                    </m:ctrlPr>
                                  </m:radPr>
                                  <m:deg/>
                                  <m:e>
                                    <m:r>
                                      <w:rPr>
                                        <w:rFonts w:ascii="Cambria Math" w:hAnsi="Cambria Math"/>
                                        <w:color w:val="000000" w:themeColor="text1"/>
                                      </w:rPr>
                                      <m:t>1-0,553</m:t>
                                    </m:r>
                                  </m:e>
                                </m:ra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4B333" id="Rectangle 36" o:spid="_x0000_s1026" style="position:absolute;left:0;text-align:left;margin-left:321.4pt;margin-top:1pt;width:85.25pt;height:2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" filled="f" stroked="f" strokeweight="1pt">
                <v:textbox>
                  <w:txbxContent>
                    <w:p w:rsidR="00E54840" w:rsidRPr="00101A89" w:rsidRDefault="009C2EDD" w:rsidP="00E54840">
                      <w:pPr>
                        <w:jc w:val="center"/>
                        <w:rPr>
                          <w:color w:val="000000" w:themeColor="text1"/>
                        </w:rPr>
                      </w:pPr>
                      <m:oMathPara>
                        <m:oMath>
                          <m:rad>
                            <m:radPr>
                              <m:degHide m:val="1"/>
                              <m:ctrlPr>
                                <w:rPr>
                                  <w:rFonts w:ascii="Cambria Math" w:hAnsi="Cambria Math"/>
                                  <w:i/>
                                  <w:color w:val="000000" w:themeColor="text1"/>
                                </w:rPr>
                              </m:ctrlPr>
                            </m:radPr>
                            <m:deg/>
                            <m:e>
                              <m:r>
                                <w:rPr>
                                  <w:rFonts w:ascii="Cambria Math" w:hAnsi="Cambria Math"/>
                                  <w:color w:val="000000" w:themeColor="text1"/>
                                </w:rPr>
                                <m:t>1-0,553</m:t>
                              </m:r>
                            </m:e>
                          </m:rad>
                        </m:oMath>
                      </m:oMathPara>
                    </w:p>
                  </w:txbxContent>
                </v:textbox>
              </v:rect>
            </w:pict>
          </mc:Fallback>
        </mc:AlternateContent>
      </w:r>
      <w:r w:rsidR="00E54840" w:rsidRPr="002771D7">
        <w:rPr>
          <w:rFonts w:ascii="Bookman Old Style" w:hAnsi="Bookman Old Style"/>
          <w:b/>
          <w:noProof/>
          <w:lang w:eastAsia="id-ID"/>
        </w:rPr>
        <mc:AlternateContent>
          <mc:Choice Requires="wps">
            <w:drawing>
              <wp:anchor distT="0" distB="0" distL="114300" distR="114300" simplePos="0" relativeHeight="251669504" behindDoc="0" locked="0" layoutInCell="1" allowOverlap="1" wp14:anchorId="03B33F2B" wp14:editId="0E8B0900">
                <wp:simplePos x="0" y="0"/>
                <wp:positionH relativeFrom="column">
                  <wp:posOffset>2977816</wp:posOffset>
                </wp:positionH>
                <wp:positionV relativeFrom="paragraph">
                  <wp:posOffset>163362</wp:posOffset>
                </wp:positionV>
                <wp:extent cx="635267" cy="9625"/>
                <wp:effectExtent l="38100" t="76200" r="0" b="85725"/>
                <wp:wrapNone/>
                <wp:docPr id="19" name="Straight Arrow Connector 19"/>
                <wp:cNvGraphicFramePr/>
                <a:graphic xmlns:a="http://schemas.openxmlformats.org/drawingml/2006/main">
                  <a:graphicData uri="http://schemas.microsoft.com/office/word/2010/wordprocessingShape">
                    <wps:wsp>
                      <wps:cNvCnPr/>
                      <wps:spPr>
                        <a:xfrm flipH="1" flipV="1">
                          <a:off x="0" y="0"/>
                          <a:ext cx="635267" cy="9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67BE9F" id="_x0000_t32" coordsize="21600,21600" o:spt="32" o:oned="t" path="m,l21600,21600e" filled="f">
                <v:path arrowok="t" fillok="f" o:connecttype="none"/>
                <o:lock v:ext="edit" shapetype="t"/>
              </v:shapetype>
              <v:shape id="Straight Arrow Connector 19" o:spid="_x0000_s1026" type="#_x0000_t32" style="position:absolute;margin-left:234.45pt;margin-top:12.85pt;width:50pt;height:.7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" strokecolor="black [3213]" strokeweight=".5pt">
                <v:stroke endarrow="block" joinstyle="miter"/>
              </v:shape>
            </w:pict>
          </mc:Fallback>
        </mc:AlternateContent>
      </w:r>
      <w:r w:rsidR="00E54840" w:rsidRPr="002771D7">
        <w:rPr>
          <w:rFonts w:ascii="Bookman Old Style" w:hAnsi="Bookman Old Style"/>
          <w:b/>
          <w:noProof/>
          <w:lang w:eastAsia="id-ID"/>
        </w:rPr>
        <mc:AlternateContent>
          <mc:Choice Requires="wps">
            <w:drawing>
              <wp:anchor distT="0" distB="0" distL="114300" distR="114300" simplePos="0" relativeHeight="251668480" behindDoc="0" locked="0" layoutInCell="1" allowOverlap="1" wp14:anchorId="06E4F735" wp14:editId="18EC5432">
                <wp:simplePos x="0" y="0"/>
                <wp:positionH relativeFrom="column">
                  <wp:posOffset>3584207</wp:posOffset>
                </wp:positionH>
                <wp:positionV relativeFrom="paragraph">
                  <wp:posOffset>9358</wp:posOffset>
                </wp:positionV>
                <wp:extent cx="596767" cy="404261"/>
                <wp:effectExtent l="0" t="0" r="13335" b="15240"/>
                <wp:wrapNone/>
                <wp:docPr id="20" name="Oval 20"/>
                <wp:cNvGraphicFramePr/>
                <a:graphic xmlns:a="http://schemas.openxmlformats.org/drawingml/2006/main">
                  <a:graphicData uri="http://schemas.microsoft.com/office/word/2010/wordprocessingShape">
                    <wps:wsp>
                      <wps:cNvSpPr/>
                      <wps:spPr>
                        <a:xfrm>
                          <a:off x="0" y="0"/>
                          <a:ext cx="596767" cy="40426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840" w:rsidRPr="009112E1" w:rsidRDefault="00E54840" w:rsidP="00E548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E4F735" id="Oval 20" o:spid="_x0000_s1027" style="position:absolute;left:0;text-align:left;margin-left:282.2pt;margin-top:.75pt;width:47pt;height:3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" filled="f" strokecolor="black [3213]" strokeweight="1pt">
                <v:stroke joinstyle="miter"/>
                <v:textbox>
                  <w:txbxContent>
                    <w:p w:rsidR="00E54840" w:rsidRPr="009112E1" w:rsidRDefault="00E54840" w:rsidP="00E548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e1</w:t>
                      </w:r>
                    </w:p>
                  </w:txbxContent>
                </v:textbox>
              </v:oval>
            </w:pict>
          </mc:Fallback>
        </mc:AlternateContent>
      </w:r>
      <w:r w:rsidR="00E54840" w:rsidRPr="002771D7">
        <w:rPr>
          <w:rFonts w:ascii="Bookman Old Style" w:hAnsi="Bookman Old Style"/>
          <w:noProof/>
          <w:lang w:eastAsia="id-ID"/>
        </w:rPr>
        <mc:AlternateContent>
          <mc:Choice Requires="wps">
            <w:drawing>
              <wp:anchor distT="0" distB="0" distL="114300" distR="114300" simplePos="0" relativeHeight="251664384" behindDoc="0" locked="0" layoutInCell="1" allowOverlap="1" wp14:anchorId="3D66AE86" wp14:editId="2742128A">
                <wp:simplePos x="0" y="0"/>
                <wp:positionH relativeFrom="column">
                  <wp:posOffset>1957538</wp:posOffset>
                </wp:positionH>
                <wp:positionV relativeFrom="paragraph">
                  <wp:posOffset>8890</wp:posOffset>
                </wp:positionV>
                <wp:extent cx="1097280" cy="553653"/>
                <wp:effectExtent l="0" t="0" r="26670" b="18415"/>
                <wp:wrapNone/>
                <wp:docPr id="21" name="Oval 21"/>
                <wp:cNvGraphicFramePr/>
                <a:graphic xmlns:a="http://schemas.openxmlformats.org/drawingml/2006/main">
                  <a:graphicData uri="http://schemas.microsoft.com/office/word/2010/wordprocessingShape">
                    <wps:wsp>
                      <wps:cNvSpPr/>
                      <wps:spPr>
                        <a:xfrm>
                          <a:off x="0" y="0"/>
                          <a:ext cx="1097280" cy="55365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840" w:rsidRPr="002771D7" w:rsidRDefault="00E54840" w:rsidP="00E54840">
                            <w:pPr>
                              <w:jc w:val="center"/>
                              <w:rPr>
                                <w:rFonts w:ascii="Bookman Old Style" w:hAnsi="Bookman Old Style" w:cs="Times New Roman"/>
                                <w:b/>
                                <w:color w:val="000000" w:themeColor="text1"/>
                                <w:sz w:val="20"/>
                                <w:szCs w:val="20"/>
                              </w:rPr>
                            </w:pPr>
                            <w:r w:rsidRPr="002771D7">
                              <w:rPr>
                                <w:rFonts w:ascii="Bookman Old Style" w:hAnsi="Bookman Old Style" w:cs="Times New Roman"/>
                                <w:b/>
                                <w:color w:val="000000" w:themeColor="text1"/>
                                <w:sz w:val="20"/>
                                <w:szCs w:val="20"/>
                              </w:rPr>
                              <w:t>SDM</w:t>
                            </w:r>
                          </w:p>
                          <w:p w:rsidR="00E54840" w:rsidRPr="009112E1" w:rsidRDefault="00E54840" w:rsidP="00E54840">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D66AE86" id="Oval 21" o:spid="_x0000_s1028" style="position:absolute;left:0;text-align:left;margin-left:154.15pt;margin-top:.7pt;width:86.4pt;height:4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" fillcolor="white [3212]" strokecolor="black [3213]" strokeweight="1pt">
                <v:stroke joinstyle="miter"/>
                <v:textbox>
                  <w:txbxContent>
                    <w:p w:rsidR="00E54840" w:rsidRPr="002771D7" w:rsidRDefault="00E54840" w:rsidP="00E54840">
                      <w:pPr>
                        <w:jc w:val="center"/>
                        <w:rPr>
                          <w:rFonts w:ascii="Bookman Old Style" w:hAnsi="Bookman Old Style" w:cs="Times New Roman"/>
                          <w:b/>
                          <w:color w:val="000000" w:themeColor="text1"/>
                          <w:sz w:val="20"/>
                          <w:szCs w:val="20"/>
                        </w:rPr>
                      </w:pPr>
                      <w:r w:rsidRPr="002771D7">
                        <w:rPr>
                          <w:rFonts w:ascii="Bookman Old Style" w:hAnsi="Bookman Old Style" w:cs="Times New Roman"/>
                          <w:b/>
                          <w:color w:val="000000" w:themeColor="text1"/>
                          <w:sz w:val="20"/>
                          <w:szCs w:val="20"/>
                        </w:rPr>
                        <w:t>SDM</w:t>
                      </w:r>
                    </w:p>
                    <w:p w:rsidR="00E54840" w:rsidRPr="009112E1" w:rsidRDefault="00E54840" w:rsidP="00E54840">
                      <w:pPr>
                        <w:jc w:val="center"/>
                        <w:rPr>
                          <w:b/>
                          <w:color w:val="000000" w:themeColor="text1"/>
                        </w:rPr>
                      </w:pPr>
                    </w:p>
                  </w:txbxContent>
                </v:textbox>
              </v:oval>
            </w:pict>
          </mc:Fallback>
        </mc:AlternateContent>
      </w:r>
    </w:p>
    <w:p w:rsidR="00E54840" w:rsidRPr="002771D7" w:rsidRDefault="00E54840" w:rsidP="00E54840">
      <w:pPr>
        <w:pStyle w:val="ListParagraph"/>
        <w:tabs>
          <w:tab w:val="center" w:pos="3968"/>
          <w:tab w:val="left" w:pos="4547"/>
        </w:tabs>
        <w:ind w:left="0"/>
        <w:rPr>
          <w:rFonts w:ascii="Bookman Old Style" w:hAnsi="Bookman Old Style"/>
        </w:rPr>
      </w:pPr>
      <w:r w:rsidRPr="002771D7">
        <w:rPr>
          <w:rFonts w:ascii="Bookman Old Style" w:hAnsi="Bookman Old Style"/>
          <w:noProof/>
          <w:lang w:eastAsia="id-ID"/>
        </w:rPr>
        <mc:AlternateContent>
          <mc:Choice Requires="wps">
            <w:drawing>
              <wp:anchor distT="0" distB="0" distL="114300" distR="114300" simplePos="0" relativeHeight="251659264" behindDoc="0" locked="0" layoutInCell="1" allowOverlap="1" wp14:anchorId="2CCDF307" wp14:editId="73F1248A">
                <wp:simplePos x="0" y="0"/>
                <wp:positionH relativeFrom="column">
                  <wp:posOffset>3355407</wp:posOffset>
                </wp:positionH>
                <wp:positionV relativeFrom="paragraph">
                  <wp:posOffset>174525</wp:posOffset>
                </wp:positionV>
                <wp:extent cx="570230" cy="255270"/>
                <wp:effectExtent l="0" t="1270" r="4445" b="6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0" w:rsidRPr="000E1FA2" w:rsidRDefault="00E54840" w:rsidP="00E54840">
                            <w:pPr>
                              <w:rPr>
                                <w:rFonts w:ascii="Times New Roman" w:hAnsi="Times New Roman" w:cs="Times New Roman"/>
                                <w:b/>
                                <w:sz w:val="24"/>
                                <w:szCs w:val="24"/>
                              </w:rPr>
                            </w:pPr>
                            <w:r w:rsidRPr="000E1FA2">
                              <w:rPr>
                                <w:rFonts w:ascii="Times New Roman" w:hAnsi="Times New Roman" w:cs="Times New Roman"/>
                                <w:b/>
                                <w:sz w:val="24"/>
                                <w:szCs w:val="24"/>
                              </w:rPr>
                              <w:t xml:space="preserve"> p</w:t>
                            </w:r>
                            <w:r w:rsidRPr="000E1FA2">
                              <w:rPr>
                                <w:rFonts w:ascii="Times New Roman" w:hAnsi="Times New Roman" w:cs="Times New Roman"/>
                                <w:b/>
                                <w:sz w:val="24"/>
                                <w:szCs w:val="24"/>
                                <w:vertAlign w:val="subscript"/>
                              </w:rPr>
                              <w:t>3</w:t>
                            </w:r>
                          </w:p>
                          <w:p w:rsidR="00E54840" w:rsidRPr="000E1FA2" w:rsidRDefault="00E54840" w:rsidP="00E54840">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DF307" id="Rectangle 22" o:spid="_x0000_s1029" style="position:absolute;margin-left:264.2pt;margin-top:13.75pt;width:44.9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" stroked="f">
                <v:textbox>
                  <w:txbxContent>
                    <w:p w:rsidR="00E54840" w:rsidRPr="000E1FA2" w:rsidRDefault="00E54840" w:rsidP="00E54840">
                      <w:pPr>
                        <w:rPr>
                          <w:rFonts w:ascii="Times New Roman" w:hAnsi="Times New Roman" w:cs="Times New Roman"/>
                          <w:b/>
                          <w:sz w:val="24"/>
                          <w:szCs w:val="24"/>
                        </w:rPr>
                      </w:pPr>
                      <w:r w:rsidRPr="000E1FA2">
                        <w:rPr>
                          <w:rFonts w:ascii="Times New Roman" w:hAnsi="Times New Roman" w:cs="Times New Roman"/>
                          <w:b/>
                          <w:sz w:val="24"/>
                          <w:szCs w:val="24"/>
                        </w:rPr>
                        <w:t xml:space="preserve"> p</w:t>
                      </w:r>
                      <w:r w:rsidRPr="000E1FA2">
                        <w:rPr>
                          <w:rFonts w:ascii="Times New Roman" w:hAnsi="Times New Roman" w:cs="Times New Roman"/>
                          <w:b/>
                          <w:sz w:val="24"/>
                          <w:szCs w:val="24"/>
                          <w:vertAlign w:val="subscript"/>
                        </w:rPr>
                        <w:t>3</w:t>
                      </w:r>
                    </w:p>
                    <w:p w:rsidR="00E54840" w:rsidRPr="000E1FA2" w:rsidRDefault="00E54840" w:rsidP="00E54840">
                      <w:pPr>
                        <w:rPr>
                          <w:rFonts w:ascii="Times New Roman" w:hAnsi="Times New Roman" w:cs="Times New Roman"/>
                          <w:sz w:val="24"/>
                          <w:szCs w:val="24"/>
                        </w:rPr>
                      </w:pPr>
                    </w:p>
                  </w:txbxContent>
                </v:textbox>
              </v:rect>
            </w:pict>
          </mc:Fallback>
        </mc:AlternateContent>
      </w:r>
      <w:r w:rsidRPr="002771D7">
        <w:rPr>
          <w:rFonts w:ascii="Bookman Old Style" w:hAnsi="Bookman Old Style"/>
          <w:noProof/>
          <w:lang w:eastAsia="id-ID"/>
        </w:rPr>
        <mc:AlternateContent>
          <mc:Choice Requires="wps">
            <w:drawing>
              <wp:anchor distT="0" distB="0" distL="114300" distR="114300" simplePos="0" relativeHeight="251663360" behindDoc="0" locked="0" layoutInCell="1" allowOverlap="1" wp14:anchorId="0513A98A" wp14:editId="5E5BB9B8">
                <wp:simplePos x="0" y="0"/>
                <wp:positionH relativeFrom="column">
                  <wp:posOffset>3064442</wp:posOffset>
                </wp:positionH>
                <wp:positionV relativeFrom="paragraph">
                  <wp:posOffset>65840</wp:posOffset>
                </wp:positionV>
                <wp:extent cx="791611" cy="664144"/>
                <wp:effectExtent l="0" t="0" r="66040" b="60325"/>
                <wp:wrapNone/>
                <wp:docPr id="23" name="Straight Arrow Connector 23"/>
                <wp:cNvGraphicFramePr/>
                <a:graphic xmlns:a="http://schemas.openxmlformats.org/drawingml/2006/main">
                  <a:graphicData uri="http://schemas.microsoft.com/office/word/2010/wordprocessingShape">
                    <wps:wsp>
                      <wps:cNvCnPr/>
                      <wps:spPr>
                        <a:xfrm>
                          <a:off x="0" y="0"/>
                          <a:ext cx="791611" cy="66414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EEF027" id="Straight Arrow Connector 23" o:spid="_x0000_s1026" type="#_x0000_t32" style="position:absolute;margin-left:241.3pt;margin-top:5.2pt;width:62.35pt;height:5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" strokecolor="black [3200]" strokeweight="1.5pt">
                <v:stroke endarrow="block" joinstyle="miter"/>
              </v:shape>
            </w:pict>
          </mc:Fallback>
        </mc:AlternateContent>
      </w:r>
      <w:r w:rsidRPr="002771D7">
        <w:rPr>
          <w:rFonts w:ascii="Bookman Old Style" w:hAnsi="Bookman Old Style"/>
        </w:rPr>
        <w:tab/>
      </w:r>
      <w:r w:rsidRPr="002771D7">
        <w:rPr>
          <w:rFonts w:ascii="Bookman Old Style" w:hAnsi="Bookman Old Style"/>
          <w:noProof/>
          <w:lang w:eastAsia="id-ID"/>
        </w:rPr>
        <mc:AlternateContent>
          <mc:Choice Requires="wps">
            <w:drawing>
              <wp:anchor distT="0" distB="0" distL="114300" distR="114300" simplePos="0" relativeHeight="251662336" behindDoc="0" locked="0" layoutInCell="1" allowOverlap="1" wp14:anchorId="7FF0B696" wp14:editId="5099842A">
                <wp:simplePos x="0" y="0"/>
                <wp:positionH relativeFrom="column">
                  <wp:posOffset>1216393</wp:posOffset>
                </wp:positionH>
                <wp:positionV relativeFrom="paragraph">
                  <wp:posOffset>46588</wp:posOffset>
                </wp:positionV>
                <wp:extent cx="741145" cy="721794"/>
                <wp:effectExtent l="0" t="38100" r="59055" b="21590"/>
                <wp:wrapNone/>
                <wp:docPr id="24" name="Straight Arrow Connector 24"/>
                <wp:cNvGraphicFramePr/>
                <a:graphic xmlns:a="http://schemas.openxmlformats.org/drawingml/2006/main">
                  <a:graphicData uri="http://schemas.microsoft.com/office/word/2010/wordprocessingShape">
                    <wps:wsp>
                      <wps:cNvCnPr/>
                      <wps:spPr>
                        <a:xfrm flipV="1">
                          <a:off x="0" y="0"/>
                          <a:ext cx="741145" cy="72179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612D07" id="Straight Arrow Connector 24" o:spid="_x0000_s1026" type="#_x0000_t32" style="position:absolute;margin-left:95.8pt;margin-top:3.65pt;width:58.35pt;height:56.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" strokecolor="black [3200]" strokeweight="1.5pt">
                <v:stroke endarrow="block" joinstyle="miter"/>
              </v:shape>
            </w:pict>
          </mc:Fallback>
        </mc:AlternateContent>
      </w:r>
      <w:r w:rsidRPr="002771D7">
        <w:rPr>
          <w:rFonts w:ascii="Bookman Old Style" w:hAnsi="Bookman Old Style"/>
        </w:rPr>
        <w:tab/>
      </w:r>
    </w:p>
    <w:p w:rsidR="00E54840" w:rsidRPr="002771D7" w:rsidRDefault="00E54840" w:rsidP="00E54840">
      <w:pPr>
        <w:pStyle w:val="ListParagraph"/>
        <w:ind w:left="0" w:firstLine="360"/>
        <w:jc w:val="center"/>
        <w:rPr>
          <w:rFonts w:ascii="Bookman Old Style" w:hAnsi="Bookman Old Style"/>
        </w:rPr>
      </w:pPr>
      <w:r w:rsidRPr="002771D7">
        <w:rPr>
          <w:rFonts w:ascii="Bookman Old Style" w:hAnsi="Bookman Old Style"/>
          <w:b/>
          <w:noProof/>
          <w:lang w:eastAsia="id-ID"/>
        </w:rPr>
        <mc:AlternateContent>
          <mc:Choice Requires="wps">
            <w:drawing>
              <wp:anchor distT="0" distB="0" distL="114300" distR="114300" simplePos="0" relativeHeight="251672576" behindDoc="0" locked="0" layoutInCell="1" allowOverlap="1" wp14:anchorId="2C7019D9" wp14:editId="639C6475">
                <wp:simplePos x="0" y="0"/>
                <wp:positionH relativeFrom="column">
                  <wp:posOffset>873125</wp:posOffset>
                </wp:positionH>
                <wp:positionV relativeFrom="paragraph">
                  <wp:posOffset>8890</wp:posOffset>
                </wp:positionV>
                <wp:extent cx="576470" cy="268025"/>
                <wp:effectExtent l="0" t="0" r="0" b="0"/>
                <wp:wrapNone/>
                <wp:docPr id="32" name="Rectangle 32"/>
                <wp:cNvGraphicFramePr/>
                <a:graphic xmlns:a="http://schemas.openxmlformats.org/drawingml/2006/main">
                  <a:graphicData uri="http://schemas.microsoft.com/office/word/2010/wordprocessingShape">
                    <wps:wsp>
                      <wps:cNvSpPr/>
                      <wps:spPr>
                        <a:xfrm>
                          <a:off x="0" y="0"/>
                          <a:ext cx="576470" cy="268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40" w:rsidRPr="00C95B51" w:rsidRDefault="00E54840" w:rsidP="00E54840">
                            <w:pPr>
                              <w:jc w:val="center"/>
                              <w:rPr>
                                <w:rFonts w:ascii="Times New Roman" w:hAnsi="Times New Roman" w:cs="Times New Roman"/>
                                <w:b/>
                                <w:color w:val="000000" w:themeColor="text1"/>
                                <w:sz w:val="24"/>
                                <w:szCs w:val="24"/>
                              </w:rPr>
                            </w:pPr>
                            <w:r w:rsidRPr="00C95B51">
                              <w:rPr>
                                <w:rFonts w:ascii="Times New Roman" w:hAnsi="Times New Roman" w:cs="Times New Roman"/>
                                <w:b/>
                                <w:color w:val="000000" w:themeColor="text1"/>
                                <w:sz w:val="24"/>
                                <w:szCs w:val="24"/>
                              </w:rPr>
                              <w:t>0,691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019D9" id="Rectangle 32" o:spid="_x0000_s1030" style="position:absolute;left:0;text-align:left;margin-left:68.75pt;margin-top:.7pt;width:45.4pt;height:2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" filled="f" stroked="f" strokeweight="1pt">
                <v:textbox>
                  <w:txbxContent>
                    <w:p w:rsidR="00E54840" w:rsidRPr="00C95B51" w:rsidRDefault="00E54840" w:rsidP="00E54840">
                      <w:pPr>
                        <w:jc w:val="center"/>
                        <w:rPr>
                          <w:rFonts w:ascii="Times New Roman" w:hAnsi="Times New Roman" w:cs="Times New Roman"/>
                          <w:b/>
                          <w:color w:val="000000" w:themeColor="text1"/>
                          <w:sz w:val="24"/>
                          <w:szCs w:val="24"/>
                        </w:rPr>
                      </w:pPr>
                      <w:r w:rsidRPr="00C95B51">
                        <w:rPr>
                          <w:rFonts w:ascii="Times New Roman" w:hAnsi="Times New Roman" w:cs="Times New Roman"/>
                          <w:b/>
                          <w:color w:val="000000" w:themeColor="text1"/>
                          <w:sz w:val="24"/>
                          <w:szCs w:val="24"/>
                        </w:rPr>
                        <w:t>0,691</w:t>
                      </w:r>
                    </w:p>
                  </w:txbxContent>
                </v:textbox>
              </v:rect>
            </w:pict>
          </mc:Fallback>
        </mc:AlternateContent>
      </w:r>
      <w:r w:rsidRPr="002771D7">
        <w:rPr>
          <w:rFonts w:ascii="Bookman Old Style" w:hAnsi="Bookman Old Style"/>
          <w:b/>
          <w:noProof/>
          <w:lang w:eastAsia="id-ID"/>
        </w:rPr>
        <mc:AlternateContent>
          <mc:Choice Requires="wps">
            <w:drawing>
              <wp:anchor distT="0" distB="0" distL="114300" distR="114300" simplePos="0" relativeHeight="251673600" behindDoc="0" locked="0" layoutInCell="1" allowOverlap="1" wp14:anchorId="01C6D96A" wp14:editId="448F631E">
                <wp:simplePos x="0" y="0"/>
                <wp:positionH relativeFrom="column">
                  <wp:posOffset>3521075</wp:posOffset>
                </wp:positionH>
                <wp:positionV relativeFrom="paragraph">
                  <wp:posOffset>6985</wp:posOffset>
                </wp:positionV>
                <wp:extent cx="576470" cy="268025"/>
                <wp:effectExtent l="0" t="0" r="0" b="0"/>
                <wp:wrapNone/>
                <wp:docPr id="33" name="Rectangle 33"/>
                <wp:cNvGraphicFramePr/>
                <a:graphic xmlns:a="http://schemas.openxmlformats.org/drawingml/2006/main">
                  <a:graphicData uri="http://schemas.microsoft.com/office/word/2010/wordprocessingShape">
                    <wps:wsp>
                      <wps:cNvSpPr/>
                      <wps:spPr>
                        <a:xfrm>
                          <a:off x="0" y="0"/>
                          <a:ext cx="576470" cy="268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40" w:rsidRPr="00C95B51" w:rsidRDefault="00E54840" w:rsidP="00E5484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6D96A" id="Rectangle 33" o:spid="_x0000_s1031" style="position:absolute;left:0;text-align:left;margin-left:277.25pt;margin-top:.55pt;width:45.4pt;height:2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" filled="f" stroked="f" strokeweight="1pt">
                <v:textbox>
                  <w:txbxContent>
                    <w:p w:rsidR="00E54840" w:rsidRPr="00C95B51" w:rsidRDefault="00E54840" w:rsidP="00E5484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0,471</w:t>
                      </w:r>
                    </w:p>
                  </w:txbxContent>
                </v:textbox>
              </v:rect>
            </w:pict>
          </mc:Fallback>
        </mc:AlternateContent>
      </w:r>
      <w:r w:rsidRPr="002771D7">
        <w:rPr>
          <w:rFonts w:ascii="Bookman Old Style" w:hAnsi="Bookman Old Style"/>
          <w:noProof/>
          <w:lang w:eastAsia="id-ID"/>
        </w:rPr>
        <mc:AlternateContent>
          <mc:Choice Requires="wps">
            <w:drawing>
              <wp:anchor distT="0" distB="0" distL="114300" distR="114300" simplePos="0" relativeHeight="251661312" behindDoc="0" locked="0" layoutInCell="1" allowOverlap="1" wp14:anchorId="4BDA44CD" wp14:editId="0F8E4138">
                <wp:simplePos x="0" y="0"/>
                <wp:positionH relativeFrom="column">
                  <wp:posOffset>1256531</wp:posOffset>
                </wp:positionH>
                <wp:positionV relativeFrom="paragraph">
                  <wp:posOffset>8790</wp:posOffset>
                </wp:positionV>
                <wp:extent cx="527685" cy="255270"/>
                <wp:effectExtent l="0" t="0" r="63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0" w:rsidRPr="000E1FA2" w:rsidRDefault="00E54840" w:rsidP="00E54840">
                            <w:pPr>
                              <w:rPr>
                                <w:rFonts w:ascii="Times New Roman" w:hAnsi="Times New Roman" w:cs="Times New Roman"/>
                                <w:b/>
                                <w:sz w:val="24"/>
                                <w:szCs w:val="24"/>
                              </w:rPr>
                            </w:pPr>
                            <w:r w:rsidRPr="000E1FA2">
                              <w:rPr>
                                <w:rFonts w:ascii="Times New Roman" w:hAnsi="Times New Roman" w:cs="Times New Roman"/>
                                <w:b/>
                                <w:sz w:val="24"/>
                                <w:szCs w:val="24"/>
                              </w:rPr>
                              <w:t>p</w:t>
                            </w:r>
                            <w:r w:rsidRPr="000E1FA2">
                              <w:rPr>
                                <w:rFonts w:ascii="Times New Roman" w:hAnsi="Times New Roman" w:cs="Times New Roman"/>
                                <w:b/>
                                <w:sz w:val="24"/>
                                <w:szCs w:val="24"/>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A44CD" id="Rectangle 25" o:spid="_x0000_s1032" style="position:absolute;left:0;text-align:left;margin-left:98.95pt;margin-top:.7pt;width:41.5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" stroked="f">
                <v:textbox>
                  <w:txbxContent>
                    <w:p w:rsidR="00E54840" w:rsidRPr="000E1FA2" w:rsidRDefault="00E54840" w:rsidP="00E54840">
                      <w:pPr>
                        <w:rPr>
                          <w:rFonts w:ascii="Times New Roman" w:hAnsi="Times New Roman" w:cs="Times New Roman"/>
                          <w:b/>
                          <w:sz w:val="24"/>
                          <w:szCs w:val="24"/>
                        </w:rPr>
                      </w:pPr>
                      <w:r w:rsidRPr="000E1FA2">
                        <w:rPr>
                          <w:rFonts w:ascii="Times New Roman" w:hAnsi="Times New Roman" w:cs="Times New Roman"/>
                          <w:b/>
                          <w:sz w:val="24"/>
                          <w:szCs w:val="24"/>
                        </w:rPr>
                        <w:t>p</w:t>
                      </w:r>
                      <w:r w:rsidRPr="000E1FA2">
                        <w:rPr>
                          <w:rFonts w:ascii="Times New Roman" w:hAnsi="Times New Roman" w:cs="Times New Roman"/>
                          <w:b/>
                          <w:sz w:val="24"/>
                          <w:szCs w:val="24"/>
                          <w:vertAlign w:val="subscript"/>
                        </w:rPr>
                        <w:t>2</w:t>
                      </w:r>
                    </w:p>
                  </w:txbxContent>
                </v:textbox>
              </v:rect>
            </w:pict>
          </mc:Fallback>
        </mc:AlternateContent>
      </w:r>
    </w:p>
    <w:p w:rsidR="00E54840" w:rsidRPr="002771D7" w:rsidRDefault="00E54840" w:rsidP="00E54840">
      <w:pPr>
        <w:pStyle w:val="ListParagraph"/>
        <w:ind w:left="0" w:firstLine="360"/>
        <w:jc w:val="center"/>
        <w:rPr>
          <w:rFonts w:ascii="Bookman Old Style" w:hAnsi="Bookman Old Style"/>
        </w:rPr>
      </w:pPr>
      <w:r w:rsidRPr="002771D7">
        <w:rPr>
          <w:rFonts w:ascii="Bookman Old Style" w:hAnsi="Bookman Old Style"/>
          <w:noProof/>
          <w:lang w:eastAsia="id-ID"/>
        </w:rPr>
        <mc:AlternateContent>
          <mc:Choice Requires="wps">
            <w:drawing>
              <wp:anchor distT="0" distB="0" distL="114300" distR="114300" simplePos="0" relativeHeight="251676672" behindDoc="0" locked="0" layoutInCell="1" allowOverlap="1" wp14:anchorId="1841FD96" wp14:editId="36AA1C10">
                <wp:simplePos x="0" y="0"/>
                <wp:positionH relativeFrom="margin">
                  <wp:align>right</wp:align>
                </wp:positionH>
                <wp:positionV relativeFrom="paragraph">
                  <wp:posOffset>104775</wp:posOffset>
                </wp:positionV>
                <wp:extent cx="843501" cy="347870"/>
                <wp:effectExtent l="0" t="0" r="0" b="0"/>
                <wp:wrapNone/>
                <wp:docPr id="37" name="Rectangle 37"/>
                <wp:cNvGraphicFramePr/>
                <a:graphic xmlns:a="http://schemas.openxmlformats.org/drawingml/2006/main">
                  <a:graphicData uri="http://schemas.microsoft.com/office/word/2010/wordprocessingShape">
                    <wps:wsp>
                      <wps:cNvSpPr/>
                      <wps:spPr>
                        <a:xfrm>
                          <a:off x="0" y="0"/>
                          <a:ext cx="843501" cy="3478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40" w:rsidRPr="00101A89" w:rsidRDefault="009C2EDD" w:rsidP="00E54840">
                            <w:pPr>
                              <w:jc w:val="center"/>
                              <w:rPr>
                                <w:color w:val="000000" w:themeColor="text1"/>
                              </w:rPr>
                            </w:pPr>
                            <m:oMathPara>
                              <m:oMath>
                                <m:rad>
                                  <m:radPr>
                                    <m:degHide m:val="1"/>
                                    <m:ctrlPr>
                                      <w:rPr>
                                        <w:rFonts w:ascii="Cambria Math" w:hAnsi="Cambria Math"/>
                                        <w:i/>
                                        <w:color w:val="000000" w:themeColor="text1"/>
                                      </w:rPr>
                                    </m:ctrlPr>
                                  </m:radPr>
                                  <m:deg/>
                                  <m:e>
                                    <m:r>
                                      <w:rPr>
                                        <w:rFonts w:ascii="Cambria Math" w:hAnsi="Cambria Math"/>
                                        <w:color w:val="000000" w:themeColor="text1"/>
                                      </w:rPr>
                                      <m:t>1-0,550</m:t>
                                    </m:r>
                                  </m:e>
                                </m:ra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1FD96" id="Rectangle 37" o:spid="_x0000_s1033" style="position:absolute;left:0;text-align:left;margin-left:15.2pt;margin-top:8.25pt;width:66.4pt;height:27.4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" filled="f" stroked="f" strokeweight="1pt">
                <v:textbox>
                  <w:txbxContent>
                    <w:p w:rsidR="00E54840" w:rsidRPr="00101A89" w:rsidRDefault="009C2EDD" w:rsidP="00E54840">
                      <w:pPr>
                        <w:jc w:val="center"/>
                        <w:rPr>
                          <w:color w:val="000000" w:themeColor="text1"/>
                        </w:rPr>
                      </w:pPr>
                      <m:oMathPara>
                        <m:oMath>
                          <m:rad>
                            <m:radPr>
                              <m:degHide m:val="1"/>
                              <m:ctrlPr>
                                <w:rPr>
                                  <w:rFonts w:ascii="Cambria Math" w:hAnsi="Cambria Math"/>
                                  <w:i/>
                                  <w:color w:val="000000" w:themeColor="text1"/>
                                </w:rPr>
                              </m:ctrlPr>
                            </m:radPr>
                            <m:deg/>
                            <m:e>
                              <m:r>
                                <w:rPr>
                                  <w:rFonts w:ascii="Cambria Math" w:hAnsi="Cambria Math"/>
                                  <w:color w:val="000000" w:themeColor="text1"/>
                                </w:rPr>
                                <m:t>1-0,550</m:t>
                              </m:r>
                            </m:e>
                          </m:rad>
                        </m:oMath>
                      </m:oMathPara>
                    </w:p>
                  </w:txbxContent>
                </v:textbox>
                <w10:wrap anchorx="margin"/>
              </v:rect>
            </w:pict>
          </mc:Fallback>
        </mc:AlternateContent>
      </w:r>
    </w:p>
    <w:p w:rsidR="00E54840" w:rsidRPr="002771D7" w:rsidRDefault="00E54840" w:rsidP="00E54840">
      <w:pPr>
        <w:pStyle w:val="ListParagraph"/>
        <w:ind w:left="0" w:firstLine="360"/>
        <w:jc w:val="center"/>
        <w:rPr>
          <w:rFonts w:ascii="Bookman Old Style" w:hAnsi="Bookman Old Style"/>
        </w:rPr>
      </w:pPr>
      <w:r w:rsidRPr="002771D7">
        <w:rPr>
          <w:rFonts w:ascii="Bookman Old Style" w:hAnsi="Bookman Old Style"/>
          <w:b/>
          <w:noProof/>
          <w:lang w:eastAsia="id-ID"/>
        </w:rPr>
        <mc:AlternateContent>
          <mc:Choice Requires="wps">
            <w:drawing>
              <wp:anchor distT="0" distB="0" distL="114300" distR="114300" simplePos="0" relativeHeight="251666432" behindDoc="0" locked="0" layoutInCell="1" allowOverlap="1" wp14:anchorId="370370F9" wp14:editId="1A11CE29">
                <wp:simplePos x="0" y="0"/>
                <wp:positionH relativeFrom="column">
                  <wp:posOffset>3499568</wp:posOffset>
                </wp:positionH>
                <wp:positionV relativeFrom="paragraph">
                  <wp:posOffset>181665</wp:posOffset>
                </wp:positionV>
                <wp:extent cx="795130" cy="390024"/>
                <wp:effectExtent l="0" t="0" r="24130" b="10160"/>
                <wp:wrapNone/>
                <wp:docPr id="26" name="Oval 26"/>
                <wp:cNvGraphicFramePr/>
                <a:graphic xmlns:a="http://schemas.openxmlformats.org/drawingml/2006/main">
                  <a:graphicData uri="http://schemas.microsoft.com/office/word/2010/wordprocessingShape">
                    <wps:wsp>
                      <wps:cNvSpPr/>
                      <wps:spPr>
                        <a:xfrm>
                          <a:off x="0" y="0"/>
                          <a:ext cx="795130" cy="39002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840" w:rsidRPr="002771D7" w:rsidRDefault="00E54840" w:rsidP="00E54840">
                            <w:pPr>
                              <w:jc w:val="center"/>
                              <w:rPr>
                                <w:rFonts w:ascii="Bookman Old Style" w:hAnsi="Bookman Old Style" w:cs="Times New Roman"/>
                                <w:b/>
                                <w:color w:val="000000" w:themeColor="text1"/>
                              </w:rPr>
                            </w:pPr>
                            <w:r w:rsidRPr="002771D7">
                              <w:rPr>
                                <w:rFonts w:ascii="Bookman Old Style" w:hAnsi="Bookman Old Style" w:cs="Times New Roman"/>
                                <w:b/>
                                <w:color w:val="000000" w:themeColor="text1"/>
                              </w:rPr>
                              <w:t>KPK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0370F9" id="Oval 26" o:spid="_x0000_s1034" style="position:absolute;left:0;text-align:left;margin-left:275.55pt;margin-top:14.3pt;width:62.6pt;height:3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" filled="f" strokecolor="black [3213]" strokeweight="1pt">
                <v:stroke joinstyle="miter"/>
                <v:textbox>
                  <w:txbxContent>
                    <w:p w:rsidR="00E54840" w:rsidRPr="002771D7" w:rsidRDefault="00E54840" w:rsidP="00E54840">
                      <w:pPr>
                        <w:jc w:val="center"/>
                        <w:rPr>
                          <w:rFonts w:ascii="Bookman Old Style" w:hAnsi="Bookman Old Style" w:cs="Times New Roman"/>
                          <w:b/>
                          <w:color w:val="000000" w:themeColor="text1"/>
                        </w:rPr>
                      </w:pPr>
                      <w:r w:rsidRPr="002771D7">
                        <w:rPr>
                          <w:rFonts w:ascii="Bookman Old Style" w:hAnsi="Bookman Old Style" w:cs="Times New Roman"/>
                          <w:b/>
                          <w:color w:val="000000" w:themeColor="text1"/>
                        </w:rPr>
                        <w:t>KPK</w:t>
                      </w:r>
                    </w:p>
                  </w:txbxContent>
                </v:textbox>
              </v:oval>
            </w:pict>
          </mc:Fallback>
        </mc:AlternateContent>
      </w:r>
    </w:p>
    <w:p w:rsidR="00E54840" w:rsidRPr="002771D7" w:rsidRDefault="00E54840" w:rsidP="00E54840">
      <w:pPr>
        <w:pStyle w:val="ListParagraph"/>
        <w:ind w:left="0" w:firstLine="360"/>
        <w:jc w:val="center"/>
        <w:rPr>
          <w:rFonts w:ascii="Bookman Old Style" w:hAnsi="Bookman Old Style"/>
        </w:rPr>
      </w:pPr>
      <w:r w:rsidRPr="002771D7">
        <w:rPr>
          <w:rFonts w:ascii="Bookman Old Style" w:hAnsi="Bookman Old Style"/>
          <w:b/>
          <w:noProof/>
          <w:lang w:eastAsia="id-ID"/>
        </w:rPr>
        <mc:AlternateContent>
          <mc:Choice Requires="wps">
            <w:drawing>
              <wp:anchor distT="0" distB="0" distL="114300" distR="114300" simplePos="0" relativeHeight="251674624" behindDoc="0" locked="0" layoutInCell="1" allowOverlap="1" wp14:anchorId="381EBC3C" wp14:editId="0E280C43">
                <wp:simplePos x="0" y="0"/>
                <wp:positionH relativeFrom="column">
                  <wp:posOffset>2179955</wp:posOffset>
                </wp:positionH>
                <wp:positionV relativeFrom="paragraph">
                  <wp:posOffset>182245</wp:posOffset>
                </wp:positionV>
                <wp:extent cx="576470" cy="268025"/>
                <wp:effectExtent l="0" t="0" r="0" b="0"/>
                <wp:wrapNone/>
                <wp:docPr id="34" name="Rectangle 34"/>
                <wp:cNvGraphicFramePr/>
                <a:graphic xmlns:a="http://schemas.openxmlformats.org/drawingml/2006/main">
                  <a:graphicData uri="http://schemas.microsoft.com/office/word/2010/wordprocessingShape">
                    <wps:wsp>
                      <wps:cNvSpPr/>
                      <wps:spPr>
                        <a:xfrm>
                          <a:off x="0" y="0"/>
                          <a:ext cx="576470" cy="268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840" w:rsidRPr="00C95B51" w:rsidRDefault="00E54840" w:rsidP="00E5484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0,362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EBC3C" id="Rectangle 34" o:spid="_x0000_s1035" style="position:absolute;left:0;text-align:left;margin-left:171.65pt;margin-top:14.35pt;width:45.4pt;height:2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" filled="f" stroked="f" strokeweight="1pt">
                <v:textbox>
                  <w:txbxContent>
                    <w:p w:rsidR="00E54840" w:rsidRPr="00C95B51" w:rsidRDefault="00E54840" w:rsidP="00E5484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0,362</w:t>
                      </w:r>
                    </w:p>
                  </w:txbxContent>
                </v:textbox>
              </v:rect>
            </w:pict>
          </mc:Fallback>
        </mc:AlternateContent>
      </w:r>
      <w:r w:rsidRPr="002771D7">
        <w:rPr>
          <w:rFonts w:ascii="Bookman Old Style" w:hAnsi="Bookman Old Style"/>
          <w:b/>
          <w:noProof/>
          <w:lang w:eastAsia="id-ID"/>
        </w:rPr>
        <mc:AlternateContent>
          <mc:Choice Requires="wps">
            <w:drawing>
              <wp:anchor distT="0" distB="0" distL="114300" distR="114300" simplePos="0" relativeHeight="251660288" behindDoc="0" locked="0" layoutInCell="1" allowOverlap="1" wp14:anchorId="316B1E3D" wp14:editId="7573D0F7">
                <wp:simplePos x="0" y="0"/>
                <wp:positionH relativeFrom="page">
                  <wp:align>center</wp:align>
                </wp:positionH>
                <wp:positionV relativeFrom="paragraph">
                  <wp:posOffset>165514</wp:posOffset>
                </wp:positionV>
                <wp:extent cx="427383" cy="357808"/>
                <wp:effectExtent l="0" t="0" r="0" b="444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383" cy="357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0" w:rsidRPr="00C95B51" w:rsidRDefault="00E54840" w:rsidP="00E54840">
                            <w:pPr>
                              <w:rPr>
                                <w:rFonts w:ascii="Times New Roman" w:hAnsi="Times New Roman" w:cs="Times New Roman"/>
                                <w:b/>
                                <w:sz w:val="24"/>
                                <w:szCs w:val="24"/>
                              </w:rPr>
                            </w:pPr>
                            <w:r w:rsidRPr="00C95B51">
                              <w:rPr>
                                <w:rFonts w:ascii="Times New Roman" w:hAnsi="Times New Roman" w:cs="Times New Roman"/>
                                <w:b/>
                                <w:sz w:val="24"/>
                                <w:szCs w:val="24"/>
                              </w:rPr>
                              <w:t>p</w:t>
                            </w:r>
                            <w:r w:rsidRPr="00C95B51">
                              <w:rPr>
                                <w:rFonts w:ascii="Times New Roman" w:hAnsi="Times New Roman" w:cs="Times New Roman"/>
                                <w:b/>
                                <w:sz w:val="24"/>
                                <w:szCs w:val="24"/>
                                <w:vertAlign w:val="subscript"/>
                              </w:rPr>
                              <w:t>1</w:t>
                            </w:r>
                          </w:p>
                          <w:p w:rsidR="00E54840" w:rsidRPr="00C95B51" w:rsidRDefault="00E54840" w:rsidP="00E54840">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B1E3D" id="Rectangle 31" o:spid="_x0000_s1036" style="position:absolute;left:0;text-align:left;margin-left:0;margin-top:13.05pt;width:33.65pt;height:28.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" stroked="f">
                <v:textbox>
                  <w:txbxContent>
                    <w:p w:rsidR="00E54840" w:rsidRPr="00C95B51" w:rsidRDefault="00E54840" w:rsidP="00E54840">
                      <w:pPr>
                        <w:rPr>
                          <w:rFonts w:ascii="Times New Roman" w:hAnsi="Times New Roman" w:cs="Times New Roman"/>
                          <w:b/>
                          <w:sz w:val="24"/>
                          <w:szCs w:val="24"/>
                        </w:rPr>
                      </w:pPr>
                      <w:r w:rsidRPr="00C95B51">
                        <w:rPr>
                          <w:rFonts w:ascii="Times New Roman" w:hAnsi="Times New Roman" w:cs="Times New Roman"/>
                          <w:b/>
                          <w:sz w:val="24"/>
                          <w:szCs w:val="24"/>
                        </w:rPr>
                        <w:t>p</w:t>
                      </w:r>
                      <w:r w:rsidRPr="00C95B51">
                        <w:rPr>
                          <w:rFonts w:ascii="Times New Roman" w:hAnsi="Times New Roman" w:cs="Times New Roman"/>
                          <w:b/>
                          <w:sz w:val="24"/>
                          <w:szCs w:val="24"/>
                          <w:vertAlign w:val="subscript"/>
                        </w:rPr>
                        <w:t>1</w:t>
                      </w:r>
                    </w:p>
                    <w:p w:rsidR="00E54840" w:rsidRPr="00C95B51" w:rsidRDefault="00E54840" w:rsidP="00E54840">
                      <w:pPr>
                        <w:rPr>
                          <w:rFonts w:ascii="Times New Roman" w:hAnsi="Times New Roman" w:cs="Times New Roman"/>
                          <w:sz w:val="24"/>
                          <w:szCs w:val="24"/>
                        </w:rPr>
                      </w:pPr>
                    </w:p>
                  </w:txbxContent>
                </v:textbox>
                <w10:wrap anchorx="page"/>
              </v:rect>
            </w:pict>
          </mc:Fallback>
        </mc:AlternateContent>
      </w:r>
      <w:r w:rsidRPr="002771D7">
        <w:rPr>
          <w:rFonts w:ascii="Bookman Old Style" w:hAnsi="Bookman Old Style"/>
          <w:b/>
          <w:noProof/>
          <w:lang w:eastAsia="id-ID"/>
        </w:rPr>
        <mc:AlternateContent>
          <mc:Choice Requires="wps">
            <w:drawing>
              <wp:anchor distT="0" distB="0" distL="114300" distR="114300" simplePos="0" relativeHeight="251671552" behindDoc="0" locked="0" layoutInCell="1" allowOverlap="1" wp14:anchorId="77248684" wp14:editId="4F4980A5">
                <wp:simplePos x="0" y="0"/>
                <wp:positionH relativeFrom="column">
                  <wp:posOffset>4274820</wp:posOffset>
                </wp:positionH>
                <wp:positionV relativeFrom="paragraph">
                  <wp:posOffset>166480</wp:posOffset>
                </wp:positionV>
                <wp:extent cx="327991"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2799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ECDA2A" id="Straight Arrow Connector 27" o:spid="_x0000_s1026" type="#_x0000_t32" style="position:absolute;margin-left:336.6pt;margin-top:13.1pt;width:25.8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" strokecolor="black [3213]" strokeweight=".5pt">
                <v:stroke endarrow="block" joinstyle="miter"/>
              </v:shape>
            </w:pict>
          </mc:Fallback>
        </mc:AlternateContent>
      </w:r>
      <w:r w:rsidRPr="002771D7">
        <w:rPr>
          <w:rFonts w:ascii="Bookman Old Style" w:hAnsi="Bookman Old Style"/>
          <w:b/>
          <w:noProof/>
          <w:lang w:eastAsia="id-ID"/>
        </w:rPr>
        <mc:AlternateContent>
          <mc:Choice Requires="wps">
            <w:drawing>
              <wp:anchor distT="0" distB="0" distL="114300" distR="114300" simplePos="0" relativeHeight="251670528" behindDoc="0" locked="0" layoutInCell="1" allowOverlap="1" wp14:anchorId="51D91C2C" wp14:editId="111AA2D9">
                <wp:simplePos x="0" y="0"/>
                <wp:positionH relativeFrom="column">
                  <wp:posOffset>1481924</wp:posOffset>
                </wp:positionH>
                <wp:positionV relativeFrom="paragraph">
                  <wp:posOffset>206237</wp:posOffset>
                </wp:positionV>
                <wp:extent cx="2037522" cy="9939"/>
                <wp:effectExtent l="0" t="76200" r="20320" b="85725"/>
                <wp:wrapNone/>
                <wp:docPr id="28" name="Straight Arrow Connector 28"/>
                <wp:cNvGraphicFramePr/>
                <a:graphic xmlns:a="http://schemas.openxmlformats.org/drawingml/2006/main">
                  <a:graphicData uri="http://schemas.microsoft.com/office/word/2010/wordprocessingShape">
                    <wps:wsp>
                      <wps:cNvCnPr/>
                      <wps:spPr>
                        <a:xfrm flipV="1">
                          <a:off x="0" y="0"/>
                          <a:ext cx="2037522" cy="9939"/>
                        </a:xfrm>
                        <a:prstGeom prst="straightConnector1">
                          <a:avLst/>
                        </a:prstGeom>
                        <a:ln w="22225" cmpd="sng">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18F6B9" id="Straight Arrow Connector 28" o:spid="_x0000_s1026" type="#_x0000_t32" style="position:absolute;margin-left:116.7pt;margin-top:16.25pt;width:160.45pt;height:.8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" strokecolor="black [3213]" strokeweight="1.75pt">
                <v:stroke endarrow="block" joinstyle="miter"/>
              </v:shape>
            </w:pict>
          </mc:Fallback>
        </mc:AlternateContent>
      </w:r>
      <w:r w:rsidRPr="002771D7">
        <w:rPr>
          <w:rFonts w:ascii="Bookman Old Style" w:hAnsi="Bookman Old Style"/>
          <w:b/>
          <w:noProof/>
          <w:lang w:eastAsia="id-ID"/>
        </w:rPr>
        <mc:AlternateContent>
          <mc:Choice Requires="wps">
            <w:drawing>
              <wp:anchor distT="0" distB="0" distL="114300" distR="114300" simplePos="0" relativeHeight="251665408" behindDoc="0" locked="0" layoutInCell="1" allowOverlap="1" wp14:anchorId="45E610A9" wp14:editId="2619F538">
                <wp:simplePos x="0" y="0"/>
                <wp:positionH relativeFrom="column">
                  <wp:posOffset>786185</wp:posOffset>
                </wp:positionH>
                <wp:positionV relativeFrom="paragraph">
                  <wp:posOffset>17393</wp:posOffset>
                </wp:positionV>
                <wp:extent cx="707666" cy="389890"/>
                <wp:effectExtent l="0" t="0" r="16510" b="10160"/>
                <wp:wrapNone/>
                <wp:docPr id="29" name="Oval 29"/>
                <wp:cNvGraphicFramePr/>
                <a:graphic xmlns:a="http://schemas.openxmlformats.org/drawingml/2006/main">
                  <a:graphicData uri="http://schemas.microsoft.com/office/word/2010/wordprocessingShape">
                    <wps:wsp>
                      <wps:cNvSpPr/>
                      <wps:spPr>
                        <a:xfrm>
                          <a:off x="0" y="0"/>
                          <a:ext cx="707666" cy="3898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840" w:rsidRPr="002771D7" w:rsidRDefault="00E54840" w:rsidP="00E54840">
                            <w:pPr>
                              <w:jc w:val="center"/>
                              <w:rPr>
                                <w:rFonts w:ascii="Bookman Old Style" w:hAnsi="Bookman Old Style" w:cs="Times New Roman"/>
                                <w:b/>
                                <w:color w:val="000000" w:themeColor="text1"/>
                              </w:rPr>
                            </w:pPr>
                            <w:r w:rsidRPr="002771D7">
                              <w:rPr>
                                <w:rFonts w:ascii="Bookman Old Style" w:hAnsi="Bookman Old Style" w:cs="Times New Roman"/>
                                <w:b/>
                                <w:color w:val="000000" w:themeColor="text1"/>
                              </w:rPr>
                              <w:t>SAP</w:t>
                            </w:r>
                          </w:p>
                          <w:p w:rsidR="00E54840" w:rsidRPr="009112E1" w:rsidRDefault="00E54840" w:rsidP="00E54840">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E610A9" id="Oval 29" o:spid="_x0000_s1037" style="position:absolute;left:0;text-align:left;margin-left:61.9pt;margin-top:1.35pt;width:55.7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" filled="f" strokecolor="black [3213]" strokeweight="1pt">
                <v:stroke joinstyle="miter"/>
                <v:textbox>
                  <w:txbxContent>
                    <w:p w:rsidR="00E54840" w:rsidRPr="002771D7" w:rsidRDefault="00E54840" w:rsidP="00E54840">
                      <w:pPr>
                        <w:jc w:val="center"/>
                        <w:rPr>
                          <w:rFonts w:ascii="Bookman Old Style" w:hAnsi="Bookman Old Style" w:cs="Times New Roman"/>
                          <w:b/>
                          <w:color w:val="000000" w:themeColor="text1"/>
                        </w:rPr>
                      </w:pPr>
                      <w:r w:rsidRPr="002771D7">
                        <w:rPr>
                          <w:rFonts w:ascii="Bookman Old Style" w:hAnsi="Bookman Old Style" w:cs="Times New Roman"/>
                          <w:b/>
                          <w:color w:val="000000" w:themeColor="text1"/>
                        </w:rPr>
                        <w:t>SAP</w:t>
                      </w:r>
                    </w:p>
                    <w:p w:rsidR="00E54840" w:rsidRPr="009112E1" w:rsidRDefault="00E54840" w:rsidP="00E54840">
                      <w:pPr>
                        <w:jc w:val="center"/>
                        <w:rPr>
                          <w:rFonts w:ascii="Times New Roman" w:hAnsi="Times New Roman" w:cs="Times New Roman"/>
                          <w:color w:val="000000" w:themeColor="text1"/>
                          <w:sz w:val="24"/>
                          <w:szCs w:val="24"/>
                        </w:rPr>
                      </w:pPr>
                    </w:p>
                  </w:txbxContent>
                </v:textbox>
              </v:oval>
            </w:pict>
          </mc:Fallback>
        </mc:AlternateContent>
      </w:r>
      <w:r w:rsidRPr="002771D7">
        <w:rPr>
          <w:rFonts w:ascii="Bookman Old Style" w:hAnsi="Bookman Old Style"/>
          <w:b/>
          <w:noProof/>
          <w:lang w:eastAsia="id-ID"/>
        </w:rPr>
        <mc:AlternateContent>
          <mc:Choice Requires="wps">
            <w:drawing>
              <wp:anchor distT="0" distB="0" distL="114300" distR="114300" simplePos="0" relativeHeight="251667456" behindDoc="0" locked="0" layoutInCell="1" allowOverlap="1" wp14:anchorId="4CE1264E" wp14:editId="74876AAE">
                <wp:simplePos x="0" y="0"/>
                <wp:positionH relativeFrom="column">
                  <wp:posOffset>4604385</wp:posOffset>
                </wp:positionH>
                <wp:positionV relativeFrom="paragraph">
                  <wp:posOffset>9024</wp:posOffset>
                </wp:positionV>
                <wp:extent cx="510139" cy="404261"/>
                <wp:effectExtent l="0" t="0" r="23495" b="15240"/>
                <wp:wrapNone/>
                <wp:docPr id="30" name="Oval 30"/>
                <wp:cNvGraphicFramePr/>
                <a:graphic xmlns:a="http://schemas.openxmlformats.org/drawingml/2006/main">
                  <a:graphicData uri="http://schemas.microsoft.com/office/word/2010/wordprocessingShape">
                    <wps:wsp>
                      <wps:cNvSpPr/>
                      <wps:spPr>
                        <a:xfrm>
                          <a:off x="0" y="0"/>
                          <a:ext cx="510139" cy="40426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840" w:rsidRPr="009112E1" w:rsidRDefault="00E54840" w:rsidP="00E548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E1264E" id="Oval 30" o:spid="_x0000_s1038" style="position:absolute;left:0;text-align:left;margin-left:362.55pt;margin-top:.7pt;width:40.15pt;height:3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" filled="f" strokecolor="black [3213]" strokeweight="1pt">
                <v:stroke joinstyle="miter"/>
                <v:textbox>
                  <w:txbxContent>
                    <w:p w:rsidR="00E54840" w:rsidRPr="009112E1" w:rsidRDefault="00E54840" w:rsidP="00E548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e2</w:t>
                      </w:r>
                    </w:p>
                  </w:txbxContent>
                </v:textbox>
              </v:oval>
            </w:pict>
          </mc:Fallback>
        </mc:AlternateContent>
      </w:r>
    </w:p>
    <w:p w:rsidR="00E54840" w:rsidRPr="002771D7" w:rsidRDefault="00E54840" w:rsidP="00E54840">
      <w:pPr>
        <w:tabs>
          <w:tab w:val="left" w:pos="7169"/>
        </w:tabs>
        <w:spacing w:after="0" w:line="276" w:lineRule="auto"/>
        <w:rPr>
          <w:rFonts w:ascii="Bookman Old Style" w:hAnsi="Bookman Old Style" w:cs="Times New Roman"/>
        </w:rPr>
      </w:pPr>
      <w:r w:rsidRPr="002771D7">
        <w:rPr>
          <w:rFonts w:ascii="Bookman Old Style" w:hAnsi="Bookman Old Style" w:cs="Times New Roman"/>
        </w:rPr>
        <w:tab/>
      </w:r>
    </w:p>
    <w:p w:rsidR="00C6674F" w:rsidRDefault="00C6674F" w:rsidP="00C6674F">
      <w:pPr>
        <w:pStyle w:val="ListParagraph"/>
        <w:spacing w:after="0" w:line="480" w:lineRule="auto"/>
        <w:ind w:left="567"/>
        <w:jc w:val="both"/>
        <w:rPr>
          <w:rFonts w:ascii="Bookman Old Style" w:hAnsi="Bookman Old Style" w:cs="Times New Roman"/>
          <w:b/>
        </w:rPr>
      </w:pPr>
    </w:p>
    <w:p w:rsidR="006568C9" w:rsidRDefault="00C6674F" w:rsidP="00C6674F">
      <w:pPr>
        <w:pStyle w:val="ListParagraph"/>
        <w:spacing w:after="0" w:line="480" w:lineRule="auto"/>
        <w:ind w:left="567"/>
        <w:jc w:val="both"/>
        <w:rPr>
          <w:rFonts w:ascii="Bookman Old Style" w:hAnsi="Bookman Old Style" w:cs="Times New Roman"/>
        </w:rPr>
      </w:pPr>
      <w:r>
        <w:rPr>
          <w:rFonts w:ascii="Bookman Old Style" w:hAnsi="Bookman Old Style" w:cs="Times New Roman"/>
          <w:b/>
        </w:rPr>
        <w:t xml:space="preserve">Gambar 1. </w:t>
      </w:r>
      <w:r w:rsidRPr="006568C9">
        <w:rPr>
          <w:rFonts w:ascii="Bookman Old Style" w:hAnsi="Bookman Old Style" w:cs="Times New Roman"/>
        </w:rPr>
        <w:t>Hasil Analisis Jalur Kombinasi Regresi Berganda dan Mediasi</w:t>
      </w:r>
      <w:r w:rsidRPr="002771D7">
        <w:rPr>
          <w:rFonts w:ascii="Bookman Old Style" w:hAnsi="Bookman Old Style"/>
          <w:b/>
          <w:noProof/>
          <w:lang w:eastAsia="id-ID"/>
        </w:rPr>
        <w:t xml:space="preserve"> </w:t>
      </w:r>
      <w:r w:rsidR="006568C9" w:rsidRPr="00C6674F">
        <w:rPr>
          <w:rFonts w:ascii="Bookman Old Style" w:hAnsi="Bookman Old Style" w:cs="Times New Roman"/>
        </w:rPr>
        <w:t>Sumber : Ghozali (2013) dan Hasil Pengolahan Data dengan IBM SPSS 21.0 (2017)</w:t>
      </w:r>
    </w:p>
    <w:p w:rsidR="00B61CA8" w:rsidRPr="002771D7" w:rsidRDefault="002F24D7" w:rsidP="00B61CA8">
      <w:pPr>
        <w:spacing w:after="0" w:line="360" w:lineRule="auto"/>
        <w:jc w:val="both"/>
        <w:rPr>
          <w:rFonts w:ascii="Bookman Old Style" w:hAnsi="Bookman Old Style" w:cs="Times New Roman"/>
          <w:b/>
        </w:rPr>
      </w:pPr>
      <w:r w:rsidRPr="002771D7">
        <w:rPr>
          <w:rFonts w:ascii="Bookman Old Style" w:hAnsi="Bookman Old Style" w:cs="Times New Roman"/>
          <w:b/>
        </w:rPr>
        <w:t>Uji Koefisien D</w:t>
      </w:r>
      <w:r w:rsidR="00B61CA8" w:rsidRPr="002771D7">
        <w:rPr>
          <w:rFonts w:ascii="Bookman Old Style" w:hAnsi="Bookman Old Style" w:cs="Times New Roman"/>
          <w:b/>
        </w:rPr>
        <w:t>eterminasi (</w:t>
      </w:r>
      <w:r w:rsidR="00B61CA8" w:rsidRPr="002771D7">
        <w:rPr>
          <w:rFonts w:ascii="Bookman Old Style" w:eastAsiaTheme="minorEastAsia" w:hAnsi="Bookman Old Style" w:cs="Times New Roman"/>
          <w:b/>
        </w:rPr>
        <w:t>R</w:t>
      </w:r>
      <w:r w:rsidR="00B61CA8" w:rsidRPr="002771D7">
        <w:rPr>
          <w:rFonts w:ascii="Bookman Old Style" w:eastAsiaTheme="minorEastAsia" w:hAnsi="Bookman Old Style" w:cs="Times New Roman"/>
          <w:b/>
          <w:vertAlign w:val="superscript"/>
        </w:rPr>
        <w:t>2</w:t>
      </w:r>
      <w:r w:rsidR="00B61CA8" w:rsidRPr="002771D7">
        <w:rPr>
          <w:rFonts w:ascii="Bookman Old Style" w:eastAsiaTheme="minorEastAsia" w:hAnsi="Bookman Old Style" w:cs="Times New Roman"/>
          <w:b/>
        </w:rPr>
        <w:t>)</w:t>
      </w:r>
      <w:r w:rsidR="00F61FE5">
        <w:rPr>
          <w:rFonts w:ascii="Bookman Old Style" w:eastAsiaTheme="minorEastAsia" w:hAnsi="Bookman Old Style" w:cs="Times New Roman"/>
          <w:b/>
        </w:rPr>
        <w:t xml:space="preserve"> dan Uji Simultan</w:t>
      </w:r>
    </w:p>
    <w:p w:rsidR="00D76650" w:rsidRPr="00D76650" w:rsidRDefault="0095382D" w:rsidP="00D76650">
      <w:pPr>
        <w:pStyle w:val="ListParagraph"/>
        <w:autoSpaceDE w:val="0"/>
        <w:autoSpaceDN w:val="0"/>
        <w:adjustRightInd w:val="0"/>
        <w:spacing w:after="0" w:line="480" w:lineRule="auto"/>
        <w:ind w:left="0" w:firstLine="567"/>
        <w:jc w:val="both"/>
        <w:rPr>
          <w:rFonts w:ascii="Bookman Old Style" w:hAnsi="Bookman Old Style" w:cs="Times New Roman"/>
        </w:rPr>
      </w:pPr>
      <w:r w:rsidRPr="002771D7">
        <w:rPr>
          <w:rFonts w:ascii="Bookman Old Style" w:hAnsi="Bookman Old Style" w:cs="Times New Roman"/>
        </w:rPr>
        <w:t xml:space="preserve">Besarnya </w:t>
      </w:r>
      <w:r w:rsidRPr="002771D7">
        <w:rPr>
          <w:rFonts w:ascii="Bookman Old Style" w:hAnsi="Bookman Old Style" w:cs="Times New Roman"/>
          <w:i/>
        </w:rPr>
        <w:t>adjused</w:t>
      </w:r>
      <w:r w:rsidRPr="002771D7">
        <w:rPr>
          <w:rFonts w:ascii="Bookman Old Style" w:hAnsi="Bookman Old Style" w:cs="Times New Roman"/>
        </w:rPr>
        <w:t xml:space="preserve"> </w:t>
      </w:r>
      <w:r w:rsidRPr="002771D7">
        <w:rPr>
          <w:rFonts w:ascii="Bookman Old Style" w:eastAsiaTheme="minorEastAsia" w:hAnsi="Bookman Old Style" w:cs="Times New Roman"/>
        </w:rPr>
        <w:t>R</w:t>
      </w:r>
      <w:r w:rsidRPr="002771D7">
        <w:rPr>
          <w:rFonts w:ascii="Bookman Old Style" w:eastAsiaTheme="minorEastAsia" w:hAnsi="Bookman Old Style" w:cs="Times New Roman"/>
          <w:vertAlign w:val="superscript"/>
        </w:rPr>
        <w:t>2</w:t>
      </w:r>
      <w:r w:rsidRPr="002771D7">
        <w:rPr>
          <w:rFonts w:ascii="Bookman Old Style" w:eastAsiaTheme="minorEastAsia" w:hAnsi="Bookman Old Style" w:cs="Times New Roman"/>
          <w:b/>
          <w:vertAlign w:val="superscript"/>
        </w:rPr>
        <w:t xml:space="preserve">  </w:t>
      </w:r>
      <w:r w:rsidRPr="002771D7">
        <w:rPr>
          <w:rFonts w:ascii="Bookman Old Style" w:hAnsi="Bookman Old Style" w:cs="Times New Roman"/>
        </w:rPr>
        <w:t>adalah 0,543, hal ini berarti 54,3% variasi SDM dapat dije</w:t>
      </w:r>
      <w:r w:rsidR="00C610AB">
        <w:rPr>
          <w:rFonts w:ascii="Bookman Old Style" w:hAnsi="Bookman Old Style" w:cs="Times New Roman"/>
        </w:rPr>
        <w:t>laskan oleh variasi SAP Akrual dan n</w:t>
      </w:r>
      <w:r w:rsidRPr="002771D7">
        <w:rPr>
          <w:rFonts w:ascii="Bookman Old Style" w:hAnsi="Bookman Old Style" w:cs="Times New Roman"/>
        </w:rPr>
        <w:t xml:space="preserve">ilai </w:t>
      </w:r>
      <w:r w:rsidRPr="002771D7">
        <w:rPr>
          <w:rFonts w:ascii="Bookman Old Style" w:eastAsiaTheme="minorEastAsia" w:hAnsi="Bookman Old Style" w:cs="Times New Roman"/>
        </w:rPr>
        <w:t>R</w:t>
      </w:r>
      <w:r w:rsidRPr="002771D7">
        <w:rPr>
          <w:rFonts w:ascii="Bookman Old Style" w:eastAsiaTheme="minorEastAsia" w:hAnsi="Bookman Old Style" w:cs="Times New Roman"/>
          <w:vertAlign w:val="superscript"/>
        </w:rPr>
        <w:t>2</w:t>
      </w:r>
      <w:r w:rsidR="00C610AB">
        <w:rPr>
          <w:rFonts w:ascii="Bookman Old Style" w:eastAsiaTheme="minorEastAsia" w:hAnsi="Bookman Old Style" w:cs="Times New Roman"/>
          <w:b/>
          <w:vertAlign w:val="superscript"/>
        </w:rPr>
        <w:t xml:space="preserve"> </w:t>
      </w:r>
      <w:r w:rsidRPr="002771D7">
        <w:rPr>
          <w:rFonts w:ascii="Bookman Old Style" w:hAnsi="Bookman Old Style" w:cs="Times New Roman"/>
        </w:rPr>
        <w:t>akan m</w:t>
      </w:r>
      <w:r w:rsidR="00A848F5">
        <w:rPr>
          <w:rFonts w:ascii="Bookman Old Style" w:hAnsi="Bookman Old Style" w:cs="Times New Roman"/>
        </w:rPr>
        <w:t>emberikan ni</w:t>
      </w:r>
      <w:r w:rsidRPr="002771D7">
        <w:rPr>
          <w:rFonts w:ascii="Bookman Old Style" w:hAnsi="Bookman Old Style" w:cs="Times New Roman"/>
        </w:rPr>
        <w:t>l</w:t>
      </w:r>
      <w:r w:rsidR="00A848F5">
        <w:rPr>
          <w:rFonts w:ascii="Bookman Old Style" w:hAnsi="Bookman Old Style" w:cs="Times New Roman"/>
        </w:rPr>
        <w:t>a</w:t>
      </w:r>
      <w:r w:rsidRPr="002771D7">
        <w:rPr>
          <w:rFonts w:ascii="Bookman Old Style" w:hAnsi="Bookman Old Style" w:cs="Times New Roman"/>
        </w:rPr>
        <w:t>i pada e1=</w:t>
      </w:r>
      <m:oMath>
        <m:rad>
          <m:radPr>
            <m:degHide m:val="1"/>
            <m:ctrlPr>
              <w:rPr>
                <w:rFonts w:ascii="Cambria Math" w:hAnsi="Cambria Math" w:cs="Times New Roman"/>
                <w:i/>
              </w:rPr>
            </m:ctrlPr>
          </m:radPr>
          <m:deg/>
          <m:e>
            <m:r>
              <w:rPr>
                <w:rFonts w:ascii="Cambria Math" w:hAnsi="Cambria Math" w:cs="Times New Roman"/>
              </w:rPr>
              <m:t>1-0,554</m:t>
            </m:r>
          </m:e>
        </m:rad>
      </m:oMath>
      <w:r w:rsidR="0092173B" w:rsidRPr="002771D7">
        <w:rPr>
          <w:rFonts w:ascii="Bookman Old Style" w:hAnsi="Bookman Old Style" w:cs="Times New Roman"/>
        </w:rPr>
        <w:t xml:space="preserve">. </w:t>
      </w:r>
      <w:r w:rsidR="002463DD" w:rsidRPr="002771D7">
        <w:rPr>
          <w:rFonts w:ascii="Bookman Old Style" w:hAnsi="Bookman Old Style" w:cs="Times New Roman"/>
        </w:rPr>
        <w:t>Hubungan kedua</w:t>
      </w:r>
      <w:r w:rsidR="0064503D" w:rsidRPr="002771D7">
        <w:rPr>
          <w:rFonts w:ascii="Bookman Old Style" w:hAnsi="Bookman Old Style" w:cs="Times New Roman"/>
        </w:rPr>
        <w:t xml:space="preserve"> yang</w:t>
      </w:r>
      <w:r w:rsidR="002463DD" w:rsidRPr="002771D7">
        <w:rPr>
          <w:rFonts w:ascii="Bookman Old Style" w:hAnsi="Bookman Old Style" w:cs="Times New Roman"/>
        </w:rPr>
        <w:t xml:space="preserve"> diuji dengan </w:t>
      </w:r>
      <w:r w:rsidR="002463DD" w:rsidRPr="002771D7">
        <w:rPr>
          <w:rFonts w:ascii="Bookman Old Style" w:eastAsiaTheme="minorEastAsia" w:hAnsi="Bookman Old Style" w:cs="Times New Roman"/>
        </w:rPr>
        <w:t>R</w:t>
      </w:r>
      <w:r w:rsidR="002463DD" w:rsidRPr="002771D7">
        <w:rPr>
          <w:rFonts w:ascii="Bookman Old Style" w:eastAsiaTheme="minorEastAsia" w:hAnsi="Bookman Old Style" w:cs="Times New Roman"/>
          <w:vertAlign w:val="superscript"/>
        </w:rPr>
        <w:t xml:space="preserve">2  </w:t>
      </w:r>
      <w:r w:rsidR="002463DD" w:rsidRPr="002771D7">
        <w:rPr>
          <w:rFonts w:ascii="Bookman Old Style" w:hAnsi="Bookman Old Style" w:cs="Times New Roman"/>
        </w:rPr>
        <w:t xml:space="preserve">hubungan antara keandalan pelaporan keuangan (KPK) sebagai dependen dengan SDM dan SAP sebagai variabel independen. Tampilan hasil SPSS </w:t>
      </w:r>
      <w:r w:rsidR="002463DD" w:rsidRPr="002771D7">
        <w:rPr>
          <w:rFonts w:ascii="Bookman Old Style" w:hAnsi="Bookman Old Style" w:cs="Times New Roman"/>
          <w:i/>
        </w:rPr>
        <w:t xml:space="preserve">model summary </w:t>
      </w:r>
      <w:r w:rsidR="002463DD" w:rsidRPr="002771D7">
        <w:rPr>
          <w:rFonts w:ascii="Bookman Old Style" w:hAnsi="Bookman Old Style" w:cs="Times New Roman"/>
        </w:rPr>
        <w:t xml:space="preserve">menunjukkan besarnya adjused </w:t>
      </w:r>
      <w:r w:rsidR="002463DD" w:rsidRPr="002771D7">
        <w:rPr>
          <w:rFonts w:ascii="Bookman Old Style" w:eastAsiaTheme="minorEastAsia" w:hAnsi="Bookman Old Style" w:cs="Times New Roman"/>
        </w:rPr>
        <w:t>R</w:t>
      </w:r>
      <w:r w:rsidR="002463DD" w:rsidRPr="002771D7">
        <w:rPr>
          <w:rFonts w:ascii="Bookman Old Style" w:eastAsiaTheme="minorEastAsia" w:hAnsi="Bookman Old Style" w:cs="Times New Roman"/>
          <w:vertAlign w:val="superscript"/>
        </w:rPr>
        <w:t>2</w:t>
      </w:r>
      <w:r w:rsidR="002463DD" w:rsidRPr="002771D7">
        <w:rPr>
          <w:rFonts w:ascii="Bookman Old Style" w:eastAsiaTheme="minorEastAsia" w:hAnsi="Bookman Old Style" w:cs="Times New Roman"/>
          <w:b/>
          <w:vertAlign w:val="superscript"/>
        </w:rPr>
        <w:t xml:space="preserve">  </w:t>
      </w:r>
      <w:r w:rsidR="002463DD" w:rsidRPr="002771D7">
        <w:rPr>
          <w:rFonts w:ascii="Bookman Old Style" w:hAnsi="Bookman Old Style" w:cs="Times New Roman"/>
        </w:rPr>
        <w:t>adalah 0,527, hal ini berarti 52,7% variasi KPK dapat dije</w:t>
      </w:r>
      <w:r w:rsidR="00C610AB">
        <w:rPr>
          <w:rFonts w:ascii="Bookman Old Style" w:hAnsi="Bookman Old Style" w:cs="Times New Roman"/>
        </w:rPr>
        <w:t>laskan oleh variasi SAP dan SDM dan n</w:t>
      </w:r>
      <w:r w:rsidR="00C610AB" w:rsidRPr="002771D7">
        <w:rPr>
          <w:rFonts w:ascii="Bookman Old Style" w:hAnsi="Bookman Old Style" w:cs="Times New Roman"/>
        </w:rPr>
        <w:t xml:space="preserve">ilai </w:t>
      </w:r>
      <w:r w:rsidR="00C610AB" w:rsidRPr="002771D7">
        <w:rPr>
          <w:rFonts w:ascii="Bookman Old Style" w:eastAsiaTheme="minorEastAsia" w:hAnsi="Bookman Old Style" w:cs="Times New Roman"/>
        </w:rPr>
        <w:t>R</w:t>
      </w:r>
      <w:r w:rsidR="00C610AB" w:rsidRPr="002771D7">
        <w:rPr>
          <w:rFonts w:ascii="Bookman Old Style" w:eastAsiaTheme="minorEastAsia" w:hAnsi="Bookman Old Style" w:cs="Times New Roman"/>
          <w:vertAlign w:val="superscript"/>
        </w:rPr>
        <w:t>2</w:t>
      </w:r>
      <w:r w:rsidR="00C610AB">
        <w:rPr>
          <w:rFonts w:ascii="Bookman Old Style" w:eastAsiaTheme="minorEastAsia" w:hAnsi="Bookman Old Style" w:cs="Times New Roman"/>
          <w:b/>
          <w:vertAlign w:val="superscript"/>
        </w:rPr>
        <w:t xml:space="preserve"> </w:t>
      </w:r>
      <w:r w:rsidR="00A848F5">
        <w:rPr>
          <w:rFonts w:ascii="Bookman Old Style" w:hAnsi="Bookman Old Style" w:cs="Times New Roman"/>
        </w:rPr>
        <w:t>akan memberikan ni</w:t>
      </w:r>
      <w:r w:rsidR="00C610AB">
        <w:rPr>
          <w:rFonts w:ascii="Bookman Old Style" w:hAnsi="Bookman Old Style" w:cs="Times New Roman"/>
        </w:rPr>
        <w:t>l</w:t>
      </w:r>
      <w:r w:rsidR="00A848F5">
        <w:rPr>
          <w:rFonts w:ascii="Bookman Old Style" w:hAnsi="Bookman Old Style" w:cs="Times New Roman"/>
        </w:rPr>
        <w:t>a</w:t>
      </w:r>
      <w:r w:rsidR="00C610AB">
        <w:rPr>
          <w:rFonts w:ascii="Bookman Old Style" w:hAnsi="Bookman Old Style" w:cs="Times New Roman"/>
        </w:rPr>
        <w:t>i pada e2</w:t>
      </w:r>
      <w:r w:rsidR="00C610AB" w:rsidRPr="002771D7">
        <w:rPr>
          <w:rFonts w:ascii="Bookman Old Style" w:hAnsi="Bookman Old Style" w:cs="Times New Roman"/>
        </w:rPr>
        <w:t>=</w:t>
      </w:r>
      <m:oMath>
        <m:rad>
          <m:radPr>
            <m:degHide m:val="1"/>
            <m:ctrlPr>
              <w:rPr>
                <w:rFonts w:ascii="Cambria Math" w:hAnsi="Cambria Math" w:cs="Times New Roman"/>
                <w:i/>
              </w:rPr>
            </m:ctrlPr>
          </m:radPr>
          <m:deg/>
          <m:e>
            <m:r>
              <w:rPr>
                <w:rFonts w:ascii="Cambria Math" w:hAnsi="Cambria Math" w:cs="Times New Roman"/>
              </w:rPr>
              <m:t>1-0,550</m:t>
            </m:r>
          </m:e>
        </m:rad>
      </m:oMath>
      <w:r w:rsidR="002463DD" w:rsidRPr="002771D7">
        <w:rPr>
          <w:rFonts w:ascii="Bookman Old Style" w:hAnsi="Bookman Old Style" w:cs="Times New Roman"/>
        </w:rPr>
        <w:t xml:space="preserve"> </w:t>
      </w:r>
      <w:r w:rsidR="00C610AB">
        <w:rPr>
          <w:rFonts w:ascii="Bookman Old Style" w:hAnsi="Bookman Old Style" w:cs="Times New Roman"/>
        </w:rPr>
        <w:t xml:space="preserve">. </w:t>
      </w:r>
      <w:r w:rsidR="002463DD" w:rsidRPr="002771D7">
        <w:rPr>
          <w:rFonts w:ascii="Bookman Old Style" w:hAnsi="Bookman Old Style" w:cs="Times New Roman"/>
        </w:rPr>
        <w:t xml:space="preserve">Selain hasil dari </w:t>
      </w:r>
      <w:r w:rsidR="002463DD" w:rsidRPr="002771D7">
        <w:rPr>
          <w:rFonts w:ascii="Bookman Old Style" w:hAnsi="Bookman Old Style" w:cs="Times New Roman"/>
          <w:i/>
        </w:rPr>
        <w:t xml:space="preserve">model summary, </w:t>
      </w:r>
      <w:r w:rsidR="002463DD" w:rsidRPr="002771D7">
        <w:rPr>
          <w:rFonts w:ascii="Bookman Old Style" w:hAnsi="Bookman Old Style" w:cs="Times New Roman"/>
        </w:rPr>
        <w:t>akan ditampilkan pula uji signifikansi silmultan yang akan mendukung uji koefisien.</w:t>
      </w:r>
    </w:p>
    <w:p w:rsidR="0016295A" w:rsidRPr="002771D7" w:rsidRDefault="0095382D" w:rsidP="00A40F66">
      <w:pPr>
        <w:autoSpaceDE w:val="0"/>
        <w:autoSpaceDN w:val="0"/>
        <w:adjustRightInd w:val="0"/>
        <w:spacing w:after="0" w:line="480" w:lineRule="auto"/>
        <w:ind w:firstLine="567"/>
        <w:jc w:val="both"/>
        <w:rPr>
          <w:rFonts w:ascii="Bookman Old Style" w:hAnsi="Bookman Old Style" w:cs="Times New Roman"/>
        </w:rPr>
      </w:pPr>
      <w:r w:rsidRPr="002771D7">
        <w:rPr>
          <w:rFonts w:ascii="Bookman Old Style" w:hAnsi="Bookman Old Style" w:cs="Times New Roman"/>
        </w:rPr>
        <w:lastRenderedPageBreak/>
        <w:t>Uji simultan menghasilkan nilai F hitung</w:t>
      </w:r>
      <w:r w:rsidR="002B6448" w:rsidRPr="002771D7">
        <w:rPr>
          <w:rFonts w:ascii="Bookman Old Style" w:hAnsi="Bookman Old Style" w:cs="Times New Roman"/>
        </w:rPr>
        <w:t xml:space="preserve"> (Model 1) </w:t>
      </w:r>
      <w:r w:rsidRPr="002771D7">
        <w:rPr>
          <w:rFonts w:ascii="Bookman Old Style" w:hAnsi="Bookman Old Style" w:cs="Times New Roman"/>
        </w:rPr>
        <w:t xml:space="preserve"> sebesar 50,864 dengan probabilitas 0,000. Karena probabilitas jauh lebih kecil dari 0,05, maka regresi dapat digunakan untuk memprediksi SDM atau dapat dikatakan bahwa SA</w:t>
      </w:r>
      <w:r w:rsidR="00C032F0" w:rsidRPr="002771D7">
        <w:rPr>
          <w:rFonts w:ascii="Bookman Old Style" w:hAnsi="Bookman Old Style" w:cs="Times New Roman"/>
        </w:rPr>
        <w:t>P berpengaruh terhadap SDM. Uji</w:t>
      </w:r>
      <w:r w:rsidR="002C2BCB" w:rsidRPr="002771D7">
        <w:rPr>
          <w:rFonts w:ascii="Bookman Old Style" w:hAnsi="Bookman Old Style" w:cs="Times New Roman"/>
        </w:rPr>
        <w:t xml:space="preserve"> </w:t>
      </w:r>
      <w:r w:rsidRPr="002771D7">
        <w:rPr>
          <w:rFonts w:ascii="Bookman Old Style" w:hAnsi="Bookman Old Style" w:cs="Times New Roman"/>
        </w:rPr>
        <w:t>koefisien determinasi dan uji simultan pada intinya memberikan hasil bahwa SAP berpengaruh terhadap SDM, besarnya pengaruh yang dapat ditentukan yaitu 54,3%.</w:t>
      </w:r>
      <w:r w:rsidR="002B6448" w:rsidRPr="002771D7">
        <w:rPr>
          <w:rFonts w:ascii="Bookman Old Style" w:hAnsi="Bookman Old Style" w:cs="Times New Roman"/>
        </w:rPr>
        <w:t xml:space="preserve"> </w:t>
      </w:r>
      <w:r w:rsidR="00B61CA8" w:rsidRPr="002771D7">
        <w:rPr>
          <w:rFonts w:ascii="Bookman Old Style" w:hAnsi="Bookman Old Style" w:cs="Times New Roman"/>
        </w:rPr>
        <w:t>Uji simultan menghasilkan nilai F hitung</w:t>
      </w:r>
      <w:r w:rsidR="00257DCE" w:rsidRPr="002771D7">
        <w:rPr>
          <w:rFonts w:ascii="Bookman Old Style" w:hAnsi="Bookman Old Style" w:cs="Times New Roman"/>
        </w:rPr>
        <w:t xml:space="preserve"> (Model 2)</w:t>
      </w:r>
      <w:r w:rsidR="00B61CA8" w:rsidRPr="002771D7">
        <w:rPr>
          <w:rFonts w:ascii="Bookman Old Style" w:hAnsi="Bookman Old Style" w:cs="Times New Roman"/>
        </w:rPr>
        <w:t xml:space="preserve"> sebesar 24,864 dengan probabilitas 0,000. Karena probabilitas jauh lebih kecil dari 0,05, maka regresi dapat digunakan untuk memprediksi KPK atau dapat dikatakan bahwa SAP da</w:t>
      </w:r>
      <w:r w:rsidR="00067C61">
        <w:rPr>
          <w:rFonts w:ascii="Bookman Old Style" w:hAnsi="Bookman Old Style" w:cs="Times New Roman"/>
        </w:rPr>
        <w:t>n SDM berpengaruh terhadap KPK</w:t>
      </w:r>
      <w:r w:rsidR="00692C8A">
        <w:rPr>
          <w:rFonts w:ascii="Bookman Old Style" w:hAnsi="Bookman Old Style" w:cs="Times New Roman"/>
        </w:rPr>
        <w:t>.</w:t>
      </w:r>
    </w:p>
    <w:p w:rsidR="003B2D21" w:rsidRPr="002771D7" w:rsidRDefault="008A5CB7" w:rsidP="003B2D21">
      <w:pPr>
        <w:autoSpaceDE w:val="0"/>
        <w:autoSpaceDN w:val="0"/>
        <w:adjustRightInd w:val="0"/>
        <w:spacing w:after="0" w:line="360" w:lineRule="auto"/>
        <w:jc w:val="both"/>
        <w:rPr>
          <w:rFonts w:ascii="Bookman Old Style" w:hAnsi="Bookman Old Style" w:cs="Times New Roman"/>
          <w:b/>
          <w:i/>
        </w:rPr>
      </w:pPr>
      <w:r w:rsidRPr="008A5CB7">
        <w:rPr>
          <w:rFonts w:ascii="Bookman Old Style" w:hAnsi="Bookman Old Style" w:cs="Times New Roman"/>
          <w:b/>
        </w:rPr>
        <w:t>Uji Sobel (</w:t>
      </w:r>
      <w:r w:rsidR="003B2D21" w:rsidRPr="002771D7">
        <w:rPr>
          <w:rFonts w:ascii="Bookman Old Style" w:hAnsi="Bookman Old Style" w:cs="Times New Roman"/>
          <w:b/>
          <w:i/>
        </w:rPr>
        <w:t>Sobel Test</w:t>
      </w:r>
      <w:r w:rsidRPr="008A5CB7">
        <w:rPr>
          <w:rFonts w:ascii="Bookman Old Style" w:hAnsi="Bookman Old Style" w:cs="Times New Roman"/>
          <w:b/>
        </w:rPr>
        <w:t>)</w:t>
      </w:r>
    </w:p>
    <w:p w:rsidR="003B2D21" w:rsidRPr="002771D7" w:rsidRDefault="003B2D21" w:rsidP="00067C61">
      <w:pPr>
        <w:pStyle w:val="ListParagraph"/>
        <w:spacing w:before="240" w:after="0" w:line="480" w:lineRule="auto"/>
        <w:ind w:left="927"/>
        <w:jc w:val="both"/>
        <w:rPr>
          <w:rFonts w:ascii="Bookman Old Style" w:eastAsiaTheme="minorEastAsia" w:hAnsi="Bookman Old Style" w:cs="Times New Roman"/>
        </w:rPr>
      </w:pPr>
      <m:oMathPara>
        <m:oMath>
          <m:r>
            <w:rPr>
              <w:rFonts w:ascii="Cambria Math" w:eastAsiaTheme="minorEastAsia" w:hAnsi="Cambria Math" w:cs="Times New Roman"/>
            </w:rPr>
            <m:t>Sp2p3=</m:t>
          </m:r>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rPr>
                  </m:ctrlPr>
                </m:sSupPr>
                <m:e>
                  <m:r>
                    <w:rPr>
                      <w:rFonts w:ascii="Cambria Math" w:eastAsiaTheme="minorEastAsia" w:hAnsi="Cambria Math" w:cs="Times New Roman"/>
                    </w:rPr>
                    <m:t>p3</m:t>
                  </m:r>
                </m:e>
                <m:sup>
                  <m:r>
                    <w:rPr>
                      <w:rFonts w:ascii="Cambria Math" w:eastAsiaTheme="minorEastAsia" w:hAnsi="Cambria Math" w:cs="Times New Roman"/>
                    </w:rPr>
                    <m:t>2</m:t>
                  </m:r>
                </m:sup>
              </m:sSup>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p2</m:t>
                  </m:r>
                </m:sub>
                <m:sup>
                  <m:r>
                    <w:rPr>
                      <w:rFonts w:ascii="Cambria Math" w:eastAsiaTheme="minorEastAsia" w:hAnsi="Cambria Math" w:cs="Times New Roman"/>
                    </w:rPr>
                    <m:t>2</m:t>
                  </m:r>
                </m:sup>
              </m:sSubSup>
              <m:r>
                <w:rPr>
                  <w:rFonts w:ascii="Cambria Math" w:eastAsiaTheme="minorEastAsia" w:hAnsi="Cambria Math" w:cs="Times New Roman"/>
                </w:rPr>
                <m:t>+</m:t>
              </m:r>
              <m:sSup>
                <m:sSupPr>
                  <m:ctrlPr>
                    <w:rPr>
                      <w:rFonts w:ascii="Cambria Math" w:eastAsiaTheme="minorEastAsia" w:hAnsi="Cambria Math" w:cs="Times New Roman"/>
                    </w:rPr>
                  </m:ctrlPr>
                </m:sSupPr>
                <m:e>
                  <m:r>
                    <w:rPr>
                      <w:rFonts w:ascii="Cambria Math" w:eastAsiaTheme="minorEastAsia" w:hAnsi="Cambria Math" w:cs="Times New Roman"/>
                    </w:rPr>
                    <m:t>p2</m:t>
                  </m:r>
                </m:e>
                <m:sup>
                  <m:r>
                    <w:rPr>
                      <w:rFonts w:ascii="Cambria Math" w:eastAsiaTheme="minorEastAsia" w:hAnsi="Cambria Math" w:cs="Times New Roman"/>
                    </w:rPr>
                    <m:t>2</m:t>
                  </m:r>
                </m:sup>
              </m:sSup>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p3</m:t>
                  </m:r>
                </m:sub>
                <m:sup>
                  <m:r>
                    <w:rPr>
                      <w:rFonts w:ascii="Cambria Math" w:eastAsiaTheme="minorEastAsia" w:hAnsi="Cambria Math" w:cs="Times New Roman"/>
                    </w:rPr>
                    <m:t>2</m:t>
                  </m:r>
                </m:sup>
              </m:sSubSup>
              <m:r>
                <w:rPr>
                  <w:rFonts w:ascii="Cambria Math" w:eastAsiaTheme="minorEastAsia" w:hAnsi="Cambria Math" w:cs="Times New Roman"/>
                </w:rPr>
                <m:t xml:space="preserve">+ </m:t>
              </m:r>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p2</m:t>
                  </m:r>
                </m:sub>
                <m:sup>
                  <m:r>
                    <w:rPr>
                      <w:rFonts w:ascii="Cambria Math" w:eastAsiaTheme="minorEastAsia" w:hAnsi="Cambria Math" w:cs="Times New Roman"/>
                    </w:rPr>
                    <m:t>2</m:t>
                  </m:r>
                </m:sup>
              </m:sSubSup>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p3</m:t>
                  </m:r>
                </m:sub>
                <m:sup>
                  <m:r>
                    <w:rPr>
                      <w:rFonts w:ascii="Cambria Math" w:eastAsiaTheme="minorEastAsia" w:hAnsi="Cambria Math" w:cs="Times New Roman"/>
                    </w:rPr>
                    <m:t>2</m:t>
                  </m:r>
                </m:sup>
              </m:sSubSup>
            </m:e>
          </m:rad>
        </m:oMath>
      </m:oMathPara>
    </w:p>
    <w:p w:rsidR="003B2D21" w:rsidRPr="002771D7" w:rsidRDefault="003B2D21" w:rsidP="00067C61">
      <w:pPr>
        <w:pStyle w:val="ListParagraph"/>
        <w:spacing w:before="240" w:after="0" w:line="480" w:lineRule="auto"/>
        <w:ind w:left="927"/>
        <w:jc w:val="both"/>
        <w:rPr>
          <w:rFonts w:ascii="Bookman Old Style" w:eastAsiaTheme="minorEastAsia" w:hAnsi="Bookman Old Style" w:cs="Times New Roman"/>
        </w:rPr>
      </w:pPr>
      <m:oMathPara>
        <m:oMath>
          <m:r>
            <w:rPr>
              <w:rFonts w:ascii="Cambria Math" w:eastAsiaTheme="minorEastAsia" w:hAnsi="Cambria Math" w:cs="Times New Roman"/>
            </w:rPr>
            <m:t>Sp2p3=</m:t>
          </m:r>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rPr>
                  </m:ctrlPr>
                </m:sSupPr>
                <m:e>
                  <m:r>
                    <w:rPr>
                      <w:rFonts w:ascii="Cambria Math" w:eastAsiaTheme="minorEastAsia" w:hAnsi="Cambria Math" w:cs="Times New Roman"/>
                    </w:rPr>
                    <m:t>(0,471)</m:t>
                  </m:r>
                </m:e>
                <m:sup>
                  <m:r>
                    <w:rPr>
                      <w:rFonts w:ascii="Cambria Math" w:eastAsiaTheme="minorEastAsia" w:hAnsi="Cambria Math" w:cs="Times New Roman"/>
                    </w:rPr>
                    <m:t>2</m:t>
                  </m:r>
                </m:sup>
              </m:sSup>
              <m:sSup>
                <m:sSupPr>
                  <m:ctrlPr>
                    <w:rPr>
                      <w:rFonts w:ascii="Cambria Math" w:eastAsiaTheme="minorEastAsia" w:hAnsi="Cambria Math" w:cs="Times New Roman"/>
                      <w:i/>
                    </w:rPr>
                  </m:ctrlPr>
                </m:sSupPr>
                <m:e>
                  <m:r>
                    <w:rPr>
                      <w:rFonts w:ascii="Cambria Math" w:eastAsiaTheme="minorEastAsia" w:hAnsi="Cambria Math" w:cs="Times New Roman"/>
                    </w:rPr>
                    <m:t>(0,97)</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rPr>
                  </m:ctrlPr>
                </m:sSupPr>
                <m:e>
                  <m:r>
                    <w:rPr>
                      <w:rFonts w:ascii="Cambria Math" w:eastAsiaTheme="minorEastAsia" w:hAnsi="Cambria Math" w:cs="Times New Roman"/>
                    </w:rPr>
                    <m:t>(0,691)</m:t>
                  </m:r>
                </m:e>
                <m:sup>
                  <m:r>
                    <w:rPr>
                      <w:rFonts w:ascii="Cambria Math" w:eastAsiaTheme="minorEastAsia" w:hAnsi="Cambria Math" w:cs="Times New Roman"/>
                    </w:rPr>
                    <m:t>2</m:t>
                  </m:r>
                </m:sup>
              </m:sSup>
              <m:sSup>
                <m:sSupPr>
                  <m:ctrlPr>
                    <w:rPr>
                      <w:rFonts w:ascii="Cambria Math" w:eastAsiaTheme="minorEastAsia" w:hAnsi="Cambria Math" w:cs="Times New Roman"/>
                      <w:i/>
                    </w:rPr>
                  </m:ctrlPr>
                </m:sSupPr>
                <m:e>
                  <m:r>
                    <w:rPr>
                      <w:rFonts w:ascii="Cambria Math" w:eastAsiaTheme="minorEastAsia" w:hAnsi="Cambria Math" w:cs="Times New Roman"/>
                    </w:rPr>
                    <m:t>(0,165)</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(0,97)</m:t>
                  </m:r>
                </m:e>
                <m:sup>
                  <m:r>
                    <w:rPr>
                      <w:rFonts w:ascii="Cambria Math" w:eastAsiaTheme="minorEastAsia" w:hAnsi="Cambria Math" w:cs="Times New Roman"/>
                    </w:rPr>
                    <m:t>2</m:t>
                  </m:r>
                </m:sup>
              </m:sSup>
            </m:e>
          </m:rad>
          <m:sSup>
            <m:sSupPr>
              <m:ctrlPr>
                <w:rPr>
                  <w:rFonts w:ascii="Cambria Math" w:eastAsiaTheme="minorEastAsia" w:hAnsi="Cambria Math" w:cs="Times New Roman"/>
                  <w:i/>
                </w:rPr>
              </m:ctrlPr>
            </m:sSupPr>
            <m:e>
              <m:r>
                <w:rPr>
                  <w:rFonts w:ascii="Cambria Math" w:eastAsiaTheme="minorEastAsia" w:hAnsi="Cambria Math" w:cs="Times New Roman"/>
                </w:rPr>
                <m:t>(0,165)</m:t>
              </m:r>
            </m:e>
            <m:sup>
              <m:r>
                <w:rPr>
                  <w:rFonts w:ascii="Cambria Math" w:eastAsiaTheme="minorEastAsia" w:hAnsi="Cambria Math" w:cs="Times New Roman"/>
                </w:rPr>
                <m:t>2</m:t>
              </m:r>
            </m:sup>
          </m:sSup>
        </m:oMath>
      </m:oMathPara>
    </w:p>
    <w:p w:rsidR="003B2D21" w:rsidRPr="002771D7" w:rsidRDefault="003B2D21" w:rsidP="00067C61">
      <w:pPr>
        <w:pStyle w:val="ListParagraph"/>
        <w:spacing w:before="240" w:after="0" w:line="480" w:lineRule="auto"/>
        <w:ind w:left="927"/>
        <w:jc w:val="both"/>
        <w:rPr>
          <w:rFonts w:ascii="Bookman Old Style" w:eastAsiaTheme="minorEastAsia" w:hAnsi="Bookman Old Style" w:cs="Times New Roman"/>
        </w:rPr>
      </w:pPr>
      <m:oMathPara>
        <m:oMath>
          <m:r>
            <w:rPr>
              <w:rFonts w:ascii="Cambria Math" w:eastAsiaTheme="minorEastAsia" w:hAnsi="Cambria Math" w:cs="Times New Roman"/>
            </w:rPr>
            <m:t>Sp2p3=</m:t>
          </m:r>
          <m:rad>
            <m:radPr>
              <m:degHide m:val="1"/>
              <m:ctrlPr>
                <w:rPr>
                  <w:rFonts w:ascii="Cambria Math" w:eastAsiaTheme="minorEastAsia" w:hAnsi="Cambria Math" w:cs="Times New Roman"/>
                  <w:i/>
                </w:rPr>
              </m:ctrlPr>
            </m:radPr>
            <m:deg/>
            <m:e>
              <m:d>
                <m:dPr>
                  <m:ctrlPr>
                    <w:rPr>
                      <w:rFonts w:ascii="Cambria Math" w:eastAsiaTheme="minorEastAsia" w:hAnsi="Cambria Math" w:cs="Times New Roman"/>
                      <w:i/>
                    </w:rPr>
                  </m:ctrlPr>
                </m:dPr>
                <m:e>
                  <m:r>
                    <w:rPr>
                      <w:rFonts w:ascii="Cambria Math" w:eastAsiaTheme="minorEastAsia" w:hAnsi="Cambria Math" w:cs="Times New Roman"/>
                    </w:rPr>
                    <m:t>0,221</m:t>
                  </m:r>
                </m:e>
              </m:d>
              <m:d>
                <m:dPr>
                  <m:ctrlPr>
                    <w:rPr>
                      <w:rFonts w:ascii="Cambria Math" w:eastAsiaTheme="minorEastAsia" w:hAnsi="Cambria Math" w:cs="Times New Roman"/>
                      <w:i/>
                    </w:rPr>
                  </m:ctrlPr>
                </m:dPr>
                <m:e>
                  <m:r>
                    <w:rPr>
                      <w:rFonts w:ascii="Cambria Math" w:eastAsiaTheme="minorEastAsia" w:hAnsi="Cambria Math" w:cs="Times New Roman"/>
                    </w:rPr>
                    <m:t>0,94</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0,477</m:t>
                  </m:r>
                </m:e>
              </m:d>
              <m:d>
                <m:dPr>
                  <m:ctrlPr>
                    <w:rPr>
                      <w:rFonts w:ascii="Cambria Math" w:eastAsiaTheme="minorEastAsia" w:hAnsi="Cambria Math" w:cs="Times New Roman"/>
                      <w:i/>
                    </w:rPr>
                  </m:ctrlPr>
                </m:dPr>
                <m:e>
                  <m:r>
                    <w:rPr>
                      <w:rFonts w:ascii="Cambria Math" w:eastAsiaTheme="minorEastAsia" w:hAnsi="Cambria Math" w:cs="Times New Roman"/>
                    </w:rPr>
                    <m:t>0,027</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0,94</m:t>
                  </m:r>
                </m:e>
              </m:d>
              <m:r>
                <w:rPr>
                  <w:rFonts w:ascii="Cambria Math" w:eastAsiaTheme="minorEastAsia" w:hAnsi="Cambria Math" w:cs="Times New Roman"/>
                </w:rPr>
                <m:t>(0,027)</m:t>
              </m:r>
            </m:e>
          </m:rad>
        </m:oMath>
      </m:oMathPara>
    </w:p>
    <w:p w:rsidR="003B2D21" w:rsidRPr="002771D7" w:rsidRDefault="003B2D21" w:rsidP="00067C61">
      <w:pPr>
        <w:pStyle w:val="ListParagraph"/>
        <w:spacing w:before="240" w:after="0" w:line="480" w:lineRule="auto"/>
        <w:ind w:left="927"/>
        <w:jc w:val="both"/>
        <w:rPr>
          <w:rFonts w:ascii="Bookman Old Style" w:eastAsiaTheme="minorEastAsia" w:hAnsi="Bookman Old Style" w:cs="Times New Roman"/>
        </w:rPr>
      </w:pPr>
      <m:oMathPara>
        <m:oMath>
          <m:r>
            <w:rPr>
              <w:rFonts w:ascii="Cambria Math" w:eastAsiaTheme="minorEastAsia" w:hAnsi="Cambria Math" w:cs="Times New Roman"/>
            </w:rPr>
            <m:t>Sp2p3=</m:t>
          </m:r>
          <m:rad>
            <m:radPr>
              <m:degHide m:val="1"/>
              <m:ctrlPr>
                <w:rPr>
                  <w:rFonts w:ascii="Cambria Math" w:eastAsiaTheme="minorEastAsia" w:hAnsi="Cambria Math" w:cs="Times New Roman"/>
                  <w:i/>
                </w:rPr>
              </m:ctrlPr>
            </m:radPr>
            <m:deg/>
            <m:e>
              <m:r>
                <w:rPr>
                  <w:rFonts w:ascii="Cambria Math" w:eastAsiaTheme="minorEastAsia" w:hAnsi="Cambria Math" w:cs="Times New Roman"/>
                </w:rPr>
                <m:t>0,456+0,114+0,16</m:t>
              </m:r>
            </m:e>
          </m:rad>
        </m:oMath>
      </m:oMathPara>
    </w:p>
    <w:p w:rsidR="003B2D21" w:rsidRPr="002771D7" w:rsidRDefault="003B2D21" w:rsidP="00067C61">
      <w:pPr>
        <w:pStyle w:val="ListParagraph"/>
        <w:spacing w:before="240" w:after="0" w:line="480" w:lineRule="auto"/>
        <w:ind w:left="927"/>
        <w:jc w:val="both"/>
        <w:rPr>
          <w:rFonts w:ascii="Bookman Old Style" w:eastAsiaTheme="minorEastAsia" w:hAnsi="Bookman Old Style" w:cs="Times New Roman"/>
        </w:rPr>
      </w:pPr>
      <m:oMathPara>
        <m:oMath>
          <m:r>
            <w:rPr>
              <w:rFonts w:ascii="Cambria Math" w:eastAsiaTheme="minorEastAsia" w:hAnsi="Cambria Math" w:cs="Times New Roman"/>
            </w:rPr>
            <m:t>Sp2p3=</m:t>
          </m:r>
          <m:rad>
            <m:radPr>
              <m:degHide m:val="1"/>
              <m:ctrlPr>
                <w:rPr>
                  <w:rFonts w:ascii="Cambria Math" w:eastAsiaTheme="minorEastAsia" w:hAnsi="Cambria Math" w:cs="Times New Roman"/>
                  <w:i/>
                </w:rPr>
              </m:ctrlPr>
            </m:radPr>
            <m:deg/>
            <m:e>
              <m:r>
                <w:rPr>
                  <w:rFonts w:ascii="Cambria Math" w:eastAsiaTheme="minorEastAsia" w:hAnsi="Cambria Math" w:cs="Times New Roman"/>
                </w:rPr>
                <m:t>0,730</m:t>
              </m:r>
            </m:e>
          </m:rad>
        </m:oMath>
      </m:oMathPara>
    </w:p>
    <w:p w:rsidR="003B2D21" w:rsidRPr="002771D7" w:rsidRDefault="003B2D21" w:rsidP="00067C61">
      <w:pPr>
        <w:pStyle w:val="ListParagraph"/>
        <w:spacing w:before="240" w:after="0" w:line="480" w:lineRule="auto"/>
        <w:ind w:left="927"/>
        <w:jc w:val="both"/>
        <w:rPr>
          <w:rFonts w:ascii="Bookman Old Style" w:eastAsiaTheme="minorEastAsia" w:hAnsi="Bookman Old Style" w:cs="Times New Roman"/>
        </w:rPr>
      </w:pPr>
      <m:oMathPara>
        <m:oMath>
          <m:r>
            <w:rPr>
              <w:rFonts w:ascii="Cambria Math" w:eastAsiaTheme="minorEastAsia" w:hAnsi="Cambria Math" w:cs="Times New Roman"/>
            </w:rPr>
            <m:t>Sp2p3=0,852</m:t>
          </m:r>
        </m:oMath>
      </m:oMathPara>
    </w:p>
    <w:p w:rsidR="00067C61" w:rsidRPr="00A22F08" w:rsidRDefault="003B2D21" w:rsidP="00A40F66">
      <w:pPr>
        <w:pStyle w:val="ListParagraph"/>
        <w:spacing w:after="0" w:line="480" w:lineRule="auto"/>
        <w:ind w:left="0" w:firstLine="567"/>
        <w:jc w:val="both"/>
        <w:rPr>
          <w:rFonts w:ascii="Bookman Old Style" w:eastAsiaTheme="minorEastAsia" w:hAnsi="Bookman Old Style" w:cs="Times New Roman"/>
        </w:rPr>
      </w:pPr>
      <w:r w:rsidRPr="002771D7">
        <w:rPr>
          <w:rFonts w:ascii="Bookman Old Style" w:hAnsi="Bookman Old Style" w:cs="Times New Roman"/>
        </w:rPr>
        <w:t xml:space="preserve">Perhitungan </w:t>
      </w:r>
      <w:r w:rsidRPr="008A5CB7">
        <w:rPr>
          <w:rFonts w:ascii="Bookman Old Style" w:hAnsi="Bookman Old Style" w:cs="Times New Roman"/>
          <w:i/>
        </w:rPr>
        <w:t>sobel test</w:t>
      </w:r>
      <w:r w:rsidRPr="002771D7">
        <w:rPr>
          <w:rFonts w:ascii="Bookman Old Style" w:hAnsi="Bookman Old Style" w:cs="Times New Roman"/>
        </w:rPr>
        <w:t xml:space="preserve"> tersebut mendapatkan hasil </w:t>
      </w:r>
      <m:oMath>
        <m:r>
          <w:rPr>
            <w:rFonts w:ascii="Cambria Math" w:eastAsiaTheme="minorEastAsia" w:hAnsi="Cambria Math" w:cs="Times New Roman"/>
          </w:rPr>
          <m:t>Sp2p3=0,852</m:t>
        </m:r>
      </m:oMath>
      <w:r w:rsidRPr="002771D7">
        <w:rPr>
          <w:rFonts w:ascii="Bookman Old Style" w:eastAsiaTheme="minorEastAsia" w:hAnsi="Bookman Old Style" w:cs="Times New Roman"/>
        </w:rPr>
        <w:t xml:space="preserve"> namun hasil tersebut belum dapat digunakan untuk menentukan apakah variabel </w:t>
      </w:r>
      <w:r w:rsidR="00F709FF">
        <w:rPr>
          <w:rFonts w:ascii="Bookman Old Style" w:eastAsiaTheme="minorEastAsia" w:hAnsi="Bookman Old Style" w:cs="Times New Roman"/>
        </w:rPr>
        <w:t>pemediasi</w:t>
      </w:r>
      <w:r w:rsidRPr="002771D7">
        <w:rPr>
          <w:rFonts w:ascii="Bookman Old Style" w:eastAsiaTheme="minorEastAsia" w:hAnsi="Bookman Old Style" w:cs="Times New Roman"/>
        </w:rPr>
        <w:t xml:space="preserve"> dalam penenelitian ini benar-benar dapat memediasi pengaruh anta</w:t>
      </w:r>
      <w:r w:rsidR="00ED6235">
        <w:rPr>
          <w:rFonts w:ascii="Bookman Old Style" w:eastAsiaTheme="minorEastAsia" w:hAnsi="Bookman Old Style" w:cs="Times New Roman"/>
        </w:rPr>
        <w:t>ra dependen ke independen, o</w:t>
      </w:r>
      <w:r w:rsidRPr="002771D7">
        <w:rPr>
          <w:rFonts w:ascii="Bookman Old Style" w:eastAsiaTheme="minorEastAsia" w:hAnsi="Bookman Old Style" w:cs="Times New Roman"/>
        </w:rPr>
        <w:t>leh karena itu dilakukan uji terkahir yaitu uji t.</w:t>
      </w:r>
    </w:p>
    <w:p w:rsidR="003B2D21" w:rsidRPr="00217DCB" w:rsidRDefault="003B2D21" w:rsidP="00217DCB">
      <w:pPr>
        <w:spacing w:before="240" w:after="0" w:line="480" w:lineRule="auto"/>
        <w:jc w:val="both"/>
        <w:rPr>
          <w:rFonts w:ascii="Bookman Old Style" w:eastAsiaTheme="minorEastAsia" w:hAnsi="Bookman Old Style" w:cs="Times New Roman"/>
        </w:rPr>
      </w:pPr>
      <w:r w:rsidRPr="00217DCB">
        <w:rPr>
          <w:rFonts w:ascii="Bookman Old Style" w:hAnsi="Bookman Old Style" w:cs="Times New Roman"/>
          <w:b/>
        </w:rPr>
        <w:t>Uji Statistik t</w:t>
      </w:r>
    </w:p>
    <w:p w:rsidR="003B2D21" w:rsidRPr="002771D7" w:rsidRDefault="003B2D21" w:rsidP="003B2D21">
      <w:pPr>
        <w:pStyle w:val="ListParagraph"/>
        <w:spacing w:after="0" w:line="480" w:lineRule="auto"/>
        <w:ind w:left="0" w:firstLine="567"/>
        <w:jc w:val="both"/>
        <w:rPr>
          <w:rFonts w:ascii="Bookman Old Style" w:eastAsiaTheme="minorEastAsia" w:hAnsi="Bookman Old Style" w:cs="Times New Roman"/>
        </w:rPr>
      </w:pPr>
      <m:oMathPara>
        <m:oMath>
          <m:r>
            <w:rPr>
              <w:rFonts w:ascii="Cambria Math" w:hAnsi="Cambria Math" w:cs="Times New Roman"/>
            </w:rPr>
            <m:t>t hitung=</m:t>
          </m:r>
          <m:f>
            <m:fPr>
              <m:ctrlPr>
                <w:rPr>
                  <w:rFonts w:ascii="Cambria Math" w:hAnsi="Cambria Math" w:cs="Times New Roman"/>
                  <w:i/>
                </w:rPr>
              </m:ctrlPr>
            </m:fPr>
            <m:num>
              <m:r>
                <w:rPr>
                  <w:rFonts w:ascii="Cambria Math" w:hAnsi="Cambria Math" w:cs="Times New Roman"/>
                </w:rPr>
                <m:t>p2p3</m:t>
              </m:r>
            </m:num>
            <m:den>
              <m:r>
                <w:rPr>
                  <w:rFonts w:ascii="Cambria Math" w:hAnsi="Cambria Math" w:cs="Times New Roman"/>
                </w:rPr>
                <m:t>Sp2p3</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0,325461</m:t>
              </m:r>
            </m:num>
            <m:den>
              <m:r>
                <w:rPr>
                  <w:rFonts w:ascii="Cambria Math" w:hAnsi="Cambria Math" w:cs="Times New Roman"/>
                </w:rPr>
                <m:t>0,854</m:t>
              </m:r>
            </m:den>
          </m:f>
          <m:r>
            <w:rPr>
              <w:rFonts w:ascii="Cambria Math" w:hAnsi="Cambria Math" w:cs="Times New Roman"/>
            </w:rPr>
            <m:t>=0,3811</m:t>
          </m:r>
        </m:oMath>
      </m:oMathPara>
    </w:p>
    <w:p w:rsidR="00A40F66" w:rsidRPr="00F16A58" w:rsidRDefault="003B2D21" w:rsidP="00F16A58">
      <w:pPr>
        <w:pStyle w:val="ListParagraph"/>
        <w:spacing w:after="0" w:line="480" w:lineRule="auto"/>
        <w:ind w:left="0" w:firstLine="567"/>
        <w:jc w:val="both"/>
        <w:rPr>
          <w:rFonts w:ascii="Bookman Old Style" w:eastAsiaTheme="minorEastAsia" w:hAnsi="Bookman Old Style" w:cs="Times New Roman"/>
        </w:rPr>
      </w:pPr>
      <w:r w:rsidRPr="002771D7">
        <w:rPr>
          <w:rFonts w:ascii="Bookman Old Style" w:eastAsiaTheme="minorEastAsia" w:hAnsi="Bookman Old Style" w:cs="Times New Roman"/>
        </w:rPr>
        <w:t xml:space="preserve">Nilai t hitung adalah sebesar 0,3811 lebih kecil dari pada t tabel (2,021) dengan tingkat signifikansi 0,05, maka dapat disimpulkan bahwa variabel </w:t>
      </w:r>
      <w:r w:rsidR="00F709FF">
        <w:rPr>
          <w:rFonts w:ascii="Bookman Old Style" w:eastAsiaTheme="minorEastAsia" w:hAnsi="Bookman Old Style" w:cs="Times New Roman"/>
        </w:rPr>
        <w:lastRenderedPageBreak/>
        <w:t>pemediasi</w:t>
      </w:r>
      <w:r w:rsidRPr="002771D7">
        <w:rPr>
          <w:rFonts w:ascii="Bookman Old Style" w:eastAsiaTheme="minorEastAsia" w:hAnsi="Bookman Old Style" w:cs="Times New Roman"/>
        </w:rPr>
        <w:t xml:space="preserve"> dalam penelitian ini tidak memediasi pengaruh antara variabel independen ke dependen.</w:t>
      </w:r>
      <w:bookmarkStart w:id="0" w:name="_GoBack"/>
      <w:bookmarkEnd w:id="0"/>
    </w:p>
    <w:p w:rsidR="003D29D4" w:rsidRDefault="00B64E4C" w:rsidP="0016295A">
      <w:pPr>
        <w:pStyle w:val="ListParagraph"/>
        <w:spacing w:after="0" w:line="240" w:lineRule="auto"/>
        <w:ind w:left="0"/>
        <w:jc w:val="both"/>
        <w:rPr>
          <w:rFonts w:ascii="Bookman Old Style" w:eastAsiaTheme="minorEastAsia" w:hAnsi="Bookman Old Style" w:cs="Times New Roman"/>
        </w:rPr>
      </w:pPr>
      <w:r>
        <w:rPr>
          <w:rFonts w:ascii="Bookman Old Style" w:eastAsiaTheme="minorEastAsia" w:hAnsi="Bookman Old Style" w:cs="Times New Roman"/>
          <w:b/>
        </w:rPr>
        <w:t>Tabel 3</w:t>
      </w:r>
      <w:r w:rsidR="003D29D4" w:rsidRPr="003D29D4">
        <w:rPr>
          <w:rFonts w:ascii="Bookman Old Style" w:eastAsiaTheme="minorEastAsia" w:hAnsi="Bookman Old Style" w:cs="Times New Roman"/>
          <w:b/>
        </w:rPr>
        <w:t>.</w:t>
      </w:r>
      <w:r w:rsidR="003D29D4">
        <w:rPr>
          <w:rFonts w:ascii="Bookman Old Style" w:eastAsiaTheme="minorEastAsia" w:hAnsi="Bookman Old Style" w:cs="Times New Roman"/>
        </w:rPr>
        <w:t xml:space="preserve"> Rekapitulasi Hasil Uji Hipotesis</w:t>
      </w:r>
    </w:p>
    <w:tbl>
      <w:tblPr>
        <w:tblStyle w:val="TableGrid"/>
        <w:tblW w:w="88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5037"/>
        <w:gridCol w:w="1457"/>
        <w:gridCol w:w="1155"/>
      </w:tblGrid>
      <w:tr w:rsidR="00A40F66" w:rsidRPr="00DD6826" w:rsidTr="00A40F66">
        <w:trPr>
          <w:trHeight w:val="274"/>
          <w:jc w:val="center"/>
        </w:trPr>
        <w:tc>
          <w:tcPr>
            <w:tcW w:w="1192" w:type="dxa"/>
            <w:tcBorders>
              <w:top w:val="single" w:sz="4" w:space="0" w:color="auto"/>
              <w:bottom w:val="single" w:sz="4" w:space="0" w:color="auto"/>
            </w:tcBorders>
            <w:vAlign w:val="bottom"/>
          </w:tcPr>
          <w:p w:rsidR="00A40F66" w:rsidRPr="00DD6826" w:rsidRDefault="00A40F66" w:rsidP="00A40F66">
            <w:pPr>
              <w:jc w:val="center"/>
              <w:rPr>
                <w:rFonts w:ascii="Bookman Old Style" w:hAnsi="Bookman Old Style" w:cs="Times New Roman"/>
                <w:b/>
                <w:sz w:val="20"/>
                <w:szCs w:val="20"/>
              </w:rPr>
            </w:pPr>
            <w:r w:rsidRPr="00DD6826">
              <w:rPr>
                <w:rFonts w:ascii="Bookman Old Style" w:hAnsi="Bookman Old Style" w:cs="Times New Roman"/>
                <w:b/>
                <w:sz w:val="20"/>
                <w:szCs w:val="20"/>
              </w:rPr>
              <w:t>Hipotesis</w:t>
            </w:r>
          </w:p>
        </w:tc>
        <w:tc>
          <w:tcPr>
            <w:tcW w:w="5037" w:type="dxa"/>
            <w:tcBorders>
              <w:top w:val="single" w:sz="4" w:space="0" w:color="auto"/>
              <w:bottom w:val="single" w:sz="4" w:space="0" w:color="auto"/>
            </w:tcBorders>
            <w:vAlign w:val="bottom"/>
          </w:tcPr>
          <w:p w:rsidR="00A40F66" w:rsidRPr="00DD6826" w:rsidRDefault="00A40F66" w:rsidP="00A40F66">
            <w:pPr>
              <w:jc w:val="center"/>
              <w:rPr>
                <w:rFonts w:ascii="Bookman Old Style" w:hAnsi="Bookman Old Style" w:cs="Times New Roman"/>
                <w:b/>
                <w:sz w:val="20"/>
                <w:szCs w:val="20"/>
              </w:rPr>
            </w:pPr>
            <w:r w:rsidRPr="00DD6826">
              <w:rPr>
                <w:rFonts w:ascii="Bookman Old Style" w:hAnsi="Bookman Old Style" w:cs="Times New Roman"/>
                <w:b/>
                <w:sz w:val="20"/>
                <w:szCs w:val="20"/>
              </w:rPr>
              <w:t>Pernyataan</w:t>
            </w:r>
          </w:p>
        </w:tc>
        <w:tc>
          <w:tcPr>
            <w:tcW w:w="1457" w:type="dxa"/>
            <w:tcBorders>
              <w:top w:val="single" w:sz="4" w:space="0" w:color="auto"/>
              <w:bottom w:val="single" w:sz="4" w:space="0" w:color="auto"/>
            </w:tcBorders>
            <w:vAlign w:val="center"/>
          </w:tcPr>
          <w:p w:rsidR="00A40F66" w:rsidRDefault="00636A5D" w:rsidP="00636A5D">
            <w:pPr>
              <w:jc w:val="center"/>
              <w:rPr>
                <w:rFonts w:ascii="Bookman Old Style" w:hAnsi="Bookman Old Style" w:cs="Times New Roman"/>
                <w:b/>
                <w:sz w:val="20"/>
                <w:szCs w:val="20"/>
              </w:rPr>
            </w:pPr>
            <w:r>
              <w:rPr>
                <w:rFonts w:ascii="Bookman Old Style" w:hAnsi="Bookman Old Style" w:cs="Times New Roman"/>
                <w:b/>
                <w:sz w:val="20"/>
                <w:szCs w:val="20"/>
              </w:rPr>
              <w:t>t hitung &gt; t tabel</w:t>
            </w:r>
          </w:p>
        </w:tc>
        <w:tc>
          <w:tcPr>
            <w:tcW w:w="1155" w:type="dxa"/>
            <w:tcBorders>
              <w:top w:val="single" w:sz="4" w:space="0" w:color="auto"/>
              <w:bottom w:val="single" w:sz="4" w:space="0" w:color="auto"/>
            </w:tcBorders>
            <w:vAlign w:val="bottom"/>
          </w:tcPr>
          <w:p w:rsidR="00A40F66" w:rsidRPr="00DD6826" w:rsidRDefault="00A40F66" w:rsidP="00A40F66">
            <w:pPr>
              <w:jc w:val="center"/>
              <w:rPr>
                <w:rFonts w:ascii="Bookman Old Style" w:hAnsi="Bookman Old Style" w:cs="Times New Roman"/>
                <w:b/>
                <w:sz w:val="20"/>
                <w:szCs w:val="20"/>
              </w:rPr>
            </w:pPr>
            <w:r w:rsidRPr="00DD6826">
              <w:rPr>
                <w:rFonts w:ascii="Bookman Old Style" w:hAnsi="Bookman Old Style" w:cs="Times New Roman"/>
                <w:b/>
                <w:sz w:val="20"/>
                <w:szCs w:val="20"/>
              </w:rPr>
              <w:t>Hasil</w:t>
            </w:r>
          </w:p>
        </w:tc>
      </w:tr>
      <w:tr w:rsidR="00A40F66" w:rsidRPr="00DD6826" w:rsidTr="00A40F66">
        <w:trPr>
          <w:jc w:val="center"/>
        </w:trPr>
        <w:tc>
          <w:tcPr>
            <w:tcW w:w="1192" w:type="dxa"/>
            <w:tcBorders>
              <w:top w:val="single" w:sz="4" w:space="0" w:color="auto"/>
            </w:tcBorders>
            <w:vAlign w:val="center"/>
          </w:tcPr>
          <w:p w:rsidR="00A40F66" w:rsidRDefault="00A40F66" w:rsidP="00A40F66">
            <w:pPr>
              <w:jc w:val="center"/>
              <w:rPr>
                <w:rFonts w:ascii="Bookman Old Style" w:hAnsi="Bookman Old Style" w:cs="Times New Roman"/>
                <w:sz w:val="20"/>
                <w:szCs w:val="20"/>
                <w:vertAlign w:val="subscript"/>
              </w:rPr>
            </w:pPr>
            <w:r w:rsidRPr="00DD6826">
              <w:rPr>
                <w:rFonts w:ascii="Bookman Old Style" w:hAnsi="Bookman Old Style" w:cs="Times New Roman"/>
                <w:sz w:val="20"/>
                <w:szCs w:val="20"/>
              </w:rPr>
              <w:t>H</w:t>
            </w:r>
            <w:r w:rsidRPr="00692C8A">
              <w:rPr>
                <w:rFonts w:ascii="Bookman Old Style" w:hAnsi="Bookman Old Style" w:cs="Times New Roman"/>
                <w:sz w:val="20"/>
                <w:szCs w:val="20"/>
                <w:vertAlign w:val="subscript"/>
              </w:rPr>
              <w:t>1</w:t>
            </w:r>
          </w:p>
          <w:p w:rsidR="00A40F66" w:rsidRPr="00DD6826" w:rsidRDefault="00A40F66" w:rsidP="00A40F66">
            <w:pPr>
              <w:jc w:val="center"/>
              <w:rPr>
                <w:rFonts w:ascii="Bookman Old Style" w:hAnsi="Bookman Old Style" w:cs="Times New Roman"/>
                <w:sz w:val="20"/>
                <w:szCs w:val="20"/>
              </w:rPr>
            </w:pPr>
          </w:p>
        </w:tc>
        <w:tc>
          <w:tcPr>
            <w:tcW w:w="5037" w:type="dxa"/>
            <w:tcBorders>
              <w:top w:val="single" w:sz="4" w:space="0" w:color="auto"/>
            </w:tcBorders>
            <w:vAlign w:val="center"/>
          </w:tcPr>
          <w:p w:rsidR="00A40F66" w:rsidRDefault="00A40F66" w:rsidP="00A40F66">
            <w:pPr>
              <w:rPr>
                <w:rFonts w:ascii="Bookman Old Style" w:hAnsi="Bookman Old Style" w:cs="Times New Roman"/>
                <w:sz w:val="20"/>
                <w:szCs w:val="20"/>
              </w:rPr>
            </w:pPr>
            <w:r w:rsidRPr="00DD6826">
              <w:rPr>
                <w:rFonts w:ascii="Bookman Old Style" w:hAnsi="Bookman Old Style" w:cs="Times New Roman"/>
                <w:sz w:val="20"/>
                <w:szCs w:val="20"/>
              </w:rPr>
              <w:t>Standar Akuntansi Pemerintahan Berbasis Akrual b</w:t>
            </w:r>
            <w:r w:rsidRPr="00DD6826">
              <w:rPr>
                <w:rFonts w:ascii="Bookman Old Style" w:hAnsi="Bookman Old Style"/>
                <w:sz w:val="20"/>
                <w:szCs w:val="20"/>
              </w:rPr>
              <w:t xml:space="preserve">erpengaruh positif </w:t>
            </w:r>
            <w:r w:rsidRPr="00DD6826">
              <w:rPr>
                <w:rFonts w:ascii="Bookman Old Style" w:hAnsi="Bookman Old Style" w:cs="Times New Roman"/>
                <w:sz w:val="20"/>
                <w:szCs w:val="20"/>
              </w:rPr>
              <w:t>terhadap Keandalan Pelaporan Keuangan</w:t>
            </w:r>
          </w:p>
          <w:p w:rsidR="00A40F66" w:rsidRPr="00DD6826" w:rsidRDefault="00A40F66" w:rsidP="00A40F66">
            <w:pPr>
              <w:rPr>
                <w:rFonts w:ascii="Bookman Old Style" w:hAnsi="Bookman Old Style" w:cs="Times New Roman"/>
                <w:sz w:val="20"/>
                <w:szCs w:val="20"/>
              </w:rPr>
            </w:pPr>
          </w:p>
        </w:tc>
        <w:tc>
          <w:tcPr>
            <w:tcW w:w="1457" w:type="dxa"/>
            <w:tcBorders>
              <w:top w:val="single" w:sz="4" w:space="0" w:color="auto"/>
            </w:tcBorders>
            <w:vAlign w:val="center"/>
          </w:tcPr>
          <w:p w:rsidR="00A40F66" w:rsidRDefault="00636A5D" w:rsidP="00A40F66">
            <w:pPr>
              <w:jc w:val="center"/>
              <w:rPr>
                <w:rFonts w:ascii="Bookman Old Style" w:hAnsi="Bookman Old Style" w:cs="Times New Roman"/>
                <w:sz w:val="20"/>
                <w:szCs w:val="20"/>
              </w:rPr>
            </w:pPr>
            <w:r>
              <w:rPr>
                <w:rFonts w:ascii="Bookman Old Style" w:hAnsi="Bookman Old Style" w:cs="Times New Roman"/>
                <w:sz w:val="20"/>
                <w:szCs w:val="20"/>
              </w:rPr>
              <w:t>2,43&gt;1,6</w:t>
            </w:r>
            <w:r w:rsidR="002E0035">
              <w:rPr>
                <w:rFonts w:ascii="Bookman Old Style" w:hAnsi="Bookman Old Style" w:cs="Times New Roman"/>
                <w:sz w:val="20"/>
                <w:szCs w:val="20"/>
              </w:rPr>
              <w:t>8</w:t>
            </w:r>
          </w:p>
          <w:p w:rsidR="00A40F66" w:rsidRDefault="00A40F66" w:rsidP="00A40F66">
            <w:pPr>
              <w:jc w:val="center"/>
              <w:rPr>
                <w:rFonts w:ascii="Bookman Old Style" w:hAnsi="Bookman Old Style" w:cs="Times New Roman"/>
                <w:sz w:val="20"/>
                <w:szCs w:val="20"/>
              </w:rPr>
            </w:pPr>
          </w:p>
        </w:tc>
        <w:tc>
          <w:tcPr>
            <w:tcW w:w="1155" w:type="dxa"/>
            <w:tcBorders>
              <w:top w:val="single" w:sz="4" w:space="0" w:color="auto"/>
            </w:tcBorders>
            <w:vAlign w:val="center"/>
          </w:tcPr>
          <w:p w:rsidR="00A40F66" w:rsidRDefault="00A40F66" w:rsidP="00A40F66">
            <w:pPr>
              <w:jc w:val="center"/>
              <w:rPr>
                <w:rFonts w:ascii="Bookman Old Style" w:hAnsi="Bookman Old Style" w:cs="Times New Roman"/>
                <w:sz w:val="20"/>
                <w:szCs w:val="20"/>
              </w:rPr>
            </w:pPr>
            <w:r w:rsidRPr="00DD6826">
              <w:rPr>
                <w:rFonts w:ascii="Bookman Old Style" w:hAnsi="Bookman Old Style" w:cs="Times New Roman"/>
                <w:sz w:val="20"/>
                <w:szCs w:val="20"/>
              </w:rPr>
              <w:t>Diterima</w:t>
            </w:r>
          </w:p>
          <w:p w:rsidR="00A40F66" w:rsidRPr="00DD6826" w:rsidRDefault="00A40F66" w:rsidP="00A40F66">
            <w:pPr>
              <w:jc w:val="center"/>
              <w:rPr>
                <w:rFonts w:ascii="Bookman Old Style" w:hAnsi="Bookman Old Style" w:cs="Times New Roman"/>
                <w:sz w:val="20"/>
                <w:szCs w:val="20"/>
              </w:rPr>
            </w:pPr>
          </w:p>
        </w:tc>
      </w:tr>
      <w:tr w:rsidR="00A40F66" w:rsidRPr="00DD6826" w:rsidTr="00A40F66">
        <w:trPr>
          <w:jc w:val="center"/>
        </w:trPr>
        <w:tc>
          <w:tcPr>
            <w:tcW w:w="1192" w:type="dxa"/>
            <w:vAlign w:val="center"/>
          </w:tcPr>
          <w:p w:rsidR="00A40F66" w:rsidRDefault="00A40F66" w:rsidP="00A40F66">
            <w:pPr>
              <w:jc w:val="center"/>
              <w:rPr>
                <w:rFonts w:ascii="Bookman Old Style" w:hAnsi="Bookman Old Style" w:cs="Times New Roman"/>
                <w:sz w:val="20"/>
                <w:szCs w:val="20"/>
                <w:vertAlign w:val="subscript"/>
              </w:rPr>
            </w:pPr>
            <w:r w:rsidRPr="00DD6826">
              <w:rPr>
                <w:rFonts w:ascii="Bookman Old Style" w:hAnsi="Bookman Old Style" w:cs="Times New Roman"/>
                <w:sz w:val="20"/>
                <w:szCs w:val="20"/>
              </w:rPr>
              <w:t>H</w:t>
            </w:r>
            <w:r w:rsidRPr="00692C8A">
              <w:rPr>
                <w:rFonts w:ascii="Bookman Old Style" w:hAnsi="Bookman Old Style" w:cs="Times New Roman"/>
                <w:sz w:val="20"/>
                <w:szCs w:val="20"/>
                <w:vertAlign w:val="subscript"/>
              </w:rPr>
              <w:t>2</w:t>
            </w:r>
          </w:p>
          <w:p w:rsidR="00A40F66" w:rsidRPr="00DD6826" w:rsidRDefault="00A40F66" w:rsidP="00A40F66">
            <w:pPr>
              <w:jc w:val="center"/>
              <w:rPr>
                <w:rFonts w:ascii="Bookman Old Style" w:hAnsi="Bookman Old Style" w:cs="Times New Roman"/>
                <w:sz w:val="20"/>
                <w:szCs w:val="20"/>
              </w:rPr>
            </w:pPr>
          </w:p>
        </w:tc>
        <w:tc>
          <w:tcPr>
            <w:tcW w:w="5037" w:type="dxa"/>
          </w:tcPr>
          <w:p w:rsidR="00A40F66" w:rsidRDefault="00A40F66" w:rsidP="00A40F66">
            <w:pPr>
              <w:jc w:val="both"/>
              <w:rPr>
                <w:rFonts w:ascii="Bookman Old Style" w:hAnsi="Bookman Old Style" w:cs="Times New Roman"/>
                <w:sz w:val="20"/>
                <w:szCs w:val="20"/>
              </w:rPr>
            </w:pPr>
            <w:r w:rsidRPr="00DD6826">
              <w:rPr>
                <w:rFonts w:ascii="Bookman Old Style" w:hAnsi="Bookman Old Style" w:cs="Times New Roman"/>
                <w:sz w:val="20"/>
                <w:szCs w:val="20"/>
              </w:rPr>
              <w:t>Standar Akuntansi Pemerintahan Berbasis Akrual b</w:t>
            </w:r>
            <w:r w:rsidRPr="00DD6826">
              <w:rPr>
                <w:rFonts w:ascii="Bookman Old Style" w:hAnsi="Bookman Old Style"/>
                <w:sz w:val="20"/>
                <w:szCs w:val="20"/>
              </w:rPr>
              <w:t>erpengaruh positif</w:t>
            </w:r>
            <w:r w:rsidRPr="00DD6826">
              <w:rPr>
                <w:rFonts w:ascii="Bookman Old Style" w:hAnsi="Bookman Old Style" w:cs="Times New Roman"/>
                <w:sz w:val="20"/>
                <w:szCs w:val="20"/>
              </w:rPr>
              <w:t xml:space="preserve"> terhadap Kapasitas Sumber Daya Manusia</w:t>
            </w:r>
          </w:p>
          <w:p w:rsidR="00A40F66" w:rsidRPr="00DD6826" w:rsidRDefault="00A40F66" w:rsidP="00A40F66">
            <w:pPr>
              <w:jc w:val="both"/>
              <w:rPr>
                <w:rFonts w:ascii="Bookman Old Style" w:hAnsi="Bookman Old Style" w:cs="Times New Roman"/>
                <w:sz w:val="20"/>
                <w:szCs w:val="20"/>
              </w:rPr>
            </w:pPr>
          </w:p>
        </w:tc>
        <w:tc>
          <w:tcPr>
            <w:tcW w:w="1457" w:type="dxa"/>
            <w:vAlign w:val="center"/>
          </w:tcPr>
          <w:p w:rsidR="00A40F66" w:rsidRDefault="00DF7886" w:rsidP="00A40F66">
            <w:pPr>
              <w:jc w:val="center"/>
              <w:rPr>
                <w:rFonts w:ascii="Bookman Old Style" w:hAnsi="Bookman Old Style" w:cs="Times New Roman"/>
                <w:sz w:val="20"/>
                <w:szCs w:val="20"/>
              </w:rPr>
            </w:pPr>
            <w:r>
              <w:rPr>
                <w:rFonts w:ascii="Bookman Old Style" w:hAnsi="Bookman Old Style" w:cs="Times New Roman"/>
                <w:sz w:val="20"/>
                <w:szCs w:val="20"/>
              </w:rPr>
              <w:t>2,86</w:t>
            </w:r>
            <w:r w:rsidR="00636A5D">
              <w:rPr>
                <w:rFonts w:ascii="Bookman Old Style" w:hAnsi="Bookman Old Style" w:cs="Times New Roman"/>
                <w:sz w:val="20"/>
                <w:szCs w:val="20"/>
              </w:rPr>
              <w:t>&gt;</w:t>
            </w:r>
            <w:r w:rsidR="002E0035">
              <w:rPr>
                <w:rFonts w:ascii="Bookman Old Style" w:hAnsi="Bookman Old Style" w:cs="Times New Roman"/>
                <w:sz w:val="20"/>
                <w:szCs w:val="20"/>
              </w:rPr>
              <w:t>1,68</w:t>
            </w:r>
          </w:p>
          <w:p w:rsidR="00A40F66" w:rsidRDefault="00A40F66" w:rsidP="00A40F66">
            <w:pPr>
              <w:jc w:val="center"/>
              <w:rPr>
                <w:rFonts w:ascii="Bookman Old Style" w:hAnsi="Bookman Old Style" w:cs="Times New Roman"/>
                <w:sz w:val="20"/>
                <w:szCs w:val="20"/>
              </w:rPr>
            </w:pPr>
          </w:p>
        </w:tc>
        <w:tc>
          <w:tcPr>
            <w:tcW w:w="1155" w:type="dxa"/>
            <w:vAlign w:val="center"/>
          </w:tcPr>
          <w:p w:rsidR="00A40F66" w:rsidRDefault="00A40F66" w:rsidP="00A40F66">
            <w:pPr>
              <w:jc w:val="center"/>
              <w:rPr>
                <w:rFonts w:ascii="Bookman Old Style" w:hAnsi="Bookman Old Style" w:cs="Times New Roman"/>
                <w:sz w:val="20"/>
                <w:szCs w:val="20"/>
              </w:rPr>
            </w:pPr>
            <w:r w:rsidRPr="00DD6826">
              <w:rPr>
                <w:rFonts w:ascii="Bookman Old Style" w:hAnsi="Bookman Old Style" w:cs="Times New Roman"/>
                <w:sz w:val="20"/>
                <w:szCs w:val="20"/>
              </w:rPr>
              <w:t>Diterima</w:t>
            </w:r>
          </w:p>
          <w:p w:rsidR="00A40F66" w:rsidRPr="00DD6826" w:rsidRDefault="00A40F66" w:rsidP="00A40F66">
            <w:pPr>
              <w:jc w:val="center"/>
              <w:rPr>
                <w:rFonts w:ascii="Bookman Old Style" w:hAnsi="Bookman Old Style" w:cs="Times New Roman"/>
                <w:sz w:val="20"/>
                <w:szCs w:val="20"/>
              </w:rPr>
            </w:pPr>
          </w:p>
        </w:tc>
      </w:tr>
      <w:tr w:rsidR="00A40F66" w:rsidRPr="00DD6826" w:rsidTr="00A40F66">
        <w:trPr>
          <w:jc w:val="center"/>
        </w:trPr>
        <w:tc>
          <w:tcPr>
            <w:tcW w:w="1192" w:type="dxa"/>
            <w:vAlign w:val="center"/>
          </w:tcPr>
          <w:p w:rsidR="00A40F66" w:rsidRDefault="00A40F66" w:rsidP="00A40F66">
            <w:pPr>
              <w:jc w:val="center"/>
              <w:rPr>
                <w:rFonts w:ascii="Bookman Old Style" w:hAnsi="Bookman Old Style" w:cs="Times New Roman"/>
                <w:sz w:val="20"/>
                <w:szCs w:val="20"/>
                <w:vertAlign w:val="subscript"/>
              </w:rPr>
            </w:pPr>
            <w:r w:rsidRPr="00DD6826">
              <w:rPr>
                <w:rFonts w:ascii="Bookman Old Style" w:hAnsi="Bookman Old Style" w:cs="Times New Roman"/>
                <w:sz w:val="20"/>
                <w:szCs w:val="20"/>
              </w:rPr>
              <w:t>H</w:t>
            </w:r>
            <w:r w:rsidRPr="00692C8A">
              <w:rPr>
                <w:rFonts w:ascii="Bookman Old Style" w:hAnsi="Bookman Old Style" w:cs="Times New Roman"/>
                <w:sz w:val="20"/>
                <w:szCs w:val="20"/>
                <w:vertAlign w:val="subscript"/>
              </w:rPr>
              <w:t>3</w:t>
            </w:r>
          </w:p>
          <w:p w:rsidR="00A40F66" w:rsidRPr="00DD6826" w:rsidRDefault="00A40F66" w:rsidP="00A40F66">
            <w:pPr>
              <w:jc w:val="center"/>
              <w:rPr>
                <w:rFonts w:ascii="Bookman Old Style" w:hAnsi="Bookman Old Style" w:cs="Times New Roman"/>
                <w:sz w:val="20"/>
                <w:szCs w:val="20"/>
              </w:rPr>
            </w:pPr>
          </w:p>
        </w:tc>
        <w:tc>
          <w:tcPr>
            <w:tcW w:w="5037" w:type="dxa"/>
            <w:vAlign w:val="center"/>
          </w:tcPr>
          <w:p w:rsidR="00A40F66" w:rsidRDefault="00A40F66" w:rsidP="00A40F66">
            <w:pPr>
              <w:rPr>
                <w:rFonts w:ascii="Bookman Old Style" w:hAnsi="Bookman Old Style" w:cs="Times New Roman"/>
                <w:sz w:val="20"/>
                <w:szCs w:val="20"/>
              </w:rPr>
            </w:pPr>
            <w:r w:rsidRPr="00DD6826">
              <w:rPr>
                <w:rFonts w:ascii="Bookman Old Style" w:hAnsi="Bookman Old Style" w:cs="Times New Roman"/>
                <w:sz w:val="20"/>
                <w:szCs w:val="20"/>
              </w:rPr>
              <w:t>Kapasitas Sumber Daya Manusia b</w:t>
            </w:r>
            <w:r w:rsidRPr="00DD6826">
              <w:rPr>
                <w:rFonts w:ascii="Bookman Old Style" w:hAnsi="Bookman Old Style"/>
                <w:sz w:val="20"/>
                <w:szCs w:val="20"/>
              </w:rPr>
              <w:t>erpengaruh positif</w:t>
            </w:r>
            <w:r w:rsidRPr="00DD6826">
              <w:rPr>
                <w:rFonts w:ascii="Bookman Old Style" w:hAnsi="Bookman Old Style" w:cs="Times New Roman"/>
                <w:sz w:val="20"/>
                <w:szCs w:val="20"/>
              </w:rPr>
              <w:t xml:space="preserve"> terhadap Keandalan Pelaporan Keuangan</w:t>
            </w:r>
          </w:p>
          <w:p w:rsidR="00A40F66" w:rsidRPr="00DD6826" w:rsidRDefault="00A40F66" w:rsidP="00A40F66">
            <w:pPr>
              <w:rPr>
                <w:rFonts w:ascii="Bookman Old Style" w:hAnsi="Bookman Old Style" w:cs="Times New Roman"/>
                <w:sz w:val="20"/>
                <w:szCs w:val="20"/>
              </w:rPr>
            </w:pPr>
          </w:p>
        </w:tc>
        <w:tc>
          <w:tcPr>
            <w:tcW w:w="1457" w:type="dxa"/>
            <w:vAlign w:val="center"/>
          </w:tcPr>
          <w:p w:rsidR="00A40F66" w:rsidRDefault="00DF7886" w:rsidP="00A40F66">
            <w:pPr>
              <w:jc w:val="center"/>
              <w:rPr>
                <w:rFonts w:ascii="Bookman Old Style" w:hAnsi="Bookman Old Style" w:cs="Times New Roman"/>
                <w:sz w:val="20"/>
                <w:szCs w:val="20"/>
              </w:rPr>
            </w:pPr>
            <w:r>
              <w:rPr>
                <w:rFonts w:ascii="Bookman Old Style" w:hAnsi="Bookman Old Style" w:cs="Times New Roman"/>
                <w:sz w:val="20"/>
                <w:szCs w:val="20"/>
              </w:rPr>
              <w:t>7,132&gt;</w:t>
            </w:r>
            <w:r w:rsidR="002E0035">
              <w:rPr>
                <w:rFonts w:ascii="Bookman Old Style" w:hAnsi="Bookman Old Style" w:cs="Times New Roman"/>
                <w:sz w:val="20"/>
                <w:szCs w:val="20"/>
              </w:rPr>
              <w:t>1,68</w:t>
            </w:r>
          </w:p>
          <w:p w:rsidR="00A40F66" w:rsidRDefault="00A40F66" w:rsidP="00A40F66">
            <w:pPr>
              <w:jc w:val="center"/>
              <w:rPr>
                <w:rFonts w:ascii="Bookman Old Style" w:hAnsi="Bookman Old Style" w:cs="Times New Roman"/>
                <w:sz w:val="20"/>
                <w:szCs w:val="20"/>
              </w:rPr>
            </w:pPr>
          </w:p>
        </w:tc>
        <w:tc>
          <w:tcPr>
            <w:tcW w:w="1155" w:type="dxa"/>
            <w:vAlign w:val="center"/>
          </w:tcPr>
          <w:p w:rsidR="00A40F66" w:rsidRDefault="00A40F66" w:rsidP="00A40F66">
            <w:pPr>
              <w:rPr>
                <w:rFonts w:ascii="Bookman Old Style" w:hAnsi="Bookman Old Style" w:cs="Times New Roman"/>
                <w:sz w:val="20"/>
                <w:szCs w:val="20"/>
              </w:rPr>
            </w:pPr>
            <w:r w:rsidRPr="00DD6826">
              <w:rPr>
                <w:rFonts w:ascii="Bookman Old Style" w:hAnsi="Bookman Old Style" w:cs="Times New Roman"/>
                <w:sz w:val="20"/>
                <w:szCs w:val="20"/>
              </w:rPr>
              <w:t>Diterima</w:t>
            </w:r>
          </w:p>
          <w:p w:rsidR="00A40F66" w:rsidRPr="00DD6826" w:rsidRDefault="00A40F66" w:rsidP="00A40F66">
            <w:pPr>
              <w:rPr>
                <w:rFonts w:ascii="Bookman Old Style" w:hAnsi="Bookman Old Style" w:cs="Times New Roman"/>
                <w:sz w:val="20"/>
                <w:szCs w:val="20"/>
              </w:rPr>
            </w:pPr>
          </w:p>
        </w:tc>
      </w:tr>
      <w:tr w:rsidR="00A40F66" w:rsidRPr="00DD6826" w:rsidTr="00A40F66">
        <w:trPr>
          <w:jc w:val="center"/>
        </w:trPr>
        <w:tc>
          <w:tcPr>
            <w:tcW w:w="1192" w:type="dxa"/>
            <w:tcBorders>
              <w:bottom w:val="single" w:sz="4" w:space="0" w:color="auto"/>
            </w:tcBorders>
            <w:vAlign w:val="center"/>
          </w:tcPr>
          <w:p w:rsidR="00A40F66" w:rsidRPr="00DD6826" w:rsidRDefault="00A40F66" w:rsidP="00A40F66">
            <w:pPr>
              <w:jc w:val="center"/>
              <w:rPr>
                <w:rFonts w:ascii="Bookman Old Style" w:hAnsi="Bookman Old Style" w:cs="Times New Roman"/>
                <w:sz w:val="20"/>
                <w:szCs w:val="20"/>
              </w:rPr>
            </w:pPr>
            <w:r w:rsidRPr="00DD6826">
              <w:rPr>
                <w:rFonts w:ascii="Bookman Old Style" w:hAnsi="Bookman Old Style" w:cs="Times New Roman"/>
                <w:sz w:val="20"/>
                <w:szCs w:val="20"/>
              </w:rPr>
              <w:t>H</w:t>
            </w:r>
            <w:r w:rsidRPr="00692C8A">
              <w:rPr>
                <w:rFonts w:ascii="Bookman Old Style" w:hAnsi="Bookman Old Style" w:cs="Times New Roman"/>
                <w:sz w:val="20"/>
                <w:szCs w:val="20"/>
                <w:vertAlign w:val="subscript"/>
              </w:rPr>
              <w:t>4</w:t>
            </w:r>
          </w:p>
        </w:tc>
        <w:tc>
          <w:tcPr>
            <w:tcW w:w="5037" w:type="dxa"/>
            <w:tcBorders>
              <w:bottom w:val="single" w:sz="4" w:space="0" w:color="auto"/>
            </w:tcBorders>
          </w:tcPr>
          <w:p w:rsidR="00A40F66" w:rsidRPr="00DD6826" w:rsidRDefault="00A40F66" w:rsidP="00A40F66">
            <w:pPr>
              <w:jc w:val="both"/>
              <w:rPr>
                <w:rFonts w:ascii="Bookman Old Style" w:hAnsi="Bookman Old Style" w:cs="Times New Roman"/>
                <w:sz w:val="20"/>
                <w:szCs w:val="20"/>
              </w:rPr>
            </w:pPr>
            <w:r w:rsidRPr="00DD6826">
              <w:rPr>
                <w:rFonts w:ascii="Bookman Old Style" w:hAnsi="Bookman Old Style" w:cs="Times New Roman"/>
                <w:sz w:val="20"/>
                <w:szCs w:val="20"/>
              </w:rPr>
              <w:t>Kapasitas Sumber Daya Manusia tidak Me</w:t>
            </w:r>
            <w:r>
              <w:rPr>
                <w:rFonts w:ascii="Bookman Old Style" w:hAnsi="Bookman Old Style" w:cs="Times New Roman"/>
                <w:sz w:val="20"/>
                <w:szCs w:val="20"/>
              </w:rPr>
              <w:t>m</w:t>
            </w:r>
            <w:r w:rsidRPr="00DD6826">
              <w:rPr>
                <w:rFonts w:ascii="Bookman Old Style" w:hAnsi="Bookman Old Style" w:cs="Times New Roman"/>
                <w:sz w:val="20"/>
                <w:szCs w:val="20"/>
              </w:rPr>
              <w:t>e</w:t>
            </w:r>
            <w:r>
              <w:rPr>
                <w:rFonts w:ascii="Bookman Old Style" w:hAnsi="Bookman Old Style" w:cs="Times New Roman"/>
                <w:sz w:val="20"/>
                <w:szCs w:val="20"/>
              </w:rPr>
              <w:t>di</w:t>
            </w:r>
            <w:r w:rsidRPr="00DD6826">
              <w:rPr>
                <w:rFonts w:ascii="Bookman Old Style" w:hAnsi="Bookman Old Style" w:cs="Times New Roman"/>
                <w:sz w:val="20"/>
                <w:szCs w:val="20"/>
              </w:rPr>
              <w:t xml:space="preserve">asi Pengaruh antara </w:t>
            </w:r>
            <w:r w:rsidRPr="00DD6826">
              <w:rPr>
                <w:rFonts w:ascii="Bookman Old Style" w:hAnsi="Bookman Old Style"/>
                <w:sz w:val="20"/>
                <w:szCs w:val="20"/>
              </w:rPr>
              <w:t xml:space="preserve">Standar Akuntansi Pemerintahan Berbasis Akrual </w:t>
            </w:r>
            <w:r w:rsidRPr="00DD6826">
              <w:rPr>
                <w:rFonts w:ascii="Bookman Old Style" w:hAnsi="Bookman Old Style" w:cs="Times New Roman"/>
                <w:sz w:val="20"/>
                <w:szCs w:val="20"/>
              </w:rPr>
              <w:t>terhadap Keandalan Pelaporan Keuangan.</w:t>
            </w:r>
          </w:p>
        </w:tc>
        <w:tc>
          <w:tcPr>
            <w:tcW w:w="1457" w:type="dxa"/>
            <w:tcBorders>
              <w:bottom w:val="single" w:sz="4" w:space="0" w:color="auto"/>
            </w:tcBorders>
            <w:vAlign w:val="center"/>
          </w:tcPr>
          <w:p w:rsidR="00A40F66" w:rsidRPr="002E0035" w:rsidRDefault="002E0035" w:rsidP="00A40F66">
            <w:pPr>
              <w:jc w:val="center"/>
              <w:rPr>
                <w:rFonts w:ascii="Bookman Old Style" w:hAnsi="Bookman Old Style" w:cs="Times New Roman"/>
                <w:sz w:val="20"/>
                <w:szCs w:val="20"/>
              </w:rPr>
            </w:pPr>
            <w:r w:rsidRPr="002E0035">
              <w:rPr>
                <w:rFonts w:ascii="Bookman Old Style" w:hAnsi="Bookman Old Style" w:cs="Times New Roman"/>
                <w:sz w:val="20"/>
                <w:szCs w:val="20"/>
              </w:rPr>
              <w:t>0,381&lt;2,021</w:t>
            </w:r>
          </w:p>
        </w:tc>
        <w:tc>
          <w:tcPr>
            <w:tcW w:w="1155" w:type="dxa"/>
            <w:tcBorders>
              <w:bottom w:val="single" w:sz="4" w:space="0" w:color="auto"/>
            </w:tcBorders>
            <w:vAlign w:val="center"/>
          </w:tcPr>
          <w:p w:rsidR="00A40F66" w:rsidRPr="00DD6826" w:rsidRDefault="00A40F66" w:rsidP="00A40F66">
            <w:pPr>
              <w:jc w:val="center"/>
              <w:rPr>
                <w:rFonts w:ascii="Bookman Old Style" w:hAnsi="Bookman Old Style" w:cs="Times New Roman"/>
                <w:b/>
                <w:sz w:val="20"/>
                <w:szCs w:val="20"/>
              </w:rPr>
            </w:pPr>
            <w:r w:rsidRPr="00DD6826">
              <w:rPr>
                <w:rFonts w:ascii="Bookman Old Style" w:hAnsi="Bookman Old Style" w:cs="Times New Roman"/>
                <w:sz w:val="20"/>
                <w:szCs w:val="20"/>
              </w:rPr>
              <w:t>Ditolak</w:t>
            </w:r>
          </w:p>
        </w:tc>
      </w:tr>
    </w:tbl>
    <w:p w:rsidR="009C4C7D" w:rsidRDefault="009C4C7D" w:rsidP="0016295A">
      <w:pPr>
        <w:pStyle w:val="ListParagraph"/>
        <w:spacing w:after="0" w:line="480" w:lineRule="auto"/>
        <w:ind w:left="0"/>
        <w:jc w:val="both"/>
        <w:rPr>
          <w:rFonts w:ascii="Bookman Old Style" w:hAnsi="Bookman Old Style" w:cs="Times New Roman"/>
          <w:b/>
        </w:rPr>
      </w:pPr>
    </w:p>
    <w:p w:rsidR="0016295A" w:rsidRDefault="0016295A" w:rsidP="0016295A">
      <w:pPr>
        <w:pStyle w:val="ListParagraph"/>
        <w:spacing w:after="0" w:line="480" w:lineRule="auto"/>
        <w:ind w:left="0"/>
        <w:jc w:val="both"/>
        <w:rPr>
          <w:rFonts w:ascii="Bookman Old Style" w:eastAsiaTheme="minorEastAsia" w:hAnsi="Bookman Old Style" w:cs="Times New Roman"/>
        </w:rPr>
      </w:pPr>
      <w:r w:rsidRPr="002771D7">
        <w:rPr>
          <w:rFonts w:ascii="Bookman Old Style" w:hAnsi="Bookman Old Style" w:cs="Times New Roman"/>
          <w:b/>
        </w:rPr>
        <w:t>Standar Akuntansi Pemerintahan Berbasis Akrual berpengaruh positif terhadap Keandalan Pelaporan</w:t>
      </w:r>
      <w:r w:rsidRPr="00445E76">
        <w:rPr>
          <w:rFonts w:ascii="Bookman Old Style" w:eastAsiaTheme="minorEastAsia" w:hAnsi="Bookman Old Style" w:cs="Times New Roman"/>
        </w:rPr>
        <w:t xml:space="preserve"> </w:t>
      </w:r>
    </w:p>
    <w:p w:rsidR="00BA7CCA" w:rsidRPr="00BA7CCA" w:rsidRDefault="00445E76" w:rsidP="00BA7CCA">
      <w:pPr>
        <w:pStyle w:val="ListParagraph"/>
        <w:spacing w:after="0" w:line="480" w:lineRule="auto"/>
        <w:ind w:left="0" w:firstLine="567"/>
        <w:jc w:val="both"/>
        <w:rPr>
          <w:rFonts w:ascii="Bookman Old Style" w:eastAsiaTheme="minorEastAsia" w:hAnsi="Bookman Old Style" w:cs="Times New Roman"/>
        </w:rPr>
      </w:pPr>
      <w:r w:rsidRPr="00445E76">
        <w:rPr>
          <w:rFonts w:ascii="Bookman Old Style" w:eastAsiaTheme="minorEastAsia" w:hAnsi="Bookman Old Style" w:cs="Times New Roman"/>
        </w:rPr>
        <w:t xml:space="preserve">Penelitian ini berhasil membuktikan adanya pengaruh standar akuntansi pemerintahan berbasis akrual terhadap keandalan pelaporan keuangan di Kabupaten Kudus. Standar akuntansi pemerintahan berbasis akrual sudah di terapkan di Kabupaten </w:t>
      </w:r>
      <w:r w:rsidR="00A848F5">
        <w:rPr>
          <w:rFonts w:ascii="Bookman Old Style" w:eastAsiaTheme="minorEastAsia" w:hAnsi="Bookman Old Style" w:cs="Times New Roman"/>
        </w:rPr>
        <w:t xml:space="preserve">Kudus sejak diterbitkannnya PP </w:t>
      </w:r>
      <w:r w:rsidRPr="00445E76">
        <w:rPr>
          <w:rFonts w:ascii="Bookman Old Style" w:eastAsiaTheme="minorEastAsia" w:hAnsi="Bookman Old Style" w:cs="Times New Roman"/>
        </w:rPr>
        <w:t>No. 71 tahun 2010. Pegawai bagian keuangan di bidang akuntansi BPPKAD dan bendahara umum pengeluaran masing-masing SKPD sudah dapat menjalankan SAP Akrual dengan baik, sehingga dapat mendukung terciptanya keandalan pelaporan keuangan.</w:t>
      </w:r>
      <w:r w:rsidR="00440B0D">
        <w:rPr>
          <w:rFonts w:ascii="Bookman Old Style" w:eastAsiaTheme="minorEastAsia" w:hAnsi="Bookman Old Style" w:cs="Times New Roman"/>
        </w:rPr>
        <w:t xml:space="preserve"> </w:t>
      </w:r>
      <w:r w:rsidR="00440B0D" w:rsidRPr="00440B0D">
        <w:rPr>
          <w:rFonts w:ascii="Bookman Old Style" w:eastAsiaTheme="minorEastAsia" w:hAnsi="Bookman Old Style" w:cs="Times New Roman"/>
        </w:rPr>
        <w:t>Manfaat penerapan SAP Akrual sangat erat kaitannya dengan menghasilkan laporan keuangan yang lebih real, terkait identifikasi laporan keuangan dan pendanaan yang dilakukan oleh pemerintah. Karena penerapan SAP akrual di Kabupaten Kudus sudah sesuai dengan aturan maka laporan keuangan yang dihasilkan pun menjadi handal.</w:t>
      </w:r>
      <w:r w:rsidR="00440B0D">
        <w:rPr>
          <w:rFonts w:ascii="Bookman Old Style" w:eastAsiaTheme="minorEastAsia" w:hAnsi="Bookman Old Style" w:cs="Times New Roman"/>
        </w:rPr>
        <w:t xml:space="preserve"> </w:t>
      </w:r>
      <w:r w:rsidR="00440B0D" w:rsidRPr="00440B0D">
        <w:rPr>
          <w:rFonts w:ascii="Bookman Old Style" w:eastAsiaTheme="minorEastAsia" w:hAnsi="Bookman Old Style" w:cs="Times New Roman"/>
        </w:rPr>
        <w:t xml:space="preserve">SAP Akrual dapat meminimalisir kesalahan yang material karena pada dasarnya semua transaksi yang dicatat yaitu berdasarkan keterjadiannya, bukan pada saat kas diperoleh. Selain itu, di Kabupaten Kudus </w:t>
      </w:r>
      <w:r w:rsidR="00440B0D" w:rsidRPr="00440B0D">
        <w:rPr>
          <w:rFonts w:ascii="Bookman Old Style" w:eastAsiaTheme="minorEastAsia" w:hAnsi="Bookman Old Style" w:cs="Times New Roman"/>
        </w:rPr>
        <w:lastRenderedPageBreak/>
        <w:t>juga melakukan rekonsiliasi yang dilakukan secara periodik yaitu per tiga bulan, per enam bulan dan tahunan, untuk meminimalisir pernedaan saldo di SKPD dan PPKD.</w:t>
      </w:r>
      <w:r w:rsidR="008603B0" w:rsidRPr="008603B0">
        <w:t xml:space="preserve"> </w:t>
      </w:r>
      <w:r w:rsidR="008603B0" w:rsidRPr="008603B0">
        <w:rPr>
          <w:rFonts w:ascii="Bookman Old Style" w:eastAsiaTheme="minorEastAsia" w:hAnsi="Bookman Old Style" w:cs="Times New Roman"/>
        </w:rPr>
        <w:t xml:space="preserve">Teori </w:t>
      </w:r>
      <w:r w:rsidR="008603B0">
        <w:rPr>
          <w:rFonts w:ascii="Bookman Old Style" w:eastAsiaTheme="minorEastAsia" w:hAnsi="Bookman Old Style" w:cs="Times New Roman"/>
        </w:rPr>
        <w:t xml:space="preserve">juga </w:t>
      </w:r>
      <w:r w:rsidR="008603B0" w:rsidRPr="008603B0">
        <w:rPr>
          <w:rFonts w:ascii="Bookman Old Style" w:eastAsiaTheme="minorEastAsia" w:hAnsi="Bookman Old Style" w:cs="Times New Roman"/>
        </w:rPr>
        <w:t>regulasi berpendapat bahwa dibutuhkan aturan-aturan atau ketentuan tertentu dalam suatu proses akuntansi. Ketentuan diperlukan agar semua pihak baik pemakai maupun penyaji mendapatkan informasi yang sama dan seimbang. Pengertian tersebut dapat langsung dikorelasikan dengan hubungan antara sistem akuntansi pemerintahan berbasis akrual terhadap keandalan pelaporan k</w:t>
      </w:r>
      <w:r w:rsidR="009C4C7D">
        <w:rPr>
          <w:rFonts w:ascii="Bookman Old Style" w:eastAsiaTheme="minorEastAsia" w:hAnsi="Bookman Old Style" w:cs="Times New Roman"/>
        </w:rPr>
        <w:t xml:space="preserve">euangan. Sesuai dengan PP No. </w:t>
      </w:r>
      <w:r w:rsidR="008603B0" w:rsidRPr="008603B0">
        <w:rPr>
          <w:rFonts w:ascii="Bookman Old Style" w:eastAsiaTheme="minorEastAsia" w:hAnsi="Bookman Old Style" w:cs="Times New Roman"/>
        </w:rPr>
        <w:t>71 Tahun 2010 menyebutkan bahwa laporan keuangan yang dihasilkan dari penerapan SAP Akrual dimaksudkan untuk memberi manfaat lebih baik bagi para pemangku kepentingan, baik para pengguna maupun pemeriksa laporan keuangan pemerintah, dibandingkan dengan biaya yang dikeluarkan. Hal ini sejalan dengan salah satu prinsip akuntansi yaitu biaya yang dikeluarkan sebanding dengan manfaat yang diperoleh. Seperti yang telah dipaparkan sebelumnya, dalam penelitian ini terbukti SAP akrual dapat mendukung keandalan pelaporan keuangan di kapupaten kudus.</w:t>
      </w:r>
      <w:r w:rsidR="00440B0D" w:rsidRPr="00440B0D">
        <w:rPr>
          <w:rFonts w:ascii="Bookman Old Style" w:eastAsiaTheme="minorEastAsia" w:hAnsi="Bookman Old Style" w:cs="Times New Roman"/>
        </w:rPr>
        <w:t xml:space="preserve"> Surepno (2015) </w:t>
      </w:r>
      <w:r w:rsidR="00440B0D">
        <w:rPr>
          <w:rFonts w:ascii="Bookman Old Style" w:eastAsiaTheme="minorEastAsia" w:hAnsi="Bookman Old Style" w:cs="Times New Roman"/>
        </w:rPr>
        <w:t>juga</w:t>
      </w:r>
      <w:r w:rsidR="00440B0D" w:rsidRPr="00440B0D">
        <w:rPr>
          <w:rFonts w:ascii="Bookman Old Style" w:eastAsiaTheme="minorEastAsia" w:hAnsi="Bookman Old Style" w:cs="Times New Roman"/>
        </w:rPr>
        <w:t xml:space="preserve"> mengungkapkan bahwa penerapan SAP Akrual merupakan salah satu kebijakan pemerintah dalam upaya meningkatkan kualitas pengelolaan keuangan.</w:t>
      </w:r>
      <w:r w:rsidR="004C2140">
        <w:rPr>
          <w:rFonts w:ascii="Bookman Old Style" w:eastAsiaTheme="minorEastAsia" w:hAnsi="Bookman Old Style" w:cs="Times New Roman"/>
        </w:rPr>
        <w:t xml:space="preserve"> </w:t>
      </w:r>
      <w:r w:rsidR="004C2140" w:rsidRPr="004C2140">
        <w:rPr>
          <w:rFonts w:ascii="Bookman Old Style" w:eastAsiaTheme="minorEastAsia" w:hAnsi="Bookman Old Style" w:cs="Times New Roman"/>
        </w:rPr>
        <w:t>Selain itu, penelitian Diawati (2015), Inapty dan Martiningsih (2016) juga telah membuktikan bahwa perapan SAP akrual berpengaruh terhadap keandalan pelaporan keuangan.</w:t>
      </w:r>
    </w:p>
    <w:p w:rsidR="00BA7CCA" w:rsidRPr="00BA7CCA" w:rsidRDefault="00BA7CCA" w:rsidP="00BA7CCA">
      <w:pPr>
        <w:spacing w:line="480" w:lineRule="auto"/>
      </w:pPr>
      <w:r w:rsidRPr="002771D7">
        <w:rPr>
          <w:rFonts w:ascii="Bookman Old Style" w:hAnsi="Bookman Old Style" w:cs="Times New Roman"/>
          <w:b/>
        </w:rPr>
        <w:t>Standar Akuntansi Pemerintahan Berb</w:t>
      </w:r>
      <w:r>
        <w:rPr>
          <w:rFonts w:ascii="Bookman Old Style" w:hAnsi="Bookman Old Style" w:cs="Times New Roman"/>
          <w:b/>
        </w:rPr>
        <w:t xml:space="preserve">asis Akrual berpengaruh positif </w:t>
      </w:r>
      <w:r w:rsidRPr="002771D7">
        <w:rPr>
          <w:rFonts w:ascii="Bookman Old Style" w:hAnsi="Bookman Old Style" w:cs="Times New Roman"/>
          <w:b/>
        </w:rPr>
        <w:t>terhadap Kapasitas Sumber Daya Manusia</w:t>
      </w:r>
    </w:p>
    <w:p w:rsidR="00285ADC" w:rsidRDefault="00285ADC" w:rsidP="00285ADC">
      <w:pPr>
        <w:pStyle w:val="ListParagraph"/>
        <w:spacing w:after="0" w:line="480" w:lineRule="auto"/>
        <w:ind w:left="0" w:firstLine="567"/>
        <w:jc w:val="both"/>
        <w:rPr>
          <w:rFonts w:ascii="Bookman Old Style" w:eastAsiaTheme="minorEastAsia" w:hAnsi="Bookman Old Style" w:cs="Times New Roman"/>
        </w:rPr>
      </w:pPr>
      <w:r>
        <w:rPr>
          <w:rFonts w:ascii="Bookman Old Style" w:eastAsiaTheme="minorEastAsia" w:hAnsi="Bookman Old Style" w:cs="Times New Roman"/>
        </w:rPr>
        <w:t>H</w:t>
      </w:r>
      <w:r w:rsidRPr="00285ADC">
        <w:rPr>
          <w:rFonts w:ascii="Bookman Old Style" w:eastAsiaTheme="minorEastAsia" w:hAnsi="Bookman Old Style" w:cs="Times New Roman"/>
        </w:rPr>
        <w:t>asil</w:t>
      </w:r>
      <w:r>
        <w:rPr>
          <w:rFonts w:ascii="Bookman Old Style" w:eastAsiaTheme="minorEastAsia" w:hAnsi="Bookman Old Style" w:cs="Times New Roman"/>
        </w:rPr>
        <w:t xml:space="preserve"> penelitian ini</w:t>
      </w:r>
      <w:r w:rsidRPr="00285ADC">
        <w:rPr>
          <w:rFonts w:ascii="Bookman Old Style" w:eastAsiaTheme="minorEastAsia" w:hAnsi="Bookman Old Style" w:cs="Times New Roman"/>
        </w:rPr>
        <w:t xml:space="preserve"> membuktikan adanya pengaruh standar akuntansi pemerintahan berbasis akrual terhadap kapasitas sumber daya manusia di kabupaten kudus. Standar akuntansi pemerintahan berbasis akrual memuat beberapa aturan dan panduan dalam penyusunan laporan keuangan berbasis akrual yang wajib diketahui oleh ASN yang bertugas sebagai bendahara ataupun </w:t>
      </w:r>
      <w:r w:rsidRPr="00285ADC">
        <w:rPr>
          <w:rFonts w:ascii="Bookman Old Style" w:eastAsiaTheme="minorEastAsia" w:hAnsi="Bookman Old Style" w:cs="Times New Roman"/>
        </w:rPr>
        <w:lastRenderedPageBreak/>
        <w:t xml:space="preserve">pegawai bidang akuntansi, sehingga ASN dapat lebih memahami tentang penerapan SAP akrual. </w:t>
      </w:r>
      <w:r>
        <w:rPr>
          <w:rFonts w:ascii="Bookman Old Style" w:eastAsiaTheme="minorEastAsia" w:hAnsi="Bookman Old Style" w:cs="Times New Roman"/>
        </w:rPr>
        <w:t>B</w:t>
      </w:r>
      <w:r w:rsidRPr="00285ADC">
        <w:rPr>
          <w:rFonts w:ascii="Bookman Old Style" w:eastAsiaTheme="minorEastAsia" w:hAnsi="Bookman Old Style" w:cs="Times New Roman"/>
        </w:rPr>
        <w:t xml:space="preserve">endahara pengeluaran SKPD yang ditunjuk sebagai responden juga mengungkapkan bahwa sosialisasi terkait penerapan SAP Akrual juga sudah dilakukan pada tahun 2016 di lingkup pemerintah daerah Kabupaten Kudus. Sosialisasi tersebut dirasakan sangat bermanfaat dalam menjalankan tugas mereka sebagai bendahara pengeluaran. Lain halnya dengan pegawai bidang akuntansi di BPPKAD, sebagai ASN yang bertugas membuat laporan keuangan konsolidasi pelatihan SAP akrual yang didapatkan pun lebih banyak dari pada bendahara pengeluaran. Pelatihan tersebut diadakan pada  tahun 2016 oleh pemda kabupaten kudus, tahun dan 2016 oleh pemerintah provinsi,  dan tahun 2015 oleh pemerintah pusat, namun beberapa pegawai bidang akuntansi BPPKAD berpendapat bahwa di tahun 2017 ini dirasa perlu melakukan pelatihan SAP Akrual kembali dikarenakan terdapat banyak mutasi ASN yang betugas sebagai bendahara pengeluaran SKPD. </w:t>
      </w:r>
      <w:r w:rsidRPr="008603B0">
        <w:rPr>
          <w:rFonts w:ascii="Bookman Old Style" w:eastAsiaTheme="minorEastAsia" w:hAnsi="Bookman Old Style" w:cs="Times New Roman"/>
        </w:rPr>
        <w:t>J</w:t>
      </w:r>
      <w:r w:rsidR="008603B0" w:rsidRPr="008603B0">
        <w:rPr>
          <w:rFonts w:ascii="Bookman Old Style" w:eastAsiaTheme="minorEastAsia" w:hAnsi="Bookman Old Style" w:cs="Times New Roman"/>
        </w:rPr>
        <w:t>ika dikorelasikan dengan teori regulasi</w:t>
      </w:r>
      <w:r w:rsidRPr="008603B0">
        <w:rPr>
          <w:rFonts w:ascii="Bookman Old Style" w:eastAsiaTheme="minorEastAsia" w:hAnsi="Bookman Old Style" w:cs="Times New Roman"/>
        </w:rPr>
        <w:t xml:space="preserve"> maka, </w:t>
      </w:r>
      <w:r w:rsidR="008603B0" w:rsidRPr="008603B0">
        <w:rPr>
          <w:rFonts w:ascii="Bookman Old Style" w:eastAsiaTheme="minorEastAsia" w:hAnsi="Bookman Old Style" w:cs="Times New Roman"/>
        </w:rPr>
        <w:t xml:space="preserve">terdapat </w:t>
      </w:r>
      <w:r w:rsidRPr="008603B0">
        <w:rPr>
          <w:rFonts w:ascii="Bookman Old Style" w:eastAsiaTheme="minorEastAsia" w:hAnsi="Bookman Old Style" w:cs="Times New Roman"/>
        </w:rPr>
        <w:t xml:space="preserve">tuntutan </w:t>
      </w:r>
      <w:r w:rsidR="008603B0" w:rsidRPr="008603B0">
        <w:rPr>
          <w:rFonts w:ascii="Bookman Old Style" w:eastAsiaTheme="minorEastAsia" w:hAnsi="Bookman Old Style" w:cs="Times New Roman"/>
        </w:rPr>
        <w:t xml:space="preserve">yang </w:t>
      </w:r>
      <w:r w:rsidRPr="008603B0">
        <w:rPr>
          <w:rFonts w:ascii="Bookman Old Style" w:eastAsiaTheme="minorEastAsia" w:hAnsi="Bookman Old Style" w:cs="Times New Roman"/>
        </w:rPr>
        <w:t>ter</w:t>
      </w:r>
      <w:r w:rsidR="008603B0" w:rsidRPr="008603B0">
        <w:rPr>
          <w:rFonts w:ascii="Bookman Old Style" w:eastAsiaTheme="minorEastAsia" w:hAnsi="Bookman Old Style" w:cs="Times New Roman"/>
        </w:rPr>
        <w:t xml:space="preserve">tuang pada </w:t>
      </w:r>
      <w:r w:rsidRPr="008603B0">
        <w:rPr>
          <w:rFonts w:ascii="Bookman Old Style" w:eastAsiaTheme="minorEastAsia" w:hAnsi="Bookman Old Style" w:cs="Times New Roman"/>
        </w:rPr>
        <w:t xml:space="preserve"> di dalam SAP Akrual (PP No. 71 tahun 2010</w:t>
      </w:r>
      <w:r w:rsidR="008603B0" w:rsidRPr="008603B0">
        <w:rPr>
          <w:rFonts w:ascii="Bookman Old Style" w:eastAsiaTheme="minorEastAsia" w:hAnsi="Bookman Old Style" w:cs="Times New Roman"/>
        </w:rPr>
        <w:t xml:space="preserve">) dan </w:t>
      </w:r>
      <w:r w:rsidR="008603B0" w:rsidRPr="008603B0">
        <w:rPr>
          <w:rFonts w:ascii="Bookman Old Style" w:hAnsi="Bookman Old Style" w:cs="Times New Roman"/>
        </w:rPr>
        <w:t>UU No. 5 Tahun 2014 tentang Aparatur Sipil Negara yang memaparkan peran, tugas dan fungsi SDM sebagai ASN, yang mana ASN harus berusaha untuk menerapkan setiap kebijakan yang telah diatur oleh pemerintah dengan semaksimal mungkin.</w:t>
      </w:r>
      <w:r w:rsidR="008603B0" w:rsidRPr="008603B0">
        <w:rPr>
          <w:rFonts w:ascii="Bookman Old Style" w:eastAsiaTheme="minorEastAsia" w:hAnsi="Bookman Old Style" w:cs="Times New Roman"/>
        </w:rPr>
        <w:t xml:space="preserve"> S</w:t>
      </w:r>
      <w:r w:rsidRPr="008603B0">
        <w:rPr>
          <w:rFonts w:ascii="Bookman Old Style" w:eastAsiaTheme="minorEastAsia" w:hAnsi="Bookman Old Style" w:cs="Times New Roman"/>
        </w:rPr>
        <w:t>ehingga kapasitas sumber daya manusia yang lebih berkeahli</w:t>
      </w:r>
      <w:r w:rsidR="008603B0" w:rsidRPr="008603B0">
        <w:rPr>
          <w:rFonts w:ascii="Bookman Old Style" w:eastAsiaTheme="minorEastAsia" w:hAnsi="Bookman Old Style" w:cs="Times New Roman"/>
        </w:rPr>
        <w:t>an dalam penerapan acrual basis pun dapat terwujud.</w:t>
      </w:r>
    </w:p>
    <w:p w:rsidR="00BA7CCA" w:rsidRPr="00BA7CCA" w:rsidRDefault="00BA7CCA" w:rsidP="00BA7CCA">
      <w:pPr>
        <w:spacing w:line="480" w:lineRule="auto"/>
      </w:pPr>
      <w:r w:rsidRPr="002771D7">
        <w:rPr>
          <w:rFonts w:ascii="Bookman Old Style" w:hAnsi="Bookman Old Style" w:cs="Times New Roman"/>
          <w:b/>
        </w:rPr>
        <w:t>Kapasitas Sumber Daya Manusia berpengaruh positif terhadap Keandalan Pelaporan Keuangan</w:t>
      </w:r>
    </w:p>
    <w:p w:rsidR="009173E6" w:rsidRDefault="00780B57" w:rsidP="00834FC6">
      <w:pPr>
        <w:pStyle w:val="ListParagraph"/>
        <w:spacing w:after="0" w:line="480" w:lineRule="auto"/>
        <w:ind w:left="0" w:firstLine="567"/>
        <w:jc w:val="both"/>
        <w:rPr>
          <w:rFonts w:ascii="Bookman Old Style" w:eastAsiaTheme="minorEastAsia" w:hAnsi="Bookman Old Style" w:cs="Times New Roman"/>
        </w:rPr>
      </w:pPr>
      <w:r w:rsidRPr="00780B57">
        <w:rPr>
          <w:rFonts w:ascii="Bookman Old Style" w:eastAsiaTheme="minorEastAsia" w:hAnsi="Bookman Old Style" w:cs="Times New Roman"/>
        </w:rPr>
        <w:t xml:space="preserve">Penelitian ini berhasil membuktikan adanya pengaruh kapasitas sumber daya manusia terhadap keandalan pelaporan keuangan di Kabupaten Kudus. Kapasitas sumber daya manusia yang ada di kabupaten kudus sudah memenuhi standar indikator dari GTZ dan USAID/CLEAN Urban (2011) yang telah dipakai pada penelitian-penelitian sebelumnya tentang kapasitas sumber daya manusia. </w:t>
      </w:r>
      <w:r w:rsidRPr="00780B57">
        <w:rPr>
          <w:rFonts w:ascii="Bookman Old Style" w:eastAsiaTheme="minorEastAsia" w:hAnsi="Bookman Old Style" w:cs="Times New Roman"/>
        </w:rPr>
        <w:lastRenderedPageBreak/>
        <w:t xml:space="preserve">Bukti yang paling jelas yang didapatkan dari kuesioner penelitian ini adalah terkait latar belakang bendidikan yang dimiliki oleh ASN yang bertugas sebagai pegawai bidang akuntansi BPPKAD. Tujuh diantara 9 ASN berlatar belakang pendidikan akuntansi. Artinya sebagai seorang yang bertugas di lingkup BPPKAD, ASN tersebut sudah memenuhi kualifikasi untuk menjalankan kegiatan akuntansi pemerintahan sehingga dapat menciptakan keandalan pelaporan keuangan.. </w:t>
      </w:r>
      <w:r w:rsidRPr="00780B57">
        <w:rPr>
          <w:rFonts w:ascii="Bookman Old Style" w:eastAsiaTheme="minorEastAsia" w:hAnsi="Bookman Old Style" w:cs="Times New Roman"/>
          <w:i/>
        </w:rPr>
        <w:t>Output</w:t>
      </w:r>
      <w:r w:rsidRPr="00780B57">
        <w:rPr>
          <w:rFonts w:ascii="Bookman Old Style" w:eastAsiaTheme="minorEastAsia" w:hAnsi="Bookman Old Style" w:cs="Times New Roman"/>
        </w:rPr>
        <w:t xml:space="preserve"> akuntansi pemerintah daerah adalah laporan keuangan pemerintah daerah, dan yang membuat laporan keuangan itu,  adalah sumber daya manusia yang ada dalam lingkup SKPD</w:t>
      </w:r>
      <w:r>
        <w:rPr>
          <w:rFonts w:ascii="Bookman Old Style" w:eastAsiaTheme="minorEastAsia" w:hAnsi="Bookman Old Style" w:cs="Times New Roman"/>
        </w:rPr>
        <w:t>, sehingga penelitian ini sejalan dengan teori</w:t>
      </w:r>
      <w:r w:rsidR="00842AC0">
        <w:rPr>
          <w:rFonts w:ascii="Bookman Old Style" w:eastAsiaTheme="minorEastAsia" w:hAnsi="Bookman Old Style" w:cs="Times New Roman"/>
        </w:rPr>
        <w:t xml:space="preserve"> regulasi yang tertuang pada UU No. 5 tahun 2014 tentang Aparatur Sipil Negara</w:t>
      </w:r>
      <w:r>
        <w:rPr>
          <w:rFonts w:ascii="Bookman Old Style" w:eastAsiaTheme="minorEastAsia" w:hAnsi="Bookman Old Style" w:cs="Times New Roman"/>
        </w:rPr>
        <w:t xml:space="preserve">. </w:t>
      </w:r>
      <w:r w:rsidRPr="00780B57">
        <w:rPr>
          <w:rFonts w:ascii="Bookman Old Style" w:eastAsiaTheme="minorEastAsia" w:hAnsi="Bookman Old Style" w:cs="Times New Roman"/>
        </w:rPr>
        <w:t>Hasil penelitian ini didukung oleh penelitian yang dilakukan Wi</w:t>
      </w:r>
      <w:r w:rsidR="00834FC6">
        <w:rPr>
          <w:rFonts w:ascii="Bookman Old Style" w:eastAsiaTheme="minorEastAsia" w:hAnsi="Bookman Old Style" w:cs="Times New Roman"/>
        </w:rPr>
        <w:t xml:space="preserve">dyaningrum dan Rahmawati (2010), </w:t>
      </w:r>
      <w:r w:rsidR="00834FC6" w:rsidRPr="00834FC6">
        <w:rPr>
          <w:rFonts w:ascii="Bookman Old Style" w:eastAsiaTheme="minorEastAsia" w:hAnsi="Bookman Old Style" w:cs="Times New Roman"/>
        </w:rPr>
        <w:t xml:space="preserve">Sari dan Witono (2010) </w:t>
      </w:r>
      <w:r w:rsidR="00834FC6">
        <w:rPr>
          <w:rFonts w:ascii="Bookman Old Style" w:eastAsiaTheme="minorEastAsia" w:hAnsi="Bookman Old Style" w:cs="Times New Roman"/>
        </w:rPr>
        <w:t>Sukirman dkk (2014)</w:t>
      </w:r>
      <w:r w:rsidR="00834FC6" w:rsidRPr="00834FC6">
        <w:rPr>
          <w:rFonts w:ascii="Bookman Old Style" w:eastAsiaTheme="minorEastAsia" w:hAnsi="Bookman Old Style" w:cs="Times New Roman"/>
        </w:rPr>
        <w:t xml:space="preserve"> jug</w:t>
      </w:r>
      <w:r w:rsidR="00834FC6">
        <w:rPr>
          <w:rFonts w:ascii="Bookman Old Style" w:eastAsiaTheme="minorEastAsia" w:hAnsi="Bookman Old Style" w:cs="Times New Roman"/>
        </w:rPr>
        <w:t xml:space="preserve">a penelitian Desmiyawati (2014) yang </w:t>
      </w:r>
      <w:r w:rsidRPr="00780B57">
        <w:rPr>
          <w:rFonts w:ascii="Bookman Old Style" w:eastAsiaTheme="minorEastAsia" w:hAnsi="Bookman Old Style" w:cs="Times New Roman"/>
        </w:rPr>
        <w:t>menyebutkan</w:t>
      </w:r>
      <w:r w:rsidR="00834FC6">
        <w:rPr>
          <w:rFonts w:ascii="Bookman Old Style" w:eastAsiaTheme="minorEastAsia" w:hAnsi="Bookman Old Style" w:cs="Times New Roman"/>
        </w:rPr>
        <w:t xml:space="preserve"> bahwa  kapasitas </w:t>
      </w:r>
      <w:r w:rsidRPr="00780B57">
        <w:rPr>
          <w:rFonts w:ascii="Bookman Old Style" w:eastAsiaTheme="minorEastAsia" w:hAnsi="Bookman Old Style" w:cs="Times New Roman"/>
        </w:rPr>
        <w:t>sumber  daya</w:t>
      </w:r>
      <w:r w:rsidR="00D0598E">
        <w:rPr>
          <w:rFonts w:ascii="Bookman Old Style" w:eastAsiaTheme="minorEastAsia" w:hAnsi="Bookman Old Style" w:cs="Times New Roman"/>
        </w:rPr>
        <w:t xml:space="preserve">  manusia berpengaruh  positif</w:t>
      </w:r>
      <w:r w:rsidRPr="00780B57">
        <w:rPr>
          <w:rFonts w:ascii="Bookman Old Style" w:eastAsiaTheme="minorEastAsia" w:hAnsi="Bookman Old Style" w:cs="Times New Roman"/>
        </w:rPr>
        <w:t xml:space="preserve">  terhadap  keandalan  pelaporan  keuangan pemerintah daerah</w:t>
      </w:r>
      <w:r w:rsidR="009173E6">
        <w:rPr>
          <w:rFonts w:ascii="Bookman Old Style" w:eastAsiaTheme="minorEastAsia" w:hAnsi="Bookman Old Style" w:cs="Times New Roman"/>
        </w:rPr>
        <w:t xml:space="preserve">. </w:t>
      </w:r>
    </w:p>
    <w:p w:rsidR="00BA7CCA" w:rsidRPr="002771D7" w:rsidRDefault="00BA7CCA" w:rsidP="00A848F5">
      <w:pPr>
        <w:spacing w:after="0" w:line="480" w:lineRule="auto"/>
        <w:jc w:val="both"/>
        <w:rPr>
          <w:rFonts w:ascii="Bookman Old Style" w:hAnsi="Bookman Old Style" w:cs="Times New Roman"/>
          <w:b/>
        </w:rPr>
      </w:pPr>
      <w:r w:rsidRPr="002771D7">
        <w:rPr>
          <w:rFonts w:ascii="Bookman Old Style" w:hAnsi="Bookman Old Style" w:cs="Times New Roman"/>
          <w:b/>
        </w:rPr>
        <w:t>Kapasitas Sumber Daya Manusia mem</w:t>
      </w:r>
      <w:r>
        <w:rPr>
          <w:rFonts w:ascii="Bookman Old Style" w:hAnsi="Bookman Old Style" w:cs="Times New Roman"/>
          <w:b/>
        </w:rPr>
        <w:t>ediasi</w:t>
      </w:r>
      <w:r w:rsidRPr="002771D7">
        <w:rPr>
          <w:rFonts w:ascii="Bookman Old Style" w:hAnsi="Bookman Old Style" w:cs="Times New Roman"/>
          <w:b/>
        </w:rPr>
        <w:t xml:space="preserve"> pengaruh antara Standar Akuntansi Pemerintahan Berbasis Akrual terhadap Keandalan Pelaporan Keuangan</w:t>
      </w:r>
    </w:p>
    <w:p w:rsidR="009173E6" w:rsidRDefault="009173E6" w:rsidP="009173E6">
      <w:pPr>
        <w:pStyle w:val="ListParagraph"/>
        <w:spacing w:after="0" w:line="480" w:lineRule="auto"/>
        <w:ind w:left="0" w:firstLine="567"/>
        <w:jc w:val="both"/>
        <w:rPr>
          <w:rFonts w:ascii="Bookman Old Style" w:hAnsi="Bookman Old Style" w:cs="Times New Roman"/>
        </w:rPr>
      </w:pPr>
      <w:r w:rsidRPr="009173E6">
        <w:rPr>
          <w:rFonts w:ascii="Bookman Old Style" w:hAnsi="Bookman Old Style" w:cs="Times New Roman"/>
        </w:rPr>
        <w:t>Hasil penelitian ini tidak berhasil membuktika</w:t>
      </w:r>
      <w:r w:rsidR="006232AF">
        <w:rPr>
          <w:rFonts w:ascii="Bookman Old Style" w:hAnsi="Bookman Old Style" w:cs="Times New Roman"/>
        </w:rPr>
        <w:t>n</w:t>
      </w:r>
      <w:r w:rsidRPr="009173E6">
        <w:rPr>
          <w:rFonts w:ascii="Bookman Old Style" w:hAnsi="Bookman Old Style" w:cs="Times New Roman"/>
        </w:rPr>
        <w:t xml:space="preserve"> adanya pengaruh mediasi yang diberikan kapsitas sumber daya manusia terhadap hubungan antara </w:t>
      </w:r>
      <w:r w:rsidRPr="009173E6">
        <w:rPr>
          <w:rFonts w:ascii="Bookman Old Style" w:hAnsi="Bookman Old Style"/>
        </w:rPr>
        <w:t xml:space="preserve">standar akuntansi pemerintahan berbasis akrual </w:t>
      </w:r>
      <w:r w:rsidRPr="009173E6">
        <w:rPr>
          <w:rFonts w:ascii="Bookman Old Style" w:hAnsi="Bookman Old Style" w:cs="Times New Roman"/>
        </w:rPr>
        <w:t xml:space="preserve">dan keandalan pelaporan keuangan di lingkup pemerintahan Kabupaten Kudus. Artinya kaspasitas sumber daya manusia di kabupaten kudus tidak mempengaruhi pengimplementasian SAP Akrual untuk menciptakan keandalan pelaporan keuangan, karena pada dasarnya SAP Akrual sendiri sudah kuat untuk menciptakan keandalan pelaporan keuangan seperti yang tertera pada hipotesis pertama. Jadi jika tidak ada variabel kapasitas sumber daya manusia yang akan memediasipun tidak akan menjadi masalah. </w:t>
      </w:r>
      <w:r w:rsidRPr="009173E6">
        <w:rPr>
          <w:rFonts w:ascii="Bookman Old Style" w:hAnsi="Bookman Old Style" w:cs="Times New Roman"/>
        </w:rPr>
        <w:lastRenderedPageBreak/>
        <w:t>Kapasitas sumber daya manusia memang menjadi faktor kunci dalam pengimplementasian SAP Akrual, namun dari hasil analisis statistik deskriptif dalam penelitian ini justru variabel kapasitas sumber daya manusia yang memiliki nilai paling rendah diantara variabel independen dan dependen. Hal ini lah yang dirasa menjadi penyebab megapa variabel kapasitas sumber daya manusia tidak dapat memediasi pengaruh antara SAP Akrual terh</w:t>
      </w:r>
      <w:r w:rsidR="00A848F5">
        <w:rPr>
          <w:rFonts w:ascii="Bookman Old Style" w:hAnsi="Bookman Old Style" w:cs="Times New Roman"/>
        </w:rPr>
        <w:t>a</w:t>
      </w:r>
      <w:r w:rsidRPr="009173E6">
        <w:rPr>
          <w:rFonts w:ascii="Bookman Old Style" w:hAnsi="Bookman Old Style" w:cs="Times New Roman"/>
        </w:rPr>
        <w:t>dap Keandalan Pelaporan Keuangan.</w:t>
      </w:r>
      <w:r w:rsidRPr="009173E6">
        <w:t xml:space="preserve"> </w:t>
      </w:r>
      <w:r w:rsidRPr="009173E6">
        <w:rPr>
          <w:rFonts w:ascii="Bookman Old Style" w:hAnsi="Bookman Old Style" w:cs="Times New Roman"/>
        </w:rPr>
        <w:t xml:space="preserve">Hasil </w:t>
      </w:r>
      <w:r>
        <w:rPr>
          <w:rFonts w:ascii="Bookman Old Style" w:hAnsi="Bookman Old Style" w:cs="Times New Roman"/>
        </w:rPr>
        <w:t>ini</w:t>
      </w:r>
      <w:r w:rsidRPr="009173E6">
        <w:rPr>
          <w:rFonts w:ascii="Bookman Old Style" w:hAnsi="Bookman Old Style" w:cs="Times New Roman"/>
        </w:rPr>
        <w:t xml:space="preserve"> tidak mendukung teori </w:t>
      </w:r>
      <w:r w:rsidR="00842AC0">
        <w:rPr>
          <w:rFonts w:ascii="Bookman Old Style" w:hAnsi="Bookman Old Style" w:cs="Times New Roman"/>
        </w:rPr>
        <w:t>regulasi</w:t>
      </w:r>
      <w:r w:rsidR="0037645D">
        <w:rPr>
          <w:rFonts w:ascii="Bookman Old Style" w:hAnsi="Bookman Old Style" w:cs="Times New Roman"/>
        </w:rPr>
        <w:t xml:space="preserve">. </w:t>
      </w:r>
      <w:r w:rsidR="00842AC0">
        <w:rPr>
          <w:rFonts w:ascii="Bookman Old Style" w:hAnsi="Bookman Old Style" w:cs="Times New Roman"/>
        </w:rPr>
        <w:t xml:space="preserve">Teori regulasi </w:t>
      </w:r>
      <w:r w:rsidRPr="009173E6">
        <w:rPr>
          <w:rFonts w:ascii="Bookman Old Style" w:hAnsi="Bookman Old Style" w:cs="Times New Roman"/>
        </w:rPr>
        <w:t xml:space="preserve">mengharapkan </w:t>
      </w:r>
      <w:r w:rsidR="00842AC0">
        <w:rPr>
          <w:rFonts w:ascii="Bookman Old Style" w:hAnsi="Bookman Old Style" w:cs="Times New Roman"/>
        </w:rPr>
        <w:t xml:space="preserve">hasil sesuai dengan peraturan perundang-undangan yang tertuang pada </w:t>
      </w:r>
      <w:r w:rsidR="000C3D8D">
        <w:rPr>
          <w:rFonts w:ascii="Bookman Old Style" w:eastAsiaTheme="minorEastAsia" w:hAnsi="Bookman Old Style" w:cs="Times New Roman"/>
        </w:rPr>
        <w:t>PP No. 71 tahun 2010</w:t>
      </w:r>
      <w:r w:rsidR="00842AC0" w:rsidRPr="008603B0">
        <w:rPr>
          <w:rFonts w:ascii="Bookman Old Style" w:eastAsiaTheme="minorEastAsia" w:hAnsi="Bookman Old Style" w:cs="Times New Roman"/>
        </w:rPr>
        <w:t xml:space="preserve"> dan </w:t>
      </w:r>
      <w:r w:rsidR="00842AC0" w:rsidRPr="008603B0">
        <w:rPr>
          <w:rFonts w:ascii="Bookman Old Style" w:hAnsi="Bookman Old Style" w:cs="Times New Roman"/>
        </w:rPr>
        <w:t>UU No. 5 Tahun 2014</w:t>
      </w:r>
      <w:r w:rsidR="00842AC0">
        <w:rPr>
          <w:rFonts w:ascii="Bookman Old Style" w:hAnsi="Bookman Old Style" w:cs="Times New Roman"/>
        </w:rPr>
        <w:t xml:space="preserve"> </w:t>
      </w:r>
      <w:r w:rsidRPr="009173E6">
        <w:rPr>
          <w:rFonts w:ascii="Bookman Old Style" w:hAnsi="Bookman Old Style" w:cs="Times New Roman"/>
        </w:rPr>
        <w:t>. Seperti yang telah dijelaskan sebelumnya bahwa penerapan SAP Akrual digunakan untuk mendukung keandalan pelaporan keuangan, namun pengaruh tersebut ditentukan oleh adanya variabel kapasitas sumber daya manusia.</w:t>
      </w:r>
    </w:p>
    <w:p w:rsidR="0037645D" w:rsidRDefault="009173E6" w:rsidP="0037645D">
      <w:pPr>
        <w:pStyle w:val="ListParagraph"/>
        <w:spacing w:after="0" w:line="480" w:lineRule="auto"/>
        <w:ind w:left="0" w:firstLine="567"/>
        <w:jc w:val="both"/>
        <w:rPr>
          <w:rFonts w:ascii="Bookman Old Style" w:eastAsiaTheme="minorEastAsia" w:hAnsi="Bookman Old Style" w:cs="Times New Roman"/>
        </w:rPr>
      </w:pPr>
      <w:r w:rsidRPr="009173E6">
        <w:rPr>
          <w:rFonts w:ascii="Bookman Old Style" w:eastAsiaTheme="minorEastAsia" w:hAnsi="Bookman Old Style" w:cs="Times New Roman"/>
        </w:rPr>
        <w:t xml:space="preserve">Sesuai dengan orisinalitas dalam penelitian ini, menempatkan sumber daya manusia sebagai variabel </w:t>
      </w:r>
      <w:r w:rsidR="00F709FF">
        <w:rPr>
          <w:rFonts w:ascii="Bookman Old Style" w:eastAsiaTheme="minorEastAsia" w:hAnsi="Bookman Old Style" w:cs="Times New Roman"/>
        </w:rPr>
        <w:t>pemediasi</w:t>
      </w:r>
      <w:r w:rsidRPr="009173E6">
        <w:rPr>
          <w:rFonts w:ascii="Bookman Old Style" w:eastAsiaTheme="minorEastAsia" w:hAnsi="Bookman Old Style" w:cs="Times New Roman"/>
        </w:rPr>
        <w:t xml:space="preserve"> merupakan hal yang baru namun, jika ditinjau pada hubungan antar variabel secara individual semuanya memiliki pengaruh postitif</w:t>
      </w:r>
      <w:r w:rsidR="00E83316">
        <w:rPr>
          <w:rFonts w:ascii="Bookman Old Style" w:eastAsiaTheme="minorEastAsia" w:hAnsi="Bookman Old Style" w:cs="Times New Roman"/>
        </w:rPr>
        <w:t>, sehingga memunculkan konsep</w:t>
      </w:r>
      <w:r w:rsidRPr="009173E6">
        <w:rPr>
          <w:rFonts w:ascii="Bookman Old Style" w:eastAsiaTheme="minorEastAsia" w:hAnsi="Bookman Old Style" w:cs="Times New Roman"/>
        </w:rPr>
        <w:t xml:space="preserve"> </w:t>
      </w:r>
      <w:r w:rsidR="00E83316">
        <w:rPr>
          <w:rFonts w:ascii="Bookman Old Style" w:eastAsiaTheme="minorEastAsia" w:hAnsi="Bookman Old Style" w:cs="Times New Roman"/>
        </w:rPr>
        <w:t>terakhir</w:t>
      </w:r>
      <w:r w:rsidRPr="009173E6">
        <w:rPr>
          <w:rFonts w:ascii="Bookman Old Style" w:eastAsiaTheme="minorEastAsia" w:hAnsi="Bookman Old Style" w:cs="Times New Roman"/>
        </w:rPr>
        <w:t xml:space="preserve"> yaitu menempatkan kapasitas sumber daya manusia sebagai variabel </w:t>
      </w:r>
      <w:r w:rsidR="00F709FF">
        <w:rPr>
          <w:rFonts w:ascii="Bookman Old Style" w:eastAsiaTheme="minorEastAsia" w:hAnsi="Bookman Old Style" w:cs="Times New Roman"/>
        </w:rPr>
        <w:t>pemediasi</w:t>
      </w:r>
      <w:r w:rsidRPr="009173E6">
        <w:rPr>
          <w:rFonts w:ascii="Bookman Old Style" w:eastAsiaTheme="minorEastAsia" w:hAnsi="Bookman Old Style" w:cs="Times New Roman"/>
        </w:rPr>
        <w:t xml:space="preserve">. Selain itu, menempatkan variabel sumber daya manusia sebagai variabel </w:t>
      </w:r>
      <w:r w:rsidR="00F709FF">
        <w:rPr>
          <w:rFonts w:ascii="Bookman Old Style" w:eastAsiaTheme="minorEastAsia" w:hAnsi="Bookman Old Style" w:cs="Times New Roman"/>
        </w:rPr>
        <w:t>pemediasi</w:t>
      </w:r>
      <w:r w:rsidRPr="009173E6">
        <w:rPr>
          <w:rFonts w:ascii="Bookman Old Style" w:eastAsiaTheme="minorEastAsia" w:hAnsi="Bookman Old Style" w:cs="Times New Roman"/>
        </w:rPr>
        <w:t xml:space="preserve"> bukan tanpa alasan, beberapa penelitian sebelunya memberikan kesempatan peneliti untuk menempatkan variabel kapasitas sumber daya manusia sebagai variabel </w:t>
      </w:r>
      <w:r w:rsidR="00F709FF">
        <w:rPr>
          <w:rFonts w:ascii="Bookman Old Style" w:eastAsiaTheme="minorEastAsia" w:hAnsi="Bookman Old Style" w:cs="Times New Roman"/>
        </w:rPr>
        <w:t>pemediasi</w:t>
      </w:r>
      <w:r w:rsidRPr="009173E6">
        <w:rPr>
          <w:rFonts w:ascii="Bookman Old Style" w:eastAsiaTheme="minorEastAsia" w:hAnsi="Bookman Old Style" w:cs="Times New Roman"/>
        </w:rPr>
        <w:t>. Dapat dilihat bahwa standar akuntansi pemerintahan berbasis akrual berpengaruh dignifikan postif terhadap kapasitas sumber daya manusia, dan kapasitas sumber</w:t>
      </w:r>
      <w:r w:rsidR="00B64E4C">
        <w:rPr>
          <w:rFonts w:ascii="Bookman Old Style" w:eastAsiaTheme="minorEastAsia" w:hAnsi="Bookman Old Style" w:cs="Times New Roman"/>
        </w:rPr>
        <w:t xml:space="preserve"> daya manusia berpengaruh posti</w:t>
      </w:r>
      <w:r w:rsidRPr="009173E6">
        <w:rPr>
          <w:rFonts w:ascii="Bookman Old Style" w:eastAsiaTheme="minorEastAsia" w:hAnsi="Bookman Old Style" w:cs="Times New Roman"/>
        </w:rPr>
        <w:t xml:space="preserve">tif terhadap keandalan pelaporan keuangan,  sehingga dapat dikatakan bahwa kapasitas sumber daya manusia berada di tengah-tengah pengaruh antara SAP akrual dan keandalan pelaporan keuangan. Hal itulah yang mendasari mengapa kapasitas sumber daya manusia ditempatkan sebagai variabel </w:t>
      </w:r>
      <w:r w:rsidR="00F709FF">
        <w:rPr>
          <w:rFonts w:ascii="Bookman Old Style" w:eastAsiaTheme="minorEastAsia" w:hAnsi="Bookman Old Style" w:cs="Times New Roman"/>
        </w:rPr>
        <w:t>pemediasi</w:t>
      </w:r>
      <w:r w:rsidRPr="009173E6">
        <w:rPr>
          <w:rFonts w:ascii="Bookman Old Style" w:eastAsiaTheme="minorEastAsia" w:hAnsi="Bookman Old Style" w:cs="Times New Roman"/>
        </w:rPr>
        <w:t>.</w:t>
      </w:r>
    </w:p>
    <w:p w:rsidR="00A40F66" w:rsidRDefault="00A40F66" w:rsidP="0037645D">
      <w:pPr>
        <w:pStyle w:val="ListParagraph"/>
        <w:spacing w:after="0" w:line="480" w:lineRule="auto"/>
        <w:ind w:left="0" w:firstLine="567"/>
        <w:jc w:val="both"/>
        <w:rPr>
          <w:rFonts w:ascii="Bookman Old Style" w:eastAsiaTheme="minorEastAsia" w:hAnsi="Bookman Old Style" w:cs="Times New Roman"/>
        </w:rPr>
      </w:pPr>
    </w:p>
    <w:p w:rsidR="00A40F66" w:rsidRPr="0037645D" w:rsidRDefault="00A40F66" w:rsidP="0037645D">
      <w:pPr>
        <w:pStyle w:val="ListParagraph"/>
        <w:spacing w:after="0" w:line="480" w:lineRule="auto"/>
        <w:ind w:left="0" w:firstLine="567"/>
        <w:jc w:val="both"/>
        <w:rPr>
          <w:rFonts w:ascii="Bookman Old Style" w:eastAsiaTheme="minorEastAsia" w:hAnsi="Bookman Old Style" w:cs="Times New Roman"/>
        </w:rPr>
      </w:pPr>
    </w:p>
    <w:p w:rsidR="003B2D21" w:rsidRPr="002771D7" w:rsidRDefault="00317A6F" w:rsidP="003B2D21">
      <w:pPr>
        <w:spacing w:before="240" w:after="0" w:line="360" w:lineRule="auto"/>
        <w:jc w:val="both"/>
        <w:rPr>
          <w:rFonts w:ascii="Bookman Old Style" w:hAnsi="Bookman Old Style" w:cs="Times New Roman"/>
          <w:b/>
        </w:rPr>
      </w:pPr>
      <w:r w:rsidRPr="002771D7">
        <w:rPr>
          <w:rFonts w:ascii="Bookman Old Style" w:hAnsi="Bookman Old Style" w:cs="Times New Roman"/>
          <w:b/>
        </w:rPr>
        <w:t>SIMPULAN</w:t>
      </w:r>
      <w:r w:rsidR="00E83316">
        <w:rPr>
          <w:rFonts w:ascii="Bookman Old Style" w:hAnsi="Bookman Old Style" w:cs="Times New Roman"/>
          <w:b/>
        </w:rPr>
        <w:t xml:space="preserve"> DAN SARAN</w:t>
      </w:r>
    </w:p>
    <w:p w:rsidR="0090187B" w:rsidRDefault="00D1519E" w:rsidP="002C2BCB">
      <w:pPr>
        <w:spacing w:after="0" w:line="480" w:lineRule="auto"/>
        <w:jc w:val="both"/>
        <w:rPr>
          <w:rFonts w:ascii="Bookman Old Style" w:hAnsi="Bookman Old Style" w:cs="Times New Roman"/>
        </w:rPr>
      </w:pPr>
      <w:r w:rsidRPr="002771D7">
        <w:rPr>
          <w:rFonts w:ascii="Bookman Old Style" w:hAnsi="Bookman Old Style" w:cs="Times New Roman"/>
          <w:b/>
        </w:rPr>
        <w:tab/>
      </w:r>
      <w:r w:rsidRPr="002771D7">
        <w:rPr>
          <w:rFonts w:ascii="Bookman Old Style" w:hAnsi="Bookman Old Style" w:cs="Times New Roman"/>
        </w:rPr>
        <w:t>Hasil analisis statistik dan pembahasan sebelumnya memberikan kesimpulan bahwa standar akuntansi pemerintahan berbasis akrual dan kapa</w:t>
      </w:r>
      <w:r w:rsidR="00B64E4C">
        <w:rPr>
          <w:rFonts w:ascii="Bookman Old Style" w:hAnsi="Bookman Old Style" w:cs="Times New Roman"/>
        </w:rPr>
        <w:t>sitas sumber daya manusia b</w:t>
      </w:r>
      <w:r w:rsidRPr="002771D7">
        <w:rPr>
          <w:rFonts w:ascii="Bookman Old Style" w:hAnsi="Bookman Old Style" w:cs="Times New Roman"/>
        </w:rPr>
        <w:t>erpengaruh postif terhadap keandalan pelaporan keuangan, selain itu standar akuntansi pemerintahan berbasis akrual juga ber</w:t>
      </w:r>
      <w:r w:rsidR="00B64E4C">
        <w:rPr>
          <w:rFonts w:ascii="Bookman Old Style" w:hAnsi="Bookman Old Style" w:cs="Times New Roman"/>
        </w:rPr>
        <w:t>pengaruh positif terhadap kapasi</w:t>
      </w:r>
      <w:r w:rsidRPr="002771D7">
        <w:rPr>
          <w:rFonts w:ascii="Bookman Old Style" w:hAnsi="Bookman Old Style" w:cs="Times New Roman"/>
        </w:rPr>
        <w:t>tas sumber daya manusia. Hasil analisis statistik pada uji t mengindikasikan bahwa tidak terjadi pengaruh mediasi oleh kapasitas sumber daya manusia pada hubungan antara standar akuntansi pemerintahan berbasis akrual terdahap keandalan pelaporan keuangan.</w:t>
      </w:r>
      <w:r w:rsidR="00BB0130">
        <w:rPr>
          <w:rFonts w:ascii="Bookman Old Style" w:hAnsi="Bookman Old Style" w:cs="Times New Roman"/>
        </w:rPr>
        <w:t xml:space="preserve"> Saran untuk </w:t>
      </w:r>
      <w:r w:rsidR="00BB0130" w:rsidRPr="00BB0130">
        <w:rPr>
          <w:rFonts w:ascii="Bookman Old Style" w:hAnsi="Bookman Old Style" w:cs="Times New Roman"/>
        </w:rPr>
        <w:t xml:space="preserve">Pemerintah Daerah Kabupaten Kudus </w:t>
      </w:r>
      <w:r w:rsidR="00BB0130">
        <w:rPr>
          <w:rFonts w:ascii="Bookman Old Style" w:hAnsi="Bookman Old Style" w:cs="Times New Roman"/>
        </w:rPr>
        <w:t>hendaknya</w:t>
      </w:r>
      <w:r w:rsidR="00BB0130" w:rsidRPr="00BB0130">
        <w:rPr>
          <w:rFonts w:ascii="Bookman Old Style" w:hAnsi="Bookman Old Style" w:cs="Times New Roman"/>
        </w:rPr>
        <w:t xml:space="preserve"> dapat mengadakan pelatihan terkait pelaksanaan Standar Akuntan</w:t>
      </w:r>
      <w:r w:rsidR="005E0ED2">
        <w:rPr>
          <w:rFonts w:ascii="Bookman Old Style" w:hAnsi="Bookman Old Style" w:cs="Times New Roman"/>
        </w:rPr>
        <w:t xml:space="preserve">si Pemerintahan Berbasis Akrual, selain itu diharapkan pula </w:t>
      </w:r>
      <w:r w:rsidR="005E0ED2" w:rsidRPr="005E0ED2">
        <w:rPr>
          <w:rFonts w:ascii="Bookman Old Style" w:hAnsi="Bookman Old Style" w:cs="Times New Roman"/>
        </w:rPr>
        <w:t>dapat merekrut Aparatur Sipil Negara sesuai dengan kompetensinya, apabila bertugas sebagai bendahara pengeluaran, maka kompetensinya adalah akuntansi.</w:t>
      </w:r>
      <w:r w:rsidR="00BB0130">
        <w:rPr>
          <w:rFonts w:ascii="Bookman Old Style" w:hAnsi="Bookman Old Style" w:cs="Times New Roman"/>
        </w:rPr>
        <w:t xml:space="preserve"> </w:t>
      </w:r>
      <w:r w:rsidR="00BB0130" w:rsidRPr="00BB0130">
        <w:rPr>
          <w:rFonts w:ascii="Bookman Old Style" w:hAnsi="Bookman Old Style" w:cs="Times New Roman"/>
        </w:rPr>
        <w:t xml:space="preserve">Penelitian selanjutnya diharapkan </w:t>
      </w:r>
      <w:r w:rsidR="005E0ED2" w:rsidRPr="005E0ED2">
        <w:rPr>
          <w:rFonts w:ascii="Bookman Old Style" w:hAnsi="Bookman Old Style" w:cs="Times New Roman"/>
        </w:rPr>
        <w:t xml:space="preserve">dapat menggunakan obyek/kabupaten lain atau memperluas wilayah penelitian sehingga data yang </w:t>
      </w:r>
      <w:r w:rsidR="005E0ED2">
        <w:rPr>
          <w:rFonts w:ascii="Bookman Old Style" w:hAnsi="Bookman Old Style" w:cs="Times New Roman"/>
        </w:rPr>
        <w:t xml:space="preserve">dihsilkan menjadi lebih relevan dan juga </w:t>
      </w:r>
      <w:r w:rsidR="005E0ED2" w:rsidRPr="005E0ED2">
        <w:rPr>
          <w:rFonts w:ascii="Bookman Old Style" w:hAnsi="Bookman Old Style" w:cs="Times New Roman"/>
        </w:rPr>
        <w:t>menambah variabel-variabel lain yang dapat mempengaruhi keandalan pelaporan keuangan</w:t>
      </w:r>
      <w:r w:rsidR="005E0ED2">
        <w:rPr>
          <w:rFonts w:ascii="Bookman Old Style" w:hAnsi="Bookman Old Style" w:cs="Times New Roman"/>
        </w:rPr>
        <w:t>.</w:t>
      </w:r>
    </w:p>
    <w:p w:rsidR="005E0ED2" w:rsidRPr="002771D7" w:rsidRDefault="005E0ED2" w:rsidP="002C2BCB">
      <w:pPr>
        <w:spacing w:after="0" w:line="480" w:lineRule="auto"/>
        <w:jc w:val="both"/>
        <w:rPr>
          <w:rFonts w:ascii="Bookman Old Style" w:hAnsi="Bookman Old Style" w:cs="Times New Roman"/>
        </w:rPr>
      </w:pPr>
    </w:p>
    <w:p w:rsidR="00A443EA" w:rsidRPr="002771D7" w:rsidRDefault="00A443EA" w:rsidP="00A443EA">
      <w:pPr>
        <w:autoSpaceDE w:val="0"/>
        <w:autoSpaceDN w:val="0"/>
        <w:adjustRightInd w:val="0"/>
        <w:spacing w:after="0" w:line="360" w:lineRule="auto"/>
        <w:jc w:val="both"/>
        <w:rPr>
          <w:rFonts w:ascii="Bookman Old Style" w:hAnsi="Bookman Old Style" w:cs="Times New Roman"/>
          <w:b/>
        </w:rPr>
      </w:pPr>
      <w:r w:rsidRPr="002771D7">
        <w:rPr>
          <w:rFonts w:ascii="Bookman Old Style" w:hAnsi="Bookman Old Style" w:cs="Times New Roman"/>
          <w:b/>
        </w:rPr>
        <w:t>DAFTAR PUSTAKA</w:t>
      </w:r>
    </w:p>
    <w:p w:rsidR="0090187B" w:rsidRPr="0090187B" w:rsidRDefault="0090187B" w:rsidP="0090187B">
      <w:pPr>
        <w:pStyle w:val="ListParagraph"/>
        <w:spacing w:after="0"/>
        <w:ind w:left="709" w:hanging="709"/>
        <w:jc w:val="both"/>
        <w:rPr>
          <w:rFonts w:ascii="Bookman Old Style" w:hAnsi="Bookman Old Style" w:cs="Times New Roman"/>
        </w:rPr>
      </w:pPr>
    </w:p>
    <w:p w:rsidR="009C08BD" w:rsidRDefault="00CD2B48" w:rsidP="004C2140">
      <w:pPr>
        <w:pStyle w:val="ListParagraph"/>
        <w:spacing w:after="0" w:line="276" w:lineRule="auto"/>
        <w:ind w:left="709" w:hanging="709"/>
        <w:jc w:val="both"/>
        <w:rPr>
          <w:rFonts w:ascii="Bookman Old Style" w:hAnsi="Bookman Old Style" w:cs="Times New Roman"/>
        </w:rPr>
      </w:pPr>
      <w:r>
        <w:rPr>
          <w:rFonts w:ascii="Bookman Old Style" w:hAnsi="Bookman Old Style" w:cs="Times New Roman"/>
        </w:rPr>
        <w:t>Desmiyawati. 2014</w:t>
      </w:r>
      <w:r w:rsidR="009C08BD" w:rsidRPr="009C08BD">
        <w:rPr>
          <w:rFonts w:ascii="Bookman Old Style" w:hAnsi="Bookman Old Style" w:cs="Times New Roman"/>
        </w:rPr>
        <w:t>. Faktor–Faktor Yang Mempengaruhi Keandalan Dan Ketepatan Waktu Pelaporan Ke</w:t>
      </w:r>
      <w:r w:rsidR="009C08BD">
        <w:rPr>
          <w:rFonts w:ascii="Bookman Old Style" w:hAnsi="Bookman Old Style" w:cs="Times New Roman"/>
        </w:rPr>
        <w:t>uangan (Study Empiris Pada SKPD</w:t>
      </w:r>
      <w:r w:rsidR="009C08BD" w:rsidRPr="009C08BD">
        <w:rPr>
          <w:rFonts w:ascii="Bookman Old Style" w:hAnsi="Bookman Old Style" w:cs="Times New Roman"/>
        </w:rPr>
        <w:t xml:space="preserve"> Pemda Riau). </w:t>
      </w:r>
      <w:r w:rsidR="009C08BD" w:rsidRPr="009C08BD">
        <w:rPr>
          <w:rFonts w:ascii="Bookman Old Style" w:hAnsi="Bookman Old Style" w:cs="Times New Roman"/>
          <w:i/>
        </w:rPr>
        <w:t>Jurnal Akuntansi</w:t>
      </w:r>
      <w:r w:rsidR="00A70CBA">
        <w:rPr>
          <w:rFonts w:ascii="Bookman Old Style" w:hAnsi="Bookman Old Style" w:cs="Times New Roman"/>
        </w:rPr>
        <w:t xml:space="preserve">, </w:t>
      </w:r>
      <w:r w:rsidR="009C08BD" w:rsidRPr="009C08BD">
        <w:rPr>
          <w:rFonts w:ascii="Bookman Old Style" w:hAnsi="Bookman Old Style" w:cs="Times New Roman"/>
        </w:rPr>
        <w:t>2</w:t>
      </w:r>
      <w:r w:rsidR="00A70CBA">
        <w:rPr>
          <w:rFonts w:ascii="Bookman Old Style" w:hAnsi="Bookman Old Style" w:cs="Times New Roman"/>
        </w:rPr>
        <w:t xml:space="preserve"> (1) </w:t>
      </w:r>
      <w:r w:rsidR="009C08BD" w:rsidRPr="009C08BD">
        <w:rPr>
          <w:rFonts w:ascii="Bookman Old Style" w:hAnsi="Bookman Old Style" w:cs="Times New Roman"/>
        </w:rPr>
        <w:t>163-178</w:t>
      </w:r>
    </w:p>
    <w:p w:rsidR="004C2140" w:rsidRPr="004C2140" w:rsidRDefault="004C2140" w:rsidP="004C2140">
      <w:pPr>
        <w:pStyle w:val="ListParagraph"/>
        <w:spacing w:after="0" w:line="276" w:lineRule="auto"/>
        <w:ind w:left="709" w:hanging="709"/>
        <w:jc w:val="both"/>
        <w:rPr>
          <w:rFonts w:ascii="Bookman Old Style" w:hAnsi="Bookman Old Style" w:cs="Times New Roman"/>
        </w:rPr>
      </w:pPr>
      <w:r w:rsidRPr="004C2140">
        <w:rPr>
          <w:rFonts w:ascii="Bookman Old Style" w:hAnsi="Bookman Old Style" w:cs="Times New Roman"/>
        </w:rPr>
        <w:t>Diawati, M. 2015. Faktor – Faktor Yang Mempengaruhi Keterandalan Laporan Keuangan Daerah Pemerintahan Kota Surakarta. Skripsi. Dipublikasikan Surakarta : Universitas Muhamadiyah Surakarta</w:t>
      </w:r>
    </w:p>
    <w:p w:rsidR="0090187B" w:rsidRPr="0090187B"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Ghozali, I. 2013. Aplikasi Analisis Multivariate dengan Program IBM SPSS 21.Semarang: Badan P</w:t>
      </w:r>
      <w:r>
        <w:rPr>
          <w:rFonts w:ascii="Bookman Old Style" w:hAnsi="Bookman Old Style" w:cs="Times New Roman"/>
        </w:rPr>
        <w:t xml:space="preserve">enerbit-Undip </w:t>
      </w:r>
    </w:p>
    <w:p w:rsidR="004C2140" w:rsidRPr="004C2140" w:rsidRDefault="004C2140" w:rsidP="004C2140">
      <w:pPr>
        <w:pStyle w:val="ListParagraph"/>
        <w:spacing w:after="0" w:line="276" w:lineRule="auto"/>
        <w:ind w:left="709" w:hanging="709"/>
        <w:jc w:val="both"/>
        <w:rPr>
          <w:rFonts w:ascii="Bookman Old Style" w:hAnsi="Bookman Old Style" w:cs="Times New Roman"/>
        </w:rPr>
      </w:pPr>
      <w:r w:rsidRPr="004C2140">
        <w:rPr>
          <w:rFonts w:ascii="Bookman Old Style" w:hAnsi="Bookman Old Style" w:cs="Times New Roman"/>
        </w:rPr>
        <w:lastRenderedPageBreak/>
        <w:t>Inapty, M. A</w:t>
      </w:r>
      <w:r w:rsidR="000D6808">
        <w:rPr>
          <w:rFonts w:ascii="Bookman Old Style" w:hAnsi="Bookman Old Style" w:cs="Times New Roman"/>
        </w:rPr>
        <w:t>. F. B.,</w:t>
      </w:r>
      <w:r w:rsidRPr="004C2140">
        <w:rPr>
          <w:rFonts w:ascii="Bookman Old Style" w:hAnsi="Bookman Old Style" w:cs="Times New Roman"/>
        </w:rPr>
        <w:t xml:space="preserve"> Martiningsih, S. P. 2016. Pengaruh Penerapan Standar Akuntansi Pemerintah, Kompetensi Aparatur Dan Peran Audit Internal Terhadap Kualitas Informasi Laporan Keuangan. </w:t>
      </w:r>
      <w:r w:rsidRPr="004C2140">
        <w:rPr>
          <w:rFonts w:ascii="Bookman Old Style" w:hAnsi="Bookman Old Style" w:cs="Times New Roman"/>
          <w:i/>
        </w:rPr>
        <w:t>Akuntabilitas: Jurnal Ilmu Akuntansi</w:t>
      </w:r>
      <w:r w:rsidR="00A70CBA">
        <w:rPr>
          <w:rFonts w:ascii="Bookman Old Style" w:hAnsi="Bookman Old Style" w:cs="Times New Roman"/>
        </w:rPr>
        <w:t>,</w:t>
      </w:r>
      <w:r w:rsidRPr="004C2140">
        <w:rPr>
          <w:rFonts w:ascii="Bookman Old Style" w:hAnsi="Bookman Old Style" w:cs="Times New Roman"/>
        </w:rPr>
        <w:t xml:space="preserve"> 9 </w:t>
      </w:r>
      <w:r w:rsidR="00A70CBA">
        <w:rPr>
          <w:rFonts w:ascii="Bookman Old Style" w:hAnsi="Bookman Old Style" w:cs="Times New Roman"/>
        </w:rPr>
        <w:t>(</w:t>
      </w:r>
      <w:r w:rsidRPr="004C2140">
        <w:rPr>
          <w:rFonts w:ascii="Bookman Old Style" w:hAnsi="Bookman Old Style" w:cs="Times New Roman"/>
        </w:rPr>
        <w:t>1</w:t>
      </w:r>
      <w:r w:rsidR="00A70CBA">
        <w:rPr>
          <w:rFonts w:ascii="Bookman Old Style" w:hAnsi="Bookman Old Style" w:cs="Times New Roman"/>
        </w:rPr>
        <w:t xml:space="preserve">) </w:t>
      </w:r>
      <w:r w:rsidR="0067540E">
        <w:rPr>
          <w:rFonts w:ascii="Bookman Old Style" w:hAnsi="Bookman Old Style" w:cs="Times New Roman"/>
        </w:rPr>
        <w:t>27-42</w:t>
      </w:r>
    </w:p>
    <w:p w:rsidR="0090187B" w:rsidRPr="0090187B"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Kementrian Keuangan Republik Indonesia. 2014. Modul Akuntansi Keuangan Pemerintah Daerah dan SKPD. Direktor</w:t>
      </w:r>
      <w:r>
        <w:rPr>
          <w:rFonts w:ascii="Bookman Old Style" w:hAnsi="Bookman Old Style" w:cs="Times New Roman"/>
        </w:rPr>
        <w:t>at Jendral Perimbangan Keuangan</w:t>
      </w:r>
    </w:p>
    <w:p w:rsidR="0090187B" w:rsidRPr="0090187B"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 xml:space="preserve">Noviyanti, N.A., Kiswanto. 2016. Pengaruh Karakteristik Pemerintah Daerah, Temuan Audit Bpk Terhadap Kinerja Keuangan Pemerintah Daerah. </w:t>
      </w:r>
      <w:r w:rsidR="004C2140" w:rsidRPr="004C2140">
        <w:rPr>
          <w:rFonts w:ascii="Bookman Old Style" w:hAnsi="Bookman Old Style" w:cs="Times New Roman"/>
          <w:i/>
        </w:rPr>
        <w:t>Accounting Analysis Journal</w:t>
      </w:r>
      <w:r w:rsidR="003D41FD">
        <w:rPr>
          <w:rFonts w:ascii="Bookman Old Style" w:hAnsi="Bookman Old Style" w:cs="Times New Roman"/>
        </w:rPr>
        <w:t>, 5 (1).</w:t>
      </w:r>
    </w:p>
    <w:p w:rsidR="0090187B" w:rsidRPr="0090187B"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Pemerintah Daerah Kabupaten Kudus</w:t>
      </w:r>
      <w:r w:rsidR="00CD2B48">
        <w:rPr>
          <w:rFonts w:ascii="Bookman Old Style" w:hAnsi="Bookman Old Style" w:cs="Times New Roman"/>
        </w:rPr>
        <w:t>. 2016</w:t>
      </w:r>
      <w:r w:rsidRPr="0090187B">
        <w:rPr>
          <w:rFonts w:ascii="Bookman Old Style" w:hAnsi="Bookman Old Style" w:cs="Times New Roman"/>
        </w:rPr>
        <w:t>. https://dppkd-kabkudus.com/ (</w:t>
      </w:r>
      <w:r>
        <w:rPr>
          <w:rFonts w:ascii="Bookman Old Style" w:hAnsi="Bookman Old Style" w:cs="Times New Roman"/>
        </w:rPr>
        <w:t>Diunduh tanggal 9 Januari 2017)</w:t>
      </w:r>
    </w:p>
    <w:p w:rsidR="0090187B" w:rsidRPr="0090187B"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Republik Indonesia, Peraturan Menteri Dalam Negeri Nomor 64 Tahun 2013 tentang Penerapan Standar Akuntansi Pemerintahan Berbasi</w:t>
      </w:r>
      <w:r>
        <w:rPr>
          <w:rFonts w:ascii="Bookman Old Style" w:hAnsi="Bookman Old Style" w:cs="Times New Roman"/>
        </w:rPr>
        <w:t>s Akrual pada Pemerintah Daerah</w:t>
      </w:r>
    </w:p>
    <w:p w:rsidR="0090187B" w:rsidRPr="0090187B"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Republik Indonesia, Peraturan Pemerintah Nomor 71 Tahun 2010 tentang</w:t>
      </w:r>
      <w:r>
        <w:rPr>
          <w:rFonts w:ascii="Bookman Old Style" w:hAnsi="Bookman Old Style" w:cs="Times New Roman"/>
        </w:rPr>
        <w:t xml:space="preserve"> Standar Akuntansi Pemerintahan</w:t>
      </w:r>
    </w:p>
    <w:p w:rsidR="0090187B" w:rsidRPr="0090187B" w:rsidRDefault="000D6808" w:rsidP="0003362C">
      <w:pPr>
        <w:pStyle w:val="ListParagraph"/>
        <w:spacing w:after="0" w:line="276" w:lineRule="auto"/>
        <w:ind w:left="709" w:hanging="709"/>
        <w:jc w:val="both"/>
        <w:rPr>
          <w:rFonts w:ascii="Bookman Old Style" w:hAnsi="Bookman Old Style" w:cs="Times New Roman"/>
        </w:rPr>
      </w:pPr>
      <w:r>
        <w:rPr>
          <w:rFonts w:ascii="Bookman Old Style" w:hAnsi="Bookman Old Style" w:cs="Times New Roman"/>
        </w:rPr>
        <w:t>Rizkiyana, D.</w:t>
      </w:r>
      <w:r w:rsidR="0090187B" w:rsidRPr="0090187B">
        <w:rPr>
          <w:rFonts w:ascii="Bookman Old Style" w:hAnsi="Bookman Old Style" w:cs="Times New Roman"/>
        </w:rPr>
        <w:t>F. 2016. Analisis Faktor-Faktor yang Mempengaruhi Kualitas Laporan Keuangan Pemerintah Daerah pada Satuan Kerja Perangkat Daerah Kota Semarang. Skripsi. Semaran</w:t>
      </w:r>
      <w:r w:rsidR="0090187B">
        <w:rPr>
          <w:rFonts w:ascii="Bookman Old Style" w:hAnsi="Bookman Old Style" w:cs="Times New Roman"/>
        </w:rPr>
        <w:t>g: Universitas Negeri Semarang.</w:t>
      </w:r>
    </w:p>
    <w:p w:rsidR="0090187B"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Sari, P.S., B. Witono. 2014. Keterandalan dan Ketepatwaktuan Pelaporan Keuangan Daerah Ditinjau Dari Sumber Daya Manusia, Pengendalian Internal dan Pemanfaatan Teknologi Informasi.</w:t>
      </w:r>
      <w:r w:rsidR="004C2140">
        <w:rPr>
          <w:rFonts w:ascii="Bookman Old Style" w:hAnsi="Bookman Old Style" w:cs="Times New Roman"/>
        </w:rPr>
        <w:t xml:space="preserve"> </w:t>
      </w:r>
      <w:r w:rsidR="004C2140" w:rsidRPr="004C2140">
        <w:rPr>
          <w:rFonts w:ascii="Bookman Old Style" w:hAnsi="Bookman Old Style" w:cs="Times New Roman"/>
          <w:i/>
        </w:rPr>
        <w:t>Seminar Nasional Dan Call For Paper : Research Methods And Organizational Studies</w:t>
      </w:r>
      <w:r w:rsidR="003D41FD">
        <w:rPr>
          <w:rFonts w:ascii="Bookman Old Style" w:hAnsi="Bookman Old Style" w:cs="Times New Roman"/>
          <w:i/>
        </w:rPr>
        <w:t xml:space="preserve">, </w:t>
      </w:r>
      <w:r w:rsidR="003D41FD" w:rsidRPr="00507C35">
        <w:rPr>
          <w:rFonts w:ascii="Bookman Old Style" w:hAnsi="Bookman Old Style" w:cs="Times New Roman"/>
        </w:rPr>
        <w:t>418-425</w:t>
      </w:r>
    </w:p>
    <w:p w:rsidR="004C2140" w:rsidRPr="00507C35" w:rsidRDefault="004C2140" w:rsidP="004C2140">
      <w:pPr>
        <w:pStyle w:val="ListParagraph"/>
        <w:ind w:left="709" w:hanging="709"/>
        <w:jc w:val="both"/>
        <w:rPr>
          <w:rFonts w:ascii="Bookman Old Style" w:hAnsi="Bookman Old Style" w:cs="Times New Roman"/>
        </w:rPr>
      </w:pPr>
      <w:r w:rsidRPr="004C2140">
        <w:rPr>
          <w:rFonts w:ascii="Bookman Old Style" w:hAnsi="Bookman Old Style" w:cs="Times New Roman"/>
        </w:rPr>
        <w:t xml:space="preserve">Stigler, G.J. 1971. The Theory of Economic Regulation. </w:t>
      </w:r>
      <w:r w:rsidRPr="004C2140">
        <w:rPr>
          <w:rFonts w:ascii="Bookman Old Style" w:hAnsi="Bookman Old Style" w:cs="Times New Roman"/>
          <w:i/>
        </w:rPr>
        <w:t>The Bell Journal of E</w:t>
      </w:r>
      <w:r w:rsidR="00507C35">
        <w:rPr>
          <w:rFonts w:ascii="Bookman Old Style" w:hAnsi="Bookman Old Style" w:cs="Times New Roman"/>
          <w:i/>
        </w:rPr>
        <w:t xml:space="preserve">conomics and Management Science, </w:t>
      </w:r>
      <w:r w:rsidR="00507C35">
        <w:rPr>
          <w:rFonts w:ascii="Bookman Old Style" w:hAnsi="Bookman Old Style" w:cs="Times New Roman"/>
        </w:rPr>
        <w:t>2 (1) 3-21</w:t>
      </w:r>
    </w:p>
    <w:p w:rsidR="0090187B" w:rsidRPr="0090187B"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Setiawati, E., S.P. Sari. 2014. Kualitas Pelaporan Keuangan Pemerintah Daerah Ditinjau dari Sumber Daya Manusia, Pengendalian Intern, Pemanfaatan Teknologi Informasi dan Pemahaman Akuntansi.</w:t>
      </w:r>
      <w:r w:rsidR="004C2140">
        <w:rPr>
          <w:rFonts w:ascii="Bookman Old Style" w:hAnsi="Bookman Old Style" w:cs="Times New Roman"/>
        </w:rPr>
        <w:t xml:space="preserve"> </w:t>
      </w:r>
      <w:r w:rsidR="004C2140" w:rsidRPr="004C2140">
        <w:rPr>
          <w:rFonts w:ascii="Bookman Old Style" w:hAnsi="Bookman Old Style" w:cs="Times New Roman"/>
          <w:i/>
        </w:rPr>
        <w:t>Seminar Nasional Dan Call For Paper  Program Studi Akuntansi-FEB UMS</w:t>
      </w:r>
      <w:r w:rsidR="00507C35">
        <w:rPr>
          <w:rFonts w:ascii="Bookman Old Style" w:hAnsi="Bookman Old Style" w:cs="Times New Roman"/>
        </w:rPr>
        <w:t xml:space="preserve">, </w:t>
      </w:r>
      <w:r w:rsidRPr="0090187B">
        <w:rPr>
          <w:rFonts w:ascii="Bookman Old Style" w:hAnsi="Bookman Old Style" w:cs="Times New Roman"/>
        </w:rPr>
        <w:t>418-425</w:t>
      </w:r>
    </w:p>
    <w:p w:rsidR="008145D2"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Sukirman, S.</w:t>
      </w:r>
      <w:r w:rsidR="000D6808">
        <w:rPr>
          <w:rFonts w:ascii="Bookman Old Style" w:hAnsi="Bookman Old Style" w:cs="Times New Roman"/>
        </w:rPr>
        <w:t>,</w:t>
      </w:r>
      <w:r w:rsidRPr="0090187B">
        <w:rPr>
          <w:rFonts w:ascii="Bookman Old Style" w:hAnsi="Bookman Old Style" w:cs="Times New Roman"/>
        </w:rPr>
        <w:t xml:space="preserve"> Havid, E. S. Nugraheni. 2011. Faktor-Faktor yang Mempengaruhi Keterandalan dan Ketepatwaktuan Pelaporan Keuangan dengan Pengendalian Intern Akuntansi sebagai Variabel Pemoderasi (Studi Empiris pa</w:t>
      </w:r>
      <w:r w:rsidR="008145D2">
        <w:rPr>
          <w:rFonts w:ascii="Bookman Old Style" w:hAnsi="Bookman Old Style" w:cs="Times New Roman"/>
        </w:rPr>
        <w:t xml:space="preserve">da Pemerintah Daerah Kabupaten. </w:t>
      </w:r>
      <w:r w:rsidR="008145D2" w:rsidRPr="008145D2">
        <w:rPr>
          <w:rFonts w:ascii="Bookman Old Style" w:hAnsi="Bookman Old Style" w:cs="Times New Roman"/>
        </w:rPr>
        <w:t>Sustainable Competitive Advantage (SCA)</w:t>
      </w:r>
      <w:r w:rsidR="008145D2">
        <w:rPr>
          <w:rFonts w:ascii="Bookman Old Style" w:hAnsi="Bookman Old Style" w:cs="Times New Roman"/>
        </w:rPr>
        <w:t>, 3 (1).</w:t>
      </w:r>
    </w:p>
    <w:p w:rsidR="004507D0"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 xml:space="preserve">Surastiani, D. P., B. D. Handayani. 2015. Analisis Faktor-Faktor yang Mempengaruhi Kualitas Informasi Laporan Keuangan Pemerintah Daerah. </w:t>
      </w:r>
      <w:r w:rsidR="004C2140" w:rsidRPr="004C2140">
        <w:rPr>
          <w:rFonts w:ascii="Bookman Old Style" w:hAnsi="Bookman Old Style" w:cs="Times New Roman"/>
          <w:i/>
        </w:rPr>
        <w:t>Jurnal Dinamika Akuntansi</w:t>
      </w:r>
      <w:r w:rsidR="004507D0">
        <w:rPr>
          <w:rFonts w:ascii="Bookman Old Style" w:hAnsi="Bookman Old Style" w:cs="Times New Roman"/>
        </w:rPr>
        <w:t xml:space="preserve">, </w:t>
      </w:r>
      <w:r w:rsidRPr="0090187B">
        <w:rPr>
          <w:rFonts w:ascii="Bookman Old Style" w:hAnsi="Bookman Old Style" w:cs="Times New Roman"/>
        </w:rPr>
        <w:t xml:space="preserve">7 </w:t>
      </w:r>
      <w:r w:rsidR="004507D0">
        <w:rPr>
          <w:rFonts w:ascii="Bookman Old Style" w:hAnsi="Bookman Old Style" w:cs="Times New Roman"/>
        </w:rPr>
        <w:t>(</w:t>
      </w:r>
      <w:r w:rsidRPr="0090187B">
        <w:rPr>
          <w:rFonts w:ascii="Bookman Old Style" w:hAnsi="Bookman Old Style" w:cs="Times New Roman"/>
        </w:rPr>
        <w:t>2</w:t>
      </w:r>
      <w:r w:rsidR="004507D0">
        <w:rPr>
          <w:rFonts w:ascii="Bookman Old Style" w:hAnsi="Bookman Old Style" w:cs="Times New Roman"/>
        </w:rPr>
        <w:t>)</w:t>
      </w:r>
      <w:r w:rsidRPr="0090187B">
        <w:rPr>
          <w:rFonts w:ascii="Bookman Old Style" w:hAnsi="Bookman Old Style" w:cs="Times New Roman"/>
        </w:rPr>
        <w:t xml:space="preserve"> 139-149</w:t>
      </w:r>
    </w:p>
    <w:p w:rsidR="004507D0"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Surepno. 2015. Kunci Sukses dan Peran Strategis Implementasi Akuntansi Berbasis Akrual.</w:t>
      </w:r>
      <w:r w:rsidR="004C2140">
        <w:rPr>
          <w:rFonts w:ascii="Bookman Old Style" w:hAnsi="Bookman Old Style" w:cs="Times New Roman"/>
        </w:rPr>
        <w:t xml:space="preserve"> </w:t>
      </w:r>
      <w:r w:rsidR="004C2140" w:rsidRPr="004C2140">
        <w:rPr>
          <w:rFonts w:ascii="Bookman Old Style" w:hAnsi="Bookman Old Style" w:cs="Times New Roman"/>
          <w:i/>
        </w:rPr>
        <w:t>Jurnal Dinamika Akuntansi</w:t>
      </w:r>
      <w:r w:rsidR="004C2140">
        <w:rPr>
          <w:rFonts w:ascii="Bookman Old Style" w:hAnsi="Bookman Old Style" w:cs="Times New Roman"/>
        </w:rPr>
        <w:t xml:space="preserve">. </w:t>
      </w:r>
      <w:r w:rsidRPr="0090187B">
        <w:rPr>
          <w:rFonts w:ascii="Bookman Old Style" w:hAnsi="Bookman Old Style" w:cs="Times New Roman"/>
        </w:rPr>
        <w:t xml:space="preserve">7 </w:t>
      </w:r>
      <w:r w:rsidR="004507D0">
        <w:rPr>
          <w:rFonts w:ascii="Bookman Old Style" w:hAnsi="Bookman Old Style" w:cs="Times New Roman"/>
        </w:rPr>
        <w:t>(</w:t>
      </w:r>
      <w:r w:rsidRPr="0090187B">
        <w:rPr>
          <w:rFonts w:ascii="Bookman Old Style" w:hAnsi="Bookman Old Style" w:cs="Times New Roman"/>
        </w:rPr>
        <w:t>2</w:t>
      </w:r>
      <w:r w:rsidR="004507D0">
        <w:rPr>
          <w:rFonts w:ascii="Bookman Old Style" w:hAnsi="Bookman Old Style" w:cs="Times New Roman"/>
        </w:rPr>
        <w:t>)</w:t>
      </w:r>
      <w:r w:rsidRPr="0090187B">
        <w:rPr>
          <w:rFonts w:ascii="Bookman Old Style" w:hAnsi="Bookman Old Style" w:cs="Times New Roman"/>
        </w:rPr>
        <w:t xml:space="preserve"> 199-128</w:t>
      </w:r>
    </w:p>
    <w:p w:rsidR="0090187B" w:rsidRPr="00C65902"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Wahyudin, A. 2015. Metodologi Penelitian Bisnis &amp; Pendidikan. Semarang : Unnes Press</w:t>
      </w:r>
      <w:r w:rsidRPr="00C65902">
        <w:rPr>
          <w:rFonts w:ascii="Bookman Old Style" w:hAnsi="Bookman Old Style" w:cs="Times New Roman"/>
        </w:rPr>
        <w:tab/>
      </w:r>
      <w:r w:rsidRPr="00C65902">
        <w:rPr>
          <w:rFonts w:ascii="Bookman Old Style" w:hAnsi="Bookman Old Style" w:cs="Times New Roman"/>
        </w:rPr>
        <w:tab/>
      </w:r>
    </w:p>
    <w:p w:rsidR="00DE17CC" w:rsidRPr="002771D7" w:rsidRDefault="0090187B" w:rsidP="0003362C">
      <w:pPr>
        <w:pStyle w:val="ListParagraph"/>
        <w:spacing w:after="0" w:line="276" w:lineRule="auto"/>
        <w:ind w:left="709" w:hanging="709"/>
        <w:jc w:val="both"/>
        <w:rPr>
          <w:rFonts w:ascii="Bookman Old Style" w:hAnsi="Bookman Old Style" w:cs="Times New Roman"/>
        </w:rPr>
      </w:pPr>
      <w:r w:rsidRPr="0090187B">
        <w:rPr>
          <w:rFonts w:ascii="Bookman Old Style" w:hAnsi="Bookman Old Style" w:cs="Times New Roman"/>
        </w:rPr>
        <w:t>Widyaningrum, C., Rahmawati.</w:t>
      </w:r>
      <w:r w:rsidR="00CD2B48">
        <w:rPr>
          <w:rFonts w:ascii="Bookman Old Style" w:hAnsi="Bookman Old Style" w:cs="Times New Roman"/>
        </w:rPr>
        <w:t xml:space="preserve"> 2010.</w:t>
      </w:r>
      <w:r w:rsidRPr="0090187B">
        <w:rPr>
          <w:rFonts w:ascii="Bookman Old Style" w:hAnsi="Bookman Old Style" w:cs="Times New Roman"/>
        </w:rPr>
        <w:t xml:space="preserve"> Pengaruh Sumber Daya dan Pemanfaatan Teknologi Informasi terhadap Keterandalan dan Ketepatwaktuan Pelaporan Keuangan Pemerintah Daerah dengan Variabel Intervening Pengendalian Intern Akuntansi.</w:t>
      </w:r>
      <w:r w:rsidR="004C2140">
        <w:rPr>
          <w:rFonts w:ascii="Bookman Old Style" w:hAnsi="Bookman Old Style" w:cs="Times New Roman"/>
        </w:rPr>
        <w:t xml:space="preserve"> </w:t>
      </w:r>
      <w:r w:rsidR="004C2140" w:rsidRPr="004C2140">
        <w:rPr>
          <w:rFonts w:ascii="Bookman Old Style" w:hAnsi="Bookman Old Style" w:cs="Times New Roman"/>
          <w:i/>
        </w:rPr>
        <w:t>Kumpulan Makalah  Simposium  Nasional  Akuntansi  XIII</w:t>
      </w:r>
      <w:r w:rsidR="004507D0">
        <w:rPr>
          <w:rFonts w:ascii="Bookman Old Style" w:hAnsi="Bookman Old Style" w:cs="Times New Roman"/>
          <w:i/>
        </w:rPr>
        <w:t xml:space="preserve">, </w:t>
      </w:r>
      <w:r w:rsidR="004507D0" w:rsidRPr="004507D0">
        <w:rPr>
          <w:rFonts w:ascii="Bookman Old Style" w:hAnsi="Bookman Old Style" w:cs="Times New Roman"/>
        </w:rPr>
        <w:t>401-444</w:t>
      </w:r>
      <w:r w:rsidR="004507D0">
        <w:rPr>
          <w:rFonts w:ascii="Bookman Old Style" w:hAnsi="Bookman Old Style" w:cs="Times New Roman"/>
        </w:rPr>
        <w:t>.</w:t>
      </w:r>
    </w:p>
    <w:sectPr w:rsidR="00DE17CC" w:rsidRPr="002771D7" w:rsidSect="007049BA">
      <w:headerReference w:type="default" r:id="rId8"/>
      <w:footerReference w:type="first" r:id="rId9"/>
      <w:pgSz w:w="11906" w:h="16838"/>
      <w:pgMar w:top="1440" w:right="1440" w:bottom="1440"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950" w:rsidRDefault="00A60950" w:rsidP="007049BA">
      <w:pPr>
        <w:spacing w:after="0" w:line="240" w:lineRule="auto"/>
      </w:pPr>
      <w:r>
        <w:separator/>
      </w:r>
    </w:p>
  </w:endnote>
  <w:endnote w:type="continuationSeparator" w:id="0">
    <w:p w:rsidR="00A60950" w:rsidRDefault="00A60950" w:rsidP="0070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099662"/>
      <w:docPartObj>
        <w:docPartGallery w:val="Page Numbers (Bottom of Page)"/>
        <w:docPartUnique/>
      </w:docPartObj>
    </w:sdtPr>
    <w:sdtEndPr>
      <w:rPr>
        <w:noProof/>
      </w:rPr>
    </w:sdtEndPr>
    <w:sdtContent>
      <w:p w:rsidR="007049BA" w:rsidRDefault="007049BA">
        <w:pPr>
          <w:pStyle w:val="Footer"/>
          <w:jc w:val="center"/>
        </w:pPr>
        <w:r>
          <w:fldChar w:fldCharType="begin"/>
        </w:r>
        <w:r>
          <w:instrText xml:space="preserve"> PAGE   \* MERGEFORMAT </w:instrText>
        </w:r>
        <w:r>
          <w:fldChar w:fldCharType="separate"/>
        </w:r>
        <w:r w:rsidR="001E1504">
          <w:rPr>
            <w:noProof/>
          </w:rPr>
          <w:t>1</w:t>
        </w:r>
        <w:r>
          <w:rPr>
            <w:noProof/>
          </w:rPr>
          <w:fldChar w:fldCharType="end"/>
        </w:r>
      </w:p>
    </w:sdtContent>
  </w:sdt>
  <w:p w:rsidR="007049BA" w:rsidRDefault="00704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950" w:rsidRDefault="00A60950" w:rsidP="007049BA">
      <w:pPr>
        <w:spacing w:after="0" w:line="240" w:lineRule="auto"/>
      </w:pPr>
      <w:r>
        <w:separator/>
      </w:r>
    </w:p>
  </w:footnote>
  <w:footnote w:type="continuationSeparator" w:id="0">
    <w:p w:rsidR="00A60950" w:rsidRDefault="00A60950" w:rsidP="00704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752089"/>
      <w:docPartObj>
        <w:docPartGallery w:val="Page Numbers (Top of Page)"/>
        <w:docPartUnique/>
      </w:docPartObj>
    </w:sdtPr>
    <w:sdtEndPr>
      <w:rPr>
        <w:noProof/>
      </w:rPr>
    </w:sdtEndPr>
    <w:sdtContent>
      <w:p w:rsidR="007049BA" w:rsidRDefault="007049BA">
        <w:pPr>
          <w:pStyle w:val="Header"/>
          <w:jc w:val="right"/>
        </w:pPr>
        <w:r w:rsidRPr="007049BA">
          <w:rPr>
            <w:rFonts w:ascii="Bookman Old Style" w:hAnsi="Bookman Old Style"/>
            <w:sz w:val="18"/>
            <w:szCs w:val="18"/>
          </w:rPr>
          <w:fldChar w:fldCharType="begin"/>
        </w:r>
        <w:r w:rsidRPr="007049BA">
          <w:rPr>
            <w:rFonts w:ascii="Bookman Old Style" w:hAnsi="Bookman Old Style"/>
            <w:sz w:val="18"/>
            <w:szCs w:val="18"/>
          </w:rPr>
          <w:instrText xml:space="preserve"> PAGE   \* MERGEFORMAT </w:instrText>
        </w:r>
        <w:r w:rsidRPr="007049BA">
          <w:rPr>
            <w:rFonts w:ascii="Bookman Old Style" w:hAnsi="Bookman Old Style"/>
            <w:sz w:val="18"/>
            <w:szCs w:val="18"/>
          </w:rPr>
          <w:fldChar w:fldCharType="separate"/>
        </w:r>
        <w:r w:rsidR="009C2EDD">
          <w:rPr>
            <w:rFonts w:ascii="Bookman Old Style" w:hAnsi="Bookman Old Style"/>
            <w:noProof/>
            <w:sz w:val="18"/>
            <w:szCs w:val="18"/>
          </w:rPr>
          <w:t>21</w:t>
        </w:r>
        <w:r w:rsidRPr="007049BA">
          <w:rPr>
            <w:rFonts w:ascii="Bookman Old Style" w:hAnsi="Bookman Old Style"/>
            <w:noProof/>
            <w:sz w:val="18"/>
            <w:szCs w:val="18"/>
          </w:rPr>
          <w:fldChar w:fldCharType="end"/>
        </w:r>
      </w:p>
    </w:sdtContent>
  </w:sdt>
  <w:p w:rsidR="007049BA" w:rsidRDefault="00704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15D41"/>
    <w:multiLevelType w:val="hybridMultilevel"/>
    <w:tmpl w:val="9DA2C5AE"/>
    <w:lvl w:ilvl="0" w:tplc="5ECE63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4775FE"/>
    <w:multiLevelType w:val="hybridMultilevel"/>
    <w:tmpl w:val="1C122ADC"/>
    <w:lvl w:ilvl="0" w:tplc="A17EF63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737193"/>
    <w:multiLevelType w:val="hybridMultilevel"/>
    <w:tmpl w:val="C3CCE0F8"/>
    <w:lvl w:ilvl="0" w:tplc="A14C7AB4">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C93F7C"/>
    <w:multiLevelType w:val="hybridMultilevel"/>
    <w:tmpl w:val="5186FBC4"/>
    <w:lvl w:ilvl="0" w:tplc="7CB499CA">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144066C"/>
    <w:multiLevelType w:val="hybridMultilevel"/>
    <w:tmpl w:val="D9CAB856"/>
    <w:lvl w:ilvl="0" w:tplc="56B8213A">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5114CF9"/>
    <w:multiLevelType w:val="hybridMultilevel"/>
    <w:tmpl w:val="0EE23ECC"/>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9587F55"/>
    <w:multiLevelType w:val="hybridMultilevel"/>
    <w:tmpl w:val="B59A8D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4C5C9F"/>
    <w:multiLevelType w:val="hybridMultilevel"/>
    <w:tmpl w:val="494418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554A87"/>
    <w:multiLevelType w:val="hybridMultilevel"/>
    <w:tmpl w:val="82C415CC"/>
    <w:lvl w:ilvl="0" w:tplc="53C41964">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6"/>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19"/>
    <w:rsid w:val="00005861"/>
    <w:rsid w:val="0003362C"/>
    <w:rsid w:val="00053A67"/>
    <w:rsid w:val="00055E10"/>
    <w:rsid w:val="00067C61"/>
    <w:rsid w:val="000708AD"/>
    <w:rsid w:val="0008582F"/>
    <w:rsid w:val="000A24AA"/>
    <w:rsid w:val="000B16B7"/>
    <w:rsid w:val="000C3D8D"/>
    <w:rsid w:val="000D6808"/>
    <w:rsid w:val="000E4E48"/>
    <w:rsid w:val="000E70A2"/>
    <w:rsid w:val="00103D44"/>
    <w:rsid w:val="00107E23"/>
    <w:rsid w:val="00110BC8"/>
    <w:rsid w:val="001121AB"/>
    <w:rsid w:val="0011434F"/>
    <w:rsid w:val="00116B63"/>
    <w:rsid w:val="00120D4C"/>
    <w:rsid w:val="00121F6C"/>
    <w:rsid w:val="00137497"/>
    <w:rsid w:val="0016295A"/>
    <w:rsid w:val="001653A8"/>
    <w:rsid w:val="001657ED"/>
    <w:rsid w:val="00171209"/>
    <w:rsid w:val="001779AC"/>
    <w:rsid w:val="001814E7"/>
    <w:rsid w:val="00187473"/>
    <w:rsid w:val="00195496"/>
    <w:rsid w:val="001A66DC"/>
    <w:rsid w:val="001B3D54"/>
    <w:rsid w:val="001B66C7"/>
    <w:rsid w:val="001E1504"/>
    <w:rsid w:val="001E1FC1"/>
    <w:rsid w:val="00217DCB"/>
    <w:rsid w:val="002208A0"/>
    <w:rsid w:val="002419B3"/>
    <w:rsid w:val="002432F5"/>
    <w:rsid w:val="002463DD"/>
    <w:rsid w:val="00257DCE"/>
    <w:rsid w:val="00272F4A"/>
    <w:rsid w:val="002771D7"/>
    <w:rsid w:val="00285ADC"/>
    <w:rsid w:val="00287189"/>
    <w:rsid w:val="0029263A"/>
    <w:rsid w:val="002B6448"/>
    <w:rsid w:val="002C2BCB"/>
    <w:rsid w:val="002E0035"/>
    <w:rsid w:val="002F24D7"/>
    <w:rsid w:val="00305151"/>
    <w:rsid w:val="00317A6F"/>
    <w:rsid w:val="0033013C"/>
    <w:rsid w:val="00330B6C"/>
    <w:rsid w:val="00334663"/>
    <w:rsid w:val="00341960"/>
    <w:rsid w:val="0037645D"/>
    <w:rsid w:val="003864FB"/>
    <w:rsid w:val="003A5738"/>
    <w:rsid w:val="003A60C4"/>
    <w:rsid w:val="003B2D21"/>
    <w:rsid w:val="003B2FA3"/>
    <w:rsid w:val="003B3843"/>
    <w:rsid w:val="003C6045"/>
    <w:rsid w:val="003D29D4"/>
    <w:rsid w:val="003D41FD"/>
    <w:rsid w:val="00435373"/>
    <w:rsid w:val="00435C1B"/>
    <w:rsid w:val="00435C2F"/>
    <w:rsid w:val="0043670B"/>
    <w:rsid w:val="00440B0D"/>
    <w:rsid w:val="00445E76"/>
    <w:rsid w:val="004507D0"/>
    <w:rsid w:val="00475F72"/>
    <w:rsid w:val="00484158"/>
    <w:rsid w:val="004931B2"/>
    <w:rsid w:val="004B1D7F"/>
    <w:rsid w:val="004B783F"/>
    <w:rsid w:val="004C043E"/>
    <w:rsid w:val="004C2140"/>
    <w:rsid w:val="004C5C3F"/>
    <w:rsid w:val="004C60CE"/>
    <w:rsid w:val="004D2743"/>
    <w:rsid w:val="00507C35"/>
    <w:rsid w:val="005104FE"/>
    <w:rsid w:val="00513AC1"/>
    <w:rsid w:val="00516F6D"/>
    <w:rsid w:val="00522081"/>
    <w:rsid w:val="005363B9"/>
    <w:rsid w:val="00560F8C"/>
    <w:rsid w:val="005836AC"/>
    <w:rsid w:val="0059728D"/>
    <w:rsid w:val="005B1632"/>
    <w:rsid w:val="005E0ED2"/>
    <w:rsid w:val="005E31A3"/>
    <w:rsid w:val="005E4171"/>
    <w:rsid w:val="005E5F89"/>
    <w:rsid w:val="0060207A"/>
    <w:rsid w:val="00611A16"/>
    <w:rsid w:val="006217F4"/>
    <w:rsid w:val="006232AF"/>
    <w:rsid w:val="00636A5D"/>
    <w:rsid w:val="0064503D"/>
    <w:rsid w:val="00654CCB"/>
    <w:rsid w:val="006568C9"/>
    <w:rsid w:val="006612B1"/>
    <w:rsid w:val="0067540E"/>
    <w:rsid w:val="00692C8A"/>
    <w:rsid w:val="006B65EE"/>
    <w:rsid w:val="006E5B93"/>
    <w:rsid w:val="006E6551"/>
    <w:rsid w:val="006E7C1A"/>
    <w:rsid w:val="006F38E6"/>
    <w:rsid w:val="00702128"/>
    <w:rsid w:val="007049BA"/>
    <w:rsid w:val="0071784E"/>
    <w:rsid w:val="00780B57"/>
    <w:rsid w:val="0079177C"/>
    <w:rsid w:val="007B3E83"/>
    <w:rsid w:val="007D7205"/>
    <w:rsid w:val="007E3F23"/>
    <w:rsid w:val="007F0A7E"/>
    <w:rsid w:val="00802BEC"/>
    <w:rsid w:val="008059F4"/>
    <w:rsid w:val="008145D2"/>
    <w:rsid w:val="0082433B"/>
    <w:rsid w:val="00834FC6"/>
    <w:rsid w:val="008354C5"/>
    <w:rsid w:val="00842AC0"/>
    <w:rsid w:val="00851282"/>
    <w:rsid w:val="008512BD"/>
    <w:rsid w:val="008567C3"/>
    <w:rsid w:val="008603B0"/>
    <w:rsid w:val="008604A3"/>
    <w:rsid w:val="008951F8"/>
    <w:rsid w:val="008A31F6"/>
    <w:rsid w:val="008A5CB7"/>
    <w:rsid w:val="008B2A75"/>
    <w:rsid w:val="008B643E"/>
    <w:rsid w:val="008C7EFF"/>
    <w:rsid w:val="008E4DF5"/>
    <w:rsid w:val="008F2D5A"/>
    <w:rsid w:val="0090187B"/>
    <w:rsid w:val="00910E0D"/>
    <w:rsid w:val="009173E6"/>
    <w:rsid w:val="0092173B"/>
    <w:rsid w:val="00937CF4"/>
    <w:rsid w:val="0095382D"/>
    <w:rsid w:val="00962B4D"/>
    <w:rsid w:val="00962FEE"/>
    <w:rsid w:val="009740EB"/>
    <w:rsid w:val="00982152"/>
    <w:rsid w:val="00997EB1"/>
    <w:rsid w:val="009A0421"/>
    <w:rsid w:val="009B3261"/>
    <w:rsid w:val="009B35ED"/>
    <w:rsid w:val="009C08BD"/>
    <w:rsid w:val="009C2EDD"/>
    <w:rsid w:val="009C4C7D"/>
    <w:rsid w:val="009C6D86"/>
    <w:rsid w:val="009D7888"/>
    <w:rsid w:val="009E1A05"/>
    <w:rsid w:val="009F195D"/>
    <w:rsid w:val="00A22F08"/>
    <w:rsid w:val="00A247A4"/>
    <w:rsid w:val="00A325FA"/>
    <w:rsid w:val="00A40F66"/>
    <w:rsid w:val="00A414DF"/>
    <w:rsid w:val="00A42808"/>
    <w:rsid w:val="00A443EA"/>
    <w:rsid w:val="00A47565"/>
    <w:rsid w:val="00A57BCA"/>
    <w:rsid w:val="00A608DC"/>
    <w:rsid w:val="00A60950"/>
    <w:rsid w:val="00A70CBA"/>
    <w:rsid w:val="00A848F5"/>
    <w:rsid w:val="00A9779B"/>
    <w:rsid w:val="00AD5AFD"/>
    <w:rsid w:val="00AE7D84"/>
    <w:rsid w:val="00AF41C4"/>
    <w:rsid w:val="00B04727"/>
    <w:rsid w:val="00B066CD"/>
    <w:rsid w:val="00B20967"/>
    <w:rsid w:val="00B27F06"/>
    <w:rsid w:val="00B330F0"/>
    <w:rsid w:val="00B334B4"/>
    <w:rsid w:val="00B36A60"/>
    <w:rsid w:val="00B505B4"/>
    <w:rsid w:val="00B61CA8"/>
    <w:rsid w:val="00B64E4C"/>
    <w:rsid w:val="00B838AD"/>
    <w:rsid w:val="00BA7CCA"/>
    <w:rsid w:val="00BB0130"/>
    <w:rsid w:val="00BB20E4"/>
    <w:rsid w:val="00BC23E4"/>
    <w:rsid w:val="00BD67B3"/>
    <w:rsid w:val="00BE1D99"/>
    <w:rsid w:val="00C032F0"/>
    <w:rsid w:val="00C03623"/>
    <w:rsid w:val="00C104D8"/>
    <w:rsid w:val="00C20778"/>
    <w:rsid w:val="00C32E91"/>
    <w:rsid w:val="00C610AB"/>
    <w:rsid w:val="00C65902"/>
    <w:rsid w:val="00C6674F"/>
    <w:rsid w:val="00C82ABF"/>
    <w:rsid w:val="00CA2AA5"/>
    <w:rsid w:val="00CB5CBF"/>
    <w:rsid w:val="00CD0077"/>
    <w:rsid w:val="00CD2B48"/>
    <w:rsid w:val="00CF7425"/>
    <w:rsid w:val="00CF7C10"/>
    <w:rsid w:val="00D0598E"/>
    <w:rsid w:val="00D1519E"/>
    <w:rsid w:val="00D237E6"/>
    <w:rsid w:val="00D4720D"/>
    <w:rsid w:val="00D71A32"/>
    <w:rsid w:val="00D74098"/>
    <w:rsid w:val="00D76650"/>
    <w:rsid w:val="00D92DB7"/>
    <w:rsid w:val="00D97BEC"/>
    <w:rsid w:val="00D97D1B"/>
    <w:rsid w:val="00DC114D"/>
    <w:rsid w:val="00DD60A6"/>
    <w:rsid w:val="00DE17CC"/>
    <w:rsid w:val="00DF7886"/>
    <w:rsid w:val="00E16D17"/>
    <w:rsid w:val="00E1702D"/>
    <w:rsid w:val="00E24059"/>
    <w:rsid w:val="00E3677D"/>
    <w:rsid w:val="00E41144"/>
    <w:rsid w:val="00E54840"/>
    <w:rsid w:val="00E83316"/>
    <w:rsid w:val="00E91EE1"/>
    <w:rsid w:val="00EA77FC"/>
    <w:rsid w:val="00EC5401"/>
    <w:rsid w:val="00ED2D5F"/>
    <w:rsid w:val="00ED6235"/>
    <w:rsid w:val="00ED7D59"/>
    <w:rsid w:val="00EE03D1"/>
    <w:rsid w:val="00F01182"/>
    <w:rsid w:val="00F14A11"/>
    <w:rsid w:val="00F16A58"/>
    <w:rsid w:val="00F176C7"/>
    <w:rsid w:val="00F3216B"/>
    <w:rsid w:val="00F61FE5"/>
    <w:rsid w:val="00F709FF"/>
    <w:rsid w:val="00F72D19"/>
    <w:rsid w:val="00F77949"/>
    <w:rsid w:val="00F800BF"/>
    <w:rsid w:val="00F83A7F"/>
    <w:rsid w:val="00F92A9D"/>
    <w:rsid w:val="00F93589"/>
    <w:rsid w:val="00F9718D"/>
    <w:rsid w:val="00FF14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49E30-F544-489C-BD75-11D6B6E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3B"/>
    <w:pPr>
      <w:ind w:left="720"/>
      <w:contextualSpacing/>
    </w:pPr>
  </w:style>
  <w:style w:type="table" w:styleId="TableGrid">
    <w:name w:val="Table Grid"/>
    <w:basedOn w:val="TableNormal"/>
    <w:uiPriority w:val="39"/>
    <w:rsid w:val="003D2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4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9BA"/>
  </w:style>
  <w:style w:type="paragraph" w:styleId="Footer">
    <w:name w:val="footer"/>
    <w:basedOn w:val="Normal"/>
    <w:link w:val="FooterChar"/>
    <w:uiPriority w:val="99"/>
    <w:unhideWhenUsed/>
    <w:rsid w:val="00704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9BA"/>
  </w:style>
  <w:style w:type="character" w:styleId="Hyperlink">
    <w:name w:val="Hyperlink"/>
    <w:basedOn w:val="DefaultParagraphFont"/>
    <w:uiPriority w:val="99"/>
    <w:unhideWhenUsed/>
    <w:rsid w:val="00EE03D1"/>
    <w:rPr>
      <w:color w:val="0563C1" w:themeColor="hyperlink"/>
      <w:u w:val="single"/>
    </w:rPr>
  </w:style>
  <w:style w:type="character" w:styleId="PlaceholderText">
    <w:name w:val="Placeholder Text"/>
    <w:basedOn w:val="DefaultParagraphFont"/>
    <w:uiPriority w:val="99"/>
    <w:semiHidden/>
    <w:rsid w:val="00636A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sumamameg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21</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dc:creator>
  <cp:keywords/>
  <dc:description/>
  <cp:lastModifiedBy>Mega</cp:lastModifiedBy>
  <cp:revision>190</cp:revision>
  <dcterms:created xsi:type="dcterms:W3CDTF">2017-03-30T04:04:00Z</dcterms:created>
  <dcterms:modified xsi:type="dcterms:W3CDTF">2017-05-15T01:03:00Z</dcterms:modified>
</cp:coreProperties>
</file>