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F09" w:rsidRDefault="00666385" w:rsidP="00675786">
      <w:pPr>
        <w:spacing w:after="0"/>
        <w:jc w:val="center"/>
        <w:rPr>
          <w:rFonts w:asciiTheme="majorBidi" w:hAnsiTheme="majorBidi" w:cstheme="majorBidi"/>
          <w:b/>
          <w:bCs/>
          <w:sz w:val="24"/>
          <w:szCs w:val="24"/>
        </w:rPr>
      </w:pPr>
      <w:r w:rsidRPr="00666385">
        <w:rPr>
          <w:rFonts w:asciiTheme="majorBidi" w:hAnsiTheme="majorBidi" w:cstheme="majorBidi"/>
          <w:b/>
          <w:bCs/>
          <w:sz w:val="24"/>
          <w:szCs w:val="24"/>
          <w:lang w:val="id-ID"/>
        </w:rPr>
        <w:t xml:space="preserve">Domestic Direct Investment Effect </w:t>
      </w:r>
      <w:r w:rsidR="00675786">
        <w:rPr>
          <w:rFonts w:asciiTheme="majorBidi" w:hAnsiTheme="majorBidi" w:cstheme="majorBidi"/>
          <w:b/>
          <w:bCs/>
          <w:sz w:val="24"/>
          <w:szCs w:val="24"/>
        </w:rPr>
        <w:t xml:space="preserve">Toward </w:t>
      </w:r>
      <w:r w:rsidRPr="00666385">
        <w:rPr>
          <w:rFonts w:asciiTheme="majorBidi" w:hAnsiTheme="majorBidi" w:cstheme="majorBidi"/>
          <w:b/>
          <w:bCs/>
          <w:sz w:val="24"/>
          <w:szCs w:val="24"/>
          <w:lang w:val="id-ID"/>
        </w:rPr>
        <w:t>Indonesia's Economic Growth In Capital Expendi</w:t>
      </w:r>
      <w:r w:rsidR="00675786">
        <w:rPr>
          <w:rFonts w:asciiTheme="majorBidi" w:hAnsiTheme="majorBidi" w:cstheme="majorBidi"/>
          <w:b/>
          <w:bCs/>
          <w:sz w:val="24"/>
          <w:szCs w:val="24"/>
          <w:lang w:val="id-ID"/>
        </w:rPr>
        <w:t>tures As a Moderating Variable</w:t>
      </w:r>
      <w:r w:rsidR="00675786">
        <w:rPr>
          <w:rFonts w:asciiTheme="majorBidi" w:hAnsiTheme="majorBidi" w:cstheme="majorBidi"/>
          <w:b/>
          <w:bCs/>
          <w:sz w:val="24"/>
          <w:szCs w:val="24"/>
        </w:rPr>
        <w:t xml:space="preserve">: </w:t>
      </w:r>
      <w:r w:rsidRPr="00666385">
        <w:rPr>
          <w:rFonts w:asciiTheme="majorBidi" w:hAnsiTheme="majorBidi" w:cstheme="majorBidi"/>
          <w:b/>
          <w:bCs/>
          <w:sz w:val="24"/>
          <w:szCs w:val="24"/>
          <w:lang w:val="id-ID"/>
        </w:rPr>
        <w:t>Islamic Economic Perspectives</w:t>
      </w:r>
    </w:p>
    <w:p w:rsidR="00836D8B" w:rsidRDefault="00836D8B" w:rsidP="002C45AD">
      <w:pPr>
        <w:spacing w:after="0"/>
        <w:jc w:val="center"/>
        <w:rPr>
          <w:rFonts w:asciiTheme="majorBidi" w:hAnsiTheme="majorBidi" w:cstheme="majorBidi"/>
          <w:b/>
          <w:bCs/>
          <w:sz w:val="24"/>
          <w:szCs w:val="24"/>
        </w:rPr>
      </w:pPr>
    </w:p>
    <w:p w:rsidR="00F74322" w:rsidRDefault="00F74322" w:rsidP="00F74322">
      <w:pPr>
        <w:spacing w:after="0" w:line="240" w:lineRule="auto"/>
        <w:jc w:val="center"/>
        <w:rPr>
          <w:rFonts w:asciiTheme="majorBidi" w:hAnsiTheme="majorBidi" w:cstheme="majorBidi"/>
          <w:sz w:val="24"/>
          <w:szCs w:val="24"/>
        </w:rPr>
      </w:pPr>
      <w:r>
        <w:rPr>
          <w:rFonts w:asciiTheme="majorBidi" w:hAnsiTheme="majorBidi" w:cstheme="majorBidi"/>
          <w:sz w:val="24"/>
          <w:szCs w:val="24"/>
        </w:rPr>
        <w:t>Muhammad Iqbal Fasa</w:t>
      </w:r>
      <w:r>
        <w:rPr>
          <w:rFonts w:asciiTheme="majorBidi" w:hAnsiTheme="majorBidi" w:cstheme="majorBidi"/>
          <w:sz w:val="24"/>
          <w:szCs w:val="24"/>
          <w:vertAlign w:val="superscript"/>
        </w:rPr>
        <w:t xml:space="preserve"> 1</w:t>
      </w:r>
      <w:r>
        <w:rPr>
          <w:rFonts w:asciiTheme="majorBidi" w:hAnsiTheme="majorBidi" w:cstheme="majorBidi"/>
          <w:sz w:val="24"/>
          <w:szCs w:val="24"/>
        </w:rPr>
        <w:t>*, Suharto</w:t>
      </w:r>
      <w:r>
        <w:rPr>
          <w:rFonts w:asciiTheme="majorBidi" w:hAnsiTheme="majorBidi" w:cstheme="majorBidi"/>
          <w:sz w:val="24"/>
          <w:szCs w:val="24"/>
          <w:vertAlign w:val="superscript"/>
        </w:rPr>
        <w:t xml:space="preserve"> 2</w:t>
      </w:r>
      <w:r>
        <w:rPr>
          <w:rFonts w:asciiTheme="majorBidi" w:hAnsiTheme="majorBidi" w:cstheme="majorBidi"/>
          <w:sz w:val="24"/>
          <w:szCs w:val="24"/>
        </w:rPr>
        <w:t>, Iva Faizah</w:t>
      </w:r>
      <w:r>
        <w:rPr>
          <w:rFonts w:asciiTheme="majorBidi" w:hAnsiTheme="majorBidi" w:cstheme="majorBidi"/>
          <w:sz w:val="24"/>
          <w:szCs w:val="24"/>
          <w:vertAlign w:val="superscript"/>
        </w:rPr>
        <w:t>3</w:t>
      </w:r>
      <w:r>
        <w:rPr>
          <w:rFonts w:asciiTheme="majorBidi" w:hAnsiTheme="majorBidi" w:cstheme="majorBidi"/>
          <w:sz w:val="24"/>
          <w:szCs w:val="24"/>
        </w:rPr>
        <w:t xml:space="preserve">, </w:t>
      </w:r>
      <w:r w:rsidRPr="007216C4">
        <w:rPr>
          <w:rFonts w:asciiTheme="majorBidi" w:hAnsiTheme="majorBidi" w:cstheme="majorBidi"/>
          <w:sz w:val="24"/>
          <w:szCs w:val="24"/>
        </w:rPr>
        <w:t>Dhidhin Noer Ady Rahmanto</w:t>
      </w:r>
      <w:r>
        <w:rPr>
          <w:rFonts w:asciiTheme="majorBidi" w:hAnsiTheme="majorBidi" w:cstheme="majorBidi"/>
          <w:sz w:val="24"/>
          <w:szCs w:val="24"/>
          <w:vertAlign w:val="superscript"/>
        </w:rPr>
        <w:t>4</w:t>
      </w:r>
      <w:r>
        <w:rPr>
          <w:rFonts w:asciiTheme="majorBidi" w:hAnsiTheme="majorBidi" w:cstheme="majorBidi"/>
          <w:sz w:val="24"/>
          <w:szCs w:val="24"/>
        </w:rPr>
        <w:t>, Fauzul Hanif</w:t>
      </w:r>
      <w:r w:rsidR="001F1A51">
        <w:rPr>
          <w:rFonts w:asciiTheme="majorBidi" w:hAnsiTheme="majorBidi" w:cstheme="majorBidi"/>
          <w:sz w:val="24"/>
          <w:szCs w:val="24"/>
        </w:rPr>
        <w:t xml:space="preserve"> Noor Athief</w:t>
      </w:r>
      <w:bookmarkStart w:id="0" w:name="_GoBack"/>
      <w:bookmarkEnd w:id="0"/>
      <w:r>
        <w:rPr>
          <w:rFonts w:asciiTheme="majorBidi" w:hAnsiTheme="majorBidi" w:cstheme="majorBidi"/>
          <w:sz w:val="24"/>
          <w:szCs w:val="24"/>
          <w:vertAlign w:val="superscript"/>
        </w:rPr>
        <w:t>5</w:t>
      </w:r>
      <w:r w:rsidRPr="007216C4">
        <w:rPr>
          <w:rFonts w:asciiTheme="majorBidi" w:hAnsiTheme="majorBidi" w:cstheme="majorBidi"/>
          <w:sz w:val="24"/>
          <w:szCs w:val="24"/>
        </w:rPr>
        <w:br/>
      </w:r>
    </w:p>
    <w:p w:rsidR="00F74322" w:rsidRDefault="00F74322" w:rsidP="00F74322">
      <w:pPr>
        <w:spacing w:after="0" w:line="240" w:lineRule="auto"/>
        <w:jc w:val="center"/>
        <w:rPr>
          <w:rFonts w:asciiTheme="majorBidi" w:hAnsiTheme="majorBidi" w:cstheme="majorBidi"/>
        </w:rPr>
      </w:pPr>
      <w:r w:rsidRPr="00F42300">
        <w:rPr>
          <w:rFonts w:asciiTheme="majorBidi" w:hAnsiTheme="majorBidi" w:cstheme="majorBidi"/>
          <w:sz w:val="20"/>
          <w:szCs w:val="20"/>
          <w:vertAlign w:val="superscript"/>
        </w:rPr>
        <w:t>1</w:t>
      </w:r>
      <w:proofErr w:type="gramStart"/>
      <w:r>
        <w:rPr>
          <w:rFonts w:asciiTheme="majorBidi" w:hAnsiTheme="majorBidi" w:cstheme="majorBidi"/>
          <w:sz w:val="24"/>
          <w:szCs w:val="24"/>
          <w:vertAlign w:val="superscript"/>
        </w:rPr>
        <w:t>,</w:t>
      </w:r>
      <w:r>
        <w:rPr>
          <w:rFonts w:asciiTheme="majorBidi" w:hAnsiTheme="majorBidi" w:cstheme="majorBidi"/>
          <w:vertAlign w:val="superscript"/>
        </w:rPr>
        <w:t>2,3</w:t>
      </w:r>
      <w:r>
        <w:rPr>
          <w:rFonts w:asciiTheme="majorBidi" w:hAnsiTheme="majorBidi" w:cstheme="majorBidi"/>
        </w:rPr>
        <w:t>Universitas</w:t>
      </w:r>
      <w:proofErr w:type="gramEnd"/>
      <w:r>
        <w:rPr>
          <w:rFonts w:asciiTheme="majorBidi" w:hAnsiTheme="majorBidi" w:cstheme="majorBidi"/>
        </w:rPr>
        <w:t xml:space="preserve"> Islam Negeri (UIN) Raden Intan Lampung</w:t>
      </w:r>
    </w:p>
    <w:p w:rsidR="00F74322" w:rsidRDefault="00997125" w:rsidP="00F74322">
      <w:pPr>
        <w:spacing w:after="0" w:line="240" w:lineRule="auto"/>
        <w:jc w:val="center"/>
        <w:rPr>
          <w:rStyle w:val="Hyperlink"/>
          <w:rFonts w:asciiTheme="majorBidi" w:hAnsiTheme="majorBidi" w:cstheme="majorBidi"/>
        </w:rPr>
      </w:pPr>
      <w:hyperlink r:id="rId8" w:history="1">
        <w:r w:rsidR="00F74322" w:rsidRPr="00EC3A4D">
          <w:rPr>
            <w:rStyle w:val="Hyperlink"/>
            <w:rFonts w:asciiTheme="majorBidi" w:hAnsiTheme="majorBidi" w:cstheme="majorBidi"/>
          </w:rPr>
          <w:t>miqbalfasa@radenintan.ac.id</w:t>
        </w:r>
      </w:hyperlink>
    </w:p>
    <w:p w:rsidR="00F74322" w:rsidRDefault="00F74322" w:rsidP="00F74322">
      <w:pPr>
        <w:spacing w:after="0" w:line="240" w:lineRule="auto"/>
        <w:jc w:val="center"/>
        <w:rPr>
          <w:rFonts w:asciiTheme="majorBidi" w:hAnsiTheme="majorBidi" w:cstheme="majorBidi"/>
        </w:rPr>
      </w:pPr>
      <w:r>
        <w:rPr>
          <w:rStyle w:val="Hyperlink"/>
          <w:rFonts w:asciiTheme="majorBidi" w:hAnsiTheme="majorBidi" w:cstheme="majorBidi"/>
        </w:rPr>
        <w:t>suharto@radenintan.ac.id</w:t>
      </w:r>
    </w:p>
    <w:p w:rsidR="00F74322" w:rsidRPr="00DA5C30" w:rsidRDefault="00997125" w:rsidP="00F74322">
      <w:pPr>
        <w:spacing w:after="0"/>
        <w:jc w:val="center"/>
        <w:rPr>
          <w:rFonts w:asciiTheme="majorBidi" w:hAnsiTheme="majorBidi" w:cstheme="majorBidi"/>
          <w:vertAlign w:val="superscript"/>
        </w:rPr>
      </w:pPr>
      <w:hyperlink r:id="rId9" w:history="1">
        <w:r w:rsidR="00F74322" w:rsidRPr="00DA5C30">
          <w:rPr>
            <w:rStyle w:val="Hyperlink"/>
            <w:rFonts w:asciiTheme="majorBidi" w:hAnsiTheme="majorBidi" w:cstheme="majorBidi"/>
          </w:rPr>
          <w:t>Iva.faizah@ymail.com</w:t>
        </w:r>
      </w:hyperlink>
      <w:r w:rsidR="00F74322" w:rsidRPr="00DA5C30">
        <w:rPr>
          <w:rFonts w:asciiTheme="majorBidi" w:hAnsiTheme="majorBidi" w:cstheme="majorBidi"/>
          <w:vertAlign w:val="superscript"/>
        </w:rPr>
        <w:t xml:space="preserve"> </w:t>
      </w:r>
    </w:p>
    <w:p w:rsidR="00F74322" w:rsidRDefault="00F74322" w:rsidP="00F74322">
      <w:pPr>
        <w:spacing w:after="0" w:line="240" w:lineRule="auto"/>
        <w:jc w:val="center"/>
        <w:rPr>
          <w:rFonts w:asciiTheme="majorBidi" w:hAnsiTheme="majorBidi" w:cstheme="majorBidi"/>
        </w:rPr>
      </w:pPr>
    </w:p>
    <w:p w:rsidR="00F74322" w:rsidRDefault="00F74322" w:rsidP="00F74322">
      <w:pPr>
        <w:spacing w:after="0" w:line="240" w:lineRule="auto"/>
        <w:jc w:val="center"/>
        <w:rPr>
          <w:rFonts w:asciiTheme="majorBidi" w:hAnsiTheme="majorBidi" w:cstheme="majorBidi"/>
        </w:rPr>
      </w:pPr>
      <w:r>
        <w:rPr>
          <w:rFonts w:asciiTheme="majorBidi" w:hAnsiTheme="majorBidi" w:cstheme="majorBidi"/>
          <w:vertAlign w:val="superscript"/>
        </w:rPr>
        <w:t>4</w:t>
      </w:r>
      <w:r w:rsidRPr="00F42300">
        <w:rPr>
          <w:rFonts w:asciiTheme="majorBidi" w:hAnsiTheme="majorBidi" w:cstheme="majorBidi"/>
        </w:rPr>
        <w:t>Universitas Alma Ata Yogyakarta</w:t>
      </w:r>
      <w:r w:rsidRPr="007216C4">
        <w:rPr>
          <w:rFonts w:asciiTheme="majorBidi" w:hAnsiTheme="majorBidi" w:cstheme="majorBidi"/>
          <w:sz w:val="24"/>
          <w:szCs w:val="24"/>
        </w:rPr>
        <w:br/>
      </w:r>
      <w:hyperlink r:id="rId10" w:history="1">
        <w:r w:rsidRPr="00EC3A4D">
          <w:rPr>
            <w:rStyle w:val="Hyperlink"/>
            <w:rFonts w:asciiTheme="majorBidi" w:hAnsiTheme="majorBidi" w:cstheme="majorBidi"/>
          </w:rPr>
          <w:t>dhidhin@almaata.ac.id</w:t>
        </w:r>
      </w:hyperlink>
    </w:p>
    <w:p w:rsidR="00F74322" w:rsidRDefault="00F74322" w:rsidP="00F74322">
      <w:pPr>
        <w:spacing w:after="0" w:line="240" w:lineRule="auto"/>
        <w:jc w:val="center"/>
        <w:rPr>
          <w:rFonts w:asciiTheme="majorBidi" w:hAnsiTheme="majorBidi" w:cstheme="majorBidi"/>
        </w:rPr>
      </w:pPr>
    </w:p>
    <w:p w:rsidR="00F74322" w:rsidRDefault="00F74322" w:rsidP="00F74322">
      <w:pPr>
        <w:spacing w:after="0" w:line="240" w:lineRule="auto"/>
        <w:jc w:val="center"/>
        <w:rPr>
          <w:rFonts w:asciiTheme="majorBidi" w:hAnsiTheme="majorBidi" w:cstheme="majorBidi"/>
        </w:rPr>
      </w:pPr>
      <w:r>
        <w:rPr>
          <w:rFonts w:asciiTheme="majorBidi" w:hAnsiTheme="majorBidi" w:cstheme="majorBidi"/>
          <w:vertAlign w:val="superscript"/>
        </w:rPr>
        <w:t>5</w:t>
      </w:r>
      <w:r>
        <w:rPr>
          <w:rFonts w:asciiTheme="majorBidi" w:hAnsiTheme="majorBidi" w:cstheme="majorBidi"/>
        </w:rPr>
        <w:t>Universitas Muhammadiyah Surakarta</w:t>
      </w:r>
    </w:p>
    <w:p w:rsidR="00F74322" w:rsidRDefault="00997125" w:rsidP="00F74322">
      <w:pPr>
        <w:spacing w:after="0"/>
        <w:jc w:val="center"/>
        <w:rPr>
          <w:rFonts w:asciiTheme="majorBidi" w:hAnsiTheme="majorBidi" w:cstheme="majorBidi"/>
        </w:rPr>
      </w:pPr>
      <w:hyperlink r:id="rId11" w:history="1">
        <w:r w:rsidR="00F74322" w:rsidRPr="00464E69">
          <w:rPr>
            <w:rStyle w:val="Hyperlink"/>
            <w:rFonts w:asciiTheme="majorBidi" w:hAnsiTheme="majorBidi" w:cstheme="majorBidi"/>
          </w:rPr>
          <w:t>fauzul.hanif@ums.ac.id</w:t>
        </w:r>
      </w:hyperlink>
    </w:p>
    <w:p w:rsidR="00663EF8" w:rsidRPr="00DA5C30" w:rsidRDefault="00663EF8" w:rsidP="008806A9">
      <w:pPr>
        <w:spacing w:after="0"/>
        <w:jc w:val="center"/>
        <w:rPr>
          <w:rFonts w:asciiTheme="majorBidi" w:hAnsiTheme="majorBidi" w:cstheme="majorBidi"/>
        </w:rPr>
      </w:pPr>
    </w:p>
    <w:p w:rsidR="00A97F09" w:rsidRPr="00DA5C30" w:rsidRDefault="00A97F09" w:rsidP="008806A9">
      <w:pPr>
        <w:spacing w:after="0"/>
        <w:jc w:val="center"/>
        <w:rPr>
          <w:rFonts w:asciiTheme="majorBidi" w:hAnsiTheme="majorBidi" w:cstheme="majorBidi"/>
          <w:b/>
          <w:bCs/>
          <w:lang w:val="id-ID"/>
        </w:rPr>
      </w:pPr>
      <w:r w:rsidRPr="00DA5C30">
        <w:rPr>
          <w:rFonts w:asciiTheme="majorBidi" w:hAnsiTheme="majorBidi" w:cstheme="majorBidi"/>
          <w:b/>
          <w:bCs/>
        </w:rPr>
        <w:t>ABSTRACT:</w:t>
      </w:r>
    </w:p>
    <w:p w:rsidR="0061593B" w:rsidRPr="00DA5C30" w:rsidRDefault="0061593B" w:rsidP="00083E09">
      <w:pPr>
        <w:pBdr>
          <w:top w:val="single" w:sz="6" w:space="1" w:color="auto"/>
          <w:bottom w:val="single" w:sz="6" w:space="1" w:color="auto"/>
        </w:pBdr>
        <w:spacing w:after="0"/>
        <w:jc w:val="both"/>
        <w:rPr>
          <w:rStyle w:val="tlid-translation"/>
          <w:rFonts w:asciiTheme="majorBidi" w:hAnsiTheme="majorBidi" w:cstheme="majorBidi"/>
          <w:lang w:val="id-ID"/>
        </w:rPr>
      </w:pPr>
      <w:r w:rsidRPr="00DA5C30">
        <w:rPr>
          <w:rStyle w:val="tlid-translation"/>
          <w:rFonts w:asciiTheme="majorBidi" w:hAnsiTheme="majorBidi" w:cstheme="majorBidi"/>
        </w:rPr>
        <w:t xml:space="preserve">This </w:t>
      </w:r>
      <w:r w:rsidR="00F74322">
        <w:rPr>
          <w:rStyle w:val="tlid-translation"/>
          <w:rFonts w:asciiTheme="majorBidi" w:hAnsiTheme="majorBidi" w:cstheme="majorBidi"/>
        </w:rPr>
        <w:t>research</w:t>
      </w:r>
      <w:r w:rsidRPr="00DA5C30">
        <w:rPr>
          <w:rStyle w:val="tlid-translation"/>
          <w:rFonts w:asciiTheme="majorBidi" w:hAnsiTheme="majorBidi" w:cstheme="majorBidi"/>
        </w:rPr>
        <w:t xml:space="preserve"> aims to look at the influence of Domestic Direct Investment (DDI) to Economic Growth in Indonesia (GDP) with Cap</w:t>
      </w:r>
      <w:r w:rsidR="00F74322">
        <w:rPr>
          <w:rStyle w:val="tlid-translation"/>
          <w:rFonts w:asciiTheme="majorBidi" w:hAnsiTheme="majorBidi" w:cstheme="majorBidi"/>
        </w:rPr>
        <w:t xml:space="preserve">ital </w:t>
      </w:r>
      <w:r w:rsidRPr="00DA5C30">
        <w:rPr>
          <w:rStyle w:val="tlid-translation"/>
          <w:rFonts w:asciiTheme="majorBidi" w:hAnsiTheme="majorBidi" w:cstheme="majorBidi"/>
        </w:rPr>
        <w:t>Ex</w:t>
      </w:r>
      <w:r w:rsidR="00F74322">
        <w:rPr>
          <w:rStyle w:val="tlid-translation"/>
          <w:rFonts w:asciiTheme="majorBidi" w:hAnsiTheme="majorBidi" w:cstheme="majorBidi"/>
        </w:rPr>
        <w:t>penditures</w:t>
      </w:r>
      <w:r w:rsidRPr="00DA5C30">
        <w:rPr>
          <w:rStyle w:val="tlid-translation"/>
          <w:rFonts w:asciiTheme="majorBidi" w:hAnsiTheme="majorBidi" w:cstheme="majorBidi"/>
        </w:rPr>
        <w:t xml:space="preserve"> as moderating variable in the hope proved to strengthen connections dependent variable on the dependent variable. </w:t>
      </w:r>
      <w:r w:rsidR="00F74322">
        <w:rPr>
          <w:rStyle w:val="tlid-translation"/>
          <w:rFonts w:asciiTheme="majorBidi" w:hAnsiTheme="majorBidi" w:cstheme="majorBidi"/>
        </w:rPr>
        <w:t>We used</w:t>
      </w:r>
      <w:r w:rsidRPr="00DA5C30">
        <w:rPr>
          <w:rStyle w:val="tlid-translation"/>
          <w:rFonts w:asciiTheme="majorBidi" w:hAnsiTheme="majorBidi" w:cstheme="majorBidi"/>
        </w:rPr>
        <w:t xml:space="preserve"> data panel with 9 years of observation (2010-2018) and 30 provinces in Indonesia, based on purposive sampling method. This </w:t>
      </w:r>
      <w:r w:rsidR="00956079">
        <w:rPr>
          <w:rStyle w:val="tlid-translation"/>
          <w:rFonts w:asciiTheme="majorBidi" w:hAnsiTheme="majorBidi" w:cstheme="majorBidi"/>
        </w:rPr>
        <w:t>research used</w:t>
      </w:r>
      <w:r w:rsidRPr="00DA5C30">
        <w:rPr>
          <w:rStyle w:val="tlid-translation"/>
          <w:rFonts w:asciiTheme="majorBidi" w:hAnsiTheme="majorBidi" w:cstheme="majorBidi"/>
        </w:rPr>
        <w:t xml:space="preserve"> secondary data and analyzed using MRA (Moderated Regression Analysis). The research proves that, Indonesia is a developing country with good economic </w:t>
      </w:r>
      <w:proofErr w:type="gramStart"/>
      <w:r w:rsidRPr="00DA5C30">
        <w:rPr>
          <w:rStyle w:val="tlid-translation"/>
          <w:rFonts w:asciiTheme="majorBidi" w:hAnsiTheme="majorBidi" w:cstheme="majorBidi"/>
        </w:rPr>
        <w:t>growth,</w:t>
      </w:r>
      <w:proofErr w:type="gramEnd"/>
      <w:r w:rsidRPr="00DA5C30">
        <w:rPr>
          <w:rStyle w:val="tlid-translation"/>
          <w:rFonts w:asciiTheme="majorBidi" w:hAnsiTheme="majorBidi" w:cstheme="majorBidi"/>
        </w:rPr>
        <w:t xml:space="preserve"> and in the last two years of economic growth in Indonesia has been consistent in achieving economic growth above 5% and can be said to be in a state of stedy</w:t>
      </w:r>
      <w:r w:rsidR="00083E09">
        <w:rPr>
          <w:rStyle w:val="tlid-translation"/>
          <w:rFonts w:asciiTheme="majorBidi" w:hAnsiTheme="majorBidi" w:cstheme="majorBidi"/>
        </w:rPr>
        <w:t xml:space="preserve"> </w:t>
      </w:r>
      <w:r w:rsidR="00083E09" w:rsidRPr="00DA5C30">
        <w:rPr>
          <w:rStyle w:val="tlid-translation"/>
          <w:rFonts w:asciiTheme="majorBidi" w:hAnsiTheme="majorBidi" w:cstheme="majorBidi"/>
        </w:rPr>
        <w:t>growth</w:t>
      </w:r>
      <w:r w:rsidRPr="00DA5C30">
        <w:rPr>
          <w:rStyle w:val="tlid-translation"/>
          <w:rFonts w:asciiTheme="majorBidi" w:hAnsiTheme="majorBidi" w:cstheme="majorBidi"/>
        </w:rPr>
        <w:t>. There are many factors that can affect the growth of Indonesia's economy, one of which is an investment in the country. In this study, DDI actually proven negative effect on economic growth in Indonesia, it was because of them is worth the investment in the country is still low when compared with foreign investment and investment out of the country, and greater fluctuations in value realization of these investments annually. Moderate capital expenditure has proven to strengthen and change the direction of the relationship between the DDI to the GDP, due to the realization that capital spending is focused in the development of infrastructure and other infrastructures are expected to increase investment interest received in Indonesia.</w:t>
      </w:r>
    </w:p>
    <w:p w:rsidR="00A97F09" w:rsidRPr="00DA5C30" w:rsidRDefault="00A97F09" w:rsidP="00D44D27">
      <w:pPr>
        <w:spacing w:after="0"/>
        <w:jc w:val="both"/>
        <w:rPr>
          <w:rFonts w:asciiTheme="majorBidi" w:hAnsiTheme="majorBidi" w:cstheme="majorBidi"/>
          <w:lang w:val="id-ID"/>
        </w:rPr>
      </w:pPr>
      <w:r w:rsidRPr="00DA5C30">
        <w:rPr>
          <w:rFonts w:asciiTheme="majorBidi" w:hAnsiTheme="majorBidi" w:cstheme="majorBidi"/>
          <w:b/>
          <w:bCs/>
          <w:i/>
          <w:iCs/>
        </w:rPr>
        <w:t>Keywords</w:t>
      </w:r>
      <w:r w:rsidRPr="00DA5C30">
        <w:rPr>
          <w:rFonts w:asciiTheme="majorBidi" w:hAnsiTheme="majorBidi" w:cstheme="majorBidi"/>
          <w:b/>
          <w:bCs/>
        </w:rPr>
        <w:t xml:space="preserve">: </w:t>
      </w:r>
      <w:r w:rsidR="00D44D27">
        <w:rPr>
          <w:rFonts w:asciiTheme="majorBidi" w:hAnsiTheme="majorBidi" w:cstheme="majorBidi"/>
          <w:lang w:val="id-ID"/>
        </w:rPr>
        <w:t>DDI, MRA, Stedy Growth.</w:t>
      </w:r>
    </w:p>
    <w:p w:rsidR="00F7181C" w:rsidRPr="00DA5C30" w:rsidRDefault="00F7181C" w:rsidP="008806A9">
      <w:pPr>
        <w:spacing w:after="0"/>
        <w:jc w:val="both"/>
        <w:rPr>
          <w:rFonts w:asciiTheme="majorBidi" w:hAnsiTheme="majorBidi" w:cstheme="majorBidi"/>
          <w:lang w:val="id-ID"/>
        </w:rPr>
      </w:pPr>
    </w:p>
    <w:p w:rsidR="00F7181C" w:rsidRPr="00DA5C30" w:rsidRDefault="00F7181C" w:rsidP="008806A9">
      <w:pPr>
        <w:spacing w:after="0"/>
        <w:jc w:val="both"/>
        <w:rPr>
          <w:rFonts w:asciiTheme="majorBidi" w:hAnsiTheme="majorBidi" w:cstheme="majorBidi"/>
          <w:b/>
          <w:bCs/>
          <w:lang w:val="id-ID"/>
        </w:rPr>
      </w:pPr>
      <w:r w:rsidRPr="00DA5C30">
        <w:rPr>
          <w:rFonts w:asciiTheme="majorBidi" w:hAnsiTheme="majorBidi" w:cstheme="majorBidi"/>
          <w:b/>
          <w:bCs/>
          <w:lang w:val="id-ID"/>
        </w:rPr>
        <w:t>PRELIMINARY</w:t>
      </w:r>
    </w:p>
    <w:p w:rsidR="0061593B" w:rsidRPr="00B46123" w:rsidRDefault="00B46123" w:rsidP="00784F29">
      <w:pPr>
        <w:pStyle w:val="ListParagraph"/>
        <w:spacing w:after="0"/>
        <w:ind w:left="0" w:firstLine="360"/>
        <w:jc w:val="both"/>
        <w:rPr>
          <w:rStyle w:val="tlid-translation"/>
          <w:rFonts w:asciiTheme="majorBidi" w:hAnsiTheme="majorBidi" w:cstheme="majorBidi"/>
        </w:rPr>
      </w:pPr>
      <w:r w:rsidRPr="004214E8">
        <w:rPr>
          <w:rStyle w:val="tlid-translation"/>
          <w:rFonts w:asciiTheme="majorBidi" w:hAnsiTheme="majorBidi" w:cstheme="majorBidi"/>
          <w:lang w:val="id-ID"/>
        </w:rPr>
        <w:t>Economic growth is the key policy issues for economic research (Thurik, Wennekers, 1999: 27). Sundrum (1986: 40) states, during the first fifteen years after independence, Indonesia's growth perfor</w:t>
      </w:r>
      <w:r w:rsidR="00784F29">
        <w:rPr>
          <w:rStyle w:val="tlid-translation"/>
          <w:rFonts w:asciiTheme="majorBidi" w:hAnsiTheme="majorBidi" w:cstheme="majorBidi"/>
          <w:lang w:val="id-ID"/>
        </w:rPr>
        <w:t>mance was considered very bleak</w:t>
      </w:r>
      <w:r w:rsidR="00784F29">
        <w:rPr>
          <w:rStyle w:val="tlid-translation"/>
          <w:rFonts w:asciiTheme="majorBidi" w:hAnsiTheme="majorBidi" w:cstheme="majorBidi"/>
        </w:rPr>
        <w:t>. Indonesia</w:t>
      </w:r>
      <w:r w:rsidRPr="004214E8">
        <w:rPr>
          <w:rStyle w:val="tlid-translation"/>
          <w:rFonts w:asciiTheme="majorBidi" w:hAnsiTheme="majorBidi" w:cstheme="majorBidi"/>
          <w:lang w:val="id-ID"/>
        </w:rPr>
        <w:t xml:space="preserve"> was described as 'chronic drop-out' of world growth.</w:t>
      </w:r>
      <w:r w:rsidR="004E58C4">
        <w:rPr>
          <w:rStyle w:val="tlid-translation"/>
          <w:rFonts w:asciiTheme="majorBidi" w:hAnsiTheme="majorBidi" w:cstheme="majorBidi"/>
        </w:rPr>
        <w:t xml:space="preserve"> </w:t>
      </w:r>
      <w:r w:rsidR="00BD1C88">
        <w:rPr>
          <w:rStyle w:val="tlid-translation"/>
          <w:rFonts w:asciiTheme="majorBidi" w:hAnsiTheme="majorBidi" w:cstheme="majorBidi"/>
        </w:rPr>
        <w:t>Based on the data (</w:t>
      </w:r>
      <w:r w:rsidR="004E58C4">
        <w:rPr>
          <w:rStyle w:val="tlid-translation"/>
          <w:rFonts w:asciiTheme="majorBidi" w:hAnsiTheme="majorBidi" w:cstheme="majorBidi"/>
        </w:rPr>
        <w:t>BPS</w:t>
      </w:r>
      <w:r w:rsidR="000D3235">
        <w:rPr>
          <w:rStyle w:val="tlid-translation"/>
          <w:rFonts w:asciiTheme="majorBidi" w:hAnsiTheme="majorBidi" w:cstheme="majorBidi"/>
        </w:rPr>
        <w:t xml:space="preserve">, 2019), </w:t>
      </w:r>
      <w:r w:rsidR="00BD1C88">
        <w:rPr>
          <w:rStyle w:val="tlid-translation"/>
          <w:rFonts w:asciiTheme="majorBidi" w:hAnsiTheme="majorBidi" w:cstheme="majorBidi"/>
        </w:rPr>
        <w:t>Indonesia's economic growth in quarter-I 2019 compared with first-quarter 2018 (yoy) grew 5.07% increase compared to the previous achievements which stood at 5.06%, where the growth was supported by all business sectors such as services, information, transport, trade and so on, in terms of the production of the highest growth by business sector services Company amounted to 10.36%. Gross Domestic Product (GDP) at current prices price is reached Rp.3782</w:t>
      </w:r>
      <w:proofErr w:type="gramStart"/>
      <w:r w:rsidR="00BD1C88">
        <w:rPr>
          <w:rStyle w:val="tlid-translation"/>
          <w:rFonts w:asciiTheme="majorBidi" w:hAnsiTheme="majorBidi" w:cstheme="majorBidi"/>
        </w:rPr>
        <w:t>,4</w:t>
      </w:r>
      <w:proofErr w:type="gramEnd"/>
      <w:r w:rsidR="00BD1C88">
        <w:rPr>
          <w:rStyle w:val="tlid-translation"/>
          <w:rFonts w:asciiTheme="majorBidi" w:hAnsiTheme="majorBidi" w:cstheme="majorBidi"/>
        </w:rPr>
        <w:t xml:space="preserve"> trillion at constant prices reached Rp.2650 trillion. Indonesia as a developing country basically there during the growth and development both in terms of infrastructure, education, health, and others included in the economic sector.</w:t>
      </w:r>
    </w:p>
    <w:p w:rsidR="00D70106" w:rsidRPr="00DA5C30" w:rsidRDefault="00BD1C88" w:rsidP="008806A9">
      <w:pPr>
        <w:pStyle w:val="ListParagraph"/>
        <w:spacing w:after="0"/>
        <w:ind w:left="0"/>
        <w:jc w:val="center"/>
        <w:rPr>
          <w:rFonts w:asciiTheme="majorBidi" w:hAnsiTheme="majorBidi" w:cstheme="majorBidi"/>
          <w:lang w:val="id-ID"/>
        </w:rPr>
      </w:pPr>
      <w:r>
        <w:rPr>
          <w:rFonts w:asciiTheme="majorBidi" w:hAnsiTheme="majorBidi" w:cstheme="majorBidi"/>
          <w:noProof/>
        </w:rPr>
        <w:lastRenderedPageBreak/>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0106" w:rsidRPr="00DA5C30" w:rsidRDefault="00D70106" w:rsidP="004B1FF7">
      <w:pPr>
        <w:pStyle w:val="ListParagraph"/>
        <w:spacing w:after="0"/>
        <w:ind w:left="709"/>
        <w:rPr>
          <w:rFonts w:asciiTheme="majorBidi" w:hAnsiTheme="majorBidi" w:cstheme="majorBidi"/>
          <w:lang w:val="id-ID"/>
        </w:rPr>
      </w:pPr>
      <w:r w:rsidRPr="00DA5C30">
        <w:rPr>
          <w:rFonts w:asciiTheme="majorBidi" w:hAnsiTheme="majorBidi" w:cstheme="majorBidi"/>
        </w:rPr>
        <w:t>Source: BPS.go.id, processed</w:t>
      </w:r>
    </w:p>
    <w:p w:rsidR="00D70106" w:rsidRPr="00DA5C30" w:rsidRDefault="009F5F2D" w:rsidP="008806A9">
      <w:pPr>
        <w:pStyle w:val="ListParagraph"/>
        <w:spacing w:after="0"/>
        <w:ind w:left="0"/>
        <w:jc w:val="center"/>
        <w:rPr>
          <w:rFonts w:asciiTheme="majorBidi" w:hAnsiTheme="majorBidi" w:cstheme="majorBidi"/>
          <w:b/>
          <w:bCs/>
        </w:rPr>
      </w:pPr>
      <w:r>
        <w:rPr>
          <w:rFonts w:asciiTheme="majorBidi" w:hAnsiTheme="majorBidi" w:cstheme="majorBidi"/>
          <w:b/>
          <w:bCs/>
          <w:lang w:val="id-ID"/>
        </w:rPr>
        <w:t>Picture 1</w:t>
      </w:r>
    </w:p>
    <w:p w:rsidR="00D70106" w:rsidRPr="00DA5C30" w:rsidRDefault="00D70106" w:rsidP="008806A9">
      <w:pPr>
        <w:pStyle w:val="ListParagraph"/>
        <w:spacing w:after="0"/>
        <w:ind w:left="0"/>
        <w:jc w:val="center"/>
        <w:rPr>
          <w:rFonts w:asciiTheme="majorBidi" w:hAnsiTheme="majorBidi" w:cstheme="majorBidi"/>
          <w:b/>
          <w:bCs/>
          <w:lang w:val="id-ID"/>
        </w:rPr>
      </w:pPr>
      <w:r w:rsidRPr="00DA5C30">
        <w:rPr>
          <w:rStyle w:val="shorttext"/>
          <w:rFonts w:asciiTheme="majorBidi" w:hAnsiTheme="majorBidi" w:cstheme="majorBidi"/>
          <w:b/>
          <w:bCs/>
        </w:rPr>
        <w:t>Indonesia's Economic Growth through GDP</w:t>
      </w:r>
    </w:p>
    <w:p w:rsidR="00C23CEE" w:rsidRPr="006C3585" w:rsidRDefault="0061593B" w:rsidP="00343EC2">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lang w:val="id-ID"/>
        </w:rPr>
        <w:t>Increased economic growth is characterized by an increase in real national income and reflect the increased purchasing power, consumption, production to meet consumption needs that improve people's living standards (Jaeni.dkk, 2016: 693). Increase production activities to meet the needs of the community, becoming one of the characteristics of economic growth, economic growth is explained by Harrod Domar revealed that the conditions necessary to ensure that every year a country's ability to generate will continue to rise is the capital formation that is good for realize steady economic growth, or is said to be in a state of growth stedy growth (Sukirno, 2015: 256).</w:t>
      </w:r>
    </w:p>
    <w:p w:rsidR="0061593B" w:rsidRPr="00DA5C30" w:rsidRDefault="0061593B" w:rsidP="009C4CE4">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lang w:val="id-ID"/>
        </w:rPr>
        <w:t>Capital requirements of each country not only be met from the government budget obtained from national income, although Indonesia itself often experience the actual budget deficit could hamper economic growth. Therefore, other sources that support the capital requirements including the private sector that can be realized in the form of investment, both private investment domestic (DDI) and or foreign private investment (FDI) should continue to be encouraged by the government, especially Indonesia, to mengisis gap of capital that happened (Rizky, et al., 2016: 9).</w:t>
      </w:r>
    </w:p>
    <w:p w:rsidR="00C23CEE" w:rsidRDefault="0061593B" w:rsidP="00C41DF4">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Both types of investment mentioned above, as a whole is growing from year to year. In the realization of the investment reported by the news website, the hard work of the government in encouraging foreign investment and domestic sector got good results. Throughout the year 2018 realized investment grew 4.1% to Rp.721</w:t>
      </w:r>
      <w:proofErr w:type="gramStart"/>
      <w:r w:rsidRPr="00DA5C30">
        <w:rPr>
          <w:rStyle w:val="tlid-translation"/>
          <w:rFonts w:asciiTheme="majorBidi" w:hAnsiTheme="majorBidi" w:cstheme="majorBidi"/>
        </w:rPr>
        <w:t>,3</w:t>
      </w:r>
      <w:proofErr w:type="gramEnd"/>
      <w:r w:rsidRPr="00DA5C30">
        <w:rPr>
          <w:rStyle w:val="tlid-translation"/>
          <w:rFonts w:asciiTheme="majorBidi" w:hAnsiTheme="majorBidi" w:cstheme="majorBidi"/>
        </w:rPr>
        <w:t xml:space="preserve"> trillion from the previous year amounted to only Rp.678,8 trillion, although this amount only reached 94.3% target, amounting to Rp.765 trillion. In detail DDI grew by 25.3% to Rp. 328.6 billion from the previous year, the number reached 114% of the target, amounting to Rp.287 trillion. While FDI declined by 8.8% to Rp 392.7 trillion from the previous year and only touched the figure of 82.35 from Rp 477.4 trillion targeted (Katadata.co.id: January 2019).</w:t>
      </w:r>
    </w:p>
    <w:p w:rsidR="009C4CE4" w:rsidRDefault="002C45AD" w:rsidP="002C45AD">
      <w:pPr>
        <w:spacing w:after="0"/>
        <w:ind w:firstLine="567"/>
        <w:jc w:val="both"/>
        <w:rPr>
          <w:rStyle w:val="tlid-translation"/>
          <w:rFonts w:asciiTheme="majorBidi" w:hAnsiTheme="majorBidi" w:cstheme="majorBidi"/>
          <w:lang w:val="id-ID"/>
        </w:rPr>
      </w:pPr>
      <w:r>
        <w:rPr>
          <w:rStyle w:val="tlid-translation"/>
          <w:rFonts w:asciiTheme="majorBidi" w:hAnsiTheme="majorBidi" w:cstheme="majorBidi"/>
          <w:i/>
          <w:iCs/>
          <w:lang w:val="id-ID"/>
        </w:rPr>
        <w:t>Domestic Direct Investment</w:t>
      </w:r>
      <w:r w:rsidR="006358B0" w:rsidRPr="009C4CE4">
        <w:rPr>
          <w:rStyle w:val="tlid-translation"/>
          <w:rFonts w:asciiTheme="majorBidi" w:hAnsiTheme="majorBidi" w:cstheme="majorBidi"/>
          <w:lang w:val="id-ID"/>
        </w:rPr>
        <w:t>(DDI), otherwise known Domestic Investment (DCI) has an important role in supporting economic growth in Indonesia alone. The investment objectives stated in Law No. 25 Year 2007 Article 3, paragraph (2) states that the implementation of investment among others; increase national economic growth; create jobs; promote sustainable economic development; improve the competitiveness of national business world; increase the capacity and capability of national technology; encourage the development of community economy; The potential economic processes into real economic power; and improve social welfare.</w:t>
      </w:r>
    </w:p>
    <w:p w:rsidR="009C4CE4" w:rsidRDefault="0061593B" w:rsidP="009D2E03">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 xml:space="preserve">But keep in mind that the investment climate in Indonesia does not always work well. This can be demonstrated by the emergence of various cases of violations of investment in Indonesia that are hindrances or obstacles to benefit from these investments. Some cases including, Google, which is defined as business entities (BUT), but refuses to pay taxes since 2011 to the detriment of the state trillions of rupiah </w:t>
      </w:r>
      <w:r w:rsidRPr="00DA5C30">
        <w:rPr>
          <w:rStyle w:val="tlid-translation"/>
          <w:rFonts w:asciiTheme="majorBidi" w:hAnsiTheme="majorBidi" w:cstheme="majorBidi"/>
        </w:rPr>
        <w:lastRenderedPageBreak/>
        <w:t xml:space="preserve">(www.cnnindonesia.com). Freeport cases mentioned have tax evasion through the inclusion of heavy equipment through special channels and the lack of stock ownership by Indonesian Freeport Indonesia is very detrimental itself as the owner of the resource Freeport. (Www.republika.co.id). </w:t>
      </w:r>
      <w:proofErr w:type="gramStart"/>
      <w:r w:rsidRPr="00DA5C30">
        <w:rPr>
          <w:rStyle w:val="tlid-translation"/>
          <w:rFonts w:asciiTheme="majorBidi" w:hAnsiTheme="majorBidi" w:cstheme="majorBidi"/>
        </w:rPr>
        <w:t>Another</w:t>
      </w:r>
      <w:proofErr w:type="gramEnd"/>
      <w:r w:rsidRPr="00DA5C30">
        <w:rPr>
          <w:rStyle w:val="tlid-translation"/>
          <w:rFonts w:asciiTheme="majorBidi" w:hAnsiTheme="majorBidi" w:cstheme="majorBidi"/>
        </w:rPr>
        <w:t xml:space="preserve"> case noted that as of March 2016 there were about 2.</w:t>
      </w:r>
      <w:hyperlink r:id="rId13" w:history="1">
        <w:r w:rsidRPr="00DA5C30">
          <w:rPr>
            <w:rStyle w:val="Hyperlink"/>
            <w:rFonts w:asciiTheme="majorBidi" w:hAnsiTheme="majorBidi" w:cstheme="majorBidi"/>
          </w:rPr>
          <w:t>www.detikfinance.com</w:t>
        </w:r>
      </w:hyperlink>
      <w:r w:rsidRPr="00DA5C30">
        <w:rPr>
          <w:rStyle w:val="tlid-translation"/>
          <w:rFonts w:asciiTheme="majorBidi" w:hAnsiTheme="majorBidi" w:cstheme="majorBidi"/>
        </w:rPr>
        <w:t>).</w:t>
      </w:r>
    </w:p>
    <w:p w:rsidR="00784F29" w:rsidRDefault="00784F29" w:rsidP="009D2E03">
      <w:pPr>
        <w:spacing w:after="0"/>
        <w:ind w:firstLine="567"/>
        <w:jc w:val="both"/>
        <w:rPr>
          <w:rStyle w:val="tlid-translation"/>
          <w:rFonts w:asciiTheme="majorBidi" w:hAnsiTheme="majorBidi" w:cstheme="majorBidi"/>
        </w:rPr>
      </w:pPr>
      <w:r w:rsidRPr="00784F29">
        <w:rPr>
          <w:rStyle w:val="tlid-translation"/>
          <w:rFonts w:asciiTheme="majorBidi" w:hAnsiTheme="majorBidi" w:cstheme="majorBidi"/>
          <w:lang w:val="id-ID"/>
        </w:rPr>
        <w:t>Another case related to the removal of PT Semen Indonesia's operational permit in Rembang, Central Java, due to a case related to the EIA of establishing a factory with local residents (www.pemeriksapajak.com). Non-compliance of investors in the submission of the Investment Obligation Report (LKPM) which must be reported periodically but which ultimately results in the cancellation of the cancellation of thousands of Approval or Principle License (SP / IP) (</w:t>
      </w:r>
      <w:hyperlink r:id="rId14" w:history="1">
        <w:r w:rsidRPr="00F4395D">
          <w:rPr>
            <w:rStyle w:val="Hyperlink"/>
            <w:rFonts w:asciiTheme="majorBidi" w:hAnsiTheme="majorBidi" w:cstheme="majorBidi"/>
            <w:lang w:val="id-ID"/>
          </w:rPr>
          <w:t>www.liputan6.com</w:t>
        </w:r>
      </w:hyperlink>
      <w:r w:rsidRPr="00784F29">
        <w:rPr>
          <w:rStyle w:val="tlid-translation"/>
          <w:rFonts w:asciiTheme="majorBidi" w:hAnsiTheme="majorBidi" w:cstheme="majorBidi"/>
          <w:lang w:val="id-ID"/>
        </w:rPr>
        <w:t>).</w:t>
      </w:r>
    </w:p>
    <w:p w:rsidR="009C4CE4" w:rsidRDefault="0061593B" w:rsidP="009D2E03">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Through the positive and negative impacts of this investment, Indonesia needs to maintain its economic conditions so that the investment climate remains stable. The financial condition of Indonesia established urgently needed to support the investment climate so as to keep well and are likely to continue to increase, so will have a positive impact on economic growth in Indonesia alone, this can be done by analyzing the formation of the state budget that is effective, so that state spending is not only spent in one period without as the country's consumption without profit or not worth the investment. State expenditure that can bring long-term benefits including the capital expenditure, where expenditure is allocated for capital expenditures; building infrastructure,</w:t>
      </w:r>
    </w:p>
    <w:p w:rsidR="009C4CE4" w:rsidRDefault="0061593B" w:rsidP="009C4CE4">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Capital expenditures in Indonesia decreased and increased from year to year are quite volatile. Data is accessed from (www.kemenkeu.go.id) on the financial statements of the central government (LKPP) illustrates the Indonesian state capital outlay every year, here are the data capex in Indonesia:</w:t>
      </w:r>
    </w:p>
    <w:p w:rsidR="00BF76D1" w:rsidRPr="009C4CE4" w:rsidRDefault="00BF76D1" w:rsidP="009C4CE4">
      <w:pPr>
        <w:spacing w:after="0"/>
        <w:jc w:val="center"/>
        <w:rPr>
          <w:rFonts w:asciiTheme="majorBidi" w:hAnsiTheme="majorBidi" w:cstheme="majorBidi"/>
          <w:lang w:val="id-ID"/>
        </w:rPr>
      </w:pPr>
      <w:r w:rsidRPr="00DA5C30">
        <w:rPr>
          <w:rFonts w:asciiTheme="majorBidi" w:eastAsia="Times New Roman" w:hAnsiTheme="majorBidi" w:cstheme="majorBidi"/>
          <w:noProof/>
        </w:rPr>
        <w:drawing>
          <wp:inline distT="0" distB="0" distL="0" distR="0">
            <wp:extent cx="3733800" cy="1817771"/>
            <wp:effectExtent l="19050" t="0" r="0" b="0"/>
            <wp:docPr id="2" name="Picture 1" descr="C:\Users\user\Documents\belanja mo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elanja modal.PNG"/>
                    <pic:cNvPicPr>
                      <a:picLocks noChangeAspect="1" noChangeArrowheads="1"/>
                    </pic:cNvPicPr>
                  </pic:nvPicPr>
                  <pic:blipFill>
                    <a:blip r:embed="rId15"/>
                    <a:srcRect/>
                    <a:stretch>
                      <a:fillRect/>
                    </a:stretch>
                  </pic:blipFill>
                  <pic:spPr bwMode="auto">
                    <a:xfrm>
                      <a:off x="0" y="0"/>
                      <a:ext cx="3733800" cy="1817771"/>
                    </a:xfrm>
                    <a:prstGeom prst="rect">
                      <a:avLst/>
                    </a:prstGeom>
                    <a:noFill/>
                    <a:ln w="9525">
                      <a:noFill/>
                      <a:miter lim="800000"/>
                      <a:headEnd/>
                      <a:tailEnd/>
                    </a:ln>
                  </pic:spPr>
                </pic:pic>
              </a:graphicData>
            </a:graphic>
          </wp:inline>
        </w:drawing>
      </w:r>
    </w:p>
    <w:p w:rsidR="00BF76D1" w:rsidRPr="00DA5C30" w:rsidRDefault="00BF76D1" w:rsidP="008806A9">
      <w:pPr>
        <w:spacing w:after="0"/>
        <w:ind w:left="2268"/>
        <w:rPr>
          <w:rStyle w:val="shorttext"/>
          <w:rFonts w:asciiTheme="majorBidi" w:hAnsiTheme="majorBidi" w:cstheme="majorBidi"/>
          <w:lang w:val="id-ID"/>
        </w:rPr>
      </w:pPr>
      <w:r w:rsidRPr="00DA5C30">
        <w:rPr>
          <w:rStyle w:val="shorttext"/>
          <w:rFonts w:asciiTheme="majorBidi" w:hAnsiTheme="majorBidi" w:cstheme="majorBidi"/>
          <w:lang w:val="id-ID"/>
        </w:rPr>
        <w:t>Source: www.Kemenkeu.go.id.</w:t>
      </w:r>
    </w:p>
    <w:p w:rsidR="00BF76D1" w:rsidRPr="00DA5C30" w:rsidRDefault="009F5F2D" w:rsidP="008806A9">
      <w:pPr>
        <w:spacing w:after="0"/>
        <w:jc w:val="center"/>
        <w:rPr>
          <w:rStyle w:val="shorttext"/>
          <w:rFonts w:asciiTheme="majorBidi" w:hAnsiTheme="majorBidi" w:cstheme="majorBidi"/>
          <w:b/>
          <w:bCs/>
          <w:lang w:val="id-ID"/>
        </w:rPr>
      </w:pPr>
      <w:r>
        <w:rPr>
          <w:rStyle w:val="shorttext"/>
          <w:rFonts w:asciiTheme="majorBidi" w:hAnsiTheme="majorBidi" w:cstheme="majorBidi"/>
          <w:b/>
          <w:bCs/>
          <w:lang w:val="id-ID"/>
        </w:rPr>
        <w:t>Figure 2</w:t>
      </w:r>
    </w:p>
    <w:p w:rsidR="00BF76D1" w:rsidRPr="00DA5C30" w:rsidRDefault="00BF76D1" w:rsidP="008806A9">
      <w:pPr>
        <w:spacing w:after="0"/>
        <w:jc w:val="center"/>
        <w:rPr>
          <w:rStyle w:val="shorttext"/>
          <w:rFonts w:asciiTheme="majorBidi" w:hAnsiTheme="majorBidi" w:cstheme="majorBidi"/>
          <w:b/>
          <w:bCs/>
          <w:lang w:val="id-ID"/>
        </w:rPr>
      </w:pPr>
      <w:r w:rsidRPr="00DA5C30">
        <w:rPr>
          <w:rStyle w:val="shorttext"/>
          <w:rFonts w:asciiTheme="majorBidi" w:hAnsiTheme="majorBidi" w:cstheme="majorBidi"/>
          <w:b/>
          <w:bCs/>
        </w:rPr>
        <w:t>Graph of Central Government Capital Expenditures</w:t>
      </w:r>
    </w:p>
    <w:p w:rsidR="00E30FBF" w:rsidRDefault="0061593B" w:rsidP="00F97981">
      <w:pPr>
        <w:spacing w:after="0"/>
        <w:ind w:firstLine="567"/>
        <w:jc w:val="both"/>
        <w:rPr>
          <w:rFonts w:asciiTheme="majorBidi" w:hAnsiTheme="majorBidi" w:cstheme="majorBidi"/>
          <w:b/>
          <w:bCs/>
          <w:lang w:val="id-ID"/>
        </w:rPr>
      </w:pPr>
      <w:r w:rsidRPr="00DA5C30">
        <w:rPr>
          <w:rStyle w:val="tlid-translation"/>
          <w:rFonts w:asciiTheme="majorBidi" w:hAnsiTheme="majorBidi" w:cstheme="majorBidi"/>
        </w:rPr>
        <w:t xml:space="preserve">As one of the factors driving investments in Indonesia, a decrease and an increase in capital expenditure, a significant portion of each year, also indicated affect investment relations </w:t>
      </w:r>
      <w:r w:rsidR="00F97981">
        <w:rPr>
          <w:rStyle w:val="tlid-translation"/>
          <w:rFonts w:asciiTheme="majorBidi" w:hAnsiTheme="majorBidi" w:cstheme="majorBidi"/>
        </w:rPr>
        <w:t>toward</w:t>
      </w:r>
      <w:r w:rsidRPr="00DA5C30">
        <w:rPr>
          <w:rStyle w:val="tlid-translation"/>
          <w:rFonts w:asciiTheme="majorBidi" w:hAnsiTheme="majorBidi" w:cstheme="majorBidi"/>
        </w:rPr>
        <w:t xml:space="preserve"> Indonesia's economic growth. Therefore, the government must determine the exact proportion of capital expenditure so that it can have a positive influence on economic growth in Indonesia.</w:t>
      </w:r>
    </w:p>
    <w:p w:rsidR="00E03C51" w:rsidRPr="00DA5C30" w:rsidRDefault="00E03C51" w:rsidP="00E03C51">
      <w:pPr>
        <w:spacing w:after="0"/>
        <w:ind w:firstLine="567"/>
        <w:jc w:val="both"/>
        <w:rPr>
          <w:rFonts w:asciiTheme="majorBidi" w:hAnsiTheme="majorBidi" w:cstheme="majorBidi"/>
          <w:b/>
          <w:bCs/>
          <w:lang w:val="id-ID"/>
        </w:rPr>
      </w:pPr>
    </w:p>
    <w:p w:rsidR="00E00E1E" w:rsidRPr="00E03C51" w:rsidRDefault="00E00E1E" w:rsidP="00E00E1E">
      <w:pPr>
        <w:spacing w:after="0"/>
        <w:jc w:val="both"/>
        <w:rPr>
          <w:rStyle w:val="tlid-translation"/>
          <w:rFonts w:asciiTheme="majorBidi" w:hAnsiTheme="majorBidi" w:cstheme="majorBidi"/>
          <w:b/>
          <w:bCs/>
          <w:lang w:val="id-ID"/>
        </w:rPr>
      </w:pPr>
      <w:r w:rsidRPr="00E03C51">
        <w:rPr>
          <w:rStyle w:val="tlid-translation"/>
          <w:rFonts w:asciiTheme="majorBidi" w:hAnsiTheme="majorBidi" w:cstheme="majorBidi"/>
          <w:b/>
          <w:bCs/>
        </w:rPr>
        <w:t>RESEARCH METHODS</w:t>
      </w:r>
    </w:p>
    <w:p w:rsidR="00E00E1E" w:rsidRPr="00DA5C30" w:rsidRDefault="00E00E1E" w:rsidP="009F305F">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This study uses a quantitative approach to the study of causality is one way in which this study is not only to measure the strength of the relationship between two or more variables, but also shows the direction of the relationship between independent variables and the dependent variable or causal re</w:t>
      </w:r>
      <w:r w:rsidR="00F97981">
        <w:rPr>
          <w:rStyle w:val="tlid-translation"/>
          <w:rFonts w:asciiTheme="majorBidi" w:hAnsiTheme="majorBidi" w:cstheme="majorBidi"/>
        </w:rPr>
        <w:t>lationship (Kuncoro, 2011: 19). We</w:t>
      </w:r>
      <w:r w:rsidRPr="00DA5C30">
        <w:rPr>
          <w:rStyle w:val="tlid-translation"/>
          <w:rFonts w:asciiTheme="majorBidi" w:hAnsiTheme="majorBidi" w:cstheme="majorBidi"/>
        </w:rPr>
        <w:t xml:space="preserve"> uses secondary data, collected using purposive sampling with criteria; Period specified by the vulnerable 2010-2018, is regarded as a time period with stable economic conditions and free from the influence of crisis '98 and '08 because researchers really just want to see the effect of the DDI is the dependent variable in this study with Capex as moderating relationship.</w:t>
      </w:r>
      <w:r w:rsidR="009F305F">
        <w:rPr>
          <w:rStyle w:val="tlid-translation"/>
          <w:rFonts w:asciiTheme="majorBidi" w:hAnsiTheme="majorBidi" w:cstheme="majorBidi"/>
        </w:rPr>
        <w:t xml:space="preserve"> T</w:t>
      </w:r>
      <w:r w:rsidRPr="00DA5C30">
        <w:rPr>
          <w:rStyle w:val="tlid-translation"/>
          <w:rFonts w:asciiTheme="majorBidi" w:hAnsiTheme="majorBidi" w:cstheme="majorBidi"/>
        </w:rPr>
        <w:t>hree types of variables</w:t>
      </w:r>
      <w:r w:rsidR="009F305F">
        <w:rPr>
          <w:rStyle w:val="tlid-translation"/>
          <w:rFonts w:asciiTheme="majorBidi" w:hAnsiTheme="majorBidi" w:cstheme="majorBidi"/>
        </w:rPr>
        <w:t xml:space="preserve"> available in our research:</w:t>
      </w:r>
      <w:r w:rsidRPr="00DA5C30">
        <w:rPr>
          <w:rStyle w:val="tlid-translation"/>
          <w:rFonts w:asciiTheme="majorBidi" w:hAnsiTheme="majorBidi" w:cstheme="majorBidi"/>
        </w:rPr>
        <w:t xml:space="preserve"> independent a.variabel DDI; b. the dependent variable, namely the Indonesian Economic Growth which proxy to use (GDP); c. Capex moderating variable is to affect (amplify / attenuate) DDI relationship with the GDP.</w:t>
      </w:r>
    </w:p>
    <w:p w:rsidR="00487EDB" w:rsidRDefault="00487EDB" w:rsidP="009F5F2D">
      <w:pPr>
        <w:spacing w:after="0"/>
        <w:jc w:val="center"/>
        <w:rPr>
          <w:rFonts w:asciiTheme="majorBidi" w:hAnsiTheme="majorBidi" w:cstheme="majorBidi"/>
          <w:b/>
          <w:bCs/>
          <w:lang w:val="id-ID"/>
        </w:rPr>
      </w:pPr>
    </w:p>
    <w:p w:rsidR="00487EDB" w:rsidRDefault="00487EDB" w:rsidP="009F5F2D">
      <w:pPr>
        <w:spacing w:after="0"/>
        <w:jc w:val="center"/>
        <w:rPr>
          <w:rFonts w:asciiTheme="majorBidi" w:hAnsiTheme="majorBidi" w:cstheme="majorBidi"/>
          <w:b/>
          <w:bCs/>
        </w:rPr>
      </w:pPr>
    </w:p>
    <w:p w:rsidR="00D7425D" w:rsidRPr="00D7425D" w:rsidRDefault="00D7425D" w:rsidP="009F5F2D">
      <w:pPr>
        <w:spacing w:after="0"/>
        <w:jc w:val="center"/>
        <w:rPr>
          <w:rFonts w:asciiTheme="majorBidi" w:hAnsiTheme="majorBidi" w:cstheme="majorBidi"/>
          <w:b/>
          <w:bCs/>
        </w:rPr>
      </w:pPr>
    </w:p>
    <w:p w:rsidR="00965AF0" w:rsidRPr="00DA5C30" w:rsidRDefault="00965AF0" w:rsidP="009F5F2D">
      <w:pPr>
        <w:spacing w:after="0"/>
        <w:jc w:val="center"/>
        <w:rPr>
          <w:rFonts w:asciiTheme="majorBidi" w:hAnsiTheme="majorBidi" w:cstheme="majorBidi"/>
          <w:b/>
          <w:bCs/>
          <w:lang w:val="id-ID"/>
        </w:rPr>
      </w:pPr>
      <w:r w:rsidRPr="00DA5C30">
        <w:rPr>
          <w:rFonts w:asciiTheme="majorBidi" w:hAnsiTheme="majorBidi" w:cstheme="majorBidi"/>
          <w:b/>
          <w:bCs/>
          <w:lang w:val="id-ID"/>
        </w:rPr>
        <w:lastRenderedPageBreak/>
        <w:t>Table 1:</w:t>
      </w:r>
    </w:p>
    <w:p w:rsidR="00965AF0" w:rsidRPr="00DA5C30" w:rsidRDefault="00965AF0" w:rsidP="008806A9">
      <w:pPr>
        <w:spacing w:after="0"/>
        <w:jc w:val="center"/>
        <w:rPr>
          <w:rFonts w:asciiTheme="majorBidi" w:hAnsiTheme="majorBidi" w:cstheme="majorBidi"/>
          <w:b/>
          <w:bCs/>
          <w:lang w:val="id-ID"/>
        </w:rPr>
      </w:pPr>
      <w:r w:rsidRPr="00DA5C30">
        <w:rPr>
          <w:rStyle w:val="shorttext"/>
          <w:rFonts w:asciiTheme="majorBidi" w:hAnsiTheme="majorBidi" w:cstheme="majorBidi"/>
          <w:b/>
          <w:bCs/>
        </w:rPr>
        <w:t>Concept Definition and Variable Operations</w:t>
      </w:r>
    </w:p>
    <w:tbl>
      <w:tblPr>
        <w:tblStyle w:val="TableGrid"/>
        <w:tblW w:w="9214" w:type="dxa"/>
        <w:tblInd w:w="250" w:type="dxa"/>
        <w:tblLayout w:type="fixed"/>
        <w:tblLook w:val="04A0" w:firstRow="1" w:lastRow="0" w:firstColumn="1" w:lastColumn="0" w:noHBand="0" w:noVBand="1"/>
      </w:tblPr>
      <w:tblGrid>
        <w:gridCol w:w="3260"/>
        <w:gridCol w:w="2410"/>
        <w:gridCol w:w="1701"/>
        <w:gridCol w:w="1843"/>
      </w:tblGrid>
      <w:tr w:rsidR="00A14680" w:rsidRPr="00DA5C30" w:rsidTr="00A1377C">
        <w:tc>
          <w:tcPr>
            <w:tcW w:w="3260" w:type="dxa"/>
          </w:tcPr>
          <w:p w:rsidR="00A14680" w:rsidRPr="00382E43" w:rsidRDefault="00D7425D" w:rsidP="008806A9">
            <w:pPr>
              <w:pStyle w:val="ListParagraph"/>
              <w:spacing w:line="276" w:lineRule="auto"/>
              <w:ind w:left="0"/>
              <w:jc w:val="center"/>
              <w:rPr>
                <w:rFonts w:asciiTheme="majorBidi" w:hAnsiTheme="majorBidi" w:cstheme="majorBidi"/>
                <w:b/>
                <w:bCs/>
                <w:sz w:val="20"/>
                <w:szCs w:val="20"/>
              </w:rPr>
            </w:pPr>
            <w:r w:rsidRPr="00382E43">
              <w:rPr>
                <w:rFonts w:asciiTheme="majorBidi" w:hAnsiTheme="majorBidi" w:cstheme="majorBidi"/>
                <w:b/>
                <w:bCs/>
                <w:sz w:val="20"/>
                <w:szCs w:val="20"/>
              </w:rPr>
              <w:t>V</w:t>
            </w:r>
            <w:r w:rsidR="00A14680" w:rsidRPr="00382E43">
              <w:rPr>
                <w:rFonts w:asciiTheme="majorBidi" w:hAnsiTheme="majorBidi" w:cstheme="majorBidi"/>
                <w:b/>
                <w:bCs/>
                <w:sz w:val="20"/>
                <w:szCs w:val="20"/>
              </w:rPr>
              <w:t>ariables</w:t>
            </w:r>
          </w:p>
        </w:tc>
        <w:tc>
          <w:tcPr>
            <w:tcW w:w="2410" w:type="dxa"/>
          </w:tcPr>
          <w:p w:rsidR="00A14680" w:rsidRPr="00382E43" w:rsidRDefault="00D7425D" w:rsidP="008806A9">
            <w:pPr>
              <w:pStyle w:val="ListParagraph"/>
              <w:spacing w:line="276" w:lineRule="auto"/>
              <w:ind w:left="0"/>
              <w:jc w:val="center"/>
              <w:rPr>
                <w:rFonts w:asciiTheme="majorBidi" w:hAnsiTheme="majorBidi" w:cstheme="majorBidi"/>
                <w:b/>
                <w:bCs/>
                <w:sz w:val="20"/>
                <w:szCs w:val="20"/>
                <w:lang w:val="id-ID"/>
              </w:rPr>
            </w:pPr>
            <w:r w:rsidRPr="00382E43">
              <w:rPr>
                <w:rFonts w:asciiTheme="majorBidi" w:hAnsiTheme="majorBidi" w:cstheme="majorBidi"/>
                <w:b/>
                <w:bCs/>
                <w:sz w:val="20"/>
                <w:szCs w:val="20"/>
              </w:rPr>
              <w:t>D</w:t>
            </w:r>
            <w:r w:rsidR="00A14680" w:rsidRPr="00382E43">
              <w:rPr>
                <w:rFonts w:asciiTheme="majorBidi" w:hAnsiTheme="majorBidi" w:cstheme="majorBidi"/>
                <w:b/>
                <w:bCs/>
                <w:sz w:val="20"/>
                <w:szCs w:val="20"/>
              </w:rPr>
              <w:t>imention</w:t>
            </w:r>
          </w:p>
        </w:tc>
        <w:tc>
          <w:tcPr>
            <w:tcW w:w="1701" w:type="dxa"/>
          </w:tcPr>
          <w:p w:rsidR="00A14680" w:rsidRPr="00382E43" w:rsidRDefault="00A14680" w:rsidP="008806A9">
            <w:pPr>
              <w:pStyle w:val="ListParagraph"/>
              <w:spacing w:line="276" w:lineRule="auto"/>
              <w:ind w:left="0"/>
              <w:jc w:val="center"/>
              <w:rPr>
                <w:rFonts w:asciiTheme="majorBidi" w:hAnsiTheme="majorBidi" w:cstheme="majorBidi"/>
                <w:b/>
                <w:bCs/>
                <w:sz w:val="20"/>
                <w:szCs w:val="20"/>
              </w:rPr>
            </w:pPr>
            <w:r w:rsidRPr="00382E43">
              <w:rPr>
                <w:rFonts w:asciiTheme="majorBidi" w:hAnsiTheme="majorBidi" w:cstheme="majorBidi"/>
                <w:b/>
                <w:bCs/>
                <w:sz w:val="20"/>
                <w:szCs w:val="20"/>
              </w:rPr>
              <w:t>Indicator</w:t>
            </w:r>
          </w:p>
        </w:tc>
        <w:tc>
          <w:tcPr>
            <w:tcW w:w="1843" w:type="dxa"/>
          </w:tcPr>
          <w:p w:rsidR="00A14680" w:rsidRPr="00382E43" w:rsidRDefault="00D7425D" w:rsidP="008806A9">
            <w:pPr>
              <w:pStyle w:val="ListParagraph"/>
              <w:spacing w:line="276" w:lineRule="auto"/>
              <w:ind w:left="0"/>
              <w:jc w:val="center"/>
              <w:rPr>
                <w:rFonts w:asciiTheme="majorBidi" w:hAnsiTheme="majorBidi" w:cstheme="majorBidi"/>
                <w:b/>
                <w:bCs/>
                <w:sz w:val="20"/>
                <w:szCs w:val="20"/>
              </w:rPr>
            </w:pPr>
            <w:r w:rsidRPr="00382E43">
              <w:rPr>
                <w:rStyle w:val="shorttext"/>
                <w:rFonts w:asciiTheme="majorBidi" w:hAnsiTheme="majorBidi" w:cstheme="majorBidi"/>
                <w:b/>
                <w:bCs/>
                <w:sz w:val="20"/>
                <w:szCs w:val="20"/>
              </w:rPr>
              <w:t>M</w:t>
            </w:r>
            <w:r w:rsidR="00A14680" w:rsidRPr="00382E43">
              <w:rPr>
                <w:rStyle w:val="shorttext"/>
                <w:rFonts w:asciiTheme="majorBidi" w:hAnsiTheme="majorBidi" w:cstheme="majorBidi"/>
                <w:b/>
                <w:bCs/>
                <w:sz w:val="20"/>
                <w:szCs w:val="20"/>
              </w:rPr>
              <w:t>easurement Scale</w:t>
            </w:r>
          </w:p>
        </w:tc>
      </w:tr>
      <w:tr w:rsidR="00A14680" w:rsidRPr="00DA5C30" w:rsidTr="00A1377C">
        <w:trPr>
          <w:trHeight w:val="2410"/>
        </w:trPr>
        <w:tc>
          <w:tcPr>
            <w:tcW w:w="3260" w:type="dxa"/>
            <w:vAlign w:val="center"/>
          </w:tcPr>
          <w:p w:rsidR="009A3F6C" w:rsidRPr="00382E43" w:rsidRDefault="009A3F6C" w:rsidP="009A3F6C">
            <w:pPr>
              <w:pStyle w:val="ListParagraph"/>
              <w:ind w:left="0"/>
              <w:jc w:val="center"/>
              <w:rPr>
                <w:rFonts w:asciiTheme="majorBidi" w:hAnsiTheme="majorBidi" w:cstheme="majorBidi"/>
                <w:sz w:val="20"/>
                <w:szCs w:val="20"/>
              </w:rPr>
            </w:pPr>
            <w:r w:rsidRPr="00382E43">
              <w:rPr>
                <w:rFonts w:asciiTheme="majorBidi" w:hAnsiTheme="majorBidi" w:cstheme="majorBidi"/>
                <w:sz w:val="20"/>
                <w:szCs w:val="20"/>
              </w:rPr>
              <w:t>Free / Independent (X1)</w:t>
            </w:r>
          </w:p>
          <w:p w:rsidR="009A3F6C" w:rsidRPr="00382E43" w:rsidRDefault="009A3F6C" w:rsidP="009A3F6C">
            <w:pPr>
              <w:pStyle w:val="ListParagraph"/>
              <w:ind w:left="0"/>
              <w:jc w:val="center"/>
              <w:rPr>
                <w:rFonts w:asciiTheme="majorBidi" w:hAnsiTheme="majorBidi" w:cstheme="majorBidi"/>
                <w:i/>
                <w:sz w:val="20"/>
                <w:szCs w:val="20"/>
              </w:rPr>
            </w:pPr>
            <w:r w:rsidRPr="00382E43">
              <w:rPr>
                <w:rFonts w:asciiTheme="majorBidi" w:hAnsiTheme="majorBidi" w:cstheme="majorBidi"/>
                <w:iCs/>
                <w:sz w:val="20"/>
                <w:szCs w:val="20"/>
              </w:rPr>
              <w:t>DDI</w:t>
            </w:r>
          </w:p>
          <w:p w:rsidR="009A3F6C" w:rsidRPr="00382E43" w:rsidRDefault="009A3F6C" w:rsidP="009A3F6C">
            <w:pPr>
              <w:pStyle w:val="ListParagraph"/>
              <w:ind w:left="0"/>
              <w:jc w:val="center"/>
              <w:rPr>
                <w:rFonts w:asciiTheme="majorBidi" w:hAnsiTheme="majorBidi" w:cstheme="majorBidi"/>
                <w:iCs/>
                <w:sz w:val="20"/>
                <w:szCs w:val="20"/>
              </w:rPr>
            </w:pPr>
            <w:r w:rsidRPr="00382E43">
              <w:rPr>
                <w:rFonts w:asciiTheme="majorBidi" w:hAnsiTheme="majorBidi" w:cstheme="majorBidi"/>
                <w:iCs/>
                <w:sz w:val="20"/>
                <w:szCs w:val="20"/>
              </w:rPr>
              <w:t>Law No.25 of 2007 concerning Domestic Investments</w:t>
            </w:r>
          </w:p>
          <w:p w:rsidR="00A1377C" w:rsidRPr="00382E43" w:rsidRDefault="00A1377C" w:rsidP="008806A9">
            <w:pPr>
              <w:pStyle w:val="ListParagraph"/>
              <w:spacing w:line="276" w:lineRule="auto"/>
              <w:ind w:left="0"/>
              <w:jc w:val="center"/>
              <w:rPr>
                <w:rFonts w:asciiTheme="majorBidi" w:hAnsiTheme="majorBidi" w:cstheme="majorBidi"/>
                <w:i/>
                <w:sz w:val="20"/>
                <w:szCs w:val="20"/>
              </w:rPr>
            </w:pPr>
          </w:p>
          <w:p w:rsidR="00A14680" w:rsidRPr="00382E43" w:rsidRDefault="00E00E1E" w:rsidP="00E00E1E">
            <w:pPr>
              <w:pStyle w:val="ListParagraph"/>
              <w:spacing w:line="276" w:lineRule="auto"/>
              <w:ind w:left="0"/>
              <w:jc w:val="center"/>
              <w:rPr>
                <w:rFonts w:asciiTheme="majorBidi" w:hAnsiTheme="majorBidi" w:cstheme="majorBidi"/>
                <w:iCs/>
                <w:sz w:val="20"/>
                <w:szCs w:val="20"/>
              </w:rPr>
            </w:pPr>
            <w:r w:rsidRPr="00382E43">
              <w:rPr>
                <w:rFonts w:asciiTheme="majorBidi" w:hAnsiTheme="majorBidi" w:cstheme="majorBidi"/>
                <w:iCs/>
                <w:sz w:val="20"/>
                <w:szCs w:val="20"/>
                <w:lang w:val="id-ID"/>
              </w:rPr>
              <w:t xml:space="preserve"> Moderation variable (X2)</w:t>
            </w:r>
          </w:p>
          <w:p w:rsidR="00A14680" w:rsidRPr="00382E43" w:rsidRDefault="00E00E1E" w:rsidP="008806A9">
            <w:pPr>
              <w:pStyle w:val="ListParagraph"/>
              <w:spacing w:line="276" w:lineRule="auto"/>
              <w:ind w:left="0"/>
              <w:jc w:val="center"/>
              <w:rPr>
                <w:rFonts w:asciiTheme="majorBidi" w:hAnsiTheme="majorBidi" w:cstheme="majorBidi"/>
                <w:iCs/>
                <w:sz w:val="20"/>
                <w:szCs w:val="20"/>
                <w:lang w:val="id-ID"/>
              </w:rPr>
            </w:pPr>
            <w:r w:rsidRPr="00382E43">
              <w:rPr>
                <w:rStyle w:val="tlid-translation"/>
                <w:rFonts w:asciiTheme="majorBidi" w:hAnsiTheme="majorBidi" w:cstheme="majorBidi"/>
                <w:sz w:val="20"/>
                <w:szCs w:val="20"/>
              </w:rPr>
              <w:t>Treasury Treasury No.Per-33 / NT / 2008 on the guidelines for the use ACCOUNTS for revenue, personnel expenses, expenditures and capital expenditures in accordance with the Chart of Accounts Chart of Accounts Standards or Standards (BAS)</w:t>
            </w:r>
          </w:p>
        </w:tc>
        <w:tc>
          <w:tcPr>
            <w:tcW w:w="2410" w:type="dxa"/>
          </w:tcPr>
          <w:p w:rsidR="00A14680" w:rsidRPr="00382E43" w:rsidRDefault="00E00E1E" w:rsidP="008806A9">
            <w:pPr>
              <w:pStyle w:val="ListParagraph"/>
              <w:spacing w:line="276" w:lineRule="auto"/>
              <w:ind w:left="-108"/>
              <w:jc w:val="center"/>
              <w:rPr>
                <w:rFonts w:asciiTheme="majorBidi" w:hAnsiTheme="majorBidi" w:cstheme="majorBidi"/>
                <w:sz w:val="20"/>
                <w:szCs w:val="20"/>
                <w:lang w:val="id-ID"/>
              </w:rPr>
            </w:pPr>
            <w:r w:rsidRPr="00382E43">
              <w:rPr>
                <w:rStyle w:val="shorttext"/>
                <w:rFonts w:asciiTheme="majorBidi" w:hAnsiTheme="majorBidi" w:cstheme="majorBidi"/>
                <w:sz w:val="20"/>
                <w:szCs w:val="20"/>
                <w:lang w:val="id-ID"/>
              </w:rPr>
              <w:t>Realized FDI per province</w:t>
            </w:r>
          </w:p>
          <w:p w:rsidR="00A14680" w:rsidRPr="00382E43" w:rsidRDefault="00A14680" w:rsidP="008806A9">
            <w:pPr>
              <w:pStyle w:val="ListParagraph"/>
              <w:spacing w:line="276" w:lineRule="auto"/>
              <w:ind w:left="239"/>
              <w:jc w:val="center"/>
              <w:rPr>
                <w:rFonts w:asciiTheme="majorBidi" w:hAnsiTheme="majorBidi" w:cstheme="majorBidi"/>
                <w:sz w:val="20"/>
                <w:szCs w:val="20"/>
              </w:rPr>
            </w:pPr>
          </w:p>
          <w:p w:rsidR="00A14680" w:rsidRPr="00382E43" w:rsidRDefault="00A14680" w:rsidP="008806A9">
            <w:pPr>
              <w:pStyle w:val="ListParagraph"/>
              <w:spacing w:line="276" w:lineRule="auto"/>
              <w:ind w:left="239"/>
              <w:jc w:val="center"/>
              <w:rPr>
                <w:rFonts w:asciiTheme="majorBidi" w:hAnsiTheme="majorBidi" w:cstheme="majorBidi"/>
                <w:sz w:val="20"/>
                <w:szCs w:val="20"/>
                <w:lang w:val="id-ID"/>
              </w:rPr>
            </w:pPr>
          </w:p>
          <w:p w:rsidR="00A14680" w:rsidRPr="00382E43" w:rsidRDefault="00E00E1E" w:rsidP="008806A9">
            <w:pPr>
              <w:pStyle w:val="ListParagraph"/>
              <w:spacing w:line="276" w:lineRule="auto"/>
              <w:ind w:left="-108"/>
              <w:jc w:val="center"/>
              <w:rPr>
                <w:rFonts w:asciiTheme="majorBidi" w:hAnsiTheme="majorBidi" w:cstheme="majorBidi"/>
                <w:sz w:val="20"/>
                <w:szCs w:val="20"/>
                <w:lang w:val="id-ID"/>
              </w:rPr>
            </w:pPr>
            <w:r w:rsidRPr="00382E43">
              <w:rPr>
                <w:rStyle w:val="shorttext"/>
                <w:rFonts w:asciiTheme="majorBidi" w:hAnsiTheme="majorBidi" w:cstheme="majorBidi"/>
                <w:sz w:val="20"/>
                <w:szCs w:val="20"/>
                <w:lang w:val="id-ID"/>
              </w:rPr>
              <w:t>Realization of Capital Expenditures by Province</w:t>
            </w:r>
          </w:p>
        </w:tc>
        <w:tc>
          <w:tcPr>
            <w:tcW w:w="1701" w:type="dxa"/>
          </w:tcPr>
          <w:p w:rsidR="00A14680" w:rsidRPr="00382E43" w:rsidRDefault="00E00E1E" w:rsidP="008806A9">
            <w:pPr>
              <w:spacing w:line="276" w:lineRule="auto"/>
              <w:ind w:left="-108"/>
              <w:jc w:val="center"/>
              <w:rPr>
                <w:rFonts w:asciiTheme="majorBidi" w:hAnsiTheme="majorBidi" w:cstheme="majorBidi"/>
                <w:sz w:val="20"/>
                <w:szCs w:val="20"/>
                <w:lang w:val="id-ID"/>
              </w:rPr>
            </w:pPr>
            <w:r w:rsidRPr="00382E43">
              <w:rPr>
                <w:rStyle w:val="shorttext"/>
                <w:rFonts w:asciiTheme="majorBidi" w:hAnsiTheme="majorBidi" w:cstheme="majorBidi"/>
                <w:sz w:val="20"/>
                <w:szCs w:val="20"/>
                <w:lang w:val="id-ID"/>
              </w:rPr>
              <w:t>Nilasi Investment Realization</w:t>
            </w:r>
          </w:p>
          <w:p w:rsidR="00A14680" w:rsidRPr="00382E43" w:rsidRDefault="00A14680" w:rsidP="008806A9">
            <w:pPr>
              <w:spacing w:line="276" w:lineRule="auto"/>
              <w:ind w:left="360"/>
              <w:jc w:val="center"/>
              <w:rPr>
                <w:rFonts w:asciiTheme="majorBidi" w:hAnsiTheme="majorBidi" w:cstheme="majorBidi"/>
                <w:sz w:val="20"/>
                <w:szCs w:val="20"/>
              </w:rPr>
            </w:pPr>
          </w:p>
          <w:p w:rsidR="00A1377C" w:rsidRPr="00382E43" w:rsidRDefault="00A1377C" w:rsidP="008806A9">
            <w:pPr>
              <w:spacing w:line="276" w:lineRule="auto"/>
              <w:ind w:left="360"/>
              <w:jc w:val="center"/>
              <w:rPr>
                <w:rFonts w:asciiTheme="majorBidi" w:hAnsiTheme="majorBidi" w:cstheme="majorBidi"/>
                <w:sz w:val="20"/>
                <w:szCs w:val="20"/>
                <w:lang w:val="id-ID"/>
              </w:rPr>
            </w:pPr>
          </w:p>
          <w:p w:rsidR="00A14680" w:rsidRPr="00382E43" w:rsidRDefault="00A1377C" w:rsidP="00E00E1E">
            <w:pPr>
              <w:spacing w:line="276" w:lineRule="auto"/>
              <w:ind w:left="34"/>
              <w:jc w:val="center"/>
              <w:rPr>
                <w:rFonts w:asciiTheme="majorBidi" w:hAnsiTheme="majorBidi" w:cstheme="majorBidi"/>
                <w:sz w:val="20"/>
                <w:szCs w:val="20"/>
                <w:lang w:val="id-ID"/>
              </w:rPr>
            </w:pPr>
            <w:r w:rsidRPr="00382E43">
              <w:rPr>
                <w:rStyle w:val="shorttext"/>
                <w:rFonts w:asciiTheme="majorBidi" w:hAnsiTheme="majorBidi" w:cstheme="majorBidi"/>
                <w:sz w:val="20"/>
                <w:szCs w:val="20"/>
              </w:rPr>
              <w:t>Total Realized Capital Expenditure by province</w:t>
            </w:r>
          </w:p>
        </w:tc>
        <w:tc>
          <w:tcPr>
            <w:tcW w:w="1843" w:type="dxa"/>
          </w:tcPr>
          <w:p w:rsidR="00A14680" w:rsidRPr="00382E43" w:rsidRDefault="00A14680" w:rsidP="008806A9">
            <w:pPr>
              <w:pStyle w:val="ListParagraph"/>
              <w:spacing w:line="276" w:lineRule="auto"/>
              <w:ind w:left="-108"/>
              <w:jc w:val="center"/>
              <w:rPr>
                <w:rFonts w:asciiTheme="majorBidi" w:hAnsiTheme="majorBidi" w:cstheme="majorBidi"/>
                <w:sz w:val="20"/>
                <w:szCs w:val="20"/>
                <w:lang w:val="id-ID"/>
              </w:rPr>
            </w:pPr>
            <w:r w:rsidRPr="00382E43">
              <w:rPr>
                <w:rFonts w:asciiTheme="majorBidi" w:hAnsiTheme="majorBidi" w:cstheme="majorBidi"/>
                <w:sz w:val="20"/>
                <w:szCs w:val="20"/>
              </w:rPr>
              <w:t>ratio</w:t>
            </w:r>
          </w:p>
          <w:p w:rsidR="00A14680" w:rsidRPr="00382E43" w:rsidRDefault="00A14680" w:rsidP="008806A9">
            <w:pPr>
              <w:pStyle w:val="ListParagraph"/>
              <w:spacing w:line="276" w:lineRule="auto"/>
              <w:ind w:left="0"/>
              <w:jc w:val="center"/>
              <w:rPr>
                <w:rFonts w:asciiTheme="majorBidi" w:hAnsiTheme="majorBidi" w:cstheme="majorBidi"/>
                <w:sz w:val="20"/>
                <w:szCs w:val="20"/>
              </w:rPr>
            </w:pPr>
          </w:p>
          <w:p w:rsidR="00A14680" w:rsidRPr="00382E43" w:rsidRDefault="00A14680" w:rsidP="008806A9">
            <w:pPr>
              <w:pStyle w:val="ListParagraph"/>
              <w:spacing w:line="276" w:lineRule="auto"/>
              <w:ind w:left="0"/>
              <w:jc w:val="center"/>
              <w:rPr>
                <w:rFonts w:asciiTheme="majorBidi" w:hAnsiTheme="majorBidi" w:cstheme="majorBidi"/>
                <w:sz w:val="20"/>
                <w:szCs w:val="20"/>
              </w:rPr>
            </w:pPr>
          </w:p>
          <w:p w:rsidR="00A14680" w:rsidRPr="00382E43" w:rsidRDefault="00A14680" w:rsidP="008806A9">
            <w:pPr>
              <w:pStyle w:val="ListParagraph"/>
              <w:spacing w:line="276" w:lineRule="auto"/>
              <w:ind w:left="0"/>
              <w:jc w:val="center"/>
              <w:rPr>
                <w:rFonts w:asciiTheme="majorBidi" w:hAnsiTheme="majorBidi" w:cstheme="majorBidi"/>
                <w:sz w:val="20"/>
                <w:szCs w:val="20"/>
              </w:rPr>
            </w:pPr>
          </w:p>
          <w:p w:rsidR="00A14680" w:rsidRPr="00382E43" w:rsidRDefault="00A14680" w:rsidP="008806A9">
            <w:pPr>
              <w:pStyle w:val="ListParagraph"/>
              <w:spacing w:line="276" w:lineRule="auto"/>
              <w:ind w:left="0"/>
              <w:jc w:val="center"/>
              <w:rPr>
                <w:rFonts w:asciiTheme="majorBidi" w:hAnsiTheme="majorBidi" w:cstheme="majorBidi"/>
                <w:sz w:val="20"/>
                <w:szCs w:val="20"/>
              </w:rPr>
            </w:pPr>
            <w:r w:rsidRPr="00382E43">
              <w:rPr>
                <w:rFonts w:asciiTheme="majorBidi" w:hAnsiTheme="majorBidi" w:cstheme="majorBidi"/>
                <w:sz w:val="20"/>
                <w:szCs w:val="20"/>
              </w:rPr>
              <w:t>ratio</w:t>
            </w:r>
          </w:p>
        </w:tc>
      </w:tr>
      <w:tr w:rsidR="00A14680" w:rsidRPr="00DA5C30" w:rsidTr="00E425FC">
        <w:trPr>
          <w:trHeight w:val="1190"/>
        </w:trPr>
        <w:tc>
          <w:tcPr>
            <w:tcW w:w="3260" w:type="dxa"/>
          </w:tcPr>
          <w:p w:rsidR="00A14680" w:rsidRPr="00382E43" w:rsidRDefault="00E00E1E" w:rsidP="008806A9">
            <w:pPr>
              <w:pStyle w:val="ListParagraph"/>
              <w:spacing w:line="276" w:lineRule="auto"/>
              <w:ind w:left="0"/>
              <w:jc w:val="center"/>
              <w:rPr>
                <w:rFonts w:asciiTheme="majorBidi" w:hAnsiTheme="majorBidi" w:cstheme="majorBidi"/>
                <w:sz w:val="20"/>
                <w:szCs w:val="20"/>
              </w:rPr>
            </w:pPr>
            <w:r w:rsidRPr="00382E43">
              <w:rPr>
                <w:rFonts w:asciiTheme="majorBidi" w:hAnsiTheme="majorBidi" w:cstheme="majorBidi"/>
                <w:sz w:val="20"/>
                <w:szCs w:val="20"/>
                <w:lang w:val="id-ID"/>
              </w:rPr>
              <w:t>Bound variables / Dependent (Y2) (Indonesian economic growth) Classical Theory of Economic Growth by Harood-Domar</w:t>
            </w:r>
          </w:p>
        </w:tc>
        <w:tc>
          <w:tcPr>
            <w:tcW w:w="2410" w:type="dxa"/>
          </w:tcPr>
          <w:p w:rsidR="00A14680" w:rsidRPr="00382E43" w:rsidRDefault="00E00E1E" w:rsidP="00E00E1E">
            <w:pPr>
              <w:spacing w:line="276" w:lineRule="auto"/>
              <w:ind w:left="-108"/>
              <w:jc w:val="center"/>
              <w:rPr>
                <w:rFonts w:asciiTheme="majorBidi" w:hAnsiTheme="majorBidi" w:cstheme="majorBidi"/>
                <w:sz w:val="20"/>
                <w:szCs w:val="20"/>
                <w:lang w:val="id-ID"/>
              </w:rPr>
            </w:pPr>
            <w:r w:rsidRPr="00382E43">
              <w:rPr>
                <w:rStyle w:val="shorttext"/>
                <w:rFonts w:asciiTheme="majorBidi" w:hAnsiTheme="majorBidi" w:cstheme="majorBidi"/>
                <w:sz w:val="20"/>
                <w:szCs w:val="20"/>
                <w:lang w:val="id-ID"/>
              </w:rPr>
              <w:t>Economic growth area</w:t>
            </w:r>
          </w:p>
        </w:tc>
        <w:tc>
          <w:tcPr>
            <w:tcW w:w="1701" w:type="dxa"/>
          </w:tcPr>
          <w:p w:rsidR="00A14680" w:rsidRPr="00382E43" w:rsidRDefault="00E00E1E" w:rsidP="00E00E1E">
            <w:pPr>
              <w:spacing w:line="276" w:lineRule="auto"/>
              <w:ind w:left="-108"/>
              <w:jc w:val="center"/>
              <w:rPr>
                <w:rFonts w:asciiTheme="majorBidi" w:hAnsiTheme="majorBidi" w:cstheme="majorBidi"/>
                <w:sz w:val="20"/>
                <w:szCs w:val="20"/>
                <w:lang w:val="id-ID"/>
              </w:rPr>
            </w:pPr>
            <w:r w:rsidRPr="00382E43">
              <w:rPr>
                <w:rStyle w:val="shorttext"/>
                <w:rFonts w:asciiTheme="majorBidi" w:hAnsiTheme="majorBidi" w:cstheme="majorBidi"/>
                <w:sz w:val="20"/>
                <w:szCs w:val="20"/>
                <w:lang w:val="id-ID"/>
              </w:rPr>
              <w:t>Gross Regional Domestic Product (GRDP)</w:t>
            </w:r>
          </w:p>
        </w:tc>
        <w:tc>
          <w:tcPr>
            <w:tcW w:w="1843" w:type="dxa"/>
          </w:tcPr>
          <w:p w:rsidR="00A14680" w:rsidRPr="00382E43" w:rsidRDefault="00A14680" w:rsidP="008806A9">
            <w:pPr>
              <w:pStyle w:val="ListParagraph"/>
              <w:spacing w:line="276" w:lineRule="auto"/>
              <w:ind w:left="-108"/>
              <w:jc w:val="center"/>
              <w:rPr>
                <w:rFonts w:asciiTheme="majorBidi" w:hAnsiTheme="majorBidi" w:cstheme="majorBidi"/>
                <w:sz w:val="20"/>
                <w:szCs w:val="20"/>
              </w:rPr>
            </w:pPr>
            <w:r w:rsidRPr="00382E43">
              <w:rPr>
                <w:rFonts w:asciiTheme="majorBidi" w:hAnsiTheme="majorBidi" w:cstheme="majorBidi"/>
                <w:sz w:val="20"/>
                <w:szCs w:val="20"/>
              </w:rPr>
              <w:t>ratio</w:t>
            </w:r>
          </w:p>
        </w:tc>
      </w:tr>
    </w:tbl>
    <w:p w:rsidR="00382E43" w:rsidRDefault="00382E43" w:rsidP="00E03C51">
      <w:pPr>
        <w:spacing w:after="0"/>
        <w:ind w:firstLine="567"/>
        <w:jc w:val="both"/>
        <w:rPr>
          <w:rStyle w:val="tlid-translation"/>
          <w:rFonts w:asciiTheme="majorBidi" w:hAnsiTheme="majorBidi" w:cstheme="majorBidi"/>
        </w:rPr>
      </w:pPr>
    </w:p>
    <w:p w:rsidR="00E00E1E" w:rsidRPr="00DA5C30" w:rsidRDefault="00E00E1E" w:rsidP="00E03C51">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Analysis Method: at the stage of the analysis conducted in this study is that the formulation of the model using analytical techniques such as Moderated Regression Analysis (MRA) (Ghazali, 2011: 97), and then we select the best model among Common Effect, Fixed Effects and Random Effects, the coefficient of determination, test the suitability of the model (test F), t test, and hypothesis testing. MRA method is done by multiplying the hypothesized variables with a moderating variable and independent variables. Then the equation is formed:</w:t>
      </w:r>
    </w:p>
    <w:p w:rsidR="00965AF0" w:rsidRPr="00DA5C30" w:rsidRDefault="00965AF0" w:rsidP="008806A9">
      <w:pPr>
        <w:spacing w:after="0"/>
        <w:jc w:val="center"/>
        <w:rPr>
          <w:rFonts w:asciiTheme="majorBidi" w:hAnsiTheme="majorBidi" w:cstheme="majorBidi"/>
          <w:vertAlign w:val="subscript"/>
          <w:lang w:val="id-ID"/>
        </w:rPr>
      </w:pPr>
      <w:r w:rsidRPr="00DA5C30">
        <w:rPr>
          <w:rFonts w:asciiTheme="majorBidi" w:hAnsiTheme="majorBidi" w:cstheme="majorBidi"/>
        </w:rPr>
        <w:t>Y it = + X 1it + b2 + b3 X X 2it 1it (X3it) + EIT</w:t>
      </w:r>
      <m:oMath>
        <m:r>
          <w:rPr>
            <w:rFonts w:ascii="Cambria Math" w:hAnsi="Cambria Math" w:cstheme="majorBidi"/>
          </w:rPr>
          <m:t>ab</m:t>
        </m:r>
        <m:r>
          <w:rPr>
            <w:rFonts w:ascii="Cambria Math" w:hAnsiTheme="majorBidi" w:cstheme="majorBidi"/>
          </w:rPr>
          <m:t>1</m:t>
        </m:r>
      </m:oMath>
    </w:p>
    <w:p w:rsidR="00965AF0" w:rsidRPr="00DA5C30" w:rsidRDefault="00965AF0" w:rsidP="00E00E1E">
      <w:pPr>
        <w:spacing w:after="0"/>
        <w:jc w:val="both"/>
        <w:rPr>
          <w:rFonts w:asciiTheme="majorBidi" w:hAnsiTheme="majorBidi" w:cstheme="majorBidi"/>
          <w:lang w:val="id-ID"/>
        </w:rPr>
      </w:pPr>
      <w:r w:rsidRPr="00DA5C30">
        <w:rPr>
          <w:rFonts w:asciiTheme="majorBidi" w:hAnsiTheme="majorBidi" w:cstheme="majorBidi"/>
        </w:rPr>
        <w:t>Y = Gross Regional Domestic Product (GRDP)</w:t>
      </w:r>
    </w:p>
    <w:p w:rsidR="00965AF0" w:rsidRPr="00DA5C30" w:rsidRDefault="00965AF0" w:rsidP="008806A9">
      <w:pPr>
        <w:spacing w:after="0"/>
        <w:jc w:val="both"/>
        <w:rPr>
          <w:rFonts w:asciiTheme="majorBidi" w:hAnsiTheme="majorBidi" w:cstheme="majorBidi"/>
          <w:lang w:val="id-ID"/>
        </w:rPr>
      </w:pPr>
      <w:r w:rsidRPr="00DA5C30">
        <w:rPr>
          <w:rFonts w:asciiTheme="majorBidi" w:hAnsiTheme="majorBidi" w:cstheme="majorBidi"/>
        </w:rPr>
        <w:t>a = intercept</w:t>
      </w:r>
    </w:p>
    <w:p w:rsidR="00965AF0" w:rsidRPr="00DA5C30" w:rsidRDefault="00965AF0" w:rsidP="009A3F6C">
      <w:pPr>
        <w:spacing w:after="0"/>
        <w:jc w:val="both"/>
        <w:rPr>
          <w:rFonts w:asciiTheme="majorBidi" w:hAnsiTheme="majorBidi" w:cstheme="majorBidi"/>
          <w:lang w:val="id-ID"/>
        </w:rPr>
      </w:pPr>
      <w:r w:rsidRPr="00DA5C30">
        <w:rPr>
          <w:rFonts w:asciiTheme="majorBidi" w:hAnsiTheme="majorBidi" w:cstheme="majorBidi"/>
        </w:rPr>
        <w:t>X1 = Realsasi of DDI per province (Ivestasi Value in US $)</w:t>
      </w:r>
    </w:p>
    <w:p w:rsidR="00965AF0" w:rsidRPr="00DA5C30" w:rsidRDefault="00965AF0" w:rsidP="00E00E1E">
      <w:pPr>
        <w:spacing w:after="0"/>
        <w:jc w:val="both"/>
        <w:rPr>
          <w:rFonts w:asciiTheme="majorBidi" w:hAnsiTheme="majorBidi" w:cstheme="majorBidi"/>
          <w:lang w:val="id-ID"/>
        </w:rPr>
      </w:pPr>
      <w:r w:rsidRPr="00DA5C30">
        <w:rPr>
          <w:rFonts w:asciiTheme="majorBidi" w:hAnsiTheme="majorBidi" w:cstheme="majorBidi"/>
        </w:rPr>
        <w:t>X2 = Moderating Variables (Capex per province)</w:t>
      </w:r>
    </w:p>
    <w:p w:rsidR="00965AF0" w:rsidRPr="00DA5C30" w:rsidRDefault="00965AF0" w:rsidP="008806A9">
      <w:pPr>
        <w:spacing w:after="0"/>
        <w:jc w:val="both"/>
        <w:rPr>
          <w:rFonts w:asciiTheme="majorBidi" w:hAnsiTheme="majorBidi" w:cstheme="majorBidi"/>
          <w:lang w:val="id-ID"/>
        </w:rPr>
      </w:pPr>
      <w:r w:rsidRPr="00DA5C30">
        <w:rPr>
          <w:rFonts w:asciiTheme="majorBidi" w:hAnsiTheme="majorBidi" w:cstheme="majorBidi"/>
        </w:rPr>
        <w:t>b = Regression coefficient</w:t>
      </w:r>
    </w:p>
    <w:p w:rsidR="00965AF0" w:rsidRPr="00DA5C30" w:rsidRDefault="00965AF0" w:rsidP="008806A9">
      <w:pPr>
        <w:spacing w:after="0"/>
        <w:jc w:val="both"/>
        <w:rPr>
          <w:rFonts w:asciiTheme="majorBidi" w:hAnsiTheme="majorBidi" w:cstheme="majorBidi"/>
          <w:lang w:val="id-ID"/>
        </w:rPr>
      </w:pPr>
      <w:r w:rsidRPr="00DA5C30">
        <w:rPr>
          <w:rFonts w:asciiTheme="majorBidi" w:hAnsiTheme="majorBidi" w:cstheme="majorBidi"/>
        </w:rPr>
        <w:t>e = Variable disturbance or error terms</w:t>
      </w:r>
    </w:p>
    <w:p w:rsidR="00965AF0" w:rsidRPr="00DA5C30" w:rsidRDefault="00965AF0" w:rsidP="008806A9">
      <w:pPr>
        <w:spacing w:after="0"/>
        <w:jc w:val="both"/>
        <w:rPr>
          <w:rFonts w:asciiTheme="majorBidi" w:hAnsiTheme="majorBidi" w:cstheme="majorBidi"/>
          <w:lang w:val="id-ID"/>
        </w:rPr>
      </w:pPr>
      <w:r w:rsidRPr="00DA5C30">
        <w:rPr>
          <w:rFonts w:asciiTheme="majorBidi" w:hAnsiTheme="majorBidi" w:cstheme="majorBidi"/>
        </w:rPr>
        <w:t>i = FDI cross section units by region</w:t>
      </w:r>
    </w:p>
    <w:p w:rsidR="00965AF0" w:rsidRPr="009A3F6C" w:rsidRDefault="00965AF0" w:rsidP="008806A9">
      <w:pPr>
        <w:spacing w:after="0"/>
        <w:jc w:val="both"/>
        <w:rPr>
          <w:rFonts w:asciiTheme="majorBidi" w:hAnsiTheme="majorBidi" w:cstheme="majorBidi"/>
          <w:lang w:val="id-ID"/>
        </w:rPr>
      </w:pPr>
      <w:r w:rsidRPr="00DA5C30">
        <w:rPr>
          <w:rFonts w:asciiTheme="majorBidi" w:hAnsiTheme="majorBidi" w:cstheme="majorBidi"/>
        </w:rPr>
        <w:t>t = Time series units in 2010-2018</w:t>
      </w:r>
    </w:p>
    <w:p w:rsidR="00E03C51" w:rsidRPr="00E03C51" w:rsidRDefault="00E03C51" w:rsidP="008806A9">
      <w:pPr>
        <w:spacing w:after="0"/>
        <w:jc w:val="both"/>
        <w:rPr>
          <w:rFonts w:asciiTheme="majorBidi" w:hAnsiTheme="majorBidi" w:cstheme="majorBidi"/>
          <w:lang w:val="id-ID"/>
        </w:rPr>
      </w:pPr>
    </w:p>
    <w:p w:rsidR="00E00E1E" w:rsidRPr="00E03C51" w:rsidRDefault="00E03C51" w:rsidP="00E00E1E">
      <w:pPr>
        <w:spacing w:after="0"/>
        <w:jc w:val="both"/>
        <w:rPr>
          <w:rStyle w:val="tlid-translation"/>
          <w:rFonts w:asciiTheme="majorBidi" w:hAnsiTheme="majorBidi" w:cstheme="majorBidi"/>
          <w:b/>
          <w:bCs/>
          <w:lang w:val="id-ID"/>
        </w:rPr>
      </w:pPr>
      <w:r w:rsidRPr="00E03C51">
        <w:rPr>
          <w:rStyle w:val="tlid-translation"/>
          <w:rFonts w:asciiTheme="majorBidi" w:hAnsiTheme="majorBidi" w:cstheme="majorBidi"/>
          <w:b/>
          <w:bCs/>
          <w:lang w:val="id-ID"/>
        </w:rPr>
        <w:t>THEORETICAL AND DEVELOPMENT HYPOTHESIS</w:t>
      </w:r>
    </w:p>
    <w:p w:rsidR="00E00E1E" w:rsidRPr="00DA5C30" w:rsidRDefault="00E00E1E" w:rsidP="00E00E1E">
      <w:pPr>
        <w:spacing w:after="0"/>
        <w:jc w:val="both"/>
        <w:rPr>
          <w:rStyle w:val="tlid-translation"/>
          <w:rFonts w:asciiTheme="majorBidi" w:hAnsiTheme="majorBidi" w:cstheme="majorBidi"/>
          <w:lang w:val="id-ID"/>
        </w:rPr>
      </w:pPr>
      <w:r w:rsidRPr="00E03C51">
        <w:rPr>
          <w:rStyle w:val="tlid-translation"/>
          <w:rFonts w:asciiTheme="majorBidi" w:hAnsiTheme="majorBidi" w:cstheme="majorBidi"/>
          <w:b/>
          <w:bCs/>
        </w:rPr>
        <w:t>Theory</w:t>
      </w:r>
      <w:r w:rsidRPr="00DA5C30">
        <w:rPr>
          <w:rFonts w:asciiTheme="majorBidi" w:hAnsiTheme="majorBidi" w:cstheme="majorBidi"/>
        </w:rPr>
        <w:br/>
      </w:r>
      <w:r w:rsidRPr="00E03C51">
        <w:rPr>
          <w:rStyle w:val="tlid-translation"/>
          <w:rFonts w:asciiTheme="majorBidi" w:hAnsiTheme="majorBidi" w:cstheme="majorBidi"/>
          <w:b/>
          <w:bCs/>
        </w:rPr>
        <w:t>Economic growth</w:t>
      </w:r>
    </w:p>
    <w:p w:rsidR="00E03C51" w:rsidRPr="00680894" w:rsidRDefault="00680894" w:rsidP="00746214">
      <w:pPr>
        <w:spacing w:after="0"/>
        <w:ind w:firstLine="567"/>
        <w:jc w:val="both"/>
        <w:rPr>
          <w:rStyle w:val="tlid-translation"/>
          <w:rFonts w:asciiTheme="majorBidi" w:hAnsiTheme="majorBidi" w:cstheme="majorBidi"/>
        </w:rPr>
      </w:pPr>
      <w:r>
        <w:rPr>
          <w:rStyle w:val="tlid-translation"/>
          <w:rFonts w:asciiTheme="majorBidi" w:hAnsiTheme="majorBidi" w:cstheme="majorBidi"/>
        </w:rPr>
        <w:t xml:space="preserve">Solow (1957) is an early </w:t>
      </w:r>
      <w:proofErr w:type="gramStart"/>
      <w:r>
        <w:rPr>
          <w:rStyle w:val="tlid-translation"/>
          <w:rFonts w:asciiTheme="majorBidi" w:hAnsiTheme="majorBidi" w:cstheme="majorBidi"/>
        </w:rPr>
        <w:t>investigators</w:t>
      </w:r>
      <w:proofErr w:type="gramEnd"/>
      <w:r>
        <w:rPr>
          <w:rStyle w:val="tlid-translation"/>
          <w:rFonts w:asciiTheme="majorBidi" w:hAnsiTheme="majorBidi" w:cstheme="majorBidi"/>
        </w:rPr>
        <w:t xml:space="preserve"> that offer growth theory (Kholiq and Noy, 2007: 3). According Arsyad (2010: 11), economic growth is a process that increases the per capita income in a given time period, which is characterized by an increase in the gross national product or the real national income, which increased the production capacity to increase output in real terms, (Jaeni and Anggana, 2016: 693), (Adisasmita, 2014: 91).</w:t>
      </w:r>
    </w:p>
    <w:p w:rsidR="006C3585" w:rsidRDefault="00E00E1E" w:rsidP="006C3585">
      <w:pPr>
        <w:spacing w:after="0"/>
        <w:ind w:firstLine="567"/>
        <w:jc w:val="both"/>
        <w:rPr>
          <w:rFonts w:asciiTheme="majorBidi" w:hAnsiTheme="majorBidi" w:cstheme="majorBidi"/>
        </w:rPr>
      </w:pPr>
      <w:r w:rsidRPr="00DA5C30">
        <w:rPr>
          <w:rStyle w:val="tlid-translation"/>
          <w:rFonts w:asciiTheme="majorBidi" w:hAnsiTheme="majorBidi" w:cstheme="majorBidi"/>
        </w:rPr>
        <w:t>Growth model Harrod-Domar simply states that the rate of economic growth (GDP) is determined by the ratio of national savings and capital ratio of national output, without direct intervention from the government or the growth of national income will be positively related to the savings ratio (the greater part of the GDP of the economy that can saved and invested, the greater the GDP growth, and inversely or negatively with economic output capital ratio, namely (capital economic output), lower GDP growth (Todaro, 2011: 136).</w:t>
      </w:r>
    </w:p>
    <w:p w:rsidR="00E03C51" w:rsidRDefault="00E00E1E" w:rsidP="006C3585">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 xml:space="preserve">The theory of economic growth is defined as an effort to increase production capacity to reach additional output, as measured by Gross Domestic Product (GDP) for the national level and Gross Domestic </w:t>
      </w:r>
      <w:r w:rsidRPr="00DA5C30">
        <w:rPr>
          <w:rStyle w:val="tlid-translation"/>
          <w:rFonts w:asciiTheme="majorBidi" w:hAnsiTheme="majorBidi" w:cstheme="majorBidi"/>
        </w:rPr>
        <w:lastRenderedPageBreak/>
        <w:t>Product (GDP) for the regional level. The theory of regional growth / regional level covering various aspects such as sectoral aspects, spatial locational aspects, natural resources, exports, income distribution imbalances in growth and disparities between regions (Adisasmita, 2013: 5).</w:t>
      </w:r>
    </w:p>
    <w:p w:rsidR="00B46123" w:rsidRDefault="00B46123" w:rsidP="00E03C51">
      <w:pPr>
        <w:spacing w:after="0"/>
        <w:jc w:val="both"/>
        <w:rPr>
          <w:rStyle w:val="tlid-translation"/>
          <w:rFonts w:asciiTheme="majorBidi" w:hAnsiTheme="majorBidi" w:cstheme="majorBidi"/>
          <w:b/>
          <w:bCs/>
        </w:rPr>
      </w:pPr>
    </w:p>
    <w:p w:rsidR="00E03C51" w:rsidRPr="00E03C51" w:rsidRDefault="00E03C51" w:rsidP="00E03C51">
      <w:pPr>
        <w:spacing w:after="0"/>
        <w:jc w:val="both"/>
        <w:rPr>
          <w:rFonts w:asciiTheme="majorBidi" w:hAnsiTheme="majorBidi" w:cstheme="majorBidi"/>
          <w:b/>
          <w:bCs/>
          <w:lang w:val="id-ID"/>
        </w:rPr>
      </w:pPr>
      <w:r w:rsidRPr="00E03C51">
        <w:rPr>
          <w:rStyle w:val="tlid-translation"/>
          <w:rFonts w:asciiTheme="majorBidi" w:hAnsiTheme="majorBidi" w:cstheme="majorBidi"/>
          <w:b/>
          <w:bCs/>
        </w:rPr>
        <w:t>Capital expenditure</w:t>
      </w:r>
    </w:p>
    <w:p w:rsidR="00E03C51" w:rsidRDefault="00E03C51" w:rsidP="00E03C51">
      <w:pPr>
        <w:spacing w:after="0"/>
        <w:ind w:firstLine="567"/>
        <w:jc w:val="both"/>
        <w:rPr>
          <w:rFonts w:asciiTheme="majorBidi" w:hAnsiTheme="majorBidi" w:cstheme="majorBidi"/>
          <w:lang w:val="id-ID"/>
        </w:rPr>
      </w:pPr>
      <w:r>
        <w:rPr>
          <w:rStyle w:val="tlid-translation"/>
          <w:rFonts w:asciiTheme="majorBidi" w:hAnsiTheme="majorBidi" w:cstheme="majorBidi"/>
          <w:lang w:val="id-ID"/>
        </w:rPr>
        <w:t>Government expenditures are fiscal policies that promote economic prosperity, in which the government expenditure in question is a capital expenditure. (Ismail.dkk, 2014: 153). The capital expenditure is expenditure made to increase fixed assets or investments that already exist so that will provide benefits in the future (Jeni and Anggana, 2016: 694).</w:t>
      </w:r>
    </w:p>
    <w:p w:rsidR="00E00E1E" w:rsidRPr="00DA5C30" w:rsidRDefault="00E03C51" w:rsidP="00E03C51">
      <w:pPr>
        <w:spacing w:after="0"/>
        <w:ind w:firstLine="567"/>
        <w:jc w:val="both"/>
        <w:rPr>
          <w:rStyle w:val="tlid-translation"/>
          <w:rFonts w:asciiTheme="majorBidi" w:hAnsiTheme="majorBidi" w:cstheme="majorBidi"/>
          <w:lang w:val="id-ID"/>
        </w:rPr>
      </w:pPr>
      <w:r>
        <w:rPr>
          <w:rStyle w:val="tlid-translation"/>
          <w:rFonts w:asciiTheme="majorBidi" w:hAnsiTheme="majorBidi" w:cstheme="majorBidi"/>
          <w:lang w:val="id-ID"/>
        </w:rPr>
        <w:t>The capital expenditure is expenditure made in the context of purchasing / procurement or construction of tangible fixed assets which have the benefit of long-term value for use in government operations. The capital expenditures are categorized into five categories, including capital expenditures of land, machinery, buildings and buildings, roads, irrigation and tissue, and spending other physical capital in the form of fixed assets that are expected to provide benefits in the future (Wertianti and Dwiranda, 2013)</w:t>
      </w:r>
    </w:p>
    <w:p w:rsidR="004775BC" w:rsidRDefault="004775BC" w:rsidP="008806A9">
      <w:pPr>
        <w:spacing w:after="0"/>
        <w:jc w:val="both"/>
        <w:rPr>
          <w:rFonts w:asciiTheme="majorBidi" w:hAnsiTheme="majorBidi" w:cstheme="majorBidi"/>
          <w:b/>
          <w:bCs/>
        </w:rPr>
      </w:pPr>
    </w:p>
    <w:p w:rsidR="00FD32D8" w:rsidRPr="00DA5C30" w:rsidRDefault="009A3F6C" w:rsidP="008806A9">
      <w:pPr>
        <w:spacing w:after="0"/>
        <w:jc w:val="both"/>
        <w:rPr>
          <w:rFonts w:asciiTheme="majorBidi" w:hAnsiTheme="majorBidi" w:cstheme="majorBidi"/>
          <w:b/>
          <w:bCs/>
          <w:lang w:val="id-ID"/>
        </w:rPr>
      </w:pPr>
      <w:r>
        <w:rPr>
          <w:rFonts w:asciiTheme="majorBidi" w:hAnsiTheme="majorBidi" w:cstheme="majorBidi"/>
          <w:b/>
          <w:bCs/>
          <w:lang w:val="id-ID"/>
        </w:rPr>
        <w:t>Domestic Direct Investment (DDI)</w:t>
      </w:r>
    </w:p>
    <w:p w:rsidR="00A50FFF" w:rsidRPr="00BF66C8" w:rsidRDefault="00E00E1E" w:rsidP="00A50FFF">
      <w:pPr>
        <w:pStyle w:val="ListParagraph"/>
        <w:ind w:left="0" w:firstLine="567"/>
        <w:jc w:val="both"/>
        <w:rPr>
          <w:rFonts w:asciiTheme="majorBidi" w:hAnsiTheme="majorBidi" w:cstheme="majorBidi"/>
          <w:lang w:val="id-ID"/>
        </w:rPr>
      </w:pPr>
      <w:r w:rsidRPr="00BF66C8">
        <w:rPr>
          <w:rStyle w:val="tlid-translation"/>
          <w:rFonts w:asciiTheme="majorBidi" w:hAnsiTheme="majorBidi" w:cstheme="majorBidi"/>
        </w:rPr>
        <w:t xml:space="preserve">Act No. 25 of 2007 on Investment in Chapter I General Provisions Article I 2 and 5 explain that domestic investment is </w:t>
      </w:r>
      <w:r w:rsidR="009A3F6C" w:rsidRPr="00BF66C8">
        <w:rPr>
          <w:rFonts w:asciiTheme="majorBidi" w:hAnsiTheme="majorBidi" w:cstheme="majorBidi"/>
        </w:rPr>
        <w:t>to do business in the territory of the Republic of Indonesia by a domestic investor using domestic capital, and done well by Indonesian citizens, enterprises, state-owned enterprises as well as areas planted in the territory of Indonesia.</w:t>
      </w:r>
    </w:p>
    <w:p w:rsidR="00A50FFF" w:rsidRPr="00BF66C8" w:rsidRDefault="00A50FFF" w:rsidP="00A50FFF">
      <w:pPr>
        <w:pStyle w:val="ListParagraph"/>
        <w:ind w:left="0" w:firstLine="567"/>
        <w:jc w:val="both"/>
        <w:rPr>
          <w:rFonts w:asciiTheme="majorBidi" w:hAnsiTheme="majorBidi" w:cstheme="majorBidi"/>
          <w:lang w:val="id-ID"/>
        </w:rPr>
      </w:pPr>
      <w:r w:rsidRPr="00BF66C8">
        <w:rPr>
          <w:rFonts w:asciiTheme="majorBidi" w:hAnsiTheme="majorBidi" w:cstheme="majorBidi"/>
        </w:rPr>
        <w:t xml:space="preserve">Investment in the country has great significance for the economic development of countries, including Indonesia, in accordance with the principle of self-reliance in national development outlined in the Constitution and the provisions of its implementation in the form of laws and crustaceans. </w:t>
      </w:r>
      <w:proofErr w:type="gramStart"/>
      <w:r w:rsidRPr="00BF66C8">
        <w:rPr>
          <w:rFonts w:asciiTheme="majorBidi" w:hAnsiTheme="majorBidi" w:cstheme="majorBidi"/>
        </w:rPr>
        <w:t>Government to mobilize capital through various ways and means, so that domestic investment in national development can be maintained and improved (SIH, 2009: 47-48).</w:t>
      </w:r>
      <w:proofErr w:type="gramEnd"/>
    </w:p>
    <w:p w:rsidR="00A50FFF" w:rsidRPr="00BF66C8" w:rsidRDefault="00A50FFF" w:rsidP="00A50FFF">
      <w:pPr>
        <w:pStyle w:val="ListParagraph"/>
        <w:ind w:left="0" w:firstLine="567"/>
        <w:jc w:val="both"/>
        <w:rPr>
          <w:rFonts w:asciiTheme="majorBidi" w:hAnsiTheme="majorBidi" w:cstheme="majorBidi"/>
          <w:lang w:val="id-ID"/>
        </w:rPr>
      </w:pPr>
      <w:r w:rsidRPr="00BF66C8">
        <w:rPr>
          <w:rFonts w:asciiTheme="majorBidi" w:hAnsiTheme="majorBidi" w:cstheme="majorBidi"/>
        </w:rPr>
        <w:t>Benefits of domestic investment in them is; able to save foreign exchange; reduce dependence on foreign products; pushing the domestic industry; contribute to the efforts of labor. So to create a healthy investment climate and creating these benefits, the direction of government policy in domestic capital investment to be done is (SIH, 2009: 50-51):</w:t>
      </w:r>
    </w:p>
    <w:p w:rsidR="00A50FFF" w:rsidRPr="00BF66C8" w:rsidRDefault="00A50FFF" w:rsidP="00A50FFF">
      <w:pPr>
        <w:pStyle w:val="ListParagraph"/>
        <w:numPr>
          <w:ilvl w:val="0"/>
          <w:numId w:val="18"/>
        </w:numPr>
        <w:jc w:val="both"/>
        <w:rPr>
          <w:rFonts w:asciiTheme="majorBidi" w:hAnsiTheme="majorBidi" w:cstheme="majorBidi"/>
          <w:lang w:val="id-ID"/>
        </w:rPr>
      </w:pPr>
      <w:r w:rsidRPr="00BF66C8">
        <w:rPr>
          <w:rFonts w:asciiTheme="majorBidi" w:hAnsiTheme="majorBidi" w:cstheme="majorBidi"/>
        </w:rPr>
        <w:t>Reducing the high economic costs at each stage of investment,</w:t>
      </w:r>
    </w:p>
    <w:p w:rsidR="00A50FFF" w:rsidRPr="00BF66C8" w:rsidRDefault="00A50FFF" w:rsidP="00A50FFF">
      <w:pPr>
        <w:pStyle w:val="ListParagraph"/>
        <w:numPr>
          <w:ilvl w:val="0"/>
          <w:numId w:val="18"/>
        </w:numPr>
        <w:jc w:val="both"/>
        <w:rPr>
          <w:rFonts w:asciiTheme="majorBidi" w:hAnsiTheme="majorBidi" w:cstheme="majorBidi"/>
          <w:lang w:val="id-ID"/>
        </w:rPr>
      </w:pPr>
      <w:r w:rsidRPr="00BF66C8">
        <w:rPr>
          <w:rFonts w:asciiTheme="majorBidi" w:hAnsiTheme="majorBidi" w:cstheme="majorBidi"/>
        </w:rPr>
        <w:t>Fixing the investment policy, formulate a system of incentives in the investment policy, as well as institutional reform investment</w:t>
      </w:r>
    </w:p>
    <w:p w:rsidR="007A25E1" w:rsidRPr="00BF66C8" w:rsidRDefault="00A50FFF" w:rsidP="007A25E1">
      <w:pPr>
        <w:pStyle w:val="ListParagraph"/>
        <w:numPr>
          <w:ilvl w:val="0"/>
          <w:numId w:val="18"/>
        </w:numPr>
        <w:jc w:val="both"/>
        <w:rPr>
          <w:rFonts w:asciiTheme="majorBidi" w:hAnsiTheme="majorBidi" w:cstheme="majorBidi"/>
          <w:lang w:val="id-ID"/>
        </w:rPr>
      </w:pPr>
      <w:r w:rsidRPr="00BF66C8">
        <w:rPr>
          <w:rFonts w:asciiTheme="majorBidi" w:hAnsiTheme="majorBidi" w:cstheme="majorBidi"/>
        </w:rPr>
        <w:t>Fixing the harmonization of legislation between the center and regions, particularly in the development and operation of enterprises in the regions by promoting the principle of legal certainty, deregulation, and efficiency in cost and processing time.</w:t>
      </w:r>
    </w:p>
    <w:p w:rsidR="00E425FC" w:rsidRPr="007A25E1" w:rsidRDefault="00E00E1E" w:rsidP="007A25E1">
      <w:pPr>
        <w:pStyle w:val="ListParagraph"/>
        <w:ind w:left="0" w:firstLine="567"/>
        <w:jc w:val="both"/>
        <w:rPr>
          <w:rFonts w:asciiTheme="majorBidi" w:hAnsiTheme="majorBidi" w:cstheme="majorBidi"/>
          <w:sz w:val="24"/>
          <w:szCs w:val="24"/>
          <w:lang w:val="id-ID"/>
        </w:rPr>
      </w:pPr>
      <w:r w:rsidRPr="007A25E1">
        <w:rPr>
          <w:rStyle w:val="tlid-translation"/>
          <w:rFonts w:asciiTheme="majorBidi" w:hAnsiTheme="majorBidi" w:cstheme="majorBidi"/>
        </w:rPr>
        <w:t>Some factors that may affect investment including, interest rates, inflation, government expenditure (Hadi Sasana, 2008), infrastructure development (Ferdi Posumah, 2016), political stability, investment climate, demographics, natural resources, the availability of the domestic market, capital expenditures embodied in the development of infrastructure (Rizky, Agustin, et. al, 2016). The existence of external factors that individually can affect investment has also become one of the factors the impact of investment in the country within a country.</w:t>
      </w:r>
    </w:p>
    <w:p w:rsidR="00E425FC" w:rsidRDefault="00E00E1E" w:rsidP="00E425FC">
      <w:pPr>
        <w:spacing w:after="0"/>
        <w:ind w:firstLine="567"/>
        <w:jc w:val="both"/>
        <w:rPr>
          <w:rStyle w:val="tlid-translation"/>
          <w:rFonts w:asciiTheme="majorBidi" w:hAnsiTheme="majorBidi" w:cstheme="majorBidi"/>
          <w:lang w:val="id-ID"/>
        </w:rPr>
      </w:pPr>
      <w:r w:rsidRPr="00DA5C30">
        <w:rPr>
          <w:rStyle w:val="tlid-translation"/>
          <w:rFonts w:asciiTheme="majorBidi" w:hAnsiTheme="majorBidi" w:cstheme="majorBidi"/>
        </w:rPr>
        <w:t>In Act No. 25/2007 on investment for the purpose of investment in Article 3 paragraph (2) Investment Act, namely:</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rPr>
        <w:t>Improving national economic growth</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rPr>
        <w:t>Creating Employment</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rPr>
        <w:t>Promote sustainable economic development.</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rPr>
        <w:t>Improving the competitiveness of the national business community</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rPr>
        <w:t>Increasing the capacity and capability of national technology</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lang w:val="id-ID"/>
        </w:rPr>
        <w:t>Encourage the economic development of the people</w:t>
      </w:r>
    </w:p>
    <w:p w:rsidR="00E425FC" w:rsidRDefault="00E00E1E" w:rsidP="00E425FC">
      <w:pPr>
        <w:pStyle w:val="ListParagraph"/>
        <w:numPr>
          <w:ilvl w:val="0"/>
          <w:numId w:val="17"/>
        </w:numPr>
        <w:spacing w:after="0"/>
        <w:jc w:val="both"/>
        <w:rPr>
          <w:rFonts w:asciiTheme="majorBidi" w:hAnsiTheme="majorBidi" w:cstheme="majorBidi"/>
          <w:lang w:val="id-ID"/>
        </w:rPr>
      </w:pPr>
      <w:r w:rsidRPr="00E425FC">
        <w:rPr>
          <w:rStyle w:val="tlid-translation"/>
          <w:rFonts w:asciiTheme="majorBidi" w:hAnsiTheme="majorBidi" w:cstheme="majorBidi"/>
          <w:lang w:val="id-ID"/>
        </w:rPr>
        <w:t>Improving the economic potential into economic power by using funds from both domestic and overseas.</w:t>
      </w:r>
    </w:p>
    <w:p w:rsidR="00E00E1E" w:rsidRPr="00E425FC" w:rsidRDefault="00E00E1E" w:rsidP="00E425FC">
      <w:pPr>
        <w:pStyle w:val="ListParagraph"/>
        <w:numPr>
          <w:ilvl w:val="0"/>
          <w:numId w:val="17"/>
        </w:numPr>
        <w:spacing w:after="0"/>
        <w:jc w:val="both"/>
        <w:rPr>
          <w:rStyle w:val="tlid-translation"/>
          <w:rFonts w:asciiTheme="majorBidi" w:hAnsiTheme="majorBidi" w:cstheme="majorBidi"/>
          <w:lang w:val="id-ID"/>
        </w:rPr>
      </w:pPr>
      <w:r w:rsidRPr="00E425FC">
        <w:rPr>
          <w:rStyle w:val="tlid-translation"/>
          <w:rFonts w:asciiTheme="majorBidi" w:hAnsiTheme="majorBidi" w:cstheme="majorBidi"/>
          <w:lang w:val="id-ID"/>
        </w:rPr>
        <w:t>Improve social welfare.</w:t>
      </w:r>
    </w:p>
    <w:p w:rsidR="00382E43" w:rsidRDefault="00382E43" w:rsidP="00E425FC">
      <w:pPr>
        <w:spacing w:after="0"/>
        <w:jc w:val="both"/>
        <w:rPr>
          <w:rStyle w:val="shorttext"/>
          <w:rFonts w:asciiTheme="majorBidi" w:hAnsiTheme="majorBidi" w:cstheme="majorBidi"/>
          <w:b/>
          <w:bCs/>
        </w:rPr>
      </w:pPr>
    </w:p>
    <w:p w:rsidR="009E651D" w:rsidRPr="00DA5C30" w:rsidRDefault="009E651D" w:rsidP="00E425FC">
      <w:pPr>
        <w:spacing w:after="0"/>
        <w:jc w:val="both"/>
        <w:rPr>
          <w:rStyle w:val="shorttext"/>
          <w:rFonts w:asciiTheme="majorBidi" w:hAnsiTheme="majorBidi" w:cstheme="majorBidi"/>
          <w:b/>
          <w:bCs/>
          <w:lang w:val="id-ID"/>
        </w:rPr>
      </w:pPr>
      <w:r w:rsidRPr="00DA5C30">
        <w:rPr>
          <w:rStyle w:val="shorttext"/>
          <w:rFonts w:asciiTheme="majorBidi" w:hAnsiTheme="majorBidi" w:cstheme="majorBidi"/>
          <w:b/>
          <w:bCs/>
        </w:rPr>
        <w:t>Research Accomplished:</w:t>
      </w:r>
    </w:p>
    <w:p w:rsidR="003119B0" w:rsidRPr="00DA5C30" w:rsidRDefault="003119B0" w:rsidP="009F5F2D">
      <w:pPr>
        <w:spacing w:after="0"/>
        <w:jc w:val="center"/>
        <w:rPr>
          <w:rFonts w:asciiTheme="majorBidi" w:hAnsiTheme="majorBidi" w:cstheme="majorBidi"/>
          <w:b/>
          <w:bCs/>
          <w:lang w:val="id-ID"/>
        </w:rPr>
      </w:pPr>
      <w:r w:rsidRPr="00DA5C30">
        <w:rPr>
          <w:rFonts w:asciiTheme="majorBidi" w:hAnsiTheme="majorBidi" w:cstheme="majorBidi"/>
          <w:b/>
          <w:bCs/>
          <w:lang w:val="id-ID"/>
        </w:rPr>
        <w:t>Table 2:</w:t>
      </w:r>
    </w:p>
    <w:p w:rsidR="003119B0" w:rsidRPr="00DA5C30" w:rsidRDefault="00382E43" w:rsidP="008806A9">
      <w:pPr>
        <w:spacing w:after="0"/>
        <w:jc w:val="center"/>
        <w:rPr>
          <w:rStyle w:val="shorttext"/>
          <w:rFonts w:asciiTheme="majorBidi" w:hAnsiTheme="majorBidi" w:cstheme="majorBidi"/>
          <w:b/>
          <w:bCs/>
          <w:lang w:val="id-ID"/>
        </w:rPr>
      </w:pPr>
      <w:r>
        <w:rPr>
          <w:rStyle w:val="shorttext"/>
          <w:rFonts w:asciiTheme="majorBidi" w:hAnsiTheme="majorBidi" w:cstheme="majorBidi"/>
          <w:b/>
          <w:bCs/>
        </w:rPr>
        <w:t>Previous R</w:t>
      </w:r>
      <w:r w:rsidR="003119B0" w:rsidRPr="00DA5C30">
        <w:rPr>
          <w:rStyle w:val="shorttext"/>
          <w:rFonts w:asciiTheme="majorBidi" w:hAnsiTheme="majorBidi" w:cstheme="majorBidi"/>
          <w:b/>
          <w:bCs/>
        </w:rPr>
        <w:t>esearch</w:t>
      </w:r>
    </w:p>
    <w:p w:rsidR="003119B0" w:rsidRPr="00DA5C30" w:rsidRDefault="003119B0" w:rsidP="008806A9">
      <w:pPr>
        <w:spacing w:after="0"/>
        <w:jc w:val="both"/>
        <w:rPr>
          <w:rStyle w:val="shorttext"/>
          <w:rFonts w:asciiTheme="majorBidi" w:hAnsiTheme="majorBidi" w:cstheme="majorBidi"/>
          <w:b/>
          <w:bCs/>
          <w:lang w:val="id-ID"/>
        </w:rPr>
      </w:pPr>
    </w:p>
    <w:tbl>
      <w:tblPr>
        <w:tblStyle w:val="TableGrid"/>
        <w:tblW w:w="9781" w:type="dxa"/>
        <w:tblInd w:w="108" w:type="dxa"/>
        <w:tblBorders>
          <w:left w:val="none" w:sz="0" w:space="0" w:color="auto"/>
          <w:right w:val="none" w:sz="0" w:space="0" w:color="auto"/>
        </w:tblBorders>
        <w:tblLayout w:type="fixed"/>
        <w:tblLook w:val="04A0" w:firstRow="1" w:lastRow="0" w:firstColumn="1" w:lastColumn="0" w:noHBand="0" w:noVBand="1"/>
      </w:tblPr>
      <w:tblGrid>
        <w:gridCol w:w="567"/>
        <w:gridCol w:w="2694"/>
        <w:gridCol w:w="1275"/>
        <w:gridCol w:w="1843"/>
        <w:gridCol w:w="3402"/>
      </w:tblGrid>
      <w:tr w:rsidR="009E651D" w:rsidRPr="00DA5C30" w:rsidTr="003119B0">
        <w:tc>
          <w:tcPr>
            <w:tcW w:w="567" w:type="dxa"/>
          </w:tcPr>
          <w:p w:rsidR="009E651D" w:rsidRPr="00382E43" w:rsidRDefault="009E651D" w:rsidP="008806A9">
            <w:pPr>
              <w:spacing w:line="276" w:lineRule="auto"/>
              <w:jc w:val="center"/>
              <w:rPr>
                <w:rFonts w:asciiTheme="majorBidi" w:hAnsiTheme="majorBidi" w:cstheme="majorBidi"/>
                <w:sz w:val="20"/>
                <w:szCs w:val="20"/>
              </w:rPr>
            </w:pPr>
            <w:r w:rsidRPr="00382E43">
              <w:rPr>
                <w:rStyle w:val="shorttext"/>
                <w:rFonts w:asciiTheme="majorBidi" w:hAnsiTheme="majorBidi" w:cstheme="majorBidi"/>
                <w:sz w:val="20"/>
                <w:szCs w:val="20"/>
              </w:rPr>
              <w:t>No.</w:t>
            </w:r>
          </w:p>
        </w:tc>
        <w:tc>
          <w:tcPr>
            <w:tcW w:w="2694" w:type="dxa"/>
          </w:tcPr>
          <w:p w:rsidR="009E651D" w:rsidRPr="00382E43" w:rsidRDefault="009E651D" w:rsidP="008806A9">
            <w:pPr>
              <w:spacing w:line="276" w:lineRule="auto"/>
              <w:jc w:val="center"/>
              <w:rPr>
                <w:rFonts w:asciiTheme="majorBidi" w:hAnsiTheme="majorBidi" w:cstheme="majorBidi"/>
                <w:sz w:val="20"/>
                <w:szCs w:val="20"/>
              </w:rPr>
            </w:pPr>
            <w:r w:rsidRPr="00382E43">
              <w:rPr>
                <w:rStyle w:val="shorttext"/>
                <w:rFonts w:asciiTheme="majorBidi" w:hAnsiTheme="majorBidi" w:cstheme="majorBidi"/>
                <w:sz w:val="20"/>
                <w:szCs w:val="20"/>
              </w:rPr>
              <w:t>title</w:t>
            </w:r>
          </w:p>
        </w:tc>
        <w:tc>
          <w:tcPr>
            <w:tcW w:w="1275" w:type="dxa"/>
          </w:tcPr>
          <w:p w:rsidR="009E651D" w:rsidRPr="00382E43" w:rsidRDefault="009E651D" w:rsidP="008806A9">
            <w:pPr>
              <w:spacing w:line="276" w:lineRule="auto"/>
              <w:jc w:val="center"/>
              <w:rPr>
                <w:rFonts w:asciiTheme="majorBidi" w:hAnsiTheme="majorBidi" w:cstheme="majorBidi"/>
                <w:sz w:val="20"/>
                <w:szCs w:val="20"/>
              </w:rPr>
            </w:pPr>
            <w:r w:rsidRPr="00382E43">
              <w:rPr>
                <w:rStyle w:val="shorttext"/>
                <w:rFonts w:asciiTheme="majorBidi" w:hAnsiTheme="majorBidi" w:cstheme="majorBidi"/>
                <w:sz w:val="20"/>
                <w:szCs w:val="20"/>
              </w:rPr>
              <w:t>Author</w:t>
            </w:r>
          </w:p>
        </w:tc>
        <w:tc>
          <w:tcPr>
            <w:tcW w:w="1843" w:type="dxa"/>
          </w:tcPr>
          <w:p w:rsidR="009E651D" w:rsidRPr="00382E43" w:rsidRDefault="009E651D" w:rsidP="008806A9">
            <w:pPr>
              <w:spacing w:line="276" w:lineRule="auto"/>
              <w:jc w:val="center"/>
              <w:rPr>
                <w:rFonts w:asciiTheme="majorBidi" w:hAnsiTheme="majorBidi" w:cstheme="majorBidi"/>
                <w:sz w:val="20"/>
                <w:szCs w:val="20"/>
              </w:rPr>
            </w:pPr>
            <w:r w:rsidRPr="00382E43">
              <w:rPr>
                <w:rStyle w:val="shorttext"/>
                <w:rFonts w:asciiTheme="majorBidi" w:hAnsiTheme="majorBidi" w:cstheme="majorBidi"/>
                <w:sz w:val="20"/>
                <w:szCs w:val="20"/>
              </w:rPr>
              <w:t>sample</w:t>
            </w:r>
          </w:p>
        </w:tc>
        <w:tc>
          <w:tcPr>
            <w:tcW w:w="3402" w:type="dxa"/>
          </w:tcPr>
          <w:p w:rsidR="009E651D" w:rsidRPr="00382E43" w:rsidRDefault="009E651D" w:rsidP="008806A9">
            <w:pPr>
              <w:spacing w:line="276" w:lineRule="auto"/>
              <w:jc w:val="center"/>
              <w:rPr>
                <w:rFonts w:asciiTheme="majorBidi" w:hAnsiTheme="majorBidi" w:cstheme="majorBidi"/>
                <w:sz w:val="20"/>
                <w:szCs w:val="20"/>
              </w:rPr>
            </w:pPr>
            <w:r w:rsidRPr="00382E43">
              <w:rPr>
                <w:rStyle w:val="shorttext"/>
                <w:rFonts w:asciiTheme="majorBidi" w:hAnsiTheme="majorBidi" w:cstheme="majorBidi"/>
                <w:sz w:val="20"/>
                <w:szCs w:val="20"/>
              </w:rPr>
              <w:t>results</w:t>
            </w:r>
          </w:p>
        </w:tc>
      </w:tr>
      <w:tr w:rsidR="009E651D" w:rsidRPr="00DA5C30" w:rsidTr="003119B0">
        <w:tc>
          <w:tcPr>
            <w:tcW w:w="567"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1</w:t>
            </w:r>
          </w:p>
        </w:tc>
        <w:tc>
          <w:tcPr>
            <w:tcW w:w="2694" w:type="dxa"/>
          </w:tcPr>
          <w:p w:rsidR="009E651D" w:rsidRPr="00382E43" w:rsidRDefault="00DC6F8E" w:rsidP="008806A9">
            <w:pPr>
              <w:pStyle w:val="ListParagraph"/>
              <w:spacing w:line="276" w:lineRule="auto"/>
              <w:ind w:left="0"/>
              <w:jc w:val="both"/>
              <w:rPr>
                <w:rFonts w:asciiTheme="majorBidi" w:hAnsiTheme="majorBidi" w:cstheme="majorBidi"/>
                <w:sz w:val="20"/>
                <w:szCs w:val="20"/>
                <w:lang w:val="id-ID"/>
              </w:rPr>
            </w:pPr>
            <w:r w:rsidRPr="00382E43">
              <w:rPr>
                <w:rStyle w:val="tlid-translation"/>
                <w:rFonts w:asciiTheme="majorBidi" w:hAnsiTheme="majorBidi" w:cstheme="majorBidi"/>
                <w:sz w:val="20"/>
                <w:szCs w:val="20"/>
              </w:rPr>
              <w:t>Effect of FDI, domestic investment, PAD to the Indonesian Economic Growth (2017)</w:t>
            </w:r>
          </w:p>
        </w:tc>
        <w:tc>
          <w:tcPr>
            <w:tcW w:w="1275"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 xml:space="preserve">Ratna Sari Dewi and Sri Wardani </w:t>
            </w:r>
          </w:p>
        </w:tc>
        <w:tc>
          <w:tcPr>
            <w:tcW w:w="1843" w:type="dxa"/>
          </w:tcPr>
          <w:p w:rsidR="009E651D" w:rsidRPr="00382E43" w:rsidRDefault="00DC6F8E" w:rsidP="008806A9">
            <w:pPr>
              <w:pStyle w:val="ListParagraph"/>
              <w:spacing w:line="276" w:lineRule="auto"/>
              <w:ind w:left="0"/>
              <w:jc w:val="both"/>
              <w:rPr>
                <w:rFonts w:asciiTheme="majorBidi" w:hAnsiTheme="majorBidi" w:cstheme="majorBidi"/>
                <w:sz w:val="20"/>
                <w:szCs w:val="20"/>
              </w:rPr>
            </w:pPr>
            <w:r w:rsidRPr="00382E43">
              <w:rPr>
                <w:rStyle w:val="tlid-translation"/>
                <w:rFonts w:asciiTheme="majorBidi" w:hAnsiTheme="majorBidi" w:cstheme="majorBidi"/>
                <w:sz w:val="20"/>
                <w:szCs w:val="20"/>
              </w:rPr>
              <w:t>The data taken is 33 Provinces in Indonesia in 2013-2015</w:t>
            </w:r>
          </w:p>
        </w:tc>
        <w:tc>
          <w:tcPr>
            <w:tcW w:w="3402" w:type="dxa"/>
          </w:tcPr>
          <w:p w:rsidR="009E651D" w:rsidRPr="00382E43" w:rsidRDefault="00DC6F8E" w:rsidP="008806A9">
            <w:pPr>
              <w:pStyle w:val="ListParagraph"/>
              <w:spacing w:line="276" w:lineRule="auto"/>
              <w:ind w:left="0"/>
              <w:jc w:val="both"/>
              <w:rPr>
                <w:rFonts w:asciiTheme="majorBidi" w:hAnsiTheme="majorBidi" w:cstheme="majorBidi"/>
                <w:sz w:val="20"/>
                <w:szCs w:val="20"/>
              </w:rPr>
            </w:pPr>
            <w:r w:rsidRPr="00382E43">
              <w:rPr>
                <w:rStyle w:val="tlid-translation"/>
                <w:rFonts w:asciiTheme="majorBidi" w:hAnsiTheme="majorBidi" w:cstheme="majorBidi"/>
                <w:sz w:val="20"/>
                <w:szCs w:val="20"/>
              </w:rPr>
              <w:t>Partially, three independent variables have a significant positive effect and simultaneously influence on 88.9%.</w:t>
            </w:r>
          </w:p>
        </w:tc>
      </w:tr>
      <w:tr w:rsidR="009E651D" w:rsidRPr="00DA5C30" w:rsidTr="003119B0">
        <w:tc>
          <w:tcPr>
            <w:tcW w:w="567"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2</w:t>
            </w:r>
          </w:p>
        </w:tc>
        <w:tc>
          <w:tcPr>
            <w:tcW w:w="2694"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The Impact of Domestic Investment on Economic Growth From Algeria 1969-2015 (June 2017)</w:t>
            </w:r>
          </w:p>
        </w:tc>
        <w:tc>
          <w:tcPr>
            <w:tcW w:w="1275"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Sayef Bakari</w:t>
            </w:r>
          </w:p>
        </w:tc>
        <w:tc>
          <w:tcPr>
            <w:tcW w:w="1843" w:type="dxa"/>
          </w:tcPr>
          <w:p w:rsidR="009E651D" w:rsidRPr="00382E43" w:rsidRDefault="009E651D" w:rsidP="00DC6F8E">
            <w:pPr>
              <w:pStyle w:val="ListParagraph"/>
              <w:spacing w:line="276" w:lineRule="auto"/>
              <w:ind w:left="0"/>
              <w:jc w:val="both"/>
              <w:rPr>
                <w:rFonts w:asciiTheme="majorBidi" w:hAnsiTheme="majorBidi" w:cstheme="majorBidi"/>
                <w:sz w:val="20"/>
                <w:szCs w:val="20"/>
                <w:lang w:val="id-ID"/>
              </w:rPr>
            </w:pPr>
            <w:r w:rsidRPr="00382E43">
              <w:rPr>
                <w:rStyle w:val="shorttext"/>
                <w:rFonts w:asciiTheme="majorBidi" w:hAnsiTheme="majorBidi" w:cstheme="majorBidi"/>
                <w:sz w:val="20"/>
                <w:szCs w:val="20"/>
              </w:rPr>
              <w:t>Time Series with 46 observation</w:t>
            </w:r>
          </w:p>
        </w:tc>
        <w:tc>
          <w:tcPr>
            <w:tcW w:w="3402" w:type="dxa"/>
          </w:tcPr>
          <w:p w:rsidR="009E651D" w:rsidRPr="00382E43" w:rsidRDefault="00DC6F8E" w:rsidP="008806A9">
            <w:pPr>
              <w:pStyle w:val="ListParagraph"/>
              <w:spacing w:line="276" w:lineRule="auto"/>
              <w:ind w:left="0"/>
              <w:jc w:val="both"/>
              <w:rPr>
                <w:rFonts w:asciiTheme="majorBidi" w:hAnsiTheme="majorBidi" w:cstheme="majorBidi"/>
                <w:sz w:val="20"/>
                <w:szCs w:val="20"/>
              </w:rPr>
            </w:pPr>
            <w:r w:rsidRPr="00382E43">
              <w:rPr>
                <w:rStyle w:val="tlid-translation"/>
                <w:rFonts w:asciiTheme="majorBidi" w:hAnsiTheme="majorBidi" w:cstheme="majorBidi"/>
                <w:sz w:val="20"/>
                <w:szCs w:val="20"/>
              </w:rPr>
              <w:t>In the short term have an impact DDI (-) on economic growth while while in the long-term impact (+). In the long term, the export and import of impact (+) on economic growth increased by (0.3 and 0.2</w:t>
            </w:r>
            <w:proofErr w:type="gramStart"/>
            <w:r w:rsidRPr="00382E43">
              <w:rPr>
                <w:rStyle w:val="tlid-translation"/>
                <w:rFonts w:asciiTheme="majorBidi" w:hAnsiTheme="majorBidi" w:cstheme="majorBidi"/>
                <w:sz w:val="20"/>
                <w:szCs w:val="20"/>
              </w:rPr>
              <w:t>)%</w:t>
            </w:r>
            <w:proofErr w:type="gramEnd"/>
            <w:r w:rsidRPr="00382E43">
              <w:rPr>
                <w:rStyle w:val="tlid-translation"/>
                <w:rFonts w:asciiTheme="majorBidi" w:hAnsiTheme="majorBidi" w:cstheme="majorBidi"/>
                <w:sz w:val="20"/>
                <w:szCs w:val="20"/>
              </w:rPr>
              <w:t xml:space="preserve"> of GDP. While in the short term, only affecting imports (+) on economic growth.</w:t>
            </w:r>
          </w:p>
        </w:tc>
      </w:tr>
      <w:tr w:rsidR="009E651D" w:rsidRPr="00663EF8" w:rsidTr="003119B0">
        <w:tc>
          <w:tcPr>
            <w:tcW w:w="567" w:type="dxa"/>
          </w:tcPr>
          <w:p w:rsidR="009E651D" w:rsidRPr="00382E43" w:rsidRDefault="009E651D" w:rsidP="008806A9">
            <w:pPr>
              <w:pStyle w:val="ListParagraph"/>
              <w:spacing w:line="276" w:lineRule="auto"/>
              <w:ind w:left="0"/>
              <w:jc w:val="both"/>
              <w:rPr>
                <w:rFonts w:asciiTheme="majorBidi" w:hAnsiTheme="majorBidi" w:cstheme="majorBidi"/>
                <w:b/>
                <w:bCs/>
                <w:sz w:val="20"/>
                <w:szCs w:val="20"/>
              </w:rPr>
            </w:pPr>
            <w:r w:rsidRPr="00382E43">
              <w:rPr>
                <w:rFonts w:asciiTheme="majorBidi" w:hAnsiTheme="majorBidi" w:cstheme="majorBidi"/>
                <w:b/>
                <w:bCs/>
                <w:sz w:val="20"/>
                <w:szCs w:val="20"/>
              </w:rPr>
              <w:t>3</w:t>
            </w:r>
          </w:p>
        </w:tc>
        <w:tc>
          <w:tcPr>
            <w:tcW w:w="2694" w:type="dxa"/>
          </w:tcPr>
          <w:p w:rsidR="009E651D" w:rsidRPr="00382E43" w:rsidRDefault="00DC6F8E" w:rsidP="008806A9">
            <w:pPr>
              <w:pStyle w:val="ListParagraph"/>
              <w:spacing w:line="276" w:lineRule="auto"/>
              <w:ind w:left="0"/>
              <w:jc w:val="both"/>
              <w:rPr>
                <w:rFonts w:asciiTheme="majorBidi" w:hAnsiTheme="majorBidi" w:cstheme="majorBidi"/>
                <w:sz w:val="20"/>
                <w:szCs w:val="20"/>
              </w:rPr>
            </w:pPr>
            <w:r w:rsidRPr="00382E43">
              <w:rPr>
                <w:rStyle w:val="tlid-translation"/>
                <w:rFonts w:asciiTheme="majorBidi" w:hAnsiTheme="majorBidi" w:cstheme="majorBidi"/>
                <w:sz w:val="20"/>
                <w:szCs w:val="20"/>
              </w:rPr>
              <w:t>The impact of FDI, domestic investment, and Capital Expenditures Against Economic Growth in Indonesia (2016</w:t>
            </w:r>
            <w:r w:rsidR="009E651D" w:rsidRPr="00382E43">
              <w:rPr>
                <w:rFonts w:asciiTheme="majorBidi" w:hAnsiTheme="majorBidi" w:cstheme="majorBidi"/>
                <w:sz w:val="20"/>
                <w:szCs w:val="20"/>
              </w:rPr>
              <w:t>)</w:t>
            </w:r>
          </w:p>
        </w:tc>
        <w:tc>
          <w:tcPr>
            <w:tcW w:w="1275"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Reza Lainatul R, Grisvia Agustin, Imam Mukhlis</w:t>
            </w:r>
          </w:p>
        </w:tc>
        <w:tc>
          <w:tcPr>
            <w:tcW w:w="1843" w:type="dxa"/>
          </w:tcPr>
          <w:p w:rsidR="009E651D" w:rsidRPr="00382E43" w:rsidRDefault="009E651D" w:rsidP="00DC6F8E">
            <w:pPr>
              <w:pStyle w:val="ListParagraph"/>
              <w:spacing w:line="276" w:lineRule="auto"/>
              <w:ind w:left="0"/>
              <w:jc w:val="both"/>
              <w:rPr>
                <w:rFonts w:asciiTheme="majorBidi" w:hAnsiTheme="majorBidi" w:cstheme="majorBidi"/>
                <w:sz w:val="20"/>
                <w:szCs w:val="20"/>
                <w:lang w:val="id-ID"/>
              </w:rPr>
            </w:pPr>
            <w:r w:rsidRPr="00382E43">
              <w:rPr>
                <w:rFonts w:asciiTheme="majorBidi" w:hAnsiTheme="majorBidi" w:cstheme="majorBidi"/>
                <w:sz w:val="20"/>
                <w:szCs w:val="20"/>
              </w:rPr>
              <w:t xml:space="preserve">Panel data in 33 provinces in Indonesia during 2011-2013 </w:t>
            </w:r>
          </w:p>
        </w:tc>
        <w:tc>
          <w:tcPr>
            <w:tcW w:w="3402" w:type="dxa"/>
          </w:tcPr>
          <w:p w:rsidR="009E651D" w:rsidRPr="00382E43" w:rsidRDefault="009E651D" w:rsidP="00DC6F8E">
            <w:pPr>
              <w:rPr>
                <w:rFonts w:asciiTheme="majorBidi" w:eastAsia="Times New Roman" w:hAnsiTheme="majorBidi" w:cstheme="majorBidi"/>
                <w:sz w:val="20"/>
                <w:szCs w:val="20"/>
                <w:lang w:val="id-ID" w:eastAsia="id-ID"/>
              </w:rPr>
            </w:pPr>
            <w:r w:rsidRPr="00382E43">
              <w:rPr>
                <w:rFonts w:asciiTheme="majorBidi" w:hAnsiTheme="majorBidi" w:cstheme="majorBidi"/>
                <w:sz w:val="20"/>
                <w:szCs w:val="20"/>
              </w:rPr>
              <w:t xml:space="preserve">Partially, the three independent variables have a positive effect on </w:t>
            </w:r>
            <w:r w:rsidR="00DC6F8E" w:rsidRPr="00382E43">
              <w:rPr>
                <w:rFonts w:asciiTheme="majorBidi" w:eastAsia="Times New Roman" w:hAnsiTheme="majorBidi" w:cstheme="majorBidi"/>
                <w:sz w:val="20"/>
                <w:szCs w:val="20"/>
                <w:lang w:val="id-ID" w:eastAsia="id-ID"/>
              </w:rPr>
              <w:t>Indonesian economic growth. Findings from this study is that FDI affects economic growth driven by healthy Indonesian economy, political stability, favorable investment climate, infrastructure spending and capital expenditures were realized in economic development.</w:t>
            </w:r>
          </w:p>
        </w:tc>
      </w:tr>
      <w:tr w:rsidR="009E651D" w:rsidRPr="00DA5C30" w:rsidTr="003119B0">
        <w:tc>
          <w:tcPr>
            <w:tcW w:w="567" w:type="dxa"/>
          </w:tcPr>
          <w:p w:rsidR="009E651D" w:rsidRPr="00382E43" w:rsidRDefault="009E651D" w:rsidP="008806A9">
            <w:pPr>
              <w:pStyle w:val="ListParagraph"/>
              <w:spacing w:line="276" w:lineRule="auto"/>
              <w:ind w:left="0"/>
              <w:jc w:val="both"/>
              <w:rPr>
                <w:rFonts w:asciiTheme="majorBidi" w:hAnsiTheme="majorBidi" w:cstheme="majorBidi"/>
                <w:b/>
                <w:bCs/>
                <w:sz w:val="20"/>
                <w:szCs w:val="20"/>
              </w:rPr>
            </w:pPr>
            <w:r w:rsidRPr="00382E43">
              <w:rPr>
                <w:rFonts w:asciiTheme="majorBidi" w:hAnsiTheme="majorBidi" w:cstheme="majorBidi"/>
                <w:b/>
                <w:bCs/>
                <w:sz w:val="20"/>
                <w:szCs w:val="20"/>
              </w:rPr>
              <w:t>4</w:t>
            </w:r>
          </w:p>
        </w:tc>
        <w:tc>
          <w:tcPr>
            <w:tcW w:w="2694" w:type="dxa"/>
          </w:tcPr>
          <w:p w:rsidR="009E651D" w:rsidRPr="00382E43" w:rsidRDefault="0017203A" w:rsidP="008B3BF9">
            <w:pPr>
              <w:pStyle w:val="ListParagraph"/>
              <w:spacing w:line="276" w:lineRule="auto"/>
              <w:ind w:left="0"/>
              <w:jc w:val="both"/>
              <w:rPr>
                <w:rFonts w:asciiTheme="majorBidi" w:hAnsiTheme="majorBidi" w:cstheme="majorBidi"/>
                <w:sz w:val="20"/>
                <w:szCs w:val="20"/>
                <w:lang w:val="id-ID"/>
              </w:rPr>
            </w:pPr>
            <w:r w:rsidRPr="00382E43">
              <w:rPr>
                <w:rFonts w:asciiTheme="majorBidi" w:hAnsiTheme="majorBidi" w:cstheme="majorBidi"/>
                <w:i/>
                <w:iCs/>
                <w:sz w:val="20"/>
                <w:szCs w:val="20"/>
              </w:rPr>
              <w:t>Effect of Capital Expenditure of the Regional Financial Performance Growth with Local Revenue as an intervening variable</w:t>
            </w:r>
          </w:p>
        </w:tc>
        <w:tc>
          <w:tcPr>
            <w:tcW w:w="1275" w:type="dxa"/>
          </w:tcPr>
          <w:p w:rsidR="009E651D" w:rsidRPr="00382E43" w:rsidRDefault="0017203A" w:rsidP="008B3BF9">
            <w:pPr>
              <w:pStyle w:val="ListParagraph"/>
              <w:spacing w:line="276" w:lineRule="auto"/>
              <w:ind w:left="0"/>
              <w:jc w:val="both"/>
              <w:rPr>
                <w:rFonts w:asciiTheme="majorBidi" w:hAnsiTheme="majorBidi" w:cstheme="majorBidi"/>
                <w:sz w:val="20"/>
                <w:szCs w:val="20"/>
              </w:rPr>
            </w:pPr>
            <w:r w:rsidRPr="00382E43">
              <w:rPr>
                <w:rStyle w:val="tlid-translation"/>
                <w:rFonts w:asciiTheme="majorBidi" w:hAnsiTheme="majorBidi" w:cstheme="majorBidi"/>
                <w:sz w:val="20"/>
                <w:szCs w:val="20"/>
                <w:lang w:val="id-ID"/>
              </w:rPr>
              <w:t>Abdul Rohman (2012)</w:t>
            </w:r>
          </w:p>
        </w:tc>
        <w:tc>
          <w:tcPr>
            <w:tcW w:w="1843" w:type="dxa"/>
          </w:tcPr>
          <w:p w:rsidR="009E651D" w:rsidRPr="00382E43" w:rsidRDefault="008B3BF9" w:rsidP="008B3BF9">
            <w:pPr>
              <w:pStyle w:val="ListParagraph"/>
              <w:spacing w:line="276" w:lineRule="auto"/>
              <w:ind w:left="0"/>
              <w:jc w:val="both"/>
              <w:rPr>
                <w:rFonts w:asciiTheme="majorBidi" w:hAnsiTheme="majorBidi" w:cstheme="majorBidi"/>
                <w:sz w:val="20"/>
                <w:szCs w:val="20"/>
                <w:lang w:val="id-ID"/>
              </w:rPr>
            </w:pPr>
            <w:r w:rsidRPr="00382E43">
              <w:rPr>
                <w:rStyle w:val="tlid-translation"/>
                <w:rFonts w:asciiTheme="majorBidi" w:hAnsiTheme="majorBidi" w:cstheme="majorBidi"/>
                <w:sz w:val="20"/>
                <w:szCs w:val="20"/>
                <w:lang w:val="id-ID"/>
              </w:rPr>
              <w:t>Descriptive statistics analysis techniques Using the method of PLS ​​and 35 counties and cities in Central Java</w:t>
            </w:r>
          </w:p>
        </w:tc>
        <w:tc>
          <w:tcPr>
            <w:tcW w:w="3402" w:type="dxa"/>
          </w:tcPr>
          <w:p w:rsidR="008B3BF9" w:rsidRPr="00382E43" w:rsidRDefault="008B3BF9" w:rsidP="008B3BF9">
            <w:pPr>
              <w:pStyle w:val="ListParagraph"/>
              <w:numPr>
                <w:ilvl w:val="0"/>
                <w:numId w:val="19"/>
              </w:numPr>
              <w:spacing w:line="276" w:lineRule="auto"/>
              <w:ind w:left="459" w:hanging="283"/>
              <w:jc w:val="both"/>
              <w:rPr>
                <w:rFonts w:asciiTheme="majorBidi" w:hAnsiTheme="majorBidi" w:cstheme="majorBidi"/>
                <w:sz w:val="20"/>
                <w:szCs w:val="20"/>
              </w:rPr>
            </w:pPr>
            <w:r w:rsidRPr="00382E43">
              <w:rPr>
                <w:rFonts w:asciiTheme="majorBidi" w:hAnsiTheme="majorBidi" w:cstheme="majorBidi"/>
                <w:sz w:val="20"/>
                <w:szCs w:val="20"/>
              </w:rPr>
              <w:t>Capital expenditure was significantly negative effect directly on the financial performance.</w:t>
            </w:r>
          </w:p>
          <w:p w:rsidR="008B3BF9" w:rsidRPr="00382E43" w:rsidRDefault="008B3BF9" w:rsidP="008B3BF9">
            <w:pPr>
              <w:pStyle w:val="ListParagraph"/>
              <w:numPr>
                <w:ilvl w:val="0"/>
                <w:numId w:val="19"/>
              </w:numPr>
              <w:spacing w:line="276" w:lineRule="auto"/>
              <w:ind w:left="459" w:hanging="283"/>
              <w:jc w:val="both"/>
              <w:rPr>
                <w:rFonts w:asciiTheme="majorBidi" w:hAnsiTheme="majorBidi" w:cstheme="majorBidi"/>
                <w:sz w:val="20"/>
                <w:szCs w:val="20"/>
              </w:rPr>
            </w:pPr>
            <w:r w:rsidRPr="00382E43">
              <w:rPr>
                <w:rFonts w:asciiTheme="majorBidi" w:hAnsiTheme="majorBidi" w:cstheme="majorBidi"/>
                <w:sz w:val="20"/>
                <w:szCs w:val="20"/>
              </w:rPr>
              <w:t>Capital expenditures were significantly positive indirect effect on financial performance through local revenue.</w:t>
            </w:r>
          </w:p>
          <w:p w:rsidR="009E651D" w:rsidRPr="00382E43" w:rsidRDefault="009E651D" w:rsidP="008B3BF9">
            <w:pPr>
              <w:pStyle w:val="ListParagraph"/>
              <w:spacing w:line="276" w:lineRule="auto"/>
              <w:ind w:left="0"/>
              <w:jc w:val="both"/>
              <w:rPr>
                <w:rFonts w:asciiTheme="majorBidi" w:hAnsiTheme="majorBidi" w:cstheme="majorBidi"/>
                <w:sz w:val="20"/>
                <w:szCs w:val="20"/>
              </w:rPr>
            </w:pPr>
          </w:p>
        </w:tc>
      </w:tr>
      <w:tr w:rsidR="009E651D" w:rsidRPr="00DA5C30" w:rsidTr="003119B0">
        <w:tc>
          <w:tcPr>
            <w:tcW w:w="567" w:type="dxa"/>
          </w:tcPr>
          <w:p w:rsidR="009E651D" w:rsidRPr="00382E43" w:rsidRDefault="009E651D" w:rsidP="008806A9">
            <w:pPr>
              <w:pStyle w:val="ListParagraph"/>
              <w:spacing w:line="276" w:lineRule="auto"/>
              <w:ind w:left="0"/>
              <w:jc w:val="both"/>
              <w:rPr>
                <w:rFonts w:asciiTheme="majorBidi" w:hAnsiTheme="majorBidi" w:cstheme="majorBidi"/>
                <w:sz w:val="20"/>
                <w:szCs w:val="20"/>
              </w:rPr>
            </w:pPr>
            <w:r w:rsidRPr="00382E43">
              <w:rPr>
                <w:rFonts w:asciiTheme="majorBidi" w:hAnsiTheme="majorBidi" w:cstheme="majorBidi"/>
                <w:sz w:val="20"/>
                <w:szCs w:val="20"/>
              </w:rPr>
              <w:t>5</w:t>
            </w:r>
          </w:p>
        </w:tc>
        <w:tc>
          <w:tcPr>
            <w:tcW w:w="2694" w:type="dxa"/>
          </w:tcPr>
          <w:p w:rsidR="009E651D" w:rsidRPr="00382E43" w:rsidRDefault="008B3BF9" w:rsidP="008806A9">
            <w:pPr>
              <w:pStyle w:val="ListParagraph"/>
              <w:spacing w:line="276" w:lineRule="auto"/>
              <w:ind w:left="0"/>
              <w:jc w:val="both"/>
              <w:rPr>
                <w:rFonts w:asciiTheme="majorBidi" w:hAnsiTheme="majorBidi" w:cstheme="majorBidi"/>
                <w:sz w:val="20"/>
                <w:szCs w:val="20"/>
                <w:lang w:val="id-ID"/>
              </w:rPr>
            </w:pPr>
            <w:r w:rsidRPr="00382E43">
              <w:rPr>
                <w:rFonts w:asciiTheme="majorBidi" w:hAnsiTheme="majorBidi" w:cstheme="majorBidi"/>
                <w:sz w:val="20"/>
                <w:szCs w:val="20"/>
                <w:lang w:val="id-ID"/>
              </w:rPr>
              <w:t xml:space="preserve"> Impact of Foreign Direct Investment and Domestic Direct Investment on Economic Growth of Malaysia</w:t>
            </w:r>
          </w:p>
        </w:tc>
        <w:tc>
          <w:tcPr>
            <w:tcW w:w="1275" w:type="dxa"/>
          </w:tcPr>
          <w:p w:rsidR="009E651D" w:rsidRPr="00382E43" w:rsidRDefault="008B3BF9" w:rsidP="008806A9">
            <w:pPr>
              <w:pStyle w:val="ListParagraph"/>
              <w:spacing w:line="276" w:lineRule="auto"/>
              <w:ind w:left="0"/>
              <w:jc w:val="both"/>
              <w:rPr>
                <w:rFonts w:asciiTheme="majorBidi" w:hAnsiTheme="majorBidi" w:cstheme="majorBidi"/>
                <w:sz w:val="20"/>
                <w:szCs w:val="20"/>
                <w:lang w:val="id-ID"/>
              </w:rPr>
            </w:pPr>
            <w:r w:rsidRPr="00382E43">
              <w:rPr>
                <w:rFonts w:asciiTheme="majorBidi" w:hAnsiTheme="majorBidi" w:cstheme="majorBidi"/>
                <w:sz w:val="20"/>
                <w:szCs w:val="20"/>
                <w:lang w:val="id-ID"/>
              </w:rPr>
              <w:t xml:space="preserve"> Roshid Masoud, et al (2013)</w:t>
            </w:r>
          </w:p>
        </w:tc>
        <w:tc>
          <w:tcPr>
            <w:tcW w:w="1843" w:type="dxa"/>
          </w:tcPr>
          <w:p w:rsidR="009E651D" w:rsidRPr="00382E43" w:rsidRDefault="008B3BF9" w:rsidP="008B3BF9">
            <w:pPr>
              <w:pStyle w:val="ListParagraph"/>
              <w:spacing w:line="276" w:lineRule="auto"/>
              <w:ind w:left="0"/>
              <w:jc w:val="both"/>
              <w:rPr>
                <w:rFonts w:asciiTheme="majorBidi" w:hAnsiTheme="majorBidi" w:cstheme="majorBidi"/>
                <w:sz w:val="20"/>
                <w:szCs w:val="20"/>
                <w:lang w:val="id-ID"/>
              </w:rPr>
            </w:pPr>
            <w:r w:rsidRPr="00382E43">
              <w:rPr>
                <w:rFonts w:asciiTheme="majorBidi" w:hAnsiTheme="majorBidi" w:cstheme="majorBidi"/>
                <w:sz w:val="20"/>
                <w:szCs w:val="20"/>
                <w:lang w:val="id-ID"/>
              </w:rPr>
              <w:t xml:space="preserve"> The data in the study in this paper uses VECM with the data used is FDI, DI and Malaysia's GDP from the year 1970-2008</w:t>
            </w:r>
          </w:p>
        </w:tc>
        <w:tc>
          <w:tcPr>
            <w:tcW w:w="3402" w:type="dxa"/>
          </w:tcPr>
          <w:p w:rsidR="008B3BF9" w:rsidRPr="00382E43" w:rsidRDefault="008B3BF9" w:rsidP="008B3BF9">
            <w:pPr>
              <w:pStyle w:val="ListParagraph"/>
              <w:ind w:left="176"/>
              <w:jc w:val="both"/>
              <w:rPr>
                <w:rFonts w:asciiTheme="majorBidi" w:hAnsiTheme="majorBidi" w:cstheme="majorBidi"/>
                <w:sz w:val="20"/>
                <w:szCs w:val="20"/>
              </w:rPr>
            </w:pPr>
            <w:r w:rsidRPr="00382E43">
              <w:rPr>
                <w:rStyle w:val="tlid-translation"/>
                <w:rFonts w:asciiTheme="majorBidi" w:hAnsiTheme="majorBidi" w:cstheme="majorBidi"/>
                <w:sz w:val="20"/>
                <w:szCs w:val="20"/>
                <w:lang w:val="id-ID"/>
              </w:rPr>
              <w:t xml:space="preserve"> </w:t>
            </w:r>
            <w:r w:rsidRPr="00382E43">
              <w:rPr>
                <w:rFonts w:asciiTheme="majorBidi" w:hAnsiTheme="majorBidi" w:cstheme="majorBidi"/>
                <w:sz w:val="20"/>
                <w:szCs w:val="20"/>
              </w:rPr>
              <w:t>stating that there is a causal relationship bilateral anatara DI with economic growth, where it is triggered by the presence of foreign investors, while foreign investors to invest in the country, the local investor is required to invest in raw materials, spare parts and manufacturing.</w:t>
            </w:r>
          </w:p>
          <w:p w:rsidR="009E651D" w:rsidRPr="00382E43" w:rsidRDefault="009E651D" w:rsidP="008806A9">
            <w:pPr>
              <w:pStyle w:val="ListParagraph"/>
              <w:spacing w:line="276" w:lineRule="auto"/>
              <w:ind w:left="0"/>
              <w:jc w:val="both"/>
              <w:rPr>
                <w:rFonts w:asciiTheme="majorBidi" w:hAnsiTheme="majorBidi" w:cstheme="majorBidi"/>
                <w:sz w:val="20"/>
                <w:szCs w:val="20"/>
              </w:rPr>
            </w:pPr>
          </w:p>
        </w:tc>
      </w:tr>
    </w:tbl>
    <w:p w:rsidR="003119B0" w:rsidRPr="00DA5C30" w:rsidRDefault="003119B0" w:rsidP="008806A9">
      <w:pPr>
        <w:spacing w:after="0"/>
        <w:jc w:val="both"/>
        <w:rPr>
          <w:rFonts w:asciiTheme="majorBidi" w:hAnsiTheme="majorBidi" w:cstheme="majorBidi"/>
          <w:b/>
          <w:bCs/>
          <w:lang w:val="id-ID"/>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82E43" w:rsidRDefault="00382E43" w:rsidP="00DC6F8E">
      <w:pPr>
        <w:spacing w:after="0"/>
        <w:jc w:val="both"/>
        <w:rPr>
          <w:rFonts w:asciiTheme="majorBidi" w:hAnsiTheme="majorBidi" w:cstheme="majorBidi"/>
          <w:b/>
          <w:bCs/>
        </w:rPr>
      </w:pPr>
    </w:p>
    <w:p w:rsidR="003119B0" w:rsidRPr="00DA5C30" w:rsidRDefault="00DC6F8E" w:rsidP="00DC6F8E">
      <w:pPr>
        <w:spacing w:after="0"/>
        <w:jc w:val="both"/>
        <w:rPr>
          <w:rFonts w:asciiTheme="majorBidi" w:hAnsiTheme="majorBidi" w:cstheme="majorBidi"/>
          <w:b/>
          <w:bCs/>
          <w:lang w:val="id-ID"/>
        </w:rPr>
      </w:pPr>
      <w:r w:rsidRPr="00DA5C30">
        <w:rPr>
          <w:rFonts w:asciiTheme="majorBidi" w:hAnsiTheme="majorBidi" w:cstheme="majorBidi"/>
          <w:b/>
          <w:bCs/>
          <w:lang w:val="id-ID"/>
        </w:rPr>
        <w:lastRenderedPageBreak/>
        <w:t>FRAMEWORK</w:t>
      </w:r>
    </w:p>
    <w:p w:rsidR="003119B0" w:rsidRPr="00DA5C30" w:rsidRDefault="00F82930" w:rsidP="008806A9">
      <w:pPr>
        <w:spacing w:after="0"/>
        <w:jc w:val="center"/>
        <w:rPr>
          <w:rFonts w:asciiTheme="majorBidi" w:hAnsiTheme="majorBidi" w:cstheme="majorBidi"/>
          <w:b/>
          <w:bCs/>
          <w:lang w:val="id-ID"/>
        </w:rPr>
      </w:pPr>
      <w:r>
        <w:rPr>
          <w:rFonts w:asciiTheme="majorBidi" w:hAnsiTheme="majorBidi" w:cstheme="majorBidi"/>
          <w:b/>
          <w:bCs/>
          <w:noProof/>
        </w:rPr>
        <mc:AlternateContent>
          <mc:Choice Requires="wps">
            <w:drawing>
              <wp:anchor distT="0" distB="0" distL="114300" distR="114300" simplePos="0" relativeHeight="251666432" behindDoc="0" locked="0" layoutInCell="1" allowOverlap="1" wp14:anchorId="34CD5B67" wp14:editId="45385AE1">
                <wp:simplePos x="0" y="0"/>
                <wp:positionH relativeFrom="column">
                  <wp:posOffset>3484245</wp:posOffset>
                </wp:positionH>
                <wp:positionV relativeFrom="paragraph">
                  <wp:posOffset>956310</wp:posOffset>
                </wp:positionV>
                <wp:extent cx="352425" cy="193675"/>
                <wp:effectExtent l="0" t="0" r="4445"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367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5124E3" w:rsidRPr="00E425FC" w:rsidRDefault="005124E3" w:rsidP="003119B0">
                            <w:pPr>
                              <w:rPr>
                                <w:rFonts w:asciiTheme="majorBidi" w:hAnsiTheme="majorBidi" w:cstheme="majorBidi"/>
                                <w:sz w:val="16"/>
                                <w:szCs w:val="16"/>
                              </w:rPr>
                            </w:pPr>
                            <w:r w:rsidRPr="00E425FC">
                              <w:rPr>
                                <w:rFonts w:asciiTheme="majorBidi" w:hAnsiTheme="majorBidi" w:cstheme="majorBidi"/>
                                <w:sz w:val="16"/>
                                <w:szCs w:val="16"/>
                              </w:rP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74.35pt;margin-top:75.3pt;width:27.75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" stroked="f" strokecolor="black [3213]">
                <v:textbox>
                  <w:txbxContent>
                    <w:p w:rsidR="005124E3" w:rsidRPr="00E425FC" w:rsidRDefault="005124E3" w:rsidP="003119B0">
                      <w:pPr>
                        <w:rPr>
                          <w:rFonts w:asciiTheme="majorBidi" w:hAnsiTheme="majorBidi" w:cstheme="majorBidi"/>
                          <w:sz w:val="16"/>
                          <w:szCs w:val="16"/>
                        </w:rPr>
                      </w:pPr>
                      <w:r w:rsidRPr="00E425FC">
                        <w:rPr>
                          <w:rFonts w:asciiTheme="majorBidi" w:hAnsiTheme="majorBidi" w:cstheme="majorBidi"/>
                          <w:sz w:val="16"/>
                          <w:szCs w:val="16"/>
                        </w:rPr>
                        <w:t>H2</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65408" behindDoc="0" locked="0" layoutInCell="1" allowOverlap="1" wp14:anchorId="1E034920" wp14:editId="7F190CDD">
                <wp:simplePos x="0" y="0"/>
                <wp:positionH relativeFrom="column">
                  <wp:posOffset>2393315</wp:posOffset>
                </wp:positionH>
                <wp:positionV relativeFrom="paragraph">
                  <wp:posOffset>92710</wp:posOffset>
                </wp:positionV>
                <wp:extent cx="352425" cy="238125"/>
                <wp:effectExtent l="0" t="127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4E3" w:rsidRPr="009B55FF" w:rsidRDefault="005124E3" w:rsidP="003119B0">
                            <w:pPr>
                              <w:rPr>
                                <w:rFonts w:asciiTheme="majorBidi" w:hAnsiTheme="majorBidi" w:cstheme="majorBidi"/>
                                <w:sz w:val="18"/>
                                <w:szCs w:val="18"/>
                              </w:rPr>
                            </w:pPr>
                            <w:r w:rsidRPr="009B55FF">
                              <w:rPr>
                                <w:rFonts w:asciiTheme="majorBidi" w:hAnsiTheme="majorBidi" w:cstheme="majorBidi"/>
                                <w:sz w:val="18"/>
                                <w:szCs w:val="18"/>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8.45pt;margin-top:7.3pt;width:27.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x1ggIAAA4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" stroked="f">
                <v:textbox>
                  <w:txbxContent>
                    <w:p w:rsidR="005124E3" w:rsidRPr="009B55FF" w:rsidRDefault="005124E3" w:rsidP="003119B0">
                      <w:pPr>
                        <w:rPr>
                          <w:rFonts w:asciiTheme="majorBidi" w:hAnsiTheme="majorBidi" w:cstheme="majorBidi"/>
                          <w:sz w:val="18"/>
                          <w:szCs w:val="18"/>
                        </w:rPr>
                      </w:pPr>
                      <w:r w:rsidRPr="009B55FF">
                        <w:rPr>
                          <w:rFonts w:asciiTheme="majorBidi" w:hAnsiTheme="majorBidi" w:cstheme="majorBidi"/>
                          <w:sz w:val="18"/>
                          <w:szCs w:val="18"/>
                        </w:rPr>
                        <w:t>H1</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58240" behindDoc="0" locked="0" layoutInCell="1" allowOverlap="1" wp14:anchorId="7F0F7BFC" wp14:editId="10145C93">
                <wp:simplePos x="0" y="0"/>
                <wp:positionH relativeFrom="column">
                  <wp:posOffset>1583690</wp:posOffset>
                </wp:positionH>
                <wp:positionV relativeFrom="paragraph">
                  <wp:posOffset>207010</wp:posOffset>
                </wp:positionV>
                <wp:extent cx="647700" cy="323850"/>
                <wp:effectExtent l="9525" t="10795" r="9525"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5124E3" w:rsidRPr="003119B0" w:rsidRDefault="005124E3" w:rsidP="003119B0">
                            <w:pPr>
                              <w:jc w:val="center"/>
                              <w:rPr>
                                <w:rFonts w:asciiTheme="majorBidi" w:hAnsiTheme="majorBidi" w:cstheme="majorBidi"/>
                                <w:lang w:val="id-ID"/>
                              </w:rPr>
                            </w:pPr>
                            <w:r>
                              <w:rPr>
                                <w:rFonts w:asciiTheme="majorBidi" w:hAnsiTheme="majorBidi" w:cstheme="majorBidi"/>
                                <w:lang w:val="id-ID"/>
                              </w:rPr>
                              <w:t>DDI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124.7pt;margin-top:16.3pt;width:51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">
                <v:textbox>
                  <w:txbxContent>
                    <w:p w:rsidR="005124E3" w:rsidRPr="003119B0" w:rsidRDefault="005124E3" w:rsidP="003119B0">
                      <w:pPr>
                        <w:jc w:val="center"/>
                        <w:rPr>
                          <w:rFonts w:asciiTheme="majorBidi" w:hAnsiTheme="majorBidi" w:cstheme="majorBidi"/>
                          <w:lang w:val="id-ID"/>
                        </w:rPr>
                      </w:pPr>
                      <w:r>
                        <w:rPr>
                          <w:rFonts w:asciiTheme="majorBidi" w:hAnsiTheme="majorBidi" w:cstheme="majorBidi"/>
                          <w:lang w:val="id-ID"/>
                        </w:rPr>
                        <w:t>DDI</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67456" behindDoc="0" locked="0" layoutInCell="1" allowOverlap="1" wp14:anchorId="783027C6" wp14:editId="6A72D5DB">
                <wp:simplePos x="0" y="0"/>
                <wp:positionH relativeFrom="column">
                  <wp:posOffset>2536190</wp:posOffset>
                </wp:positionH>
                <wp:positionV relativeFrom="paragraph">
                  <wp:posOffset>616585</wp:posOffset>
                </wp:positionV>
                <wp:extent cx="352425" cy="257175"/>
                <wp:effectExtent l="0" t="127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4E3" w:rsidRPr="009B55FF" w:rsidRDefault="005124E3" w:rsidP="009B55FF">
                            <w:pPr>
                              <w:rPr>
                                <w:rFonts w:asciiTheme="majorBidi" w:hAnsiTheme="majorBidi" w:cstheme="majorBidi"/>
                                <w:sz w:val="18"/>
                                <w:szCs w:val="18"/>
                              </w:rPr>
                            </w:pPr>
                            <w:r w:rsidRPr="009B55FF">
                              <w:rPr>
                                <w:rFonts w:asciiTheme="majorBidi" w:hAnsiTheme="majorBidi" w:cstheme="majorBidi"/>
                                <w:sz w:val="18"/>
                                <w:szCs w:val="18"/>
                              </w:rP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199.7pt;margin-top:48.55pt;width:27.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" stroked="f">
                <v:textbox>
                  <w:txbxContent>
                    <w:p w:rsidR="005124E3" w:rsidRPr="009B55FF" w:rsidRDefault="005124E3" w:rsidP="009B55FF">
                      <w:pPr>
                        <w:rPr>
                          <w:rFonts w:asciiTheme="majorBidi" w:hAnsiTheme="majorBidi" w:cstheme="majorBidi"/>
                          <w:sz w:val="18"/>
                          <w:szCs w:val="18"/>
                        </w:rPr>
                      </w:pPr>
                      <w:r w:rsidRPr="009B55FF">
                        <w:rPr>
                          <w:rFonts w:asciiTheme="majorBidi" w:hAnsiTheme="majorBidi" w:cstheme="majorBidi"/>
                          <w:sz w:val="18"/>
                          <w:szCs w:val="18"/>
                        </w:rPr>
                        <w:t>H3</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62336" behindDoc="0" locked="0" layoutInCell="1" allowOverlap="1" wp14:anchorId="52832739" wp14:editId="0C84886E">
                <wp:simplePos x="0" y="0"/>
                <wp:positionH relativeFrom="column">
                  <wp:posOffset>2955925</wp:posOffset>
                </wp:positionH>
                <wp:positionV relativeFrom="paragraph">
                  <wp:posOffset>406400</wp:posOffset>
                </wp:positionV>
                <wp:extent cx="0" cy="676910"/>
                <wp:effectExtent l="57785" t="19685" r="56515" b="825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6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32.75pt;margin-top:32pt;width:0;height:53.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xnOQIAAGcEAAAOAAAAZHJzL2Uyb0RvYy54bWysVMGO2yAQvVfqPyDuie3UyS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">
                <v:stroke endarrow="block"/>
              </v:shape>
            </w:pict>
          </mc:Fallback>
        </mc:AlternateContent>
      </w:r>
      <w:r>
        <w:rPr>
          <w:rFonts w:asciiTheme="majorBidi" w:hAnsiTheme="majorBidi" w:cstheme="majorBidi"/>
          <w:b/>
          <w:bCs/>
          <w:noProof/>
        </w:rPr>
        <mc:AlternateContent>
          <mc:Choice Requires="wps">
            <w:drawing>
              <wp:anchor distT="0" distB="0" distL="114300" distR="114300" simplePos="0" relativeHeight="251660288" behindDoc="0" locked="0" layoutInCell="1" allowOverlap="1" wp14:anchorId="5372ABD1" wp14:editId="7136522E">
                <wp:simplePos x="0" y="0"/>
                <wp:positionH relativeFrom="column">
                  <wp:posOffset>2631440</wp:posOffset>
                </wp:positionH>
                <wp:positionV relativeFrom="paragraph">
                  <wp:posOffset>1083310</wp:posOffset>
                </wp:positionV>
                <wp:extent cx="647700" cy="323850"/>
                <wp:effectExtent l="9525" t="10795" r="9525" b="825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5124E3" w:rsidRPr="003119B0" w:rsidRDefault="005124E3" w:rsidP="003119B0">
                            <w:pPr>
                              <w:jc w:val="center"/>
                              <w:rPr>
                                <w:rFonts w:asciiTheme="majorBidi" w:hAnsiTheme="majorBidi" w:cstheme="majorBidi"/>
                                <w:lang w:val="id-ID"/>
                              </w:rPr>
                            </w:pPr>
                            <w:r w:rsidRPr="003119B0">
                              <w:rPr>
                                <w:rFonts w:asciiTheme="majorBidi" w:hAnsiTheme="majorBidi" w:cstheme="majorBidi"/>
                                <w:lang w:val="id-ID"/>
                              </w:rPr>
                              <w:t>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207.2pt;margin-top:85.3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">
                <v:textbox>
                  <w:txbxContent>
                    <w:p w:rsidR="005124E3" w:rsidRPr="003119B0" w:rsidRDefault="005124E3" w:rsidP="003119B0">
                      <w:pPr>
                        <w:jc w:val="center"/>
                        <w:rPr>
                          <w:rFonts w:asciiTheme="majorBidi" w:hAnsiTheme="majorBidi" w:cstheme="majorBidi"/>
                          <w:lang w:val="id-ID"/>
                        </w:rPr>
                      </w:pPr>
                      <w:r w:rsidRPr="003119B0">
                        <w:rPr>
                          <w:rFonts w:asciiTheme="majorBidi" w:hAnsiTheme="majorBidi" w:cstheme="majorBidi"/>
                          <w:lang w:val="id-ID"/>
                        </w:rPr>
                        <w:t>CE</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63360" behindDoc="0" locked="0" layoutInCell="1" allowOverlap="1" wp14:anchorId="4BFBA612" wp14:editId="101EE805">
                <wp:simplePos x="0" y="0"/>
                <wp:positionH relativeFrom="column">
                  <wp:posOffset>3307715</wp:posOffset>
                </wp:positionH>
                <wp:positionV relativeFrom="paragraph">
                  <wp:posOffset>1226185</wp:posOffset>
                </wp:positionV>
                <wp:extent cx="714375" cy="635"/>
                <wp:effectExtent l="9525" t="10795" r="9525" b="76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60.45pt;margin-top:96.55pt;width:56.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xn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"/>
            </w:pict>
          </mc:Fallback>
        </mc:AlternateContent>
      </w:r>
      <w:r>
        <w:rPr>
          <w:rFonts w:asciiTheme="majorBidi" w:hAnsiTheme="majorBidi" w:cstheme="majorBidi"/>
          <w:b/>
          <w:bCs/>
          <w:noProof/>
        </w:rPr>
        <mc:AlternateContent>
          <mc:Choice Requires="wps">
            <w:drawing>
              <wp:anchor distT="0" distB="0" distL="114300" distR="114300" simplePos="0" relativeHeight="251664384" behindDoc="0" locked="0" layoutInCell="1" allowOverlap="1" wp14:anchorId="0CB7B560" wp14:editId="7EB5E822">
                <wp:simplePos x="0" y="0"/>
                <wp:positionH relativeFrom="column">
                  <wp:posOffset>4022090</wp:posOffset>
                </wp:positionH>
                <wp:positionV relativeFrom="paragraph">
                  <wp:posOffset>530860</wp:posOffset>
                </wp:positionV>
                <wp:extent cx="635" cy="695325"/>
                <wp:effectExtent l="57150" t="20320" r="56515" b="825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16.7pt;margin-top:41.8pt;width:.05pt;height:54.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">
                <v:stroke endarrow="block"/>
              </v:shape>
            </w:pict>
          </mc:Fallback>
        </mc:AlternateContent>
      </w:r>
      <w:r>
        <w:rPr>
          <w:rFonts w:asciiTheme="majorBidi" w:hAnsiTheme="majorBidi" w:cstheme="majorBidi"/>
          <w:b/>
          <w:bCs/>
          <w:noProof/>
        </w:rPr>
        <mc:AlternateContent>
          <mc:Choice Requires="wps">
            <w:drawing>
              <wp:anchor distT="0" distB="0" distL="114300" distR="114300" simplePos="0" relativeHeight="251661312" behindDoc="0" locked="0" layoutInCell="1" allowOverlap="1" wp14:anchorId="23974C66" wp14:editId="7E5ABC0B">
                <wp:simplePos x="0" y="0"/>
                <wp:positionH relativeFrom="column">
                  <wp:posOffset>2231390</wp:posOffset>
                </wp:positionH>
                <wp:positionV relativeFrom="paragraph">
                  <wp:posOffset>396875</wp:posOffset>
                </wp:positionV>
                <wp:extent cx="1409700" cy="0"/>
                <wp:effectExtent l="9525" t="57785" r="19050" b="5651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5.7pt;margin-top:31.25pt;width:1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4f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">
                <v:stroke endarrow="block"/>
              </v:shape>
            </w:pict>
          </mc:Fallback>
        </mc:AlternateContent>
      </w:r>
      <w:r>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79ECEDC6" wp14:editId="116AC7D5">
                <wp:simplePos x="0" y="0"/>
                <wp:positionH relativeFrom="column">
                  <wp:posOffset>3650615</wp:posOffset>
                </wp:positionH>
                <wp:positionV relativeFrom="paragraph">
                  <wp:posOffset>207010</wp:posOffset>
                </wp:positionV>
                <wp:extent cx="647700" cy="323850"/>
                <wp:effectExtent l="9525" t="10795" r="9525" b="82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5124E3" w:rsidRPr="003119B0" w:rsidRDefault="005124E3" w:rsidP="008B3BF9">
                            <w:pPr>
                              <w:jc w:val="center"/>
                              <w:rPr>
                                <w:rFonts w:asciiTheme="majorBidi" w:hAnsiTheme="majorBidi" w:cstheme="majorBidi"/>
                                <w:lang w:val="id-ID"/>
                              </w:rPr>
                            </w:pPr>
                            <w:r w:rsidRPr="003119B0">
                              <w:rPr>
                                <w:rFonts w:asciiTheme="majorBidi" w:hAnsiTheme="majorBidi" w:cstheme="majorBidi"/>
                                <w:lang w:val="id-ID"/>
                              </w:rPr>
                              <w:t>GDP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287.45pt;margin-top:16.3pt;width: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">
                <v:textbox>
                  <w:txbxContent>
                    <w:p w:rsidR="005124E3" w:rsidRPr="003119B0" w:rsidRDefault="005124E3" w:rsidP="008B3BF9">
                      <w:pPr>
                        <w:jc w:val="center"/>
                        <w:rPr>
                          <w:rFonts w:asciiTheme="majorBidi" w:hAnsiTheme="majorBidi" w:cstheme="majorBidi"/>
                          <w:lang w:val="id-ID"/>
                        </w:rPr>
                      </w:pPr>
                      <w:r w:rsidRPr="003119B0">
                        <w:rPr>
                          <w:rFonts w:asciiTheme="majorBidi" w:hAnsiTheme="majorBidi" w:cstheme="majorBidi"/>
                          <w:lang w:val="id-ID"/>
                        </w:rPr>
                        <w:t>GDP</w:t>
                      </w:r>
                    </w:p>
                  </w:txbxContent>
                </v:textbox>
              </v:rect>
            </w:pict>
          </mc:Fallback>
        </mc:AlternateContent>
      </w:r>
      <w:r>
        <w:rPr>
          <w:rFonts w:asciiTheme="majorBidi" w:hAnsiTheme="majorBidi" w:cstheme="majorBidi"/>
          <w:b/>
          <w:bCs/>
          <w:noProof/>
        </w:rPr>
        <mc:AlternateContent>
          <mc:Choice Requires="wps">
            <w:drawing>
              <wp:inline distT="0" distB="0" distL="0" distR="0" wp14:anchorId="4880F671" wp14:editId="167B3282">
                <wp:extent cx="3000375" cy="1493520"/>
                <wp:effectExtent l="8255" t="13335" r="10795" b="7620"/>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49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236.25pt;height:1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">
                <w10:anchorlock/>
              </v:rect>
            </w:pict>
          </mc:Fallback>
        </mc:AlternateContent>
      </w:r>
    </w:p>
    <w:p w:rsidR="009B55FF" w:rsidRPr="00DA5C30" w:rsidRDefault="009F5F2D" w:rsidP="008806A9">
      <w:pPr>
        <w:spacing w:after="0"/>
        <w:jc w:val="center"/>
        <w:rPr>
          <w:rStyle w:val="shorttext"/>
          <w:rFonts w:asciiTheme="majorBidi" w:hAnsiTheme="majorBidi" w:cstheme="majorBidi"/>
          <w:b/>
          <w:bCs/>
          <w:lang w:val="id-ID"/>
        </w:rPr>
      </w:pPr>
      <w:r>
        <w:rPr>
          <w:rStyle w:val="shorttext"/>
          <w:rFonts w:asciiTheme="majorBidi" w:hAnsiTheme="majorBidi" w:cstheme="majorBidi"/>
          <w:b/>
          <w:bCs/>
          <w:lang w:val="id-ID"/>
        </w:rPr>
        <w:t>Figure 3</w:t>
      </w:r>
    </w:p>
    <w:p w:rsidR="009B55FF" w:rsidRPr="00DA5C30" w:rsidRDefault="009B55FF" w:rsidP="008806A9">
      <w:pPr>
        <w:spacing w:after="0"/>
        <w:jc w:val="center"/>
        <w:rPr>
          <w:rStyle w:val="shorttext"/>
          <w:rFonts w:asciiTheme="majorBidi" w:hAnsiTheme="majorBidi" w:cstheme="majorBidi"/>
          <w:b/>
          <w:bCs/>
          <w:lang w:val="id-ID"/>
        </w:rPr>
      </w:pPr>
      <w:r w:rsidRPr="00DA5C30">
        <w:rPr>
          <w:rStyle w:val="shorttext"/>
          <w:rFonts w:asciiTheme="majorBidi" w:hAnsiTheme="majorBidi" w:cstheme="majorBidi"/>
          <w:b/>
          <w:bCs/>
          <w:lang w:val="id-ID"/>
        </w:rPr>
        <w:t>Framework</w:t>
      </w:r>
    </w:p>
    <w:p w:rsidR="009B55FF" w:rsidRPr="00DA5C30" w:rsidRDefault="00EE3006" w:rsidP="008806A9">
      <w:pPr>
        <w:spacing w:after="0"/>
        <w:jc w:val="both"/>
        <w:rPr>
          <w:rStyle w:val="shorttext"/>
          <w:rFonts w:asciiTheme="majorBidi" w:hAnsiTheme="majorBidi" w:cstheme="majorBidi"/>
          <w:b/>
          <w:bCs/>
          <w:lang w:val="id-ID"/>
        </w:rPr>
      </w:pPr>
      <w:proofErr w:type="gramStart"/>
      <w:r w:rsidRPr="00DA5C30">
        <w:rPr>
          <w:rStyle w:val="shorttext"/>
          <w:rFonts w:asciiTheme="majorBidi" w:hAnsiTheme="majorBidi" w:cstheme="majorBidi"/>
          <w:b/>
          <w:bCs/>
        </w:rPr>
        <w:t>hypothesis</w:t>
      </w:r>
      <w:proofErr w:type="gramEnd"/>
    </w:p>
    <w:p w:rsidR="00E425FC" w:rsidRDefault="00E425FC" w:rsidP="00D44D27">
      <w:pPr>
        <w:spacing w:after="0"/>
        <w:jc w:val="both"/>
        <w:rPr>
          <w:rFonts w:asciiTheme="majorBidi" w:hAnsiTheme="majorBidi" w:cstheme="majorBidi"/>
          <w:lang w:val="id-ID"/>
        </w:rPr>
      </w:pPr>
      <w:r>
        <w:rPr>
          <w:rStyle w:val="tlid-translation"/>
          <w:rFonts w:asciiTheme="majorBidi" w:hAnsiTheme="majorBidi" w:cstheme="majorBidi"/>
        </w:rPr>
        <w:t>H1: DDI significant positive effect on economic growth in Indonesia</w:t>
      </w:r>
    </w:p>
    <w:p w:rsidR="00E425FC" w:rsidRDefault="00DC6F8E" w:rsidP="008806A9">
      <w:pPr>
        <w:spacing w:after="0"/>
        <w:jc w:val="both"/>
        <w:rPr>
          <w:rFonts w:asciiTheme="majorBidi" w:hAnsiTheme="majorBidi" w:cstheme="majorBidi"/>
          <w:lang w:val="id-ID"/>
        </w:rPr>
      </w:pPr>
      <w:r w:rsidRPr="00DA5C30">
        <w:rPr>
          <w:rStyle w:val="tlid-translation"/>
          <w:rFonts w:asciiTheme="majorBidi" w:hAnsiTheme="majorBidi" w:cstheme="majorBidi"/>
        </w:rPr>
        <w:t>H2: Capital expenditures have a significant impact on economic growth in Indonesia</w:t>
      </w:r>
    </w:p>
    <w:p w:rsidR="001C2DD0" w:rsidRPr="00DA5C30" w:rsidRDefault="00DC6F8E" w:rsidP="008B3BF9">
      <w:pPr>
        <w:spacing w:after="0"/>
        <w:jc w:val="both"/>
        <w:rPr>
          <w:rStyle w:val="shorttext"/>
          <w:rFonts w:asciiTheme="majorBidi" w:hAnsiTheme="majorBidi" w:cstheme="majorBidi"/>
          <w:b/>
          <w:bCs/>
          <w:lang w:val="id-ID"/>
        </w:rPr>
      </w:pPr>
      <w:r w:rsidRPr="00DA5C30">
        <w:rPr>
          <w:rStyle w:val="tlid-translation"/>
          <w:rFonts w:asciiTheme="majorBidi" w:hAnsiTheme="majorBidi" w:cstheme="majorBidi"/>
        </w:rPr>
        <w:t>H3: The capital expenditure moderates the relationship DDI to economic growth in Indonesia.</w:t>
      </w:r>
    </w:p>
    <w:p w:rsidR="00E425FC" w:rsidRDefault="00E425FC" w:rsidP="008806A9">
      <w:pPr>
        <w:spacing w:after="0"/>
        <w:jc w:val="both"/>
        <w:rPr>
          <w:rStyle w:val="shorttext"/>
          <w:rFonts w:asciiTheme="majorBidi" w:hAnsiTheme="majorBidi" w:cstheme="majorBidi"/>
          <w:b/>
          <w:bCs/>
          <w:lang w:val="id-ID"/>
        </w:rPr>
      </w:pPr>
    </w:p>
    <w:p w:rsidR="009B55FF" w:rsidRPr="00DA5C30" w:rsidRDefault="00DC6F8E" w:rsidP="008806A9">
      <w:pPr>
        <w:spacing w:after="0"/>
        <w:jc w:val="both"/>
        <w:rPr>
          <w:rStyle w:val="shorttext"/>
          <w:rFonts w:asciiTheme="majorBidi" w:hAnsiTheme="majorBidi" w:cstheme="majorBidi"/>
          <w:b/>
          <w:bCs/>
          <w:lang w:val="id-ID"/>
        </w:rPr>
      </w:pPr>
      <w:r w:rsidRPr="00DA5C30">
        <w:rPr>
          <w:rStyle w:val="shorttext"/>
          <w:rFonts w:asciiTheme="majorBidi" w:hAnsiTheme="majorBidi" w:cstheme="majorBidi"/>
          <w:b/>
          <w:bCs/>
          <w:lang w:val="id-ID"/>
        </w:rPr>
        <w:t>RESULTS AND DISCUSSION</w:t>
      </w:r>
    </w:p>
    <w:p w:rsidR="0011761B" w:rsidRPr="00DA5C30" w:rsidRDefault="0011761B" w:rsidP="008806A9">
      <w:pPr>
        <w:spacing w:after="0"/>
        <w:jc w:val="both"/>
        <w:rPr>
          <w:rStyle w:val="shorttext"/>
          <w:rFonts w:asciiTheme="majorBidi" w:hAnsiTheme="majorBidi" w:cstheme="majorBidi"/>
          <w:b/>
          <w:bCs/>
          <w:lang w:val="id-ID"/>
        </w:rPr>
      </w:pPr>
      <w:r w:rsidRPr="00DA5C30">
        <w:rPr>
          <w:rStyle w:val="shorttext"/>
          <w:rFonts w:asciiTheme="majorBidi" w:hAnsiTheme="majorBidi" w:cstheme="majorBidi"/>
          <w:b/>
          <w:bCs/>
          <w:lang w:val="id-ID"/>
        </w:rPr>
        <w:t>Selection of the Best Model</w:t>
      </w:r>
    </w:p>
    <w:p w:rsidR="00BD12A5" w:rsidRPr="00DA5C30" w:rsidRDefault="00BD12A5" w:rsidP="00E425FC">
      <w:pPr>
        <w:pStyle w:val="ListParagraph"/>
        <w:numPr>
          <w:ilvl w:val="0"/>
          <w:numId w:val="4"/>
        </w:numPr>
        <w:ind w:left="567" w:hanging="284"/>
        <w:jc w:val="both"/>
        <w:rPr>
          <w:rFonts w:asciiTheme="majorBidi" w:hAnsiTheme="majorBidi" w:cstheme="majorBidi"/>
          <w:b/>
          <w:bCs/>
        </w:rPr>
      </w:pPr>
      <w:r w:rsidRPr="00DA5C30">
        <w:rPr>
          <w:rFonts w:asciiTheme="majorBidi" w:hAnsiTheme="majorBidi" w:cstheme="majorBidi"/>
          <w:b/>
          <w:bCs/>
        </w:rPr>
        <w:t>Chow test</w:t>
      </w:r>
    </w:p>
    <w:p w:rsidR="00BD12A5" w:rsidRPr="00DA5C30" w:rsidRDefault="00BD12A5" w:rsidP="00E425FC">
      <w:pPr>
        <w:pStyle w:val="ListParagraph"/>
        <w:ind w:left="284"/>
        <w:jc w:val="both"/>
        <w:rPr>
          <w:rFonts w:asciiTheme="majorBidi" w:hAnsiTheme="majorBidi" w:cstheme="majorBidi"/>
        </w:rPr>
      </w:pPr>
      <w:r w:rsidRPr="00DA5C30">
        <w:rPr>
          <w:rFonts w:asciiTheme="majorBidi" w:hAnsiTheme="majorBidi" w:cstheme="majorBidi"/>
        </w:rPr>
        <w:t>Chow test is used to select the best model among models Common Effect (CE) with a model Fixed Effect (FE), with the provision that if prob. &gt; A then the best model is the model CE and if prob. &lt;A then the best model is the model FE.</w:t>
      </w:r>
    </w:p>
    <w:p w:rsidR="00BD12A5" w:rsidRPr="00DA5C30" w:rsidRDefault="00BD12A5" w:rsidP="009F5F2D">
      <w:pPr>
        <w:pStyle w:val="ListParagraph"/>
        <w:ind w:left="1004"/>
        <w:jc w:val="center"/>
        <w:rPr>
          <w:rFonts w:asciiTheme="majorBidi" w:hAnsiTheme="majorBidi" w:cstheme="majorBidi"/>
          <w:b/>
          <w:bCs/>
          <w:lang w:val="id-ID"/>
        </w:rPr>
      </w:pPr>
      <w:r w:rsidRPr="00DA5C30">
        <w:rPr>
          <w:rFonts w:asciiTheme="majorBidi" w:hAnsiTheme="majorBidi" w:cstheme="majorBidi"/>
          <w:b/>
          <w:bCs/>
        </w:rPr>
        <w:t>Table 3</w:t>
      </w:r>
    </w:p>
    <w:p w:rsidR="00BD12A5" w:rsidRPr="00DA5C30" w:rsidRDefault="00BD12A5" w:rsidP="008806A9">
      <w:pPr>
        <w:pStyle w:val="ListParagraph"/>
        <w:ind w:left="1004"/>
        <w:jc w:val="center"/>
        <w:rPr>
          <w:rFonts w:asciiTheme="majorBidi" w:hAnsiTheme="majorBidi" w:cstheme="majorBidi"/>
          <w:b/>
          <w:bCs/>
        </w:rPr>
      </w:pPr>
      <w:r w:rsidRPr="00DA5C30">
        <w:rPr>
          <w:rFonts w:asciiTheme="majorBidi" w:hAnsiTheme="majorBidi" w:cstheme="majorBidi"/>
          <w:b/>
          <w:bCs/>
        </w:rPr>
        <w:t>Chow test</w:t>
      </w:r>
    </w:p>
    <w:p w:rsidR="00BD12A5" w:rsidRPr="00DA5C30" w:rsidRDefault="00BD12A5" w:rsidP="008806A9">
      <w:pPr>
        <w:pStyle w:val="ListParagraph"/>
        <w:ind w:left="1004"/>
        <w:jc w:val="center"/>
        <w:rPr>
          <w:rFonts w:asciiTheme="majorBidi" w:hAnsiTheme="majorBidi" w:cstheme="majorBidi"/>
          <w:b/>
          <w:bCs/>
        </w:rPr>
      </w:pPr>
      <w:r w:rsidRPr="00DA5C30">
        <w:rPr>
          <w:rFonts w:asciiTheme="majorBidi" w:hAnsiTheme="majorBidi" w:cstheme="majorBidi"/>
          <w:b/>
          <w:bCs/>
        </w:rPr>
        <w:t>(Redundant Fixed Effects Test)</w:t>
      </w:r>
    </w:p>
    <w:tbl>
      <w:tblPr>
        <w:tblStyle w:val="TableGrid"/>
        <w:tblW w:w="0" w:type="auto"/>
        <w:tblInd w:w="1004" w:type="dxa"/>
        <w:tblBorders>
          <w:top w:val="double" w:sz="4" w:space="0" w:color="auto"/>
          <w:left w:val="none" w:sz="0" w:space="0" w:color="auto"/>
          <w:bottom w:val="double" w:sz="4" w:space="0" w:color="auto"/>
          <w:right w:val="none" w:sz="0" w:space="0" w:color="auto"/>
          <w:insideH w:val="double" w:sz="4" w:space="0" w:color="auto"/>
        </w:tblBorders>
        <w:tblLook w:val="04A0" w:firstRow="1" w:lastRow="0" w:firstColumn="1" w:lastColumn="0" w:noHBand="0" w:noVBand="1"/>
      </w:tblPr>
      <w:tblGrid>
        <w:gridCol w:w="2932"/>
        <w:gridCol w:w="1842"/>
        <w:gridCol w:w="1276"/>
        <w:gridCol w:w="1099"/>
      </w:tblGrid>
      <w:tr w:rsidR="00BD12A5" w:rsidRPr="00DA5C30" w:rsidTr="0069079C">
        <w:tc>
          <w:tcPr>
            <w:tcW w:w="2932" w:type="dxa"/>
            <w:tcBorders>
              <w:bottom w:val="double" w:sz="4" w:space="0" w:color="auto"/>
            </w:tcBorders>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Effects Test</w:t>
            </w:r>
          </w:p>
        </w:tc>
        <w:tc>
          <w:tcPr>
            <w:tcW w:w="1842" w:type="dxa"/>
            <w:tcBorders>
              <w:bottom w:val="double" w:sz="4" w:space="0" w:color="auto"/>
            </w:tcBorders>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statistics</w:t>
            </w:r>
          </w:p>
        </w:tc>
        <w:tc>
          <w:tcPr>
            <w:tcW w:w="1276" w:type="dxa"/>
            <w:tcBorders>
              <w:bottom w:val="double" w:sz="4" w:space="0" w:color="auto"/>
            </w:tcBorders>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df</w:t>
            </w:r>
          </w:p>
        </w:tc>
        <w:tc>
          <w:tcPr>
            <w:tcW w:w="1099" w:type="dxa"/>
            <w:tcBorders>
              <w:bottom w:val="double" w:sz="4" w:space="0" w:color="auto"/>
            </w:tcBorders>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Prob.</w:t>
            </w:r>
          </w:p>
        </w:tc>
      </w:tr>
      <w:tr w:rsidR="00D44D27" w:rsidRPr="00DA5C30" w:rsidTr="0069079C">
        <w:tc>
          <w:tcPr>
            <w:tcW w:w="2932" w:type="dxa"/>
            <w:tcBorders>
              <w:bottom w:val="single" w:sz="4" w:space="0" w:color="000000" w:themeColor="text1"/>
            </w:tcBorders>
          </w:tcPr>
          <w:p w:rsidR="00D44D27" w:rsidRPr="00D44D27" w:rsidRDefault="00D44D27" w:rsidP="00BD1DB1">
            <w:pPr>
              <w:pStyle w:val="ListParagraph"/>
              <w:spacing w:line="276" w:lineRule="auto"/>
              <w:ind w:left="0"/>
              <w:jc w:val="center"/>
              <w:rPr>
                <w:rFonts w:asciiTheme="majorBidi" w:hAnsiTheme="majorBidi" w:cstheme="majorBidi"/>
              </w:rPr>
            </w:pPr>
            <w:r w:rsidRPr="00D44D27">
              <w:rPr>
                <w:rFonts w:asciiTheme="majorBidi" w:hAnsiTheme="majorBidi" w:cstheme="majorBidi"/>
              </w:rPr>
              <w:t>Cross-Section F</w:t>
            </w:r>
          </w:p>
        </w:tc>
        <w:tc>
          <w:tcPr>
            <w:tcW w:w="1842" w:type="dxa"/>
            <w:tcBorders>
              <w:bottom w:val="single" w:sz="4" w:space="0" w:color="000000" w:themeColor="text1"/>
            </w:tcBorders>
          </w:tcPr>
          <w:p w:rsidR="00D44D27" w:rsidRPr="00D44D27" w:rsidRDefault="00D44D27" w:rsidP="00D44D27">
            <w:pPr>
              <w:autoSpaceDE w:val="0"/>
              <w:autoSpaceDN w:val="0"/>
              <w:adjustRightInd w:val="0"/>
              <w:jc w:val="right"/>
              <w:rPr>
                <w:rFonts w:asciiTheme="majorBidi" w:hAnsiTheme="majorBidi" w:cstheme="majorBidi"/>
              </w:rPr>
            </w:pPr>
            <w:r w:rsidRPr="00D44D27">
              <w:rPr>
                <w:rFonts w:asciiTheme="majorBidi" w:hAnsiTheme="majorBidi" w:cstheme="majorBidi"/>
                <w:color w:val="000000"/>
                <w:lang w:val="id-ID"/>
              </w:rPr>
              <w:t>7.110710</w:t>
            </w:r>
          </w:p>
        </w:tc>
        <w:tc>
          <w:tcPr>
            <w:tcW w:w="1276" w:type="dxa"/>
            <w:tcBorders>
              <w:bottom w:val="single" w:sz="4" w:space="0" w:color="000000" w:themeColor="text1"/>
            </w:tcBorders>
          </w:tcPr>
          <w:tbl>
            <w:tblPr>
              <w:tblW w:w="0" w:type="auto"/>
              <w:tblInd w:w="30" w:type="dxa"/>
              <w:tblCellMar>
                <w:left w:w="0" w:type="dxa"/>
                <w:right w:w="0" w:type="dxa"/>
              </w:tblCellMar>
              <w:tblLook w:val="0000" w:firstRow="0" w:lastRow="0" w:firstColumn="0" w:lastColumn="0" w:noHBand="0" w:noVBand="0"/>
            </w:tblPr>
            <w:tblGrid>
              <w:gridCol w:w="166"/>
              <w:gridCol w:w="762"/>
              <w:gridCol w:w="102"/>
            </w:tblGrid>
            <w:tr w:rsidR="00D44D27" w:rsidRPr="00D44D27" w:rsidTr="00D44D27">
              <w:trPr>
                <w:trHeight w:val="225"/>
              </w:trPr>
              <w:tc>
                <w:tcPr>
                  <w:tcW w:w="961"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p>
              </w:tc>
              <w:tc>
                <w:tcPr>
                  <w:tcW w:w="681"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(29.237)</w:t>
                  </w:r>
                </w:p>
              </w:tc>
              <w:tc>
                <w:tcPr>
                  <w:tcW w:w="561"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 xml:space="preserve"> </w:t>
                  </w:r>
                </w:p>
              </w:tc>
            </w:tr>
          </w:tbl>
          <w:p w:rsidR="00D44D27" w:rsidRPr="00D44D27" w:rsidRDefault="00D44D27" w:rsidP="00D44D27">
            <w:pPr>
              <w:jc w:val="right"/>
              <w:rPr>
                <w:rFonts w:asciiTheme="majorBidi" w:hAnsiTheme="majorBidi" w:cstheme="majorBidi"/>
              </w:rPr>
            </w:pPr>
          </w:p>
        </w:tc>
        <w:tc>
          <w:tcPr>
            <w:tcW w:w="1099" w:type="dxa"/>
            <w:tcBorders>
              <w:bottom w:val="single" w:sz="4" w:space="0" w:color="000000" w:themeColor="text1"/>
            </w:tcBorders>
          </w:tcPr>
          <w:p w:rsidR="00D44D27" w:rsidRPr="00D44D27" w:rsidRDefault="00D44D27" w:rsidP="00D44D27">
            <w:pPr>
              <w:spacing w:line="276" w:lineRule="auto"/>
              <w:jc w:val="right"/>
              <w:rPr>
                <w:rFonts w:asciiTheme="majorBidi" w:hAnsiTheme="majorBidi" w:cstheme="majorBidi"/>
                <w:lang w:val="id-ID"/>
              </w:rPr>
            </w:pPr>
            <w:r w:rsidRPr="00D44D27">
              <w:rPr>
                <w:rFonts w:asciiTheme="majorBidi" w:hAnsiTheme="majorBidi" w:cstheme="majorBidi"/>
                <w:lang w:val="id-ID"/>
              </w:rPr>
              <w:t>0.0000</w:t>
            </w:r>
          </w:p>
        </w:tc>
      </w:tr>
      <w:tr w:rsidR="00D44D27" w:rsidRPr="00DA5C30" w:rsidTr="0069079C">
        <w:tc>
          <w:tcPr>
            <w:tcW w:w="2932" w:type="dxa"/>
            <w:tcBorders>
              <w:top w:val="single" w:sz="4" w:space="0" w:color="000000" w:themeColor="text1"/>
            </w:tcBorders>
          </w:tcPr>
          <w:p w:rsidR="00D44D27" w:rsidRPr="00D44D27" w:rsidRDefault="00D44D27" w:rsidP="00BD1DB1">
            <w:pPr>
              <w:pStyle w:val="ListParagraph"/>
              <w:spacing w:line="276" w:lineRule="auto"/>
              <w:ind w:left="0"/>
              <w:jc w:val="center"/>
              <w:rPr>
                <w:rFonts w:asciiTheme="majorBidi" w:hAnsiTheme="majorBidi" w:cstheme="majorBidi"/>
              </w:rPr>
            </w:pPr>
            <w:r w:rsidRPr="00D44D27">
              <w:rPr>
                <w:rFonts w:asciiTheme="majorBidi" w:hAnsiTheme="majorBidi" w:cstheme="majorBidi"/>
              </w:rPr>
              <w:t>Cross-Section Chi-squere</w:t>
            </w:r>
          </w:p>
        </w:tc>
        <w:tc>
          <w:tcPr>
            <w:tcW w:w="1842" w:type="dxa"/>
            <w:tcBorders>
              <w:top w:val="single" w:sz="4" w:space="0" w:color="000000" w:themeColor="text1"/>
            </w:tcBorders>
          </w:tcPr>
          <w:p w:rsidR="00D44D27" w:rsidRPr="00D44D27" w:rsidRDefault="00D44D27" w:rsidP="00D44D27">
            <w:pPr>
              <w:autoSpaceDE w:val="0"/>
              <w:autoSpaceDN w:val="0"/>
              <w:adjustRightInd w:val="0"/>
              <w:jc w:val="right"/>
              <w:rPr>
                <w:rFonts w:asciiTheme="majorBidi" w:hAnsiTheme="majorBidi" w:cstheme="majorBidi"/>
              </w:rPr>
            </w:pPr>
            <w:r w:rsidRPr="00D44D27">
              <w:rPr>
                <w:rFonts w:asciiTheme="majorBidi" w:hAnsiTheme="majorBidi" w:cstheme="majorBidi"/>
                <w:color w:val="000000"/>
                <w:lang w:val="id-ID"/>
              </w:rPr>
              <w:t>169.015913</w:t>
            </w:r>
          </w:p>
        </w:tc>
        <w:tc>
          <w:tcPr>
            <w:tcW w:w="1276" w:type="dxa"/>
            <w:tcBorders>
              <w:top w:val="single" w:sz="4" w:space="0" w:color="000000" w:themeColor="text1"/>
            </w:tcBorders>
          </w:tcPr>
          <w:tbl>
            <w:tblPr>
              <w:tblW w:w="0" w:type="auto"/>
              <w:tblInd w:w="30" w:type="dxa"/>
              <w:tblCellMar>
                <w:left w:w="0" w:type="dxa"/>
                <w:right w:w="0" w:type="dxa"/>
              </w:tblCellMar>
              <w:tblLook w:val="0000" w:firstRow="0" w:lastRow="0" w:firstColumn="0" w:lastColumn="0" w:noHBand="0" w:noVBand="0"/>
            </w:tblPr>
            <w:tblGrid>
              <w:gridCol w:w="300"/>
              <w:gridCol w:w="474"/>
              <w:gridCol w:w="256"/>
            </w:tblGrid>
            <w:tr w:rsidR="00D44D27" w:rsidRPr="00D44D27" w:rsidTr="00B35D49">
              <w:trPr>
                <w:trHeight w:val="225"/>
              </w:trPr>
              <w:tc>
                <w:tcPr>
                  <w:tcW w:w="1177"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 xml:space="preserve"> </w:t>
                  </w:r>
                </w:p>
              </w:tc>
              <w:tc>
                <w:tcPr>
                  <w:tcW w:w="1208"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 xml:space="preserve">29 </w:t>
                  </w:r>
                </w:p>
              </w:tc>
              <w:tc>
                <w:tcPr>
                  <w:tcW w:w="997"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 xml:space="preserve"> </w:t>
                  </w:r>
                </w:p>
              </w:tc>
            </w:tr>
            <w:tr w:rsidR="00D44D27" w:rsidRPr="00D44D27" w:rsidTr="00B35D49">
              <w:trPr>
                <w:trHeight w:val="225"/>
              </w:trPr>
              <w:tc>
                <w:tcPr>
                  <w:tcW w:w="1177"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p>
              </w:tc>
              <w:tc>
                <w:tcPr>
                  <w:tcW w:w="1208"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p>
              </w:tc>
              <w:tc>
                <w:tcPr>
                  <w:tcW w:w="997" w:type="dxa"/>
                  <w:tcBorders>
                    <w:top w:val="nil"/>
                    <w:left w:val="nil"/>
                    <w:bottom w:val="nil"/>
                    <w:right w:val="nil"/>
                  </w:tcBorders>
                  <w:vAlign w:val="bottom"/>
                </w:tcPr>
                <w:p w:rsidR="00D44D27" w:rsidRPr="00D44D27" w:rsidRDefault="00D44D27" w:rsidP="00D44D27">
                  <w:pPr>
                    <w:autoSpaceDE w:val="0"/>
                    <w:autoSpaceDN w:val="0"/>
                    <w:adjustRightInd w:val="0"/>
                    <w:spacing w:after="0" w:line="240" w:lineRule="auto"/>
                    <w:ind w:right="10"/>
                    <w:jc w:val="right"/>
                    <w:rPr>
                      <w:rFonts w:asciiTheme="majorBidi" w:hAnsiTheme="majorBidi" w:cstheme="majorBidi"/>
                      <w:color w:val="000000"/>
                      <w:lang w:val="id-ID"/>
                    </w:rPr>
                  </w:pPr>
                  <w:r w:rsidRPr="00D44D27">
                    <w:rPr>
                      <w:rFonts w:asciiTheme="majorBidi" w:hAnsiTheme="majorBidi" w:cstheme="majorBidi"/>
                      <w:color w:val="000000"/>
                      <w:lang w:val="id-ID"/>
                    </w:rPr>
                    <w:t xml:space="preserve"> </w:t>
                  </w:r>
                </w:p>
              </w:tc>
            </w:tr>
          </w:tbl>
          <w:p w:rsidR="00D44D27" w:rsidRPr="00D44D27" w:rsidRDefault="00D44D27" w:rsidP="00D44D27">
            <w:pPr>
              <w:jc w:val="right"/>
              <w:rPr>
                <w:rFonts w:asciiTheme="majorBidi" w:hAnsiTheme="majorBidi" w:cstheme="majorBidi"/>
                <w:lang w:val="id-ID"/>
              </w:rPr>
            </w:pPr>
          </w:p>
        </w:tc>
        <w:tc>
          <w:tcPr>
            <w:tcW w:w="1099" w:type="dxa"/>
            <w:tcBorders>
              <w:top w:val="single" w:sz="4" w:space="0" w:color="000000" w:themeColor="text1"/>
            </w:tcBorders>
          </w:tcPr>
          <w:p w:rsidR="00D44D27" w:rsidRPr="00D44D27" w:rsidRDefault="00D44D27" w:rsidP="00D44D27">
            <w:pPr>
              <w:spacing w:line="276" w:lineRule="auto"/>
              <w:jc w:val="right"/>
              <w:rPr>
                <w:rFonts w:asciiTheme="majorBidi" w:hAnsiTheme="majorBidi" w:cstheme="majorBidi"/>
                <w:lang w:val="id-ID"/>
              </w:rPr>
            </w:pPr>
            <w:r w:rsidRPr="00D44D27">
              <w:rPr>
                <w:rFonts w:asciiTheme="majorBidi" w:hAnsiTheme="majorBidi" w:cstheme="majorBidi"/>
                <w:lang w:val="id-ID"/>
              </w:rPr>
              <w:t>0.0000</w:t>
            </w:r>
          </w:p>
        </w:tc>
      </w:tr>
    </w:tbl>
    <w:p w:rsidR="00BD12A5" w:rsidRPr="00DA5C30" w:rsidRDefault="00BD12A5" w:rsidP="008806A9">
      <w:pPr>
        <w:pStyle w:val="ListParagraph"/>
        <w:ind w:left="1004"/>
        <w:rPr>
          <w:rFonts w:asciiTheme="majorBidi" w:hAnsiTheme="majorBidi" w:cstheme="majorBidi"/>
          <w:lang w:val="id-ID"/>
        </w:rPr>
      </w:pPr>
      <w:r w:rsidRPr="00DA5C30">
        <w:rPr>
          <w:rFonts w:asciiTheme="majorBidi" w:hAnsiTheme="majorBidi" w:cstheme="majorBidi"/>
        </w:rPr>
        <w:t>Source: Data Secondary, processed in 2018</w:t>
      </w:r>
    </w:p>
    <w:p w:rsidR="00BD12A5" w:rsidRPr="00DA5C30" w:rsidRDefault="00BD12A5" w:rsidP="00BD1DB1">
      <w:pPr>
        <w:pStyle w:val="ListParagraph"/>
        <w:ind w:left="284"/>
        <w:jc w:val="both"/>
        <w:rPr>
          <w:rFonts w:asciiTheme="majorBidi" w:hAnsiTheme="majorBidi" w:cstheme="majorBidi"/>
          <w:lang w:val="id-ID"/>
        </w:rPr>
      </w:pPr>
      <w:r w:rsidRPr="00DA5C30">
        <w:rPr>
          <w:rFonts w:asciiTheme="majorBidi" w:hAnsiTheme="majorBidi" w:cstheme="majorBidi"/>
        </w:rPr>
        <w:t>Based on the results shown in the above table can be seen that the prob. The resulting Chow test is 0.0000, which means less of a (0.05) or 0.0000 &lt;0.05. Thus it can be concluded from these results is the best model to choose between the models are CE and FE FE models.</w:t>
      </w:r>
    </w:p>
    <w:p w:rsidR="0069079C" w:rsidRPr="00DA5C30" w:rsidRDefault="0069079C" w:rsidP="00BD1DB1">
      <w:pPr>
        <w:pStyle w:val="ListParagraph"/>
        <w:ind w:left="284" w:firstLine="567"/>
        <w:jc w:val="both"/>
        <w:rPr>
          <w:rFonts w:asciiTheme="majorBidi" w:hAnsiTheme="majorBidi" w:cstheme="majorBidi"/>
          <w:lang w:val="id-ID"/>
        </w:rPr>
      </w:pPr>
      <w:r w:rsidRPr="00DA5C30">
        <w:rPr>
          <w:rFonts w:asciiTheme="majorBidi" w:hAnsiTheme="majorBidi" w:cstheme="majorBidi"/>
          <w:lang w:val="id-ID"/>
        </w:rPr>
        <w:t>Ho: Ce</w:t>
      </w:r>
    </w:p>
    <w:p w:rsidR="0069079C" w:rsidRPr="00DA5C30" w:rsidRDefault="0069079C" w:rsidP="00BD1DB1">
      <w:pPr>
        <w:pStyle w:val="ListParagraph"/>
        <w:ind w:left="284" w:firstLine="567"/>
        <w:jc w:val="both"/>
        <w:rPr>
          <w:rFonts w:asciiTheme="majorBidi" w:hAnsiTheme="majorBidi" w:cstheme="majorBidi"/>
          <w:lang w:val="id-ID"/>
        </w:rPr>
      </w:pPr>
      <w:r w:rsidRPr="00DA5C30">
        <w:rPr>
          <w:rFonts w:asciiTheme="majorBidi" w:hAnsiTheme="majorBidi" w:cstheme="majorBidi"/>
          <w:lang w:val="id-ID"/>
        </w:rPr>
        <w:t>Ha: Fe</w:t>
      </w:r>
    </w:p>
    <w:p w:rsidR="00BD12A5" w:rsidRPr="00DA5C30" w:rsidRDefault="00BD12A5" w:rsidP="00BD1DB1">
      <w:pPr>
        <w:pStyle w:val="ListParagraph"/>
        <w:numPr>
          <w:ilvl w:val="0"/>
          <w:numId w:val="4"/>
        </w:numPr>
        <w:ind w:left="567" w:hanging="284"/>
        <w:jc w:val="both"/>
        <w:rPr>
          <w:rFonts w:asciiTheme="majorBidi" w:hAnsiTheme="majorBidi" w:cstheme="majorBidi"/>
          <w:b/>
          <w:bCs/>
        </w:rPr>
      </w:pPr>
      <w:r w:rsidRPr="00DA5C30">
        <w:rPr>
          <w:rFonts w:asciiTheme="majorBidi" w:hAnsiTheme="majorBidi" w:cstheme="majorBidi"/>
          <w:b/>
          <w:bCs/>
        </w:rPr>
        <w:t>Hausman test</w:t>
      </w:r>
    </w:p>
    <w:p w:rsidR="00BD12A5" w:rsidRPr="00DA5C30" w:rsidRDefault="00BD12A5" w:rsidP="00BD1DB1">
      <w:pPr>
        <w:pStyle w:val="ListParagraph"/>
        <w:ind w:left="284"/>
        <w:jc w:val="both"/>
        <w:rPr>
          <w:rFonts w:asciiTheme="majorBidi" w:hAnsiTheme="majorBidi" w:cstheme="majorBidi"/>
        </w:rPr>
      </w:pPr>
      <w:r w:rsidRPr="00BD1DB1">
        <w:rPr>
          <w:rFonts w:asciiTheme="majorBidi" w:hAnsiTheme="majorBidi" w:cstheme="majorBidi"/>
        </w:rPr>
        <w:t>Hausman test is done to choose the best model among models Fixed Effects (FE) and models Random Effects (RE), with provisions; if prob. generated through the test&gt; a then the best model is the model of RE, but if prob. &lt;a then the best model is the model FE.</w:t>
      </w:r>
    </w:p>
    <w:p w:rsidR="00BD12A5" w:rsidRPr="009F5F2D" w:rsidRDefault="00BD12A5" w:rsidP="009F5F2D">
      <w:pPr>
        <w:pStyle w:val="ListParagraph"/>
        <w:ind w:left="851"/>
        <w:jc w:val="center"/>
        <w:rPr>
          <w:rFonts w:asciiTheme="majorBidi" w:hAnsiTheme="majorBidi" w:cstheme="majorBidi"/>
          <w:b/>
          <w:bCs/>
          <w:lang w:val="id-ID"/>
        </w:rPr>
      </w:pPr>
      <w:proofErr w:type="gramStart"/>
      <w:r w:rsidRPr="00DA5C30">
        <w:rPr>
          <w:rFonts w:asciiTheme="majorBidi" w:hAnsiTheme="majorBidi" w:cstheme="majorBidi"/>
          <w:b/>
          <w:bCs/>
        </w:rPr>
        <w:t>table</w:t>
      </w:r>
      <w:proofErr w:type="gramEnd"/>
      <w:r w:rsidRPr="00DA5C30">
        <w:rPr>
          <w:rFonts w:asciiTheme="majorBidi" w:hAnsiTheme="majorBidi" w:cstheme="majorBidi"/>
          <w:b/>
          <w:bCs/>
        </w:rPr>
        <w:t xml:space="preserve"> 4</w:t>
      </w:r>
    </w:p>
    <w:p w:rsidR="00BD12A5" w:rsidRPr="00DA5C30" w:rsidRDefault="00BD12A5" w:rsidP="008806A9">
      <w:pPr>
        <w:pStyle w:val="ListParagraph"/>
        <w:ind w:left="851"/>
        <w:jc w:val="center"/>
        <w:rPr>
          <w:rFonts w:asciiTheme="majorBidi" w:hAnsiTheme="majorBidi" w:cstheme="majorBidi"/>
          <w:b/>
          <w:bCs/>
        </w:rPr>
      </w:pPr>
      <w:r w:rsidRPr="00DA5C30">
        <w:rPr>
          <w:rFonts w:asciiTheme="majorBidi" w:hAnsiTheme="majorBidi" w:cstheme="majorBidi"/>
          <w:b/>
          <w:bCs/>
        </w:rPr>
        <w:t>Hausman test</w:t>
      </w:r>
    </w:p>
    <w:p w:rsidR="00BD12A5" w:rsidRPr="00DA5C30" w:rsidRDefault="00BD12A5" w:rsidP="008806A9">
      <w:pPr>
        <w:pStyle w:val="ListParagraph"/>
        <w:ind w:left="851"/>
        <w:jc w:val="center"/>
        <w:rPr>
          <w:rFonts w:asciiTheme="majorBidi" w:hAnsiTheme="majorBidi" w:cstheme="majorBidi"/>
          <w:b/>
          <w:bCs/>
        </w:rPr>
      </w:pPr>
      <w:r w:rsidRPr="00DA5C30">
        <w:rPr>
          <w:rFonts w:asciiTheme="majorBidi" w:hAnsiTheme="majorBidi" w:cstheme="majorBidi"/>
          <w:b/>
          <w:bCs/>
        </w:rPr>
        <w:t>(Correlation Random Effects - Hausman Test)</w:t>
      </w:r>
    </w:p>
    <w:tbl>
      <w:tblPr>
        <w:tblStyle w:val="TableGrid"/>
        <w:tblW w:w="0" w:type="auto"/>
        <w:tblInd w:w="851" w:type="dxa"/>
        <w:tblBorders>
          <w:top w:val="double" w:sz="4" w:space="0" w:color="auto"/>
          <w:left w:val="none" w:sz="0" w:space="0" w:color="auto"/>
          <w:bottom w:val="double" w:sz="4" w:space="0" w:color="auto"/>
          <w:right w:val="none" w:sz="0" w:space="0" w:color="auto"/>
          <w:insideH w:val="double" w:sz="4" w:space="0" w:color="auto"/>
        </w:tblBorders>
        <w:tblLook w:val="04A0" w:firstRow="1" w:lastRow="0" w:firstColumn="1" w:lastColumn="0" w:noHBand="0" w:noVBand="1"/>
      </w:tblPr>
      <w:tblGrid>
        <w:gridCol w:w="2518"/>
        <w:gridCol w:w="2126"/>
        <w:gridCol w:w="1559"/>
        <w:gridCol w:w="1099"/>
      </w:tblGrid>
      <w:tr w:rsidR="00BD12A5" w:rsidRPr="00DA5C30" w:rsidTr="0069079C">
        <w:tc>
          <w:tcPr>
            <w:tcW w:w="2518" w:type="dxa"/>
          </w:tcPr>
          <w:p w:rsidR="00BD12A5" w:rsidRPr="00DA5C30" w:rsidRDefault="00BD12A5" w:rsidP="008806A9">
            <w:pPr>
              <w:pStyle w:val="ListParagraph"/>
              <w:spacing w:line="276" w:lineRule="auto"/>
              <w:ind w:left="0"/>
              <w:rPr>
                <w:rFonts w:asciiTheme="majorBidi" w:hAnsiTheme="majorBidi" w:cstheme="majorBidi"/>
              </w:rPr>
            </w:pPr>
            <w:r w:rsidRPr="00DA5C30">
              <w:rPr>
                <w:rFonts w:asciiTheme="majorBidi" w:hAnsiTheme="majorBidi" w:cstheme="majorBidi"/>
              </w:rPr>
              <w:t>Test Summary</w:t>
            </w:r>
          </w:p>
        </w:tc>
        <w:tc>
          <w:tcPr>
            <w:tcW w:w="2126" w:type="dxa"/>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Chi.Sq. statistics</w:t>
            </w:r>
          </w:p>
        </w:tc>
        <w:tc>
          <w:tcPr>
            <w:tcW w:w="1559" w:type="dxa"/>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Chi.Sq. df</w:t>
            </w:r>
          </w:p>
        </w:tc>
        <w:tc>
          <w:tcPr>
            <w:tcW w:w="1099" w:type="dxa"/>
          </w:tcPr>
          <w:p w:rsidR="00BD12A5" w:rsidRPr="00DA5C30" w:rsidRDefault="00BD12A5"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Prob.</w:t>
            </w:r>
          </w:p>
        </w:tc>
      </w:tr>
      <w:tr w:rsidR="00E821C6" w:rsidRPr="00DA5C30" w:rsidTr="00B35D49">
        <w:tc>
          <w:tcPr>
            <w:tcW w:w="2518" w:type="dxa"/>
          </w:tcPr>
          <w:p w:rsidR="00E821C6" w:rsidRPr="00DA5C30" w:rsidRDefault="00E821C6" w:rsidP="00E821C6">
            <w:pPr>
              <w:pStyle w:val="ListParagraph"/>
              <w:spacing w:line="276" w:lineRule="auto"/>
              <w:ind w:left="0"/>
              <w:rPr>
                <w:rFonts w:asciiTheme="majorBidi" w:hAnsiTheme="majorBidi" w:cstheme="majorBidi"/>
              </w:rPr>
            </w:pPr>
            <w:r w:rsidRPr="00DA5C30">
              <w:rPr>
                <w:rFonts w:asciiTheme="majorBidi" w:hAnsiTheme="majorBidi" w:cstheme="majorBidi"/>
              </w:rPr>
              <w:t>Cross-sectionRandom</w:t>
            </w:r>
          </w:p>
        </w:tc>
        <w:tc>
          <w:tcPr>
            <w:tcW w:w="2126" w:type="dxa"/>
            <w:vAlign w:val="bottom"/>
          </w:tcPr>
          <w:p w:rsidR="00E821C6" w:rsidRPr="00E821C6" w:rsidRDefault="00E821C6" w:rsidP="00E821C6">
            <w:pPr>
              <w:autoSpaceDE w:val="0"/>
              <w:autoSpaceDN w:val="0"/>
              <w:adjustRightInd w:val="0"/>
              <w:ind w:right="10"/>
              <w:jc w:val="center"/>
              <w:rPr>
                <w:rFonts w:asciiTheme="majorBidi" w:hAnsiTheme="majorBidi" w:cstheme="majorBidi"/>
                <w:color w:val="000000"/>
                <w:lang w:val="id-ID"/>
              </w:rPr>
            </w:pPr>
            <w:r w:rsidRPr="00E821C6">
              <w:rPr>
                <w:rFonts w:asciiTheme="majorBidi" w:hAnsiTheme="majorBidi" w:cstheme="majorBidi"/>
                <w:color w:val="000000"/>
                <w:lang w:val="id-ID"/>
              </w:rPr>
              <w:t>13.654444</w:t>
            </w:r>
          </w:p>
        </w:tc>
        <w:tc>
          <w:tcPr>
            <w:tcW w:w="1559" w:type="dxa"/>
            <w:vAlign w:val="bottom"/>
          </w:tcPr>
          <w:p w:rsidR="00E821C6" w:rsidRPr="00E821C6" w:rsidRDefault="00E821C6" w:rsidP="00E821C6">
            <w:pPr>
              <w:autoSpaceDE w:val="0"/>
              <w:autoSpaceDN w:val="0"/>
              <w:adjustRightInd w:val="0"/>
              <w:ind w:right="10"/>
              <w:jc w:val="center"/>
              <w:rPr>
                <w:rFonts w:asciiTheme="majorBidi" w:hAnsiTheme="majorBidi" w:cstheme="majorBidi"/>
                <w:color w:val="000000"/>
                <w:lang w:val="id-ID"/>
              </w:rPr>
            </w:pPr>
            <w:r w:rsidRPr="00E821C6">
              <w:rPr>
                <w:rFonts w:asciiTheme="majorBidi" w:hAnsiTheme="majorBidi" w:cstheme="majorBidi"/>
                <w:color w:val="000000"/>
                <w:lang w:val="id-ID"/>
              </w:rPr>
              <w:t>3</w:t>
            </w:r>
          </w:p>
        </w:tc>
        <w:tc>
          <w:tcPr>
            <w:tcW w:w="1099" w:type="dxa"/>
          </w:tcPr>
          <w:p w:rsidR="00E821C6" w:rsidRPr="00E821C6" w:rsidRDefault="00E821C6" w:rsidP="00E821C6">
            <w:pPr>
              <w:jc w:val="center"/>
              <w:rPr>
                <w:rFonts w:asciiTheme="majorBidi" w:hAnsiTheme="majorBidi" w:cstheme="majorBidi"/>
                <w:lang w:val="id-ID"/>
              </w:rPr>
            </w:pPr>
            <w:r w:rsidRPr="00E821C6">
              <w:rPr>
                <w:rFonts w:asciiTheme="majorBidi" w:hAnsiTheme="majorBidi" w:cstheme="majorBidi"/>
                <w:lang w:val="id-ID"/>
              </w:rPr>
              <w:t>.0034</w:t>
            </w:r>
          </w:p>
        </w:tc>
      </w:tr>
    </w:tbl>
    <w:p w:rsidR="00BD12A5" w:rsidRPr="00DA5C30" w:rsidRDefault="00BD12A5" w:rsidP="00E821C6">
      <w:pPr>
        <w:pStyle w:val="ListParagraph"/>
        <w:ind w:left="851"/>
        <w:jc w:val="center"/>
        <w:rPr>
          <w:rFonts w:asciiTheme="majorBidi" w:hAnsiTheme="majorBidi" w:cstheme="majorBidi"/>
        </w:rPr>
      </w:pPr>
      <w:r w:rsidRPr="00DA5C30">
        <w:rPr>
          <w:rFonts w:asciiTheme="majorBidi" w:hAnsiTheme="majorBidi" w:cstheme="majorBidi"/>
        </w:rPr>
        <w:t>Source: Data Secondary, processed in 2017</w:t>
      </w:r>
    </w:p>
    <w:p w:rsidR="00BD12A5" w:rsidRPr="00DA5C30" w:rsidRDefault="00BD12A5" w:rsidP="00E821C6">
      <w:pPr>
        <w:pStyle w:val="ListParagraph"/>
        <w:ind w:left="284"/>
        <w:jc w:val="both"/>
        <w:rPr>
          <w:rFonts w:asciiTheme="majorBidi" w:hAnsiTheme="majorBidi" w:cstheme="majorBidi"/>
        </w:rPr>
      </w:pPr>
      <w:r w:rsidRPr="00DA5C30">
        <w:rPr>
          <w:rFonts w:asciiTheme="majorBidi" w:hAnsiTheme="majorBidi" w:cstheme="majorBidi"/>
        </w:rPr>
        <w:t>Based on the results of Hausman test described in Table 4 shows the results of that prob. &lt;A or 0.0034 &lt;0.05, it can be concluded that the best model was chosen between RE and FE models are models of FE.</w:t>
      </w:r>
    </w:p>
    <w:p w:rsidR="00BD12A5" w:rsidRDefault="00BD12A5" w:rsidP="00E821C6">
      <w:pPr>
        <w:pStyle w:val="ListParagraph"/>
        <w:ind w:left="284"/>
        <w:jc w:val="both"/>
        <w:rPr>
          <w:rFonts w:asciiTheme="majorBidi" w:hAnsiTheme="majorBidi" w:cstheme="majorBidi"/>
        </w:rPr>
      </w:pPr>
      <w:r w:rsidRPr="00DA5C30">
        <w:rPr>
          <w:rFonts w:asciiTheme="majorBidi" w:hAnsiTheme="majorBidi" w:cstheme="majorBidi"/>
        </w:rPr>
        <w:t>The same results were shown in two trials to select the best model that with the election of the FE models as much as 2 times the test Lagrance Multiplier (LM) which is used to select between RE and CE models do not need to be done.</w:t>
      </w:r>
    </w:p>
    <w:p w:rsidR="00D17FFA" w:rsidRDefault="00D17FFA" w:rsidP="00E821C6">
      <w:pPr>
        <w:pStyle w:val="ListParagraph"/>
        <w:ind w:left="284"/>
        <w:jc w:val="both"/>
        <w:rPr>
          <w:rFonts w:asciiTheme="majorBidi" w:hAnsiTheme="majorBidi" w:cstheme="majorBidi"/>
        </w:rPr>
      </w:pPr>
    </w:p>
    <w:p w:rsidR="00D17FFA" w:rsidRPr="00DA5C30" w:rsidRDefault="00D17FFA" w:rsidP="00E821C6">
      <w:pPr>
        <w:pStyle w:val="ListParagraph"/>
        <w:ind w:left="284"/>
        <w:jc w:val="both"/>
        <w:rPr>
          <w:rFonts w:asciiTheme="majorBidi" w:hAnsiTheme="majorBidi" w:cstheme="majorBidi"/>
          <w:lang w:val="id-ID"/>
        </w:rPr>
      </w:pPr>
    </w:p>
    <w:p w:rsidR="0069079C" w:rsidRPr="00DA5C30" w:rsidRDefault="0069079C" w:rsidP="008806A9">
      <w:pPr>
        <w:pStyle w:val="ListParagraph"/>
        <w:numPr>
          <w:ilvl w:val="0"/>
          <w:numId w:val="6"/>
        </w:numPr>
        <w:jc w:val="both"/>
        <w:rPr>
          <w:rFonts w:asciiTheme="majorBidi" w:hAnsiTheme="majorBidi" w:cstheme="majorBidi"/>
          <w:b/>
          <w:bCs/>
        </w:rPr>
      </w:pPr>
      <w:r w:rsidRPr="00DA5C30">
        <w:rPr>
          <w:rFonts w:asciiTheme="majorBidi" w:hAnsiTheme="majorBidi" w:cstheme="majorBidi"/>
          <w:b/>
          <w:bCs/>
        </w:rPr>
        <w:lastRenderedPageBreak/>
        <w:t>Hypothesis testing</w:t>
      </w:r>
    </w:p>
    <w:p w:rsidR="0069079C" w:rsidRPr="009F5F2D" w:rsidRDefault="0069079C" w:rsidP="009F5F2D">
      <w:pPr>
        <w:pStyle w:val="ListParagraph"/>
        <w:ind w:left="644"/>
        <w:jc w:val="center"/>
        <w:rPr>
          <w:rFonts w:asciiTheme="majorBidi" w:hAnsiTheme="majorBidi" w:cstheme="majorBidi"/>
          <w:b/>
          <w:bCs/>
          <w:lang w:val="id-ID"/>
        </w:rPr>
      </w:pPr>
      <w:proofErr w:type="gramStart"/>
      <w:r w:rsidRPr="00DA5C30">
        <w:rPr>
          <w:rFonts w:asciiTheme="majorBidi" w:hAnsiTheme="majorBidi" w:cstheme="majorBidi"/>
          <w:b/>
          <w:bCs/>
        </w:rPr>
        <w:t>table</w:t>
      </w:r>
      <w:proofErr w:type="gramEnd"/>
      <w:r w:rsidRPr="00DA5C30">
        <w:rPr>
          <w:rFonts w:asciiTheme="majorBidi" w:hAnsiTheme="majorBidi" w:cstheme="majorBidi"/>
          <w:b/>
          <w:bCs/>
        </w:rPr>
        <w:t xml:space="preserve"> 5</w:t>
      </w:r>
    </w:p>
    <w:p w:rsidR="0069079C" w:rsidRPr="00DA5C30" w:rsidRDefault="0069079C" w:rsidP="008806A9">
      <w:pPr>
        <w:pStyle w:val="ListParagraph"/>
        <w:ind w:left="644"/>
        <w:jc w:val="center"/>
        <w:rPr>
          <w:rFonts w:asciiTheme="majorBidi" w:hAnsiTheme="majorBidi" w:cstheme="majorBidi"/>
          <w:b/>
          <w:bCs/>
        </w:rPr>
      </w:pPr>
      <w:r w:rsidRPr="00DA5C30">
        <w:rPr>
          <w:rFonts w:asciiTheme="majorBidi" w:hAnsiTheme="majorBidi" w:cstheme="majorBidi"/>
          <w:b/>
          <w:bCs/>
        </w:rPr>
        <w:t>Regression Test Results</w:t>
      </w:r>
    </w:p>
    <w:tbl>
      <w:tblPr>
        <w:tblStyle w:val="TableGrid"/>
        <w:tblW w:w="0" w:type="auto"/>
        <w:tblInd w:w="817" w:type="dxa"/>
        <w:tblLook w:val="04A0" w:firstRow="1" w:lastRow="0" w:firstColumn="1" w:lastColumn="0" w:noHBand="0" w:noVBand="1"/>
      </w:tblPr>
      <w:tblGrid>
        <w:gridCol w:w="2693"/>
        <w:gridCol w:w="1276"/>
        <w:gridCol w:w="1134"/>
        <w:gridCol w:w="1250"/>
        <w:gridCol w:w="1236"/>
      </w:tblGrid>
      <w:tr w:rsidR="0069079C" w:rsidRPr="00DA5C30" w:rsidTr="0069079C">
        <w:tc>
          <w:tcPr>
            <w:tcW w:w="7589" w:type="dxa"/>
            <w:gridSpan w:val="5"/>
            <w:tcBorders>
              <w:top w:val="double" w:sz="4" w:space="0" w:color="auto"/>
              <w:left w:val="nil"/>
              <w:bottom w:val="double" w:sz="4" w:space="0" w:color="auto"/>
              <w:right w:val="nil"/>
            </w:tcBorders>
          </w:tcPr>
          <w:p w:rsidR="0069079C" w:rsidRPr="00DA5C30" w:rsidRDefault="0069079C" w:rsidP="008806A9">
            <w:pPr>
              <w:pStyle w:val="ListParagraph"/>
              <w:spacing w:line="276" w:lineRule="auto"/>
              <w:ind w:left="0"/>
              <w:rPr>
                <w:rFonts w:asciiTheme="majorBidi" w:hAnsiTheme="majorBidi" w:cstheme="majorBidi"/>
              </w:rPr>
            </w:pPr>
            <w:r w:rsidRPr="00DA5C30">
              <w:rPr>
                <w:rFonts w:asciiTheme="majorBidi" w:hAnsiTheme="majorBidi" w:cstheme="majorBidi"/>
              </w:rPr>
              <w:t>Dependent Variable (Y): GRDP</w:t>
            </w:r>
          </w:p>
        </w:tc>
      </w:tr>
      <w:tr w:rsidR="0069079C" w:rsidRPr="00DA5C30" w:rsidTr="0069079C">
        <w:tc>
          <w:tcPr>
            <w:tcW w:w="2693" w:type="dxa"/>
            <w:tcBorders>
              <w:top w:val="double" w:sz="4" w:space="0" w:color="auto"/>
              <w:left w:val="nil"/>
              <w:bottom w:val="double" w:sz="4" w:space="0" w:color="auto"/>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variables</w:t>
            </w:r>
          </w:p>
        </w:tc>
        <w:tc>
          <w:tcPr>
            <w:tcW w:w="1276" w:type="dxa"/>
            <w:tcBorders>
              <w:top w:val="double" w:sz="4" w:space="0" w:color="auto"/>
              <w:bottom w:val="double" w:sz="4" w:space="0" w:color="auto"/>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coefficient</w:t>
            </w:r>
          </w:p>
        </w:tc>
        <w:tc>
          <w:tcPr>
            <w:tcW w:w="1134" w:type="dxa"/>
            <w:tcBorders>
              <w:top w:val="double" w:sz="4" w:space="0" w:color="auto"/>
              <w:bottom w:val="double" w:sz="4" w:space="0" w:color="auto"/>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Std Error</w:t>
            </w:r>
          </w:p>
        </w:tc>
        <w:tc>
          <w:tcPr>
            <w:tcW w:w="1250" w:type="dxa"/>
            <w:tcBorders>
              <w:top w:val="double" w:sz="4" w:space="0" w:color="auto"/>
              <w:bottom w:val="double" w:sz="4" w:space="0" w:color="auto"/>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t-statistic</w:t>
            </w:r>
          </w:p>
        </w:tc>
        <w:tc>
          <w:tcPr>
            <w:tcW w:w="1236" w:type="dxa"/>
            <w:tcBorders>
              <w:top w:val="double" w:sz="4" w:space="0" w:color="auto"/>
              <w:bottom w:val="double" w:sz="4" w:space="0" w:color="auto"/>
              <w:right w:val="nil"/>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Prob.</w:t>
            </w:r>
          </w:p>
        </w:tc>
      </w:tr>
      <w:tr w:rsidR="0054776B" w:rsidRPr="00DA5C30" w:rsidTr="0069079C">
        <w:tc>
          <w:tcPr>
            <w:tcW w:w="2693" w:type="dxa"/>
            <w:tcBorders>
              <w:top w:val="double" w:sz="4" w:space="0" w:color="auto"/>
              <w:left w:val="nil"/>
            </w:tcBorders>
          </w:tcPr>
          <w:p w:rsidR="0054776B" w:rsidRPr="00DA5C30" w:rsidRDefault="0054776B" w:rsidP="008806A9">
            <w:pPr>
              <w:pStyle w:val="ListParagraph"/>
              <w:spacing w:line="276" w:lineRule="auto"/>
              <w:ind w:left="0"/>
              <w:rPr>
                <w:rFonts w:asciiTheme="majorBidi" w:hAnsiTheme="majorBidi" w:cstheme="majorBidi"/>
              </w:rPr>
            </w:pPr>
            <w:r w:rsidRPr="00DA5C30">
              <w:rPr>
                <w:rFonts w:asciiTheme="majorBidi" w:hAnsiTheme="majorBidi" w:cstheme="majorBidi"/>
              </w:rPr>
              <w:t>constants</w:t>
            </w:r>
          </w:p>
        </w:tc>
        <w:tc>
          <w:tcPr>
            <w:tcW w:w="1276" w:type="dxa"/>
            <w:tcBorders>
              <w:top w:val="double" w:sz="4" w:space="0" w:color="auto"/>
            </w:tcBorders>
          </w:tcPr>
          <w:p w:rsidR="0054776B" w:rsidRPr="00DA5C30" w:rsidRDefault="00B35D49"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8.235420</w:t>
            </w:r>
          </w:p>
        </w:tc>
        <w:tc>
          <w:tcPr>
            <w:tcW w:w="1134" w:type="dxa"/>
            <w:tcBorders>
              <w:top w:val="double" w:sz="4" w:space="0" w:color="auto"/>
            </w:tcBorders>
          </w:tcPr>
          <w:p w:rsidR="0054776B" w:rsidRPr="00DA5C30" w:rsidRDefault="00B35D49" w:rsidP="008806A9">
            <w:pPr>
              <w:spacing w:line="276" w:lineRule="auto"/>
              <w:rPr>
                <w:rFonts w:asciiTheme="majorBidi" w:hAnsiTheme="majorBidi" w:cstheme="majorBidi"/>
                <w:lang w:val="id-ID"/>
              </w:rPr>
            </w:pPr>
            <w:r>
              <w:rPr>
                <w:rFonts w:asciiTheme="majorBidi" w:hAnsiTheme="majorBidi" w:cstheme="majorBidi"/>
                <w:color w:val="000000"/>
                <w:lang w:val="id-ID"/>
              </w:rPr>
              <w:t>0.319113</w:t>
            </w:r>
          </w:p>
        </w:tc>
        <w:tc>
          <w:tcPr>
            <w:tcW w:w="1250" w:type="dxa"/>
            <w:tcBorders>
              <w:top w:val="double" w:sz="4" w:space="0" w:color="auto"/>
            </w:tcBorders>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25.80724</w:t>
            </w:r>
          </w:p>
        </w:tc>
        <w:tc>
          <w:tcPr>
            <w:tcW w:w="1236" w:type="dxa"/>
            <w:tcBorders>
              <w:top w:val="double" w:sz="4" w:space="0" w:color="auto"/>
              <w:right w:val="nil"/>
            </w:tcBorders>
          </w:tcPr>
          <w:p w:rsidR="0054776B" w:rsidRPr="00DA5C30" w:rsidRDefault="0054776B" w:rsidP="008806A9">
            <w:pPr>
              <w:spacing w:line="276" w:lineRule="auto"/>
              <w:rPr>
                <w:rFonts w:asciiTheme="majorBidi" w:hAnsiTheme="majorBidi" w:cstheme="majorBidi"/>
                <w:lang w:val="id-ID"/>
              </w:rPr>
            </w:pPr>
            <w:r w:rsidRPr="00DA5C30">
              <w:rPr>
                <w:rFonts w:asciiTheme="majorBidi" w:hAnsiTheme="majorBidi" w:cstheme="majorBidi"/>
                <w:lang w:val="id-ID"/>
              </w:rPr>
              <w:t>0.0000</w:t>
            </w:r>
          </w:p>
        </w:tc>
      </w:tr>
      <w:tr w:rsidR="0054776B" w:rsidRPr="00DA5C30" w:rsidTr="0069079C">
        <w:tc>
          <w:tcPr>
            <w:tcW w:w="2693" w:type="dxa"/>
            <w:tcBorders>
              <w:left w:val="nil"/>
            </w:tcBorders>
          </w:tcPr>
          <w:p w:rsidR="0054776B" w:rsidRPr="00DA5C30" w:rsidRDefault="00E821C6" w:rsidP="008806A9">
            <w:pPr>
              <w:pStyle w:val="ListParagraph"/>
              <w:spacing w:line="276" w:lineRule="auto"/>
              <w:ind w:left="0"/>
              <w:rPr>
                <w:rFonts w:asciiTheme="majorBidi" w:hAnsiTheme="majorBidi" w:cstheme="majorBidi"/>
              </w:rPr>
            </w:pPr>
            <w:r>
              <w:rPr>
                <w:rFonts w:asciiTheme="majorBidi" w:hAnsiTheme="majorBidi" w:cstheme="majorBidi"/>
                <w:lang w:val="id-ID"/>
              </w:rPr>
              <w:t>DDI (X1)</w:t>
            </w:r>
          </w:p>
        </w:tc>
        <w:tc>
          <w:tcPr>
            <w:tcW w:w="1276" w:type="dxa"/>
          </w:tcPr>
          <w:p w:rsidR="0054776B" w:rsidRPr="00DA5C30" w:rsidRDefault="00B35D49"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-1.91E-07</w:t>
            </w:r>
          </w:p>
        </w:tc>
        <w:tc>
          <w:tcPr>
            <w:tcW w:w="1134" w:type="dxa"/>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9.42E-08</w:t>
            </w:r>
          </w:p>
        </w:tc>
        <w:tc>
          <w:tcPr>
            <w:tcW w:w="1250" w:type="dxa"/>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-2.027067</w:t>
            </w:r>
          </w:p>
        </w:tc>
        <w:tc>
          <w:tcPr>
            <w:tcW w:w="1236" w:type="dxa"/>
            <w:tcBorders>
              <w:right w:val="nil"/>
            </w:tcBorders>
          </w:tcPr>
          <w:p w:rsidR="0054776B" w:rsidRPr="00DA5C30" w:rsidRDefault="0054776B" w:rsidP="00B35D49">
            <w:pPr>
              <w:spacing w:line="276" w:lineRule="auto"/>
              <w:rPr>
                <w:rFonts w:asciiTheme="majorBidi" w:hAnsiTheme="majorBidi" w:cstheme="majorBidi"/>
                <w:lang w:val="id-ID"/>
              </w:rPr>
            </w:pPr>
            <w:r w:rsidRPr="00DA5C30">
              <w:rPr>
                <w:rFonts w:asciiTheme="majorBidi" w:hAnsiTheme="majorBidi" w:cstheme="majorBidi"/>
                <w:lang w:val="id-ID"/>
              </w:rPr>
              <w:t>0.0438 **</w:t>
            </w:r>
          </w:p>
        </w:tc>
      </w:tr>
      <w:tr w:rsidR="0054776B" w:rsidRPr="00DA5C30" w:rsidTr="0069079C">
        <w:tc>
          <w:tcPr>
            <w:tcW w:w="2693" w:type="dxa"/>
            <w:tcBorders>
              <w:left w:val="nil"/>
            </w:tcBorders>
          </w:tcPr>
          <w:p w:rsidR="0054776B" w:rsidRPr="00DA5C30" w:rsidRDefault="0054776B" w:rsidP="008806A9">
            <w:pPr>
              <w:pStyle w:val="ListParagraph"/>
              <w:spacing w:line="276" w:lineRule="auto"/>
              <w:ind w:left="0"/>
              <w:rPr>
                <w:rFonts w:asciiTheme="majorBidi" w:hAnsiTheme="majorBidi" w:cstheme="majorBidi"/>
              </w:rPr>
            </w:pPr>
            <w:r w:rsidRPr="00DA5C30">
              <w:rPr>
                <w:rFonts w:asciiTheme="majorBidi" w:hAnsiTheme="majorBidi" w:cstheme="majorBidi"/>
              </w:rPr>
              <w:t>Capital Expenditure (X2)</w:t>
            </w:r>
          </w:p>
        </w:tc>
        <w:tc>
          <w:tcPr>
            <w:tcW w:w="1276" w:type="dxa"/>
          </w:tcPr>
          <w:p w:rsidR="0054776B" w:rsidRPr="00DA5C30" w:rsidRDefault="00B35D49"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0.000155</w:t>
            </w:r>
          </w:p>
        </w:tc>
        <w:tc>
          <w:tcPr>
            <w:tcW w:w="1134" w:type="dxa"/>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5.52E-05</w:t>
            </w:r>
          </w:p>
        </w:tc>
        <w:tc>
          <w:tcPr>
            <w:tcW w:w="1250" w:type="dxa"/>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2.809223</w:t>
            </w:r>
          </w:p>
        </w:tc>
        <w:tc>
          <w:tcPr>
            <w:tcW w:w="1236" w:type="dxa"/>
            <w:tcBorders>
              <w:right w:val="nil"/>
            </w:tcBorders>
          </w:tcPr>
          <w:p w:rsidR="0054776B" w:rsidRPr="00DA5C30" w:rsidRDefault="0054776B" w:rsidP="00B35D49">
            <w:pPr>
              <w:spacing w:line="276" w:lineRule="auto"/>
              <w:rPr>
                <w:rFonts w:asciiTheme="majorBidi" w:hAnsiTheme="majorBidi" w:cstheme="majorBidi"/>
                <w:lang w:val="id-ID"/>
              </w:rPr>
            </w:pPr>
            <w:r w:rsidRPr="00DA5C30">
              <w:rPr>
                <w:rFonts w:asciiTheme="majorBidi" w:hAnsiTheme="majorBidi" w:cstheme="majorBidi"/>
                <w:lang w:val="id-ID"/>
              </w:rPr>
              <w:t>0.0054 **</w:t>
            </w:r>
          </w:p>
        </w:tc>
      </w:tr>
      <w:tr w:rsidR="0054776B" w:rsidRPr="00DA5C30" w:rsidTr="0069079C">
        <w:tc>
          <w:tcPr>
            <w:tcW w:w="2693" w:type="dxa"/>
            <w:tcBorders>
              <w:left w:val="nil"/>
              <w:bottom w:val="single" w:sz="4" w:space="0" w:color="000000" w:themeColor="text1"/>
            </w:tcBorders>
          </w:tcPr>
          <w:p w:rsidR="0054776B" w:rsidRPr="00DA5C30" w:rsidRDefault="0054776B" w:rsidP="008806A9">
            <w:pPr>
              <w:pStyle w:val="ListParagraph"/>
              <w:spacing w:line="276" w:lineRule="auto"/>
              <w:ind w:left="0"/>
              <w:rPr>
                <w:rFonts w:asciiTheme="majorBidi" w:hAnsiTheme="majorBidi" w:cstheme="majorBidi"/>
                <w:lang w:val="id-ID"/>
              </w:rPr>
            </w:pPr>
            <w:r w:rsidRPr="00DA5C30">
              <w:rPr>
                <w:rFonts w:asciiTheme="majorBidi" w:hAnsiTheme="majorBidi" w:cstheme="majorBidi"/>
              </w:rPr>
              <w:t>moderation</w:t>
            </w:r>
          </w:p>
        </w:tc>
        <w:tc>
          <w:tcPr>
            <w:tcW w:w="1276" w:type="dxa"/>
            <w:tcBorders>
              <w:bottom w:val="single" w:sz="4" w:space="0" w:color="000000" w:themeColor="text1"/>
            </w:tcBorders>
          </w:tcPr>
          <w:p w:rsidR="0054776B" w:rsidRPr="00DA5C30" w:rsidRDefault="0054776B" w:rsidP="00B35D49">
            <w:pPr>
              <w:autoSpaceDE w:val="0"/>
              <w:autoSpaceDN w:val="0"/>
              <w:adjustRightInd w:val="0"/>
              <w:spacing w:line="276" w:lineRule="auto"/>
              <w:rPr>
                <w:rFonts w:asciiTheme="majorBidi" w:hAnsiTheme="majorBidi" w:cstheme="majorBidi"/>
              </w:rPr>
            </w:pPr>
            <w:r w:rsidRPr="00DA5C30">
              <w:rPr>
                <w:rFonts w:asciiTheme="majorBidi" w:hAnsiTheme="majorBidi" w:cstheme="majorBidi"/>
                <w:color w:val="000000"/>
                <w:lang w:val="id-ID"/>
              </w:rPr>
              <w:t>0.241560</w:t>
            </w:r>
          </w:p>
        </w:tc>
        <w:tc>
          <w:tcPr>
            <w:tcW w:w="1134" w:type="dxa"/>
            <w:tcBorders>
              <w:bottom w:val="single" w:sz="4" w:space="0" w:color="000000" w:themeColor="text1"/>
            </w:tcBorders>
          </w:tcPr>
          <w:p w:rsidR="0054776B" w:rsidRPr="00DA5C30" w:rsidRDefault="0054776B" w:rsidP="00B35D49">
            <w:pPr>
              <w:spacing w:line="276" w:lineRule="auto"/>
              <w:rPr>
                <w:rFonts w:asciiTheme="majorBidi" w:hAnsiTheme="majorBidi" w:cstheme="majorBidi"/>
              </w:rPr>
            </w:pPr>
            <w:r w:rsidRPr="00DA5C30">
              <w:rPr>
                <w:rFonts w:asciiTheme="majorBidi" w:hAnsiTheme="majorBidi" w:cstheme="majorBidi"/>
                <w:color w:val="000000"/>
                <w:lang w:val="id-ID"/>
              </w:rPr>
              <w:t>0.024157</w:t>
            </w:r>
          </w:p>
        </w:tc>
        <w:tc>
          <w:tcPr>
            <w:tcW w:w="1250" w:type="dxa"/>
            <w:tcBorders>
              <w:bottom w:val="single" w:sz="4" w:space="0" w:color="000000" w:themeColor="text1"/>
            </w:tcBorders>
          </w:tcPr>
          <w:p w:rsidR="0054776B" w:rsidRPr="00DA5C30" w:rsidRDefault="00B35D49" w:rsidP="008806A9">
            <w:pPr>
              <w:spacing w:line="276" w:lineRule="auto"/>
              <w:rPr>
                <w:rFonts w:asciiTheme="majorBidi" w:hAnsiTheme="majorBidi" w:cstheme="majorBidi"/>
              </w:rPr>
            </w:pPr>
            <w:r>
              <w:rPr>
                <w:rFonts w:asciiTheme="majorBidi" w:hAnsiTheme="majorBidi" w:cstheme="majorBidi"/>
                <w:color w:val="000000"/>
                <w:lang w:val="id-ID"/>
              </w:rPr>
              <w:t>9.999744</w:t>
            </w:r>
          </w:p>
        </w:tc>
        <w:tc>
          <w:tcPr>
            <w:tcW w:w="1236" w:type="dxa"/>
            <w:tcBorders>
              <w:bottom w:val="single" w:sz="4" w:space="0" w:color="000000" w:themeColor="text1"/>
              <w:right w:val="nil"/>
            </w:tcBorders>
          </w:tcPr>
          <w:p w:rsidR="0054776B" w:rsidRPr="00DA5C30" w:rsidRDefault="0054776B" w:rsidP="008806A9">
            <w:pPr>
              <w:spacing w:line="276" w:lineRule="auto"/>
              <w:rPr>
                <w:rFonts w:asciiTheme="majorBidi" w:hAnsiTheme="majorBidi" w:cstheme="majorBidi"/>
                <w:lang w:val="id-ID"/>
              </w:rPr>
            </w:pPr>
            <w:r w:rsidRPr="00DA5C30">
              <w:rPr>
                <w:rFonts w:asciiTheme="majorBidi" w:hAnsiTheme="majorBidi" w:cstheme="majorBidi"/>
                <w:lang w:val="id-ID"/>
              </w:rPr>
              <w:t>0.0000 *</w:t>
            </w:r>
          </w:p>
        </w:tc>
      </w:tr>
      <w:tr w:rsidR="0069079C" w:rsidRPr="00DA5C30" w:rsidTr="0069079C">
        <w:tc>
          <w:tcPr>
            <w:tcW w:w="5103" w:type="dxa"/>
            <w:gridSpan w:val="3"/>
            <w:tcBorders>
              <w:top w:val="double" w:sz="4" w:space="0" w:color="auto"/>
              <w:left w:val="nil"/>
            </w:tcBorders>
          </w:tcPr>
          <w:p w:rsidR="0069079C" w:rsidRPr="00DA5C30" w:rsidRDefault="0069079C" w:rsidP="008806A9">
            <w:pPr>
              <w:pStyle w:val="ListParagraph"/>
              <w:spacing w:line="276" w:lineRule="auto"/>
              <w:ind w:left="0"/>
              <w:rPr>
                <w:rFonts w:asciiTheme="majorBidi" w:hAnsiTheme="majorBidi" w:cstheme="majorBidi"/>
              </w:rPr>
            </w:pPr>
            <w:r w:rsidRPr="00DA5C30">
              <w:rPr>
                <w:rFonts w:asciiTheme="majorBidi" w:hAnsiTheme="majorBidi" w:cstheme="majorBidi"/>
              </w:rPr>
              <w:t>R-square</w:t>
            </w:r>
          </w:p>
        </w:tc>
        <w:tc>
          <w:tcPr>
            <w:tcW w:w="2486" w:type="dxa"/>
            <w:gridSpan w:val="2"/>
            <w:tcBorders>
              <w:top w:val="double" w:sz="4" w:space="0" w:color="auto"/>
              <w:right w:val="nil"/>
            </w:tcBorders>
          </w:tcPr>
          <w:p w:rsidR="0069079C" w:rsidRPr="00DA5C30" w:rsidRDefault="0054776B" w:rsidP="00B35D49">
            <w:pPr>
              <w:pStyle w:val="ListParagraph"/>
              <w:spacing w:line="276" w:lineRule="auto"/>
              <w:ind w:left="0"/>
              <w:jc w:val="right"/>
              <w:rPr>
                <w:rFonts w:asciiTheme="majorBidi" w:hAnsiTheme="majorBidi" w:cstheme="majorBidi"/>
                <w:lang w:val="id-ID"/>
              </w:rPr>
            </w:pPr>
            <w:r w:rsidRPr="00DA5C30">
              <w:rPr>
                <w:rFonts w:asciiTheme="majorBidi" w:hAnsiTheme="majorBidi" w:cstheme="majorBidi"/>
                <w:color w:val="000000"/>
                <w:lang w:val="id-ID"/>
              </w:rPr>
              <w:t>0.820516</w:t>
            </w:r>
          </w:p>
        </w:tc>
      </w:tr>
      <w:tr w:rsidR="0069079C" w:rsidRPr="00DA5C30" w:rsidTr="0069079C">
        <w:tc>
          <w:tcPr>
            <w:tcW w:w="5103" w:type="dxa"/>
            <w:gridSpan w:val="3"/>
            <w:tcBorders>
              <w:left w:val="nil"/>
            </w:tcBorders>
          </w:tcPr>
          <w:p w:rsidR="0069079C" w:rsidRPr="00DA5C30" w:rsidRDefault="0069079C" w:rsidP="008806A9">
            <w:pPr>
              <w:pStyle w:val="ListParagraph"/>
              <w:spacing w:line="276" w:lineRule="auto"/>
              <w:ind w:left="0"/>
              <w:rPr>
                <w:rFonts w:asciiTheme="majorBidi" w:hAnsiTheme="majorBidi" w:cstheme="majorBidi"/>
              </w:rPr>
            </w:pPr>
            <w:r w:rsidRPr="00DA5C30">
              <w:rPr>
                <w:rFonts w:asciiTheme="majorBidi" w:hAnsiTheme="majorBidi" w:cstheme="majorBidi"/>
              </w:rPr>
              <w:t>Adj. R-square</w:t>
            </w:r>
          </w:p>
        </w:tc>
        <w:tc>
          <w:tcPr>
            <w:tcW w:w="2486" w:type="dxa"/>
            <w:gridSpan w:val="2"/>
            <w:tcBorders>
              <w:right w:val="nil"/>
            </w:tcBorders>
          </w:tcPr>
          <w:p w:rsidR="0069079C" w:rsidRPr="00DA5C30" w:rsidRDefault="0054776B" w:rsidP="00B35D49">
            <w:pPr>
              <w:pStyle w:val="ListParagraph"/>
              <w:spacing w:line="276" w:lineRule="auto"/>
              <w:ind w:left="0"/>
              <w:jc w:val="right"/>
              <w:rPr>
                <w:rFonts w:asciiTheme="majorBidi" w:hAnsiTheme="majorBidi" w:cstheme="majorBidi"/>
                <w:lang w:val="id-ID"/>
              </w:rPr>
            </w:pPr>
            <w:r w:rsidRPr="00DA5C30">
              <w:rPr>
                <w:rFonts w:asciiTheme="majorBidi" w:hAnsiTheme="majorBidi" w:cstheme="majorBidi"/>
                <w:color w:val="000000"/>
                <w:lang w:val="id-ID"/>
              </w:rPr>
              <w:t>0.796282</w:t>
            </w:r>
          </w:p>
        </w:tc>
      </w:tr>
      <w:tr w:rsidR="0069079C" w:rsidRPr="00DA5C30" w:rsidTr="0069079C">
        <w:tc>
          <w:tcPr>
            <w:tcW w:w="5103" w:type="dxa"/>
            <w:gridSpan w:val="3"/>
            <w:tcBorders>
              <w:left w:val="nil"/>
            </w:tcBorders>
          </w:tcPr>
          <w:p w:rsidR="0069079C" w:rsidRPr="00DA5C30" w:rsidRDefault="0069079C" w:rsidP="008806A9">
            <w:pPr>
              <w:pStyle w:val="ListParagraph"/>
              <w:spacing w:line="276" w:lineRule="auto"/>
              <w:ind w:left="0"/>
              <w:rPr>
                <w:rFonts w:asciiTheme="majorBidi" w:hAnsiTheme="majorBidi" w:cstheme="majorBidi"/>
              </w:rPr>
            </w:pPr>
            <w:r w:rsidRPr="00DA5C30">
              <w:rPr>
                <w:rFonts w:asciiTheme="majorBidi" w:hAnsiTheme="majorBidi" w:cstheme="majorBidi"/>
              </w:rPr>
              <w:t>F-Statistics</w:t>
            </w:r>
          </w:p>
        </w:tc>
        <w:tc>
          <w:tcPr>
            <w:tcW w:w="2486" w:type="dxa"/>
            <w:gridSpan w:val="2"/>
            <w:tcBorders>
              <w:right w:val="nil"/>
            </w:tcBorders>
          </w:tcPr>
          <w:p w:rsidR="0069079C" w:rsidRPr="00DA5C30" w:rsidRDefault="00B35D49" w:rsidP="008806A9">
            <w:pPr>
              <w:pStyle w:val="ListParagraph"/>
              <w:spacing w:line="276" w:lineRule="auto"/>
              <w:ind w:left="0"/>
              <w:jc w:val="right"/>
              <w:rPr>
                <w:rFonts w:asciiTheme="majorBidi" w:hAnsiTheme="majorBidi" w:cstheme="majorBidi"/>
                <w:lang w:val="id-ID"/>
              </w:rPr>
            </w:pPr>
            <w:r>
              <w:rPr>
                <w:rFonts w:asciiTheme="majorBidi" w:hAnsiTheme="majorBidi" w:cstheme="majorBidi"/>
                <w:color w:val="000000"/>
                <w:lang w:val="id-ID"/>
              </w:rPr>
              <w:t>33.85782</w:t>
            </w:r>
          </w:p>
        </w:tc>
      </w:tr>
      <w:tr w:rsidR="0069079C" w:rsidRPr="00DA5C30" w:rsidTr="0069079C">
        <w:tc>
          <w:tcPr>
            <w:tcW w:w="5103" w:type="dxa"/>
            <w:gridSpan w:val="3"/>
            <w:tcBorders>
              <w:left w:val="nil"/>
              <w:bottom w:val="double" w:sz="4" w:space="0" w:color="auto"/>
            </w:tcBorders>
          </w:tcPr>
          <w:p w:rsidR="0069079C" w:rsidRPr="00DA5C30" w:rsidRDefault="0069079C" w:rsidP="008806A9">
            <w:pPr>
              <w:pStyle w:val="ListParagraph"/>
              <w:spacing w:line="276" w:lineRule="auto"/>
              <w:ind w:left="0"/>
              <w:rPr>
                <w:rFonts w:asciiTheme="majorBidi" w:hAnsiTheme="majorBidi" w:cstheme="majorBidi"/>
              </w:rPr>
            </w:pPr>
            <w:r w:rsidRPr="00DA5C30">
              <w:rPr>
                <w:rFonts w:asciiTheme="majorBidi" w:hAnsiTheme="majorBidi" w:cstheme="majorBidi"/>
              </w:rPr>
              <w:t>Prob (F-statistics)</w:t>
            </w:r>
          </w:p>
        </w:tc>
        <w:tc>
          <w:tcPr>
            <w:tcW w:w="2486" w:type="dxa"/>
            <w:gridSpan w:val="2"/>
            <w:tcBorders>
              <w:bottom w:val="double" w:sz="4" w:space="0" w:color="auto"/>
              <w:right w:val="nil"/>
            </w:tcBorders>
          </w:tcPr>
          <w:p w:rsidR="0069079C" w:rsidRPr="00DA5C30" w:rsidRDefault="0069079C" w:rsidP="008806A9">
            <w:pPr>
              <w:pStyle w:val="ListParagraph"/>
              <w:spacing w:line="276" w:lineRule="auto"/>
              <w:ind w:left="0"/>
              <w:jc w:val="right"/>
              <w:rPr>
                <w:rFonts w:asciiTheme="majorBidi" w:hAnsiTheme="majorBidi" w:cstheme="majorBidi"/>
                <w:lang w:val="id-ID"/>
              </w:rPr>
            </w:pPr>
            <w:r w:rsidRPr="00DA5C30">
              <w:rPr>
                <w:rFonts w:asciiTheme="majorBidi" w:hAnsiTheme="majorBidi" w:cstheme="majorBidi"/>
              </w:rPr>
              <w:t>0.000000 *</w:t>
            </w:r>
          </w:p>
        </w:tc>
      </w:tr>
    </w:tbl>
    <w:p w:rsidR="0069079C" w:rsidRPr="00DA5C30" w:rsidRDefault="0069079C" w:rsidP="008806A9">
      <w:pPr>
        <w:spacing w:after="0"/>
        <w:ind w:left="709"/>
        <w:rPr>
          <w:rFonts w:asciiTheme="majorBidi" w:hAnsiTheme="majorBidi" w:cstheme="majorBidi"/>
        </w:rPr>
      </w:pPr>
      <w:r w:rsidRPr="00DA5C30">
        <w:rPr>
          <w:rFonts w:asciiTheme="majorBidi" w:hAnsiTheme="majorBidi" w:cstheme="majorBidi"/>
        </w:rPr>
        <w:t xml:space="preserve">Ket: </w:t>
      </w:r>
      <w:r w:rsidRPr="00DA5C30">
        <w:rPr>
          <w:rFonts w:asciiTheme="majorBidi" w:hAnsiTheme="majorBidi" w:cstheme="majorBidi"/>
        </w:rPr>
        <w:tab/>
        <w:t>mod</w:t>
      </w:r>
      <w:r w:rsidR="0054776B" w:rsidRPr="00DA5C30">
        <w:rPr>
          <w:rFonts w:asciiTheme="majorBidi" w:hAnsiTheme="majorBidi" w:cstheme="majorBidi"/>
          <w:lang w:val="id-ID"/>
        </w:rPr>
        <w:t>erasi = X1 * X2</w:t>
      </w:r>
    </w:p>
    <w:p w:rsidR="0069079C" w:rsidRPr="00DA5C30" w:rsidRDefault="0069079C" w:rsidP="008806A9">
      <w:pPr>
        <w:spacing w:after="0"/>
        <w:ind w:left="1429"/>
        <w:rPr>
          <w:rFonts w:asciiTheme="majorBidi" w:hAnsiTheme="majorBidi" w:cstheme="majorBidi"/>
        </w:rPr>
      </w:pPr>
      <w:r w:rsidRPr="00DA5C30">
        <w:rPr>
          <w:rFonts w:asciiTheme="majorBidi" w:hAnsiTheme="majorBidi" w:cstheme="majorBidi"/>
        </w:rPr>
        <w:t>* Very significant</w:t>
      </w:r>
    </w:p>
    <w:p w:rsidR="0069079C" w:rsidRPr="00DA5C30" w:rsidRDefault="0069079C" w:rsidP="008806A9">
      <w:pPr>
        <w:spacing w:after="0"/>
        <w:ind w:left="1429"/>
        <w:rPr>
          <w:rFonts w:asciiTheme="majorBidi" w:hAnsiTheme="majorBidi" w:cstheme="majorBidi"/>
        </w:rPr>
      </w:pPr>
      <w:r w:rsidRPr="00DA5C30">
        <w:rPr>
          <w:rFonts w:asciiTheme="majorBidi" w:hAnsiTheme="majorBidi" w:cstheme="majorBidi"/>
        </w:rPr>
        <w:t xml:space="preserve">** </w:t>
      </w:r>
      <w:proofErr w:type="gramStart"/>
      <w:r w:rsidRPr="00DA5C30">
        <w:rPr>
          <w:rFonts w:asciiTheme="majorBidi" w:hAnsiTheme="majorBidi" w:cstheme="majorBidi"/>
        </w:rPr>
        <w:t>significant</w:t>
      </w:r>
      <w:proofErr w:type="gramEnd"/>
      <w:r w:rsidRPr="00DA5C30">
        <w:rPr>
          <w:rFonts w:asciiTheme="majorBidi" w:hAnsiTheme="majorBidi" w:cstheme="majorBidi"/>
        </w:rPr>
        <w:t xml:space="preserve"> in a = 5%</w:t>
      </w:r>
    </w:p>
    <w:p w:rsidR="0069079C" w:rsidRPr="00DA5C30" w:rsidRDefault="0069079C" w:rsidP="008806A9">
      <w:pPr>
        <w:spacing w:after="0"/>
        <w:ind w:left="1429"/>
        <w:rPr>
          <w:rFonts w:asciiTheme="majorBidi" w:hAnsiTheme="majorBidi" w:cstheme="majorBidi"/>
        </w:rPr>
      </w:pPr>
      <w:r w:rsidRPr="00DA5C30">
        <w:rPr>
          <w:rFonts w:asciiTheme="majorBidi" w:hAnsiTheme="majorBidi" w:cstheme="majorBidi"/>
        </w:rPr>
        <w:t xml:space="preserve">*** </w:t>
      </w:r>
      <w:proofErr w:type="gramStart"/>
      <w:r w:rsidRPr="00DA5C30">
        <w:rPr>
          <w:rFonts w:asciiTheme="majorBidi" w:hAnsiTheme="majorBidi" w:cstheme="majorBidi"/>
        </w:rPr>
        <w:t>significant</w:t>
      </w:r>
      <w:proofErr w:type="gramEnd"/>
      <w:r w:rsidRPr="00DA5C30">
        <w:rPr>
          <w:rFonts w:asciiTheme="majorBidi" w:hAnsiTheme="majorBidi" w:cstheme="majorBidi"/>
        </w:rPr>
        <w:t xml:space="preserve"> in a = 10% </w:t>
      </w:r>
    </w:p>
    <w:p w:rsidR="0069079C" w:rsidRPr="00B35D49" w:rsidRDefault="0069079C" w:rsidP="00B35D49">
      <w:pPr>
        <w:spacing w:after="0"/>
        <w:ind w:left="709"/>
        <w:rPr>
          <w:rFonts w:asciiTheme="majorBidi" w:hAnsiTheme="majorBidi" w:cstheme="majorBidi"/>
          <w:lang w:val="id-ID"/>
        </w:rPr>
      </w:pPr>
      <w:r w:rsidRPr="00DA5C30">
        <w:rPr>
          <w:rFonts w:asciiTheme="majorBidi" w:hAnsiTheme="majorBidi" w:cstheme="majorBidi"/>
        </w:rPr>
        <w:t>Source: Data Secondary, processed in 2019</w:t>
      </w:r>
    </w:p>
    <w:p w:rsidR="0069079C" w:rsidRPr="00DA5C30" w:rsidRDefault="0069079C" w:rsidP="00B35D49">
      <w:pPr>
        <w:spacing w:after="0"/>
        <w:ind w:left="284"/>
        <w:jc w:val="both"/>
        <w:rPr>
          <w:rFonts w:asciiTheme="majorBidi" w:hAnsiTheme="majorBidi" w:cstheme="majorBidi"/>
        </w:rPr>
      </w:pPr>
      <w:r w:rsidRPr="00DA5C30">
        <w:rPr>
          <w:rFonts w:asciiTheme="majorBidi" w:hAnsiTheme="majorBidi" w:cstheme="majorBidi"/>
        </w:rPr>
        <w:t>From the results if the multiple linear regression test data shown in the table (5) above, can be established model of multiple regression equation as follows:</w:t>
      </w:r>
    </w:p>
    <w:p w:rsidR="0069079C" w:rsidRPr="00DA5C30" w:rsidRDefault="0069079C" w:rsidP="005B2FCB">
      <w:pPr>
        <w:spacing w:after="0"/>
        <w:ind w:left="426"/>
        <w:jc w:val="center"/>
        <w:rPr>
          <w:rFonts w:asciiTheme="majorBidi" w:hAnsiTheme="majorBidi" w:cstheme="majorBidi"/>
        </w:rPr>
      </w:pPr>
      <w:r w:rsidRPr="00DA5C30">
        <w:rPr>
          <w:rFonts w:asciiTheme="majorBidi" w:hAnsiTheme="majorBidi" w:cstheme="majorBidi"/>
        </w:rPr>
        <w:t xml:space="preserve">Y = </w:t>
      </w:r>
      <w:r w:rsidR="00B35D49">
        <w:rPr>
          <w:rFonts w:asciiTheme="majorBidi" w:hAnsiTheme="majorBidi" w:cstheme="majorBidi"/>
          <w:color w:val="000000"/>
          <w:lang w:val="id-ID"/>
        </w:rPr>
        <w:t>8235</w:t>
      </w:r>
      <w:r w:rsidR="005B2FCB">
        <w:rPr>
          <w:rFonts w:asciiTheme="majorBidi" w:hAnsiTheme="majorBidi" w:cstheme="majorBidi"/>
          <w:lang w:val="id-ID"/>
        </w:rPr>
        <w:t>- 1.91 (DDI) +</w:t>
      </w:r>
      <w:r w:rsidR="005B2FCB">
        <w:rPr>
          <w:rFonts w:asciiTheme="majorBidi" w:hAnsiTheme="majorBidi" w:cstheme="majorBidi"/>
          <w:color w:val="000000"/>
          <w:lang w:val="id-ID"/>
        </w:rPr>
        <w:t>0.00015</w:t>
      </w:r>
      <w:r w:rsidR="0054776B" w:rsidRPr="00DA5C30">
        <w:rPr>
          <w:rFonts w:asciiTheme="majorBidi" w:hAnsiTheme="majorBidi" w:cstheme="majorBidi"/>
        </w:rPr>
        <w:t xml:space="preserve"> (BM) + </w:t>
      </w:r>
      <w:r w:rsidR="0054776B" w:rsidRPr="00DA5C30">
        <w:rPr>
          <w:rFonts w:asciiTheme="majorBidi" w:hAnsiTheme="majorBidi" w:cstheme="majorBidi"/>
          <w:color w:val="000000"/>
          <w:lang w:val="id-ID"/>
        </w:rPr>
        <w:t>0.24156</w:t>
      </w:r>
      <w:r w:rsidR="0054776B" w:rsidRPr="00DA5C30">
        <w:rPr>
          <w:rFonts w:asciiTheme="majorBidi" w:hAnsiTheme="majorBidi" w:cstheme="majorBidi"/>
        </w:rPr>
        <w:t xml:space="preserve"> (Moderation) + e</w:t>
      </w:r>
    </w:p>
    <w:p w:rsidR="0069079C" w:rsidRDefault="0069079C" w:rsidP="005B2FCB">
      <w:pPr>
        <w:spacing w:after="0"/>
        <w:ind w:left="284"/>
        <w:jc w:val="both"/>
        <w:rPr>
          <w:rFonts w:asciiTheme="majorBidi" w:hAnsiTheme="majorBidi" w:cstheme="majorBidi"/>
          <w:lang w:val="id-ID"/>
        </w:rPr>
      </w:pPr>
      <w:r w:rsidRPr="00DA5C30">
        <w:rPr>
          <w:rFonts w:asciiTheme="majorBidi" w:hAnsiTheme="majorBidi" w:cstheme="majorBidi"/>
        </w:rPr>
        <w:t xml:space="preserve">The above equation shows that, simultaneously, DDI, Capital Expenditure and moderating variables have an influence on economic growth and </w:t>
      </w:r>
      <w:proofErr w:type="gramStart"/>
      <w:r w:rsidRPr="00DA5C30">
        <w:rPr>
          <w:rFonts w:asciiTheme="majorBidi" w:hAnsiTheme="majorBidi" w:cstheme="majorBidi"/>
        </w:rPr>
        <w:t>be</w:t>
      </w:r>
      <w:proofErr w:type="gramEnd"/>
      <w:r w:rsidRPr="00DA5C30">
        <w:rPr>
          <w:rFonts w:asciiTheme="majorBidi" w:hAnsiTheme="majorBidi" w:cstheme="majorBidi"/>
        </w:rPr>
        <w:t xml:space="preserve"> able to explain the factors of the Economic Growth. </w:t>
      </w:r>
    </w:p>
    <w:p w:rsidR="00BD1DB1" w:rsidRPr="00BD1DB1" w:rsidRDefault="00BD1DB1" w:rsidP="005B2FCB">
      <w:pPr>
        <w:spacing w:after="0"/>
        <w:jc w:val="both"/>
        <w:rPr>
          <w:rFonts w:asciiTheme="majorBidi" w:hAnsiTheme="majorBidi" w:cstheme="majorBidi"/>
          <w:lang w:val="id-ID"/>
        </w:rPr>
      </w:pPr>
    </w:p>
    <w:p w:rsidR="007E78CE" w:rsidRPr="00BD1DB1" w:rsidRDefault="0069079C" w:rsidP="00BD1DB1">
      <w:pPr>
        <w:pStyle w:val="ListParagraph"/>
        <w:numPr>
          <w:ilvl w:val="0"/>
          <w:numId w:val="8"/>
        </w:numPr>
        <w:ind w:left="851" w:hanging="283"/>
        <w:jc w:val="both"/>
        <w:rPr>
          <w:rFonts w:asciiTheme="majorBidi" w:hAnsiTheme="majorBidi" w:cstheme="majorBidi"/>
          <w:b/>
          <w:bCs/>
        </w:rPr>
      </w:pPr>
      <w:r w:rsidRPr="00DA5C30">
        <w:rPr>
          <w:rFonts w:asciiTheme="majorBidi" w:hAnsiTheme="majorBidi" w:cstheme="majorBidi"/>
          <w:b/>
          <w:bCs/>
        </w:rPr>
        <w:t>F test (simultaneous)</w:t>
      </w:r>
    </w:p>
    <w:p w:rsidR="0069079C" w:rsidRPr="009F5F2D" w:rsidRDefault="0069079C" w:rsidP="009F5F2D">
      <w:pPr>
        <w:pStyle w:val="ListParagraph"/>
        <w:ind w:left="851"/>
        <w:jc w:val="center"/>
        <w:rPr>
          <w:rFonts w:asciiTheme="majorBidi" w:hAnsiTheme="majorBidi" w:cstheme="majorBidi"/>
          <w:b/>
          <w:bCs/>
          <w:lang w:val="id-ID"/>
        </w:rPr>
      </w:pPr>
      <w:proofErr w:type="gramStart"/>
      <w:r w:rsidRPr="00DA5C30">
        <w:rPr>
          <w:rFonts w:asciiTheme="majorBidi" w:hAnsiTheme="majorBidi" w:cstheme="majorBidi"/>
          <w:b/>
          <w:bCs/>
        </w:rPr>
        <w:t>table</w:t>
      </w:r>
      <w:proofErr w:type="gramEnd"/>
      <w:r w:rsidRPr="00DA5C30">
        <w:rPr>
          <w:rFonts w:asciiTheme="majorBidi" w:hAnsiTheme="majorBidi" w:cstheme="majorBidi"/>
          <w:b/>
          <w:bCs/>
        </w:rPr>
        <w:t xml:space="preserve"> 6</w:t>
      </w:r>
    </w:p>
    <w:p w:rsidR="007E78CE" w:rsidRPr="00DA5C30" w:rsidRDefault="0069079C" w:rsidP="008806A9">
      <w:pPr>
        <w:pStyle w:val="ListParagraph"/>
        <w:ind w:left="851"/>
        <w:jc w:val="center"/>
        <w:rPr>
          <w:rFonts w:asciiTheme="majorBidi" w:hAnsiTheme="majorBidi" w:cstheme="majorBidi"/>
          <w:b/>
          <w:bCs/>
          <w:lang w:val="id-ID"/>
        </w:rPr>
      </w:pPr>
      <w:r w:rsidRPr="00DA5C30">
        <w:rPr>
          <w:rFonts w:asciiTheme="majorBidi" w:hAnsiTheme="majorBidi" w:cstheme="majorBidi"/>
          <w:b/>
          <w:bCs/>
        </w:rPr>
        <w:t xml:space="preserve">Model Conformance Test Results </w:t>
      </w:r>
    </w:p>
    <w:p w:rsidR="007E78CE" w:rsidRDefault="0069079C" w:rsidP="00BD1DB1">
      <w:pPr>
        <w:pStyle w:val="ListParagraph"/>
        <w:ind w:left="851"/>
        <w:jc w:val="center"/>
        <w:rPr>
          <w:rFonts w:asciiTheme="majorBidi" w:hAnsiTheme="majorBidi" w:cstheme="majorBidi"/>
          <w:b/>
          <w:bCs/>
          <w:lang w:val="id-ID"/>
        </w:rPr>
      </w:pPr>
      <w:r w:rsidRPr="00DA5C30">
        <w:rPr>
          <w:rFonts w:asciiTheme="majorBidi" w:hAnsiTheme="majorBidi" w:cstheme="majorBidi"/>
          <w:b/>
          <w:bCs/>
        </w:rPr>
        <w:t>(Test F)</w:t>
      </w:r>
    </w:p>
    <w:tbl>
      <w:tblPr>
        <w:tblStyle w:val="TableGrid"/>
        <w:tblW w:w="0" w:type="auto"/>
        <w:jc w:val="center"/>
        <w:tblInd w:w="675" w:type="dxa"/>
        <w:tblLook w:val="04A0" w:firstRow="1" w:lastRow="0" w:firstColumn="1" w:lastColumn="0" w:noHBand="0" w:noVBand="1"/>
      </w:tblPr>
      <w:tblGrid>
        <w:gridCol w:w="708"/>
        <w:gridCol w:w="2552"/>
        <w:gridCol w:w="1843"/>
        <w:gridCol w:w="1417"/>
      </w:tblGrid>
      <w:tr w:rsidR="00BD1DB1" w:rsidTr="009F5F2D">
        <w:trPr>
          <w:trHeight w:val="70"/>
          <w:jc w:val="center"/>
        </w:trPr>
        <w:tc>
          <w:tcPr>
            <w:tcW w:w="3260" w:type="dxa"/>
            <w:gridSpan w:val="2"/>
          </w:tcPr>
          <w:p w:rsidR="00BD1DB1" w:rsidRPr="009F5F2D" w:rsidRDefault="00BD1DB1" w:rsidP="009F5F2D">
            <w:pPr>
              <w:pStyle w:val="ListParagraph"/>
              <w:ind w:left="0"/>
              <w:jc w:val="center"/>
              <w:rPr>
                <w:rFonts w:asciiTheme="majorBidi" w:hAnsiTheme="majorBidi" w:cstheme="majorBidi"/>
                <w:b/>
                <w:bCs/>
                <w:lang w:val="id-ID"/>
              </w:rPr>
            </w:pPr>
            <w:r w:rsidRPr="009F5F2D">
              <w:rPr>
                <w:rFonts w:asciiTheme="majorBidi" w:hAnsiTheme="majorBidi" w:cstheme="majorBidi"/>
                <w:b/>
                <w:bCs/>
              </w:rPr>
              <w:t>Model</w:t>
            </w:r>
          </w:p>
        </w:tc>
        <w:tc>
          <w:tcPr>
            <w:tcW w:w="1843" w:type="dxa"/>
          </w:tcPr>
          <w:p w:rsidR="00BD1DB1" w:rsidRPr="009F5F2D" w:rsidRDefault="00BD1DB1" w:rsidP="009D64BB">
            <w:pPr>
              <w:pStyle w:val="ListParagraph"/>
              <w:spacing w:line="276" w:lineRule="auto"/>
              <w:ind w:left="0"/>
              <w:jc w:val="center"/>
              <w:rPr>
                <w:rFonts w:asciiTheme="majorBidi" w:hAnsiTheme="majorBidi" w:cstheme="majorBidi"/>
                <w:b/>
                <w:bCs/>
              </w:rPr>
            </w:pPr>
            <w:r w:rsidRPr="009F5F2D">
              <w:rPr>
                <w:rFonts w:asciiTheme="majorBidi" w:hAnsiTheme="majorBidi" w:cstheme="majorBidi"/>
                <w:b/>
                <w:bCs/>
              </w:rPr>
              <w:t>F-Statistic</w:t>
            </w:r>
          </w:p>
        </w:tc>
        <w:tc>
          <w:tcPr>
            <w:tcW w:w="1417" w:type="dxa"/>
          </w:tcPr>
          <w:p w:rsidR="00BD1DB1" w:rsidRPr="009F5F2D" w:rsidRDefault="00BD1DB1" w:rsidP="009D64BB">
            <w:pPr>
              <w:pStyle w:val="ListParagraph"/>
              <w:spacing w:line="276" w:lineRule="auto"/>
              <w:ind w:left="0"/>
              <w:jc w:val="center"/>
              <w:rPr>
                <w:rFonts w:asciiTheme="majorBidi" w:hAnsiTheme="majorBidi" w:cstheme="majorBidi"/>
                <w:b/>
                <w:bCs/>
              </w:rPr>
            </w:pPr>
            <w:r w:rsidRPr="009F5F2D">
              <w:rPr>
                <w:rFonts w:asciiTheme="majorBidi" w:hAnsiTheme="majorBidi" w:cstheme="majorBidi"/>
                <w:b/>
                <w:bCs/>
              </w:rPr>
              <w:t>Prob.</w:t>
            </w:r>
          </w:p>
        </w:tc>
      </w:tr>
      <w:tr w:rsidR="00BD1DB1" w:rsidTr="009F5F2D">
        <w:trPr>
          <w:jc w:val="center"/>
        </w:trPr>
        <w:tc>
          <w:tcPr>
            <w:tcW w:w="708" w:type="dxa"/>
          </w:tcPr>
          <w:p w:rsidR="00BD1DB1" w:rsidRPr="009F5F2D" w:rsidRDefault="00BD1DB1" w:rsidP="00BD1DB1">
            <w:pPr>
              <w:pStyle w:val="ListParagraph"/>
              <w:ind w:left="0"/>
              <w:jc w:val="center"/>
              <w:rPr>
                <w:rFonts w:asciiTheme="majorBidi" w:hAnsiTheme="majorBidi" w:cstheme="majorBidi"/>
                <w:lang w:val="id-ID"/>
              </w:rPr>
            </w:pPr>
            <w:r w:rsidRPr="009F5F2D">
              <w:rPr>
                <w:rFonts w:asciiTheme="majorBidi" w:hAnsiTheme="majorBidi" w:cstheme="majorBidi"/>
                <w:lang w:val="id-ID"/>
              </w:rPr>
              <w:t>1</w:t>
            </w:r>
          </w:p>
        </w:tc>
        <w:tc>
          <w:tcPr>
            <w:tcW w:w="2552" w:type="dxa"/>
          </w:tcPr>
          <w:p w:rsidR="00BD1DB1" w:rsidRPr="009F5F2D" w:rsidRDefault="009F5F2D" w:rsidP="009F5F2D">
            <w:pPr>
              <w:pStyle w:val="ListParagraph"/>
              <w:ind w:left="0"/>
              <w:jc w:val="center"/>
              <w:rPr>
                <w:rFonts w:asciiTheme="majorBidi" w:hAnsiTheme="majorBidi" w:cstheme="majorBidi"/>
                <w:lang w:val="id-ID"/>
              </w:rPr>
            </w:pPr>
            <w:r w:rsidRPr="009F5F2D">
              <w:rPr>
                <w:rFonts w:asciiTheme="majorBidi" w:hAnsiTheme="majorBidi" w:cstheme="majorBidi"/>
                <w:lang w:val="id-ID"/>
              </w:rPr>
              <w:t>Regression Residual Total</w:t>
            </w:r>
          </w:p>
        </w:tc>
        <w:tc>
          <w:tcPr>
            <w:tcW w:w="1843" w:type="dxa"/>
          </w:tcPr>
          <w:p w:rsidR="00BD1DB1" w:rsidRPr="009F5F2D" w:rsidRDefault="005B2FCB" w:rsidP="00BD1DB1">
            <w:pPr>
              <w:pStyle w:val="ListParagraph"/>
              <w:ind w:left="0"/>
              <w:jc w:val="center"/>
              <w:rPr>
                <w:rFonts w:asciiTheme="majorBidi" w:hAnsiTheme="majorBidi" w:cstheme="majorBidi"/>
                <w:lang w:val="id-ID"/>
              </w:rPr>
            </w:pPr>
            <w:r>
              <w:rPr>
                <w:rFonts w:asciiTheme="majorBidi" w:hAnsiTheme="majorBidi" w:cstheme="majorBidi"/>
                <w:lang w:val="id-ID"/>
              </w:rPr>
              <w:t>33.85782</w:t>
            </w:r>
          </w:p>
        </w:tc>
        <w:tc>
          <w:tcPr>
            <w:tcW w:w="1417" w:type="dxa"/>
          </w:tcPr>
          <w:p w:rsidR="00BD1DB1" w:rsidRPr="009F5F2D" w:rsidRDefault="00BD1DB1" w:rsidP="00BD1DB1">
            <w:pPr>
              <w:pStyle w:val="ListParagraph"/>
              <w:ind w:left="0"/>
              <w:jc w:val="center"/>
              <w:rPr>
                <w:rFonts w:asciiTheme="majorBidi" w:hAnsiTheme="majorBidi" w:cstheme="majorBidi"/>
                <w:lang w:val="id-ID"/>
              </w:rPr>
            </w:pPr>
            <w:r w:rsidRPr="009F5F2D">
              <w:rPr>
                <w:rFonts w:asciiTheme="majorBidi" w:hAnsiTheme="majorBidi" w:cstheme="majorBidi"/>
                <w:lang w:val="id-ID"/>
              </w:rPr>
              <w:t>0.0000</w:t>
            </w:r>
          </w:p>
        </w:tc>
      </w:tr>
    </w:tbl>
    <w:p w:rsidR="0069079C" w:rsidRPr="005B2FCB" w:rsidRDefault="0069079C" w:rsidP="005B2FCB">
      <w:pPr>
        <w:ind w:left="1560"/>
        <w:rPr>
          <w:rFonts w:asciiTheme="majorBidi" w:hAnsiTheme="majorBidi" w:cstheme="majorBidi"/>
          <w:lang w:val="id-ID"/>
        </w:rPr>
      </w:pPr>
      <w:r w:rsidRPr="009F5F2D">
        <w:rPr>
          <w:rFonts w:asciiTheme="majorBidi" w:hAnsiTheme="majorBidi" w:cstheme="majorBidi"/>
        </w:rPr>
        <w:t>Source: Data Secondary, processed in 2019</w:t>
      </w:r>
    </w:p>
    <w:p w:rsidR="005B2FCB" w:rsidRPr="005B2FCB" w:rsidRDefault="0069079C" w:rsidP="005B2FCB">
      <w:pPr>
        <w:pStyle w:val="ListParagraph"/>
        <w:ind w:left="851" w:firstLine="567"/>
        <w:jc w:val="both"/>
        <w:rPr>
          <w:rFonts w:asciiTheme="majorBidi" w:hAnsiTheme="majorBidi" w:cstheme="majorBidi"/>
          <w:lang w:val="id-ID"/>
        </w:rPr>
      </w:pPr>
      <w:r w:rsidRPr="00DA5C30">
        <w:rPr>
          <w:rFonts w:asciiTheme="majorBidi" w:hAnsiTheme="majorBidi" w:cstheme="majorBidi"/>
        </w:rPr>
        <w:t>F-statistical analysis is done by looking at the value of the F-statistic and significance tests, which show the influence of independent variables on the dependent variable. So we can conclude that; independent variables simultaneously (DDI, Capital Expenditure and Moderation significant positive effect on economic growth (GDP), and if prob. &lt;a then formed the strong influence or significant.</w:t>
      </w:r>
    </w:p>
    <w:p w:rsidR="0069079C" w:rsidRDefault="0069079C" w:rsidP="005B2FCB">
      <w:pPr>
        <w:pStyle w:val="ListParagraph"/>
        <w:ind w:left="851" w:firstLine="567"/>
        <w:jc w:val="both"/>
        <w:rPr>
          <w:rFonts w:asciiTheme="majorBidi" w:hAnsiTheme="majorBidi" w:cstheme="majorBidi"/>
        </w:rPr>
      </w:pPr>
      <w:r w:rsidRPr="00DA5C30">
        <w:rPr>
          <w:rFonts w:asciiTheme="majorBidi" w:hAnsiTheme="majorBidi" w:cstheme="majorBidi"/>
        </w:rPr>
        <w:t>According to the table above, it can be shown that the F-statistic 33.85782 and prob. (0000) &lt;a (0.05), it can be inferred from models created that, simultaneously independent variables significant positive effect on the dependent variable, it can be interpreted that the increase in the independent variable will affect the increase in the dependent variable.</w:t>
      </w: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Default="00D17FFA" w:rsidP="005B2FCB">
      <w:pPr>
        <w:pStyle w:val="ListParagraph"/>
        <w:ind w:left="851" w:firstLine="567"/>
        <w:jc w:val="both"/>
        <w:rPr>
          <w:rFonts w:asciiTheme="majorBidi" w:hAnsiTheme="majorBidi" w:cstheme="majorBidi"/>
        </w:rPr>
      </w:pPr>
    </w:p>
    <w:p w:rsidR="00D17FFA" w:rsidRPr="00DA5C30" w:rsidRDefault="00D17FFA" w:rsidP="005B2FCB">
      <w:pPr>
        <w:pStyle w:val="ListParagraph"/>
        <w:ind w:left="851" w:firstLine="567"/>
        <w:jc w:val="both"/>
        <w:rPr>
          <w:rFonts w:asciiTheme="majorBidi" w:hAnsiTheme="majorBidi" w:cstheme="majorBidi"/>
        </w:rPr>
      </w:pPr>
    </w:p>
    <w:p w:rsidR="0069079C" w:rsidRPr="00DA5C30" w:rsidRDefault="0069079C" w:rsidP="008806A9">
      <w:pPr>
        <w:pStyle w:val="ListParagraph"/>
        <w:numPr>
          <w:ilvl w:val="0"/>
          <w:numId w:val="8"/>
        </w:numPr>
        <w:ind w:left="851" w:hanging="283"/>
        <w:jc w:val="both"/>
        <w:rPr>
          <w:rFonts w:asciiTheme="majorBidi" w:hAnsiTheme="majorBidi" w:cstheme="majorBidi"/>
          <w:b/>
          <w:bCs/>
        </w:rPr>
      </w:pPr>
      <w:r w:rsidRPr="00DA5C30">
        <w:rPr>
          <w:rFonts w:asciiTheme="majorBidi" w:hAnsiTheme="majorBidi" w:cstheme="majorBidi"/>
          <w:b/>
          <w:bCs/>
        </w:rPr>
        <w:lastRenderedPageBreak/>
        <w:t>Adjusted R-square</w:t>
      </w:r>
    </w:p>
    <w:p w:rsidR="0069079C" w:rsidRPr="009F5F2D" w:rsidRDefault="0069079C" w:rsidP="009F5F2D">
      <w:pPr>
        <w:pStyle w:val="ListParagraph"/>
        <w:ind w:left="851"/>
        <w:jc w:val="center"/>
        <w:rPr>
          <w:rFonts w:asciiTheme="majorBidi" w:hAnsiTheme="majorBidi" w:cstheme="majorBidi"/>
          <w:b/>
          <w:bCs/>
          <w:lang w:val="id-ID"/>
        </w:rPr>
      </w:pPr>
      <w:proofErr w:type="gramStart"/>
      <w:r w:rsidRPr="00DA5C30">
        <w:rPr>
          <w:rFonts w:asciiTheme="majorBidi" w:hAnsiTheme="majorBidi" w:cstheme="majorBidi"/>
          <w:b/>
          <w:bCs/>
        </w:rPr>
        <w:t>table</w:t>
      </w:r>
      <w:proofErr w:type="gramEnd"/>
      <w:r w:rsidRPr="00DA5C30">
        <w:rPr>
          <w:rFonts w:asciiTheme="majorBidi" w:hAnsiTheme="majorBidi" w:cstheme="majorBidi"/>
          <w:b/>
          <w:bCs/>
        </w:rPr>
        <w:t xml:space="preserve"> 7</w:t>
      </w:r>
    </w:p>
    <w:p w:rsidR="0069079C" w:rsidRPr="00DA5C30" w:rsidRDefault="0069079C" w:rsidP="008806A9">
      <w:pPr>
        <w:pStyle w:val="ListParagraph"/>
        <w:ind w:left="851"/>
        <w:jc w:val="center"/>
        <w:rPr>
          <w:rFonts w:asciiTheme="majorBidi" w:hAnsiTheme="majorBidi" w:cstheme="majorBidi"/>
          <w:b/>
          <w:bCs/>
          <w:lang w:val="id-ID"/>
        </w:rPr>
      </w:pPr>
      <w:r w:rsidRPr="00DA5C30">
        <w:rPr>
          <w:rFonts w:asciiTheme="majorBidi" w:hAnsiTheme="majorBidi" w:cstheme="majorBidi"/>
          <w:b/>
          <w:bCs/>
        </w:rPr>
        <w:t>Results Coefficient of Determination</w:t>
      </w:r>
    </w:p>
    <w:tbl>
      <w:tblPr>
        <w:tblStyle w:val="TableGrid"/>
        <w:tblpPr w:leftFromText="180" w:rightFromText="180" w:vertAnchor="page" w:horzAnchor="margin" w:tblpXSpec="center" w:tblpY="1740"/>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1702"/>
        <w:gridCol w:w="2522"/>
        <w:gridCol w:w="2545"/>
      </w:tblGrid>
      <w:tr w:rsidR="00D17FFA" w:rsidRPr="00DA5C30" w:rsidTr="00D17FFA">
        <w:tc>
          <w:tcPr>
            <w:tcW w:w="1702" w:type="dxa"/>
            <w:tcBorders>
              <w:top w:val="double" w:sz="4" w:space="0" w:color="auto"/>
              <w:bottom w:val="double" w:sz="4" w:space="0" w:color="auto"/>
            </w:tcBorders>
          </w:tcPr>
          <w:p w:rsidR="00D17FFA" w:rsidRPr="00DA5C30" w:rsidRDefault="00D17FFA" w:rsidP="00D17FFA">
            <w:pPr>
              <w:pStyle w:val="ListParagraph"/>
              <w:spacing w:line="276" w:lineRule="auto"/>
              <w:ind w:left="0"/>
              <w:jc w:val="center"/>
              <w:rPr>
                <w:rFonts w:asciiTheme="majorBidi" w:hAnsiTheme="majorBidi" w:cstheme="majorBidi"/>
              </w:rPr>
            </w:pPr>
            <w:r w:rsidRPr="00DA5C30">
              <w:rPr>
                <w:rFonts w:asciiTheme="majorBidi" w:hAnsiTheme="majorBidi" w:cstheme="majorBidi"/>
              </w:rPr>
              <w:t>Model</w:t>
            </w:r>
          </w:p>
        </w:tc>
        <w:tc>
          <w:tcPr>
            <w:tcW w:w="2522" w:type="dxa"/>
            <w:tcBorders>
              <w:top w:val="double" w:sz="4" w:space="0" w:color="auto"/>
              <w:bottom w:val="double" w:sz="4" w:space="0" w:color="auto"/>
            </w:tcBorders>
          </w:tcPr>
          <w:p w:rsidR="00D17FFA" w:rsidRPr="00DA5C30" w:rsidRDefault="00D17FFA" w:rsidP="00D17FFA">
            <w:pPr>
              <w:pStyle w:val="ListParagraph"/>
              <w:spacing w:line="276" w:lineRule="auto"/>
              <w:ind w:left="0"/>
              <w:jc w:val="center"/>
              <w:rPr>
                <w:rFonts w:asciiTheme="majorBidi" w:hAnsiTheme="majorBidi" w:cstheme="majorBidi"/>
                <w:i/>
                <w:iCs/>
              </w:rPr>
            </w:pPr>
            <w:r w:rsidRPr="00DA5C30">
              <w:rPr>
                <w:rFonts w:asciiTheme="majorBidi" w:hAnsiTheme="majorBidi" w:cstheme="majorBidi"/>
              </w:rPr>
              <w:t>R square</w:t>
            </w:r>
          </w:p>
        </w:tc>
        <w:tc>
          <w:tcPr>
            <w:tcW w:w="2545" w:type="dxa"/>
            <w:tcBorders>
              <w:top w:val="double" w:sz="4" w:space="0" w:color="auto"/>
              <w:bottom w:val="double" w:sz="4" w:space="0" w:color="auto"/>
            </w:tcBorders>
          </w:tcPr>
          <w:p w:rsidR="00D17FFA" w:rsidRPr="00DA5C30" w:rsidRDefault="00D17FFA" w:rsidP="00D17FFA">
            <w:pPr>
              <w:pStyle w:val="ListParagraph"/>
              <w:spacing w:line="276" w:lineRule="auto"/>
              <w:ind w:left="0"/>
              <w:jc w:val="center"/>
              <w:rPr>
                <w:rFonts w:asciiTheme="majorBidi" w:hAnsiTheme="majorBidi" w:cstheme="majorBidi"/>
                <w:i/>
                <w:iCs/>
              </w:rPr>
            </w:pPr>
            <w:r w:rsidRPr="00DA5C30">
              <w:rPr>
                <w:rFonts w:asciiTheme="majorBidi" w:hAnsiTheme="majorBidi" w:cstheme="majorBidi"/>
              </w:rPr>
              <w:t>Adjusted R-square</w:t>
            </w:r>
          </w:p>
        </w:tc>
      </w:tr>
      <w:tr w:rsidR="00D17FFA" w:rsidRPr="00DA5C30" w:rsidTr="00D17FFA">
        <w:tc>
          <w:tcPr>
            <w:tcW w:w="1702" w:type="dxa"/>
            <w:tcBorders>
              <w:top w:val="double" w:sz="4" w:space="0" w:color="auto"/>
              <w:bottom w:val="single" w:sz="4" w:space="0" w:color="000000" w:themeColor="text1"/>
            </w:tcBorders>
          </w:tcPr>
          <w:p w:rsidR="00D17FFA" w:rsidRPr="00DA5C30" w:rsidRDefault="00D17FFA" w:rsidP="00D17FFA">
            <w:pPr>
              <w:pStyle w:val="ListParagraph"/>
              <w:spacing w:line="276" w:lineRule="auto"/>
              <w:ind w:left="0"/>
              <w:jc w:val="center"/>
              <w:rPr>
                <w:rFonts w:asciiTheme="majorBidi" w:hAnsiTheme="majorBidi" w:cstheme="majorBidi"/>
              </w:rPr>
            </w:pPr>
            <w:r w:rsidRPr="00DA5C30">
              <w:rPr>
                <w:rFonts w:asciiTheme="majorBidi" w:hAnsiTheme="majorBidi" w:cstheme="majorBidi"/>
              </w:rPr>
              <w:t>1</w:t>
            </w:r>
          </w:p>
        </w:tc>
        <w:tc>
          <w:tcPr>
            <w:tcW w:w="2522" w:type="dxa"/>
            <w:tcBorders>
              <w:top w:val="double" w:sz="4" w:space="0" w:color="auto"/>
              <w:bottom w:val="single" w:sz="4" w:space="0" w:color="000000" w:themeColor="text1"/>
            </w:tcBorders>
          </w:tcPr>
          <w:p w:rsidR="00D17FFA" w:rsidRPr="005B2FCB" w:rsidRDefault="00D17FFA" w:rsidP="00D17FFA">
            <w:pPr>
              <w:pStyle w:val="ListParagraph"/>
              <w:spacing w:line="276" w:lineRule="auto"/>
              <w:ind w:left="0"/>
              <w:jc w:val="center"/>
              <w:rPr>
                <w:rFonts w:asciiTheme="majorBidi" w:hAnsiTheme="majorBidi" w:cstheme="majorBidi"/>
                <w:lang w:val="id-ID"/>
              </w:rPr>
            </w:pPr>
            <w:r w:rsidRPr="00DA5C30">
              <w:rPr>
                <w:rFonts w:asciiTheme="majorBidi" w:hAnsiTheme="majorBidi" w:cstheme="majorBidi"/>
              </w:rPr>
              <w:t>0.820516</w:t>
            </w:r>
          </w:p>
        </w:tc>
        <w:tc>
          <w:tcPr>
            <w:tcW w:w="2545" w:type="dxa"/>
            <w:tcBorders>
              <w:top w:val="double" w:sz="4" w:space="0" w:color="auto"/>
              <w:bottom w:val="single" w:sz="4" w:space="0" w:color="000000" w:themeColor="text1"/>
            </w:tcBorders>
          </w:tcPr>
          <w:p w:rsidR="00D17FFA" w:rsidRPr="005B2FCB" w:rsidRDefault="00D17FFA" w:rsidP="00D17FFA">
            <w:pPr>
              <w:pStyle w:val="ListParagraph"/>
              <w:spacing w:line="276" w:lineRule="auto"/>
              <w:ind w:left="0"/>
              <w:jc w:val="center"/>
              <w:rPr>
                <w:rFonts w:asciiTheme="majorBidi" w:hAnsiTheme="majorBidi" w:cstheme="majorBidi"/>
                <w:lang w:val="id-ID"/>
              </w:rPr>
            </w:pPr>
            <w:r w:rsidRPr="00DA5C30">
              <w:rPr>
                <w:rFonts w:asciiTheme="majorBidi" w:hAnsiTheme="majorBidi" w:cstheme="majorBidi"/>
              </w:rPr>
              <w:t>0.796282</w:t>
            </w:r>
          </w:p>
        </w:tc>
      </w:tr>
    </w:tbl>
    <w:p w:rsidR="00BA5139" w:rsidRPr="00DA5C30" w:rsidRDefault="00BA5139" w:rsidP="008806A9">
      <w:pPr>
        <w:pStyle w:val="ListParagraph"/>
        <w:ind w:left="851"/>
        <w:jc w:val="center"/>
        <w:rPr>
          <w:rFonts w:asciiTheme="majorBidi" w:hAnsiTheme="majorBidi" w:cstheme="majorBidi"/>
          <w:b/>
          <w:bCs/>
          <w:lang w:val="id-ID"/>
        </w:rPr>
      </w:pPr>
    </w:p>
    <w:p w:rsidR="00BA5139" w:rsidRPr="00DA5C30" w:rsidRDefault="00BA5139" w:rsidP="008806A9">
      <w:pPr>
        <w:pStyle w:val="ListParagraph"/>
        <w:ind w:left="851"/>
        <w:jc w:val="center"/>
        <w:rPr>
          <w:rFonts w:asciiTheme="majorBidi" w:hAnsiTheme="majorBidi" w:cstheme="majorBidi"/>
          <w:b/>
          <w:bCs/>
          <w:lang w:val="id-ID"/>
        </w:rPr>
      </w:pPr>
    </w:p>
    <w:p w:rsidR="00BA5139" w:rsidRPr="00DA5C30" w:rsidRDefault="00BA5139" w:rsidP="008806A9">
      <w:pPr>
        <w:pStyle w:val="ListParagraph"/>
        <w:spacing w:after="0"/>
        <w:ind w:left="567"/>
        <w:rPr>
          <w:rFonts w:asciiTheme="majorBidi" w:hAnsiTheme="majorBidi" w:cstheme="majorBidi"/>
          <w:lang w:val="id-ID"/>
        </w:rPr>
      </w:pPr>
    </w:p>
    <w:p w:rsidR="0069079C" w:rsidRPr="005B2FCB" w:rsidRDefault="0069079C" w:rsidP="005B2FCB">
      <w:pPr>
        <w:pStyle w:val="ListParagraph"/>
        <w:spacing w:after="0"/>
        <w:ind w:left="1418"/>
        <w:rPr>
          <w:rFonts w:asciiTheme="majorBidi" w:hAnsiTheme="majorBidi" w:cstheme="majorBidi"/>
          <w:lang w:val="id-ID"/>
        </w:rPr>
      </w:pPr>
      <w:r w:rsidRPr="00A63E9A">
        <w:rPr>
          <w:rFonts w:asciiTheme="majorBidi" w:hAnsiTheme="majorBidi" w:cstheme="majorBidi"/>
          <w:lang w:val="id-ID"/>
        </w:rPr>
        <w:t>Source: Data Secondary, processed in 2019</w:t>
      </w:r>
    </w:p>
    <w:p w:rsidR="0069079C" w:rsidRPr="00DA5C30" w:rsidRDefault="0069079C" w:rsidP="00A63E9A">
      <w:pPr>
        <w:autoSpaceDE w:val="0"/>
        <w:autoSpaceDN w:val="0"/>
        <w:adjustRightInd w:val="0"/>
        <w:spacing w:after="0"/>
        <w:ind w:left="567"/>
        <w:jc w:val="both"/>
        <w:rPr>
          <w:rFonts w:asciiTheme="majorBidi" w:hAnsiTheme="majorBidi" w:cstheme="majorBidi"/>
          <w:lang w:val="id-ID"/>
        </w:rPr>
      </w:pPr>
      <w:r w:rsidRPr="00A63E9A">
        <w:rPr>
          <w:rFonts w:asciiTheme="majorBidi" w:hAnsiTheme="majorBidi" w:cstheme="majorBidi"/>
          <w:lang w:val="id-ID"/>
        </w:rPr>
        <w:t>Based on table 9 Adjusted R2 value of 0.79682 and may imply that 79.63% change in the GDP can be explained by variables, DDI, CapEx, and Moderation while the remainder, amounting to 20:37% influenced or explained by factors or other variables outside the model established in this study.</w:t>
      </w:r>
    </w:p>
    <w:p w:rsidR="0069079C" w:rsidRPr="00DA5C30" w:rsidRDefault="0069079C" w:rsidP="008806A9">
      <w:pPr>
        <w:pStyle w:val="ListParagraph"/>
        <w:numPr>
          <w:ilvl w:val="0"/>
          <w:numId w:val="8"/>
        </w:numPr>
        <w:ind w:left="851" w:hanging="283"/>
        <w:jc w:val="both"/>
        <w:rPr>
          <w:rFonts w:asciiTheme="majorBidi" w:hAnsiTheme="majorBidi" w:cstheme="majorBidi"/>
          <w:b/>
          <w:bCs/>
        </w:rPr>
      </w:pPr>
      <w:r w:rsidRPr="00DA5C30">
        <w:rPr>
          <w:rFonts w:asciiTheme="majorBidi" w:hAnsiTheme="majorBidi" w:cstheme="majorBidi"/>
          <w:b/>
          <w:bCs/>
        </w:rPr>
        <w:t xml:space="preserve">T test (Partial) </w:t>
      </w:r>
    </w:p>
    <w:p w:rsidR="0069079C" w:rsidRPr="009F5F2D" w:rsidRDefault="0069079C" w:rsidP="009F5F2D">
      <w:pPr>
        <w:pStyle w:val="ListParagraph"/>
        <w:ind w:left="851"/>
        <w:jc w:val="center"/>
        <w:rPr>
          <w:rFonts w:asciiTheme="majorBidi" w:hAnsiTheme="majorBidi" w:cstheme="majorBidi"/>
          <w:b/>
          <w:bCs/>
          <w:lang w:val="id-ID"/>
        </w:rPr>
      </w:pPr>
      <w:proofErr w:type="gramStart"/>
      <w:r w:rsidRPr="00DA5C30">
        <w:rPr>
          <w:rFonts w:asciiTheme="majorBidi" w:hAnsiTheme="majorBidi" w:cstheme="majorBidi"/>
          <w:b/>
          <w:bCs/>
        </w:rPr>
        <w:t>table</w:t>
      </w:r>
      <w:proofErr w:type="gramEnd"/>
      <w:r w:rsidRPr="00DA5C30">
        <w:rPr>
          <w:rFonts w:asciiTheme="majorBidi" w:hAnsiTheme="majorBidi" w:cstheme="majorBidi"/>
          <w:b/>
          <w:bCs/>
        </w:rPr>
        <w:t xml:space="preserve"> 8</w:t>
      </w:r>
    </w:p>
    <w:p w:rsidR="0069079C" w:rsidRPr="00DA5C30" w:rsidRDefault="0069079C" w:rsidP="008806A9">
      <w:pPr>
        <w:pStyle w:val="ListParagraph"/>
        <w:ind w:left="709"/>
        <w:jc w:val="center"/>
        <w:rPr>
          <w:rFonts w:asciiTheme="majorBidi" w:hAnsiTheme="majorBidi" w:cstheme="majorBidi"/>
          <w:b/>
          <w:bCs/>
        </w:rPr>
      </w:pPr>
      <w:r w:rsidRPr="00DA5C30">
        <w:rPr>
          <w:rFonts w:asciiTheme="majorBidi" w:hAnsiTheme="majorBidi" w:cstheme="majorBidi"/>
          <w:b/>
          <w:bCs/>
        </w:rPr>
        <w:t>Individual Test Results Parameter Significance (t test)</w:t>
      </w:r>
    </w:p>
    <w:tbl>
      <w:tblPr>
        <w:tblStyle w:val="TableGrid"/>
        <w:tblW w:w="7938" w:type="dxa"/>
        <w:jc w:val="center"/>
        <w:tblInd w:w="675" w:type="dxa"/>
        <w:tblBorders>
          <w:left w:val="none" w:sz="0" w:space="0" w:color="auto"/>
          <w:right w:val="none" w:sz="0" w:space="0" w:color="auto"/>
        </w:tblBorders>
        <w:tblLayout w:type="fixed"/>
        <w:tblLook w:val="04A0" w:firstRow="1" w:lastRow="0" w:firstColumn="1" w:lastColumn="0" w:noHBand="0" w:noVBand="1"/>
      </w:tblPr>
      <w:tblGrid>
        <w:gridCol w:w="1701"/>
        <w:gridCol w:w="1276"/>
        <w:gridCol w:w="1134"/>
        <w:gridCol w:w="1276"/>
        <w:gridCol w:w="1276"/>
        <w:gridCol w:w="1275"/>
      </w:tblGrid>
      <w:tr w:rsidR="0069079C" w:rsidRPr="00DA5C30" w:rsidTr="009F5F2D">
        <w:trPr>
          <w:jc w:val="center"/>
        </w:trPr>
        <w:tc>
          <w:tcPr>
            <w:tcW w:w="1701" w:type="dxa"/>
            <w:tcBorders>
              <w:top w:val="double" w:sz="4" w:space="0" w:color="auto"/>
              <w:bottom w:val="double" w:sz="4" w:space="0" w:color="auto"/>
            </w:tcBorders>
          </w:tcPr>
          <w:p w:rsidR="0069079C" w:rsidRPr="00DA5C30" w:rsidRDefault="0069079C" w:rsidP="008806A9">
            <w:pPr>
              <w:pStyle w:val="ListParagraph"/>
              <w:spacing w:line="276" w:lineRule="auto"/>
              <w:ind w:left="142"/>
              <w:jc w:val="both"/>
              <w:rPr>
                <w:rFonts w:asciiTheme="majorBidi" w:hAnsiTheme="majorBidi" w:cstheme="majorBidi"/>
              </w:rPr>
            </w:pPr>
            <w:r w:rsidRPr="00DA5C30">
              <w:rPr>
                <w:rFonts w:asciiTheme="majorBidi" w:hAnsiTheme="majorBidi" w:cstheme="majorBidi"/>
              </w:rPr>
              <w:t>Model</w:t>
            </w:r>
          </w:p>
        </w:tc>
        <w:tc>
          <w:tcPr>
            <w:tcW w:w="1276" w:type="dxa"/>
            <w:tcBorders>
              <w:top w:val="double" w:sz="4" w:space="0" w:color="auto"/>
              <w:bottom w:val="double" w:sz="4" w:space="0" w:color="auto"/>
            </w:tcBorders>
          </w:tcPr>
          <w:p w:rsidR="0069079C" w:rsidRPr="00DA5C30" w:rsidRDefault="0069079C"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rPr>
              <w:t>Coef.</w:t>
            </w:r>
          </w:p>
        </w:tc>
        <w:tc>
          <w:tcPr>
            <w:tcW w:w="1134" w:type="dxa"/>
            <w:tcBorders>
              <w:top w:val="double" w:sz="4" w:space="0" w:color="auto"/>
              <w:bottom w:val="double" w:sz="4" w:space="0" w:color="auto"/>
            </w:tcBorders>
          </w:tcPr>
          <w:p w:rsidR="0069079C" w:rsidRPr="00DA5C30" w:rsidRDefault="0069079C"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rPr>
              <w:t>Std.Error</w:t>
            </w:r>
          </w:p>
        </w:tc>
        <w:tc>
          <w:tcPr>
            <w:tcW w:w="1276" w:type="dxa"/>
            <w:tcBorders>
              <w:top w:val="double" w:sz="4" w:space="0" w:color="auto"/>
              <w:bottom w:val="double" w:sz="4" w:space="0" w:color="auto"/>
            </w:tcBorders>
          </w:tcPr>
          <w:p w:rsidR="0069079C" w:rsidRPr="00DA5C30" w:rsidRDefault="0069079C"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rPr>
              <w:t>t-statistics</w:t>
            </w:r>
          </w:p>
        </w:tc>
        <w:tc>
          <w:tcPr>
            <w:tcW w:w="1276" w:type="dxa"/>
            <w:tcBorders>
              <w:top w:val="double" w:sz="4" w:space="0" w:color="auto"/>
              <w:bottom w:val="double" w:sz="4" w:space="0" w:color="auto"/>
            </w:tcBorders>
          </w:tcPr>
          <w:p w:rsidR="0069079C" w:rsidRPr="00DA5C30" w:rsidRDefault="0069079C"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rPr>
              <w:t>Prob.</w:t>
            </w:r>
          </w:p>
        </w:tc>
        <w:tc>
          <w:tcPr>
            <w:tcW w:w="1275" w:type="dxa"/>
            <w:tcBorders>
              <w:top w:val="double" w:sz="4" w:space="0" w:color="auto"/>
              <w:bottom w:val="double" w:sz="4" w:space="0" w:color="auto"/>
            </w:tcBorders>
          </w:tcPr>
          <w:p w:rsidR="0069079C" w:rsidRPr="00DA5C30" w:rsidRDefault="0069079C" w:rsidP="008806A9">
            <w:pPr>
              <w:pStyle w:val="ListParagraph"/>
              <w:spacing w:line="276" w:lineRule="auto"/>
              <w:ind w:left="0"/>
              <w:jc w:val="center"/>
              <w:rPr>
                <w:rFonts w:asciiTheme="majorBidi" w:hAnsiTheme="majorBidi" w:cstheme="majorBidi"/>
              </w:rPr>
            </w:pPr>
            <w:r w:rsidRPr="00DA5C30">
              <w:rPr>
                <w:rFonts w:asciiTheme="majorBidi" w:hAnsiTheme="majorBidi" w:cstheme="majorBidi"/>
              </w:rPr>
              <w:t>Decission (5%)</w:t>
            </w:r>
          </w:p>
        </w:tc>
      </w:tr>
      <w:tr w:rsidR="00BA5139" w:rsidRPr="00DA5C30" w:rsidTr="009F5F2D">
        <w:trPr>
          <w:jc w:val="center"/>
        </w:trPr>
        <w:tc>
          <w:tcPr>
            <w:tcW w:w="1701" w:type="dxa"/>
            <w:tcBorders>
              <w:top w:val="double" w:sz="4" w:space="0" w:color="auto"/>
            </w:tcBorders>
          </w:tcPr>
          <w:p w:rsidR="00BA5139" w:rsidRPr="00DA5C30" w:rsidRDefault="00BA5139"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rPr>
              <w:t>C</w:t>
            </w:r>
          </w:p>
        </w:tc>
        <w:tc>
          <w:tcPr>
            <w:tcW w:w="1276" w:type="dxa"/>
            <w:tcBorders>
              <w:top w:val="double" w:sz="4" w:space="0" w:color="auto"/>
            </w:tcBorders>
          </w:tcPr>
          <w:p w:rsidR="00BA5139" w:rsidRPr="00DA5C30" w:rsidRDefault="00860D8C"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8.235420</w:t>
            </w:r>
          </w:p>
        </w:tc>
        <w:tc>
          <w:tcPr>
            <w:tcW w:w="1134" w:type="dxa"/>
            <w:tcBorders>
              <w:top w:val="double" w:sz="4" w:space="0" w:color="auto"/>
            </w:tcBorders>
          </w:tcPr>
          <w:p w:rsidR="00BA5139" w:rsidRPr="00DA5C30" w:rsidRDefault="00860D8C" w:rsidP="008806A9">
            <w:pPr>
              <w:spacing w:line="276" w:lineRule="auto"/>
              <w:rPr>
                <w:rFonts w:asciiTheme="majorBidi" w:hAnsiTheme="majorBidi" w:cstheme="majorBidi"/>
                <w:lang w:val="id-ID"/>
              </w:rPr>
            </w:pPr>
            <w:r>
              <w:rPr>
                <w:rFonts w:asciiTheme="majorBidi" w:hAnsiTheme="majorBidi" w:cstheme="majorBidi"/>
                <w:color w:val="000000"/>
                <w:lang w:val="id-ID"/>
              </w:rPr>
              <w:t>0.319113</w:t>
            </w:r>
          </w:p>
        </w:tc>
        <w:tc>
          <w:tcPr>
            <w:tcW w:w="1276" w:type="dxa"/>
            <w:tcBorders>
              <w:top w:val="double" w:sz="4" w:space="0" w:color="auto"/>
            </w:tcBorders>
          </w:tcPr>
          <w:p w:rsidR="00BA5139" w:rsidRPr="00DA5C30" w:rsidRDefault="00BA5139" w:rsidP="00860D8C">
            <w:pPr>
              <w:spacing w:line="276" w:lineRule="auto"/>
              <w:rPr>
                <w:rFonts w:asciiTheme="majorBidi" w:hAnsiTheme="majorBidi" w:cstheme="majorBidi"/>
              </w:rPr>
            </w:pPr>
            <w:r w:rsidRPr="00DA5C30">
              <w:rPr>
                <w:rFonts w:asciiTheme="majorBidi" w:hAnsiTheme="majorBidi" w:cstheme="majorBidi"/>
                <w:color w:val="000000"/>
                <w:lang w:val="id-ID"/>
              </w:rPr>
              <w:t>25.80724</w:t>
            </w:r>
          </w:p>
        </w:tc>
        <w:tc>
          <w:tcPr>
            <w:tcW w:w="1276" w:type="dxa"/>
            <w:tcBorders>
              <w:top w:val="double" w:sz="4" w:space="0" w:color="auto"/>
            </w:tcBorders>
          </w:tcPr>
          <w:p w:rsidR="00BA5139" w:rsidRPr="00DA5C30" w:rsidRDefault="00BA5139" w:rsidP="008806A9">
            <w:pPr>
              <w:spacing w:line="276" w:lineRule="auto"/>
              <w:rPr>
                <w:rFonts w:asciiTheme="majorBidi" w:hAnsiTheme="majorBidi" w:cstheme="majorBidi"/>
                <w:lang w:val="id-ID"/>
              </w:rPr>
            </w:pPr>
            <w:r w:rsidRPr="00DA5C30">
              <w:rPr>
                <w:rFonts w:asciiTheme="majorBidi" w:hAnsiTheme="majorBidi" w:cstheme="majorBidi"/>
                <w:lang w:val="id-ID"/>
              </w:rPr>
              <w:t>0.0000</w:t>
            </w:r>
          </w:p>
        </w:tc>
        <w:tc>
          <w:tcPr>
            <w:tcW w:w="1275" w:type="dxa"/>
            <w:tcBorders>
              <w:top w:val="double" w:sz="4" w:space="0" w:color="auto"/>
            </w:tcBorders>
          </w:tcPr>
          <w:p w:rsidR="00BA5139" w:rsidRPr="00DA5C30" w:rsidRDefault="00BA5139" w:rsidP="008806A9">
            <w:pPr>
              <w:pStyle w:val="ListParagraph"/>
              <w:spacing w:line="276" w:lineRule="auto"/>
              <w:ind w:left="0"/>
              <w:jc w:val="center"/>
              <w:rPr>
                <w:rFonts w:asciiTheme="majorBidi" w:hAnsiTheme="majorBidi" w:cstheme="majorBidi"/>
                <w:i/>
                <w:iCs/>
              </w:rPr>
            </w:pPr>
          </w:p>
        </w:tc>
      </w:tr>
      <w:tr w:rsidR="00BA5139" w:rsidRPr="00DA5C30" w:rsidTr="009F5F2D">
        <w:trPr>
          <w:jc w:val="center"/>
        </w:trPr>
        <w:tc>
          <w:tcPr>
            <w:tcW w:w="1701" w:type="dxa"/>
          </w:tcPr>
          <w:p w:rsidR="00BA5139" w:rsidRPr="00DA5C30" w:rsidRDefault="00860D8C" w:rsidP="008806A9">
            <w:pPr>
              <w:pStyle w:val="ListParagraph"/>
              <w:spacing w:line="276" w:lineRule="auto"/>
              <w:ind w:left="0"/>
              <w:jc w:val="both"/>
              <w:rPr>
                <w:rFonts w:asciiTheme="majorBidi" w:hAnsiTheme="majorBidi" w:cstheme="majorBidi"/>
              </w:rPr>
            </w:pPr>
            <w:r>
              <w:rPr>
                <w:rFonts w:asciiTheme="majorBidi" w:hAnsiTheme="majorBidi" w:cstheme="majorBidi"/>
                <w:lang w:val="id-ID"/>
              </w:rPr>
              <w:t>DDI (X1)</w:t>
            </w:r>
          </w:p>
        </w:tc>
        <w:tc>
          <w:tcPr>
            <w:tcW w:w="1276" w:type="dxa"/>
          </w:tcPr>
          <w:p w:rsidR="00BA5139" w:rsidRPr="00DA5C30" w:rsidRDefault="00860D8C"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-1.91E-07</w:t>
            </w:r>
          </w:p>
        </w:tc>
        <w:tc>
          <w:tcPr>
            <w:tcW w:w="1134" w:type="dxa"/>
          </w:tcPr>
          <w:p w:rsidR="00BA5139" w:rsidRPr="00DA5C30" w:rsidRDefault="00860D8C" w:rsidP="008806A9">
            <w:pPr>
              <w:spacing w:line="276" w:lineRule="auto"/>
              <w:rPr>
                <w:rFonts w:asciiTheme="majorBidi" w:hAnsiTheme="majorBidi" w:cstheme="majorBidi"/>
              </w:rPr>
            </w:pPr>
            <w:r>
              <w:rPr>
                <w:rFonts w:asciiTheme="majorBidi" w:hAnsiTheme="majorBidi" w:cstheme="majorBidi"/>
                <w:color w:val="000000"/>
                <w:lang w:val="id-ID"/>
              </w:rPr>
              <w:t>9.42E-08</w:t>
            </w:r>
          </w:p>
        </w:tc>
        <w:tc>
          <w:tcPr>
            <w:tcW w:w="1276" w:type="dxa"/>
          </w:tcPr>
          <w:p w:rsidR="00BA5139" w:rsidRPr="00DA5C30" w:rsidRDefault="00860D8C" w:rsidP="008806A9">
            <w:pPr>
              <w:spacing w:line="276" w:lineRule="auto"/>
              <w:rPr>
                <w:rFonts w:asciiTheme="majorBidi" w:hAnsiTheme="majorBidi" w:cstheme="majorBidi"/>
              </w:rPr>
            </w:pPr>
            <w:r>
              <w:rPr>
                <w:rFonts w:asciiTheme="majorBidi" w:hAnsiTheme="majorBidi" w:cstheme="majorBidi"/>
                <w:color w:val="000000"/>
                <w:lang w:val="id-ID"/>
              </w:rPr>
              <w:t>-2.027067</w:t>
            </w:r>
          </w:p>
        </w:tc>
        <w:tc>
          <w:tcPr>
            <w:tcW w:w="1276" w:type="dxa"/>
          </w:tcPr>
          <w:p w:rsidR="00BA5139" w:rsidRPr="00DA5C30" w:rsidRDefault="00BA5139" w:rsidP="00860D8C">
            <w:pPr>
              <w:spacing w:line="276" w:lineRule="auto"/>
              <w:rPr>
                <w:rFonts w:asciiTheme="majorBidi" w:hAnsiTheme="majorBidi" w:cstheme="majorBidi"/>
                <w:lang w:val="id-ID"/>
              </w:rPr>
            </w:pPr>
            <w:r w:rsidRPr="00DA5C30">
              <w:rPr>
                <w:rFonts w:asciiTheme="majorBidi" w:hAnsiTheme="majorBidi" w:cstheme="majorBidi"/>
                <w:lang w:val="id-ID"/>
              </w:rPr>
              <w:t>0.0438 **</w:t>
            </w:r>
          </w:p>
        </w:tc>
        <w:tc>
          <w:tcPr>
            <w:tcW w:w="1275" w:type="dxa"/>
          </w:tcPr>
          <w:p w:rsidR="00BA5139" w:rsidRPr="00DA5C30" w:rsidRDefault="00BA5139" w:rsidP="008806A9">
            <w:pPr>
              <w:spacing w:line="276" w:lineRule="auto"/>
              <w:jc w:val="center"/>
              <w:rPr>
                <w:rFonts w:asciiTheme="majorBidi" w:hAnsiTheme="majorBidi" w:cstheme="majorBidi"/>
                <w:i/>
                <w:iCs/>
              </w:rPr>
            </w:pPr>
            <w:r w:rsidRPr="00DA5C30">
              <w:rPr>
                <w:rFonts w:asciiTheme="majorBidi" w:hAnsiTheme="majorBidi" w:cstheme="majorBidi"/>
                <w:i/>
                <w:iCs/>
              </w:rPr>
              <w:t xml:space="preserve">reject </w:t>
            </w:r>
            <w:r w:rsidRPr="00DA5C30">
              <w:rPr>
                <w:rFonts w:asciiTheme="majorBidi" w:hAnsiTheme="majorBidi" w:cstheme="majorBidi"/>
              </w:rPr>
              <w:t>Ho</w:t>
            </w:r>
          </w:p>
        </w:tc>
      </w:tr>
      <w:tr w:rsidR="00BA5139" w:rsidRPr="00DA5C30" w:rsidTr="009F5F2D">
        <w:trPr>
          <w:jc w:val="center"/>
        </w:trPr>
        <w:tc>
          <w:tcPr>
            <w:tcW w:w="1701" w:type="dxa"/>
          </w:tcPr>
          <w:p w:rsidR="00BA5139" w:rsidRPr="00DA5C30" w:rsidRDefault="00BA5139" w:rsidP="008806A9">
            <w:pPr>
              <w:pStyle w:val="ListParagraph"/>
              <w:spacing w:line="276" w:lineRule="auto"/>
              <w:ind w:left="0"/>
              <w:jc w:val="both"/>
              <w:rPr>
                <w:rFonts w:asciiTheme="majorBidi" w:hAnsiTheme="majorBidi" w:cstheme="majorBidi"/>
              </w:rPr>
            </w:pPr>
            <w:r w:rsidRPr="00DA5C30">
              <w:rPr>
                <w:rFonts w:asciiTheme="majorBidi" w:hAnsiTheme="majorBidi" w:cstheme="majorBidi"/>
                <w:lang w:val="id-ID"/>
              </w:rPr>
              <w:t>Capital Expenditure (X2)</w:t>
            </w:r>
          </w:p>
        </w:tc>
        <w:tc>
          <w:tcPr>
            <w:tcW w:w="1276" w:type="dxa"/>
          </w:tcPr>
          <w:p w:rsidR="00BA5139" w:rsidRPr="00DA5C30" w:rsidRDefault="00860D8C" w:rsidP="008806A9">
            <w:pPr>
              <w:autoSpaceDE w:val="0"/>
              <w:autoSpaceDN w:val="0"/>
              <w:adjustRightInd w:val="0"/>
              <w:spacing w:line="276" w:lineRule="auto"/>
              <w:rPr>
                <w:rFonts w:asciiTheme="majorBidi" w:hAnsiTheme="majorBidi" w:cstheme="majorBidi"/>
              </w:rPr>
            </w:pPr>
            <w:r>
              <w:rPr>
                <w:rFonts w:asciiTheme="majorBidi" w:hAnsiTheme="majorBidi" w:cstheme="majorBidi"/>
                <w:color w:val="000000"/>
                <w:lang w:val="id-ID"/>
              </w:rPr>
              <w:t>0.000155</w:t>
            </w:r>
          </w:p>
        </w:tc>
        <w:tc>
          <w:tcPr>
            <w:tcW w:w="1134" w:type="dxa"/>
          </w:tcPr>
          <w:p w:rsidR="00BA5139" w:rsidRPr="00DA5C30" w:rsidRDefault="00BA5139" w:rsidP="008806A9">
            <w:pPr>
              <w:spacing w:line="276" w:lineRule="auto"/>
              <w:rPr>
                <w:rFonts w:asciiTheme="majorBidi" w:hAnsiTheme="majorBidi" w:cstheme="majorBidi"/>
              </w:rPr>
            </w:pPr>
            <w:r w:rsidRPr="00DA5C30">
              <w:rPr>
                <w:rFonts w:asciiTheme="majorBidi" w:hAnsiTheme="majorBidi" w:cstheme="majorBidi"/>
                <w:color w:val="000000"/>
                <w:lang w:val="id-ID"/>
              </w:rPr>
              <w:t>5.52E-05</w:t>
            </w:r>
          </w:p>
        </w:tc>
        <w:tc>
          <w:tcPr>
            <w:tcW w:w="1276" w:type="dxa"/>
          </w:tcPr>
          <w:p w:rsidR="00BA5139" w:rsidRPr="00DA5C30" w:rsidRDefault="00860D8C" w:rsidP="008806A9">
            <w:pPr>
              <w:spacing w:line="276" w:lineRule="auto"/>
              <w:rPr>
                <w:rFonts w:asciiTheme="majorBidi" w:hAnsiTheme="majorBidi" w:cstheme="majorBidi"/>
              </w:rPr>
            </w:pPr>
            <w:r>
              <w:rPr>
                <w:rFonts w:asciiTheme="majorBidi" w:hAnsiTheme="majorBidi" w:cstheme="majorBidi"/>
                <w:color w:val="000000"/>
                <w:lang w:val="id-ID"/>
              </w:rPr>
              <w:t>2.809223</w:t>
            </w:r>
          </w:p>
        </w:tc>
        <w:tc>
          <w:tcPr>
            <w:tcW w:w="1276" w:type="dxa"/>
          </w:tcPr>
          <w:p w:rsidR="00BA5139" w:rsidRPr="00DA5C30" w:rsidRDefault="00BA5139" w:rsidP="00860D8C">
            <w:pPr>
              <w:spacing w:line="276" w:lineRule="auto"/>
              <w:rPr>
                <w:rFonts w:asciiTheme="majorBidi" w:hAnsiTheme="majorBidi" w:cstheme="majorBidi"/>
                <w:lang w:val="id-ID"/>
              </w:rPr>
            </w:pPr>
            <w:r w:rsidRPr="00DA5C30">
              <w:rPr>
                <w:rFonts w:asciiTheme="majorBidi" w:hAnsiTheme="majorBidi" w:cstheme="majorBidi"/>
                <w:lang w:val="id-ID"/>
              </w:rPr>
              <w:t>0.0054 **</w:t>
            </w:r>
          </w:p>
        </w:tc>
        <w:tc>
          <w:tcPr>
            <w:tcW w:w="1275" w:type="dxa"/>
          </w:tcPr>
          <w:p w:rsidR="00BA5139" w:rsidRPr="00DA5C30" w:rsidRDefault="00BA5139" w:rsidP="008806A9">
            <w:pPr>
              <w:spacing w:line="276" w:lineRule="auto"/>
              <w:jc w:val="center"/>
              <w:rPr>
                <w:rFonts w:asciiTheme="majorBidi" w:hAnsiTheme="majorBidi" w:cstheme="majorBidi"/>
                <w:i/>
                <w:iCs/>
              </w:rPr>
            </w:pPr>
            <w:r w:rsidRPr="00DA5C30">
              <w:rPr>
                <w:rFonts w:asciiTheme="majorBidi" w:hAnsiTheme="majorBidi" w:cstheme="majorBidi"/>
                <w:i/>
                <w:iCs/>
                <w:lang w:val="id-ID"/>
              </w:rPr>
              <w:t>reject</w:t>
            </w:r>
            <w:r w:rsidRPr="00DA5C30">
              <w:rPr>
                <w:rFonts w:asciiTheme="majorBidi" w:hAnsiTheme="majorBidi" w:cstheme="majorBidi"/>
              </w:rPr>
              <w:t>Ho</w:t>
            </w:r>
          </w:p>
        </w:tc>
      </w:tr>
      <w:tr w:rsidR="00BA5139" w:rsidRPr="00DA5C30" w:rsidTr="009F5F2D">
        <w:trPr>
          <w:jc w:val="center"/>
        </w:trPr>
        <w:tc>
          <w:tcPr>
            <w:tcW w:w="1701" w:type="dxa"/>
          </w:tcPr>
          <w:p w:rsidR="00BA5139" w:rsidRPr="00DA5C30" w:rsidRDefault="00BA5139" w:rsidP="008806A9">
            <w:pPr>
              <w:pStyle w:val="ListParagraph"/>
              <w:spacing w:line="276" w:lineRule="auto"/>
              <w:ind w:left="0"/>
              <w:jc w:val="both"/>
              <w:rPr>
                <w:rFonts w:asciiTheme="majorBidi" w:hAnsiTheme="majorBidi" w:cstheme="majorBidi"/>
                <w:lang w:val="id-ID"/>
              </w:rPr>
            </w:pPr>
            <w:r w:rsidRPr="00DA5C30">
              <w:rPr>
                <w:rFonts w:asciiTheme="majorBidi" w:hAnsiTheme="majorBidi" w:cstheme="majorBidi"/>
                <w:lang w:val="id-ID"/>
              </w:rPr>
              <w:t>moderation</w:t>
            </w:r>
          </w:p>
        </w:tc>
        <w:tc>
          <w:tcPr>
            <w:tcW w:w="1276" w:type="dxa"/>
          </w:tcPr>
          <w:p w:rsidR="00BA5139" w:rsidRPr="00DA5C30" w:rsidRDefault="00BA5139" w:rsidP="00860D8C">
            <w:pPr>
              <w:autoSpaceDE w:val="0"/>
              <w:autoSpaceDN w:val="0"/>
              <w:adjustRightInd w:val="0"/>
              <w:spacing w:line="276" w:lineRule="auto"/>
              <w:rPr>
                <w:rFonts w:asciiTheme="majorBidi" w:hAnsiTheme="majorBidi" w:cstheme="majorBidi"/>
              </w:rPr>
            </w:pPr>
            <w:r w:rsidRPr="00DA5C30">
              <w:rPr>
                <w:rFonts w:asciiTheme="majorBidi" w:hAnsiTheme="majorBidi" w:cstheme="majorBidi"/>
                <w:color w:val="000000"/>
                <w:lang w:val="id-ID"/>
              </w:rPr>
              <w:t>0.241560</w:t>
            </w:r>
          </w:p>
        </w:tc>
        <w:tc>
          <w:tcPr>
            <w:tcW w:w="1134" w:type="dxa"/>
          </w:tcPr>
          <w:p w:rsidR="00BA5139" w:rsidRPr="00DA5C30" w:rsidRDefault="00BA5139" w:rsidP="008806A9">
            <w:pPr>
              <w:spacing w:line="276" w:lineRule="auto"/>
              <w:rPr>
                <w:rFonts w:asciiTheme="majorBidi" w:hAnsiTheme="majorBidi" w:cstheme="majorBidi"/>
              </w:rPr>
            </w:pPr>
            <w:r w:rsidRPr="00DA5C30">
              <w:rPr>
                <w:rFonts w:asciiTheme="majorBidi" w:hAnsiTheme="majorBidi" w:cstheme="majorBidi"/>
                <w:color w:val="000000"/>
                <w:lang w:val="id-ID"/>
              </w:rPr>
              <w:t>0.024157</w:t>
            </w:r>
          </w:p>
        </w:tc>
        <w:tc>
          <w:tcPr>
            <w:tcW w:w="1276" w:type="dxa"/>
          </w:tcPr>
          <w:p w:rsidR="00BA5139" w:rsidRPr="00DA5C30" w:rsidRDefault="00860D8C" w:rsidP="008806A9">
            <w:pPr>
              <w:spacing w:line="276" w:lineRule="auto"/>
              <w:rPr>
                <w:rFonts w:asciiTheme="majorBidi" w:hAnsiTheme="majorBidi" w:cstheme="majorBidi"/>
              </w:rPr>
            </w:pPr>
            <w:r>
              <w:rPr>
                <w:rFonts w:asciiTheme="majorBidi" w:hAnsiTheme="majorBidi" w:cstheme="majorBidi"/>
                <w:color w:val="000000"/>
                <w:lang w:val="id-ID"/>
              </w:rPr>
              <w:t>9.999744</w:t>
            </w:r>
          </w:p>
        </w:tc>
        <w:tc>
          <w:tcPr>
            <w:tcW w:w="1276" w:type="dxa"/>
          </w:tcPr>
          <w:p w:rsidR="00BA5139" w:rsidRPr="00DA5C30" w:rsidRDefault="00BA5139" w:rsidP="008806A9">
            <w:pPr>
              <w:spacing w:line="276" w:lineRule="auto"/>
              <w:rPr>
                <w:rFonts w:asciiTheme="majorBidi" w:hAnsiTheme="majorBidi" w:cstheme="majorBidi"/>
                <w:lang w:val="id-ID"/>
              </w:rPr>
            </w:pPr>
            <w:r w:rsidRPr="00DA5C30">
              <w:rPr>
                <w:rFonts w:asciiTheme="majorBidi" w:hAnsiTheme="majorBidi" w:cstheme="majorBidi"/>
                <w:lang w:val="id-ID"/>
              </w:rPr>
              <w:t>0.0000 *</w:t>
            </w:r>
          </w:p>
        </w:tc>
        <w:tc>
          <w:tcPr>
            <w:tcW w:w="1275" w:type="dxa"/>
          </w:tcPr>
          <w:p w:rsidR="00BA5139" w:rsidRPr="00DA5C30" w:rsidRDefault="00BA5139" w:rsidP="008806A9">
            <w:pPr>
              <w:spacing w:line="276" w:lineRule="auto"/>
              <w:jc w:val="center"/>
              <w:rPr>
                <w:rFonts w:asciiTheme="majorBidi" w:hAnsiTheme="majorBidi" w:cstheme="majorBidi"/>
                <w:i/>
                <w:iCs/>
              </w:rPr>
            </w:pPr>
            <w:r w:rsidRPr="00DA5C30">
              <w:rPr>
                <w:rFonts w:asciiTheme="majorBidi" w:hAnsiTheme="majorBidi" w:cstheme="majorBidi"/>
                <w:i/>
                <w:iCs/>
              </w:rPr>
              <w:t xml:space="preserve">reject </w:t>
            </w:r>
            <w:r w:rsidRPr="00DA5C30">
              <w:rPr>
                <w:rFonts w:asciiTheme="majorBidi" w:hAnsiTheme="majorBidi" w:cstheme="majorBidi"/>
              </w:rPr>
              <w:t>Ho</w:t>
            </w:r>
          </w:p>
        </w:tc>
      </w:tr>
    </w:tbl>
    <w:p w:rsidR="00BA5139" w:rsidRPr="00DA5C30" w:rsidRDefault="00BA5139" w:rsidP="008806A9">
      <w:pPr>
        <w:spacing w:after="0"/>
        <w:ind w:left="709"/>
        <w:rPr>
          <w:rFonts w:asciiTheme="majorBidi" w:hAnsiTheme="majorBidi" w:cstheme="majorBidi"/>
        </w:rPr>
      </w:pPr>
      <w:r w:rsidRPr="00DA5C30">
        <w:rPr>
          <w:rFonts w:asciiTheme="majorBidi" w:hAnsiTheme="majorBidi" w:cstheme="majorBidi"/>
        </w:rPr>
        <w:t xml:space="preserve">Ket: </w:t>
      </w:r>
      <w:r w:rsidRPr="00DA5C30">
        <w:rPr>
          <w:rFonts w:asciiTheme="majorBidi" w:hAnsiTheme="majorBidi" w:cstheme="majorBidi"/>
        </w:rPr>
        <w:tab/>
        <w:t>mod</w:t>
      </w:r>
      <w:r w:rsidRPr="00DA5C30">
        <w:rPr>
          <w:rFonts w:asciiTheme="majorBidi" w:hAnsiTheme="majorBidi" w:cstheme="majorBidi"/>
          <w:lang w:val="id-ID"/>
        </w:rPr>
        <w:t>erasi = X1 * X2</w:t>
      </w:r>
    </w:p>
    <w:p w:rsidR="00BA5139" w:rsidRPr="00DA5C30" w:rsidRDefault="00BA5139" w:rsidP="008806A9">
      <w:pPr>
        <w:spacing w:after="0"/>
        <w:ind w:left="1429"/>
        <w:rPr>
          <w:rFonts w:asciiTheme="majorBidi" w:hAnsiTheme="majorBidi" w:cstheme="majorBidi"/>
        </w:rPr>
      </w:pPr>
      <w:r w:rsidRPr="00DA5C30">
        <w:rPr>
          <w:rFonts w:asciiTheme="majorBidi" w:hAnsiTheme="majorBidi" w:cstheme="majorBidi"/>
        </w:rPr>
        <w:t>* Very significant</w:t>
      </w:r>
    </w:p>
    <w:p w:rsidR="00BA5139" w:rsidRPr="00DA5C30" w:rsidRDefault="00BA5139" w:rsidP="008806A9">
      <w:pPr>
        <w:spacing w:after="0"/>
        <w:ind w:left="1429"/>
        <w:rPr>
          <w:rFonts w:asciiTheme="majorBidi" w:hAnsiTheme="majorBidi" w:cstheme="majorBidi"/>
        </w:rPr>
      </w:pPr>
      <w:r w:rsidRPr="00DA5C30">
        <w:rPr>
          <w:rFonts w:asciiTheme="majorBidi" w:hAnsiTheme="majorBidi" w:cstheme="majorBidi"/>
        </w:rPr>
        <w:t xml:space="preserve">** </w:t>
      </w:r>
      <w:proofErr w:type="gramStart"/>
      <w:r w:rsidRPr="00DA5C30">
        <w:rPr>
          <w:rFonts w:asciiTheme="majorBidi" w:hAnsiTheme="majorBidi" w:cstheme="majorBidi"/>
        </w:rPr>
        <w:t>significant</w:t>
      </w:r>
      <w:proofErr w:type="gramEnd"/>
      <w:r w:rsidRPr="00DA5C30">
        <w:rPr>
          <w:rFonts w:asciiTheme="majorBidi" w:hAnsiTheme="majorBidi" w:cstheme="majorBidi"/>
        </w:rPr>
        <w:t xml:space="preserve"> in a = 5%</w:t>
      </w:r>
    </w:p>
    <w:p w:rsidR="00BA5139" w:rsidRPr="00DA5C30" w:rsidRDefault="00BA5139" w:rsidP="008806A9">
      <w:pPr>
        <w:spacing w:after="0"/>
        <w:ind w:left="1429"/>
        <w:rPr>
          <w:rFonts w:asciiTheme="majorBidi" w:hAnsiTheme="majorBidi" w:cstheme="majorBidi"/>
        </w:rPr>
      </w:pPr>
      <w:r w:rsidRPr="00DA5C30">
        <w:rPr>
          <w:rFonts w:asciiTheme="majorBidi" w:hAnsiTheme="majorBidi" w:cstheme="majorBidi"/>
        </w:rPr>
        <w:t xml:space="preserve">*** </w:t>
      </w:r>
      <w:proofErr w:type="gramStart"/>
      <w:r w:rsidRPr="00DA5C30">
        <w:rPr>
          <w:rFonts w:asciiTheme="majorBidi" w:hAnsiTheme="majorBidi" w:cstheme="majorBidi"/>
        </w:rPr>
        <w:t>significant</w:t>
      </w:r>
      <w:proofErr w:type="gramEnd"/>
      <w:r w:rsidRPr="00DA5C30">
        <w:rPr>
          <w:rFonts w:asciiTheme="majorBidi" w:hAnsiTheme="majorBidi" w:cstheme="majorBidi"/>
        </w:rPr>
        <w:t xml:space="preserve"> in a = 10% </w:t>
      </w:r>
    </w:p>
    <w:p w:rsidR="00BA5139" w:rsidRPr="00860D8C" w:rsidRDefault="00BA5139" w:rsidP="00860D8C">
      <w:pPr>
        <w:spacing w:after="0"/>
        <w:ind w:left="709"/>
        <w:rPr>
          <w:rFonts w:asciiTheme="majorBidi" w:hAnsiTheme="majorBidi" w:cstheme="majorBidi"/>
          <w:lang w:val="id-ID"/>
        </w:rPr>
      </w:pPr>
      <w:r w:rsidRPr="00DA5C30">
        <w:rPr>
          <w:rFonts w:asciiTheme="majorBidi" w:hAnsiTheme="majorBidi" w:cstheme="majorBidi"/>
        </w:rPr>
        <w:t>Source: Data Secondary, processed in 2019</w:t>
      </w:r>
    </w:p>
    <w:p w:rsidR="00A63E9A" w:rsidRDefault="00A63E9A" w:rsidP="00860D8C">
      <w:pPr>
        <w:pStyle w:val="ListParagraph"/>
        <w:spacing w:after="0"/>
        <w:ind w:left="567"/>
        <w:jc w:val="both"/>
        <w:rPr>
          <w:rFonts w:asciiTheme="majorBidi" w:hAnsiTheme="majorBidi" w:cstheme="majorBidi"/>
          <w:b/>
          <w:bCs/>
          <w:lang w:val="id-ID"/>
        </w:rPr>
      </w:pPr>
    </w:p>
    <w:p w:rsidR="0069079C" w:rsidRPr="00DA5C30" w:rsidRDefault="0069079C" w:rsidP="00860D8C">
      <w:pPr>
        <w:pStyle w:val="ListParagraph"/>
        <w:spacing w:after="0"/>
        <w:ind w:left="567"/>
        <w:jc w:val="both"/>
        <w:rPr>
          <w:rFonts w:asciiTheme="majorBidi" w:hAnsiTheme="majorBidi" w:cstheme="majorBidi"/>
          <w:b/>
          <w:bCs/>
        </w:rPr>
      </w:pPr>
      <w:r w:rsidRPr="00DA5C30">
        <w:rPr>
          <w:rFonts w:asciiTheme="majorBidi" w:hAnsiTheme="majorBidi" w:cstheme="majorBidi"/>
          <w:b/>
          <w:bCs/>
        </w:rPr>
        <w:t>H1: DDI Positive Impact on Growth Economy</w:t>
      </w:r>
    </w:p>
    <w:p w:rsidR="0069079C" w:rsidRDefault="0069079C" w:rsidP="005F35A8">
      <w:pPr>
        <w:pStyle w:val="ListParagraph"/>
        <w:spacing w:after="0"/>
        <w:ind w:left="567" w:firstLine="567"/>
        <w:jc w:val="both"/>
        <w:rPr>
          <w:rFonts w:asciiTheme="majorBidi" w:hAnsiTheme="majorBidi" w:cstheme="majorBidi"/>
        </w:rPr>
      </w:pPr>
      <w:r w:rsidRPr="00DA5C30">
        <w:rPr>
          <w:rFonts w:asciiTheme="majorBidi" w:hAnsiTheme="majorBidi" w:cstheme="majorBidi"/>
        </w:rPr>
        <w:t>Partial assay results DDI influence to GDP can be seen t-statistics obtained at -2.02 and obtained p-value or prob.0,0001 smaller than a = 0.05 (0.0438 &lt;0.05), then these results shows partially contained a significant negative influence between DDI and the GDP, with a coefficient of 1.9. (H1 accepted)</w:t>
      </w:r>
    </w:p>
    <w:p w:rsidR="00444443" w:rsidRPr="00DA5C30" w:rsidRDefault="00444443" w:rsidP="005F35A8">
      <w:pPr>
        <w:pStyle w:val="ListParagraph"/>
        <w:spacing w:after="0"/>
        <w:ind w:left="567" w:firstLine="567"/>
        <w:jc w:val="both"/>
        <w:rPr>
          <w:rFonts w:asciiTheme="majorBidi" w:hAnsiTheme="majorBidi" w:cstheme="majorBidi"/>
          <w:b/>
          <w:bCs/>
          <w:i/>
          <w:iCs/>
        </w:rPr>
      </w:pPr>
    </w:p>
    <w:p w:rsidR="0069079C" w:rsidRPr="00DA5C30" w:rsidRDefault="0069079C" w:rsidP="008806A9">
      <w:pPr>
        <w:pStyle w:val="ListParagraph"/>
        <w:ind w:left="567"/>
        <w:jc w:val="both"/>
        <w:rPr>
          <w:rFonts w:asciiTheme="majorBidi" w:hAnsiTheme="majorBidi" w:cstheme="majorBidi"/>
          <w:b/>
          <w:bCs/>
        </w:rPr>
      </w:pPr>
      <w:r w:rsidRPr="00DA5C30">
        <w:rPr>
          <w:rFonts w:asciiTheme="majorBidi" w:hAnsiTheme="majorBidi" w:cstheme="majorBidi"/>
          <w:b/>
          <w:bCs/>
        </w:rPr>
        <w:t>H2: Capital Expenditure on Growth Economy Positively</w:t>
      </w:r>
    </w:p>
    <w:p w:rsidR="0069079C" w:rsidRDefault="0069079C" w:rsidP="00A63E9A">
      <w:pPr>
        <w:pStyle w:val="ListParagraph"/>
        <w:ind w:left="567" w:firstLine="567"/>
        <w:jc w:val="both"/>
        <w:rPr>
          <w:rFonts w:asciiTheme="majorBidi" w:hAnsiTheme="majorBidi" w:cstheme="majorBidi"/>
        </w:rPr>
      </w:pPr>
      <w:r w:rsidRPr="00DA5C30">
        <w:rPr>
          <w:rFonts w:asciiTheme="majorBidi" w:hAnsiTheme="majorBidi" w:cstheme="majorBidi"/>
        </w:rPr>
        <w:t>Partial assay results of the effect of the Capital Expenditure to GDP can be seen t-statistics obtained with 2.81 and p-value obtained or prob.0,0000 smaller than a = 0.05 (0.0054 &lt;0.05), the results this shows the partially contained significant positive effect between CapEx and the GDP, showing the coefficient value of 0.000155 (H2 accepted).</w:t>
      </w:r>
    </w:p>
    <w:p w:rsidR="00444443" w:rsidRPr="00DA5C30" w:rsidRDefault="00444443" w:rsidP="00A63E9A">
      <w:pPr>
        <w:pStyle w:val="ListParagraph"/>
        <w:ind w:left="567" w:firstLine="567"/>
        <w:jc w:val="both"/>
        <w:rPr>
          <w:rFonts w:asciiTheme="majorBidi" w:hAnsiTheme="majorBidi" w:cstheme="majorBidi"/>
          <w:b/>
          <w:bCs/>
          <w:i/>
          <w:iCs/>
        </w:rPr>
      </w:pPr>
    </w:p>
    <w:p w:rsidR="0069079C" w:rsidRPr="00DA5C30" w:rsidRDefault="0069079C" w:rsidP="008806A9">
      <w:pPr>
        <w:pStyle w:val="ListParagraph"/>
        <w:ind w:left="567"/>
        <w:jc w:val="both"/>
        <w:rPr>
          <w:rFonts w:asciiTheme="majorBidi" w:hAnsiTheme="majorBidi" w:cstheme="majorBidi"/>
          <w:b/>
          <w:bCs/>
        </w:rPr>
      </w:pPr>
      <w:r w:rsidRPr="00DA5C30">
        <w:rPr>
          <w:rFonts w:asciiTheme="majorBidi" w:hAnsiTheme="majorBidi" w:cstheme="majorBidi"/>
          <w:b/>
          <w:bCs/>
        </w:rPr>
        <w:t>H3: Moderate Capital Expenditure (Changing / Strengthen Relationships) between FDI and Growth Economy</w:t>
      </w:r>
    </w:p>
    <w:p w:rsidR="0069079C" w:rsidRPr="00DA5C30" w:rsidRDefault="0069079C" w:rsidP="00541CE3">
      <w:pPr>
        <w:pStyle w:val="ListParagraph"/>
        <w:ind w:left="567" w:firstLine="567"/>
        <w:jc w:val="both"/>
        <w:rPr>
          <w:rFonts w:asciiTheme="majorBidi" w:hAnsiTheme="majorBidi" w:cstheme="majorBidi"/>
          <w:b/>
          <w:bCs/>
          <w:i/>
          <w:iCs/>
        </w:rPr>
      </w:pPr>
      <w:r w:rsidRPr="00DA5C30">
        <w:rPr>
          <w:rFonts w:asciiTheme="majorBidi" w:hAnsiTheme="majorBidi" w:cstheme="majorBidi"/>
        </w:rPr>
        <w:t>The test results influence DDI * Capital Expenditure to GDP seen from 4.95 t-test with p-value &lt;a (0.000 &lt;0.05) and compared with the test DDI to GDP individually produce sifnifikansi 0.0438 level, and their changes in the direction of the relationship, if earlier DDI negative effect it can be said that the level of significance in relation to the GDP DDI moderated by the stronger capital spending (0.000 &lt;0.0438). (H3 accepted)</w:t>
      </w:r>
    </w:p>
    <w:p w:rsidR="0046560F" w:rsidRDefault="0046560F" w:rsidP="009F5F2D">
      <w:pPr>
        <w:pStyle w:val="ListParagraph"/>
        <w:ind w:left="284"/>
        <w:jc w:val="both"/>
        <w:rPr>
          <w:rFonts w:asciiTheme="majorBidi" w:hAnsiTheme="majorBidi" w:cstheme="majorBidi"/>
          <w:b/>
          <w:bCs/>
          <w:lang w:val="id-ID"/>
        </w:rPr>
      </w:pPr>
    </w:p>
    <w:p w:rsidR="0069079C" w:rsidRPr="00DA5C30" w:rsidRDefault="00444443" w:rsidP="009F5F2D">
      <w:pPr>
        <w:pStyle w:val="ListParagraph"/>
        <w:ind w:left="284"/>
        <w:jc w:val="both"/>
        <w:rPr>
          <w:rFonts w:asciiTheme="majorBidi" w:hAnsiTheme="majorBidi" w:cstheme="majorBidi"/>
          <w:b/>
          <w:bCs/>
        </w:rPr>
      </w:pPr>
      <w:r>
        <w:rPr>
          <w:rFonts w:asciiTheme="majorBidi" w:hAnsiTheme="majorBidi" w:cstheme="majorBidi"/>
          <w:b/>
          <w:bCs/>
        </w:rPr>
        <w:t>Analysis and I</w:t>
      </w:r>
      <w:r w:rsidR="0069079C" w:rsidRPr="00DA5C30">
        <w:rPr>
          <w:rFonts w:asciiTheme="majorBidi" w:hAnsiTheme="majorBidi" w:cstheme="majorBidi"/>
          <w:b/>
          <w:bCs/>
        </w:rPr>
        <w:t xml:space="preserve">nterpretation: </w:t>
      </w:r>
    </w:p>
    <w:p w:rsidR="0069079C" w:rsidRPr="00DA5C30" w:rsidRDefault="0069079C" w:rsidP="0046560F">
      <w:pPr>
        <w:pStyle w:val="ListParagraph"/>
        <w:numPr>
          <w:ilvl w:val="0"/>
          <w:numId w:val="10"/>
        </w:numPr>
        <w:ind w:left="567" w:hanging="283"/>
        <w:jc w:val="both"/>
        <w:rPr>
          <w:rFonts w:asciiTheme="majorBidi" w:hAnsiTheme="majorBidi" w:cstheme="majorBidi"/>
          <w:b/>
          <w:bCs/>
        </w:rPr>
      </w:pPr>
      <w:r w:rsidRPr="00DA5C30">
        <w:rPr>
          <w:rFonts w:asciiTheme="majorBidi" w:hAnsiTheme="majorBidi" w:cstheme="majorBidi"/>
          <w:b/>
          <w:bCs/>
        </w:rPr>
        <w:t xml:space="preserve">DDI Effect Analysis (X1) to Economic Growth (GDP) (Y) </w:t>
      </w:r>
    </w:p>
    <w:p w:rsidR="0046560F" w:rsidRPr="0046560F" w:rsidRDefault="0069079C" w:rsidP="0046560F">
      <w:pPr>
        <w:pStyle w:val="ListParagraph"/>
        <w:ind w:left="567" w:firstLine="567"/>
        <w:jc w:val="both"/>
        <w:rPr>
          <w:rFonts w:asciiTheme="majorBidi" w:hAnsiTheme="majorBidi" w:cstheme="majorBidi"/>
          <w:lang w:val="id-ID"/>
        </w:rPr>
      </w:pPr>
      <w:r w:rsidRPr="00DA5C30">
        <w:rPr>
          <w:rFonts w:asciiTheme="majorBidi" w:hAnsiTheme="majorBidi" w:cstheme="majorBidi"/>
        </w:rPr>
        <w:t>From the results if the data that has been done can be interpreted that the increase in DDI Rp.1, - will degrade or affect the slowdown of economic growth (GDP) of Rp.1</w:t>
      </w:r>
      <w:proofErr w:type="gramStart"/>
      <w:r w:rsidRPr="00DA5C30">
        <w:rPr>
          <w:rFonts w:asciiTheme="majorBidi" w:hAnsiTheme="majorBidi" w:cstheme="majorBidi"/>
        </w:rPr>
        <w:t>,91</w:t>
      </w:r>
      <w:proofErr w:type="gramEnd"/>
      <w:r w:rsidRPr="00DA5C30">
        <w:rPr>
          <w:rFonts w:asciiTheme="majorBidi" w:hAnsiTheme="majorBidi" w:cstheme="majorBidi"/>
        </w:rPr>
        <w:t xml:space="preserve">, -. From the test results of the t-statistic, </w:t>
      </w:r>
      <w:proofErr w:type="gramStart"/>
      <w:r w:rsidRPr="00DA5C30">
        <w:rPr>
          <w:rFonts w:asciiTheme="majorBidi" w:hAnsiTheme="majorBidi" w:cstheme="majorBidi"/>
        </w:rPr>
        <w:t xml:space="preserve">which was done before it was concluded that the partial DDI negative effect on the </w:t>
      </w:r>
      <w:r w:rsidRPr="00DA5C30">
        <w:rPr>
          <w:rFonts w:asciiTheme="majorBidi" w:hAnsiTheme="majorBidi" w:cstheme="majorBidi"/>
        </w:rPr>
        <w:lastRenderedPageBreak/>
        <w:t>GDP.</w:t>
      </w:r>
      <w:proofErr w:type="gramEnd"/>
      <w:r w:rsidRPr="00DA5C30">
        <w:rPr>
          <w:rFonts w:asciiTheme="majorBidi" w:hAnsiTheme="majorBidi" w:cstheme="majorBidi"/>
        </w:rPr>
        <w:t xml:space="preserve"> The results are consistent with recent research in Sri Asiyani (2013), in her research mentioned that, the growth of investment realization fluctuating just shows that the lack of public confidence in investing, then the factors that led to the DDI fluctuating include infrastructure governance and government communication as well as entrepreneurs which is still not good. Sagef Baqari (2017) gives the results of the same study,</w:t>
      </w:r>
    </w:p>
    <w:p w:rsidR="0046560F" w:rsidRPr="0046560F" w:rsidRDefault="0046560F" w:rsidP="0046560F">
      <w:pPr>
        <w:pStyle w:val="ListParagraph"/>
        <w:spacing w:line="240" w:lineRule="auto"/>
        <w:ind w:left="567" w:firstLine="567"/>
        <w:jc w:val="both"/>
        <w:rPr>
          <w:rFonts w:asciiTheme="majorBidi" w:hAnsiTheme="majorBidi" w:cstheme="majorBidi"/>
        </w:rPr>
      </w:pPr>
      <w:r w:rsidRPr="0046560F">
        <w:rPr>
          <w:rFonts w:asciiTheme="majorBidi" w:hAnsiTheme="majorBidi" w:cstheme="majorBidi"/>
        </w:rPr>
        <w:t>But contrary to Laitanul Rizki, et al (2016), where DDI significant positive effect on economic growth is due to the availability of market share of the domestic market. Roshid Masoud, et al (2013) states that there is a causal relationship bilateral anatara DI with economic growth, where it is triggered by the presence of foreign investors, while foreign investors to invest in the country, the local investor is required to invest in raw materials, spare parts and manufacturing.</w:t>
      </w:r>
    </w:p>
    <w:p w:rsidR="0046560F" w:rsidRPr="0046560F" w:rsidRDefault="0046560F" w:rsidP="0046560F">
      <w:pPr>
        <w:pStyle w:val="ListParagraph"/>
        <w:spacing w:line="240" w:lineRule="auto"/>
        <w:ind w:left="567" w:firstLine="567"/>
        <w:jc w:val="both"/>
        <w:rPr>
          <w:rFonts w:asciiTheme="majorBidi" w:hAnsiTheme="majorBidi" w:cstheme="majorBidi"/>
        </w:rPr>
      </w:pPr>
      <w:r w:rsidRPr="0046560F">
        <w:rPr>
          <w:rFonts w:asciiTheme="majorBidi" w:hAnsiTheme="majorBidi" w:cstheme="majorBidi"/>
        </w:rPr>
        <w:t>Domestic investment realization in Indonesia itself is still relatively low, and the ratio between FDI and DDI nearing 2.5: 1 then it is normal that the realization of the investment in the country remains to be improved to give effect to the economic growth of Indonesia. Some factors that may be the reason why domestic investment in Indonesia is lower compared to foreign investment include the inability of the community to participate in the investment.</w:t>
      </w:r>
    </w:p>
    <w:p w:rsidR="0046560F" w:rsidRPr="0046560F" w:rsidRDefault="0046560F" w:rsidP="005124E3">
      <w:pPr>
        <w:pStyle w:val="ListParagraph"/>
        <w:spacing w:line="240" w:lineRule="auto"/>
        <w:ind w:left="567" w:firstLine="567"/>
        <w:jc w:val="both"/>
        <w:rPr>
          <w:rFonts w:asciiTheme="majorBidi" w:hAnsiTheme="majorBidi" w:cstheme="majorBidi"/>
        </w:rPr>
      </w:pPr>
      <w:r w:rsidRPr="0046560F">
        <w:rPr>
          <w:rFonts w:asciiTheme="majorBidi" w:hAnsiTheme="majorBidi" w:cstheme="majorBidi"/>
        </w:rPr>
        <w:t>The inability of people to invest one caused by the condition of Indonesian people are still many who are still classified into poor communities, such as data reported by (</w:t>
      </w:r>
      <w:hyperlink r:id="rId16" w:history="1">
        <w:r w:rsidRPr="0046560F">
          <w:rPr>
            <w:rStyle w:val="Hyperlink"/>
            <w:rFonts w:asciiTheme="majorBidi" w:hAnsiTheme="majorBidi" w:cstheme="majorBidi"/>
          </w:rPr>
          <w:t>www.bps.go.id</w:t>
        </w:r>
      </w:hyperlink>
      <w:r w:rsidRPr="0046560F">
        <w:rPr>
          <w:rFonts w:asciiTheme="majorBidi" w:hAnsiTheme="majorBidi" w:cstheme="majorBidi"/>
        </w:rPr>
        <w:t>), From the 2010-2017 average of poor people in Indonesia still stands at 12.7 million, or 11.5% of the total population of Indonesia. The ability to invest on a large scale as required by BKPM not been met.</w:t>
      </w:r>
    </w:p>
    <w:p w:rsidR="0069079C" w:rsidRDefault="0046560F" w:rsidP="005124E3">
      <w:pPr>
        <w:pStyle w:val="ListParagraph"/>
        <w:spacing w:line="240" w:lineRule="auto"/>
        <w:ind w:left="567" w:firstLine="567"/>
        <w:jc w:val="both"/>
        <w:rPr>
          <w:rFonts w:asciiTheme="majorBidi" w:hAnsiTheme="majorBidi" w:cstheme="majorBidi"/>
        </w:rPr>
      </w:pPr>
      <w:r w:rsidRPr="005124E3">
        <w:rPr>
          <w:rFonts w:asciiTheme="majorBidi" w:hAnsiTheme="majorBidi" w:cstheme="majorBidi"/>
        </w:rPr>
        <w:t>The Indonesian government itself encourages people to participate more in the running of SMEs or home industry as one of them is shaping government policy packages associated KUR (Kredit Usaha Rakyat) (</w:t>
      </w:r>
      <w:hyperlink r:id="rId17" w:history="1">
        <w:r w:rsidRPr="005124E3">
          <w:rPr>
            <w:rStyle w:val="Hyperlink"/>
            <w:rFonts w:asciiTheme="majorBidi" w:hAnsiTheme="majorBidi" w:cstheme="majorBidi"/>
          </w:rPr>
          <w:t>www.setkab.go.id</w:t>
        </w:r>
      </w:hyperlink>
      <w:r w:rsidRPr="005124E3">
        <w:rPr>
          <w:rFonts w:asciiTheme="majorBidi" w:hAnsiTheme="majorBidi" w:cstheme="majorBidi"/>
        </w:rPr>
        <w:t>). Through this policy package that allows the government provide SMEs obtain low-interest loans from 22-23% to 12%.</w:t>
      </w:r>
    </w:p>
    <w:p w:rsidR="00A24614" w:rsidRPr="005124E3" w:rsidRDefault="00A24614" w:rsidP="005124E3">
      <w:pPr>
        <w:pStyle w:val="ListParagraph"/>
        <w:spacing w:line="240" w:lineRule="auto"/>
        <w:ind w:left="567" w:firstLine="567"/>
        <w:jc w:val="both"/>
        <w:rPr>
          <w:rFonts w:asciiTheme="majorBidi" w:hAnsiTheme="majorBidi" w:cstheme="majorBidi"/>
          <w:lang w:val="id-ID"/>
        </w:rPr>
      </w:pPr>
    </w:p>
    <w:p w:rsidR="0069079C" w:rsidRPr="00DA5C30" w:rsidRDefault="00A24614" w:rsidP="0046560F">
      <w:pPr>
        <w:pStyle w:val="ListParagraph"/>
        <w:numPr>
          <w:ilvl w:val="0"/>
          <w:numId w:val="10"/>
        </w:numPr>
        <w:ind w:left="567" w:hanging="283"/>
        <w:jc w:val="both"/>
        <w:rPr>
          <w:rFonts w:asciiTheme="majorBidi" w:hAnsiTheme="majorBidi" w:cstheme="majorBidi"/>
          <w:b/>
          <w:bCs/>
        </w:rPr>
      </w:pPr>
      <w:r>
        <w:rPr>
          <w:rFonts w:asciiTheme="majorBidi" w:hAnsiTheme="majorBidi" w:cstheme="majorBidi"/>
          <w:b/>
          <w:bCs/>
        </w:rPr>
        <w:t>Effect Analysis (X2) Capital E</w:t>
      </w:r>
      <w:r w:rsidR="0069079C" w:rsidRPr="00DA5C30">
        <w:rPr>
          <w:rFonts w:asciiTheme="majorBidi" w:hAnsiTheme="majorBidi" w:cstheme="majorBidi"/>
          <w:b/>
          <w:bCs/>
        </w:rPr>
        <w:t>xpenditures on (Y) Economic growth (GDP)</w:t>
      </w:r>
    </w:p>
    <w:p w:rsidR="0069079C" w:rsidRPr="00DA5C30" w:rsidRDefault="0069079C" w:rsidP="00A42639">
      <w:pPr>
        <w:pStyle w:val="ListParagraph"/>
        <w:ind w:left="567" w:firstLine="567"/>
        <w:jc w:val="both"/>
        <w:rPr>
          <w:rFonts w:asciiTheme="majorBidi" w:hAnsiTheme="majorBidi" w:cstheme="majorBidi"/>
          <w:lang w:val="id-ID"/>
        </w:rPr>
      </w:pPr>
      <w:r w:rsidRPr="00DA5C30">
        <w:rPr>
          <w:rFonts w:asciiTheme="majorBidi" w:hAnsiTheme="majorBidi" w:cstheme="majorBidi"/>
        </w:rPr>
        <w:t>Based on statistical calculation has been done before can be interpreted that the increase in CapEx amounted to Rp1, - will increase or affecting an increasing economic growth (GDP) of Rp.0</w:t>
      </w:r>
      <w:proofErr w:type="gramStart"/>
      <w:r w:rsidRPr="00DA5C30">
        <w:rPr>
          <w:rFonts w:asciiTheme="majorBidi" w:hAnsiTheme="majorBidi" w:cstheme="majorBidi"/>
        </w:rPr>
        <w:t>,00015</w:t>
      </w:r>
      <w:proofErr w:type="gramEnd"/>
      <w:r w:rsidRPr="00DA5C30">
        <w:rPr>
          <w:rFonts w:asciiTheme="majorBidi" w:hAnsiTheme="majorBidi" w:cstheme="majorBidi"/>
        </w:rPr>
        <w:t>, significantly.</w:t>
      </w:r>
    </w:p>
    <w:p w:rsidR="0069079C" w:rsidRPr="00DA5C30" w:rsidRDefault="0069079C" w:rsidP="008806A9">
      <w:pPr>
        <w:pStyle w:val="ListParagraph"/>
        <w:ind w:left="567" w:firstLine="567"/>
        <w:jc w:val="both"/>
        <w:rPr>
          <w:rFonts w:asciiTheme="majorBidi" w:hAnsiTheme="majorBidi" w:cstheme="majorBidi"/>
        </w:rPr>
      </w:pPr>
      <w:r w:rsidRPr="00DA5C30">
        <w:rPr>
          <w:rFonts w:asciiTheme="majorBidi" w:hAnsiTheme="majorBidi" w:cstheme="majorBidi"/>
        </w:rPr>
        <w:t>The results are consistent with the results of research conducted by Rizky, Agustin and Mukhlis (2016) which gives the reason why capital spending significant positive effect on economic growth, such as government capital expenditures executed well in the construction of public infrastructure. Mordup (2012) the government should control the infrastructure spending that government expenditure targets can be achieved.</w:t>
      </w:r>
    </w:p>
    <w:p w:rsidR="0069079C" w:rsidRPr="00DA5C30" w:rsidRDefault="0069079C" w:rsidP="008806A9">
      <w:pPr>
        <w:pStyle w:val="ListParagraph"/>
        <w:ind w:left="567" w:firstLine="567"/>
        <w:jc w:val="both"/>
        <w:rPr>
          <w:rFonts w:asciiTheme="majorBidi" w:hAnsiTheme="majorBidi" w:cstheme="majorBidi"/>
        </w:rPr>
      </w:pPr>
      <w:r w:rsidRPr="00DA5C30">
        <w:rPr>
          <w:rFonts w:asciiTheme="majorBidi" w:hAnsiTheme="majorBidi" w:cstheme="majorBidi"/>
        </w:rPr>
        <w:t xml:space="preserve">However, different results with Ghifari (2016) which states that government spending is negatively correlated with economic </w:t>
      </w:r>
      <w:proofErr w:type="gramStart"/>
      <w:r w:rsidRPr="00DA5C30">
        <w:rPr>
          <w:rFonts w:asciiTheme="majorBidi" w:hAnsiTheme="majorBidi" w:cstheme="majorBidi"/>
        </w:rPr>
        <w:t>growth,</w:t>
      </w:r>
      <w:proofErr w:type="gramEnd"/>
      <w:r w:rsidRPr="00DA5C30">
        <w:rPr>
          <w:rFonts w:asciiTheme="majorBidi" w:hAnsiTheme="majorBidi" w:cstheme="majorBidi"/>
        </w:rPr>
        <w:t xml:space="preserve"> and only government spending on housing and construction sectors that contribute to economic growth. Apriyana and Suryanto (2010), capital expenditure has no effect on economic growth and this suggests that local governments have yet to manage resources effectively and efficiently, with the allocation of funds is decreasing every year and there are many areas that have not been optimally provide public facilities.</w:t>
      </w:r>
    </w:p>
    <w:p w:rsidR="0069079C" w:rsidRPr="00DA5C30" w:rsidRDefault="0069079C" w:rsidP="008806A9">
      <w:pPr>
        <w:pStyle w:val="ListParagraph"/>
        <w:ind w:left="567" w:firstLine="567"/>
        <w:jc w:val="both"/>
        <w:rPr>
          <w:rFonts w:asciiTheme="majorBidi" w:hAnsiTheme="majorBidi" w:cstheme="majorBidi"/>
        </w:rPr>
      </w:pPr>
      <w:r w:rsidRPr="00DA5C30">
        <w:rPr>
          <w:rFonts w:asciiTheme="majorBidi" w:hAnsiTheme="majorBidi" w:cstheme="majorBidi"/>
        </w:rPr>
        <w:t>From the research that researchers do indicate that the relationship between capital spending and economic growth, although the relationship is categorized into a weak association was not statistically significant due. Factors that might cause such a relationship is weak, the lack of capital expenditure portion compared to other government spending. Described in the following graph, the portion of capital expenditure is still lower than the spending on goods and services, but as we know that the capital expenditure is an expenditure of assets which are often categorized as an investment that will bring benefits in the future.</w:t>
      </w:r>
    </w:p>
    <w:p w:rsidR="0069079C" w:rsidRPr="00DA5C30" w:rsidRDefault="0069079C" w:rsidP="009F5F2D">
      <w:pPr>
        <w:pStyle w:val="ListParagraph"/>
        <w:spacing w:after="0"/>
        <w:ind w:left="851"/>
        <w:jc w:val="center"/>
        <w:rPr>
          <w:rFonts w:asciiTheme="majorBidi" w:hAnsiTheme="majorBidi" w:cstheme="majorBidi"/>
        </w:rPr>
      </w:pPr>
      <w:r w:rsidRPr="00DA5C30">
        <w:rPr>
          <w:rFonts w:asciiTheme="majorBidi" w:hAnsiTheme="majorBidi" w:cstheme="majorBidi"/>
          <w:noProof/>
        </w:rPr>
        <w:lastRenderedPageBreak/>
        <w:drawing>
          <wp:inline distT="0" distB="0" distL="0" distR="0">
            <wp:extent cx="4613240" cy="3024554"/>
            <wp:effectExtent l="0" t="0" r="16510" b="2349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9079C" w:rsidRPr="00A42639" w:rsidRDefault="0069079C" w:rsidP="00A42639">
      <w:pPr>
        <w:pStyle w:val="ListParagraph"/>
        <w:spacing w:after="0"/>
        <w:ind w:left="851"/>
        <w:rPr>
          <w:rFonts w:asciiTheme="majorBidi" w:hAnsiTheme="majorBidi" w:cstheme="majorBidi"/>
          <w:lang w:val="id-ID"/>
        </w:rPr>
      </w:pPr>
      <w:r w:rsidRPr="00DA5C30">
        <w:rPr>
          <w:rFonts w:asciiTheme="majorBidi" w:hAnsiTheme="majorBidi" w:cstheme="majorBidi"/>
        </w:rPr>
        <w:t>Source: secondary data, processed in 2019</w:t>
      </w:r>
    </w:p>
    <w:p w:rsidR="0069079C" w:rsidRPr="009F5F2D" w:rsidRDefault="0069079C" w:rsidP="009F5F2D">
      <w:pPr>
        <w:pStyle w:val="ListParagraph"/>
        <w:spacing w:after="0"/>
        <w:ind w:left="1134"/>
        <w:jc w:val="center"/>
        <w:rPr>
          <w:rFonts w:asciiTheme="majorBidi" w:hAnsiTheme="majorBidi" w:cstheme="majorBidi"/>
          <w:b/>
          <w:bCs/>
          <w:lang w:val="id-ID"/>
        </w:rPr>
      </w:pPr>
      <w:r w:rsidRPr="00DA5C30">
        <w:rPr>
          <w:rFonts w:asciiTheme="majorBidi" w:hAnsiTheme="majorBidi" w:cstheme="majorBidi"/>
          <w:b/>
          <w:bCs/>
        </w:rPr>
        <w:t>Figure 4</w:t>
      </w:r>
    </w:p>
    <w:p w:rsidR="0069079C" w:rsidRPr="00DA5C30" w:rsidRDefault="0069079C" w:rsidP="008806A9">
      <w:pPr>
        <w:pStyle w:val="ListParagraph"/>
        <w:spacing w:after="0"/>
        <w:ind w:left="1134"/>
        <w:jc w:val="center"/>
        <w:rPr>
          <w:rFonts w:asciiTheme="majorBidi" w:hAnsiTheme="majorBidi" w:cstheme="majorBidi"/>
          <w:b/>
          <w:bCs/>
        </w:rPr>
      </w:pPr>
      <w:r w:rsidRPr="00DA5C30">
        <w:rPr>
          <w:rFonts w:asciiTheme="majorBidi" w:hAnsiTheme="majorBidi" w:cstheme="majorBidi"/>
          <w:b/>
          <w:bCs/>
        </w:rPr>
        <w:t>Percentage Jump Shopping</w:t>
      </w:r>
    </w:p>
    <w:p w:rsidR="0069079C" w:rsidRPr="00DA5C30" w:rsidRDefault="0069079C" w:rsidP="00A42639">
      <w:pPr>
        <w:pStyle w:val="ListParagraph"/>
        <w:spacing w:after="0"/>
        <w:ind w:left="567" w:firstLine="567"/>
        <w:jc w:val="both"/>
        <w:rPr>
          <w:rFonts w:asciiTheme="majorBidi" w:hAnsiTheme="majorBidi" w:cstheme="majorBidi"/>
        </w:rPr>
      </w:pPr>
      <w:r w:rsidRPr="00DA5C30">
        <w:rPr>
          <w:rFonts w:asciiTheme="majorBidi" w:hAnsiTheme="majorBidi" w:cstheme="majorBidi"/>
        </w:rPr>
        <w:t>Based on the picture above can be seen that the portion of the government's overall capital expenditures (all provinces) from 2010 to 2018 is still small when compared with spending on goods and services. If viewed from the benefits brought about government spending, it is clear who has the capital expenditure longest useful life for their own capital expenditure is often categorized as government investment, which will bring benefits in the future. So in this case the government needs to continue to increase the share of capital spending to stimulate economic growth.</w:t>
      </w:r>
    </w:p>
    <w:p w:rsidR="0069079C" w:rsidRPr="00DA5C30" w:rsidRDefault="0069079C" w:rsidP="00A42639">
      <w:pPr>
        <w:pStyle w:val="ListParagraph"/>
        <w:numPr>
          <w:ilvl w:val="0"/>
          <w:numId w:val="10"/>
        </w:numPr>
        <w:ind w:left="567" w:hanging="283"/>
        <w:jc w:val="both"/>
        <w:rPr>
          <w:rFonts w:asciiTheme="majorBidi" w:hAnsiTheme="majorBidi" w:cstheme="majorBidi"/>
          <w:b/>
          <w:bCs/>
        </w:rPr>
      </w:pPr>
      <w:r w:rsidRPr="00DA5C30">
        <w:rPr>
          <w:rFonts w:asciiTheme="majorBidi" w:hAnsiTheme="majorBidi" w:cstheme="majorBidi"/>
          <w:b/>
          <w:bCs/>
        </w:rPr>
        <w:t>Effect Analysis (X1 * X2) DDI * Capital Expenditure (Mod1) against (Y) Economic growth (GDP)</w:t>
      </w:r>
    </w:p>
    <w:p w:rsidR="002748DC" w:rsidRPr="00267701" w:rsidRDefault="002748DC" w:rsidP="002748DC">
      <w:pPr>
        <w:spacing w:line="240" w:lineRule="auto"/>
        <w:ind w:left="567" w:firstLine="567"/>
        <w:jc w:val="both"/>
        <w:rPr>
          <w:rFonts w:ascii="Times New Roman" w:hAnsi="Times New Roman" w:cs="Times New Roman"/>
          <w:lang w:val="id-ID"/>
        </w:rPr>
      </w:pPr>
      <w:r w:rsidRPr="00267701">
        <w:rPr>
          <w:rFonts w:asciiTheme="majorBidi" w:hAnsiTheme="majorBidi" w:cstheme="majorBidi"/>
        </w:rPr>
        <w:t xml:space="preserve">Based on the results of the statistical t-test analysis and test of significance were done before, it can be concluded that, Shopping </w:t>
      </w:r>
      <w:r w:rsidRPr="00267701">
        <w:rPr>
          <w:rFonts w:ascii="Times New Roman" w:hAnsi="Times New Roman" w:cs="Times New Roman"/>
        </w:rPr>
        <w:t xml:space="preserve">DDI able to moderate the effect of capital to GDP or in other words the increase in Capex is able to increase the influence of FDI to GDP. </w:t>
      </w:r>
    </w:p>
    <w:p w:rsidR="002748DC" w:rsidRPr="00267701" w:rsidRDefault="002748DC" w:rsidP="002748DC">
      <w:pPr>
        <w:spacing w:line="240" w:lineRule="auto"/>
        <w:ind w:left="567" w:firstLine="567"/>
        <w:jc w:val="both"/>
        <w:rPr>
          <w:rFonts w:ascii="Times New Roman" w:hAnsi="Times New Roman" w:cs="Times New Roman"/>
          <w:lang w:val="id-ID"/>
        </w:rPr>
      </w:pPr>
      <w:r w:rsidRPr="00267701">
        <w:rPr>
          <w:rFonts w:ascii="Times New Roman" w:hAnsi="Times New Roman" w:cs="Times New Roman"/>
        </w:rPr>
        <w:t>The results are consistent with research conducted by S.Wahyuning and Shindu Rakasiwi (2010) one of the low investment in infrastructure and facilities the country is still low, the availability of quality roads will facilitate investors in the transport modes so that the production process will increase, to then be able to drive the welfare of society and Glen Yericko, et al (2017) in a study revealed that the higher the government in the allocation of capital expenditure will increase investment and reduce unemployment.</w:t>
      </w:r>
    </w:p>
    <w:p w:rsidR="002748DC" w:rsidRPr="00267701" w:rsidRDefault="002748DC" w:rsidP="002E29C1">
      <w:pPr>
        <w:spacing w:after="0" w:line="240" w:lineRule="auto"/>
        <w:ind w:left="567" w:firstLine="567"/>
        <w:jc w:val="both"/>
        <w:rPr>
          <w:rFonts w:asciiTheme="majorBidi" w:hAnsiTheme="majorBidi" w:cstheme="majorBidi"/>
          <w:lang w:val="id-ID"/>
        </w:rPr>
      </w:pPr>
      <w:r w:rsidRPr="00267701">
        <w:rPr>
          <w:rFonts w:ascii="Times New Roman" w:hAnsi="Times New Roman" w:cs="Times New Roman"/>
          <w:lang w:val="id-ID"/>
        </w:rPr>
        <w:t>As we know that investing in the country also have an impact on the growth of unemployment or employment, and to DDI itself, the average percentage of total employment is much higher when compared with the value of FDI reached 64.4% of the year 2010 -2016. So based on some previous studies and the results of this study, the higher allocation of expenditure</w:t>
      </w:r>
      <w:r w:rsidRPr="00267701">
        <w:rPr>
          <w:rFonts w:asciiTheme="majorBidi" w:hAnsiTheme="majorBidi" w:cstheme="majorBidi"/>
        </w:rPr>
        <w:t>the higher the government's capital investment in the country coming in and there will be more workers absorbed and increase the per capita income which will promote economic growth in Indonesia itself.</w:t>
      </w:r>
    </w:p>
    <w:p w:rsidR="0069079C" w:rsidRDefault="0069079C" w:rsidP="00267701">
      <w:pPr>
        <w:spacing w:after="0" w:line="240" w:lineRule="auto"/>
        <w:ind w:left="567" w:firstLine="567"/>
        <w:jc w:val="both"/>
        <w:rPr>
          <w:rFonts w:asciiTheme="majorBidi" w:hAnsiTheme="majorBidi" w:cstheme="majorBidi"/>
        </w:rPr>
      </w:pPr>
      <w:r w:rsidRPr="002E29C1">
        <w:rPr>
          <w:rFonts w:asciiTheme="majorBidi" w:hAnsiTheme="majorBidi" w:cstheme="majorBidi"/>
        </w:rPr>
        <w:t>Apart from that, the construction of infrastructure continues to be encouraged the Indonesian government to be one factor driving increased domestic investors, as in a news page (</w:t>
      </w:r>
      <w:hyperlink r:id="rId19" w:history="1">
        <w:r w:rsidRPr="002E29C1">
          <w:rPr>
            <w:rStyle w:val="Hyperlink"/>
            <w:rFonts w:asciiTheme="majorBidi" w:hAnsiTheme="majorBidi" w:cstheme="majorBidi"/>
          </w:rPr>
          <w:t>www.liputan6.com</w:t>
        </w:r>
      </w:hyperlink>
      <w:r w:rsidRPr="002E29C1">
        <w:rPr>
          <w:rFonts w:asciiTheme="majorBidi" w:hAnsiTheme="majorBidi" w:cstheme="majorBidi"/>
        </w:rPr>
        <w:t>) Through PINA scheme (Financing Infrastructure Non Government Budget) approximately 34 infrastructure projects funded with a budget of about Rp.384,2T which is divided into four sectors, namely highways, aviation, power generation and transmission, as well as tourism, As well as several other projects that succeeded in attracting FDI is one of them originating from Japan such as Railway service-Maggarai Soeta, power plant in Central Java (</w:t>
      </w:r>
      <w:hyperlink r:id="rId20" w:history="1">
        <w:r w:rsidRPr="002E29C1">
          <w:rPr>
            <w:rStyle w:val="Hyperlink"/>
            <w:rFonts w:asciiTheme="majorBidi" w:hAnsiTheme="majorBidi" w:cstheme="majorBidi"/>
          </w:rPr>
          <w:t>www.viva.co.id</w:t>
        </w:r>
      </w:hyperlink>
      <w:r w:rsidRPr="002E29C1">
        <w:rPr>
          <w:rFonts w:asciiTheme="majorBidi" w:hAnsiTheme="majorBidi" w:cstheme="majorBidi"/>
        </w:rPr>
        <w:t>)</w:t>
      </w:r>
      <w:r w:rsidR="00267701">
        <w:rPr>
          <w:rFonts w:asciiTheme="majorBidi" w:hAnsiTheme="majorBidi" w:cstheme="majorBidi"/>
        </w:rPr>
        <w:t>.</w:t>
      </w:r>
    </w:p>
    <w:p w:rsidR="00267701" w:rsidRDefault="00267701" w:rsidP="00267701">
      <w:pPr>
        <w:spacing w:after="0" w:line="240" w:lineRule="auto"/>
        <w:ind w:left="567" w:firstLine="567"/>
        <w:jc w:val="both"/>
        <w:rPr>
          <w:rFonts w:asciiTheme="majorBidi" w:hAnsiTheme="majorBidi" w:cstheme="majorBidi"/>
        </w:rPr>
      </w:pPr>
    </w:p>
    <w:p w:rsidR="00267701" w:rsidRDefault="00267701" w:rsidP="00267701">
      <w:pPr>
        <w:spacing w:after="0" w:line="240" w:lineRule="auto"/>
        <w:ind w:left="567" w:firstLine="567"/>
        <w:jc w:val="both"/>
        <w:rPr>
          <w:rFonts w:asciiTheme="majorBidi" w:hAnsiTheme="majorBidi" w:cstheme="majorBidi"/>
        </w:rPr>
      </w:pPr>
    </w:p>
    <w:p w:rsidR="00267701" w:rsidRDefault="00267701" w:rsidP="00267701">
      <w:pPr>
        <w:spacing w:after="0" w:line="240" w:lineRule="auto"/>
        <w:ind w:left="567" w:firstLine="567"/>
        <w:jc w:val="both"/>
        <w:rPr>
          <w:rFonts w:asciiTheme="majorBidi" w:hAnsiTheme="majorBidi" w:cstheme="majorBidi"/>
        </w:rPr>
      </w:pPr>
    </w:p>
    <w:p w:rsidR="00267701" w:rsidRPr="002E29C1" w:rsidRDefault="00267701" w:rsidP="00267701">
      <w:pPr>
        <w:spacing w:after="0" w:line="240" w:lineRule="auto"/>
        <w:ind w:left="567" w:firstLine="567"/>
        <w:jc w:val="both"/>
        <w:rPr>
          <w:rFonts w:asciiTheme="majorBidi" w:hAnsiTheme="majorBidi" w:cstheme="majorBidi"/>
        </w:rPr>
      </w:pPr>
    </w:p>
    <w:p w:rsidR="002748DC" w:rsidRPr="002E29C1" w:rsidRDefault="00541CE3" w:rsidP="00267701">
      <w:pPr>
        <w:pStyle w:val="ListParagraph"/>
        <w:numPr>
          <w:ilvl w:val="0"/>
          <w:numId w:val="10"/>
        </w:numPr>
        <w:spacing w:after="0" w:line="240" w:lineRule="auto"/>
        <w:ind w:left="567" w:hanging="283"/>
        <w:rPr>
          <w:rFonts w:asciiTheme="majorBidi" w:hAnsiTheme="majorBidi" w:cstheme="majorBidi"/>
          <w:b/>
          <w:lang w:val="id-ID"/>
        </w:rPr>
      </w:pPr>
      <w:r w:rsidRPr="002E29C1">
        <w:rPr>
          <w:rFonts w:asciiTheme="majorBidi" w:hAnsiTheme="majorBidi" w:cstheme="majorBidi"/>
          <w:b/>
          <w:lang w:val="id-ID"/>
        </w:rPr>
        <w:lastRenderedPageBreak/>
        <w:t>Analysis of Islam</w:t>
      </w:r>
      <w:r w:rsidR="00267701">
        <w:rPr>
          <w:rFonts w:asciiTheme="majorBidi" w:hAnsiTheme="majorBidi" w:cstheme="majorBidi"/>
          <w:b/>
        </w:rPr>
        <w:t>ic Economic Perspective</w:t>
      </w:r>
    </w:p>
    <w:p w:rsidR="002748DC" w:rsidRPr="002E29C1" w:rsidRDefault="002748DC" w:rsidP="0011699F">
      <w:pPr>
        <w:pStyle w:val="ListParagraph"/>
        <w:spacing w:after="0" w:line="240" w:lineRule="auto"/>
        <w:ind w:left="567" w:firstLine="567"/>
        <w:jc w:val="both"/>
        <w:rPr>
          <w:rFonts w:asciiTheme="majorBidi" w:hAnsiTheme="majorBidi" w:cstheme="majorBidi"/>
          <w:lang w:val="id-ID"/>
        </w:rPr>
      </w:pPr>
      <w:r w:rsidRPr="002E29C1">
        <w:rPr>
          <w:rFonts w:asciiTheme="majorBidi" w:hAnsiTheme="majorBidi" w:cstheme="majorBidi"/>
          <w:lang w:val="id-ID"/>
        </w:rPr>
        <w:t>In the Islamic economic system at the time of the Prophet Muhammad and his companions, the state becomes an important factor in managing capital or capital owned by the community, or the state itself. The state's role is needed to maintain the fairness and stability of the economy. During this period the role of the state begins with the division of the spoils, public revenue and tax administration, keeping the dynamics of production factors such as; land, labor and capital, including establishing a joint investment (Muhammad, 2017: 212). From these explanations, the state is responsible for managing the economy and is responsible for stabilizing, enhance the country's economic growth so that people in the country can achieve prosperity.</w:t>
      </w:r>
    </w:p>
    <w:p w:rsidR="0011699F" w:rsidRDefault="002748DC" w:rsidP="0011699F">
      <w:pPr>
        <w:pStyle w:val="ListParagraph"/>
        <w:spacing w:after="0" w:line="240" w:lineRule="auto"/>
        <w:ind w:left="567" w:firstLine="567"/>
        <w:jc w:val="both"/>
        <w:rPr>
          <w:rFonts w:asciiTheme="majorBidi" w:hAnsiTheme="majorBidi" w:cstheme="majorBidi"/>
          <w:lang w:val="id-ID"/>
        </w:rPr>
      </w:pPr>
      <w:r w:rsidRPr="002E29C1">
        <w:rPr>
          <w:rFonts w:asciiTheme="majorBidi" w:hAnsiTheme="majorBidi" w:cstheme="majorBidi"/>
        </w:rPr>
        <w:t>The linkage in this study is the country's engagement in Indonesia, especially in collecting and managing of capital in the form of private investment is allocated in the project plan and the government itself. As the destination for private investment both from domestic and overseas aims to boost national economic growth, creating jobs and so forth, where the purpose set forth in the Investment Law in Indonesia in accordance with the principles and role of the state in the economic system of Islam on time of the Prophet Muhammad and his companions.</w:t>
      </w:r>
    </w:p>
    <w:p w:rsidR="0011699F" w:rsidRDefault="002748DC" w:rsidP="0011699F">
      <w:pPr>
        <w:pStyle w:val="ListParagraph"/>
        <w:spacing w:after="0" w:line="240" w:lineRule="auto"/>
        <w:ind w:left="567" w:firstLine="567"/>
        <w:jc w:val="both"/>
        <w:rPr>
          <w:rFonts w:asciiTheme="majorBidi" w:hAnsiTheme="majorBidi" w:cstheme="majorBidi"/>
          <w:lang w:val="id-ID"/>
        </w:rPr>
      </w:pPr>
      <w:r w:rsidRPr="0011699F">
        <w:rPr>
          <w:rFonts w:asciiTheme="majorBidi" w:hAnsiTheme="majorBidi" w:cstheme="majorBidi"/>
        </w:rPr>
        <w:t>In the expansion of investment in Islamic economic principles known only at the level of instruments bought and sell it, such as a bond, or sukuk, shares, savings and time deposits. Islamic investment was distinguished with conventional investment system through a contract binding instruments and the investment itself. But actually, in the function and better benefits to be gained from investing activities of investing in the real sector, as in the days of the Prophet Muhammad and his companions, where the Apostle advocating to continue to improve the investment or capital increase derived from the spoils of war and zakat trade sector. Investment real sector will be directly related and may be perceived by society itself.</w:t>
      </w:r>
    </w:p>
    <w:p w:rsidR="002748DC" w:rsidRPr="0011699F" w:rsidRDefault="002748DC" w:rsidP="0011699F">
      <w:pPr>
        <w:pStyle w:val="ListParagraph"/>
        <w:spacing w:after="0" w:line="240" w:lineRule="auto"/>
        <w:ind w:left="567" w:firstLine="567"/>
        <w:jc w:val="both"/>
        <w:rPr>
          <w:rFonts w:asciiTheme="majorBidi" w:hAnsiTheme="majorBidi" w:cstheme="majorBidi"/>
          <w:lang w:val="id-ID"/>
        </w:rPr>
      </w:pPr>
      <w:r w:rsidRPr="0011699F">
        <w:rPr>
          <w:rFonts w:asciiTheme="majorBidi" w:hAnsiTheme="majorBidi" w:cstheme="majorBidi"/>
        </w:rPr>
        <w:t>Related to this study we can see in terms of how much the number of workers absorbed from capital formation through private investment in Indonesia DDI as the following table:</w:t>
      </w:r>
    </w:p>
    <w:p w:rsidR="002748DC" w:rsidRPr="002E29C1" w:rsidRDefault="002C0EB0" w:rsidP="002E29C1">
      <w:pPr>
        <w:pStyle w:val="ListParagraph"/>
        <w:spacing w:after="0" w:line="240" w:lineRule="auto"/>
        <w:ind w:left="567"/>
        <w:jc w:val="center"/>
        <w:rPr>
          <w:rFonts w:asciiTheme="majorBidi" w:hAnsiTheme="majorBidi" w:cstheme="majorBidi"/>
          <w:b/>
          <w:bCs/>
          <w:sz w:val="20"/>
          <w:szCs w:val="20"/>
        </w:rPr>
      </w:pPr>
      <w:r>
        <w:rPr>
          <w:rFonts w:asciiTheme="majorBidi" w:hAnsiTheme="majorBidi" w:cstheme="majorBidi"/>
          <w:b/>
          <w:bCs/>
          <w:sz w:val="20"/>
          <w:szCs w:val="20"/>
        </w:rPr>
        <w:t>T</w:t>
      </w:r>
      <w:r w:rsidR="002748DC" w:rsidRPr="002E29C1">
        <w:rPr>
          <w:rFonts w:asciiTheme="majorBidi" w:hAnsiTheme="majorBidi" w:cstheme="majorBidi"/>
          <w:b/>
          <w:bCs/>
          <w:sz w:val="20"/>
          <w:szCs w:val="20"/>
        </w:rPr>
        <w:t>able 10</w:t>
      </w:r>
    </w:p>
    <w:p w:rsidR="00B80773" w:rsidRDefault="002748DC" w:rsidP="002C0EB0">
      <w:pPr>
        <w:pStyle w:val="ListParagraph"/>
        <w:spacing w:line="240" w:lineRule="auto"/>
        <w:ind w:left="567"/>
        <w:jc w:val="center"/>
        <w:rPr>
          <w:rFonts w:asciiTheme="majorBidi" w:hAnsiTheme="majorBidi" w:cstheme="majorBidi"/>
          <w:b/>
          <w:bCs/>
          <w:sz w:val="20"/>
          <w:szCs w:val="20"/>
        </w:rPr>
      </w:pPr>
      <w:r w:rsidRPr="002E29C1">
        <w:rPr>
          <w:rFonts w:asciiTheme="majorBidi" w:hAnsiTheme="majorBidi" w:cstheme="majorBidi"/>
          <w:b/>
          <w:bCs/>
          <w:sz w:val="20"/>
          <w:szCs w:val="20"/>
        </w:rPr>
        <w:t xml:space="preserve">The </w:t>
      </w:r>
      <w:r w:rsidR="002C0EB0">
        <w:rPr>
          <w:rFonts w:asciiTheme="majorBidi" w:hAnsiTheme="majorBidi" w:cstheme="majorBidi"/>
          <w:b/>
          <w:bCs/>
          <w:sz w:val="20"/>
          <w:szCs w:val="20"/>
        </w:rPr>
        <w:t>Number o</w:t>
      </w:r>
      <w:r w:rsidR="002C0EB0" w:rsidRPr="002E29C1">
        <w:rPr>
          <w:rFonts w:asciiTheme="majorBidi" w:hAnsiTheme="majorBidi" w:cstheme="majorBidi"/>
          <w:b/>
          <w:bCs/>
          <w:sz w:val="20"/>
          <w:szCs w:val="20"/>
        </w:rPr>
        <w:t xml:space="preserve">f Workers Who </w:t>
      </w:r>
      <w:r w:rsidRPr="002E29C1">
        <w:rPr>
          <w:rFonts w:asciiTheme="majorBidi" w:hAnsiTheme="majorBidi" w:cstheme="majorBidi"/>
          <w:b/>
          <w:bCs/>
          <w:sz w:val="20"/>
          <w:szCs w:val="20"/>
        </w:rPr>
        <w:t xml:space="preserve">Absorbed </w:t>
      </w:r>
      <w:r w:rsidR="002C0EB0" w:rsidRPr="002E29C1">
        <w:rPr>
          <w:rFonts w:asciiTheme="majorBidi" w:hAnsiTheme="majorBidi" w:cstheme="majorBidi"/>
          <w:b/>
          <w:bCs/>
          <w:sz w:val="20"/>
          <w:szCs w:val="20"/>
        </w:rPr>
        <w:t xml:space="preserve">By </w:t>
      </w:r>
      <w:r w:rsidRPr="002E29C1">
        <w:rPr>
          <w:rFonts w:asciiTheme="majorBidi" w:hAnsiTheme="majorBidi" w:cstheme="majorBidi"/>
          <w:b/>
          <w:bCs/>
          <w:sz w:val="20"/>
          <w:szCs w:val="20"/>
        </w:rPr>
        <w:t xml:space="preserve">FDI </w:t>
      </w:r>
      <w:proofErr w:type="gramStart"/>
      <w:r w:rsidR="002C0EB0" w:rsidRPr="002E29C1">
        <w:rPr>
          <w:rFonts w:asciiTheme="majorBidi" w:hAnsiTheme="majorBidi" w:cstheme="majorBidi"/>
          <w:b/>
          <w:bCs/>
          <w:sz w:val="20"/>
          <w:szCs w:val="20"/>
        </w:rPr>
        <w:t>And</w:t>
      </w:r>
      <w:proofErr w:type="gramEnd"/>
      <w:r w:rsidR="002C0EB0" w:rsidRPr="002E29C1">
        <w:rPr>
          <w:rFonts w:asciiTheme="majorBidi" w:hAnsiTheme="majorBidi" w:cstheme="majorBidi"/>
          <w:b/>
          <w:bCs/>
          <w:sz w:val="20"/>
          <w:szCs w:val="20"/>
        </w:rPr>
        <w:t xml:space="preserve"> </w:t>
      </w:r>
      <w:r w:rsidRPr="002E29C1">
        <w:rPr>
          <w:rFonts w:asciiTheme="majorBidi" w:hAnsiTheme="majorBidi" w:cstheme="majorBidi"/>
          <w:b/>
          <w:bCs/>
          <w:sz w:val="20"/>
          <w:szCs w:val="20"/>
        </w:rPr>
        <w:t>DDI</w:t>
      </w:r>
      <w:r w:rsidR="002C0EB0">
        <w:rPr>
          <w:rFonts w:asciiTheme="majorBidi" w:hAnsiTheme="majorBidi" w:cstheme="majorBidi"/>
          <w:b/>
          <w:bCs/>
          <w:sz w:val="20"/>
          <w:szCs w:val="20"/>
        </w:rPr>
        <w:t xml:space="preserve"> </w:t>
      </w:r>
    </w:p>
    <w:p w:rsidR="002748DC" w:rsidRPr="002C0EB0" w:rsidRDefault="002C0EB0" w:rsidP="002C0EB0">
      <w:pPr>
        <w:pStyle w:val="ListParagraph"/>
        <w:spacing w:line="240" w:lineRule="auto"/>
        <w:ind w:left="567"/>
        <w:jc w:val="center"/>
        <w:rPr>
          <w:rFonts w:asciiTheme="majorBidi" w:hAnsiTheme="majorBidi" w:cstheme="majorBidi"/>
          <w:b/>
          <w:bCs/>
          <w:sz w:val="20"/>
          <w:szCs w:val="20"/>
        </w:rPr>
      </w:pPr>
      <w:r w:rsidRPr="002C0EB0">
        <w:rPr>
          <w:rFonts w:asciiTheme="majorBidi" w:hAnsiTheme="majorBidi" w:cstheme="majorBidi"/>
          <w:b/>
          <w:bCs/>
          <w:sz w:val="20"/>
          <w:szCs w:val="20"/>
        </w:rPr>
        <w:t>Period 2010-2016</w:t>
      </w:r>
    </w:p>
    <w:tbl>
      <w:tblPr>
        <w:tblStyle w:val="TableGrid"/>
        <w:tblW w:w="0" w:type="auto"/>
        <w:tblInd w:w="3211" w:type="dxa"/>
        <w:tblBorders>
          <w:left w:val="none" w:sz="0" w:space="0" w:color="auto"/>
          <w:right w:val="none" w:sz="0" w:space="0" w:color="auto"/>
        </w:tblBorders>
        <w:tblLook w:val="04A0" w:firstRow="1" w:lastRow="0" w:firstColumn="1" w:lastColumn="0" w:noHBand="0" w:noVBand="1"/>
      </w:tblPr>
      <w:tblGrid>
        <w:gridCol w:w="1596"/>
        <w:gridCol w:w="1595"/>
      </w:tblGrid>
      <w:tr w:rsidR="002748DC" w:rsidRPr="002E29C1" w:rsidTr="002748DC">
        <w:tc>
          <w:tcPr>
            <w:tcW w:w="1596" w:type="dxa"/>
            <w:tcBorders>
              <w:top w:val="double" w:sz="4" w:space="0" w:color="auto"/>
              <w:bottom w:val="double" w:sz="4" w:space="0" w:color="auto"/>
            </w:tcBorders>
          </w:tcPr>
          <w:p w:rsidR="002748DC" w:rsidRPr="002E29C1" w:rsidRDefault="002748DC" w:rsidP="002E29C1">
            <w:pPr>
              <w:pStyle w:val="ListParagraph"/>
              <w:ind w:left="283"/>
              <w:jc w:val="center"/>
              <w:rPr>
                <w:rFonts w:asciiTheme="majorBidi" w:hAnsiTheme="majorBidi" w:cstheme="majorBidi"/>
                <w:sz w:val="20"/>
                <w:szCs w:val="20"/>
              </w:rPr>
            </w:pPr>
            <w:r w:rsidRPr="002E29C1">
              <w:rPr>
                <w:rFonts w:asciiTheme="majorBidi" w:hAnsiTheme="majorBidi" w:cstheme="majorBidi"/>
                <w:sz w:val="20"/>
                <w:szCs w:val="20"/>
              </w:rPr>
              <w:t>Year</w:t>
            </w:r>
          </w:p>
        </w:tc>
        <w:tc>
          <w:tcPr>
            <w:tcW w:w="1595" w:type="dxa"/>
            <w:tcBorders>
              <w:top w:val="double" w:sz="4" w:space="0" w:color="auto"/>
              <w:bottom w:val="double" w:sz="4" w:space="0" w:color="auto"/>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Workers who Absorbed in DDI</w:t>
            </w:r>
          </w:p>
        </w:tc>
      </w:tr>
      <w:tr w:rsidR="002748DC" w:rsidRPr="002E29C1" w:rsidTr="002748DC">
        <w:tc>
          <w:tcPr>
            <w:tcW w:w="1596" w:type="dxa"/>
            <w:tcBorders>
              <w:top w:val="double" w:sz="4" w:space="0" w:color="auto"/>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2010</w:t>
            </w:r>
          </w:p>
        </w:tc>
        <w:tc>
          <w:tcPr>
            <w:tcW w:w="1595" w:type="dxa"/>
            <w:tcBorders>
              <w:top w:val="double" w:sz="4" w:space="0" w:color="auto"/>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766 310</w:t>
            </w:r>
          </w:p>
        </w:tc>
      </w:tr>
      <w:tr w:rsidR="002748DC" w:rsidRPr="002E29C1" w:rsidTr="002748DC">
        <w:tc>
          <w:tcPr>
            <w:tcW w:w="1596"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2011</w:t>
            </w:r>
          </w:p>
        </w:tc>
        <w:tc>
          <w:tcPr>
            <w:tcW w:w="1595"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1078509</w:t>
            </w:r>
          </w:p>
        </w:tc>
      </w:tr>
      <w:tr w:rsidR="002748DC" w:rsidRPr="002E29C1" w:rsidTr="002748DC">
        <w:tc>
          <w:tcPr>
            <w:tcW w:w="1596"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2012</w:t>
            </w:r>
          </w:p>
        </w:tc>
        <w:tc>
          <w:tcPr>
            <w:tcW w:w="1595"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1070686</w:t>
            </w:r>
          </w:p>
        </w:tc>
      </w:tr>
      <w:tr w:rsidR="002748DC" w:rsidRPr="002E29C1" w:rsidTr="002748DC">
        <w:tc>
          <w:tcPr>
            <w:tcW w:w="1596"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2013</w:t>
            </w:r>
          </w:p>
        </w:tc>
        <w:tc>
          <w:tcPr>
            <w:tcW w:w="1595"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1132326</w:t>
            </w:r>
          </w:p>
        </w:tc>
      </w:tr>
      <w:tr w:rsidR="002748DC" w:rsidRPr="002E29C1" w:rsidTr="002748DC">
        <w:tc>
          <w:tcPr>
            <w:tcW w:w="1596"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2014</w:t>
            </w:r>
          </w:p>
        </w:tc>
        <w:tc>
          <w:tcPr>
            <w:tcW w:w="1595" w:type="dxa"/>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1.01241 million</w:t>
            </w:r>
          </w:p>
        </w:tc>
      </w:tr>
      <w:tr w:rsidR="002748DC" w:rsidRPr="002E29C1" w:rsidTr="002748DC">
        <w:tc>
          <w:tcPr>
            <w:tcW w:w="1596" w:type="dxa"/>
            <w:tcBorders>
              <w:bottom w:val="single" w:sz="4" w:space="0" w:color="000000" w:themeColor="text1"/>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2015</w:t>
            </w:r>
          </w:p>
        </w:tc>
        <w:tc>
          <w:tcPr>
            <w:tcW w:w="1595" w:type="dxa"/>
            <w:tcBorders>
              <w:bottom w:val="single" w:sz="4" w:space="0" w:color="000000" w:themeColor="text1"/>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930 906</w:t>
            </w:r>
          </w:p>
        </w:tc>
      </w:tr>
      <w:tr w:rsidR="002748DC" w:rsidRPr="002E29C1" w:rsidTr="002748DC">
        <w:tc>
          <w:tcPr>
            <w:tcW w:w="1596" w:type="dxa"/>
            <w:tcBorders>
              <w:bottom w:val="double" w:sz="4" w:space="0" w:color="auto"/>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2016</w:t>
            </w:r>
          </w:p>
        </w:tc>
        <w:tc>
          <w:tcPr>
            <w:tcW w:w="1595" w:type="dxa"/>
            <w:tcBorders>
              <w:bottom w:val="double" w:sz="4" w:space="0" w:color="auto"/>
            </w:tcBorders>
          </w:tcPr>
          <w:p w:rsidR="002748DC" w:rsidRPr="002E29C1" w:rsidRDefault="002748DC" w:rsidP="002E29C1">
            <w:pPr>
              <w:pStyle w:val="ListParagraph"/>
              <w:ind w:left="0"/>
              <w:jc w:val="center"/>
              <w:rPr>
                <w:rFonts w:asciiTheme="majorBidi" w:hAnsiTheme="majorBidi" w:cstheme="majorBidi"/>
                <w:sz w:val="20"/>
                <w:szCs w:val="20"/>
              </w:rPr>
            </w:pPr>
            <w:r w:rsidRPr="002E29C1">
              <w:rPr>
                <w:rFonts w:asciiTheme="majorBidi" w:hAnsiTheme="majorBidi" w:cstheme="majorBidi"/>
                <w:sz w:val="20"/>
                <w:szCs w:val="20"/>
              </w:rPr>
              <w:t>951 939</w:t>
            </w:r>
          </w:p>
        </w:tc>
      </w:tr>
    </w:tbl>
    <w:p w:rsidR="002748DC" w:rsidRPr="002E29C1" w:rsidRDefault="002748DC" w:rsidP="002E29C1">
      <w:pPr>
        <w:pStyle w:val="ListParagraph"/>
        <w:spacing w:line="240" w:lineRule="auto"/>
        <w:ind w:left="2835" w:firstLine="284"/>
        <w:rPr>
          <w:rFonts w:asciiTheme="majorBidi" w:hAnsiTheme="majorBidi" w:cstheme="majorBidi"/>
          <w:sz w:val="20"/>
          <w:szCs w:val="20"/>
          <w:lang w:val="id-ID"/>
        </w:rPr>
      </w:pPr>
      <w:r w:rsidRPr="002E29C1">
        <w:rPr>
          <w:rFonts w:asciiTheme="majorBidi" w:hAnsiTheme="majorBidi" w:cstheme="majorBidi"/>
          <w:sz w:val="20"/>
          <w:szCs w:val="20"/>
        </w:rPr>
        <w:t>Source: BKPM, processed in 2019</w:t>
      </w:r>
    </w:p>
    <w:p w:rsidR="002E29C1" w:rsidRPr="002E29C1" w:rsidRDefault="002748DC" w:rsidP="00B80773">
      <w:pPr>
        <w:spacing w:after="0" w:line="240" w:lineRule="auto"/>
        <w:ind w:left="567" w:firstLine="567"/>
        <w:jc w:val="both"/>
        <w:rPr>
          <w:rFonts w:asciiTheme="majorBidi" w:hAnsiTheme="majorBidi" w:cstheme="majorBidi"/>
          <w:lang w:val="id-ID"/>
        </w:rPr>
      </w:pPr>
      <w:r w:rsidRPr="002E29C1">
        <w:rPr>
          <w:rFonts w:asciiTheme="majorBidi" w:hAnsiTheme="majorBidi" w:cstheme="majorBidi"/>
        </w:rPr>
        <w:t xml:space="preserve">From the table, above it can be seen how many of TKI </w:t>
      </w:r>
      <w:r w:rsidRPr="00B80773">
        <w:rPr>
          <w:rFonts w:asciiTheme="majorBidi" w:hAnsiTheme="majorBidi" w:cstheme="majorBidi"/>
          <w:i/>
          <w:iCs/>
        </w:rPr>
        <w:t>(Tenaga Kerja Indonesia)</w:t>
      </w:r>
      <w:r w:rsidRPr="002E29C1">
        <w:rPr>
          <w:rFonts w:asciiTheme="majorBidi" w:hAnsiTheme="majorBidi" w:cstheme="majorBidi"/>
        </w:rPr>
        <w:t xml:space="preserve"> absorbed through investment into Indonesia, in principle, it is in line with the principles of Islamic economic growth system ie the principle of fairness and Adequate. Where Islam is not only set the characteristics of responsibility for the fulfillment of personal needs on economic growth but also the principle of </w:t>
      </w:r>
      <w:r w:rsidR="00B80773">
        <w:rPr>
          <w:rFonts w:asciiTheme="majorBidi" w:hAnsiTheme="majorBidi" w:cstheme="majorBidi"/>
        </w:rPr>
        <w:t>justice</w:t>
      </w:r>
      <w:r w:rsidRPr="002E29C1">
        <w:rPr>
          <w:rFonts w:asciiTheme="majorBidi" w:hAnsiTheme="majorBidi" w:cstheme="majorBidi"/>
        </w:rPr>
        <w:t xml:space="preserve"> and sufficient peck realized on responsibility in the ability of cover and ensure the realization of the adequacy of our fellow humans, where the responsibility is borne by the rich, relatives, people are given the ease and advantages, so that all this potential can overcome the problems of poverty (Huda, 2015: 127).</w:t>
      </w:r>
    </w:p>
    <w:p w:rsidR="002E29C1" w:rsidRPr="002E29C1" w:rsidRDefault="002E29C1" w:rsidP="002E29C1">
      <w:pPr>
        <w:bidi/>
        <w:spacing w:after="0" w:line="240" w:lineRule="auto"/>
        <w:ind w:left="61" w:right="567"/>
        <w:jc w:val="both"/>
        <w:rPr>
          <w:rFonts w:ascii="(normal text)" w:hAnsi="(normal text)"/>
          <w:sz w:val="20"/>
          <w:lang w:val="id-ID"/>
        </w:rPr>
      </w:pPr>
      <w:r>
        <w:sym w:font="HQPB4" w:char="F02A"/>
      </w:r>
      <w:r>
        <w:rPr>
          <w:rFonts w:ascii="(normal text)" w:hAnsi="(normal text)"/>
          <w:rtl/>
        </w:rPr>
        <w:t xml:space="preserve"> </w:t>
      </w:r>
      <w:r>
        <w:sym w:font="HQPB4" w:char="F0A8"/>
      </w:r>
      <w:r>
        <w:sym w:font="HQPB2" w:char="F062"/>
      </w:r>
      <w:r>
        <w:sym w:font="HQPB4" w:char="F0CE"/>
      </w:r>
      <w:r>
        <w:sym w:font="HQPB1" w:char="F029"/>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4" w:char="F0E3"/>
      </w:r>
      <w:r>
        <w:sym w:font="HQPB1" w:char="F08D"/>
      </w:r>
      <w:r>
        <w:sym w:font="HQPB4" w:char="F0E3"/>
      </w:r>
      <w:r>
        <w:sym w:font="HQPB2" w:char="F042"/>
      </w:r>
      <w:r>
        <w:sym w:font="HQPB4" w:char="F0F9"/>
      </w:r>
      <w:r>
        <w:sym w:font="HQPB1" w:char="F027"/>
      </w:r>
      <w:r>
        <w:sym w:font="HQPB5" w:char="F074"/>
      </w:r>
      <w:r>
        <w:sym w:font="HQPB2" w:char="F083"/>
      </w:r>
      <w:r>
        <w:rPr>
          <w:rFonts w:ascii="(normal text)" w:hAnsi="(normal text)"/>
          <w:rtl/>
        </w:rPr>
        <w:t xml:space="preserve"> </w:t>
      </w:r>
      <w:r>
        <w:sym w:font="HQPB4" w:char="F0C9"/>
      </w:r>
      <w:r>
        <w:sym w:font="HQPB2" w:char="F041"/>
      </w:r>
      <w:r>
        <w:sym w:font="HQPB4" w:char="F0F4"/>
      </w:r>
      <w:r>
        <w:sym w:font="HQPB1" w:char="F089"/>
      </w:r>
      <w:r>
        <w:sym w:font="HQPB5" w:char="F079"/>
      </w:r>
      <w:r>
        <w:sym w:font="HQPB1" w:char="F0E8"/>
      </w:r>
      <w:r>
        <w:sym w:font="HQPB4" w:char="F0F8"/>
      </w:r>
      <w:r>
        <w:sym w:font="HQPB2" w:char="F039"/>
      </w:r>
      <w:r>
        <w:sym w:font="HQPB5" w:char="F024"/>
      </w:r>
      <w:r>
        <w:sym w:font="HQPB1" w:char="F024"/>
      </w:r>
      <w:r>
        <w:sym w:font="HQPB4" w:char="F0CE"/>
      </w:r>
      <w:r>
        <w:sym w:font="HQPB1" w:char="F02F"/>
      </w:r>
      <w:r>
        <w:rPr>
          <w:rFonts w:ascii="(normal text)" w:hAnsi="(normal text)"/>
          <w:rtl/>
        </w:rPr>
        <w:t xml:space="preserve"> </w:t>
      </w:r>
      <w:r>
        <w:sym w:font="HQPB4" w:char="F0C7"/>
      </w:r>
      <w:r>
        <w:sym w:font="HQPB2" w:char="F060"/>
      </w:r>
      <w:r>
        <w:sym w:font="HQPB2" w:char="F0BB"/>
      </w:r>
      <w:r>
        <w:sym w:font="HQPB5" w:char="F07C"/>
      </w:r>
      <w:r>
        <w:sym w:font="HQPB1" w:char="F0A1"/>
      </w:r>
      <w:r>
        <w:sym w:font="HQPB4" w:char="F0F4"/>
      </w:r>
      <w:r>
        <w:sym w:font="HQPB1" w:char="F06D"/>
      </w:r>
      <w:r>
        <w:sym w:font="HQPB5" w:char="F04D"/>
      </w:r>
      <w:r>
        <w:sym w:font="HQPB2" w:char="F07D"/>
      </w:r>
      <w:r>
        <w:sym w:font="HQPB5" w:char="F024"/>
      </w:r>
      <w:r>
        <w:sym w:font="HQPB1" w:char="F023"/>
      </w:r>
      <w:r>
        <w:sym w:font="HQPB5" w:char="F075"/>
      </w:r>
      <w:r>
        <w:sym w:font="HQPB2" w:char="F072"/>
      </w:r>
      <w:r>
        <w:rPr>
          <w:rFonts w:ascii="(normal text)" w:hAnsi="(normal text)"/>
          <w:rtl/>
        </w:rPr>
        <w:t xml:space="preserve"> </w:t>
      </w:r>
      <w:r>
        <w:sym w:font="HQPB4" w:char="F0C7"/>
      </w:r>
      <w:r>
        <w:sym w:font="HQPB2" w:char="F09B"/>
      </w:r>
      <w:r>
        <w:sym w:font="HQPB5" w:char="F021"/>
      </w:r>
      <w:r>
        <w:sym w:font="HQPB1" w:char="F024"/>
      </w:r>
      <w:r>
        <w:sym w:font="HQPB5" w:char="F074"/>
      </w:r>
      <w:r>
        <w:sym w:font="HQPB1" w:char="F047"/>
      </w:r>
      <w:r>
        <w:sym w:font="HQPB2" w:char="F083"/>
      </w:r>
      <w:r>
        <w:sym w:font="HQPB4" w:char="F0CE"/>
      </w:r>
      <w:r>
        <w:sym w:font="HQPB1" w:char="F029"/>
      </w:r>
      <w:r>
        <w:sym w:font="HQPB5" w:char="F075"/>
      </w:r>
      <w:r>
        <w:sym w:font="HQPB2" w:char="F072"/>
      </w:r>
      <w:r>
        <w:rPr>
          <w:rFonts w:ascii="(normal text)" w:hAnsi="(normal text)"/>
          <w:rtl/>
        </w:rPr>
        <w:t xml:space="preserve"> </w:t>
      </w:r>
      <w:r>
        <w:sym w:font="HQPB2" w:char="F093"/>
      </w:r>
      <w:r>
        <w:sym w:font="HQPB4" w:char="F0CF"/>
      </w:r>
      <w:r>
        <w:sym w:font="HQPB1" w:char="F08C"/>
      </w:r>
      <w:r>
        <w:rPr>
          <w:rFonts w:ascii="(normal text)" w:hAnsi="(normal text)"/>
          <w:rtl/>
        </w:rPr>
        <w:t xml:space="preserve"> </w:t>
      </w:r>
      <w:r>
        <w:sym w:font="HQPB5" w:char="F034"/>
      </w:r>
      <w:r>
        <w:sym w:font="HQPB3" w:char="F086"/>
      </w:r>
      <w:r>
        <w:sym w:font="HQPB5" w:char="F06E"/>
      </w:r>
      <w:r>
        <w:sym w:font="HQPB1" w:char="F031"/>
      </w:r>
      <w:r>
        <w:sym w:font="HQPB4" w:char="F0F6"/>
      </w:r>
      <w:r>
        <w:sym w:font="HQPB1" w:char="F08D"/>
      </w:r>
      <w:r>
        <w:sym w:font="HQPB4" w:char="F0E0"/>
      </w:r>
      <w:r>
        <w:sym w:font="HQPB2" w:char="F029"/>
      </w:r>
      <w:r>
        <w:sym w:font="HQPB4" w:char="F0F8"/>
      </w:r>
      <w:r>
        <w:sym w:font="HQPB2" w:char="F039"/>
      </w:r>
      <w:r>
        <w:sym w:font="HQPB5" w:char="F024"/>
      </w:r>
      <w:r>
        <w:sym w:font="HQPB1" w:char="F023"/>
      </w:r>
      <w:r>
        <w:rPr>
          <w:rFonts w:ascii="(normal text)" w:hAnsi="(normal text)"/>
          <w:rtl/>
        </w:rPr>
        <w:t xml:space="preserve"> </w:t>
      </w:r>
      <w:r>
        <w:sym w:font="HQPB5" w:char="F034"/>
      </w:r>
      <w:r>
        <w:sym w:font="HQPB2" w:char="F091"/>
      </w:r>
      <w:r>
        <w:sym w:font="HQPB5" w:char="F073"/>
      </w:r>
      <w:r>
        <w:sym w:font="HQPB3" w:char="F053"/>
      </w:r>
      <w:r>
        <w:sym w:font="HQPB4" w:char="F0F7"/>
      </w:r>
      <w:r>
        <w:sym w:font="HQPB2" w:char="F05A"/>
      </w:r>
      <w:r>
        <w:sym w:font="HQPB5" w:char="F074"/>
      </w:r>
      <w:r>
        <w:sym w:font="HQPB2" w:char="F083"/>
      </w:r>
      <w:r>
        <w:sym w:font="HQPB5" w:char="F075"/>
      </w:r>
      <w:r>
        <w:sym w:font="HQPB2" w:char="F072"/>
      </w:r>
      <w:r>
        <w:rPr>
          <w:rFonts w:ascii="(normal text)" w:hAnsi="(normal text)"/>
          <w:rtl/>
        </w:rPr>
        <w:t xml:space="preserve"> </w:t>
      </w:r>
      <w:r>
        <w:sym w:font="HQPB4" w:char="F0C7"/>
      </w:r>
      <w:r>
        <w:sym w:font="HQPB2" w:char="F060"/>
      </w:r>
      <w:r>
        <w:sym w:font="HQPB5" w:char="F074"/>
      </w:r>
      <w:r>
        <w:sym w:font="HQPB1" w:char="F0E3"/>
      </w:r>
      <w:r>
        <w:rPr>
          <w:rFonts w:ascii="(normal text)" w:hAnsi="(normal text)"/>
          <w:rtl/>
        </w:rPr>
        <w:t xml:space="preserve"> </w:t>
      </w:r>
      <w:r>
        <w:sym w:font="HQPB4" w:char="F0CF"/>
      </w:r>
      <w:r>
        <w:sym w:font="HQPB2" w:char="F0E4"/>
      </w:r>
      <w:r>
        <w:sym w:font="HQPB5" w:char="F021"/>
      </w:r>
      <w:r>
        <w:sym w:font="HQPB1" w:char="F024"/>
      </w:r>
      <w:r>
        <w:sym w:font="HQPB5" w:char="F074"/>
      </w:r>
      <w:r>
        <w:sym w:font="HQPB1" w:char="F0B1"/>
      </w:r>
      <w:r>
        <w:sym w:font="HQPB4" w:char="F0F3"/>
      </w:r>
      <w:r>
        <w:sym w:font="HQPB1" w:char="F073"/>
      </w:r>
      <w:r>
        <w:sym w:font="HQPB5" w:char="F078"/>
      </w:r>
      <w:r>
        <w:sym w:font="HQPB1" w:char="F0FF"/>
      </w:r>
      <w:r>
        <w:sym w:font="HQPB4" w:char="F0F8"/>
      </w:r>
      <w:r>
        <w:sym w:font="HQPB2" w:char="F039"/>
      </w:r>
      <w:r>
        <w:sym w:font="HQPB5" w:char="F024"/>
      </w:r>
      <w:r>
        <w:sym w:font="HQPB1" w:char="F023"/>
      </w:r>
      <w:r>
        <w:rPr>
          <w:rFonts w:ascii="(normal text)" w:hAnsi="(normal text)"/>
          <w:rtl/>
        </w:rPr>
        <w:t xml:space="preserve"> </w:t>
      </w:r>
      <w:r>
        <w:sym w:font="HQPB4" w:char="F0CC"/>
      </w:r>
      <w:r>
        <w:sym w:font="HQPB1" w:char="F08D"/>
      </w:r>
      <w:r>
        <w:sym w:font="HQPB5" w:char="F078"/>
      </w:r>
      <w:r>
        <w:sym w:font="HQPB2" w:char="F036"/>
      </w:r>
      <w:r>
        <w:sym w:font="HQPB2" w:char="F059"/>
      </w:r>
      <w:r>
        <w:sym w:font="HQPB4" w:char="F0DF"/>
      </w:r>
      <w:r>
        <w:sym w:font="HQPB2" w:char="F04A"/>
      </w:r>
      <w:r>
        <w:sym w:font="HQPB4" w:char="F0F8"/>
      </w:r>
      <w:r>
        <w:sym w:font="HQPB2" w:char="F039"/>
      </w:r>
      <w:r>
        <w:sym w:font="HQPB5" w:char="F024"/>
      </w:r>
      <w:r>
        <w:sym w:font="HQPB1" w:char="F023"/>
      </w:r>
      <w:r>
        <w:sym w:font="HQPB5" w:char="F075"/>
      </w:r>
      <w:r>
        <w:sym w:font="HQPB2" w:char="F072"/>
      </w:r>
      <w:r>
        <w:rPr>
          <w:rFonts w:ascii="(normal text)" w:hAnsi="(normal text)"/>
          <w:rtl/>
        </w:rPr>
        <w:t xml:space="preserve"> </w:t>
      </w:r>
      <w:r>
        <w:sym w:font="HQPB4" w:char="F0C4"/>
      </w:r>
      <w:r>
        <w:sym w:font="HQPB2" w:char="F0D3"/>
      </w:r>
      <w:r>
        <w:sym w:font="HQPB4" w:char="F0F8"/>
      </w:r>
      <w:r>
        <w:sym w:font="HQPB1" w:char="F0F6"/>
      </w:r>
      <w:r>
        <w:sym w:font="HQPB5" w:char="F074"/>
      </w:r>
      <w:r>
        <w:sym w:font="HQPB1" w:char="F037"/>
      </w:r>
      <w:r>
        <w:sym w:font="HQPB4" w:char="F0F8"/>
      </w:r>
      <w:r>
        <w:sym w:font="HQPB2" w:char="F039"/>
      </w:r>
      <w:r>
        <w:sym w:font="HQPB5" w:char="F024"/>
      </w:r>
      <w:r>
        <w:sym w:font="HQPB1" w:char="F023"/>
      </w:r>
      <w:r>
        <w:sym w:font="HQPB5" w:char="F075"/>
      </w:r>
      <w:r>
        <w:sym w:font="HQPB2" w:char="F072"/>
      </w:r>
      <w:r>
        <w:rPr>
          <w:rFonts w:ascii="(normal text)" w:hAnsi="(normal text)"/>
          <w:rtl/>
        </w:rPr>
        <w:t xml:space="preserve"> </w:t>
      </w:r>
      <w:r>
        <w:sym w:font="HQPB4" w:char="F034"/>
      </w:r>
      <w:r>
        <w:rPr>
          <w:rFonts w:ascii="(normal text)" w:hAnsi="(normal text)"/>
          <w:rtl/>
        </w:rPr>
        <w:t xml:space="preserve"> </w:t>
      </w:r>
      <w:r>
        <w:sym w:font="HQPB4" w:char="F0F6"/>
      </w:r>
      <w:r>
        <w:sym w:font="HQPB2" w:char="F04E"/>
      </w:r>
      <w:r>
        <w:sym w:font="HQPB4" w:char="F0E4"/>
      </w:r>
      <w:r>
        <w:sym w:font="HQPB2" w:char="F033"/>
      </w:r>
      <w:r>
        <w:sym w:font="HQPB4" w:char="F0DD"/>
      </w:r>
      <w:r>
        <w:sym w:font="HQPB1" w:char="F0E0"/>
      </w:r>
      <w:r>
        <w:sym w:font="HQPB4" w:char="F0CF"/>
      </w:r>
      <w:r>
        <w:sym w:font="HQPB1" w:char="F0E8"/>
      </w:r>
      <w:r>
        <w:sym w:font="HQPB5" w:char="F074"/>
      </w:r>
      <w:r>
        <w:sym w:font="HQPB2" w:char="F083"/>
      </w:r>
      <w:r>
        <w:rPr>
          <w:rFonts w:ascii="(normal text)" w:hAnsi="(normal text)"/>
          <w:rtl/>
        </w:rPr>
        <w:t xml:space="preserve"> </w:t>
      </w:r>
      <w:r>
        <w:sym w:font="HQPB4" w:char="F0F6"/>
      </w:r>
      <w:r>
        <w:sym w:font="HQPB2" w:char="F04E"/>
      </w:r>
      <w:r>
        <w:sym w:font="HQPB4" w:char="F0E0"/>
      </w:r>
      <w:r>
        <w:sym w:font="HQPB2" w:char="F036"/>
      </w:r>
      <w:r>
        <w:sym w:font="HQPB4" w:char="F0AF"/>
      </w:r>
      <w:r>
        <w:sym w:font="HQPB2" w:char="F03D"/>
      </w:r>
      <w:r>
        <w:sym w:font="HQPB5" w:char="F079"/>
      </w:r>
      <w:r>
        <w:sym w:font="HQPB1" w:char="F0E8"/>
      </w:r>
      <w:r>
        <w:sym w:font="HQPB5" w:char="F073"/>
      </w:r>
      <w:r>
        <w:sym w:font="HQPB2" w:char="F039"/>
      </w:r>
      <w:r>
        <w:rPr>
          <w:rFonts w:ascii="(normal text)" w:hAnsi="(normal text)"/>
          <w:rtl/>
        </w:rPr>
        <w:t xml:space="preserve"> </w:t>
      </w:r>
      <w:r>
        <w:sym w:font="HQPB5" w:char="F09A"/>
      </w:r>
      <w:r>
        <w:sym w:font="HQPB2" w:char="F063"/>
      </w:r>
      <w:r>
        <w:sym w:font="HQPB2" w:char="F072"/>
      </w:r>
      <w:r>
        <w:sym w:font="HQPB4" w:char="F0E3"/>
      </w:r>
      <w:r>
        <w:sym w:font="HQPB1" w:char="F08D"/>
      </w:r>
      <w:r>
        <w:sym w:font="HQPB4" w:char="F0A9"/>
      </w:r>
      <w:r>
        <w:sym w:font="HQPB2" w:char="F02E"/>
      </w:r>
      <w:r>
        <w:sym w:font="HQPB5" w:char="F078"/>
      </w:r>
      <w:r>
        <w:sym w:font="HQPB1" w:char="F08B"/>
      </w:r>
      <w:r>
        <w:sym w:font="HQPB5" w:char="F073"/>
      </w:r>
      <w:r>
        <w:sym w:font="HQPB1" w:char="F03F"/>
      </w:r>
      <w:r>
        <w:rPr>
          <w:rFonts w:ascii="(normal text)" w:hAnsi="(normal text)"/>
          <w:rtl/>
        </w:rPr>
        <w:t xml:space="preserve"> </w:t>
      </w:r>
      <w:r>
        <w:sym w:font="HQPB2" w:char="F0C7"/>
      </w:r>
      <w:r>
        <w:sym w:font="HQPB2" w:char="F0D2"/>
      </w:r>
      <w:r>
        <w:sym w:font="HQPB2" w:char="F0C9"/>
      </w:r>
      <w:r>
        <w:sym w:font="HQPB2" w:char="F0C8"/>
      </w:r>
      <w:r>
        <w:rPr>
          <w:rFonts w:ascii="(normal text)" w:hAnsi="(normal text)"/>
          <w:rtl/>
        </w:rPr>
        <w:t xml:space="preserve"> </w:t>
      </w:r>
      <w:r>
        <w:rPr>
          <w:rFonts w:ascii="(normal text)" w:hAnsi="(normal text)"/>
          <w:lang w:val="id-ID"/>
        </w:rPr>
        <w:t xml:space="preserve"> </w:t>
      </w:r>
    </w:p>
    <w:p w:rsidR="002748DC" w:rsidRPr="002E29C1" w:rsidRDefault="002748DC" w:rsidP="002E29C1">
      <w:pPr>
        <w:pStyle w:val="ListParagraph"/>
        <w:spacing w:line="240" w:lineRule="auto"/>
        <w:ind w:left="567"/>
        <w:jc w:val="both"/>
        <w:rPr>
          <w:rFonts w:asciiTheme="majorBidi" w:hAnsiTheme="majorBidi" w:cstheme="majorBidi"/>
          <w:lang w:val="id-ID"/>
        </w:rPr>
      </w:pPr>
      <w:r w:rsidRPr="002E29C1">
        <w:rPr>
          <w:rFonts w:asciiTheme="majorBidi" w:hAnsiTheme="majorBidi" w:cstheme="majorBidi"/>
          <w:lang w:val="id-ID"/>
        </w:rPr>
        <w:t>Meaning: "Indeed, Allah tells (you) Be fair and do good, giving to kinsfolk, and God forbid of indecency, injustice and hostility. He teaches you, that ye may take heed ". (Surat an-Nahl [16]: 90)</w:t>
      </w:r>
    </w:p>
    <w:p w:rsidR="002748DC" w:rsidRPr="002E29C1" w:rsidRDefault="002748DC" w:rsidP="0011699F">
      <w:pPr>
        <w:spacing w:after="0" w:line="240" w:lineRule="auto"/>
        <w:ind w:left="567" w:firstLine="567"/>
        <w:jc w:val="both"/>
        <w:rPr>
          <w:rFonts w:asciiTheme="majorBidi" w:hAnsiTheme="majorBidi" w:cstheme="majorBidi"/>
          <w:lang w:val="id-ID"/>
        </w:rPr>
      </w:pPr>
      <w:r w:rsidRPr="002E29C1">
        <w:rPr>
          <w:rFonts w:asciiTheme="majorBidi" w:hAnsiTheme="majorBidi" w:cstheme="majorBidi"/>
          <w:lang w:val="id-ID"/>
        </w:rPr>
        <w:t>In Islam itself the state's role is to manage the economy through the creation of fiscal policy and financial in an effort to capital formation through investment in order to avoid the accumulation of wealth so that the properties owned by every human being to be more productive and profitable, so it will establish prosperity as in Al -qur'an (QS. Al-Hashr: 7)</w:t>
      </w:r>
    </w:p>
    <w:p w:rsidR="002E29C1" w:rsidRPr="002E29C1" w:rsidRDefault="002E29C1" w:rsidP="002E29C1">
      <w:pPr>
        <w:bidi/>
        <w:spacing w:after="0" w:line="240" w:lineRule="auto"/>
        <w:ind w:left="61" w:right="567"/>
        <w:jc w:val="both"/>
        <w:rPr>
          <w:rFonts w:ascii="(normal text)" w:hAnsi="(normal text)"/>
          <w:lang w:val="id-ID"/>
        </w:rPr>
      </w:pPr>
      <w:r w:rsidRPr="002E29C1">
        <w:lastRenderedPageBreak/>
        <w:sym w:font="HQPB5" w:char="F021"/>
      </w:r>
      <w:r w:rsidRPr="002E29C1">
        <w:sym w:font="HQPB1" w:char="F024"/>
      </w:r>
      <w:r w:rsidRPr="002E29C1">
        <w:sym w:font="HQPB4" w:char="F0A8"/>
      </w:r>
      <w:r w:rsidRPr="002E29C1">
        <w:sym w:font="HQPB2" w:char="F042"/>
      </w:r>
      <w:r w:rsidRPr="002E29C1">
        <w:rPr>
          <w:rFonts w:ascii="(normal text)" w:hAnsi="(normal text)"/>
          <w:rtl/>
        </w:rPr>
        <w:t xml:space="preserve"> </w:t>
      </w:r>
      <w:r w:rsidRPr="002E29C1">
        <w:sym w:font="HQPB5" w:char="F075"/>
      </w:r>
      <w:r w:rsidRPr="002E29C1">
        <w:sym w:font="HQPB2" w:char="F0E4"/>
      </w:r>
      <w:r w:rsidRPr="002E29C1">
        <w:sym w:font="HQPB5" w:char="F021"/>
      </w:r>
      <w:r w:rsidRPr="002E29C1">
        <w:sym w:font="HQPB1" w:char="F024"/>
      </w:r>
      <w:r w:rsidRPr="002E29C1">
        <w:sym w:font="HQPB5" w:char="F073"/>
      </w:r>
      <w:r w:rsidRPr="002E29C1">
        <w:sym w:font="HQPB1" w:char="F0F9"/>
      </w:r>
      <w:r w:rsidRPr="002E29C1">
        <w:sym w:font="HQPB5" w:char="F072"/>
      </w:r>
      <w:r w:rsidRPr="002E29C1">
        <w:sym w:font="HQPB1" w:char="F026"/>
      </w:r>
      <w:r w:rsidRPr="002E29C1">
        <w:rPr>
          <w:rFonts w:ascii="(normal text)" w:hAnsi="(normal text)"/>
          <w:rtl/>
        </w:rPr>
        <w:t xml:space="preserve"> </w:t>
      </w:r>
      <w:r w:rsidRPr="002E29C1">
        <w:sym w:font="HQPB5" w:char="F0AA"/>
      </w:r>
      <w:r w:rsidRPr="002E29C1">
        <w:sym w:font="HQPB1" w:char="F021"/>
      </w:r>
      <w:r w:rsidRPr="002E29C1">
        <w:sym w:font="HQPB5" w:char="F024"/>
      </w:r>
      <w:r w:rsidRPr="002E29C1">
        <w:sym w:font="HQPB1" w:char="F023"/>
      </w:r>
      <w:r w:rsidRPr="002E29C1">
        <w:rPr>
          <w:rFonts w:ascii="(normal text)" w:hAnsi="(normal text)"/>
          <w:rtl/>
        </w:rPr>
        <w:t xml:space="preserve"> </w:t>
      </w:r>
      <w:r w:rsidRPr="002E29C1">
        <w:sym w:font="HQPB5" w:char="F034"/>
      </w:r>
      <w:r w:rsidRPr="002E29C1">
        <w:sym w:font="HQPB2" w:char="F092"/>
      </w:r>
      <w:r w:rsidRPr="002E29C1">
        <w:sym w:font="HQPB5" w:char="F06E"/>
      </w:r>
      <w:r w:rsidRPr="002E29C1">
        <w:sym w:font="HQPB2" w:char="F03F"/>
      </w:r>
      <w:r w:rsidRPr="002E29C1">
        <w:sym w:font="HQPB5" w:char="F074"/>
      </w:r>
      <w:r w:rsidRPr="002E29C1">
        <w:sym w:font="HQPB1" w:char="F0E3"/>
      </w:r>
      <w:r w:rsidRPr="002E29C1">
        <w:rPr>
          <w:rFonts w:ascii="(normal text)" w:hAnsi="(normal text)"/>
          <w:rtl/>
        </w:rPr>
        <w:t xml:space="preserve"> </w:t>
      </w:r>
      <w:r w:rsidRPr="002E29C1">
        <w:sym w:font="HQPB2" w:char="F0BE"/>
      </w:r>
      <w:r w:rsidRPr="002E29C1">
        <w:sym w:font="HQPB4" w:char="F0CF"/>
      </w:r>
      <w:r w:rsidRPr="002E29C1">
        <w:sym w:font="HQPB3" w:char="F026"/>
      </w:r>
      <w:r w:rsidRPr="002E29C1">
        <w:sym w:font="HQPB4" w:char="F0CE"/>
      </w:r>
      <w:r w:rsidRPr="002E29C1">
        <w:sym w:font="HQPB3" w:char="F021"/>
      </w:r>
      <w:r w:rsidRPr="002E29C1">
        <w:sym w:font="HQPB2" w:char="F071"/>
      </w:r>
      <w:r w:rsidRPr="002E29C1">
        <w:sym w:font="HQPB4" w:char="F0DF"/>
      </w:r>
      <w:r w:rsidRPr="002E29C1">
        <w:sym w:font="HQPB1" w:char="F099"/>
      </w:r>
      <w:r w:rsidRPr="002E29C1">
        <w:sym w:font="HQPB5" w:char="F075"/>
      </w:r>
      <w:r w:rsidRPr="002E29C1">
        <w:sym w:font="HQPB1" w:char="F091"/>
      </w:r>
      <w:r w:rsidRPr="002E29C1">
        <w:rPr>
          <w:rFonts w:ascii="(normal text)" w:hAnsi="(normal text)"/>
          <w:rtl/>
        </w:rPr>
        <w:t xml:space="preserve"> </w:t>
      </w:r>
      <w:r w:rsidRPr="002E29C1">
        <w:sym w:font="HQPB4" w:char="F0F4"/>
      </w:r>
      <w:r w:rsidRPr="002E29C1">
        <w:sym w:font="HQPB2" w:char="F060"/>
      </w:r>
      <w:r w:rsidRPr="002E29C1">
        <w:sym w:font="HQPB4" w:char="F0CF"/>
      </w:r>
      <w:r w:rsidRPr="002E29C1">
        <w:sym w:font="HQPB2" w:char="F042"/>
      </w:r>
      <w:r w:rsidRPr="002E29C1">
        <w:rPr>
          <w:rFonts w:ascii="(normal text)" w:hAnsi="(normal text)"/>
          <w:rtl/>
        </w:rPr>
        <w:t xml:space="preserve"> </w:t>
      </w:r>
      <w:r w:rsidRPr="002E29C1">
        <w:sym w:font="HQPB4" w:char="F0C8"/>
      </w:r>
      <w:r w:rsidRPr="002E29C1">
        <w:sym w:font="HQPB2" w:char="F040"/>
      </w:r>
      <w:r w:rsidRPr="002E29C1">
        <w:sym w:font="HQPB4" w:char="F0F7"/>
      </w:r>
      <w:r w:rsidRPr="002E29C1">
        <w:sym w:font="HQPB2" w:char="F064"/>
      </w:r>
      <w:r w:rsidRPr="002E29C1">
        <w:sym w:font="HQPB5" w:char="F072"/>
      </w:r>
      <w:r w:rsidRPr="002E29C1">
        <w:sym w:font="HQPB1" w:char="F026"/>
      </w:r>
      <w:r w:rsidRPr="002E29C1">
        <w:rPr>
          <w:rFonts w:ascii="(normal text)" w:hAnsi="(normal text)"/>
          <w:rtl/>
        </w:rPr>
        <w:t xml:space="preserve"> </w:t>
      </w:r>
      <w:r w:rsidRPr="002E29C1">
        <w:sym w:font="HQPB5" w:char="F033"/>
      </w:r>
      <w:r w:rsidRPr="002E29C1">
        <w:sym w:font="HQPB2" w:char="F093"/>
      </w:r>
      <w:r w:rsidRPr="002E29C1">
        <w:sym w:font="HQPB5" w:char="F074"/>
      </w:r>
      <w:r w:rsidRPr="002E29C1">
        <w:sym w:font="HQPB1" w:char="F08D"/>
      </w:r>
      <w:r w:rsidRPr="002E29C1">
        <w:sym w:font="HQPB4" w:char="F0E0"/>
      </w:r>
      <w:r w:rsidRPr="002E29C1">
        <w:sym w:font="HQPB2" w:char="F029"/>
      </w:r>
      <w:r w:rsidRPr="002E29C1">
        <w:sym w:font="HQPB4" w:char="F0F8"/>
      </w:r>
      <w:r w:rsidRPr="002E29C1">
        <w:sym w:font="HQPB2" w:char="F039"/>
      </w:r>
      <w:r w:rsidRPr="002E29C1">
        <w:sym w:font="HQPB5" w:char="F024"/>
      </w:r>
      <w:r w:rsidRPr="002E29C1">
        <w:sym w:font="HQPB1" w:char="F023"/>
      </w:r>
      <w:r w:rsidRPr="002E29C1">
        <w:rPr>
          <w:rFonts w:ascii="(normal text)" w:hAnsi="(normal text)"/>
          <w:rtl/>
        </w:rPr>
        <w:t xml:space="preserve"> </w:t>
      </w:r>
      <w:r w:rsidRPr="002E29C1">
        <w:sym w:font="HQPB5" w:char="F0AC"/>
      </w:r>
      <w:r w:rsidRPr="002E29C1">
        <w:sym w:font="HQPB3" w:char="F054"/>
      </w:r>
      <w:r w:rsidRPr="002E29C1">
        <w:sym w:font="HQPB5" w:char="F073"/>
      </w:r>
      <w:r w:rsidRPr="002E29C1">
        <w:sym w:font="HQPB1" w:char="F0F9"/>
      </w:r>
      <w:r w:rsidRPr="002E29C1">
        <w:rPr>
          <w:rFonts w:ascii="(normal text)" w:hAnsi="(normal text)"/>
          <w:rtl/>
        </w:rPr>
        <w:t xml:space="preserve"> </w:t>
      </w:r>
      <w:r w:rsidRPr="002E29C1">
        <w:sym w:font="HQPB4" w:char="F0C9"/>
      </w:r>
      <w:r w:rsidRPr="002E29C1">
        <w:sym w:font="HQPB2" w:char="F041"/>
      </w:r>
      <w:r w:rsidRPr="002E29C1">
        <w:sym w:font="HQPB2" w:char="F071"/>
      </w:r>
      <w:r w:rsidRPr="002E29C1">
        <w:sym w:font="HQPB4" w:char="F0DF"/>
      </w:r>
      <w:r w:rsidRPr="002E29C1">
        <w:sym w:font="HQPB1" w:char="F099"/>
      </w:r>
      <w:r w:rsidRPr="002E29C1">
        <w:sym w:font="HQPB4" w:char="F0A7"/>
      </w:r>
      <w:r w:rsidRPr="002E29C1">
        <w:sym w:font="HQPB1" w:char="F08D"/>
      </w:r>
      <w:r w:rsidRPr="002E29C1">
        <w:sym w:font="HQPB2" w:char="F03D"/>
      </w:r>
      <w:r w:rsidRPr="002E29C1">
        <w:sym w:font="HQPB4" w:char="F0CF"/>
      </w:r>
      <w:r w:rsidRPr="002E29C1">
        <w:sym w:font="HQPB2" w:char="F039"/>
      </w:r>
      <w:r w:rsidRPr="002E29C1">
        <w:sym w:font="HQPB5" w:char="F075"/>
      </w:r>
      <w:r w:rsidRPr="002E29C1">
        <w:sym w:font="HQPB2" w:char="F072"/>
      </w:r>
      <w:r w:rsidRPr="002E29C1">
        <w:rPr>
          <w:rFonts w:ascii="(normal text)" w:hAnsi="(normal text)"/>
          <w:rtl/>
        </w:rPr>
        <w:t xml:space="preserve"> </w:t>
      </w:r>
      <w:r w:rsidRPr="002E29C1">
        <w:sym w:font="HQPB2" w:char="F093"/>
      </w:r>
      <w:r w:rsidRPr="002E29C1">
        <w:sym w:font="HQPB4" w:char="F0CF"/>
      </w:r>
      <w:r w:rsidRPr="002E29C1">
        <w:sym w:font="HQPB3" w:char="F025"/>
      </w:r>
      <w:r w:rsidRPr="002E29C1">
        <w:sym w:font="HQPB4" w:char="F0CE"/>
      </w:r>
      <w:r w:rsidRPr="002E29C1">
        <w:sym w:font="HQPB3" w:char="F021"/>
      </w:r>
      <w:r w:rsidRPr="002E29C1">
        <w:sym w:font="HQPB5" w:char="F075"/>
      </w:r>
      <w:r w:rsidRPr="002E29C1">
        <w:sym w:font="HQPB2" w:char="F072"/>
      </w:r>
      <w:r w:rsidRPr="002E29C1">
        <w:rPr>
          <w:rFonts w:ascii="(normal text)" w:hAnsi="(normal text)"/>
          <w:rtl/>
        </w:rPr>
        <w:t xml:space="preserve"> </w:t>
      </w:r>
      <w:r w:rsidRPr="002E29C1">
        <w:sym w:font="HQPB5" w:char="F034"/>
      </w:r>
      <w:r w:rsidRPr="002E29C1">
        <w:sym w:font="HQPB2" w:char="F092"/>
      </w:r>
      <w:r w:rsidRPr="002E29C1">
        <w:sym w:font="HQPB5" w:char="F06E"/>
      </w:r>
      <w:r w:rsidRPr="002E29C1">
        <w:sym w:font="HQPB1" w:char="F031"/>
      </w:r>
      <w:r w:rsidRPr="002E29C1">
        <w:sym w:font="HQPB4" w:char="F0F6"/>
      </w:r>
      <w:r w:rsidRPr="002E29C1">
        <w:sym w:font="HQPB1" w:char="F08D"/>
      </w:r>
      <w:r w:rsidRPr="002E29C1">
        <w:sym w:font="HQPB4" w:char="F0E0"/>
      </w:r>
      <w:r w:rsidRPr="002E29C1">
        <w:sym w:font="HQPB2" w:char="F029"/>
      </w:r>
      <w:r w:rsidRPr="002E29C1">
        <w:sym w:font="HQPB4" w:char="F0F8"/>
      </w:r>
      <w:r w:rsidRPr="002E29C1">
        <w:sym w:font="HQPB2" w:char="F039"/>
      </w:r>
      <w:r w:rsidRPr="002E29C1">
        <w:sym w:font="HQPB5" w:char="F024"/>
      </w:r>
      <w:r w:rsidRPr="002E29C1">
        <w:sym w:font="HQPB1" w:char="F023"/>
      </w:r>
      <w:r w:rsidRPr="002E29C1">
        <w:rPr>
          <w:rFonts w:ascii="(normal text)" w:hAnsi="(normal text)"/>
          <w:rtl/>
        </w:rPr>
        <w:t xml:space="preserve"> </w:t>
      </w:r>
      <w:r w:rsidRPr="002E29C1">
        <w:sym w:font="HQPB5" w:char="F034"/>
      </w:r>
      <w:r w:rsidRPr="002E29C1">
        <w:sym w:font="HQPB2" w:char="F092"/>
      </w:r>
      <w:r w:rsidRPr="002E29C1">
        <w:sym w:font="HQPB5" w:char="F079"/>
      </w:r>
      <w:r w:rsidRPr="002E29C1">
        <w:sym w:font="HQPB2" w:char="F04A"/>
      </w:r>
      <w:r w:rsidRPr="002E29C1">
        <w:sym w:font="HQPB2" w:char="F0BB"/>
      </w:r>
      <w:r w:rsidRPr="002E29C1">
        <w:sym w:font="HQPB5" w:char="F074"/>
      </w:r>
      <w:r w:rsidRPr="002E29C1">
        <w:sym w:font="HQPB1" w:char="F047"/>
      </w:r>
      <w:r w:rsidRPr="002E29C1">
        <w:sym w:font="HQPB5" w:char="F075"/>
      </w:r>
      <w:r w:rsidRPr="002E29C1">
        <w:sym w:font="HQPB2" w:char="F08A"/>
      </w:r>
      <w:r w:rsidRPr="002E29C1">
        <w:sym w:font="HQPB4" w:char="F0F8"/>
      </w:r>
      <w:r w:rsidRPr="002E29C1">
        <w:sym w:font="HQPB2" w:char="F039"/>
      </w:r>
      <w:r w:rsidRPr="002E29C1">
        <w:sym w:font="HQPB5" w:char="F024"/>
      </w:r>
      <w:r w:rsidRPr="002E29C1">
        <w:sym w:font="HQPB1" w:char="F023"/>
      </w:r>
      <w:r w:rsidRPr="002E29C1">
        <w:sym w:font="HQPB5" w:char="F075"/>
      </w:r>
      <w:r w:rsidRPr="002E29C1">
        <w:sym w:font="HQPB2" w:char="F072"/>
      </w:r>
      <w:r w:rsidRPr="002E29C1">
        <w:rPr>
          <w:rFonts w:ascii="(normal text)" w:hAnsi="(normal text)"/>
          <w:rtl/>
        </w:rPr>
        <w:t xml:space="preserve"> </w:t>
      </w:r>
      <w:r w:rsidRPr="002E29C1">
        <w:sym w:font="HQPB4" w:char="F0C8"/>
      </w:r>
      <w:r w:rsidRPr="002E29C1">
        <w:sym w:font="HQPB2" w:char="F0FB"/>
      </w:r>
      <w:r w:rsidRPr="002E29C1">
        <w:sym w:font="HQPB2" w:char="F0FC"/>
      </w:r>
      <w:r w:rsidRPr="002E29C1">
        <w:sym w:font="HQPB4" w:char="F0C5"/>
      </w:r>
      <w:r w:rsidRPr="002E29C1">
        <w:sym w:font="HQPB2" w:char="F033"/>
      </w:r>
      <w:r w:rsidRPr="002E29C1">
        <w:sym w:font="HQPB2" w:char="F0BB"/>
      </w:r>
      <w:r w:rsidRPr="002E29C1">
        <w:sym w:font="HQPB5" w:char="F07C"/>
      </w:r>
      <w:r w:rsidRPr="002E29C1">
        <w:sym w:font="HQPB1" w:char="F0A1"/>
      </w:r>
      <w:r w:rsidRPr="002E29C1">
        <w:sym w:font="HQPB5" w:char="F079"/>
      </w:r>
      <w:r w:rsidRPr="002E29C1">
        <w:sym w:font="HQPB2" w:char="F04A"/>
      </w:r>
      <w:r w:rsidRPr="002E29C1">
        <w:sym w:font="HQPB4" w:char="F0F8"/>
      </w:r>
      <w:r w:rsidRPr="002E29C1">
        <w:sym w:font="HQPB2" w:char="F039"/>
      </w:r>
      <w:r w:rsidRPr="002E29C1">
        <w:sym w:font="HQPB5" w:char="F024"/>
      </w:r>
      <w:r w:rsidRPr="002E29C1">
        <w:sym w:font="HQPB1" w:char="F023"/>
      </w:r>
      <w:r w:rsidRPr="002E29C1">
        <w:sym w:font="HQPB5" w:char="F075"/>
      </w:r>
      <w:r w:rsidRPr="002E29C1">
        <w:sym w:font="HQPB2" w:char="F072"/>
      </w:r>
      <w:r w:rsidRPr="002E29C1">
        <w:rPr>
          <w:rFonts w:ascii="(normal text)" w:hAnsi="(normal text)"/>
          <w:rtl/>
        </w:rPr>
        <w:t xml:space="preserve"> </w:t>
      </w:r>
      <w:r w:rsidRPr="002E29C1">
        <w:sym w:font="HQPB4" w:char="F0C8"/>
      </w:r>
      <w:r w:rsidRPr="002E29C1">
        <w:sym w:font="HQPB2" w:char="F0FB"/>
      </w:r>
      <w:r w:rsidRPr="002E29C1">
        <w:sym w:font="HQPB4" w:char="F0F8"/>
      </w:r>
      <w:r w:rsidRPr="002E29C1">
        <w:sym w:font="HQPB2" w:char="F0F3"/>
      </w:r>
      <w:r w:rsidRPr="002E29C1">
        <w:sym w:font="HQPB5" w:char="F024"/>
      </w:r>
      <w:r w:rsidRPr="002E29C1">
        <w:sym w:font="HQPB1" w:char="F023"/>
      </w:r>
      <w:r w:rsidRPr="002E29C1">
        <w:sym w:font="HQPB5" w:char="F075"/>
      </w:r>
      <w:r w:rsidRPr="002E29C1">
        <w:sym w:font="HQPB2" w:char="F072"/>
      </w:r>
      <w:r w:rsidRPr="002E29C1">
        <w:rPr>
          <w:rFonts w:ascii="(normal text)" w:hAnsi="(normal text)"/>
          <w:rtl/>
        </w:rPr>
        <w:t xml:space="preserve"> </w:t>
      </w:r>
      <w:r w:rsidRPr="002E29C1">
        <w:sym w:font="HQPB4" w:char="F0C8"/>
      </w:r>
      <w:r w:rsidRPr="002E29C1">
        <w:sym w:font="HQPB2" w:char="F040"/>
      </w:r>
      <w:r w:rsidRPr="002E29C1">
        <w:sym w:font="HQPB2" w:char="F08B"/>
      </w:r>
      <w:r w:rsidRPr="002E29C1">
        <w:sym w:font="HQPB4" w:char="F0CE"/>
      </w:r>
      <w:r w:rsidRPr="002E29C1">
        <w:sym w:font="HQPB1" w:char="F036"/>
      </w:r>
      <w:r w:rsidRPr="002E29C1">
        <w:sym w:font="HQPB4" w:char="F0A1"/>
      </w:r>
      <w:r w:rsidRPr="002E29C1">
        <w:sym w:font="HQPB1" w:char="F0A1"/>
      </w:r>
      <w:r w:rsidRPr="002E29C1">
        <w:sym w:font="HQPB2" w:char="F039"/>
      </w:r>
      <w:r w:rsidRPr="002E29C1">
        <w:sym w:font="HQPB5" w:char="F024"/>
      </w:r>
      <w:r w:rsidRPr="002E29C1">
        <w:sym w:font="HQPB1" w:char="F023"/>
      </w:r>
      <w:r w:rsidRPr="002E29C1">
        <w:rPr>
          <w:rFonts w:ascii="(normal text)" w:hAnsi="(normal text)"/>
          <w:rtl/>
        </w:rPr>
        <w:t xml:space="preserve"> </w:t>
      </w:r>
      <w:r w:rsidRPr="002E29C1">
        <w:sym w:font="HQPB4" w:char="F0F6"/>
      </w:r>
      <w:r w:rsidRPr="002E29C1">
        <w:sym w:font="HQPB2" w:char="F092"/>
      </w:r>
      <w:r w:rsidRPr="002E29C1">
        <w:sym w:font="HQPB5" w:char="F073"/>
      </w:r>
      <w:r w:rsidRPr="002E29C1">
        <w:sym w:font="HQPB2" w:char="F031"/>
      </w:r>
      <w:r w:rsidRPr="002E29C1">
        <w:rPr>
          <w:rFonts w:ascii="(normal text)" w:hAnsi="(normal text)"/>
          <w:rtl/>
        </w:rPr>
        <w:t xml:space="preserve"> </w:t>
      </w:r>
      <w:r w:rsidRPr="002E29C1">
        <w:sym w:font="HQPB5" w:char="F09F"/>
      </w:r>
      <w:r w:rsidRPr="002E29C1">
        <w:sym w:font="HQPB2" w:char="F077"/>
      </w:r>
      <w:r w:rsidRPr="002E29C1">
        <w:rPr>
          <w:rFonts w:ascii="(normal text)" w:hAnsi="(normal text)"/>
          <w:rtl/>
        </w:rPr>
        <w:t xml:space="preserve"> </w:t>
      </w:r>
      <w:r w:rsidRPr="002E29C1">
        <w:sym w:font="HQPB5" w:char="F074"/>
      </w:r>
      <w:r w:rsidRPr="002E29C1">
        <w:sym w:font="HQPB2" w:char="F062"/>
      </w:r>
      <w:r w:rsidRPr="002E29C1">
        <w:sym w:font="HQPB2" w:char="F071"/>
      </w:r>
      <w:r w:rsidRPr="002E29C1">
        <w:sym w:font="HQPB4" w:char="F0E4"/>
      </w:r>
      <w:r w:rsidRPr="002E29C1">
        <w:sym w:font="HQPB2" w:char="F033"/>
      </w:r>
      <w:r w:rsidRPr="002E29C1">
        <w:sym w:font="HQPB5" w:char="F074"/>
      </w:r>
      <w:r w:rsidRPr="002E29C1">
        <w:sym w:font="HQPB2" w:char="F083"/>
      </w:r>
      <w:r w:rsidRPr="002E29C1">
        <w:rPr>
          <w:rFonts w:ascii="(normal text)" w:hAnsi="(normal text)"/>
          <w:rtl/>
        </w:rPr>
        <w:t xml:space="preserve"> </w:t>
      </w:r>
      <w:r w:rsidRPr="002E29C1">
        <w:sym w:font="HQPB4" w:char="F050"/>
      </w:r>
      <w:r w:rsidRPr="002E29C1">
        <w:sym w:font="HQPB3" w:char="F027"/>
      </w:r>
      <w:r w:rsidRPr="002E29C1">
        <w:sym w:font="HQPB5" w:char="F073"/>
      </w:r>
      <w:r w:rsidRPr="002E29C1">
        <w:sym w:font="HQPB3" w:char="F021"/>
      </w:r>
      <w:r w:rsidRPr="002E29C1">
        <w:sym w:font="HQPB2" w:char="F072"/>
      </w:r>
      <w:r w:rsidRPr="002E29C1">
        <w:sym w:font="HQPB4" w:char="F0DF"/>
      </w:r>
      <w:r w:rsidRPr="002E29C1">
        <w:sym w:font="HQPB1" w:char="F08A"/>
      </w:r>
      <w:r w:rsidRPr="002E29C1">
        <w:rPr>
          <w:rFonts w:ascii="(normal text)" w:hAnsi="(normal text)"/>
          <w:rtl/>
        </w:rPr>
        <w:t xml:space="preserve"> </w:t>
      </w:r>
      <w:r w:rsidRPr="002E29C1">
        <w:sym w:font="HQPB5" w:char="F074"/>
      </w:r>
      <w:r w:rsidRPr="002E29C1">
        <w:sym w:font="HQPB2" w:char="F0FB"/>
      </w:r>
      <w:r w:rsidRPr="002E29C1">
        <w:sym w:font="HQPB4" w:char="F0F7"/>
      </w:r>
      <w:r w:rsidRPr="002E29C1">
        <w:sym w:font="HQPB2" w:char="F0FC"/>
      </w:r>
      <w:r w:rsidRPr="002E29C1">
        <w:sym w:font="HQPB5" w:char="F074"/>
      </w:r>
      <w:r w:rsidRPr="002E29C1">
        <w:sym w:font="HQPB1" w:char="F02F"/>
      </w:r>
      <w:r w:rsidRPr="002E29C1">
        <w:rPr>
          <w:rFonts w:ascii="(normal text)" w:hAnsi="(normal text)"/>
          <w:rtl/>
        </w:rPr>
        <w:t xml:space="preserve"> </w:t>
      </w:r>
      <w:r w:rsidRPr="002E29C1">
        <w:sym w:font="HQPB4" w:char="F0CF"/>
      </w:r>
      <w:r w:rsidRPr="002E29C1">
        <w:sym w:font="HQPB2" w:char="F0E4"/>
      </w:r>
      <w:r w:rsidRPr="002E29C1">
        <w:sym w:font="HQPB5" w:char="F021"/>
      </w:r>
      <w:r w:rsidRPr="002E29C1">
        <w:sym w:font="HQPB1" w:char="F024"/>
      </w:r>
      <w:r w:rsidRPr="002E29C1">
        <w:sym w:font="HQPB5" w:char="F075"/>
      </w:r>
      <w:r w:rsidRPr="002E29C1">
        <w:sym w:font="HQPB2" w:char="F08A"/>
      </w:r>
      <w:r w:rsidRPr="002E29C1">
        <w:sym w:font="HQPB4" w:char="F0CF"/>
      </w:r>
      <w:r w:rsidRPr="002E29C1">
        <w:sym w:font="HQPB2" w:char="F059"/>
      </w:r>
      <w:r w:rsidRPr="002E29C1">
        <w:sym w:font="HQPB4" w:char="F0F8"/>
      </w:r>
      <w:r w:rsidRPr="002E29C1">
        <w:sym w:font="HQPB1" w:char="F0EE"/>
      </w:r>
      <w:r w:rsidRPr="002E29C1">
        <w:sym w:font="HQPB5" w:char="F046"/>
      </w:r>
      <w:r w:rsidRPr="002E29C1">
        <w:sym w:font="HQPB2" w:char="F07B"/>
      </w:r>
      <w:r w:rsidRPr="002E29C1">
        <w:sym w:font="HQPB5" w:char="F024"/>
      </w:r>
      <w:r w:rsidRPr="002E29C1">
        <w:sym w:font="HQPB1" w:char="F023"/>
      </w:r>
      <w:r w:rsidRPr="002E29C1">
        <w:rPr>
          <w:rFonts w:ascii="(normal text)" w:hAnsi="(normal text)"/>
          <w:rtl/>
        </w:rPr>
        <w:t xml:space="preserve"> </w:t>
      </w:r>
      <w:r w:rsidRPr="002E29C1">
        <w:sym w:font="HQPB4" w:char="F0F6"/>
      </w:r>
      <w:r w:rsidRPr="002E29C1">
        <w:sym w:font="HQPB2" w:char="F04E"/>
      </w:r>
      <w:r w:rsidRPr="002E29C1">
        <w:sym w:font="HQPB4" w:char="F0E4"/>
      </w:r>
      <w:r w:rsidRPr="002E29C1">
        <w:sym w:font="HQPB2" w:char="F033"/>
      </w:r>
      <w:r w:rsidRPr="002E29C1">
        <w:sym w:font="HQPB2" w:char="F05A"/>
      </w:r>
      <w:r w:rsidRPr="002E29C1">
        <w:sym w:font="HQPB4" w:char="F0CF"/>
      </w:r>
      <w:r w:rsidRPr="002E29C1">
        <w:sym w:font="HQPB2" w:char="F042"/>
      </w:r>
      <w:r w:rsidRPr="002E29C1">
        <w:rPr>
          <w:rFonts w:ascii="(normal text)" w:hAnsi="(normal text)"/>
          <w:rtl/>
        </w:rPr>
        <w:t xml:space="preserve"> </w:t>
      </w:r>
      <w:r w:rsidRPr="002E29C1">
        <w:sym w:font="HQPB4" w:char="F034"/>
      </w:r>
      <w:r w:rsidRPr="002E29C1">
        <w:rPr>
          <w:rFonts w:ascii="(normal text)" w:hAnsi="(normal text)"/>
          <w:rtl/>
        </w:rPr>
        <w:t xml:space="preserve"> </w:t>
      </w:r>
      <w:r w:rsidRPr="002E29C1">
        <w:sym w:font="HQPB5" w:char="F021"/>
      </w:r>
      <w:r w:rsidRPr="002E29C1">
        <w:sym w:font="HQPB1" w:char="F024"/>
      </w:r>
      <w:r w:rsidRPr="002E29C1">
        <w:sym w:font="HQPB5" w:char="F074"/>
      </w:r>
      <w:r w:rsidRPr="002E29C1">
        <w:sym w:font="HQPB2" w:char="F042"/>
      </w:r>
      <w:r w:rsidRPr="002E29C1">
        <w:sym w:font="HQPB5" w:char="F075"/>
      </w:r>
      <w:r w:rsidRPr="002E29C1">
        <w:sym w:font="HQPB2" w:char="F072"/>
      </w:r>
      <w:r w:rsidRPr="002E29C1">
        <w:rPr>
          <w:rFonts w:ascii="(normal text)" w:hAnsi="(normal text)"/>
          <w:rtl/>
        </w:rPr>
        <w:t xml:space="preserve"> </w:t>
      </w:r>
      <w:r w:rsidRPr="002E29C1">
        <w:sym w:font="HQPB4" w:char="F0E3"/>
      </w:r>
      <w:r w:rsidRPr="002E29C1">
        <w:sym w:font="HQPB2" w:char="F04E"/>
      </w:r>
      <w:r w:rsidRPr="002E29C1">
        <w:sym w:font="HQPB4" w:char="F0E4"/>
      </w:r>
      <w:r w:rsidRPr="002E29C1">
        <w:sym w:font="HQPB2" w:char="F033"/>
      </w:r>
      <w:r w:rsidRPr="002E29C1">
        <w:sym w:font="HQPB3" w:char="F039"/>
      </w:r>
      <w:r w:rsidRPr="002E29C1">
        <w:sym w:font="HQPB5" w:char="F073"/>
      </w:r>
      <w:r w:rsidRPr="002E29C1">
        <w:sym w:font="HQPB1" w:char="F03F"/>
      </w:r>
      <w:r w:rsidRPr="002E29C1">
        <w:sym w:font="HQPB1" w:char="F023"/>
      </w:r>
      <w:r w:rsidRPr="002E29C1">
        <w:sym w:font="HQPB5" w:char="F075"/>
      </w:r>
      <w:r w:rsidRPr="002E29C1">
        <w:sym w:font="HQPB2" w:char="F0E4"/>
      </w:r>
      <w:r w:rsidRPr="002E29C1">
        <w:rPr>
          <w:rFonts w:ascii="(normal text)" w:hAnsi="(normal text)"/>
          <w:rtl/>
        </w:rPr>
        <w:t xml:space="preserve"> </w:t>
      </w:r>
      <w:r w:rsidRPr="002E29C1">
        <w:sym w:font="HQPB4" w:char="F0E3"/>
      </w:r>
      <w:r w:rsidRPr="002E29C1">
        <w:sym w:font="HQPB2" w:char="F041"/>
      </w:r>
      <w:r w:rsidRPr="002E29C1">
        <w:sym w:font="HQPB2" w:char="F071"/>
      </w:r>
      <w:r w:rsidRPr="002E29C1">
        <w:sym w:font="HQPB4" w:char="F0DF"/>
      </w:r>
      <w:r w:rsidRPr="002E29C1">
        <w:sym w:font="HQPB1" w:char="F099"/>
      </w:r>
      <w:r w:rsidRPr="002E29C1">
        <w:sym w:font="HQPB4" w:char="F0A7"/>
      </w:r>
      <w:r w:rsidRPr="002E29C1">
        <w:sym w:font="HQPB1" w:char="F08D"/>
      </w:r>
      <w:r w:rsidRPr="002E29C1">
        <w:sym w:font="HQPB2" w:char="F039"/>
      </w:r>
      <w:r w:rsidRPr="002E29C1">
        <w:sym w:font="HQPB5" w:char="F024"/>
      </w:r>
      <w:r w:rsidRPr="002E29C1">
        <w:sym w:font="HQPB1" w:char="F023"/>
      </w:r>
      <w:r w:rsidRPr="002E29C1">
        <w:rPr>
          <w:rFonts w:ascii="(normal text)" w:hAnsi="(normal text)"/>
          <w:rtl/>
        </w:rPr>
        <w:t xml:space="preserve"> </w:t>
      </w:r>
      <w:r w:rsidRPr="002E29C1">
        <w:sym w:font="HQPB4" w:char="F0E7"/>
      </w:r>
      <w:r w:rsidRPr="002E29C1">
        <w:sym w:font="HQPB2" w:char="F06E"/>
      </w:r>
      <w:r w:rsidRPr="002E29C1">
        <w:sym w:font="HQPB2" w:char="F072"/>
      </w:r>
      <w:r w:rsidRPr="002E29C1">
        <w:sym w:font="HQPB4" w:char="F0E4"/>
      </w:r>
      <w:r w:rsidRPr="002E29C1">
        <w:sym w:font="HQPB1" w:char="F08B"/>
      </w:r>
      <w:r w:rsidRPr="002E29C1">
        <w:sym w:font="HQPB4" w:char="F0E3"/>
      </w:r>
      <w:r w:rsidRPr="002E29C1">
        <w:sym w:font="HQPB1" w:char="F082"/>
      </w:r>
      <w:r w:rsidRPr="002E29C1">
        <w:sym w:font="HQPB5" w:char="F073"/>
      </w:r>
      <w:r w:rsidRPr="002E29C1">
        <w:sym w:font="HQPB1" w:char="F0F9"/>
      </w:r>
      <w:r w:rsidRPr="002E29C1">
        <w:rPr>
          <w:rFonts w:ascii="(normal text)" w:hAnsi="(normal text)"/>
          <w:rtl/>
        </w:rPr>
        <w:t xml:space="preserve"> </w:t>
      </w:r>
      <w:r w:rsidRPr="002E29C1">
        <w:sym w:font="HQPB1" w:char="F024"/>
      </w:r>
      <w:r w:rsidRPr="002E29C1">
        <w:sym w:font="HQPB5" w:char="F074"/>
      </w:r>
      <w:r w:rsidRPr="002E29C1">
        <w:sym w:font="HQPB2" w:char="F042"/>
      </w:r>
      <w:r w:rsidRPr="002E29C1">
        <w:sym w:font="HQPB5" w:char="F075"/>
      </w:r>
      <w:r w:rsidRPr="002E29C1">
        <w:sym w:font="HQPB2" w:char="F072"/>
      </w:r>
      <w:r w:rsidRPr="002E29C1">
        <w:rPr>
          <w:rFonts w:ascii="(normal text)" w:hAnsi="(normal text)"/>
          <w:rtl/>
        </w:rPr>
        <w:t xml:space="preserve"> </w:t>
      </w:r>
      <w:r w:rsidRPr="002E29C1">
        <w:sym w:font="HQPB4" w:char="F0F6"/>
      </w:r>
      <w:r w:rsidRPr="002E29C1">
        <w:sym w:font="HQPB2" w:char="F04E"/>
      </w:r>
      <w:r w:rsidRPr="002E29C1">
        <w:sym w:font="HQPB4" w:char="F0E4"/>
      </w:r>
      <w:r w:rsidRPr="002E29C1">
        <w:sym w:font="HQPB2" w:char="F033"/>
      </w:r>
      <w:r w:rsidRPr="002E29C1">
        <w:sym w:font="HQPB3" w:char="F039"/>
      </w:r>
      <w:r w:rsidRPr="002E29C1">
        <w:sym w:font="HQPB5" w:char="F070"/>
      </w:r>
      <w:r w:rsidRPr="002E29C1">
        <w:sym w:font="HQPB2" w:char="F06B"/>
      </w:r>
      <w:r w:rsidRPr="002E29C1">
        <w:sym w:font="HQPB5" w:char="F074"/>
      </w:r>
      <w:r w:rsidRPr="002E29C1">
        <w:sym w:font="HQPB2" w:char="F058"/>
      </w:r>
      <w:r w:rsidRPr="002E29C1">
        <w:rPr>
          <w:rFonts w:ascii="(normal text)" w:hAnsi="(normal text)"/>
          <w:rtl/>
        </w:rPr>
        <w:t xml:space="preserve"> </w:t>
      </w:r>
      <w:r w:rsidRPr="002E29C1">
        <w:sym w:font="HQPB4" w:char="F0E7"/>
      </w:r>
      <w:r w:rsidRPr="002E29C1">
        <w:sym w:font="HQPB2" w:char="F06D"/>
      </w:r>
      <w:r w:rsidRPr="002E29C1">
        <w:sym w:font="HQPB4" w:char="F0F7"/>
      </w:r>
      <w:r w:rsidRPr="002E29C1">
        <w:sym w:font="HQPB2" w:char="F059"/>
      </w:r>
      <w:r w:rsidRPr="002E29C1">
        <w:sym w:font="HQPB5" w:char="F074"/>
      </w:r>
      <w:r w:rsidRPr="002E29C1">
        <w:sym w:font="HQPB1" w:char="F0E3"/>
      </w:r>
      <w:r w:rsidRPr="002E29C1">
        <w:rPr>
          <w:rFonts w:ascii="(normal text)" w:hAnsi="(normal text)"/>
          <w:rtl/>
        </w:rPr>
        <w:t xml:space="preserve"> </w:t>
      </w:r>
      <w:r w:rsidRPr="002E29C1">
        <w:sym w:font="HQPB5" w:char="F028"/>
      </w:r>
      <w:r w:rsidRPr="002E29C1">
        <w:sym w:font="HQPB1" w:char="F023"/>
      </w:r>
      <w:r w:rsidRPr="002E29C1">
        <w:sym w:font="HQPB2" w:char="F071"/>
      </w:r>
      <w:r w:rsidRPr="002E29C1">
        <w:sym w:font="HQPB4" w:char="F0DF"/>
      </w:r>
      <w:r w:rsidRPr="002E29C1">
        <w:sym w:font="HQPB2" w:char="F067"/>
      </w:r>
      <w:r w:rsidRPr="002E29C1">
        <w:sym w:font="HQPB5" w:char="F074"/>
      </w:r>
      <w:r w:rsidRPr="002E29C1">
        <w:sym w:font="HQPB1" w:char="F046"/>
      </w:r>
      <w:r w:rsidRPr="002E29C1">
        <w:sym w:font="HQPB2" w:char="F052"/>
      </w:r>
      <w:r w:rsidRPr="002E29C1">
        <w:sym w:font="HQPB5" w:char="F024"/>
      </w:r>
      <w:r w:rsidRPr="002E29C1">
        <w:sym w:font="HQPB1" w:char="F024"/>
      </w:r>
      <w:r w:rsidRPr="002E29C1">
        <w:sym w:font="HQPB5" w:char="F073"/>
      </w:r>
      <w:r w:rsidRPr="002E29C1">
        <w:sym w:font="HQPB1" w:char="F0F9"/>
      </w:r>
      <w:r w:rsidRPr="002E29C1">
        <w:rPr>
          <w:rFonts w:ascii="(normal text)" w:hAnsi="(normal text)"/>
          <w:rtl/>
        </w:rPr>
        <w:t xml:space="preserve"> </w:t>
      </w:r>
      <w:r w:rsidRPr="002E29C1">
        <w:sym w:font="HQPB4" w:char="F034"/>
      </w:r>
      <w:r w:rsidRPr="002E29C1">
        <w:rPr>
          <w:rFonts w:ascii="(normal text)" w:hAnsi="(normal text)"/>
          <w:rtl/>
        </w:rPr>
        <w:t xml:space="preserve"> </w:t>
      </w:r>
      <w:r w:rsidRPr="002E29C1">
        <w:sym w:font="HQPB5" w:char="F028"/>
      </w:r>
      <w:r w:rsidRPr="002E29C1">
        <w:sym w:font="HQPB1" w:char="F023"/>
      </w:r>
      <w:r w:rsidRPr="002E29C1">
        <w:sym w:font="HQPB2" w:char="F071"/>
      </w:r>
      <w:r w:rsidRPr="002E29C1">
        <w:sym w:font="HQPB4" w:char="F0E0"/>
      </w:r>
      <w:r w:rsidRPr="002E29C1">
        <w:sym w:font="HQPB2" w:char="F029"/>
      </w:r>
      <w:r w:rsidRPr="002E29C1">
        <w:sym w:font="HQPB4" w:char="F0A8"/>
      </w:r>
      <w:r w:rsidRPr="002E29C1">
        <w:sym w:font="HQPB1" w:char="F03F"/>
      </w:r>
      <w:r w:rsidRPr="002E29C1">
        <w:sym w:font="HQPB5" w:char="F024"/>
      </w:r>
      <w:r w:rsidRPr="002E29C1">
        <w:sym w:font="HQPB1" w:char="F023"/>
      </w:r>
      <w:r w:rsidRPr="002E29C1">
        <w:sym w:font="HQPB5" w:char="F075"/>
      </w:r>
      <w:r w:rsidRPr="002E29C1">
        <w:sym w:font="HQPB2" w:char="F072"/>
      </w:r>
      <w:r w:rsidRPr="002E29C1">
        <w:rPr>
          <w:rFonts w:ascii="(normal text)" w:hAnsi="(normal text)"/>
          <w:rtl/>
        </w:rPr>
        <w:t xml:space="preserve"> </w:t>
      </w:r>
      <w:r w:rsidRPr="002E29C1">
        <w:sym w:font="HQPB5" w:char="F0A9"/>
      </w:r>
      <w:r w:rsidRPr="002E29C1">
        <w:sym w:font="HQPB1" w:char="F021"/>
      </w:r>
      <w:r w:rsidRPr="002E29C1">
        <w:sym w:font="HQPB5" w:char="F024"/>
      </w:r>
      <w:r w:rsidRPr="002E29C1">
        <w:sym w:font="HQPB1" w:char="F023"/>
      </w:r>
      <w:r w:rsidRPr="002E29C1">
        <w:rPr>
          <w:rFonts w:ascii="(normal text)" w:hAnsi="(normal text)"/>
          <w:rtl/>
        </w:rPr>
        <w:t xml:space="preserve"> </w:t>
      </w:r>
      <w:r w:rsidRPr="002E29C1">
        <w:sym w:font="HQPB4" w:char="F028"/>
      </w:r>
      <w:r w:rsidRPr="002E29C1">
        <w:rPr>
          <w:rFonts w:ascii="(normal text)" w:hAnsi="(normal text)"/>
          <w:rtl/>
        </w:rPr>
        <w:t xml:space="preserve"> </w:t>
      </w:r>
      <w:r w:rsidRPr="002E29C1">
        <w:sym w:font="HQPB4" w:char="F0A8"/>
      </w:r>
      <w:r w:rsidRPr="002E29C1">
        <w:sym w:font="HQPB2" w:char="F062"/>
      </w:r>
      <w:r w:rsidRPr="002E29C1">
        <w:sym w:font="HQPB4" w:char="F0CE"/>
      </w:r>
      <w:r w:rsidRPr="002E29C1">
        <w:sym w:font="HQPB1" w:char="F029"/>
      </w:r>
      <w:r w:rsidRPr="002E29C1">
        <w:rPr>
          <w:rFonts w:ascii="(normal text)" w:hAnsi="(normal text)"/>
          <w:rtl/>
        </w:rPr>
        <w:t xml:space="preserve"> </w:t>
      </w:r>
      <w:r w:rsidRPr="002E29C1">
        <w:sym w:font="HQPB5" w:char="F0A9"/>
      </w:r>
      <w:r w:rsidRPr="002E29C1">
        <w:sym w:font="HQPB1" w:char="F021"/>
      </w:r>
      <w:r w:rsidRPr="002E29C1">
        <w:sym w:font="HQPB5" w:char="F024"/>
      </w:r>
      <w:r w:rsidRPr="002E29C1">
        <w:sym w:font="HQPB1" w:char="F023"/>
      </w:r>
      <w:r w:rsidRPr="002E29C1">
        <w:rPr>
          <w:rFonts w:ascii="(normal text)" w:hAnsi="(normal text)"/>
          <w:rtl/>
        </w:rPr>
        <w:t xml:space="preserve"> </w:t>
      </w:r>
      <w:r w:rsidRPr="002E29C1">
        <w:sym w:font="HQPB4" w:char="F0DF"/>
      </w:r>
      <w:r w:rsidRPr="002E29C1">
        <w:sym w:font="HQPB1" w:char="F089"/>
      </w:r>
      <w:r w:rsidRPr="002E29C1">
        <w:sym w:font="HQPB2" w:char="F083"/>
      </w:r>
      <w:r w:rsidRPr="002E29C1">
        <w:sym w:font="HQPB4" w:char="F0CF"/>
      </w:r>
      <w:r w:rsidRPr="002E29C1">
        <w:sym w:font="HQPB1" w:char="F089"/>
      </w:r>
      <w:r w:rsidRPr="002E29C1">
        <w:sym w:font="HQPB5" w:char="F078"/>
      </w:r>
      <w:r w:rsidRPr="002E29C1">
        <w:sym w:font="HQPB1" w:char="F0A9"/>
      </w:r>
      <w:r w:rsidRPr="002E29C1">
        <w:rPr>
          <w:rFonts w:ascii="(normal text)" w:hAnsi="(normal text)"/>
          <w:rtl/>
        </w:rPr>
        <w:t xml:space="preserve"> </w:t>
      </w:r>
      <w:r w:rsidRPr="002E29C1">
        <w:sym w:font="HQPB4" w:char="F0C9"/>
      </w:r>
      <w:r w:rsidRPr="002E29C1">
        <w:sym w:font="HQPB1" w:char="F03E"/>
      </w:r>
      <w:r w:rsidRPr="002E29C1">
        <w:sym w:font="HQPB1" w:char="F024"/>
      </w:r>
      <w:r w:rsidRPr="002E29C1">
        <w:sym w:font="HQPB5" w:char="F073"/>
      </w:r>
      <w:r w:rsidRPr="002E29C1">
        <w:sym w:font="HQPB2" w:char="F029"/>
      </w:r>
      <w:r w:rsidRPr="002E29C1">
        <w:sym w:font="HQPB4" w:char="F0CF"/>
      </w:r>
      <w:r w:rsidRPr="002E29C1">
        <w:sym w:font="HQPB1" w:char="F0E8"/>
      </w:r>
      <w:r w:rsidRPr="002E29C1">
        <w:sym w:font="HQPB4" w:char="F0F8"/>
      </w:r>
      <w:r w:rsidRPr="002E29C1">
        <w:sym w:font="HQPB2" w:char="F039"/>
      </w:r>
      <w:r w:rsidRPr="002E29C1">
        <w:sym w:font="HQPB5" w:char="F024"/>
      </w:r>
      <w:r w:rsidRPr="002E29C1">
        <w:sym w:font="HQPB1" w:char="F023"/>
      </w:r>
      <w:r w:rsidRPr="002E29C1">
        <w:rPr>
          <w:rFonts w:ascii="(normal text)" w:hAnsi="(normal text)"/>
          <w:rtl/>
        </w:rPr>
        <w:t xml:space="preserve"> </w:t>
      </w:r>
      <w:r w:rsidRPr="002E29C1">
        <w:sym w:font="HQPB2" w:char="F0C7"/>
      </w:r>
      <w:r w:rsidRPr="002E29C1">
        <w:sym w:font="HQPB2" w:char="F0D0"/>
      </w:r>
      <w:r w:rsidRPr="002E29C1">
        <w:sym w:font="HQPB2" w:char="F0C8"/>
      </w:r>
      <w:r w:rsidRPr="002E29C1">
        <w:rPr>
          <w:rFonts w:ascii="(normal text)" w:hAnsi="(normal text)"/>
          <w:rtl/>
        </w:rPr>
        <w:t xml:space="preserve"> </w:t>
      </w:r>
    </w:p>
    <w:p w:rsidR="002E29C1" w:rsidRDefault="002748DC" w:rsidP="002E29C1">
      <w:pPr>
        <w:spacing w:after="0" w:line="240" w:lineRule="auto"/>
        <w:ind w:left="567"/>
        <w:jc w:val="both"/>
        <w:rPr>
          <w:rFonts w:asciiTheme="majorBidi" w:hAnsiTheme="majorBidi" w:cstheme="majorBidi"/>
          <w:lang w:val="id-ID"/>
        </w:rPr>
      </w:pPr>
      <w:r w:rsidRPr="002E29C1">
        <w:rPr>
          <w:rFonts w:asciiTheme="majorBidi" w:hAnsiTheme="majorBidi" w:cstheme="majorBidi"/>
          <w:lang w:val="id-ID"/>
        </w:rPr>
        <w:t>Arinya: "Any spoils (fai-i) that God gave to His Messenger (of the property) from the people of the towns then is for God, for the apostle, kinsfolk, orphans, the poor and people who are on the way, so that it may not circulate among the rich among you. what is given unto the Apostle, then accept it. leave what he forbids. and fear Allah. Verily Allah Amat harsh punishment ". (Surat al-Hashr [59]: 7)</w:t>
      </w:r>
    </w:p>
    <w:p w:rsidR="002748DC" w:rsidRPr="002E29C1" w:rsidRDefault="002748DC" w:rsidP="0011699F">
      <w:pPr>
        <w:spacing w:after="0" w:line="240" w:lineRule="auto"/>
        <w:ind w:left="567" w:firstLine="567"/>
        <w:jc w:val="both"/>
        <w:rPr>
          <w:rFonts w:asciiTheme="majorBidi" w:hAnsiTheme="majorBidi" w:cstheme="majorBidi"/>
          <w:lang w:val="id-ID"/>
        </w:rPr>
      </w:pPr>
      <w:r w:rsidRPr="00836D8B">
        <w:rPr>
          <w:rFonts w:asciiTheme="majorBidi" w:hAnsiTheme="majorBidi" w:cstheme="majorBidi"/>
          <w:lang w:val="id-ID"/>
        </w:rPr>
        <w:t>The prohibition on a buildup of such property can also be interpreted as a command of God to continue memproduktifkan treasure we have. In principle, the investment into one of the roads that can memproduktifkan the treasure. Produktivikasi process through the investment property is not solely invest without regard to principles of Islamic investment in the regulated and established by God, therefore, investing in Islamic principles is also concerned with what the business sectors that will be invested. Allah says in the Qur'an surah Al-Baqarah: 261 explains about in terms of what we can invest, as follows;</w:t>
      </w:r>
    </w:p>
    <w:p w:rsidR="0011699F" w:rsidRDefault="0011699F" w:rsidP="0011699F">
      <w:pPr>
        <w:pStyle w:val="ListParagraph"/>
        <w:bidi/>
        <w:spacing w:after="0" w:line="240" w:lineRule="auto"/>
        <w:ind w:left="61" w:right="567"/>
        <w:jc w:val="both"/>
        <w:rPr>
          <w:rFonts w:ascii="(normal text)" w:hAnsi="(normal text)"/>
          <w:rtl/>
        </w:rPr>
      </w:pPr>
      <w:r>
        <w:sym w:font="HQPB4" w:char="F0E3"/>
      </w:r>
      <w:r>
        <w:sym w:font="HQPB2" w:char="F040"/>
      </w:r>
      <w:r>
        <w:sym w:font="HQPB5" w:char="F073"/>
      </w:r>
      <w:r>
        <w:sym w:font="HQPB1" w:char="F057"/>
      </w:r>
      <w:r>
        <w:sym w:font="HQPB4" w:char="F0A8"/>
      </w:r>
      <w:r>
        <w:sym w:font="HQPB2" w:char="F042"/>
      </w:r>
      <w:r>
        <w:rPr>
          <w:rFonts w:ascii="(normal text)" w:hAnsi="(normal text)"/>
          <w:rtl/>
        </w:rPr>
        <w:t xml:space="preserve"> </w:t>
      </w:r>
      <w:r>
        <w:sym w:font="HQPB5" w:char="F074"/>
      </w:r>
      <w:r>
        <w:sym w:font="HQPB2" w:char="F0FB"/>
      </w:r>
      <w:r>
        <w:sym w:font="HQPB2" w:char="F0EF"/>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5" w:char="F074"/>
      </w:r>
      <w:r>
        <w:sym w:font="HQPB2" w:char="F062"/>
      </w:r>
      <w:r>
        <w:sym w:font="HQPB2" w:char="F071"/>
      </w:r>
      <w:r>
        <w:sym w:font="HQPB4" w:char="F0E0"/>
      </w:r>
      <w:r>
        <w:sym w:font="HQPB2" w:char="F029"/>
      </w:r>
      <w:r>
        <w:sym w:font="HQPB4" w:char="F0CF"/>
      </w:r>
      <w:r>
        <w:sym w:font="HQPB1" w:char="F0FF"/>
      </w:r>
      <w:r>
        <w:sym w:font="HQPB2" w:char="F05A"/>
      </w:r>
      <w:r>
        <w:sym w:font="HQPB4" w:char="F0E3"/>
      </w:r>
      <w:r>
        <w:sym w:font="HQPB2" w:char="F083"/>
      </w:r>
      <w:r>
        <w:rPr>
          <w:rFonts w:ascii="(normal text)" w:hAnsi="(normal text)"/>
          <w:rtl/>
        </w:rPr>
        <w:t xml:space="preserve"> </w:t>
      </w:r>
      <w:r>
        <w:sym w:font="HQPB4" w:char="F0F3"/>
      </w:r>
      <w:r>
        <w:sym w:font="HQPB2" w:char="F04F"/>
      </w:r>
      <w:r>
        <w:sym w:font="HQPB4" w:char="F0DF"/>
      </w:r>
      <w:r>
        <w:sym w:font="HQPB2" w:char="F067"/>
      </w:r>
      <w:r>
        <w:sym w:font="HQPB5" w:char="F073"/>
      </w:r>
      <w:r>
        <w:sym w:font="HQPB2" w:char="F039"/>
      </w:r>
      <w:r>
        <w:sym w:font="HQPB2" w:char="F0BA"/>
      </w:r>
      <w:r>
        <w:sym w:font="HQPB5" w:char="F075"/>
      </w:r>
      <w:r>
        <w:sym w:font="HQPB2" w:char="F071"/>
      </w:r>
      <w:r>
        <w:sym w:font="HQPB4" w:char="F0F8"/>
      </w:r>
      <w:r>
        <w:sym w:font="HQPB2" w:char="F042"/>
      </w:r>
      <w:r>
        <w:sym w:font="HQPB5" w:char="F072"/>
      </w:r>
      <w:r>
        <w:sym w:font="HQPB1" w:char="F026"/>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C8"/>
      </w:r>
      <w:r>
        <w:sym w:font="HQPB2" w:char="F040"/>
      </w:r>
      <w:r>
        <w:sym w:font="HQPB2" w:char="F08B"/>
      </w:r>
      <w:r>
        <w:sym w:font="HQPB4" w:char="F0CE"/>
      </w:r>
      <w:r>
        <w:sym w:font="HQPB1" w:char="F036"/>
      </w:r>
      <w:r>
        <w:sym w:font="HQPB5" w:char="F079"/>
      </w:r>
      <w:r>
        <w:sym w:font="HQPB1" w:char="F09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C8"/>
      </w:r>
      <w:r>
        <w:sym w:font="HQPB2" w:char="F040"/>
      </w:r>
      <w:r>
        <w:sym w:font="HQPB5" w:char="F073"/>
      </w:r>
      <w:r>
        <w:sym w:font="HQPB1" w:char="F056"/>
      </w:r>
      <w:r>
        <w:sym w:font="HQPB5" w:char="F079"/>
      </w:r>
      <w:r>
        <w:sym w:font="HQPB2" w:char="F04A"/>
      </w:r>
      <w:r>
        <w:sym w:font="HQPB5" w:char="F078"/>
      </w:r>
      <w:r>
        <w:sym w:font="HQPB2" w:char="F02E"/>
      </w:r>
      <w:r>
        <w:rPr>
          <w:rFonts w:ascii="(normal text)" w:hAnsi="(normal text)"/>
          <w:rtl/>
        </w:rPr>
        <w:t xml:space="preserve"> </w:t>
      </w:r>
      <w:r>
        <w:sym w:font="HQPB4" w:char="F03E"/>
      </w:r>
      <w:r>
        <w:sym w:font="HQPB2" w:char="F070"/>
      </w:r>
      <w:r>
        <w:sym w:font="HQPB4" w:char="F0AC"/>
      </w:r>
      <w:r>
        <w:sym w:font="HQPB1" w:char="F036"/>
      </w:r>
      <w:r>
        <w:sym w:font="HQPB5" w:char="F079"/>
      </w:r>
      <w:r>
        <w:sym w:font="HQPB1" w:char="F06D"/>
      </w:r>
      <w:r>
        <w:rPr>
          <w:rFonts w:ascii="(normal text)" w:hAnsi="(normal text)"/>
          <w:rtl/>
        </w:rPr>
        <w:t xml:space="preserve"> </w:t>
      </w:r>
      <w:r>
        <w:sym w:font="HQPB4" w:char="F0F4"/>
      </w:r>
      <w:r>
        <w:sym w:font="HQPB1" w:char="F04D"/>
      </w:r>
      <w:r>
        <w:sym w:font="HQPB5" w:char="F074"/>
      </w:r>
      <w:r>
        <w:sym w:font="HQPB1" w:char="F046"/>
      </w:r>
      <w:r>
        <w:sym w:font="HQPB5" w:char="F075"/>
      </w:r>
      <w:r>
        <w:sym w:font="HQPB1" w:char="F03B"/>
      </w:r>
      <w:r>
        <w:sym w:font="HQPB5" w:char="F02F"/>
      </w:r>
      <w:r>
        <w:sym w:font="HQPB2" w:char="F052"/>
      </w:r>
      <w:r>
        <w:sym w:font="HQPB5" w:char="F072"/>
      </w:r>
      <w:r>
        <w:sym w:font="HQPB1" w:char="F026"/>
      </w:r>
      <w:r>
        <w:rPr>
          <w:rFonts w:ascii="(normal text)" w:hAnsi="(normal text)"/>
          <w:rtl/>
        </w:rPr>
        <w:t xml:space="preserve"> </w:t>
      </w:r>
      <w:r>
        <w:sym w:font="HQPB5" w:char="F079"/>
      </w:r>
      <w:r>
        <w:sym w:font="HQPB1" w:char="F0EC"/>
      </w:r>
      <w:r>
        <w:sym w:font="HQPB4" w:char="F0F6"/>
      </w:r>
      <w:r>
        <w:sym w:font="HQPB1" w:char="F037"/>
      </w:r>
      <w:r>
        <w:sym w:font="HQPB5" w:char="F079"/>
      </w:r>
      <w:r>
        <w:sym w:font="HQPB1" w:char="F099"/>
      </w:r>
      <w:r>
        <w:rPr>
          <w:rFonts w:ascii="(normal text)" w:hAnsi="(normal text)"/>
          <w:rtl/>
        </w:rPr>
        <w:t xml:space="preserve"> </w:t>
      </w:r>
      <w:r>
        <w:sym w:font="HQPB5" w:char="F09F"/>
      </w:r>
      <w:r>
        <w:sym w:font="HQPB2" w:char="F040"/>
      </w:r>
      <w:r>
        <w:sym w:font="HQPB4" w:char="F0CE"/>
      </w:r>
      <w:r>
        <w:sym w:font="HQPB1" w:char="F02F"/>
      </w:r>
      <w:r>
        <w:sym w:font="HQPB1" w:char="F024"/>
      </w:r>
      <w:r>
        <w:sym w:font="HQPB5" w:char="F075"/>
      </w:r>
      <w:r>
        <w:sym w:font="HQPB2" w:char="F05A"/>
      </w:r>
      <w:r>
        <w:sym w:font="HQPB5" w:char="F079"/>
      </w:r>
      <w:r>
        <w:sym w:font="HQPB1" w:char="F099"/>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C8"/>
      </w:r>
      <w:r>
        <w:sym w:font="HQPB4" w:char="F065"/>
      </w:r>
      <w:r>
        <w:sym w:font="HQPB2" w:char="F040"/>
      </w:r>
      <w:r>
        <w:sym w:font="HQPB4" w:char="F0E4"/>
      </w:r>
      <w:r>
        <w:sym w:font="HQPB2" w:char="F02E"/>
      </w:r>
      <w:r>
        <w:rPr>
          <w:rFonts w:ascii="(normal text)" w:hAnsi="(normal text)"/>
          <w:rtl/>
        </w:rPr>
        <w:t xml:space="preserve"> </w:t>
      </w:r>
      <w:r>
        <w:sym w:font="HQPB4" w:char="F037"/>
      </w:r>
      <w:r>
        <w:sym w:font="HQPB3" w:char="F027"/>
      </w:r>
      <w:r>
        <w:sym w:font="HQPB5" w:char="F073"/>
      </w:r>
      <w:r>
        <w:sym w:font="HQPB3" w:char="F023"/>
      </w:r>
      <w:r>
        <w:sym w:font="HQPB4" w:char="F0E7"/>
      </w:r>
      <w:r>
        <w:sym w:font="HQPB1" w:char="F037"/>
      </w:r>
      <w:r>
        <w:sym w:font="HQPB5" w:char="F02F"/>
      </w:r>
      <w:r>
        <w:sym w:font="HQPB2" w:char="F059"/>
      </w:r>
      <w:r>
        <w:sym w:font="HQPB4" w:char="F0DF"/>
      </w:r>
      <w:r>
        <w:sym w:font="HQPB1" w:char="F099"/>
      </w:r>
      <w:r>
        <w:rPr>
          <w:rFonts w:ascii="(normal text)" w:hAnsi="(normal text)"/>
          <w:rtl/>
        </w:rPr>
        <w:t xml:space="preserve"> </w:t>
      </w:r>
      <w:r>
        <w:sym w:font="HQPB4" w:char="F0E8"/>
      </w:r>
      <w:r>
        <w:sym w:font="HQPB2" w:char="F070"/>
      </w:r>
      <w:r>
        <w:sym w:font="HQPB5" w:char="F073"/>
      </w:r>
      <w:r>
        <w:sym w:font="HQPB2" w:char="F09D"/>
      </w:r>
      <w:r>
        <w:sym w:font="HQPB5" w:char="F028"/>
      </w:r>
      <w:r>
        <w:sym w:font="HQPB1" w:char="F024"/>
      </w:r>
      <w:r>
        <w:sym w:font="HQPB4" w:char="F0CF"/>
      </w:r>
      <w:r>
        <w:sym w:font="HQPB4" w:char="F069"/>
      </w:r>
      <w:r>
        <w:sym w:font="HQPB2" w:char="F042"/>
      </w:r>
      <w:r>
        <w:rPr>
          <w:rFonts w:ascii="(normal text)" w:hAnsi="(normal text)"/>
          <w:rtl/>
        </w:rPr>
        <w:t xml:space="preserve"> </w:t>
      </w:r>
      <w:r>
        <w:sym w:font="HQPB4" w:char="F037"/>
      </w:r>
      <w:r>
        <w:sym w:font="HQPB2" w:char="F070"/>
      </w:r>
      <w:r>
        <w:sym w:font="HQPB4" w:char="F0AC"/>
      </w:r>
      <w:r>
        <w:sym w:font="HQPB1" w:char="F036"/>
      </w:r>
      <w:r>
        <w:sym w:font="HQPB5" w:char="F079"/>
      </w:r>
      <w:r>
        <w:sym w:font="HQPB1" w:char="F06D"/>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DF"/>
      </w:r>
      <w:r>
        <w:sym w:font="HQPB2" w:char="F023"/>
      </w:r>
      <w:r>
        <w:sym w:font="HQPB4" w:char="F0CF"/>
      </w:r>
      <w:r>
        <w:sym w:font="HQPB1" w:char="F0E8"/>
      </w:r>
      <w:r>
        <w:sym w:font="HQPB2" w:char="F0BB"/>
      </w:r>
      <w:r>
        <w:sym w:font="HQPB5" w:char="F09F"/>
      </w:r>
      <w:r>
        <w:sym w:font="HQPB1" w:char="F0D2"/>
      </w:r>
      <w:r>
        <w:sym w:font="HQPB4" w:char="F0E3"/>
      </w:r>
      <w:r>
        <w:sym w:font="HQPB2" w:char="F083"/>
      </w:r>
      <w:r>
        <w:rPr>
          <w:rFonts w:ascii="(normal text)" w:hAnsi="(normal text)"/>
          <w:rtl/>
        </w:rPr>
        <w:t xml:space="preserve"> </w:t>
      </w:r>
      <w:r>
        <w:sym w:font="HQPB2" w:char="F060"/>
      </w:r>
      <w:r>
        <w:sym w:font="HQPB5" w:char="F079"/>
      </w:r>
      <w:r>
        <w:sym w:font="HQPB2" w:char="F04A"/>
      </w:r>
      <w:r>
        <w:sym w:font="HQPB4" w:char="F0CF"/>
      </w:r>
      <w:r>
        <w:sym w:font="HQPB2" w:char="F039"/>
      </w:r>
      <w:r>
        <w:rPr>
          <w:rFonts w:ascii="(normal text)" w:hAnsi="(normal text)"/>
          <w:rtl/>
        </w:rPr>
        <w:t xml:space="preserve"> </w:t>
      </w:r>
      <w:r>
        <w:sym w:font="HQPB4" w:char="F0E2"/>
      </w:r>
      <w:r>
        <w:sym w:font="HQPB2" w:char="F0E4"/>
      </w:r>
      <w:r>
        <w:sym w:font="HQPB5" w:char="F021"/>
      </w:r>
      <w:r>
        <w:sym w:font="HQPB1" w:char="F024"/>
      </w:r>
      <w:r>
        <w:sym w:font="HQPB5" w:char="F074"/>
      </w:r>
      <w:r>
        <w:sym w:font="HQPB1" w:char="F0B1"/>
      </w:r>
      <w:r>
        <w:sym w:font="HQPB5" w:char="F06F"/>
      </w:r>
      <w:r>
        <w:sym w:font="HQPB2" w:char="F084"/>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EC"/>
      </w:r>
      <w:r>
        <w:sym w:font="HQPB1" w:char="F0EC"/>
      </w:r>
      <w:r>
        <w:sym w:font="HQPB4" w:char="F0C5"/>
      </w:r>
      <w:r>
        <w:sym w:font="HQPB1" w:char="F099"/>
      </w:r>
      <w:r>
        <w:sym w:font="HQPB2" w:char="F0BA"/>
      </w:r>
      <w:r>
        <w:sym w:font="HQPB5" w:char="F075"/>
      </w:r>
      <w:r>
        <w:sym w:font="HQPB2" w:char="F072"/>
      </w:r>
      <w:r>
        <w:rPr>
          <w:rFonts w:ascii="(normal text)" w:hAnsi="(normal text)"/>
          <w:rtl/>
        </w:rPr>
        <w:t xml:space="preserve"> </w:t>
      </w:r>
      <w:r>
        <w:sym w:font="HQPB4" w:char="F0ED"/>
      </w:r>
      <w:r>
        <w:sym w:font="HQPB2" w:char="F04F"/>
      </w:r>
      <w:r>
        <w:sym w:font="HQPB2" w:char="F08A"/>
      </w:r>
      <w:r>
        <w:sym w:font="HQPB4" w:char="F0CE"/>
      </w:r>
      <w:r>
        <w:sym w:font="HQPB2" w:char="F03D"/>
      </w:r>
      <w:r>
        <w:sym w:font="HQPB5" w:char="F074"/>
      </w:r>
      <w:r>
        <w:sym w:font="HQPB1" w:char="F0E6"/>
      </w:r>
      <w:r>
        <w:rPr>
          <w:rFonts w:ascii="(normal text)" w:hAnsi="(normal text)"/>
          <w:rtl/>
        </w:rPr>
        <w:t xml:space="preserve"> </w:t>
      </w:r>
      <w:r>
        <w:sym w:font="HQPB2" w:char="F0C7"/>
      </w:r>
      <w:r>
        <w:sym w:font="HQPB2" w:char="F0CB"/>
      </w:r>
      <w:r>
        <w:sym w:font="HQPB2" w:char="F0CF"/>
      </w:r>
      <w:r>
        <w:sym w:font="HQPB2" w:char="F0CA"/>
      </w:r>
      <w:r>
        <w:sym w:font="HQPB2" w:char="F0C8"/>
      </w:r>
      <w:r>
        <w:rPr>
          <w:rFonts w:ascii="(normal text)" w:hAnsi="(normal text)"/>
          <w:rtl/>
        </w:rPr>
        <w:t xml:space="preserve"> </w:t>
      </w:r>
    </w:p>
    <w:p w:rsidR="002E29C1" w:rsidRPr="002E29C1" w:rsidRDefault="002E29C1" w:rsidP="0011699F">
      <w:pPr>
        <w:pStyle w:val="ListParagraph"/>
        <w:bidi/>
        <w:spacing w:after="0" w:line="240" w:lineRule="auto"/>
        <w:ind w:left="567"/>
        <w:jc w:val="both"/>
        <w:rPr>
          <w:rFonts w:asciiTheme="majorBidi" w:hAnsiTheme="majorBidi" w:cstheme="majorBidi"/>
        </w:rPr>
      </w:pPr>
    </w:p>
    <w:p w:rsidR="0011699F" w:rsidRDefault="002748DC" w:rsidP="0011699F">
      <w:pPr>
        <w:pStyle w:val="ListParagraph"/>
        <w:spacing w:after="0" w:line="240" w:lineRule="auto"/>
        <w:ind w:left="567"/>
        <w:jc w:val="both"/>
        <w:rPr>
          <w:rFonts w:asciiTheme="majorBidi" w:hAnsiTheme="majorBidi" w:cstheme="majorBidi"/>
          <w:lang w:val="id-ID"/>
        </w:rPr>
      </w:pPr>
      <w:r w:rsidRPr="002E29C1">
        <w:rPr>
          <w:rFonts w:asciiTheme="majorBidi" w:hAnsiTheme="majorBidi" w:cstheme="majorBidi"/>
          <w:lang w:val="id-ID"/>
        </w:rPr>
        <w:t>Meaning: "parable (income incurred by) those who spend their wealth in the way of God [166] is similar to a seed that grows seven ears, in every ear a hundred grains. God magnifies (reward) for whom He will. and Allah is the area (his gift), All-knowing ". (QSal-Baqarah [2]: 261)</w:t>
      </w:r>
    </w:p>
    <w:p w:rsidR="0011699F" w:rsidRDefault="002748DC" w:rsidP="0011699F">
      <w:pPr>
        <w:pStyle w:val="ListParagraph"/>
        <w:spacing w:after="0" w:line="240" w:lineRule="auto"/>
        <w:ind w:left="567"/>
        <w:jc w:val="both"/>
        <w:rPr>
          <w:rFonts w:asciiTheme="majorBidi" w:hAnsiTheme="majorBidi" w:cstheme="majorBidi"/>
          <w:lang w:val="id-ID"/>
        </w:rPr>
      </w:pPr>
      <w:r w:rsidRPr="0011699F">
        <w:rPr>
          <w:rFonts w:asciiTheme="majorBidi" w:hAnsiTheme="majorBidi" w:cstheme="majorBidi"/>
        </w:rPr>
        <w:t>[166] Understanding spend their wealth in Allah's way includes spending for the sake of jihad, the construction of universities, hospitals, businesses and the scientific investigation of others.</w:t>
      </w:r>
    </w:p>
    <w:p w:rsidR="0011699F" w:rsidRDefault="002748DC" w:rsidP="0011699F">
      <w:pPr>
        <w:pStyle w:val="ListParagraph"/>
        <w:spacing w:after="0" w:line="240" w:lineRule="auto"/>
        <w:ind w:left="567" w:firstLine="567"/>
        <w:jc w:val="both"/>
        <w:rPr>
          <w:rFonts w:asciiTheme="majorBidi" w:hAnsiTheme="majorBidi" w:cstheme="majorBidi"/>
          <w:lang w:val="id-ID"/>
        </w:rPr>
      </w:pPr>
      <w:r w:rsidRPr="0011699F">
        <w:rPr>
          <w:rFonts w:asciiTheme="majorBidi" w:hAnsiTheme="majorBidi" w:cstheme="majorBidi"/>
        </w:rPr>
        <w:t>Based on the paragraph above, the investment sector is the sector that is in accordance with the principles of Islamic economics, which is projected to remain in the way of Allah. Wherein, the investment sector is a priority in Islam is an investment that can meet the basic needs of people, good food, clothing, shelter, health and education. Another sector is the sector that can provide the infrastructure for the public interest.</w:t>
      </w:r>
    </w:p>
    <w:p w:rsidR="0011699F" w:rsidRDefault="002748DC" w:rsidP="0011699F">
      <w:pPr>
        <w:pStyle w:val="ListParagraph"/>
        <w:spacing w:after="0" w:line="240" w:lineRule="auto"/>
        <w:ind w:left="567" w:firstLine="567"/>
        <w:jc w:val="both"/>
        <w:rPr>
          <w:rFonts w:asciiTheme="majorBidi" w:hAnsiTheme="majorBidi" w:cstheme="majorBidi"/>
          <w:lang w:val="id-ID"/>
        </w:rPr>
      </w:pPr>
      <w:r w:rsidRPr="0011699F">
        <w:rPr>
          <w:rFonts w:asciiTheme="majorBidi" w:hAnsiTheme="majorBidi" w:cstheme="majorBidi"/>
        </w:rPr>
        <w:t>Referring to this, that the investment must be run in the way of Allah, and aims to meet the needs of the public, the DDI into investments that run in accordance with these principles, in which sectors the investment therein is largely an effort to meet the needs of the public, such as; food industry, textile industry, pharmaceutical industry and medicine, food crops and plantations, electricity gas and water, construction, housing, telecommunications, and other sectors that support beberpa public needs (</w:t>
      </w:r>
      <w:hyperlink r:id="rId21" w:history="1">
        <w:r w:rsidRPr="0011699F">
          <w:rPr>
            <w:rStyle w:val="Hyperlink"/>
            <w:rFonts w:asciiTheme="majorBidi" w:hAnsiTheme="majorBidi" w:cstheme="majorBidi"/>
          </w:rPr>
          <w:t>www.BKPM.go.id</w:t>
        </w:r>
      </w:hyperlink>
      <w:r w:rsidRPr="0011699F">
        <w:rPr>
          <w:rFonts w:asciiTheme="majorBidi" w:hAnsiTheme="majorBidi" w:cstheme="majorBidi"/>
        </w:rPr>
        <w:t xml:space="preserve">). </w:t>
      </w:r>
    </w:p>
    <w:p w:rsidR="002748DC" w:rsidRPr="0011699F" w:rsidRDefault="002748DC" w:rsidP="0011699F">
      <w:pPr>
        <w:pStyle w:val="ListParagraph"/>
        <w:spacing w:after="0" w:line="240" w:lineRule="auto"/>
        <w:ind w:left="567" w:firstLine="567"/>
        <w:jc w:val="both"/>
        <w:rPr>
          <w:rFonts w:asciiTheme="majorBidi" w:hAnsiTheme="majorBidi" w:cstheme="majorBidi"/>
          <w:lang w:val="id-ID"/>
        </w:rPr>
      </w:pPr>
      <w:r w:rsidRPr="0011699F">
        <w:rPr>
          <w:rFonts w:asciiTheme="majorBidi" w:hAnsiTheme="majorBidi" w:cstheme="majorBidi"/>
          <w:lang w:val="id-ID"/>
        </w:rPr>
        <w:t xml:space="preserve">Once the importance of investing in our daily lives, to meet the necessities of life and also to continue memproduktifkan treasures in Allah also stated in the Quran surah Al-Jumuah: 10 that is the recommendation to continue to try and find, as follows: </w:t>
      </w:r>
    </w:p>
    <w:p w:rsidR="0011699F" w:rsidRDefault="002748DC" w:rsidP="0011699F">
      <w:pPr>
        <w:bidi/>
        <w:spacing w:after="0" w:line="240" w:lineRule="auto"/>
        <w:ind w:left="61" w:right="567"/>
        <w:jc w:val="both"/>
        <w:rPr>
          <w:rFonts w:ascii="(normal text)" w:hAnsi="(normal text)"/>
          <w:rtl/>
        </w:rPr>
      </w:pPr>
      <w:r w:rsidRPr="0011699F">
        <w:rPr>
          <w:rFonts w:asciiTheme="majorBidi" w:hAnsiTheme="majorBidi" w:cstheme="majorBidi"/>
          <w:rtl/>
        </w:rPr>
        <w:t xml:space="preserve"> </w:t>
      </w:r>
      <w:r w:rsidR="0011699F">
        <w:sym w:font="HQPB1" w:char="F023"/>
      </w:r>
      <w:r w:rsidR="0011699F">
        <w:sym w:font="HQPB5" w:char="F073"/>
      </w:r>
      <w:r w:rsidR="0011699F">
        <w:sym w:font="HQPB1" w:char="F08C"/>
      </w:r>
      <w:r w:rsidR="0011699F">
        <w:sym w:font="HQPB4" w:char="F0CE"/>
      </w:r>
      <w:r w:rsidR="0011699F">
        <w:sym w:font="HQPB1" w:char="F02A"/>
      </w:r>
      <w:r w:rsidR="0011699F">
        <w:sym w:font="HQPB5" w:char="F073"/>
      </w:r>
      <w:r w:rsidR="0011699F">
        <w:sym w:font="HQPB1" w:char="F0F9"/>
      </w:r>
      <w:r w:rsidR="0011699F">
        <w:rPr>
          <w:rFonts w:ascii="(normal text)" w:hAnsi="(normal text)"/>
          <w:rtl/>
        </w:rPr>
        <w:t xml:space="preserve"> </w:t>
      </w:r>
      <w:r w:rsidR="0011699F">
        <w:sym w:font="HQPB4" w:char="F0CF"/>
      </w:r>
      <w:r w:rsidR="0011699F">
        <w:sym w:font="HQPB1" w:char="F04D"/>
      </w:r>
      <w:r w:rsidR="0011699F">
        <w:sym w:font="HQPB5" w:char="F075"/>
      </w:r>
      <w:r w:rsidR="0011699F">
        <w:sym w:font="HQPB2" w:char="F08A"/>
      </w:r>
      <w:r w:rsidR="0011699F">
        <w:sym w:font="HQPB4" w:char="F0C5"/>
      </w:r>
      <w:r w:rsidR="0011699F">
        <w:sym w:font="HQPB1" w:char="F0D2"/>
      </w:r>
      <w:r w:rsidR="0011699F">
        <w:sym w:font="HQPB4" w:char="F0E8"/>
      </w:r>
      <w:r w:rsidR="0011699F">
        <w:sym w:font="HQPB2" w:char="F025"/>
      </w:r>
      <w:r w:rsidR="0011699F">
        <w:rPr>
          <w:rFonts w:ascii="(normal text)" w:hAnsi="(normal text)"/>
          <w:rtl/>
        </w:rPr>
        <w:t xml:space="preserve"> </w:t>
      </w:r>
      <w:r w:rsidR="0011699F">
        <w:sym w:font="HQPB4" w:char="F0E4"/>
      </w:r>
      <w:r w:rsidR="0011699F">
        <w:sym w:font="HQPB2" w:char="F06F"/>
      </w:r>
      <w:r w:rsidR="0011699F">
        <w:sym w:font="HQPB5" w:char="F034"/>
      </w:r>
      <w:r w:rsidR="0011699F">
        <w:sym w:font="HQPB2" w:char="F071"/>
      </w:r>
      <w:r w:rsidR="0011699F">
        <w:sym w:font="HQPB5" w:char="F06E"/>
      </w:r>
      <w:r w:rsidR="0011699F">
        <w:sym w:font="HQPB2" w:char="F03D"/>
      </w:r>
      <w:r w:rsidR="0011699F">
        <w:sym w:font="HQPB4" w:char="F0A2"/>
      </w:r>
      <w:r w:rsidR="0011699F">
        <w:sym w:font="HQPB1" w:char="F0C1"/>
      </w:r>
      <w:r w:rsidR="0011699F">
        <w:sym w:font="HQPB2" w:char="F039"/>
      </w:r>
      <w:r w:rsidR="0011699F">
        <w:sym w:font="HQPB5" w:char="F024"/>
      </w:r>
      <w:r w:rsidR="0011699F">
        <w:sym w:font="HQPB1" w:char="F023"/>
      </w:r>
      <w:r w:rsidR="0011699F">
        <w:rPr>
          <w:rFonts w:ascii="(normal text)" w:hAnsi="(normal text)"/>
          <w:rtl/>
        </w:rPr>
        <w:t xml:space="preserve"> </w:t>
      </w:r>
      <w:r w:rsidR="0011699F">
        <w:sym w:font="HQPB5" w:char="F028"/>
      </w:r>
      <w:r w:rsidR="0011699F">
        <w:sym w:font="HQPB1" w:char="F023"/>
      </w:r>
      <w:r w:rsidR="0011699F">
        <w:sym w:font="HQPB2" w:char="F072"/>
      </w:r>
      <w:r w:rsidR="0011699F">
        <w:sym w:font="HQPB4" w:char="F0E3"/>
      </w:r>
      <w:r w:rsidR="0011699F">
        <w:sym w:font="HQPB1" w:char="F08D"/>
      </w:r>
      <w:r w:rsidR="0011699F">
        <w:sym w:font="HQPB4" w:char="F0CF"/>
      </w:r>
      <w:r w:rsidR="0011699F">
        <w:sym w:font="HQPB1" w:char="F0B1"/>
      </w:r>
      <w:r w:rsidR="0011699F">
        <w:sym w:font="HQPB5" w:char="F074"/>
      </w:r>
      <w:r w:rsidR="0011699F">
        <w:sym w:font="HQPB1" w:char="F046"/>
      </w:r>
      <w:r w:rsidR="0011699F">
        <w:sym w:font="HQPB2" w:char="F052"/>
      </w:r>
      <w:r w:rsidR="0011699F">
        <w:sym w:font="HQPB5" w:char="F024"/>
      </w:r>
      <w:r w:rsidR="0011699F">
        <w:sym w:font="HQPB1" w:char="F024"/>
      </w:r>
      <w:r w:rsidR="0011699F">
        <w:sym w:font="HQPB5" w:char="F073"/>
      </w:r>
      <w:r w:rsidR="0011699F">
        <w:sym w:font="HQPB1" w:char="F0F9"/>
      </w:r>
      <w:r w:rsidR="0011699F">
        <w:rPr>
          <w:rFonts w:ascii="(normal text)" w:hAnsi="(normal text)"/>
          <w:rtl/>
        </w:rPr>
        <w:t xml:space="preserve"> </w:t>
      </w:r>
      <w:r w:rsidR="0011699F">
        <w:sym w:font="HQPB2" w:char="F092"/>
      </w:r>
      <w:r w:rsidR="0011699F">
        <w:sym w:font="HQPB4" w:char="F0CE"/>
      </w:r>
      <w:r w:rsidR="0011699F">
        <w:sym w:font="HQPB1" w:char="F0FB"/>
      </w:r>
      <w:r w:rsidR="0011699F">
        <w:rPr>
          <w:rFonts w:ascii="(normal text)" w:hAnsi="(normal text)"/>
          <w:rtl/>
        </w:rPr>
        <w:t xml:space="preserve"> </w:t>
      </w:r>
      <w:r w:rsidR="0011699F">
        <w:sym w:font="HQPB4" w:char="F0C7"/>
      </w:r>
      <w:r w:rsidR="0011699F">
        <w:sym w:font="HQPB1" w:char="F0DA"/>
      </w:r>
      <w:r w:rsidR="0011699F">
        <w:sym w:font="HQPB4" w:char="F0F6"/>
      </w:r>
      <w:r w:rsidR="0011699F">
        <w:sym w:font="HQPB1" w:char="F091"/>
      </w:r>
      <w:r w:rsidR="0011699F">
        <w:sym w:font="HQPB5" w:char="F046"/>
      </w:r>
      <w:r w:rsidR="0011699F">
        <w:sym w:font="HQPB2" w:char="F07B"/>
      </w:r>
      <w:r w:rsidR="0011699F">
        <w:sym w:font="HQPB5" w:char="F024"/>
      </w:r>
      <w:r w:rsidR="0011699F">
        <w:sym w:font="HQPB1" w:char="F023"/>
      </w:r>
      <w:r w:rsidR="0011699F">
        <w:rPr>
          <w:rFonts w:ascii="(normal text)" w:hAnsi="(normal text)"/>
          <w:rtl/>
        </w:rPr>
        <w:t xml:space="preserve"> </w:t>
      </w:r>
      <w:r w:rsidR="0011699F">
        <w:sym w:font="HQPB5" w:char="F028"/>
      </w:r>
      <w:r w:rsidR="0011699F">
        <w:sym w:font="HQPB1" w:char="F023"/>
      </w:r>
      <w:r w:rsidR="0011699F">
        <w:sym w:font="HQPB2" w:char="F071"/>
      </w:r>
      <w:r w:rsidR="0011699F">
        <w:sym w:font="HQPB4" w:char="F0E4"/>
      </w:r>
      <w:r w:rsidR="0011699F">
        <w:sym w:font="HQPB1" w:char="F0F3"/>
      </w:r>
      <w:r w:rsidR="0011699F">
        <w:sym w:font="HQPB5" w:char="F074"/>
      </w:r>
      <w:r w:rsidR="0011699F">
        <w:sym w:font="HQPB1" w:char="F047"/>
      </w:r>
      <w:r w:rsidR="0011699F">
        <w:sym w:font="HQPB4" w:char="F0F6"/>
      </w:r>
      <w:r w:rsidR="0011699F">
        <w:sym w:font="HQPB1" w:char="F02F"/>
      </w:r>
      <w:r w:rsidR="0011699F">
        <w:sym w:font="HQPB5" w:char="F024"/>
      </w:r>
      <w:r w:rsidR="0011699F">
        <w:sym w:font="HQPB1" w:char="F023"/>
      </w:r>
      <w:r w:rsidR="0011699F">
        <w:sym w:font="HQPB5" w:char="F075"/>
      </w:r>
      <w:r w:rsidR="0011699F">
        <w:sym w:font="HQPB2" w:char="F072"/>
      </w:r>
      <w:r w:rsidR="0011699F">
        <w:rPr>
          <w:rFonts w:ascii="(normal text)" w:hAnsi="(normal text)"/>
          <w:rtl/>
        </w:rPr>
        <w:t xml:space="preserve"> </w:t>
      </w:r>
      <w:r w:rsidR="0011699F">
        <w:sym w:font="HQPB2" w:char="F060"/>
      </w:r>
      <w:r w:rsidR="0011699F">
        <w:sym w:font="HQPB4" w:char="F0CF"/>
      </w:r>
      <w:r w:rsidR="0011699F">
        <w:sym w:font="HQPB2" w:char="F042"/>
      </w:r>
      <w:r w:rsidR="0011699F">
        <w:rPr>
          <w:rFonts w:ascii="(normal text)" w:hAnsi="(normal text)"/>
          <w:rtl/>
        </w:rPr>
        <w:t xml:space="preserve"> </w:t>
      </w:r>
      <w:r w:rsidR="0011699F">
        <w:sym w:font="HQPB4" w:char="F0C8"/>
      </w:r>
      <w:r w:rsidR="0011699F">
        <w:sym w:font="HQPB2" w:char="F040"/>
      </w:r>
      <w:r w:rsidR="0011699F">
        <w:sym w:font="HQPB4" w:char="F0F4"/>
      </w:r>
      <w:r w:rsidR="0011699F">
        <w:sym w:font="HQPB1" w:char="F0D2"/>
      </w:r>
      <w:r w:rsidR="0011699F">
        <w:sym w:font="HQPB5" w:char="F073"/>
      </w:r>
      <w:r w:rsidR="0011699F">
        <w:sym w:font="HQPB1" w:char="F0F9"/>
      </w:r>
      <w:r w:rsidR="0011699F">
        <w:rPr>
          <w:rFonts w:ascii="(normal text)" w:hAnsi="(normal text)"/>
          <w:rtl/>
        </w:rPr>
        <w:t xml:space="preserve"> </w:t>
      </w:r>
      <w:r w:rsidR="0011699F">
        <w:sym w:font="HQPB5" w:char="F0AB"/>
      </w:r>
      <w:r w:rsidR="0011699F">
        <w:sym w:font="HQPB1" w:char="F021"/>
      </w:r>
      <w:r w:rsidR="0011699F">
        <w:sym w:font="HQPB5" w:char="F024"/>
      </w:r>
      <w:r w:rsidR="0011699F">
        <w:sym w:font="HQPB1" w:char="F023"/>
      </w:r>
      <w:r w:rsidR="0011699F">
        <w:rPr>
          <w:rFonts w:ascii="(normal text)" w:hAnsi="(normal text)"/>
          <w:rtl/>
        </w:rPr>
        <w:t xml:space="preserve"> </w:t>
      </w:r>
      <w:r w:rsidR="0011699F">
        <w:sym w:font="HQPB5" w:char="F028"/>
      </w:r>
      <w:r w:rsidR="0011699F">
        <w:sym w:font="HQPB1" w:char="F023"/>
      </w:r>
      <w:r w:rsidR="0011699F">
        <w:sym w:font="HQPB2" w:char="F072"/>
      </w:r>
      <w:r w:rsidR="0011699F">
        <w:sym w:font="HQPB4" w:char="F0E3"/>
      </w:r>
      <w:r w:rsidR="0011699F">
        <w:sym w:font="HQPB1" w:char="F08D"/>
      </w:r>
      <w:r w:rsidR="0011699F">
        <w:sym w:font="HQPB4" w:char="F0E4"/>
      </w:r>
      <w:r w:rsidR="0011699F">
        <w:sym w:font="HQPB2" w:char="F02E"/>
      </w:r>
      <w:r w:rsidR="0011699F">
        <w:sym w:font="HQPB4" w:char="F0F8"/>
      </w:r>
      <w:r w:rsidR="0011699F">
        <w:sym w:font="HQPB1" w:char="F08C"/>
      </w:r>
      <w:r w:rsidR="0011699F">
        <w:sym w:font="HQPB5" w:char="F024"/>
      </w:r>
      <w:r w:rsidR="0011699F">
        <w:sym w:font="HQPB1" w:char="F023"/>
      </w:r>
      <w:r w:rsidR="0011699F">
        <w:sym w:font="HQPB5" w:char="F075"/>
      </w:r>
      <w:r w:rsidR="0011699F">
        <w:sym w:font="HQPB2" w:char="F072"/>
      </w:r>
      <w:r w:rsidR="0011699F">
        <w:rPr>
          <w:rFonts w:ascii="(normal text)" w:hAnsi="(normal text)"/>
          <w:rtl/>
        </w:rPr>
        <w:t xml:space="preserve"> </w:t>
      </w:r>
      <w:r w:rsidR="0011699F">
        <w:sym w:font="HQPB5" w:char="F0A9"/>
      </w:r>
      <w:r w:rsidR="0011699F">
        <w:sym w:font="HQPB1" w:char="F021"/>
      </w:r>
      <w:r w:rsidR="0011699F">
        <w:sym w:font="HQPB5" w:char="F024"/>
      </w:r>
      <w:r w:rsidR="0011699F">
        <w:sym w:font="HQPB1" w:char="F023"/>
      </w:r>
      <w:r w:rsidR="0011699F">
        <w:rPr>
          <w:rFonts w:ascii="(normal text)" w:hAnsi="(normal text)"/>
          <w:rtl/>
        </w:rPr>
        <w:t xml:space="preserve"> </w:t>
      </w:r>
      <w:r w:rsidR="0011699F">
        <w:sym w:font="HQPB1" w:char="F023"/>
      </w:r>
      <w:r w:rsidR="0011699F">
        <w:sym w:font="HQPB4" w:char="F05A"/>
      </w:r>
      <w:r w:rsidR="0011699F">
        <w:sym w:font="HQPB1" w:char="F08E"/>
      </w:r>
      <w:r w:rsidR="0011699F">
        <w:sym w:font="HQPB2" w:char="F08D"/>
      </w:r>
      <w:r w:rsidR="0011699F">
        <w:sym w:font="HQPB4" w:char="F0CF"/>
      </w:r>
      <w:r w:rsidR="0011699F">
        <w:sym w:font="HQPB1" w:char="F057"/>
      </w:r>
      <w:r w:rsidR="0011699F">
        <w:sym w:font="HQPB5" w:char="F078"/>
      </w:r>
      <w:r w:rsidR="0011699F">
        <w:sym w:font="HQPB2" w:char="F02E"/>
      </w:r>
      <w:r w:rsidR="0011699F">
        <w:rPr>
          <w:rFonts w:ascii="(normal text)" w:hAnsi="(normal text)"/>
          <w:rtl/>
        </w:rPr>
        <w:t xml:space="preserve"> </w:t>
      </w:r>
      <w:r w:rsidR="0011699F">
        <w:sym w:font="HQPB4" w:char="F0F6"/>
      </w:r>
      <w:r w:rsidR="0011699F">
        <w:sym w:font="HQPB3" w:char="F02F"/>
      </w:r>
      <w:r w:rsidR="0011699F">
        <w:sym w:font="HQPB4" w:char="F0E4"/>
      </w:r>
      <w:r w:rsidR="0011699F">
        <w:sym w:font="HQPB2" w:char="F033"/>
      </w:r>
      <w:r w:rsidR="0011699F">
        <w:sym w:font="HQPB4" w:char="F0AF"/>
      </w:r>
      <w:r w:rsidR="0011699F">
        <w:sym w:font="HQPB2" w:char="F03D"/>
      </w:r>
      <w:r w:rsidR="0011699F">
        <w:sym w:font="HQPB5" w:char="F079"/>
      </w:r>
      <w:r w:rsidR="0011699F">
        <w:sym w:font="HQPB1" w:char="F0E8"/>
      </w:r>
      <w:r w:rsidR="0011699F">
        <w:sym w:font="HQPB4" w:char="F0A9"/>
      </w:r>
      <w:r w:rsidR="0011699F">
        <w:sym w:font="HQPB2" w:char="F039"/>
      </w:r>
      <w:r w:rsidR="0011699F">
        <w:rPr>
          <w:rFonts w:ascii="(normal text)" w:hAnsi="(normal text)"/>
          <w:rtl/>
        </w:rPr>
        <w:t xml:space="preserve"> </w:t>
      </w:r>
      <w:r w:rsidR="0011699F">
        <w:sym w:font="HQPB5" w:char="F074"/>
      </w:r>
      <w:r w:rsidR="0011699F">
        <w:sym w:font="HQPB2" w:char="F062"/>
      </w:r>
      <w:r w:rsidR="0011699F">
        <w:sym w:font="HQPB2" w:char="F071"/>
      </w:r>
      <w:r w:rsidR="0011699F">
        <w:sym w:font="HQPB4" w:char="F0DF"/>
      </w:r>
      <w:r w:rsidR="0011699F">
        <w:sym w:font="HQPB1" w:char="F073"/>
      </w:r>
      <w:r w:rsidR="0011699F">
        <w:sym w:font="HQPB4" w:char="F0CE"/>
      </w:r>
      <w:r w:rsidR="0011699F">
        <w:sym w:font="HQPB2" w:char="F03D"/>
      </w:r>
      <w:r w:rsidR="0011699F">
        <w:sym w:font="HQPB4" w:char="F0F8"/>
      </w:r>
      <w:r w:rsidR="0011699F">
        <w:sym w:font="HQPB1" w:char="F0FF"/>
      </w:r>
      <w:r w:rsidR="0011699F">
        <w:sym w:font="HQPB4" w:char="F0E8"/>
      </w:r>
      <w:r w:rsidR="0011699F">
        <w:sym w:font="HQPB1" w:char="F03F"/>
      </w:r>
      <w:r w:rsidR="0011699F">
        <w:rPr>
          <w:rFonts w:ascii="(normal text)" w:hAnsi="(normal text)"/>
          <w:rtl/>
        </w:rPr>
        <w:t xml:space="preserve"> </w:t>
      </w:r>
      <w:r w:rsidR="0011699F">
        <w:sym w:font="HQPB2" w:char="F0C7"/>
      </w:r>
      <w:r w:rsidR="0011699F">
        <w:sym w:font="HQPB2" w:char="F0CA"/>
      </w:r>
      <w:r w:rsidR="0011699F">
        <w:sym w:font="HQPB2" w:char="F0C9"/>
      </w:r>
      <w:r w:rsidR="0011699F">
        <w:sym w:font="HQPB2" w:char="F0C8"/>
      </w:r>
      <w:r w:rsidR="0011699F">
        <w:rPr>
          <w:rFonts w:ascii="(normal text)" w:hAnsi="(normal text)"/>
          <w:rtl/>
        </w:rPr>
        <w:t xml:space="preserve"> </w:t>
      </w:r>
    </w:p>
    <w:p w:rsidR="002748DC" w:rsidRPr="0011699F" w:rsidRDefault="002748DC" w:rsidP="0011699F">
      <w:pPr>
        <w:bidi/>
        <w:spacing w:after="0" w:line="240" w:lineRule="auto"/>
        <w:ind w:left="61" w:right="567"/>
        <w:jc w:val="both"/>
        <w:rPr>
          <w:rFonts w:asciiTheme="majorBidi" w:hAnsiTheme="majorBidi" w:cstheme="majorBidi"/>
          <w:rtl/>
        </w:rPr>
      </w:pPr>
    </w:p>
    <w:p w:rsidR="0011699F" w:rsidRDefault="002748DC" w:rsidP="0011699F">
      <w:pPr>
        <w:spacing w:after="0" w:line="240" w:lineRule="auto"/>
        <w:ind w:left="567" w:right="284"/>
        <w:jc w:val="both"/>
        <w:rPr>
          <w:rFonts w:asciiTheme="majorBidi" w:hAnsiTheme="majorBidi" w:cstheme="majorBidi"/>
          <w:lang w:val="id-ID"/>
        </w:rPr>
      </w:pPr>
      <w:r w:rsidRPr="0011699F">
        <w:rPr>
          <w:rFonts w:asciiTheme="majorBidi" w:hAnsiTheme="majorBidi" w:cstheme="majorBidi"/>
        </w:rPr>
        <w:t>It means: "if it has fulfilled the prayer, then bertebaranlah about the earth; and seek the gift of God and remember God a lot that you prosper ". (Surat al-Jumu'ah [62]: 10)</w:t>
      </w:r>
    </w:p>
    <w:p w:rsidR="002748DC" w:rsidRPr="0011699F" w:rsidRDefault="002748DC" w:rsidP="0011699F">
      <w:pPr>
        <w:spacing w:after="0" w:line="240" w:lineRule="auto"/>
        <w:ind w:left="567" w:right="284" w:firstLine="567"/>
        <w:jc w:val="both"/>
        <w:rPr>
          <w:rFonts w:asciiTheme="majorBidi" w:hAnsiTheme="majorBidi" w:cstheme="majorBidi"/>
        </w:rPr>
      </w:pPr>
      <w:r w:rsidRPr="0011699F">
        <w:rPr>
          <w:rFonts w:asciiTheme="majorBidi" w:hAnsiTheme="majorBidi" w:cstheme="majorBidi"/>
        </w:rPr>
        <w:t xml:space="preserve">Of the important role that investment, then investing in a country should be encouraged and improved, it is essential to meet the factors that can increase the investment itself. In this study, the </w:t>
      </w:r>
      <w:proofErr w:type="gramStart"/>
      <w:r w:rsidRPr="0011699F">
        <w:rPr>
          <w:rFonts w:asciiTheme="majorBidi" w:hAnsiTheme="majorBidi" w:cstheme="majorBidi"/>
        </w:rPr>
        <w:t>factors to be a catalyst for increased investment is</w:t>
      </w:r>
      <w:proofErr w:type="gramEnd"/>
      <w:r w:rsidRPr="0011699F">
        <w:rPr>
          <w:rFonts w:asciiTheme="majorBidi" w:hAnsiTheme="majorBidi" w:cstheme="majorBidi"/>
        </w:rPr>
        <w:t xml:space="preserve"> a capital expenditure. The capital expenditure is proven to increase the effect of the investment on economic growth. At the time of Caliph Uthman bin Affan, where the construction of public facilities, such as roads, buildings, mosques, markets, ports, irrigation, plumbing and some other public sectors. The </w:t>
      </w:r>
      <w:proofErr w:type="gramStart"/>
      <w:r w:rsidRPr="0011699F">
        <w:rPr>
          <w:rFonts w:asciiTheme="majorBidi" w:hAnsiTheme="majorBidi" w:cstheme="majorBidi"/>
        </w:rPr>
        <w:t>development also affect</w:t>
      </w:r>
      <w:proofErr w:type="gramEnd"/>
      <w:r w:rsidRPr="0011699F">
        <w:rPr>
          <w:rFonts w:asciiTheme="majorBidi" w:hAnsiTheme="majorBidi" w:cstheme="majorBidi"/>
        </w:rPr>
        <w:t xml:space="preserve"> and benefit the commercial sector into the business genius of Uthman, (Muhammad, 2017: 253).</w:t>
      </w:r>
    </w:p>
    <w:p w:rsidR="002748DC" w:rsidRDefault="002748DC" w:rsidP="002E29C1">
      <w:pPr>
        <w:pStyle w:val="ListParagraph"/>
        <w:spacing w:after="0"/>
        <w:ind w:left="567"/>
        <w:rPr>
          <w:rFonts w:asciiTheme="majorBidi" w:hAnsiTheme="majorBidi" w:cstheme="majorBidi"/>
          <w:b/>
        </w:rPr>
      </w:pPr>
    </w:p>
    <w:p w:rsidR="00B80773" w:rsidRDefault="00B80773" w:rsidP="002E29C1">
      <w:pPr>
        <w:pStyle w:val="ListParagraph"/>
        <w:spacing w:after="0"/>
        <w:ind w:left="567"/>
        <w:rPr>
          <w:rFonts w:asciiTheme="majorBidi" w:hAnsiTheme="majorBidi" w:cstheme="majorBidi"/>
          <w:b/>
        </w:rPr>
      </w:pPr>
    </w:p>
    <w:p w:rsidR="00B80773" w:rsidRDefault="00B80773" w:rsidP="002E29C1">
      <w:pPr>
        <w:pStyle w:val="ListParagraph"/>
        <w:spacing w:after="0"/>
        <w:ind w:left="567"/>
        <w:rPr>
          <w:rFonts w:asciiTheme="majorBidi" w:hAnsiTheme="majorBidi" w:cstheme="majorBidi"/>
          <w:b/>
        </w:rPr>
      </w:pPr>
    </w:p>
    <w:p w:rsidR="00B80773" w:rsidRPr="002748DC" w:rsidRDefault="00B80773" w:rsidP="002E29C1">
      <w:pPr>
        <w:pStyle w:val="ListParagraph"/>
        <w:spacing w:after="0"/>
        <w:ind w:left="567"/>
        <w:rPr>
          <w:rFonts w:asciiTheme="majorBidi" w:hAnsiTheme="majorBidi" w:cstheme="majorBidi"/>
          <w:b/>
        </w:rPr>
      </w:pPr>
    </w:p>
    <w:p w:rsidR="005C0D98" w:rsidRPr="009F5F2D" w:rsidRDefault="005C0D98" w:rsidP="009F5F2D">
      <w:pPr>
        <w:spacing w:after="0"/>
        <w:ind w:left="142"/>
        <w:jc w:val="both"/>
        <w:rPr>
          <w:rFonts w:asciiTheme="majorBidi" w:hAnsiTheme="majorBidi" w:cstheme="majorBidi"/>
          <w:b/>
        </w:rPr>
      </w:pPr>
      <w:r w:rsidRPr="009F5F2D">
        <w:rPr>
          <w:rFonts w:asciiTheme="majorBidi" w:hAnsiTheme="majorBidi" w:cstheme="majorBidi"/>
          <w:b/>
        </w:rPr>
        <w:lastRenderedPageBreak/>
        <w:t>IMPLICATIONS</w:t>
      </w:r>
    </w:p>
    <w:p w:rsidR="005C0D98" w:rsidRPr="00DA5C30" w:rsidRDefault="005C0D98" w:rsidP="00B80773">
      <w:pPr>
        <w:pStyle w:val="ListParagraph"/>
        <w:numPr>
          <w:ilvl w:val="0"/>
          <w:numId w:val="15"/>
        </w:numPr>
        <w:spacing w:after="0"/>
        <w:ind w:left="567" w:hanging="283"/>
        <w:jc w:val="both"/>
        <w:rPr>
          <w:rFonts w:asciiTheme="majorBidi" w:hAnsiTheme="majorBidi" w:cstheme="majorBidi"/>
        </w:rPr>
      </w:pPr>
      <w:r w:rsidRPr="00DA5C30">
        <w:rPr>
          <w:rFonts w:asciiTheme="majorBidi" w:hAnsiTheme="majorBidi" w:cstheme="majorBidi"/>
        </w:rPr>
        <w:t xml:space="preserve">Theoretically, the results can minimize variations in results of previous studies because it proved able to reinforce some of the results of previous studies, so it can be used as a reference source on the patterns and implementation of renewable investment in Indonesia, both from abroad </w:t>
      </w:r>
      <w:r w:rsidR="00B80773">
        <w:rPr>
          <w:rFonts w:asciiTheme="majorBidi" w:hAnsiTheme="majorBidi" w:cstheme="majorBidi"/>
        </w:rPr>
        <w:t>as well as</w:t>
      </w:r>
      <w:r w:rsidRPr="00DA5C30">
        <w:rPr>
          <w:rFonts w:asciiTheme="majorBidi" w:hAnsiTheme="majorBidi" w:cstheme="majorBidi"/>
        </w:rPr>
        <w:t xml:space="preserve"> the country in a DDI pattern.</w:t>
      </w:r>
    </w:p>
    <w:p w:rsidR="005C0D98" w:rsidRPr="00DA5C30" w:rsidRDefault="005C0D98" w:rsidP="00DD1977">
      <w:pPr>
        <w:pStyle w:val="ListParagraph"/>
        <w:numPr>
          <w:ilvl w:val="0"/>
          <w:numId w:val="15"/>
        </w:numPr>
        <w:ind w:left="567" w:hanging="283"/>
        <w:jc w:val="both"/>
        <w:rPr>
          <w:rFonts w:asciiTheme="majorBidi" w:hAnsiTheme="majorBidi" w:cstheme="majorBidi"/>
        </w:rPr>
      </w:pPr>
      <w:r w:rsidRPr="00DA5C30">
        <w:rPr>
          <w:rFonts w:asciiTheme="majorBidi" w:hAnsiTheme="majorBidi" w:cstheme="majorBidi"/>
        </w:rPr>
        <w:t xml:space="preserve">In practice, it was the realization of DDI there are still gaps in some areas, giving rise to local or regional industry pioneer, can lead to imbalances in economic growth and social welfare, in each region, so as to minimize the impact of inequality on investment is expected governmental can create policies </w:t>
      </w:r>
      <w:r w:rsidR="00DD1977">
        <w:rPr>
          <w:rFonts w:asciiTheme="majorBidi" w:hAnsiTheme="majorBidi" w:cstheme="majorBidi"/>
        </w:rPr>
        <w:t>to minimize</w:t>
      </w:r>
      <w:r w:rsidRPr="00DA5C30">
        <w:rPr>
          <w:rFonts w:asciiTheme="majorBidi" w:hAnsiTheme="majorBidi" w:cstheme="majorBidi"/>
        </w:rPr>
        <w:t xml:space="preserve"> inequality realization of investments in each region, as in the SEZ policy is based on the potential of each region. It is expected that after the success of the SEZ on 12 areas that run will continue at the SEZ program in parts of the rest of Indonesia, so that equity and equitable prosperity will be realized.</w:t>
      </w:r>
    </w:p>
    <w:p w:rsidR="005C0D98" w:rsidRPr="00DA5C30" w:rsidRDefault="005C0D98" w:rsidP="0011699F">
      <w:pPr>
        <w:pStyle w:val="ListParagraph"/>
        <w:numPr>
          <w:ilvl w:val="0"/>
          <w:numId w:val="15"/>
        </w:numPr>
        <w:ind w:left="567" w:hanging="283"/>
        <w:jc w:val="both"/>
        <w:rPr>
          <w:rFonts w:asciiTheme="majorBidi" w:hAnsiTheme="majorBidi" w:cstheme="majorBidi"/>
        </w:rPr>
      </w:pPr>
      <w:r w:rsidRPr="00DA5C30">
        <w:rPr>
          <w:rFonts w:asciiTheme="majorBidi" w:hAnsiTheme="majorBidi" w:cstheme="majorBidi"/>
        </w:rPr>
        <w:t>For the public sector, it is necessary to synchronize the national and local regulations so as to equalize the regional development process and minimize inequality. Aside from regulation, taxation was one factor that minimizes the benefits DDI because as we mentioned in the previous chapter, there are cases of tax evasion which of course can be detrimental to the government</w:t>
      </w:r>
    </w:p>
    <w:p w:rsidR="005C0D98" w:rsidRPr="00DA5C30" w:rsidRDefault="005C0D98" w:rsidP="008806A9">
      <w:pPr>
        <w:pStyle w:val="ListParagraph"/>
        <w:ind w:left="567"/>
        <w:jc w:val="both"/>
        <w:rPr>
          <w:rFonts w:asciiTheme="majorBidi" w:hAnsiTheme="majorBidi" w:cstheme="majorBidi"/>
        </w:rPr>
      </w:pPr>
    </w:p>
    <w:p w:rsidR="005C0D98" w:rsidRPr="009F5F2D" w:rsidRDefault="009F5F2D" w:rsidP="009F5F2D">
      <w:pPr>
        <w:jc w:val="both"/>
        <w:rPr>
          <w:rFonts w:asciiTheme="majorBidi" w:hAnsiTheme="majorBidi" w:cstheme="majorBidi"/>
          <w:b/>
          <w:bCs/>
        </w:rPr>
      </w:pPr>
      <w:r w:rsidRPr="009F5F2D">
        <w:rPr>
          <w:rFonts w:asciiTheme="majorBidi" w:hAnsiTheme="majorBidi" w:cstheme="majorBidi"/>
          <w:b/>
          <w:bCs/>
        </w:rPr>
        <w:t>SUGGESTION</w:t>
      </w:r>
    </w:p>
    <w:p w:rsidR="0011699F" w:rsidRDefault="005C0D98" w:rsidP="0011699F">
      <w:pPr>
        <w:ind w:firstLine="567"/>
        <w:jc w:val="both"/>
        <w:rPr>
          <w:rFonts w:asciiTheme="majorBidi" w:hAnsiTheme="majorBidi" w:cstheme="majorBidi"/>
          <w:lang w:val="id-ID"/>
        </w:rPr>
      </w:pPr>
      <w:r w:rsidRPr="00DA5C30">
        <w:rPr>
          <w:rFonts w:asciiTheme="majorBidi" w:hAnsiTheme="majorBidi" w:cstheme="majorBidi"/>
        </w:rPr>
        <w:t>Limitations of this study is, this study only focused on the realization of investments by location or region, and the implications for economic growth in the region itself in general. So for future research is expected to focus research on investment point of view both Foreign Direct Investment (FDI) and DDI by business sector, and see which sectors are being pioneers, and what the implications for increased employment and reduction of unemployment and poverty, and how FDI and DDI can reduce the rate of inequality are quite high in Indonesia.</w:t>
      </w:r>
    </w:p>
    <w:p w:rsidR="005C0D98" w:rsidRPr="0011699F" w:rsidRDefault="005C0D98" w:rsidP="0011699F">
      <w:pPr>
        <w:ind w:firstLine="567"/>
        <w:jc w:val="both"/>
        <w:rPr>
          <w:rFonts w:asciiTheme="majorBidi" w:hAnsiTheme="majorBidi" w:cstheme="majorBidi"/>
          <w:lang w:val="id-ID"/>
        </w:rPr>
      </w:pPr>
      <w:r w:rsidRPr="0011699F">
        <w:rPr>
          <w:rFonts w:asciiTheme="majorBidi" w:hAnsiTheme="majorBidi" w:cstheme="majorBidi"/>
          <w:lang w:val="id-ID"/>
        </w:rPr>
        <w:t xml:space="preserve">Apart from that factor that into the catalyst or moderation in this study is limited to the capital expenditure is expected in future studies can be developed such as the availability of human resources associated with certain educational qualifications, then reviewing or further deepen economic research analysis from the perspective of Islam. </w:t>
      </w:r>
    </w:p>
    <w:p w:rsidR="00DA45D9" w:rsidRDefault="00DA45D9" w:rsidP="00DA45D9">
      <w:pPr>
        <w:pStyle w:val="ListParagraph"/>
        <w:spacing w:after="0" w:line="240" w:lineRule="auto"/>
        <w:ind w:left="0"/>
        <w:jc w:val="both"/>
        <w:rPr>
          <w:rFonts w:asciiTheme="majorBidi" w:hAnsiTheme="majorBidi" w:cstheme="majorBidi"/>
          <w:b/>
          <w:bCs/>
          <w:lang w:val="id-ID"/>
        </w:rPr>
      </w:pPr>
      <w:r>
        <w:rPr>
          <w:rFonts w:asciiTheme="majorBidi" w:hAnsiTheme="majorBidi" w:cstheme="majorBidi"/>
          <w:b/>
          <w:bCs/>
          <w:lang w:val="id-ID"/>
        </w:rPr>
        <w:t>REFERENCE</w:t>
      </w:r>
    </w:p>
    <w:p w:rsidR="00DA45D9" w:rsidRDefault="00DA45D9" w:rsidP="00DA45D9">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Abbas, Qaiser, et.al. (2011). Impact of Foreign Direct Investment on Gross Domestic Product, </w:t>
      </w:r>
      <w:r w:rsidRPr="003A53C0">
        <w:rPr>
          <w:rFonts w:asciiTheme="majorBidi" w:hAnsiTheme="majorBidi" w:cstheme="majorBidi"/>
          <w:i/>
          <w:iCs/>
        </w:rPr>
        <w:t>Global Journal of Management and Business Research, Volume 11 Issue 8 Version 1.0 August 2011, Type: Double Blind Peer Reviewed International Research Journal, Publisher: Global Journals Inc. (USA), Print ISSN: 0975-5853.</w:t>
      </w:r>
      <w:r w:rsidRPr="003A53C0">
        <w:rPr>
          <w:rFonts w:asciiTheme="majorBidi" w:hAnsiTheme="majorBidi" w:cstheme="majorBidi"/>
        </w:rPr>
        <w:t xml:space="preserve"> </w:t>
      </w:r>
      <w:r w:rsidRPr="003A53C0">
        <w:rPr>
          <w:rFonts w:asciiTheme="majorBidi" w:hAnsiTheme="majorBidi" w:cstheme="majorBidi"/>
          <w:i/>
          <w:iCs/>
        </w:rPr>
        <w:t xml:space="preserve"> </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Adisasmita, Rahardjo. (2014). </w:t>
      </w:r>
      <w:r w:rsidRPr="003A53C0">
        <w:rPr>
          <w:rFonts w:asciiTheme="majorBidi" w:hAnsiTheme="majorBidi" w:cstheme="majorBidi"/>
          <w:i/>
          <w:iCs/>
        </w:rPr>
        <w:t>Pertumbuhan Wilayah &amp; Wilayah Pertumbuhan.</w:t>
      </w:r>
      <w:r w:rsidRPr="003A53C0">
        <w:rPr>
          <w:rFonts w:asciiTheme="majorBidi" w:hAnsiTheme="majorBidi" w:cstheme="majorBidi"/>
        </w:rPr>
        <w:t xml:space="preserve">Yogyakarta: Graha Ilmu.  </w:t>
      </w:r>
    </w:p>
    <w:p w:rsidR="00DD1977" w:rsidRPr="003A53C0" w:rsidRDefault="00DD1977" w:rsidP="00DD1977">
      <w:pPr>
        <w:pStyle w:val="ListParagraph"/>
        <w:spacing w:after="0" w:line="240" w:lineRule="auto"/>
        <w:ind w:left="1134"/>
        <w:jc w:val="both"/>
        <w:rPr>
          <w:rFonts w:asciiTheme="majorBidi" w:hAnsiTheme="majorBidi" w:cstheme="majorBidi"/>
        </w:rPr>
      </w:pPr>
      <w:proofErr w:type="gramStart"/>
      <w:r w:rsidRPr="003A53C0">
        <w:rPr>
          <w:rFonts w:asciiTheme="majorBidi" w:hAnsiTheme="majorBidi" w:cstheme="majorBidi"/>
        </w:rPr>
        <w:t xml:space="preserve">(2013). </w:t>
      </w:r>
      <w:r w:rsidRPr="003A53C0">
        <w:rPr>
          <w:rFonts w:asciiTheme="majorBidi" w:hAnsiTheme="majorBidi" w:cstheme="majorBidi"/>
          <w:i/>
          <w:iCs/>
        </w:rPr>
        <w:t>Teori-Teori Pembangunan Ekonomi “Pertumbuhan Ekonomi dan Pertumbuhan Wilayah”.</w:t>
      </w:r>
      <w:proofErr w:type="gramEnd"/>
      <w:r w:rsidRPr="003A53C0">
        <w:rPr>
          <w:rFonts w:asciiTheme="majorBidi" w:hAnsiTheme="majorBidi" w:cstheme="majorBidi"/>
          <w:i/>
          <w:iCs/>
        </w:rPr>
        <w:t xml:space="preserve"> </w:t>
      </w:r>
      <w:r w:rsidRPr="003A53C0">
        <w:rPr>
          <w:rFonts w:asciiTheme="majorBidi" w:hAnsiTheme="majorBidi" w:cstheme="majorBidi"/>
        </w:rPr>
        <w:t>Yogyakarta: Graha Ilmu</w:t>
      </w:r>
    </w:p>
    <w:p w:rsidR="00DD1977" w:rsidRPr="003A53C0" w:rsidRDefault="00DD1977" w:rsidP="00DD1977">
      <w:pPr>
        <w:pStyle w:val="ListParagraph"/>
        <w:spacing w:after="0" w:line="240" w:lineRule="auto"/>
        <w:ind w:left="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ANTWI, Samuel. (2013). Impact of Foreign Direct Investment on Economic Growth: Empirical Evidence from Ghana, </w:t>
      </w:r>
      <w:r w:rsidRPr="003A53C0">
        <w:rPr>
          <w:rFonts w:asciiTheme="majorBidi" w:hAnsiTheme="majorBidi" w:cstheme="majorBidi"/>
          <w:i/>
          <w:iCs/>
        </w:rPr>
        <w:t>International Journal of Academic Research of Accounting, Finance and Managemen Science, Vol.3 No.1 January 2013, pp. 18–25, ISSN: 2225-8329.</w:t>
      </w: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Apriana, </w:t>
      </w:r>
      <w:proofErr w:type="gramStart"/>
      <w:r w:rsidRPr="003A53C0">
        <w:rPr>
          <w:rFonts w:asciiTheme="majorBidi" w:hAnsiTheme="majorBidi" w:cstheme="majorBidi"/>
        </w:rPr>
        <w:t>Dina.,</w:t>
      </w:r>
      <w:proofErr w:type="gramEnd"/>
      <w:r w:rsidRPr="003A53C0">
        <w:rPr>
          <w:rFonts w:asciiTheme="majorBidi" w:hAnsiTheme="majorBidi" w:cstheme="majorBidi"/>
        </w:rPr>
        <w:t xml:space="preserve"> Suryanto, Rudi. </w:t>
      </w:r>
      <w:proofErr w:type="gramStart"/>
      <w:r w:rsidRPr="003A53C0">
        <w:rPr>
          <w:rFonts w:asciiTheme="majorBidi" w:hAnsiTheme="majorBidi" w:cstheme="majorBidi"/>
        </w:rPr>
        <w:t>(2010). Analisis Hubungan Antara Belanja Modal, Pendapatan Asli Daerah, Kemandirian Daerah dan Pertumbuhan Ekonomi Daerah (studi pada Kabupaten dan Kota se Jawa-Bali).</w:t>
      </w:r>
      <w:proofErr w:type="gramEnd"/>
      <w:r w:rsidRPr="003A53C0">
        <w:rPr>
          <w:rFonts w:asciiTheme="majorBidi" w:hAnsiTheme="majorBidi" w:cstheme="majorBidi"/>
        </w:rPr>
        <w:t xml:space="preserve"> </w:t>
      </w:r>
      <w:r w:rsidRPr="003A53C0">
        <w:rPr>
          <w:rFonts w:asciiTheme="majorBidi" w:hAnsiTheme="majorBidi" w:cstheme="majorBidi"/>
          <w:i/>
          <w:iCs/>
        </w:rPr>
        <w:t xml:space="preserve">Jurnal Akuntansi&amp;Investasi vol.11 No.1, halaman: 68-79, Januari. </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Ariyanti, Fiki. </w:t>
      </w:r>
      <w:proofErr w:type="gramStart"/>
      <w:r w:rsidRPr="003A53C0">
        <w:rPr>
          <w:rFonts w:asciiTheme="majorBidi" w:hAnsiTheme="majorBidi" w:cstheme="majorBidi"/>
        </w:rPr>
        <w:t>(2015).Investor Bandel, BKPM batalkan ribuan izin penanaman modal.diunduh pada 4 Januari 2018.</w:t>
      </w:r>
      <w:proofErr w:type="gramEnd"/>
      <w:r w:rsidRPr="003A53C0">
        <w:rPr>
          <w:rFonts w:asciiTheme="majorBidi" w:hAnsiTheme="majorBidi" w:cstheme="majorBidi"/>
        </w:rPr>
        <w:t xml:space="preserve"> </w:t>
      </w:r>
      <w:proofErr w:type="gramStart"/>
      <w:r w:rsidRPr="003A53C0">
        <w:rPr>
          <w:rFonts w:asciiTheme="majorBidi" w:hAnsiTheme="majorBidi" w:cstheme="majorBidi"/>
        </w:rPr>
        <w:t>diakses</w:t>
      </w:r>
      <w:proofErr w:type="gramEnd"/>
      <w:r w:rsidRPr="003A53C0">
        <w:rPr>
          <w:rFonts w:asciiTheme="majorBidi" w:hAnsiTheme="majorBidi" w:cstheme="majorBidi"/>
        </w:rPr>
        <w:t xml:space="preserve"> dari:</w:t>
      </w:r>
      <w:hyperlink r:id="rId22" w:history="1">
        <w:r w:rsidRPr="003A53C0">
          <w:rPr>
            <w:rStyle w:val="Hyperlink"/>
            <w:rFonts w:asciiTheme="majorBidi" w:hAnsiTheme="majorBidi" w:cstheme="majorBidi"/>
            <w:color w:val="auto"/>
          </w:rPr>
          <w:t>https://www.liputan6.com/bisnis/read/2193539/investor-bandel-bkpm-batalkan-ribuan-izin-penanaman-modal</w:t>
        </w:r>
      </w:hyperlink>
      <w:r w:rsidRPr="003A53C0">
        <w:rPr>
          <w:rFonts w:asciiTheme="majorBidi" w:hAnsiTheme="majorBidi" w:cstheme="majorBidi"/>
        </w:rPr>
        <w:t xml:space="preserve">, </w:t>
      </w:r>
    </w:p>
    <w:p w:rsidR="00DD1977" w:rsidRPr="003A53C0" w:rsidRDefault="00DD1977" w:rsidP="00DD1977">
      <w:pPr>
        <w:pStyle w:val="ListParagraph"/>
        <w:spacing w:after="0" w:line="240" w:lineRule="auto"/>
        <w:ind w:left="1134"/>
        <w:jc w:val="both"/>
        <w:rPr>
          <w:rFonts w:asciiTheme="majorBidi" w:hAnsiTheme="majorBidi" w:cstheme="majorBidi"/>
        </w:rPr>
      </w:pPr>
    </w:p>
    <w:p w:rsidR="00DD1977" w:rsidRPr="003A53C0" w:rsidRDefault="00DD1977" w:rsidP="00DD1977">
      <w:pPr>
        <w:pStyle w:val="ListParagraph"/>
        <w:spacing w:after="0" w:line="240" w:lineRule="auto"/>
        <w:ind w:left="1134"/>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9504" behindDoc="0" locked="0" layoutInCell="1" allowOverlap="1" wp14:anchorId="2474A65D" wp14:editId="2A1EFF20">
                <wp:simplePos x="0" y="0"/>
                <wp:positionH relativeFrom="column">
                  <wp:posOffset>-20955</wp:posOffset>
                </wp:positionH>
                <wp:positionV relativeFrom="paragraph">
                  <wp:posOffset>106045</wp:posOffset>
                </wp:positionV>
                <wp:extent cx="685800" cy="635"/>
                <wp:effectExtent l="5080" t="13970" r="1397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5pt;margin-top:8.35pt;width:54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"/>
            </w:pict>
          </mc:Fallback>
        </mc:AlternateContent>
      </w:r>
      <w:proofErr w:type="gramStart"/>
      <w:r w:rsidRPr="003A53C0">
        <w:rPr>
          <w:rFonts w:asciiTheme="majorBidi" w:hAnsiTheme="majorBidi" w:cstheme="majorBidi"/>
        </w:rPr>
        <w:t>(2017). Bangun 12 Kawasan Ekonomi Khusus, RI tarik investasi sebesar 221T, diunduh pada 7 maret 2018.</w:t>
      </w:r>
      <w:proofErr w:type="gramEnd"/>
      <w:r w:rsidRPr="003A53C0">
        <w:rPr>
          <w:rFonts w:asciiTheme="majorBidi" w:hAnsiTheme="majorBidi" w:cstheme="majorBidi"/>
        </w:rPr>
        <w:t xml:space="preserve"> Diakses dari: </w:t>
      </w:r>
      <w:hyperlink r:id="rId23" w:history="1">
        <w:r w:rsidRPr="003A53C0">
          <w:rPr>
            <w:rStyle w:val="Hyperlink"/>
            <w:rFonts w:asciiTheme="majorBidi" w:hAnsiTheme="majorBidi" w:cstheme="majorBidi"/>
            <w:color w:val="auto"/>
          </w:rPr>
          <w:t>https://www.liputan6.com/bisnis/read/3135095/bangun-12-kawasan-ekonomi-khusus-ri-tarik-investasi-rp-221-t</w:t>
        </w:r>
      </w:hyperlink>
      <w:r w:rsidRPr="003A53C0">
        <w:rPr>
          <w:rFonts w:asciiTheme="majorBidi" w:hAnsiTheme="majorBidi" w:cstheme="majorBidi"/>
        </w:rPr>
        <w:t xml:space="preserve">. </w:t>
      </w:r>
    </w:p>
    <w:p w:rsidR="00DD1977" w:rsidRPr="003A53C0" w:rsidRDefault="00DD1977" w:rsidP="00DD1977">
      <w:pPr>
        <w:pStyle w:val="ListParagraph"/>
        <w:spacing w:after="0" w:line="240" w:lineRule="auto"/>
        <w:ind w:left="1134"/>
        <w:jc w:val="both"/>
        <w:rPr>
          <w:rFonts w:asciiTheme="majorBidi" w:hAnsiTheme="majorBidi" w:cstheme="majorBidi"/>
        </w:rPr>
      </w:pPr>
    </w:p>
    <w:p w:rsidR="00DD1977" w:rsidRPr="003A53C0" w:rsidRDefault="00DD1977" w:rsidP="00DD1977">
      <w:pPr>
        <w:pStyle w:val="ListParagraph"/>
        <w:spacing w:after="0" w:line="240" w:lineRule="auto"/>
        <w:ind w:left="1134"/>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0528" behindDoc="0" locked="0" layoutInCell="1" allowOverlap="1" wp14:anchorId="022E3117" wp14:editId="411DF741">
                <wp:simplePos x="0" y="0"/>
                <wp:positionH relativeFrom="column">
                  <wp:posOffset>-11430</wp:posOffset>
                </wp:positionH>
                <wp:positionV relativeFrom="paragraph">
                  <wp:posOffset>81915</wp:posOffset>
                </wp:positionV>
                <wp:extent cx="685800" cy="635"/>
                <wp:effectExtent l="5080" t="5080" r="1397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pt;margin-top:6.45pt;width:54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"/>
            </w:pict>
          </mc:Fallback>
        </mc:AlternateContent>
      </w:r>
      <w:r w:rsidRPr="003A53C0">
        <w:rPr>
          <w:rFonts w:asciiTheme="majorBidi" w:hAnsiTheme="majorBidi" w:cstheme="majorBidi"/>
        </w:rPr>
        <w:t xml:space="preserve"> </w:t>
      </w:r>
      <w:proofErr w:type="gramStart"/>
      <w:r w:rsidRPr="003A53C0">
        <w:rPr>
          <w:rFonts w:asciiTheme="majorBidi" w:hAnsiTheme="majorBidi" w:cstheme="majorBidi"/>
        </w:rPr>
        <w:t>(2017). RI jadi Negara Tujuan Investasi Paling Prospektif, Ini Kata BKPM.</w:t>
      </w:r>
      <w:proofErr w:type="gramEnd"/>
      <w:r w:rsidRPr="003A53C0">
        <w:rPr>
          <w:rFonts w:asciiTheme="majorBidi" w:hAnsiTheme="majorBidi" w:cstheme="majorBidi"/>
        </w:rPr>
        <w:t xml:space="preserve"> </w:t>
      </w:r>
      <w:proofErr w:type="gramStart"/>
      <w:r w:rsidRPr="003A53C0">
        <w:rPr>
          <w:rFonts w:asciiTheme="majorBidi" w:hAnsiTheme="majorBidi" w:cstheme="majorBidi"/>
        </w:rPr>
        <w:t>Diunduh pada 7 Mei 2018.</w:t>
      </w:r>
      <w:proofErr w:type="gramEnd"/>
      <w:r w:rsidRPr="003A53C0">
        <w:rPr>
          <w:rFonts w:asciiTheme="majorBidi" w:hAnsiTheme="majorBidi" w:cstheme="majorBidi"/>
        </w:rPr>
        <w:t xml:space="preserve"> Diakses dari</w:t>
      </w:r>
      <w:proofErr w:type="gramStart"/>
      <w:r w:rsidRPr="003A53C0">
        <w:rPr>
          <w:rFonts w:asciiTheme="majorBidi" w:hAnsiTheme="majorBidi" w:cstheme="majorBidi"/>
        </w:rPr>
        <w:t>:</w:t>
      </w:r>
      <w:proofErr w:type="gramEnd"/>
      <w:r>
        <w:fldChar w:fldCharType="begin"/>
      </w:r>
      <w:r>
        <w:instrText xml:space="preserve"> HYPERLINK "https://www.liputan6.com/bisnis/read/2987340/ri-jadi-negara-tujuan-investasi-paling-prospektif-ini-kata-bkpm" </w:instrText>
      </w:r>
      <w:r>
        <w:fldChar w:fldCharType="separate"/>
      </w:r>
      <w:r w:rsidRPr="003A53C0">
        <w:rPr>
          <w:rStyle w:val="Hyperlink"/>
          <w:rFonts w:asciiTheme="majorBidi" w:hAnsiTheme="majorBidi" w:cstheme="majorBidi"/>
          <w:color w:val="auto"/>
        </w:rPr>
        <w:t>https://www.liputan6.com/bisnis/read/2987340/ri-jadi-negara-tujuan-investasi-paling-prospektif-ini-kata-bkpm</w:t>
      </w:r>
      <w:r>
        <w:rPr>
          <w:rStyle w:val="Hyperlink"/>
          <w:rFonts w:asciiTheme="majorBidi" w:hAnsiTheme="majorBidi" w:cstheme="majorBidi"/>
          <w:color w:val="auto"/>
        </w:rPr>
        <w:fldChar w:fldCharType="end"/>
      </w:r>
      <w:r w:rsidRPr="003A53C0">
        <w:rPr>
          <w:rFonts w:asciiTheme="majorBidi" w:hAnsiTheme="majorBidi" w:cstheme="majorBidi"/>
        </w:rPr>
        <w:t xml:space="preserve">. </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eastAsia="TimesNewRoman" w:hAnsiTheme="majorBidi" w:cstheme="majorBidi"/>
          <w:i/>
          <w:iCs/>
        </w:rPr>
      </w:pPr>
      <w:r w:rsidRPr="003A53C0">
        <w:rPr>
          <w:rFonts w:asciiTheme="majorBidi" w:hAnsiTheme="majorBidi" w:cstheme="majorBidi"/>
        </w:rPr>
        <w:t xml:space="preserve">Arref Assef, Ahmad. </w:t>
      </w:r>
      <w:proofErr w:type="gramStart"/>
      <w:r w:rsidRPr="003A53C0">
        <w:rPr>
          <w:rFonts w:asciiTheme="majorBidi" w:hAnsiTheme="majorBidi" w:cstheme="majorBidi"/>
        </w:rPr>
        <w:t>(</w:t>
      </w:r>
      <w:r w:rsidRPr="003A53C0">
        <w:rPr>
          <w:rFonts w:asciiTheme="majorBidi" w:eastAsia="TimesNewRoman" w:hAnsiTheme="majorBidi" w:cstheme="majorBidi"/>
        </w:rPr>
        <w:t xml:space="preserve">2017). </w:t>
      </w:r>
      <w:r w:rsidRPr="003A53C0">
        <w:rPr>
          <w:rFonts w:asciiTheme="majorBidi" w:hAnsiTheme="majorBidi" w:cstheme="majorBidi"/>
        </w:rPr>
        <w:t>The Impact of Inward FDI Stocks on inqome Inequality.</w:t>
      </w:r>
      <w:proofErr w:type="gramEnd"/>
      <w:r w:rsidRPr="003A53C0">
        <w:rPr>
          <w:rFonts w:asciiTheme="majorBidi" w:eastAsia="TimesNewRoman" w:hAnsiTheme="majorBidi" w:cstheme="majorBidi"/>
        </w:rPr>
        <w:t xml:space="preserve"> </w:t>
      </w:r>
      <w:proofErr w:type="gramStart"/>
      <w:r w:rsidRPr="003A53C0">
        <w:rPr>
          <w:rFonts w:asciiTheme="majorBidi" w:eastAsia="TimesNewRoman" w:hAnsiTheme="majorBidi" w:cstheme="majorBidi"/>
          <w:i/>
          <w:iCs/>
        </w:rPr>
        <w:t>Journal of Economics and Sustainable Developmen, ISSN 2222-2855 (Online), Vol.8, No. 6.</w:t>
      </w:r>
      <w:proofErr w:type="gramEnd"/>
    </w:p>
    <w:p w:rsidR="00DD1977" w:rsidRPr="003A53C0" w:rsidRDefault="00DD1977" w:rsidP="00DD1977">
      <w:pPr>
        <w:pStyle w:val="ListParagraph"/>
        <w:spacing w:after="0" w:line="240" w:lineRule="auto"/>
        <w:ind w:left="1134" w:hanging="1134"/>
        <w:jc w:val="both"/>
        <w:rPr>
          <w:rFonts w:asciiTheme="majorBidi" w:eastAsia="TimesNewRoman" w:hAnsiTheme="majorBidi" w:cstheme="majorBidi"/>
          <w:i/>
          <w:iCs/>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Arsyad, Lincolin. </w:t>
      </w:r>
      <w:proofErr w:type="gramStart"/>
      <w:r w:rsidRPr="003A53C0">
        <w:rPr>
          <w:rFonts w:asciiTheme="majorBidi" w:hAnsiTheme="majorBidi" w:cstheme="majorBidi"/>
        </w:rPr>
        <w:t>(2010).</w:t>
      </w:r>
      <w:r w:rsidRPr="003A53C0">
        <w:rPr>
          <w:rFonts w:asciiTheme="majorBidi" w:hAnsiTheme="majorBidi" w:cstheme="majorBidi"/>
          <w:i/>
          <w:iCs/>
        </w:rPr>
        <w:t>Ekonomi Pembangunan.</w:t>
      </w:r>
      <w:proofErr w:type="gramEnd"/>
      <w:r w:rsidRPr="003A53C0">
        <w:rPr>
          <w:rFonts w:asciiTheme="majorBidi" w:hAnsiTheme="majorBidi" w:cstheme="majorBidi"/>
          <w:i/>
          <w:iCs/>
        </w:rPr>
        <w:t xml:space="preserve"> </w:t>
      </w:r>
      <w:r w:rsidRPr="003A53C0">
        <w:rPr>
          <w:rFonts w:asciiTheme="majorBidi" w:hAnsiTheme="majorBidi" w:cstheme="majorBidi"/>
        </w:rPr>
        <w:t>UPP STIM YKPN, Ed.5, Yogyakarta.</w:t>
      </w: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lang w:val="id-ID"/>
        </w:rPr>
        <w:t xml:space="preserve"> </w:t>
      </w: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Bakari, Sayef. (2017). The Impact of Domestic Investment on Economic Growth: New Policy Analiysis From Algeria, </w:t>
      </w:r>
      <w:r w:rsidRPr="003A53C0">
        <w:rPr>
          <w:rFonts w:asciiTheme="majorBidi" w:hAnsiTheme="majorBidi" w:cstheme="majorBidi"/>
          <w:i/>
          <w:iCs/>
        </w:rPr>
        <w:t xml:space="preserve">Munich Personal RePEc Archive, MPRA Paper No. 80053, posted 8 July 2017 07:00 UTC, Online at </w:t>
      </w:r>
      <w:hyperlink r:id="rId24" w:history="1">
        <w:r w:rsidRPr="003A53C0">
          <w:rPr>
            <w:rStyle w:val="Hyperlink"/>
            <w:rFonts w:asciiTheme="majorBidi" w:hAnsiTheme="majorBidi" w:cstheme="majorBidi"/>
            <w:i/>
            <w:iCs/>
            <w:color w:val="auto"/>
          </w:rPr>
          <w:t>https://mpra.ub.uni-muenchen.de/80053/</w:t>
        </w:r>
      </w:hyperlink>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p>
    <w:p w:rsidR="00DD1977"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BKPM.go.id/realisasi investasi</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BPS.go.id/</w:t>
      </w:r>
      <w:r w:rsidRPr="003A53C0">
        <w:rPr>
          <w:rFonts w:asciiTheme="majorBidi" w:hAnsiTheme="majorBidi" w:cstheme="majorBidi"/>
          <w:i/>
          <w:iCs/>
        </w:rPr>
        <w:t>Laporan Bulanan Data Sosisal Ekonomi Februari 2017</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proofErr w:type="gramStart"/>
      <w:r w:rsidRPr="003A53C0">
        <w:rPr>
          <w:rFonts w:asciiTheme="majorBidi" w:hAnsiTheme="majorBidi" w:cstheme="majorBidi"/>
        </w:rPr>
        <w:t>Dany, Septian.</w:t>
      </w:r>
      <w:proofErr w:type="gramEnd"/>
      <w:r w:rsidRPr="003A53C0">
        <w:rPr>
          <w:rFonts w:asciiTheme="majorBidi" w:hAnsiTheme="majorBidi" w:cstheme="majorBidi"/>
        </w:rPr>
        <w:t xml:space="preserve"> </w:t>
      </w:r>
      <w:proofErr w:type="gramStart"/>
      <w:r w:rsidRPr="003A53C0">
        <w:rPr>
          <w:rFonts w:asciiTheme="majorBidi" w:hAnsiTheme="majorBidi" w:cstheme="majorBidi"/>
        </w:rPr>
        <w:t>(2017). Daftar Infrastruktur yang dibiayai tanpa APBN sepanjang 2017.</w:t>
      </w:r>
      <w:proofErr w:type="gramEnd"/>
      <w:r w:rsidRPr="003A53C0">
        <w:rPr>
          <w:rFonts w:asciiTheme="majorBidi" w:hAnsiTheme="majorBidi" w:cstheme="majorBidi"/>
        </w:rPr>
        <w:t xml:space="preserve"> </w:t>
      </w:r>
      <w:proofErr w:type="gramStart"/>
      <w:r w:rsidRPr="003A53C0">
        <w:rPr>
          <w:rFonts w:asciiTheme="majorBidi" w:hAnsiTheme="majorBidi" w:cstheme="majorBidi"/>
        </w:rPr>
        <w:t>diunduh</w:t>
      </w:r>
      <w:proofErr w:type="gramEnd"/>
      <w:r w:rsidRPr="003A53C0">
        <w:rPr>
          <w:rFonts w:asciiTheme="majorBidi" w:hAnsiTheme="majorBidi" w:cstheme="majorBidi"/>
        </w:rPr>
        <w:t xml:space="preserve"> pada tanggal 6 januari 2018. Diakses dari: </w:t>
      </w:r>
      <w:hyperlink r:id="rId25" w:history="1">
        <w:r w:rsidRPr="003A53C0">
          <w:rPr>
            <w:rStyle w:val="Hyperlink"/>
            <w:rFonts w:asciiTheme="majorBidi" w:hAnsiTheme="majorBidi" w:cstheme="majorBidi"/>
            <w:color w:val="auto"/>
          </w:rPr>
          <w:t>https://www.liputan6.com/bisnis/read/3237049/daftar-infrastruktur-yang-dibiayai-tanpa-apbn-sepanjang-2017</w:t>
        </w:r>
      </w:hyperlink>
      <w:r w:rsidRPr="003A53C0">
        <w:rPr>
          <w:rFonts w:asciiTheme="majorBidi" w:hAnsiTheme="majorBidi" w:cstheme="majorBidi"/>
        </w:rPr>
        <w:t xml:space="preserve">. </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Faizal Noor, Henry. </w:t>
      </w:r>
      <w:proofErr w:type="gramStart"/>
      <w:r w:rsidRPr="003A53C0">
        <w:rPr>
          <w:rFonts w:asciiTheme="majorBidi" w:hAnsiTheme="majorBidi" w:cstheme="majorBidi"/>
        </w:rPr>
        <w:t xml:space="preserve">(2009). </w:t>
      </w:r>
      <w:r w:rsidRPr="003A53C0">
        <w:rPr>
          <w:rFonts w:asciiTheme="majorBidi" w:hAnsiTheme="majorBidi" w:cstheme="majorBidi"/>
          <w:i/>
          <w:iCs/>
        </w:rPr>
        <w:t>Investasi (Pengelolaan Keuangan Bisnis dan Pengembangan Ekonomi Masyarakat).</w:t>
      </w:r>
      <w:proofErr w:type="gramEnd"/>
      <w:r w:rsidRPr="003A53C0">
        <w:rPr>
          <w:rFonts w:asciiTheme="majorBidi" w:hAnsiTheme="majorBidi" w:cstheme="majorBidi"/>
          <w:i/>
          <w:iCs/>
        </w:rPr>
        <w:t xml:space="preserve"> </w:t>
      </w:r>
      <w:r w:rsidRPr="003A53C0">
        <w:rPr>
          <w:rFonts w:asciiTheme="majorBidi" w:hAnsiTheme="majorBidi" w:cstheme="majorBidi"/>
        </w:rPr>
        <w:t>Jakarta: Indeks.</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Fitri, Mardiana. </w:t>
      </w:r>
      <w:proofErr w:type="gramStart"/>
      <w:r w:rsidRPr="003A53C0">
        <w:rPr>
          <w:rFonts w:asciiTheme="majorBidi" w:hAnsiTheme="majorBidi" w:cstheme="majorBidi"/>
        </w:rPr>
        <w:t>(2017). Bangun Kawasan Ekonomi Khusus, RI Incar Investasi RP.726T.diunduh pada 14 Januari 2018.</w:t>
      </w:r>
      <w:proofErr w:type="gramEnd"/>
      <w:r w:rsidRPr="003A53C0">
        <w:rPr>
          <w:rFonts w:asciiTheme="majorBidi" w:hAnsiTheme="majorBidi" w:cstheme="majorBidi"/>
        </w:rPr>
        <w:t xml:space="preserve"> </w:t>
      </w:r>
      <w:proofErr w:type="gramStart"/>
      <w:r w:rsidRPr="003A53C0">
        <w:rPr>
          <w:rFonts w:asciiTheme="majorBidi" w:hAnsiTheme="majorBidi" w:cstheme="majorBidi"/>
        </w:rPr>
        <w:t>diakses</w:t>
      </w:r>
      <w:proofErr w:type="gramEnd"/>
      <w:r w:rsidRPr="003A53C0">
        <w:rPr>
          <w:rFonts w:asciiTheme="majorBidi" w:hAnsiTheme="majorBidi" w:cstheme="majorBidi"/>
        </w:rPr>
        <w:t xml:space="preserve"> dari: Citra.https://finance.detik.com/berita-ekonomi-bisnis/d-3581749/ bangun-kawasan-ekonomi-khusus-ri-incar-investasi-rp-726-t.</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Fitriani, Suci. </w:t>
      </w:r>
      <w:proofErr w:type="gramStart"/>
      <w:r w:rsidRPr="003A53C0">
        <w:rPr>
          <w:rFonts w:asciiTheme="majorBidi" w:hAnsiTheme="majorBidi" w:cstheme="majorBidi"/>
        </w:rPr>
        <w:t xml:space="preserve">(2014). Perdagangan International dan Foreign Direct Investment di Indonesia, </w:t>
      </w:r>
      <w:r w:rsidRPr="003A53C0">
        <w:rPr>
          <w:rFonts w:asciiTheme="majorBidi" w:hAnsiTheme="majorBidi" w:cstheme="majorBidi"/>
          <w:i/>
          <w:iCs/>
        </w:rPr>
        <w:t>Buletin Ilmiah LitBang Perdagangan, Vol.8 No.1.</w:t>
      </w:r>
      <w:proofErr w:type="gramEnd"/>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Ghozali, Imam. </w:t>
      </w:r>
      <w:proofErr w:type="gramStart"/>
      <w:r w:rsidRPr="003A53C0">
        <w:rPr>
          <w:rFonts w:asciiTheme="majorBidi" w:hAnsiTheme="majorBidi" w:cstheme="majorBidi"/>
        </w:rPr>
        <w:t>(2011). Aplikasi Analisis Multivariate dengan Program IBM SPSS 19.</w:t>
      </w:r>
      <w:proofErr w:type="gramEnd"/>
      <w:r w:rsidRPr="003A53C0">
        <w:rPr>
          <w:rFonts w:asciiTheme="majorBidi" w:hAnsiTheme="majorBidi" w:cstheme="majorBidi"/>
        </w:rPr>
        <w:t xml:space="preserve"> Semarang, Badan Penerbit UNDIP, </w:t>
      </w:r>
      <w:r w:rsidRPr="003A53C0">
        <w:rPr>
          <w:rFonts w:asciiTheme="majorBidi" w:hAnsiTheme="majorBidi" w:cstheme="majorBidi"/>
          <w:i/>
          <w:iCs/>
        </w:rPr>
        <w:t>ISBN 979.704.015.1.</w:t>
      </w: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Hasnul, Al Ghifari. (2016). The effects of government expenditure on economic growth: the case of Malaysia, </w:t>
      </w:r>
      <w:r w:rsidRPr="003A53C0">
        <w:rPr>
          <w:rFonts w:asciiTheme="majorBidi" w:hAnsiTheme="majorBidi" w:cstheme="majorBidi"/>
          <w:i/>
          <w:iCs/>
        </w:rPr>
        <w:t xml:space="preserve">Munich Personal PePEc Archive,  Online at </w:t>
      </w:r>
      <w:hyperlink r:id="rId26" w:history="1">
        <w:r w:rsidRPr="003A53C0">
          <w:rPr>
            <w:rStyle w:val="Hyperlink"/>
            <w:rFonts w:asciiTheme="majorBidi" w:hAnsiTheme="majorBidi" w:cstheme="majorBidi"/>
            <w:i/>
            <w:iCs/>
            <w:color w:val="auto"/>
          </w:rPr>
          <w:t>https://mpra.ub.uni-muenchen.de/71254/</w:t>
        </w:r>
      </w:hyperlink>
      <w:r w:rsidRPr="003A53C0">
        <w:rPr>
          <w:rFonts w:asciiTheme="majorBidi" w:hAnsiTheme="majorBidi" w:cstheme="majorBidi"/>
          <w:i/>
          <w:iCs/>
        </w:rPr>
        <w:t xml:space="preserve"> MPRA Paper No. 71254, posted 22 May 2016 14:44 UTC</w:t>
      </w: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p>
    <w:p w:rsidR="00DD1977" w:rsidRPr="003A53C0" w:rsidRDefault="00997125" w:rsidP="00DD1977">
      <w:pPr>
        <w:pStyle w:val="ListParagraph"/>
        <w:spacing w:after="0" w:line="240" w:lineRule="auto"/>
        <w:ind w:left="1134" w:hanging="1134"/>
        <w:jc w:val="both"/>
        <w:rPr>
          <w:rFonts w:asciiTheme="majorBidi" w:hAnsiTheme="majorBidi" w:cstheme="majorBidi"/>
        </w:rPr>
      </w:pPr>
      <w:hyperlink r:id="rId27" w:history="1">
        <w:r w:rsidR="00DD1977" w:rsidRPr="00193D04">
          <w:rPr>
            <w:rStyle w:val="Hyperlink"/>
            <w:rFonts w:asciiTheme="majorBidi" w:hAnsiTheme="majorBidi" w:cstheme="majorBidi"/>
            <w:color w:val="auto"/>
            <w:lang w:val="id-ID"/>
          </w:rPr>
          <w:t>https://www.kemenkeu.go.id/publikasi/laporan/laporan-keuangan-pemerintah-pusat/</w:t>
        </w:r>
      </w:hyperlink>
      <w:r w:rsidR="00DD1977" w:rsidRPr="00193D04">
        <w:rPr>
          <w:rFonts w:asciiTheme="majorBidi" w:hAnsiTheme="majorBidi" w:cstheme="majorBidi"/>
          <w:lang w:val="id-ID"/>
        </w:rPr>
        <w:t xml:space="preserve">. </w:t>
      </w:r>
      <w:proofErr w:type="gramStart"/>
      <w:r w:rsidR="00DD1977" w:rsidRPr="003A53C0">
        <w:rPr>
          <w:rFonts w:asciiTheme="majorBidi" w:hAnsiTheme="majorBidi" w:cstheme="majorBidi"/>
        </w:rPr>
        <w:t>Diakses tanggal 25 Januari 2018.</w:t>
      </w:r>
      <w:proofErr w:type="gramEnd"/>
      <w:r w:rsidR="00DD1977" w:rsidRPr="003A53C0">
        <w:rPr>
          <w:rFonts w:asciiTheme="majorBidi" w:hAnsiTheme="majorBidi" w:cstheme="majorBidi"/>
        </w:rPr>
        <w:t xml:space="preserve"> </w:t>
      </w:r>
      <w:proofErr w:type="gramStart"/>
      <w:r w:rsidR="00DD1977" w:rsidRPr="003A53C0">
        <w:rPr>
          <w:rFonts w:asciiTheme="majorBidi" w:hAnsiTheme="majorBidi" w:cstheme="majorBidi"/>
        </w:rPr>
        <w:t>Pukul 06.40WIB.</w:t>
      </w:r>
      <w:proofErr w:type="gramEnd"/>
    </w:p>
    <w:p w:rsidR="00DD1977" w:rsidRDefault="00DD1977" w:rsidP="00DD1977">
      <w:pPr>
        <w:pStyle w:val="ListParagraph"/>
        <w:spacing w:after="0" w:line="240" w:lineRule="auto"/>
        <w:ind w:left="1134" w:hanging="1134"/>
        <w:jc w:val="both"/>
      </w:pPr>
    </w:p>
    <w:p w:rsidR="00DD1977" w:rsidRPr="003A53C0" w:rsidRDefault="00997125" w:rsidP="00DD1977">
      <w:pPr>
        <w:pStyle w:val="ListParagraph"/>
        <w:spacing w:after="0" w:line="240" w:lineRule="auto"/>
        <w:ind w:left="1134" w:hanging="1134"/>
        <w:jc w:val="both"/>
        <w:rPr>
          <w:rFonts w:asciiTheme="majorBidi" w:hAnsiTheme="majorBidi" w:cstheme="majorBidi"/>
          <w:lang w:val="id-ID"/>
        </w:rPr>
      </w:pPr>
      <w:hyperlink r:id="rId28" w:history="1">
        <w:r w:rsidR="00DD1977" w:rsidRPr="003A53C0">
          <w:rPr>
            <w:rStyle w:val="Hyperlink"/>
            <w:rFonts w:asciiTheme="majorBidi" w:hAnsiTheme="majorBidi" w:cstheme="majorBidi"/>
            <w:color w:val="auto"/>
          </w:rPr>
          <w:t>https://www.bps.go.id/publication/2017/07/25/7b4769be49b4a14b664f00fc/produk-domestik-regional-bruto-provinsi-provinsi-di-indonesia-menurut-lapangan-usaha-2012-2016.html</w:t>
        </w:r>
      </w:hyperlink>
      <w:r w:rsidR="00DD1977" w:rsidRPr="003A53C0">
        <w:rPr>
          <w:rFonts w:asciiTheme="majorBidi" w:hAnsiTheme="majorBidi" w:cstheme="majorBidi"/>
        </w:rPr>
        <w:t xml:space="preserve">. </w:t>
      </w:r>
      <w:proofErr w:type="gramStart"/>
      <w:r w:rsidR="00DD1977" w:rsidRPr="003A53C0">
        <w:rPr>
          <w:rFonts w:asciiTheme="majorBidi" w:hAnsiTheme="majorBidi" w:cstheme="majorBidi"/>
        </w:rPr>
        <w:t>diakses</w:t>
      </w:r>
      <w:proofErr w:type="gramEnd"/>
      <w:r w:rsidR="00DD1977" w:rsidRPr="003A53C0">
        <w:rPr>
          <w:rFonts w:asciiTheme="majorBidi" w:hAnsiTheme="majorBidi" w:cstheme="majorBidi"/>
        </w:rPr>
        <w:t xml:space="preserve"> tanggal 7 februari 2018.</w:t>
      </w:r>
    </w:p>
    <w:p w:rsidR="00DD1977" w:rsidRDefault="00DD1977" w:rsidP="00DD1977">
      <w:pPr>
        <w:pStyle w:val="ListParagraph"/>
        <w:spacing w:after="0" w:line="240" w:lineRule="auto"/>
        <w:ind w:left="1134" w:hanging="1134"/>
        <w:jc w:val="both"/>
      </w:pPr>
    </w:p>
    <w:p w:rsidR="00DD1977" w:rsidRPr="003A53C0" w:rsidRDefault="00997125" w:rsidP="00DD1977">
      <w:pPr>
        <w:pStyle w:val="ListParagraph"/>
        <w:spacing w:after="0" w:line="240" w:lineRule="auto"/>
        <w:ind w:left="1134" w:hanging="1134"/>
        <w:jc w:val="both"/>
        <w:rPr>
          <w:rFonts w:asciiTheme="majorBidi" w:hAnsiTheme="majorBidi" w:cstheme="majorBidi"/>
          <w:lang w:val="id-ID"/>
        </w:rPr>
      </w:pPr>
      <w:hyperlink r:id="rId29" w:history="1">
        <w:r w:rsidR="00DD1977" w:rsidRPr="003A53C0">
          <w:rPr>
            <w:rStyle w:val="Hyperlink"/>
            <w:rFonts w:asciiTheme="majorBidi" w:hAnsiTheme="majorBidi" w:cstheme="majorBidi"/>
            <w:color w:val="auto"/>
          </w:rPr>
          <w:t>https://www.kemenkeu.go.id/apbn2016</w:t>
        </w:r>
      </w:hyperlink>
      <w:r w:rsidR="00DD1977" w:rsidRPr="003A53C0">
        <w:rPr>
          <w:rFonts w:asciiTheme="majorBidi" w:hAnsiTheme="majorBidi" w:cstheme="majorBidi"/>
        </w:rPr>
        <w:t xml:space="preserve">. </w:t>
      </w:r>
      <w:proofErr w:type="gramStart"/>
      <w:r w:rsidR="00DD1977" w:rsidRPr="003A53C0">
        <w:rPr>
          <w:rFonts w:asciiTheme="majorBidi" w:hAnsiTheme="majorBidi" w:cstheme="majorBidi"/>
        </w:rPr>
        <w:t>diakses</w:t>
      </w:r>
      <w:proofErr w:type="gramEnd"/>
      <w:r w:rsidR="00DD1977" w:rsidRPr="003A53C0">
        <w:rPr>
          <w:rFonts w:asciiTheme="majorBidi" w:hAnsiTheme="majorBidi" w:cstheme="majorBidi"/>
        </w:rPr>
        <w:t xml:space="preserve"> tanggal 6 januari 2017.</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Ismail, </w:t>
      </w:r>
      <w:proofErr w:type="gramStart"/>
      <w:r w:rsidRPr="003A53C0">
        <w:rPr>
          <w:rFonts w:asciiTheme="majorBidi" w:hAnsiTheme="majorBidi" w:cstheme="majorBidi"/>
        </w:rPr>
        <w:t>Munawar.,</w:t>
      </w:r>
      <w:proofErr w:type="gramEnd"/>
      <w:r w:rsidRPr="003A53C0">
        <w:rPr>
          <w:rFonts w:asciiTheme="majorBidi" w:hAnsiTheme="majorBidi" w:cstheme="majorBidi"/>
        </w:rPr>
        <w:t xml:space="preserve"> Budi Santosa, Dwi.,</w:t>
      </w:r>
      <w:r w:rsidRPr="003A53C0">
        <w:rPr>
          <w:rFonts w:asciiTheme="majorBidi" w:hAnsiTheme="majorBidi" w:cstheme="majorBidi"/>
          <w:i/>
          <w:iCs/>
        </w:rPr>
        <w:t>dkk</w:t>
      </w:r>
      <w:r w:rsidRPr="003A53C0">
        <w:rPr>
          <w:rFonts w:asciiTheme="majorBidi" w:hAnsiTheme="majorBidi" w:cstheme="majorBidi"/>
        </w:rPr>
        <w:t xml:space="preserve">. (2014). </w:t>
      </w:r>
      <w:r w:rsidRPr="003A53C0">
        <w:rPr>
          <w:rFonts w:asciiTheme="majorBidi" w:hAnsiTheme="majorBidi" w:cstheme="majorBidi"/>
          <w:i/>
          <w:iCs/>
        </w:rPr>
        <w:t>Sistem Ekonomi Indonesia Tafsiran Pancasila dan UUD 1945.</w:t>
      </w:r>
      <w:r w:rsidRPr="003A53C0">
        <w:rPr>
          <w:rFonts w:asciiTheme="majorBidi" w:hAnsiTheme="majorBidi" w:cstheme="majorBidi"/>
        </w:rPr>
        <w:t>Jakarta: Penertbit Erlangga.</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Jaaeni, </w:t>
      </w:r>
      <w:proofErr w:type="gramStart"/>
      <w:r w:rsidRPr="003A53C0">
        <w:rPr>
          <w:rFonts w:asciiTheme="majorBidi" w:hAnsiTheme="majorBidi" w:cstheme="majorBidi"/>
        </w:rPr>
        <w:t>Greg.,</w:t>
      </w:r>
      <w:proofErr w:type="gramEnd"/>
      <w:r w:rsidRPr="003A53C0">
        <w:rPr>
          <w:rFonts w:asciiTheme="majorBidi" w:hAnsiTheme="majorBidi" w:cstheme="majorBidi"/>
        </w:rPr>
        <w:t xml:space="preserve"> Anggana, L. (2016). </w:t>
      </w:r>
      <w:proofErr w:type="gramStart"/>
      <w:r w:rsidRPr="003A53C0">
        <w:rPr>
          <w:rFonts w:asciiTheme="majorBidi" w:hAnsiTheme="majorBidi" w:cstheme="majorBidi"/>
        </w:rPr>
        <w:t>Pertumbuhan Ekonomi sebagai Variabel Pemoderasi Pendapatan Asli Daerah dan Dana Alokasi Khusus Terhadap Belanja Modal</w:t>
      </w:r>
      <w:r w:rsidRPr="003A53C0">
        <w:rPr>
          <w:rFonts w:asciiTheme="majorBidi" w:hAnsiTheme="majorBidi" w:cstheme="majorBidi"/>
          <w:i/>
          <w:iCs/>
        </w:rPr>
        <w:t>, PROSIDING SEMINAR NASIONAL MULTI DISIPLIN ILMU &amp; CALL FOR PAPERS UNISBANK (SENDI_U) KE-2 Tahun 2016.</w:t>
      </w:r>
      <w:proofErr w:type="gramEnd"/>
      <w:r w:rsidRPr="003A53C0">
        <w:rPr>
          <w:rFonts w:asciiTheme="majorBidi" w:hAnsiTheme="majorBidi" w:cstheme="majorBidi"/>
          <w:i/>
          <w:iCs/>
        </w:rPr>
        <w:t xml:space="preserve"> ISBN: 978-979-3649-96-2 Unisbank Semarang, 28 Juli 2016, hal.692-702.</w:t>
      </w: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Kemenkeu.go.id/LKPP</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Default="00DD1977" w:rsidP="00DD1977">
      <w:pPr>
        <w:pStyle w:val="ListParagraph"/>
        <w:spacing w:after="0" w:line="240" w:lineRule="auto"/>
        <w:ind w:left="1134" w:hanging="1134"/>
        <w:jc w:val="both"/>
        <w:rPr>
          <w:rFonts w:asciiTheme="majorBidi" w:hAnsiTheme="majorBidi" w:cstheme="majorBidi"/>
        </w:rPr>
      </w:pPr>
      <w:r w:rsidRPr="007E0575">
        <w:rPr>
          <w:rFonts w:asciiTheme="majorBidi" w:hAnsiTheme="majorBidi" w:cstheme="majorBidi"/>
        </w:rPr>
        <w:t xml:space="preserve">Khaliq, Abdul and Noy, Ilan, (2007), Foreign Direct Investment and Economic Growth: Empirical Evidence from Sectoral Data in Indonesia, </w:t>
      </w:r>
      <w:r w:rsidRPr="007E0575">
        <w:rPr>
          <w:rFonts w:asciiTheme="majorBidi" w:hAnsiTheme="majorBidi" w:cstheme="majorBidi"/>
          <w:i/>
          <w:iCs/>
        </w:rPr>
        <w:t>New Economics Papers</w:t>
      </w:r>
      <w:r w:rsidRPr="007E0575">
        <w:rPr>
          <w:rFonts w:asciiTheme="majorBidi" w:hAnsiTheme="majorBidi" w:cstheme="majorBidi"/>
        </w:rPr>
        <w:t>, 1-27.</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rPr>
        <w:t xml:space="preserve">Kholis, Muhammad. (2012). </w:t>
      </w:r>
      <w:r w:rsidRPr="003A53C0">
        <w:rPr>
          <w:rFonts w:asciiTheme="majorBidi" w:hAnsiTheme="majorBidi" w:cstheme="majorBidi"/>
          <w:i/>
          <w:iCs/>
        </w:rPr>
        <w:t xml:space="preserve">Dampak FDI terhadap Pertumbuhan Ekonomi Indonesia Studi Makro Ekonomi dengan Penerapan Data Panel, </w:t>
      </w:r>
      <w:r w:rsidRPr="003A53C0">
        <w:rPr>
          <w:rFonts w:asciiTheme="majorBidi" w:hAnsiTheme="majorBidi" w:cstheme="majorBidi"/>
        </w:rPr>
        <w:t xml:space="preserve">Jurnal Organisasi dan Manajemen, Volume 8, Nomor 2. </w:t>
      </w: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Kornecky, </w:t>
      </w:r>
      <w:proofErr w:type="gramStart"/>
      <w:r w:rsidRPr="003A53C0">
        <w:rPr>
          <w:rFonts w:asciiTheme="majorBidi" w:hAnsiTheme="majorBidi" w:cstheme="majorBidi"/>
        </w:rPr>
        <w:t>Lucyna.,</w:t>
      </w:r>
      <w:proofErr w:type="gramEnd"/>
      <w:r w:rsidRPr="003A53C0">
        <w:rPr>
          <w:rFonts w:asciiTheme="majorBidi" w:hAnsiTheme="majorBidi" w:cstheme="majorBidi"/>
        </w:rPr>
        <w:t xml:space="preserve"> Ekanayake, E.M. (2012). </w:t>
      </w:r>
      <w:proofErr w:type="gramStart"/>
      <w:r w:rsidRPr="003A53C0">
        <w:rPr>
          <w:rFonts w:asciiTheme="majorBidi" w:hAnsiTheme="majorBidi" w:cstheme="majorBidi"/>
        </w:rPr>
        <w:t>State Based Determinants of Inward FDI Flow in the US Economy.</w:t>
      </w:r>
      <w:r w:rsidRPr="003A53C0">
        <w:rPr>
          <w:rFonts w:asciiTheme="majorBidi" w:hAnsiTheme="majorBidi" w:cstheme="majorBidi"/>
          <w:i/>
          <w:iCs/>
        </w:rPr>
        <w:t>Scientific Research, Modern Economy, 2012, 3, 302-309,http://dx.doi.org/10.4236/me.2012.33040 Published Online May 2012 (</w:t>
      </w:r>
      <w:hyperlink r:id="rId30" w:history="1">
        <w:r w:rsidRPr="003A53C0">
          <w:rPr>
            <w:rStyle w:val="Hyperlink"/>
            <w:rFonts w:asciiTheme="majorBidi" w:hAnsiTheme="majorBidi" w:cstheme="majorBidi"/>
            <w:i/>
            <w:iCs/>
            <w:color w:val="auto"/>
          </w:rPr>
          <w:t>http://www.SciRP.org/journal/me</w:t>
        </w:r>
      </w:hyperlink>
      <w:r w:rsidRPr="003A53C0">
        <w:rPr>
          <w:rFonts w:asciiTheme="majorBidi" w:hAnsiTheme="majorBidi" w:cstheme="majorBidi"/>
          <w:i/>
          <w:iCs/>
        </w:rPr>
        <w:t>).</w:t>
      </w:r>
      <w:proofErr w:type="gramEnd"/>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proofErr w:type="gramStart"/>
      <w:r w:rsidRPr="003A53C0">
        <w:rPr>
          <w:rFonts w:asciiTheme="majorBidi" w:hAnsiTheme="majorBidi" w:cstheme="majorBidi"/>
        </w:rPr>
        <w:t>Kuncoro.</w:t>
      </w:r>
      <w:proofErr w:type="gramEnd"/>
      <w:r w:rsidRPr="003A53C0">
        <w:rPr>
          <w:rFonts w:asciiTheme="majorBidi" w:hAnsiTheme="majorBidi" w:cstheme="majorBidi"/>
        </w:rPr>
        <w:t xml:space="preserve"> </w:t>
      </w:r>
      <w:proofErr w:type="gramStart"/>
      <w:r w:rsidRPr="003A53C0">
        <w:rPr>
          <w:rFonts w:asciiTheme="majorBidi" w:hAnsiTheme="majorBidi" w:cstheme="majorBidi"/>
        </w:rPr>
        <w:t>Mudrajad.</w:t>
      </w:r>
      <w:proofErr w:type="gramEnd"/>
      <w:r w:rsidRPr="003A53C0">
        <w:rPr>
          <w:rFonts w:asciiTheme="majorBidi" w:hAnsiTheme="majorBidi" w:cstheme="majorBidi"/>
        </w:rPr>
        <w:t xml:space="preserve"> (2011). </w:t>
      </w:r>
      <w:r w:rsidRPr="003A53C0">
        <w:rPr>
          <w:rFonts w:asciiTheme="majorBidi" w:hAnsiTheme="majorBidi" w:cstheme="majorBidi"/>
          <w:i/>
          <w:iCs/>
        </w:rPr>
        <w:t>Metode Kuantitatif.</w:t>
      </w:r>
      <w:r w:rsidRPr="003A53C0">
        <w:rPr>
          <w:rFonts w:asciiTheme="majorBidi" w:hAnsiTheme="majorBidi" w:cstheme="majorBidi"/>
        </w:rPr>
        <w:t>Yogyakarta: UPP STIM YKPN.</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Lainatul Rizky, </w:t>
      </w:r>
      <w:proofErr w:type="gramStart"/>
      <w:r w:rsidRPr="003A53C0">
        <w:rPr>
          <w:rFonts w:asciiTheme="majorBidi" w:hAnsiTheme="majorBidi" w:cstheme="majorBidi"/>
        </w:rPr>
        <w:t>Reza.,</w:t>
      </w:r>
      <w:proofErr w:type="gramEnd"/>
      <w:r w:rsidRPr="003A53C0">
        <w:rPr>
          <w:rFonts w:asciiTheme="majorBidi" w:hAnsiTheme="majorBidi" w:cstheme="majorBidi"/>
        </w:rPr>
        <w:t xml:space="preserve"> Agustin, Grisvia., Mukhlis, Imam</w:t>
      </w:r>
      <w:r w:rsidRPr="003A53C0">
        <w:rPr>
          <w:rFonts w:asciiTheme="majorBidi" w:hAnsiTheme="majorBidi" w:cstheme="majorBidi"/>
          <w:i/>
          <w:iCs/>
        </w:rPr>
        <w:t xml:space="preserve">. </w:t>
      </w:r>
      <w:r w:rsidRPr="003A53C0">
        <w:rPr>
          <w:rFonts w:asciiTheme="majorBidi" w:hAnsiTheme="majorBidi" w:cstheme="majorBidi"/>
        </w:rPr>
        <w:t>(2016). Pengaruh Penanaman Modal Asing, Penanaman Modal Dalam Negeri Dan Belanja Modal Terhadap Pertumbuhan Ekonomi Provinsi Di Indonesia</w:t>
      </w:r>
      <w:r w:rsidRPr="003A53C0">
        <w:rPr>
          <w:rFonts w:asciiTheme="majorBidi" w:hAnsiTheme="majorBidi" w:cstheme="majorBidi"/>
          <w:i/>
          <w:iCs/>
        </w:rPr>
        <w:t>,</w:t>
      </w:r>
      <w:r w:rsidRPr="003A53C0">
        <w:rPr>
          <w:rFonts w:asciiTheme="majorBidi" w:hAnsiTheme="majorBidi" w:cstheme="majorBidi"/>
        </w:rPr>
        <w:t xml:space="preserve"> </w:t>
      </w:r>
      <w:r w:rsidRPr="003A53C0">
        <w:rPr>
          <w:rFonts w:asciiTheme="majorBidi" w:hAnsiTheme="majorBidi" w:cstheme="majorBidi"/>
          <w:i/>
          <w:iCs/>
        </w:rPr>
        <w:t>ISSN (P) 2086-1575 E-ISSN 2502-7115 JESP-Vol. 8, No 1.</w:t>
      </w: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i/>
          <w:iCs/>
          <w:lang w:val="id-ID"/>
        </w:rPr>
        <w:t xml:space="preserve"> </w:t>
      </w: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Madupe Fasoranti, Mary. (2012). The Effect of Government Expenditure on Infrastructure on the Growth of the Nigerian Economy, 1977-2009.</w:t>
      </w:r>
      <w:r w:rsidRPr="003A53C0">
        <w:rPr>
          <w:rFonts w:asciiTheme="majorBidi" w:hAnsiTheme="majorBidi" w:cstheme="majorBidi"/>
          <w:i/>
          <w:iCs/>
        </w:rPr>
        <w:t>International Journal of Economics and Financial Issues, Vol. 2, No. 4, 2012, pp.513-518, ISSN: 2146-4138</w:t>
      </w:r>
      <w:r w:rsidRPr="003A53C0">
        <w:rPr>
          <w:rFonts w:asciiTheme="majorBidi" w:hAnsiTheme="majorBidi" w:cstheme="majorBidi"/>
          <w:i/>
          <w:iCs/>
          <w:lang w:val="id-ID"/>
        </w:rPr>
        <w:t>.</w:t>
      </w:r>
    </w:p>
    <w:p w:rsidR="00DD1977" w:rsidRPr="003A53C0" w:rsidRDefault="00DD1977" w:rsidP="00DD1977">
      <w:pPr>
        <w:spacing w:after="0" w:line="240" w:lineRule="auto"/>
        <w:jc w:val="both"/>
        <w:rPr>
          <w:rFonts w:asciiTheme="majorBidi" w:hAnsiTheme="majorBidi" w:cstheme="majorBidi"/>
          <w:i/>
          <w:iCs/>
          <w:lang w:val="id-ID"/>
        </w:rPr>
      </w:pP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rPr>
        <w:t>Meikel, Jefriando. (2016). Menkeu</w:t>
      </w:r>
      <w:proofErr w:type="gramStart"/>
      <w:r w:rsidRPr="003A53C0">
        <w:rPr>
          <w:rFonts w:asciiTheme="majorBidi" w:hAnsiTheme="majorBidi" w:cstheme="majorBidi"/>
        </w:rPr>
        <w:t>:2.000</w:t>
      </w:r>
      <w:proofErr w:type="gramEnd"/>
      <w:r w:rsidRPr="003A53C0">
        <w:rPr>
          <w:rFonts w:asciiTheme="majorBidi" w:hAnsiTheme="majorBidi" w:cstheme="majorBidi"/>
        </w:rPr>
        <w:t xml:space="preserve"> perusahaan asing di RI tak Bayar Pajak Selama 10 Tahun.diunduh pada Jum’at 24 November 2017. Diakses dari</w:t>
      </w:r>
      <w:proofErr w:type="gramStart"/>
      <w:r w:rsidRPr="003A53C0">
        <w:rPr>
          <w:rFonts w:asciiTheme="majorBidi" w:hAnsiTheme="majorBidi" w:cstheme="majorBidi"/>
        </w:rPr>
        <w:t>:</w:t>
      </w:r>
      <w:proofErr w:type="gramEnd"/>
      <w:r>
        <w:fldChar w:fldCharType="begin"/>
      </w:r>
      <w:r>
        <w:instrText xml:space="preserve"> HYPERLINK "https://finance.detik.com/berita-ekonomi-bisnis/d33169957/%20%20menkeu-2000-perusahaan-asing-di-ri-tak-bayar-pajak-selama-10-tahun" </w:instrText>
      </w:r>
      <w:r>
        <w:fldChar w:fldCharType="separate"/>
      </w:r>
      <w:r w:rsidRPr="003A53C0">
        <w:rPr>
          <w:rStyle w:val="Hyperlink"/>
          <w:rFonts w:asciiTheme="majorBidi" w:hAnsiTheme="majorBidi" w:cstheme="majorBidi"/>
          <w:color w:val="auto"/>
        </w:rPr>
        <w:t>https://finance.detik.com/berita-ekonomi-bisnis/d33169957/  menkeu-2000-perusahaan-asing-di-ri-tak-bayar-pajak-selama-10-tahun</w:t>
      </w:r>
      <w:r>
        <w:rPr>
          <w:rStyle w:val="Hyperlink"/>
          <w:rFonts w:asciiTheme="majorBidi" w:hAnsiTheme="majorBidi" w:cstheme="majorBidi"/>
          <w:color w:val="auto"/>
        </w:rPr>
        <w:fldChar w:fldCharType="end"/>
      </w:r>
      <w:r w:rsidRPr="003A53C0">
        <w:rPr>
          <w:rFonts w:asciiTheme="majorBidi" w:hAnsiTheme="majorBidi" w:cstheme="majorBidi"/>
        </w:rPr>
        <w:t>.</w:t>
      </w:r>
    </w:p>
    <w:p w:rsidR="00DD1977" w:rsidRPr="00193D04" w:rsidRDefault="00DD1977" w:rsidP="00DD1977">
      <w:pPr>
        <w:pStyle w:val="ListParagraph"/>
        <w:spacing w:after="0" w:line="240" w:lineRule="auto"/>
        <w:ind w:left="1134" w:hanging="1134"/>
        <w:jc w:val="both"/>
        <w:rPr>
          <w:rFonts w:asciiTheme="majorBidi" w:hAnsiTheme="majorBidi" w:cstheme="majorBidi"/>
          <w:lang w:val="id-ID"/>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P Todaro, </w:t>
      </w:r>
      <w:proofErr w:type="gramStart"/>
      <w:r w:rsidRPr="003A53C0">
        <w:rPr>
          <w:rFonts w:asciiTheme="majorBidi" w:hAnsiTheme="majorBidi" w:cstheme="majorBidi"/>
        </w:rPr>
        <w:t>Michael.,</w:t>
      </w:r>
      <w:proofErr w:type="gramEnd"/>
      <w:r w:rsidRPr="003A53C0">
        <w:rPr>
          <w:rFonts w:asciiTheme="majorBidi" w:hAnsiTheme="majorBidi" w:cstheme="majorBidi"/>
        </w:rPr>
        <w:t xml:space="preserve"> C.Smith, Stepan. (2011). </w:t>
      </w:r>
      <w:r w:rsidRPr="003A53C0">
        <w:rPr>
          <w:rFonts w:asciiTheme="majorBidi" w:hAnsiTheme="majorBidi" w:cstheme="majorBidi"/>
          <w:i/>
          <w:iCs/>
        </w:rPr>
        <w:t>Pembangunan Ekonomi Edisi ke-9</w:t>
      </w:r>
      <w:r w:rsidRPr="003A53C0">
        <w:rPr>
          <w:rFonts w:asciiTheme="majorBidi" w:hAnsiTheme="majorBidi" w:cstheme="majorBidi"/>
        </w:rPr>
        <w:t>, Jakarta: Erlangga.</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Posumah, Ferdi. </w:t>
      </w:r>
      <w:proofErr w:type="gramStart"/>
      <w:r w:rsidRPr="003A53C0">
        <w:rPr>
          <w:rFonts w:asciiTheme="majorBidi" w:hAnsiTheme="majorBidi" w:cstheme="majorBidi"/>
        </w:rPr>
        <w:t xml:space="preserve">(2015). Pengaruh Pembangunan Infrastruktur Terhadap Investasi di Kabupaten Minahasa Tenggara, </w:t>
      </w:r>
      <w:r w:rsidRPr="003A53C0">
        <w:rPr>
          <w:rFonts w:asciiTheme="majorBidi" w:hAnsiTheme="majorBidi" w:cstheme="majorBidi"/>
          <w:i/>
          <w:iCs/>
        </w:rPr>
        <w:t>Jurnal Berkala Ilmiah Efisiensi Volume 15 No. 02.</w:t>
      </w:r>
      <w:proofErr w:type="gramEnd"/>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rPr>
        <w:t xml:space="preserve">Prymadhyta, Shafira. </w:t>
      </w:r>
      <w:proofErr w:type="gramStart"/>
      <w:r w:rsidRPr="003A53C0">
        <w:rPr>
          <w:rFonts w:asciiTheme="majorBidi" w:hAnsiTheme="majorBidi" w:cstheme="majorBidi"/>
        </w:rPr>
        <w:t>(2016). Mangkir Bayar Pajak, Manajemen Google Diancam Penjara.diunduh pada Jum’at 24 November 2017.</w:t>
      </w:r>
      <w:proofErr w:type="gramEnd"/>
      <w:r w:rsidRPr="003A53C0">
        <w:rPr>
          <w:rFonts w:asciiTheme="majorBidi" w:hAnsiTheme="majorBidi" w:cstheme="majorBidi"/>
        </w:rPr>
        <w:t xml:space="preserve"> Diakses dari: </w:t>
      </w:r>
      <w:hyperlink r:id="rId31" w:history="1">
        <w:r w:rsidRPr="003A53C0">
          <w:rPr>
            <w:rStyle w:val="Hyperlink"/>
            <w:rFonts w:asciiTheme="majorBidi" w:hAnsiTheme="majorBidi" w:cstheme="majorBidi"/>
            <w:color w:val="auto"/>
          </w:rPr>
          <w:t>https://www.cnnindonesia.com/ekonomi/20161221141543-78-181249/mangkir-bayar-pajak-manajemen-google-diancam-penjara</w:t>
        </w:r>
      </w:hyperlink>
      <w:r w:rsidRPr="003A53C0">
        <w:rPr>
          <w:rFonts w:asciiTheme="majorBidi" w:hAnsiTheme="majorBidi" w:cstheme="majorBidi"/>
        </w:rPr>
        <w:t>.</w:t>
      </w:r>
    </w:p>
    <w:p w:rsidR="00DD1977" w:rsidRPr="00193D04" w:rsidRDefault="00DD1977" w:rsidP="00DD1977">
      <w:pPr>
        <w:pStyle w:val="ListParagraph"/>
        <w:spacing w:after="0" w:line="240" w:lineRule="auto"/>
        <w:ind w:left="1134" w:hanging="1134"/>
        <w:jc w:val="both"/>
        <w:rPr>
          <w:rFonts w:asciiTheme="majorBidi" w:hAnsiTheme="majorBidi" w:cstheme="majorBidi"/>
          <w:lang w:val="id-ID"/>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Rashid Mohamed, </w:t>
      </w:r>
      <w:proofErr w:type="gramStart"/>
      <w:r w:rsidRPr="003A53C0">
        <w:rPr>
          <w:rFonts w:asciiTheme="majorBidi" w:hAnsiTheme="majorBidi" w:cstheme="majorBidi"/>
        </w:rPr>
        <w:t>Masoud.,</w:t>
      </w:r>
      <w:proofErr w:type="gramEnd"/>
      <w:r w:rsidRPr="003A53C0">
        <w:rPr>
          <w:rFonts w:asciiTheme="majorBidi" w:hAnsiTheme="majorBidi" w:cstheme="majorBidi"/>
        </w:rPr>
        <w:t xml:space="preserve"> Singht Jit Singht, Kesminder.,et.al. </w:t>
      </w:r>
      <w:proofErr w:type="gramStart"/>
      <w:r w:rsidRPr="003A53C0">
        <w:rPr>
          <w:rFonts w:asciiTheme="majorBidi" w:hAnsiTheme="majorBidi" w:cstheme="majorBidi"/>
        </w:rPr>
        <w:t>(2013). Impact of Foreign Direct Investment &amp; Domestic Investment on Economic Growth of Malaysia.</w:t>
      </w:r>
      <w:proofErr w:type="gramEnd"/>
      <w:r w:rsidRPr="003A53C0">
        <w:rPr>
          <w:rFonts w:asciiTheme="majorBidi" w:hAnsiTheme="majorBidi" w:cstheme="majorBidi"/>
        </w:rPr>
        <w:t xml:space="preserve"> </w:t>
      </w:r>
      <w:r w:rsidRPr="003A53C0">
        <w:rPr>
          <w:rFonts w:asciiTheme="majorBidi" w:hAnsiTheme="majorBidi" w:cstheme="majorBidi"/>
          <w:i/>
          <w:iCs/>
        </w:rPr>
        <w:t>Malaysian Journal of Economic Studies 50 (1): 21-35, 2013</w:t>
      </w:r>
      <w:proofErr w:type="gramStart"/>
      <w:r w:rsidRPr="003A53C0">
        <w:rPr>
          <w:rFonts w:asciiTheme="majorBidi" w:hAnsiTheme="majorBidi" w:cstheme="majorBidi"/>
          <w:i/>
          <w:iCs/>
        </w:rPr>
        <w:t>,ISSN</w:t>
      </w:r>
      <w:proofErr w:type="gramEnd"/>
      <w:r w:rsidRPr="003A53C0">
        <w:rPr>
          <w:rFonts w:asciiTheme="majorBidi" w:hAnsiTheme="majorBidi" w:cstheme="majorBidi"/>
          <w:i/>
          <w:iCs/>
        </w:rPr>
        <w:t xml:space="preserve"> 1511-4554.</w:t>
      </w: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lang w:val="id-ID"/>
        </w:rPr>
        <w:t xml:space="preserve"> </w:t>
      </w: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hAnsiTheme="majorBidi" w:cstheme="majorBidi"/>
        </w:rPr>
        <w:t xml:space="preserve">Sari Dewi, </w:t>
      </w:r>
      <w:proofErr w:type="gramStart"/>
      <w:r w:rsidRPr="003A53C0">
        <w:rPr>
          <w:rFonts w:asciiTheme="majorBidi" w:hAnsiTheme="majorBidi" w:cstheme="majorBidi"/>
        </w:rPr>
        <w:t>Ratna.,</w:t>
      </w:r>
      <w:proofErr w:type="gramEnd"/>
      <w:r w:rsidRPr="003A53C0">
        <w:rPr>
          <w:rFonts w:asciiTheme="majorBidi" w:hAnsiTheme="majorBidi" w:cstheme="majorBidi"/>
        </w:rPr>
        <w:t xml:space="preserve"> Wardani, Sri. (2017). Pengaruh PMA, PMDN, dan PAD Terhadap Pertumbuhan Ekonomi, </w:t>
      </w:r>
      <w:r w:rsidRPr="003A53C0">
        <w:rPr>
          <w:rFonts w:asciiTheme="majorBidi" w:hAnsiTheme="majorBidi" w:cstheme="majorBidi"/>
          <w:i/>
          <w:iCs/>
        </w:rPr>
        <w:t xml:space="preserve">Jurnal Akuntansi dan Bisnis, </w:t>
      </w:r>
      <w:proofErr w:type="gramStart"/>
      <w:r w:rsidRPr="003A53C0">
        <w:rPr>
          <w:rFonts w:asciiTheme="majorBidi" w:hAnsiTheme="majorBidi" w:cstheme="majorBidi"/>
          <w:i/>
          <w:iCs/>
        </w:rPr>
        <w:t>ISSN :2443</w:t>
      </w:r>
      <w:proofErr w:type="gramEnd"/>
      <w:r w:rsidRPr="003A53C0">
        <w:rPr>
          <w:rFonts w:asciiTheme="majorBidi" w:hAnsiTheme="majorBidi" w:cstheme="majorBidi"/>
          <w:i/>
          <w:iCs/>
        </w:rPr>
        <w:t>-3071 (p) ISSN :2503-0337 (online), Vol. 3 No. 1.</w:t>
      </w: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i/>
          <w:iCs/>
        </w:rPr>
        <w:t xml:space="preserve"> </w:t>
      </w: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Sasana, Hadi. </w:t>
      </w:r>
      <w:proofErr w:type="gramStart"/>
      <w:r w:rsidRPr="003A53C0">
        <w:rPr>
          <w:rFonts w:asciiTheme="majorBidi" w:hAnsiTheme="majorBidi" w:cstheme="majorBidi"/>
        </w:rPr>
        <w:t>(2008). Analisis Faktor-Faktor yang Mempengaruhi Investasi Swasta Di Jawa Tengah</w:t>
      </w:r>
      <w:r w:rsidRPr="003A53C0">
        <w:rPr>
          <w:rFonts w:asciiTheme="majorBidi" w:hAnsiTheme="majorBidi" w:cstheme="majorBidi"/>
          <w:i/>
          <w:iCs/>
        </w:rPr>
        <w:t>, JEJAK, Volume 1, Nomor 1, September.</w:t>
      </w:r>
      <w:proofErr w:type="gramEnd"/>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 </w:t>
      </w:r>
    </w:p>
    <w:p w:rsidR="00DD1977" w:rsidRDefault="00DD1977" w:rsidP="00DD1977">
      <w:pPr>
        <w:spacing w:after="0" w:line="240" w:lineRule="auto"/>
        <w:ind w:left="1134" w:hanging="1134"/>
        <w:jc w:val="both"/>
        <w:rPr>
          <w:rFonts w:asciiTheme="majorBidi" w:hAnsiTheme="majorBidi" w:cstheme="majorBidi"/>
        </w:rPr>
      </w:pPr>
      <w:r w:rsidRPr="00506ABE">
        <w:rPr>
          <w:rFonts w:asciiTheme="majorBidi" w:hAnsiTheme="majorBidi" w:cstheme="majorBidi"/>
        </w:rPr>
        <w:t xml:space="preserve">Solow, Robert M., (1957), “Technological Change and the Aggregate Production Function,” </w:t>
      </w:r>
      <w:r w:rsidRPr="00227FCC">
        <w:rPr>
          <w:rFonts w:asciiTheme="majorBidi" w:hAnsiTheme="majorBidi" w:cstheme="majorBidi"/>
          <w:i/>
          <w:iCs/>
        </w:rPr>
        <w:t>Review of Economics and Statistics</w:t>
      </w:r>
      <w:r w:rsidRPr="00506ABE">
        <w:rPr>
          <w:rFonts w:asciiTheme="majorBidi" w:hAnsiTheme="majorBidi" w:cstheme="majorBidi"/>
        </w:rPr>
        <w:t>, Vol. 39 (August): 312-320.</w:t>
      </w:r>
    </w:p>
    <w:p w:rsidR="00DD1977" w:rsidRDefault="00DD1977" w:rsidP="00DD1977">
      <w:pPr>
        <w:spacing w:after="0" w:line="240" w:lineRule="auto"/>
        <w:ind w:left="1134" w:hanging="1134"/>
        <w:jc w:val="both"/>
        <w:rPr>
          <w:rFonts w:asciiTheme="majorBidi" w:hAnsiTheme="majorBidi" w:cstheme="majorBidi"/>
        </w:rPr>
      </w:pPr>
    </w:p>
    <w:p w:rsidR="00DD1977" w:rsidRPr="003A53C0" w:rsidRDefault="00DD1977" w:rsidP="00DD1977">
      <w:pPr>
        <w:spacing w:after="0" w:line="240" w:lineRule="auto"/>
        <w:ind w:left="1134" w:hanging="1134"/>
        <w:jc w:val="both"/>
        <w:rPr>
          <w:rFonts w:asciiTheme="majorBidi" w:hAnsiTheme="majorBidi" w:cstheme="majorBidi"/>
          <w:lang w:val="id-ID"/>
        </w:rPr>
      </w:pPr>
      <w:proofErr w:type="gramStart"/>
      <w:r w:rsidRPr="003A53C0">
        <w:rPr>
          <w:rFonts w:asciiTheme="majorBidi" w:hAnsiTheme="majorBidi" w:cstheme="majorBidi"/>
        </w:rPr>
        <w:t>Sornajah, M. (2010).</w:t>
      </w:r>
      <w:proofErr w:type="gramEnd"/>
      <w:r w:rsidRPr="003A53C0">
        <w:rPr>
          <w:rFonts w:asciiTheme="majorBidi" w:hAnsiTheme="majorBidi" w:cstheme="majorBidi"/>
        </w:rPr>
        <w:t xml:space="preserve"> </w:t>
      </w:r>
      <w:proofErr w:type="gramStart"/>
      <w:r w:rsidRPr="003A53C0">
        <w:rPr>
          <w:rFonts w:asciiTheme="majorBidi" w:hAnsiTheme="majorBidi" w:cstheme="majorBidi"/>
          <w:i/>
          <w:iCs/>
        </w:rPr>
        <w:t>The International Law on Foreign Investmen, “Third Edition”.</w:t>
      </w:r>
      <w:proofErr w:type="gramEnd"/>
      <w:r w:rsidRPr="003A53C0">
        <w:rPr>
          <w:rFonts w:asciiTheme="majorBidi" w:hAnsiTheme="majorBidi" w:cstheme="majorBidi"/>
          <w:i/>
          <w:iCs/>
        </w:rPr>
        <w:t xml:space="preserve"> </w:t>
      </w:r>
      <w:r w:rsidRPr="003A53C0">
        <w:rPr>
          <w:rFonts w:asciiTheme="majorBidi" w:hAnsiTheme="majorBidi" w:cstheme="majorBidi"/>
        </w:rPr>
        <w:t>New York: Cambridge University Press.</w:t>
      </w: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 xml:space="preserve">Sukirno, Sadono. </w:t>
      </w:r>
      <w:proofErr w:type="gramStart"/>
      <w:r w:rsidRPr="003A53C0">
        <w:rPr>
          <w:rFonts w:asciiTheme="majorBidi" w:hAnsiTheme="majorBidi" w:cstheme="majorBidi"/>
        </w:rPr>
        <w:t xml:space="preserve">(2015). </w:t>
      </w:r>
      <w:r w:rsidRPr="003A53C0">
        <w:rPr>
          <w:rFonts w:asciiTheme="majorBidi" w:hAnsiTheme="majorBidi" w:cstheme="majorBidi"/>
          <w:i/>
          <w:iCs/>
        </w:rPr>
        <w:t>Ekonomi Pembangunan Proses, Masalah, dan Dasar Kebijakan.</w:t>
      </w:r>
      <w:proofErr w:type="gramEnd"/>
      <w:r w:rsidRPr="003A53C0">
        <w:rPr>
          <w:rFonts w:asciiTheme="majorBidi" w:hAnsiTheme="majorBidi" w:cstheme="majorBidi"/>
          <w:i/>
          <w:iCs/>
        </w:rPr>
        <w:t xml:space="preserve"> </w:t>
      </w:r>
      <w:r w:rsidRPr="003A53C0">
        <w:rPr>
          <w:rFonts w:asciiTheme="majorBidi" w:hAnsiTheme="majorBidi" w:cstheme="majorBidi"/>
        </w:rPr>
        <w:t>Jakarta: Prenada Media group.</w:t>
      </w:r>
    </w:p>
    <w:p w:rsidR="00DD1977" w:rsidRPr="003A53C0" w:rsidRDefault="00DD1977" w:rsidP="00DD1977">
      <w:pPr>
        <w:pStyle w:val="ListParagraph"/>
        <w:spacing w:after="0" w:line="240" w:lineRule="auto"/>
        <w:ind w:left="1134" w:hanging="1134"/>
        <w:jc w:val="both"/>
        <w:rPr>
          <w:rFonts w:asciiTheme="majorBidi" w:hAnsiTheme="majorBidi" w:cstheme="majorBidi"/>
        </w:rPr>
      </w:pPr>
    </w:p>
    <w:p w:rsidR="00DD1977" w:rsidRDefault="00DD1977" w:rsidP="00DD1977">
      <w:pPr>
        <w:pStyle w:val="ListParagraph"/>
        <w:spacing w:after="0" w:line="240" w:lineRule="auto"/>
        <w:ind w:left="1134" w:hanging="1134"/>
        <w:jc w:val="both"/>
        <w:rPr>
          <w:rFonts w:asciiTheme="majorBidi" w:eastAsia="TimesNewRoman" w:hAnsiTheme="majorBidi" w:cstheme="majorBidi"/>
        </w:rPr>
      </w:pPr>
      <w:r w:rsidRPr="00D25F0D">
        <w:rPr>
          <w:rFonts w:asciiTheme="majorBidi" w:eastAsia="TimesNewRoman" w:hAnsiTheme="majorBidi" w:cstheme="majorBidi"/>
        </w:rPr>
        <w:t>Sundrum</w:t>
      </w:r>
      <w:r>
        <w:rPr>
          <w:rFonts w:asciiTheme="majorBidi" w:eastAsia="TimesNewRoman" w:hAnsiTheme="majorBidi" w:cstheme="majorBidi"/>
        </w:rPr>
        <w:t xml:space="preserve">, </w:t>
      </w:r>
      <w:r w:rsidRPr="00D25F0D">
        <w:rPr>
          <w:rFonts w:asciiTheme="majorBidi" w:eastAsia="TimesNewRoman" w:hAnsiTheme="majorBidi" w:cstheme="majorBidi"/>
        </w:rPr>
        <w:t>R. M.  (1986) Indonesia'S Rapid Economic Growth: 1968–81, Bulletin of Indonesian Economic Studies, 22:3, 40-69</w:t>
      </w:r>
    </w:p>
    <w:p w:rsidR="00DD1977" w:rsidRDefault="00DD1977" w:rsidP="00DD1977">
      <w:pPr>
        <w:pStyle w:val="ListParagraph"/>
        <w:spacing w:after="0" w:line="240" w:lineRule="auto"/>
        <w:ind w:left="1134" w:hanging="1134"/>
        <w:jc w:val="both"/>
        <w:rPr>
          <w:rFonts w:asciiTheme="majorBidi" w:eastAsia="TimesNewRoman"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rPr>
      </w:pPr>
      <w:r w:rsidRPr="003A53C0">
        <w:rPr>
          <w:rFonts w:asciiTheme="majorBidi" w:eastAsia="TimesNewRoman" w:hAnsiTheme="majorBidi" w:cstheme="majorBidi"/>
        </w:rPr>
        <w:lastRenderedPageBreak/>
        <w:t xml:space="preserve">Tezia Januari Putri, Claudia. Niken Wilantari, Regina. </w:t>
      </w:r>
      <w:r w:rsidRPr="003A53C0">
        <w:rPr>
          <w:rFonts w:asciiTheme="majorBidi" w:hAnsiTheme="majorBidi" w:cstheme="majorBidi"/>
        </w:rPr>
        <w:t xml:space="preserve">(2016). </w:t>
      </w:r>
      <w:r w:rsidRPr="003A53C0">
        <w:rPr>
          <w:rFonts w:asciiTheme="majorBidi" w:eastAsia="TimesNewRoman" w:hAnsiTheme="majorBidi" w:cstheme="majorBidi"/>
        </w:rPr>
        <w:t>Determinan Aliran FDI di Indonesia (Pendekatan Model Dunning)</w:t>
      </w:r>
      <w:proofErr w:type="gramStart"/>
      <w:r w:rsidRPr="003A53C0">
        <w:rPr>
          <w:rFonts w:asciiTheme="majorBidi" w:eastAsia="TimesNewRoman" w:hAnsiTheme="majorBidi" w:cstheme="majorBidi"/>
        </w:rPr>
        <w:t xml:space="preserve">, </w:t>
      </w:r>
      <w:r w:rsidRPr="003A53C0">
        <w:rPr>
          <w:rFonts w:asciiTheme="majorBidi" w:hAnsiTheme="majorBidi" w:cstheme="majorBidi"/>
        </w:rPr>
        <w:t xml:space="preserve"> </w:t>
      </w:r>
      <w:r w:rsidRPr="003A53C0">
        <w:rPr>
          <w:rFonts w:asciiTheme="majorBidi" w:hAnsiTheme="majorBidi" w:cstheme="majorBidi"/>
          <w:i/>
          <w:iCs/>
        </w:rPr>
        <w:t>ISSN</w:t>
      </w:r>
      <w:proofErr w:type="gramEnd"/>
      <w:r w:rsidRPr="003A53C0">
        <w:rPr>
          <w:rFonts w:asciiTheme="majorBidi" w:hAnsiTheme="majorBidi" w:cstheme="majorBidi"/>
          <w:i/>
          <w:iCs/>
        </w:rPr>
        <w:t xml:space="preserve"> : 1858-1307 E-ISSN : 2460-7649,Media Trend Vol. 11 No. </w:t>
      </w:r>
    </w:p>
    <w:p w:rsidR="00DD1977" w:rsidRDefault="00DD1977" w:rsidP="00DD1977">
      <w:pPr>
        <w:pStyle w:val="ListParagraph"/>
        <w:spacing w:after="0" w:line="240" w:lineRule="auto"/>
        <w:ind w:left="1134" w:hanging="1134"/>
        <w:jc w:val="both"/>
        <w:rPr>
          <w:rFonts w:asciiTheme="majorBidi" w:hAnsiTheme="majorBidi" w:cstheme="majorBidi"/>
        </w:rPr>
      </w:pPr>
      <w:proofErr w:type="gramStart"/>
      <w:r w:rsidRPr="00571841">
        <w:rPr>
          <w:rFonts w:asciiTheme="majorBidi" w:hAnsiTheme="majorBidi" w:cstheme="majorBidi"/>
        </w:rPr>
        <w:t>Thurik</w:t>
      </w:r>
      <w:r>
        <w:rPr>
          <w:rFonts w:asciiTheme="majorBidi" w:hAnsiTheme="majorBidi" w:cstheme="majorBidi"/>
        </w:rPr>
        <w:t xml:space="preserve">, </w:t>
      </w:r>
      <w:r w:rsidRPr="00571841">
        <w:rPr>
          <w:rFonts w:asciiTheme="majorBidi" w:hAnsiTheme="majorBidi" w:cstheme="majorBidi"/>
        </w:rPr>
        <w:t>Roy and Sander Wennekers, (February, 1999)</w:t>
      </w:r>
      <w:r>
        <w:rPr>
          <w:rFonts w:asciiTheme="majorBidi" w:hAnsiTheme="majorBidi" w:cstheme="majorBidi"/>
        </w:rPr>
        <w:t xml:space="preserve">, </w:t>
      </w:r>
      <w:r w:rsidRPr="00571841">
        <w:rPr>
          <w:rFonts w:asciiTheme="majorBidi" w:hAnsiTheme="majorBidi" w:cstheme="majorBidi"/>
        </w:rPr>
        <w:t xml:space="preserve">Linking Entrepreneurship and Economic Growth, </w:t>
      </w:r>
      <w:r w:rsidRPr="00D770AF">
        <w:rPr>
          <w:rFonts w:asciiTheme="majorBidi" w:hAnsiTheme="majorBidi" w:cstheme="majorBidi"/>
          <w:i/>
          <w:iCs/>
        </w:rPr>
        <w:t>Small Business Economics</w:t>
      </w:r>
      <w:r>
        <w:rPr>
          <w:rFonts w:asciiTheme="majorBidi" w:hAnsiTheme="majorBidi" w:cstheme="majorBidi"/>
        </w:rPr>
        <w:t>, Vol. 13</w:t>
      </w:r>
      <w:r w:rsidRPr="00571841">
        <w:rPr>
          <w:rFonts w:asciiTheme="majorBidi" w:hAnsiTheme="majorBidi" w:cstheme="majorBidi"/>
        </w:rPr>
        <w:t>: 27-55</w:t>
      </w:r>
      <w:r>
        <w:rPr>
          <w:rFonts w:asciiTheme="majorBidi" w:hAnsiTheme="majorBidi" w:cstheme="majorBidi"/>
        </w:rPr>
        <w:t>.</w:t>
      </w:r>
      <w:proofErr w:type="gramEnd"/>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i/>
          <w:iCs/>
          <w:lang w:val="id-ID"/>
        </w:rPr>
      </w:pPr>
      <w:r w:rsidRPr="003A53C0">
        <w:rPr>
          <w:rFonts w:asciiTheme="majorBidi" w:hAnsiTheme="majorBidi" w:cstheme="majorBidi"/>
        </w:rPr>
        <w:t xml:space="preserve">Trisna Meita Murni Lestari, Luh Made., Swara, </w:t>
      </w:r>
      <w:proofErr w:type="gramStart"/>
      <w:r w:rsidRPr="003A53C0">
        <w:rPr>
          <w:rFonts w:asciiTheme="majorBidi" w:hAnsiTheme="majorBidi" w:cstheme="majorBidi"/>
        </w:rPr>
        <w:t>Yogi.,</w:t>
      </w:r>
      <w:proofErr w:type="gramEnd"/>
      <w:r w:rsidRPr="003A53C0">
        <w:rPr>
          <w:rFonts w:asciiTheme="majorBidi" w:hAnsiTheme="majorBidi" w:cstheme="majorBidi"/>
        </w:rPr>
        <w:t xml:space="preserve"> I, Wayan. (2016). Pegaruh Penanaman Modal Asing Terhadap Cadangan Devisa di Indonesia Studi Sebelum dan Sesudah </w:t>
      </w:r>
      <w:proofErr w:type="gramStart"/>
      <w:r w:rsidRPr="003A53C0">
        <w:rPr>
          <w:rFonts w:asciiTheme="majorBidi" w:hAnsiTheme="majorBidi" w:cstheme="majorBidi"/>
        </w:rPr>
        <w:t>Krisis</w:t>
      </w:r>
      <w:r w:rsidRPr="003A53C0">
        <w:rPr>
          <w:rFonts w:asciiTheme="majorBidi" w:hAnsiTheme="majorBidi" w:cstheme="majorBidi"/>
          <w:i/>
          <w:iCs/>
        </w:rPr>
        <w:t>.ISSN :</w:t>
      </w:r>
      <w:proofErr w:type="gramEnd"/>
      <w:r w:rsidRPr="003A53C0">
        <w:rPr>
          <w:rFonts w:asciiTheme="majorBidi" w:hAnsiTheme="majorBidi" w:cstheme="majorBidi"/>
          <w:i/>
          <w:iCs/>
        </w:rPr>
        <w:t xml:space="preserve"> 2303-0178 E.Jurnal EP, 5 (5) : 631-651, Vol.5, No.5. </w:t>
      </w:r>
    </w:p>
    <w:p w:rsidR="00DD1977" w:rsidRPr="003A53C0" w:rsidRDefault="00DD1977" w:rsidP="00DD1977">
      <w:pPr>
        <w:spacing w:after="0" w:line="240" w:lineRule="auto"/>
        <w:jc w:val="both"/>
        <w:rPr>
          <w:rFonts w:asciiTheme="majorBidi" w:hAnsiTheme="majorBidi" w:cstheme="majorBidi"/>
          <w:i/>
          <w:iCs/>
          <w:lang w:val="id-ID"/>
        </w:rPr>
      </w:pPr>
    </w:p>
    <w:p w:rsidR="00DD1977" w:rsidRPr="003A53C0" w:rsidRDefault="00DD1977" w:rsidP="00DD1977">
      <w:pPr>
        <w:pStyle w:val="ListParagraph"/>
        <w:spacing w:after="0" w:line="240" w:lineRule="auto"/>
        <w:ind w:left="1134" w:hanging="1134"/>
        <w:jc w:val="both"/>
        <w:rPr>
          <w:rFonts w:asciiTheme="majorBidi" w:hAnsiTheme="majorBidi" w:cstheme="majorBidi"/>
          <w:lang w:val="id-ID"/>
        </w:rPr>
      </w:pPr>
      <w:r w:rsidRPr="003A53C0">
        <w:rPr>
          <w:rFonts w:asciiTheme="majorBidi" w:hAnsiTheme="majorBidi" w:cstheme="majorBidi"/>
          <w:lang w:val="id-ID"/>
        </w:rPr>
        <w:t xml:space="preserve">Ulum Aldin.Ihya, </w:t>
      </w:r>
      <w:hyperlink r:id="rId32" w:history="1">
        <w:r w:rsidRPr="003A53C0">
          <w:rPr>
            <w:rStyle w:val="Hyperlink"/>
            <w:rFonts w:asciiTheme="majorBidi" w:hAnsiTheme="majorBidi" w:cstheme="majorBidi"/>
            <w:b/>
            <w:bCs/>
            <w:color w:val="auto"/>
            <w:lang w:val="id-ID"/>
          </w:rPr>
          <w:t>https://katadata.co.id/berita/2018/10/30/bkpm-catat-realisasi-investasi-asing-kuartal-iii-anjlok-20</w:t>
        </w:r>
      </w:hyperlink>
    </w:p>
    <w:p w:rsidR="00DD1977" w:rsidRPr="00193D04" w:rsidRDefault="00DD1977" w:rsidP="00DD1977">
      <w:pPr>
        <w:spacing w:after="0" w:line="240" w:lineRule="auto"/>
        <w:jc w:val="both"/>
        <w:rPr>
          <w:rFonts w:asciiTheme="majorBidi" w:hAnsiTheme="majorBidi" w:cstheme="majorBidi"/>
          <w:lang w:val="id-ID"/>
        </w:rPr>
      </w:pPr>
    </w:p>
    <w:p w:rsidR="00DD1977" w:rsidRPr="003A53C0" w:rsidRDefault="00DD1977" w:rsidP="00DD1977">
      <w:pPr>
        <w:spacing w:after="0" w:line="240" w:lineRule="auto"/>
        <w:jc w:val="both"/>
        <w:rPr>
          <w:rFonts w:asciiTheme="majorBidi" w:hAnsiTheme="majorBidi" w:cstheme="majorBidi"/>
        </w:rPr>
      </w:pPr>
      <w:r w:rsidRPr="003A53C0">
        <w:rPr>
          <w:rFonts w:asciiTheme="majorBidi" w:hAnsiTheme="majorBidi" w:cstheme="majorBidi"/>
        </w:rPr>
        <w:t>UU No 25 Tahun 2007 Tentang Penanaman Modal</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Default="00DD1977" w:rsidP="00DD1977">
      <w:pPr>
        <w:pStyle w:val="ListParagraph"/>
        <w:spacing w:after="0" w:line="240" w:lineRule="auto"/>
        <w:ind w:left="1134" w:hanging="1134"/>
        <w:jc w:val="both"/>
        <w:rPr>
          <w:rFonts w:asciiTheme="majorBidi" w:hAnsiTheme="majorBidi" w:cstheme="majorBidi"/>
        </w:rPr>
      </w:pPr>
      <w:r w:rsidRPr="003A53C0">
        <w:rPr>
          <w:rFonts w:asciiTheme="majorBidi" w:hAnsiTheme="majorBidi" w:cstheme="majorBidi"/>
        </w:rPr>
        <w:t>Wertrianti, Gede IGA., Dwirandra, AANB. (2013). Pengaruh Pertumbuhan Ekonomi Pada Belanja Modal Dengan PAD dan DAU Sebagai Variabel Moderasi</w:t>
      </w:r>
      <w:r w:rsidRPr="003A53C0">
        <w:rPr>
          <w:rFonts w:asciiTheme="majorBidi" w:hAnsiTheme="majorBidi" w:cstheme="majorBidi"/>
          <w:i/>
          <w:iCs/>
        </w:rPr>
        <w:t>.ISSN: 2302-8556, E-Jurnal Akuntansi Universitas Udayana: 4.3 567-584.</w:t>
      </w:r>
    </w:p>
    <w:p w:rsidR="00DD1977" w:rsidRDefault="00DD1977" w:rsidP="00DD1977">
      <w:pPr>
        <w:pStyle w:val="ListParagraph"/>
        <w:spacing w:after="0" w:line="240" w:lineRule="auto"/>
        <w:ind w:left="1134" w:hanging="1134"/>
        <w:jc w:val="both"/>
        <w:rPr>
          <w:rFonts w:asciiTheme="majorBidi" w:hAnsiTheme="majorBidi" w:cstheme="majorBidi"/>
        </w:rPr>
      </w:pPr>
    </w:p>
    <w:p w:rsidR="00DD1977" w:rsidRPr="003A53C0" w:rsidRDefault="00DD1977" w:rsidP="00DD1977">
      <w:pPr>
        <w:pStyle w:val="ListParagraph"/>
        <w:spacing w:after="0" w:line="240" w:lineRule="auto"/>
        <w:ind w:left="1134" w:hanging="1134"/>
        <w:jc w:val="both"/>
        <w:rPr>
          <w:rFonts w:asciiTheme="majorBidi" w:hAnsiTheme="majorBidi" w:cstheme="majorBidi"/>
        </w:rPr>
      </w:pPr>
      <w:proofErr w:type="gramStart"/>
      <w:r w:rsidRPr="003A53C0">
        <w:rPr>
          <w:rFonts w:asciiTheme="majorBidi" w:hAnsiTheme="majorBidi" w:cstheme="majorBidi"/>
        </w:rPr>
        <w:t>World Investment Report.</w:t>
      </w:r>
      <w:proofErr w:type="gramEnd"/>
      <w:r w:rsidRPr="003A53C0">
        <w:rPr>
          <w:rFonts w:asciiTheme="majorBidi" w:hAnsiTheme="majorBidi" w:cstheme="majorBidi"/>
        </w:rPr>
        <w:t xml:space="preserve"> </w:t>
      </w:r>
      <w:hyperlink r:id="rId33" w:history="1">
        <w:r w:rsidRPr="003A53C0">
          <w:rPr>
            <w:rStyle w:val="Hyperlink"/>
            <w:rFonts w:asciiTheme="majorBidi" w:hAnsiTheme="majorBidi" w:cstheme="majorBidi"/>
            <w:color w:val="auto"/>
          </w:rPr>
          <w:t>http://unctad.org/en/pages/PublicationWebflyer.aspx?publicationid=2130</w:t>
        </w:r>
      </w:hyperlink>
      <w:r w:rsidRPr="003A53C0">
        <w:rPr>
          <w:rFonts w:asciiTheme="majorBidi" w:hAnsiTheme="majorBidi" w:cstheme="majorBidi"/>
        </w:rPr>
        <w:t xml:space="preserve">.  </w:t>
      </w:r>
      <w:proofErr w:type="gramStart"/>
      <w:r w:rsidRPr="003A53C0">
        <w:rPr>
          <w:rFonts w:asciiTheme="majorBidi" w:hAnsiTheme="majorBidi" w:cstheme="majorBidi"/>
        </w:rPr>
        <w:t>Diakses pada 16Mei 2018.</w:t>
      </w:r>
      <w:proofErr w:type="gramEnd"/>
      <w:r w:rsidRPr="003A53C0">
        <w:rPr>
          <w:rFonts w:asciiTheme="majorBidi" w:hAnsiTheme="majorBidi" w:cstheme="majorBidi"/>
        </w:rPr>
        <w:t xml:space="preserve">  </w:t>
      </w:r>
    </w:p>
    <w:p w:rsidR="00DD1977" w:rsidRPr="003A53C0" w:rsidRDefault="00DD1977" w:rsidP="00DD1977">
      <w:pPr>
        <w:pStyle w:val="ListParagraph"/>
        <w:ind w:left="0"/>
        <w:jc w:val="both"/>
        <w:rPr>
          <w:rFonts w:asciiTheme="majorBidi" w:hAnsiTheme="majorBidi" w:cstheme="majorBidi"/>
          <w:b/>
          <w:bCs/>
          <w:lang w:val="id-ID"/>
        </w:rPr>
      </w:pPr>
    </w:p>
    <w:p w:rsidR="004A2412" w:rsidRPr="003A53C0" w:rsidRDefault="004A2412" w:rsidP="00DD1977">
      <w:pPr>
        <w:pStyle w:val="ListParagraph"/>
        <w:spacing w:after="0" w:line="240" w:lineRule="auto"/>
        <w:ind w:left="1134" w:hanging="1134"/>
        <w:jc w:val="both"/>
        <w:rPr>
          <w:rFonts w:asciiTheme="majorBidi" w:hAnsiTheme="majorBidi" w:cstheme="majorBidi"/>
          <w:b/>
          <w:bCs/>
          <w:lang w:val="id-ID"/>
        </w:rPr>
      </w:pPr>
    </w:p>
    <w:sectPr w:rsidR="004A2412" w:rsidRPr="003A53C0" w:rsidSect="00F7181C">
      <w:pgSz w:w="11906" w:h="16838"/>
      <w:pgMar w:top="748" w:right="1196" w:bottom="720" w:left="11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25" w:rsidRDefault="00997125" w:rsidP="0069079C">
      <w:pPr>
        <w:spacing w:after="0" w:line="240" w:lineRule="auto"/>
      </w:pPr>
      <w:r>
        <w:separator/>
      </w:r>
    </w:p>
  </w:endnote>
  <w:endnote w:type="continuationSeparator" w:id="0">
    <w:p w:rsidR="00997125" w:rsidRDefault="00997125" w:rsidP="0069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25" w:rsidRDefault="00997125" w:rsidP="0069079C">
      <w:pPr>
        <w:spacing w:after="0" w:line="240" w:lineRule="auto"/>
      </w:pPr>
      <w:r>
        <w:separator/>
      </w:r>
    </w:p>
  </w:footnote>
  <w:footnote w:type="continuationSeparator" w:id="0">
    <w:p w:rsidR="00997125" w:rsidRDefault="00997125" w:rsidP="00690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1D35"/>
    <w:multiLevelType w:val="hybridMultilevel"/>
    <w:tmpl w:val="B1EAE4A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B414DF96">
      <w:start w:val="1"/>
      <w:numFmt w:val="upperLetter"/>
      <w:lvlText w:val="%5."/>
      <w:lvlJc w:val="left"/>
      <w:pPr>
        <w:ind w:left="4167" w:hanging="360"/>
      </w:pPr>
      <w:rPr>
        <w:rFonts w:ascii="Times New Roman" w:hAnsi="Times New Roman" w:cs="Times New Roman" w:hint="default"/>
        <w:sz w:val="24"/>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7C9627D"/>
    <w:multiLevelType w:val="hybridMultilevel"/>
    <w:tmpl w:val="44FCEA1C"/>
    <w:lvl w:ilvl="0" w:tplc="2386122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A800FDF"/>
    <w:multiLevelType w:val="hybridMultilevel"/>
    <w:tmpl w:val="93D2670C"/>
    <w:lvl w:ilvl="0" w:tplc="04210019">
      <w:start w:val="1"/>
      <w:numFmt w:val="lowerLetter"/>
      <w:lvlText w:val="%1."/>
      <w:lvlJc w:val="left"/>
      <w:pPr>
        <w:ind w:left="2476" w:hanging="360"/>
      </w:pPr>
      <w:rPr>
        <w:i w:val="0"/>
        <w:iCs w:val="0"/>
      </w:rPr>
    </w:lvl>
    <w:lvl w:ilvl="1" w:tplc="04210019" w:tentative="1">
      <w:start w:val="1"/>
      <w:numFmt w:val="lowerLetter"/>
      <w:lvlText w:val="%2."/>
      <w:lvlJc w:val="left"/>
      <w:pPr>
        <w:ind w:left="3196" w:hanging="360"/>
      </w:pPr>
    </w:lvl>
    <w:lvl w:ilvl="2" w:tplc="0421001B" w:tentative="1">
      <w:start w:val="1"/>
      <w:numFmt w:val="lowerRoman"/>
      <w:lvlText w:val="%3."/>
      <w:lvlJc w:val="right"/>
      <w:pPr>
        <w:ind w:left="3916" w:hanging="180"/>
      </w:pPr>
    </w:lvl>
    <w:lvl w:ilvl="3" w:tplc="0421000F" w:tentative="1">
      <w:start w:val="1"/>
      <w:numFmt w:val="decimal"/>
      <w:lvlText w:val="%4."/>
      <w:lvlJc w:val="left"/>
      <w:pPr>
        <w:ind w:left="4636" w:hanging="360"/>
      </w:pPr>
    </w:lvl>
    <w:lvl w:ilvl="4" w:tplc="04210019" w:tentative="1">
      <w:start w:val="1"/>
      <w:numFmt w:val="lowerLetter"/>
      <w:lvlText w:val="%5."/>
      <w:lvlJc w:val="left"/>
      <w:pPr>
        <w:ind w:left="5356" w:hanging="360"/>
      </w:pPr>
    </w:lvl>
    <w:lvl w:ilvl="5" w:tplc="0421001B" w:tentative="1">
      <w:start w:val="1"/>
      <w:numFmt w:val="lowerRoman"/>
      <w:lvlText w:val="%6."/>
      <w:lvlJc w:val="right"/>
      <w:pPr>
        <w:ind w:left="6076" w:hanging="180"/>
      </w:pPr>
    </w:lvl>
    <w:lvl w:ilvl="6" w:tplc="0421000F" w:tentative="1">
      <w:start w:val="1"/>
      <w:numFmt w:val="decimal"/>
      <w:lvlText w:val="%7."/>
      <w:lvlJc w:val="left"/>
      <w:pPr>
        <w:ind w:left="6796" w:hanging="360"/>
      </w:pPr>
    </w:lvl>
    <w:lvl w:ilvl="7" w:tplc="04210019" w:tentative="1">
      <w:start w:val="1"/>
      <w:numFmt w:val="lowerLetter"/>
      <w:lvlText w:val="%8."/>
      <w:lvlJc w:val="left"/>
      <w:pPr>
        <w:ind w:left="7516" w:hanging="360"/>
      </w:pPr>
    </w:lvl>
    <w:lvl w:ilvl="8" w:tplc="0421001B" w:tentative="1">
      <w:start w:val="1"/>
      <w:numFmt w:val="lowerRoman"/>
      <w:lvlText w:val="%9."/>
      <w:lvlJc w:val="right"/>
      <w:pPr>
        <w:ind w:left="8236" w:hanging="180"/>
      </w:pPr>
    </w:lvl>
  </w:abstractNum>
  <w:abstractNum w:abstractNumId="3">
    <w:nsid w:val="202275E6"/>
    <w:multiLevelType w:val="hybridMultilevel"/>
    <w:tmpl w:val="C7E8A012"/>
    <w:lvl w:ilvl="0" w:tplc="0FC67F6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21D66FA"/>
    <w:multiLevelType w:val="hybridMultilevel"/>
    <w:tmpl w:val="3BC07DCA"/>
    <w:lvl w:ilvl="0" w:tplc="9612C05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6A37CB0"/>
    <w:multiLevelType w:val="hybridMultilevel"/>
    <w:tmpl w:val="A2F64D1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9B66B75"/>
    <w:multiLevelType w:val="hybridMultilevel"/>
    <w:tmpl w:val="83B40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575ECF"/>
    <w:multiLevelType w:val="hybridMultilevel"/>
    <w:tmpl w:val="73B43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6258C1"/>
    <w:multiLevelType w:val="hybridMultilevel"/>
    <w:tmpl w:val="59EC30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94C3C83"/>
    <w:multiLevelType w:val="hybridMultilevel"/>
    <w:tmpl w:val="8D2419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CAD5553"/>
    <w:multiLevelType w:val="hybridMultilevel"/>
    <w:tmpl w:val="A69E9C50"/>
    <w:lvl w:ilvl="0" w:tplc="02D4BD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09936BA"/>
    <w:multiLevelType w:val="hybridMultilevel"/>
    <w:tmpl w:val="EC2CF3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DA7D25"/>
    <w:multiLevelType w:val="hybridMultilevel"/>
    <w:tmpl w:val="4F54A72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57733173"/>
    <w:multiLevelType w:val="hybridMultilevel"/>
    <w:tmpl w:val="7382A562"/>
    <w:lvl w:ilvl="0" w:tplc="A2BEC2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ACD38A2"/>
    <w:multiLevelType w:val="hybridMultilevel"/>
    <w:tmpl w:val="350EB5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AF64DF3"/>
    <w:multiLevelType w:val="hybridMultilevel"/>
    <w:tmpl w:val="4238A8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D7B0DF9"/>
    <w:multiLevelType w:val="hybridMultilevel"/>
    <w:tmpl w:val="0F12AC4A"/>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13B53C7"/>
    <w:multiLevelType w:val="hybridMultilevel"/>
    <w:tmpl w:val="4F54A72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671A1749"/>
    <w:multiLevelType w:val="hybridMultilevel"/>
    <w:tmpl w:val="24BED680"/>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75296D63"/>
    <w:multiLevelType w:val="hybridMultilevel"/>
    <w:tmpl w:val="B0809E4C"/>
    <w:lvl w:ilvl="0" w:tplc="3D28A3C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6"/>
  </w:num>
  <w:num w:numId="2">
    <w:abstractNumId w:val="14"/>
  </w:num>
  <w:num w:numId="3">
    <w:abstractNumId w:val="15"/>
  </w:num>
  <w:num w:numId="4">
    <w:abstractNumId w:val="3"/>
  </w:num>
  <w:num w:numId="5">
    <w:abstractNumId w:val="11"/>
  </w:num>
  <w:num w:numId="6">
    <w:abstractNumId w:val="13"/>
  </w:num>
  <w:num w:numId="7">
    <w:abstractNumId w:val="19"/>
  </w:num>
  <w:num w:numId="8">
    <w:abstractNumId w:val="1"/>
  </w:num>
  <w:num w:numId="9">
    <w:abstractNumId w:val="4"/>
  </w:num>
  <w:num w:numId="10">
    <w:abstractNumId w:val="12"/>
  </w:num>
  <w:num w:numId="11">
    <w:abstractNumId w:val="18"/>
  </w:num>
  <w:num w:numId="12">
    <w:abstractNumId w:val="10"/>
  </w:num>
  <w:num w:numId="13">
    <w:abstractNumId w:val="2"/>
  </w:num>
  <w:num w:numId="14">
    <w:abstractNumId w:val="0"/>
  </w:num>
  <w:num w:numId="15">
    <w:abstractNumId w:val="5"/>
  </w:num>
  <w:num w:numId="16">
    <w:abstractNumId w:val="6"/>
  </w:num>
  <w:num w:numId="17">
    <w:abstractNumId w:val="7"/>
  </w:num>
  <w:num w:numId="18">
    <w:abstractNumId w:val="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09"/>
    <w:rsid w:val="000013BD"/>
    <w:rsid w:val="00001505"/>
    <w:rsid w:val="000022D1"/>
    <w:rsid w:val="00002905"/>
    <w:rsid w:val="00003320"/>
    <w:rsid w:val="000049B6"/>
    <w:rsid w:val="00004C86"/>
    <w:rsid w:val="000058A3"/>
    <w:rsid w:val="00005C39"/>
    <w:rsid w:val="00010E60"/>
    <w:rsid w:val="00010F8B"/>
    <w:rsid w:val="00011090"/>
    <w:rsid w:val="000117CB"/>
    <w:rsid w:val="00012D34"/>
    <w:rsid w:val="00012D9A"/>
    <w:rsid w:val="00012EF2"/>
    <w:rsid w:val="00014785"/>
    <w:rsid w:val="000159C5"/>
    <w:rsid w:val="00015E10"/>
    <w:rsid w:val="00016993"/>
    <w:rsid w:val="00016C19"/>
    <w:rsid w:val="00020F54"/>
    <w:rsid w:val="000211F0"/>
    <w:rsid w:val="00021D30"/>
    <w:rsid w:val="000222D0"/>
    <w:rsid w:val="00024016"/>
    <w:rsid w:val="00024C27"/>
    <w:rsid w:val="00024E14"/>
    <w:rsid w:val="000254C5"/>
    <w:rsid w:val="0002712A"/>
    <w:rsid w:val="00030E11"/>
    <w:rsid w:val="00030F75"/>
    <w:rsid w:val="00032008"/>
    <w:rsid w:val="00032421"/>
    <w:rsid w:val="000324F1"/>
    <w:rsid w:val="000339A4"/>
    <w:rsid w:val="00033B35"/>
    <w:rsid w:val="00035EB1"/>
    <w:rsid w:val="00036E0B"/>
    <w:rsid w:val="00037448"/>
    <w:rsid w:val="00037834"/>
    <w:rsid w:val="00040269"/>
    <w:rsid w:val="000415C6"/>
    <w:rsid w:val="000417FE"/>
    <w:rsid w:val="00044070"/>
    <w:rsid w:val="000466E2"/>
    <w:rsid w:val="00047887"/>
    <w:rsid w:val="00047B94"/>
    <w:rsid w:val="000501A7"/>
    <w:rsid w:val="00051A79"/>
    <w:rsid w:val="0005283B"/>
    <w:rsid w:val="00054781"/>
    <w:rsid w:val="00054C34"/>
    <w:rsid w:val="0005504E"/>
    <w:rsid w:val="000550E1"/>
    <w:rsid w:val="000556DD"/>
    <w:rsid w:val="00056E26"/>
    <w:rsid w:val="00057D8D"/>
    <w:rsid w:val="00060E26"/>
    <w:rsid w:val="00060FB5"/>
    <w:rsid w:val="000635A9"/>
    <w:rsid w:val="000646ED"/>
    <w:rsid w:val="00064915"/>
    <w:rsid w:val="0006493E"/>
    <w:rsid w:val="00065FDB"/>
    <w:rsid w:val="000663A8"/>
    <w:rsid w:val="00066B21"/>
    <w:rsid w:val="00066D1C"/>
    <w:rsid w:val="00067047"/>
    <w:rsid w:val="000672A7"/>
    <w:rsid w:val="00067DDF"/>
    <w:rsid w:val="00070971"/>
    <w:rsid w:val="000723C4"/>
    <w:rsid w:val="00073C42"/>
    <w:rsid w:val="00073E5C"/>
    <w:rsid w:val="0007437B"/>
    <w:rsid w:val="000747FA"/>
    <w:rsid w:val="00074E4D"/>
    <w:rsid w:val="00075277"/>
    <w:rsid w:val="00080861"/>
    <w:rsid w:val="00081126"/>
    <w:rsid w:val="000812AF"/>
    <w:rsid w:val="000819AD"/>
    <w:rsid w:val="000835DB"/>
    <w:rsid w:val="0008381C"/>
    <w:rsid w:val="00083A3F"/>
    <w:rsid w:val="00083E09"/>
    <w:rsid w:val="000847C5"/>
    <w:rsid w:val="0008532A"/>
    <w:rsid w:val="000855C6"/>
    <w:rsid w:val="00086450"/>
    <w:rsid w:val="00086DE2"/>
    <w:rsid w:val="000907D4"/>
    <w:rsid w:val="00091235"/>
    <w:rsid w:val="0009184B"/>
    <w:rsid w:val="00091BBB"/>
    <w:rsid w:val="0009228E"/>
    <w:rsid w:val="0009258E"/>
    <w:rsid w:val="00092786"/>
    <w:rsid w:val="0009278D"/>
    <w:rsid w:val="000928C0"/>
    <w:rsid w:val="00092B12"/>
    <w:rsid w:val="00092EEC"/>
    <w:rsid w:val="0009460A"/>
    <w:rsid w:val="00096372"/>
    <w:rsid w:val="000A0827"/>
    <w:rsid w:val="000A1A2D"/>
    <w:rsid w:val="000A2BB8"/>
    <w:rsid w:val="000A2C44"/>
    <w:rsid w:val="000A34F7"/>
    <w:rsid w:val="000A4436"/>
    <w:rsid w:val="000A51EF"/>
    <w:rsid w:val="000A610E"/>
    <w:rsid w:val="000A6E7B"/>
    <w:rsid w:val="000B0417"/>
    <w:rsid w:val="000B220D"/>
    <w:rsid w:val="000B295F"/>
    <w:rsid w:val="000B2A0A"/>
    <w:rsid w:val="000B2CC8"/>
    <w:rsid w:val="000B311D"/>
    <w:rsid w:val="000B317D"/>
    <w:rsid w:val="000B31B3"/>
    <w:rsid w:val="000B327C"/>
    <w:rsid w:val="000B4809"/>
    <w:rsid w:val="000B5CE4"/>
    <w:rsid w:val="000B718C"/>
    <w:rsid w:val="000B7CF2"/>
    <w:rsid w:val="000C2E67"/>
    <w:rsid w:val="000C37C5"/>
    <w:rsid w:val="000C4F5E"/>
    <w:rsid w:val="000C57B2"/>
    <w:rsid w:val="000C7917"/>
    <w:rsid w:val="000C79CA"/>
    <w:rsid w:val="000D031B"/>
    <w:rsid w:val="000D055B"/>
    <w:rsid w:val="000D0762"/>
    <w:rsid w:val="000D0995"/>
    <w:rsid w:val="000D09C4"/>
    <w:rsid w:val="000D0C60"/>
    <w:rsid w:val="000D2454"/>
    <w:rsid w:val="000D28F8"/>
    <w:rsid w:val="000D31EE"/>
    <w:rsid w:val="000D3235"/>
    <w:rsid w:val="000D3EDC"/>
    <w:rsid w:val="000D3F66"/>
    <w:rsid w:val="000D3FBD"/>
    <w:rsid w:val="000D51AA"/>
    <w:rsid w:val="000D55D5"/>
    <w:rsid w:val="000D59F6"/>
    <w:rsid w:val="000D6247"/>
    <w:rsid w:val="000D6BE2"/>
    <w:rsid w:val="000D7E68"/>
    <w:rsid w:val="000D7F60"/>
    <w:rsid w:val="000E18FA"/>
    <w:rsid w:val="000E357C"/>
    <w:rsid w:val="000E3BAB"/>
    <w:rsid w:val="000E4836"/>
    <w:rsid w:val="000E4FEF"/>
    <w:rsid w:val="000E6520"/>
    <w:rsid w:val="000E65F6"/>
    <w:rsid w:val="000E667F"/>
    <w:rsid w:val="000F0278"/>
    <w:rsid w:val="000F1709"/>
    <w:rsid w:val="000F1BA9"/>
    <w:rsid w:val="000F2758"/>
    <w:rsid w:val="000F2D4B"/>
    <w:rsid w:val="000F35F9"/>
    <w:rsid w:val="000F4082"/>
    <w:rsid w:val="000F4DA5"/>
    <w:rsid w:val="000F50B0"/>
    <w:rsid w:val="000F6210"/>
    <w:rsid w:val="000F64DC"/>
    <w:rsid w:val="000F6AB1"/>
    <w:rsid w:val="000F6AC9"/>
    <w:rsid w:val="000F76A2"/>
    <w:rsid w:val="000F7743"/>
    <w:rsid w:val="001023C6"/>
    <w:rsid w:val="00102A66"/>
    <w:rsid w:val="001031B7"/>
    <w:rsid w:val="001056D4"/>
    <w:rsid w:val="001065BE"/>
    <w:rsid w:val="001101DA"/>
    <w:rsid w:val="00111167"/>
    <w:rsid w:val="0011699F"/>
    <w:rsid w:val="0011761B"/>
    <w:rsid w:val="00117A30"/>
    <w:rsid w:val="00120328"/>
    <w:rsid w:val="00122057"/>
    <w:rsid w:val="0012243F"/>
    <w:rsid w:val="00122E4A"/>
    <w:rsid w:val="0012300E"/>
    <w:rsid w:val="00124996"/>
    <w:rsid w:val="00126430"/>
    <w:rsid w:val="0012761C"/>
    <w:rsid w:val="00131525"/>
    <w:rsid w:val="001319BA"/>
    <w:rsid w:val="00132A82"/>
    <w:rsid w:val="0013345B"/>
    <w:rsid w:val="001337C9"/>
    <w:rsid w:val="00133ABB"/>
    <w:rsid w:val="0013411C"/>
    <w:rsid w:val="00134DCE"/>
    <w:rsid w:val="00135022"/>
    <w:rsid w:val="001350A5"/>
    <w:rsid w:val="00136B85"/>
    <w:rsid w:val="0013761A"/>
    <w:rsid w:val="00141196"/>
    <w:rsid w:val="00141245"/>
    <w:rsid w:val="001413F3"/>
    <w:rsid w:val="00141E0F"/>
    <w:rsid w:val="0014280B"/>
    <w:rsid w:val="001430AD"/>
    <w:rsid w:val="00143DE6"/>
    <w:rsid w:val="001447B8"/>
    <w:rsid w:val="00144CD1"/>
    <w:rsid w:val="00147E50"/>
    <w:rsid w:val="0015060E"/>
    <w:rsid w:val="00150DA3"/>
    <w:rsid w:val="00151531"/>
    <w:rsid w:val="001519FB"/>
    <w:rsid w:val="00152E17"/>
    <w:rsid w:val="001537CD"/>
    <w:rsid w:val="00153929"/>
    <w:rsid w:val="001539CC"/>
    <w:rsid w:val="00153D69"/>
    <w:rsid w:val="00154A7B"/>
    <w:rsid w:val="00154DF7"/>
    <w:rsid w:val="00155702"/>
    <w:rsid w:val="00157750"/>
    <w:rsid w:val="001610E7"/>
    <w:rsid w:val="00161141"/>
    <w:rsid w:val="00161632"/>
    <w:rsid w:val="0016168D"/>
    <w:rsid w:val="00161905"/>
    <w:rsid w:val="00162576"/>
    <w:rsid w:val="001627A1"/>
    <w:rsid w:val="00162FB7"/>
    <w:rsid w:val="0016339E"/>
    <w:rsid w:val="001633C2"/>
    <w:rsid w:val="00166703"/>
    <w:rsid w:val="00166945"/>
    <w:rsid w:val="0017203A"/>
    <w:rsid w:val="0017275E"/>
    <w:rsid w:val="00172FC7"/>
    <w:rsid w:val="00173F0D"/>
    <w:rsid w:val="001750F7"/>
    <w:rsid w:val="0017644B"/>
    <w:rsid w:val="001815CD"/>
    <w:rsid w:val="00182B6E"/>
    <w:rsid w:val="00184C9C"/>
    <w:rsid w:val="00186456"/>
    <w:rsid w:val="001867DF"/>
    <w:rsid w:val="00186EB4"/>
    <w:rsid w:val="001875C3"/>
    <w:rsid w:val="00187A50"/>
    <w:rsid w:val="001900E3"/>
    <w:rsid w:val="00193D40"/>
    <w:rsid w:val="00194409"/>
    <w:rsid w:val="00194AAB"/>
    <w:rsid w:val="00195A45"/>
    <w:rsid w:val="00196BED"/>
    <w:rsid w:val="00197221"/>
    <w:rsid w:val="00197959"/>
    <w:rsid w:val="001A0D31"/>
    <w:rsid w:val="001A1017"/>
    <w:rsid w:val="001A38E5"/>
    <w:rsid w:val="001A3C3A"/>
    <w:rsid w:val="001A4703"/>
    <w:rsid w:val="001A56F8"/>
    <w:rsid w:val="001A612F"/>
    <w:rsid w:val="001A68EE"/>
    <w:rsid w:val="001B0D20"/>
    <w:rsid w:val="001B3D76"/>
    <w:rsid w:val="001B4A7D"/>
    <w:rsid w:val="001B5C58"/>
    <w:rsid w:val="001B67B4"/>
    <w:rsid w:val="001C0BDB"/>
    <w:rsid w:val="001C1751"/>
    <w:rsid w:val="001C2DD0"/>
    <w:rsid w:val="001C358D"/>
    <w:rsid w:val="001C4023"/>
    <w:rsid w:val="001C4FED"/>
    <w:rsid w:val="001C5072"/>
    <w:rsid w:val="001C5758"/>
    <w:rsid w:val="001C5ABC"/>
    <w:rsid w:val="001C5E5F"/>
    <w:rsid w:val="001C7075"/>
    <w:rsid w:val="001C789D"/>
    <w:rsid w:val="001C78F8"/>
    <w:rsid w:val="001D1B1B"/>
    <w:rsid w:val="001D2153"/>
    <w:rsid w:val="001D2911"/>
    <w:rsid w:val="001D34F9"/>
    <w:rsid w:val="001D4ED7"/>
    <w:rsid w:val="001D5608"/>
    <w:rsid w:val="001D6132"/>
    <w:rsid w:val="001D649C"/>
    <w:rsid w:val="001D6753"/>
    <w:rsid w:val="001D6BBB"/>
    <w:rsid w:val="001D7E96"/>
    <w:rsid w:val="001E0FFF"/>
    <w:rsid w:val="001E1CC7"/>
    <w:rsid w:val="001E1E38"/>
    <w:rsid w:val="001E2A2D"/>
    <w:rsid w:val="001E3249"/>
    <w:rsid w:val="001E3B02"/>
    <w:rsid w:val="001E4F00"/>
    <w:rsid w:val="001E5A29"/>
    <w:rsid w:val="001E60F6"/>
    <w:rsid w:val="001E71B0"/>
    <w:rsid w:val="001E7F07"/>
    <w:rsid w:val="001F06E7"/>
    <w:rsid w:val="001F1642"/>
    <w:rsid w:val="001F16A9"/>
    <w:rsid w:val="001F18BD"/>
    <w:rsid w:val="001F1A51"/>
    <w:rsid w:val="001F1CAF"/>
    <w:rsid w:val="001F2047"/>
    <w:rsid w:val="001F2E6D"/>
    <w:rsid w:val="001F3080"/>
    <w:rsid w:val="001F309E"/>
    <w:rsid w:val="001F32FD"/>
    <w:rsid w:val="001F3543"/>
    <w:rsid w:val="001F3679"/>
    <w:rsid w:val="001F384B"/>
    <w:rsid w:val="002001B0"/>
    <w:rsid w:val="00200678"/>
    <w:rsid w:val="00201986"/>
    <w:rsid w:val="00202419"/>
    <w:rsid w:val="0020250C"/>
    <w:rsid w:val="0020337F"/>
    <w:rsid w:val="00203BA5"/>
    <w:rsid w:val="00203E69"/>
    <w:rsid w:val="00204278"/>
    <w:rsid w:val="0020486E"/>
    <w:rsid w:val="00204B89"/>
    <w:rsid w:val="002053F4"/>
    <w:rsid w:val="00205436"/>
    <w:rsid w:val="00205FE7"/>
    <w:rsid w:val="0020603F"/>
    <w:rsid w:val="00206D6A"/>
    <w:rsid w:val="002115D4"/>
    <w:rsid w:val="002117A7"/>
    <w:rsid w:val="00212CF8"/>
    <w:rsid w:val="00214F78"/>
    <w:rsid w:val="00216336"/>
    <w:rsid w:val="002166FF"/>
    <w:rsid w:val="00216924"/>
    <w:rsid w:val="00217070"/>
    <w:rsid w:val="00217BE9"/>
    <w:rsid w:val="00220928"/>
    <w:rsid w:val="00221BA7"/>
    <w:rsid w:val="002228A2"/>
    <w:rsid w:val="00223B02"/>
    <w:rsid w:val="00226426"/>
    <w:rsid w:val="00227585"/>
    <w:rsid w:val="00230169"/>
    <w:rsid w:val="0023057B"/>
    <w:rsid w:val="00230FCB"/>
    <w:rsid w:val="00232049"/>
    <w:rsid w:val="00232291"/>
    <w:rsid w:val="002322C5"/>
    <w:rsid w:val="00232831"/>
    <w:rsid w:val="00232D18"/>
    <w:rsid w:val="0023363D"/>
    <w:rsid w:val="00233760"/>
    <w:rsid w:val="002349FB"/>
    <w:rsid w:val="00237C08"/>
    <w:rsid w:val="0024040A"/>
    <w:rsid w:val="00240E71"/>
    <w:rsid w:val="00241F83"/>
    <w:rsid w:val="002424D4"/>
    <w:rsid w:val="0024398B"/>
    <w:rsid w:val="00243ADC"/>
    <w:rsid w:val="002442A5"/>
    <w:rsid w:val="00244581"/>
    <w:rsid w:val="00244889"/>
    <w:rsid w:val="00245FC8"/>
    <w:rsid w:val="0024615A"/>
    <w:rsid w:val="00247AC9"/>
    <w:rsid w:val="00247F4B"/>
    <w:rsid w:val="00251479"/>
    <w:rsid w:val="00251596"/>
    <w:rsid w:val="00252B9B"/>
    <w:rsid w:val="00253008"/>
    <w:rsid w:val="0025374A"/>
    <w:rsid w:val="0025394D"/>
    <w:rsid w:val="002541D3"/>
    <w:rsid w:val="00255EF9"/>
    <w:rsid w:val="00257D65"/>
    <w:rsid w:val="0026405F"/>
    <w:rsid w:val="0026435A"/>
    <w:rsid w:val="00264D3F"/>
    <w:rsid w:val="002662C2"/>
    <w:rsid w:val="00266852"/>
    <w:rsid w:val="002670E3"/>
    <w:rsid w:val="002671F0"/>
    <w:rsid w:val="00267701"/>
    <w:rsid w:val="00267F17"/>
    <w:rsid w:val="002702A8"/>
    <w:rsid w:val="002705AE"/>
    <w:rsid w:val="0027280C"/>
    <w:rsid w:val="00273026"/>
    <w:rsid w:val="002748DC"/>
    <w:rsid w:val="002749B0"/>
    <w:rsid w:val="00274FF5"/>
    <w:rsid w:val="00275656"/>
    <w:rsid w:val="00276E6E"/>
    <w:rsid w:val="00280F57"/>
    <w:rsid w:val="002813EE"/>
    <w:rsid w:val="00282C14"/>
    <w:rsid w:val="002847B5"/>
    <w:rsid w:val="002849B7"/>
    <w:rsid w:val="00290436"/>
    <w:rsid w:val="00292909"/>
    <w:rsid w:val="0029306B"/>
    <w:rsid w:val="0029441B"/>
    <w:rsid w:val="00294583"/>
    <w:rsid w:val="0029468B"/>
    <w:rsid w:val="002947AF"/>
    <w:rsid w:val="00294953"/>
    <w:rsid w:val="00294BB6"/>
    <w:rsid w:val="00294EFD"/>
    <w:rsid w:val="00296095"/>
    <w:rsid w:val="0029626B"/>
    <w:rsid w:val="00296A42"/>
    <w:rsid w:val="00296C92"/>
    <w:rsid w:val="00296F41"/>
    <w:rsid w:val="002A0770"/>
    <w:rsid w:val="002A0AEB"/>
    <w:rsid w:val="002A0DFA"/>
    <w:rsid w:val="002A1B2E"/>
    <w:rsid w:val="002A42CF"/>
    <w:rsid w:val="002A4CEE"/>
    <w:rsid w:val="002A4F20"/>
    <w:rsid w:val="002A57B7"/>
    <w:rsid w:val="002A734C"/>
    <w:rsid w:val="002B28B7"/>
    <w:rsid w:val="002B3385"/>
    <w:rsid w:val="002B3E72"/>
    <w:rsid w:val="002B610E"/>
    <w:rsid w:val="002B78AE"/>
    <w:rsid w:val="002B7C9A"/>
    <w:rsid w:val="002C0EB0"/>
    <w:rsid w:val="002C10DB"/>
    <w:rsid w:val="002C1270"/>
    <w:rsid w:val="002C27E5"/>
    <w:rsid w:val="002C41BB"/>
    <w:rsid w:val="002C44F6"/>
    <w:rsid w:val="002C45AD"/>
    <w:rsid w:val="002C6172"/>
    <w:rsid w:val="002C6AEE"/>
    <w:rsid w:val="002C6B36"/>
    <w:rsid w:val="002C6F97"/>
    <w:rsid w:val="002D199F"/>
    <w:rsid w:val="002D2132"/>
    <w:rsid w:val="002D286B"/>
    <w:rsid w:val="002D3591"/>
    <w:rsid w:val="002D386D"/>
    <w:rsid w:val="002D3D7A"/>
    <w:rsid w:val="002D77F0"/>
    <w:rsid w:val="002E0285"/>
    <w:rsid w:val="002E02B9"/>
    <w:rsid w:val="002E1CDE"/>
    <w:rsid w:val="002E29C1"/>
    <w:rsid w:val="002E322C"/>
    <w:rsid w:val="002E34FE"/>
    <w:rsid w:val="002E3836"/>
    <w:rsid w:val="002E4080"/>
    <w:rsid w:val="002E41EC"/>
    <w:rsid w:val="002E453B"/>
    <w:rsid w:val="002E5462"/>
    <w:rsid w:val="002E5800"/>
    <w:rsid w:val="002E654F"/>
    <w:rsid w:val="002F11AD"/>
    <w:rsid w:val="002F13D7"/>
    <w:rsid w:val="002F154F"/>
    <w:rsid w:val="002F4BB5"/>
    <w:rsid w:val="002F4D9D"/>
    <w:rsid w:val="002F5003"/>
    <w:rsid w:val="002F5801"/>
    <w:rsid w:val="002F664B"/>
    <w:rsid w:val="0030020B"/>
    <w:rsid w:val="003003D2"/>
    <w:rsid w:val="00300951"/>
    <w:rsid w:val="00300AB4"/>
    <w:rsid w:val="00301EAD"/>
    <w:rsid w:val="003028F2"/>
    <w:rsid w:val="00305FCE"/>
    <w:rsid w:val="00306550"/>
    <w:rsid w:val="003067E8"/>
    <w:rsid w:val="003109DE"/>
    <w:rsid w:val="00310F20"/>
    <w:rsid w:val="00310FAA"/>
    <w:rsid w:val="003111C0"/>
    <w:rsid w:val="003119B0"/>
    <w:rsid w:val="00311DA9"/>
    <w:rsid w:val="00312692"/>
    <w:rsid w:val="0031279F"/>
    <w:rsid w:val="00312C38"/>
    <w:rsid w:val="00312DAF"/>
    <w:rsid w:val="00312F12"/>
    <w:rsid w:val="00313015"/>
    <w:rsid w:val="003141D9"/>
    <w:rsid w:val="00315723"/>
    <w:rsid w:val="00317BAD"/>
    <w:rsid w:val="00317F58"/>
    <w:rsid w:val="003203AC"/>
    <w:rsid w:val="00322017"/>
    <w:rsid w:val="00322276"/>
    <w:rsid w:val="0032315F"/>
    <w:rsid w:val="0032608E"/>
    <w:rsid w:val="00326B3A"/>
    <w:rsid w:val="00326B51"/>
    <w:rsid w:val="00326B81"/>
    <w:rsid w:val="00327BFE"/>
    <w:rsid w:val="003307F8"/>
    <w:rsid w:val="00331049"/>
    <w:rsid w:val="003315A4"/>
    <w:rsid w:val="003315D8"/>
    <w:rsid w:val="003316A2"/>
    <w:rsid w:val="003317CF"/>
    <w:rsid w:val="003324CB"/>
    <w:rsid w:val="003325FA"/>
    <w:rsid w:val="003344EB"/>
    <w:rsid w:val="003363B3"/>
    <w:rsid w:val="00337477"/>
    <w:rsid w:val="00341CCB"/>
    <w:rsid w:val="003427C6"/>
    <w:rsid w:val="003431D2"/>
    <w:rsid w:val="00343CD5"/>
    <w:rsid w:val="00343EC2"/>
    <w:rsid w:val="003440B4"/>
    <w:rsid w:val="00344252"/>
    <w:rsid w:val="00344CD1"/>
    <w:rsid w:val="0034520D"/>
    <w:rsid w:val="003456E4"/>
    <w:rsid w:val="0034655D"/>
    <w:rsid w:val="003472B3"/>
    <w:rsid w:val="00350260"/>
    <w:rsid w:val="0035362E"/>
    <w:rsid w:val="0035679E"/>
    <w:rsid w:val="003579DA"/>
    <w:rsid w:val="00357A82"/>
    <w:rsid w:val="00360216"/>
    <w:rsid w:val="00361FB1"/>
    <w:rsid w:val="00362795"/>
    <w:rsid w:val="003644C4"/>
    <w:rsid w:val="003650AF"/>
    <w:rsid w:val="00365627"/>
    <w:rsid w:val="00365BCF"/>
    <w:rsid w:val="00366146"/>
    <w:rsid w:val="0036618F"/>
    <w:rsid w:val="00366FB7"/>
    <w:rsid w:val="00370CC3"/>
    <w:rsid w:val="00370D5E"/>
    <w:rsid w:val="003720C9"/>
    <w:rsid w:val="00372BDC"/>
    <w:rsid w:val="003735F2"/>
    <w:rsid w:val="0037570F"/>
    <w:rsid w:val="00375D10"/>
    <w:rsid w:val="00376C97"/>
    <w:rsid w:val="00376CB1"/>
    <w:rsid w:val="0038113A"/>
    <w:rsid w:val="00381732"/>
    <w:rsid w:val="00382E43"/>
    <w:rsid w:val="00384209"/>
    <w:rsid w:val="003843B5"/>
    <w:rsid w:val="003851DC"/>
    <w:rsid w:val="00385C1A"/>
    <w:rsid w:val="00386B32"/>
    <w:rsid w:val="003901C2"/>
    <w:rsid w:val="003919C0"/>
    <w:rsid w:val="0039219E"/>
    <w:rsid w:val="0039464B"/>
    <w:rsid w:val="00394794"/>
    <w:rsid w:val="00394DBA"/>
    <w:rsid w:val="00397077"/>
    <w:rsid w:val="003A08B2"/>
    <w:rsid w:val="003A0DE8"/>
    <w:rsid w:val="003A12D0"/>
    <w:rsid w:val="003A256E"/>
    <w:rsid w:val="003A2E06"/>
    <w:rsid w:val="003A37BA"/>
    <w:rsid w:val="003A4135"/>
    <w:rsid w:val="003A48E4"/>
    <w:rsid w:val="003A4B9A"/>
    <w:rsid w:val="003A4F7C"/>
    <w:rsid w:val="003A53C0"/>
    <w:rsid w:val="003B0440"/>
    <w:rsid w:val="003B09E0"/>
    <w:rsid w:val="003B0C66"/>
    <w:rsid w:val="003B17A3"/>
    <w:rsid w:val="003B1946"/>
    <w:rsid w:val="003B2382"/>
    <w:rsid w:val="003B28F5"/>
    <w:rsid w:val="003B28FD"/>
    <w:rsid w:val="003B30B9"/>
    <w:rsid w:val="003B498D"/>
    <w:rsid w:val="003B66AB"/>
    <w:rsid w:val="003B79DB"/>
    <w:rsid w:val="003C0B98"/>
    <w:rsid w:val="003C0BF8"/>
    <w:rsid w:val="003C1147"/>
    <w:rsid w:val="003C1A91"/>
    <w:rsid w:val="003C1CA5"/>
    <w:rsid w:val="003C1CB3"/>
    <w:rsid w:val="003C24AA"/>
    <w:rsid w:val="003C2606"/>
    <w:rsid w:val="003C349E"/>
    <w:rsid w:val="003C36FC"/>
    <w:rsid w:val="003C3D24"/>
    <w:rsid w:val="003C496F"/>
    <w:rsid w:val="003D1877"/>
    <w:rsid w:val="003D23F0"/>
    <w:rsid w:val="003D3CCF"/>
    <w:rsid w:val="003D3E42"/>
    <w:rsid w:val="003D4515"/>
    <w:rsid w:val="003D5D8F"/>
    <w:rsid w:val="003D60BD"/>
    <w:rsid w:val="003D784C"/>
    <w:rsid w:val="003E018E"/>
    <w:rsid w:val="003E05E7"/>
    <w:rsid w:val="003E0AFF"/>
    <w:rsid w:val="003E1092"/>
    <w:rsid w:val="003E2929"/>
    <w:rsid w:val="003E362F"/>
    <w:rsid w:val="003E388C"/>
    <w:rsid w:val="003E5884"/>
    <w:rsid w:val="003E5925"/>
    <w:rsid w:val="003E5945"/>
    <w:rsid w:val="003E73E6"/>
    <w:rsid w:val="003F0B17"/>
    <w:rsid w:val="003F1565"/>
    <w:rsid w:val="003F1B26"/>
    <w:rsid w:val="003F1E90"/>
    <w:rsid w:val="003F3E74"/>
    <w:rsid w:val="003F646A"/>
    <w:rsid w:val="003F7E47"/>
    <w:rsid w:val="004010B5"/>
    <w:rsid w:val="00401573"/>
    <w:rsid w:val="004045F8"/>
    <w:rsid w:val="00404DAF"/>
    <w:rsid w:val="0040634E"/>
    <w:rsid w:val="00407132"/>
    <w:rsid w:val="0041011E"/>
    <w:rsid w:val="00410A81"/>
    <w:rsid w:val="00410D20"/>
    <w:rsid w:val="004113CA"/>
    <w:rsid w:val="004114A4"/>
    <w:rsid w:val="00412485"/>
    <w:rsid w:val="00413021"/>
    <w:rsid w:val="00413ACE"/>
    <w:rsid w:val="00413FCE"/>
    <w:rsid w:val="0041579A"/>
    <w:rsid w:val="00416663"/>
    <w:rsid w:val="004210B0"/>
    <w:rsid w:val="004214E8"/>
    <w:rsid w:val="00421B29"/>
    <w:rsid w:val="00422039"/>
    <w:rsid w:val="00422E3B"/>
    <w:rsid w:val="00423408"/>
    <w:rsid w:val="00423E6B"/>
    <w:rsid w:val="00424058"/>
    <w:rsid w:val="0042413E"/>
    <w:rsid w:val="00424534"/>
    <w:rsid w:val="00427CAD"/>
    <w:rsid w:val="00430F02"/>
    <w:rsid w:val="0043167A"/>
    <w:rsid w:val="00431E85"/>
    <w:rsid w:val="00434F27"/>
    <w:rsid w:val="004351C1"/>
    <w:rsid w:val="00435531"/>
    <w:rsid w:val="004356B7"/>
    <w:rsid w:val="00435DDC"/>
    <w:rsid w:val="004368C8"/>
    <w:rsid w:val="004377B0"/>
    <w:rsid w:val="00441948"/>
    <w:rsid w:val="00441EB9"/>
    <w:rsid w:val="00441F5D"/>
    <w:rsid w:val="0044275F"/>
    <w:rsid w:val="00442DD8"/>
    <w:rsid w:val="0044413E"/>
    <w:rsid w:val="00444443"/>
    <w:rsid w:val="0044517F"/>
    <w:rsid w:val="004452C9"/>
    <w:rsid w:val="00445BDC"/>
    <w:rsid w:val="00446BCB"/>
    <w:rsid w:val="00446BD0"/>
    <w:rsid w:val="004476A1"/>
    <w:rsid w:val="004476F0"/>
    <w:rsid w:val="004510A0"/>
    <w:rsid w:val="00451355"/>
    <w:rsid w:val="00451D06"/>
    <w:rsid w:val="0045254B"/>
    <w:rsid w:val="0045418D"/>
    <w:rsid w:val="004541F4"/>
    <w:rsid w:val="00454E0C"/>
    <w:rsid w:val="00455351"/>
    <w:rsid w:val="00455508"/>
    <w:rsid w:val="00455B0E"/>
    <w:rsid w:val="004565DF"/>
    <w:rsid w:val="0045690C"/>
    <w:rsid w:val="00456B65"/>
    <w:rsid w:val="00457769"/>
    <w:rsid w:val="00457F5C"/>
    <w:rsid w:val="004601E1"/>
    <w:rsid w:val="00460D33"/>
    <w:rsid w:val="004610E5"/>
    <w:rsid w:val="004614AD"/>
    <w:rsid w:val="00461654"/>
    <w:rsid w:val="00462B43"/>
    <w:rsid w:val="004652DB"/>
    <w:rsid w:val="0046560F"/>
    <w:rsid w:val="00466058"/>
    <w:rsid w:val="004662FC"/>
    <w:rsid w:val="004667C6"/>
    <w:rsid w:val="00467623"/>
    <w:rsid w:val="00470E13"/>
    <w:rsid w:val="004710DE"/>
    <w:rsid w:val="00472CAB"/>
    <w:rsid w:val="004737E0"/>
    <w:rsid w:val="00473AC3"/>
    <w:rsid w:val="004746B4"/>
    <w:rsid w:val="00474F5F"/>
    <w:rsid w:val="00475994"/>
    <w:rsid w:val="00477228"/>
    <w:rsid w:val="004775BC"/>
    <w:rsid w:val="004835D1"/>
    <w:rsid w:val="00484F88"/>
    <w:rsid w:val="00487970"/>
    <w:rsid w:val="00487EDB"/>
    <w:rsid w:val="00493F1E"/>
    <w:rsid w:val="004940F2"/>
    <w:rsid w:val="004942D2"/>
    <w:rsid w:val="0049436A"/>
    <w:rsid w:val="00494D76"/>
    <w:rsid w:val="00496056"/>
    <w:rsid w:val="0049687E"/>
    <w:rsid w:val="004A02E4"/>
    <w:rsid w:val="004A1479"/>
    <w:rsid w:val="004A14F5"/>
    <w:rsid w:val="004A1D97"/>
    <w:rsid w:val="004A21CA"/>
    <w:rsid w:val="004A227A"/>
    <w:rsid w:val="004A2412"/>
    <w:rsid w:val="004A24C4"/>
    <w:rsid w:val="004A29B8"/>
    <w:rsid w:val="004A2DEB"/>
    <w:rsid w:val="004A2F7A"/>
    <w:rsid w:val="004A3101"/>
    <w:rsid w:val="004A35B2"/>
    <w:rsid w:val="004A36D9"/>
    <w:rsid w:val="004A4A61"/>
    <w:rsid w:val="004A5172"/>
    <w:rsid w:val="004A5CC6"/>
    <w:rsid w:val="004A6177"/>
    <w:rsid w:val="004A7959"/>
    <w:rsid w:val="004A7B77"/>
    <w:rsid w:val="004B043A"/>
    <w:rsid w:val="004B0C33"/>
    <w:rsid w:val="004B16CC"/>
    <w:rsid w:val="004B1FF7"/>
    <w:rsid w:val="004B20F2"/>
    <w:rsid w:val="004B28E0"/>
    <w:rsid w:val="004B3B9B"/>
    <w:rsid w:val="004B4CD8"/>
    <w:rsid w:val="004B5916"/>
    <w:rsid w:val="004B71F1"/>
    <w:rsid w:val="004B76A2"/>
    <w:rsid w:val="004C038A"/>
    <w:rsid w:val="004C0793"/>
    <w:rsid w:val="004C1084"/>
    <w:rsid w:val="004C23B9"/>
    <w:rsid w:val="004C3C4E"/>
    <w:rsid w:val="004C4164"/>
    <w:rsid w:val="004C5D27"/>
    <w:rsid w:val="004C621E"/>
    <w:rsid w:val="004C66A9"/>
    <w:rsid w:val="004C6905"/>
    <w:rsid w:val="004D0C05"/>
    <w:rsid w:val="004D0D37"/>
    <w:rsid w:val="004D1F29"/>
    <w:rsid w:val="004D23C0"/>
    <w:rsid w:val="004D2B00"/>
    <w:rsid w:val="004D65FE"/>
    <w:rsid w:val="004D7BB5"/>
    <w:rsid w:val="004E0ADB"/>
    <w:rsid w:val="004E41F4"/>
    <w:rsid w:val="004E58C4"/>
    <w:rsid w:val="004E7450"/>
    <w:rsid w:val="004F010E"/>
    <w:rsid w:val="004F0C8A"/>
    <w:rsid w:val="004F1C2B"/>
    <w:rsid w:val="004F3687"/>
    <w:rsid w:val="004F528B"/>
    <w:rsid w:val="004F5BD6"/>
    <w:rsid w:val="004F6977"/>
    <w:rsid w:val="005001EE"/>
    <w:rsid w:val="005019EC"/>
    <w:rsid w:val="00501CA0"/>
    <w:rsid w:val="005025AA"/>
    <w:rsid w:val="00503140"/>
    <w:rsid w:val="0050499E"/>
    <w:rsid w:val="00505DF4"/>
    <w:rsid w:val="00506C86"/>
    <w:rsid w:val="0050769F"/>
    <w:rsid w:val="00507708"/>
    <w:rsid w:val="0050778A"/>
    <w:rsid w:val="00507BF7"/>
    <w:rsid w:val="00507DC6"/>
    <w:rsid w:val="00510753"/>
    <w:rsid w:val="00511788"/>
    <w:rsid w:val="005119E9"/>
    <w:rsid w:val="005124E3"/>
    <w:rsid w:val="00512F09"/>
    <w:rsid w:val="005134A7"/>
    <w:rsid w:val="00514005"/>
    <w:rsid w:val="00514CAB"/>
    <w:rsid w:val="005165FB"/>
    <w:rsid w:val="00516631"/>
    <w:rsid w:val="00517696"/>
    <w:rsid w:val="005178D5"/>
    <w:rsid w:val="00517A25"/>
    <w:rsid w:val="00517E66"/>
    <w:rsid w:val="00520E30"/>
    <w:rsid w:val="0052161D"/>
    <w:rsid w:val="00521625"/>
    <w:rsid w:val="00521D86"/>
    <w:rsid w:val="00521EAA"/>
    <w:rsid w:val="00522086"/>
    <w:rsid w:val="00522746"/>
    <w:rsid w:val="005227B3"/>
    <w:rsid w:val="00522D66"/>
    <w:rsid w:val="0052533B"/>
    <w:rsid w:val="00525537"/>
    <w:rsid w:val="00526456"/>
    <w:rsid w:val="00526BD5"/>
    <w:rsid w:val="00527638"/>
    <w:rsid w:val="0053065C"/>
    <w:rsid w:val="00532040"/>
    <w:rsid w:val="005322FA"/>
    <w:rsid w:val="00532689"/>
    <w:rsid w:val="00532994"/>
    <w:rsid w:val="00532FED"/>
    <w:rsid w:val="00533172"/>
    <w:rsid w:val="00534328"/>
    <w:rsid w:val="0053438B"/>
    <w:rsid w:val="00535E6A"/>
    <w:rsid w:val="00536015"/>
    <w:rsid w:val="005367FB"/>
    <w:rsid w:val="005403BE"/>
    <w:rsid w:val="00540781"/>
    <w:rsid w:val="00540B15"/>
    <w:rsid w:val="00541CE3"/>
    <w:rsid w:val="0054297B"/>
    <w:rsid w:val="005430ED"/>
    <w:rsid w:val="0054381E"/>
    <w:rsid w:val="00543997"/>
    <w:rsid w:val="00544A7E"/>
    <w:rsid w:val="00544C15"/>
    <w:rsid w:val="00545E74"/>
    <w:rsid w:val="005462F8"/>
    <w:rsid w:val="005468F9"/>
    <w:rsid w:val="0054776B"/>
    <w:rsid w:val="00551581"/>
    <w:rsid w:val="005521B8"/>
    <w:rsid w:val="00552805"/>
    <w:rsid w:val="00553B01"/>
    <w:rsid w:val="005542C7"/>
    <w:rsid w:val="005544A3"/>
    <w:rsid w:val="00554C2E"/>
    <w:rsid w:val="00555A37"/>
    <w:rsid w:val="0055665B"/>
    <w:rsid w:val="005566B5"/>
    <w:rsid w:val="00557ACF"/>
    <w:rsid w:val="00557EBF"/>
    <w:rsid w:val="0056114E"/>
    <w:rsid w:val="005615B5"/>
    <w:rsid w:val="00561C27"/>
    <w:rsid w:val="00561E75"/>
    <w:rsid w:val="00562A58"/>
    <w:rsid w:val="005643ED"/>
    <w:rsid w:val="00565559"/>
    <w:rsid w:val="00565FF2"/>
    <w:rsid w:val="00567DD5"/>
    <w:rsid w:val="005701B1"/>
    <w:rsid w:val="005705AE"/>
    <w:rsid w:val="0057099E"/>
    <w:rsid w:val="005710F8"/>
    <w:rsid w:val="005723FB"/>
    <w:rsid w:val="0057278D"/>
    <w:rsid w:val="00572C0C"/>
    <w:rsid w:val="005743FE"/>
    <w:rsid w:val="00574859"/>
    <w:rsid w:val="00574CA8"/>
    <w:rsid w:val="00575177"/>
    <w:rsid w:val="005756EC"/>
    <w:rsid w:val="005758BB"/>
    <w:rsid w:val="0057689C"/>
    <w:rsid w:val="0057757E"/>
    <w:rsid w:val="00577D95"/>
    <w:rsid w:val="00580514"/>
    <w:rsid w:val="00580AD2"/>
    <w:rsid w:val="00580CCE"/>
    <w:rsid w:val="0058351E"/>
    <w:rsid w:val="005835C5"/>
    <w:rsid w:val="0058492E"/>
    <w:rsid w:val="005850E3"/>
    <w:rsid w:val="00586948"/>
    <w:rsid w:val="00587D0F"/>
    <w:rsid w:val="0059109E"/>
    <w:rsid w:val="0059262D"/>
    <w:rsid w:val="0059361D"/>
    <w:rsid w:val="005959CA"/>
    <w:rsid w:val="00595A50"/>
    <w:rsid w:val="00596460"/>
    <w:rsid w:val="00596B82"/>
    <w:rsid w:val="00596EDD"/>
    <w:rsid w:val="00596F67"/>
    <w:rsid w:val="00597325"/>
    <w:rsid w:val="005A0993"/>
    <w:rsid w:val="005A0F5D"/>
    <w:rsid w:val="005A0FB4"/>
    <w:rsid w:val="005A2727"/>
    <w:rsid w:val="005A287C"/>
    <w:rsid w:val="005A6413"/>
    <w:rsid w:val="005A651D"/>
    <w:rsid w:val="005A69E8"/>
    <w:rsid w:val="005A6D3A"/>
    <w:rsid w:val="005A7300"/>
    <w:rsid w:val="005B17A7"/>
    <w:rsid w:val="005B23B3"/>
    <w:rsid w:val="005B2FCB"/>
    <w:rsid w:val="005B433D"/>
    <w:rsid w:val="005B6553"/>
    <w:rsid w:val="005B6575"/>
    <w:rsid w:val="005B692C"/>
    <w:rsid w:val="005C0D98"/>
    <w:rsid w:val="005C12E5"/>
    <w:rsid w:val="005C2F2A"/>
    <w:rsid w:val="005C3AFA"/>
    <w:rsid w:val="005C4686"/>
    <w:rsid w:val="005C54BF"/>
    <w:rsid w:val="005C60B5"/>
    <w:rsid w:val="005C6576"/>
    <w:rsid w:val="005C6A9B"/>
    <w:rsid w:val="005C71F7"/>
    <w:rsid w:val="005C786C"/>
    <w:rsid w:val="005D06B5"/>
    <w:rsid w:val="005D090E"/>
    <w:rsid w:val="005D18B6"/>
    <w:rsid w:val="005D1A86"/>
    <w:rsid w:val="005D1DFD"/>
    <w:rsid w:val="005D485A"/>
    <w:rsid w:val="005D5C07"/>
    <w:rsid w:val="005D680D"/>
    <w:rsid w:val="005D7585"/>
    <w:rsid w:val="005D75C7"/>
    <w:rsid w:val="005D76CD"/>
    <w:rsid w:val="005E04FA"/>
    <w:rsid w:val="005E1A4C"/>
    <w:rsid w:val="005E1E34"/>
    <w:rsid w:val="005E2D4C"/>
    <w:rsid w:val="005E2F4B"/>
    <w:rsid w:val="005E4378"/>
    <w:rsid w:val="005E4A0F"/>
    <w:rsid w:val="005E75DD"/>
    <w:rsid w:val="005F093B"/>
    <w:rsid w:val="005F346A"/>
    <w:rsid w:val="005F35A8"/>
    <w:rsid w:val="005F3BF9"/>
    <w:rsid w:val="005F3FC3"/>
    <w:rsid w:val="005F585A"/>
    <w:rsid w:val="005F6136"/>
    <w:rsid w:val="005F63AD"/>
    <w:rsid w:val="005F6CC6"/>
    <w:rsid w:val="005F6FA9"/>
    <w:rsid w:val="005F74F2"/>
    <w:rsid w:val="00600EE1"/>
    <w:rsid w:val="00601071"/>
    <w:rsid w:val="006012B8"/>
    <w:rsid w:val="00601D3A"/>
    <w:rsid w:val="00602245"/>
    <w:rsid w:val="0060299A"/>
    <w:rsid w:val="00602F90"/>
    <w:rsid w:val="00603C8C"/>
    <w:rsid w:val="00604543"/>
    <w:rsid w:val="0060460B"/>
    <w:rsid w:val="0060464E"/>
    <w:rsid w:val="00606427"/>
    <w:rsid w:val="0061010B"/>
    <w:rsid w:val="0061039F"/>
    <w:rsid w:val="006103A0"/>
    <w:rsid w:val="006106B4"/>
    <w:rsid w:val="006110E0"/>
    <w:rsid w:val="006118F2"/>
    <w:rsid w:val="006120E7"/>
    <w:rsid w:val="00613283"/>
    <w:rsid w:val="00614660"/>
    <w:rsid w:val="0061534C"/>
    <w:rsid w:val="0061593B"/>
    <w:rsid w:val="0061638E"/>
    <w:rsid w:val="006176CE"/>
    <w:rsid w:val="00620CC8"/>
    <w:rsid w:val="00620DC6"/>
    <w:rsid w:val="006214F4"/>
    <w:rsid w:val="00622550"/>
    <w:rsid w:val="00622601"/>
    <w:rsid w:val="006246D6"/>
    <w:rsid w:val="0062509A"/>
    <w:rsid w:val="0062523E"/>
    <w:rsid w:val="006253BB"/>
    <w:rsid w:val="006263EB"/>
    <w:rsid w:val="00627368"/>
    <w:rsid w:val="006273CC"/>
    <w:rsid w:val="00627F5A"/>
    <w:rsid w:val="006313BC"/>
    <w:rsid w:val="00631B08"/>
    <w:rsid w:val="00632356"/>
    <w:rsid w:val="006327C2"/>
    <w:rsid w:val="006347FE"/>
    <w:rsid w:val="00634F1E"/>
    <w:rsid w:val="006358B0"/>
    <w:rsid w:val="00635ADA"/>
    <w:rsid w:val="00635F40"/>
    <w:rsid w:val="00636006"/>
    <w:rsid w:val="00640BFC"/>
    <w:rsid w:val="00640FC2"/>
    <w:rsid w:val="00641064"/>
    <w:rsid w:val="006426D8"/>
    <w:rsid w:val="00644977"/>
    <w:rsid w:val="00644DB1"/>
    <w:rsid w:val="006455F8"/>
    <w:rsid w:val="0064601E"/>
    <w:rsid w:val="0064659F"/>
    <w:rsid w:val="006466CB"/>
    <w:rsid w:val="006469EA"/>
    <w:rsid w:val="00647612"/>
    <w:rsid w:val="006477E1"/>
    <w:rsid w:val="00647C95"/>
    <w:rsid w:val="00650278"/>
    <w:rsid w:val="00650CB2"/>
    <w:rsid w:val="00652285"/>
    <w:rsid w:val="006535F5"/>
    <w:rsid w:val="00653C9F"/>
    <w:rsid w:val="00654EA9"/>
    <w:rsid w:val="006567CF"/>
    <w:rsid w:val="00656BBD"/>
    <w:rsid w:val="0065754B"/>
    <w:rsid w:val="00657A02"/>
    <w:rsid w:val="006607B6"/>
    <w:rsid w:val="00660C50"/>
    <w:rsid w:val="0066151C"/>
    <w:rsid w:val="006618B4"/>
    <w:rsid w:val="00661B2A"/>
    <w:rsid w:val="00661C79"/>
    <w:rsid w:val="00662017"/>
    <w:rsid w:val="00663663"/>
    <w:rsid w:val="00663751"/>
    <w:rsid w:val="00663D46"/>
    <w:rsid w:val="00663EF8"/>
    <w:rsid w:val="006643C9"/>
    <w:rsid w:val="0066485F"/>
    <w:rsid w:val="00664B9B"/>
    <w:rsid w:val="00666385"/>
    <w:rsid w:val="00666AD5"/>
    <w:rsid w:val="00671C75"/>
    <w:rsid w:val="00672976"/>
    <w:rsid w:val="00674314"/>
    <w:rsid w:val="00675786"/>
    <w:rsid w:val="00675F6D"/>
    <w:rsid w:val="0067619B"/>
    <w:rsid w:val="00676D93"/>
    <w:rsid w:val="00680894"/>
    <w:rsid w:val="00681A3B"/>
    <w:rsid w:val="0068242D"/>
    <w:rsid w:val="00683533"/>
    <w:rsid w:val="0068365C"/>
    <w:rsid w:val="00684528"/>
    <w:rsid w:val="0068601D"/>
    <w:rsid w:val="006866EE"/>
    <w:rsid w:val="0068725E"/>
    <w:rsid w:val="00687C5E"/>
    <w:rsid w:val="0069079C"/>
    <w:rsid w:val="00691053"/>
    <w:rsid w:val="00691D96"/>
    <w:rsid w:val="006922BE"/>
    <w:rsid w:val="00693BED"/>
    <w:rsid w:val="00693DAE"/>
    <w:rsid w:val="00694752"/>
    <w:rsid w:val="00695BA6"/>
    <w:rsid w:val="00695BAD"/>
    <w:rsid w:val="00696376"/>
    <w:rsid w:val="006969EB"/>
    <w:rsid w:val="0069789B"/>
    <w:rsid w:val="006A01DA"/>
    <w:rsid w:val="006A1B65"/>
    <w:rsid w:val="006A2298"/>
    <w:rsid w:val="006A3190"/>
    <w:rsid w:val="006A4392"/>
    <w:rsid w:val="006A45BD"/>
    <w:rsid w:val="006A487E"/>
    <w:rsid w:val="006A4EAD"/>
    <w:rsid w:val="006A5276"/>
    <w:rsid w:val="006A545A"/>
    <w:rsid w:val="006A5B64"/>
    <w:rsid w:val="006A5DB5"/>
    <w:rsid w:val="006A682F"/>
    <w:rsid w:val="006A7BDF"/>
    <w:rsid w:val="006A7FE4"/>
    <w:rsid w:val="006B2067"/>
    <w:rsid w:val="006B22AC"/>
    <w:rsid w:val="006B24AF"/>
    <w:rsid w:val="006B2730"/>
    <w:rsid w:val="006B29BE"/>
    <w:rsid w:val="006B2B77"/>
    <w:rsid w:val="006B486F"/>
    <w:rsid w:val="006B598E"/>
    <w:rsid w:val="006B7369"/>
    <w:rsid w:val="006B7DCC"/>
    <w:rsid w:val="006C2784"/>
    <w:rsid w:val="006C2E69"/>
    <w:rsid w:val="006C3585"/>
    <w:rsid w:val="006C3871"/>
    <w:rsid w:val="006C3A96"/>
    <w:rsid w:val="006C6B8A"/>
    <w:rsid w:val="006C75CF"/>
    <w:rsid w:val="006C7836"/>
    <w:rsid w:val="006D2554"/>
    <w:rsid w:val="006D2F77"/>
    <w:rsid w:val="006D46EF"/>
    <w:rsid w:val="006D4815"/>
    <w:rsid w:val="006D4A0C"/>
    <w:rsid w:val="006D7D84"/>
    <w:rsid w:val="006E0BD0"/>
    <w:rsid w:val="006E2A93"/>
    <w:rsid w:val="006E37FA"/>
    <w:rsid w:val="006E5066"/>
    <w:rsid w:val="006E63A1"/>
    <w:rsid w:val="006E6905"/>
    <w:rsid w:val="006E7FAA"/>
    <w:rsid w:val="006F054B"/>
    <w:rsid w:val="006F0A3F"/>
    <w:rsid w:val="006F0C96"/>
    <w:rsid w:val="006F12A1"/>
    <w:rsid w:val="006F1E2F"/>
    <w:rsid w:val="006F2D8C"/>
    <w:rsid w:val="006F4916"/>
    <w:rsid w:val="006F5323"/>
    <w:rsid w:val="006F55A7"/>
    <w:rsid w:val="006F55FE"/>
    <w:rsid w:val="006F5C25"/>
    <w:rsid w:val="006F6ED6"/>
    <w:rsid w:val="006F73C0"/>
    <w:rsid w:val="006F769C"/>
    <w:rsid w:val="006F7D0A"/>
    <w:rsid w:val="00700B3A"/>
    <w:rsid w:val="00701A1D"/>
    <w:rsid w:val="00702811"/>
    <w:rsid w:val="007055DB"/>
    <w:rsid w:val="00705F65"/>
    <w:rsid w:val="00706EFA"/>
    <w:rsid w:val="0070790A"/>
    <w:rsid w:val="00707974"/>
    <w:rsid w:val="00707D7D"/>
    <w:rsid w:val="00707F3F"/>
    <w:rsid w:val="0071020F"/>
    <w:rsid w:val="00711225"/>
    <w:rsid w:val="00711F77"/>
    <w:rsid w:val="007122C7"/>
    <w:rsid w:val="00713DFE"/>
    <w:rsid w:val="00714CBD"/>
    <w:rsid w:val="00714D64"/>
    <w:rsid w:val="00715B7B"/>
    <w:rsid w:val="00717F6C"/>
    <w:rsid w:val="00720266"/>
    <w:rsid w:val="00720D66"/>
    <w:rsid w:val="00722A4B"/>
    <w:rsid w:val="00723949"/>
    <w:rsid w:val="007255A5"/>
    <w:rsid w:val="007257CB"/>
    <w:rsid w:val="007259DB"/>
    <w:rsid w:val="00727367"/>
    <w:rsid w:val="007278D8"/>
    <w:rsid w:val="00730406"/>
    <w:rsid w:val="00731303"/>
    <w:rsid w:val="00733931"/>
    <w:rsid w:val="007342F0"/>
    <w:rsid w:val="00734758"/>
    <w:rsid w:val="007348C4"/>
    <w:rsid w:val="007348D0"/>
    <w:rsid w:val="007403DA"/>
    <w:rsid w:val="00740C4D"/>
    <w:rsid w:val="007412AF"/>
    <w:rsid w:val="00741799"/>
    <w:rsid w:val="00745D0D"/>
    <w:rsid w:val="00746214"/>
    <w:rsid w:val="007468F2"/>
    <w:rsid w:val="00746AC5"/>
    <w:rsid w:val="00747094"/>
    <w:rsid w:val="0075000E"/>
    <w:rsid w:val="007502F7"/>
    <w:rsid w:val="0075038D"/>
    <w:rsid w:val="00750BD4"/>
    <w:rsid w:val="00751190"/>
    <w:rsid w:val="007515CC"/>
    <w:rsid w:val="0075465F"/>
    <w:rsid w:val="00754B93"/>
    <w:rsid w:val="0075500E"/>
    <w:rsid w:val="007563F4"/>
    <w:rsid w:val="007574ED"/>
    <w:rsid w:val="00757AEB"/>
    <w:rsid w:val="00757DED"/>
    <w:rsid w:val="007601F0"/>
    <w:rsid w:val="00760544"/>
    <w:rsid w:val="00760F50"/>
    <w:rsid w:val="00761053"/>
    <w:rsid w:val="00761464"/>
    <w:rsid w:val="00762511"/>
    <w:rsid w:val="007635E8"/>
    <w:rsid w:val="007636FF"/>
    <w:rsid w:val="007654DB"/>
    <w:rsid w:val="007660F3"/>
    <w:rsid w:val="00766491"/>
    <w:rsid w:val="007715EF"/>
    <w:rsid w:val="007734A3"/>
    <w:rsid w:val="00773824"/>
    <w:rsid w:val="00774B0B"/>
    <w:rsid w:val="00775E27"/>
    <w:rsid w:val="007806CD"/>
    <w:rsid w:val="00784F29"/>
    <w:rsid w:val="00785BF6"/>
    <w:rsid w:val="00790264"/>
    <w:rsid w:val="00791739"/>
    <w:rsid w:val="00792789"/>
    <w:rsid w:val="00792957"/>
    <w:rsid w:val="0079300C"/>
    <w:rsid w:val="0079343D"/>
    <w:rsid w:val="007942B8"/>
    <w:rsid w:val="00794ECF"/>
    <w:rsid w:val="0079528F"/>
    <w:rsid w:val="00796451"/>
    <w:rsid w:val="0079672F"/>
    <w:rsid w:val="0079682A"/>
    <w:rsid w:val="00797E36"/>
    <w:rsid w:val="007A12F7"/>
    <w:rsid w:val="007A1B3A"/>
    <w:rsid w:val="007A25E1"/>
    <w:rsid w:val="007A2E9F"/>
    <w:rsid w:val="007A3C89"/>
    <w:rsid w:val="007A44A5"/>
    <w:rsid w:val="007A5B03"/>
    <w:rsid w:val="007A64B1"/>
    <w:rsid w:val="007A7B90"/>
    <w:rsid w:val="007B2229"/>
    <w:rsid w:val="007B3C31"/>
    <w:rsid w:val="007B45D1"/>
    <w:rsid w:val="007B473D"/>
    <w:rsid w:val="007C15F8"/>
    <w:rsid w:val="007C20F1"/>
    <w:rsid w:val="007C258F"/>
    <w:rsid w:val="007C2A73"/>
    <w:rsid w:val="007C2CC6"/>
    <w:rsid w:val="007C2CE2"/>
    <w:rsid w:val="007C3DD0"/>
    <w:rsid w:val="007C3F7B"/>
    <w:rsid w:val="007C434B"/>
    <w:rsid w:val="007C463D"/>
    <w:rsid w:val="007C5C59"/>
    <w:rsid w:val="007C63A1"/>
    <w:rsid w:val="007C6B29"/>
    <w:rsid w:val="007C7677"/>
    <w:rsid w:val="007C79A5"/>
    <w:rsid w:val="007D07FE"/>
    <w:rsid w:val="007D0B73"/>
    <w:rsid w:val="007D23E2"/>
    <w:rsid w:val="007D2BB8"/>
    <w:rsid w:val="007D2D1C"/>
    <w:rsid w:val="007D368F"/>
    <w:rsid w:val="007D3DAD"/>
    <w:rsid w:val="007D4077"/>
    <w:rsid w:val="007D4CA1"/>
    <w:rsid w:val="007D512E"/>
    <w:rsid w:val="007D517A"/>
    <w:rsid w:val="007D55F8"/>
    <w:rsid w:val="007D585B"/>
    <w:rsid w:val="007D67A8"/>
    <w:rsid w:val="007D6F0B"/>
    <w:rsid w:val="007E0264"/>
    <w:rsid w:val="007E1175"/>
    <w:rsid w:val="007E2039"/>
    <w:rsid w:val="007E2848"/>
    <w:rsid w:val="007E2DFE"/>
    <w:rsid w:val="007E2FEB"/>
    <w:rsid w:val="007E501E"/>
    <w:rsid w:val="007E5578"/>
    <w:rsid w:val="007E56EC"/>
    <w:rsid w:val="007E5EA5"/>
    <w:rsid w:val="007E6482"/>
    <w:rsid w:val="007E6F10"/>
    <w:rsid w:val="007E78CE"/>
    <w:rsid w:val="007F0125"/>
    <w:rsid w:val="007F2CFD"/>
    <w:rsid w:val="007F2F8F"/>
    <w:rsid w:val="007F5180"/>
    <w:rsid w:val="007F567A"/>
    <w:rsid w:val="007F5B20"/>
    <w:rsid w:val="007F60D4"/>
    <w:rsid w:val="007F7943"/>
    <w:rsid w:val="008002C3"/>
    <w:rsid w:val="0080100A"/>
    <w:rsid w:val="00801058"/>
    <w:rsid w:val="0080185B"/>
    <w:rsid w:val="00802D60"/>
    <w:rsid w:val="00803F5F"/>
    <w:rsid w:val="008062A9"/>
    <w:rsid w:val="00806F2C"/>
    <w:rsid w:val="00810DFF"/>
    <w:rsid w:val="00810ED3"/>
    <w:rsid w:val="0081128E"/>
    <w:rsid w:val="008122C0"/>
    <w:rsid w:val="00812639"/>
    <w:rsid w:val="00813548"/>
    <w:rsid w:val="00816FBD"/>
    <w:rsid w:val="00817DB0"/>
    <w:rsid w:val="008206E0"/>
    <w:rsid w:val="008207AB"/>
    <w:rsid w:val="008207C8"/>
    <w:rsid w:val="00821465"/>
    <w:rsid w:val="00821E48"/>
    <w:rsid w:val="00822123"/>
    <w:rsid w:val="00822C08"/>
    <w:rsid w:val="00822F3F"/>
    <w:rsid w:val="00823F1D"/>
    <w:rsid w:val="008247F9"/>
    <w:rsid w:val="00824C07"/>
    <w:rsid w:val="00824CDD"/>
    <w:rsid w:val="00826353"/>
    <w:rsid w:val="00830E72"/>
    <w:rsid w:val="008319D3"/>
    <w:rsid w:val="00831C01"/>
    <w:rsid w:val="00833CDD"/>
    <w:rsid w:val="0083466D"/>
    <w:rsid w:val="00835062"/>
    <w:rsid w:val="008359DB"/>
    <w:rsid w:val="00835B7B"/>
    <w:rsid w:val="00835EB5"/>
    <w:rsid w:val="00836D8B"/>
    <w:rsid w:val="00840159"/>
    <w:rsid w:val="00841D22"/>
    <w:rsid w:val="00842F13"/>
    <w:rsid w:val="0084410C"/>
    <w:rsid w:val="0084617D"/>
    <w:rsid w:val="008466AB"/>
    <w:rsid w:val="00846F4B"/>
    <w:rsid w:val="00847167"/>
    <w:rsid w:val="00847F34"/>
    <w:rsid w:val="00847F38"/>
    <w:rsid w:val="0085118F"/>
    <w:rsid w:val="00851E6B"/>
    <w:rsid w:val="0085200A"/>
    <w:rsid w:val="008520BE"/>
    <w:rsid w:val="008527B4"/>
    <w:rsid w:val="00854290"/>
    <w:rsid w:val="008543CE"/>
    <w:rsid w:val="00854E30"/>
    <w:rsid w:val="008559D4"/>
    <w:rsid w:val="00855E0B"/>
    <w:rsid w:val="00856759"/>
    <w:rsid w:val="0085725C"/>
    <w:rsid w:val="008603A8"/>
    <w:rsid w:val="008607FF"/>
    <w:rsid w:val="00860D8C"/>
    <w:rsid w:val="0086160A"/>
    <w:rsid w:val="00861DC2"/>
    <w:rsid w:val="0086251F"/>
    <w:rsid w:val="008626F1"/>
    <w:rsid w:val="00863DC0"/>
    <w:rsid w:val="00867376"/>
    <w:rsid w:val="00867BB4"/>
    <w:rsid w:val="00870DFA"/>
    <w:rsid w:val="0087182F"/>
    <w:rsid w:val="00871E1D"/>
    <w:rsid w:val="008724CE"/>
    <w:rsid w:val="008726A4"/>
    <w:rsid w:val="0087351B"/>
    <w:rsid w:val="00873C36"/>
    <w:rsid w:val="00874DA2"/>
    <w:rsid w:val="00875069"/>
    <w:rsid w:val="00875C25"/>
    <w:rsid w:val="008806A9"/>
    <w:rsid w:val="008831B9"/>
    <w:rsid w:val="00883A8B"/>
    <w:rsid w:val="00883B17"/>
    <w:rsid w:val="00883DB5"/>
    <w:rsid w:val="00884F3B"/>
    <w:rsid w:val="00885236"/>
    <w:rsid w:val="00885A72"/>
    <w:rsid w:val="0088746B"/>
    <w:rsid w:val="00887597"/>
    <w:rsid w:val="00887EA8"/>
    <w:rsid w:val="00890137"/>
    <w:rsid w:val="0089045E"/>
    <w:rsid w:val="00891977"/>
    <w:rsid w:val="00893B3E"/>
    <w:rsid w:val="00893E79"/>
    <w:rsid w:val="0089449B"/>
    <w:rsid w:val="00894E66"/>
    <w:rsid w:val="00895A2C"/>
    <w:rsid w:val="0089767C"/>
    <w:rsid w:val="008A0DB8"/>
    <w:rsid w:val="008A0E90"/>
    <w:rsid w:val="008A188F"/>
    <w:rsid w:val="008A1D57"/>
    <w:rsid w:val="008A3086"/>
    <w:rsid w:val="008A3437"/>
    <w:rsid w:val="008A399C"/>
    <w:rsid w:val="008A3AE6"/>
    <w:rsid w:val="008A4725"/>
    <w:rsid w:val="008A5984"/>
    <w:rsid w:val="008A6827"/>
    <w:rsid w:val="008A7249"/>
    <w:rsid w:val="008A768B"/>
    <w:rsid w:val="008A7B61"/>
    <w:rsid w:val="008B0544"/>
    <w:rsid w:val="008B0557"/>
    <w:rsid w:val="008B0660"/>
    <w:rsid w:val="008B07A4"/>
    <w:rsid w:val="008B1065"/>
    <w:rsid w:val="008B23E4"/>
    <w:rsid w:val="008B31E5"/>
    <w:rsid w:val="008B3934"/>
    <w:rsid w:val="008B3BF9"/>
    <w:rsid w:val="008B481E"/>
    <w:rsid w:val="008B4824"/>
    <w:rsid w:val="008B67C0"/>
    <w:rsid w:val="008B6B89"/>
    <w:rsid w:val="008B71F5"/>
    <w:rsid w:val="008C05E9"/>
    <w:rsid w:val="008C098E"/>
    <w:rsid w:val="008C0C27"/>
    <w:rsid w:val="008C1233"/>
    <w:rsid w:val="008C2FCA"/>
    <w:rsid w:val="008C306A"/>
    <w:rsid w:val="008D06FD"/>
    <w:rsid w:val="008D0D81"/>
    <w:rsid w:val="008D0D8C"/>
    <w:rsid w:val="008D1F4D"/>
    <w:rsid w:val="008D27F6"/>
    <w:rsid w:val="008D2F35"/>
    <w:rsid w:val="008D3136"/>
    <w:rsid w:val="008D3351"/>
    <w:rsid w:val="008D4B98"/>
    <w:rsid w:val="008D603C"/>
    <w:rsid w:val="008D6615"/>
    <w:rsid w:val="008D69AF"/>
    <w:rsid w:val="008D7852"/>
    <w:rsid w:val="008D7AFE"/>
    <w:rsid w:val="008E046C"/>
    <w:rsid w:val="008E250B"/>
    <w:rsid w:val="008E3793"/>
    <w:rsid w:val="008E432C"/>
    <w:rsid w:val="008E47B5"/>
    <w:rsid w:val="008E4870"/>
    <w:rsid w:val="008E601B"/>
    <w:rsid w:val="008E6740"/>
    <w:rsid w:val="008F0298"/>
    <w:rsid w:val="008F0D40"/>
    <w:rsid w:val="008F1097"/>
    <w:rsid w:val="008F2FF1"/>
    <w:rsid w:val="008F3118"/>
    <w:rsid w:val="008F3310"/>
    <w:rsid w:val="008F40C5"/>
    <w:rsid w:val="008F46CD"/>
    <w:rsid w:val="008F4770"/>
    <w:rsid w:val="008F5567"/>
    <w:rsid w:val="008F5CEA"/>
    <w:rsid w:val="008F6E17"/>
    <w:rsid w:val="008F6E5A"/>
    <w:rsid w:val="008F70C7"/>
    <w:rsid w:val="008F7D16"/>
    <w:rsid w:val="00900589"/>
    <w:rsid w:val="00900BEC"/>
    <w:rsid w:val="00900CBF"/>
    <w:rsid w:val="00901063"/>
    <w:rsid w:val="00901839"/>
    <w:rsid w:val="00901AFF"/>
    <w:rsid w:val="009048D0"/>
    <w:rsid w:val="009053FC"/>
    <w:rsid w:val="00905BE8"/>
    <w:rsid w:val="00906E79"/>
    <w:rsid w:val="009078D2"/>
    <w:rsid w:val="00910478"/>
    <w:rsid w:val="0091252D"/>
    <w:rsid w:val="0091369A"/>
    <w:rsid w:val="009145D4"/>
    <w:rsid w:val="0091461F"/>
    <w:rsid w:val="009157B1"/>
    <w:rsid w:val="00915A69"/>
    <w:rsid w:val="009171EC"/>
    <w:rsid w:val="00917C33"/>
    <w:rsid w:val="00920F4A"/>
    <w:rsid w:val="00921229"/>
    <w:rsid w:val="00922DFA"/>
    <w:rsid w:val="00923BFF"/>
    <w:rsid w:val="00923EE5"/>
    <w:rsid w:val="009241F1"/>
    <w:rsid w:val="0092568E"/>
    <w:rsid w:val="00926D87"/>
    <w:rsid w:val="00927351"/>
    <w:rsid w:val="009277A6"/>
    <w:rsid w:val="0093096E"/>
    <w:rsid w:val="00931B68"/>
    <w:rsid w:val="0093336E"/>
    <w:rsid w:val="00933C3D"/>
    <w:rsid w:val="00935FEE"/>
    <w:rsid w:val="0093664D"/>
    <w:rsid w:val="00936ACB"/>
    <w:rsid w:val="00936ECD"/>
    <w:rsid w:val="00937444"/>
    <w:rsid w:val="00937462"/>
    <w:rsid w:val="0094093C"/>
    <w:rsid w:val="00941718"/>
    <w:rsid w:val="0094277B"/>
    <w:rsid w:val="00942C33"/>
    <w:rsid w:val="009436C8"/>
    <w:rsid w:val="00943791"/>
    <w:rsid w:val="009441AD"/>
    <w:rsid w:val="00944CAB"/>
    <w:rsid w:val="009454A1"/>
    <w:rsid w:val="00945A88"/>
    <w:rsid w:val="00945FB2"/>
    <w:rsid w:val="00950ABC"/>
    <w:rsid w:val="009523C7"/>
    <w:rsid w:val="00952EB1"/>
    <w:rsid w:val="00952FC2"/>
    <w:rsid w:val="00953CDF"/>
    <w:rsid w:val="0095432D"/>
    <w:rsid w:val="00956079"/>
    <w:rsid w:val="0095617D"/>
    <w:rsid w:val="00956830"/>
    <w:rsid w:val="00957DAB"/>
    <w:rsid w:val="00962326"/>
    <w:rsid w:val="009631DE"/>
    <w:rsid w:val="00963A15"/>
    <w:rsid w:val="00963C47"/>
    <w:rsid w:val="00965AF0"/>
    <w:rsid w:val="00965C7A"/>
    <w:rsid w:val="009670C7"/>
    <w:rsid w:val="009671FF"/>
    <w:rsid w:val="00973D6B"/>
    <w:rsid w:val="009743E8"/>
    <w:rsid w:val="00974D31"/>
    <w:rsid w:val="009751F5"/>
    <w:rsid w:val="009758B4"/>
    <w:rsid w:val="00975EB6"/>
    <w:rsid w:val="0097674D"/>
    <w:rsid w:val="009767D3"/>
    <w:rsid w:val="00977F96"/>
    <w:rsid w:val="0098297D"/>
    <w:rsid w:val="009839F3"/>
    <w:rsid w:val="00983DE8"/>
    <w:rsid w:val="00984C59"/>
    <w:rsid w:val="00984CD8"/>
    <w:rsid w:val="00984DD1"/>
    <w:rsid w:val="00985265"/>
    <w:rsid w:val="00985565"/>
    <w:rsid w:val="00985A38"/>
    <w:rsid w:val="00986408"/>
    <w:rsid w:val="00987B9F"/>
    <w:rsid w:val="0099047B"/>
    <w:rsid w:val="00990A69"/>
    <w:rsid w:val="0099166E"/>
    <w:rsid w:val="0099392F"/>
    <w:rsid w:val="00993CCC"/>
    <w:rsid w:val="009963B3"/>
    <w:rsid w:val="00996490"/>
    <w:rsid w:val="00996DD4"/>
    <w:rsid w:val="0099707B"/>
    <w:rsid w:val="00997125"/>
    <w:rsid w:val="00997E9F"/>
    <w:rsid w:val="009A170F"/>
    <w:rsid w:val="009A3F6C"/>
    <w:rsid w:val="009A5563"/>
    <w:rsid w:val="009A5C45"/>
    <w:rsid w:val="009A5CAD"/>
    <w:rsid w:val="009A6A39"/>
    <w:rsid w:val="009A6B70"/>
    <w:rsid w:val="009A75E7"/>
    <w:rsid w:val="009A7723"/>
    <w:rsid w:val="009B0057"/>
    <w:rsid w:val="009B0A8A"/>
    <w:rsid w:val="009B1477"/>
    <w:rsid w:val="009B26E9"/>
    <w:rsid w:val="009B30CA"/>
    <w:rsid w:val="009B35C6"/>
    <w:rsid w:val="009B4285"/>
    <w:rsid w:val="009B446E"/>
    <w:rsid w:val="009B4D50"/>
    <w:rsid w:val="009B55FF"/>
    <w:rsid w:val="009B5D5A"/>
    <w:rsid w:val="009B6461"/>
    <w:rsid w:val="009B6EC3"/>
    <w:rsid w:val="009B79A8"/>
    <w:rsid w:val="009B7A41"/>
    <w:rsid w:val="009B7DF4"/>
    <w:rsid w:val="009C0EBB"/>
    <w:rsid w:val="009C2C14"/>
    <w:rsid w:val="009C3B8B"/>
    <w:rsid w:val="009C3CE7"/>
    <w:rsid w:val="009C3F04"/>
    <w:rsid w:val="009C4B7B"/>
    <w:rsid w:val="009C4CE4"/>
    <w:rsid w:val="009C57F5"/>
    <w:rsid w:val="009C6326"/>
    <w:rsid w:val="009C70EC"/>
    <w:rsid w:val="009C7487"/>
    <w:rsid w:val="009D0C80"/>
    <w:rsid w:val="009D13A7"/>
    <w:rsid w:val="009D1485"/>
    <w:rsid w:val="009D25D3"/>
    <w:rsid w:val="009D2E03"/>
    <w:rsid w:val="009D306B"/>
    <w:rsid w:val="009D38C8"/>
    <w:rsid w:val="009D3945"/>
    <w:rsid w:val="009D52C6"/>
    <w:rsid w:val="009D59C2"/>
    <w:rsid w:val="009D59CF"/>
    <w:rsid w:val="009D5B7B"/>
    <w:rsid w:val="009D5D67"/>
    <w:rsid w:val="009D64BB"/>
    <w:rsid w:val="009D7599"/>
    <w:rsid w:val="009D7B78"/>
    <w:rsid w:val="009E0292"/>
    <w:rsid w:val="009E0DA5"/>
    <w:rsid w:val="009E2480"/>
    <w:rsid w:val="009E3061"/>
    <w:rsid w:val="009E3325"/>
    <w:rsid w:val="009E40AC"/>
    <w:rsid w:val="009E4195"/>
    <w:rsid w:val="009E63AD"/>
    <w:rsid w:val="009E64E7"/>
    <w:rsid w:val="009E651D"/>
    <w:rsid w:val="009E6FE6"/>
    <w:rsid w:val="009E7377"/>
    <w:rsid w:val="009F18A8"/>
    <w:rsid w:val="009F18E3"/>
    <w:rsid w:val="009F1FA1"/>
    <w:rsid w:val="009F1FE1"/>
    <w:rsid w:val="009F21A5"/>
    <w:rsid w:val="009F2993"/>
    <w:rsid w:val="009F2B0C"/>
    <w:rsid w:val="009F305F"/>
    <w:rsid w:val="009F4A1C"/>
    <w:rsid w:val="009F5124"/>
    <w:rsid w:val="009F5F2D"/>
    <w:rsid w:val="009F6022"/>
    <w:rsid w:val="009F6E91"/>
    <w:rsid w:val="009F70CB"/>
    <w:rsid w:val="00A0040E"/>
    <w:rsid w:val="00A02179"/>
    <w:rsid w:val="00A03DD1"/>
    <w:rsid w:val="00A048FD"/>
    <w:rsid w:val="00A04D5C"/>
    <w:rsid w:val="00A04F28"/>
    <w:rsid w:val="00A059F0"/>
    <w:rsid w:val="00A10750"/>
    <w:rsid w:val="00A1114C"/>
    <w:rsid w:val="00A116C8"/>
    <w:rsid w:val="00A127B0"/>
    <w:rsid w:val="00A1377C"/>
    <w:rsid w:val="00A14680"/>
    <w:rsid w:val="00A1543F"/>
    <w:rsid w:val="00A15501"/>
    <w:rsid w:val="00A16B8B"/>
    <w:rsid w:val="00A16BF6"/>
    <w:rsid w:val="00A20CB0"/>
    <w:rsid w:val="00A23AAC"/>
    <w:rsid w:val="00A24614"/>
    <w:rsid w:val="00A24F69"/>
    <w:rsid w:val="00A252C4"/>
    <w:rsid w:val="00A25443"/>
    <w:rsid w:val="00A25881"/>
    <w:rsid w:val="00A26479"/>
    <w:rsid w:val="00A26C7C"/>
    <w:rsid w:val="00A2702C"/>
    <w:rsid w:val="00A27B7B"/>
    <w:rsid w:val="00A27D8F"/>
    <w:rsid w:val="00A30004"/>
    <w:rsid w:val="00A300FF"/>
    <w:rsid w:val="00A302DA"/>
    <w:rsid w:val="00A30744"/>
    <w:rsid w:val="00A30FBB"/>
    <w:rsid w:val="00A32682"/>
    <w:rsid w:val="00A32E0F"/>
    <w:rsid w:val="00A33CEC"/>
    <w:rsid w:val="00A34EFF"/>
    <w:rsid w:val="00A3569A"/>
    <w:rsid w:val="00A36659"/>
    <w:rsid w:val="00A36ABD"/>
    <w:rsid w:val="00A36DC5"/>
    <w:rsid w:val="00A3764D"/>
    <w:rsid w:val="00A40EBA"/>
    <w:rsid w:val="00A42283"/>
    <w:rsid w:val="00A42639"/>
    <w:rsid w:val="00A43A08"/>
    <w:rsid w:val="00A45135"/>
    <w:rsid w:val="00A451EF"/>
    <w:rsid w:val="00A45AB9"/>
    <w:rsid w:val="00A46DBC"/>
    <w:rsid w:val="00A47997"/>
    <w:rsid w:val="00A47A2E"/>
    <w:rsid w:val="00A47FB8"/>
    <w:rsid w:val="00A50719"/>
    <w:rsid w:val="00A507CD"/>
    <w:rsid w:val="00A50FFF"/>
    <w:rsid w:val="00A51554"/>
    <w:rsid w:val="00A51E65"/>
    <w:rsid w:val="00A545BA"/>
    <w:rsid w:val="00A54FC7"/>
    <w:rsid w:val="00A5519B"/>
    <w:rsid w:val="00A552F8"/>
    <w:rsid w:val="00A5724B"/>
    <w:rsid w:val="00A60F81"/>
    <w:rsid w:val="00A62D98"/>
    <w:rsid w:val="00A63629"/>
    <w:rsid w:val="00A63E9A"/>
    <w:rsid w:val="00A65FE4"/>
    <w:rsid w:val="00A70663"/>
    <w:rsid w:val="00A70C75"/>
    <w:rsid w:val="00A71E80"/>
    <w:rsid w:val="00A71EA8"/>
    <w:rsid w:val="00A73CEF"/>
    <w:rsid w:val="00A7499C"/>
    <w:rsid w:val="00A75202"/>
    <w:rsid w:val="00A766AA"/>
    <w:rsid w:val="00A81013"/>
    <w:rsid w:val="00A82742"/>
    <w:rsid w:val="00A83B78"/>
    <w:rsid w:val="00A83E7E"/>
    <w:rsid w:val="00A85AD2"/>
    <w:rsid w:val="00A8622E"/>
    <w:rsid w:val="00A86422"/>
    <w:rsid w:val="00A870D3"/>
    <w:rsid w:val="00A8770C"/>
    <w:rsid w:val="00A902C6"/>
    <w:rsid w:val="00A9043D"/>
    <w:rsid w:val="00A913A7"/>
    <w:rsid w:val="00A91AD8"/>
    <w:rsid w:val="00A91FD1"/>
    <w:rsid w:val="00A92B9A"/>
    <w:rsid w:val="00A93C79"/>
    <w:rsid w:val="00A93D09"/>
    <w:rsid w:val="00A93F56"/>
    <w:rsid w:val="00A945A0"/>
    <w:rsid w:val="00A94A0B"/>
    <w:rsid w:val="00A957DE"/>
    <w:rsid w:val="00A96B3F"/>
    <w:rsid w:val="00A972A0"/>
    <w:rsid w:val="00A97F09"/>
    <w:rsid w:val="00AA09CD"/>
    <w:rsid w:val="00AA0E1A"/>
    <w:rsid w:val="00AA0F09"/>
    <w:rsid w:val="00AA1DA6"/>
    <w:rsid w:val="00AA3500"/>
    <w:rsid w:val="00AA4EB3"/>
    <w:rsid w:val="00AA76A3"/>
    <w:rsid w:val="00AA7893"/>
    <w:rsid w:val="00AA7F36"/>
    <w:rsid w:val="00AB37EB"/>
    <w:rsid w:val="00AB3900"/>
    <w:rsid w:val="00AB3FB9"/>
    <w:rsid w:val="00AB4047"/>
    <w:rsid w:val="00AB4EF1"/>
    <w:rsid w:val="00AB67BD"/>
    <w:rsid w:val="00AB7FBA"/>
    <w:rsid w:val="00AC0BE8"/>
    <w:rsid w:val="00AC1498"/>
    <w:rsid w:val="00AC31E3"/>
    <w:rsid w:val="00AC3508"/>
    <w:rsid w:val="00AC35B9"/>
    <w:rsid w:val="00AC44E2"/>
    <w:rsid w:val="00AC68A9"/>
    <w:rsid w:val="00AC7436"/>
    <w:rsid w:val="00AD0748"/>
    <w:rsid w:val="00AD2254"/>
    <w:rsid w:val="00AD2BC6"/>
    <w:rsid w:val="00AD388B"/>
    <w:rsid w:val="00AD419C"/>
    <w:rsid w:val="00AD44FC"/>
    <w:rsid w:val="00AD4546"/>
    <w:rsid w:val="00AD4888"/>
    <w:rsid w:val="00AD54ED"/>
    <w:rsid w:val="00AD5B38"/>
    <w:rsid w:val="00AD5F43"/>
    <w:rsid w:val="00AD7679"/>
    <w:rsid w:val="00AE10D2"/>
    <w:rsid w:val="00AE2EA7"/>
    <w:rsid w:val="00AE36A4"/>
    <w:rsid w:val="00AE377F"/>
    <w:rsid w:val="00AE4B21"/>
    <w:rsid w:val="00AE5390"/>
    <w:rsid w:val="00AE54DE"/>
    <w:rsid w:val="00AE574A"/>
    <w:rsid w:val="00AE5F02"/>
    <w:rsid w:val="00AE5FEC"/>
    <w:rsid w:val="00AF01D3"/>
    <w:rsid w:val="00AF25CE"/>
    <w:rsid w:val="00AF26A8"/>
    <w:rsid w:val="00AF457A"/>
    <w:rsid w:val="00AF47DC"/>
    <w:rsid w:val="00AF4EE9"/>
    <w:rsid w:val="00AF6930"/>
    <w:rsid w:val="00AF6DC7"/>
    <w:rsid w:val="00B009A3"/>
    <w:rsid w:val="00B017CF"/>
    <w:rsid w:val="00B026DD"/>
    <w:rsid w:val="00B02951"/>
    <w:rsid w:val="00B02DB5"/>
    <w:rsid w:val="00B02E9C"/>
    <w:rsid w:val="00B06455"/>
    <w:rsid w:val="00B071B4"/>
    <w:rsid w:val="00B12CFF"/>
    <w:rsid w:val="00B131D9"/>
    <w:rsid w:val="00B13E46"/>
    <w:rsid w:val="00B14E52"/>
    <w:rsid w:val="00B14E6F"/>
    <w:rsid w:val="00B15146"/>
    <w:rsid w:val="00B166D5"/>
    <w:rsid w:val="00B17483"/>
    <w:rsid w:val="00B174BD"/>
    <w:rsid w:val="00B204E7"/>
    <w:rsid w:val="00B20644"/>
    <w:rsid w:val="00B20E2B"/>
    <w:rsid w:val="00B211B6"/>
    <w:rsid w:val="00B218AD"/>
    <w:rsid w:val="00B21D70"/>
    <w:rsid w:val="00B21EF1"/>
    <w:rsid w:val="00B21F69"/>
    <w:rsid w:val="00B221DD"/>
    <w:rsid w:val="00B2232C"/>
    <w:rsid w:val="00B22985"/>
    <w:rsid w:val="00B235AD"/>
    <w:rsid w:val="00B23D47"/>
    <w:rsid w:val="00B2485F"/>
    <w:rsid w:val="00B248AD"/>
    <w:rsid w:val="00B26052"/>
    <w:rsid w:val="00B265A6"/>
    <w:rsid w:val="00B27291"/>
    <w:rsid w:val="00B276BB"/>
    <w:rsid w:val="00B32482"/>
    <w:rsid w:val="00B3355F"/>
    <w:rsid w:val="00B34048"/>
    <w:rsid w:val="00B34472"/>
    <w:rsid w:val="00B34640"/>
    <w:rsid w:val="00B34AB9"/>
    <w:rsid w:val="00B351BF"/>
    <w:rsid w:val="00B35D49"/>
    <w:rsid w:val="00B36B7C"/>
    <w:rsid w:val="00B3717E"/>
    <w:rsid w:val="00B407EC"/>
    <w:rsid w:val="00B41BEA"/>
    <w:rsid w:val="00B4239A"/>
    <w:rsid w:val="00B42404"/>
    <w:rsid w:val="00B42B2E"/>
    <w:rsid w:val="00B43680"/>
    <w:rsid w:val="00B437C3"/>
    <w:rsid w:val="00B437EC"/>
    <w:rsid w:val="00B43AB1"/>
    <w:rsid w:val="00B442BA"/>
    <w:rsid w:val="00B46123"/>
    <w:rsid w:val="00B46491"/>
    <w:rsid w:val="00B4658E"/>
    <w:rsid w:val="00B46E7B"/>
    <w:rsid w:val="00B5156E"/>
    <w:rsid w:val="00B51B74"/>
    <w:rsid w:val="00B52444"/>
    <w:rsid w:val="00B55992"/>
    <w:rsid w:val="00B561CF"/>
    <w:rsid w:val="00B56F06"/>
    <w:rsid w:val="00B57FC5"/>
    <w:rsid w:val="00B603D0"/>
    <w:rsid w:val="00B605FB"/>
    <w:rsid w:val="00B60BD2"/>
    <w:rsid w:val="00B63073"/>
    <w:rsid w:val="00B637B6"/>
    <w:rsid w:val="00B638DC"/>
    <w:rsid w:val="00B64AF3"/>
    <w:rsid w:val="00B66863"/>
    <w:rsid w:val="00B677E3"/>
    <w:rsid w:val="00B70D64"/>
    <w:rsid w:val="00B7113E"/>
    <w:rsid w:val="00B720A9"/>
    <w:rsid w:val="00B72597"/>
    <w:rsid w:val="00B72899"/>
    <w:rsid w:val="00B734F7"/>
    <w:rsid w:val="00B757F1"/>
    <w:rsid w:val="00B77F4D"/>
    <w:rsid w:val="00B8063F"/>
    <w:rsid w:val="00B80773"/>
    <w:rsid w:val="00B8103D"/>
    <w:rsid w:val="00B81042"/>
    <w:rsid w:val="00B81E4C"/>
    <w:rsid w:val="00B82ABD"/>
    <w:rsid w:val="00B82F8E"/>
    <w:rsid w:val="00B833EE"/>
    <w:rsid w:val="00B8355D"/>
    <w:rsid w:val="00B83E5A"/>
    <w:rsid w:val="00B84562"/>
    <w:rsid w:val="00B84CD1"/>
    <w:rsid w:val="00B8501E"/>
    <w:rsid w:val="00B8730F"/>
    <w:rsid w:val="00B87CD1"/>
    <w:rsid w:val="00B9029A"/>
    <w:rsid w:val="00B9061C"/>
    <w:rsid w:val="00B91BA9"/>
    <w:rsid w:val="00B9421C"/>
    <w:rsid w:val="00B94FF0"/>
    <w:rsid w:val="00B95110"/>
    <w:rsid w:val="00B96899"/>
    <w:rsid w:val="00B96B81"/>
    <w:rsid w:val="00B9791E"/>
    <w:rsid w:val="00BA09AC"/>
    <w:rsid w:val="00BA34D4"/>
    <w:rsid w:val="00BA39BD"/>
    <w:rsid w:val="00BA47A9"/>
    <w:rsid w:val="00BA5139"/>
    <w:rsid w:val="00BA57FB"/>
    <w:rsid w:val="00BA6615"/>
    <w:rsid w:val="00BA720B"/>
    <w:rsid w:val="00BB0AC8"/>
    <w:rsid w:val="00BB0B35"/>
    <w:rsid w:val="00BB12B9"/>
    <w:rsid w:val="00BB16ED"/>
    <w:rsid w:val="00BB16F3"/>
    <w:rsid w:val="00BB3651"/>
    <w:rsid w:val="00BB3F67"/>
    <w:rsid w:val="00BB4EEC"/>
    <w:rsid w:val="00BB4EF1"/>
    <w:rsid w:val="00BB60FF"/>
    <w:rsid w:val="00BB6659"/>
    <w:rsid w:val="00BB6F5D"/>
    <w:rsid w:val="00BC0296"/>
    <w:rsid w:val="00BC0809"/>
    <w:rsid w:val="00BC0C22"/>
    <w:rsid w:val="00BC13FF"/>
    <w:rsid w:val="00BC1CCE"/>
    <w:rsid w:val="00BC4EA6"/>
    <w:rsid w:val="00BC61D3"/>
    <w:rsid w:val="00BC7168"/>
    <w:rsid w:val="00BC755D"/>
    <w:rsid w:val="00BD12A5"/>
    <w:rsid w:val="00BD1C88"/>
    <w:rsid w:val="00BD1DB1"/>
    <w:rsid w:val="00BD208D"/>
    <w:rsid w:val="00BD35DB"/>
    <w:rsid w:val="00BD3C77"/>
    <w:rsid w:val="00BD3F5E"/>
    <w:rsid w:val="00BD45D1"/>
    <w:rsid w:val="00BD57F1"/>
    <w:rsid w:val="00BD5B28"/>
    <w:rsid w:val="00BD6736"/>
    <w:rsid w:val="00BD7222"/>
    <w:rsid w:val="00BE0ABD"/>
    <w:rsid w:val="00BE0F90"/>
    <w:rsid w:val="00BE1704"/>
    <w:rsid w:val="00BE3BC6"/>
    <w:rsid w:val="00BE650B"/>
    <w:rsid w:val="00BE7FB7"/>
    <w:rsid w:val="00BF0BA1"/>
    <w:rsid w:val="00BF1CF2"/>
    <w:rsid w:val="00BF23D4"/>
    <w:rsid w:val="00BF23DB"/>
    <w:rsid w:val="00BF3A39"/>
    <w:rsid w:val="00BF468A"/>
    <w:rsid w:val="00BF579A"/>
    <w:rsid w:val="00BF6454"/>
    <w:rsid w:val="00BF66C8"/>
    <w:rsid w:val="00BF76D1"/>
    <w:rsid w:val="00C0028E"/>
    <w:rsid w:val="00C015CD"/>
    <w:rsid w:val="00C018BB"/>
    <w:rsid w:val="00C018DE"/>
    <w:rsid w:val="00C019BE"/>
    <w:rsid w:val="00C0257A"/>
    <w:rsid w:val="00C0298B"/>
    <w:rsid w:val="00C03F92"/>
    <w:rsid w:val="00C04074"/>
    <w:rsid w:val="00C04F0A"/>
    <w:rsid w:val="00C06BB4"/>
    <w:rsid w:val="00C10A92"/>
    <w:rsid w:val="00C11770"/>
    <w:rsid w:val="00C11C75"/>
    <w:rsid w:val="00C12BC9"/>
    <w:rsid w:val="00C144DF"/>
    <w:rsid w:val="00C1751B"/>
    <w:rsid w:val="00C1752A"/>
    <w:rsid w:val="00C17BBF"/>
    <w:rsid w:val="00C20913"/>
    <w:rsid w:val="00C2094D"/>
    <w:rsid w:val="00C22501"/>
    <w:rsid w:val="00C22FFE"/>
    <w:rsid w:val="00C23CEE"/>
    <w:rsid w:val="00C245E5"/>
    <w:rsid w:val="00C251D5"/>
    <w:rsid w:val="00C27703"/>
    <w:rsid w:val="00C3157D"/>
    <w:rsid w:val="00C32183"/>
    <w:rsid w:val="00C32B1C"/>
    <w:rsid w:val="00C32BF2"/>
    <w:rsid w:val="00C33DA5"/>
    <w:rsid w:val="00C34476"/>
    <w:rsid w:val="00C34621"/>
    <w:rsid w:val="00C348D9"/>
    <w:rsid w:val="00C36C82"/>
    <w:rsid w:val="00C37314"/>
    <w:rsid w:val="00C4053D"/>
    <w:rsid w:val="00C41DF4"/>
    <w:rsid w:val="00C41F64"/>
    <w:rsid w:val="00C4374C"/>
    <w:rsid w:val="00C4384C"/>
    <w:rsid w:val="00C44FEF"/>
    <w:rsid w:val="00C45244"/>
    <w:rsid w:val="00C46F25"/>
    <w:rsid w:val="00C47679"/>
    <w:rsid w:val="00C479A3"/>
    <w:rsid w:val="00C503C8"/>
    <w:rsid w:val="00C50BF5"/>
    <w:rsid w:val="00C51FB7"/>
    <w:rsid w:val="00C5203C"/>
    <w:rsid w:val="00C527DC"/>
    <w:rsid w:val="00C53ABB"/>
    <w:rsid w:val="00C55A83"/>
    <w:rsid w:val="00C55AF3"/>
    <w:rsid w:val="00C566DC"/>
    <w:rsid w:val="00C574BE"/>
    <w:rsid w:val="00C57DC2"/>
    <w:rsid w:val="00C60843"/>
    <w:rsid w:val="00C610AD"/>
    <w:rsid w:val="00C610FB"/>
    <w:rsid w:val="00C6215A"/>
    <w:rsid w:val="00C62926"/>
    <w:rsid w:val="00C64D6F"/>
    <w:rsid w:val="00C65164"/>
    <w:rsid w:val="00C653C3"/>
    <w:rsid w:val="00C662A0"/>
    <w:rsid w:val="00C679F0"/>
    <w:rsid w:val="00C67C68"/>
    <w:rsid w:val="00C7069B"/>
    <w:rsid w:val="00C70B4C"/>
    <w:rsid w:val="00C71D7D"/>
    <w:rsid w:val="00C72BAD"/>
    <w:rsid w:val="00C742D9"/>
    <w:rsid w:val="00C75002"/>
    <w:rsid w:val="00C754BA"/>
    <w:rsid w:val="00C75C54"/>
    <w:rsid w:val="00C761CF"/>
    <w:rsid w:val="00C76D64"/>
    <w:rsid w:val="00C76F93"/>
    <w:rsid w:val="00C77605"/>
    <w:rsid w:val="00C813FF"/>
    <w:rsid w:val="00C81C3B"/>
    <w:rsid w:val="00C83C65"/>
    <w:rsid w:val="00C83F5A"/>
    <w:rsid w:val="00C85193"/>
    <w:rsid w:val="00C86CF5"/>
    <w:rsid w:val="00C86F84"/>
    <w:rsid w:val="00C87D6F"/>
    <w:rsid w:val="00C87E6F"/>
    <w:rsid w:val="00C87EA8"/>
    <w:rsid w:val="00C9117B"/>
    <w:rsid w:val="00C92268"/>
    <w:rsid w:val="00C928B7"/>
    <w:rsid w:val="00C936F3"/>
    <w:rsid w:val="00C93DCD"/>
    <w:rsid w:val="00C9482F"/>
    <w:rsid w:val="00C966D5"/>
    <w:rsid w:val="00C96873"/>
    <w:rsid w:val="00C97270"/>
    <w:rsid w:val="00C977DD"/>
    <w:rsid w:val="00CA1300"/>
    <w:rsid w:val="00CA13D1"/>
    <w:rsid w:val="00CA2916"/>
    <w:rsid w:val="00CA2B01"/>
    <w:rsid w:val="00CA399E"/>
    <w:rsid w:val="00CA3D7D"/>
    <w:rsid w:val="00CA413A"/>
    <w:rsid w:val="00CA46D9"/>
    <w:rsid w:val="00CA5D2C"/>
    <w:rsid w:val="00CA6980"/>
    <w:rsid w:val="00CA6DBF"/>
    <w:rsid w:val="00CA6FAF"/>
    <w:rsid w:val="00CA73B9"/>
    <w:rsid w:val="00CA7BF2"/>
    <w:rsid w:val="00CB0137"/>
    <w:rsid w:val="00CB159C"/>
    <w:rsid w:val="00CB2E4F"/>
    <w:rsid w:val="00CB3AC3"/>
    <w:rsid w:val="00CB3EE5"/>
    <w:rsid w:val="00CB5032"/>
    <w:rsid w:val="00CB6594"/>
    <w:rsid w:val="00CB79DF"/>
    <w:rsid w:val="00CC1340"/>
    <w:rsid w:val="00CC24E5"/>
    <w:rsid w:val="00CC4592"/>
    <w:rsid w:val="00CC4ECF"/>
    <w:rsid w:val="00CC5E7E"/>
    <w:rsid w:val="00CC5F6F"/>
    <w:rsid w:val="00CC7032"/>
    <w:rsid w:val="00CC71CE"/>
    <w:rsid w:val="00CC772E"/>
    <w:rsid w:val="00CD0ED8"/>
    <w:rsid w:val="00CD1B46"/>
    <w:rsid w:val="00CD416F"/>
    <w:rsid w:val="00CD4B85"/>
    <w:rsid w:val="00CD4C04"/>
    <w:rsid w:val="00CD52AA"/>
    <w:rsid w:val="00CD574C"/>
    <w:rsid w:val="00CD62CE"/>
    <w:rsid w:val="00CD636C"/>
    <w:rsid w:val="00CD65C3"/>
    <w:rsid w:val="00CD6C13"/>
    <w:rsid w:val="00CD73A5"/>
    <w:rsid w:val="00CD7A97"/>
    <w:rsid w:val="00CE0420"/>
    <w:rsid w:val="00CE044D"/>
    <w:rsid w:val="00CE0BC5"/>
    <w:rsid w:val="00CE0E3E"/>
    <w:rsid w:val="00CE1155"/>
    <w:rsid w:val="00CE21EC"/>
    <w:rsid w:val="00CE2C41"/>
    <w:rsid w:val="00CE2D05"/>
    <w:rsid w:val="00CE4CC3"/>
    <w:rsid w:val="00CE4F21"/>
    <w:rsid w:val="00CE4FE0"/>
    <w:rsid w:val="00CE5944"/>
    <w:rsid w:val="00CE5A3D"/>
    <w:rsid w:val="00CE614F"/>
    <w:rsid w:val="00CE6234"/>
    <w:rsid w:val="00CE63A6"/>
    <w:rsid w:val="00CE76C1"/>
    <w:rsid w:val="00CF09B4"/>
    <w:rsid w:val="00CF0CBD"/>
    <w:rsid w:val="00CF0EA3"/>
    <w:rsid w:val="00CF301E"/>
    <w:rsid w:val="00CF3730"/>
    <w:rsid w:val="00CF3F2A"/>
    <w:rsid w:val="00CF4829"/>
    <w:rsid w:val="00CF4ACB"/>
    <w:rsid w:val="00CF6C0B"/>
    <w:rsid w:val="00CF7958"/>
    <w:rsid w:val="00D00C76"/>
    <w:rsid w:val="00D00C92"/>
    <w:rsid w:val="00D01D43"/>
    <w:rsid w:val="00D02445"/>
    <w:rsid w:val="00D02A8B"/>
    <w:rsid w:val="00D0524D"/>
    <w:rsid w:val="00D05320"/>
    <w:rsid w:val="00D057B1"/>
    <w:rsid w:val="00D07467"/>
    <w:rsid w:val="00D1047F"/>
    <w:rsid w:val="00D1057E"/>
    <w:rsid w:val="00D1073C"/>
    <w:rsid w:val="00D11137"/>
    <w:rsid w:val="00D11B1F"/>
    <w:rsid w:val="00D12B8A"/>
    <w:rsid w:val="00D16A14"/>
    <w:rsid w:val="00D17227"/>
    <w:rsid w:val="00D17FFA"/>
    <w:rsid w:val="00D20B0F"/>
    <w:rsid w:val="00D21A88"/>
    <w:rsid w:val="00D23829"/>
    <w:rsid w:val="00D247E6"/>
    <w:rsid w:val="00D26487"/>
    <w:rsid w:val="00D27B7B"/>
    <w:rsid w:val="00D30162"/>
    <w:rsid w:val="00D3065E"/>
    <w:rsid w:val="00D317C4"/>
    <w:rsid w:val="00D31CF8"/>
    <w:rsid w:val="00D33496"/>
    <w:rsid w:val="00D3422A"/>
    <w:rsid w:val="00D34B48"/>
    <w:rsid w:val="00D3527E"/>
    <w:rsid w:val="00D35479"/>
    <w:rsid w:val="00D36F52"/>
    <w:rsid w:val="00D405B5"/>
    <w:rsid w:val="00D406E1"/>
    <w:rsid w:val="00D41525"/>
    <w:rsid w:val="00D41AF3"/>
    <w:rsid w:val="00D43964"/>
    <w:rsid w:val="00D43E2E"/>
    <w:rsid w:val="00D44D27"/>
    <w:rsid w:val="00D4611B"/>
    <w:rsid w:val="00D47703"/>
    <w:rsid w:val="00D47AB3"/>
    <w:rsid w:val="00D47D5C"/>
    <w:rsid w:val="00D51874"/>
    <w:rsid w:val="00D51996"/>
    <w:rsid w:val="00D523F7"/>
    <w:rsid w:val="00D54E26"/>
    <w:rsid w:val="00D56063"/>
    <w:rsid w:val="00D57B92"/>
    <w:rsid w:val="00D61401"/>
    <w:rsid w:val="00D6144B"/>
    <w:rsid w:val="00D615A7"/>
    <w:rsid w:val="00D61DD0"/>
    <w:rsid w:val="00D62593"/>
    <w:rsid w:val="00D62B6F"/>
    <w:rsid w:val="00D632BF"/>
    <w:rsid w:val="00D63FFA"/>
    <w:rsid w:val="00D64FEB"/>
    <w:rsid w:val="00D666FD"/>
    <w:rsid w:val="00D66937"/>
    <w:rsid w:val="00D671F8"/>
    <w:rsid w:val="00D70106"/>
    <w:rsid w:val="00D706F2"/>
    <w:rsid w:val="00D728D2"/>
    <w:rsid w:val="00D72AB6"/>
    <w:rsid w:val="00D72E22"/>
    <w:rsid w:val="00D73AF8"/>
    <w:rsid w:val="00D7425D"/>
    <w:rsid w:val="00D74A4D"/>
    <w:rsid w:val="00D75320"/>
    <w:rsid w:val="00D80760"/>
    <w:rsid w:val="00D8184F"/>
    <w:rsid w:val="00D81CE3"/>
    <w:rsid w:val="00D83101"/>
    <w:rsid w:val="00D83C78"/>
    <w:rsid w:val="00D83EB8"/>
    <w:rsid w:val="00D85C54"/>
    <w:rsid w:val="00D868DF"/>
    <w:rsid w:val="00D86D1C"/>
    <w:rsid w:val="00D9277E"/>
    <w:rsid w:val="00D9287D"/>
    <w:rsid w:val="00D92B10"/>
    <w:rsid w:val="00D950B9"/>
    <w:rsid w:val="00D95C19"/>
    <w:rsid w:val="00D966DF"/>
    <w:rsid w:val="00DA08C6"/>
    <w:rsid w:val="00DA3058"/>
    <w:rsid w:val="00DA3790"/>
    <w:rsid w:val="00DA3AEA"/>
    <w:rsid w:val="00DA447D"/>
    <w:rsid w:val="00DA45D9"/>
    <w:rsid w:val="00DA5523"/>
    <w:rsid w:val="00DA589A"/>
    <w:rsid w:val="00DA5B03"/>
    <w:rsid w:val="00DA5C30"/>
    <w:rsid w:val="00DA76E3"/>
    <w:rsid w:val="00DB0B1B"/>
    <w:rsid w:val="00DB0B6D"/>
    <w:rsid w:val="00DB101F"/>
    <w:rsid w:val="00DB113C"/>
    <w:rsid w:val="00DB192E"/>
    <w:rsid w:val="00DB2767"/>
    <w:rsid w:val="00DB3866"/>
    <w:rsid w:val="00DB3F84"/>
    <w:rsid w:val="00DB466F"/>
    <w:rsid w:val="00DB496F"/>
    <w:rsid w:val="00DB52FD"/>
    <w:rsid w:val="00DB5A32"/>
    <w:rsid w:val="00DB6430"/>
    <w:rsid w:val="00DB652F"/>
    <w:rsid w:val="00DB6A45"/>
    <w:rsid w:val="00DB72F5"/>
    <w:rsid w:val="00DB7399"/>
    <w:rsid w:val="00DC10FF"/>
    <w:rsid w:val="00DC129A"/>
    <w:rsid w:val="00DC3753"/>
    <w:rsid w:val="00DC3CE9"/>
    <w:rsid w:val="00DC3F1B"/>
    <w:rsid w:val="00DC4FB2"/>
    <w:rsid w:val="00DC6261"/>
    <w:rsid w:val="00DC6425"/>
    <w:rsid w:val="00DC6F8E"/>
    <w:rsid w:val="00DC734E"/>
    <w:rsid w:val="00DD0993"/>
    <w:rsid w:val="00DD0B76"/>
    <w:rsid w:val="00DD1153"/>
    <w:rsid w:val="00DD18EE"/>
    <w:rsid w:val="00DD1977"/>
    <w:rsid w:val="00DD2BAE"/>
    <w:rsid w:val="00DD37B6"/>
    <w:rsid w:val="00DD3C27"/>
    <w:rsid w:val="00DD4AA2"/>
    <w:rsid w:val="00DD4F4F"/>
    <w:rsid w:val="00DD5048"/>
    <w:rsid w:val="00DD58FA"/>
    <w:rsid w:val="00DD676B"/>
    <w:rsid w:val="00DD7515"/>
    <w:rsid w:val="00DE0D42"/>
    <w:rsid w:val="00DE2144"/>
    <w:rsid w:val="00DE3AD6"/>
    <w:rsid w:val="00DE3F87"/>
    <w:rsid w:val="00DE5883"/>
    <w:rsid w:val="00DF0010"/>
    <w:rsid w:val="00DF099D"/>
    <w:rsid w:val="00DF13D6"/>
    <w:rsid w:val="00DF17EA"/>
    <w:rsid w:val="00DF2777"/>
    <w:rsid w:val="00DF27B4"/>
    <w:rsid w:val="00DF28DC"/>
    <w:rsid w:val="00DF4BB7"/>
    <w:rsid w:val="00DF50A9"/>
    <w:rsid w:val="00DF59AB"/>
    <w:rsid w:val="00DF78EC"/>
    <w:rsid w:val="00E00546"/>
    <w:rsid w:val="00E00E1E"/>
    <w:rsid w:val="00E00F74"/>
    <w:rsid w:val="00E019BC"/>
    <w:rsid w:val="00E03262"/>
    <w:rsid w:val="00E03C51"/>
    <w:rsid w:val="00E04070"/>
    <w:rsid w:val="00E043C9"/>
    <w:rsid w:val="00E0469F"/>
    <w:rsid w:val="00E059B9"/>
    <w:rsid w:val="00E06343"/>
    <w:rsid w:val="00E06959"/>
    <w:rsid w:val="00E07CF0"/>
    <w:rsid w:val="00E11820"/>
    <w:rsid w:val="00E119AC"/>
    <w:rsid w:val="00E128C4"/>
    <w:rsid w:val="00E12ADD"/>
    <w:rsid w:val="00E12F58"/>
    <w:rsid w:val="00E15893"/>
    <w:rsid w:val="00E1617B"/>
    <w:rsid w:val="00E1719A"/>
    <w:rsid w:val="00E20F27"/>
    <w:rsid w:val="00E215D8"/>
    <w:rsid w:val="00E217AB"/>
    <w:rsid w:val="00E22DDB"/>
    <w:rsid w:val="00E236E9"/>
    <w:rsid w:val="00E240CD"/>
    <w:rsid w:val="00E258EE"/>
    <w:rsid w:val="00E27D9C"/>
    <w:rsid w:val="00E30FBF"/>
    <w:rsid w:val="00E31602"/>
    <w:rsid w:val="00E31B7E"/>
    <w:rsid w:val="00E31D1C"/>
    <w:rsid w:val="00E31FF5"/>
    <w:rsid w:val="00E320FF"/>
    <w:rsid w:val="00E3211C"/>
    <w:rsid w:val="00E32DCD"/>
    <w:rsid w:val="00E3380E"/>
    <w:rsid w:val="00E340A8"/>
    <w:rsid w:val="00E34C83"/>
    <w:rsid w:val="00E36508"/>
    <w:rsid w:val="00E367B4"/>
    <w:rsid w:val="00E36A54"/>
    <w:rsid w:val="00E37539"/>
    <w:rsid w:val="00E37C30"/>
    <w:rsid w:val="00E41240"/>
    <w:rsid w:val="00E418DF"/>
    <w:rsid w:val="00E419FA"/>
    <w:rsid w:val="00E425FC"/>
    <w:rsid w:val="00E42C34"/>
    <w:rsid w:val="00E4350A"/>
    <w:rsid w:val="00E439B2"/>
    <w:rsid w:val="00E4593B"/>
    <w:rsid w:val="00E46423"/>
    <w:rsid w:val="00E46520"/>
    <w:rsid w:val="00E466E7"/>
    <w:rsid w:val="00E50F48"/>
    <w:rsid w:val="00E51F27"/>
    <w:rsid w:val="00E55D4B"/>
    <w:rsid w:val="00E5631A"/>
    <w:rsid w:val="00E5654A"/>
    <w:rsid w:val="00E566CC"/>
    <w:rsid w:val="00E578A0"/>
    <w:rsid w:val="00E6264E"/>
    <w:rsid w:val="00E63002"/>
    <w:rsid w:val="00E63294"/>
    <w:rsid w:val="00E643EB"/>
    <w:rsid w:val="00E6569C"/>
    <w:rsid w:val="00E665BA"/>
    <w:rsid w:val="00E67299"/>
    <w:rsid w:val="00E71CA9"/>
    <w:rsid w:val="00E71F3E"/>
    <w:rsid w:val="00E73B62"/>
    <w:rsid w:val="00E750AD"/>
    <w:rsid w:val="00E75812"/>
    <w:rsid w:val="00E76BB7"/>
    <w:rsid w:val="00E7748F"/>
    <w:rsid w:val="00E77CF6"/>
    <w:rsid w:val="00E809C8"/>
    <w:rsid w:val="00E80E6C"/>
    <w:rsid w:val="00E81EA9"/>
    <w:rsid w:val="00E821C6"/>
    <w:rsid w:val="00E83B14"/>
    <w:rsid w:val="00E850CA"/>
    <w:rsid w:val="00E8591F"/>
    <w:rsid w:val="00E86BD5"/>
    <w:rsid w:val="00E9404C"/>
    <w:rsid w:val="00E94905"/>
    <w:rsid w:val="00E9586A"/>
    <w:rsid w:val="00E95F93"/>
    <w:rsid w:val="00EA003A"/>
    <w:rsid w:val="00EA2487"/>
    <w:rsid w:val="00EA403D"/>
    <w:rsid w:val="00EA41BD"/>
    <w:rsid w:val="00EA4601"/>
    <w:rsid w:val="00EA474A"/>
    <w:rsid w:val="00EA50BA"/>
    <w:rsid w:val="00EA7ADF"/>
    <w:rsid w:val="00EA7B5F"/>
    <w:rsid w:val="00EB1107"/>
    <w:rsid w:val="00EB34D0"/>
    <w:rsid w:val="00EB37B2"/>
    <w:rsid w:val="00EB3AA3"/>
    <w:rsid w:val="00EB4FEC"/>
    <w:rsid w:val="00EB5036"/>
    <w:rsid w:val="00EC06D3"/>
    <w:rsid w:val="00EC0FE7"/>
    <w:rsid w:val="00EC1DF6"/>
    <w:rsid w:val="00EC3441"/>
    <w:rsid w:val="00EC411B"/>
    <w:rsid w:val="00EC48E0"/>
    <w:rsid w:val="00EC4C84"/>
    <w:rsid w:val="00EC6839"/>
    <w:rsid w:val="00EC7FFD"/>
    <w:rsid w:val="00ED1744"/>
    <w:rsid w:val="00ED1FDC"/>
    <w:rsid w:val="00ED40AD"/>
    <w:rsid w:val="00ED4D82"/>
    <w:rsid w:val="00ED51A5"/>
    <w:rsid w:val="00ED6170"/>
    <w:rsid w:val="00ED74B5"/>
    <w:rsid w:val="00EE1F73"/>
    <w:rsid w:val="00EE3006"/>
    <w:rsid w:val="00EE39AC"/>
    <w:rsid w:val="00EE3EA2"/>
    <w:rsid w:val="00EE40AE"/>
    <w:rsid w:val="00EE67DE"/>
    <w:rsid w:val="00EE6F1D"/>
    <w:rsid w:val="00EE73F9"/>
    <w:rsid w:val="00EF2F03"/>
    <w:rsid w:val="00EF36C1"/>
    <w:rsid w:val="00EF634C"/>
    <w:rsid w:val="00EF6872"/>
    <w:rsid w:val="00EF6A16"/>
    <w:rsid w:val="00EF793E"/>
    <w:rsid w:val="00F01D74"/>
    <w:rsid w:val="00F027EE"/>
    <w:rsid w:val="00F03D1B"/>
    <w:rsid w:val="00F074A7"/>
    <w:rsid w:val="00F07746"/>
    <w:rsid w:val="00F10C3B"/>
    <w:rsid w:val="00F12813"/>
    <w:rsid w:val="00F13CEE"/>
    <w:rsid w:val="00F14534"/>
    <w:rsid w:val="00F147F5"/>
    <w:rsid w:val="00F153E8"/>
    <w:rsid w:val="00F16F92"/>
    <w:rsid w:val="00F17FFA"/>
    <w:rsid w:val="00F20194"/>
    <w:rsid w:val="00F20CF1"/>
    <w:rsid w:val="00F20FA0"/>
    <w:rsid w:val="00F2108A"/>
    <w:rsid w:val="00F214ED"/>
    <w:rsid w:val="00F21632"/>
    <w:rsid w:val="00F22E68"/>
    <w:rsid w:val="00F23BCC"/>
    <w:rsid w:val="00F25412"/>
    <w:rsid w:val="00F2645B"/>
    <w:rsid w:val="00F26526"/>
    <w:rsid w:val="00F322D1"/>
    <w:rsid w:val="00F338B7"/>
    <w:rsid w:val="00F35DFC"/>
    <w:rsid w:val="00F37D5C"/>
    <w:rsid w:val="00F406AE"/>
    <w:rsid w:val="00F410AC"/>
    <w:rsid w:val="00F41836"/>
    <w:rsid w:val="00F42300"/>
    <w:rsid w:val="00F43A83"/>
    <w:rsid w:val="00F43AD6"/>
    <w:rsid w:val="00F44D34"/>
    <w:rsid w:val="00F45452"/>
    <w:rsid w:val="00F45D2D"/>
    <w:rsid w:val="00F4629D"/>
    <w:rsid w:val="00F4641B"/>
    <w:rsid w:val="00F47475"/>
    <w:rsid w:val="00F479EE"/>
    <w:rsid w:val="00F50EC4"/>
    <w:rsid w:val="00F516BB"/>
    <w:rsid w:val="00F51B02"/>
    <w:rsid w:val="00F5257C"/>
    <w:rsid w:val="00F53DBE"/>
    <w:rsid w:val="00F5475E"/>
    <w:rsid w:val="00F55522"/>
    <w:rsid w:val="00F55B64"/>
    <w:rsid w:val="00F5601C"/>
    <w:rsid w:val="00F563B9"/>
    <w:rsid w:val="00F56DB7"/>
    <w:rsid w:val="00F56F60"/>
    <w:rsid w:val="00F5768E"/>
    <w:rsid w:val="00F605B2"/>
    <w:rsid w:val="00F60CFD"/>
    <w:rsid w:val="00F60F56"/>
    <w:rsid w:val="00F6323A"/>
    <w:rsid w:val="00F633AF"/>
    <w:rsid w:val="00F64004"/>
    <w:rsid w:val="00F641B7"/>
    <w:rsid w:val="00F64CC9"/>
    <w:rsid w:val="00F65B93"/>
    <w:rsid w:val="00F65D8C"/>
    <w:rsid w:val="00F700D7"/>
    <w:rsid w:val="00F7010A"/>
    <w:rsid w:val="00F7181C"/>
    <w:rsid w:val="00F71C7F"/>
    <w:rsid w:val="00F71F92"/>
    <w:rsid w:val="00F730E2"/>
    <w:rsid w:val="00F734E9"/>
    <w:rsid w:val="00F74322"/>
    <w:rsid w:val="00F74997"/>
    <w:rsid w:val="00F75402"/>
    <w:rsid w:val="00F7610F"/>
    <w:rsid w:val="00F76454"/>
    <w:rsid w:val="00F76CF7"/>
    <w:rsid w:val="00F76F23"/>
    <w:rsid w:val="00F80179"/>
    <w:rsid w:val="00F80B44"/>
    <w:rsid w:val="00F80EE6"/>
    <w:rsid w:val="00F825A1"/>
    <w:rsid w:val="00F826C9"/>
    <w:rsid w:val="00F827A1"/>
    <w:rsid w:val="00F82930"/>
    <w:rsid w:val="00F82B93"/>
    <w:rsid w:val="00F84596"/>
    <w:rsid w:val="00F84C39"/>
    <w:rsid w:val="00F85229"/>
    <w:rsid w:val="00F85408"/>
    <w:rsid w:val="00F86404"/>
    <w:rsid w:val="00F86947"/>
    <w:rsid w:val="00F871A3"/>
    <w:rsid w:val="00F905A5"/>
    <w:rsid w:val="00F908B9"/>
    <w:rsid w:val="00F90A20"/>
    <w:rsid w:val="00F917AF"/>
    <w:rsid w:val="00F92080"/>
    <w:rsid w:val="00F94C0E"/>
    <w:rsid w:val="00F94D11"/>
    <w:rsid w:val="00F94F40"/>
    <w:rsid w:val="00F9512A"/>
    <w:rsid w:val="00F96CCB"/>
    <w:rsid w:val="00F97981"/>
    <w:rsid w:val="00FA0EE1"/>
    <w:rsid w:val="00FA2B59"/>
    <w:rsid w:val="00FA4A54"/>
    <w:rsid w:val="00FA55B3"/>
    <w:rsid w:val="00FA5E5F"/>
    <w:rsid w:val="00FA62B9"/>
    <w:rsid w:val="00FA7138"/>
    <w:rsid w:val="00FA7193"/>
    <w:rsid w:val="00FB1056"/>
    <w:rsid w:val="00FB1A35"/>
    <w:rsid w:val="00FB1F03"/>
    <w:rsid w:val="00FB248F"/>
    <w:rsid w:val="00FB298B"/>
    <w:rsid w:val="00FB4578"/>
    <w:rsid w:val="00FB651B"/>
    <w:rsid w:val="00FB7EF3"/>
    <w:rsid w:val="00FC127B"/>
    <w:rsid w:val="00FC129E"/>
    <w:rsid w:val="00FC1823"/>
    <w:rsid w:val="00FC2146"/>
    <w:rsid w:val="00FC39D0"/>
    <w:rsid w:val="00FC3A3C"/>
    <w:rsid w:val="00FC409D"/>
    <w:rsid w:val="00FC4494"/>
    <w:rsid w:val="00FC45EF"/>
    <w:rsid w:val="00FC46A2"/>
    <w:rsid w:val="00FC4F10"/>
    <w:rsid w:val="00FC50CF"/>
    <w:rsid w:val="00FC613E"/>
    <w:rsid w:val="00FC6320"/>
    <w:rsid w:val="00FC72B2"/>
    <w:rsid w:val="00FD018A"/>
    <w:rsid w:val="00FD19CC"/>
    <w:rsid w:val="00FD1A2C"/>
    <w:rsid w:val="00FD1B7A"/>
    <w:rsid w:val="00FD32D8"/>
    <w:rsid w:val="00FD3B6A"/>
    <w:rsid w:val="00FD3D14"/>
    <w:rsid w:val="00FD443D"/>
    <w:rsid w:val="00FD4810"/>
    <w:rsid w:val="00FD5E14"/>
    <w:rsid w:val="00FD62F5"/>
    <w:rsid w:val="00FD76B8"/>
    <w:rsid w:val="00FD775F"/>
    <w:rsid w:val="00FD7890"/>
    <w:rsid w:val="00FD7D1A"/>
    <w:rsid w:val="00FE0BEF"/>
    <w:rsid w:val="00FE1095"/>
    <w:rsid w:val="00FE18C8"/>
    <w:rsid w:val="00FE1D0A"/>
    <w:rsid w:val="00FE1E1C"/>
    <w:rsid w:val="00FE2593"/>
    <w:rsid w:val="00FE2BC4"/>
    <w:rsid w:val="00FE3A1F"/>
    <w:rsid w:val="00FE3E97"/>
    <w:rsid w:val="00FE4D45"/>
    <w:rsid w:val="00FE583C"/>
    <w:rsid w:val="00FE5F1D"/>
    <w:rsid w:val="00FE6A77"/>
    <w:rsid w:val="00FE6ABE"/>
    <w:rsid w:val="00FE77D3"/>
    <w:rsid w:val="00FE7C74"/>
    <w:rsid w:val="00FE7DD8"/>
    <w:rsid w:val="00FF1186"/>
    <w:rsid w:val="00FF127B"/>
    <w:rsid w:val="00FF1F30"/>
    <w:rsid w:val="00FF2463"/>
    <w:rsid w:val="00FF461F"/>
    <w:rsid w:val="00FF4E0E"/>
    <w:rsid w:val="00FF5503"/>
    <w:rsid w:val="00FF5541"/>
    <w:rsid w:val="00FF5EE9"/>
    <w:rsid w:val="00FF6F1E"/>
    <w:rsid w:val="00FF79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F09"/>
    <w:rPr>
      <w:color w:val="0000FF" w:themeColor="hyperlink"/>
      <w:u w:val="single"/>
    </w:rPr>
  </w:style>
  <w:style w:type="paragraph" w:styleId="HTMLPreformatted">
    <w:name w:val="HTML Preformatted"/>
    <w:basedOn w:val="Normal"/>
    <w:link w:val="HTMLPreformattedChar"/>
    <w:uiPriority w:val="99"/>
    <w:unhideWhenUsed/>
    <w:rsid w:val="00A9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97F09"/>
    <w:rPr>
      <w:rFonts w:ascii="Courier New" w:eastAsia="Times New Roman" w:hAnsi="Courier New" w:cs="Courier New"/>
      <w:sz w:val="20"/>
      <w:szCs w:val="20"/>
      <w:lang w:eastAsia="id-ID"/>
    </w:rPr>
  </w:style>
  <w:style w:type="paragraph" w:styleId="ListParagraph">
    <w:name w:val="List Paragraph"/>
    <w:basedOn w:val="Normal"/>
    <w:uiPriority w:val="34"/>
    <w:qFormat/>
    <w:rsid w:val="00F7181C"/>
    <w:pPr>
      <w:ind w:left="720"/>
      <w:contextualSpacing/>
    </w:pPr>
  </w:style>
  <w:style w:type="paragraph" w:styleId="BalloonText">
    <w:name w:val="Balloon Text"/>
    <w:basedOn w:val="Normal"/>
    <w:link w:val="BalloonTextChar"/>
    <w:uiPriority w:val="99"/>
    <w:semiHidden/>
    <w:unhideWhenUsed/>
    <w:rsid w:val="00D7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106"/>
    <w:rPr>
      <w:rFonts w:ascii="Tahoma" w:hAnsi="Tahoma" w:cs="Tahoma"/>
      <w:sz w:val="16"/>
      <w:szCs w:val="16"/>
      <w:lang w:val="en-US"/>
    </w:rPr>
  </w:style>
  <w:style w:type="character" w:customStyle="1" w:styleId="shorttext">
    <w:name w:val="short_text"/>
    <w:basedOn w:val="DefaultParagraphFont"/>
    <w:rsid w:val="00D70106"/>
  </w:style>
  <w:style w:type="table" w:styleId="TableGrid">
    <w:name w:val="Table Grid"/>
    <w:basedOn w:val="TableNormal"/>
    <w:uiPriority w:val="59"/>
    <w:rsid w:val="00A14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9079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69079C"/>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69079C"/>
    <w:rPr>
      <w:sz w:val="20"/>
      <w:szCs w:val="20"/>
    </w:rPr>
  </w:style>
  <w:style w:type="paragraph" w:styleId="Header">
    <w:name w:val="header"/>
    <w:basedOn w:val="Normal"/>
    <w:link w:val="HeaderChar"/>
    <w:uiPriority w:val="99"/>
    <w:unhideWhenUsed/>
    <w:rsid w:val="0069079C"/>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69079C"/>
  </w:style>
  <w:style w:type="paragraph" w:styleId="Footer">
    <w:name w:val="footer"/>
    <w:basedOn w:val="Normal"/>
    <w:link w:val="FooterChar"/>
    <w:uiPriority w:val="99"/>
    <w:unhideWhenUsed/>
    <w:rsid w:val="0069079C"/>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69079C"/>
  </w:style>
  <w:style w:type="character" w:styleId="FootnoteReference">
    <w:name w:val="footnote reference"/>
    <w:basedOn w:val="DefaultParagraphFont"/>
    <w:uiPriority w:val="99"/>
    <w:semiHidden/>
    <w:unhideWhenUsed/>
    <w:rsid w:val="0069079C"/>
    <w:rPr>
      <w:vertAlign w:val="superscript"/>
    </w:rPr>
  </w:style>
  <w:style w:type="character" w:customStyle="1" w:styleId="tlid-translation">
    <w:name w:val="tlid-translation"/>
    <w:basedOn w:val="DefaultParagraphFont"/>
    <w:rsid w:val="00615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F09"/>
    <w:rPr>
      <w:color w:val="0000FF" w:themeColor="hyperlink"/>
      <w:u w:val="single"/>
    </w:rPr>
  </w:style>
  <w:style w:type="paragraph" w:styleId="HTMLPreformatted">
    <w:name w:val="HTML Preformatted"/>
    <w:basedOn w:val="Normal"/>
    <w:link w:val="HTMLPreformattedChar"/>
    <w:uiPriority w:val="99"/>
    <w:unhideWhenUsed/>
    <w:rsid w:val="00A9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97F09"/>
    <w:rPr>
      <w:rFonts w:ascii="Courier New" w:eastAsia="Times New Roman" w:hAnsi="Courier New" w:cs="Courier New"/>
      <w:sz w:val="20"/>
      <w:szCs w:val="20"/>
      <w:lang w:eastAsia="id-ID"/>
    </w:rPr>
  </w:style>
  <w:style w:type="paragraph" w:styleId="ListParagraph">
    <w:name w:val="List Paragraph"/>
    <w:basedOn w:val="Normal"/>
    <w:uiPriority w:val="34"/>
    <w:qFormat/>
    <w:rsid w:val="00F7181C"/>
    <w:pPr>
      <w:ind w:left="720"/>
      <w:contextualSpacing/>
    </w:pPr>
  </w:style>
  <w:style w:type="paragraph" w:styleId="BalloonText">
    <w:name w:val="Balloon Text"/>
    <w:basedOn w:val="Normal"/>
    <w:link w:val="BalloonTextChar"/>
    <w:uiPriority w:val="99"/>
    <w:semiHidden/>
    <w:unhideWhenUsed/>
    <w:rsid w:val="00D7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106"/>
    <w:rPr>
      <w:rFonts w:ascii="Tahoma" w:hAnsi="Tahoma" w:cs="Tahoma"/>
      <w:sz w:val="16"/>
      <w:szCs w:val="16"/>
      <w:lang w:val="en-US"/>
    </w:rPr>
  </w:style>
  <w:style w:type="character" w:customStyle="1" w:styleId="shorttext">
    <w:name w:val="short_text"/>
    <w:basedOn w:val="DefaultParagraphFont"/>
    <w:rsid w:val="00D70106"/>
  </w:style>
  <w:style w:type="table" w:styleId="TableGrid">
    <w:name w:val="Table Grid"/>
    <w:basedOn w:val="TableNormal"/>
    <w:uiPriority w:val="59"/>
    <w:rsid w:val="00A14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9079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69079C"/>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69079C"/>
    <w:rPr>
      <w:sz w:val="20"/>
      <w:szCs w:val="20"/>
    </w:rPr>
  </w:style>
  <w:style w:type="paragraph" w:styleId="Header">
    <w:name w:val="header"/>
    <w:basedOn w:val="Normal"/>
    <w:link w:val="HeaderChar"/>
    <w:uiPriority w:val="99"/>
    <w:unhideWhenUsed/>
    <w:rsid w:val="0069079C"/>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69079C"/>
  </w:style>
  <w:style w:type="paragraph" w:styleId="Footer">
    <w:name w:val="footer"/>
    <w:basedOn w:val="Normal"/>
    <w:link w:val="FooterChar"/>
    <w:uiPriority w:val="99"/>
    <w:unhideWhenUsed/>
    <w:rsid w:val="0069079C"/>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69079C"/>
  </w:style>
  <w:style w:type="character" w:styleId="FootnoteReference">
    <w:name w:val="footnote reference"/>
    <w:basedOn w:val="DefaultParagraphFont"/>
    <w:uiPriority w:val="99"/>
    <w:semiHidden/>
    <w:unhideWhenUsed/>
    <w:rsid w:val="0069079C"/>
    <w:rPr>
      <w:vertAlign w:val="superscript"/>
    </w:rPr>
  </w:style>
  <w:style w:type="character" w:customStyle="1" w:styleId="tlid-translation">
    <w:name w:val="tlid-translation"/>
    <w:basedOn w:val="DefaultParagraphFont"/>
    <w:rsid w:val="0061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9490">
      <w:bodyDiv w:val="1"/>
      <w:marLeft w:val="0"/>
      <w:marRight w:val="0"/>
      <w:marTop w:val="0"/>
      <w:marBottom w:val="0"/>
      <w:divBdr>
        <w:top w:val="none" w:sz="0" w:space="0" w:color="auto"/>
        <w:left w:val="none" w:sz="0" w:space="0" w:color="auto"/>
        <w:bottom w:val="none" w:sz="0" w:space="0" w:color="auto"/>
        <w:right w:val="none" w:sz="0" w:space="0" w:color="auto"/>
      </w:divBdr>
      <w:divsChild>
        <w:div w:id="9450957">
          <w:marLeft w:val="0"/>
          <w:marRight w:val="0"/>
          <w:marTop w:val="0"/>
          <w:marBottom w:val="0"/>
          <w:divBdr>
            <w:top w:val="none" w:sz="0" w:space="0" w:color="auto"/>
            <w:left w:val="none" w:sz="0" w:space="0" w:color="auto"/>
            <w:bottom w:val="none" w:sz="0" w:space="0" w:color="auto"/>
            <w:right w:val="none" w:sz="0" w:space="0" w:color="auto"/>
          </w:divBdr>
          <w:divsChild>
            <w:div w:id="1465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669">
      <w:bodyDiv w:val="1"/>
      <w:marLeft w:val="0"/>
      <w:marRight w:val="0"/>
      <w:marTop w:val="0"/>
      <w:marBottom w:val="0"/>
      <w:divBdr>
        <w:top w:val="none" w:sz="0" w:space="0" w:color="auto"/>
        <w:left w:val="none" w:sz="0" w:space="0" w:color="auto"/>
        <w:bottom w:val="none" w:sz="0" w:space="0" w:color="auto"/>
        <w:right w:val="none" w:sz="0" w:space="0" w:color="auto"/>
      </w:divBdr>
      <w:divsChild>
        <w:div w:id="621041218">
          <w:marLeft w:val="0"/>
          <w:marRight w:val="0"/>
          <w:marTop w:val="0"/>
          <w:marBottom w:val="0"/>
          <w:divBdr>
            <w:top w:val="none" w:sz="0" w:space="0" w:color="auto"/>
            <w:left w:val="none" w:sz="0" w:space="0" w:color="auto"/>
            <w:bottom w:val="none" w:sz="0" w:space="0" w:color="auto"/>
            <w:right w:val="none" w:sz="0" w:space="0" w:color="auto"/>
          </w:divBdr>
          <w:divsChild>
            <w:div w:id="20046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qbalfasa@radenintan.ac.id" TargetMode="External"/><Relationship Id="rId13" Type="http://schemas.openxmlformats.org/officeDocument/2006/relationships/hyperlink" Target="http://www.detikfinance.com" TargetMode="External"/><Relationship Id="rId18" Type="http://schemas.openxmlformats.org/officeDocument/2006/relationships/chart" Target="charts/chart2.xml"/><Relationship Id="rId26" Type="http://schemas.openxmlformats.org/officeDocument/2006/relationships/hyperlink" Target="https://mpra.ub.uni-muenchen.de/71254/" TargetMode="External"/><Relationship Id="rId3" Type="http://schemas.microsoft.com/office/2007/relationships/stylesWithEffects" Target="stylesWithEffects.xml"/><Relationship Id="rId21" Type="http://schemas.openxmlformats.org/officeDocument/2006/relationships/hyperlink" Target="http://www.BKPM.go.i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setkab.go.id" TargetMode="External"/><Relationship Id="rId25" Type="http://schemas.openxmlformats.org/officeDocument/2006/relationships/hyperlink" Target="https://www.liputan6.com/bisnis/read/3237049/daftar-infrastruktur-yang-dibiayai-tanpa-apbn-sepanjang-2017" TargetMode="External"/><Relationship Id="rId33" Type="http://schemas.openxmlformats.org/officeDocument/2006/relationships/hyperlink" Target="http://unctad.org/en/pages/PublicationWebflyer.aspx?publicationid=2130" TargetMode="External"/><Relationship Id="rId2" Type="http://schemas.openxmlformats.org/officeDocument/2006/relationships/styles" Target="styles.xml"/><Relationship Id="rId16" Type="http://schemas.openxmlformats.org/officeDocument/2006/relationships/hyperlink" Target="http://www.bps.go.id" TargetMode="External"/><Relationship Id="rId20" Type="http://schemas.openxmlformats.org/officeDocument/2006/relationships/hyperlink" Target="http://www.viva.co.id" TargetMode="External"/><Relationship Id="rId29" Type="http://schemas.openxmlformats.org/officeDocument/2006/relationships/hyperlink" Target="https://www.kemenkeu.go.id/apbn2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uzul.hanif@ums.ac.id" TargetMode="External"/><Relationship Id="rId24" Type="http://schemas.openxmlformats.org/officeDocument/2006/relationships/hyperlink" Target="https://mpra.ub.uni-muenchen.de/80053/" TargetMode="External"/><Relationship Id="rId32" Type="http://schemas.openxmlformats.org/officeDocument/2006/relationships/hyperlink" Target="https://katadata.co.id/berita/2018/10/30/bkpm-catat-realisasi-investasi-asing-kuartal-iii-anjlok-20"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liputan6.com/bisnis/read/3135095/bangun-12-kawasan-ekonomi-khusus-ri-tarik-investasi-rp-221-t" TargetMode="External"/><Relationship Id="rId28" Type="http://schemas.openxmlformats.org/officeDocument/2006/relationships/hyperlink" Target="https://www.bps.go.id/publication/2017/07/25/7b4769be49b4a14b664f00fc/produk-domestik-regional-bruto-provinsi-provinsi-di-indonesia-menurut-lapangan-usaha-2012-2016.html" TargetMode="External"/><Relationship Id="rId10" Type="http://schemas.openxmlformats.org/officeDocument/2006/relationships/hyperlink" Target="mailto:dhidhin@almaata.ac.id" TargetMode="External"/><Relationship Id="rId19" Type="http://schemas.openxmlformats.org/officeDocument/2006/relationships/hyperlink" Target="http://www.liputan6.com" TargetMode="External"/><Relationship Id="rId31" Type="http://schemas.openxmlformats.org/officeDocument/2006/relationships/hyperlink" Target="https://www.cnnindonesia.com/ekonomi/20161221141543-78-181249/mangkir-bayar-pajak-manajemen-google-diancam-penjara" TargetMode="External"/><Relationship Id="rId4" Type="http://schemas.openxmlformats.org/officeDocument/2006/relationships/settings" Target="settings.xml"/><Relationship Id="rId9" Type="http://schemas.openxmlformats.org/officeDocument/2006/relationships/hyperlink" Target="mailto:Iva.faizah@ymail.com1" TargetMode="External"/><Relationship Id="rId14" Type="http://schemas.openxmlformats.org/officeDocument/2006/relationships/hyperlink" Target="http://www.liputan6.com" TargetMode="External"/><Relationship Id="rId22" Type="http://schemas.openxmlformats.org/officeDocument/2006/relationships/hyperlink" Target="https://www.liputan6.com/bisnis/read/2193539/investor-bandel-bkpm-batalkan-ribuan-izin-penanaman-modal" TargetMode="External"/><Relationship Id="rId27" Type="http://schemas.openxmlformats.org/officeDocument/2006/relationships/hyperlink" Target="https://www.kemenkeu.go.id/publikasi/laporan/laporan-keuangan-pemerintah-pusat/" TargetMode="External"/><Relationship Id="rId30" Type="http://schemas.openxmlformats.org/officeDocument/2006/relationships/hyperlink" Target="http://www.SciRP.org/journal/me"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PDB (y-oy) persen</c:v>
                </c:pt>
              </c:strCache>
            </c:strRef>
          </c:tx>
          <c:cat>
            <c:strRef>
              <c:f>Sheet1!$A$2:$A$10</c:f>
              <c:strCache>
                <c:ptCount val="9"/>
                <c:pt idx="0">
                  <c:v>T-I 2017</c:v>
                </c:pt>
                <c:pt idx="1">
                  <c:v>T-II 2017</c:v>
                </c:pt>
                <c:pt idx="2">
                  <c:v>T-III 2017</c:v>
                </c:pt>
                <c:pt idx="3">
                  <c:v>T-IV 2017</c:v>
                </c:pt>
                <c:pt idx="4">
                  <c:v>T-I 2018</c:v>
                </c:pt>
                <c:pt idx="5">
                  <c:v>T-II 2018</c:v>
                </c:pt>
                <c:pt idx="6">
                  <c:v>T-III 2018</c:v>
                </c:pt>
                <c:pt idx="7">
                  <c:v>T-IV 2018</c:v>
                </c:pt>
                <c:pt idx="8">
                  <c:v>T-I 2019</c:v>
                </c:pt>
              </c:strCache>
            </c:strRef>
          </c:cat>
          <c:val>
            <c:numRef>
              <c:f>Sheet1!$B$2:$B$10</c:f>
              <c:numCache>
                <c:formatCode>General</c:formatCode>
                <c:ptCount val="9"/>
                <c:pt idx="0">
                  <c:v>5.01</c:v>
                </c:pt>
                <c:pt idx="1">
                  <c:v>5.01</c:v>
                </c:pt>
                <c:pt idx="2">
                  <c:v>5.0599999999999996</c:v>
                </c:pt>
                <c:pt idx="3">
                  <c:v>5.1899999999999995</c:v>
                </c:pt>
                <c:pt idx="4">
                  <c:v>5.0599999999999996</c:v>
                </c:pt>
                <c:pt idx="5">
                  <c:v>5.2700000000000014</c:v>
                </c:pt>
                <c:pt idx="6">
                  <c:v>5.17</c:v>
                </c:pt>
                <c:pt idx="7">
                  <c:v>5.18</c:v>
                </c:pt>
                <c:pt idx="8">
                  <c:v>5.07</c:v>
                </c:pt>
              </c:numCache>
            </c:numRef>
          </c:val>
          <c:smooth val="0"/>
        </c:ser>
        <c:dLbls>
          <c:showLegendKey val="0"/>
          <c:showVal val="1"/>
          <c:showCatName val="0"/>
          <c:showSerName val="0"/>
          <c:showPercent val="0"/>
          <c:showBubbleSize val="0"/>
        </c:dLbls>
        <c:marker val="1"/>
        <c:smooth val="0"/>
        <c:axId val="116733824"/>
        <c:axId val="116735360"/>
      </c:lineChart>
      <c:catAx>
        <c:axId val="116733824"/>
        <c:scaling>
          <c:orientation val="minMax"/>
        </c:scaling>
        <c:delete val="0"/>
        <c:axPos val="b"/>
        <c:majorTickMark val="none"/>
        <c:minorTickMark val="none"/>
        <c:tickLblPos val="nextTo"/>
        <c:crossAx val="116735360"/>
        <c:crosses val="autoZero"/>
        <c:auto val="1"/>
        <c:lblAlgn val="ctr"/>
        <c:lblOffset val="100"/>
        <c:noMultiLvlLbl val="0"/>
      </c:catAx>
      <c:valAx>
        <c:axId val="116735360"/>
        <c:scaling>
          <c:orientation val="minMax"/>
        </c:scaling>
        <c:delete val="1"/>
        <c:axPos val="l"/>
        <c:numFmt formatCode="General" sourceLinked="1"/>
        <c:majorTickMark val="in"/>
        <c:minorTickMark val="in"/>
        <c:tickLblPos val="low"/>
        <c:crossAx val="116733824"/>
        <c:crosses val="autoZero"/>
        <c:crossBetween val="between"/>
      </c:valAx>
    </c:plotArea>
    <c:legend>
      <c:legendPos val="t"/>
      <c:overlay val="0"/>
    </c:legend>
    <c:plotVisOnly val="1"/>
    <c:dispBlanksAs val="gap"/>
    <c:showDLblsOverMax val="0"/>
  </c:chart>
  <c:spPr>
    <a:ln cmpd="dbl">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Percentage of Direct Shopping</a:t>
            </a:r>
          </a:p>
        </c:rich>
      </c:tx>
      <c:overlay val="0"/>
    </c:title>
    <c:autoTitleDeleted val="0"/>
    <c:plotArea>
      <c:layout/>
      <c:barChart>
        <c:barDir val="col"/>
        <c:grouping val="clustered"/>
        <c:varyColors val="0"/>
        <c:ser>
          <c:idx val="0"/>
          <c:order val="0"/>
          <c:tx>
            <c:strRef>
              <c:f>Sheet1!$A$2</c:f>
              <c:strCache>
                <c:ptCount val="1"/>
                <c:pt idx="0">
                  <c:v>Employee Shopping</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Sheet1!$B$2:$J$2</c:f>
              <c:numCache>
                <c:formatCode>General</c:formatCode>
                <c:ptCount val="9"/>
                <c:pt idx="0">
                  <c:v>11.3</c:v>
                </c:pt>
                <c:pt idx="1">
                  <c:v>8.6</c:v>
                </c:pt>
                <c:pt idx="2">
                  <c:v>8.4</c:v>
                </c:pt>
                <c:pt idx="3">
                  <c:v>7.6</c:v>
                </c:pt>
                <c:pt idx="4">
                  <c:v>6.2</c:v>
                </c:pt>
                <c:pt idx="5">
                  <c:v>7.7</c:v>
                </c:pt>
                <c:pt idx="6">
                  <c:v>7.4</c:v>
                </c:pt>
                <c:pt idx="7">
                  <c:v>8.4</c:v>
                </c:pt>
                <c:pt idx="8">
                  <c:v>9.6</c:v>
                </c:pt>
              </c:numCache>
            </c:numRef>
          </c:val>
        </c:ser>
        <c:ser>
          <c:idx val="1"/>
          <c:order val="1"/>
          <c:tx>
            <c:strRef>
              <c:f>Sheet1!$A$3</c:f>
              <c:strCache>
                <c:ptCount val="1"/>
                <c:pt idx="0">
                  <c:v>Shop for Goods and Services</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Sheet1!$B$3:$J$3</c:f>
              <c:numCache>
                <c:formatCode>General</c:formatCode>
                <c:ptCount val="9"/>
                <c:pt idx="0">
                  <c:v>45.7</c:v>
                </c:pt>
                <c:pt idx="1">
                  <c:v>51.3</c:v>
                </c:pt>
                <c:pt idx="2">
                  <c:v>52.7</c:v>
                </c:pt>
                <c:pt idx="3">
                  <c:v>54</c:v>
                </c:pt>
                <c:pt idx="4">
                  <c:v>50.3</c:v>
                </c:pt>
                <c:pt idx="5">
                  <c:v>56.8</c:v>
                </c:pt>
                <c:pt idx="6">
                  <c:v>54.03</c:v>
                </c:pt>
                <c:pt idx="7">
                  <c:v>64.8</c:v>
                </c:pt>
                <c:pt idx="8">
                  <c:v>78.7</c:v>
                </c:pt>
              </c:numCache>
            </c:numRef>
          </c:val>
        </c:ser>
        <c:ser>
          <c:idx val="2"/>
          <c:order val="2"/>
          <c:tx>
            <c:strRef>
              <c:f>Sheet1!$A$4</c:f>
              <c:strCache>
                <c:ptCount val="1"/>
                <c:pt idx="0">
                  <c:v>Capital Expenditures</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Sheet1!$B$4:$J$4</c:f>
              <c:numCache>
                <c:formatCode>General</c:formatCode>
                <c:ptCount val="9"/>
                <c:pt idx="0">
                  <c:v>43</c:v>
                </c:pt>
                <c:pt idx="1">
                  <c:v>40.1</c:v>
                </c:pt>
                <c:pt idx="2">
                  <c:v>38.9</c:v>
                </c:pt>
                <c:pt idx="3">
                  <c:v>38.4</c:v>
                </c:pt>
                <c:pt idx="4">
                  <c:v>43.5</c:v>
                </c:pt>
                <c:pt idx="5">
                  <c:v>35.299999999999997</c:v>
                </c:pt>
                <c:pt idx="6">
                  <c:v>44.8</c:v>
                </c:pt>
                <c:pt idx="7">
                  <c:v>47.3</c:v>
                </c:pt>
                <c:pt idx="8">
                  <c:v>59.6</c:v>
                </c:pt>
              </c:numCache>
            </c:numRef>
          </c:val>
        </c:ser>
        <c:dLbls>
          <c:showLegendKey val="0"/>
          <c:showVal val="1"/>
          <c:showCatName val="0"/>
          <c:showSerName val="0"/>
          <c:showPercent val="0"/>
          <c:showBubbleSize val="0"/>
        </c:dLbls>
        <c:gapWidth val="150"/>
        <c:overlap val="-25"/>
        <c:axId val="123423360"/>
        <c:axId val="123429248"/>
      </c:barChart>
      <c:catAx>
        <c:axId val="123423360"/>
        <c:scaling>
          <c:orientation val="minMax"/>
        </c:scaling>
        <c:delete val="0"/>
        <c:axPos val="b"/>
        <c:majorTickMark val="none"/>
        <c:minorTickMark val="none"/>
        <c:tickLblPos val="nextTo"/>
        <c:crossAx val="123429248"/>
        <c:crosses val="autoZero"/>
        <c:auto val="1"/>
        <c:lblAlgn val="ctr"/>
        <c:lblOffset val="100"/>
        <c:noMultiLvlLbl val="0"/>
      </c:catAx>
      <c:valAx>
        <c:axId val="123429248"/>
        <c:scaling>
          <c:orientation val="minMax"/>
        </c:scaling>
        <c:delete val="1"/>
        <c:axPos val="l"/>
        <c:numFmt formatCode="General" sourceLinked="1"/>
        <c:majorTickMark val="out"/>
        <c:minorTickMark val="none"/>
        <c:tickLblPos val="nextTo"/>
        <c:crossAx val="12342336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17</Pages>
  <Words>7907</Words>
  <Characters>45074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Plaza</cp:lastModifiedBy>
  <cp:revision>41</cp:revision>
  <dcterms:created xsi:type="dcterms:W3CDTF">2019-08-17T22:39:00Z</dcterms:created>
  <dcterms:modified xsi:type="dcterms:W3CDTF">2019-09-05T09:00:00Z</dcterms:modified>
</cp:coreProperties>
</file>