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39A0" w:rsidRPr="00272AF8" w:rsidRDefault="00C40AE2" w:rsidP="00635577">
      <w:pPr>
        <w:spacing w:line="360" w:lineRule="auto"/>
        <w:jc w:val="center"/>
        <w:rPr>
          <w:rFonts w:ascii="Times New Roman" w:hAnsi="Times New Roman" w:cs="Times New Roman"/>
          <w:b/>
          <w:sz w:val="24"/>
          <w:szCs w:val="24"/>
        </w:rPr>
      </w:pPr>
      <w:r w:rsidRPr="00272AF8">
        <w:rPr>
          <w:rFonts w:ascii="Times New Roman" w:hAnsi="Times New Roman" w:cs="Times New Roman"/>
          <w:b/>
          <w:sz w:val="24"/>
          <w:szCs w:val="24"/>
        </w:rPr>
        <w:t>ACCESSIBILITY</w:t>
      </w:r>
      <w:r w:rsidR="00E70AED">
        <w:rPr>
          <w:rFonts w:ascii="Times New Roman" w:hAnsi="Times New Roman" w:cs="Times New Roman"/>
          <w:b/>
          <w:sz w:val="24"/>
          <w:szCs w:val="24"/>
        </w:rPr>
        <w:t xml:space="preserve"> TO HEALTH-</w:t>
      </w:r>
      <w:r w:rsidR="00635577" w:rsidRPr="00272AF8">
        <w:rPr>
          <w:rFonts w:ascii="Times New Roman" w:hAnsi="Times New Roman" w:cs="Times New Roman"/>
          <w:b/>
          <w:sz w:val="24"/>
          <w:szCs w:val="24"/>
        </w:rPr>
        <w:t>INFORMATION</w:t>
      </w:r>
      <w:r w:rsidRPr="00272AF8">
        <w:rPr>
          <w:rFonts w:ascii="Times New Roman" w:hAnsi="Times New Roman" w:cs="Times New Roman"/>
          <w:b/>
          <w:sz w:val="24"/>
          <w:szCs w:val="24"/>
        </w:rPr>
        <w:t xml:space="preserve"> AND FAMILY </w:t>
      </w:r>
      <w:r w:rsidR="00635577" w:rsidRPr="00272AF8">
        <w:rPr>
          <w:rFonts w:ascii="Times New Roman" w:hAnsi="Times New Roman" w:cs="Times New Roman"/>
          <w:b/>
          <w:sz w:val="24"/>
          <w:szCs w:val="24"/>
        </w:rPr>
        <w:t xml:space="preserve">INFLUENCE ON </w:t>
      </w:r>
      <w:r w:rsidR="001D39A0" w:rsidRPr="00272AF8">
        <w:rPr>
          <w:rFonts w:ascii="Times New Roman" w:hAnsi="Times New Roman" w:cs="Times New Roman"/>
          <w:b/>
          <w:sz w:val="24"/>
          <w:szCs w:val="24"/>
        </w:rPr>
        <w:t xml:space="preserve">REPRODUCTIVE </w:t>
      </w:r>
      <w:r w:rsidR="00635577" w:rsidRPr="00272AF8">
        <w:rPr>
          <w:rFonts w:ascii="Times New Roman" w:hAnsi="Times New Roman" w:cs="Times New Roman"/>
          <w:b/>
          <w:sz w:val="24"/>
          <w:szCs w:val="24"/>
        </w:rPr>
        <w:t xml:space="preserve">HEALTH LITERACY </w:t>
      </w:r>
      <w:r w:rsidR="001D39A0" w:rsidRPr="00272AF8">
        <w:rPr>
          <w:rFonts w:ascii="Times New Roman" w:hAnsi="Times New Roman" w:cs="Times New Roman"/>
          <w:b/>
          <w:sz w:val="24"/>
          <w:szCs w:val="24"/>
        </w:rPr>
        <w:t>AMONGST ADOLE</w:t>
      </w:r>
      <w:r w:rsidR="00E70AED">
        <w:rPr>
          <w:rFonts w:ascii="Times New Roman" w:hAnsi="Times New Roman" w:cs="Times New Roman"/>
          <w:b/>
          <w:sz w:val="24"/>
          <w:szCs w:val="24"/>
        </w:rPr>
        <w:t xml:space="preserve">SCENT GIRLS </w:t>
      </w:r>
    </w:p>
    <w:p w:rsidR="001D39A0" w:rsidRPr="00272AF8" w:rsidRDefault="00C40AE2" w:rsidP="00635577">
      <w:pPr>
        <w:spacing w:line="360" w:lineRule="auto"/>
        <w:jc w:val="center"/>
        <w:rPr>
          <w:rFonts w:ascii="Times New Roman" w:hAnsi="Times New Roman" w:cs="Times New Roman"/>
          <w:b/>
          <w:sz w:val="24"/>
          <w:szCs w:val="24"/>
          <w:vertAlign w:val="superscript"/>
        </w:rPr>
      </w:pPr>
      <w:proofErr w:type="spellStart"/>
      <w:r w:rsidRPr="00272AF8">
        <w:rPr>
          <w:rFonts w:ascii="Times New Roman" w:hAnsi="Times New Roman" w:cs="Times New Roman"/>
          <w:b/>
          <w:sz w:val="24"/>
          <w:szCs w:val="24"/>
        </w:rPr>
        <w:t>Fasoranti</w:t>
      </w:r>
      <w:proofErr w:type="spellEnd"/>
      <w:r w:rsidRPr="00272AF8">
        <w:rPr>
          <w:rFonts w:ascii="Times New Roman" w:hAnsi="Times New Roman" w:cs="Times New Roman"/>
          <w:b/>
          <w:sz w:val="24"/>
          <w:szCs w:val="24"/>
        </w:rPr>
        <w:t xml:space="preserve">, </w:t>
      </w:r>
      <w:proofErr w:type="spellStart"/>
      <w:r w:rsidRPr="00272AF8">
        <w:rPr>
          <w:rFonts w:ascii="Times New Roman" w:hAnsi="Times New Roman" w:cs="Times New Roman"/>
          <w:b/>
          <w:sz w:val="24"/>
          <w:szCs w:val="24"/>
        </w:rPr>
        <w:t>Afolabi</w:t>
      </w:r>
      <w:proofErr w:type="spellEnd"/>
      <w:r w:rsidRPr="00272AF8">
        <w:rPr>
          <w:rFonts w:ascii="Times New Roman" w:hAnsi="Times New Roman" w:cs="Times New Roman"/>
          <w:b/>
          <w:sz w:val="24"/>
          <w:szCs w:val="24"/>
        </w:rPr>
        <w:t xml:space="preserve"> Joseph, </w:t>
      </w:r>
      <w:r w:rsidR="001D39A0" w:rsidRPr="00272AF8">
        <w:rPr>
          <w:rFonts w:ascii="Times New Roman" w:hAnsi="Times New Roman" w:cs="Times New Roman"/>
          <w:b/>
          <w:sz w:val="24"/>
          <w:szCs w:val="24"/>
        </w:rPr>
        <w:t xml:space="preserve">Mercy </w:t>
      </w:r>
      <w:proofErr w:type="spellStart"/>
      <w:r w:rsidR="001D39A0" w:rsidRPr="00272AF8">
        <w:rPr>
          <w:rFonts w:ascii="Times New Roman" w:hAnsi="Times New Roman" w:cs="Times New Roman"/>
          <w:b/>
          <w:sz w:val="24"/>
          <w:szCs w:val="24"/>
        </w:rPr>
        <w:t>Onwuama</w:t>
      </w:r>
      <w:proofErr w:type="spellEnd"/>
      <w:r w:rsidR="001D39A0" w:rsidRPr="00272AF8">
        <w:rPr>
          <w:rFonts w:ascii="Times New Roman" w:hAnsi="Times New Roman" w:cs="Times New Roman"/>
          <w:b/>
          <w:sz w:val="24"/>
          <w:szCs w:val="24"/>
        </w:rPr>
        <w:t xml:space="preserve"> </w:t>
      </w:r>
      <w:r w:rsidRPr="00272AF8">
        <w:rPr>
          <w:rFonts w:ascii="Times New Roman" w:hAnsi="Times New Roman" w:cs="Times New Roman"/>
          <w:b/>
          <w:sz w:val="24"/>
          <w:szCs w:val="24"/>
        </w:rPr>
        <w:t>&amp;</w:t>
      </w:r>
      <w:r w:rsidR="001D39A0" w:rsidRPr="00272AF8">
        <w:rPr>
          <w:rFonts w:ascii="Times New Roman" w:hAnsi="Times New Roman" w:cs="Times New Roman"/>
          <w:b/>
          <w:sz w:val="24"/>
          <w:szCs w:val="24"/>
        </w:rPr>
        <w:t xml:space="preserve"> </w:t>
      </w:r>
      <w:proofErr w:type="spellStart"/>
      <w:r w:rsidR="001D39A0" w:rsidRPr="00272AF8">
        <w:rPr>
          <w:rFonts w:ascii="Times New Roman" w:hAnsi="Times New Roman" w:cs="Times New Roman"/>
          <w:b/>
          <w:sz w:val="24"/>
          <w:szCs w:val="24"/>
        </w:rPr>
        <w:t>Aladesokun</w:t>
      </w:r>
      <w:proofErr w:type="spellEnd"/>
      <w:r w:rsidR="001D39A0" w:rsidRPr="00272AF8">
        <w:rPr>
          <w:rFonts w:ascii="Times New Roman" w:hAnsi="Times New Roman" w:cs="Times New Roman"/>
          <w:b/>
          <w:sz w:val="24"/>
          <w:szCs w:val="24"/>
        </w:rPr>
        <w:t xml:space="preserve"> </w:t>
      </w:r>
      <w:proofErr w:type="spellStart"/>
      <w:r w:rsidR="001D39A0" w:rsidRPr="00272AF8">
        <w:rPr>
          <w:rFonts w:ascii="Times New Roman" w:hAnsi="Times New Roman" w:cs="Times New Roman"/>
          <w:b/>
          <w:sz w:val="24"/>
          <w:szCs w:val="24"/>
        </w:rPr>
        <w:t>Toluwalase</w:t>
      </w:r>
      <w:proofErr w:type="spellEnd"/>
    </w:p>
    <w:p w:rsidR="001D39A0" w:rsidRPr="00272AF8" w:rsidRDefault="00670979" w:rsidP="00635577">
      <w:pPr>
        <w:spacing w:line="360" w:lineRule="auto"/>
        <w:jc w:val="center"/>
        <w:rPr>
          <w:rFonts w:ascii="Times New Roman" w:hAnsi="Times New Roman" w:cs="Times New Roman"/>
          <w:b/>
          <w:sz w:val="24"/>
          <w:szCs w:val="24"/>
        </w:rPr>
      </w:pPr>
      <w:hyperlink r:id="rId5" w:history="1">
        <w:r w:rsidR="00C40AE2" w:rsidRPr="00272AF8">
          <w:rPr>
            <w:rStyle w:val="Hyperlink"/>
            <w:rFonts w:ascii="Times New Roman" w:hAnsi="Times New Roman" w:cs="Times New Roman"/>
            <w:b/>
            <w:sz w:val="24"/>
            <w:szCs w:val="24"/>
          </w:rPr>
          <w:t>fasorantiafolabi@gmail.com</w:t>
        </w:r>
      </w:hyperlink>
      <w:r w:rsidR="00C40AE2" w:rsidRPr="00272AF8">
        <w:rPr>
          <w:rFonts w:ascii="Times New Roman" w:hAnsi="Times New Roman" w:cs="Times New Roman"/>
          <w:b/>
          <w:sz w:val="24"/>
          <w:szCs w:val="24"/>
        </w:rPr>
        <w:t xml:space="preserve"> </w:t>
      </w:r>
      <w:r w:rsidR="001D39A0" w:rsidRPr="00272AF8">
        <w:rPr>
          <w:rFonts w:ascii="Times New Roman" w:hAnsi="Times New Roman" w:cs="Times New Roman"/>
          <w:b/>
          <w:sz w:val="24"/>
          <w:szCs w:val="24"/>
        </w:rPr>
        <w:t xml:space="preserve">mercyonwuama@yahoo.com , </w:t>
      </w:r>
      <w:hyperlink r:id="rId6" w:history="1">
        <w:r w:rsidR="001D39A0" w:rsidRPr="00272AF8">
          <w:rPr>
            <w:rStyle w:val="Hyperlink"/>
            <w:rFonts w:ascii="Times New Roman" w:hAnsi="Times New Roman" w:cs="Times New Roman"/>
            <w:b/>
            <w:sz w:val="24"/>
            <w:szCs w:val="24"/>
          </w:rPr>
          <w:t>teelashe@gmail.com</w:t>
        </w:r>
      </w:hyperlink>
      <w:r w:rsidR="001D39A0" w:rsidRPr="00272AF8">
        <w:rPr>
          <w:rFonts w:ascii="Times New Roman" w:hAnsi="Times New Roman" w:cs="Times New Roman"/>
          <w:b/>
          <w:sz w:val="24"/>
          <w:szCs w:val="24"/>
        </w:rPr>
        <w:t xml:space="preserve"> ,</w:t>
      </w:r>
    </w:p>
    <w:p w:rsidR="001D39A0" w:rsidRPr="00272AF8" w:rsidRDefault="001D39A0" w:rsidP="00635577">
      <w:pPr>
        <w:spacing w:line="360" w:lineRule="auto"/>
        <w:jc w:val="center"/>
        <w:rPr>
          <w:rFonts w:ascii="Times New Roman" w:hAnsi="Times New Roman" w:cs="Times New Roman"/>
          <w:b/>
          <w:sz w:val="24"/>
          <w:szCs w:val="24"/>
        </w:rPr>
      </w:pPr>
      <w:r w:rsidRPr="00272AF8">
        <w:rPr>
          <w:rFonts w:ascii="Times New Roman" w:hAnsi="Times New Roman" w:cs="Times New Roman"/>
          <w:b/>
          <w:sz w:val="24"/>
          <w:szCs w:val="24"/>
        </w:rPr>
        <w:t>Department of Human Kinetics and Health Education,</w:t>
      </w:r>
    </w:p>
    <w:p w:rsidR="001D39A0" w:rsidRPr="00272AF8" w:rsidRDefault="001D39A0" w:rsidP="00635577">
      <w:pPr>
        <w:spacing w:line="360" w:lineRule="auto"/>
        <w:jc w:val="center"/>
        <w:rPr>
          <w:rFonts w:ascii="Times New Roman" w:hAnsi="Times New Roman" w:cs="Times New Roman"/>
          <w:b/>
          <w:sz w:val="24"/>
          <w:szCs w:val="24"/>
        </w:rPr>
      </w:pPr>
      <w:r w:rsidRPr="00272AF8">
        <w:rPr>
          <w:rFonts w:ascii="Times New Roman" w:hAnsi="Times New Roman" w:cs="Times New Roman"/>
          <w:b/>
          <w:sz w:val="24"/>
          <w:szCs w:val="24"/>
        </w:rPr>
        <w:t>Faculty of Education, University of Lagos</w:t>
      </w:r>
    </w:p>
    <w:p w:rsidR="00635577" w:rsidRPr="00272AF8" w:rsidRDefault="00635577" w:rsidP="00635577">
      <w:pPr>
        <w:spacing w:line="360" w:lineRule="auto"/>
        <w:jc w:val="both"/>
        <w:rPr>
          <w:rFonts w:ascii="Times New Roman" w:hAnsi="Times New Roman" w:cs="Times New Roman"/>
          <w:b/>
          <w:sz w:val="24"/>
          <w:szCs w:val="24"/>
        </w:rPr>
      </w:pPr>
      <w:r w:rsidRPr="00272AF8">
        <w:rPr>
          <w:rFonts w:ascii="Times New Roman" w:hAnsi="Times New Roman" w:cs="Times New Roman"/>
          <w:b/>
          <w:sz w:val="24"/>
          <w:szCs w:val="24"/>
        </w:rPr>
        <w:t xml:space="preserve">Corresponding Author: </w:t>
      </w:r>
      <w:proofErr w:type="spellStart"/>
      <w:r w:rsidRPr="00272AF8">
        <w:rPr>
          <w:rFonts w:ascii="Times New Roman" w:hAnsi="Times New Roman" w:cs="Times New Roman"/>
          <w:b/>
          <w:sz w:val="24"/>
          <w:szCs w:val="24"/>
        </w:rPr>
        <w:t>Fasoranti</w:t>
      </w:r>
      <w:proofErr w:type="spellEnd"/>
      <w:r w:rsidRPr="00272AF8">
        <w:rPr>
          <w:rFonts w:ascii="Times New Roman" w:hAnsi="Times New Roman" w:cs="Times New Roman"/>
          <w:b/>
          <w:sz w:val="24"/>
          <w:szCs w:val="24"/>
        </w:rPr>
        <w:t xml:space="preserve">, </w:t>
      </w:r>
      <w:proofErr w:type="spellStart"/>
      <w:r w:rsidRPr="00272AF8">
        <w:rPr>
          <w:rFonts w:ascii="Times New Roman" w:hAnsi="Times New Roman" w:cs="Times New Roman"/>
          <w:b/>
          <w:sz w:val="24"/>
          <w:szCs w:val="24"/>
        </w:rPr>
        <w:t>Afolabi</w:t>
      </w:r>
      <w:proofErr w:type="spellEnd"/>
      <w:r w:rsidRPr="00272AF8">
        <w:rPr>
          <w:rFonts w:ascii="Times New Roman" w:hAnsi="Times New Roman" w:cs="Times New Roman"/>
          <w:b/>
          <w:sz w:val="24"/>
          <w:szCs w:val="24"/>
        </w:rPr>
        <w:t xml:space="preserve"> Joseph</w:t>
      </w:r>
    </w:p>
    <w:p w:rsidR="00635577" w:rsidRPr="00272AF8" w:rsidRDefault="00635577" w:rsidP="00635577">
      <w:pPr>
        <w:spacing w:line="360" w:lineRule="auto"/>
        <w:jc w:val="both"/>
        <w:rPr>
          <w:rFonts w:ascii="Times New Roman" w:hAnsi="Times New Roman" w:cs="Times New Roman"/>
          <w:sz w:val="24"/>
          <w:szCs w:val="24"/>
        </w:rPr>
      </w:pPr>
    </w:p>
    <w:p w:rsidR="00635577" w:rsidRPr="00272AF8" w:rsidRDefault="00635577" w:rsidP="00635577">
      <w:pPr>
        <w:spacing w:line="360" w:lineRule="auto"/>
        <w:jc w:val="both"/>
        <w:rPr>
          <w:rFonts w:ascii="Times New Roman" w:hAnsi="Times New Roman" w:cs="Times New Roman"/>
          <w:sz w:val="24"/>
          <w:szCs w:val="24"/>
        </w:rPr>
      </w:pPr>
    </w:p>
    <w:p w:rsidR="00635577" w:rsidRPr="00272AF8" w:rsidRDefault="00635577" w:rsidP="00635577">
      <w:pPr>
        <w:spacing w:line="360" w:lineRule="auto"/>
        <w:jc w:val="both"/>
        <w:rPr>
          <w:rFonts w:ascii="Times New Roman" w:hAnsi="Times New Roman" w:cs="Times New Roman"/>
          <w:sz w:val="24"/>
          <w:szCs w:val="24"/>
        </w:rPr>
      </w:pPr>
    </w:p>
    <w:p w:rsidR="00635577" w:rsidRPr="00272AF8" w:rsidRDefault="00635577" w:rsidP="00635577">
      <w:pPr>
        <w:spacing w:line="360" w:lineRule="auto"/>
        <w:jc w:val="both"/>
        <w:rPr>
          <w:rFonts w:ascii="Times New Roman" w:hAnsi="Times New Roman" w:cs="Times New Roman"/>
          <w:sz w:val="24"/>
          <w:szCs w:val="24"/>
        </w:rPr>
      </w:pPr>
    </w:p>
    <w:p w:rsidR="00635577" w:rsidRPr="00272AF8" w:rsidRDefault="00635577" w:rsidP="00635577">
      <w:pPr>
        <w:spacing w:line="360" w:lineRule="auto"/>
        <w:jc w:val="both"/>
        <w:rPr>
          <w:rFonts w:ascii="Times New Roman" w:hAnsi="Times New Roman" w:cs="Times New Roman"/>
          <w:sz w:val="24"/>
          <w:szCs w:val="24"/>
        </w:rPr>
      </w:pPr>
    </w:p>
    <w:p w:rsidR="00635577" w:rsidRPr="00272AF8" w:rsidRDefault="00635577" w:rsidP="00635577">
      <w:pPr>
        <w:spacing w:line="360" w:lineRule="auto"/>
        <w:jc w:val="both"/>
        <w:rPr>
          <w:rFonts w:ascii="Times New Roman" w:hAnsi="Times New Roman" w:cs="Times New Roman"/>
          <w:sz w:val="24"/>
          <w:szCs w:val="24"/>
        </w:rPr>
      </w:pPr>
    </w:p>
    <w:p w:rsidR="00635577" w:rsidRPr="00272AF8" w:rsidRDefault="00635577" w:rsidP="00635577">
      <w:pPr>
        <w:spacing w:line="360" w:lineRule="auto"/>
        <w:jc w:val="both"/>
        <w:rPr>
          <w:rFonts w:ascii="Times New Roman" w:hAnsi="Times New Roman" w:cs="Times New Roman"/>
          <w:sz w:val="24"/>
          <w:szCs w:val="24"/>
        </w:rPr>
      </w:pPr>
      <w:bookmarkStart w:id="0" w:name="_GoBack"/>
      <w:bookmarkEnd w:id="0"/>
    </w:p>
    <w:p w:rsidR="00635577" w:rsidRPr="00272AF8" w:rsidRDefault="00635577" w:rsidP="00635577">
      <w:pPr>
        <w:spacing w:line="360" w:lineRule="auto"/>
        <w:jc w:val="both"/>
        <w:rPr>
          <w:rFonts w:ascii="Times New Roman" w:hAnsi="Times New Roman" w:cs="Times New Roman"/>
          <w:sz w:val="24"/>
          <w:szCs w:val="24"/>
        </w:rPr>
      </w:pPr>
    </w:p>
    <w:p w:rsidR="00635577" w:rsidRPr="00272AF8" w:rsidRDefault="00635577" w:rsidP="00635577">
      <w:pPr>
        <w:spacing w:line="360" w:lineRule="auto"/>
        <w:jc w:val="both"/>
        <w:rPr>
          <w:rFonts w:ascii="Times New Roman" w:hAnsi="Times New Roman" w:cs="Times New Roman"/>
          <w:sz w:val="24"/>
          <w:szCs w:val="24"/>
        </w:rPr>
      </w:pPr>
    </w:p>
    <w:p w:rsidR="00635577" w:rsidRPr="00272AF8" w:rsidRDefault="00635577" w:rsidP="00635577">
      <w:pPr>
        <w:spacing w:line="360" w:lineRule="auto"/>
        <w:jc w:val="both"/>
        <w:rPr>
          <w:rFonts w:ascii="Times New Roman" w:hAnsi="Times New Roman" w:cs="Times New Roman"/>
          <w:sz w:val="24"/>
          <w:szCs w:val="24"/>
        </w:rPr>
      </w:pPr>
    </w:p>
    <w:p w:rsidR="00635577" w:rsidRPr="00272AF8" w:rsidRDefault="00635577" w:rsidP="00635577">
      <w:pPr>
        <w:spacing w:line="360" w:lineRule="auto"/>
        <w:jc w:val="both"/>
        <w:rPr>
          <w:rFonts w:ascii="Times New Roman" w:hAnsi="Times New Roman" w:cs="Times New Roman"/>
          <w:sz w:val="24"/>
          <w:szCs w:val="24"/>
        </w:rPr>
      </w:pPr>
    </w:p>
    <w:p w:rsidR="00635577" w:rsidRPr="00272AF8" w:rsidRDefault="00635577" w:rsidP="00635577">
      <w:pPr>
        <w:spacing w:line="360" w:lineRule="auto"/>
        <w:jc w:val="both"/>
        <w:rPr>
          <w:rFonts w:ascii="Times New Roman" w:hAnsi="Times New Roman" w:cs="Times New Roman"/>
          <w:sz w:val="24"/>
          <w:szCs w:val="24"/>
        </w:rPr>
      </w:pPr>
    </w:p>
    <w:p w:rsidR="00635577" w:rsidRPr="00272AF8" w:rsidRDefault="00635577" w:rsidP="00635577">
      <w:pPr>
        <w:spacing w:line="360" w:lineRule="auto"/>
        <w:jc w:val="both"/>
        <w:rPr>
          <w:rFonts w:ascii="Times New Roman" w:hAnsi="Times New Roman" w:cs="Times New Roman"/>
          <w:sz w:val="24"/>
          <w:szCs w:val="24"/>
        </w:rPr>
      </w:pPr>
    </w:p>
    <w:p w:rsidR="00635577" w:rsidRPr="00272AF8" w:rsidRDefault="00635577" w:rsidP="00635577">
      <w:pPr>
        <w:spacing w:line="360" w:lineRule="auto"/>
        <w:jc w:val="both"/>
        <w:rPr>
          <w:rFonts w:ascii="Times New Roman" w:hAnsi="Times New Roman" w:cs="Times New Roman"/>
          <w:sz w:val="24"/>
          <w:szCs w:val="24"/>
        </w:rPr>
      </w:pPr>
    </w:p>
    <w:p w:rsidR="00635577" w:rsidRPr="00272AF8" w:rsidRDefault="00635577" w:rsidP="00635577">
      <w:pPr>
        <w:spacing w:line="360" w:lineRule="auto"/>
        <w:jc w:val="both"/>
        <w:rPr>
          <w:rFonts w:ascii="Times New Roman" w:hAnsi="Times New Roman" w:cs="Times New Roman"/>
          <w:sz w:val="24"/>
          <w:szCs w:val="24"/>
        </w:rPr>
      </w:pPr>
    </w:p>
    <w:p w:rsidR="00635577" w:rsidRPr="00272AF8" w:rsidRDefault="00635577" w:rsidP="00635577">
      <w:pPr>
        <w:spacing w:line="360" w:lineRule="auto"/>
        <w:jc w:val="both"/>
        <w:rPr>
          <w:rFonts w:ascii="Times New Roman" w:hAnsi="Times New Roman" w:cs="Times New Roman"/>
          <w:sz w:val="24"/>
          <w:szCs w:val="24"/>
        </w:rPr>
      </w:pPr>
    </w:p>
    <w:p w:rsidR="00C40AE2" w:rsidRPr="00272AF8" w:rsidRDefault="00C40AE2" w:rsidP="00635577">
      <w:pPr>
        <w:spacing w:line="360" w:lineRule="auto"/>
        <w:jc w:val="both"/>
        <w:rPr>
          <w:rFonts w:ascii="Times New Roman" w:hAnsi="Times New Roman" w:cs="Times New Roman"/>
          <w:b/>
          <w:sz w:val="24"/>
          <w:szCs w:val="24"/>
        </w:rPr>
      </w:pPr>
      <w:r w:rsidRPr="00272AF8">
        <w:rPr>
          <w:rFonts w:ascii="Times New Roman" w:hAnsi="Times New Roman" w:cs="Times New Roman"/>
          <w:b/>
          <w:sz w:val="24"/>
          <w:szCs w:val="24"/>
        </w:rPr>
        <w:lastRenderedPageBreak/>
        <w:t>Abstract</w:t>
      </w:r>
    </w:p>
    <w:p w:rsidR="001D39A0" w:rsidRPr="00272AF8" w:rsidRDefault="001D39A0" w:rsidP="00635577">
      <w:pPr>
        <w:spacing w:line="360" w:lineRule="auto"/>
        <w:jc w:val="both"/>
        <w:rPr>
          <w:rFonts w:ascii="Times New Roman" w:eastAsia="Times New Roman" w:hAnsi="Times New Roman" w:cs="Times New Roman"/>
          <w:sz w:val="24"/>
          <w:szCs w:val="24"/>
        </w:rPr>
      </w:pPr>
      <w:r w:rsidRPr="00272AF8">
        <w:rPr>
          <w:rFonts w:ascii="Times New Roman" w:hAnsi="Times New Roman" w:cs="Times New Roman"/>
          <w:sz w:val="24"/>
          <w:szCs w:val="24"/>
        </w:rPr>
        <w:t xml:space="preserve">Opportunities for young girls in sexual health education is being discriminated against because there are beliefs that girls that know too much can become wayward. Adolescent girls are faced with so many challenges ranging from </w:t>
      </w:r>
      <w:r w:rsidR="00635577" w:rsidRPr="00272AF8">
        <w:rPr>
          <w:rFonts w:ascii="Times New Roman" w:hAnsi="Times New Roman" w:cs="Times New Roman"/>
          <w:sz w:val="24"/>
          <w:szCs w:val="24"/>
        </w:rPr>
        <w:t>cultural and parental pressures</w:t>
      </w:r>
      <w:r w:rsidRPr="00272AF8">
        <w:rPr>
          <w:rFonts w:ascii="Times New Roman" w:hAnsi="Times New Roman" w:cs="Times New Roman"/>
          <w:sz w:val="24"/>
          <w:szCs w:val="24"/>
        </w:rPr>
        <w:t xml:space="preserve">. </w:t>
      </w:r>
      <w:r w:rsidRPr="00272AF8">
        <w:rPr>
          <w:rFonts w:ascii="Times New Roman" w:eastAsia="Times New Roman" w:hAnsi="Times New Roman" w:cs="Times New Roman"/>
          <w:sz w:val="24"/>
          <w:szCs w:val="24"/>
        </w:rPr>
        <w:t>This study sought to eval</w:t>
      </w:r>
      <w:r w:rsidR="00635577" w:rsidRPr="00272AF8">
        <w:rPr>
          <w:rFonts w:ascii="Times New Roman" w:eastAsia="Times New Roman" w:hAnsi="Times New Roman" w:cs="Times New Roman"/>
          <w:sz w:val="24"/>
          <w:szCs w:val="24"/>
        </w:rPr>
        <w:t>uate the access to health</w:t>
      </w:r>
      <w:r w:rsidRPr="00272AF8">
        <w:rPr>
          <w:rFonts w:ascii="Times New Roman" w:eastAsia="Times New Roman" w:hAnsi="Times New Roman" w:cs="Times New Roman"/>
          <w:sz w:val="24"/>
          <w:szCs w:val="24"/>
        </w:rPr>
        <w:t xml:space="preserve"> information </w:t>
      </w:r>
      <w:r w:rsidR="00635577" w:rsidRPr="00272AF8">
        <w:rPr>
          <w:rFonts w:ascii="Times New Roman" w:eastAsia="Times New Roman" w:hAnsi="Times New Roman" w:cs="Times New Roman"/>
          <w:sz w:val="24"/>
          <w:szCs w:val="24"/>
        </w:rPr>
        <w:t xml:space="preserve">and family influence on reproductive health literacy amongst adolescent girls. </w:t>
      </w:r>
      <w:r w:rsidRPr="00272AF8">
        <w:rPr>
          <w:rFonts w:ascii="Times New Roman" w:eastAsia="Times New Roman" w:hAnsi="Times New Roman" w:cs="Times New Roman"/>
          <w:sz w:val="24"/>
          <w:szCs w:val="24"/>
        </w:rPr>
        <w:t xml:space="preserve">The sample size comprised two hundred and fifty </w:t>
      </w:r>
      <w:r w:rsidR="00272AF8" w:rsidRPr="00272AF8">
        <w:rPr>
          <w:rFonts w:ascii="Times New Roman" w:eastAsia="Times New Roman" w:hAnsi="Times New Roman" w:cs="Times New Roman"/>
          <w:sz w:val="24"/>
          <w:szCs w:val="24"/>
        </w:rPr>
        <w:t>females</w:t>
      </w:r>
      <w:r w:rsidRPr="00272AF8">
        <w:rPr>
          <w:rFonts w:ascii="Times New Roman" w:eastAsia="Times New Roman" w:hAnsi="Times New Roman" w:cs="Times New Roman"/>
          <w:sz w:val="24"/>
          <w:szCs w:val="24"/>
        </w:rPr>
        <w:t xml:space="preserve"> (n-250) students selected through purposive sampling method. The research instrument is a self-developed structured and validated questionnaire while descriptive statistics of frequency counts and percentages was used to analy</w:t>
      </w:r>
      <w:r w:rsidR="00000EDA" w:rsidRPr="00272AF8">
        <w:rPr>
          <w:rFonts w:ascii="Times New Roman" w:eastAsia="Times New Roman" w:hAnsi="Times New Roman" w:cs="Times New Roman"/>
          <w:sz w:val="24"/>
          <w:szCs w:val="24"/>
        </w:rPr>
        <w:t xml:space="preserve">ze the responses. Two </w:t>
      </w:r>
      <w:r w:rsidRPr="00272AF8">
        <w:rPr>
          <w:rFonts w:ascii="Times New Roman" w:eastAsia="Times New Roman" w:hAnsi="Times New Roman" w:cs="Times New Roman"/>
          <w:sz w:val="24"/>
          <w:szCs w:val="24"/>
        </w:rPr>
        <w:t xml:space="preserve">hypotheses were postulated. Findings showed that </w:t>
      </w:r>
      <w:r w:rsidR="00635577" w:rsidRPr="00272AF8">
        <w:rPr>
          <w:rFonts w:ascii="Times New Roman" w:eastAsia="Times New Roman" w:hAnsi="Times New Roman" w:cs="Times New Roman"/>
          <w:sz w:val="24"/>
          <w:szCs w:val="24"/>
        </w:rPr>
        <w:t>access to health information regarding reproductive health is limited and also family influence reproductive health literacy</w:t>
      </w:r>
      <w:r w:rsidRPr="00272AF8">
        <w:rPr>
          <w:rFonts w:ascii="Times New Roman" w:eastAsia="Times New Roman" w:hAnsi="Times New Roman" w:cs="Times New Roman"/>
          <w:sz w:val="24"/>
          <w:szCs w:val="24"/>
        </w:rPr>
        <w:t>. The study therefore recommends that parents should educate their young daughters about family planning method and teachers should take out time from their allotted schedule to discuss sexual related issues with the adolescents in the school.</w:t>
      </w:r>
    </w:p>
    <w:p w:rsidR="001D39A0" w:rsidRPr="00272AF8" w:rsidRDefault="00D87C62" w:rsidP="00635577">
      <w:pPr>
        <w:spacing w:line="360" w:lineRule="auto"/>
        <w:jc w:val="both"/>
        <w:rPr>
          <w:rFonts w:ascii="Times New Roman" w:eastAsia="Times New Roman" w:hAnsi="Times New Roman" w:cs="Times New Roman"/>
          <w:b/>
          <w:sz w:val="24"/>
          <w:szCs w:val="24"/>
        </w:rPr>
      </w:pPr>
      <w:r w:rsidRPr="00272AF8">
        <w:rPr>
          <w:rFonts w:ascii="Times New Roman" w:eastAsia="Times New Roman" w:hAnsi="Times New Roman" w:cs="Times New Roman"/>
          <w:b/>
          <w:sz w:val="24"/>
          <w:szCs w:val="24"/>
        </w:rPr>
        <w:t>Key words: Reproductive health, A</w:t>
      </w:r>
      <w:r w:rsidR="001D39A0" w:rsidRPr="00272AF8">
        <w:rPr>
          <w:rFonts w:ascii="Times New Roman" w:eastAsia="Times New Roman" w:hAnsi="Times New Roman" w:cs="Times New Roman"/>
          <w:b/>
          <w:sz w:val="24"/>
          <w:szCs w:val="24"/>
        </w:rPr>
        <w:t xml:space="preserve">dolescents, </w:t>
      </w:r>
      <w:r w:rsidRPr="00272AF8">
        <w:rPr>
          <w:rFonts w:ascii="Times New Roman" w:eastAsia="Times New Roman" w:hAnsi="Times New Roman" w:cs="Times New Roman"/>
          <w:b/>
          <w:sz w:val="24"/>
          <w:szCs w:val="24"/>
        </w:rPr>
        <w:t>Health information, U</w:t>
      </w:r>
      <w:r w:rsidR="001D39A0" w:rsidRPr="00272AF8">
        <w:rPr>
          <w:rFonts w:ascii="Times New Roman" w:eastAsia="Times New Roman" w:hAnsi="Times New Roman" w:cs="Times New Roman"/>
          <w:b/>
          <w:sz w:val="24"/>
          <w:szCs w:val="24"/>
        </w:rPr>
        <w:t>nwan</w:t>
      </w:r>
      <w:r w:rsidRPr="00272AF8">
        <w:rPr>
          <w:rFonts w:ascii="Times New Roman" w:eastAsia="Times New Roman" w:hAnsi="Times New Roman" w:cs="Times New Roman"/>
          <w:b/>
          <w:sz w:val="24"/>
          <w:szCs w:val="24"/>
        </w:rPr>
        <w:t>ted pregnancies</w:t>
      </w:r>
    </w:p>
    <w:p w:rsidR="001D39A0" w:rsidRPr="00272AF8" w:rsidRDefault="001D39A0" w:rsidP="00635577">
      <w:pPr>
        <w:spacing w:line="360" w:lineRule="auto"/>
        <w:jc w:val="both"/>
        <w:rPr>
          <w:rFonts w:ascii="Times New Roman" w:hAnsi="Times New Roman" w:cs="Times New Roman"/>
          <w:spacing w:val="20"/>
          <w:sz w:val="24"/>
          <w:szCs w:val="24"/>
          <w:lang w:val="en-GB"/>
        </w:rPr>
      </w:pPr>
    </w:p>
    <w:p w:rsidR="005C5378" w:rsidRPr="00272AF8" w:rsidRDefault="005C5378" w:rsidP="00635577">
      <w:pPr>
        <w:spacing w:line="360" w:lineRule="auto"/>
        <w:jc w:val="both"/>
        <w:rPr>
          <w:rFonts w:ascii="Times New Roman" w:hAnsi="Times New Roman" w:cs="Times New Roman"/>
          <w:b/>
          <w:spacing w:val="20"/>
          <w:sz w:val="24"/>
          <w:szCs w:val="24"/>
          <w:lang w:val="en-GB"/>
        </w:rPr>
      </w:pPr>
    </w:p>
    <w:p w:rsidR="00D87C62" w:rsidRPr="00272AF8" w:rsidRDefault="00D87C62" w:rsidP="00635577">
      <w:pPr>
        <w:spacing w:line="360" w:lineRule="auto"/>
        <w:jc w:val="both"/>
        <w:rPr>
          <w:rFonts w:ascii="Times New Roman" w:hAnsi="Times New Roman" w:cs="Times New Roman"/>
          <w:b/>
          <w:spacing w:val="20"/>
          <w:sz w:val="24"/>
          <w:szCs w:val="24"/>
          <w:lang w:val="en-GB"/>
        </w:rPr>
      </w:pPr>
    </w:p>
    <w:p w:rsidR="00D87C62" w:rsidRPr="00272AF8" w:rsidRDefault="00D87C62" w:rsidP="00635577">
      <w:pPr>
        <w:spacing w:line="360" w:lineRule="auto"/>
        <w:jc w:val="both"/>
        <w:rPr>
          <w:rFonts w:ascii="Times New Roman" w:hAnsi="Times New Roman" w:cs="Times New Roman"/>
          <w:b/>
          <w:spacing w:val="20"/>
          <w:sz w:val="24"/>
          <w:szCs w:val="24"/>
          <w:lang w:val="en-GB"/>
        </w:rPr>
      </w:pPr>
    </w:p>
    <w:p w:rsidR="00D87C62" w:rsidRPr="00272AF8" w:rsidRDefault="00D87C62" w:rsidP="00635577">
      <w:pPr>
        <w:spacing w:line="360" w:lineRule="auto"/>
        <w:jc w:val="both"/>
        <w:rPr>
          <w:rFonts w:ascii="Times New Roman" w:hAnsi="Times New Roman" w:cs="Times New Roman"/>
          <w:b/>
          <w:spacing w:val="20"/>
          <w:sz w:val="24"/>
          <w:szCs w:val="24"/>
          <w:lang w:val="en-GB"/>
        </w:rPr>
      </w:pPr>
    </w:p>
    <w:p w:rsidR="00D87C62" w:rsidRPr="00272AF8" w:rsidRDefault="00D87C62" w:rsidP="00635577">
      <w:pPr>
        <w:spacing w:line="360" w:lineRule="auto"/>
        <w:jc w:val="both"/>
        <w:rPr>
          <w:rFonts w:ascii="Times New Roman" w:hAnsi="Times New Roman" w:cs="Times New Roman"/>
          <w:b/>
          <w:spacing w:val="20"/>
          <w:sz w:val="24"/>
          <w:szCs w:val="24"/>
          <w:lang w:val="en-GB"/>
        </w:rPr>
      </w:pPr>
    </w:p>
    <w:p w:rsidR="00D87C62" w:rsidRPr="00272AF8" w:rsidRDefault="00D87C62" w:rsidP="00635577">
      <w:pPr>
        <w:spacing w:line="360" w:lineRule="auto"/>
        <w:jc w:val="both"/>
        <w:rPr>
          <w:rFonts w:ascii="Times New Roman" w:hAnsi="Times New Roman" w:cs="Times New Roman"/>
          <w:b/>
          <w:spacing w:val="20"/>
          <w:sz w:val="24"/>
          <w:szCs w:val="24"/>
          <w:lang w:val="en-GB"/>
        </w:rPr>
      </w:pPr>
    </w:p>
    <w:p w:rsidR="00D87C62" w:rsidRPr="00272AF8" w:rsidRDefault="00D87C62" w:rsidP="00635577">
      <w:pPr>
        <w:spacing w:line="360" w:lineRule="auto"/>
        <w:jc w:val="both"/>
        <w:rPr>
          <w:rFonts w:ascii="Times New Roman" w:hAnsi="Times New Roman" w:cs="Times New Roman"/>
          <w:b/>
          <w:spacing w:val="20"/>
          <w:sz w:val="24"/>
          <w:szCs w:val="24"/>
          <w:lang w:val="en-GB"/>
        </w:rPr>
      </w:pPr>
    </w:p>
    <w:p w:rsidR="00D87C62" w:rsidRPr="00272AF8" w:rsidRDefault="00D87C62" w:rsidP="00635577">
      <w:pPr>
        <w:spacing w:line="360" w:lineRule="auto"/>
        <w:jc w:val="both"/>
        <w:rPr>
          <w:rFonts w:ascii="Times New Roman" w:hAnsi="Times New Roman" w:cs="Times New Roman"/>
          <w:b/>
          <w:spacing w:val="20"/>
          <w:sz w:val="24"/>
          <w:szCs w:val="24"/>
          <w:lang w:val="en-GB"/>
        </w:rPr>
      </w:pPr>
    </w:p>
    <w:p w:rsidR="00D87C62" w:rsidRPr="00272AF8" w:rsidRDefault="00D87C62" w:rsidP="00635577">
      <w:pPr>
        <w:spacing w:line="360" w:lineRule="auto"/>
        <w:jc w:val="both"/>
        <w:rPr>
          <w:rFonts w:ascii="Times New Roman" w:hAnsi="Times New Roman" w:cs="Times New Roman"/>
          <w:b/>
          <w:spacing w:val="20"/>
          <w:sz w:val="24"/>
          <w:szCs w:val="24"/>
          <w:lang w:val="en-GB"/>
        </w:rPr>
      </w:pPr>
    </w:p>
    <w:p w:rsidR="00D87C62" w:rsidRDefault="00D87C62" w:rsidP="00635577">
      <w:pPr>
        <w:spacing w:line="360" w:lineRule="auto"/>
        <w:jc w:val="both"/>
        <w:rPr>
          <w:rFonts w:ascii="Times New Roman" w:hAnsi="Times New Roman" w:cs="Times New Roman"/>
          <w:b/>
          <w:spacing w:val="20"/>
          <w:sz w:val="24"/>
          <w:szCs w:val="24"/>
          <w:lang w:val="en-GB"/>
        </w:rPr>
      </w:pPr>
    </w:p>
    <w:p w:rsidR="00272AF8" w:rsidRPr="00272AF8" w:rsidRDefault="00272AF8" w:rsidP="00635577">
      <w:pPr>
        <w:spacing w:line="360" w:lineRule="auto"/>
        <w:jc w:val="both"/>
        <w:rPr>
          <w:rFonts w:ascii="Times New Roman" w:hAnsi="Times New Roman" w:cs="Times New Roman"/>
          <w:b/>
          <w:spacing w:val="20"/>
          <w:sz w:val="24"/>
          <w:szCs w:val="24"/>
          <w:lang w:val="en-GB"/>
        </w:rPr>
      </w:pPr>
    </w:p>
    <w:p w:rsidR="001D39A0" w:rsidRPr="00272AF8" w:rsidRDefault="001D39A0" w:rsidP="00635577">
      <w:pPr>
        <w:spacing w:line="360" w:lineRule="auto"/>
        <w:jc w:val="both"/>
        <w:rPr>
          <w:rFonts w:ascii="Times New Roman" w:hAnsi="Times New Roman" w:cs="Times New Roman"/>
          <w:b/>
          <w:spacing w:val="20"/>
          <w:sz w:val="24"/>
          <w:szCs w:val="24"/>
          <w:lang w:val="en-GB"/>
        </w:rPr>
      </w:pPr>
      <w:r w:rsidRPr="00272AF8">
        <w:rPr>
          <w:rFonts w:ascii="Times New Roman" w:hAnsi="Times New Roman" w:cs="Times New Roman"/>
          <w:b/>
          <w:spacing w:val="20"/>
          <w:sz w:val="24"/>
          <w:szCs w:val="24"/>
          <w:lang w:val="en-GB"/>
        </w:rPr>
        <w:lastRenderedPageBreak/>
        <w:t>Introduction</w:t>
      </w:r>
    </w:p>
    <w:p w:rsidR="007C6402" w:rsidRPr="00272AF8" w:rsidRDefault="007C6402" w:rsidP="00635577">
      <w:pPr>
        <w:spacing w:line="360" w:lineRule="auto"/>
        <w:jc w:val="both"/>
        <w:rPr>
          <w:rFonts w:ascii="Times New Roman" w:hAnsi="Times New Roman" w:cs="Times New Roman"/>
          <w:spacing w:val="20"/>
          <w:sz w:val="24"/>
          <w:szCs w:val="24"/>
          <w:lang w:val="en-GB"/>
        </w:rPr>
      </w:pPr>
      <w:r w:rsidRPr="00272AF8">
        <w:rPr>
          <w:rFonts w:ascii="Times New Roman" w:hAnsi="Times New Roman" w:cs="Times New Roman"/>
          <w:spacing w:val="20"/>
          <w:sz w:val="24"/>
          <w:szCs w:val="24"/>
          <w:lang w:val="en-GB"/>
        </w:rPr>
        <w:t>Adolescents, according to the World Health Organization (2002), are young people between the age of 10 and19 years, and they constitute about a fifth of the world’s population. Adolescence is the transition from the world of childhood to the world of adulthood. It is a period of physical and emotional development almost as rapid as the first decade of life. At this time, the body matures and the mind becomes more questioning and independent. During this period of maturation, access to health information is not only strategic to the achievement of reproductive health; it is the foundation of public health. It is, therefore, imperative that reliable, relevant and timely health information is made available to everyone especially adolescent girls. Regardless of their geographic, racial, educational and social differences all adolescent girls need access to an array of reproductive health information.</w:t>
      </w:r>
    </w:p>
    <w:p w:rsidR="000E557A" w:rsidRPr="00272AF8" w:rsidRDefault="00754871" w:rsidP="00635577">
      <w:pPr>
        <w:spacing w:line="360" w:lineRule="auto"/>
        <w:jc w:val="both"/>
        <w:rPr>
          <w:rFonts w:ascii="Times New Roman" w:hAnsi="Times New Roman" w:cs="Times New Roman"/>
          <w:spacing w:val="20"/>
          <w:sz w:val="24"/>
          <w:szCs w:val="24"/>
          <w:lang w:val="en-GB"/>
        </w:rPr>
      </w:pPr>
      <w:r w:rsidRPr="00272AF8">
        <w:rPr>
          <w:rFonts w:ascii="Times New Roman" w:hAnsi="Times New Roman" w:cs="Times New Roman"/>
          <w:spacing w:val="20"/>
          <w:sz w:val="24"/>
          <w:szCs w:val="24"/>
          <w:lang w:val="en-GB"/>
        </w:rPr>
        <w:t xml:space="preserve">Access to reproductive health information has been channelled </w:t>
      </w:r>
      <w:r w:rsidR="000E557A" w:rsidRPr="00272AF8">
        <w:rPr>
          <w:rFonts w:ascii="Times New Roman" w:hAnsi="Times New Roman" w:cs="Times New Roman"/>
          <w:spacing w:val="20"/>
          <w:sz w:val="24"/>
          <w:szCs w:val="24"/>
          <w:lang w:val="en-GB"/>
        </w:rPr>
        <w:t>t</w:t>
      </w:r>
      <w:r w:rsidRPr="00272AF8">
        <w:rPr>
          <w:rFonts w:ascii="Times New Roman" w:hAnsi="Times New Roman" w:cs="Times New Roman"/>
          <w:spacing w:val="20"/>
          <w:sz w:val="24"/>
          <w:szCs w:val="24"/>
          <w:lang w:val="en-GB"/>
        </w:rPr>
        <w:t>h</w:t>
      </w:r>
      <w:r w:rsidR="000E557A" w:rsidRPr="00272AF8">
        <w:rPr>
          <w:rFonts w:ascii="Times New Roman" w:hAnsi="Times New Roman" w:cs="Times New Roman"/>
          <w:spacing w:val="20"/>
          <w:sz w:val="24"/>
          <w:szCs w:val="24"/>
          <w:lang w:val="en-GB"/>
        </w:rPr>
        <w:t>rough different means such as magazines, televisions, internet, peer groups and older adults. Adolescents needs information on reproductive health at one time or the other during this period. Communication and availability of information of reproductive health is a critical path to reducing unplanned pregnancies, abortions</w:t>
      </w:r>
      <w:r w:rsidR="009618FE" w:rsidRPr="00272AF8">
        <w:rPr>
          <w:rFonts w:ascii="Times New Roman" w:hAnsi="Times New Roman" w:cs="Times New Roman"/>
          <w:spacing w:val="20"/>
          <w:sz w:val="24"/>
          <w:szCs w:val="24"/>
          <w:lang w:val="en-GB"/>
        </w:rPr>
        <w:t xml:space="preserve">, </w:t>
      </w:r>
      <w:r w:rsidR="000E557A" w:rsidRPr="00272AF8">
        <w:rPr>
          <w:rFonts w:ascii="Times New Roman" w:hAnsi="Times New Roman" w:cs="Times New Roman"/>
          <w:spacing w:val="20"/>
          <w:sz w:val="24"/>
          <w:szCs w:val="24"/>
          <w:lang w:val="en-GB"/>
        </w:rPr>
        <w:t>sexually transmitted infections and diseases.</w:t>
      </w:r>
    </w:p>
    <w:p w:rsidR="004D0EB9" w:rsidRPr="00272AF8" w:rsidRDefault="004D0EB9" w:rsidP="00635577">
      <w:pPr>
        <w:spacing w:line="360" w:lineRule="auto"/>
        <w:jc w:val="both"/>
        <w:rPr>
          <w:rFonts w:ascii="Times New Roman" w:hAnsi="Times New Roman" w:cs="Times New Roman"/>
          <w:spacing w:val="20"/>
          <w:sz w:val="24"/>
          <w:szCs w:val="24"/>
          <w:lang w:val="en-GB"/>
        </w:rPr>
      </w:pPr>
      <w:r w:rsidRPr="00272AF8">
        <w:rPr>
          <w:rFonts w:ascii="Times New Roman" w:hAnsi="Times New Roman" w:cs="Times New Roman"/>
          <w:spacing w:val="20"/>
          <w:sz w:val="24"/>
          <w:szCs w:val="24"/>
          <w:lang w:val="en-GB"/>
        </w:rPr>
        <w:t>The United Nations (1989) Convention on the Rights of the Child (CRC) emphasised the need for young people to have access to information and services that wil</w:t>
      </w:r>
      <w:r w:rsidR="009618FE" w:rsidRPr="00272AF8">
        <w:rPr>
          <w:rFonts w:ascii="Times New Roman" w:hAnsi="Times New Roman" w:cs="Times New Roman"/>
          <w:spacing w:val="20"/>
          <w:sz w:val="24"/>
          <w:szCs w:val="24"/>
          <w:lang w:val="en-GB"/>
        </w:rPr>
        <w:t>l promote their total well</w:t>
      </w:r>
      <w:r w:rsidRPr="00272AF8">
        <w:rPr>
          <w:rFonts w:ascii="Times New Roman" w:hAnsi="Times New Roman" w:cs="Times New Roman"/>
          <w:spacing w:val="20"/>
          <w:sz w:val="24"/>
          <w:szCs w:val="24"/>
          <w:lang w:val="en-GB"/>
        </w:rPr>
        <w:t xml:space="preserve">being. Articles 17 and 24 of the CRC recognise that young people have a right to information and highest attainable standard of health. In fact, Article 17 stressed that states parties shall ensure that the young people have access to information and materials from a diversity of national and international sources especially those aimed at the promotion of their </w:t>
      </w:r>
      <w:r w:rsidR="00272AF8" w:rsidRPr="00272AF8">
        <w:rPr>
          <w:rFonts w:ascii="Times New Roman" w:hAnsi="Times New Roman" w:cs="Times New Roman"/>
          <w:spacing w:val="20"/>
          <w:sz w:val="24"/>
          <w:szCs w:val="24"/>
          <w:lang w:val="en-GB"/>
        </w:rPr>
        <w:t>well-being</w:t>
      </w:r>
      <w:r w:rsidRPr="00272AF8">
        <w:rPr>
          <w:rFonts w:ascii="Times New Roman" w:hAnsi="Times New Roman" w:cs="Times New Roman"/>
          <w:spacing w:val="20"/>
          <w:sz w:val="24"/>
          <w:szCs w:val="24"/>
          <w:lang w:val="en-GB"/>
        </w:rPr>
        <w:t xml:space="preserve"> and health.</w:t>
      </w:r>
    </w:p>
    <w:p w:rsidR="000E557A" w:rsidRPr="00272AF8" w:rsidRDefault="000E557A" w:rsidP="00635577">
      <w:pPr>
        <w:spacing w:line="360" w:lineRule="auto"/>
        <w:jc w:val="both"/>
        <w:rPr>
          <w:rFonts w:ascii="Times New Roman" w:hAnsi="Times New Roman" w:cs="Times New Roman"/>
          <w:spacing w:val="20"/>
          <w:sz w:val="24"/>
          <w:szCs w:val="24"/>
          <w:lang w:val="en-GB"/>
        </w:rPr>
      </w:pPr>
      <w:r w:rsidRPr="00272AF8">
        <w:rPr>
          <w:rFonts w:ascii="Times New Roman" w:hAnsi="Times New Roman" w:cs="Times New Roman"/>
          <w:spacing w:val="20"/>
          <w:sz w:val="24"/>
          <w:szCs w:val="24"/>
          <w:lang w:val="en-GB"/>
        </w:rPr>
        <w:t xml:space="preserve">Research suggests that there are </w:t>
      </w:r>
      <w:r w:rsidR="00D87C62" w:rsidRPr="00272AF8">
        <w:rPr>
          <w:rFonts w:ascii="Times New Roman" w:hAnsi="Times New Roman" w:cs="Times New Roman"/>
          <w:spacing w:val="20"/>
          <w:sz w:val="24"/>
          <w:szCs w:val="24"/>
          <w:lang w:val="en-GB"/>
        </w:rPr>
        <w:t>several</w:t>
      </w:r>
      <w:r w:rsidRPr="00272AF8">
        <w:rPr>
          <w:rFonts w:ascii="Times New Roman" w:hAnsi="Times New Roman" w:cs="Times New Roman"/>
          <w:spacing w:val="20"/>
          <w:sz w:val="24"/>
          <w:szCs w:val="24"/>
          <w:lang w:val="en-GB"/>
        </w:rPr>
        <w:t xml:space="preserve"> potential impediments between the recognition of a need to be informed and the activation of a search for information</w:t>
      </w:r>
      <w:r w:rsidR="00906C91" w:rsidRPr="00272AF8">
        <w:rPr>
          <w:rFonts w:ascii="Times New Roman" w:hAnsi="Times New Roman" w:cs="Times New Roman"/>
          <w:spacing w:val="20"/>
          <w:sz w:val="24"/>
          <w:szCs w:val="24"/>
          <w:lang w:val="en-GB"/>
        </w:rPr>
        <w:t xml:space="preserve"> (</w:t>
      </w:r>
      <w:proofErr w:type="spellStart"/>
      <w:r w:rsidR="00906C91" w:rsidRPr="00272AF8">
        <w:rPr>
          <w:rFonts w:ascii="Times New Roman" w:hAnsi="Times New Roman" w:cs="Times New Roman"/>
          <w:spacing w:val="20"/>
          <w:sz w:val="24"/>
          <w:szCs w:val="24"/>
          <w:lang w:val="en-GB"/>
        </w:rPr>
        <w:t>Odunjurin</w:t>
      </w:r>
      <w:proofErr w:type="spellEnd"/>
      <w:r w:rsidR="00906C91" w:rsidRPr="00272AF8">
        <w:rPr>
          <w:rFonts w:ascii="Times New Roman" w:hAnsi="Times New Roman" w:cs="Times New Roman"/>
          <w:spacing w:val="20"/>
          <w:sz w:val="24"/>
          <w:szCs w:val="24"/>
          <w:lang w:val="en-GB"/>
        </w:rPr>
        <w:t>, 2014)</w:t>
      </w:r>
      <w:r w:rsidRPr="00272AF8">
        <w:rPr>
          <w:rFonts w:ascii="Times New Roman" w:hAnsi="Times New Roman" w:cs="Times New Roman"/>
          <w:spacing w:val="20"/>
          <w:sz w:val="24"/>
          <w:szCs w:val="24"/>
          <w:lang w:val="en-GB"/>
        </w:rPr>
        <w:t xml:space="preserve">. </w:t>
      </w:r>
      <w:proofErr w:type="spellStart"/>
      <w:r w:rsidRPr="00272AF8">
        <w:rPr>
          <w:rFonts w:ascii="Times New Roman" w:hAnsi="Times New Roman" w:cs="Times New Roman"/>
          <w:spacing w:val="20"/>
          <w:sz w:val="24"/>
          <w:szCs w:val="24"/>
          <w:lang w:val="en-GB"/>
        </w:rPr>
        <w:t>A</w:t>
      </w:r>
      <w:r w:rsidR="00D87C62" w:rsidRPr="00272AF8">
        <w:rPr>
          <w:rFonts w:ascii="Times New Roman" w:hAnsi="Times New Roman" w:cs="Times New Roman"/>
          <w:spacing w:val="20"/>
          <w:sz w:val="24"/>
          <w:szCs w:val="24"/>
          <w:lang w:val="en-GB"/>
        </w:rPr>
        <w:t>degoju</w:t>
      </w:r>
      <w:proofErr w:type="spellEnd"/>
      <w:r w:rsidR="00D87C62" w:rsidRPr="00272AF8">
        <w:rPr>
          <w:rFonts w:ascii="Times New Roman" w:hAnsi="Times New Roman" w:cs="Times New Roman"/>
          <w:spacing w:val="20"/>
          <w:sz w:val="24"/>
          <w:szCs w:val="24"/>
          <w:lang w:val="en-GB"/>
        </w:rPr>
        <w:t xml:space="preserve"> (2014)</w:t>
      </w:r>
      <w:r w:rsidRPr="00272AF8">
        <w:rPr>
          <w:rFonts w:ascii="Times New Roman" w:hAnsi="Times New Roman" w:cs="Times New Roman"/>
          <w:spacing w:val="20"/>
          <w:sz w:val="24"/>
          <w:szCs w:val="24"/>
          <w:lang w:val="en-GB"/>
        </w:rPr>
        <w:t xml:space="preserve"> revealed that access and use of health </w:t>
      </w:r>
      <w:r w:rsidRPr="00272AF8">
        <w:rPr>
          <w:rFonts w:ascii="Times New Roman" w:hAnsi="Times New Roman" w:cs="Times New Roman"/>
          <w:spacing w:val="20"/>
          <w:sz w:val="24"/>
          <w:szCs w:val="24"/>
          <w:lang w:val="en-GB"/>
        </w:rPr>
        <w:lastRenderedPageBreak/>
        <w:t>information could influence adolescents’ attitudes towar</w:t>
      </w:r>
      <w:r w:rsidR="00133080" w:rsidRPr="00272AF8">
        <w:rPr>
          <w:rFonts w:ascii="Times New Roman" w:hAnsi="Times New Roman" w:cs="Times New Roman"/>
          <w:spacing w:val="20"/>
          <w:sz w:val="24"/>
          <w:szCs w:val="24"/>
          <w:lang w:val="en-GB"/>
        </w:rPr>
        <w:t>d reproduc</w:t>
      </w:r>
      <w:r w:rsidR="00D87C62" w:rsidRPr="00272AF8">
        <w:rPr>
          <w:rFonts w:ascii="Times New Roman" w:hAnsi="Times New Roman" w:cs="Times New Roman"/>
          <w:spacing w:val="20"/>
          <w:sz w:val="24"/>
          <w:szCs w:val="24"/>
          <w:lang w:val="en-GB"/>
        </w:rPr>
        <w:t>tive health practices</w:t>
      </w:r>
      <w:r w:rsidR="00133080" w:rsidRPr="00272AF8">
        <w:rPr>
          <w:rFonts w:ascii="Times New Roman" w:hAnsi="Times New Roman" w:cs="Times New Roman"/>
          <w:spacing w:val="20"/>
          <w:sz w:val="24"/>
          <w:szCs w:val="24"/>
          <w:lang w:val="en-GB"/>
        </w:rPr>
        <w:t>.</w:t>
      </w:r>
    </w:p>
    <w:p w:rsidR="0081189F" w:rsidRPr="00272AF8" w:rsidRDefault="0081189F" w:rsidP="00635577">
      <w:pPr>
        <w:spacing w:line="360" w:lineRule="auto"/>
        <w:jc w:val="both"/>
        <w:rPr>
          <w:rFonts w:ascii="Times New Roman" w:hAnsi="Times New Roman" w:cs="Times New Roman"/>
          <w:sz w:val="24"/>
          <w:szCs w:val="24"/>
          <w:lang w:val="en-GB"/>
        </w:rPr>
      </w:pPr>
      <w:r w:rsidRPr="00272AF8">
        <w:rPr>
          <w:rFonts w:ascii="Times New Roman" w:hAnsi="Times New Roman" w:cs="Times New Roman"/>
          <w:spacing w:val="20"/>
          <w:sz w:val="24"/>
          <w:szCs w:val="24"/>
          <w:lang w:val="en-GB"/>
        </w:rPr>
        <w:t>According to International Conference on Population and Development (1994) Reproductive health is</w:t>
      </w:r>
      <w:r w:rsidRPr="00272AF8">
        <w:rPr>
          <w:rFonts w:ascii="Times New Roman" w:hAnsi="Times New Roman" w:cs="Times New Roman"/>
          <w:sz w:val="24"/>
          <w:szCs w:val="24"/>
          <w:lang w:val="en-GB"/>
        </w:rPr>
        <w:t xml:space="preserve"> a state of complete physical, mental and social well-being and not merely the absence of disease or infirmity, in all matters related to the reproductive system and to its functions and processes. Reproductive health therefore implies that people are able to enjoy a satisfying and safe sex life, and that they have the capability to reproduce and the freedom to decide if, when and how often to do so.</w:t>
      </w:r>
    </w:p>
    <w:p w:rsidR="008A7FC1" w:rsidRPr="00272AF8" w:rsidRDefault="009618FE" w:rsidP="00635577">
      <w:pPr>
        <w:spacing w:line="360" w:lineRule="auto"/>
        <w:jc w:val="both"/>
        <w:rPr>
          <w:rFonts w:ascii="Times New Roman" w:hAnsi="Times New Roman" w:cs="Times New Roman"/>
          <w:spacing w:val="20"/>
          <w:sz w:val="24"/>
          <w:szCs w:val="24"/>
          <w:lang w:val="en-GB"/>
        </w:rPr>
      </w:pPr>
      <w:r w:rsidRPr="00272AF8">
        <w:rPr>
          <w:rFonts w:ascii="Times New Roman" w:hAnsi="Times New Roman" w:cs="Times New Roman"/>
          <w:spacing w:val="20"/>
          <w:sz w:val="24"/>
          <w:szCs w:val="24"/>
          <w:lang w:val="en-GB"/>
        </w:rPr>
        <w:t xml:space="preserve">All adolescents need access to quality youth-friendly services provided by </w:t>
      </w:r>
      <w:r w:rsidR="008A7FC1" w:rsidRPr="00272AF8">
        <w:rPr>
          <w:rFonts w:ascii="Times New Roman" w:hAnsi="Times New Roman" w:cs="Times New Roman"/>
          <w:spacing w:val="20"/>
          <w:sz w:val="24"/>
          <w:szCs w:val="24"/>
          <w:lang w:val="en-GB"/>
        </w:rPr>
        <w:t xml:space="preserve">health educators and </w:t>
      </w:r>
      <w:r w:rsidRPr="00272AF8">
        <w:rPr>
          <w:rFonts w:ascii="Times New Roman" w:hAnsi="Times New Roman" w:cs="Times New Roman"/>
          <w:spacing w:val="20"/>
          <w:sz w:val="24"/>
          <w:szCs w:val="24"/>
          <w:lang w:val="en-GB"/>
        </w:rPr>
        <w:t>clinicians trained to work with this population. Sex education programmes should offer accurate, comprehensive information while building skills for negotiating sexual behaviours</w:t>
      </w:r>
      <w:r w:rsidRPr="00272AF8">
        <w:rPr>
          <w:rFonts w:ascii="Times New Roman" w:hAnsi="Times New Roman" w:cs="Times New Roman"/>
          <w:sz w:val="24"/>
          <w:szCs w:val="24"/>
        </w:rPr>
        <w:t xml:space="preserve"> </w:t>
      </w:r>
      <w:r w:rsidR="008A7FC1" w:rsidRPr="00272AF8">
        <w:rPr>
          <w:rFonts w:ascii="Times New Roman" w:hAnsi="Times New Roman" w:cs="Times New Roman"/>
          <w:sz w:val="24"/>
          <w:szCs w:val="24"/>
        </w:rPr>
        <w:t>(</w:t>
      </w:r>
      <w:r w:rsidRPr="00272AF8">
        <w:rPr>
          <w:rFonts w:ascii="Times New Roman" w:hAnsi="Times New Roman" w:cs="Times New Roman"/>
          <w:spacing w:val="20"/>
          <w:sz w:val="24"/>
          <w:szCs w:val="24"/>
          <w:lang w:val="en-GB"/>
        </w:rPr>
        <w:t xml:space="preserve">Bearinger, </w:t>
      </w:r>
      <w:proofErr w:type="gramStart"/>
      <w:r w:rsidRPr="00272AF8">
        <w:rPr>
          <w:rFonts w:ascii="Times New Roman" w:hAnsi="Times New Roman" w:cs="Times New Roman"/>
          <w:spacing w:val="20"/>
          <w:sz w:val="24"/>
          <w:szCs w:val="24"/>
          <w:lang w:val="en-GB"/>
        </w:rPr>
        <w:t>Sieving,  Ferguson</w:t>
      </w:r>
      <w:proofErr w:type="gramEnd"/>
      <w:r w:rsidRPr="00272AF8">
        <w:rPr>
          <w:rFonts w:ascii="Times New Roman" w:hAnsi="Times New Roman" w:cs="Times New Roman"/>
          <w:spacing w:val="20"/>
          <w:sz w:val="24"/>
          <w:szCs w:val="24"/>
          <w:lang w:val="en-GB"/>
        </w:rPr>
        <w:t xml:space="preserve"> </w:t>
      </w:r>
      <w:r w:rsidR="008A7FC1" w:rsidRPr="00272AF8">
        <w:rPr>
          <w:rFonts w:ascii="Times New Roman" w:hAnsi="Times New Roman" w:cs="Times New Roman"/>
          <w:spacing w:val="20"/>
          <w:sz w:val="24"/>
          <w:szCs w:val="24"/>
          <w:lang w:val="en-GB"/>
        </w:rPr>
        <w:t xml:space="preserve">&amp; </w:t>
      </w:r>
      <w:r w:rsidRPr="00272AF8">
        <w:rPr>
          <w:rFonts w:ascii="Times New Roman" w:hAnsi="Times New Roman" w:cs="Times New Roman"/>
          <w:spacing w:val="20"/>
          <w:sz w:val="24"/>
          <w:szCs w:val="24"/>
          <w:lang w:val="en-GB"/>
        </w:rPr>
        <w:t>Sharma</w:t>
      </w:r>
      <w:r w:rsidR="008A7FC1" w:rsidRPr="00272AF8">
        <w:rPr>
          <w:rFonts w:ascii="Times New Roman" w:hAnsi="Times New Roman" w:cs="Times New Roman"/>
          <w:spacing w:val="20"/>
          <w:sz w:val="24"/>
          <w:szCs w:val="24"/>
          <w:lang w:val="en-GB"/>
        </w:rPr>
        <w:t>, 2007). Adolescents, who as a group are generally healthy, are less apt to see the need for care and may not seek services even when worried about a health problem. They may also avoid seeking health care for fear of being chastised, stigmatised, or punished for sexual involvement.</w:t>
      </w:r>
      <w:r w:rsidR="0081189F" w:rsidRPr="00272AF8">
        <w:rPr>
          <w:rFonts w:ascii="Times New Roman" w:hAnsi="Times New Roman" w:cs="Times New Roman"/>
          <w:spacing w:val="20"/>
          <w:sz w:val="24"/>
          <w:szCs w:val="24"/>
          <w:lang w:val="en-GB"/>
        </w:rPr>
        <w:t xml:space="preserve"> Most adolescents are not literate regarding their reproductive health. Being literate is an important attribute that every young adolescent be empowered with in order to help them survive in decision making.</w:t>
      </w:r>
    </w:p>
    <w:p w:rsidR="0081189F" w:rsidRPr="00272AF8" w:rsidRDefault="0081189F" w:rsidP="00635577">
      <w:pPr>
        <w:spacing w:line="360" w:lineRule="auto"/>
        <w:jc w:val="both"/>
        <w:rPr>
          <w:rFonts w:ascii="Times New Roman" w:hAnsi="Times New Roman" w:cs="Times New Roman"/>
          <w:sz w:val="24"/>
          <w:szCs w:val="24"/>
          <w:lang w:val="en-GB"/>
        </w:rPr>
      </w:pPr>
      <w:proofErr w:type="spellStart"/>
      <w:r w:rsidRPr="00272AF8">
        <w:rPr>
          <w:rFonts w:ascii="Times New Roman" w:hAnsi="Times New Roman" w:cs="Times New Roman"/>
          <w:sz w:val="24"/>
          <w:szCs w:val="24"/>
          <w:lang w:val="en-GB"/>
        </w:rPr>
        <w:t>Kickbusch</w:t>
      </w:r>
      <w:proofErr w:type="spellEnd"/>
      <w:r w:rsidRPr="00272AF8">
        <w:rPr>
          <w:rFonts w:ascii="Times New Roman" w:hAnsi="Times New Roman" w:cs="Times New Roman"/>
          <w:sz w:val="24"/>
          <w:szCs w:val="24"/>
          <w:lang w:val="en-GB"/>
        </w:rPr>
        <w:t xml:space="preserve">, Wait and </w:t>
      </w:r>
      <w:proofErr w:type="spellStart"/>
      <w:r w:rsidRPr="00272AF8">
        <w:rPr>
          <w:rFonts w:ascii="Times New Roman" w:hAnsi="Times New Roman" w:cs="Times New Roman"/>
          <w:sz w:val="24"/>
          <w:szCs w:val="24"/>
          <w:lang w:val="en-GB"/>
        </w:rPr>
        <w:t>Maag</w:t>
      </w:r>
      <w:proofErr w:type="spellEnd"/>
      <w:r w:rsidRPr="00272AF8">
        <w:rPr>
          <w:rFonts w:ascii="Times New Roman" w:hAnsi="Times New Roman" w:cs="Times New Roman"/>
          <w:sz w:val="24"/>
          <w:szCs w:val="24"/>
          <w:lang w:val="en-GB"/>
        </w:rPr>
        <w:t xml:space="preserve"> (2005) defined health literacy as the ability to make sound health decision(s) in the context of everyday life – at home, in the community, at the workplace, the healthcare system, the market place and the political arena. It is a critical empowerment strategy to increase people’s control over their health, their ability to seek out information and their ability to take responsibility. </w:t>
      </w:r>
      <w:r w:rsidR="00814E78" w:rsidRPr="00272AF8">
        <w:rPr>
          <w:rFonts w:ascii="Times New Roman" w:hAnsi="Times New Roman" w:cs="Times New Roman"/>
          <w:sz w:val="24"/>
          <w:szCs w:val="24"/>
          <w:lang w:val="en-GB"/>
        </w:rPr>
        <w:t>The need for the adolescent girl to have access to quality reproductive health information is therefore pertinent.</w:t>
      </w:r>
    </w:p>
    <w:p w:rsidR="001F7C03" w:rsidRPr="00272AF8" w:rsidRDefault="001F7C03" w:rsidP="00635577">
      <w:pPr>
        <w:spacing w:line="360" w:lineRule="auto"/>
        <w:jc w:val="both"/>
        <w:rPr>
          <w:rFonts w:ascii="Times New Roman" w:hAnsi="Times New Roman" w:cs="Times New Roman"/>
          <w:sz w:val="24"/>
          <w:szCs w:val="24"/>
          <w:lang w:val="en-GB"/>
        </w:rPr>
      </w:pPr>
      <w:r w:rsidRPr="00272AF8">
        <w:rPr>
          <w:rFonts w:ascii="Times New Roman" w:hAnsi="Times New Roman" w:cs="Times New Roman"/>
          <w:sz w:val="24"/>
          <w:szCs w:val="24"/>
          <w:lang w:val="en-GB"/>
        </w:rPr>
        <w:lastRenderedPageBreak/>
        <w:t xml:space="preserve"> </w:t>
      </w:r>
      <w:r w:rsidR="009D54BA" w:rsidRPr="00272AF8">
        <w:rPr>
          <w:rFonts w:ascii="Times New Roman" w:hAnsi="Times New Roman" w:cs="Times New Roman"/>
          <w:noProof/>
          <w:sz w:val="24"/>
          <w:szCs w:val="24"/>
        </w:rPr>
        <w:drawing>
          <wp:inline distT="0" distB="0" distL="0" distR="0" wp14:anchorId="02D297F2" wp14:editId="641BCFFD">
            <wp:extent cx="5768576" cy="3051922"/>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70587" cy="3052986"/>
                    </a:xfrm>
                    <a:prstGeom prst="rect">
                      <a:avLst/>
                    </a:prstGeom>
                  </pic:spPr>
                </pic:pic>
              </a:graphicData>
            </a:graphic>
          </wp:inline>
        </w:drawing>
      </w:r>
    </w:p>
    <w:p w:rsidR="00133080" w:rsidRPr="00272AF8" w:rsidRDefault="00133080" w:rsidP="00635577">
      <w:pPr>
        <w:spacing w:line="360" w:lineRule="auto"/>
        <w:jc w:val="both"/>
        <w:rPr>
          <w:rFonts w:ascii="Times New Roman" w:hAnsi="Times New Roman" w:cs="Times New Roman"/>
          <w:sz w:val="24"/>
          <w:szCs w:val="24"/>
        </w:rPr>
      </w:pPr>
      <w:r w:rsidRPr="00272AF8">
        <w:rPr>
          <w:rFonts w:ascii="Times New Roman" w:hAnsi="Times New Roman" w:cs="Times New Roman"/>
          <w:b/>
          <w:sz w:val="24"/>
          <w:szCs w:val="24"/>
        </w:rPr>
        <w:t xml:space="preserve">Source: </w:t>
      </w:r>
      <w:r w:rsidRPr="00272AF8">
        <w:rPr>
          <w:rFonts w:ascii="Times New Roman" w:hAnsi="Times New Roman" w:cs="Times New Roman"/>
          <w:sz w:val="24"/>
          <w:szCs w:val="24"/>
        </w:rPr>
        <w:t xml:space="preserve">Kristine </w:t>
      </w:r>
      <w:proofErr w:type="spellStart"/>
      <w:r w:rsidRPr="00272AF8">
        <w:rPr>
          <w:rFonts w:ascii="Times New Roman" w:hAnsi="Times New Roman" w:cs="Times New Roman"/>
          <w:sz w:val="24"/>
          <w:szCs w:val="24"/>
        </w:rPr>
        <w:t>Sørensen</w:t>
      </w:r>
      <w:proofErr w:type="spellEnd"/>
      <w:r w:rsidRPr="00272AF8">
        <w:rPr>
          <w:rFonts w:ascii="Times New Roman" w:hAnsi="Times New Roman" w:cs="Times New Roman"/>
          <w:sz w:val="24"/>
          <w:szCs w:val="24"/>
        </w:rPr>
        <w:t xml:space="preserve">, Stephan Van den </w:t>
      </w:r>
      <w:proofErr w:type="spellStart"/>
      <w:r w:rsidRPr="00272AF8">
        <w:rPr>
          <w:rFonts w:ascii="Times New Roman" w:hAnsi="Times New Roman" w:cs="Times New Roman"/>
          <w:sz w:val="24"/>
          <w:szCs w:val="24"/>
        </w:rPr>
        <w:t>Broucke</w:t>
      </w:r>
      <w:proofErr w:type="spellEnd"/>
      <w:r w:rsidRPr="00272AF8">
        <w:rPr>
          <w:rFonts w:ascii="Times New Roman" w:hAnsi="Times New Roman" w:cs="Times New Roman"/>
          <w:sz w:val="24"/>
          <w:szCs w:val="24"/>
        </w:rPr>
        <w:t xml:space="preserve">, James </w:t>
      </w:r>
      <w:proofErr w:type="spellStart"/>
      <w:r w:rsidRPr="00272AF8">
        <w:rPr>
          <w:rFonts w:ascii="Times New Roman" w:hAnsi="Times New Roman" w:cs="Times New Roman"/>
          <w:sz w:val="24"/>
          <w:szCs w:val="24"/>
        </w:rPr>
        <w:t>Fullam</w:t>
      </w:r>
      <w:proofErr w:type="spellEnd"/>
      <w:r w:rsidRPr="00272AF8">
        <w:rPr>
          <w:rFonts w:ascii="Times New Roman" w:hAnsi="Times New Roman" w:cs="Times New Roman"/>
          <w:sz w:val="24"/>
          <w:szCs w:val="24"/>
        </w:rPr>
        <w:t xml:space="preserve">, </w:t>
      </w:r>
      <w:proofErr w:type="spellStart"/>
      <w:r w:rsidRPr="00272AF8">
        <w:rPr>
          <w:rFonts w:ascii="Times New Roman" w:hAnsi="Times New Roman" w:cs="Times New Roman"/>
          <w:sz w:val="24"/>
          <w:szCs w:val="24"/>
        </w:rPr>
        <w:t>Gerardine</w:t>
      </w:r>
      <w:proofErr w:type="spellEnd"/>
      <w:r w:rsidRPr="00272AF8">
        <w:rPr>
          <w:rFonts w:ascii="Times New Roman" w:hAnsi="Times New Roman" w:cs="Times New Roman"/>
          <w:sz w:val="24"/>
          <w:szCs w:val="24"/>
        </w:rPr>
        <w:t xml:space="preserve"> Doyle, Jürgen </w:t>
      </w:r>
      <w:proofErr w:type="spellStart"/>
      <w:proofErr w:type="gramStart"/>
      <w:r w:rsidRPr="00272AF8">
        <w:rPr>
          <w:rFonts w:ascii="Times New Roman" w:hAnsi="Times New Roman" w:cs="Times New Roman"/>
          <w:sz w:val="24"/>
          <w:szCs w:val="24"/>
        </w:rPr>
        <w:t>Pelikan</w:t>
      </w:r>
      <w:proofErr w:type="spellEnd"/>
      <w:r w:rsidRPr="00272AF8">
        <w:rPr>
          <w:rFonts w:ascii="Times New Roman" w:hAnsi="Times New Roman" w:cs="Times New Roman"/>
          <w:sz w:val="24"/>
          <w:szCs w:val="24"/>
        </w:rPr>
        <w:t xml:space="preserve"> ,</w:t>
      </w:r>
      <w:proofErr w:type="spellStart"/>
      <w:r w:rsidRPr="00272AF8">
        <w:rPr>
          <w:rFonts w:ascii="Times New Roman" w:hAnsi="Times New Roman" w:cs="Times New Roman"/>
          <w:sz w:val="24"/>
          <w:szCs w:val="24"/>
        </w:rPr>
        <w:t>Zofia</w:t>
      </w:r>
      <w:proofErr w:type="spellEnd"/>
      <w:proofErr w:type="gramEnd"/>
      <w:r w:rsidRPr="00272AF8">
        <w:rPr>
          <w:rFonts w:ascii="Times New Roman" w:hAnsi="Times New Roman" w:cs="Times New Roman"/>
          <w:sz w:val="24"/>
          <w:szCs w:val="24"/>
        </w:rPr>
        <w:t xml:space="preserve"> </w:t>
      </w:r>
      <w:proofErr w:type="spellStart"/>
      <w:r w:rsidRPr="00272AF8">
        <w:rPr>
          <w:rFonts w:ascii="Times New Roman" w:hAnsi="Times New Roman" w:cs="Times New Roman"/>
          <w:sz w:val="24"/>
          <w:szCs w:val="24"/>
        </w:rPr>
        <w:t>Slonska</w:t>
      </w:r>
      <w:proofErr w:type="spellEnd"/>
      <w:r w:rsidRPr="00272AF8">
        <w:rPr>
          <w:rFonts w:ascii="Times New Roman" w:hAnsi="Times New Roman" w:cs="Times New Roman"/>
          <w:sz w:val="24"/>
          <w:szCs w:val="24"/>
        </w:rPr>
        <w:t xml:space="preserve"> &amp; Helmut Brand (2012).</w:t>
      </w:r>
    </w:p>
    <w:p w:rsidR="001F7C03" w:rsidRPr="00272AF8" w:rsidRDefault="001F7C03" w:rsidP="00635577">
      <w:pPr>
        <w:spacing w:line="360" w:lineRule="auto"/>
        <w:jc w:val="both"/>
        <w:rPr>
          <w:rFonts w:ascii="Times New Roman" w:hAnsi="Times New Roman" w:cs="Times New Roman"/>
          <w:sz w:val="24"/>
          <w:szCs w:val="24"/>
          <w:lang w:val="en-GB"/>
        </w:rPr>
      </w:pPr>
      <w:r w:rsidRPr="00272AF8">
        <w:rPr>
          <w:rFonts w:ascii="Times New Roman" w:hAnsi="Times New Roman" w:cs="Times New Roman"/>
          <w:sz w:val="24"/>
          <w:szCs w:val="24"/>
          <w:lang w:val="en-GB"/>
        </w:rPr>
        <w:t>The figure 1 above shows the integrated model health literacy. The model combines the qualities of a conceptual model outlining the main dimensions of health literacy (represented in the concentric oval shape in the middle of Figure 1), and of a logical model showing the proximal and distal factors which impact on health literacy, as well as the pathways linking health literacy to health outcomes.</w:t>
      </w:r>
    </w:p>
    <w:p w:rsidR="0010155D" w:rsidRPr="00272AF8" w:rsidRDefault="001F7C03" w:rsidP="00635577">
      <w:pPr>
        <w:spacing w:line="360" w:lineRule="auto"/>
        <w:jc w:val="both"/>
        <w:rPr>
          <w:rFonts w:ascii="Times New Roman" w:eastAsia="Times New Roman" w:hAnsi="Times New Roman" w:cs="Times New Roman"/>
          <w:sz w:val="24"/>
          <w:szCs w:val="24"/>
        </w:rPr>
      </w:pPr>
      <w:r w:rsidRPr="00272AF8">
        <w:rPr>
          <w:rFonts w:ascii="Times New Roman" w:hAnsi="Times New Roman" w:cs="Times New Roman"/>
          <w:sz w:val="24"/>
          <w:szCs w:val="24"/>
          <w:lang w:val="en-GB"/>
        </w:rPr>
        <w:t>The core of the model shows the competencies related to the process of accessing, understanding, appraising and applying health-related information. This process requires four types of competencies: (1) Access refers to the ability to seek, find and obtain health information; (2)</w:t>
      </w:r>
      <w:r w:rsidR="00D87C62" w:rsidRPr="00272AF8">
        <w:rPr>
          <w:rFonts w:ascii="Times New Roman" w:hAnsi="Times New Roman" w:cs="Times New Roman"/>
          <w:sz w:val="24"/>
          <w:szCs w:val="24"/>
          <w:lang w:val="en-GB"/>
        </w:rPr>
        <w:t xml:space="preserve"> u</w:t>
      </w:r>
      <w:r w:rsidRPr="00272AF8">
        <w:rPr>
          <w:rFonts w:ascii="Times New Roman" w:hAnsi="Times New Roman" w:cs="Times New Roman"/>
          <w:sz w:val="24"/>
          <w:szCs w:val="24"/>
          <w:lang w:val="en-GB"/>
        </w:rPr>
        <w:t>nderstand refers to the ability to comprehend the health information that is accessed; (3) appraise describes the ability to interpret, filter, judge and evaluate the health information that has been accessed; and (4)</w:t>
      </w:r>
      <w:r w:rsidR="00F10B38" w:rsidRPr="00272AF8">
        <w:rPr>
          <w:rFonts w:ascii="Times New Roman" w:hAnsi="Times New Roman" w:cs="Times New Roman"/>
          <w:sz w:val="24"/>
          <w:szCs w:val="24"/>
          <w:lang w:val="en-GB"/>
        </w:rPr>
        <w:t xml:space="preserve"> </w:t>
      </w:r>
      <w:r w:rsidRPr="00272AF8">
        <w:rPr>
          <w:rFonts w:ascii="Times New Roman" w:hAnsi="Times New Roman" w:cs="Times New Roman"/>
          <w:sz w:val="24"/>
          <w:szCs w:val="24"/>
          <w:lang w:val="en-GB"/>
        </w:rPr>
        <w:t xml:space="preserve">Apply refers to the ability to communicate and use the information to make a decision to maintain and improve health. Each of these competences represents a crucial dimension of health literacy, requires specific cognitive qualities and depends on the quality of the information provided </w:t>
      </w:r>
      <w:r w:rsidR="00083FC6" w:rsidRPr="00272AF8">
        <w:rPr>
          <w:rFonts w:ascii="Times New Roman" w:hAnsi="Times New Roman" w:cs="Times New Roman"/>
          <w:sz w:val="24"/>
          <w:szCs w:val="24"/>
          <w:lang w:val="en-GB"/>
        </w:rPr>
        <w:t>(</w:t>
      </w:r>
      <w:proofErr w:type="spellStart"/>
      <w:r w:rsidR="00083FC6" w:rsidRPr="00272AF8">
        <w:rPr>
          <w:rFonts w:ascii="Times New Roman" w:eastAsia="Times New Roman" w:hAnsi="Times New Roman" w:cs="Times New Roman"/>
          <w:sz w:val="24"/>
          <w:szCs w:val="24"/>
        </w:rPr>
        <w:t>Magasi</w:t>
      </w:r>
      <w:proofErr w:type="spellEnd"/>
      <w:r w:rsidR="00083FC6" w:rsidRPr="00272AF8">
        <w:rPr>
          <w:rFonts w:ascii="Times New Roman" w:eastAsia="Times New Roman" w:hAnsi="Times New Roman" w:cs="Times New Roman"/>
          <w:sz w:val="24"/>
          <w:szCs w:val="24"/>
        </w:rPr>
        <w:t xml:space="preserve">, Durkin, Wolf, &amp; Deutsch 2009). </w:t>
      </w:r>
    </w:p>
    <w:p w:rsidR="008A7FC1" w:rsidRPr="00272AF8" w:rsidRDefault="001F7C03" w:rsidP="00272AF8">
      <w:pPr>
        <w:spacing w:line="360" w:lineRule="auto"/>
        <w:jc w:val="both"/>
        <w:rPr>
          <w:rFonts w:ascii="Times New Roman" w:hAnsi="Times New Roman" w:cs="Times New Roman"/>
          <w:sz w:val="24"/>
          <w:szCs w:val="24"/>
          <w:lang w:val="en-GB"/>
        </w:rPr>
      </w:pPr>
      <w:r w:rsidRPr="00272AF8">
        <w:rPr>
          <w:rFonts w:ascii="Times New Roman" w:hAnsi="Times New Roman" w:cs="Times New Roman"/>
          <w:sz w:val="24"/>
          <w:szCs w:val="24"/>
          <w:lang w:val="en-GB"/>
        </w:rPr>
        <w:t xml:space="preserve">According to Health literacy is </w:t>
      </w:r>
      <w:r w:rsidR="00083FC6" w:rsidRPr="00272AF8">
        <w:rPr>
          <w:rFonts w:ascii="Times New Roman" w:hAnsi="Times New Roman" w:cs="Times New Roman"/>
          <w:sz w:val="24"/>
          <w:szCs w:val="24"/>
          <w:lang w:val="en-GB"/>
        </w:rPr>
        <w:t xml:space="preserve">regarded an </w:t>
      </w:r>
      <w:r w:rsidRPr="00272AF8">
        <w:rPr>
          <w:rFonts w:ascii="Times New Roman" w:hAnsi="Times New Roman" w:cs="Times New Roman"/>
          <w:sz w:val="24"/>
          <w:szCs w:val="24"/>
          <w:lang w:val="en-GB"/>
        </w:rPr>
        <w:t>asset for improving people’s empowe</w:t>
      </w:r>
      <w:r w:rsidR="00083FC6" w:rsidRPr="00272AF8">
        <w:rPr>
          <w:rFonts w:ascii="Times New Roman" w:hAnsi="Times New Roman" w:cs="Times New Roman"/>
          <w:sz w:val="24"/>
          <w:szCs w:val="24"/>
          <w:lang w:val="en-GB"/>
        </w:rPr>
        <w:t xml:space="preserve">rment within the </w:t>
      </w:r>
      <w:r w:rsidRPr="00272AF8">
        <w:rPr>
          <w:rFonts w:ascii="Times New Roman" w:hAnsi="Times New Roman" w:cs="Times New Roman"/>
          <w:sz w:val="24"/>
          <w:szCs w:val="24"/>
          <w:lang w:val="en-GB"/>
        </w:rPr>
        <w:t>domains of healthcare</w:t>
      </w:r>
      <w:r w:rsidR="00083FC6" w:rsidRPr="00272AF8">
        <w:rPr>
          <w:rFonts w:ascii="Times New Roman" w:hAnsi="Times New Roman" w:cs="Times New Roman"/>
          <w:sz w:val="24"/>
          <w:szCs w:val="24"/>
          <w:lang w:val="en-GB"/>
        </w:rPr>
        <w:t xml:space="preserve">, disease prevention and health </w:t>
      </w:r>
      <w:r w:rsidRPr="00272AF8">
        <w:rPr>
          <w:rFonts w:ascii="Times New Roman" w:hAnsi="Times New Roman" w:cs="Times New Roman"/>
          <w:sz w:val="24"/>
          <w:szCs w:val="24"/>
          <w:lang w:val="en-GB"/>
        </w:rPr>
        <w:t>promotion</w:t>
      </w:r>
      <w:r w:rsidR="00D7141F" w:rsidRPr="00272AF8">
        <w:rPr>
          <w:rFonts w:ascii="Times New Roman" w:hAnsi="Times New Roman" w:cs="Times New Roman"/>
          <w:sz w:val="24"/>
          <w:szCs w:val="24"/>
          <w:lang w:val="en-GB"/>
        </w:rPr>
        <w:t xml:space="preserve"> </w:t>
      </w:r>
      <w:r w:rsidRPr="00272AF8">
        <w:rPr>
          <w:rFonts w:ascii="Times New Roman" w:hAnsi="Times New Roman" w:cs="Times New Roman"/>
          <w:sz w:val="24"/>
          <w:szCs w:val="24"/>
          <w:lang w:val="en-GB"/>
        </w:rPr>
        <w:t>obtaining and accessin</w:t>
      </w:r>
      <w:r w:rsidR="00D7141F" w:rsidRPr="00272AF8">
        <w:rPr>
          <w:rFonts w:ascii="Times New Roman" w:hAnsi="Times New Roman" w:cs="Times New Roman"/>
          <w:sz w:val="24"/>
          <w:szCs w:val="24"/>
          <w:lang w:val="en-GB"/>
        </w:rPr>
        <w:t xml:space="preserve">g health </w:t>
      </w:r>
      <w:r w:rsidR="00D7141F" w:rsidRPr="00272AF8">
        <w:rPr>
          <w:rFonts w:ascii="Times New Roman" w:hAnsi="Times New Roman" w:cs="Times New Roman"/>
          <w:sz w:val="24"/>
          <w:szCs w:val="24"/>
          <w:lang w:val="en-GB"/>
        </w:rPr>
        <w:lastRenderedPageBreak/>
        <w:t xml:space="preserve">information depends on </w:t>
      </w:r>
      <w:r w:rsidRPr="00272AF8">
        <w:rPr>
          <w:rFonts w:ascii="Times New Roman" w:hAnsi="Times New Roman" w:cs="Times New Roman"/>
          <w:sz w:val="24"/>
          <w:szCs w:val="24"/>
          <w:lang w:val="en-GB"/>
        </w:rPr>
        <w:t>understanding, timing and trustworthiness; understanding the information dep</w:t>
      </w:r>
      <w:r w:rsidR="0010155D" w:rsidRPr="00272AF8">
        <w:rPr>
          <w:rFonts w:ascii="Times New Roman" w:hAnsi="Times New Roman" w:cs="Times New Roman"/>
          <w:sz w:val="24"/>
          <w:szCs w:val="24"/>
          <w:lang w:val="en-GB"/>
        </w:rPr>
        <w:t xml:space="preserve">ends on expectations, perceived </w:t>
      </w:r>
      <w:r w:rsidRPr="00272AF8">
        <w:rPr>
          <w:rFonts w:ascii="Times New Roman" w:hAnsi="Times New Roman" w:cs="Times New Roman"/>
          <w:sz w:val="24"/>
          <w:szCs w:val="24"/>
          <w:lang w:val="en-GB"/>
        </w:rPr>
        <w:t xml:space="preserve">utility, individualization </w:t>
      </w:r>
      <w:r w:rsidR="0010155D" w:rsidRPr="00272AF8">
        <w:rPr>
          <w:rFonts w:ascii="Times New Roman" w:hAnsi="Times New Roman" w:cs="Times New Roman"/>
          <w:sz w:val="24"/>
          <w:szCs w:val="24"/>
          <w:lang w:val="en-GB"/>
        </w:rPr>
        <w:t xml:space="preserve">of outcomes, and interpretation </w:t>
      </w:r>
      <w:r w:rsidRPr="00272AF8">
        <w:rPr>
          <w:rFonts w:ascii="Times New Roman" w:hAnsi="Times New Roman" w:cs="Times New Roman"/>
          <w:sz w:val="24"/>
          <w:szCs w:val="24"/>
          <w:lang w:val="en-GB"/>
        </w:rPr>
        <w:t>of causalities; processing and appraisal of the information depends on the</w:t>
      </w:r>
      <w:r w:rsidR="0010155D" w:rsidRPr="00272AF8">
        <w:rPr>
          <w:rFonts w:ascii="Times New Roman" w:hAnsi="Times New Roman" w:cs="Times New Roman"/>
          <w:sz w:val="24"/>
          <w:szCs w:val="24"/>
          <w:lang w:val="en-GB"/>
        </w:rPr>
        <w:t xml:space="preserve"> complexity, jargon and partial u</w:t>
      </w:r>
      <w:r w:rsidRPr="00272AF8">
        <w:rPr>
          <w:rFonts w:ascii="Times New Roman" w:hAnsi="Times New Roman" w:cs="Times New Roman"/>
          <w:sz w:val="24"/>
          <w:szCs w:val="24"/>
          <w:lang w:val="en-GB"/>
        </w:rPr>
        <w:t>nderstandings of the information; and effective commun</w:t>
      </w:r>
      <w:r w:rsidR="00133080" w:rsidRPr="00272AF8">
        <w:rPr>
          <w:rFonts w:ascii="Times New Roman" w:hAnsi="Times New Roman" w:cs="Times New Roman"/>
          <w:sz w:val="24"/>
          <w:szCs w:val="24"/>
          <w:lang w:val="en-GB"/>
        </w:rPr>
        <w:t>ication (</w:t>
      </w:r>
      <w:proofErr w:type="spellStart"/>
      <w:r w:rsidR="00272AF8">
        <w:rPr>
          <w:rFonts w:ascii="Times New Roman" w:hAnsi="Times New Roman" w:cs="Times New Roman"/>
          <w:sz w:val="24"/>
          <w:szCs w:val="24"/>
        </w:rPr>
        <w:t>Nutbeam</w:t>
      </w:r>
      <w:proofErr w:type="spellEnd"/>
      <w:r w:rsidR="00272AF8">
        <w:rPr>
          <w:rFonts w:ascii="Times New Roman" w:hAnsi="Times New Roman" w:cs="Times New Roman"/>
          <w:sz w:val="24"/>
          <w:szCs w:val="24"/>
        </w:rPr>
        <w:t xml:space="preserve"> 2000).</w:t>
      </w:r>
    </w:p>
    <w:p w:rsidR="009D54BA" w:rsidRPr="00272AF8" w:rsidRDefault="0010155D" w:rsidP="00635577">
      <w:pPr>
        <w:spacing w:after="0" w:line="360" w:lineRule="auto"/>
        <w:jc w:val="both"/>
        <w:rPr>
          <w:rFonts w:ascii="Times New Roman" w:eastAsia="Times New Roman" w:hAnsi="Times New Roman" w:cs="Times New Roman"/>
          <w:sz w:val="24"/>
          <w:szCs w:val="24"/>
        </w:rPr>
      </w:pPr>
      <w:r w:rsidRPr="00272AF8">
        <w:rPr>
          <w:rFonts w:ascii="Times New Roman" w:eastAsia="Times New Roman" w:hAnsi="Times New Roman" w:cs="Times New Roman"/>
          <w:sz w:val="24"/>
          <w:szCs w:val="24"/>
        </w:rPr>
        <w:t>R</w:t>
      </w:r>
      <w:r w:rsidR="00C24E61" w:rsidRPr="00272AF8">
        <w:rPr>
          <w:rFonts w:ascii="Times New Roman" w:eastAsia="Times New Roman" w:hAnsi="Times New Roman" w:cs="Times New Roman"/>
          <w:sz w:val="24"/>
          <w:szCs w:val="24"/>
        </w:rPr>
        <w:t>eproductive health services the accessibility is not encouraging as some adolescent are restricted for fear of stigmatization and discrimination. The level of literacy regardi</w:t>
      </w:r>
      <w:r w:rsidR="001D39A0" w:rsidRPr="00272AF8">
        <w:rPr>
          <w:rFonts w:ascii="Times New Roman" w:eastAsia="Times New Roman" w:hAnsi="Times New Roman" w:cs="Times New Roman"/>
          <w:sz w:val="24"/>
          <w:szCs w:val="24"/>
        </w:rPr>
        <w:t xml:space="preserve">ng reproductive health is poor amongst adolescents because of different channels of information, </w:t>
      </w:r>
      <w:r w:rsidR="00CB7FD8" w:rsidRPr="00272AF8">
        <w:rPr>
          <w:rFonts w:ascii="Times New Roman" w:eastAsia="Times New Roman" w:hAnsi="Times New Roman" w:cs="Times New Roman"/>
          <w:sz w:val="24"/>
          <w:szCs w:val="24"/>
        </w:rPr>
        <w:t xml:space="preserve">adolescents are </w:t>
      </w:r>
      <w:r w:rsidR="00C24E61" w:rsidRPr="00272AF8">
        <w:rPr>
          <w:rFonts w:ascii="Times New Roman" w:eastAsia="Times New Roman" w:hAnsi="Times New Roman" w:cs="Times New Roman"/>
          <w:sz w:val="24"/>
          <w:szCs w:val="24"/>
        </w:rPr>
        <w:t>deprived</w:t>
      </w:r>
      <w:r w:rsidR="00CB7FD8" w:rsidRPr="00272AF8">
        <w:rPr>
          <w:rFonts w:ascii="Times New Roman" w:eastAsia="Times New Roman" w:hAnsi="Times New Roman" w:cs="Times New Roman"/>
          <w:sz w:val="24"/>
          <w:szCs w:val="24"/>
        </w:rPr>
        <w:t xml:space="preserve"> of quality and youth friendly services that will empower them make the right decisions regarding </w:t>
      </w:r>
      <w:r w:rsidR="001D39A0" w:rsidRPr="00272AF8">
        <w:rPr>
          <w:rFonts w:ascii="Times New Roman" w:eastAsia="Times New Roman" w:hAnsi="Times New Roman" w:cs="Times New Roman"/>
          <w:sz w:val="24"/>
          <w:szCs w:val="24"/>
        </w:rPr>
        <w:t>their sexual health</w:t>
      </w:r>
      <w:r w:rsidR="00CB7FD8" w:rsidRPr="00272AF8">
        <w:rPr>
          <w:rFonts w:ascii="Times New Roman" w:eastAsia="Times New Roman" w:hAnsi="Times New Roman" w:cs="Times New Roman"/>
          <w:sz w:val="24"/>
          <w:szCs w:val="24"/>
        </w:rPr>
        <w:t xml:space="preserve">. </w:t>
      </w:r>
      <w:r w:rsidR="00C24E61" w:rsidRPr="00272AF8">
        <w:rPr>
          <w:rFonts w:ascii="Times New Roman" w:eastAsia="Times New Roman" w:hAnsi="Times New Roman" w:cs="Times New Roman"/>
          <w:sz w:val="24"/>
          <w:szCs w:val="24"/>
        </w:rPr>
        <w:t xml:space="preserve">This study therefore sought to investigate barriers responsible for accessibility and acceptability </w:t>
      </w:r>
      <w:r w:rsidR="00C24E61" w:rsidRPr="00272AF8">
        <w:rPr>
          <w:rFonts w:ascii="Times New Roman" w:hAnsi="Times New Roman" w:cs="Times New Roman"/>
          <w:sz w:val="24"/>
          <w:szCs w:val="24"/>
        </w:rPr>
        <w:t>to information on reproductive health amongst adolescent girls in secondary schools.</w:t>
      </w:r>
    </w:p>
    <w:p w:rsidR="0010155D" w:rsidRPr="00272AF8" w:rsidRDefault="00D87C62" w:rsidP="00635577">
      <w:pPr>
        <w:pStyle w:val="ListParagraph"/>
        <w:spacing w:after="0" w:line="360" w:lineRule="auto"/>
        <w:ind w:left="1080" w:hanging="1080"/>
        <w:jc w:val="both"/>
        <w:rPr>
          <w:rFonts w:ascii="Times New Roman" w:eastAsia="Times New Roman" w:hAnsi="Times New Roman" w:cs="Times New Roman"/>
          <w:b/>
          <w:sz w:val="24"/>
          <w:szCs w:val="24"/>
        </w:rPr>
      </w:pPr>
      <w:r w:rsidRPr="00272AF8">
        <w:rPr>
          <w:rFonts w:ascii="Times New Roman" w:eastAsia="Times New Roman" w:hAnsi="Times New Roman" w:cs="Times New Roman"/>
          <w:b/>
          <w:sz w:val="24"/>
          <w:szCs w:val="24"/>
        </w:rPr>
        <w:t>Materials and Method</w:t>
      </w:r>
    </w:p>
    <w:p w:rsidR="009618FE" w:rsidRPr="00272AF8" w:rsidRDefault="00B5301B" w:rsidP="00635577">
      <w:pPr>
        <w:spacing w:after="0" w:line="360" w:lineRule="auto"/>
        <w:jc w:val="both"/>
        <w:rPr>
          <w:rFonts w:ascii="Times New Roman" w:eastAsia="Times New Roman" w:hAnsi="Times New Roman" w:cs="Times New Roman"/>
          <w:sz w:val="24"/>
          <w:szCs w:val="24"/>
        </w:rPr>
      </w:pPr>
      <w:r w:rsidRPr="00272AF8">
        <w:rPr>
          <w:rFonts w:ascii="Times New Roman" w:eastAsia="Times New Roman" w:hAnsi="Times New Roman" w:cs="Times New Roman"/>
          <w:sz w:val="24"/>
          <w:szCs w:val="24"/>
        </w:rPr>
        <w:t xml:space="preserve">This study is a descriptive survey research that sought to investigate the level of literacy amongst adolescent girls and support from family. </w:t>
      </w:r>
    </w:p>
    <w:p w:rsidR="00B5301B" w:rsidRPr="00272AF8" w:rsidRDefault="00B5301B" w:rsidP="00635577">
      <w:pPr>
        <w:spacing w:after="0" w:line="360" w:lineRule="auto"/>
        <w:jc w:val="both"/>
        <w:rPr>
          <w:rFonts w:ascii="Times New Roman" w:eastAsia="Times New Roman" w:hAnsi="Times New Roman" w:cs="Times New Roman"/>
          <w:sz w:val="24"/>
          <w:szCs w:val="24"/>
        </w:rPr>
      </w:pPr>
      <w:r w:rsidRPr="00272AF8">
        <w:rPr>
          <w:rFonts w:ascii="Times New Roman" w:eastAsia="Times New Roman" w:hAnsi="Times New Roman" w:cs="Times New Roman"/>
          <w:b/>
          <w:sz w:val="24"/>
          <w:szCs w:val="24"/>
        </w:rPr>
        <w:t>Participants:</w:t>
      </w:r>
      <w:r w:rsidRPr="00272AF8">
        <w:rPr>
          <w:rFonts w:ascii="Times New Roman" w:eastAsia="Times New Roman" w:hAnsi="Times New Roman" w:cs="Times New Roman"/>
          <w:sz w:val="24"/>
          <w:szCs w:val="24"/>
        </w:rPr>
        <w:t xml:space="preserve"> </w:t>
      </w:r>
      <w:r w:rsidR="00F759D4" w:rsidRPr="00272AF8">
        <w:rPr>
          <w:rFonts w:ascii="Times New Roman" w:eastAsia="Times New Roman" w:hAnsi="Times New Roman" w:cs="Times New Roman"/>
          <w:sz w:val="24"/>
          <w:szCs w:val="24"/>
        </w:rPr>
        <w:t xml:space="preserve">the population comprises female secondary students between the ages of 10-19 </w:t>
      </w:r>
      <w:r w:rsidR="00C40AE2" w:rsidRPr="00272AF8">
        <w:rPr>
          <w:rFonts w:ascii="Times New Roman" w:eastAsia="Times New Roman" w:hAnsi="Times New Roman" w:cs="Times New Roman"/>
          <w:sz w:val="24"/>
          <w:szCs w:val="24"/>
        </w:rPr>
        <w:t>years. Two</w:t>
      </w:r>
      <w:r w:rsidRPr="00272AF8">
        <w:rPr>
          <w:rFonts w:ascii="Times New Roman" w:eastAsia="Times New Roman" w:hAnsi="Times New Roman" w:cs="Times New Roman"/>
          <w:sz w:val="24"/>
          <w:szCs w:val="24"/>
        </w:rPr>
        <w:t xml:space="preserve"> hundred and fifty respondents were purposively selected for this study however during the collation and analysis of </w:t>
      </w:r>
      <w:r w:rsidR="00C40AE2" w:rsidRPr="00272AF8">
        <w:rPr>
          <w:rFonts w:ascii="Times New Roman" w:eastAsia="Times New Roman" w:hAnsi="Times New Roman" w:cs="Times New Roman"/>
          <w:sz w:val="24"/>
          <w:szCs w:val="24"/>
        </w:rPr>
        <w:t xml:space="preserve">data, it was discovered that </w:t>
      </w:r>
      <w:r w:rsidRPr="00272AF8">
        <w:rPr>
          <w:rFonts w:ascii="Times New Roman" w:eastAsia="Times New Roman" w:hAnsi="Times New Roman" w:cs="Times New Roman"/>
          <w:sz w:val="24"/>
          <w:szCs w:val="24"/>
        </w:rPr>
        <w:t xml:space="preserve">six invalid (6) </w:t>
      </w:r>
      <w:r w:rsidR="00C40AE2" w:rsidRPr="00272AF8">
        <w:rPr>
          <w:rFonts w:ascii="Times New Roman" w:eastAsia="Times New Roman" w:hAnsi="Times New Roman" w:cs="Times New Roman"/>
          <w:sz w:val="24"/>
          <w:szCs w:val="24"/>
        </w:rPr>
        <w:t xml:space="preserve">questionnaire were sorted </w:t>
      </w:r>
      <w:r w:rsidRPr="00272AF8">
        <w:rPr>
          <w:rFonts w:ascii="Times New Roman" w:eastAsia="Times New Roman" w:hAnsi="Times New Roman" w:cs="Times New Roman"/>
          <w:sz w:val="24"/>
          <w:szCs w:val="24"/>
        </w:rPr>
        <w:t xml:space="preserve">which left the number of participants at two hundred and </w:t>
      </w:r>
      <w:r w:rsidR="00C40AE2" w:rsidRPr="00272AF8">
        <w:rPr>
          <w:rFonts w:ascii="Times New Roman" w:eastAsia="Times New Roman" w:hAnsi="Times New Roman" w:cs="Times New Roman"/>
          <w:sz w:val="24"/>
          <w:szCs w:val="24"/>
        </w:rPr>
        <w:t>forty-three</w:t>
      </w:r>
      <w:r w:rsidRPr="00272AF8">
        <w:rPr>
          <w:rFonts w:ascii="Times New Roman" w:eastAsia="Times New Roman" w:hAnsi="Times New Roman" w:cs="Times New Roman"/>
          <w:sz w:val="24"/>
          <w:szCs w:val="24"/>
        </w:rPr>
        <w:t xml:space="preserve"> (n=243)</w:t>
      </w:r>
    </w:p>
    <w:p w:rsidR="00F759D4" w:rsidRPr="00272AF8" w:rsidRDefault="00F759D4" w:rsidP="00635577">
      <w:pPr>
        <w:spacing w:beforeLines="20" w:before="48" w:afterLines="20" w:after="48" w:line="360" w:lineRule="auto"/>
        <w:jc w:val="both"/>
        <w:rPr>
          <w:rFonts w:ascii="Times New Roman" w:hAnsi="Times New Roman" w:cs="Times New Roman"/>
          <w:sz w:val="24"/>
          <w:szCs w:val="24"/>
        </w:rPr>
      </w:pPr>
      <w:r w:rsidRPr="00272AF8">
        <w:rPr>
          <w:rFonts w:ascii="Times New Roman" w:hAnsi="Times New Roman" w:cs="Times New Roman"/>
          <w:b/>
          <w:sz w:val="24"/>
          <w:szCs w:val="24"/>
        </w:rPr>
        <w:t>Data analysis</w:t>
      </w:r>
      <w:r w:rsidRPr="00272AF8">
        <w:rPr>
          <w:rFonts w:ascii="Times New Roman" w:hAnsi="Times New Roman" w:cs="Times New Roman"/>
          <w:sz w:val="24"/>
          <w:szCs w:val="24"/>
        </w:rPr>
        <w:t>: The descriptive statistics of simple percentage and frequency count was used to present data while the inferential statistics of Chi-square was used to test the hypotheses at 0.05 alpha level.</w:t>
      </w:r>
    </w:p>
    <w:p w:rsidR="00B5301B" w:rsidRPr="00272AF8" w:rsidRDefault="00F759D4" w:rsidP="00635577">
      <w:pPr>
        <w:spacing w:beforeLines="20" w:before="48" w:afterLines="20" w:after="48" w:line="360" w:lineRule="auto"/>
        <w:jc w:val="both"/>
        <w:rPr>
          <w:rFonts w:ascii="Times New Roman" w:hAnsi="Times New Roman" w:cs="Times New Roman"/>
          <w:sz w:val="24"/>
          <w:szCs w:val="24"/>
        </w:rPr>
      </w:pPr>
      <w:r w:rsidRPr="00272AF8">
        <w:rPr>
          <w:rFonts w:ascii="Times New Roman" w:hAnsi="Times New Roman" w:cs="Times New Roman"/>
          <w:b/>
          <w:sz w:val="24"/>
          <w:szCs w:val="24"/>
        </w:rPr>
        <w:t>Instrument</w:t>
      </w:r>
      <w:r w:rsidRPr="00272AF8">
        <w:rPr>
          <w:rFonts w:ascii="Times New Roman" w:hAnsi="Times New Roman" w:cs="Times New Roman"/>
          <w:sz w:val="24"/>
          <w:szCs w:val="24"/>
        </w:rPr>
        <w:t xml:space="preserve">: a self-developed and validated questionnaire was utilized. The </w:t>
      </w:r>
      <w:r w:rsidR="005C5378" w:rsidRPr="00272AF8">
        <w:rPr>
          <w:rFonts w:ascii="Times New Roman" w:hAnsi="Times New Roman" w:cs="Times New Roman"/>
          <w:sz w:val="24"/>
          <w:szCs w:val="24"/>
        </w:rPr>
        <w:t>modified Likert scale</w:t>
      </w:r>
      <w:r w:rsidR="00D87C62" w:rsidRPr="00272AF8">
        <w:rPr>
          <w:rFonts w:ascii="Times New Roman" w:hAnsi="Times New Roman" w:cs="Times New Roman"/>
          <w:sz w:val="24"/>
          <w:szCs w:val="24"/>
        </w:rPr>
        <w:t xml:space="preserve"> format </w:t>
      </w:r>
      <w:r w:rsidR="00272AF8" w:rsidRPr="00272AF8">
        <w:rPr>
          <w:rFonts w:ascii="Times New Roman" w:hAnsi="Times New Roman" w:cs="Times New Roman"/>
          <w:sz w:val="24"/>
          <w:szCs w:val="24"/>
        </w:rPr>
        <w:t>was used in</w:t>
      </w:r>
      <w:r w:rsidRPr="00272AF8">
        <w:rPr>
          <w:rFonts w:ascii="Times New Roman" w:hAnsi="Times New Roman" w:cs="Times New Roman"/>
          <w:sz w:val="24"/>
          <w:szCs w:val="24"/>
        </w:rPr>
        <w:t xml:space="preserve"> the questionnaire</w:t>
      </w:r>
      <w:r w:rsidR="00B5301B" w:rsidRPr="00272AF8">
        <w:rPr>
          <w:rFonts w:ascii="Times New Roman" w:hAnsi="Times New Roman" w:cs="Times New Roman"/>
          <w:sz w:val="24"/>
          <w:szCs w:val="24"/>
        </w:rPr>
        <w:t xml:space="preserve">.  The face and content </w:t>
      </w:r>
      <w:r w:rsidRPr="00272AF8">
        <w:rPr>
          <w:rFonts w:ascii="Times New Roman" w:hAnsi="Times New Roman" w:cs="Times New Roman"/>
          <w:sz w:val="24"/>
          <w:szCs w:val="24"/>
        </w:rPr>
        <w:t xml:space="preserve">validity was </w:t>
      </w:r>
      <w:r w:rsidR="005C5378" w:rsidRPr="00272AF8">
        <w:rPr>
          <w:rFonts w:ascii="Times New Roman" w:hAnsi="Times New Roman" w:cs="Times New Roman"/>
          <w:sz w:val="24"/>
          <w:szCs w:val="24"/>
        </w:rPr>
        <w:t>used to</w:t>
      </w:r>
      <w:r w:rsidR="00B5301B" w:rsidRPr="00272AF8">
        <w:rPr>
          <w:rFonts w:ascii="Times New Roman" w:hAnsi="Times New Roman" w:cs="Times New Roman"/>
          <w:sz w:val="24"/>
          <w:szCs w:val="24"/>
        </w:rPr>
        <w:t xml:space="preserve"> determine the validity of the </w:t>
      </w:r>
      <w:r w:rsidR="005C5378" w:rsidRPr="00272AF8">
        <w:rPr>
          <w:rFonts w:ascii="Times New Roman" w:hAnsi="Times New Roman" w:cs="Times New Roman"/>
          <w:sz w:val="24"/>
          <w:szCs w:val="24"/>
        </w:rPr>
        <w:t>instrument while the Test r</w:t>
      </w:r>
      <w:r w:rsidR="00B5301B" w:rsidRPr="00272AF8">
        <w:rPr>
          <w:rFonts w:ascii="Times New Roman" w:hAnsi="Times New Roman" w:cs="Times New Roman"/>
          <w:sz w:val="24"/>
          <w:szCs w:val="24"/>
        </w:rPr>
        <w:t>e-</w:t>
      </w:r>
      <w:r w:rsidR="00C40AE2" w:rsidRPr="00272AF8">
        <w:rPr>
          <w:rFonts w:ascii="Times New Roman" w:hAnsi="Times New Roman" w:cs="Times New Roman"/>
          <w:sz w:val="24"/>
          <w:szCs w:val="24"/>
        </w:rPr>
        <w:t>test method</w:t>
      </w:r>
      <w:r w:rsidR="00B5301B" w:rsidRPr="00272AF8">
        <w:rPr>
          <w:rFonts w:ascii="Times New Roman" w:hAnsi="Times New Roman" w:cs="Times New Roman"/>
          <w:sz w:val="24"/>
          <w:szCs w:val="24"/>
        </w:rPr>
        <w:t xml:space="preserve"> of reliability was used to measure the reliability of the instrument with an r value of 0.87</w:t>
      </w:r>
    </w:p>
    <w:p w:rsidR="0010155D" w:rsidRPr="00272AF8" w:rsidRDefault="0010155D" w:rsidP="00635577">
      <w:pPr>
        <w:spacing w:after="0" w:line="360" w:lineRule="auto"/>
        <w:jc w:val="both"/>
        <w:rPr>
          <w:rFonts w:ascii="Times New Roman" w:eastAsia="Times New Roman" w:hAnsi="Times New Roman" w:cs="Times New Roman"/>
          <w:sz w:val="24"/>
          <w:szCs w:val="24"/>
        </w:rPr>
      </w:pPr>
    </w:p>
    <w:p w:rsidR="00272AF8" w:rsidRDefault="00272AF8" w:rsidP="00635577">
      <w:pPr>
        <w:spacing w:after="0" w:line="360" w:lineRule="auto"/>
        <w:jc w:val="both"/>
        <w:rPr>
          <w:rFonts w:ascii="Times New Roman" w:eastAsia="Times New Roman" w:hAnsi="Times New Roman" w:cs="Times New Roman"/>
          <w:b/>
          <w:sz w:val="24"/>
          <w:szCs w:val="24"/>
        </w:rPr>
      </w:pPr>
    </w:p>
    <w:p w:rsidR="00272AF8" w:rsidRDefault="00272AF8" w:rsidP="00635577">
      <w:pPr>
        <w:spacing w:after="0" w:line="360" w:lineRule="auto"/>
        <w:jc w:val="both"/>
        <w:rPr>
          <w:rFonts w:ascii="Times New Roman" w:eastAsia="Times New Roman" w:hAnsi="Times New Roman" w:cs="Times New Roman"/>
          <w:b/>
          <w:sz w:val="24"/>
          <w:szCs w:val="24"/>
        </w:rPr>
      </w:pPr>
    </w:p>
    <w:p w:rsidR="00272AF8" w:rsidRDefault="00272AF8" w:rsidP="00635577">
      <w:pPr>
        <w:spacing w:after="0" w:line="360" w:lineRule="auto"/>
        <w:jc w:val="both"/>
        <w:rPr>
          <w:rFonts w:ascii="Times New Roman" w:eastAsia="Times New Roman" w:hAnsi="Times New Roman" w:cs="Times New Roman"/>
          <w:b/>
          <w:sz w:val="24"/>
          <w:szCs w:val="24"/>
        </w:rPr>
      </w:pPr>
    </w:p>
    <w:p w:rsidR="00272AF8" w:rsidRDefault="00272AF8" w:rsidP="00635577">
      <w:pPr>
        <w:spacing w:after="0" w:line="360" w:lineRule="auto"/>
        <w:jc w:val="both"/>
        <w:rPr>
          <w:rFonts w:ascii="Times New Roman" w:eastAsia="Times New Roman" w:hAnsi="Times New Roman" w:cs="Times New Roman"/>
          <w:b/>
          <w:sz w:val="24"/>
          <w:szCs w:val="24"/>
        </w:rPr>
      </w:pPr>
    </w:p>
    <w:p w:rsidR="00272AF8" w:rsidRDefault="00272AF8" w:rsidP="00635577">
      <w:pPr>
        <w:spacing w:after="0" w:line="360" w:lineRule="auto"/>
        <w:jc w:val="both"/>
        <w:rPr>
          <w:rFonts w:ascii="Times New Roman" w:eastAsia="Times New Roman" w:hAnsi="Times New Roman" w:cs="Times New Roman"/>
          <w:b/>
          <w:sz w:val="24"/>
          <w:szCs w:val="24"/>
        </w:rPr>
      </w:pPr>
    </w:p>
    <w:p w:rsidR="0010155D" w:rsidRPr="00272AF8" w:rsidRDefault="00D87C62" w:rsidP="00635577">
      <w:pPr>
        <w:spacing w:after="0" w:line="360" w:lineRule="auto"/>
        <w:jc w:val="both"/>
        <w:rPr>
          <w:rFonts w:ascii="Times New Roman" w:eastAsia="Times New Roman" w:hAnsi="Times New Roman" w:cs="Times New Roman"/>
          <w:b/>
          <w:sz w:val="24"/>
          <w:szCs w:val="24"/>
        </w:rPr>
      </w:pPr>
      <w:r w:rsidRPr="00272AF8">
        <w:rPr>
          <w:rFonts w:ascii="Times New Roman" w:eastAsia="Times New Roman" w:hAnsi="Times New Roman" w:cs="Times New Roman"/>
          <w:b/>
          <w:sz w:val="24"/>
          <w:szCs w:val="24"/>
        </w:rPr>
        <w:lastRenderedPageBreak/>
        <w:t>Results</w:t>
      </w:r>
    </w:p>
    <w:p w:rsidR="00FE6A60" w:rsidRPr="00272AF8" w:rsidRDefault="00FE6A60" w:rsidP="00635577">
      <w:pPr>
        <w:spacing w:after="0" w:line="360" w:lineRule="auto"/>
        <w:jc w:val="both"/>
        <w:rPr>
          <w:rFonts w:ascii="Times New Roman" w:eastAsia="Times New Roman" w:hAnsi="Times New Roman" w:cs="Times New Roman"/>
          <w:b/>
          <w:sz w:val="24"/>
          <w:szCs w:val="24"/>
        </w:rPr>
      </w:pPr>
      <w:r w:rsidRPr="00272AF8">
        <w:rPr>
          <w:rFonts w:ascii="Times New Roman" w:eastAsia="Times New Roman" w:hAnsi="Times New Roman" w:cs="Times New Roman"/>
          <w:b/>
          <w:sz w:val="24"/>
          <w:szCs w:val="24"/>
        </w:rPr>
        <w:t>Table 1</w:t>
      </w:r>
    </w:p>
    <w:tbl>
      <w:tblPr>
        <w:tblW w:w="8997" w:type="dxa"/>
        <w:tblInd w:w="93" w:type="dxa"/>
        <w:tblLook w:val="04A0" w:firstRow="1" w:lastRow="0" w:firstColumn="1" w:lastColumn="0" w:noHBand="0" w:noVBand="1"/>
      </w:tblPr>
      <w:tblGrid>
        <w:gridCol w:w="4587"/>
        <w:gridCol w:w="1980"/>
        <w:gridCol w:w="2430"/>
      </w:tblGrid>
      <w:tr w:rsidR="00F759D4" w:rsidRPr="00272AF8" w:rsidTr="00F10B38">
        <w:trPr>
          <w:trHeight w:val="315"/>
        </w:trPr>
        <w:tc>
          <w:tcPr>
            <w:tcW w:w="4587" w:type="dxa"/>
            <w:tcBorders>
              <w:top w:val="single" w:sz="4" w:space="0" w:color="auto"/>
              <w:left w:val="nil"/>
              <w:bottom w:val="single" w:sz="4" w:space="0" w:color="auto"/>
              <w:right w:val="nil"/>
            </w:tcBorders>
            <w:shd w:val="clear" w:color="auto" w:fill="auto"/>
            <w:noWrap/>
            <w:vAlign w:val="bottom"/>
            <w:hideMark/>
          </w:tcPr>
          <w:p w:rsidR="00F759D4" w:rsidRPr="00272AF8" w:rsidRDefault="00F759D4" w:rsidP="00635577">
            <w:pPr>
              <w:spacing w:after="0" w:line="360" w:lineRule="auto"/>
              <w:jc w:val="both"/>
              <w:rPr>
                <w:rFonts w:ascii="Times New Roman" w:eastAsia="Times New Roman" w:hAnsi="Times New Roman" w:cs="Times New Roman"/>
                <w:b/>
                <w:bCs/>
                <w:color w:val="000000"/>
                <w:sz w:val="24"/>
                <w:szCs w:val="24"/>
              </w:rPr>
            </w:pPr>
            <w:r w:rsidRPr="00272AF8">
              <w:rPr>
                <w:rFonts w:ascii="Times New Roman" w:eastAsia="Times New Roman" w:hAnsi="Times New Roman" w:cs="Times New Roman"/>
                <w:b/>
                <w:bCs/>
                <w:color w:val="000000"/>
                <w:sz w:val="24"/>
                <w:szCs w:val="24"/>
              </w:rPr>
              <w:t>Characteristics</w:t>
            </w:r>
          </w:p>
        </w:tc>
        <w:tc>
          <w:tcPr>
            <w:tcW w:w="1980" w:type="dxa"/>
            <w:tcBorders>
              <w:top w:val="single" w:sz="4" w:space="0" w:color="auto"/>
              <w:left w:val="nil"/>
              <w:bottom w:val="single" w:sz="4" w:space="0" w:color="auto"/>
              <w:right w:val="nil"/>
            </w:tcBorders>
            <w:shd w:val="clear" w:color="auto" w:fill="auto"/>
            <w:noWrap/>
            <w:hideMark/>
          </w:tcPr>
          <w:p w:rsidR="00F759D4" w:rsidRPr="00272AF8" w:rsidRDefault="00F759D4" w:rsidP="00635577">
            <w:pPr>
              <w:spacing w:after="0" w:line="360" w:lineRule="auto"/>
              <w:jc w:val="both"/>
              <w:rPr>
                <w:rFonts w:ascii="Times New Roman" w:eastAsia="Times New Roman" w:hAnsi="Times New Roman" w:cs="Times New Roman"/>
                <w:b/>
                <w:bCs/>
                <w:color w:val="000000"/>
                <w:sz w:val="24"/>
                <w:szCs w:val="24"/>
              </w:rPr>
            </w:pPr>
            <w:r w:rsidRPr="00272AF8">
              <w:rPr>
                <w:rFonts w:ascii="Times New Roman" w:eastAsia="Times New Roman" w:hAnsi="Times New Roman" w:cs="Times New Roman"/>
                <w:b/>
                <w:bCs/>
                <w:color w:val="000000"/>
                <w:sz w:val="24"/>
                <w:szCs w:val="24"/>
              </w:rPr>
              <w:t>Responses</w:t>
            </w:r>
          </w:p>
        </w:tc>
        <w:tc>
          <w:tcPr>
            <w:tcW w:w="2430" w:type="dxa"/>
            <w:tcBorders>
              <w:top w:val="single" w:sz="4" w:space="0" w:color="auto"/>
              <w:left w:val="nil"/>
              <w:bottom w:val="single" w:sz="4" w:space="0" w:color="auto"/>
              <w:right w:val="nil"/>
            </w:tcBorders>
            <w:shd w:val="clear" w:color="auto" w:fill="auto"/>
            <w:noWrap/>
            <w:hideMark/>
          </w:tcPr>
          <w:p w:rsidR="00F759D4" w:rsidRPr="00272AF8" w:rsidRDefault="00F759D4" w:rsidP="00635577">
            <w:pPr>
              <w:spacing w:after="0" w:line="360" w:lineRule="auto"/>
              <w:jc w:val="both"/>
              <w:rPr>
                <w:rFonts w:ascii="Times New Roman" w:eastAsia="Times New Roman" w:hAnsi="Times New Roman" w:cs="Times New Roman"/>
                <w:b/>
                <w:bCs/>
                <w:color w:val="000000"/>
                <w:sz w:val="24"/>
                <w:szCs w:val="24"/>
              </w:rPr>
            </w:pPr>
            <w:r w:rsidRPr="00272AF8">
              <w:rPr>
                <w:rFonts w:ascii="Times New Roman" w:eastAsia="Times New Roman" w:hAnsi="Times New Roman" w:cs="Times New Roman"/>
                <w:b/>
                <w:bCs/>
                <w:color w:val="000000"/>
                <w:sz w:val="24"/>
                <w:szCs w:val="24"/>
              </w:rPr>
              <w:t>Freq(%)</w:t>
            </w:r>
          </w:p>
        </w:tc>
      </w:tr>
      <w:tr w:rsidR="00F759D4" w:rsidRPr="00272AF8" w:rsidTr="00F10B38">
        <w:trPr>
          <w:trHeight w:val="300"/>
        </w:trPr>
        <w:tc>
          <w:tcPr>
            <w:tcW w:w="4587" w:type="dxa"/>
            <w:tcBorders>
              <w:top w:val="nil"/>
              <w:left w:val="nil"/>
              <w:bottom w:val="nil"/>
              <w:right w:val="nil"/>
            </w:tcBorders>
            <w:shd w:val="clear" w:color="auto" w:fill="auto"/>
            <w:noWrap/>
            <w:vAlign w:val="bottom"/>
            <w:hideMark/>
          </w:tcPr>
          <w:p w:rsidR="00F759D4" w:rsidRPr="00272AF8" w:rsidRDefault="00F759D4" w:rsidP="00635577">
            <w:pPr>
              <w:spacing w:after="0" w:line="360" w:lineRule="auto"/>
              <w:jc w:val="both"/>
              <w:rPr>
                <w:rFonts w:ascii="Times New Roman" w:eastAsia="Times New Roman" w:hAnsi="Times New Roman" w:cs="Times New Roman"/>
                <w:color w:val="000000"/>
                <w:sz w:val="24"/>
                <w:szCs w:val="24"/>
              </w:rPr>
            </w:pPr>
          </w:p>
        </w:tc>
        <w:tc>
          <w:tcPr>
            <w:tcW w:w="1980" w:type="dxa"/>
            <w:tcBorders>
              <w:top w:val="nil"/>
              <w:left w:val="nil"/>
              <w:bottom w:val="nil"/>
              <w:right w:val="nil"/>
            </w:tcBorders>
            <w:shd w:val="clear" w:color="auto" w:fill="auto"/>
            <w:hideMark/>
          </w:tcPr>
          <w:p w:rsidR="00F759D4" w:rsidRPr="00272AF8" w:rsidRDefault="00F759D4" w:rsidP="00635577">
            <w:pPr>
              <w:spacing w:after="0" w:line="360" w:lineRule="auto"/>
              <w:jc w:val="both"/>
              <w:rPr>
                <w:rFonts w:ascii="Times New Roman" w:eastAsia="Times New Roman" w:hAnsi="Times New Roman" w:cs="Times New Roman"/>
                <w:color w:val="000000"/>
                <w:sz w:val="24"/>
                <w:szCs w:val="24"/>
              </w:rPr>
            </w:pPr>
            <w:r w:rsidRPr="00272AF8">
              <w:rPr>
                <w:rFonts w:ascii="Times New Roman" w:eastAsia="Times New Roman" w:hAnsi="Times New Roman" w:cs="Times New Roman"/>
                <w:color w:val="000000"/>
                <w:sz w:val="24"/>
                <w:szCs w:val="24"/>
              </w:rPr>
              <w:t>Yoruba</w:t>
            </w:r>
          </w:p>
        </w:tc>
        <w:tc>
          <w:tcPr>
            <w:tcW w:w="2430" w:type="dxa"/>
            <w:tcBorders>
              <w:top w:val="nil"/>
              <w:left w:val="nil"/>
              <w:bottom w:val="nil"/>
              <w:right w:val="nil"/>
            </w:tcBorders>
            <w:shd w:val="clear" w:color="auto" w:fill="auto"/>
            <w:vAlign w:val="bottom"/>
            <w:hideMark/>
          </w:tcPr>
          <w:p w:rsidR="00F759D4" w:rsidRPr="00272AF8" w:rsidRDefault="00F759D4" w:rsidP="00635577">
            <w:pPr>
              <w:spacing w:after="0" w:line="360" w:lineRule="auto"/>
              <w:jc w:val="both"/>
              <w:rPr>
                <w:rFonts w:ascii="Times New Roman" w:eastAsia="Times New Roman" w:hAnsi="Times New Roman" w:cs="Times New Roman"/>
                <w:i/>
                <w:iCs/>
                <w:color w:val="000000"/>
                <w:sz w:val="24"/>
                <w:szCs w:val="24"/>
              </w:rPr>
            </w:pPr>
            <w:r w:rsidRPr="00272AF8">
              <w:rPr>
                <w:rFonts w:ascii="Times New Roman" w:eastAsia="Times New Roman" w:hAnsi="Times New Roman" w:cs="Times New Roman"/>
                <w:i/>
                <w:iCs/>
                <w:color w:val="000000"/>
                <w:sz w:val="24"/>
                <w:szCs w:val="24"/>
              </w:rPr>
              <w:t>124(51.0</w:t>
            </w:r>
          </w:p>
        </w:tc>
      </w:tr>
      <w:tr w:rsidR="00F759D4" w:rsidRPr="00272AF8" w:rsidTr="00F10B38">
        <w:trPr>
          <w:trHeight w:val="300"/>
        </w:trPr>
        <w:tc>
          <w:tcPr>
            <w:tcW w:w="4587" w:type="dxa"/>
            <w:tcBorders>
              <w:top w:val="nil"/>
              <w:left w:val="nil"/>
              <w:bottom w:val="nil"/>
              <w:right w:val="nil"/>
            </w:tcBorders>
            <w:shd w:val="clear" w:color="auto" w:fill="auto"/>
            <w:noWrap/>
            <w:vAlign w:val="bottom"/>
            <w:hideMark/>
          </w:tcPr>
          <w:p w:rsidR="00F759D4" w:rsidRPr="00272AF8" w:rsidRDefault="00F759D4" w:rsidP="00635577">
            <w:pPr>
              <w:spacing w:after="0" w:line="360" w:lineRule="auto"/>
              <w:jc w:val="both"/>
              <w:rPr>
                <w:rFonts w:ascii="Times New Roman" w:eastAsia="Times New Roman" w:hAnsi="Times New Roman" w:cs="Times New Roman"/>
                <w:color w:val="000000"/>
                <w:sz w:val="24"/>
                <w:szCs w:val="24"/>
              </w:rPr>
            </w:pPr>
          </w:p>
        </w:tc>
        <w:tc>
          <w:tcPr>
            <w:tcW w:w="1980" w:type="dxa"/>
            <w:tcBorders>
              <w:top w:val="nil"/>
              <w:left w:val="nil"/>
              <w:bottom w:val="nil"/>
              <w:right w:val="nil"/>
            </w:tcBorders>
            <w:shd w:val="clear" w:color="auto" w:fill="auto"/>
            <w:hideMark/>
          </w:tcPr>
          <w:p w:rsidR="00F759D4" w:rsidRPr="00272AF8" w:rsidRDefault="00F759D4" w:rsidP="00635577">
            <w:pPr>
              <w:spacing w:after="0" w:line="360" w:lineRule="auto"/>
              <w:jc w:val="both"/>
              <w:rPr>
                <w:rFonts w:ascii="Times New Roman" w:eastAsia="Times New Roman" w:hAnsi="Times New Roman" w:cs="Times New Roman"/>
                <w:color w:val="000000"/>
                <w:sz w:val="24"/>
                <w:szCs w:val="24"/>
              </w:rPr>
            </w:pPr>
            <w:r w:rsidRPr="00272AF8">
              <w:rPr>
                <w:rFonts w:ascii="Times New Roman" w:eastAsia="Times New Roman" w:hAnsi="Times New Roman" w:cs="Times New Roman"/>
                <w:color w:val="000000"/>
                <w:sz w:val="24"/>
                <w:szCs w:val="24"/>
              </w:rPr>
              <w:t>Igbo</w:t>
            </w:r>
          </w:p>
        </w:tc>
        <w:tc>
          <w:tcPr>
            <w:tcW w:w="2430" w:type="dxa"/>
            <w:tcBorders>
              <w:top w:val="nil"/>
              <w:left w:val="nil"/>
              <w:bottom w:val="nil"/>
              <w:right w:val="nil"/>
            </w:tcBorders>
            <w:shd w:val="clear" w:color="auto" w:fill="auto"/>
            <w:vAlign w:val="bottom"/>
            <w:hideMark/>
          </w:tcPr>
          <w:p w:rsidR="00F759D4" w:rsidRPr="00272AF8" w:rsidRDefault="00F759D4" w:rsidP="00635577">
            <w:pPr>
              <w:spacing w:after="0" w:line="360" w:lineRule="auto"/>
              <w:jc w:val="both"/>
              <w:rPr>
                <w:rFonts w:ascii="Times New Roman" w:eastAsia="Times New Roman" w:hAnsi="Times New Roman" w:cs="Times New Roman"/>
                <w:i/>
                <w:iCs/>
                <w:color w:val="000000"/>
                <w:sz w:val="24"/>
                <w:szCs w:val="24"/>
              </w:rPr>
            </w:pPr>
            <w:r w:rsidRPr="00272AF8">
              <w:rPr>
                <w:rFonts w:ascii="Times New Roman" w:eastAsia="Times New Roman" w:hAnsi="Times New Roman" w:cs="Times New Roman"/>
                <w:i/>
                <w:iCs/>
                <w:color w:val="000000"/>
                <w:sz w:val="24"/>
                <w:szCs w:val="24"/>
              </w:rPr>
              <w:t>89(36.6)</w:t>
            </w:r>
          </w:p>
        </w:tc>
      </w:tr>
      <w:tr w:rsidR="00F759D4" w:rsidRPr="00272AF8" w:rsidTr="00F10B38">
        <w:trPr>
          <w:trHeight w:val="300"/>
        </w:trPr>
        <w:tc>
          <w:tcPr>
            <w:tcW w:w="4587" w:type="dxa"/>
            <w:tcBorders>
              <w:top w:val="nil"/>
              <w:left w:val="nil"/>
              <w:bottom w:val="nil"/>
              <w:right w:val="nil"/>
            </w:tcBorders>
            <w:shd w:val="clear" w:color="auto" w:fill="auto"/>
            <w:noWrap/>
            <w:vAlign w:val="bottom"/>
            <w:hideMark/>
          </w:tcPr>
          <w:p w:rsidR="00F759D4" w:rsidRPr="00272AF8" w:rsidRDefault="00F759D4" w:rsidP="00635577">
            <w:pPr>
              <w:spacing w:after="0" w:line="360" w:lineRule="auto"/>
              <w:jc w:val="both"/>
              <w:rPr>
                <w:rFonts w:ascii="Times New Roman" w:eastAsia="Times New Roman" w:hAnsi="Times New Roman" w:cs="Times New Roman"/>
                <w:color w:val="000000"/>
                <w:sz w:val="24"/>
                <w:szCs w:val="24"/>
              </w:rPr>
            </w:pPr>
            <w:r w:rsidRPr="00272AF8">
              <w:rPr>
                <w:rFonts w:ascii="Times New Roman" w:eastAsia="Times New Roman" w:hAnsi="Times New Roman" w:cs="Times New Roman"/>
                <w:color w:val="000000"/>
                <w:sz w:val="24"/>
                <w:szCs w:val="24"/>
              </w:rPr>
              <w:t>Ethnic group</w:t>
            </w:r>
          </w:p>
        </w:tc>
        <w:tc>
          <w:tcPr>
            <w:tcW w:w="1980" w:type="dxa"/>
            <w:tcBorders>
              <w:top w:val="nil"/>
              <w:left w:val="nil"/>
              <w:bottom w:val="nil"/>
              <w:right w:val="nil"/>
            </w:tcBorders>
            <w:shd w:val="clear" w:color="auto" w:fill="auto"/>
            <w:hideMark/>
          </w:tcPr>
          <w:p w:rsidR="00F759D4" w:rsidRPr="00272AF8" w:rsidRDefault="00F759D4" w:rsidP="00635577">
            <w:pPr>
              <w:spacing w:after="0" w:line="360" w:lineRule="auto"/>
              <w:jc w:val="both"/>
              <w:rPr>
                <w:rFonts w:ascii="Times New Roman" w:eastAsia="Times New Roman" w:hAnsi="Times New Roman" w:cs="Times New Roman"/>
                <w:color w:val="000000"/>
                <w:sz w:val="24"/>
                <w:szCs w:val="24"/>
              </w:rPr>
            </w:pPr>
            <w:r w:rsidRPr="00272AF8">
              <w:rPr>
                <w:rFonts w:ascii="Times New Roman" w:eastAsia="Times New Roman" w:hAnsi="Times New Roman" w:cs="Times New Roman"/>
                <w:color w:val="000000"/>
                <w:sz w:val="24"/>
                <w:szCs w:val="24"/>
              </w:rPr>
              <w:t>Hausa</w:t>
            </w:r>
          </w:p>
        </w:tc>
        <w:tc>
          <w:tcPr>
            <w:tcW w:w="2430" w:type="dxa"/>
            <w:tcBorders>
              <w:top w:val="nil"/>
              <w:left w:val="nil"/>
              <w:bottom w:val="nil"/>
              <w:right w:val="nil"/>
            </w:tcBorders>
            <w:shd w:val="clear" w:color="auto" w:fill="auto"/>
            <w:vAlign w:val="bottom"/>
            <w:hideMark/>
          </w:tcPr>
          <w:p w:rsidR="00F759D4" w:rsidRPr="00272AF8" w:rsidRDefault="00F759D4" w:rsidP="00635577">
            <w:pPr>
              <w:spacing w:after="0" w:line="360" w:lineRule="auto"/>
              <w:jc w:val="both"/>
              <w:rPr>
                <w:rFonts w:ascii="Times New Roman" w:eastAsia="Times New Roman" w:hAnsi="Times New Roman" w:cs="Times New Roman"/>
                <w:i/>
                <w:iCs/>
                <w:color w:val="000000"/>
                <w:sz w:val="24"/>
                <w:szCs w:val="24"/>
              </w:rPr>
            </w:pPr>
            <w:r w:rsidRPr="00272AF8">
              <w:rPr>
                <w:rFonts w:ascii="Times New Roman" w:eastAsia="Times New Roman" w:hAnsi="Times New Roman" w:cs="Times New Roman"/>
                <w:i/>
                <w:iCs/>
                <w:color w:val="000000"/>
                <w:sz w:val="24"/>
                <w:szCs w:val="24"/>
              </w:rPr>
              <w:t>28(11.5)</w:t>
            </w:r>
          </w:p>
        </w:tc>
      </w:tr>
      <w:tr w:rsidR="00F759D4" w:rsidRPr="00272AF8" w:rsidTr="00F10B38">
        <w:trPr>
          <w:trHeight w:val="300"/>
        </w:trPr>
        <w:tc>
          <w:tcPr>
            <w:tcW w:w="4587" w:type="dxa"/>
            <w:tcBorders>
              <w:top w:val="nil"/>
              <w:left w:val="nil"/>
              <w:bottom w:val="nil"/>
              <w:right w:val="nil"/>
            </w:tcBorders>
            <w:shd w:val="clear" w:color="auto" w:fill="auto"/>
            <w:noWrap/>
            <w:vAlign w:val="bottom"/>
            <w:hideMark/>
          </w:tcPr>
          <w:p w:rsidR="00F759D4" w:rsidRPr="00272AF8" w:rsidRDefault="00F759D4" w:rsidP="00635577">
            <w:pPr>
              <w:spacing w:after="0" w:line="360" w:lineRule="auto"/>
              <w:jc w:val="both"/>
              <w:rPr>
                <w:rFonts w:ascii="Times New Roman" w:eastAsia="Times New Roman" w:hAnsi="Times New Roman" w:cs="Times New Roman"/>
                <w:color w:val="000000"/>
                <w:sz w:val="24"/>
                <w:szCs w:val="24"/>
              </w:rPr>
            </w:pPr>
          </w:p>
        </w:tc>
        <w:tc>
          <w:tcPr>
            <w:tcW w:w="1980" w:type="dxa"/>
            <w:tcBorders>
              <w:top w:val="nil"/>
              <w:left w:val="nil"/>
              <w:bottom w:val="nil"/>
              <w:right w:val="nil"/>
            </w:tcBorders>
            <w:shd w:val="clear" w:color="auto" w:fill="auto"/>
            <w:hideMark/>
          </w:tcPr>
          <w:p w:rsidR="00F759D4" w:rsidRPr="00272AF8" w:rsidRDefault="00F759D4" w:rsidP="00635577">
            <w:pPr>
              <w:spacing w:after="0" w:line="360" w:lineRule="auto"/>
              <w:jc w:val="both"/>
              <w:rPr>
                <w:rFonts w:ascii="Times New Roman" w:eastAsia="Times New Roman" w:hAnsi="Times New Roman" w:cs="Times New Roman"/>
                <w:color w:val="000000"/>
                <w:sz w:val="24"/>
                <w:szCs w:val="24"/>
              </w:rPr>
            </w:pPr>
            <w:r w:rsidRPr="00272AF8">
              <w:rPr>
                <w:rFonts w:ascii="Times New Roman" w:eastAsia="Times New Roman" w:hAnsi="Times New Roman" w:cs="Times New Roman"/>
                <w:color w:val="000000"/>
                <w:sz w:val="24"/>
                <w:szCs w:val="24"/>
              </w:rPr>
              <w:t>Others</w:t>
            </w:r>
          </w:p>
        </w:tc>
        <w:tc>
          <w:tcPr>
            <w:tcW w:w="2430" w:type="dxa"/>
            <w:tcBorders>
              <w:top w:val="nil"/>
              <w:left w:val="nil"/>
              <w:bottom w:val="nil"/>
              <w:right w:val="nil"/>
            </w:tcBorders>
            <w:shd w:val="clear" w:color="auto" w:fill="auto"/>
            <w:vAlign w:val="bottom"/>
            <w:hideMark/>
          </w:tcPr>
          <w:p w:rsidR="00F759D4" w:rsidRPr="00272AF8" w:rsidRDefault="00F759D4" w:rsidP="00635577">
            <w:pPr>
              <w:spacing w:after="0" w:line="360" w:lineRule="auto"/>
              <w:jc w:val="both"/>
              <w:rPr>
                <w:rFonts w:ascii="Times New Roman" w:eastAsia="Times New Roman" w:hAnsi="Times New Roman" w:cs="Times New Roman"/>
                <w:i/>
                <w:iCs/>
                <w:color w:val="000000"/>
                <w:sz w:val="24"/>
                <w:szCs w:val="24"/>
              </w:rPr>
            </w:pPr>
            <w:r w:rsidRPr="00272AF8">
              <w:rPr>
                <w:rFonts w:ascii="Times New Roman" w:eastAsia="Times New Roman" w:hAnsi="Times New Roman" w:cs="Times New Roman"/>
                <w:i/>
                <w:iCs/>
                <w:color w:val="000000"/>
                <w:sz w:val="24"/>
                <w:szCs w:val="24"/>
              </w:rPr>
              <w:t>2(0.8)</w:t>
            </w:r>
          </w:p>
        </w:tc>
      </w:tr>
      <w:tr w:rsidR="00F759D4" w:rsidRPr="00272AF8" w:rsidTr="00F10B38">
        <w:trPr>
          <w:trHeight w:val="300"/>
        </w:trPr>
        <w:tc>
          <w:tcPr>
            <w:tcW w:w="4587" w:type="dxa"/>
            <w:tcBorders>
              <w:top w:val="nil"/>
              <w:left w:val="nil"/>
              <w:bottom w:val="nil"/>
              <w:right w:val="nil"/>
            </w:tcBorders>
            <w:shd w:val="clear" w:color="auto" w:fill="auto"/>
            <w:noWrap/>
            <w:vAlign w:val="bottom"/>
            <w:hideMark/>
          </w:tcPr>
          <w:p w:rsidR="00F759D4" w:rsidRPr="00272AF8" w:rsidRDefault="00F759D4" w:rsidP="00635577">
            <w:pPr>
              <w:spacing w:after="0" w:line="360" w:lineRule="auto"/>
              <w:jc w:val="both"/>
              <w:rPr>
                <w:rFonts w:ascii="Times New Roman" w:eastAsia="Times New Roman" w:hAnsi="Times New Roman" w:cs="Times New Roman"/>
                <w:color w:val="000000"/>
                <w:sz w:val="24"/>
                <w:szCs w:val="24"/>
              </w:rPr>
            </w:pPr>
          </w:p>
        </w:tc>
        <w:tc>
          <w:tcPr>
            <w:tcW w:w="1980" w:type="dxa"/>
            <w:tcBorders>
              <w:top w:val="nil"/>
              <w:left w:val="nil"/>
              <w:bottom w:val="nil"/>
              <w:right w:val="nil"/>
            </w:tcBorders>
            <w:shd w:val="clear" w:color="auto" w:fill="auto"/>
            <w:hideMark/>
          </w:tcPr>
          <w:p w:rsidR="00F759D4" w:rsidRPr="00272AF8" w:rsidRDefault="00F759D4" w:rsidP="00635577">
            <w:pPr>
              <w:spacing w:after="0" w:line="360" w:lineRule="auto"/>
              <w:jc w:val="both"/>
              <w:rPr>
                <w:rFonts w:ascii="Times New Roman" w:eastAsia="Times New Roman" w:hAnsi="Times New Roman" w:cs="Times New Roman"/>
                <w:color w:val="000000"/>
                <w:sz w:val="24"/>
                <w:szCs w:val="24"/>
              </w:rPr>
            </w:pPr>
            <w:r w:rsidRPr="00272AF8">
              <w:rPr>
                <w:rFonts w:ascii="Times New Roman" w:eastAsia="Times New Roman" w:hAnsi="Times New Roman" w:cs="Times New Roman"/>
                <w:color w:val="000000"/>
                <w:sz w:val="24"/>
                <w:szCs w:val="24"/>
              </w:rPr>
              <w:t>Total</w:t>
            </w:r>
          </w:p>
        </w:tc>
        <w:tc>
          <w:tcPr>
            <w:tcW w:w="2430" w:type="dxa"/>
            <w:tcBorders>
              <w:top w:val="nil"/>
              <w:left w:val="nil"/>
              <w:bottom w:val="nil"/>
              <w:right w:val="nil"/>
            </w:tcBorders>
            <w:shd w:val="clear" w:color="auto" w:fill="auto"/>
            <w:vAlign w:val="bottom"/>
            <w:hideMark/>
          </w:tcPr>
          <w:p w:rsidR="00F759D4" w:rsidRPr="00272AF8" w:rsidRDefault="00F759D4" w:rsidP="00635577">
            <w:pPr>
              <w:spacing w:after="0" w:line="360" w:lineRule="auto"/>
              <w:jc w:val="both"/>
              <w:rPr>
                <w:rFonts w:ascii="Times New Roman" w:eastAsia="Times New Roman" w:hAnsi="Times New Roman" w:cs="Times New Roman"/>
                <w:i/>
                <w:iCs/>
                <w:color w:val="000000"/>
                <w:sz w:val="24"/>
                <w:szCs w:val="24"/>
              </w:rPr>
            </w:pPr>
            <w:r w:rsidRPr="00272AF8">
              <w:rPr>
                <w:rFonts w:ascii="Times New Roman" w:eastAsia="Times New Roman" w:hAnsi="Times New Roman" w:cs="Times New Roman"/>
                <w:i/>
                <w:iCs/>
                <w:color w:val="000000"/>
                <w:sz w:val="24"/>
                <w:szCs w:val="24"/>
              </w:rPr>
              <w:t>243(100)</w:t>
            </w:r>
          </w:p>
        </w:tc>
      </w:tr>
      <w:tr w:rsidR="00F759D4" w:rsidRPr="00272AF8" w:rsidTr="00F10B38">
        <w:trPr>
          <w:trHeight w:val="300"/>
        </w:trPr>
        <w:tc>
          <w:tcPr>
            <w:tcW w:w="4587" w:type="dxa"/>
            <w:tcBorders>
              <w:top w:val="single" w:sz="4" w:space="0" w:color="auto"/>
              <w:left w:val="nil"/>
              <w:bottom w:val="nil"/>
              <w:right w:val="nil"/>
            </w:tcBorders>
            <w:shd w:val="clear" w:color="auto" w:fill="auto"/>
            <w:noWrap/>
            <w:vAlign w:val="bottom"/>
            <w:hideMark/>
          </w:tcPr>
          <w:p w:rsidR="00F759D4" w:rsidRPr="00272AF8" w:rsidRDefault="00F759D4" w:rsidP="00635577">
            <w:pPr>
              <w:spacing w:after="0" w:line="360" w:lineRule="auto"/>
              <w:jc w:val="both"/>
              <w:rPr>
                <w:rFonts w:ascii="Times New Roman" w:eastAsia="Times New Roman" w:hAnsi="Times New Roman" w:cs="Times New Roman"/>
                <w:color w:val="000000"/>
                <w:sz w:val="24"/>
                <w:szCs w:val="24"/>
              </w:rPr>
            </w:pPr>
            <w:r w:rsidRPr="00272AF8">
              <w:rPr>
                <w:rFonts w:ascii="Times New Roman" w:eastAsia="Times New Roman" w:hAnsi="Times New Roman" w:cs="Times New Roman"/>
                <w:color w:val="000000"/>
                <w:sz w:val="24"/>
                <w:szCs w:val="24"/>
              </w:rPr>
              <w:t> </w:t>
            </w:r>
          </w:p>
        </w:tc>
        <w:tc>
          <w:tcPr>
            <w:tcW w:w="1980" w:type="dxa"/>
            <w:tcBorders>
              <w:top w:val="single" w:sz="4" w:space="0" w:color="auto"/>
              <w:left w:val="nil"/>
              <w:bottom w:val="nil"/>
              <w:right w:val="nil"/>
            </w:tcBorders>
            <w:shd w:val="clear" w:color="auto" w:fill="auto"/>
            <w:hideMark/>
          </w:tcPr>
          <w:p w:rsidR="00F759D4" w:rsidRPr="00272AF8" w:rsidRDefault="00F759D4" w:rsidP="00635577">
            <w:pPr>
              <w:spacing w:after="0" w:line="360" w:lineRule="auto"/>
              <w:jc w:val="both"/>
              <w:rPr>
                <w:rFonts w:ascii="Times New Roman" w:eastAsia="Times New Roman" w:hAnsi="Times New Roman" w:cs="Times New Roman"/>
                <w:color w:val="000000"/>
                <w:sz w:val="24"/>
                <w:szCs w:val="24"/>
              </w:rPr>
            </w:pPr>
            <w:r w:rsidRPr="00272AF8">
              <w:rPr>
                <w:rFonts w:ascii="Times New Roman" w:eastAsia="Times New Roman" w:hAnsi="Times New Roman" w:cs="Times New Roman"/>
                <w:color w:val="000000"/>
                <w:sz w:val="24"/>
                <w:szCs w:val="24"/>
              </w:rPr>
              <w:t>Christianity</w:t>
            </w:r>
          </w:p>
        </w:tc>
        <w:tc>
          <w:tcPr>
            <w:tcW w:w="2430" w:type="dxa"/>
            <w:tcBorders>
              <w:top w:val="single" w:sz="4" w:space="0" w:color="auto"/>
              <w:left w:val="nil"/>
              <w:bottom w:val="nil"/>
              <w:right w:val="nil"/>
            </w:tcBorders>
            <w:shd w:val="clear" w:color="auto" w:fill="auto"/>
            <w:vAlign w:val="bottom"/>
            <w:hideMark/>
          </w:tcPr>
          <w:p w:rsidR="00F759D4" w:rsidRPr="00272AF8" w:rsidRDefault="00AE1BB3" w:rsidP="00635577">
            <w:pPr>
              <w:spacing w:after="0" w:line="360" w:lineRule="auto"/>
              <w:jc w:val="both"/>
              <w:rPr>
                <w:rFonts w:ascii="Times New Roman" w:eastAsia="Times New Roman" w:hAnsi="Times New Roman" w:cs="Times New Roman"/>
                <w:i/>
                <w:iCs/>
                <w:color w:val="000000"/>
                <w:sz w:val="24"/>
                <w:szCs w:val="24"/>
              </w:rPr>
            </w:pPr>
            <w:r w:rsidRPr="00272AF8">
              <w:rPr>
                <w:rFonts w:ascii="Times New Roman" w:eastAsia="Times New Roman" w:hAnsi="Times New Roman" w:cs="Times New Roman"/>
                <w:i/>
                <w:iCs/>
                <w:color w:val="000000"/>
                <w:sz w:val="24"/>
                <w:szCs w:val="24"/>
              </w:rPr>
              <w:t>164(67.9</w:t>
            </w:r>
            <w:r w:rsidR="00F759D4" w:rsidRPr="00272AF8">
              <w:rPr>
                <w:rFonts w:ascii="Times New Roman" w:eastAsia="Times New Roman" w:hAnsi="Times New Roman" w:cs="Times New Roman"/>
                <w:i/>
                <w:iCs/>
                <w:color w:val="000000"/>
                <w:sz w:val="24"/>
                <w:szCs w:val="24"/>
              </w:rPr>
              <w:t>)</w:t>
            </w:r>
          </w:p>
        </w:tc>
      </w:tr>
      <w:tr w:rsidR="00F759D4" w:rsidRPr="00272AF8" w:rsidTr="00F10B38">
        <w:trPr>
          <w:trHeight w:val="300"/>
        </w:trPr>
        <w:tc>
          <w:tcPr>
            <w:tcW w:w="4587" w:type="dxa"/>
            <w:tcBorders>
              <w:top w:val="nil"/>
              <w:left w:val="nil"/>
              <w:bottom w:val="nil"/>
              <w:right w:val="nil"/>
            </w:tcBorders>
            <w:shd w:val="clear" w:color="auto" w:fill="auto"/>
            <w:noWrap/>
            <w:vAlign w:val="bottom"/>
            <w:hideMark/>
          </w:tcPr>
          <w:p w:rsidR="00F759D4" w:rsidRPr="00272AF8" w:rsidRDefault="00F759D4" w:rsidP="00635577">
            <w:pPr>
              <w:spacing w:after="0" w:line="360" w:lineRule="auto"/>
              <w:jc w:val="both"/>
              <w:rPr>
                <w:rFonts w:ascii="Times New Roman" w:eastAsia="Times New Roman" w:hAnsi="Times New Roman" w:cs="Times New Roman"/>
                <w:color w:val="000000"/>
                <w:sz w:val="24"/>
                <w:szCs w:val="24"/>
              </w:rPr>
            </w:pPr>
            <w:r w:rsidRPr="00272AF8">
              <w:rPr>
                <w:rFonts w:ascii="Times New Roman" w:eastAsia="Times New Roman" w:hAnsi="Times New Roman" w:cs="Times New Roman"/>
                <w:color w:val="000000"/>
                <w:sz w:val="24"/>
                <w:szCs w:val="24"/>
              </w:rPr>
              <w:t>Religion</w:t>
            </w:r>
          </w:p>
        </w:tc>
        <w:tc>
          <w:tcPr>
            <w:tcW w:w="1980" w:type="dxa"/>
            <w:tcBorders>
              <w:top w:val="nil"/>
              <w:left w:val="nil"/>
              <w:bottom w:val="nil"/>
              <w:right w:val="nil"/>
            </w:tcBorders>
            <w:shd w:val="clear" w:color="auto" w:fill="auto"/>
            <w:hideMark/>
          </w:tcPr>
          <w:p w:rsidR="00F759D4" w:rsidRPr="00272AF8" w:rsidRDefault="00F759D4" w:rsidP="00635577">
            <w:pPr>
              <w:spacing w:after="0" w:line="360" w:lineRule="auto"/>
              <w:jc w:val="both"/>
              <w:rPr>
                <w:rFonts w:ascii="Times New Roman" w:eastAsia="Times New Roman" w:hAnsi="Times New Roman" w:cs="Times New Roman"/>
                <w:color w:val="000000"/>
                <w:sz w:val="24"/>
                <w:szCs w:val="24"/>
              </w:rPr>
            </w:pPr>
            <w:r w:rsidRPr="00272AF8">
              <w:rPr>
                <w:rFonts w:ascii="Times New Roman" w:eastAsia="Times New Roman" w:hAnsi="Times New Roman" w:cs="Times New Roman"/>
                <w:color w:val="000000"/>
                <w:sz w:val="24"/>
                <w:szCs w:val="24"/>
              </w:rPr>
              <w:t>Islam</w:t>
            </w:r>
          </w:p>
        </w:tc>
        <w:tc>
          <w:tcPr>
            <w:tcW w:w="2430" w:type="dxa"/>
            <w:tcBorders>
              <w:top w:val="nil"/>
              <w:left w:val="nil"/>
              <w:bottom w:val="nil"/>
              <w:right w:val="nil"/>
            </w:tcBorders>
            <w:shd w:val="clear" w:color="auto" w:fill="auto"/>
            <w:vAlign w:val="bottom"/>
            <w:hideMark/>
          </w:tcPr>
          <w:p w:rsidR="00F759D4" w:rsidRPr="00272AF8" w:rsidRDefault="00AE1BB3" w:rsidP="00635577">
            <w:pPr>
              <w:spacing w:after="0" w:line="360" w:lineRule="auto"/>
              <w:jc w:val="both"/>
              <w:rPr>
                <w:rFonts w:ascii="Times New Roman" w:eastAsia="Times New Roman" w:hAnsi="Times New Roman" w:cs="Times New Roman"/>
                <w:i/>
                <w:iCs/>
                <w:color w:val="000000"/>
                <w:sz w:val="24"/>
                <w:szCs w:val="24"/>
              </w:rPr>
            </w:pPr>
            <w:r w:rsidRPr="00272AF8">
              <w:rPr>
                <w:rFonts w:ascii="Times New Roman" w:eastAsia="Times New Roman" w:hAnsi="Times New Roman" w:cs="Times New Roman"/>
                <w:i/>
                <w:iCs/>
                <w:color w:val="000000"/>
                <w:sz w:val="24"/>
                <w:szCs w:val="24"/>
              </w:rPr>
              <w:t>75(30.9</w:t>
            </w:r>
            <w:r w:rsidR="00F759D4" w:rsidRPr="00272AF8">
              <w:rPr>
                <w:rFonts w:ascii="Times New Roman" w:eastAsia="Times New Roman" w:hAnsi="Times New Roman" w:cs="Times New Roman"/>
                <w:i/>
                <w:iCs/>
                <w:color w:val="000000"/>
                <w:sz w:val="24"/>
                <w:szCs w:val="24"/>
              </w:rPr>
              <w:t>)</w:t>
            </w:r>
          </w:p>
        </w:tc>
      </w:tr>
      <w:tr w:rsidR="00F759D4" w:rsidRPr="00272AF8" w:rsidTr="00F10B38">
        <w:trPr>
          <w:trHeight w:val="300"/>
        </w:trPr>
        <w:tc>
          <w:tcPr>
            <w:tcW w:w="4587" w:type="dxa"/>
            <w:tcBorders>
              <w:top w:val="nil"/>
              <w:left w:val="nil"/>
              <w:bottom w:val="nil"/>
              <w:right w:val="nil"/>
            </w:tcBorders>
            <w:shd w:val="clear" w:color="auto" w:fill="auto"/>
            <w:noWrap/>
            <w:vAlign w:val="bottom"/>
            <w:hideMark/>
          </w:tcPr>
          <w:p w:rsidR="00F759D4" w:rsidRPr="00272AF8" w:rsidRDefault="00F759D4" w:rsidP="00635577">
            <w:pPr>
              <w:spacing w:after="0" w:line="360" w:lineRule="auto"/>
              <w:jc w:val="both"/>
              <w:rPr>
                <w:rFonts w:ascii="Times New Roman" w:eastAsia="Times New Roman" w:hAnsi="Times New Roman" w:cs="Times New Roman"/>
                <w:color w:val="000000"/>
                <w:sz w:val="24"/>
                <w:szCs w:val="24"/>
              </w:rPr>
            </w:pPr>
          </w:p>
        </w:tc>
        <w:tc>
          <w:tcPr>
            <w:tcW w:w="1980" w:type="dxa"/>
            <w:tcBorders>
              <w:top w:val="nil"/>
              <w:left w:val="nil"/>
              <w:bottom w:val="nil"/>
              <w:right w:val="nil"/>
            </w:tcBorders>
            <w:shd w:val="clear" w:color="auto" w:fill="auto"/>
            <w:hideMark/>
          </w:tcPr>
          <w:p w:rsidR="00F759D4" w:rsidRPr="00272AF8" w:rsidRDefault="00F759D4" w:rsidP="00635577">
            <w:pPr>
              <w:spacing w:after="0" w:line="360" w:lineRule="auto"/>
              <w:jc w:val="both"/>
              <w:rPr>
                <w:rFonts w:ascii="Times New Roman" w:eastAsia="Times New Roman" w:hAnsi="Times New Roman" w:cs="Times New Roman"/>
                <w:color w:val="000000"/>
                <w:sz w:val="24"/>
                <w:szCs w:val="24"/>
              </w:rPr>
            </w:pPr>
            <w:r w:rsidRPr="00272AF8">
              <w:rPr>
                <w:rFonts w:ascii="Times New Roman" w:eastAsia="Times New Roman" w:hAnsi="Times New Roman" w:cs="Times New Roman"/>
                <w:color w:val="000000"/>
                <w:sz w:val="24"/>
                <w:szCs w:val="24"/>
              </w:rPr>
              <w:t>Traditional</w:t>
            </w:r>
          </w:p>
        </w:tc>
        <w:tc>
          <w:tcPr>
            <w:tcW w:w="2430" w:type="dxa"/>
            <w:tcBorders>
              <w:top w:val="nil"/>
              <w:left w:val="nil"/>
              <w:bottom w:val="nil"/>
              <w:right w:val="nil"/>
            </w:tcBorders>
            <w:shd w:val="clear" w:color="auto" w:fill="auto"/>
            <w:vAlign w:val="bottom"/>
            <w:hideMark/>
          </w:tcPr>
          <w:p w:rsidR="00F759D4" w:rsidRPr="00272AF8" w:rsidRDefault="005C5378" w:rsidP="00635577">
            <w:pPr>
              <w:spacing w:after="0" w:line="360" w:lineRule="auto"/>
              <w:jc w:val="both"/>
              <w:rPr>
                <w:rFonts w:ascii="Times New Roman" w:eastAsia="Times New Roman" w:hAnsi="Times New Roman" w:cs="Times New Roman"/>
                <w:i/>
                <w:iCs/>
                <w:color w:val="000000"/>
                <w:sz w:val="24"/>
                <w:szCs w:val="24"/>
              </w:rPr>
            </w:pPr>
            <w:r w:rsidRPr="00272AF8">
              <w:rPr>
                <w:rFonts w:ascii="Times New Roman" w:eastAsia="Times New Roman" w:hAnsi="Times New Roman" w:cs="Times New Roman"/>
                <w:i/>
                <w:iCs/>
                <w:color w:val="000000"/>
                <w:sz w:val="24"/>
                <w:szCs w:val="24"/>
              </w:rPr>
              <w:t>4</w:t>
            </w:r>
            <w:r w:rsidR="00AE1BB3" w:rsidRPr="00272AF8">
              <w:rPr>
                <w:rFonts w:ascii="Times New Roman" w:eastAsia="Times New Roman" w:hAnsi="Times New Roman" w:cs="Times New Roman"/>
                <w:i/>
                <w:iCs/>
                <w:color w:val="000000"/>
                <w:sz w:val="24"/>
                <w:szCs w:val="24"/>
              </w:rPr>
              <w:t>(1.2</w:t>
            </w:r>
            <w:r w:rsidR="00F759D4" w:rsidRPr="00272AF8">
              <w:rPr>
                <w:rFonts w:ascii="Times New Roman" w:eastAsia="Times New Roman" w:hAnsi="Times New Roman" w:cs="Times New Roman"/>
                <w:i/>
                <w:iCs/>
                <w:color w:val="000000"/>
                <w:sz w:val="24"/>
                <w:szCs w:val="24"/>
              </w:rPr>
              <w:t>)</w:t>
            </w:r>
          </w:p>
        </w:tc>
      </w:tr>
      <w:tr w:rsidR="00F759D4" w:rsidRPr="00272AF8" w:rsidTr="00F10B38">
        <w:trPr>
          <w:trHeight w:val="300"/>
        </w:trPr>
        <w:tc>
          <w:tcPr>
            <w:tcW w:w="4587" w:type="dxa"/>
            <w:tcBorders>
              <w:top w:val="nil"/>
              <w:left w:val="nil"/>
              <w:bottom w:val="nil"/>
              <w:right w:val="nil"/>
            </w:tcBorders>
            <w:shd w:val="clear" w:color="auto" w:fill="auto"/>
            <w:noWrap/>
            <w:vAlign w:val="bottom"/>
            <w:hideMark/>
          </w:tcPr>
          <w:p w:rsidR="00F759D4" w:rsidRPr="00272AF8" w:rsidRDefault="00F759D4" w:rsidP="00635577">
            <w:pPr>
              <w:spacing w:after="0" w:line="360" w:lineRule="auto"/>
              <w:jc w:val="both"/>
              <w:rPr>
                <w:rFonts w:ascii="Times New Roman" w:eastAsia="Times New Roman" w:hAnsi="Times New Roman" w:cs="Times New Roman"/>
                <w:color w:val="000000"/>
                <w:sz w:val="24"/>
                <w:szCs w:val="24"/>
              </w:rPr>
            </w:pPr>
            <w:r w:rsidRPr="00272AF8">
              <w:rPr>
                <w:rFonts w:ascii="Times New Roman" w:eastAsia="Times New Roman" w:hAnsi="Times New Roman" w:cs="Times New Roman"/>
                <w:color w:val="000000"/>
                <w:sz w:val="24"/>
                <w:szCs w:val="24"/>
              </w:rPr>
              <w:t> </w:t>
            </w:r>
          </w:p>
        </w:tc>
        <w:tc>
          <w:tcPr>
            <w:tcW w:w="1980" w:type="dxa"/>
            <w:tcBorders>
              <w:top w:val="nil"/>
              <w:left w:val="nil"/>
              <w:bottom w:val="nil"/>
              <w:right w:val="nil"/>
            </w:tcBorders>
            <w:shd w:val="clear" w:color="auto" w:fill="auto"/>
          </w:tcPr>
          <w:p w:rsidR="00F759D4" w:rsidRPr="00272AF8" w:rsidRDefault="00F759D4" w:rsidP="00635577">
            <w:pPr>
              <w:spacing w:after="0" w:line="360" w:lineRule="auto"/>
              <w:jc w:val="both"/>
              <w:rPr>
                <w:rFonts w:ascii="Times New Roman" w:eastAsia="Times New Roman" w:hAnsi="Times New Roman" w:cs="Times New Roman"/>
                <w:color w:val="000000"/>
                <w:sz w:val="24"/>
                <w:szCs w:val="24"/>
              </w:rPr>
            </w:pPr>
            <w:r w:rsidRPr="00272AF8">
              <w:rPr>
                <w:rFonts w:ascii="Times New Roman" w:eastAsia="Times New Roman" w:hAnsi="Times New Roman" w:cs="Times New Roman"/>
                <w:color w:val="000000"/>
                <w:sz w:val="24"/>
                <w:szCs w:val="24"/>
              </w:rPr>
              <w:t>Total</w:t>
            </w:r>
          </w:p>
        </w:tc>
        <w:tc>
          <w:tcPr>
            <w:tcW w:w="2430" w:type="dxa"/>
            <w:tcBorders>
              <w:top w:val="nil"/>
              <w:left w:val="nil"/>
              <w:bottom w:val="nil"/>
              <w:right w:val="nil"/>
            </w:tcBorders>
            <w:shd w:val="clear" w:color="auto" w:fill="auto"/>
            <w:vAlign w:val="bottom"/>
          </w:tcPr>
          <w:p w:rsidR="00F759D4" w:rsidRPr="00272AF8" w:rsidRDefault="005C5378" w:rsidP="00635577">
            <w:pPr>
              <w:spacing w:after="0" w:line="360" w:lineRule="auto"/>
              <w:jc w:val="both"/>
              <w:rPr>
                <w:rFonts w:ascii="Times New Roman" w:eastAsia="Times New Roman" w:hAnsi="Times New Roman" w:cs="Times New Roman"/>
                <w:i/>
                <w:iCs/>
                <w:color w:val="000000"/>
                <w:sz w:val="24"/>
                <w:szCs w:val="24"/>
              </w:rPr>
            </w:pPr>
            <w:r w:rsidRPr="00272AF8">
              <w:rPr>
                <w:rFonts w:ascii="Times New Roman" w:eastAsia="Times New Roman" w:hAnsi="Times New Roman" w:cs="Times New Roman"/>
                <w:i/>
                <w:iCs/>
                <w:color w:val="000000"/>
                <w:sz w:val="24"/>
                <w:szCs w:val="24"/>
              </w:rPr>
              <w:t>243</w:t>
            </w:r>
            <w:r w:rsidR="00F759D4" w:rsidRPr="00272AF8">
              <w:rPr>
                <w:rFonts w:ascii="Times New Roman" w:eastAsia="Times New Roman" w:hAnsi="Times New Roman" w:cs="Times New Roman"/>
                <w:i/>
                <w:iCs/>
                <w:color w:val="000000"/>
                <w:sz w:val="24"/>
                <w:szCs w:val="24"/>
              </w:rPr>
              <w:t>(100)</w:t>
            </w:r>
          </w:p>
        </w:tc>
      </w:tr>
      <w:tr w:rsidR="00AE1BB3" w:rsidRPr="00272AF8" w:rsidTr="00F10B38">
        <w:trPr>
          <w:trHeight w:val="300"/>
        </w:trPr>
        <w:tc>
          <w:tcPr>
            <w:tcW w:w="4587" w:type="dxa"/>
            <w:tcBorders>
              <w:top w:val="nil"/>
              <w:left w:val="nil"/>
              <w:bottom w:val="single" w:sz="4" w:space="0" w:color="auto"/>
              <w:right w:val="nil"/>
            </w:tcBorders>
            <w:shd w:val="clear" w:color="auto" w:fill="auto"/>
            <w:noWrap/>
            <w:vAlign w:val="bottom"/>
          </w:tcPr>
          <w:p w:rsidR="00AE1BB3" w:rsidRPr="00272AF8" w:rsidRDefault="00AE1BB3" w:rsidP="00635577">
            <w:pPr>
              <w:spacing w:after="0" w:line="360" w:lineRule="auto"/>
              <w:jc w:val="both"/>
              <w:rPr>
                <w:rFonts w:ascii="Times New Roman" w:eastAsia="Times New Roman" w:hAnsi="Times New Roman" w:cs="Times New Roman"/>
                <w:color w:val="000000"/>
                <w:sz w:val="24"/>
                <w:szCs w:val="24"/>
              </w:rPr>
            </w:pPr>
          </w:p>
        </w:tc>
        <w:tc>
          <w:tcPr>
            <w:tcW w:w="1980" w:type="dxa"/>
            <w:tcBorders>
              <w:top w:val="nil"/>
              <w:left w:val="nil"/>
              <w:bottom w:val="single" w:sz="4" w:space="0" w:color="auto"/>
              <w:right w:val="nil"/>
            </w:tcBorders>
            <w:shd w:val="clear" w:color="auto" w:fill="auto"/>
          </w:tcPr>
          <w:p w:rsidR="00AE1BB3" w:rsidRPr="00272AF8" w:rsidRDefault="00AE1BB3" w:rsidP="00635577">
            <w:pPr>
              <w:spacing w:after="0" w:line="360" w:lineRule="auto"/>
              <w:jc w:val="both"/>
              <w:rPr>
                <w:rFonts w:ascii="Times New Roman" w:eastAsia="Times New Roman" w:hAnsi="Times New Roman" w:cs="Times New Roman"/>
                <w:color w:val="000000"/>
                <w:sz w:val="24"/>
                <w:szCs w:val="24"/>
              </w:rPr>
            </w:pPr>
          </w:p>
        </w:tc>
        <w:tc>
          <w:tcPr>
            <w:tcW w:w="2430" w:type="dxa"/>
            <w:tcBorders>
              <w:top w:val="nil"/>
              <w:left w:val="nil"/>
              <w:bottom w:val="single" w:sz="4" w:space="0" w:color="auto"/>
              <w:right w:val="nil"/>
            </w:tcBorders>
            <w:shd w:val="clear" w:color="auto" w:fill="auto"/>
            <w:vAlign w:val="bottom"/>
          </w:tcPr>
          <w:p w:rsidR="00AE1BB3" w:rsidRPr="00272AF8" w:rsidRDefault="00AE1BB3" w:rsidP="00635577">
            <w:pPr>
              <w:spacing w:after="0" w:line="360" w:lineRule="auto"/>
              <w:jc w:val="both"/>
              <w:rPr>
                <w:rFonts w:ascii="Times New Roman" w:eastAsia="Times New Roman" w:hAnsi="Times New Roman" w:cs="Times New Roman"/>
                <w:i/>
                <w:iCs/>
                <w:color w:val="000000"/>
                <w:sz w:val="24"/>
                <w:szCs w:val="24"/>
              </w:rPr>
            </w:pPr>
          </w:p>
        </w:tc>
      </w:tr>
      <w:tr w:rsidR="00AE1BB3" w:rsidRPr="00272AF8" w:rsidTr="00F10B38">
        <w:trPr>
          <w:trHeight w:val="300"/>
        </w:trPr>
        <w:tc>
          <w:tcPr>
            <w:tcW w:w="4587" w:type="dxa"/>
            <w:tcBorders>
              <w:top w:val="nil"/>
              <w:left w:val="nil"/>
              <w:bottom w:val="nil"/>
              <w:right w:val="nil"/>
            </w:tcBorders>
            <w:shd w:val="clear" w:color="auto" w:fill="auto"/>
            <w:noWrap/>
            <w:vAlign w:val="bottom"/>
          </w:tcPr>
          <w:p w:rsidR="00AE1BB3" w:rsidRPr="00272AF8" w:rsidRDefault="00AE1BB3" w:rsidP="00635577">
            <w:pPr>
              <w:spacing w:after="0" w:line="360" w:lineRule="auto"/>
              <w:jc w:val="both"/>
              <w:rPr>
                <w:rFonts w:ascii="Times New Roman" w:eastAsia="Times New Roman" w:hAnsi="Times New Roman" w:cs="Times New Roman"/>
                <w:color w:val="000000"/>
                <w:sz w:val="24"/>
                <w:szCs w:val="24"/>
              </w:rPr>
            </w:pPr>
            <w:r w:rsidRPr="00272AF8">
              <w:rPr>
                <w:rFonts w:ascii="Times New Roman" w:eastAsia="Times New Roman" w:hAnsi="Times New Roman" w:cs="Times New Roman"/>
                <w:color w:val="000000"/>
                <w:sz w:val="24"/>
                <w:szCs w:val="24"/>
              </w:rPr>
              <w:t>Type of school</w:t>
            </w:r>
          </w:p>
        </w:tc>
        <w:tc>
          <w:tcPr>
            <w:tcW w:w="1980" w:type="dxa"/>
            <w:tcBorders>
              <w:top w:val="nil"/>
              <w:left w:val="nil"/>
              <w:bottom w:val="nil"/>
              <w:right w:val="nil"/>
            </w:tcBorders>
            <w:shd w:val="clear" w:color="auto" w:fill="auto"/>
          </w:tcPr>
          <w:p w:rsidR="00AE1BB3" w:rsidRPr="00272AF8" w:rsidRDefault="00AE1BB3" w:rsidP="00635577">
            <w:pPr>
              <w:spacing w:after="0" w:line="360" w:lineRule="auto"/>
              <w:jc w:val="both"/>
              <w:rPr>
                <w:rFonts w:ascii="Times New Roman" w:eastAsia="Times New Roman" w:hAnsi="Times New Roman" w:cs="Times New Roman"/>
                <w:color w:val="000000"/>
                <w:sz w:val="24"/>
                <w:szCs w:val="24"/>
              </w:rPr>
            </w:pPr>
            <w:r w:rsidRPr="00272AF8">
              <w:rPr>
                <w:rFonts w:ascii="Times New Roman" w:eastAsia="Times New Roman" w:hAnsi="Times New Roman" w:cs="Times New Roman"/>
                <w:color w:val="000000"/>
                <w:sz w:val="24"/>
                <w:szCs w:val="24"/>
              </w:rPr>
              <w:t xml:space="preserve">Private </w:t>
            </w:r>
          </w:p>
        </w:tc>
        <w:tc>
          <w:tcPr>
            <w:tcW w:w="2430" w:type="dxa"/>
            <w:tcBorders>
              <w:top w:val="nil"/>
              <w:left w:val="nil"/>
              <w:right w:val="nil"/>
            </w:tcBorders>
            <w:shd w:val="clear" w:color="auto" w:fill="auto"/>
            <w:vAlign w:val="bottom"/>
          </w:tcPr>
          <w:p w:rsidR="00AE1BB3" w:rsidRPr="00272AF8" w:rsidRDefault="00AE1BB3" w:rsidP="00635577">
            <w:pPr>
              <w:spacing w:after="0" w:line="360" w:lineRule="auto"/>
              <w:jc w:val="both"/>
              <w:rPr>
                <w:rFonts w:ascii="Times New Roman" w:eastAsia="Times New Roman" w:hAnsi="Times New Roman" w:cs="Times New Roman"/>
                <w:i/>
                <w:iCs/>
                <w:color w:val="000000"/>
                <w:sz w:val="24"/>
                <w:szCs w:val="24"/>
              </w:rPr>
            </w:pPr>
            <w:r w:rsidRPr="00272AF8">
              <w:rPr>
                <w:rFonts w:ascii="Times New Roman" w:eastAsia="Times New Roman" w:hAnsi="Times New Roman" w:cs="Times New Roman"/>
                <w:i/>
                <w:iCs/>
                <w:color w:val="000000"/>
                <w:sz w:val="24"/>
                <w:szCs w:val="24"/>
              </w:rPr>
              <w:t>101(41.6)</w:t>
            </w:r>
          </w:p>
        </w:tc>
      </w:tr>
      <w:tr w:rsidR="00AE1BB3" w:rsidRPr="00272AF8" w:rsidTr="00F10B38">
        <w:trPr>
          <w:trHeight w:val="351"/>
        </w:trPr>
        <w:tc>
          <w:tcPr>
            <w:tcW w:w="4587" w:type="dxa"/>
            <w:tcBorders>
              <w:top w:val="nil"/>
              <w:left w:val="nil"/>
              <w:bottom w:val="nil"/>
              <w:right w:val="nil"/>
            </w:tcBorders>
            <w:shd w:val="clear" w:color="auto" w:fill="auto"/>
            <w:noWrap/>
            <w:vAlign w:val="bottom"/>
          </w:tcPr>
          <w:p w:rsidR="00AE1BB3" w:rsidRPr="00272AF8" w:rsidRDefault="00AE1BB3" w:rsidP="00635577">
            <w:pPr>
              <w:spacing w:after="0" w:line="360" w:lineRule="auto"/>
              <w:jc w:val="both"/>
              <w:rPr>
                <w:rFonts w:ascii="Times New Roman" w:eastAsia="Times New Roman" w:hAnsi="Times New Roman" w:cs="Times New Roman"/>
                <w:color w:val="000000"/>
                <w:sz w:val="24"/>
                <w:szCs w:val="24"/>
              </w:rPr>
            </w:pPr>
          </w:p>
        </w:tc>
        <w:tc>
          <w:tcPr>
            <w:tcW w:w="1980" w:type="dxa"/>
            <w:tcBorders>
              <w:top w:val="nil"/>
              <w:left w:val="nil"/>
              <w:bottom w:val="nil"/>
              <w:right w:val="nil"/>
            </w:tcBorders>
            <w:shd w:val="clear" w:color="auto" w:fill="auto"/>
          </w:tcPr>
          <w:p w:rsidR="00AE1BB3" w:rsidRPr="00272AF8" w:rsidRDefault="00AE1BB3" w:rsidP="00635577">
            <w:pPr>
              <w:spacing w:after="0" w:line="360" w:lineRule="auto"/>
              <w:jc w:val="both"/>
              <w:rPr>
                <w:rFonts w:ascii="Times New Roman" w:eastAsia="Times New Roman" w:hAnsi="Times New Roman" w:cs="Times New Roman"/>
                <w:color w:val="000000"/>
                <w:sz w:val="24"/>
                <w:szCs w:val="24"/>
              </w:rPr>
            </w:pPr>
            <w:r w:rsidRPr="00272AF8">
              <w:rPr>
                <w:rFonts w:ascii="Times New Roman" w:eastAsia="Times New Roman" w:hAnsi="Times New Roman" w:cs="Times New Roman"/>
                <w:color w:val="000000"/>
                <w:sz w:val="24"/>
                <w:szCs w:val="24"/>
              </w:rPr>
              <w:t>Public</w:t>
            </w:r>
          </w:p>
        </w:tc>
        <w:tc>
          <w:tcPr>
            <w:tcW w:w="2430" w:type="dxa"/>
            <w:tcBorders>
              <w:top w:val="nil"/>
              <w:left w:val="nil"/>
              <w:bottom w:val="single" w:sz="4" w:space="0" w:color="auto"/>
              <w:right w:val="nil"/>
            </w:tcBorders>
            <w:shd w:val="clear" w:color="auto" w:fill="auto"/>
            <w:vAlign w:val="bottom"/>
          </w:tcPr>
          <w:p w:rsidR="00AE1BB3" w:rsidRPr="00272AF8" w:rsidRDefault="00AE1BB3" w:rsidP="00635577">
            <w:pPr>
              <w:spacing w:after="0" w:line="360" w:lineRule="auto"/>
              <w:jc w:val="both"/>
              <w:rPr>
                <w:rFonts w:ascii="Times New Roman" w:eastAsia="Times New Roman" w:hAnsi="Times New Roman" w:cs="Times New Roman"/>
                <w:i/>
                <w:iCs/>
                <w:color w:val="000000"/>
                <w:sz w:val="24"/>
                <w:szCs w:val="24"/>
              </w:rPr>
            </w:pPr>
            <w:r w:rsidRPr="00272AF8">
              <w:rPr>
                <w:rFonts w:ascii="Times New Roman" w:eastAsia="Times New Roman" w:hAnsi="Times New Roman" w:cs="Times New Roman"/>
                <w:i/>
                <w:iCs/>
                <w:color w:val="000000"/>
                <w:sz w:val="24"/>
                <w:szCs w:val="24"/>
              </w:rPr>
              <w:t>141(58.4</w:t>
            </w:r>
          </w:p>
        </w:tc>
      </w:tr>
      <w:tr w:rsidR="00AE1BB3" w:rsidRPr="00272AF8" w:rsidTr="00F10B38">
        <w:trPr>
          <w:trHeight w:val="300"/>
        </w:trPr>
        <w:tc>
          <w:tcPr>
            <w:tcW w:w="4587" w:type="dxa"/>
            <w:tcBorders>
              <w:top w:val="nil"/>
              <w:left w:val="nil"/>
              <w:bottom w:val="nil"/>
              <w:right w:val="nil"/>
            </w:tcBorders>
            <w:shd w:val="clear" w:color="auto" w:fill="auto"/>
            <w:noWrap/>
            <w:vAlign w:val="bottom"/>
          </w:tcPr>
          <w:p w:rsidR="00AE1BB3" w:rsidRPr="00272AF8" w:rsidRDefault="00AE1BB3" w:rsidP="00635577">
            <w:pPr>
              <w:spacing w:after="0" w:line="360" w:lineRule="auto"/>
              <w:jc w:val="both"/>
              <w:rPr>
                <w:rFonts w:ascii="Times New Roman" w:eastAsia="Times New Roman" w:hAnsi="Times New Roman" w:cs="Times New Roman"/>
                <w:color w:val="000000"/>
                <w:sz w:val="24"/>
                <w:szCs w:val="24"/>
              </w:rPr>
            </w:pPr>
            <w:r w:rsidRPr="00272AF8">
              <w:rPr>
                <w:rFonts w:ascii="Times New Roman" w:eastAsia="Times New Roman" w:hAnsi="Times New Roman" w:cs="Times New Roman"/>
                <w:color w:val="000000"/>
                <w:sz w:val="24"/>
                <w:szCs w:val="24"/>
              </w:rPr>
              <w:t>Parental marital status</w:t>
            </w:r>
          </w:p>
        </w:tc>
        <w:tc>
          <w:tcPr>
            <w:tcW w:w="1980" w:type="dxa"/>
            <w:tcBorders>
              <w:top w:val="nil"/>
              <w:left w:val="nil"/>
              <w:bottom w:val="nil"/>
              <w:right w:val="nil"/>
            </w:tcBorders>
            <w:shd w:val="clear" w:color="auto" w:fill="auto"/>
          </w:tcPr>
          <w:p w:rsidR="00AE1BB3" w:rsidRPr="00272AF8" w:rsidRDefault="005C5378" w:rsidP="00635577">
            <w:pPr>
              <w:spacing w:after="0" w:line="360" w:lineRule="auto"/>
              <w:jc w:val="both"/>
              <w:rPr>
                <w:rFonts w:ascii="Times New Roman" w:eastAsia="Times New Roman" w:hAnsi="Times New Roman" w:cs="Times New Roman"/>
                <w:color w:val="000000"/>
                <w:sz w:val="24"/>
                <w:szCs w:val="24"/>
              </w:rPr>
            </w:pPr>
            <w:r w:rsidRPr="00272AF8">
              <w:rPr>
                <w:rFonts w:ascii="Times New Roman" w:eastAsia="Times New Roman" w:hAnsi="Times New Roman" w:cs="Times New Roman"/>
                <w:color w:val="000000"/>
                <w:sz w:val="24"/>
                <w:szCs w:val="24"/>
              </w:rPr>
              <w:t>M</w:t>
            </w:r>
            <w:r w:rsidR="00AE1BB3" w:rsidRPr="00272AF8">
              <w:rPr>
                <w:rFonts w:ascii="Times New Roman" w:eastAsia="Times New Roman" w:hAnsi="Times New Roman" w:cs="Times New Roman"/>
                <w:color w:val="000000"/>
                <w:sz w:val="24"/>
                <w:szCs w:val="24"/>
              </w:rPr>
              <w:t>arried</w:t>
            </w:r>
          </w:p>
        </w:tc>
        <w:tc>
          <w:tcPr>
            <w:tcW w:w="2430" w:type="dxa"/>
            <w:tcBorders>
              <w:top w:val="single" w:sz="4" w:space="0" w:color="auto"/>
              <w:left w:val="nil"/>
              <w:bottom w:val="nil"/>
              <w:right w:val="nil"/>
            </w:tcBorders>
            <w:shd w:val="clear" w:color="auto" w:fill="auto"/>
            <w:vAlign w:val="bottom"/>
          </w:tcPr>
          <w:p w:rsidR="00AE1BB3" w:rsidRPr="00272AF8" w:rsidRDefault="00AE1BB3" w:rsidP="00635577">
            <w:pPr>
              <w:spacing w:after="0" w:line="360" w:lineRule="auto"/>
              <w:jc w:val="both"/>
              <w:rPr>
                <w:rFonts w:ascii="Times New Roman" w:eastAsia="Times New Roman" w:hAnsi="Times New Roman" w:cs="Times New Roman"/>
                <w:i/>
                <w:iCs/>
                <w:color w:val="000000"/>
                <w:sz w:val="24"/>
                <w:szCs w:val="24"/>
              </w:rPr>
            </w:pPr>
            <w:r w:rsidRPr="00272AF8">
              <w:rPr>
                <w:rFonts w:ascii="Times New Roman" w:eastAsia="Times New Roman" w:hAnsi="Times New Roman" w:cs="Times New Roman"/>
                <w:i/>
                <w:iCs/>
                <w:color w:val="000000"/>
                <w:sz w:val="24"/>
                <w:szCs w:val="24"/>
              </w:rPr>
              <w:t>108(44.4)</w:t>
            </w:r>
          </w:p>
        </w:tc>
      </w:tr>
      <w:tr w:rsidR="00AE1BB3" w:rsidRPr="00272AF8" w:rsidTr="00F10B38">
        <w:trPr>
          <w:trHeight w:val="300"/>
        </w:trPr>
        <w:tc>
          <w:tcPr>
            <w:tcW w:w="4587" w:type="dxa"/>
            <w:tcBorders>
              <w:top w:val="nil"/>
              <w:left w:val="nil"/>
              <w:bottom w:val="nil"/>
              <w:right w:val="nil"/>
            </w:tcBorders>
            <w:shd w:val="clear" w:color="auto" w:fill="auto"/>
            <w:noWrap/>
            <w:vAlign w:val="bottom"/>
          </w:tcPr>
          <w:p w:rsidR="00AE1BB3" w:rsidRPr="00272AF8" w:rsidRDefault="00AE1BB3" w:rsidP="00635577">
            <w:pPr>
              <w:spacing w:after="0" w:line="360" w:lineRule="auto"/>
              <w:jc w:val="both"/>
              <w:rPr>
                <w:rFonts w:ascii="Times New Roman" w:eastAsia="Times New Roman" w:hAnsi="Times New Roman" w:cs="Times New Roman"/>
                <w:color w:val="000000"/>
                <w:sz w:val="24"/>
                <w:szCs w:val="24"/>
              </w:rPr>
            </w:pPr>
          </w:p>
        </w:tc>
        <w:tc>
          <w:tcPr>
            <w:tcW w:w="1980" w:type="dxa"/>
            <w:tcBorders>
              <w:top w:val="nil"/>
              <w:left w:val="nil"/>
              <w:bottom w:val="nil"/>
              <w:right w:val="nil"/>
            </w:tcBorders>
            <w:shd w:val="clear" w:color="auto" w:fill="auto"/>
          </w:tcPr>
          <w:p w:rsidR="00AE1BB3" w:rsidRPr="00272AF8" w:rsidRDefault="005C5378" w:rsidP="00635577">
            <w:pPr>
              <w:spacing w:after="0" w:line="360" w:lineRule="auto"/>
              <w:jc w:val="both"/>
              <w:rPr>
                <w:rFonts w:ascii="Times New Roman" w:eastAsia="Times New Roman" w:hAnsi="Times New Roman" w:cs="Times New Roman"/>
                <w:color w:val="000000"/>
                <w:sz w:val="24"/>
                <w:szCs w:val="24"/>
              </w:rPr>
            </w:pPr>
            <w:r w:rsidRPr="00272AF8">
              <w:rPr>
                <w:rFonts w:ascii="Times New Roman" w:eastAsia="Times New Roman" w:hAnsi="Times New Roman" w:cs="Times New Roman"/>
                <w:color w:val="000000"/>
                <w:sz w:val="24"/>
                <w:szCs w:val="24"/>
              </w:rPr>
              <w:t>S</w:t>
            </w:r>
            <w:r w:rsidR="00AE1BB3" w:rsidRPr="00272AF8">
              <w:rPr>
                <w:rFonts w:ascii="Times New Roman" w:eastAsia="Times New Roman" w:hAnsi="Times New Roman" w:cs="Times New Roman"/>
                <w:color w:val="000000"/>
                <w:sz w:val="24"/>
                <w:szCs w:val="24"/>
              </w:rPr>
              <w:t>ingle</w:t>
            </w:r>
          </w:p>
        </w:tc>
        <w:tc>
          <w:tcPr>
            <w:tcW w:w="2430" w:type="dxa"/>
            <w:tcBorders>
              <w:top w:val="nil"/>
              <w:left w:val="nil"/>
              <w:bottom w:val="nil"/>
              <w:right w:val="nil"/>
            </w:tcBorders>
            <w:shd w:val="clear" w:color="auto" w:fill="auto"/>
            <w:vAlign w:val="bottom"/>
          </w:tcPr>
          <w:p w:rsidR="00AE1BB3" w:rsidRPr="00272AF8" w:rsidRDefault="00AE1BB3" w:rsidP="00635577">
            <w:pPr>
              <w:spacing w:after="0" w:line="360" w:lineRule="auto"/>
              <w:jc w:val="both"/>
              <w:rPr>
                <w:rFonts w:ascii="Times New Roman" w:eastAsia="Times New Roman" w:hAnsi="Times New Roman" w:cs="Times New Roman"/>
                <w:i/>
                <w:iCs/>
                <w:color w:val="000000"/>
                <w:sz w:val="24"/>
                <w:szCs w:val="24"/>
              </w:rPr>
            </w:pPr>
            <w:r w:rsidRPr="00272AF8">
              <w:rPr>
                <w:rFonts w:ascii="Times New Roman" w:eastAsia="Times New Roman" w:hAnsi="Times New Roman" w:cs="Times New Roman"/>
                <w:i/>
                <w:iCs/>
                <w:color w:val="000000"/>
                <w:sz w:val="24"/>
                <w:szCs w:val="24"/>
              </w:rPr>
              <w:t>67(2.7)</w:t>
            </w:r>
          </w:p>
        </w:tc>
      </w:tr>
      <w:tr w:rsidR="00AE1BB3" w:rsidRPr="00272AF8" w:rsidTr="00F10B38">
        <w:trPr>
          <w:trHeight w:val="300"/>
        </w:trPr>
        <w:tc>
          <w:tcPr>
            <w:tcW w:w="4587" w:type="dxa"/>
            <w:tcBorders>
              <w:top w:val="nil"/>
              <w:left w:val="nil"/>
              <w:bottom w:val="nil"/>
              <w:right w:val="nil"/>
            </w:tcBorders>
            <w:shd w:val="clear" w:color="auto" w:fill="auto"/>
            <w:noWrap/>
            <w:vAlign w:val="bottom"/>
          </w:tcPr>
          <w:p w:rsidR="00AE1BB3" w:rsidRPr="00272AF8" w:rsidRDefault="00AE1BB3" w:rsidP="00635577">
            <w:pPr>
              <w:spacing w:after="0" w:line="360" w:lineRule="auto"/>
              <w:jc w:val="both"/>
              <w:rPr>
                <w:rFonts w:ascii="Times New Roman" w:eastAsia="Times New Roman" w:hAnsi="Times New Roman" w:cs="Times New Roman"/>
                <w:color w:val="000000"/>
                <w:sz w:val="24"/>
                <w:szCs w:val="24"/>
              </w:rPr>
            </w:pPr>
          </w:p>
        </w:tc>
        <w:tc>
          <w:tcPr>
            <w:tcW w:w="1980" w:type="dxa"/>
            <w:tcBorders>
              <w:top w:val="nil"/>
              <w:left w:val="nil"/>
              <w:bottom w:val="nil"/>
              <w:right w:val="nil"/>
            </w:tcBorders>
            <w:shd w:val="clear" w:color="auto" w:fill="auto"/>
          </w:tcPr>
          <w:p w:rsidR="00AE1BB3" w:rsidRPr="00272AF8" w:rsidRDefault="005C5378" w:rsidP="00635577">
            <w:pPr>
              <w:spacing w:after="0" w:line="360" w:lineRule="auto"/>
              <w:jc w:val="both"/>
              <w:rPr>
                <w:rFonts w:ascii="Times New Roman" w:eastAsia="Times New Roman" w:hAnsi="Times New Roman" w:cs="Times New Roman"/>
                <w:color w:val="000000"/>
                <w:sz w:val="24"/>
                <w:szCs w:val="24"/>
              </w:rPr>
            </w:pPr>
            <w:r w:rsidRPr="00272AF8">
              <w:rPr>
                <w:rFonts w:ascii="Times New Roman" w:eastAsia="Times New Roman" w:hAnsi="Times New Roman" w:cs="Times New Roman"/>
                <w:color w:val="000000"/>
                <w:sz w:val="24"/>
                <w:szCs w:val="24"/>
              </w:rPr>
              <w:t>D</w:t>
            </w:r>
            <w:r w:rsidR="00AE1BB3" w:rsidRPr="00272AF8">
              <w:rPr>
                <w:rFonts w:ascii="Times New Roman" w:eastAsia="Times New Roman" w:hAnsi="Times New Roman" w:cs="Times New Roman"/>
                <w:color w:val="000000"/>
                <w:sz w:val="24"/>
                <w:szCs w:val="24"/>
              </w:rPr>
              <w:t>ivorced</w:t>
            </w:r>
          </w:p>
        </w:tc>
        <w:tc>
          <w:tcPr>
            <w:tcW w:w="2430" w:type="dxa"/>
            <w:tcBorders>
              <w:top w:val="nil"/>
              <w:left w:val="nil"/>
              <w:bottom w:val="nil"/>
              <w:right w:val="nil"/>
            </w:tcBorders>
            <w:shd w:val="clear" w:color="auto" w:fill="auto"/>
            <w:vAlign w:val="bottom"/>
          </w:tcPr>
          <w:p w:rsidR="00AE1BB3" w:rsidRPr="00272AF8" w:rsidRDefault="00AE1BB3" w:rsidP="00635577">
            <w:pPr>
              <w:spacing w:after="0" w:line="360" w:lineRule="auto"/>
              <w:jc w:val="both"/>
              <w:rPr>
                <w:rFonts w:ascii="Times New Roman" w:eastAsia="Times New Roman" w:hAnsi="Times New Roman" w:cs="Times New Roman"/>
                <w:i/>
                <w:iCs/>
                <w:color w:val="000000"/>
                <w:sz w:val="24"/>
                <w:szCs w:val="24"/>
              </w:rPr>
            </w:pPr>
            <w:r w:rsidRPr="00272AF8">
              <w:rPr>
                <w:rFonts w:ascii="Times New Roman" w:eastAsia="Times New Roman" w:hAnsi="Times New Roman" w:cs="Times New Roman"/>
                <w:i/>
                <w:iCs/>
                <w:color w:val="000000"/>
                <w:sz w:val="24"/>
                <w:szCs w:val="24"/>
              </w:rPr>
              <w:t>68(28.0)</w:t>
            </w:r>
          </w:p>
        </w:tc>
      </w:tr>
      <w:tr w:rsidR="00AE1BB3" w:rsidRPr="00272AF8" w:rsidTr="00F10B38">
        <w:trPr>
          <w:trHeight w:val="300"/>
        </w:trPr>
        <w:tc>
          <w:tcPr>
            <w:tcW w:w="4587" w:type="dxa"/>
            <w:tcBorders>
              <w:top w:val="nil"/>
              <w:left w:val="nil"/>
              <w:bottom w:val="single" w:sz="4" w:space="0" w:color="auto"/>
              <w:right w:val="nil"/>
            </w:tcBorders>
            <w:shd w:val="clear" w:color="auto" w:fill="auto"/>
            <w:noWrap/>
            <w:vAlign w:val="bottom"/>
          </w:tcPr>
          <w:p w:rsidR="00AE1BB3" w:rsidRPr="00272AF8" w:rsidRDefault="00AE1BB3" w:rsidP="00635577">
            <w:pPr>
              <w:spacing w:after="0" w:line="360" w:lineRule="auto"/>
              <w:jc w:val="both"/>
              <w:rPr>
                <w:rFonts w:ascii="Times New Roman" w:eastAsia="Times New Roman" w:hAnsi="Times New Roman" w:cs="Times New Roman"/>
                <w:color w:val="000000"/>
                <w:sz w:val="24"/>
                <w:szCs w:val="24"/>
              </w:rPr>
            </w:pPr>
          </w:p>
        </w:tc>
        <w:tc>
          <w:tcPr>
            <w:tcW w:w="1980" w:type="dxa"/>
            <w:tcBorders>
              <w:top w:val="nil"/>
              <w:left w:val="nil"/>
              <w:bottom w:val="single" w:sz="4" w:space="0" w:color="auto"/>
              <w:right w:val="nil"/>
            </w:tcBorders>
            <w:shd w:val="clear" w:color="auto" w:fill="auto"/>
          </w:tcPr>
          <w:p w:rsidR="00AE1BB3" w:rsidRPr="00272AF8" w:rsidRDefault="00AE1BB3" w:rsidP="00635577">
            <w:pPr>
              <w:spacing w:after="0" w:line="360" w:lineRule="auto"/>
              <w:jc w:val="both"/>
              <w:rPr>
                <w:rFonts w:ascii="Times New Roman" w:eastAsia="Times New Roman" w:hAnsi="Times New Roman" w:cs="Times New Roman"/>
                <w:color w:val="000000"/>
                <w:sz w:val="24"/>
                <w:szCs w:val="24"/>
              </w:rPr>
            </w:pPr>
          </w:p>
        </w:tc>
        <w:tc>
          <w:tcPr>
            <w:tcW w:w="2430" w:type="dxa"/>
            <w:tcBorders>
              <w:top w:val="nil"/>
              <w:left w:val="nil"/>
              <w:bottom w:val="single" w:sz="4" w:space="0" w:color="auto"/>
              <w:right w:val="nil"/>
            </w:tcBorders>
            <w:shd w:val="clear" w:color="auto" w:fill="auto"/>
            <w:vAlign w:val="bottom"/>
          </w:tcPr>
          <w:p w:rsidR="00AE1BB3" w:rsidRPr="00272AF8" w:rsidRDefault="00AE1BB3" w:rsidP="00635577">
            <w:pPr>
              <w:spacing w:after="0" w:line="360" w:lineRule="auto"/>
              <w:jc w:val="both"/>
              <w:rPr>
                <w:rFonts w:ascii="Times New Roman" w:eastAsia="Times New Roman" w:hAnsi="Times New Roman" w:cs="Times New Roman"/>
                <w:i/>
                <w:iCs/>
                <w:color w:val="000000"/>
                <w:sz w:val="24"/>
                <w:szCs w:val="24"/>
              </w:rPr>
            </w:pPr>
          </w:p>
        </w:tc>
      </w:tr>
      <w:tr w:rsidR="00AE1BB3" w:rsidRPr="00272AF8" w:rsidTr="00F10B38">
        <w:trPr>
          <w:trHeight w:val="300"/>
        </w:trPr>
        <w:tc>
          <w:tcPr>
            <w:tcW w:w="4587" w:type="dxa"/>
            <w:tcBorders>
              <w:top w:val="nil"/>
              <w:left w:val="nil"/>
              <w:bottom w:val="nil"/>
              <w:right w:val="nil"/>
            </w:tcBorders>
            <w:shd w:val="clear" w:color="auto" w:fill="auto"/>
            <w:noWrap/>
            <w:vAlign w:val="bottom"/>
          </w:tcPr>
          <w:p w:rsidR="00AE1BB3" w:rsidRPr="00272AF8" w:rsidRDefault="00AE1BB3" w:rsidP="00635577">
            <w:pPr>
              <w:spacing w:after="0" w:line="360" w:lineRule="auto"/>
              <w:jc w:val="both"/>
              <w:rPr>
                <w:rFonts w:ascii="Times New Roman" w:eastAsia="Times New Roman" w:hAnsi="Times New Roman" w:cs="Times New Roman"/>
                <w:color w:val="000000"/>
                <w:sz w:val="24"/>
                <w:szCs w:val="24"/>
              </w:rPr>
            </w:pPr>
            <w:r w:rsidRPr="00272AF8">
              <w:rPr>
                <w:rFonts w:ascii="Times New Roman" w:eastAsia="Times New Roman" w:hAnsi="Times New Roman" w:cs="Times New Roman"/>
                <w:color w:val="000000"/>
                <w:sz w:val="24"/>
                <w:szCs w:val="24"/>
              </w:rPr>
              <w:t>Where do you reside</w:t>
            </w:r>
          </w:p>
        </w:tc>
        <w:tc>
          <w:tcPr>
            <w:tcW w:w="1980" w:type="dxa"/>
            <w:tcBorders>
              <w:top w:val="nil"/>
              <w:left w:val="nil"/>
              <w:bottom w:val="nil"/>
              <w:right w:val="nil"/>
            </w:tcBorders>
            <w:shd w:val="clear" w:color="auto" w:fill="auto"/>
          </w:tcPr>
          <w:p w:rsidR="00AE1BB3" w:rsidRPr="00272AF8" w:rsidRDefault="005C5378" w:rsidP="00635577">
            <w:pPr>
              <w:spacing w:after="0" w:line="360" w:lineRule="auto"/>
              <w:jc w:val="both"/>
              <w:rPr>
                <w:rFonts w:ascii="Times New Roman" w:eastAsia="Times New Roman" w:hAnsi="Times New Roman" w:cs="Times New Roman"/>
                <w:color w:val="000000"/>
                <w:sz w:val="24"/>
                <w:szCs w:val="24"/>
              </w:rPr>
            </w:pPr>
            <w:r w:rsidRPr="00272AF8">
              <w:rPr>
                <w:rFonts w:ascii="Times New Roman" w:eastAsia="Times New Roman" w:hAnsi="Times New Roman" w:cs="Times New Roman"/>
                <w:color w:val="000000"/>
                <w:sz w:val="24"/>
                <w:szCs w:val="24"/>
              </w:rPr>
              <w:t>P</w:t>
            </w:r>
            <w:r w:rsidR="00AE1BB3" w:rsidRPr="00272AF8">
              <w:rPr>
                <w:rFonts w:ascii="Times New Roman" w:eastAsia="Times New Roman" w:hAnsi="Times New Roman" w:cs="Times New Roman"/>
                <w:color w:val="000000"/>
                <w:sz w:val="24"/>
                <w:szCs w:val="24"/>
              </w:rPr>
              <w:t>arent</w:t>
            </w:r>
          </w:p>
        </w:tc>
        <w:tc>
          <w:tcPr>
            <w:tcW w:w="2430" w:type="dxa"/>
            <w:tcBorders>
              <w:top w:val="nil"/>
              <w:left w:val="nil"/>
              <w:bottom w:val="nil"/>
              <w:right w:val="nil"/>
            </w:tcBorders>
            <w:shd w:val="clear" w:color="auto" w:fill="auto"/>
            <w:vAlign w:val="bottom"/>
          </w:tcPr>
          <w:p w:rsidR="00AE1BB3" w:rsidRPr="00272AF8" w:rsidRDefault="00AE1BB3" w:rsidP="00635577">
            <w:pPr>
              <w:spacing w:after="0" w:line="360" w:lineRule="auto"/>
              <w:jc w:val="both"/>
              <w:rPr>
                <w:rFonts w:ascii="Times New Roman" w:eastAsia="Times New Roman" w:hAnsi="Times New Roman" w:cs="Times New Roman"/>
                <w:i/>
                <w:iCs/>
                <w:color w:val="000000"/>
                <w:sz w:val="24"/>
                <w:szCs w:val="24"/>
              </w:rPr>
            </w:pPr>
            <w:r w:rsidRPr="00272AF8">
              <w:rPr>
                <w:rFonts w:ascii="Times New Roman" w:eastAsia="Times New Roman" w:hAnsi="Times New Roman" w:cs="Times New Roman"/>
                <w:i/>
                <w:iCs/>
                <w:color w:val="000000"/>
                <w:sz w:val="24"/>
                <w:szCs w:val="24"/>
              </w:rPr>
              <w:t>193(79.4</w:t>
            </w:r>
          </w:p>
        </w:tc>
      </w:tr>
      <w:tr w:rsidR="00AE1BB3" w:rsidRPr="00272AF8" w:rsidTr="00F10B38">
        <w:trPr>
          <w:trHeight w:val="300"/>
        </w:trPr>
        <w:tc>
          <w:tcPr>
            <w:tcW w:w="4587" w:type="dxa"/>
            <w:tcBorders>
              <w:top w:val="nil"/>
              <w:left w:val="nil"/>
              <w:bottom w:val="nil"/>
              <w:right w:val="nil"/>
            </w:tcBorders>
            <w:shd w:val="clear" w:color="auto" w:fill="auto"/>
            <w:noWrap/>
            <w:vAlign w:val="bottom"/>
          </w:tcPr>
          <w:p w:rsidR="00AE1BB3" w:rsidRPr="00272AF8" w:rsidRDefault="00AE1BB3" w:rsidP="00635577">
            <w:pPr>
              <w:spacing w:after="0" w:line="360" w:lineRule="auto"/>
              <w:jc w:val="both"/>
              <w:rPr>
                <w:rFonts w:ascii="Times New Roman" w:eastAsia="Times New Roman" w:hAnsi="Times New Roman" w:cs="Times New Roman"/>
                <w:color w:val="000000"/>
                <w:sz w:val="24"/>
                <w:szCs w:val="24"/>
              </w:rPr>
            </w:pPr>
          </w:p>
        </w:tc>
        <w:tc>
          <w:tcPr>
            <w:tcW w:w="1980" w:type="dxa"/>
            <w:tcBorders>
              <w:top w:val="nil"/>
              <w:left w:val="nil"/>
              <w:bottom w:val="nil"/>
              <w:right w:val="nil"/>
            </w:tcBorders>
            <w:shd w:val="clear" w:color="auto" w:fill="auto"/>
          </w:tcPr>
          <w:p w:rsidR="00AE1BB3" w:rsidRPr="00272AF8" w:rsidRDefault="00AE1BB3" w:rsidP="00635577">
            <w:pPr>
              <w:spacing w:after="0" w:line="360" w:lineRule="auto"/>
              <w:jc w:val="both"/>
              <w:rPr>
                <w:rFonts w:ascii="Times New Roman" w:eastAsia="Times New Roman" w:hAnsi="Times New Roman" w:cs="Times New Roman"/>
                <w:color w:val="000000"/>
                <w:sz w:val="24"/>
                <w:szCs w:val="24"/>
              </w:rPr>
            </w:pPr>
            <w:r w:rsidRPr="00272AF8">
              <w:rPr>
                <w:rFonts w:ascii="Times New Roman" w:eastAsia="Times New Roman" w:hAnsi="Times New Roman" w:cs="Times New Roman"/>
                <w:color w:val="000000"/>
                <w:sz w:val="24"/>
                <w:szCs w:val="24"/>
              </w:rPr>
              <w:t>Step parent</w:t>
            </w:r>
          </w:p>
        </w:tc>
        <w:tc>
          <w:tcPr>
            <w:tcW w:w="2430" w:type="dxa"/>
            <w:tcBorders>
              <w:top w:val="nil"/>
              <w:left w:val="nil"/>
              <w:bottom w:val="nil"/>
              <w:right w:val="nil"/>
            </w:tcBorders>
            <w:shd w:val="clear" w:color="auto" w:fill="auto"/>
            <w:vAlign w:val="bottom"/>
          </w:tcPr>
          <w:p w:rsidR="00AE1BB3" w:rsidRPr="00272AF8" w:rsidRDefault="00AE1BB3" w:rsidP="00635577">
            <w:pPr>
              <w:spacing w:after="0" w:line="360" w:lineRule="auto"/>
              <w:jc w:val="both"/>
              <w:rPr>
                <w:rFonts w:ascii="Times New Roman" w:eastAsia="Times New Roman" w:hAnsi="Times New Roman" w:cs="Times New Roman"/>
                <w:i/>
                <w:iCs/>
                <w:color w:val="000000"/>
                <w:sz w:val="24"/>
                <w:szCs w:val="24"/>
              </w:rPr>
            </w:pPr>
            <w:r w:rsidRPr="00272AF8">
              <w:rPr>
                <w:rFonts w:ascii="Times New Roman" w:eastAsia="Times New Roman" w:hAnsi="Times New Roman" w:cs="Times New Roman"/>
                <w:i/>
                <w:iCs/>
                <w:color w:val="000000"/>
                <w:sz w:val="24"/>
                <w:szCs w:val="24"/>
              </w:rPr>
              <w:t>36(14.8)</w:t>
            </w:r>
          </w:p>
        </w:tc>
      </w:tr>
      <w:tr w:rsidR="00AE1BB3" w:rsidRPr="00272AF8" w:rsidTr="00F10B38">
        <w:trPr>
          <w:trHeight w:val="300"/>
        </w:trPr>
        <w:tc>
          <w:tcPr>
            <w:tcW w:w="4587" w:type="dxa"/>
            <w:tcBorders>
              <w:top w:val="nil"/>
              <w:left w:val="nil"/>
              <w:bottom w:val="nil"/>
              <w:right w:val="nil"/>
            </w:tcBorders>
            <w:shd w:val="clear" w:color="auto" w:fill="auto"/>
            <w:noWrap/>
            <w:vAlign w:val="bottom"/>
          </w:tcPr>
          <w:p w:rsidR="00AE1BB3" w:rsidRPr="00272AF8" w:rsidRDefault="00AE1BB3" w:rsidP="00635577">
            <w:pPr>
              <w:spacing w:after="0" w:line="360" w:lineRule="auto"/>
              <w:jc w:val="both"/>
              <w:rPr>
                <w:rFonts w:ascii="Times New Roman" w:eastAsia="Times New Roman" w:hAnsi="Times New Roman" w:cs="Times New Roman"/>
                <w:color w:val="000000"/>
                <w:sz w:val="24"/>
                <w:szCs w:val="24"/>
              </w:rPr>
            </w:pPr>
          </w:p>
        </w:tc>
        <w:tc>
          <w:tcPr>
            <w:tcW w:w="1980" w:type="dxa"/>
            <w:tcBorders>
              <w:top w:val="nil"/>
              <w:left w:val="nil"/>
              <w:bottom w:val="nil"/>
              <w:right w:val="nil"/>
            </w:tcBorders>
            <w:shd w:val="clear" w:color="auto" w:fill="auto"/>
          </w:tcPr>
          <w:p w:rsidR="00AE1BB3" w:rsidRPr="00272AF8" w:rsidRDefault="005C5378" w:rsidP="00635577">
            <w:pPr>
              <w:spacing w:after="0" w:line="360" w:lineRule="auto"/>
              <w:jc w:val="both"/>
              <w:rPr>
                <w:rFonts w:ascii="Times New Roman" w:eastAsia="Times New Roman" w:hAnsi="Times New Roman" w:cs="Times New Roman"/>
                <w:color w:val="000000"/>
                <w:sz w:val="24"/>
                <w:szCs w:val="24"/>
              </w:rPr>
            </w:pPr>
            <w:r w:rsidRPr="00272AF8">
              <w:rPr>
                <w:rFonts w:ascii="Times New Roman" w:eastAsia="Times New Roman" w:hAnsi="Times New Roman" w:cs="Times New Roman"/>
                <w:color w:val="000000"/>
                <w:sz w:val="24"/>
                <w:szCs w:val="24"/>
              </w:rPr>
              <w:t>F</w:t>
            </w:r>
            <w:r w:rsidR="00AE1BB3" w:rsidRPr="00272AF8">
              <w:rPr>
                <w:rFonts w:ascii="Times New Roman" w:eastAsia="Times New Roman" w:hAnsi="Times New Roman" w:cs="Times New Roman"/>
                <w:color w:val="000000"/>
                <w:sz w:val="24"/>
                <w:szCs w:val="24"/>
              </w:rPr>
              <w:t>riend</w:t>
            </w:r>
          </w:p>
        </w:tc>
        <w:tc>
          <w:tcPr>
            <w:tcW w:w="2430" w:type="dxa"/>
            <w:tcBorders>
              <w:top w:val="nil"/>
              <w:left w:val="nil"/>
              <w:bottom w:val="nil"/>
              <w:right w:val="nil"/>
            </w:tcBorders>
            <w:shd w:val="clear" w:color="auto" w:fill="auto"/>
            <w:vAlign w:val="bottom"/>
          </w:tcPr>
          <w:p w:rsidR="00AE1BB3" w:rsidRPr="00272AF8" w:rsidRDefault="009D54BA" w:rsidP="00635577">
            <w:pPr>
              <w:spacing w:after="0" w:line="360" w:lineRule="auto"/>
              <w:jc w:val="both"/>
              <w:rPr>
                <w:rFonts w:ascii="Times New Roman" w:eastAsia="Times New Roman" w:hAnsi="Times New Roman" w:cs="Times New Roman"/>
                <w:i/>
                <w:iCs/>
                <w:color w:val="000000"/>
                <w:sz w:val="24"/>
                <w:szCs w:val="24"/>
              </w:rPr>
            </w:pPr>
            <w:r w:rsidRPr="00272AF8">
              <w:rPr>
                <w:rFonts w:ascii="Times New Roman" w:eastAsia="Times New Roman" w:hAnsi="Times New Roman" w:cs="Times New Roman"/>
                <w:i/>
                <w:iCs/>
                <w:color w:val="000000"/>
                <w:sz w:val="24"/>
                <w:szCs w:val="24"/>
              </w:rPr>
              <w:t>2(0.8)</w:t>
            </w:r>
          </w:p>
        </w:tc>
      </w:tr>
      <w:tr w:rsidR="009D54BA" w:rsidRPr="00272AF8" w:rsidTr="00F10B38">
        <w:trPr>
          <w:trHeight w:val="300"/>
        </w:trPr>
        <w:tc>
          <w:tcPr>
            <w:tcW w:w="4587" w:type="dxa"/>
            <w:tcBorders>
              <w:top w:val="nil"/>
              <w:left w:val="nil"/>
              <w:bottom w:val="single" w:sz="4" w:space="0" w:color="auto"/>
              <w:right w:val="nil"/>
            </w:tcBorders>
            <w:shd w:val="clear" w:color="auto" w:fill="auto"/>
            <w:noWrap/>
            <w:vAlign w:val="bottom"/>
          </w:tcPr>
          <w:p w:rsidR="009D54BA" w:rsidRPr="00272AF8" w:rsidRDefault="009D54BA" w:rsidP="00635577">
            <w:pPr>
              <w:spacing w:after="0" w:line="360" w:lineRule="auto"/>
              <w:jc w:val="both"/>
              <w:rPr>
                <w:rFonts w:ascii="Times New Roman" w:eastAsia="Times New Roman" w:hAnsi="Times New Roman" w:cs="Times New Roman"/>
                <w:color w:val="000000"/>
                <w:sz w:val="24"/>
                <w:szCs w:val="24"/>
              </w:rPr>
            </w:pPr>
          </w:p>
        </w:tc>
        <w:tc>
          <w:tcPr>
            <w:tcW w:w="1980" w:type="dxa"/>
            <w:tcBorders>
              <w:top w:val="nil"/>
              <w:left w:val="nil"/>
              <w:bottom w:val="single" w:sz="4" w:space="0" w:color="auto"/>
              <w:right w:val="nil"/>
            </w:tcBorders>
            <w:shd w:val="clear" w:color="auto" w:fill="auto"/>
          </w:tcPr>
          <w:p w:rsidR="009D54BA" w:rsidRPr="00272AF8" w:rsidRDefault="005C5378" w:rsidP="00635577">
            <w:pPr>
              <w:spacing w:after="0" w:line="360" w:lineRule="auto"/>
              <w:jc w:val="both"/>
              <w:rPr>
                <w:rFonts w:ascii="Times New Roman" w:eastAsia="Times New Roman" w:hAnsi="Times New Roman" w:cs="Times New Roman"/>
                <w:color w:val="000000"/>
                <w:sz w:val="24"/>
                <w:szCs w:val="24"/>
              </w:rPr>
            </w:pPr>
            <w:r w:rsidRPr="00272AF8">
              <w:rPr>
                <w:rFonts w:ascii="Times New Roman" w:eastAsia="Times New Roman" w:hAnsi="Times New Roman" w:cs="Times New Roman"/>
                <w:color w:val="000000"/>
                <w:sz w:val="24"/>
                <w:szCs w:val="24"/>
              </w:rPr>
              <w:t>R</w:t>
            </w:r>
            <w:r w:rsidR="009D54BA" w:rsidRPr="00272AF8">
              <w:rPr>
                <w:rFonts w:ascii="Times New Roman" w:eastAsia="Times New Roman" w:hAnsi="Times New Roman" w:cs="Times New Roman"/>
                <w:color w:val="000000"/>
                <w:sz w:val="24"/>
                <w:szCs w:val="24"/>
              </w:rPr>
              <w:t>elative</w:t>
            </w:r>
          </w:p>
        </w:tc>
        <w:tc>
          <w:tcPr>
            <w:tcW w:w="2430" w:type="dxa"/>
            <w:tcBorders>
              <w:top w:val="nil"/>
              <w:left w:val="nil"/>
              <w:bottom w:val="single" w:sz="4" w:space="0" w:color="auto"/>
              <w:right w:val="nil"/>
            </w:tcBorders>
            <w:shd w:val="clear" w:color="auto" w:fill="auto"/>
            <w:vAlign w:val="bottom"/>
          </w:tcPr>
          <w:p w:rsidR="009D54BA" w:rsidRPr="00272AF8" w:rsidRDefault="009D54BA" w:rsidP="00635577">
            <w:pPr>
              <w:spacing w:after="0" w:line="360" w:lineRule="auto"/>
              <w:jc w:val="both"/>
              <w:rPr>
                <w:rFonts w:ascii="Times New Roman" w:eastAsia="Times New Roman" w:hAnsi="Times New Roman" w:cs="Times New Roman"/>
                <w:i/>
                <w:iCs/>
                <w:color w:val="000000"/>
                <w:sz w:val="24"/>
                <w:szCs w:val="24"/>
              </w:rPr>
            </w:pPr>
            <w:r w:rsidRPr="00272AF8">
              <w:rPr>
                <w:rFonts w:ascii="Times New Roman" w:eastAsia="Times New Roman" w:hAnsi="Times New Roman" w:cs="Times New Roman"/>
                <w:i/>
                <w:iCs/>
                <w:color w:val="000000"/>
                <w:sz w:val="24"/>
                <w:szCs w:val="24"/>
              </w:rPr>
              <w:t>12(4.9)</w:t>
            </w:r>
          </w:p>
        </w:tc>
      </w:tr>
    </w:tbl>
    <w:p w:rsidR="00272AF8" w:rsidRDefault="00272AF8" w:rsidP="00635577">
      <w:pPr>
        <w:autoSpaceDE w:val="0"/>
        <w:autoSpaceDN w:val="0"/>
        <w:adjustRightInd w:val="0"/>
        <w:spacing w:after="0" w:line="360" w:lineRule="auto"/>
        <w:jc w:val="both"/>
        <w:rPr>
          <w:rFonts w:ascii="Times New Roman" w:hAnsi="Times New Roman" w:cs="Times New Roman"/>
          <w:b/>
          <w:sz w:val="24"/>
          <w:szCs w:val="24"/>
        </w:rPr>
      </w:pPr>
    </w:p>
    <w:p w:rsidR="00272AF8" w:rsidRDefault="00272AF8" w:rsidP="00635577">
      <w:pPr>
        <w:autoSpaceDE w:val="0"/>
        <w:autoSpaceDN w:val="0"/>
        <w:adjustRightInd w:val="0"/>
        <w:spacing w:after="0" w:line="360" w:lineRule="auto"/>
        <w:jc w:val="both"/>
        <w:rPr>
          <w:rFonts w:ascii="Times New Roman" w:hAnsi="Times New Roman" w:cs="Times New Roman"/>
          <w:b/>
          <w:sz w:val="24"/>
          <w:szCs w:val="24"/>
        </w:rPr>
      </w:pPr>
    </w:p>
    <w:p w:rsidR="00272AF8" w:rsidRDefault="00272AF8" w:rsidP="00635577">
      <w:pPr>
        <w:autoSpaceDE w:val="0"/>
        <w:autoSpaceDN w:val="0"/>
        <w:adjustRightInd w:val="0"/>
        <w:spacing w:after="0" w:line="360" w:lineRule="auto"/>
        <w:jc w:val="both"/>
        <w:rPr>
          <w:rFonts w:ascii="Times New Roman" w:hAnsi="Times New Roman" w:cs="Times New Roman"/>
          <w:b/>
          <w:sz w:val="24"/>
          <w:szCs w:val="24"/>
        </w:rPr>
      </w:pPr>
    </w:p>
    <w:p w:rsidR="00272AF8" w:rsidRDefault="00272AF8" w:rsidP="00635577">
      <w:pPr>
        <w:autoSpaceDE w:val="0"/>
        <w:autoSpaceDN w:val="0"/>
        <w:adjustRightInd w:val="0"/>
        <w:spacing w:after="0" w:line="360" w:lineRule="auto"/>
        <w:jc w:val="both"/>
        <w:rPr>
          <w:rFonts w:ascii="Times New Roman" w:hAnsi="Times New Roman" w:cs="Times New Roman"/>
          <w:b/>
          <w:sz w:val="24"/>
          <w:szCs w:val="24"/>
        </w:rPr>
      </w:pPr>
    </w:p>
    <w:p w:rsidR="00272AF8" w:rsidRDefault="00272AF8" w:rsidP="00635577">
      <w:pPr>
        <w:autoSpaceDE w:val="0"/>
        <w:autoSpaceDN w:val="0"/>
        <w:adjustRightInd w:val="0"/>
        <w:spacing w:after="0" w:line="360" w:lineRule="auto"/>
        <w:jc w:val="both"/>
        <w:rPr>
          <w:rFonts w:ascii="Times New Roman" w:hAnsi="Times New Roman" w:cs="Times New Roman"/>
          <w:b/>
          <w:sz w:val="24"/>
          <w:szCs w:val="24"/>
        </w:rPr>
      </w:pPr>
    </w:p>
    <w:p w:rsidR="00272AF8" w:rsidRDefault="00272AF8" w:rsidP="00635577">
      <w:pPr>
        <w:autoSpaceDE w:val="0"/>
        <w:autoSpaceDN w:val="0"/>
        <w:adjustRightInd w:val="0"/>
        <w:spacing w:after="0" w:line="360" w:lineRule="auto"/>
        <w:jc w:val="both"/>
        <w:rPr>
          <w:rFonts w:ascii="Times New Roman" w:hAnsi="Times New Roman" w:cs="Times New Roman"/>
          <w:b/>
          <w:sz w:val="24"/>
          <w:szCs w:val="24"/>
        </w:rPr>
      </w:pPr>
    </w:p>
    <w:p w:rsidR="00272AF8" w:rsidRDefault="00272AF8" w:rsidP="00635577">
      <w:pPr>
        <w:autoSpaceDE w:val="0"/>
        <w:autoSpaceDN w:val="0"/>
        <w:adjustRightInd w:val="0"/>
        <w:spacing w:after="0" w:line="360" w:lineRule="auto"/>
        <w:jc w:val="both"/>
        <w:rPr>
          <w:rFonts w:ascii="Times New Roman" w:hAnsi="Times New Roman" w:cs="Times New Roman"/>
          <w:b/>
          <w:sz w:val="24"/>
          <w:szCs w:val="24"/>
        </w:rPr>
      </w:pPr>
    </w:p>
    <w:p w:rsidR="00272AF8" w:rsidRDefault="00272AF8" w:rsidP="00635577">
      <w:pPr>
        <w:autoSpaceDE w:val="0"/>
        <w:autoSpaceDN w:val="0"/>
        <w:adjustRightInd w:val="0"/>
        <w:spacing w:after="0" w:line="360" w:lineRule="auto"/>
        <w:jc w:val="both"/>
        <w:rPr>
          <w:rFonts w:ascii="Times New Roman" w:hAnsi="Times New Roman" w:cs="Times New Roman"/>
          <w:b/>
          <w:sz w:val="24"/>
          <w:szCs w:val="24"/>
        </w:rPr>
      </w:pPr>
    </w:p>
    <w:p w:rsidR="00272AF8" w:rsidRDefault="00272AF8" w:rsidP="00635577">
      <w:pPr>
        <w:autoSpaceDE w:val="0"/>
        <w:autoSpaceDN w:val="0"/>
        <w:adjustRightInd w:val="0"/>
        <w:spacing w:after="0" w:line="360" w:lineRule="auto"/>
        <w:jc w:val="both"/>
        <w:rPr>
          <w:rFonts w:ascii="Times New Roman" w:hAnsi="Times New Roman" w:cs="Times New Roman"/>
          <w:b/>
          <w:sz w:val="24"/>
          <w:szCs w:val="24"/>
        </w:rPr>
      </w:pPr>
    </w:p>
    <w:p w:rsidR="00FE6A60" w:rsidRPr="00272AF8" w:rsidRDefault="00FE6A60" w:rsidP="00635577">
      <w:pPr>
        <w:autoSpaceDE w:val="0"/>
        <w:autoSpaceDN w:val="0"/>
        <w:adjustRightInd w:val="0"/>
        <w:spacing w:after="0" w:line="360" w:lineRule="auto"/>
        <w:jc w:val="both"/>
        <w:rPr>
          <w:rFonts w:ascii="Times New Roman" w:hAnsi="Times New Roman" w:cs="Times New Roman"/>
          <w:b/>
          <w:sz w:val="24"/>
          <w:szCs w:val="24"/>
        </w:rPr>
      </w:pPr>
      <w:r w:rsidRPr="00272AF8">
        <w:rPr>
          <w:rFonts w:ascii="Times New Roman" w:hAnsi="Times New Roman" w:cs="Times New Roman"/>
          <w:b/>
          <w:sz w:val="24"/>
          <w:szCs w:val="24"/>
        </w:rPr>
        <w:lastRenderedPageBreak/>
        <w:t>Table 2</w:t>
      </w:r>
    </w:p>
    <w:p w:rsidR="008E318F" w:rsidRPr="00272AF8" w:rsidRDefault="008E318F" w:rsidP="00635577">
      <w:pPr>
        <w:autoSpaceDE w:val="0"/>
        <w:autoSpaceDN w:val="0"/>
        <w:adjustRightInd w:val="0"/>
        <w:spacing w:after="0" w:line="360" w:lineRule="auto"/>
        <w:jc w:val="both"/>
        <w:rPr>
          <w:rFonts w:ascii="Times New Roman" w:hAnsi="Times New Roman" w:cs="Times New Roman"/>
          <w:b/>
          <w:sz w:val="24"/>
          <w:szCs w:val="24"/>
        </w:rPr>
      </w:pPr>
      <w:r w:rsidRPr="00272AF8">
        <w:rPr>
          <w:rFonts w:ascii="Times New Roman" w:hAnsi="Times New Roman" w:cs="Times New Roman"/>
          <w:b/>
          <w:sz w:val="24"/>
          <w:szCs w:val="24"/>
        </w:rPr>
        <w:t>Research Question 1</w:t>
      </w:r>
      <w:r w:rsidR="003532DC" w:rsidRPr="00272AF8">
        <w:rPr>
          <w:rFonts w:ascii="Times New Roman" w:hAnsi="Times New Roman" w:cs="Times New Roman"/>
          <w:b/>
          <w:sz w:val="24"/>
          <w:szCs w:val="24"/>
        </w:rPr>
        <w:t xml:space="preserve">: will access to </w:t>
      </w:r>
      <w:r w:rsidR="00EB221B" w:rsidRPr="00272AF8">
        <w:rPr>
          <w:rFonts w:ascii="Times New Roman" w:hAnsi="Times New Roman" w:cs="Times New Roman"/>
          <w:b/>
          <w:sz w:val="24"/>
          <w:szCs w:val="24"/>
        </w:rPr>
        <w:t xml:space="preserve">information on </w:t>
      </w:r>
      <w:r w:rsidR="003532DC" w:rsidRPr="00272AF8">
        <w:rPr>
          <w:rFonts w:ascii="Times New Roman" w:hAnsi="Times New Roman" w:cs="Times New Roman"/>
          <w:b/>
          <w:sz w:val="24"/>
          <w:szCs w:val="24"/>
        </w:rPr>
        <w:t>reproductive health</w:t>
      </w:r>
      <w:r w:rsidR="00EB221B" w:rsidRPr="00272AF8">
        <w:rPr>
          <w:rFonts w:ascii="Times New Roman" w:hAnsi="Times New Roman" w:cs="Times New Roman"/>
          <w:b/>
          <w:sz w:val="24"/>
          <w:szCs w:val="24"/>
        </w:rPr>
        <w:t xml:space="preserve"> </w:t>
      </w:r>
      <w:r w:rsidR="003532DC" w:rsidRPr="00272AF8">
        <w:rPr>
          <w:rFonts w:ascii="Times New Roman" w:hAnsi="Times New Roman" w:cs="Times New Roman"/>
          <w:b/>
          <w:sz w:val="24"/>
          <w:szCs w:val="24"/>
        </w:rPr>
        <w:t xml:space="preserve">amongst girls improve their health </w:t>
      </w:r>
      <w:r w:rsidR="00EB221B" w:rsidRPr="00272AF8">
        <w:rPr>
          <w:rFonts w:ascii="Times New Roman" w:hAnsi="Times New Roman" w:cs="Times New Roman"/>
          <w:b/>
          <w:sz w:val="24"/>
          <w:szCs w:val="24"/>
        </w:rPr>
        <w:t>literacy</w:t>
      </w:r>
      <w:r w:rsidR="003532DC" w:rsidRPr="00272AF8">
        <w:rPr>
          <w:rFonts w:ascii="Times New Roman" w:hAnsi="Times New Roman" w:cs="Times New Roman"/>
          <w:b/>
          <w:sz w:val="24"/>
          <w:szCs w:val="24"/>
        </w:rPr>
        <w:t xml:space="preserve"> level?</w:t>
      </w:r>
    </w:p>
    <w:tbl>
      <w:tblPr>
        <w:tblStyle w:val="PlainTable2"/>
        <w:tblW w:w="10170" w:type="dxa"/>
        <w:tblLook w:val="04A0" w:firstRow="1" w:lastRow="0" w:firstColumn="1" w:lastColumn="0" w:noHBand="0" w:noVBand="1"/>
      </w:tblPr>
      <w:tblGrid>
        <w:gridCol w:w="617"/>
        <w:gridCol w:w="5053"/>
        <w:gridCol w:w="1110"/>
        <w:gridCol w:w="1140"/>
        <w:gridCol w:w="1110"/>
        <w:gridCol w:w="1156"/>
      </w:tblGrid>
      <w:tr w:rsidR="008E318F" w:rsidRPr="00272AF8" w:rsidTr="00272AF8">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17" w:type="dxa"/>
            <w:noWrap/>
            <w:hideMark/>
          </w:tcPr>
          <w:p w:rsidR="008E318F" w:rsidRPr="00272AF8" w:rsidRDefault="008E318F" w:rsidP="00635577">
            <w:pPr>
              <w:spacing w:line="360" w:lineRule="auto"/>
              <w:jc w:val="both"/>
              <w:rPr>
                <w:rFonts w:ascii="Times New Roman" w:eastAsia="Times New Roman" w:hAnsi="Times New Roman" w:cs="Times New Roman"/>
                <w:b w:val="0"/>
                <w:bCs w:val="0"/>
                <w:color w:val="000000"/>
                <w:sz w:val="24"/>
                <w:szCs w:val="24"/>
              </w:rPr>
            </w:pPr>
            <w:r w:rsidRPr="00272AF8">
              <w:rPr>
                <w:rFonts w:ascii="Times New Roman" w:eastAsia="Times New Roman" w:hAnsi="Times New Roman" w:cs="Times New Roman"/>
                <w:color w:val="000000"/>
                <w:sz w:val="24"/>
                <w:szCs w:val="24"/>
              </w:rPr>
              <w:t>S/N</w:t>
            </w:r>
          </w:p>
        </w:tc>
        <w:tc>
          <w:tcPr>
            <w:tcW w:w="5053" w:type="dxa"/>
            <w:noWrap/>
            <w:hideMark/>
          </w:tcPr>
          <w:p w:rsidR="008E318F" w:rsidRPr="00272AF8" w:rsidRDefault="008E318F" w:rsidP="00635577">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4"/>
                <w:szCs w:val="24"/>
              </w:rPr>
            </w:pPr>
            <w:r w:rsidRPr="00272AF8">
              <w:rPr>
                <w:rFonts w:ascii="Times New Roman" w:eastAsia="Times New Roman" w:hAnsi="Times New Roman" w:cs="Times New Roman"/>
                <w:color w:val="000000"/>
                <w:sz w:val="24"/>
                <w:szCs w:val="24"/>
              </w:rPr>
              <w:t>Access to reproductive HC services</w:t>
            </w:r>
          </w:p>
        </w:tc>
        <w:tc>
          <w:tcPr>
            <w:tcW w:w="1110" w:type="dxa"/>
            <w:noWrap/>
            <w:hideMark/>
          </w:tcPr>
          <w:p w:rsidR="008E318F" w:rsidRPr="00272AF8" w:rsidRDefault="008E318F" w:rsidP="00635577">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4"/>
                <w:szCs w:val="24"/>
              </w:rPr>
            </w:pPr>
            <w:r w:rsidRPr="00272AF8">
              <w:rPr>
                <w:rFonts w:ascii="Times New Roman" w:eastAsia="Times New Roman" w:hAnsi="Times New Roman" w:cs="Times New Roman"/>
                <w:color w:val="000000"/>
                <w:sz w:val="24"/>
                <w:szCs w:val="24"/>
              </w:rPr>
              <w:t xml:space="preserve">SD </w:t>
            </w:r>
            <w:r w:rsidR="00E73990" w:rsidRPr="00272AF8">
              <w:rPr>
                <w:rFonts w:ascii="Times New Roman" w:eastAsia="Times New Roman" w:hAnsi="Times New Roman" w:cs="Times New Roman"/>
                <w:color w:val="000000"/>
                <w:sz w:val="24"/>
                <w:szCs w:val="24"/>
              </w:rPr>
              <w:t>%</w:t>
            </w:r>
          </w:p>
        </w:tc>
        <w:tc>
          <w:tcPr>
            <w:tcW w:w="1140" w:type="dxa"/>
            <w:noWrap/>
            <w:hideMark/>
          </w:tcPr>
          <w:p w:rsidR="008E318F" w:rsidRPr="00272AF8" w:rsidRDefault="008E318F" w:rsidP="00635577">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4"/>
                <w:szCs w:val="24"/>
              </w:rPr>
            </w:pPr>
            <w:r w:rsidRPr="00272AF8">
              <w:rPr>
                <w:rFonts w:ascii="Times New Roman" w:eastAsia="Times New Roman" w:hAnsi="Times New Roman" w:cs="Times New Roman"/>
                <w:color w:val="000000"/>
                <w:sz w:val="24"/>
                <w:szCs w:val="24"/>
              </w:rPr>
              <w:t xml:space="preserve">D </w:t>
            </w:r>
            <w:r w:rsidR="00E73990" w:rsidRPr="00272AF8">
              <w:rPr>
                <w:rFonts w:ascii="Times New Roman" w:eastAsia="Times New Roman" w:hAnsi="Times New Roman" w:cs="Times New Roman"/>
                <w:color w:val="000000"/>
                <w:sz w:val="24"/>
                <w:szCs w:val="24"/>
              </w:rPr>
              <w:t>%</w:t>
            </w:r>
          </w:p>
        </w:tc>
        <w:tc>
          <w:tcPr>
            <w:tcW w:w="1110" w:type="dxa"/>
            <w:noWrap/>
            <w:hideMark/>
          </w:tcPr>
          <w:p w:rsidR="008E318F" w:rsidRPr="00272AF8" w:rsidRDefault="008E318F" w:rsidP="00635577">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4"/>
                <w:szCs w:val="24"/>
              </w:rPr>
            </w:pPr>
            <w:r w:rsidRPr="00272AF8">
              <w:rPr>
                <w:rFonts w:ascii="Times New Roman" w:eastAsia="Times New Roman" w:hAnsi="Times New Roman" w:cs="Times New Roman"/>
                <w:color w:val="000000"/>
                <w:sz w:val="24"/>
                <w:szCs w:val="24"/>
              </w:rPr>
              <w:t>A</w:t>
            </w:r>
            <w:r w:rsidR="00E73990" w:rsidRPr="00272AF8">
              <w:rPr>
                <w:rFonts w:ascii="Times New Roman" w:eastAsia="Times New Roman" w:hAnsi="Times New Roman" w:cs="Times New Roman"/>
                <w:color w:val="000000"/>
                <w:sz w:val="24"/>
                <w:szCs w:val="24"/>
              </w:rPr>
              <w:t>%</w:t>
            </w:r>
            <w:r w:rsidRPr="00272AF8">
              <w:rPr>
                <w:rFonts w:ascii="Times New Roman" w:eastAsia="Times New Roman" w:hAnsi="Times New Roman" w:cs="Times New Roman"/>
                <w:color w:val="000000"/>
                <w:sz w:val="24"/>
                <w:szCs w:val="24"/>
              </w:rPr>
              <w:t xml:space="preserve"> </w:t>
            </w:r>
          </w:p>
        </w:tc>
        <w:tc>
          <w:tcPr>
            <w:tcW w:w="1140" w:type="dxa"/>
            <w:noWrap/>
            <w:hideMark/>
          </w:tcPr>
          <w:p w:rsidR="008E318F" w:rsidRPr="00272AF8" w:rsidRDefault="008E318F" w:rsidP="00635577">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4"/>
                <w:szCs w:val="24"/>
              </w:rPr>
            </w:pPr>
            <w:r w:rsidRPr="00272AF8">
              <w:rPr>
                <w:rFonts w:ascii="Times New Roman" w:eastAsia="Times New Roman" w:hAnsi="Times New Roman" w:cs="Times New Roman"/>
                <w:color w:val="000000"/>
                <w:sz w:val="24"/>
                <w:szCs w:val="24"/>
              </w:rPr>
              <w:t>SA</w:t>
            </w:r>
            <w:r w:rsidR="00E73990" w:rsidRPr="00272AF8">
              <w:rPr>
                <w:rFonts w:ascii="Times New Roman" w:eastAsia="Times New Roman" w:hAnsi="Times New Roman" w:cs="Times New Roman"/>
                <w:color w:val="000000"/>
                <w:sz w:val="24"/>
                <w:szCs w:val="24"/>
              </w:rPr>
              <w:t>%</w:t>
            </w:r>
          </w:p>
        </w:tc>
      </w:tr>
      <w:tr w:rsidR="008E318F" w:rsidRPr="00272AF8" w:rsidTr="00272AF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17" w:type="dxa"/>
            <w:noWrap/>
            <w:hideMark/>
          </w:tcPr>
          <w:p w:rsidR="008E318F" w:rsidRPr="00272AF8" w:rsidRDefault="008E318F" w:rsidP="00635577">
            <w:pPr>
              <w:spacing w:line="360" w:lineRule="auto"/>
              <w:jc w:val="both"/>
              <w:rPr>
                <w:rFonts w:ascii="Times New Roman" w:eastAsia="Times New Roman" w:hAnsi="Times New Roman" w:cs="Times New Roman"/>
                <w:iCs/>
                <w:color w:val="000000"/>
                <w:sz w:val="24"/>
                <w:szCs w:val="24"/>
              </w:rPr>
            </w:pPr>
            <w:r w:rsidRPr="00272AF8">
              <w:rPr>
                <w:rFonts w:ascii="Times New Roman" w:eastAsia="Times New Roman" w:hAnsi="Times New Roman" w:cs="Times New Roman"/>
                <w:iCs/>
                <w:color w:val="000000"/>
                <w:sz w:val="24"/>
                <w:szCs w:val="24"/>
              </w:rPr>
              <w:t>1</w:t>
            </w:r>
          </w:p>
        </w:tc>
        <w:tc>
          <w:tcPr>
            <w:tcW w:w="5053" w:type="dxa"/>
            <w:noWrap/>
            <w:hideMark/>
          </w:tcPr>
          <w:p w:rsidR="008E318F" w:rsidRPr="00272AF8" w:rsidRDefault="008E318F" w:rsidP="0063557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000000"/>
                <w:sz w:val="24"/>
                <w:szCs w:val="24"/>
              </w:rPr>
            </w:pPr>
            <w:r w:rsidRPr="00272AF8">
              <w:rPr>
                <w:rFonts w:ascii="Times New Roman" w:eastAsia="Times New Roman" w:hAnsi="Times New Roman" w:cs="Times New Roman"/>
                <w:iCs/>
                <w:color w:val="000000"/>
                <w:sz w:val="24"/>
                <w:szCs w:val="24"/>
              </w:rPr>
              <w:t>Family planning is only done for married people</w:t>
            </w:r>
          </w:p>
        </w:tc>
        <w:tc>
          <w:tcPr>
            <w:tcW w:w="1110" w:type="dxa"/>
            <w:noWrap/>
            <w:hideMark/>
          </w:tcPr>
          <w:p w:rsidR="008E318F" w:rsidRPr="00272AF8" w:rsidRDefault="003532DC" w:rsidP="0063557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000000"/>
                <w:sz w:val="24"/>
                <w:szCs w:val="24"/>
              </w:rPr>
            </w:pPr>
            <w:r w:rsidRPr="00272AF8">
              <w:rPr>
                <w:rFonts w:ascii="Times New Roman" w:eastAsia="Times New Roman" w:hAnsi="Times New Roman" w:cs="Times New Roman"/>
                <w:iCs/>
                <w:color w:val="000000"/>
                <w:sz w:val="24"/>
                <w:szCs w:val="24"/>
              </w:rPr>
              <w:t>10(4.1</w:t>
            </w:r>
            <w:r w:rsidR="00E73990" w:rsidRPr="00272AF8">
              <w:rPr>
                <w:rFonts w:ascii="Times New Roman" w:eastAsia="Times New Roman" w:hAnsi="Times New Roman" w:cs="Times New Roman"/>
                <w:iCs/>
                <w:color w:val="000000"/>
                <w:sz w:val="24"/>
                <w:szCs w:val="24"/>
              </w:rPr>
              <w:t>)</w:t>
            </w:r>
          </w:p>
        </w:tc>
        <w:tc>
          <w:tcPr>
            <w:tcW w:w="1140" w:type="dxa"/>
            <w:noWrap/>
            <w:hideMark/>
          </w:tcPr>
          <w:p w:rsidR="008E318F" w:rsidRPr="00272AF8" w:rsidRDefault="008E318F" w:rsidP="0063557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000000"/>
                <w:sz w:val="24"/>
                <w:szCs w:val="24"/>
              </w:rPr>
            </w:pPr>
            <w:r w:rsidRPr="00272AF8">
              <w:rPr>
                <w:rFonts w:ascii="Times New Roman" w:eastAsia="Times New Roman" w:hAnsi="Times New Roman" w:cs="Times New Roman"/>
                <w:iCs/>
                <w:color w:val="000000"/>
                <w:sz w:val="24"/>
                <w:szCs w:val="24"/>
              </w:rPr>
              <w:t>8</w:t>
            </w:r>
            <w:r w:rsidR="00E73990" w:rsidRPr="00272AF8">
              <w:rPr>
                <w:rFonts w:ascii="Times New Roman" w:eastAsia="Times New Roman" w:hAnsi="Times New Roman" w:cs="Times New Roman"/>
                <w:iCs/>
                <w:color w:val="000000"/>
                <w:sz w:val="24"/>
                <w:szCs w:val="24"/>
              </w:rPr>
              <w:t>(3.3)</w:t>
            </w:r>
          </w:p>
        </w:tc>
        <w:tc>
          <w:tcPr>
            <w:tcW w:w="1110" w:type="dxa"/>
            <w:noWrap/>
            <w:hideMark/>
          </w:tcPr>
          <w:p w:rsidR="008E318F" w:rsidRPr="00272AF8" w:rsidRDefault="008E318F" w:rsidP="0063557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000000"/>
                <w:sz w:val="24"/>
                <w:szCs w:val="24"/>
              </w:rPr>
            </w:pPr>
            <w:r w:rsidRPr="00272AF8">
              <w:rPr>
                <w:rFonts w:ascii="Times New Roman" w:eastAsia="Times New Roman" w:hAnsi="Times New Roman" w:cs="Times New Roman"/>
                <w:iCs/>
                <w:color w:val="000000"/>
                <w:sz w:val="24"/>
                <w:szCs w:val="24"/>
              </w:rPr>
              <w:t>55</w:t>
            </w:r>
            <w:r w:rsidR="00E73990" w:rsidRPr="00272AF8">
              <w:rPr>
                <w:rFonts w:ascii="Times New Roman" w:eastAsia="Times New Roman" w:hAnsi="Times New Roman" w:cs="Times New Roman"/>
                <w:iCs/>
                <w:color w:val="000000"/>
                <w:sz w:val="24"/>
                <w:szCs w:val="24"/>
              </w:rPr>
              <w:t>(22.6)</w:t>
            </w:r>
          </w:p>
        </w:tc>
        <w:tc>
          <w:tcPr>
            <w:tcW w:w="1140" w:type="dxa"/>
            <w:noWrap/>
            <w:hideMark/>
          </w:tcPr>
          <w:p w:rsidR="008E318F" w:rsidRPr="00272AF8" w:rsidRDefault="00E73990" w:rsidP="0063557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000000"/>
                <w:sz w:val="24"/>
                <w:szCs w:val="24"/>
              </w:rPr>
            </w:pPr>
            <w:r w:rsidRPr="00272AF8">
              <w:rPr>
                <w:rFonts w:ascii="Times New Roman" w:eastAsia="Times New Roman" w:hAnsi="Times New Roman" w:cs="Times New Roman"/>
                <w:iCs/>
                <w:color w:val="000000"/>
                <w:sz w:val="24"/>
                <w:szCs w:val="24"/>
              </w:rPr>
              <w:t>1</w:t>
            </w:r>
            <w:r w:rsidR="008E318F" w:rsidRPr="00272AF8">
              <w:rPr>
                <w:rFonts w:ascii="Times New Roman" w:eastAsia="Times New Roman" w:hAnsi="Times New Roman" w:cs="Times New Roman"/>
                <w:iCs/>
                <w:color w:val="000000"/>
                <w:sz w:val="24"/>
                <w:szCs w:val="24"/>
              </w:rPr>
              <w:t>7</w:t>
            </w:r>
            <w:r w:rsidRPr="00272AF8">
              <w:rPr>
                <w:rFonts w:ascii="Times New Roman" w:eastAsia="Times New Roman" w:hAnsi="Times New Roman" w:cs="Times New Roman"/>
                <w:iCs/>
                <w:color w:val="000000"/>
                <w:sz w:val="24"/>
                <w:szCs w:val="24"/>
              </w:rPr>
              <w:t>0(70)</w:t>
            </w:r>
          </w:p>
        </w:tc>
      </w:tr>
      <w:tr w:rsidR="008E318F" w:rsidRPr="00272AF8" w:rsidTr="00272AF8">
        <w:trPr>
          <w:trHeight w:val="315"/>
        </w:trPr>
        <w:tc>
          <w:tcPr>
            <w:cnfStyle w:val="001000000000" w:firstRow="0" w:lastRow="0" w:firstColumn="1" w:lastColumn="0" w:oddVBand="0" w:evenVBand="0" w:oddHBand="0" w:evenHBand="0" w:firstRowFirstColumn="0" w:firstRowLastColumn="0" w:lastRowFirstColumn="0" w:lastRowLastColumn="0"/>
            <w:tcW w:w="617" w:type="dxa"/>
            <w:noWrap/>
            <w:hideMark/>
          </w:tcPr>
          <w:p w:rsidR="008E318F" w:rsidRPr="00272AF8" w:rsidRDefault="008E318F" w:rsidP="00635577">
            <w:pPr>
              <w:spacing w:line="360" w:lineRule="auto"/>
              <w:jc w:val="both"/>
              <w:rPr>
                <w:rFonts w:ascii="Times New Roman" w:eastAsia="Times New Roman" w:hAnsi="Times New Roman" w:cs="Times New Roman"/>
                <w:iCs/>
                <w:color w:val="000000"/>
                <w:sz w:val="24"/>
                <w:szCs w:val="24"/>
              </w:rPr>
            </w:pPr>
            <w:r w:rsidRPr="00272AF8">
              <w:rPr>
                <w:rFonts w:ascii="Times New Roman" w:eastAsia="Times New Roman" w:hAnsi="Times New Roman" w:cs="Times New Roman"/>
                <w:iCs/>
                <w:color w:val="000000"/>
                <w:sz w:val="24"/>
                <w:szCs w:val="24"/>
              </w:rPr>
              <w:t>2</w:t>
            </w:r>
          </w:p>
        </w:tc>
        <w:tc>
          <w:tcPr>
            <w:tcW w:w="5053" w:type="dxa"/>
            <w:noWrap/>
            <w:hideMark/>
          </w:tcPr>
          <w:p w:rsidR="008E318F" w:rsidRPr="00272AF8" w:rsidRDefault="00E73990" w:rsidP="0063557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color w:val="000000"/>
                <w:sz w:val="24"/>
                <w:szCs w:val="24"/>
              </w:rPr>
            </w:pPr>
            <w:r w:rsidRPr="00272AF8">
              <w:rPr>
                <w:rFonts w:ascii="Times New Roman" w:eastAsia="Times New Roman" w:hAnsi="Times New Roman" w:cs="Times New Roman"/>
                <w:iCs/>
                <w:color w:val="000000"/>
                <w:sz w:val="24"/>
                <w:szCs w:val="24"/>
              </w:rPr>
              <w:t>Reproductive health information should be included in the school curriculum</w:t>
            </w:r>
          </w:p>
        </w:tc>
        <w:tc>
          <w:tcPr>
            <w:tcW w:w="1110" w:type="dxa"/>
            <w:noWrap/>
          </w:tcPr>
          <w:p w:rsidR="008E318F" w:rsidRPr="00272AF8" w:rsidRDefault="003532DC" w:rsidP="0063557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color w:val="000000"/>
                <w:sz w:val="24"/>
                <w:szCs w:val="24"/>
              </w:rPr>
            </w:pPr>
            <w:r w:rsidRPr="00272AF8">
              <w:rPr>
                <w:rFonts w:ascii="Times New Roman" w:eastAsia="Times New Roman" w:hAnsi="Times New Roman" w:cs="Times New Roman"/>
                <w:iCs/>
                <w:color w:val="000000"/>
                <w:sz w:val="24"/>
                <w:szCs w:val="24"/>
              </w:rPr>
              <w:t>53</w:t>
            </w:r>
            <w:r w:rsidR="00E73990" w:rsidRPr="00272AF8">
              <w:rPr>
                <w:rFonts w:ascii="Times New Roman" w:eastAsia="Times New Roman" w:hAnsi="Times New Roman" w:cs="Times New Roman"/>
                <w:iCs/>
                <w:color w:val="000000"/>
                <w:sz w:val="24"/>
                <w:szCs w:val="24"/>
              </w:rPr>
              <w:t>(</w:t>
            </w:r>
            <w:r w:rsidRPr="00272AF8">
              <w:rPr>
                <w:rFonts w:ascii="Times New Roman" w:eastAsia="Times New Roman" w:hAnsi="Times New Roman" w:cs="Times New Roman"/>
                <w:iCs/>
                <w:color w:val="000000"/>
                <w:sz w:val="24"/>
                <w:szCs w:val="24"/>
              </w:rPr>
              <w:t>21.9</w:t>
            </w:r>
            <w:r w:rsidR="00E73990" w:rsidRPr="00272AF8">
              <w:rPr>
                <w:rFonts w:ascii="Times New Roman" w:eastAsia="Times New Roman" w:hAnsi="Times New Roman" w:cs="Times New Roman"/>
                <w:iCs/>
                <w:color w:val="000000"/>
                <w:sz w:val="24"/>
                <w:szCs w:val="24"/>
              </w:rPr>
              <w:t>)</w:t>
            </w:r>
          </w:p>
        </w:tc>
        <w:tc>
          <w:tcPr>
            <w:tcW w:w="1140" w:type="dxa"/>
            <w:noWrap/>
          </w:tcPr>
          <w:p w:rsidR="008E318F" w:rsidRPr="00272AF8" w:rsidRDefault="00E73990" w:rsidP="0063557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color w:val="000000"/>
                <w:sz w:val="24"/>
                <w:szCs w:val="24"/>
              </w:rPr>
            </w:pPr>
            <w:r w:rsidRPr="00272AF8">
              <w:rPr>
                <w:rFonts w:ascii="Times New Roman" w:eastAsia="Times New Roman" w:hAnsi="Times New Roman" w:cs="Times New Roman"/>
                <w:iCs/>
                <w:color w:val="000000"/>
                <w:sz w:val="24"/>
                <w:szCs w:val="24"/>
              </w:rPr>
              <w:t>37(15.2)</w:t>
            </w:r>
          </w:p>
        </w:tc>
        <w:tc>
          <w:tcPr>
            <w:tcW w:w="1110" w:type="dxa"/>
            <w:noWrap/>
          </w:tcPr>
          <w:p w:rsidR="008E318F" w:rsidRPr="00272AF8" w:rsidRDefault="00E73990" w:rsidP="0063557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color w:val="000000"/>
                <w:sz w:val="24"/>
                <w:szCs w:val="24"/>
              </w:rPr>
            </w:pPr>
            <w:r w:rsidRPr="00272AF8">
              <w:rPr>
                <w:rFonts w:ascii="Times New Roman" w:eastAsia="Times New Roman" w:hAnsi="Times New Roman" w:cs="Times New Roman"/>
                <w:iCs/>
                <w:color w:val="000000"/>
                <w:sz w:val="24"/>
                <w:szCs w:val="24"/>
              </w:rPr>
              <w:t>83(34.2)</w:t>
            </w:r>
          </w:p>
        </w:tc>
        <w:tc>
          <w:tcPr>
            <w:tcW w:w="1140" w:type="dxa"/>
            <w:noWrap/>
          </w:tcPr>
          <w:p w:rsidR="008E318F" w:rsidRPr="00272AF8" w:rsidRDefault="00E73990" w:rsidP="0063557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color w:val="000000"/>
                <w:sz w:val="24"/>
                <w:szCs w:val="24"/>
              </w:rPr>
            </w:pPr>
            <w:r w:rsidRPr="00272AF8">
              <w:rPr>
                <w:rFonts w:ascii="Times New Roman" w:eastAsia="Times New Roman" w:hAnsi="Times New Roman" w:cs="Times New Roman"/>
                <w:iCs/>
                <w:color w:val="000000"/>
                <w:sz w:val="24"/>
                <w:szCs w:val="24"/>
              </w:rPr>
              <w:t>70(28.8)</w:t>
            </w:r>
          </w:p>
        </w:tc>
      </w:tr>
      <w:tr w:rsidR="008E318F" w:rsidRPr="00272AF8" w:rsidTr="00272AF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17" w:type="dxa"/>
            <w:noWrap/>
            <w:hideMark/>
          </w:tcPr>
          <w:p w:rsidR="008E318F" w:rsidRPr="00272AF8" w:rsidRDefault="008E318F" w:rsidP="00635577">
            <w:pPr>
              <w:spacing w:line="360" w:lineRule="auto"/>
              <w:jc w:val="both"/>
              <w:rPr>
                <w:rFonts w:ascii="Times New Roman" w:eastAsia="Times New Roman" w:hAnsi="Times New Roman" w:cs="Times New Roman"/>
                <w:iCs/>
                <w:color w:val="000000"/>
                <w:sz w:val="24"/>
                <w:szCs w:val="24"/>
              </w:rPr>
            </w:pPr>
            <w:r w:rsidRPr="00272AF8">
              <w:rPr>
                <w:rFonts w:ascii="Times New Roman" w:eastAsia="Times New Roman" w:hAnsi="Times New Roman" w:cs="Times New Roman"/>
                <w:iCs/>
                <w:color w:val="000000"/>
                <w:sz w:val="24"/>
                <w:szCs w:val="24"/>
              </w:rPr>
              <w:t>3</w:t>
            </w:r>
          </w:p>
        </w:tc>
        <w:tc>
          <w:tcPr>
            <w:tcW w:w="5053" w:type="dxa"/>
            <w:noWrap/>
            <w:hideMark/>
          </w:tcPr>
          <w:p w:rsidR="008E318F" w:rsidRPr="00272AF8" w:rsidRDefault="00E73990" w:rsidP="0063557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000000"/>
                <w:sz w:val="24"/>
                <w:szCs w:val="24"/>
              </w:rPr>
            </w:pPr>
            <w:r w:rsidRPr="00272AF8">
              <w:rPr>
                <w:rFonts w:ascii="Times New Roman" w:eastAsia="Times New Roman" w:hAnsi="Times New Roman" w:cs="Times New Roman"/>
                <w:iCs/>
                <w:color w:val="000000"/>
                <w:sz w:val="24"/>
                <w:szCs w:val="24"/>
              </w:rPr>
              <w:t xml:space="preserve">Only grown women are attended to                                  </w:t>
            </w:r>
          </w:p>
        </w:tc>
        <w:tc>
          <w:tcPr>
            <w:tcW w:w="1110" w:type="dxa"/>
            <w:noWrap/>
          </w:tcPr>
          <w:p w:rsidR="008E318F" w:rsidRPr="00272AF8" w:rsidRDefault="003532DC" w:rsidP="0063557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000000"/>
                <w:sz w:val="24"/>
                <w:szCs w:val="24"/>
              </w:rPr>
            </w:pPr>
            <w:r w:rsidRPr="00272AF8">
              <w:rPr>
                <w:rFonts w:ascii="Times New Roman" w:eastAsia="Times New Roman" w:hAnsi="Times New Roman" w:cs="Times New Roman"/>
                <w:iCs/>
                <w:color w:val="000000"/>
                <w:sz w:val="24"/>
                <w:szCs w:val="24"/>
              </w:rPr>
              <w:t>42</w:t>
            </w:r>
            <w:r w:rsidR="00E73990" w:rsidRPr="00272AF8">
              <w:rPr>
                <w:rFonts w:ascii="Times New Roman" w:eastAsia="Times New Roman" w:hAnsi="Times New Roman" w:cs="Times New Roman"/>
                <w:iCs/>
                <w:color w:val="000000"/>
                <w:sz w:val="24"/>
                <w:szCs w:val="24"/>
              </w:rPr>
              <w:t>(</w:t>
            </w:r>
            <w:r w:rsidRPr="00272AF8">
              <w:rPr>
                <w:rFonts w:ascii="Times New Roman" w:eastAsia="Times New Roman" w:hAnsi="Times New Roman" w:cs="Times New Roman"/>
                <w:iCs/>
                <w:color w:val="000000"/>
                <w:sz w:val="24"/>
                <w:szCs w:val="24"/>
              </w:rPr>
              <w:t>17.3</w:t>
            </w:r>
            <w:r w:rsidR="00E73990" w:rsidRPr="00272AF8">
              <w:rPr>
                <w:rFonts w:ascii="Times New Roman" w:eastAsia="Times New Roman" w:hAnsi="Times New Roman" w:cs="Times New Roman"/>
                <w:iCs/>
                <w:color w:val="000000"/>
                <w:sz w:val="24"/>
                <w:szCs w:val="24"/>
              </w:rPr>
              <w:t>)</w:t>
            </w:r>
          </w:p>
        </w:tc>
        <w:tc>
          <w:tcPr>
            <w:tcW w:w="1140" w:type="dxa"/>
            <w:noWrap/>
          </w:tcPr>
          <w:p w:rsidR="008E318F" w:rsidRPr="00272AF8" w:rsidRDefault="00E73990" w:rsidP="0063557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000000"/>
                <w:sz w:val="24"/>
                <w:szCs w:val="24"/>
              </w:rPr>
            </w:pPr>
            <w:r w:rsidRPr="00272AF8">
              <w:rPr>
                <w:rFonts w:ascii="Times New Roman" w:eastAsia="Times New Roman" w:hAnsi="Times New Roman" w:cs="Times New Roman"/>
                <w:iCs/>
                <w:color w:val="000000"/>
                <w:sz w:val="24"/>
                <w:szCs w:val="24"/>
              </w:rPr>
              <w:t>32(13.2)</w:t>
            </w:r>
          </w:p>
        </w:tc>
        <w:tc>
          <w:tcPr>
            <w:tcW w:w="1110" w:type="dxa"/>
            <w:noWrap/>
          </w:tcPr>
          <w:p w:rsidR="008E318F" w:rsidRPr="00272AF8" w:rsidRDefault="00E73990" w:rsidP="0063557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000000"/>
                <w:sz w:val="24"/>
                <w:szCs w:val="24"/>
              </w:rPr>
            </w:pPr>
            <w:r w:rsidRPr="00272AF8">
              <w:rPr>
                <w:rFonts w:ascii="Times New Roman" w:eastAsia="Times New Roman" w:hAnsi="Times New Roman" w:cs="Times New Roman"/>
                <w:iCs/>
                <w:color w:val="000000"/>
                <w:sz w:val="24"/>
                <w:szCs w:val="24"/>
              </w:rPr>
              <w:t>72(29.6)</w:t>
            </w:r>
          </w:p>
        </w:tc>
        <w:tc>
          <w:tcPr>
            <w:tcW w:w="1140" w:type="dxa"/>
            <w:noWrap/>
          </w:tcPr>
          <w:p w:rsidR="008E318F" w:rsidRPr="00272AF8" w:rsidRDefault="00E73990" w:rsidP="0063557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000000"/>
                <w:sz w:val="24"/>
                <w:szCs w:val="24"/>
              </w:rPr>
            </w:pPr>
            <w:r w:rsidRPr="00272AF8">
              <w:rPr>
                <w:rFonts w:ascii="Times New Roman" w:eastAsia="Times New Roman" w:hAnsi="Times New Roman" w:cs="Times New Roman"/>
                <w:iCs/>
                <w:color w:val="000000"/>
                <w:sz w:val="24"/>
                <w:szCs w:val="24"/>
              </w:rPr>
              <w:t>97(39.9)</w:t>
            </w:r>
          </w:p>
        </w:tc>
      </w:tr>
      <w:tr w:rsidR="008E318F" w:rsidRPr="00272AF8" w:rsidTr="00272AF8">
        <w:trPr>
          <w:trHeight w:val="315"/>
        </w:trPr>
        <w:tc>
          <w:tcPr>
            <w:cnfStyle w:val="001000000000" w:firstRow="0" w:lastRow="0" w:firstColumn="1" w:lastColumn="0" w:oddVBand="0" w:evenVBand="0" w:oddHBand="0" w:evenHBand="0" w:firstRowFirstColumn="0" w:firstRowLastColumn="0" w:lastRowFirstColumn="0" w:lastRowLastColumn="0"/>
            <w:tcW w:w="617" w:type="dxa"/>
            <w:noWrap/>
            <w:hideMark/>
          </w:tcPr>
          <w:p w:rsidR="008E318F" w:rsidRPr="00272AF8" w:rsidRDefault="008E318F" w:rsidP="00635577">
            <w:pPr>
              <w:spacing w:line="360" w:lineRule="auto"/>
              <w:jc w:val="both"/>
              <w:rPr>
                <w:rFonts w:ascii="Times New Roman" w:eastAsia="Times New Roman" w:hAnsi="Times New Roman" w:cs="Times New Roman"/>
                <w:iCs/>
                <w:color w:val="000000"/>
                <w:sz w:val="24"/>
                <w:szCs w:val="24"/>
              </w:rPr>
            </w:pPr>
            <w:r w:rsidRPr="00272AF8">
              <w:rPr>
                <w:rFonts w:ascii="Times New Roman" w:eastAsia="Times New Roman" w:hAnsi="Times New Roman" w:cs="Times New Roman"/>
                <w:iCs/>
                <w:color w:val="000000"/>
                <w:sz w:val="24"/>
                <w:szCs w:val="24"/>
              </w:rPr>
              <w:t>4</w:t>
            </w:r>
          </w:p>
        </w:tc>
        <w:tc>
          <w:tcPr>
            <w:tcW w:w="5053" w:type="dxa"/>
            <w:noWrap/>
            <w:hideMark/>
          </w:tcPr>
          <w:p w:rsidR="008E318F" w:rsidRPr="00272AF8" w:rsidRDefault="00E73990" w:rsidP="0063557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color w:val="000000"/>
                <w:sz w:val="24"/>
                <w:szCs w:val="24"/>
              </w:rPr>
            </w:pPr>
            <w:r w:rsidRPr="00272AF8">
              <w:rPr>
                <w:rFonts w:ascii="Times New Roman" w:eastAsia="Times New Roman" w:hAnsi="Times New Roman" w:cs="Times New Roman"/>
                <w:iCs/>
                <w:color w:val="000000"/>
                <w:sz w:val="24"/>
                <w:szCs w:val="24"/>
              </w:rPr>
              <w:t>I do not receive reproductive counsel regularly</w:t>
            </w:r>
          </w:p>
        </w:tc>
        <w:tc>
          <w:tcPr>
            <w:tcW w:w="1110" w:type="dxa"/>
            <w:noWrap/>
          </w:tcPr>
          <w:p w:rsidR="008E318F" w:rsidRPr="00272AF8" w:rsidRDefault="003532DC" w:rsidP="0063557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color w:val="000000"/>
                <w:sz w:val="24"/>
                <w:szCs w:val="24"/>
              </w:rPr>
            </w:pPr>
            <w:r w:rsidRPr="00272AF8">
              <w:rPr>
                <w:rFonts w:ascii="Times New Roman" w:eastAsia="Times New Roman" w:hAnsi="Times New Roman" w:cs="Times New Roman"/>
                <w:iCs/>
                <w:color w:val="000000"/>
                <w:sz w:val="24"/>
                <w:szCs w:val="24"/>
              </w:rPr>
              <w:t>16(7.0)</w:t>
            </w:r>
          </w:p>
        </w:tc>
        <w:tc>
          <w:tcPr>
            <w:tcW w:w="1140" w:type="dxa"/>
            <w:noWrap/>
          </w:tcPr>
          <w:p w:rsidR="008E318F" w:rsidRPr="00272AF8" w:rsidRDefault="003532DC" w:rsidP="0063557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color w:val="000000"/>
                <w:sz w:val="24"/>
                <w:szCs w:val="24"/>
              </w:rPr>
            </w:pPr>
            <w:r w:rsidRPr="00272AF8">
              <w:rPr>
                <w:rFonts w:ascii="Times New Roman" w:eastAsia="Times New Roman" w:hAnsi="Times New Roman" w:cs="Times New Roman"/>
                <w:iCs/>
                <w:color w:val="000000"/>
                <w:sz w:val="24"/>
                <w:szCs w:val="24"/>
              </w:rPr>
              <w:t>11(4.5)</w:t>
            </w:r>
          </w:p>
        </w:tc>
        <w:tc>
          <w:tcPr>
            <w:tcW w:w="1110" w:type="dxa"/>
            <w:noWrap/>
          </w:tcPr>
          <w:p w:rsidR="008E318F" w:rsidRPr="00272AF8" w:rsidRDefault="003532DC" w:rsidP="0063557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color w:val="000000"/>
                <w:sz w:val="24"/>
                <w:szCs w:val="24"/>
              </w:rPr>
            </w:pPr>
            <w:r w:rsidRPr="00272AF8">
              <w:rPr>
                <w:rFonts w:ascii="Times New Roman" w:eastAsia="Times New Roman" w:hAnsi="Times New Roman" w:cs="Times New Roman"/>
                <w:iCs/>
                <w:color w:val="000000"/>
                <w:sz w:val="24"/>
                <w:szCs w:val="24"/>
              </w:rPr>
              <w:t>51(21.0)</w:t>
            </w:r>
          </w:p>
        </w:tc>
        <w:tc>
          <w:tcPr>
            <w:tcW w:w="1140" w:type="dxa"/>
            <w:noWrap/>
          </w:tcPr>
          <w:p w:rsidR="008E318F" w:rsidRPr="00272AF8" w:rsidRDefault="003532DC" w:rsidP="0063557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color w:val="000000"/>
                <w:sz w:val="24"/>
                <w:szCs w:val="24"/>
              </w:rPr>
            </w:pPr>
            <w:r w:rsidRPr="00272AF8">
              <w:rPr>
                <w:rFonts w:ascii="Times New Roman" w:eastAsia="Times New Roman" w:hAnsi="Times New Roman" w:cs="Times New Roman"/>
                <w:iCs/>
                <w:color w:val="000000"/>
                <w:sz w:val="24"/>
                <w:szCs w:val="24"/>
              </w:rPr>
              <w:t>165(67.9)</w:t>
            </w:r>
          </w:p>
        </w:tc>
      </w:tr>
    </w:tbl>
    <w:p w:rsidR="0010155D" w:rsidRPr="00272AF8" w:rsidRDefault="0010155D" w:rsidP="00635577">
      <w:pPr>
        <w:spacing w:after="0" w:line="360" w:lineRule="auto"/>
        <w:jc w:val="both"/>
        <w:rPr>
          <w:rFonts w:ascii="Times New Roman" w:eastAsia="Times New Roman" w:hAnsi="Times New Roman" w:cs="Times New Roman"/>
          <w:sz w:val="24"/>
          <w:szCs w:val="24"/>
        </w:rPr>
      </w:pPr>
    </w:p>
    <w:p w:rsidR="0010155D" w:rsidRPr="00272AF8" w:rsidRDefault="00FE6A60" w:rsidP="00635577">
      <w:pPr>
        <w:spacing w:after="0" w:line="360" w:lineRule="auto"/>
        <w:jc w:val="both"/>
        <w:rPr>
          <w:rFonts w:ascii="Times New Roman" w:eastAsia="Times New Roman" w:hAnsi="Times New Roman" w:cs="Times New Roman"/>
          <w:b/>
          <w:sz w:val="24"/>
          <w:szCs w:val="24"/>
        </w:rPr>
      </w:pPr>
      <w:r w:rsidRPr="00272AF8">
        <w:rPr>
          <w:rFonts w:ascii="Times New Roman" w:eastAsia="Times New Roman" w:hAnsi="Times New Roman" w:cs="Times New Roman"/>
          <w:b/>
          <w:sz w:val="24"/>
          <w:szCs w:val="24"/>
        </w:rPr>
        <w:t>Table 3</w:t>
      </w:r>
    </w:p>
    <w:p w:rsidR="003532DC" w:rsidRPr="00272AF8" w:rsidRDefault="003532DC" w:rsidP="00635577">
      <w:pPr>
        <w:autoSpaceDE w:val="0"/>
        <w:autoSpaceDN w:val="0"/>
        <w:adjustRightInd w:val="0"/>
        <w:spacing w:after="0" w:line="360" w:lineRule="auto"/>
        <w:jc w:val="both"/>
        <w:rPr>
          <w:rFonts w:ascii="Times New Roman" w:hAnsi="Times New Roman" w:cs="Times New Roman"/>
          <w:b/>
          <w:sz w:val="24"/>
          <w:szCs w:val="24"/>
        </w:rPr>
      </w:pPr>
      <w:r w:rsidRPr="00272AF8">
        <w:rPr>
          <w:rFonts w:ascii="Times New Roman" w:hAnsi="Times New Roman" w:cs="Times New Roman"/>
          <w:b/>
          <w:sz w:val="24"/>
          <w:szCs w:val="24"/>
        </w:rPr>
        <w:t>Research Question 2: will family members influence health literacy level of an adolescent girl on reproductive health?</w:t>
      </w:r>
    </w:p>
    <w:tbl>
      <w:tblPr>
        <w:tblW w:w="10350" w:type="dxa"/>
        <w:tblInd w:w="-180" w:type="dxa"/>
        <w:tblLook w:val="04A0" w:firstRow="1" w:lastRow="0" w:firstColumn="1" w:lastColumn="0" w:noHBand="0" w:noVBand="1"/>
      </w:tblPr>
      <w:tblGrid>
        <w:gridCol w:w="617"/>
        <w:gridCol w:w="5143"/>
        <w:gridCol w:w="1244"/>
        <w:gridCol w:w="1110"/>
        <w:gridCol w:w="1244"/>
        <w:gridCol w:w="1156"/>
      </w:tblGrid>
      <w:tr w:rsidR="003532DC" w:rsidRPr="00272AF8" w:rsidTr="00D87C62">
        <w:trPr>
          <w:trHeight w:val="315"/>
        </w:trPr>
        <w:tc>
          <w:tcPr>
            <w:tcW w:w="617" w:type="dxa"/>
            <w:tcBorders>
              <w:top w:val="single" w:sz="4" w:space="0" w:color="auto"/>
              <w:left w:val="nil"/>
              <w:bottom w:val="single" w:sz="4" w:space="0" w:color="auto"/>
              <w:right w:val="single" w:sz="4" w:space="0" w:color="auto"/>
            </w:tcBorders>
            <w:shd w:val="clear" w:color="auto" w:fill="auto"/>
            <w:noWrap/>
            <w:hideMark/>
          </w:tcPr>
          <w:p w:rsidR="003532DC" w:rsidRPr="00272AF8" w:rsidRDefault="003532DC" w:rsidP="00635577">
            <w:pPr>
              <w:spacing w:after="0" w:line="360" w:lineRule="auto"/>
              <w:jc w:val="both"/>
              <w:rPr>
                <w:rFonts w:ascii="Times New Roman" w:eastAsia="Times New Roman" w:hAnsi="Times New Roman" w:cs="Times New Roman"/>
                <w:b/>
                <w:bCs/>
                <w:color w:val="000000"/>
                <w:sz w:val="24"/>
                <w:szCs w:val="24"/>
              </w:rPr>
            </w:pPr>
            <w:r w:rsidRPr="00272AF8">
              <w:rPr>
                <w:rFonts w:ascii="Times New Roman" w:eastAsia="Times New Roman" w:hAnsi="Times New Roman" w:cs="Times New Roman"/>
                <w:b/>
                <w:bCs/>
                <w:color w:val="000000"/>
                <w:sz w:val="24"/>
                <w:szCs w:val="24"/>
              </w:rPr>
              <w:t>S/N</w:t>
            </w:r>
          </w:p>
        </w:tc>
        <w:tc>
          <w:tcPr>
            <w:tcW w:w="5143" w:type="dxa"/>
            <w:tcBorders>
              <w:top w:val="single" w:sz="4" w:space="0" w:color="auto"/>
              <w:left w:val="nil"/>
              <w:bottom w:val="single" w:sz="4" w:space="0" w:color="auto"/>
              <w:right w:val="nil"/>
            </w:tcBorders>
            <w:shd w:val="clear" w:color="auto" w:fill="auto"/>
            <w:noWrap/>
            <w:hideMark/>
          </w:tcPr>
          <w:p w:rsidR="003532DC" w:rsidRPr="00272AF8" w:rsidRDefault="003532DC" w:rsidP="00635577">
            <w:pPr>
              <w:spacing w:after="0" w:line="360" w:lineRule="auto"/>
              <w:jc w:val="both"/>
              <w:rPr>
                <w:rFonts w:ascii="Times New Roman" w:eastAsia="Times New Roman" w:hAnsi="Times New Roman" w:cs="Times New Roman"/>
                <w:b/>
                <w:bCs/>
                <w:color w:val="000000"/>
                <w:sz w:val="24"/>
                <w:szCs w:val="24"/>
              </w:rPr>
            </w:pPr>
            <w:r w:rsidRPr="00272AF8">
              <w:rPr>
                <w:rFonts w:ascii="Times New Roman" w:eastAsia="Times New Roman" w:hAnsi="Times New Roman" w:cs="Times New Roman"/>
                <w:b/>
                <w:bCs/>
                <w:color w:val="000000"/>
                <w:sz w:val="24"/>
                <w:szCs w:val="24"/>
              </w:rPr>
              <w:t>Access to reproductive HC services</w:t>
            </w:r>
          </w:p>
        </w:tc>
        <w:tc>
          <w:tcPr>
            <w:tcW w:w="1244" w:type="dxa"/>
            <w:tcBorders>
              <w:top w:val="single" w:sz="4" w:space="0" w:color="auto"/>
              <w:left w:val="nil"/>
              <w:bottom w:val="single" w:sz="4" w:space="0" w:color="auto"/>
              <w:right w:val="nil"/>
            </w:tcBorders>
            <w:shd w:val="clear" w:color="auto" w:fill="auto"/>
            <w:noWrap/>
            <w:hideMark/>
          </w:tcPr>
          <w:p w:rsidR="003532DC" w:rsidRPr="00272AF8" w:rsidRDefault="003532DC" w:rsidP="00635577">
            <w:pPr>
              <w:spacing w:after="0" w:line="360" w:lineRule="auto"/>
              <w:jc w:val="both"/>
              <w:rPr>
                <w:rFonts w:ascii="Times New Roman" w:eastAsia="Times New Roman" w:hAnsi="Times New Roman" w:cs="Times New Roman"/>
                <w:b/>
                <w:bCs/>
                <w:color w:val="000000"/>
                <w:sz w:val="24"/>
                <w:szCs w:val="24"/>
              </w:rPr>
            </w:pPr>
            <w:r w:rsidRPr="00272AF8">
              <w:rPr>
                <w:rFonts w:ascii="Times New Roman" w:eastAsia="Times New Roman" w:hAnsi="Times New Roman" w:cs="Times New Roman"/>
                <w:b/>
                <w:bCs/>
                <w:color w:val="000000"/>
                <w:sz w:val="24"/>
                <w:szCs w:val="24"/>
              </w:rPr>
              <w:t>SD %</w:t>
            </w:r>
          </w:p>
        </w:tc>
        <w:tc>
          <w:tcPr>
            <w:tcW w:w="1110" w:type="dxa"/>
            <w:tcBorders>
              <w:top w:val="single" w:sz="4" w:space="0" w:color="auto"/>
              <w:left w:val="nil"/>
              <w:bottom w:val="single" w:sz="4" w:space="0" w:color="auto"/>
              <w:right w:val="nil"/>
            </w:tcBorders>
            <w:shd w:val="clear" w:color="auto" w:fill="auto"/>
            <w:noWrap/>
            <w:hideMark/>
          </w:tcPr>
          <w:p w:rsidR="003532DC" w:rsidRPr="00272AF8" w:rsidRDefault="003532DC" w:rsidP="00635577">
            <w:pPr>
              <w:spacing w:after="0" w:line="360" w:lineRule="auto"/>
              <w:jc w:val="both"/>
              <w:rPr>
                <w:rFonts w:ascii="Times New Roman" w:eastAsia="Times New Roman" w:hAnsi="Times New Roman" w:cs="Times New Roman"/>
                <w:b/>
                <w:bCs/>
                <w:color w:val="000000"/>
                <w:sz w:val="24"/>
                <w:szCs w:val="24"/>
              </w:rPr>
            </w:pPr>
            <w:r w:rsidRPr="00272AF8">
              <w:rPr>
                <w:rFonts w:ascii="Times New Roman" w:eastAsia="Times New Roman" w:hAnsi="Times New Roman" w:cs="Times New Roman"/>
                <w:b/>
                <w:bCs/>
                <w:color w:val="000000"/>
                <w:sz w:val="24"/>
                <w:szCs w:val="24"/>
              </w:rPr>
              <w:t>D %</w:t>
            </w:r>
          </w:p>
        </w:tc>
        <w:tc>
          <w:tcPr>
            <w:tcW w:w="1244" w:type="dxa"/>
            <w:tcBorders>
              <w:top w:val="single" w:sz="4" w:space="0" w:color="auto"/>
              <w:left w:val="nil"/>
              <w:bottom w:val="single" w:sz="4" w:space="0" w:color="auto"/>
              <w:right w:val="nil"/>
            </w:tcBorders>
            <w:shd w:val="clear" w:color="auto" w:fill="auto"/>
            <w:noWrap/>
            <w:hideMark/>
          </w:tcPr>
          <w:p w:rsidR="003532DC" w:rsidRPr="00272AF8" w:rsidRDefault="003532DC" w:rsidP="00635577">
            <w:pPr>
              <w:spacing w:after="0" w:line="360" w:lineRule="auto"/>
              <w:jc w:val="both"/>
              <w:rPr>
                <w:rFonts w:ascii="Times New Roman" w:eastAsia="Times New Roman" w:hAnsi="Times New Roman" w:cs="Times New Roman"/>
                <w:b/>
                <w:bCs/>
                <w:color w:val="000000"/>
                <w:sz w:val="24"/>
                <w:szCs w:val="24"/>
              </w:rPr>
            </w:pPr>
            <w:r w:rsidRPr="00272AF8">
              <w:rPr>
                <w:rFonts w:ascii="Times New Roman" w:eastAsia="Times New Roman" w:hAnsi="Times New Roman" w:cs="Times New Roman"/>
                <w:b/>
                <w:bCs/>
                <w:color w:val="000000"/>
                <w:sz w:val="24"/>
                <w:szCs w:val="24"/>
              </w:rPr>
              <w:t xml:space="preserve">A% </w:t>
            </w:r>
          </w:p>
        </w:tc>
        <w:tc>
          <w:tcPr>
            <w:tcW w:w="992" w:type="dxa"/>
            <w:tcBorders>
              <w:top w:val="single" w:sz="4" w:space="0" w:color="auto"/>
              <w:left w:val="nil"/>
              <w:bottom w:val="single" w:sz="4" w:space="0" w:color="auto"/>
              <w:right w:val="nil"/>
            </w:tcBorders>
            <w:shd w:val="clear" w:color="auto" w:fill="auto"/>
            <w:noWrap/>
            <w:hideMark/>
          </w:tcPr>
          <w:p w:rsidR="003532DC" w:rsidRPr="00272AF8" w:rsidRDefault="003532DC" w:rsidP="00635577">
            <w:pPr>
              <w:spacing w:after="0" w:line="360" w:lineRule="auto"/>
              <w:jc w:val="both"/>
              <w:rPr>
                <w:rFonts w:ascii="Times New Roman" w:eastAsia="Times New Roman" w:hAnsi="Times New Roman" w:cs="Times New Roman"/>
                <w:b/>
                <w:bCs/>
                <w:color w:val="000000"/>
                <w:sz w:val="24"/>
                <w:szCs w:val="24"/>
              </w:rPr>
            </w:pPr>
            <w:r w:rsidRPr="00272AF8">
              <w:rPr>
                <w:rFonts w:ascii="Times New Roman" w:eastAsia="Times New Roman" w:hAnsi="Times New Roman" w:cs="Times New Roman"/>
                <w:b/>
                <w:bCs/>
                <w:color w:val="000000"/>
                <w:sz w:val="24"/>
                <w:szCs w:val="24"/>
              </w:rPr>
              <w:t>SA%</w:t>
            </w:r>
          </w:p>
        </w:tc>
      </w:tr>
      <w:tr w:rsidR="003532DC" w:rsidRPr="00272AF8" w:rsidTr="00D87C62">
        <w:trPr>
          <w:trHeight w:val="315"/>
        </w:trPr>
        <w:tc>
          <w:tcPr>
            <w:tcW w:w="617" w:type="dxa"/>
            <w:tcBorders>
              <w:top w:val="nil"/>
              <w:left w:val="nil"/>
              <w:bottom w:val="nil"/>
              <w:right w:val="single" w:sz="4" w:space="0" w:color="auto"/>
            </w:tcBorders>
            <w:shd w:val="clear" w:color="auto" w:fill="auto"/>
            <w:noWrap/>
            <w:hideMark/>
          </w:tcPr>
          <w:p w:rsidR="003532DC" w:rsidRPr="00272AF8" w:rsidRDefault="003532DC" w:rsidP="00635577">
            <w:pPr>
              <w:spacing w:after="0" w:line="360" w:lineRule="auto"/>
              <w:jc w:val="both"/>
              <w:rPr>
                <w:rFonts w:ascii="Times New Roman" w:eastAsia="Times New Roman" w:hAnsi="Times New Roman" w:cs="Times New Roman"/>
                <w:iCs/>
                <w:color w:val="000000"/>
                <w:sz w:val="24"/>
                <w:szCs w:val="24"/>
              </w:rPr>
            </w:pPr>
            <w:r w:rsidRPr="00272AF8">
              <w:rPr>
                <w:rFonts w:ascii="Times New Roman" w:eastAsia="Times New Roman" w:hAnsi="Times New Roman" w:cs="Times New Roman"/>
                <w:iCs/>
                <w:color w:val="000000"/>
                <w:sz w:val="24"/>
                <w:szCs w:val="24"/>
              </w:rPr>
              <w:t>1</w:t>
            </w:r>
          </w:p>
        </w:tc>
        <w:tc>
          <w:tcPr>
            <w:tcW w:w="5143" w:type="dxa"/>
            <w:tcBorders>
              <w:top w:val="nil"/>
              <w:left w:val="nil"/>
              <w:bottom w:val="nil"/>
              <w:right w:val="nil"/>
            </w:tcBorders>
            <w:shd w:val="clear" w:color="auto" w:fill="auto"/>
            <w:noWrap/>
            <w:hideMark/>
          </w:tcPr>
          <w:p w:rsidR="003532DC" w:rsidRPr="00272AF8" w:rsidRDefault="003532DC" w:rsidP="00635577">
            <w:pPr>
              <w:spacing w:after="0" w:line="360" w:lineRule="auto"/>
              <w:jc w:val="both"/>
              <w:rPr>
                <w:rFonts w:ascii="Times New Roman" w:eastAsia="Times New Roman" w:hAnsi="Times New Roman" w:cs="Times New Roman"/>
                <w:iCs/>
                <w:color w:val="000000"/>
                <w:sz w:val="24"/>
                <w:szCs w:val="24"/>
              </w:rPr>
            </w:pPr>
            <w:r w:rsidRPr="00272AF8">
              <w:rPr>
                <w:rFonts w:ascii="Times New Roman" w:eastAsia="Times New Roman" w:hAnsi="Times New Roman" w:cs="Times New Roman"/>
                <w:iCs/>
                <w:color w:val="000000"/>
                <w:sz w:val="24"/>
                <w:szCs w:val="24"/>
              </w:rPr>
              <w:t xml:space="preserve">My mother </w:t>
            </w:r>
            <w:r w:rsidR="00D87C62" w:rsidRPr="00272AF8">
              <w:rPr>
                <w:rFonts w:ascii="Times New Roman" w:eastAsia="Times New Roman" w:hAnsi="Times New Roman" w:cs="Times New Roman"/>
                <w:iCs/>
                <w:color w:val="000000"/>
                <w:sz w:val="24"/>
                <w:szCs w:val="24"/>
              </w:rPr>
              <w:t>speaks</w:t>
            </w:r>
            <w:r w:rsidRPr="00272AF8">
              <w:rPr>
                <w:rFonts w:ascii="Times New Roman" w:eastAsia="Times New Roman" w:hAnsi="Times New Roman" w:cs="Times New Roman"/>
                <w:iCs/>
                <w:color w:val="000000"/>
                <w:sz w:val="24"/>
                <w:szCs w:val="24"/>
              </w:rPr>
              <w:t xml:space="preserve"> to me about sex</w:t>
            </w:r>
          </w:p>
        </w:tc>
        <w:tc>
          <w:tcPr>
            <w:tcW w:w="1244" w:type="dxa"/>
            <w:tcBorders>
              <w:top w:val="nil"/>
              <w:left w:val="nil"/>
              <w:bottom w:val="nil"/>
              <w:right w:val="nil"/>
            </w:tcBorders>
            <w:shd w:val="clear" w:color="auto" w:fill="auto"/>
            <w:noWrap/>
            <w:hideMark/>
          </w:tcPr>
          <w:p w:rsidR="003532DC" w:rsidRPr="00272AF8" w:rsidRDefault="003F032D" w:rsidP="00635577">
            <w:pPr>
              <w:spacing w:after="0" w:line="360" w:lineRule="auto"/>
              <w:jc w:val="both"/>
              <w:rPr>
                <w:rFonts w:ascii="Times New Roman" w:eastAsia="Times New Roman" w:hAnsi="Times New Roman" w:cs="Times New Roman"/>
                <w:iCs/>
                <w:color w:val="000000"/>
                <w:sz w:val="24"/>
                <w:szCs w:val="24"/>
              </w:rPr>
            </w:pPr>
            <w:r w:rsidRPr="00272AF8">
              <w:rPr>
                <w:rFonts w:ascii="Times New Roman" w:eastAsia="Times New Roman" w:hAnsi="Times New Roman" w:cs="Times New Roman"/>
                <w:iCs/>
                <w:color w:val="000000"/>
                <w:sz w:val="24"/>
                <w:szCs w:val="24"/>
              </w:rPr>
              <w:t>140(55.2</w:t>
            </w:r>
            <w:r w:rsidR="003532DC" w:rsidRPr="00272AF8">
              <w:rPr>
                <w:rFonts w:ascii="Times New Roman" w:eastAsia="Times New Roman" w:hAnsi="Times New Roman" w:cs="Times New Roman"/>
                <w:iCs/>
                <w:color w:val="000000"/>
                <w:sz w:val="24"/>
                <w:szCs w:val="24"/>
              </w:rPr>
              <w:t>)</w:t>
            </w:r>
          </w:p>
        </w:tc>
        <w:tc>
          <w:tcPr>
            <w:tcW w:w="1110" w:type="dxa"/>
            <w:tcBorders>
              <w:top w:val="nil"/>
              <w:left w:val="nil"/>
              <w:bottom w:val="nil"/>
              <w:right w:val="nil"/>
            </w:tcBorders>
            <w:shd w:val="clear" w:color="auto" w:fill="auto"/>
            <w:noWrap/>
            <w:hideMark/>
          </w:tcPr>
          <w:p w:rsidR="003532DC" w:rsidRPr="00272AF8" w:rsidRDefault="003F032D" w:rsidP="00635577">
            <w:pPr>
              <w:spacing w:after="0" w:line="360" w:lineRule="auto"/>
              <w:jc w:val="both"/>
              <w:rPr>
                <w:rFonts w:ascii="Times New Roman" w:eastAsia="Times New Roman" w:hAnsi="Times New Roman" w:cs="Times New Roman"/>
                <w:iCs/>
                <w:color w:val="000000"/>
                <w:sz w:val="24"/>
                <w:szCs w:val="24"/>
              </w:rPr>
            </w:pPr>
            <w:r w:rsidRPr="00272AF8">
              <w:rPr>
                <w:rFonts w:ascii="Times New Roman" w:eastAsia="Times New Roman" w:hAnsi="Times New Roman" w:cs="Times New Roman"/>
                <w:iCs/>
                <w:color w:val="000000"/>
                <w:sz w:val="24"/>
                <w:szCs w:val="24"/>
              </w:rPr>
              <w:t>72(29.6)</w:t>
            </w:r>
          </w:p>
        </w:tc>
        <w:tc>
          <w:tcPr>
            <w:tcW w:w="1244" w:type="dxa"/>
            <w:tcBorders>
              <w:top w:val="nil"/>
              <w:left w:val="nil"/>
              <w:bottom w:val="nil"/>
              <w:right w:val="nil"/>
            </w:tcBorders>
            <w:shd w:val="clear" w:color="auto" w:fill="auto"/>
            <w:noWrap/>
            <w:hideMark/>
          </w:tcPr>
          <w:p w:rsidR="003532DC" w:rsidRPr="00272AF8" w:rsidRDefault="003F032D" w:rsidP="00635577">
            <w:pPr>
              <w:spacing w:after="0" w:line="360" w:lineRule="auto"/>
              <w:jc w:val="both"/>
              <w:rPr>
                <w:rFonts w:ascii="Times New Roman" w:eastAsia="Times New Roman" w:hAnsi="Times New Roman" w:cs="Times New Roman"/>
                <w:iCs/>
                <w:color w:val="000000"/>
                <w:sz w:val="24"/>
                <w:szCs w:val="24"/>
              </w:rPr>
            </w:pPr>
            <w:r w:rsidRPr="00272AF8">
              <w:rPr>
                <w:rFonts w:ascii="Times New Roman" w:eastAsia="Times New Roman" w:hAnsi="Times New Roman" w:cs="Times New Roman"/>
                <w:iCs/>
                <w:color w:val="000000"/>
                <w:sz w:val="24"/>
                <w:szCs w:val="24"/>
              </w:rPr>
              <w:t>17(4.1</w:t>
            </w:r>
            <w:r w:rsidR="003532DC" w:rsidRPr="00272AF8">
              <w:rPr>
                <w:rFonts w:ascii="Times New Roman" w:eastAsia="Times New Roman" w:hAnsi="Times New Roman" w:cs="Times New Roman"/>
                <w:iCs/>
                <w:color w:val="000000"/>
                <w:sz w:val="24"/>
                <w:szCs w:val="24"/>
              </w:rPr>
              <w:t>)</w:t>
            </w:r>
          </w:p>
        </w:tc>
        <w:tc>
          <w:tcPr>
            <w:tcW w:w="992" w:type="dxa"/>
            <w:tcBorders>
              <w:top w:val="nil"/>
              <w:left w:val="nil"/>
              <w:bottom w:val="nil"/>
              <w:right w:val="nil"/>
            </w:tcBorders>
            <w:shd w:val="clear" w:color="auto" w:fill="auto"/>
            <w:noWrap/>
            <w:hideMark/>
          </w:tcPr>
          <w:p w:rsidR="003532DC" w:rsidRPr="00272AF8" w:rsidRDefault="003F032D" w:rsidP="00635577">
            <w:pPr>
              <w:spacing w:after="0" w:line="360" w:lineRule="auto"/>
              <w:jc w:val="both"/>
              <w:rPr>
                <w:rFonts w:ascii="Times New Roman" w:eastAsia="Times New Roman" w:hAnsi="Times New Roman" w:cs="Times New Roman"/>
                <w:iCs/>
                <w:color w:val="000000"/>
                <w:sz w:val="24"/>
                <w:szCs w:val="24"/>
              </w:rPr>
            </w:pPr>
            <w:r w:rsidRPr="00272AF8">
              <w:rPr>
                <w:rFonts w:ascii="Times New Roman" w:eastAsia="Times New Roman" w:hAnsi="Times New Roman" w:cs="Times New Roman"/>
                <w:iCs/>
                <w:color w:val="000000"/>
                <w:sz w:val="24"/>
                <w:szCs w:val="24"/>
              </w:rPr>
              <w:t>14(5.8</w:t>
            </w:r>
            <w:r w:rsidR="003532DC" w:rsidRPr="00272AF8">
              <w:rPr>
                <w:rFonts w:ascii="Times New Roman" w:eastAsia="Times New Roman" w:hAnsi="Times New Roman" w:cs="Times New Roman"/>
                <w:iCs/>
                <w:color w:val="000000"/>
                <w:sz w:val="24"/>
                <w:szCs w:val="24"/>
              </w:rPr>
              <w:t>)</w:t>
            </w:r>
          </w:p>
        </w:tc>
      </w:tr>
      <w:tr w:rsidR="003532DC" w:rsidRPr="00272AF8" w:rsidTr="00D87C62">
        <w:trPr>
          <w:trHeight w:val="315"/>
        </w:trPr>
        <w:tc>
          <w:tcPr>
            <w:tcW w:w="617" w:type="dxa"/>
            <w:tcBorders>
              <w:top w:val="nil"/>
              <w:left w:val="nil"/>
              <w:bottom w:val="nil"/>
              <w:right w:val="single" w:sz="4" w:space="0" w:color="auto"/>
            </w:tcBorders>
            <w:shd w:val="clear" w:color="auto" w:fill="auto"/>
            <w:noWrap/>
            <w:hideMark/>
          </w:tcPr>
          <w:p w:rsidR="003532DC" w:rsidRPr="00272AF8" w:rsidRDefault="003532DC" w:rsidP="00635577">
            <w:pPr>
              <w:spacing w:after="0" w:line="360" w:lineRule="auto"/>
              <w:jc w:val="both"/>
              <w:rPr>
                <w:rFonts w:ascii="Times New Roman" w:eastAsia="Times New Roman" w:hAnsi="Times New Roman" w:cs="Times New Roman"/>
                <w:iCs/>
                <w:color w:val="000000"/>
                <w:sz w:val="24"/>
                <w:szCs w:val="24"/>
              </w:rPr>
            </w:pPr>
            <w:r w:rsidRPr="00272AF8">
              <w:rPr>
                <w:rFonts w:ascii="Times New Roman" w:eastAsia="Times New Roman" w:hAnsi="Times New Roman" w:cs="Times New Roman"/>
                <w:iCs/>
                <w:color w:val="000000"/>
                <w:sz w:val="24"/>
                <w:szCs w:val="24"/>
              </w:rPr>
              <w:t>2</w:t>
            </w:r>
          </w:p>
        </w:tc>
        <w:tc>
          <w:tcPr>
            <w:tcW w:w="5143" w:type="dxa"/>
            <w:tcBorders>
              <w:top w:val="nil"/>
              <w:left w:val="nil"/>
              <w:bottom w:val="nil"/>
              <w:right w:val="nil"/>
            </w:tcBorders>
            <w:shd w:val="clear" w:color="auto" w:fill="auto"/>
            <w:noWrap/>
            <w:hideMark/>
          </w:tcPr>
          <w:p w:rsidR="003532DC" w:rsidRPr="00272AF8" w:rsidRDefault="003532DC" w:rsidP="00635577">
            <w:pPr>
              <w:spacing w:after="0" w:line="360" w:lineRule="auto"/>
              <w:jc w:val="both"/>
              <w:rPr>
                <w:rFonts w:ascii="Times New Roman" w:eastAsia="Times New Roman" w:hAnsi="Times New Roman" w:cs="Times New Roman"/>
                <w:iCs/>
                <w:color w:val="000000"/>
                <w:sz w:val="24"/>
                <w:szCs w:val="24"/>
              </w:rPr>
            </w:pPr>
            <w:r w:rsidRPr="00272AF8">
              <w:rPr>
                <w:rFonts w:ascii="Times New Roman" w:eastAsia="Times New Roman" w:hAnsi="Times New Roman" w:cs="Times New Roman"/>
                <w:iCs/>
                <w:color w:val="000000"/>
                <w:sz w:val="24"/>
                <w:szCs w:val="24"/>
              </w:rPr>
              <w:t>I am shunned when I ask questions</w:t>
            </w:r>
          </w:p>
        </w:tc>
        <w:tc>
          <w:tcPr>
            <w:tcW w:w="1244" w:type="dxa"/>
            <w:tcBorders>
              <w:top w:val="nil"/>
              <w:left w:val="nil"/>
              <w:bottom w:val="nil"/>
              <w:right w:val="nil"/>
            </w:tcBorders>
            <w:shd w:val="clear" w:color="auto" w:fill="auto"/>
            <w:noWrap/>
          </w:tcPr>
          <w:p w:rsidR="003532DC" w:rsidRPr="00272AF8" w:rsidRDefault="003F032D" w:rsidP="00635577">
            <w:pPr>
              <w:spacing w:after="0" w:line="360" w:lineRule="auto"/>
              <w:jc w:val="both"/>
              <w:rPr>
                <w:rFonts w:ascii="Times New Roman" w:eastAsia="Times New Roman" w:hAnsi="Times New Roman" w:cs="Times New Roman"/>
                <w:iCs/>
                <w:color w:val="000000"/>
                <w:sz w:val="24"/>
                <w:szCs w:val="24"/>
              </w:rPr>
            </w:pPr>
            <w:r w:rsidRPr="00272AF8">
              <w:rPr>
                <w:rFonts w:ascii="Times New Roman" w:eastAsia="Times New Roman" w:hAnsi="Times New Roman" w:cs="Times New Roman"/>
                <w:iCs/>
                <w:color w:val="000000"/>
                <w:sz w:val="24"/>
                <w:szCs w:val="24"/>
              </w:rPr>
              <w:t>3</w:t>
            </w:r>
            <w:r w:rsidR="003532DC" w:rsidRPr="00272AF8">
              <w:rPr>
                <w:rFonts w:ascii="Times New Roman" w:eastAsia="Times New Roman" w:hAnsi="Times New Roman" w:cs="Times New Roman"/>
                <w:iCs/>
                <w:color w:val="000000"/>
                <w:sz w:val="24"/>
                <w:szCs w:val="24"/>
              </w:rPr>
              <w:t>(</w:t>
            </w:r>
            <w:r w:rsidRPr="00272AF8">
              <w:rPr>
                <w:rFonts w:ascii="Times New Roman" w:eastAsia="Times New Roman" w:hAnsi="Times New Roman" w:cs="Times New Roman"/>
                <w:iCs/>
                <w:color w:val="000000"/>
                <w:sz w:val="24"/>
                <w:szCs w:val="24"/>
              </w:rPr>
              <w:t>1.2</w:t>
            </w:r>
            <w:r w:rsidR="003532DC" w:rsidRPr="00272AF8">
              <w:rPr>
                <w:rFonts w:ascii="Times New Roman" w:eastAsia="Times New Roman" w:hAnsi="Times New Roman" w:cs="Times New Roman"/>
                <w:iCs/>
                <w:color w:val="000000"/>
                <w:sz w:val="24"/>
                <w:szCs w:val="24"/>
              </w:rPr>
              <w:t>)</w:t>
            </w:r>
          </w:p>
        </w:tc>
        <w:tc>
          <w:tcPr>
            <w:tcW w:w="1110" w:type="dxa"/>
            <w:tcBorders>
              <w:top w:val="nil"/>
              <w:left w:val="nil"/>
              <w:bottom w:val="nil"/>
              <w:right w:val="nil"/>
            </w:tcBorders>
            <w:shd w:val="clear" w:color="auto" w:fill="auto"/>
            <w:noWrap/>
          </w:tcPr>
          <w:p w:rsidR="003532DC" w:rsidRPr="00272AF8" w:rsidRDefault="003F032D" w:rsidP="00635577">
            <w:pPr>
              <w:spacing w:after="0" w:line="360" w:lineRule="auto"/>
              <w:jc w:val="both"/>
              <w:rPr>
                <w:rFonts w:ascii="Times New Roman" w:eastAsia="Times New Roman" w:hAnsi="Times New Roman" w:cs="Times New Roman"/>
                <w:iCs/>
                <w:color w:val="000000"/>
                <w:sz w:val="24"/>
                <w:szCs w:val="24"/>
              </w:rPr>
            </w:pPr>
            <w:r w:rsidRPr="00272AF8">
              <w:rPr>
                <w:rFonts w:ascii="Times New Roman" w:eastAsia="Times New Roman" w:hAnsi="Times New Roman" w:cs="Times New Roman"/>
                <w:iCs/>
                <w:color w:val="000000"/>
                <w:sz w:val="24"/>
                <w:szCs w:val="24"/>
              </w:rPr>
              <w:t>10</w:t>
            </w:r>
            <w:r w:rsidR="003532DC" w:rsidRPr="00272AF8">
              <w:rPr>
                <w:rFonts w:ascii="Times New Roman" w:eastAsia="Times New Roman" w:hAnsi="Times New Roman" w:cs="Times New Roman"/>
                <w:iCs/>
                <w:color w:val="000000"/>
                <w:sz w:val="24"/>
                <w:szCs w:val="24"/>
              </w:rPr>
              <w:t>(</w:t>
            </w:r>
            <w:r w:rsidRPr="00272AF8">
              <w:rPr>
                <w:rFonts w:ascii="Times New Roman" w:eastAsia="Times New Roman" w:hAnsi="Times New Roman" w:cs="Times New Roman"/>
                <w:iCs/>
                <w:color w:val="000000"/>
                <w:sz w:val="24"/>
                <w:szCs w:val="24"/>
              </w:rPr>
              <w:t>4.1</w:t>
            </w:r>
            <w:r w:rsidR="003532DC" w:rsidRPr="00272AF8">
              <w:rPr>
                <w:rFonts w:ascii="Times New Roman" w:eastAsia="Times New Roman" w:hAnsi="Times New Roman" w:cs="Times New Roman"/>
                <w:iCs/>
                <w:color w:val="000000"/>
                <w:sz w:val="24"/>
                <w:szCs w:val="24"/>
              </w:rPr>
              <w:t>)</w:t>
            </w:r>
          </w:p>
        </w:tc>
        <w:tc>
          <w:tcPr>
            <w:tcW w:w="1244" w:type="dxa"/>
            <w:tcBorders>
              <w:top w:val="nil"/>
              <w:left w:val="nil"/>
              <w:bottom w:val="nil"/>
              <w:right w:val="nil"/>
            </w:tcBorders>
            <w:shd w:val="clear" w:color="auto" w:fill="auto"/>
            <w:noWrap/>
          </w:tcPr>
          <w:p w:rsidR="003532DC" w:rsidRPr="00272AF8" w:rsidRDefault="003F032D" w:rsidP="00635577">
            <w:pPr>
              <w:spacing w:after="0" w:line="360" w:lineRule="auto"/>
              <w:jc w:val="both"/>
              <w:rPr>
                <w:rFonts w:ascii="Times New Roman" w:eastAsia="Times New Roman" w:hAnsi="Times New Roman" w:cs="Times New Roman"/>
                <w:iCs/>
                <w:color w:val="000000"/>
                <w:sz w:val="24"/>
                <w:szCs w:val="24"/>
              </w:rPr>
            </w:pPr>
            <w:r w:rsidRPr="00272AF8">
              <w:rPr>
                <w:rFonts w:ascii="Times New Roman" w:eastAsia="Times New Roman" w:hAnsi="Times New Roman" w:cs="Times New Roman"/>
                <w:iCs/>
                <w:color w:val="000000"/>
                <w:sz w:val="24"/>
                <w:szCs w:val="24"/>
              </w:rPr>
              <w:t>51(</w:t>
            </w:r>
            <w:r w:rsidR="003532DC" w:rsidRPr="00272AF8">
              <w:rPr>
                <w:rFonts w:ascii="Times New Roman" w:eastAsia="Times New Roman" w:hAnsi="Times New Roman" w:cs="Times New Roman"/>
                <w:iCs/>
                <w:color w:val="000000"/>
                <w:sz w:val="24"/>
                <w:szCs w:val="24"/>
              </w:rPr>
              <w:t>2</w:t>
            </w:r>
            <w:r w:rsidRPr="00272AF8">
              <w:rPr>
                <w:rFonts w:ascii="Times New Roman" w:eastAsia="Times New Roman" w:hAnsi="Times New Roman" w:cs="Times New Roman"/>
                <w:iCs/>
                <w:color w:val="000000"/>
                <w:sz w:val="24"/>
                <w:szCs w:val="24"/>
              </w:rPr>
              <w:t>1.0</w:t>
            </w:r>
            <w:r w:rsidR="003532DC" w:rsidRPr="00272AF8">
              <w:rPr>
                <w:rFonts w:ascii="Times New Roman" w:eastAsia="Times New Roman" w:hAnsi="Times New Roman" w:cs="Times New Roman"/>
                <w:iCs/>
                <w:color w:val="000000"/>
                <w:sz w:val="24"/>
                <w:szCs w:val="24"/>
              </w:rPr>
              <w:t>)</w:t>
            </w:r>
          </w:p>
        </w:tc>
        <w:tc>
          <w:tcPr>
            <w:tcW w:w="992" w:type="dxa"/>
            <w:tcBorders>
              <w:top w:val="nil"/>
              <w:left w:val="nil"/>
              <w:bottom w:val="nil"/>
              <w:right w:val="nil"/>
            </w:tcBorders>
            <w:shd w:val="clear" w:color="auto" w:fill="auto"/>
            <w:noWrap/>
          </w:tcPr>
          <w:p w:rsidR="003532DC" w:rsidRPr="00272AF8" w:rsidRDefault="003F032D" w:rsidP="00635577">
            <w:pPr>
              <w:spacing w:after="0" w:line="360" w:lineRule="auto"/>
              <w:jc w:val="both"/>
              <w:rPr>
                <w:rFonts w:ascii="Times New Roman" w:eastAsia="Times New Roman" w:hAnsi="Times New Roman" w:cs="Times New Roman"/>
                <w:iCs/>
                <w:color w:val="000000"/>
                <w:sz w:val="24"/>
                <w:szCs w:val="24"/>
              </w:rPr>
            </w:pPr>
            <w:r w:rsidRPr="00272AF8">
              <w:rPr>
                <w:rFonts w:ascii="Times New Roman" w:eastAsia="Times New Roman" w:hAnsi="Times New Roman" w:cs="Times New Roman"/>
                <w:iCs/>
                <w:color w:val="000000"/>
                <w:sz w:val="24"/>
                <w:szCs w:val="24"/>
              </w:rPr>
              <w:t>179(73.6</w:t>
            </w:r>
            <w:r w:rsidR="003532DC" w:rsidRPr="00272AF8">
              <w:rPr>
                <w:rFonts w:ascii="Times New Roman" w:eastAsia="Times New Roman" w:hAnsi="Times New Roman" w:cs="Times New Roman"/>
                <w:iCs/>
                <w:color w:val="000000"/>
                <w:sz w:val="24"/>
                <w:szCs w:val="24"/>
              </w:rPr>
              <w:t>)</w:t>
            </w:r>
          </w:p>
        </w:tc>
      </w:tr>
      <w:tr w:rsidR="003F032D" w:rsidRPr="00272AF8" w:rsidTr="00D87C62">
        <w:trPr>
          <w:trHeight w:val="315"/>
        </w:trPr>
        <w:tc>
          <w:tcPr>
            <w:tcW w:w="617" w:type="dxa"/>
            <w:tcBorders>
              <w:top w:val="nil"/>
              <w:left w:val="nil"/>
              <w:bottom w:val="nil"/>
              <w:right w:val="single" w:sz="4" w:space="0" w:color="auto"/>
            </w:tcBorders>
            <w:shd w:val="clear" w:color="auto" w:fill="auto"/>
            <w:noWrap/>
            <w:hideMark/>
          </w:tcPr>
          <w:p w:rsidR="003F032D" w:rsidRPr="00272AF8" w:rsidRDefault="003F032D" w:rsidP="00635577">
            <w:pPr>
              <w:spacing w:after="0" w:line="360" w:lineRule="auto"/>
              <w:jc w:val="both"/>
              <w:rPr>
                <w:rFonts w:ascii="Times New Roman" w:eastAsia="Times New Roman" w:hAnsi="Times New Roman" w:cs="Times New Roman"/>
                <w:iCs/>
                <w:color w:val="000000"/>
                <w:sz w:val="24"/>
                <w:szCs w:val="24"/>
              </w:rPr>
            </w:pPr>
            <w:r w:rsidRPr="00272AF8">
              <w:rPr>
                <w:rFonts w:ascii="Times New Roman" w:eastAsia="Times New Roman" w:hAnsi="Times New Roman" w:cs="Times New Roman"/>
                <w:iCs/>
                <w:color w:val="000000"/>
                <w:sz w:val="24"/>
                <w:szCs w:val="24"/>
              </w:rPr>
              <w:t>3</w:t>
            </w:r>
          </w:p>
        </w:tc>
        <w:tc>
          <w:tcPr>
            <w:tcW w:w="5143" w:type="dxa"/>
            <w:tcBorders>
              <w:top w:val="nil"/>
              <w:left w:val="nil"/>
              <w:bottom w:val="nil"/>
              <w:right w:val="nil"/>
            </w:tcBorders>
            <w:shd w:val="clear" w:color="auto" w:fill="auto"/>
            <w:noWrap/>
            <w:hideMark/>
          </w:tcPr>
          <w:p w:rsidR="003F032D" w:rsidRPr="00272AF8" w:rsidRDefault="003F032D" w:rsidP="00635577">
            <w:pPr>
              <w:spacing w:after="0" w:line="360" w:lineRule="auto"/>
              <w:jc w:val="both"/>
              <w:rPr>
                <w:rFonts w:ascii="Times New Roman" w:eastAsia="Times New Roman" w:hAnsi="Times New Roman" w:cs="Times New Roman"/>
                <w:iCs/>
                <w:color w:val="000000"/>
                <w:sz w:val="24"/>
                <w:szCs w:val="24"/>
              </w:rPr>
            </w:pPr>
            <w:r w:rsidRPr="00272AF8">
              <w:rPr>
                <w:rFonts w:ascii="Times New Roman" w:eastAsia="Times New Roman" w:hAnsi="Times New Roman" w:cs="Times New Roman"/>
                <w:iCs/>
                <w:color w:val="000000"/>
                <w:sz w:val="24"/>
                <w:szCs w:val="24"/>
              </w:rPr>
              <w:t xml:space="preserve">I am not allowed to visit a doctor on my own                                </w:t>
            </w:r>
          </w:p>
        </w:tc>
        <w:tc>
          <w:tcPr>
            <w:tcW w:w="1244" w:type="dxa"/>
            <w:tcBorders>
              <w:top w:val="nil"/>
              <w:left w:val="nil"/>
              <w:bottom w:val="nil"/>
              <w:right w:val="nil"/>
            </w:tcBorders>
            <w:shd w:val="clear" w:color="auto" w:fill="auto"/>
            <w:noWrap/>
          </w:tcPr>
          <w:p w:rsidR="003F032D" w:rsidRPr="00272AF8" w:rsidRDefault="003F032D" w:rsidP="00635577">
            <w:pPr>
              <w:spacing w:after="0" w:line="360" w:lineRule="auto"/>
              <w:jc w:val="both"/>
              <w:rPr>
                <w:rFonts w:ascii="Times New Roman" w:eastAsia="Times New Roman" w:hAnsi="Times New Roman" w:cs="Times New Roman"/>
                <w:iCs/>
                <w:color w:val="000000"/>
                <w:sz w:val="24"/>
                <w:szCs w:val="24"/>
              </w:rPr>
            </w:pPr>
            <w:r w:rsidRPr="00272AF8">
              <w:rPr>
                <w:rFonts w:ascii="Times New Roman" w:eastAsia="Times New Roman" w:hAnsi="Times New Roman" w:cs="Times New Roman"/>
                <w:iCs/>
                <w:color w:val="000000"/>
                <w:sz w:val="24"/>
                <w:szCs w:val="24"/>
              </w:rPr>
              <w:t>18(7.4)</w:t>
            </w:r>
          </w:p>
        </w:tc>
        <w:tc>
          <w:tcPr>
            <w:tcW w:w="1110" w:type="dxa"/>
            <w:tcBorders>
              <w:top w:val="nil"/>
              <w:left w:val="nil"/>
              <w:bottom w:val="nil"/>
              <w:right w:val="nil"/>
            </w:tcBorders>
            <w:shd w:val="clear" w:color="auto" w:fill="auto"/>
            <w:noWrap/>
          </w:tcPr>
          <w:p w:rsidR="003F032D" w:rsidRPr="00272AF8" w:rsidRDefault="003F032D" w:rsidP="00635577">
            <w:pPr>
              <w:spacing w:after="0" w:line="360" w:lineRule="auto"/>
              <w:jc w:val="both"/>
              <w:rPr>
                <w:rFonts w:ascii="Times New Roman" w:eastAsia="Times New Roman" w:hAnsi="Times New Roman" w:cs="Times New Roman"/>
                <w:iCs/>
                <w:color w:val="000000"/>
                <w:sz w:val="24"/>
                <w:szCs w:val="24"/>
              </w:rPr>
            </w:pPr>
            <w:r w:rsidRPr="00272AF8">
              <w:rPr>
                <w:rFonts w:ascii="Times New Roman" w:eastAsia="Times New Roman" w:hAnsi="Times New Roman" w:cs="Times New Roman"/>
                <w:iCs/>
                <w:color w:val="000000"/>
                <w:sz w:val="24"/>
                <w:szCs w:val="24"/>
              </w:rPr>
              <w:t>33(13.6)</w:t>
            </w:r>
          </w:p>
        </w:tc>
        <w:tc>
          <w:tcPr>
            <w:tcW w:w="1244" w:type="dxa"/>
            <w:tcBorders>
              <w:top w:val="nil"/>
              <w:left w:val="nil"/>
              <w:bottom w:val="nil"/>
              <w:right w:val="nil"/>
            </w:tcBorders>
            <w:shd w:val="clear" w:color="auto" w:fill="auto"/>
            <w:noWrap/>
          </w:tcPr>
          <w:p w:rsidR="003F032D" w:rsidRPr="00272AF8" w:rsidRDefault="003F032D" w:rsidP="00635577">
            <w:pPr>
              <w:spacing w:after="0" w:line="360" w:lineRule="auto"/>
              <w:jc w:val="both"/>
              <w:rPr>
                <w:rFonts w:ascii="Times New Roman" w:eastAsia="Times New Roman" w:hAnsi="Times New Roman" w:cs="Times New Roman"/>
                <w:iCs/>
                <w:color w:val="000000"/>
                <w:sz w:val="24"/>
                <w:szCs w:val="24"/>
              </w:rPr>
            </w:pPr>
            <w:r w:rsidRPr="00272AF8">
              <w:rPr>
                <w:rFonts w:ascii="Times New Roman" w:eastAsia="Times New Roman" w:hAnsi="Times New Roman" w:cs="Times New Roman"/>
                <w:iCs/>
                <w:color w:val="000000"/>
                <w:sz w:val="24"/>
                <w:szCs w:val="24"/>
              </w:rPr>
              <w:t>100(41.1)</w:t>
            </w:r>
          </w:p>
        </w:tc>
        <w:tc>
          <w:tcPr>
            <w:tcW w:w="992" w:type="dxa"/>
            <w:tcBorders>
              <w:top w:val="nil"/>
              <w:left w:val="nil"/>
              <w:bottom w:val="nil"/>
              <w:right w:val="nil"/>
            </w:tcBorders>
            <w:shd w:val="clear" w:color="auto" w:fill="auto"/>
            <w:noWrap/>
          </w:tcPr>
          <w:p w:rsidR="003F032D" w:rsidRPr="00272AF8" w:rsidRDefault="003F032D" w:rsidP="00635577">
            <w:pPr>
              <w:spacing w:after="0" w:line="360" w:lineRule="auto"/>
              <w:jc w:val="both"/>
              <w:rPr>
                <w:rFonts w:ascii="Times New Roman" w:eastAsia="Times New Roman" w:hAnsi="Times New Roman" w:cs="Times New Roman"/>
                <w:iCs/>
                <w:color w:val="000000"/>
                <w:sz w:val="24"/>
                <w:szCs w:val="24"/>
              </w:rPr>
            </w:pPr>
            <w:r w:rsidRPr="00272AF8">
              <w:rPr>
                <w:rFonts w:ascii="Times New Roman" w:eastAsia="Times New Roman" w:hAnsi="Times New Roman" w:cs="Times New Roman"/>
                <w:iCs/>
                <w:color w:val="000000"/>
                <w:sz w:val="24"/>
                <w:szCs w:val="24"/>
              </w:rPr>
              <w:t>92(37.9)</w:t>
            </w:r>
          </w:p>
        </w:tc>
      </w:tr>
      <w:tr w:rsidR="003F032D" w:rsidRPr="00272AF8" w:rsidTr="00D87C62">
        <w:trPr>
          <w:trHeight w:val="315"/>
        </w:trPr>
        <w:tc>
          <w:tcPr>
            <w:tcW w:w="617" w:type="dxa"/>
            <w:tcBorders>
              <w:top w:val="nil"/>
              <w:left w:val="nil"/>
              <w:bottom w:val="single" w:sz="4" w:space="0" w:color="auto"/>
              <w:right w:val="single" w:sz="4" w:space="0" w:color="auto"/>
            </w:tcBorders>
            <w:shd w:val="clear" w:color="auto" w:fill="auto"/>
            <w:noWrap/>
            <w:hideMark/>
          </w:tcPr>
          <w:p w:rsidR="003F032D" w:rsidRPr="00272AF8" w:rsidRDefault="003F032D" w:rsidP="00635577">
            <w:pPr>
              <w:spacing w:after="0" w:line="360" w:lineRule="auto"/>
              <w:jc w:val="both"/>
              <w:rPr>
                <w:rFonts w:ascii="Times New Roman" w:eastAsia="Times New Roman" w:hAnsi="Times New Roman" w:cs="Times New Roman"/>
                <w:iCs/>
                <w:color w:val="000000"/>
                <w:sz w:val="24"/>
                <w:szCs w:val="24"/>
              </w:rPr>
            </w:pPr>
            <w:r w:rsidRPr="00272AF8">
              <w:rPr>
                <w:rFonts w:ascii="Times New Roman" w:eastAsia="Times New Roman" w:hAnsi="Times New Roman" w:cs="Times New Roman"/>
                <w:iCs/>
                <w:color w:val="000000"/>
                <w:sz w:val="24"/>
                <w:szCs w:val="24"/>
              </w:rPr>
              <w:t>4</w:t>
            </w:r>
          </w:p>
        </w:tc>
        <w:tc>
          <w:tcPr>
            <w:tcW w:w="5143" w:type="dxa"/>
            <w:tcBorders>
              <w:top w:val="nil"/>
              <w:left w:val="nil"/>
              <w:bottom w:val="single" w:sz="4" w:space="0" w:color="auto"/>
              <w:right w:val="nil"/>
            </w:tcBorders>
            <w:shd w:val="clear" w:color="auto" w:fill="auto"/>
            <w:noWrap/>
            <w:hideMark/>
          </w:tcPr>
          <w:p w:rsidR="003F032D" w:rsidRPr="00272AF8" w:rsidRDefault="003F032D" w:rsidP="00635577">
            <w:pPr>
              <w:spacing w:after="0" w:line="360" w:lineRule="auto"/>
              <w:jc w:val="both"/>
              <w:rPr>
                <w:rFonts w:ascii="Times New Roman" w:eastAsia="Times New Roman" w:hAnsi="Times New Roman" w:cs="Times New Roman"/>
                <w:iCs/>
                <w:color w:val="000000"/>
                <w:sz w:val="24"/>
                <w:szCs w:val="24"/>
              </w:rPr>
            </w:pPr>
            <w:r w:rsidRPr="00272AF8">
              <w:rPr>
                <w:rFonts w:ascii="Times New Roman" w:eastAsia="Times New Roman" w:hAnsi="Times New Roman" w:cs="Times New Roman"/>
                <w:iCs/>
                <w:color w:val="000000"/>
                <w:sz w:val="24"/>
                <w:szCs w:val="24"/>
              </w:rPr>
              <w:t>I have been spanked before concerning family planning related questions</w:t>
            </w:r>
          </w:p>
        </w:tc>
        <w:tc>
          <w:tcPr>
            <w:tcW w:w="1244" w:type="dxa"/>
            <w:tcBorders>
              <w:top w:val="nil"/>
              <w:left w:val="nil"/>
              <w:bottom w:val="single" w:sz="4" w:space="0" w:color="auto"/>
              <w:right w:val="nil"/>
            </w:tcBorders>
            <w:shd w:val="clear" w:color="auto" w:fill="auto"/>
            <w:noWrap/>
          </w:tcPr>
          <w:p w:rsidR="003F032D" w:rsidRPr="00272AF8" w:rsidRDefault="00B5301B" w:rsidP="00635577">
            <w:pPr>
              <w:spacing w:after="0" w:line="360" w:lineRule="auto"/>
              <w:jc w:val="both"/>
              <w:rPr>
                <w:rFonts w:ascii="Times New Roman" w:eastAsia="Times New Roman" w:hAnsi="Times New Roman" w:cs="Times New Roman"/>
                <w:iCs/>
                <w:color w:val="000000"/>
                <w:sz w:val="24"/>
                <w:szCs w:val="24"/>
              </w:rPr>
            </w:pPr>
            <w:r w:rsidRPr="00272AF8">
              <w:rPr>
                <w:rFonts w:ascii="Times New Roman" w:eastAsia="Times New Roman" w:hAnsi="Times New Roman" w:cs="Times New Roman"/>
                <w:iCs/>
                <w:color w:val="000000"/>
                <w:sz w:val="24"/>
                <w:szCs w:val="24"/>
              </w:rPr>
              <w:t>22(9.1)</w:t>
            </w:r>
          </w:p>
        </w:tc>
        <w:tc>
          <w:tcPr>
            <w:tcW w:w="1110" w:type="dxa"/>
            <w:tcBorders>
              <w:top w:val="nil"/>
              <w:left w:val="nil"/>
              <w:bottom w:val="single" w:sz="4" w:space="0" w:color="auto"/>
              <w:right w:val="nil"/>
            </w:tcBorders>
            <w:shd w:val="clear" w:color="auto" w:fill="auto"/>
            <w:noWrap/>
          </w:tcPr>
          <w:p w:rsidR="003F032D" w:rsidRPr="00272AF8" w:rsidRDefault="00B5301B" w:rsidP="00635577">
            <w:pPr>
              <w:spacing w:after="0" w:line="360" w:lineRule="auto"/>
              <w:jc w:val="both"/>
              <w:rPr>
                <w:rFonts w:ascii="Times New Roman" w:eastAsia="Times New Roman" w:hAnsi="Times New Roman" w:cs="Times New Roman"/>
                <w:iCs/>
                <w:color w:val="000000"/>
                <w:sz w:val="24"/>
                <w:szCs w:val="24"/>
              </w:rPr>
            </w:pPr>
            <w:r w:rsidRPr="00272AF8">
              <w:rPr>
                <w:rFonts w:ascii="Times New Roman" w:eastAsia="Times New Roman" w:hAnsi="Times New Roman" w:cs="Times New Roman"/>
                <w:iCs/>
                <w:color w:val="000000"/>
                <w:sz w:val="24"/>
                <w:szCs w:val="24"/>
              </w:rPr>
              <w:t>19(7.8)</w:t>
            </w:r>
          </w:p>
        </w:tc>
        <w:tc>
          <w:tcPr>
            <w:tcW w:w="1244" w:type="dxa"/>
            <w:tcBorders>
              <w:top w:val="nil"/>
              <w:left w:val="nil"/>
              <w:bottom w:val="single" w:sz="4" w:space="0" w:color="auto"/>
              <w:right w:val="nil"/>
            </w:tcBorders>
            <w:shd w:val="clear" w:color="auto" w:fill="auto"/>
            <w:noWrap/>
          </w:tcPr>
          <w:p w:rsidR="003F032D" w:rsidRPr="00272AF8" w:rsidRDefault="003F032D" w:rsidP="00635577">
            <w:pPr>
              <w:spacing w:after="0" w:line="360" w:lineRule="auto"/>
              <w:jc w:val="both"/>
              <w:rPr>
                <w:rFonts w:ascii="Times New Roman" w:eastAsia="Times New Roman" w:hAnsi="Times New Roman" w:cs="Times New Roman"/>
                <w:iCs/>
                <w:color w:val="000000"/>
                <w:sz w:val="24"/>
                <w:szCs w:val="24"/>
              </w:rPr>
            </w:pPr>
            <w:r w:rsidRPr="00272AF8">
              <w:rPr>
                <w:rFonts w:ascii="Times New Roman" w:eastAsia="Times New Roman" w:hAnsi="Times New Roman" w:cs="Times New Roman"/>
                <w:iCs/>
                <w:color w:val="000000"/>
                <w:sz w:val="24"/>
                <w:szCs w:val="24"/>
              </w:rPr>
              <w:t>53</w:t>
            </w:r>
            <w:r w:rsidR="00B5301B" w:rsidRPr="00272AF8">
              <w:rPr>
                <w:rFonts w:ascii="Times New Roman" w:eastAsia="Times New Roman" w:hAnsi="Times New Roman" w:cs="Times New Roman"/>
                <w:iCs/>
                <w:color w:val="000000"/>
                <w:sz w:val="24"/>
                <w:szCs w:val="24"/>
              </w:rPr>
              <w:t>(21.8)</w:t>
            </w:r>
          </w:p>
        </w:tc>
        <w:tc>
          <w:tcPr>
            <w:tcW w:w="992" w:type="dxa"/>
            <w:tcBorders>
              <w:top w:val="nil"/>
              <w:left w:val="nil"/>
              <w:bottom w:val="single" w:sz="4" w:space="0" w:color="auto"/>
              <w:right w:val="nil"/>
            </w:tcBorders>
            <w:shd w:val="clear" w:color="auto" w:fill="auto"/>
            <w:noWrap/>
          </w:tcPr>
          <w:p w:rsidR="003F032D" w:rsidRPr="00272AF8" w:rsidRDefault="003F032D" w:rsidP="00635577">
            <w:pPr>
              <w:spacing w:after="0" w:line="360" w:lineRule="auto"/>
              <w:jc w:val="both"/>
              <w:rPr>
                <w:rFonts w:ascii="Times New Roman" w:eastAsia="Times New Roman" w:hAnsi="Times New Roman" w:cs="Times New Roman"/>
                <w:iCs/>
                <w:color w:val="000000"/>
                <w:sz w:val="24"/>
                <w:szCs w:val="24"/>
              </w:rPr>
            </w:pPr>
            <w:r w:rsidRPr="00272AF8">
              <w:rPr>
                <w:rFonts w:ascii="Times New Roman" w:eastAsia="Times New Roman" w:hAnsi="Times New Roman" w:cs="Times New Roman"/>
                <w:iCs/>
                <w:color w:val="000000"/>
                <w:sz w:val="24"/>
                <w:szCs w:val="24"/>
              </w:rPr>
              <w:t>149</w:t>
            </w:r>
            <w:r w:rsidR="00B5301B" w:rsidRPr="00272AF8">
              <w:rPr>
                <w:rFonts w:ascii="Times New Roman" w:eastAsia="Times New Roman" w:hAnsi="Times New Roman" w:cs="Times New Roman"/>
                <w:iCs/>
                <w:color w:val="000000"/>
                <w:sz w:val="24"/>
                <w:szCs w:val="24"/>
              </w:rPr>
              <w:t>(61.3)</w:t>
            </w:r>
          </w:p>
        </w:tc>
      </w:tr>
    </w:tbl>
    <w:p w:rsidR="0010155D" w:rsidRPr="00272AF8" w:rsidRDefault="0010155D" w:rsidP="00635577">
      <w:pPr>
        <w:spacing w:after="0" w:line="360" w:lineRule="auto"/>
        <w:jc w:val="both"/>
        <w:rPr>
          <w:rFonts w:ascii="Times New Roman" w:eastAsia="Times New Roman" w:hAnsi="Times New Roman" w:cs="Times New Roman"/>
          <w:sz w:val="24"/>
          <w:szCs w:val="24"/>
        </w:rPr>
      </w:pPr>
    </w:p>
    <w:p w:rsidR="009D54BA" w:rsidRPr="00272AF8" w:rsidRDefault="009D54BA" w:rsidP="00635577">
      <w:pPr>
        <w:autoSpaceDE w:val="0"/>
        <w:autoSpaceDN w:val="0"/>
        <w:adjustRightInd w:val="0"/>
        <w:spacing w:after="0" w:line="360" w:lineRule="auto"/>
        <w:jc w:val="both"/>
        <w:rPr>
          <w:rFonts w:ascii="Times New Roman" w:hAnsi="Times New Roman" w:cs="Times New Roman"/>
          <w:b/>
          <w:sz w:val="24"/>
          <w:szCs w:val="24"/>
        </w:rPr>
      </w:pPr>
      <w:r w:rsidRPr="00272AF8">
        <w:rPr>
          <w:rFonts w:ascii="Times New Roman" w:hAnsi="Times New Roman" w:cs="Times New Roman"/>
          <w:b/>
          <w:sz w:val="24"/>
          <w:szCs w:val="24"/>
        </w:rPr>
        <w:t>Table 4 Summary of Chi-square Analysis of hypotheses 1&amp;2 at 0.05</w:t>
      </w:r>
    </w:p>
    <w:tbl>
      <w:tblPr>
        <w:tblW w:w="9267" w:type="dxa"/>
        <w:tblInd w:w="93" w:type="dxa"/>
        <w:tblLook w:val="04A0" w:firstRow="1" w:lastRow="0" w:firstColumn="1" w:lastColumn="0" w:noHBand="0" w:noVBand="1"/>
      </w:tblPr>
      <w:tblGrid>
        <w:gridCol w:w="590"/>
        <w:gridCol w:w="4707"/>
        <w:gridCol w:w="450"/>
        <w:gridCol w:w="1125"/>
        <w:gridCol w:w="1485"/>
        <w:gridCol w:w="180"/>
        <w:gridCol w:w="730"/>
      </w:tblGrid>
      <w:tr w:rsidR="009D54BA" w:rsidRPr="00272AF8" w:rsidTr="009D54BA">
        <w:trPr>
          <w:trHeight w:val="315"/>
        </w:trPr>
        <w:tc>
          <w:tcPr>
            <w:tcW w:w="510" w:type="dxa"/>
            <w:tcBorders>
              <w:top w:val="single" w:sz="4" w:space="0" w:color="auto"/>
              <w:left w:val="nil"/>
              <w:bottom w:val="single" w:sz="4" w:space="0" w:color="auto"/>
              <w:right w:val="nil"/>
            </w:tcBorders>
            <w:shd w:val="clear" w:color="auto" w:fill="auto"/>
            <w:noWrap/>
            <w:vAlign w:val="bottom"/>
            <w:hideMark/>
          </w:tcPr>
          <w:p w:rsidR="009D54BA" w:rsidRPr="00272AF8" w:rsidRDefault="00272AF8" w:rsidP="00635577">
            <w:pPr>
              <w:spacing w:after="0"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S/N</w:t>
            </w:r>
          </w:p>
        </w:tc>
        <w:tc>
          <w:tcPr>
            <w:tcW w:w="4707" w:type="dxa"/>
            <w:tcBorders>
              <w:top w:val="single" w:sz="4" w:space="0" w:color="auto"/>
              <w:left w:val="nil"/>
              <w:bottom w:val="single" w:sz="4" w:space="0" w:color="auto"/>
              <w:right w:val="nil"/>
            </w:tcBorders>
            <w:shd w:val="clear" w:color="auto" w:fill="auto"/>
            <w:noWrap/>
            <w:vAlign w:val="bottom"/>
            <w:hideMark/>
          </w:tcPr>
          <w:p w:rsidR="009D54BA" w:rsidRPr="00272AF8" w:rsidRDefault="005C5378" w:rsidP="00635577">
            <w:pPr>
              <w:spacing w:after="0" w:line="360" w:lineRule="auto"/>
              <w:jc w:val="both"/>
              <w:rPr>
                <w:rFonts w:ascii="Times New Roman" w:eastAsia="Times New Roman" w:hAnsi="Times New Roman" w:cs="Times New Roman"/>
                <w:b/>
                <w:bCs/>
                <w:color w:val="000000"/>
                <w:sz w:val="24"/>
                <w:szCs w:val="24"/>
              </w:rPr>
            </w:pPr>
            <w:r w:rsidRPr="00272AF8">
              <w:rPr>
                <w:rFonts w:ascii="Times New Roman" w:eastAsia="Times New Roman" w:hAnsi="Times New Roman" w:cs="Times New Roman"/>
                <w:b/>
                <w:bCs/>
                <w:color w:val="000000"/>
                <w:sz w:val="24"/>
                <w:szCs w:val="24"/>
              </w:rPr>
              <w:t>V</w:t>
            </w:r>
            <w:r w:rsidR="009D54BA" w:rsidRPr="00272AF8">
              <w:rPr>
                <w:rFonts w:ascii="Times New Roman" w:eastAsia="Times New Roman" w:hAnsi="Times New Roman" w:cs="Times New Roman"/>
                <w:b/>
                <w:bCs/>
                <w:color w:val="000000"/>
                <w:sz w:val="24"/>
                <w:szCs w:val="24"/>
              </w:rPr>
              <w:t>ariable</w:t>
            </w:r>
          </w:p>
        </w:tc>
        <w:tc>
          <w:tcPr>
            <w:tcW w:w="450" w:type="dxa"/>
            <w:tcBorders>
              <w:top w:val="single" w:sz="4" w:space="0" w:color="auto"/>
              <w:left w:val="nil"/>
              <w:bottom w:val="single" w:sz="4" w:space="0" w:color="auto"/>
              <w:right w:val="nil"/>
            </w:tcBorders>
            <w:shd w:val="clear" w:color="auto" w:fill="auto"/>
            <w:noWrap/>
            <w:vAlign w:val="bottom"/>
            <w:hideMark/>
          </w:tcPr>
          <w:p w:rsidR="009D54BA" w:rsidRPr="00272AF8" w:rsidRDefault="009D54BA" w:rsidP="00635577">
            <w:pPr>
              <w:spacing w:after="0" w:line="360" w:lineRule="auto"/>
              <w:jc w:val="both"/>
              <w:rPr>
                <w:rFonts w:ascii="Times New Roman" w:eastAsia="Times New Roman" w:hAnsi="Times New Roman" w:cs="Times New Roman"/>
                <w:b/>
                <w:bCs/>
                <w:color w:val="000000"/>
                <w:sz w:val="24"/>
                <w:szCs w:val="24"/>
              </w:rPr>
            </w:pPr>
            <w:proofErr w:type="spellStart"/>
            <w:r w:rsidRPr="00272AF8">
              <w:rPr>
                <w:rFonts w:ascii="Times New Roman" w:eastAsia="Times New Roman" w:hAnsi="Times New Roman" w:cs="Times New Roman"/>
                <w:b/>
                <w:bCs/>
                <w:color w:val="000000"/>
                <w:sz w:val="24"/>
                <w:szCs w:val="24"/>
              </w:rPr>
              <w:t>df</w:t>
            </w:r>
            <w:proofErr w:type="spellEnd"/>
          </w:p>
        </w:tc>
        <w:tc>
          <w:tcPr>
            <w:tcW w:w="1125" w:type="dxa"/>
            <w:tcBorders>
              <w:top w:val="single" w:sz="4" w:space="0" w:color="auto"/>
              <w:left w:val="nil"/>
              <w:bottom w:val="single" w:sz="4" w:space="0" w:color="auto"/>
              <w:right w:val="nil"/>
            </w:tcBorders>
            <w:shd w:val="clear" w:color="auto" w:fill="auto"/>
            <w:noWrap/>
            <w:vAlign w:val="bottom"/>
            <w:hideMark/>
          </w:tcPr>
          <w:p w:rsidR="009D54BA" w:rsidRPr="00272AF8" w:rsidRDefault="009D54BA" w:rsidP="00635577">
            <w:pPr>
              <w:spacing w:after="0" w:line="360" w:lineRule="auto"/>
              <w:jc w:val="both"/>
              <w:rPr>
                <w:rFonts w:ascii="Times New Roman" w:eastAsia="Times New Roman" w:hAnsi="Times New Roman" w:cs="Times New Roman"/>
                <w:b/>
                <w:bCs/>
                <w:color w:val="000000"/>
                <w:sz w:val="24"/>
                <w:szCs w:val="24"/>
              </w:rPr>
            </w:pPr>
            <w:r w:rsidRPr="00272AF8">
              <w:rPr>
                <w:rFonts w:ascii="Times New Roman" w:eastAsia="Times New Roman" w:hAnsi="Times New Roman" w:cs="Times New Roman"/>
                <w:b/>
                <w:bCs/>
                <w:color w:val="000000"/>
                <w:sz w:val="24"/>
                <w:szCs w:val="24"/>
              </w:rPr>
              <w:t>Sig. level</w:t>
            </w:r>
          </w:p>
        </w:tc>
        <w:tc>
          <w:tcPr>
            <w:tcW w:w="1485" w:type="dxa"/>
            <w:tcBorders>
              <w:top w:val="single" w:sz="4" w:space="0" w:color="auto"/>
              <w:left w:val="nil"/>
              <w:bottom w:val="single" w:sz="4" w:space="0" w:color="auto"/>
              <w:right w:val="nil"/>
            </w:tcBorders>
            <w:shd w:val="clear" w:color="auto" w:fill="auto"/>
            <w:noWrap/>
            <w:vAlign w:val="bottom"/>
            <w:hideMark/>
          </w:tcPr>
          <w:p w:rsidR="009D54BA" w:rsidRPr="00272AF8" w:rsidRDefault="009D54BA" w:rsidP="00635577">
            <w:pPr>
              <w:spacing w:after="0" w:line="360" w:lineRule="auto"/>
              <w:ind w:right="-243"/>
              <w:jc w:val="both"/>
              <w:rPr>
                <w:rFonts w:ascii="Times New Roman" w:eastAsia="Times New Roman" w:hAnsi="Times New Roman" w:cs="Times New Roman"/>
                <w:b/>
                <w:bCs/>
                <w:color w:val="000000"/>
                <w:sz w:val="24"/>
                <w:szCs w:val="24"/>
              </w:rPr>
            </w:pPr>
            <w:r w:rsidRPr="00272AF8">
              <w:rPr>
                <w:rFonts w:ascii="Times New Roman" w:eastAsia="Times New Roman" w:hAnsi="Times New Roman" w:cs="Times New Roman"/>
                <w:b/>
                <w:bCs/>
                <w:color w:val="000000"/>
                <w:sz w:val="24"/>
                <w:szCs w:val="24"/>
              </w:rPr>
              <w:t>X</w:t>
            </w:r>
            <w:r w:rsidRPr="00272AF8">
              <w:rPr>
                <w:rFonts w:ascii="Times New Roman" w:eastAsia="Times New Roman" w:hAnsi="Times New Roman" w:cs="Times New Roman"/>
                <w:b/>
                <w:bCs/>
                <w:color w:val="000000"/>
                <w:sz w:val="24"/>
                <w:szCs w:val="24"/>
                <w:vertAlign w:val="superscript"/>
              </w:rPr>
              <w:t>2</w:t>
            </w:r>
            <w:r w:rsidRPr="00272AF8">
              <w:rPr>
                <w:rFonts w:ascii="Times New Roman" w:eastAsia="Times New Roman" w:hAnsi="Times New Roman" w:cs="Times New Roman"/>
                <w:b/>
                <w:bCs/>
                <w:color w:val="000000"/>
                <w:sz w:val="24"/>
                <w:szCs w:val="24"/>
              </w:rPr>
              <w:t xml:space="preserve"> </w:t>
            </w:r>
            <w:proofErr w:type="spellStart"/>
            <w:r w:rsidRPr="00272AF8">
              <w:rPr>
                <w:rFonts w:ascii="Times New Roman" w:eastAsia="Times New Roman" w:hAnsi="Times New Roman" w:cs="Times New Roman"/>
                <w:b/>
                <w:bCs/>
                <w:color w:val="000000"/>
                <w:sz w:val="24"/>
                <w:szCs w:val="24"/>
              </w:rPr>
              <w:t>cal</w:t>
            </w:r>
            <w:proofErr w:type="spellEnd"/>
            <w:r w:rsidRPr="00272AF8">
              <w:rPr>
                <w:rFonts w:ascii="Times New Roman" w:eastAsia="Times New Roman" w:hAnsi="Times New Roman" w:cs="Times New Roman"/>
                <w:b/>
                <w:bCs/>
                <w:color w:val="000000"/>
                <w:sz w:val="24"/>
                <w:szCs w:val="24"/>
              </w:rPr>
              <w:t xml:space="preserve"> Value</w:t>
            </w:r>
          </w:p>
        </w:tc>
        <w:tc>
          <w:tcPr>
            <w:tcW w:w="990" w:type="dxa"/>
            <w:gridSpan w:val="2"/>
            <w:tcBorders>
              <w:top w:val="single" w:sz="4" w:space="0" w:color="auto"/>
              <w:left w:val="nil"/>
              <w:bottom w:val="single" w:sz="4" w:space="0" w:color="auto"/>
              <w:right w:val="nil"/>
            </w:tcBorders>
          </w:tcPr>
          <w:p w:rsidR="009D54BA" w:rsidRPr="00272AF8" w:rsidRDefault="009D54BA" w:rsidP="00635577">
            <w:pPr>
              <w:spacing w:after="0" w:line="360" w:lineRule="auto"/>
              <w:ind w:right="-243"/>
              <w:jc w:val="both"/>
              <w:rPr>
                <w:rFonts w:ascii="Times New Roman" w:eastAsia="Times New Roman" w:hAnsi="Times New Roman" w:cs="Times New Roman"/>
                <w:b/>
                <w:bCs/>
                <w:color w:val="000000"/>
                <w:sz w:val="24"/>
                <w:szCs w:val="24"/>
              </w:rPr>
            </w:pPr>
            <w:r w:rsidRPr="00272AF8">
              <w:rPr>
                <w:rFonts w:ascii="Times New Roman" w:eastAsia="Times New Roman" w:hAnsi="Times New Roman" w:cs="Times New Roman"/>
                <w:b/>
                <w:bCs/>
                <w:color w:val="000000"/>
                <w:sz w:val="24"/>
                <w:szCs w:val="24"/>
              </w:rPr>
              <w:t>X2 tab</w:t>
            </w:r>
          </w:p>
        </w:tc>
      </w:tr>
      <w:tr w:rsidR="009D54BA" w:rsidRPr="00272AF8" w:rsidTr="009D54BA">
        <w:trPr>
          <w:trHeight w:val="315"/>
        </w:trPr>
        <w:tc>
          <w:tcPr>
            <w:tcW w:w="510" w:type="dxa"/>
            <w:tcBorders>
              <w:top w:val="nil"/>
              <w:left w:val="nil"/>
              <w:bottom w:val="nil"/>
              <w:right w:val="nil"/>
            </w:tcBorders>
            <w:shd w:val="clear" w:color="auto" w:fill="auto"/>
            <w:noWrap/>
            <w:vAlign w:val="bottom"/>
            <w:hideMark/>
          </w:tcPr>
          <w:p w:rsidR="009D54BA" w:rsidRPr="00272AF8" w:rsidRDefault="009D54BA" w:rsidP="00635577">
            <w:pPr>
              <w:spacing w:after="0" w:line="360" w:lineRule="auto"/>
              <w:jc w:val="both"/>
              <w:rPr>
                <w:rFonts w:ascii="Times New Roman" w:eastAsia="Times New Roman" w:hAnsi="Times New Roman" w:cs="Times New Roman"/>
                <w:color w:val="000000"/>
                <w:sz w:val="24"/>
                <w:szCs w:val="24"/>
              </w:rPr>
            </w:pPr>
            <w:r w:rsidRPr="00272AF8">
              <w:rPr>
                <w:rFonts w:ascii="Times New Roman" w:eastAsia="Times New Roman" w:hAnsi="Times New Roman" w:cs="Times New Roman"/>
                <w:color w:val="000000"/>
                <w:sz w:val="24"/>
                <w:szCs w:val="24"/>
              </w:rPr>
              <w:t>1</w:t>
            </w:r>
          </w:p>
        </w:tc>
        <w:tc>
          <w:tcPr>
            <w:tcW w:w="4707" w:type="dxa"/>
            <w:tcBorders>
              <w:top w:val="nil"/>
              <w:left w:val="nil"/>
              <w:bottom w:val="nil"/>
              <w:right w:val="nil"/>
            </w:tcBorders>
            <w:shd w:val="clear" w:color="auto" w:fill="auto"/>
            <w:noWrap/>
            <w:vAlign w:val="bottom"/>
            <w:hideMark/>
          </w:tcPr>
          <w:p w:rsidR="009D54BA" w:rsidRPr="00272AF8" w:rsidRDefault="009D54BA" w:rsidP="00635577">
            <w:pPr>
              <w:spacing w:after="0" w:line="360" w:lineRule="auto"/>
              <w:jc w:val="both"/>
              <w:rPr>
                <w:rFonts w:ascii="Times New Roman" w:eastAsia="Times New Roman" w:hAnsi="Times New Roman" w:cs="Times New Roman"/>
                <w:color w:val="000000"/>
                <w:sz w:val="24"/>
                <w:szCs w:val="24"/>
              </w:rPr>
            </w:pPr>
            <w:r w:rsidRPr="00272AF8">
              <w:rPr>
                <w:rFonts w:ascii="Times New Roman" w:hAnsi="Times New Roman" w:cs="Times New Roman"/>
                <w:sz w:val="24"/>
                <w:szCs w:val="24"/>
              </w:rPr>
              <w:t>access to reproductive health care services</w:t>
            </w:r>
          </w:p>
        </w:tc>
        <w:tc>
          <w:tcPr>
            <w:tcW w:w="450" w:type="dxa"/>
            <w:tcBorders>
              <w:top w:val="nil"/>
              <w:left w:val="nil"/>
              <w:bottom w:val="nil"/>
              <w:right w:val="nil"/>
            </w:tcBorders>
            <w:shd w:val="clear" w:color="auto" w:fill="auto"/>
            <w:noWrap/>
            <w:vAlign w:val="bottom"/>
            <w:hideMark/>
          </w:tcPr>
          <w:p w:rsidR="009D54BA" w:rsidRPr="00272AF8" w:rsidRDefault="009D54BA" w:rsidP="00635577">
            <w:pPr>
              <w:spacing w:after="0" w:line="360" w:lineRule="auto"/>
              <w:jc w:val="both"/>
              <w:rPr>
                <w:rFonts w:ascii="Times New Roman" w:eastAsia="Times New Roman" w:hAnsi="Times New Roman" w:cs="Times New Roman"/>
                <w:color w:val="000000"/>
                <w:sz w:val="24"/>
                <w:szCs w:val="24"/>
              </w:rPr>
            </w:pPr>
            <w:r w:rsidRPr="00272AF8">
              <w:rPr>
                <w:rFonts w:ascii="Times New Roman" w:eastAsia="Times New Roman" w:hAnsi="Times New Roman" w:cs="Times New Roman"/>
                <w:color w:val="000000"/>
                <w:sz w:val="24"/>
                <w:szCs w:val="24"/>
              </w:rPr>
              <w:t>4</w:t>
            </w:r>
          </w:p>
        </w:tc>
        <w:tc>
          <w:tcPr>
            <w:tcW w:w="1125" w:type="dxa"/>
            <w:tcBorders>
              <w:top w:val="nil"/>
              <w:left w:val="nil"/>
              <w:bottom w:val="nil"/>
              <w:right w:val="nil"/>
            </w:tcBorders>
            <w:shd w:val="clear" w:color="auto" w:fill="auto"/>
            <w:noWrap/>
            <w:vAlign w:val="bottom"/>
            <w:hideMark/>
          </w:tcPr>
          <w:p w:rsidR="009D54BA" w:rsidRPr="00272AF8" w:rsidRDefault="009D54BA" w:rsidP="00635577">
            <w:pPr>
              <w:spacing w:after="0" w:line="360" w:lineRule="auto"/>
              <w:jc w:val="both"/>
              <w:rPr>
                <w:rFonts w:ascii="Times New Roman" w:eastAsia="Times New Roman" w:hAnsi="Times New Roman" w:cs="Times New Roman"/>
                <w:color w:val="000000"/>
                <w:sz w:val="24"/>
                <w:szCs w:val="24"/>
              </w:rPr>
            </w:pPr>
            <w:r w:rsidRPr="00272AF8">
              <w:rPr>
                <w:rFonts w:ascii="Times New Roman" w:eastAsia="Times New Roman" w:hAnsi="Times New Roman" w:cs="Times New Roman"/>
                <w:color w:val="000000"/>
                <w:sz w:val="24"/>
                <w:szCs w:val="24"/>
              </w:rPr>
              <w:t>0. 05</w:t>
            </w:r>
          </w:p>
        </w:tc>
        <w:tc>
          <w:tcPr>
            <w:tcW w:w="1665" w:type="dxa"/>
            <w:gridSpan w:val="2"/>
            <w:tcBorders>
              <w:top w:val="nil"/>
              <w:left w:val="nil"/>
              <w:bottom w:val="nil"/>
              <w:right w:val="nil"/>
            </w:tcBorders>
            <w:shd w:val="clear" w:color="auto" w:fill="auto"/>
            <w:noWrap/>
            <w:vAlign w:val="bottom"/>
            <w:hideMark/>
          </w:tcPr>
          <w:p w:rsidR="009D54BA" w:rsidRPr="00272AF8" w:rsidRDefault="009D54BA" w:rsidP="00635577">
            <w:pPr>
              <w:spacing w:after="0" w:line="360" w:lineRule="auto"/>
              <w:jc w:val="both"/>
              <w:rPr>
                <w:rFonts w:ascii="Times New Roman" w:eastAsia="Times New Roman" w:hAnsi="Times New Roman" w:cs="Times New Roman"/>
                <w:color w:val="000000"/>
                <w:sz w:val="24"/>
                <w:szCs w:val="24"/>
              </w:rPr>
            </w:pPr>
            <w:r w:rsidRPr="00272AF8">
              <w:rPr>
                <w:rFonts w:ascii="Times New Roman" w:eastAsia="Times New Roman" w:hAnsi="Times New Roman" w:cs="Times New Roman"/>
                <w:color w:val="000000"/>
                <w:sz w:val="24"/>
                <w:szCs w:val="24"/>
              </w:rPr>
              <w:t xml:space="preserve">102.41 </w:t>
            </w:r>
          </w:p>
        </w:tc>
        <w:tc>
          <w:tcPr>
            <w:tcW w:w="810" w:type="dxa"/>
            <w:tcBorders>
              <w:top w:val="nil"/>
              <w:left w:val="nil"/>
              <w:bottom w:val="nil"/>
              <w:right w:val="nil"/>
            </w:tcBorders>
          </w:tcPr>
          <w:p w:rsidR="009D54BA" w:rsidRPr="00272AF8" w:rsidRDefault="009D54BA" w:rsidP="00635577">
            <w:pPr>
              <w:spacing w:after="0" w:line="360" w:lineRule="auto"/>
              <w:jc w:val="both"/>
              <w:rPr>
                <w:rFonts w:ascii="Times New Roman" w:eastAsia="Times New Roman" w:hAnsi="Times New Roman" w:cs="Times New Roman"/>
                <w:color w:val="000000"/>
                <w:sz w:val="24"/>
                <w:szCs w:val="24"/>
              </w:rPr>
            </w:pPr>
            <w:r w:rsidRPr="00272AF8">
              <w:rPr>
                <w:rFonts w:ascii="Times New Roman" w:eastAsia="Times New Roman" w:hAnsi="Times New Roman" w:cs="Times New Roman"/>
                <w:color w:val="000000"/>
                <w:sz w:val="24"/>
                <w:szCs w:val="24"/>
              </w:rPr>
              <w:t>48.6</w:t>
            </w:r>
          </w:p>
        </w:tc>
      </w:tr>
      <w:tr w:rsidR="009D54BA" w:rsidRPr="00272AF8" w:rsidTr="009D54BA">
        <w:trPr>
          <w:trHeight w:val="315"/>
        </w:trPr>
        <w:tc>
          <w:tcPr>
            <w:tcW w:w="510" w:type="dxa"/>
            <w:tcBorders>
              <w:top w:val="nil"/>
              <w:left w:val="nil"/>
              <w:bottom w:val="nil"/>
              <w:right w:val="nil"/>
            </w:tcBorders>
            <w:shd w:val="clear" w:color="auto" w:fill="auto"/>
            <w:noWrap/>
            <w:vAlign w:val="bottom"/>
            <w:hideMark/>
          </w:tcPr>
          <w:p w:rsidR="009D54BA" w:rsidRPr="00272AF8" w:rsidRDefault="009D54BA" w:rsidP="00635577">
            <w:pPr>
              <w:spacing w:after="0" w:line="360" w:lineRule="auto"/>
              <w:jc w:val="both"/>
              <w:rPr>
                <w:rFonts w:ascii="Times New Roman" w:eastAsia="Times New Roman" w:hAnsi="Times New Roman" w:cs="Times New Roman"/>
                <w:color w:val="000000"/>
                <w:sz w:val="24"/>
                <w:szCs w:val="24"/>
              </w:rPr>
            </w:pPr>
          </w:p>
        </w:tc>
        <w:tc>
          <w:tcPr>
            <w:tcW w:w="4707" w:type="dxa"/>
            <w:tcBorders>
              <w:top w:val="nil"/>
              <w:left w:val="nil"/>
              <w:bottom w:val="nil"/>
              <w:right w:val="nil"/>
            </w:tcBorders>
            <w:shd w:val="clear" w:color="auto" w:fill="auto"/>
            <w:noWrap/>
            <w:vAlign w:val="bottom"/>
            <w:hideMark/>
          </w:tcPr>
          <w:p w:rsidR="009D54BA" w:rsidRPr="00272AF8" w:rsidRDefault="009D54BA" w:rsidP="00635577">
            <w:pPr>
              <w:spacing w:after="0" w:line="360" w:lineRule="auto"/>
              <w:jc w:val="both"/>
              <w:rPr>
                <w:rFonts w:ascii="Times New Roman" w:eastAsia="Times New Roman" w:hAnsi="Times New Roman" w:cs="Times New Roman"/>
                <w:color w:val="000000"/>
                <w:sz w:val="24"/>
                <w:szCs w:val="24"/>
              </w:rPr>
            </w:pPr>
          </w:p>
        </w:tc>
        <w:tc>
          <w:tcPr>
            <w:tcW w:w="450" w:type="dxa"/>
            <w:tcBorders>
              <w:top w:val="nil"/>
              <w:left w:val="nil"/>
              <w:bottom w:val="nil"/>
              <w:right w:val="nil"/>
            </w:tcBorders>
            <w:shd w:val="clear" w:color="auto" w:fill="auto"/>
            <w:noWrap/>
            <w:vAlign w:val="bottom"/>
            <w:hideMark/>
          </w:tcPr>
          <w:p w:rsidR="009D54BA" w:rsidRPr="00272AF8" w:rsidRDefault="009D54BA" w:rsidP="00635577">
            <w:pPr>
              <w:spacing w:after="0" w:line="360" w:lineRule="auto"/>
              <w:jc w:val="both"/>
              <w:rPr>
                <w:rFonts w:ascii="Times New Roman" w:eastAsia="Times New Roman" w:hAnsi="Times New Roman" w:cs="Times New Roman"/>
                <w:color w:val="000000"/>
                <w:sz w:val="24"/>
                <w:szCs w:val="24"/>
              </w:rPr>
            </w:pPr>
          </w:p>
        </w:tc>
        <w:tc>
          <w:tcPr>
            <w:tcW w:w="1125" w:type="dxa"/>
            <w:tcBorders>
              <w:top w:val="nil"/>
              <w:left w:val="nil"/>
              <w:bottom w:val="nil"/>
              <w:right w:val="nil"/>
            </w:tcBorders>
            <w:shd w:val="clear" w:color="auto" w:fill="auto"/>
            <w:noWrap/>
            <w:vAlign w:val="bottom"/>
            <w:hideMark/>
          </w:tcPr>
          <w:p w:rsidR="009D54BA" w:rsidRPr="00272AF8" w:rsidRDefault="009D54BA" w:rsidP="00635577">
            <w:pPr>
              <w:spacing w:after="0" w:line="360" w:lineRule="auto"/>
              <w:jc w:val="both"/>
              <w:rPr>
                <w:rFonts w:ascii="Times New Roman" w:eastAsia="Times New Roman" w:hAnsi="Times New Roman" w:cs="Times New Roman"/>
                <w:color w:val="000000"/>
                <w:sz w:val="24"/>
                <w:szCs w:val="24"/>
              </w:rPr>
            </w:pPr>
          </w:p>
        </w:tc>
        <w:tc>
          <w:tcPr>
            <w:tcW w:w="1665" w:type="dxa"/>
            <w:gridSpan w:val="2"/>
            <w:tcBorders>
              <w:top w:val="nil"/>
              <w:left w:val="nil"/>
              <w:bottom w:val="nil"/>
              <w:right w:val="nil"/>
            </w:tcBorders>
            <w:shd w:val="clear" w:color="auto" w:fill="auto"/>
            <w:noWrap/>
            <w:vAlign w:val="bottom"/>
            <w:hideMark/>
          </w:tcPr>
          <w:p w:rsidR="009D54BA" w:rsidRPr="00272AF8" w:rsidRDefault="009D54BA" w:rsidP="00635577">
            <w:pPr>
              <w:spacing w:after="0" w:line="360" w:lineRule="auto"/>
              <w:jc w:val="both"/>
              <w:rPr>
                <w:rFonts w:ascii="Times New Roman" w:eastAsia="Times New Roman" w:hAnsi="Times New Roman" w:cs="Times New Roman"/>
                <w:color w:val="000000"/>
                <w:sz w:val="24"/>
                <w:szCs w:val="24"/>
              </w:rPr>
            </w:pPr>
          </w:p>
        </w:tc>
        <w:tc>
          <w:tcPr>
            <w:tcW w:w="810" w:type="dxa"/>
            <w:tcBorders>
              <w:top w:val="nil"/>
              <w:left w:val="nil"/>
              <w:bottom w:val="nil"/>
              <w:right w:val="nil"/>
            </w:tcBorders>
          </w:tcPr>
          <w:p w:rsidR="009D54BA" w:rsidRPr="00272AF8" w:rsidRDefault="009D54BA" w:rsidP="00635577">
            <w:pPr>
              <w:spacing w:after="0" w:line="360" w:lineRule="auto"/>
              <w:jc w:val="both"/>
              <w:rPr>
                <w:rFonts w:ascii="Times New Roman" w:eastAsia="Times New Roman" w:hAnsi="Times New Roman" w:cs="Times New Roman"/>
                <w:color w:val="000000"/>
                <w:sz w:val="24"/>
                <w:szCs w:val="24"/>
              </w:rPr>
            </w:pPr>
          </w:p>
        </w:tc>
      </w:tr>
      <w:tr w:rsidR="009D54BA" w:rsidRPr="00272AF8" w:rsidTr="009D54BA">
        <w:trPr>
          <w:trHeight w:val="315"/>
        </w:trPr>
        <w:tc>
          <w:tcPr>
            <w:tcW w:w="510" w:type="dxa"/>
            <w:tcBorders>
              <w:top w:val="nil"/>
              <w:left w:val="nil"/>
              <w:bottom w:val="single" w:sz="4" w:space="0" w:color="auto"/>
              <w:right w:val="nil"/>
            </w:tcBorders>
            <w:shd w:val="clear" w:color="auto" w:fill="auto"/>
            <w:noWrap/>
            <w:vAlign w:val="bottom"/>
            <w:hideMark/>
          </w:tcPr>
          <w:p w:rsidR="009D54BA" w:rsidRPr="00272AF8" w:rsidRDefault="009D54BA" w:rsidP="00635577">
            <w:pPr>
              <w:spacing w:after="0" w:line="360" w:lineRule="auto"/>
              <w:jc w:val="both"/>
              <w:rPr>
                <w:rFonts w:ascii="Times New Roman" w:eastAsia="Times New Roman" w:hAnsi="Times New Roman" w:cs="Times New Roman"/>
                <w:color w:val="000000"/>
                <w:sz w:val="24"/>
                <w:szCs w:val="24"/>
              </w:rPr>
            </w:pPr>
            <w:r w:rsidRPr="00272AF8">
              <w:rPr>
                <w:rFonts w:ascii="Times New Roman" w:eastAsia="Times New Roman" w:hAnsi="Times New Roman" w:cs="Times New Roman"/>
                <w:color w:val="000000"/>
                <w:sz w:val="24"/>
                <w:szCs w:val="24"/>
              </w:rPr>
              <w:t>2</w:t>
            </w:r>
          </w:p>
        </w:tc>
        <w:tc>
          <w:tcPr>
            <w:tcW w:w="4707" w:type="dxa"/>
            <w:tcBorders>
              <w:top w:val="nil"/>
              <w:left w:val="nil"/>
              <w:bottom w:val="single" w:sz="4" w:space="0" w:color="auto"/>
              <w:right w:val="nil"/>
            </w:tcBorders>
            <w:shd w:val="clear" w:color="auto" w:fill="auto"/>
            <w:noWrap/>
            <w:vAlign w:val="bottom"/>
            <w:hideMark/>
          </w:tcPr>
          <w:p w:rsidR="009D54BA" w:rsidRPr="00272AF8" w:rsidRDefault="009D54BA" w:rsidP="00635577">
            <w:pPr>
              <w:spacing w:after="0" w:line="360" w:lineRule="auto"/>
              <w:jc w:val="both"/>
              <w:rPr>
                <w:rFonts w:ascii="Times New Roman" w:eastAsia="Times New Roman" w:hAnsi="Times New Roman" w:cs="Times New Roman"/>
                <w:color w:val="000000"/>
                <w:sz w:val="24"/>
                <w:szCs w:val="24"/>
              </w:rPr>
            </w:pPr>
            <w:r w:rsidRPr="00272AF8">
              <w:rPr>
                <w:rFonts w:ascii="Times New Roman" w:eastAsia="Times New Roman" w:hAnsi="Times New Roman" w:cs="Times New Roman"/>
                <w:sz w:val="24"/>
                <w:szCs w:val="24"/>
              </w:rPr>
              <w:t>family members influence</w:t>
            </w:r>
          </w:p>
        </w:tc>
        <w:tc>
          <w:tcPr>
            <w:tcW w:w="450" w:type="dxa"/>
            <w:tcBorders>
              <w:top w:val="nil"/>
              <w:left w:val="nil"/>
              <w:bottom w:val="single" w:sz="4" w:space="0" w:color="auto"/>
              <w:right w:val="nil"/>
            </w:tcBorders>
            <w:shd w:val="clear" w:color="auto" w:fill="auto"/>
            <w:noWrap/>
            <w:vAlign w:val="bottom"/>
            <w:hideMark/>
          </w:tcPr>
          <w:p w:rsidR="009D54BA" w:rsidRPr="00272AF8" w:rsidRDefault="009D54BA" w:rsidP="00635577">
            <w:pPr>
              <w:spacing w:after="0" w:line="360" w:lineRule="auto"/>
              <w:jc w:val="both"/>
              <w:rPr>
                <w:rFonts w:ascii="Times New Roman" w:eastAsia="Times New Roman" w:hAnsi="Times New Roman" w:cs="Times New Roman"/>
                <w:color w:val="000000"/>
                <w:sz w:val="24"/>
                <w:szCs w:val="24"/>
              </w:rPr>
            </w:pPr>
            <w:r w:rsidRPr="00272AF8">
              <w:rPr>
                <w:rFonts w:ascii="Times New Roman" w:eastAsia="Times New Roman" w:hAnsi="Times New Roman" w:cs="Times New Roman"/>
                <w:color w:val="000000"/>
                <w:sz w:val="24"/>
                <w:szCs w:val="24"/>
              </w:rPr>
              <w:t>4</w:t>
            </w:r>
          </w:p>
        </w:tc>
        <w:tc>
          <w:tcPr>
            <w:tcW w:w="1125" w:type="dxa"/>
            <w:tcBorders>
              <w:top w:val="nil"/>
              <w:left w:val="nil"/>
              <w:bottom w:val="single" w:sz="4" w:space="0" w:color="auto"/>
              <w:right w:val="nil"/>
            </w:tcBorders>
            <w:shd w:val="clear" w:color="auto" w:fill="auto"/>
            <w:noWrap/>
            <w:vAlign w:val="bottom"/>
            <w:hideMark/>
          </w:tcPr>
          <w:p w:rsidR="009D54BA" w:rsidRPr="00272AF8" w:rsidRDefault="009D54BA" w:rsidP="00635577">
            <w:pPr>
              <w:spacing w:after="0" w:line="360" w:lineRule="auto"/>
              <w:jc w:val="both"/>
              <w:rPr>
                <w:rFonts w:ascii="Times New Roman" w:eastAsia="Times New Roman" w:hAnsi="Times New Roman" w:cs="Times New Roman"/>
                <w:color w:val="000000"/>
                <w:sz w:val="24"/>
                <w:szCs w:val="24"/>
              </w:rPr>
            </w:pPr>
            <w:r w:rsidRPr="00272AF8">
              <w:rPr>
                <w:rFonts w:ascii="Times New Roman" w:eastAsia="Times New Roman" w:hAnsi="Times New Roman" w:cs="Times New Roman"/>
                <w:color w:val="000000"/>
                <w:sz w:val="24"/>
                <w:szCs w:val="24"/>
              </w:rPr>
              <w:t>0.05</w:t>
            </w:r>
          </w:p>
        </w:tc>
        <w:tc>
          <w:tcPr>
            <w:tcW w:w="1665" w:type="dxa"/>
            <w:gridSpan w:val="2"/>
            <w:tcBorders>
              <w:top w:val="nil"/>
              <w:left w:val="nil"/>
              <w:bottom w:val="single" w:sz="4" w:space="0" w:color="auto"/>
              <w:right w:val="nil"/>
            </w:tcBorders>
            <w:shd w:val="clear" w:color="auto" w:fill="auto"/>
            <w:noWrap/>
            <w:vAlign w:val="bottom"/>
            <w:hideMark/>
          </w:tcPr>
          <w:p w:rsidR="009D54BA" w:rsidRPr="00272AF8" w:rsidRDefault="009D54BA" w:rsidP="00635577">
            <w:pPr>
              <w:spacing w:after="0" w:line="360" w:lineRule="auto"/>
              <w:jc w:val="both"/>
              <w:rPr>
                <w:rFonts w:ascii="Times New Roman" w:eastAsia="Times New Roman" w:hAnsi="Times New Roman" w:cs="Times New Roman"/>
                <w:color w:val="000000"/>
                <w:sz w:val="24"/>
                <w:szCs w:val="24"/>
              </w:rPr>
            </w:pPr>
            <w:r w:rsidRPr="00272AF8">
              <w:rPr>
                <w:rFonts w:ascii="Times New Roman" w:eastAsia="Times New Roman" w:hAnsi="Times New Roman" w:cs="Times New Roman"/>
                <w:color w:val="000000"/>
                <w:sz w:val="24"/>
                <w:szCs w:val="24"/>
              </w:rPr>
              <w:t>79.57</w:t>
            </w:r>
          </w:p>
        </w:tc>
        <w:tc>
          <w:tcPr>
            <w:tcW w:w="810" w:type="dxa"/>
            <w:tcBorders>
              <w:top w:val="nil"/>
              <w:left w:val="nil"/>
              <w:bottom w:val="single" w:sz="4" w:space="0" w:color="auto"/>
              <w:right w:val="nil"/>
            </w:tcBorders>
          </w:tcPr>
          <w:p w:rsidR="009D54BA" w:rsidRPr="00272AF8" w:rsidRDefault="009D54BA" w:rsidP="00635577">
            <w:pPr>
              <w:spacing w:after="0" w:line="360" w:lineRule="auto"/>
              <w:jc w:val="both"/>
              <w:rPr>
                <w:rFonts w:ascii="Times New Roman" w:eastAsia="Times New Roman" w:hAnsi="Times New Roman" w:cs="Times New Roman"/>
                <w:color w:val="000000"/>
                <w:sz w:val="24"/>
                <w:szCs w:val="24"/>
              </w:rPr>
            </w:pPr>
            <w:r w:rsidRPr="00272AF8">
              <w:rPr>
                <w:rFonts w:ascii="Times New Roman" w:eastAsia="Times New Roman" w:hAnsi="Times New Roman" w:cs="Times New Roman"/>
                <w:color w:val="000000"/>
                <w:sz w:val="24"/>
                <w:szCs w:val="24"/>
              </w:rPr>
              <w:t>48.6</w:t>
            </w:r>
          </w:p>
        </w:tc>
      </w:tr>
    </w:tbl>
    <w:p w:rsidR="009D54BA" w:rsidRPr="00272AF8" w:rsidRDefault="009D54BA" w:rsidP="00635577">
      <w:pPr>
        <w:autoSpaceDE w:val="0"/>
        <w:autoSpaceDN w:val="0"/>
        <w:adjustRightInd w:val="0"/>
        <w:spacing w:after="0" w:line="360" w:lineRule="auto"/>
        <w:jc w:val="both"/>
        <w:rPr>
          <w:rFonts w:ascii="Times New Roman" w:hAnsi="Times New Roman" w:cs="Times New Roman"/>
          <w:b/>
          <w:sz w:val="24"/>
          <w:szCs w:val="24"/>
        </w:rPr>
      </w:pPr>
    </w:p>
    <w:p w:rsidR="0010155D" w:rsidRPr="00272AF8" w:rsidRDefault="00D87C62" w:rsidP="00635577">
      <w:pPr>
        <w:spacing w:after="0" w:line="360" w:lineRule="auto"/>
        <w:jc w:val="both"/>
        <w:rPr>
          <w:rFonts w:ascii="Times New Roman" w:eastAsia="Times New Roman" w:hAnsi="Times New Roman" w:cs="Times New Roman"/>
          <w:b/>
          <w:sz w:val="24"/>
          <w:szCs w:val="24"/>
        </w:rPr>
      </w:pPr>
      <w:r w:rsidRPr="00272AF8">
        <w:rPr>
          <w:rFonts w:ascii="Times New Roman" w:eastAsia="Times New Roman" w:hAnsi="Times New Roman" w:cs="Times New Roman"/>
          <w:b/>
          <w:sz w:val="24"/>
          <w:szCs w:val="24"/>
        </w:rPr>
        <w:t>Discussion of Findings</w:t>
      </w:r>
    </w:p>
    <w:p w:rsidR="00EB221B" w:rsidRPr="00272AF8" w:rsidRDefault="00EB221B" w:rsidP="00635577">
      <w:pPr>
        <w:spacing w:after="0" w:line="360" w:lineRule="auto"/>
        <w:jc w:val="both"/>
        <w:rPr>
          <w:rFonts w:ascii="Times New Roman" w:eastAsia="Times New Roman" w:hAnsi="Times New Roman" w:cs="Times New Roman"/>
          <w:sz w:val="24"/>
          <w:szCs w:val="24"/>
        </w:rPr>
      </w:pPr>
      <w:r w:rsidRPr="00272AF8">
        <w:rPr>
          <w:rFonts w:ascii="Times New Roman" w:eastAsia="Times New Roman" w:hAnsi="Times New Roman" w:cs="Times New Roman"/>
          <w:sz w:val="24"/>
          <w:szCs w:val="24"/>
        </w:rPr>
        <w:t xml:space="preserve">The hypotheses postulated for the study were both rejected. This therefore implies that access to reproductive health information will improve the adolescent level of literacy thereby preventing them from untimely death, unplanned pregnancies, sexually transmitted diseases and </w:t>
      </w:r>
      <w:r w:rsidR="005C5378" w:rsidRPr="00272AF8">
        <w:rPr>
          <w:rFonts w:ascii="Times New Roman" w:eastAsia="Times New Roman" w:hAnsi="Times New Roman" w:cs="Times New Roman"/>
          <w:sz w:val="24"/>
          <w:szCs w:val="24"/>
        </w:rPr>
        <w:t xml:space="preserve">infections. </w:t>
      </w:r>
      <w:proofErr w:type="spellStart"/>
      <w:r w:rsidR="005C5378" w:rsidRPr="00272AF8">
        <w:rPr>
          <w:rFonts w:ascii="Times New Roman" w:eastAsia="Times New Roman" w:hAnsi="Times New Roman" w:cs="Times New Roman"/>
          <w:sz w:val="24"/>
          <w:szCs w:val="24"/>
        </w:rPr>
        <w:t>Glinski</w:t>
      </w:r>
      <w:proofErr w:type="spellEnd"/>
      <w:r w:rsidR="00E3657A" w:rsidRPr="00272AF8">
        <w:rPr>
          <w:rFonts w:ascii="Times New Roman" w:eastAsia="Times New Roman" w:hAnsi="Times New Roman" w:cs="Times New Roman"/>
          <w:sz w:val="24"/>
          <w:szCs w:val="24"/>
        </w:rPr>
        <w:t xml:space="preserve">, Sexton and </w:t>
      </w:r>
      <w:proofErr w:type="spellStart"/>
      <w:r w:rsidR="00E3657A" w:rsidRPr="00272AF8">
        <w:rPr>
          <w:rFonts w:ascii="Times New Roman" w:eastAsia="Times New Roman" w:hAnsi="Times New Roman" w:cs="Times New Roman"/>
          <w:sz w:val="24"/>
          <w:szCs w:val="24"/>
        </w:rPr>
        <w:t>Petroni</w:t>
      </w:r>
      <w:proofErr w:type="spellEnd"/>
      <w:r w:rsidR="00E3657A" w:rsidRPr="00272AF8">
        <w:rPr>
          <w:rFonts w:ascii="Times New Roman" w:eastAsia="Times New Roman" w:hAnsi="Times New Roman" w:cs="Times New Roman"/>
          <w:sz w:val="24"/>
          <w:szCs w:val="24"/>
        </w:rPr>
        <w:t xml:space="preserve"> (2014) agreed that reproductive health services should be all inclusive </w:t>
      </w:r>
      <w:r w:rsidR="00E3657A" w:rsidRPr="00272AF8">
        <w:rPr>
          <w:rFonts w:ascii="Times New Roman" w:eastAsia="Times New Roman" w:hAnsi="Times New Roman" w:cs="Times New Roman"/>
          <w:sz w:val="24"/>
          <w:szCs w:val="24"/>
        </w:rPr>
        <w:lastRenderedPageBreak/>
        <w:t xml:space="preserve">and not neglected the adolescent population as it is a </w:t>
      </w:r>
      <w:r w:rsidR="005C5378" w:rsidRPr="00272AF8">
        <w:rPr>
          <w:rFonts w:ascii="Times New Roman" w:eastAsia="Times New Roman" w:hAnsi="Times New Roman" w:cs="Times New Roman"/>
          <w:sz w:val="24"/>
          <w:szCs w:val="24"/>
        </w:rPr>
        <w:t>critical</w:t>
      </w:r>
      <w:r w:rsidR="00E3657A" w:rsidRPr="00272AF8">
        <w:rPr>
          <w:rFonts w:ascii="Times New Roman" w:eastAsia="Times New Roman" w:hAnsi="Times New Roman" w:cs="Times New Roman"/>
          <w:sz w:val="24"/>
          <w:szCs w:val="24"/>
        </w:rPr>
        <w:t xml:space="preserve"> way to reduce poverty and maternal and child </w:t>
      </w:r>
      <w:r w:rsidR="005C5378" w:rsidRPr="00272AF8">
        <w:rPr>
          <w:rFonts w:ascii="Times New Roman" w:eastAsia="Times New Roman" w:hAnsi="Times New Roman" w:cs="Times New Roman"/>
          <w:sz w:val="24"/>
          <w:szCs w:val="24"/>
        </w:rPr>
        <w:t>mortality</w:t>
      </w:r>
      <w:r w:rsidR="00E3657A" w:rsidRPr="00272AF8">
        <w:rPr>
          <w:rFonts w:ascii="Times New Roman" w:eastAsia="Times New Roman" w:hAnsi="Times New Roman" w:cs="Times New Roman"/>
          <w:sz w:val="24"/>
          <w:szCs w:val="24"/>
        </w:rPr>
        <w:t xml:space="preserve"> rates </w:t>
      </w:r>
    </w:p>
    <w:p w:rsidR="00727B52" w:rsidRPr="00272AF8" w:rsidRDefault="00E3657A" w:rsidP="00635577">
      <w:pPr>
        <w:spacing w:after="0" w:line="360" w:lineRule="auto"/>
        <w:jc w:val="both"/>
        <w:rPr>
          <w:rFonts w:ascii="Times New Roman" w:eastAsia="Times New Roman" w:hAnsi="Times New Roman" w:cs="Times New Roman"/>
          <w:sz w:val="24"/>
          <w:szCs w:val="24"/>
        </w:rPr>
      </w:pPr>
      <w:r w:rsidRPr="00272AF8">
        <w:rPr>
          <w:rFonts w:ascii="Times New Roman" w:eastAsia="Times New Roman" w:hAnsi="Times New Roman" w:cs="Times New Roman"/>
          <w:sz w:val="24"/>
          <w:szCs w:val="24"/>
        </w:rPr>
        <w:t>Hypotheses 2 states that family members will not influence of level of literacy amongst adolescent about reproductive health. The finding of the study revealed that family play a critical role is helping the adolescent girl make healthy sexual decisions which sometimes delay intercourse and their help increas</w:t>
      </w:r>
      <w:r w:rsidR="005C5378" w:rsidRPr="00272AF8">
        <w:rPr>
          <w:rFonts w:ascii="Times New Roman" w:eastAsia="Times New Roman" w:hAnsi="Times New Roman" w:cs="Times New Roman"/>
          <w:sz w:val="24"/>
          <w:szCs w:val="24"/>
        </w:rPr>
        <w:t xml:space="preserve">e exposure of the girl. </w:t>
      </w:r>
      <w:proofErr w:type="spellStart"/>
      <w:r w:rsidR="005C5378" w:rsidRPr="00272AF8">
        <w:rPr>
          <w:rFonts w:ascii="Times New Roman" w:eastAsia="Times New Roman" w:hAnsi="Times New Roman" w:cs="Times New Roman"/>
          <w:sz w:val="24"/>
          <w:szCs w:val="24"/>
        </w:rPr>
        <w:t>Ezimomo</w:t>
      </w:r>
      <w:proofErr w:type="spellEnd"/>
      <w:r w:rsidR="005C5378" w:rsidRPr="00272AF8">
        <w:rPr>
          <w:rFonts w:ascii="Times New Roman" w:eastAsia="Times New Roman" w:hAnsi="Times New Roman" w:cs="Times New Roman"/>
          <w:sz w:val="24"/>
          <w:szCs w:val="24"/>
        </w:rPr>
        <w:t xml:space="preserve"> </w:t>
      </w:r>
      <w:r w:rsidRPr="00272AF8">
        <w:rPr>
          <w:rFonts w:ascii="Times New Roman" w:eastAsia="Times New Roman" w:hAnsi="Times New Roman" w:cs="Times New Roman"/>
          <w:sz w:val="24"/>
          <w:szCs w:val="24"/>
        </w:rPr>
        <w:t xml:space="preserve">(2015) states that parents have an </w:t>
      </w:r>
      <w:r w:rsidR="005C5378" w:rsidRPr="00272AF8">
        <w:rPr>
          <w:rFonts w:ascii="Times New Roman" w:eastAsia="Times New Roman" w:hAnsi="Times New Roman" w:cs="Times New Roman"/>
          <w:sz w:val="24"/>
          <w:szCs w:val="24"/>
        </w:rPr>
        <w:t>important</w:t>
      </w:r>
      <w:r w:rsidRPr="00272AF8">
        <w:rPr>
          <w:rFonts w:ascii="Times New Roman" w:eastAsia="Times New Roman" w:hAnsi="Times New Roman" w:cs="Times New Roman"/>
          <w:sz w:val="24"/>
          <w:szCs w:val="24"/>
        </w:rPr>
        <w:t xml:space="preserve"> role to play in educating their daughters about issues related to sexuality by adopting positive attitude in motivating them to </w:t>
      </w:r>
      <w:r w:rsidR="00727B52" w:rsidRPr="00272AF8">
        <w:rPr>
          <w:rFonts w:ascii="Times New Roman" w:eastAsia="Times New Roman" w:hAnsi="Times New Roman" w:cs="Times New Roman"/>
          <w:sz w:val="24"/>
          <w:szCs w:val="24"/>
        </w:rPr>
        <w:t>be informed about sexually related issues.</w:t>
      </w:r>
    </w:p>
    <w:p w:rsidR="00727B52" w:rsidRPr="00272AF8" w:rsidRDefault="00D87C62" w:rsidP="00635577">
      <w:pPr>
        <w:spacing w:after="0" w:line="360" w:lineRule="auto"/>
        <w:jc w:val="both"/>
        <w:rPr>
          <w:rFonts w:ascii="Times New Roman" w:eastAsia="Times New Roman" w:hAnsi="Times New Roman" w:cs="Times New Roman"/>
          <w:b/>
          <w:sz w:val="24"/>
          <w:szCs w:val="24"/>
        </w:rPr>
      </w:pPr>
      <w:r w:rsidRPr="00272AF8">
        <w:rPr>
          <w:rFonts w:ascii="Times New Roman" w:eastAsia="Times New Roman" w:hAnsi="Times New Roman" w:cs="Times New Roman"/>
          <w:b/>
          <w:sz w:val="24"/>
          <w:szCs w:val="24"/>
        </w:rPr>
        <w:t>Recommendation</w:t>
      </w:r>
    </w:p>
    <w:p w:rsidR="00727B52" w:rsidRPr="00272AF8" w:rsidRDefault="00727B52" w:rsidP="00635577">
      <w:pPr>
        <w:spacing w:after="0" w:line="360" w:lineRule="auto"/>
        <w:jc w:val="both"/>
        <w:rPr>
          <w:rFonts w:ascii="Times New Roman" w:eastAsia="Times New Roman" w:hAnsi="Times New Roman" w:cs="Times New Roman"/>
          <w:sz w:val="24"/>
          <w:szCs w:val="24"/>
        </w:rPr>
      </w:pPr>
      <w:r w:rsidRPr="00272AF8">
        <w:rPr>
          <w:rFonts w:ascii="Times New Roman" w:eastAsia="Times New Roman" w:hAnsi="Times New Roman" w:cs="Times New Roman"/>
          <w:sz w:val="24"/>
          <w:szCs w:val="24"/>
        </w:rPr>
        <w:t>This study therefore recommends that teachers in secondary schools should be trained on reproductive health issues so as to be able to collaborate with efforts of the parents.</w:t>
      </w:r>
    </w:p>
    <w:p w:rsidR="00727B52" w:rsidRPr="00272AF8" w:rsidRDefault="00727B52" w:rsidP="00635577">
      <w:pPr>
        <w:spacing w:after="0" w:line="360" w:lineRule="auto"/>
        <w:jc w:val="both"/>
        <w:rPr>
          <w:rFonts w:ascii="Times New Roman" w:eastAsia="Times New Roman" w:hAnsi="Times New Roman" w:cs="Times New Roman"/>
          <w:sz w:val="24"/>
          <w:szCs w:val="24"/>
        </w:rPr>
      </w:pPr>
      <w:r w:rsidRPr="00272AF8">
        <w:rPr>
          <w:rFonts w:ascii="Times New Roman" w:eastAsia="Times New Roman" w:hAnsi="Times New Roman" w:cs="Times New Roman"/>
          <w:sz w:val="24"/>
          <w:szCs w:val="24"/>
        </w:rPr>
        <w:t xml:space="preserve">Health talks on sexually related issues should be discussed in schools and teachers should ensure participation on the parts of the students. </w:t>
      </w:r>
      <w:r w:rsidR="005C5378" w:rsidRPr="00272AF8">
        <w:rPr>
          <w:rFonts w:ascii="Times New Roman" w:eastAsia="Times New Roman" w:hAnsi="Times New Roman" w:cs="Times New Roman"/>
          <w:sz w:val="24"/>
          <w:szCs w:val="24"/>
        </w:rPr>
        <w:t>This talk</w:t>
      </w:r>
      <w:r w:rsidRPr="00272AF8">
        <w:rPr>
          <w:rFonts w:ascii="Times New Roman" w:eastAsia="Times New Roman" w:hAnsi="Times New Roman" w:cs="Times New Roman"/>
          <w:sz w:val="24"/>
          <w:szCs w:val="24"/>
        </w:rPr>
        <w:t xml:space="preserve"> should be interactive and not </w:t>
      </w:r>
      <w:r w:rsidR="005C5378" w:rsidRPr="00272AF8">
        <w:rPr>
          <w:rFonts w:ascii="Times New Roman" w:eastAsia="Times New Roman" w:hAnsi="Times New Roman" w:cs="Times New Roman"/>
          <w:sz w:val="24"/>
          <w:szCs w:val="24"/>
        </w:rPr>
        <w:t>judgmental</w:t>
      </w:r>
      <w:r w:rsidRPr="00272AF8">
        <w:rPr>
          <w:rFonts w:ascii="Times New Roman" w:eastAsia="Times New Roman" w:hAnsi="Times New Roman" w:cs="Times New Roman"/>
          <w:sz w:val="24"/>
          <w:szCs w:val="24"/>
        </w:rPr>
        <w:t xml:space="preserve"> so that girls will feel safe to discuss their questions at such occasion</w:t>
      </w:r>
    </w:p>
    <w:p w:rsidR="0010155D" w:rsidRPr="00272AF8" w:rsidRDefault="00727B52" w:rsidP="00635577">
      <w:pPr>
        <w:spacing w:after="0" w:line="360" w:lineRule="auto"/>
        <w:jc w:val="both"/>
        <w:rPr>
          <w:rFonts w:ascii="Times New Roman" w:eastAsia="Times New Roman" w:hAnsi="Times New Roman" w:cs="Times New Roman"/>
          <w:sz w:val="24"/>
          <w:szCs w:val="24"/>
        </w:rPr>
      </w:pPr>
      <w:r w:rsidRPr="00272AF8">
        <w:rPr>
          <w:rFonts w:ascii="Times New Roman" w:eastAsia="Times New Roman" w:hAnsi="Times New Roman" w:cs="Times New Roman"/>
          <w:sz w:val="24"/>
          <w:szCs w:val="24"/>
        </w:rPr>
        <w:t xml:space="preserve">The thought that sexual related issues as been </w:t>
      </w:r>
      <w:r w:rsidR="005C5378" w:rsidRPr="00272AF8">
        <w:rPr>
          <w:rFonts w:ascii="Times New Roman" w:eastAsia="Times New Roman" w:hAnsi="Times New Roman" w:cs="Times New Roman"/>
          <w:sz w:val="24"/>
          <w:szCs w:val="24"/>
        </w:rPr>
        <w:t>over flogged</w:t>
      </w:r>
      <w:r w:rsidRPr="00272AF8">
        <w:rPr>
          <w:rFonts w:ascii="Times New Roman" w:eastAsia="Times New Roman" w:hAnsi="Times New Roman" w:cs="Times New Roman"/>
          <w:sz w:val="24"/>
          <w:szCs w:val="24"/>
        </w:rPr>
        <w:t xml:space="preserve"> is one of the reasons why there has not be so much progress made. Sexual health campaigns should be intensified by Government, </w:t>
      </w:r>
      <w:r w:rsidR="005C5378" w:rsidRPr="00272AF8">
        <w:rPr>
          <w:rFonts w:ascii="Times New Roman" w:eastAsia="Times New Roman" w:hAnsi="Times New Roman" w:cs="Times New Roman"/>
          <w:sz w:val="24"/>
          <w:szCs w:val="24"/>
        </w:rPr>
        <w:t>NGOs</w:t>
      </w:r>
      <w:r w:rsidRPr="00272AF8">
        <w:rPr>
          <w:rFonts w:ascii="Times New Roman" w:eastAsia="Times New Roman" w:hAnsi="Times New Roman" w:cs="Times New Roman"/>
          <w:sz w:val="24"/>
          <w:szCs w:val="24"/>
        </w:rPr>
        <w:t>, Schools and religious bodies throughout the nation.</w:t>
      </w:r>
    </w:p>
    <w:p w:rsidR="0010155D" w:rsidRPr="00272AF8" w:rsidRDefault="0010155D" w:rsidP="00635577">
      <w:pPr>
        <w:spacing w:after="0" w:line="360" w:lineRule="auto"/>
        <w:jc w:val="both"/>
        <w:rPr>
          <w:rFonts w:ascii="Times New Roman" w:eastAsia="Times New Roman" w:hAnsi="Times New Roman" w:cs="Times New Roman"/>
          <w:sz w:val="24"/>
          <w:szCs w:val="24"/>
        </w:rPr>
      </w:pPr>
    </w:p>
    <w:p w:rsidR="00FE6A60" w:rsidRPr="00272AF8" w:rsidRDefault="00D87C62" w:rsidP="00635577">
      <w:pPr>
        <w:spacing w:after="0" w:line="360" w:lineRule="auto"/>
        <w:jc w:val="both"/>
        <w:rPr>
          <w:rFonts w:ascii="Times New Roman" w:eastAsia="Times New Roman" w:hAnsi="Times New Roman" w:cs="Times New Roman"/>
          <w:b/>
          <w:sz w:val="24"/>
          <w:szCs w:val="24"/>
        </w:rPr>
      </w:pPr>
      <w:r w:rsidRPr="00272AF8">
        <w:rPr>
          <w:rFonts w:ascii="Times New Roman" w:eastAsia="Times New Roman" w:hAnsi="Times New Roman" w:cs="Times New Roman"/>
          <w:b/>
          <w:sz w:val="24"/>
          <w:szCs w:val="24"/>
        </w:rPr>
        <w:t xml:space="preserve">References </w:t>
      </w:r>
    </w:p>
    <w:p w:rsidR="00FE6A60" w:rsidRPr="00272AF8" w:rsidRDefault="00272AF8" w:rsidP="00635577">
      <w:pPr>
        <w:spacing w:after="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Adegoju</w:t>
      </w:r>
      <w:proofErr w:type="spellEnd"/>
      <w:r>
        <w:rPr>
          <w:rFonts w:ascii="Times New Roman" w:eastAsia="Times New Roman" w:hAnsi="Times New Roman" w:cs="Times New Roman"/>
          <w:sz w:val="24"/>
          <w:szCs w:val="24"/>
        </w:rPr>
        <w:t>, G.O. 2014</w:t>
      </w:r>
      <w:r w:rsidR="00906C91" w:rsidRPr="00272AF8">
        <w:rPr>
          <w:rFonts w:ascii="Times New Roman" w:eastAsia="Times New Roman" w:hAnsi="Times New Roman" w:cs="Times New Roman"/>
          <w:sz w:val="24"/>
          <w:szCs w:val="24"/>
        </w:rPr>
        <w:t xml:space="preserve">. Health Literacy and its influence on the prevention of sexually transmitted diseases, </w:t>
      </w:r>
      <w:r w:rsidR="00906C91" w:rsidRPr="00272AF8">
        <w:rPr>
          <w:rFonts w:ascii="Times New Roman" w:eastAsia="Times New Roman" w:hAnsi="Times New Roman" w:cs="Times New Roman"/>
          <w:i/>
          <w:sz w:val="24"/>
          <w:szCs w:val="24"/>
        </w:rPr>
        <w:t>Journal of Health Science, 2(3), 12-22</w:t>
      </w:r>
    </w:p>
    <w:p w:rsidR="00FE6A60" w:rsidRPr="00272AF8" w:rsidRDefault="00FE6A60" w:rsidP="00635577">
      <w:pPr>
        <w:spacing w:before="120" w:line="360" w:lineRule="auto"/>
        <w:ind w:left="720" w:hanging="720"/>
        <w:jc w:val="both"/>
        <w:rPr>
          <w:rFonts w:ascii="Times New Roman" w:hAnsi="Times New Roman" w:cs="Times New Roman"/>
          <w:sz w:val="24"/>
          <w:szCs w:val="24"/>
        </w:rPr>
      </w:pPr>
      <w:r w:rsidRPr="00272AF8">
        <w:rPr>
          <w:rFonts w:ascii="Times New Roman" w:hAnsi="Times New Roman" w:cs="Times New Roman"/>
          <w:sz w:val="24"/>
          <w:szCs w:val="24"/>
        </w:rPr>
        <w:t xml:space="preserve">Bearinger, L., Sieving, </w:t>
      </w:r>
      <w:r w:rsidR="00272AF8">
        <w:rPr>
          <w:rFonts w:ascii="Times New Roman" w:hAnsi="Times New Roman" w:cs="Times New Roman"/>
          <w:sz w:val="24"/>
          <w:szCs w:val="24"/>
        </w:rPr>
        <w:t>R., Ferguson, J., &amp; Sharma, V. 2007</w:t>
      </w:r>
      <w:r w:rsidRPr="00272AF8">
        <w:rPr>
          <w:rFonts w:ascii="Times New Roman" w:hAnsi="Times New Roman" w:cs="Times New Roman"/>
          <w:sz w:val="24"/>
          <w:szCs w:val="24"/>
        </w:rPr>
        <w:t xml:space="preserve">. Global perspectives on the sexual and reproductive health of adolescents: Patterns, prevention, and potential. </w:t>
      </w:r>
      <w:r w:rsidRPr="00272AF8">
        <w:rPr>
          <w:rFonts w:ascii="Times New Roman" w:hAnsi="Times New Roman" w:cs="Times New Roman"/>
          <w:i/>
          <w:sz w:val="24"/>
          <w:szCs w:val="24"/>
        </w:rPr>
        <w:t xml:space="preserve">The Lancet, 369(9568), 1220–31.  </w:t>
      </w:r>
    </w:p>
    <w:p w:rsidR="00FE6A60" w:rsidRPr="00272AF8" w:rsidRDefault="00FE6A60" w:rsidP="00D87C62">
      <w:pPr>
        <w:spacing w:after="0" w:line="360" w:lineRule="auto"/>
        <w:ind w:left="720" w:hanging="720"/>
        <w:jc w:val="both"/>
        <w:rPr>
          <w:rFonts w:ascii="Times New Roman" w:eastAsia="Times New Roman" w:hAnsi="Times New Roman" w:cs="Times New Roman"/>
          <w:sz w:val="24"/>
          <w:szCs w:val="24"/>
        </w:rPr>
      </w:pPr>
      <w:proofErr w:type="spellStart"/>
      <w:proofErr w:type="gramStart"/>
      <w:r w:rsidRPr="00272AF8">
        <w:rPr>
          <w:rFonts w:ascii="Times New Roman" w:eastAsia="Times New Roman" w:hAnsi="Times New Roman" w:cs="Times New Roman"/>
          <w:sz w:val="24"/>
          <w:szCs w:val="24"/>
        </w:rPr>
        <w:t>Ezimmo,O</w:t>
      </w:r>
      <w:proofErr w:type="spellEnd"/>
      <w:r w:rsidRPr="00272AF8">
        <w:rPr>
          <w:rFonts w:ascii="Times New Roman" w:eastAsia="Times New Roman" w:hAnsi="Times New Roman" w:cs="Times New Roman"/>
          <w:sz w:val="24"/>
          <w:szCs w:val="24"/>
        </w:rPr>
        <w:t>.</w:t>
      </w:r>
      <w:proofErr w:type="gramEnd"/>
      <w:r w:rsidR="00272AF8">
        <w:rPr>
          <w:rFonts w:ascii="Times New Roman" w:eastAsia="Times New Roman" w:hAnsi="Times New Roman" w:cs="Times New Roman"/>
          <w:sz w:val="24"/>
          <w:szCs w:val="24"/>
        </w:rPr>
        <w:t xml:space="preserve"> 2015</w:t>
      </w:r>
      <w:r w:rsidRPr="00272AF8">
        <w:rPr>
          <w:rFonts w:ascii="Times New Roman" w:eastAsia="Times New Roman" w:hAnsi="Times New Roman" w:cs="Times New Roman"/>
          <w:sz w:val="24"/>
          <w:szCs w:val="24"/>
        </w:rPr>
        <w:t xml:space="preserve"> knowledge and practice of family planning amongst adolescent female in selected secondary school.</w:t>
      </w:r>
      <w:r w:rsidR="00D87C62" w:rsidRPr="00272AF8">
        <w:rPr>
          <w:rFonts w:ascii="Times New Roman" w:eastAsia="Times New Roman" w:hAnsi="Times New Roman" w:cs="Times New Roman"/>
          <w:sz w:val="24"/>
          <w:szCs w:val="24"/>
        </w:rPr>
        <w:t xml:space="preserve"> </w:t>
      </w:r>
      <w:proofErr w:type="spellStart"/>
      <w:r w:rsidRPr="00272AF8">
        <w:rPr>
          <w:rFonts w:ascii="Times New Roman" w:eastAsia="Times New Roman" w:hAnsi="Times New Roman" w:cs="Times New Roman"/>
          <w:sz w:val="24"/>
          <w:szCs w:val="24"/>
        </w:rPr>
        <w:t>unpublised</w:t>
      </w:r>
      <w:proofErr w:type="spellEnd"/>
      <w:r w:rsidRPr="00272AF8">
        <w:rPr>
          <w:rFonts w:ascii="Times New Roman" w:eastAsia="Times New Roman" w:hAnsi="Times New Roman" w:cs="Times New Roman"/>
          <w:sz w:val="24"/>
          <w:szCs w:val="24"/>
        </w:rPr>
        <w:t xml:space="preserve"> research project University of Lagos, Nigeria</w:t>
      </w:r>
      <w:r w:rsidR="00D87C62" w:rsidRPr="00272AF8">
        <w:rPr>
          <w:rFonts w:ascii="Times New Roman" w:eastAsia="Times New Roman" w:hAnsi="Times New Roman" w:cs="Times New Roman"/>
          <w:i/>
          <w:sz w:val="24"/>
          <w:szCs w:val="24"/>
        </w:rPr>
        <w:t>.</w:t>
      </w:r>
    </w:p>
    <w:p w:rsidR="00FE6A60" w:rsidRPr="00272AF8" w:rsidRDefault="00FE6A60" w:rsidP="00906C91">
      <w:pPr>
        <w:spacing w:after="0" w:line="360" w:lineRule="auto"/>
        <w:ind w:left="720" w:hanging="720"/>
        <w:jc w:val="both"/>
        <w:rPr>
          <w:rFonts w:ascii="Times New Roman" w:eastAsia="Times New Roman" w:hAnsi="Times New Roman" w:cs="Times New Roman"/>
          <w:sz w:val="24"/>
          <w:szCs w:val="24"/>
        </w:rPr>
      </w:pPr>
      <w:r w:rsidRPr="00272AF8">
        <w:rPr>
          <w:rFonts w:ascii="Times New Roman" w:eastAsia="Times New Roman" w:hAnsi="Times New Roman" w:cs="Times New Roman"/>
          <w:sz w:val="24"/>
          <w:szCs w:val="24"/>
        </w:rPr>
        <w:t xml:space="preserve"> </w:t>
      </w:r>
      <w:proofErr w:type="spellStart"/>
      <w:r w:rsidRPr="00272AF8">
        <w:rPr>
          <w:rFonts w:ascii="Times New Roman" w:eastAsia="Times New Roman" w:hAnsi="Times New Roman" w:cs="Times New Roman"/>
          <w:sz w:val="24"/>
          <w:szCs w:val="24"/>
        </w:rPr>
        <w:t>Glinski</w:t>
      </w:r>
      <w:proofErr w:type="spellEnd"/>
      <w:r w:rsidR="00272AF8">
        <w:rPr>
          <w:rFonts w:ascii="Times New Roman" w:eastAsia="Times New Roman" w:hAnsi="Times New Roman" w:cs="Times New Roman"/>
          <w:sz w:val="24"/>
          <w:szCs w:val="24"/>
        </w:rPr>
        <w:t>, A.</w:t>
      </w:r>
      <w:proofErr w:type="gramStart"/>
      <w:r w:rsidR="00272AF8">
        <w:rPr>
          <w:rFonts w:ascii="Times New Roman" w:eastAsia="Times New Roman" w:hAnsi="Times New Roman" w:cs="Times New Roman"/>
          <w:sz w:val="24"/>
          <w:szCs w:val="24"/>
        </w:rPr>
        <w:t>,  Sexton</w:t>
      </w:r>
      <w:proofErr w:type="gramEnd"/>
      <w:r w:rsidR="00272AF8">
        <w:rPr>
          <w:rFonts w:ascii="Times New Roman" w:eastAsia="Times New Roman" w:hAnsi="Times New Roman" w:cs="Times New Roman"/>
          <w:sz w:val="24"/>
          <w:szCs w:val="24"/>
        </w:rPr>
        <w:t xml:space="preserve">, M.  &amp; </w:t>
      </w:r>
      <w:proofErr w:type="spellStart"/>
      <w:r w:rsidR="00272AF8">
        <w:rPr>
          <w:rFonts w:ascii="Times New Roman" w:eastAsia="Times New Roman" w:hAnsi="Times New Roman" w:cs="Times New Roman"/>
          <w:sz w:val="24"/>
          <w:szCs w:val="24"/>
        </w:rPr>
        <w:t>Petroni</w:t>
      </w:r>
      <w:proofErr w:type="spellEnd"/>
      <w:r w:rsidR="00272AF8">
        <w:rPr>
          <w:rFonts w:ascii="Times New Roman" w:eastAsia="Times New Roman" w:hAnsi="Times New Roman" w:cs="Times New Roman"/>
          <w:sz w:val="24"/>
          <w:szCs w:val="24"/>
        </w:rPr>
        <w:t>, S. 2014.</w:t>
      </w:r>
      <w:r w:rsidRPr="00272AF8">
        <w:rPr>
          <w:rFonts w:ascii="Times New Roman" w:eastAsia="Times New Roman" w:hAnsi="Times New Roman" w:cs="Times New Roman"/>
          <w:sz w:val="24"/>
          <w:szCs w:val="24"/>
        </w:rPr>
        <w:t xml:space="preserve"> Understanding the Adolescent Family Planning Evidence Base. International Center for Research on Women. Bill &amp; Melinda Gates Foundation.</w:t>
      </w:r>
    </w:p>
    <w:p w:rsidR="00FE6A60" w:rsidRPr="00272AF8" w:rsidRDefault="00272AF8" w:rsidP="00635577">
      <w:pPr>
        <w:spacing w:after="0" w:line="360" w:lineRule="auto"/>
        <w:ind w:left="720" w:hanging="720"/>
        <w:jc w:val="both"/>
        <w:rPr>
          <w:rFonts w:ascii="Times New Roman" w:eastAsia="Times New Roman" w:hAnsi="Times New Roman" w:cs="Times New Roman"/>
          <w:i/>
          <w:sz w:val="24"/>
          <w:szCs w:val="24"/>
        </w:rPr>
      </w:pPr>
      <w:proofErr w:type="spellStart"/>
      <w:r>
        <w:rPr>
          <w:rFonts w:ascii="Times New Roman" w:eastAsia="Times New Roman" w:hAnsi="Times New Roman" w:cs="Times New Roman"/>
          <w:sz w:val="24"/>
          <w:szCs w:val="24"/>
        </w:rPr>
        <w:t>Kickbusch</w:t>
      </w:r>
      <w:proofErr w:type="spellEnd"/>
      <w:r>
        <w:rPr>
          <w:rFonts w:ascii="Times New Roman" w:eastAsia="Times New Roman" w:hAnsi="Times New Roman" w:cs="Times New Roman"/>
          <w:sz w:val="24"/>
          <w:szCs w:val="24"/>
        </w:rPr>
        <w:t xml:space="preserve">, I &amp; </w:t>
      </w:r>
      <w:proofErr w:type="spellStart"/>
      <w:r>
        <w:rPr>
          <w:rFonts w:ascii="Times New Roman" w:eastAsia="Times New Roman" w:hAnsi="Times New Roman" w:cs="Times New Roman"/>
          <w:sz w:val="24"/>
          <w:szCs w:val="24"/>
        </w:rPr>
        <w:t>Maag</w:t>
      </w:r>
      <w:proofErr w:type="spellEnd"/>
      <w:r>
        <w:rPr>
          <w:rFonts w:ascii="Times New Roman" w:eastAsia="Times New Roman" w:hAnsi="Times New Roman" w:cs="Times New Roman"/>
          <w:sz w:val="24"/>
          <w:szCs w:val="24"/>
        </w:rPr>
        <w:t>, D. 2008</w:t>
      </w:r>
      <w:r w:rsidR="00FE6A60" w:rsidRPr="00272AF8">
        <w:rPr>
          <w:rFonts w:ascii="Times New Roman" w:eastAsia="Times New Roman" w:hAnsi="Times New Roman" w:cs="Times New Roman"/>
          <w:sz w:val="24"/>
          <w:szCs w:val="24"/>
        </w:rPr>
        <w:t xml:space="preserve">.  Health Literacy </w:t>
      </w:r>
      <w:r w:rsidR="00FE6A60" w:rsidRPr="00272AF8">
        <w:rPr>
          <w:rFonts w:ascii="Times New Roman" w:eastAsia="Times New Roman" w:hAnsi="Times New Roman" w:cs="Times New Roman"/>
          <w:i/>
          <w:sz w:val="24"/>
          <w:szCs w:val="24"/>
        </w:rPr>
        <w:t>International Encyclopedia of Public</w:t>
      </w:r>
    </w:p>
    <w:p w:rsidR="00FE6A60" w:rsidRPr="00272AF8" w:rsidRDefault="00FE6A60" w:rsidP="00635577">
      <w:pPr>
        <w:spacing w:before="120" w:line="360" w:lineRule="auto"/>
        <w:ind w:left="720" w:hanging="720"/>
        <w:jc w:val="both"/>
        <w:rPr>
          <w:rFonts w:ascii="Times New Roman" w:hAnsi="Times New Roman" w:cs="Times New Roman"/>
          <w:i/>
          <w:sz w:val="24"/>
          <w:szCs w:val="24"/>
        </w:rPr>
      </w:pPr>
      <w:r w:rsidRPr="00272AF8">
        <w:rPr>
          <w:rFonts w:ascii="Times New Roman" w:hAnsi="Times New Roman" w:cs="Times New Roman"/>
          <w:sz w:val="24"/>
          <w:szCs w:val="24"/>
        </w:rPr>
        <w:lastRenderedPageBreak/>
        <w:t xml:space="preserve">Kristine </w:t>
      </w:r>
      <w:proofErr w:type="spellStart"/>
      <w:r w:rsidRPr="00272AF8">
        <w:rPr>
          <w:rFonts w:ascii="Times New Roman" w:hAnsi="Times New Roman" w:cs="Times New Roman"/>
          <w:sz w:val="24"/>
          <w:szCs w:val="24"/>
        </w:rPr>
        <w:t>Sørensen</w:t>
      </w:r>
      <w:proofErr w:type="spellEnd"/>
      <w:r w:rsidRPr="00272AF8">
        <w:rPr>
          <w:rFonts w:ascii="Times New Roman" w:hAnsi="Times New Roman" w:cs="Times New Roman"/>
          <w:sz w:val="24"/>
          <w:szCs w:val="24"/>
        </w:rPr>
        <w:t xml:space="preserve">, Stephan Van den </w:t>
      </w:r>
      <w:proofErr w:type="spellStart"/>
      <w:r w:rsidRPr="00272AF8">
        <w:rPr>
          <w:rFonts w:ascii="Times New Roman" w:hAnsi="Times New Roman" w:cs="Times New Roman"/>
          <w:sz w:val="24"/>
          <w:szCs w:val="24"/>
        </w:rPr>
        <w:t>Broucke</w:t>
      </w:r>
      <w:proofErr w:type="spellEnd"/>
      <w:r w:rsidRPr="00272AF8">
        <w:rPr>
          <w:rFonts w:ascii="Times New Roman" w:hAnsi="Times New Roman" w:cs="Times New Roman"/>
          <w:sz w:val="24"/>
          <w:szCs w:val="24"/>
        </w:rPr>
        <w:t xml:space="preserve">, James </w:t>
      </w:r>
      <w:proofErr w:type="spellStart"/>
      <w:r w:rsidRPr="00272AF8">
        <w:rPr>
          <w:rFonts w:ascii="Times New Roman" w:hAnsi="Times New Roman" w:cs="Times New Roman"/>
          <w:sz w:val="24"/>
          <w:szCs w:val="24"/>
        </w:rPr>
        <w:t>Fullam</w:t>
      </w:r>
      <w:proofErr w:type="spellEnd"/>
      <w:r w:rsidRPr="00272AF8">
        <w:rPr>
          <w:rFonts w:ascii="Times New Roman" w:hAnsi="Times New Roman" w:cs="Times New Roman"/>
          <w:sz w:val="24"/>
          <w:szCs w:val="24"/>
        </w:rPr>
        <w:t xml:space="preserve">, </w:t>
      </w:r>
      <w:proofErr w:type="spellStart"/>
      <w:r w:rsidRPr="00272AF8">
        <w:rPr>
          <w:rFonts w:ascii="Times New Roman" w:hAnsi="Times New Roman" w:cs="Times New Roman"/>
          <w:sz w:val="24"/>
          <w:szCs w:val="24"/>
        </w:rPr>
        <w:t>Gerardine</w:t>
      </w:r>
      <w:proofErr w:type="spellEnd"/>
      <w:r w:rsidRPr="00272AF8">
        <w:rPr>
          <w:rFonts w:ascii="Times New Roman" w:hAnsi="Times New Roman" w:cs="Times New Roman"/>
          <w:sz w:val="24"/>
          <w:szCs w:val="24"/>
        </w:rPr>
        <w:t xml:space="preserve"> Doyle, Jürgen </w:t>
      </w:r>
      <w:proofErr w:type="spellStart"/>
      <w:proofErr w:type="gramStart"/>
      <w:r w:rsidRPr="00272AF8">
        <w:rPr>
          <w:rFonts w:ascii="Times New Roman" w:hAnsi="Times New Roman" w:cs="Times New Roman"/>
          <w:sz w:val="24"/>
          <w:szCs w:val="24"/>
        </w:rPr>
        <w:t>Pelik</w:t>
      </w:r>
      <w:r w:rsidR="00272AF8">
        <w:rPr>
          <w:rFonts w:ascii="Times New Roman" w:hAnsi="Times New Roman" w:cs="Times New Roman"/>
          <w:sz w:val="24"/>
          <w:szCs w:val="24"/>
        </w:rPr>
        <w:t>an</w:t>
      </w:r>
      <w:proofErr w:type="spellEnd"/>
      <w:r w:rsidR="00272AF8">
        <w:rPr>
          <w:rFonts w:ascii="Times New Roman" w:hAnsi="Times New Roman" w:cs="Times New Roman"/>
          <w:sz w:val="24"/>
          <w:szCs w:val="24"/>
        </w:rPr>
        <w:t xml:space="preserve"> ,</w:t>
      </w:r>
      <w:proofErr w:type="spellStart"/>
      <w:r w:rsidR="00272AF8">
        <w:rPr>
          <w:rFonts w:ascii="Times New Roman" w:hAnsi="Times New Roman" w:cs="Times New Roman"/>
          <w:sz w:val="24"/>
          <w:szCs w:val="24"/>
        </w:rPr>
        <w:t>Zofia</w:t>
      </w:r>
      <w:proofErr w:type="spellEnd"/>
      <w:proofErr w:type="gramEnd"/>
      <w:r w:rsidR="00272AF8">
        <w:rPr>
          <w:rFonts w:ascii="Times New Roman" w:hAnsi="Times New Roman" w:cs="Times New Roman"/>
          <w:sz w:val="24"/>
          <w:szCs w:val="24"/>
        </w:rPr>
        <w:t xml:space="preserve"> </w:t>
      </w:r>
      <w:proofErr w:type="spellStart"/>
      <w:r w:rsidR="00272AF8">
        <w:rPr>
          <w:rFonts w:ascii="Times New Roman" w:hAnsi="Times New Roman" w:cs="Times New Roman"/>
          <w:sz w:val="24"/>
          <w:szCs w:val="24"/>
        </w:rPr>
        <w:t>Slonska</w:t>
      </w:r>
      <w:proofErr w:type="spellEnd"/>
      <w:r w:rsidR="00272AF8">
        <w:rPr>
          <w:rFonts w:ascii="Times New Roman" w:hAnsi="Times New Roman" w:cs="Times New Roman"/>
          <w:sz w:val="24"/>
          <w:szCs w:val="24"/>
        </w:rPr>
        <w:t xml:space="preserve"> &amp; Helmut, B. 2012.</w:t>
      </w:r>
      <w:r w:rsidRPr="00272AF8">
        <w:rPr>
          <w:rFonts w:ascii="Times New Roman" w:hAnsi="Times New Roman" w:cs="Times New Roman"/>
          <w:sz w:val="24"/>
          <w:szCs w:val="24"/>
        </w:rPr>
        <w:t xml:space="preserve"> Health literacy and public health: A systematic review and integration of definitions and model</w:t>
      </w:r>
      <w:r w:rsidRPr="00272AF8">
        <w:rPr>
          <w:rFonts w:ascii="Times New Roman" w:hAnsi="Times New Roman" w:cs="Times New Roman"/>
          <w:i/>
          <w:sz w:val="24"/>
          <w:szCs w:val="24"/>
        </w:rPr>
        <w:t>. BMC Public Health2012,12:80</w:t>
      </w:r>
    </w:p>
    <w:p w:rsidR="00FE6A60" w:rsidRPr="00272AF8" w:rsidRDefault="00FE6A60" w:rsidP="00635577">
      <w:pPr>
        <w:spacing w:after="0" w:line="360" w:lineRule="auto"/>
        <w:ind w:left="720" w:hanging="720"/>
        <w:jc w:val="both"/>
        <w:rPr>
          <w:rFonts w:ascii="Times New Roman" w:eastAsia="Times New Roman" w:hAnsi="Times New Roman" w:cs="Times New Roman"/>
          <w:i/>
          <w:sz w:val="24"/>
          <w:szCs w:val="24"/>
        </w:rPr>
      </w:pPr>
      <w:proofErr w:type="spellStart"/>
      <w:r w:rsidRPr="00272AF8">
        <w:rPr>
          <w:rFonts w:ascii="Times New Roman" w:eastAsia="Times New Roman" w:hAnsi="Times New Roman" w:cs="Times New Roman"/>
          <w:sz w:val="24"/>
          <w:szCs w:val="24"/>
        </w:rPr>
        <w:t>Magasi</w:t>
      </w:r>
      <w:proofErr w:type="spellEnd"/>
      <w:r w:rsidRPr="00272AF8">
        <w:rPr>
          <w:rFonts w:ascii="Times New Roman" w:eastAsia="Times New Roman" w:hAnsi="Times New Roman" w:cs="Times New Roman"/>
          <w:sz w:val="24"/>
          <w:szCs w:val="24"/>
        </w:rPr>
        <w:t>, S., Durkin</w:t>
      </w:r>
      <w:r w:rsidR="00272AF8">
        <w:rPr>
          <w:rFonts w:ascii="Times New Roman" w:eastAsia="Times New Roman" w:hAnsi="Times New Roman" w:cs="Times New Roman"/>
          <w:sz w:val="24"/>
          <w:szCs w:val="24"/>
        </w:rPr>
        <w:t>, E., Wolf, M.S. &amp; Deutsch, A. 2009.</w:t>
      </w:r>
      <w:r w:rsidRPr="00272AF8">
        <w:rPr>
          <w:rFonts w:ascii="Times New Roman" w:eastAsia="Times New Roman" w:hAnsi="Times New Roman" w:cs="Times New Roman"/>
          <w:sz w:val="24"/>
          <w:szCs w:val="24"/>
        </w:rPr>
        <w:t xml:space="preserve"> Rehabilitation consumers’ use and understanding of quality information: a health literacy perspective. </w:t>
      </w:r>
      <w:r w:rsidRPr="00272AF8">
        <w:rPr>
          <w:rFonts w:ascii="Times New Roman" w:eastAsia="Times New Roman" w:hAnsi="Times New Roman" w:cs="Times New Roman"/>
          <w:i/>
          <w:sz w:val="24"/>
          <w:szCs w:val="24"/>
        </w:rPr>
        <w:t xml:space="preserve">Arch </w:t>
      </w:r>
      <w:proofErr w:type="spellStart"/>
      <w:r w:rsidRPr="00272AF8">
        <w:rPr>
          <w:rFonts w:ascii="Times New Roman" w:eastAsia="Times New Roman" w:hAnsi="Times New Roman" w:cs="Times New Roman"/>
          <w:i/>
          <w:sz w:val="24"/>
          <w:szCs w:val="24"/>
        </w:rPr>
        <w:t>Phys</w:t>
      </w:r>
      <w:proofErr w:type="spellEnd"/>
      <w:r w:rsidRPr="00272AF8">
        <w:rPr>
          <w:rFonts w:ascii="Times New Roman" w:eastAsia="Times New Roman" w:hAnsi="Times New Roman" w:cs="Times New Roman"/>
          <w:i/>
          <w:sz w:val="24"/>
          <w:szCs w:val="24"/>
        </w:rPr>
        <w:t xml:space="preserve"> Med </w:t>
      </w:r>
      <w:proofErr w:type="spellStart"/>
      <w:r w:rsidRPr="00272AF8">
        <w:rPr>
          <w:rFonts w:ascii="Times New Roman" w:eastAsia="Times New Roman" w:hAnsi="Times New Roman" w:cs="Times New Roman"/>
          <w:i/>
          <w:sz w:val="24"/>
          <w:szCs w:val="24"/>
        </w:rPr>
        <w:t>Rehabil</w:t>
      </w:r>
      <w:proofErr w:type="spellEnd"/>
      <w:r w:rsidRPr="00272AF8">
        <w:rPr>
          <w:rFonts w:ascii="Times New Roman" w:eastAsia="Times New Roman" w:hAnsi="Times New Roman" w:cs="Times New Roman"/>
          <w:i/>
          <w:sz w:val="24"/>
          <w:szCs w:val="24"/>
        </w:rPr>
        <w:t>, 90(2):206-212</w:t>
      </w:r>
    </w:p>
    <w:p w:rsidR="00FE6A60" w:rsidRPr="00272AF8" w:rsidRDefault="00FE6A60" w:rsidP="00635577">
      <w:pPr>
        <w:spacing w:before="120" w:line="360" w:lineRule="auto"/>
        <w:ind w:left="720" w:hanging="720"/>
        <w:jc w:val="both"/>
        <w:rPr>
          <w:rFonts w:ascii="Times New Roman" w:hAnsi="Times New Roman" w:cs="Times New Roman"/>
          <w:sz w:val="24"/>
          <w:szCs w:val="24"/>
        </w:rPr>
      </w:pPr>
      <w:proofErr w:type="spellStart"/>
      <w:r w:rsidRPr="00272AF8">
        <w:rPr>
          <w:rFonts w:ascii="Times New Roman" w:hAnsi="Times New Roman" w:cs="Times New Roman"/>
          <w:sz w:val="24"/>
          <w:szCs w:val="24"/>
        </w:rPr>
        <w:t>Nut</w:t>
      </w:r>
      <w:r w:rsidR="00272AF8">
        <w:rPr>
          <w:rFonts w:ascii="Times New Roman" w:hAnsi="Times New Roman" w:cs="Times New Roman"/>
          <w:sz w:val="24"/>
          <w:szCs w:val="24"/>
        </w:rPr>
        <w:t>beam</w:t>
      </w:r>
      <w:proofErr w:type="spellEnd"/>
      <w:r w:rsidR="00272AF8">
        <w:rPr>
          <w:rFonts w:ascii="Times New Roman" w:hAnsi="Times New Roman" w:cs="Times New Roman"/>
          <w:sz w:val="24"/>
          <w:szCs w:val="24"/>
        </w:rPr>
        <w:t xml:space="preserve"> D. 2000.</w:t>
      </w:r>
      <w:r w:rsidRPr="00272AF8">
        <w:rPr>
          <w:rFonts w:ascii="Times New Roman" w:hAnsi="Times New Roman" w:cs="Times New Roman"/>
          <w:sz w:val="24"/>
          <w:szCs w:val="24"/>
        </w:rPr>
        <w:t xml:space="preserve"> Health literacy as a public goal: a challenge for contemporary health education and communication strategies into the 21st century. </w:t>
      </w:r>
      <w:r w:rsidRPr="00272AF8">
        <w:rPr>
          <w:rFonts w:ascii="Times New Roman" w:hAnsi="Times New Roman" w:cs="Times New Roman"/>
          <w:i/>
          <w:sz w:val="24"/>
          <w:szCs w:val="24"/>
        </w:rPr>
        <w:t xml:space="preserve">Health </w:t>
      </w:r>
      <w:proofErr w:type="spellStart"/>
      <w:r w:rsidRPr="00272AF8">
        <w:rPr>
          <w:rFonts w:ascii="Times New Roman" w:hAnsi="Times New Roman" w:cs="Times New Roman"/>
          <w:i/>
          <w:sz w:val="24"/>
          <w:szCs w:val="24"/>
        </w:rPr>
        <w:t>Promot</w:t>
      </w:r>
      <w:proofErr w:type="spellEnd"/>
      <w:r w:rsidRPr="00272AF8">
        <w:rPr>
          <w:rFonts w:ascii="Times New Roman" w:hAnsi="Times New Roman" w:cs="Times New Roman"/>
          <w:i/>
          <w:sz w:val="24"/>
          <w:szCs w:val="24"/>
        </w:rPr>
        <w:t xml:space="preserve"> Int,15(3):259-267</w:t>
      </w:r>
    </w:p>
    <w:p w:rsidR="00FE6A60" w:rsidRPr="00272AF8" w:rsidRDefault="00272AF8" w:rsidP="00635577">
      <w:pPr>
        <w:spacing w:before="120"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Odujinrin</w:t>
      </w:r>
      <w:proofErr w:type="spellEnd"/>
      <w:r>
        <w:rPr>
          <w:rFonts w:ascii="Times New Roman" w:hAnsi="Times New Roman" w:cs="Times New Roman"/>
          <w:sz w:val="24"/>
          <w:szCs w:val="24"/>
        </w:rPr>
        <w:t xml:space="preserve">, O. M. </w:t>
      </w:r>
      <w:r w:rsidR="00906C91" w:rsidRPr="00272AF8">
        <w:rPr>
          <w:rFonts w:ascii="Times New Roman" w:hAnsi="Times New Roman" w:cs="Times New Roman"/>
          <w:sz w:val="24"/>
          <w:szCs w:val="24"/>
        </w:rPr>
        <w:t>2014</w:t>
      </w:r>
      <w:r w:rsidR="00FE6A60" w:rsidRPr="00272AF8">
        <w:rPr>
          <w:rFonts w:ascii="Times New Roman" w:hAnsi="Times New Roman" w:cs="Times New Roman"/>
          <w:sz w:val="24"/>
          <w:szCs w:val="24"/>
        </w:rPr>
        <w:t xml:space="preserve">. Sexual activity, contraceptive practice and abortion among adolescents in Lagos, Nigeria. </w:t>
      </w:r>
      <w:r w:rsidR="00FE6A60" w:rsidRPr="00272AF8">
        <w:rPr>
          <w:rFonts w:ascii="Times New Roman" w:hAnsi="Times New Roman" w:cs="Times New Roman"/>
          <w:i/>
          <w:sz w:val="24"/>
          <w:szCs w:val="24"/>
        </w:rPr>
        <w:t xml:space="preserve">International Journal of </w:t>
      </w:r>
      <w:proofErr w:type="spellStart"/>
      <w:r w:rsidR="00FE6A60" w:rsidRPr="00272AF8">
        <w:rPr>
          <w:rFonts w:ascii="Times New Roman" w:hAnsi="Times New Roman" w:cs="Times New Roman"/>
          <w:i/>
          <w:sz w:val="24"/>
          <w:szCs w:val="24"/>
        </w:rPr>
        <w:t>Gynaecology</w:t>
      </w:r>
      <w:proofErr w:type="spellEnd"/>
      <w:r w:rsidR="00FE6A60" w:rsidRPr="00272AF8">
        <w:rPr>
          <w:rFonts w:ascii="Times New Roman" w:hAnsi="Times New Roman" w:cs="Times New Roman"/>
          <w:i/>
          <w:sz w:val="24"/>
          <w:szCs w:val="24"/>
        </w:rPr>
        <w:t xml:space="preserve"> and Obstetrics, 34.4: 361-366</w:t>
      </w:r>
      <w:r w:rsidR="00FE6A60" w:rsidRPr="00272AF8">
        <w:rPr>
          <w:rFonts w:ascii="Times New Roman" w:hAnsi="Times New Roman" w:cs="Times New Roman"/>
          <w:sz w:val="24"/>
          <w:szCs w:val="24"/>
        </w:rPr>
        <w:t>.</w:t>
      </w:r>
    </w:p>
    <w:p w:rsidR="00FE6A60" w:rsidRPr="00272AF8" w:rsidRDefault="00272AF8" w:rsidP="00635577">
      <w:pPr>
        <w:spacing w:before="120" w:line="360" w:lineRule="auto"/>
        <w:ind w:left="720" w:hanging="720"/>
        <w:jc w:val="both"/>
        <w:rPr>
          <w:rFonts w:ascii="Times New Roman" w:hAnsi="Times New Roman" w:cs="Times New Roman"/>
          <w:i/>
          <w:sz w:val="24"/>
          <w:szCs w:val="24"/>
        </w:rPr>
      </w:pPr>
      <w:proofErr w:type="spellStart"/>
      <w:r>
        <w:rPr>
          <w:rFonts w:ascii="Times New Roman" w:hAnsi="Times New Roman" w:cs="Times New Roman"/>
          <w:sz w:val="24"/>
          <w:szCs w:val="24"/>
        </w:rPr>
        <w:t>Okwilagwe</w:t>
      </w:r>
      <w:proofErr w:type="spellEnd"/>
      <w:r>
        <w:rPr>
          <w:rFonts w:ascii="Times New Roman" w:hAnsi="Times New Roman" w:cs="Times New Roman"/>
          <w:sz w:val="24"/>
          <w:szCs w:val="24"/>
        </w:rPr>
        <w:t xml:space="preserve">, O. A. &amp; </w:t>
      </w:r>
      <w:proofErr w:type="spellStart"/>
      <w:r>
        <w:rPr>
          <w:rFonts w:ascii="Times New Roman" w:hAnsi="Times New Roman" w:cs="Times New Roman"/>
          <w:sz w:val="24"/>
          <w:szCs w:val="24"/>
        </w:rPr>
        <w:t>Vome</w:t>
      </w:r>
      <w:proofErr w:type="spellEnd"/>
      <w:r>
        <w:rPr>
          <w:rFonts w:ascii="Times New Roman" w:hAnsi="Times New Roman" w:cs="Times New Roman"/>
          <w:sz w:val="24"/>
          <w:szCs w:val="24"/>
        </w:rPr>
        <w:t>, .2002.</w:t>
      </w:r>
      <w:r w:rsidR="00FE6A60" w:rsidRPr="00272AF8">
        <w:rPr>
          <w:rFonts w:ascii="Times New Roman" w:hAnsi="Times New Roman" w:cs="Times New Roman"/>
          <w:sz w:val="24"/>
          <w:szCs w:val="24"/>
        </w:rPr>
        <w:t xml:space="preserve"> </w:t>
      </w:r>
      <w:proofErr w:type="spellStart"/>
      <w:r w:rsidR="00FE6A60" w:rsidRPr="00272AF8">
        <w:rPr>
          <w:rFonts w:ascii="Times New Roman" w:hAnsi="Times New Roman" w:cs="Times New Roman"/>
          <w:sz w:val="24"/>
          <w:szCs w:val="24"/>
        </w:rPr>
        <w:t>Bibliotherapy</w:t>
      </w:r>
      <w:proofErr w:type="spellEnd"/>
      <w:r w:rsidR="00FE6A60" w:rsidRPr="00272AF8">
        <w:rPr>
          <w:rFonts w:ascii="Times New Roman" w:hAnsi="Times New Roman" w:cs="Times New Roman"/>
          <w:sz w:val="24"/>
          <w:szCs w:val="24"/>
        </w:rPr>
        <w:t xml:space="preserve"> and value system formation by undergraduates in Nigerian University., </w:t>
      </w:r>
      <w:r w:rsidR="00FE6A60" w:rsidRPr="00272AF8">
        <w:rPr>
          <w:rFonts w:ascii="Times New Roman" w:hAnsi="Times New Roman" w:cs="Times New Roman"/>
          <w:i/>
          <w:sz w:val="24"/>
          <w:szCs w:val="24"/>
        </w:rPr>
        <w:t>Nigerian Journal of Applied Psychology.  7:1.</w:t>
      </w:r>
    </w:p>
    <w:p w:rsidR="00FE6A60" w:rsidRPr="00272AF8" w:rsidRDefault="00272AF8" w:rsidP="00635577">
      <w:pPr>
        <w:spacing w:before="120" w:line="360" w:lineRule="auto"/>
        <w:ind w:left="720" w:hanging="720"/>
        <w:jc w:val="both"/>
        <w:rPr>
          <w:rFonts w:ascii="Times New Roman" w:hAnsi="Times New Roman" w:cs="Times New Roman"/>
          <w:color w:val="0000FF"/>
          <w:sz w:val="24"/>
          <w:szCs w:val="24"/>
          <w:u w:val="single"/>
        </w:rPr>
      </w:pPr>
      <w:r>
        <w:rPr>
          <w:rFonts w:ascii="Times New Roman" w:hAnsi="Times New Roman" w:cs="Times New Roman"/>
          <w:sz w:val="24"/>
          <w:szCs w:val="24"/>
        </w:rPr>
        <w:t>World Health Organization. 2002</w:t>
      </w:r>
      <w:r w:rsidR="00FE6A60" w:rsidRPr="00272AF8">
        <w:rPr>
          <w:rFonts w:ascii="Times New Roman" w:hAnsi="Times New Roman" w:cs="Times New Roman"/>
          <w:sz w:val="24"/>
          <w:szCs w:val="24"/>
        </w:rPr>
        <w:t xml:space="preserve">. Adolescent friendly health services: an agenda for change. Retrieved </w:t>
      </w:r>
      <w:hyperlink r:id="rId8" w:history="1">
        <w:r w:rsidR="00FE6A60" w:rsidRPr="00272AF8">
          <w:rPr>
            <w:rStyle w:val="Hyperlink"/>
            <w:rFonts w:ascii="Times New Roman" w:hAnsi="Times New Roman" w:cs="Times New Roman"/>
            <w:sz w:val="24"/>
            <w:szCs w:val="24"/>
          </w:rPr>
          <w:t>http://www.who.int/child-adolescent-health/new-publications/ADH/WHO-FCH-CAH-02-14.pdf</w:t>
        </w:r>
      </w:hyperlink>
    </w:p>
    <w:sectPr w:rsidR="00FE6A60" w:rsidRPr="00272AF8" w:rsidSect="00EB221B">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DC64BF"/>
    <w:multiLevelType w:val="hybridMultilevel"/>
    <w:tmpl w:val="8B08543C"/>
    <w:lvl w:ilvl="0" w:tplc="547A2C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871"/>
    <w:rsid w:val="00000EDA"/>
    <w:rsid w:val="00083FC6"/>
    <w:rsid w:val="000E557A"/>
    <w:rsid w:val="0010155D"/>
    <w:rsid w:val="00133080"/>
    <w:rsid w:val="001D39A0"/>
    <w:rsid w:val="001F7C03"/>
    <w:rsid w:val="00272AF8"/>
    <w:rsid w:val="002D22B9"/>
    <w:rsid w:val="00325464"/>
    <w:rsid w:val="003532DC"/>
    <w:rsid w:val="003F032D"/>
    <w:rsid w:val="00434E5E"/>
    <w:rsid w:val="004D0EB9"/>
    <w:rsid w:val="005031B9"/>
    <w:rsid w:val="005C5378"/>
    <w:rsid w:val="00635577"/>
    <w:rsid w:val="00670979"/>
    <w:rsid w:val="00692077"/>
    <w:rsid w:val="006B4053"/>
    <w:rsid w:val="006C082A"/>
    <w:rsid w:val="00727B52"/>
    <w:rsid w:val="00754871"/>
    <w:rsid w:val="007C6402"/>
    <w:rsid w:val="0081189F"/>
    <w:rsid w:val="00814E78"/>
    <w:rsid w:val="00897ABE"/>
    <w:rsid w:val="008A7FC1"/>
    <w:rsid w:val="008E318F"/>
    <w:rsid w:val="00906C91"/>
    <w:rsid w:val="0091001F"/>
    <w:rsid w:val="00932B35"/>
    <w:rsid w:val="009618FE"/>
    <w:rsid w:val="009D54BA"/>
    <w:rsid w:val="00AC5BDC"/>
    <w:rsid w:val="00AE1BB3"/>
    <w:rsid w:val="00B5301B"/>
    <w:rsid w:val="00C24E61"/>
    <w:rsid w:val="00C40AE2"/>
    <w:rsid w:val="00CB7FD8"/>
    <w:rsid w:val="00D7141F"/>
    <w:rsid w:val="00D87C62"/>
    <w:rsid w:val="00E3657A"/>
    <w:rsid w:val="00E70AED"/>
    <w:rsid w:val="00E73990"/>
    <w:rsid w:val="00EB221B"/>
    <w:rsid w:val="00EC751F"/>
    <w:rsid w:val="00EF6837"/>
    <w:rsid w:val="00EF7B91"/>
    <w:rsid w:val="00F10B38"/>
    <w:rsid w:val="00F759D4"/>
    <w:rsid w:val="00FE6A6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38A24"/>
  <w15:chartTrackingRefBased/>
  <w15:docId w15:val="{3FAE0EDF-A624-46A5-B2C1-58B7B54EE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40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39A0"/>
    <w:rPr>
      <w:color w:val="0563C1" w:themeColor="hyperlink"/>
      <w:u w:val="single"/>
    </w:rPr>
  </w:style>
  <w:style w:type="paragraph" w:styleId="ListParagraph">
    <w:name w:val="List Paragraph"/>
    <w:basedOn w:val="Normal"/>
    <w:uiPriority w:val="34"/>
    <w:qFormat/>
    <w:rsid w:val="0081189F"/>
    <w:pPr>
      <w:ind w:left="720"/>
      <w:contextualSpacing/>
    </w:pPr>
  </w:style>
  <w:style w:type="table" w:styleId="PlainTable2">
    <w:name w:val="Plain Table 2"/>
    <w:basedOn w:val="TableNormal"/>
    <w:uiPriority w:val="42"/>
    <w:rsid w:val="00272AF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4852746">
      <w:bodyDiv w:val="1"/>
      <w:marLeft w:val="0"/>
      <w:marRight w:val="0"/>
      <w:marTop w:val="0"/>
      <w:marBottom w:val="0"/>
      <w:divBdr>
        <w:top w:val="none" w:sz="0" w:space="0" w:color="auto"/>
        <w:left w:val="none" w:sz="0" w:space="0" w:color="auto"/>
        <w:bottom w:val="none" w:sz="0" w:space="0" w:color="auto"/>
        <w:right w:val="none" w:sz="0" w:space="0" w:color="auto"/>
      </w:divBdr>
      <w:divsChild>
        <w:div w:id="459808766">
          <w:marLeft w:val="0"/>
          <w:marRight w:val="0"/>
          <w:marTop w:val="0"/>
          <w:marBottom w:val="0"/>
          <w:divBdr>
            <w:top w:val="none" w:sz="0" w:space="0" w:color="auto"/>
            <w:left w:val="none" w:sz="0" w:space="0" w:color="auto"/>
            <w:bottom w:val="none" w:sz="0" w:space="0" w:color="auto"/>
            <w:right w:val="none" w:sz="0" w:space="0" w:color="auto"/>
          </w:divBdr>
        </w:div>
        <w:div w:id="1674530688">
          <w:marLeft w:val="0"/>
          <w:marRight w:val="0"/>
          <w:marTop w:val="0"/>
          <w:marBottom w:val="0"/>
          <w:divBdr>
            <w:top w:val="none" w:sz="0" w:space="0" w:color="auto"/>
            <w:left w:val="none" w:sz="0" w:space="0" w:color="auto"/>
            <w:bottom w:val="none" w:sz="0" w:space="0" w:color="auto"/>
            <w:right w:val="none" w:sz="0" w:space="0" w:color="auto"/>
          </w:divBdr>
        </w:div>
        <w:div w:id="319578697">
          <w:marLeft w:val="0"/>
          <w:marRight w:val="0"/>
          <w:marTop w:val="0"/>
          <w:marBottom w:val="0"/>
          <w:divBdr>
            <w:top w:val="none" w:sz="0" w:space="0" w:color="auto"/>
            <w:left w:val="none" w:sz="0" w:space="0" w:color="auto"/>
            <w:bottom w:val="none" w:sz="0" w:space="0" w:color="auto"/>
            <w:right w:val="none" w:sz="0" w:space="0" w:color="auto"/>
          </w:divBdr>
        </w:div>
        <w:div w:id="1007826390">
          <w:marLeft w:val="0"/>
          <w:marRight w:val="0"/>
          <w:marTop w:val="0"/>
          <w:marBottom w:val="0"/>
          <w:divBdr>
            <w:top w:val="none" w:sz="0" w:space="0" w:color="auto"/>
            <w:left w:val="none" w:sz="0" w:space="0" w:color="auto"/>
            <w:bottom w:val="none" w:sz="0" w:space="0" w:color="auto"/>
            <w:right w:val="none" w:sz="0" w:space="0" w:color="auto"/>
          </w:divBdr>
        </w:div>
        <w:div w:id="1992559008">
          <w:marLeft w:val="0"/>
          <w:marRight w:val="0"/>
          <w:marTop w:val="0"/>
          <w:marBottom w:val="0"/>
          <w:divBdr>
            <w:top w:val="none" w:sz="0" w:space="0" w:color="auto"/>
            <w:left w:val="none" w:sz="0" w:space="0" w:color="auto"/>
            <w:bottom w:val="none" w:sz="0" w:space="0" w:color="auto"/>
            <w:right w:val="none" w:sz="0" w:space="0" w:color="auto"/>
          </w:divBdr>
        </w:div>
        <w:div w:id="969358799">
          <w:marLeft w:val="0"/>
          <w:marRight w:val="0"/>
          <w:marTop w:val="0"/>
          <w:marBottom w:val="0"/>
          <w:divBdr>
            <w:top w:val="none" w:sz="0" w:space="0" w:color="auto"/>
            <w:left w:val="none" w:sz="0" w:space="0" w:color="auto"/>
            <w:bottom w:val="none" w:sz="0" w:space="0" w:color="auto"/>
            <w:right w:val="none" w:sz="0" w:space="0" w:color="auto"/>
          </w:divBdr>
        </w:div>
        <w:div w:id="1088847450">
          <w:marLeft w:val="0"/>
          <w:marRight w:val="0"/>
          <w:marTop w:val="0"/>
          <w:marBottom w:val="0"/>
          <w:divBdr>
            <w:top w:val="none" w:sz="0" w:space="0" w:color="auto"/>
            <w:left w:val="none" w:sz="0" w:space="0" w:color="auto"/>
            <w:bottom w:val="none" w:sz="0" w:space="0" w:color="auto"/>
            <w:right w:val="none" w:sz="0" w:space="0" w:color="auto"/>
          </w:divBdr>
        </w:div>
        <w:div w:id="1941257816">
          <w:marLeft w:val="0"/>
          <w:marRight w:val="0"/>
          <w:marTop w:val="0"/>
          <w:marBottom w:val="0"/>
          <w:divBdr>
            <w:top w:val="none" w:sz="0" w:space="0" w:color="auto"/>
            <w:left w:val="none" w:sz="0" w:space="0" w:color="auto"/>
            <w:bottom w:val="none" w:sz="0" w:space="0" w:color="auto"/>
            <w:right w:val="none" w:sz="0" w:space="0" w:color="auto"/>
          </w:divBdr>
        </w:div>
        <w:div w:id="1258714680">
          <w:marLeft w:val="0"/>
          <w:marRight w:val="0"/>
          <w:marTop w:val="0"/>
          <w:marBottom w:val="0"/>
          <w:divBdr>
            <w:top w:val="none" w:sz="0" w:space="0" w:color="auto"/>
            <w:left w:val="none" w:sz="0" w:space="0" w:color="auto"/>
            <w:bottom w:val="none" w:sz="0" w:space="0" w:color="auto"/>
            <w:right w:val="none" w:sz="0" w:space="0" w:color="auto"/>
          </w:divBdr>
        </w:div>
        <w:div w:id="1622615342">
          <w:marLeft w:val="0"/>
          <w:marRight w:val="0"/>
          <w:marTop w:val="0"/>
          <w:marBottom w:val="0"/>
          <w:divBdr>
            <w:top w:val="none" w:sz="0" w:space="0" w:color="auto"/>
            <w:left w:val="none" w:sz="0" w:space="0" w:color="auto"/>
            <w:bottom w:val="none" w:sz="0" w:space="0" w:color="auto"/>
            <w:right w:val="none" w:sz="0" w:space="0" w:color="auto"/>
          </w:divBdr>
        </w:div>
        <w:div w:id="1887569948">
          <w:marLeft w:val="0"/>
          <w:marRight w:val="0"/>
          <w:marTop w:val="0"/>
          <w:marBottom w:val="0"/>
          <w:divBdr>
            <w:top w:val="none" w:sz="0" w:space="0" w:color="auto"/>
            <w:left w:val="none" w:sz="0" w:space="0" w:color="auto"/>
            <w:bottom w:val="none" w:sz="0" w:space="0" w:color="auto"/>
            <w:right w:val="none" w:sz="0" w:space="0" w:color="auto"/>
          </w:divBdr>
        </w:div>
        <w:div w:id="388261220">
          <w:marLeft w:val="0"/>
          <w:marRight w:val="0"/>
          <w:marTop w:val="0"/>
          <w:marBottom w:val="0"/>
          <w:divBdr>
            <w:top w:val="none" w:sz="0" w:space="0" w:color="auto"/>
            <w:left w:val="none" w:sz="0" w:space="0" w:color="auto"/>
            <w:bottom w:val="none" w:sz="0" w:space="0" w:color="auto"/>
            <w:right w:val="none" w:sz="0" w:space="0" w:color="auto"/>
          </w:divBdr>
        </w:div>
        <w:div w:id="1240749614">
          <w:marLeft w:val="0"/>
          <w:marRight w:val="0"/>
          <w:marTop w:val="0"/>
          <w:marBottom w:val="0"/>
          <w:divBdr>
            <w:top w:val="none" w:sz="0" w:space="0" w:color="auto"/>
            <w:left w:val="none" w:sz="0" w:space="0" w:color="auto"/>
            <w:bottom w:val="none" w:sz="0" w:space="0" w:color="auto"/>
            <w:right w:val="none" w:sz="0" w:space="0" w:color="auto"/>
          </w:divBdr>
        </w:div>
        <w:div w:id="1100569804">
          <w:marLeft w:val="0"/>
          <w:marRight w:val="0"/>
          <w:marTop w:val="0"/>
          <w:marBottom w:val="0"/>
          <w:divBdr>
            <w:top w:val="none" w:sz="0" w:space="0" w:color="auto"/>
            <w:left w:val="none" w:sz="0" w:space="0" w:color="auto"/>
            <w:bottom w:val="none" w:sz="0" w:space="0" w:color="auto"/>
            <w:right w:val="none" w:sz="0" w:space="0" w:color="auto"/>
          </w:divBdr>
        </w:div>
      </w:divsChild>
    </w:div>
    <w:div w:id="1752922487">
      <w:bodyDiv w:val="1"/>
      <w:marLeft w:val="0"/>
      <w:marRight w:val="0"/>
      <w:marTop w:val="0"/>
      <w:marBottom w:val="0"/>
      <w:divBdr>
        <w:top w:val="none" w:sz="0" w:space="0" w:color="auto"/>
        <w:left w:val="none" w:sz="0" w:space="0" w:color="auto"/>
        <w:bottom w:val="none" w:sz="0" w:space="0" w:color="auto"/>
        <w:right w:val="none" w:sz="0" w:space="0" w:color="auto"/>
      </w:divBdr>
      <w:divsChild>
        <w:div w:id="896480426">
          <w:marLeft w:val="0"/>
          <w:marRight w:val="0"/>
          <w:marTop w:val="0"/>
          <w:marBottom w:val="0"/>
          <w:divBdr>
            <w:top w:val="none" w:sz="0" w:space="0" w:color="auto"/>
            <w:left w:val="none" w:sz="0" w:space="0" w:color="auto"/>
            <w:bottom w:val="none" w:sz="0" w:space="0" w:color="auto"/>
            <w:right w:val="none" w:sz="0" w:space="0" w:color="auto"/>
          </w:divBdr>
        </w:div>
        <w:div w:id="2146195113">
          <w:marLeft w:val="0"/>
          <w:marRight w:val="0"/>
          <w:marTop w:val="0"/>
          <w:marBottom w:val="0"/>
          <w:divBdr>
            <w:top w:val="none" w:sz="0" w:space="0" w:color="auto"/>
            <w:left w:val="none" w:sz="0" w:space="0" w:color="auto"/>
            <w:bottom w:val="none" w:sz="0" w:space="0" w:color="auto"/>
            <w:right w:val="none" w:sz="0" w:space="0" w:color="auto"/>
          </w:divBdr>
        </w:div>
        <w:div w:id="859243954">
          <w:marLeft w:val="0"/>
          <w:marRight w:val="0"/>
          <w:marTop w:val="0"/>
          <w:marBottom w:val="0"/>
          <w:divBdr>
            <w:top w:val="none" w:sz="0" w:space="0" w:color="auto"/>
            <w:left w:val="none" w:sz="0" w:space="0" w:color="auto"/>
            <w:bottom w:val="none" w:sz="0" w:space="0" w:color="auto"/>
            <w:right w:val="none" w:sz="0" w:space="0" w:color="auto"/>
          </w:divBdr>
        </w:div>
        <w:div w:id="265621527">
          <w:marLeft w:val="0"/>
          <w:marRight w:val="0"/>
          <w:marTop w:val="0"/>
          <w:marBottom w:val="0"/>
          <w:divBdr>
            <w:top w:val="none" w:sz="0" w:space="0" w:color="auto"/>
            <w:left w:val="none" w:sz="0" w:space="0" w:color="auto"/>
            <w:bottom w:val="none" w:sz="0" w:space="0" w:color="auto"/>
            <w:right w:val="none" w:sz="0" w:space="0" w:color="auto"/>
          </w:divBdr>
        </w:div>
        <w:div w:id="1088768473">
          <w:marLeft w:val="0"/>
          <w:marRight w:val="0"/>
          <w:marTop w:val="0"/>
          <w:marBottom w:val="0"/>
          <w:divBdr>
            <w:top w:val="none" w:sz="0" w:space="0" w:color="auto"/>
            <w:left w:val="none" w:sz="0" w:space="0" w:color="auto"/>
            <w:bottom w:val="none" w:sz="0" w:space="0" w:color="auto"/>
            <w:right w:val="none" w:sz="0" w:space="0" w:color="auto"/>
          </w:divBdr>
        </w:div>
        <w:div w:id="503399263">
          <w:marLeft w:val="0"/>
          <w:marRight w:val="0"/>
          <w:marTop w:val="0"/>
          <w:marBottom w:val="0"/>
          <w:divBdr>
            <w:top w:val="none" w:sz="0" w:space="0" w:color="auto"/>
            <w:left w:val="none" w:sz="0" w:space="0" w:color="auto"/>
            <w:bottom w:val="none" w:sz="0" w:space="0" w:color="auto"/>
            <w:right w:val="none" w:sz="0" w:space="0" w:color="auto"/>
          </w:divBdr>
        </w:div>
        <w:div w:id="834488812">
          <w:marLeft w:val="0"/>
          <w:marRight w:val="0"/>
          <w:marTop w:val="0"/>
          <w:marBottom w:val="0"/>
          <w:divBdr>
            <w:top w:val="none" w:sz="0" w:space="0" w:color="auto"/>
            <w:left w:val="none" w:sz="0" w:space="0" w:color="auto"/>
            <w:bottom w:val="none" w:sz="0" w:space="0" w:color="auto"/>
            <w:right w:val="none" w:sz="0" w:space="0" w:color="auto"/>
          </w:divBdr>
        </w:div>
        <w:div w:id="1913544927">
          <w:marLeft w:val="0"/>
          <w:marRight w:val="0"/>
          <w:marTop w:val="0"/>
          <w:marBottom w:val="0"/>
          <w:divBdr>
            <w:top w:val="none" w:sz="0" w:space="0" w:color="auto"/>
            <w:left w:val="none" w:sz="0" w:space="0" w:color="auto"/>
            <w:bottom w:val="none" w:sz="0" w:space="0" w:color="auto"/>
            <w:right w:val="none" w:sz="0" w:space="0" w:color="auto"/>
          </w:divBdr>
        </w:div>
        <w:div w:id="20497168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ho.int/child-adolescent-health/new-publications/ADH/WHO-FCH-CAH-02-14.pd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eelashe@gmail.com" TargetMode="External"/><Relationship Id="rId5" Type="http://schemas.openxmlformats.org/officeDocument/2006/relationships/hyperlink" Target="mailto:fasorantiafolabi@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2261</Words>
  <Characters>12891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AFOLABI</cp:lastModifiedBy>
  <cp:revision>2</cp:revision>
  <dcterms:created xsi:type="dcterms:W3CDTF">2018-06-03T14:16:00Z</dcterms:created>
  <dcterms:modified xsi:type="dcterms:W3CDTF">2018-06-03T14:16:00Z</dcterms:modified>
</cp:coreProperties>
</file>