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5"/>
        <w:gridCol w:w="1093"/>
        <w:gridCol w:w="2951"/>
        <w:gridCol w:w="2522"/>
        <w:gridCol w:w="809"/>
      </w:tblGrid>
      <w:tr w:rsidR="0048529F" w:rsidRPr="00A90BD0" w:rsidTr="001D4241">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bookmarkStart w:id="0" w:name="_GoBack"/>
            <w:bookmarkEnd w:id="0"/>
            <w:r w:rsidRPr="00A90BD0">
              <w:rPr>
                <w:rFonts w:cs="Times New Roman"/>
                <w:b/>
                <w:bCs/>
                <w:noProof/>
                <w:lang w:val="id-ID" w:eastAsia="id-ID"/>
              </w:rPr>
              <w:drawing>
                <wp:anchor distT="0" distB="0" distL="114300" distR="114300" simplePos="0" relativeHeight="251657216" behindDoc="1" locked="0" layoutInCell="1" allowOverlap="1">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8064" cy="934872"/>
                          </a:xfrm>
                          <a:prstGeom prst="rect">
                            <a:avLst/>
                          </a:prstGeom>
                          <a:effectLst>
                            <a:softEdge rad="12700"/>
                          </a:effectLst>
                        </pic:spPr>
                      </pic:pic>
                    </a:graphicData>
                  </a:graphic>
                </wp:anchor>
              </w:drawing>
            </w:r>
          </w:p>
        </w:tc>
        <w:tc>
          <w:tcPr>
            <w:tcW w:w="6566" w:type="dxa"/>
            <w:gridSpan w:val="3"/>
            <w:tcBorders>
              <w:top w:val="single" w:sz="4" w:space="0" w:color="auto"/>
              <w:bottom w:val="single" w:sz="4" w:space="0" w:color="auto"/>
            </w:tcBorders>
          </w:tcPr>
          <w:p w:rsidR="005D5DE0" w:rsidRDefault="001D4241" w:rsidP="005D5DE0">
            <w:pPr>
              <w:pStyle w:val="BasicParagraph"/>
              <w:spacing w:line="276" w:lineRule="auto"/>
              <w:jc w:val="center"/>
              <w:rPr>
                <w:sz w:val="18"/>
              </w:rPr>
            </w:pPr>
            <w:r w:rsidRPr="00A90BD0">
              <w:rPr>
                <w:rFonts w:cs="Times New Roman"/>
                <w:noProof/>
                <w:lang w:val="id-ID" w:eastAsia="id-ID"/>
              </w:rPr>
              <w:drawing>
                <wp:anchor distT="0" distB="0" distL="114300" distR="114300" simplePos="0" relativeHeight="251658240" behindDoc="0" locked="0" layoutInCell="1" allowOverlap="1">
                  <wp:simplePos x="0" y="0"/>
                  <wp:positionH relativeFrom="column">
                    <wp:posOffset>4010397</wp:posOffset>
                  </wp:positionH>
                  <wp:positionV relativeFrom="paragraph">
                    <wp:posOffset>15875</wp:posOffset>
                  </wp:positionV>
                  <wp:extent cx="590550" cy="835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90550" cy="835025"/>
                          </a:xfrm>
                          <a:prstGeom prst="rect">
                            <a:avLst/>
                          </a:prstGeom>
                          <a:noFill/>
                          <a:ln w="9525">
                            <a:noFill/>
                            <a:miter lim="800000"/>
                            <a:headEnd/>
                            <a:tailEnd/>
                          </a:ln>
                        </pic:spPr>
                      </pic:pic>
                    </a:graphicData>
                  </a:graphic>
                </wp:anchor>
              </w:drawing>
            </w:r>
            <w:r w:rsidR="0097147D">
              <w:rPr>
                <w:sz w:val="18"/>
              </w:rPr>
              <w:t>JPEHS</w:t>
            </w:r>
            <w:r w:rsidR="008771A7">
              <w:rPr>
                <w:sz w:val="18"/>
                <w:lang w:val="id-ID"/>
              </w:rPr>
              <w:t>7</w:t>
            </w:r>
            <w:r w:rsidR="008D26C8">
              <w:rPr>
                <w:sz w:val="18"/>
              </w:rPr>
              <w:t xml:space="preserve"> (</w:t>
            </w:r>
            <w:r w:rsidR="00FC0E29">
              <w:rPr>
                <w:sz w:val="18"/>
                <w:lang w:val="en-US"/>
              </w:rPr>
              <w:t>2</w:t>
            </w:r>
            <w:r w:rsidR="008D26C8">
              <w:rPr>
                <w:sz w:val="18"/>
              </w:rPr>
              <w:t>) (201</w:t>
            </w:r>
            <w:r w:rsidR="008771A7">
              <w:rPr>
                <w:sz w:val="18"/>
                <w:lang w:val="id-ID"/>
              </w:rPr>
              <w:t>9</w:t>
            </w:r>
            <w:r w:rsidR="005D5DE0" w:rsidRPr="005D5DE0">
              <w:rPr>
                <w:sz w:val="18"/>
              </w:rPr>
              <w:t>)</w:t>
            </w:r>
          </w:p>
          <w:p w:rsidR="0097147D" w:rsidRDefault="0097147D" w:rsidP="0097147D">
            <w:pPr>
              <w:autoSpaceDE w:val="0"/>
              <w:autoSpaceDN w:val="0"/>
              <w:adjustRightInd w:val="0"/>
              <w:spacing w:beforeAutospacing="0" w:afterAutospacing="0" w:line="288" w:lineRule="auto"/>
              <w:ind w:left="0" w:right="0"/>
              <w:jc w:val="both"/>
              <w:textAlignment w:val="center"/>
              <w:rPr>
                <w:rFonts w:ascii="Calisto MT" w:hAnsi="Calisto MT" w:cs="Calisto MT"/>
                <w:color w:val="000000"/>
                <w:sz w:val="18"/>
                <w:szCs w:val="20"/>
                <w:lang w:val="en-GB"/>
              </w:rPr>
            </w:pPr>
          </w:p>
          <w:p w:rsidR="0097147D" w:rsidRDefault="0097147D" w:rsidP="0097147D">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r w:rsidRPr="0097147D">
              <w:rPr>
                <w:rFonts w:ascii="Calisto MT" w:hAnsi="Calisto MT" w:cs="Calisto MT"/>
                <w:b/>
                <w:bCs/>
                <w:color w:val="000000"/>
                <w:sz w:val="28"/>
                <w:szCs w:val="28"/>
                <w:lang w:val="en-GB"/>
              </w:rPr>
              <w:t>Journal of Physical Education, Health and Sport</w:t>
            </w:r>
          </w:p>
          <w:p w:rsidR="0097147D" w:rsidRDefault="0097147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rsidR="0048529F" w:rsidRPr="00A60146" w:rsidRDefault="0097147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97147D">
              <w:rPr>
                <w:rFonts w:ascii="Calisto MT" w:hAnsi="Calisto MT" w:cs="Calisto MT"/>
                <w:color w:val="000000"/>
                <w:sz w:val="18"/>
                <w:szCs w:val="18"/>
                <w:lang w:val="en-GB"/>
              </w:rPr>
              <w:t>http://journal.unnes.ac.id/nju/index.php/jpehs</w:t>
            </w:r>
          </w:p>
        </w:tc>
        <w:tc>
          <w:tcPr>
            <w:tcW w:w="809"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p>
        </w:tc>
      </w:tr>
      <w:tr w:rsidR="0048529F" w:rsidRPr="00A90BD0" w:rsidTr="001D4241">
        <w:tc>
          <w:tcPr>
            <w:tcW w:w="8550"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AF79B4" w:rsidRDefault="008771A7" w:rsidP="008771A7">
            <w:pPr>
              <w:pStyle w:val="JUDUL0"/>
              <w:jc w:val="left"/>
              <w:rPr>
                <w:b w:val="0"/>
                <w:bCs w:val="0"/>
                <w:lang w:val="id-ID"/>
              </w:rPr>
            </w:pPr>
            <w:r w:rsidRPr="008771A7">
              <w:rPr>
                <w:iCs/>
                <w:lang w:val="sv-SE"/>
              </w:rPr>
              <w:t xml:space="preserve">Konstruksi Tes Servis Pendek Bulutangkis Pada </w:t>
            </w:r>
            <w:r w:rsidR="00D736A1">
              <w:rPr>
                <w:iCs/>
                <w:lang w:val="id-ID"/>
              </w:rPr>
              <w:t>M</w:t>
            </w:r>
            <w:r w:rsidRPr="008771A7">
              <w:rPr>
                <w:iCs/>
                <w:lang w:val="sv-SE"/>
              </w:rPr>
              <w:t>ahasiswa Penjaskesrek Universitas Islam Riau</w:t>
            </w:r>
          </w:p>
          <w:p w:rsidR="008771A7" w:rsidRDefault="008771A7" w:rsidP="008771A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p>
          <w:p w:rsidR="008771A7" w:rsidRPr="008771A7" w:rsidRDefault="008771A7" w:rsidP="008771A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r>
              <w:rPr>
                <w:rFonts w:ascii="Calisto MT" w:hAnsi="Calisto MT" w:cs="Calisto MT"/>
                <w:b/>
                <w:bCs/>
                <w:color w:val="000000"/>
                <w:lang w:val="id-ID"/>
              </w:rPr>
              <w:t>Novri Gazali</w:t>
            </w:r>
            <w:r w:rsidR="00AF79B4" w:rsidRPr="00AF79B4">
              <w:rPr>
                <w:rFonts w:ascii="Calisto MT" w:hAnsi="Calisto MT" w:cs="Calisto MT"/>
                <w:b/>
                <w:bCs/>
                <w:color w:val="000000"/>
              </w:rPr>
              <w:t xml:space="preserve"> </w:t>
            </w:r>
            <w:r w:rsidR="003D2217" w:rsidRPr="00EA67B9">
              <w:rPr>
                <w:rFonts w:ascii="Wingdings" w:hAnsi="Wingdings" w:cs="Calisto MT"/>
                <w:b/>
                <w:bCs/>
                <w:color w:val="000000"/>
                <w:vertAlign w:val="superscript"/>
                <w:lang w:val="en-GB"/>
              </w:rPr>
              <w:t></w:t>
            </w:r>
            <w:r>
              <w:rPr>
                <w:rFonts w:ascii="Wingdings" w:hAnsi="Wingdings" w:cs="Calisto MT"/>
                <w:b/>
                <w:bCs/>
                <w:color w:val="000000"/>
                <w:lang w:val="id-ID"/>
              </w:rPr>
              <w:t></w:t>
            </w:r>
            <w:r>
              <w:rPr>
                <w:rFonts w:ascii="Calisto MT" w:hAnsi="Calisto MT" w:cs="Calisto MT"/>
                <w:b/>
                <w:bCs/>
                <w:color w:val="000000"/>
                <w:lang w:val="id-ID"/>
              </w:rPr>
              <w:t>Romi Cendra</w:t>
            </w:r>
            <w:r w:rsidRPr="00AF79B4">
              <w:rPr>
                <w:rFonts w:ascii="Calisto MT" w:hAnsi="Calisto MT" w:cs="Calisto MT"/>
                <w:b/>
                <w:bCs/>
                <w:color w:val="000000"/>
              </w:rPr>
              <w:t xml:space="preserve"> </w:t>
            </w:r>
            <w:r>
              <w:rPr>
                <w:rFonts w:ascii="Wingdings" w:hAnsi="Wingdings" w:cs="Calisto MT"/>
                <w:b/>
                <w:bCs/>
                <w:color w:val="000000"/>
                <w:lang w:val="id-ID"/>
              </w:rPr>
              <w:t></w:t>
            </w:r>
          </w:p>
          <w:p w:rsidR="003D2217" w:rsidRPr="008771A7" w:rsidRDefault="003D2217"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p>
          <w:p w:rsidR="005A32DA" w:rsidRDefault="00AF79B4" w:rsidP="00BD443E">
            <w:pPr>
              <w:autoSpaceDE w:val="0"/>
              <w:autoSpaceDN w:val="0"/>
              <w:adjustRightInd w:val="0"/>
              <w:spacing w:beforeAutospacing="0" w:afterAutospacing="0" w:line="288" w:lineRule="auto"/>
              <w:ind w:left="0" w:right="0"/>
              <w:jc w:val="left"/>
              <w:textAlignment w:val="center"/>
              <w:rPr>
                <w:rFonts w:ascii="Times New Roman" w:hAnsi="Times New Roman" w:cs="Times New Roman"/>
                <w:sz w:val="20"/>
                <w:szCs w:val="24"/>
              </w:rPr>
            </w:pPr>
            <w:r w:rsidRPr="00AF79B4">
              <w:rPr>
                <w:rFonts w:ascii="Times New Roman" w:hAnsi="Times New Roman" w:cs="Times New Roman"/>
                <w:sz w:val="20"/>
                <w:szCs w:val="24"/>
              </w:rPr>
              <w:t xml:space="preserve">Pendidikan </w:t>
            </w:r>
            <w:r w:rsidR="008771A7">
              <w:rPr>
                <w:rFonts w:ascii="Times New Roman" w:hAnsi="Times New Roman" w:cs="Times New Roman"/>
                <w:sz w:val="20"/>
                <w:szCs w:val="24"/>
                <w:lang w:val="id-ID"/>
              </w:rPr>
              <w:t>Jasmani Kesehatan dan Rekreasi</w:t>
            </w:r>
            <w:r w:rsidR="00FC0E29">
              <w:rPr>
                <w:rFonts w:ascii="Times New Roman" w:hAnsi="Times New Roman" w:cs="Times New Roman"/>
                <w:sz w:val="20"/>
                <w:szCs w:val="24"/>
              </w:rPr>
              <w:t>,</w:t>
            </w:r>
            <w:r w:rsidR="008771A7">
              <w:rPr>
                <w:rFonts w:ascii="Times New Roman" w:hAnsi="Times New Roman" w:cs="Times New Roman"/>
                <w:sz w:val="20"/>
                <w:szCs w:val="24"/>
                <w:lang w:val="id-ID"/>
              </w:rPr>
              <w:t>Universitas Islam Riau,</w:t>
            </w:r>
            <w:r w:rsidR="00FC0E29">
              <w:rPr>
                <w:rFonts w:ascii="Times New Roman" w:hAnsi="Times New Roman" w:cs="Times New Roman"/>
                <w:sz w:val="20"/>
                <w:szCs w:val="24"/>
              </w:rPr>
              <w:t xml:space="preserve"> Indonesia</w:t>
            </w:r>
          </w:p>
          <w:p w:rsidR="00FC0E29" w:rsidRPr="00CB4D18" w:rsidRDefault="00FC0E29" w:rsidP="00BD443E">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p>
        </w:tc>
      </w:tr>
      <w:tr w:rsidR="0048529F" w:rsidRPr="00A90BD0" w:rsidTr="001D4241">
        <w:tc>
          <w:tcPr>
            <w:tcW w:w="2268"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5D029A"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A60146">
              <w:rPr>
                <w:rFonts w:ascii="Calisto MT" w:hAnsi="Calisto MT" w:cs="Calisto MT"/>
                <w:color w:val="000000"/>
                <w:position w:val="-6"/>
                <w:sz w:val="16"/>
                <w:szCs w:val="16"/>
                <w:lang w:val="en-GB"/>
              </w:rPr>
              <w:t xml:space="preserve">Diterima </w:t>
            </w:r>
            <w:r w:rsidR="00BD443E">
              <w:rPr>
                <w:rFonts w:ascii="Calisto MT" w:hAnsi="Calisto MT" w:cs="Calisto MT"/>
                <w:color w:val="000000"/>
                <w:position w:val="-6"/>
                <w:sz w:val="16"/>
                <w:szCs w:val="16"/>
                <w:lang w:val="en-GB"/>
              </w:rPr>
              <w:t>September</w:t>
            </w:r>
            <w:r w:rsidR="001D4241">
              <w:rPr>
                <w:rFonts w:ascii="Calisto MT" w:hAnsi="Calisto MT" w:cs="Calisto MT"/>
                <w:color w:val="000000"/>
                <w:position w:val="-6"/>
                <w:sz w:val="16"/>
                <w:szCs w:val="16"/>
                <w:lang w:val="en-GB"/>
              </w:rPr>
              <w:t xml:space="preserve"> 201</w:t>
            </w:r>
            <w:r w:rsidR="005D029A">
              <w:rPr>
                <w:rFonts w:ascii="Calisto MT" w:hAnsi="Calisto MT" w:cs="Calisto MT"/>
                <w:color w:val="000000"/>
                <w:position w:val="-6"/>
                <w:sz w:val="16"/>
                <w:szCs w:val="16"/>
                <w:lang w:val="id-ID"/>
              </w:rPr>
              <w:t>9</w:t>
            </w:r>
          </w:p>
          <w:p w:rsidR="00A60146" w:rsidRPr="005D029A"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 xml:space="preserve">i </w:t>
            </w:r>
            <w:r w:rsidR="00FC0E29">
              <w:rPr>
                <w:rFonts w:ascii="Calisto MT" w:hAnsi="Calisto MT" w:cs="Calisto MT"/>
                <w:color w:val="000000"/>
                <w:position w:val="-6"/>
                <w:sz w:val="16"/>
                <w:szCs w:val="16"/>
                <w:lang w:val="en-GB"/>
              </w:rPr>
              <w:t>Oktober</w:t>
            </w:r>
            <w:r w:rsidR="005D029A">
              <w:rPr>
                <w:rFonts w:ascii="Calisto MT" w:hAnsi="Calisto MT" w:cs="Calisto MT"/>
                <w:color w:val="000000"/>
                <w:position w:val="-6"/>
                <w:sz w:val="16"/>
                <w:szCs w:val="16"/>
                <w:lang w:val="en-GB"/>
              </w:rPr>
              <w:t xml:space="preserve"> 201</w:t>
            </w:r>
            <w:r w:rsidR="005D029A">
              <w:rPr>
                <w:rFonts w:ascii="Calisto MT" w:hAnsi="Calisto MT" w:cs="Calisto MT"/>
                <w:color w:val="000000"/>
                <w:position w:val="-6"/>
                <w:sz w:val="16"/>
                <w:szCs w:val="16"/>
                <w:lang w:val="id-ID"/>
              </w:rPr>
              <w:t>9</w:t>
            </w:r>
          </w:p>
          <w:p w:rsidR="00A60146" w:rsidRPr="005D029A" w:rsidRDefault="00BD443E"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Pr>
                <w:rFonts w:ascii="Calisto MT" w:hAnsi="Calisto MT" w:cs="Calisto MT"/>
                <w:color w:val="000000"/>
                <w:position w:val="-6"/>
                <w:sz w:val="16"/>
                <w:szCs w:val="16"/>
                <w:lang w:val="en-GB"/>
              </w:rPr>
              <w:t xml:space="preserve">Dipublikasikan </w:t>
            </w:r>
            <w:r w:rsidR="00FC0E29">
              <w:rPr>
                <w:rFonts w:ascii="Calisto MT" w:hAnsi="Calisto MT" w:cs="Calisto MT"/>
                <w:color w:val="000000"/>
                <w:position w:val="-6"/>
                <w:sz w:val="16"/>
                <w:szCs w:val="16"/>
                <w:lang w:val="en-GB"/>
              </w:rPr>
              <w:t>November</w:t>
            </w:r>
            <w:r w:rsidR="005D029A">
              <w:rPr>
                <w:rFonts w:ascii="Calisto MT" w:hAnsi="Calisto MT" w:cs="Calisto MT"/>
                <w:color w:val="000000"/>
                <w:position w:val="-6"/>
                <w:sz w:val="16"/>
                <w:szCs w:val="16"/>
                <w:lang w:val="en-GB"/>
              </w:rPr>
              <w:t xml:space="preserve"> 201</w:t>
            </w:r>
            <w:r w:rsidR="005D029A">
              <w:rPr>
                <w:rFonts w:ascii="Calisto MT" w:hAnsi="Calisto MT" w:cs="Calisto MT"/>
                <w:color w:val="000000"/>
                <w:position w:val="-6"/>
                <w:sz w:val="16"/>
                <w:szCs w:val="16"/>
                <w:lang w:val="id-ID"/>
              </w:rPr>
              <w:t>9</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rsidR="0048529F" w:rsidRPr="00787DC6" w:rsidRDefault="005D029A" w:rsidP="005A32DA">
            <w:pPr>
              <w:pStyle w:val="BasicParagraph"/>
              <w:pBdr>
                <w:bottom w:val="single" w:sz="4" w:space="1" w:color="auto"/>
              </w:pBdr>
              <w:spacing w:line="276" w:lineRule="auto"/>
              <w:rPr>
                <w:rFonts w:cs="Times New Roman"/>
                <w:sz w:val="16"/>
                <w:szCs w:val="16"/>
                <w:lang w:val="id-ID"/>
              </w:rPr>
            </w:pPr>
            <w:r w:rsidRPr="005D029A">
              <w:rPr>
                <w:rFonts w:cs="Times New Roman"/>
                <w:bCs/>
                <w:sz w:val="16"/>
                <w:szCs w:val="16"/>
                <w:lang w:val="en-US"/>
              </w:rPr>
              <w:t>Konstruksi; Tes; Servis Pendek; Bulutangkis</w:t>
            </w:r>
          </w:p>
        </w:tc>
        <w:tc>
          <w:tcPr>
            <w:tcW w:w="6282"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rsidR="000C2DE8" w:rsidRPr="005D029A" w:rsidRDefault="005D029A" w:rsidP="005D029A">
            <w:pPr>
              <w:pStyle w:val="NoSpacing"/>
            </w:pPr>
            <w:r w:rsidRPr="005D029A">
              <w:t>Penelitian ini bertujuan untuk mengembangkan atau memodifikasi bentuk instrumen tes servis pendek bulutangkis yang sudah ada kemudian dibuat sedikit perbaikan yang sesuai dengan peraturan bulutangkis terbaru yang diterapkan BWF. Metode penelitian ini menggunakan metode penelitian dan pengembangan atau research and development. Validasi instrumen penelitian dan pengembangan ini menggunakan validasi isi yang dilakukan oleh beberapa ahli (</w:t>
            </w:r>
            <w:r w:rsidRPr="005D029A">
              <w:rPr>
                <w:i/>
              </w:rPr>
              <w:t>experts judgment</w:t>
            </w:r>
            <w:r w:rsidRPr="005D029A">
              <w:t>) yaitu  satu orang ahli tes dan pengukuran dan dua orang ahli dalam olahraga bulutangkis. Berdasarkan hasil analisis dari evaluasi tiga ahli instrumen tes servis pendek bulutangkis dinyatakan valid dan reliabel, sehingga dapat digunakan sebagai penelitian untuk mahasiswa Penjaskesrek Universitas Islam Riau.</w:t>
            </w:r>
          </w:p>
          <w:p w:rsidR="005D029A" w:rsidRPr="005D029A" w:rsidRDefault="005D029A" w:rsidP="005D029A">
            <w:pPr>
              <w:pStyle w:val="IsiAbstrakIndo"/>
              <w:suppressAutoHyphens/>
              <w:spacing w:line="276" w:lineRule="auto"/>
              <w:rPr>
                <w:rFonts w:cs="Times New Roman"/>
                <w:lang w:val="id-ID"/>
              </w:rPr>
            </w:pPr>
          </w:p>
          <w:p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rsidR="00AF79B4" w:rsidRDefault="005D029A" w:rsidP="00E60F68">
            <w:pPr>
              <w:pStyle w:val="BasicParagraph"/>
              <w:suppressAutoHyphens/>
              <w:spacing w:line="276" w:lineRule="auto"/>
              <w:jc w:val="both"/>
              <w:rPr>
                <w:rFonts w:cs="Times New Roman"/>
                <w:sz w:val="16"/>
                <w:lang w:val="id-ID"/>
              </w:rPr>
            </w:pPr>
            <w:r w:rsidRPr="005D029A">
              <w:rPr>
                <w:rFonts w:cs="Times New Roman"/>
                <w:sz w:val="16"/>
              </w:rPr>
              <w:t>This research aims to develop or modify form test instrument servicing existing badminton short then made a slight improvement in accordance with BWF badminton latest applied. This research method using the methods of research and development or research and development. Research and development instrument validation using validation of content performed by some of the experts (experts judgment) which make a person test and measurement experts and two experts in the sport of badminton. Based on the results of the analysis of the evaluation of the test instrument expert servicing three short badminton declared valid and reliability, so that it can be used as research for students of Penjaskesrek Universitas Islam Riau.</w:t>
            </w:r>
          </w:p>
          <w:p w:rsidR="005D029A" w:rsidRPr="005D029A" w:rsidRDefault="005D029A" w:rsidP="00E60F68">
            <w:pPr>
              <w:pStyle w:val="BasicParagraph"/>
              <w:suppressAutoHyphens/>
              <w:spacing w:line="276" w:lineRule="auto"/>
              <w:jc w:val="both"/>
              <w:rPr>
                <w:rFonts w:cs="Times New Roman"/>
                <w:lang w:val="id-ID"/>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5D029A">
              <w:rPr>
                <w:rFonts w:cs="Times New Roman"/>
                <w:lang w:val="id-ID"/>
              </w:rPr>
              <w:t xml:space="preserve">9 </w:t>
            </w:r>
            <w:r w:rsidRPr="00A90BD0">
              <w:rPr>
                <w:rFonts w:cs="Times New Roman"/>
              </w:rPr>
              <w:t>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1D4241">
        <w:tc>
          <w:tcPr>
            <w:tcW w:w="5219"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BD443E" w:rsidRPr="005D029A" w:rsidRDefault="008D6BB9" w:rsidP="00BD443E">
            <w:pPr>
              <w:pStyle w:val="BasicParagraph"/>
              <w:rPr>
                <w:sz w:val="16"/>
                <w:szCs w:val="16"/>
                <w:lang w:val="id-ID"/>
              </w:rPr>
            </w:pPr>
            <w:r w:rsidRPr="00FC0E29">
              <w:rPr>
                <w:sz w:val="16"/>
                <w:szCs w:val="16"/>
              </w:rPr>
              <w:t xml:space="preserve">E-mail: </w:t>
            </w:r>
            <w:r w:rsidR="005D029A">
              <w:rPr>
                <w:sz w:val="16"/>
                <w:szCs w:val="16"/>
                <w:lang w:val="id-ID"/>
              </w:rPr>
              <w:t>novri.gazali@edu.uir.ac.id</w:t>
            </w:r>
          </w:p>
          <w:p w:rsidR="00060A52" w:rsidRPr="00264831" w:rsidRDefault="00060A52" w:rsidP="00060A52">
            <w:pPr>
              <w:pStyle w:val="BasicParagraph"/>
              <w:rPr>
                <w:rFonts w:cs="Times New Roman"/>
                <w:sz w:val="16"/>
                <w:szCs w:val="16"/>
              </w:rPr>
            </w:pPr>
          </w:p>
        </w:tc>
        <w:tc>
          <w:tcPr>
            <w:tcW w:w="3331" w:type="dxa"/>
            <w:gridSpan w:val="2"/>
            <w:tcBorders>
              <w:top w:val="single" w:sz="4" w:space="0" w:color="auto"/>
            </w:tcBorders>
          </w:tcPr>
          <w:p w:rsidR="003B7C47" w:rsidRDefault="003B7C47" w:rsidP="003B7C47">
            <w:pPr>
              <w:pStyle w:val="BasicParagraph"/>
              <w:jc w:val="right"/>
              <w:rPr>
                <w:lang w:val="en-US"/>
              </w:rPr>
            </w:pPr>
            <w:r w:rsidRPr="003B7C47">
              <w:rPr>
                <w:lang w:val="en-US"/>
              </w:rPr>
              <w:t>ISSN 2354-8231 (online)</w:t>
            </w:r>
          </w:p>
          <w:p w:rsidR="0048529F" w:rsidRDefault="000C669A" w:rsidP="003B7C47">
            <w:pPr>
              <w:pStyle w:val="BasicParagraph"/>
              <w:jc w:val="right"/>
              <w:rPr>
                <w:lang w:val="en-US"/>
              </w:rPr>
            </w:pPr>
            <w:r w:rsidRPr="000C669A">
              <w:t xml:space="preserve">ISSN </w:t>
            </w:r>
            <w:r w:rsidR="003B7C47" w:rsidRPr="003B7C47">
              <w:rPr>
                <w:lang w:val="en-US"/>
              </w:rPr>
              <w:t>2354-7901</w:t>
            </w:r>
            <w:r w:rsidR="003B7C47">
              <w:rPr>
                <w:lang w:val="en-US"/>
              </w:rPr>
              <w:t xml:space="preserve"> (cetak)</w:t>
            </w:r>
          </w:p>
          <w:p w:rsidR="003B7C47" w:rsidRPr="00A90BD0" w:rsidRDefault="003B7C47" w:rsidP="003B7C47">
            <w:pPr>
              <w:pStyle w:val="BasicParagraph"/>
              <w:jc w:val="right"/>
              <w:rPr>
                <w:rFonts w:cs="Times New Roman"/>
                <w:bCs/>
                <w:position w:val="-18"/>
                <w:sz w:val="22"/>
                <w:szCs w:val="22"/>
              </w:rPr>
            </w:pPr>
          </w:p>
        </w:tc>
      </w:tr>
    </w:tbl>
    <w:p w:rsidR="00B60EF7" w:rsidRPr="00FC0E29" w:rsidRDefault="00B60EF7" w:rsidP="00B60EF7">
      <w:pPr>
        <w:spacing w:before="0" w:beforeAutospacing="0" w:after="0" w:afterAutospacing="0" w:line="276" w:lineRule="auto"/>
        <w:ind w:left="0"/>
        <w:jc w:val="both"/>
        <w:rPr>
          <w:rFonts w:ascii="Calisto MT" w:hAnsi="Calisto MT" w:cs="Times New Roman"/>
        </w:rPr>
        <w:sectPr w:rsidR="00B60EF7" w:rsidRPr="00FC0E29" w:rsidSect="00C978BD">
          <w:headerReference w:type="even" r:id="rId10"/>
          <w:headerReference w:type="default" r:id="rId11"/>
          <w:footerReference w:type="first" r:id="rId12"/>
          <w:type w:val="nextColumn"/>
          <w:pgSz w:w="11907" w:h="16839" w:code="9"/>
          <w:pgMar w:top="1701" w:right="1701" w:bottom="1701" w:left="1701" w:header="720" w:footer="720" w:gutter="0"/>
          <w:pgNumType w:start="54"/>
          <w:cols w:space="720"/>
          <w:titlePg/>
          <w:docGrid w:linePitch="360"/>
        </w:sectPr>
      </w:pPr>
    </w:p>
    <w:p w:rsidR="00732ABD" w:rsidRPr="00C96183" w:rsidRDefault="00732ABD" w:rsidP="00732ABD">
      <w:pPr>
        <w:pStyle w:val="Heading2"/>
        <w:spacing w:line="240" w:lineRule="auto"/>
      </w:pPr>
      <w:r w:rsidRPr="00C96183">
        <w:lastRenderedPageBreak/>
        <w:t xml:space="preserve">PENDAHULUAN </w:t>
      </w:r>
    </w:p>
    <w:p w:rsidR="00732ABD" w:rsidRPr="00A140BC" w:rsidRDefault="00732ABD" w:rsidP="005B0167">
      <w:pPr>
        <w:pStyle w:val="Heading4"/>
        <w:spacing w:line="240" w:lineRule="auto"/>
        <w:ind w:firstLine="544"/>
      </w:pPr>
      <w:r>
        <w:t xml:space="preserve">Permainan bulutangkis merupakan salah satu cabang olahraga permainan yang populer dan banyak digemari masyarakat di Indonesia, bahkan di seluruh dunia. Permainan ini menggunakan raket sebagai alat pemukul dan </w:t>
      </w:r>
      <w:r w:rsidRPr="00D16FE4">
        <w:rPr>
          <w:i/>
        </w:rPr>
        <w:t>shuttlecock</w:t>
      </w:r>
      <w:r>
        <w:t xml:space="preserve"> sebagai objek pukul </w:t>
      </w:r>
      <w:r w:rsidR="00272381">
        <w:fldChar w:fldCharType="begin" w:fldLock="1"/>
      </w:r>
      <w:r>
        <w:instrText>ADDIN CSL_CITATION {"citationItems":[{"id":"ITEM-1","itemData":{"abstract":"Penelitian ini bertujuan untuk mengetahui: (1) perbedaan pengaruh antara metode drill dan metode strokes terhadap keterampilan bermain bulutangkis atlet tingkat pemula, (2) perbedaan pening- katan keterampilan bermain bulutangkis antar atlet yang memiliki kelincahan tinggi dan kelincahan rendah, (3) interaksi antara metode latihan dan kelincahan terhadap keterampilan bermain bulutangkis atlet tingkat pemula. Penelitian ini menggunakan metode eksperimen dengan rancangan faktorial 2x2. Populasi dalam penelitian ini adalah atletklub PB. Manunggal, PB. Natura dan PB. Surya Mataram yang berjumlah 46 atlet. Besarnya sampel yang diambil sebanyak 24 atlet. Teknik analisis data peneli- tian ini menggunakan Uji t dan ANAVA. Hasil penelitian sebagai berikut: (1) ada perbedaan pengaruh yang signifikan antara metode drill dan metode strokes terhadap peningkatan keterampilan bermain bulutangkis, (2) ada perbedaan keterampilan bermain bulutangkis atlet pemula yang memiliki kelincahan tinggi dan kelincahan rendah, (3) tidak ada interaksi antara metode latihan dan kelincahan terhadap keterampilan bermain bulutangkis atlet tingkat pemula. Kata","author":[{"dropping-particle":"","family":"Yuliawan","given":"Dhedhy","non-dropping-particle":"","parse-names":false,"suffix":""},{"dropping-particle":"","family":"Sugiyanto","given":"FX","non-dropping-particle":"","parse-names":false,"suffix":""}],"container-title":"Jurnal Keolahragaan","id":"ITEM-1","issue":"2","issued":{"date-parts":[["2014"]]},"page":"145-154","title":"Pengaruh Metode Latihan Pukulan dan Kelincahan terhadap Keterampilan Bermain Bulutangkis","type":"article-journal","volume":"2"},"uris":["http://www.mendeley.com/documents/?uuid=8bee2d49-5694-4000-8b83-2c2f9eb9bab1"]}],"mendeley":{"formattedCitation":"(Yuliawan &amp; Sugiyanto, 2014)","plainTextFormattedCitation":"(Yuliawan &amp; Sugiyanto, 2014)","previouslyFormattedCitation":"(Yuliawan &amp; Sugiyanto, 2014)"},"properties":{"noteIndex":0},"schema":"https://github.com/citation-style-language/schema/raw/master/csl-citation.json"}</w:instrText>
      </w:r>
      <w:r w:rsidR="00272381">
        <w:fldChar w:fldCharType="separate"/>
      </w:r>
      <w:r w:rsidRPr="00C060DF">
        <w:rPr>
          <w:noProof/>
        </w:rPr>
        <w:t>(Yuliawan &amp; Sugiyanto, 2014)</w:t>
      </w:r>
      <w:r w:rsidR="00272381">
        <w:fldChar w:fldCharType="end"/>
      </w:r>
      <w:r>
        <w:t xml:space="preserve">. </w:t>
      </w:r>
      <w:r w:rsidRPr="00A140BC">
        <w:t xml:space="preserve">Tujuan bermain bulutangkis adalah memukul </w:t>
      </w:r>
      <w:r w:rsidRPr="00A140BC">
        <w:rPr>
          <w:i/>
        </w:rPr>
        <w:t>shuttlecock</w:t>
      </w:r>
      <w:r w:rsidRPr="00A140BC">
        <w:t xml:space="preserve"> melewati jaring net agar jatuh di bidang </w:t>
      </w:r>
      <w:r w:rsidRPr="00A140BC">
        <w:lastRenderedPageBreak/>
        <w:t xml:space="preserve">permainan lawan yang sudah ditentukan dan berusaha mencegah lawan melakukan serangan balik </w:t>
      </w:r>
      <w:r w:rsidR="00272381" w:rsidRPr="00A140BC">
        <w:fldChar w:fldCharType="begin" w:fldLock="1"/>
      </w:r>
      <w:r>
        <w:instrText>ADDIN CSL_CITATION {"citationItems":[{"id":"ITEM-1","itemData":{"author":[{"dropping-particle":"","family":"Nandika","given":"Randi","non-dropping-particle":"","parse-names":false,"suffix":""},{"dropping-particle":"","family":"Hadi","given":"Dimas Trisno","non-dropping-particle":"","parse-names":false,"suffix":""},{"dropping-particle":"","family":"Ridho","given":"Zulfikar Ali","non-dropping-particle":"","parse-names":false,"suffix":""}],"container-title":"Gladi Jurnal Ilmu Keolahragaan","id":"ITEM-1","issue":"02","issued":{"date-parts":[["2017"]]},"page":"103-111","title":"Pengembangan Model Latihan Strokes Bulutangkis Berbasis Footwork Untuk Anak Usia Pemula (U-15)","type":"article-journal","volume":"08"},"uris":["http://www.mendeley.com/documents/?uuid=c7f3981a-0a45-4009-bf12-e9a3cbcf02df"]}],"mendeley":{"formattedCitation":"(Nandika, Hadi, &amp; Ridho, 2017)","plainTextFormattedCitation":"(Nandika, Hadi, &amp; Ridho, 2017)","previouslyFormattedCitation":"(Nandika, Hadi, &amp; Ridho, 2017)"},"properties":{"noteIndex":0},"schema":"https://github.com/citation-style-language/schema/raw/master/csl-citation.json"}</w:instrText>
      </w:r>
      <w:r w:rsidR="00272381" w:rsidRPr="00A140BC">
        <w:fldChar w:fldCharType="separate"/>
      </w:r>
      <w:r w:rsidRPr="00A140BC">
        <w:rPr>
          <w:noProof/>
        </w:rPr>
        <w:t>(Nandika, Hadi, &amp; Ridho, 2017)</w:t>
      </w:r>
      <w:r w:rsidR="00272381" w:rsidRPr="00A140BC">
        <w:fldChar w:fldCharType="end"/>
      </w:r>
      <w:r w:rsidRPr="00A140BC">
        <w:t>.</w:t>
      </w:r>
    </w:p>
    <w:p w:rsidR="005B0167" w:rsidRDefault="00732ABD" w:rsidP="005B0167">
      <w:pPr>
        <w:pStyle w:val="Heading4"/>
        <w:spacing w:line="240" w:lineRule="auto"/>
        <w:ind w:firstLine="544"/>
      </w:pPr>
      <w:r>
        <w:t xml:space="preserve">Saat melakukan permainan bulutangkis, kemampuan pemain ditentukan oleh penguasaan teknik dasar yang baik. </w:t>
      </w:r>
      <w:r w:rsidRPr="00A140BC">
        <w:t>Teknik adalah keterampilan yang harus dikuasai oleh seseorang untuk bisa bermain salah satu cabang olahraga</w:t>
      </w:r>
      <w:r>
        <w:t xml:space="preserve"> </w:t>
      </w:r>
      <w:r w:rsidR="00272381">
        <w:fldChar w:fldCharType="begin" w:fldLock="1"/>
      </w:r>
      <w:r>
        <w:instrText>ADDIN CSL_CITATION {"citationItems":[{"id":"ITEM-1","itemData":{"author":[{"dropping-particle":"","family":"Nandika","given":"Randi","non-dropping-particle":"","parse-names":false,"suffix":""},{"dropping-particle":"","family":"Hadi","given":"Dimas Trisno","non-dropping-particle":"","parse-names":false,"suffix":""},{"dropping-particle":"","family":"Ridho","given":"Zulfikar Ali","non-dropping-particle":"","parse-names":false,"suffix":""}],"container-title":"Gladi Jurnal Ilmu Keolahragaan","id":"ITEM-1","issue":"02","issued":{"date-parts":[["2017"]]},"page":"103-111","title":"Pengembangan Model Latihan Strokes Bulutangkis Berbasis Footwork Untuk Anak Usia Pemula (U-15)","type":"article-journal","volume":"08"},"uris":["http://www.mendeley.com/documents/?uuid=c7f3981a-0a45-4009-bf12-e9a3cbcf02df"]}],"mendeley":{"formattedCitation":"(Nandika et al., 2017)","plainTextFormattedCitation":"(Nandika et al., 2017)","previouslyFormattedCitation":"(Nandika et al., 2017)"},"properties":{"noteIndex":0},"schema":"https://github.com/citation-style-language/schema/raw/master/csl-citation.json"}</w:instrText>
      </w:r>
      <w:r w:rsidR="00272381">
        <w:fldChar w:fldCharType="separate"/>
      </w:r>
      <w:r w:rsidRPr="00A140BC">
        <w:rPr>
          <w:noProof/>
        </w:rPr>
        <w:t>(Nandika et al., 2017)</w:t>
      </w:r>
      <w:r w:rsidR="00272381">
        <w:fldChar w:fldCharType="end"/>
      </w:r>
      <w:r>
        <w:t xml:space="preserve">. Penguasaan teknik dasar </w:t>
      </w:r>
      <w:r>
        <w:lastRenderedPageBreak/>
        <w:t xml:space="preserve">mutlak diperlukan agar prestasi dapat ditingkatkan. </w:t>
      </w:r>
      <w:r w:rsidR="00B11221">
        <w:t xml:space="preserve">Menurut </w:t>
      </w:r>
      <w:r w:rsidR="00272381">
        <w:fldChar w:fldCharType="begin" w:fldLock="1"/>
      </w:r>
      <w:r w:rsidR="005D03D5">
        <w:instrText>ADDIN CSL_CITATION {"citationItems":[{"id":"ITEM-1","itemData":{"author":[{"dropping-particle":"","family":"Seth","given":"Bipasa","non-dropping-particle":"","parse-names":false,"suffix":""}],"container-title":"International Journal of Physical Education, Sports and Health","id":"ITEM-1","issue":"1","issued":{"date-parts":[["2016"]]},"page":"20-22","title":"Determination Factors of Badminton Game Performance","type":"article-journal","volume":"3"},"uris":["http://www.mendeley.com/documents/?uuid=d3556849-a464-4b03-8f3b-8efd288774e9"]}],"mendeley":{"formattedCitation":"(Seth, 2016)","manualFormatting":"Seth (2016)","plainTextFormattedCitation":"(Seth, 2016)","previouslyFormattedCitation":"(Seth, 2016)"},"properties":{"noteIndex":0},"schema":"https://github.com/citation-style-language/schema/raw/master/csl-citation.json"}</w:instrText>
      </w:r>
      <w:r w:rsidR="00272381">
        <w:fldChar w:fldCharType="separate"/>
      </w:r>
      <w:r w:rsidR="00B11221">
        <w:rPr>
          <w:noProof/>
        </w:rPr>
        <w:t>Seth (</w:t>
      </w:r>
      <w:r w:rsidR="00B11221" w:rsidRPr="00B11221">
        <w:rPr>
          <w:noProof/>
        </w:rPr>
        <w:t>2016)</w:t>
      </w:r>
      <w:r w:rsidR="00272381">
        <w:fldChar w:fldCharType="end"/>
      </w:r>
      <w:r w:rsidR="00B11221">
        <w:t xml:space="preserve"> dalam penelitiannya menyatakan teknik dasar yang populer dipelajari adalah pukulan </w:t>
      </w:r>
      <w:r w:rsidR="00B11221" w:rsidRPr="00B11221">
        <w:rPr>
          <w:i/>
        </w:rPr>
        <w:t>smash</w:t>
      </w:r>
      <w:r w:rsidR="00B11221">
        <w:t xml:space="preserve">, </w:t>
      </w:r>
      <w:r w:rsidR="00B11221" w:rsidRPr="00B11221">
        <w:rPr>
          <w:i/>
        </w:rPr>
        <w:t>clear</w:t>
      </w:r>
      <w:r w:rsidR="00B11221">
        <w:t xml:space="preserve"> dan </w:t>
      </w:r>
      <w:r w:rsidR="00B11221" w:rsidRPr="00B11221">
        <w:rPr>
          <w:i/>
        </w:rPr>
        <w:t>drop</w:t>
      </w:r>
      <w:r w:rsidR="00B11221">
        <w:rPr>
          <w:i/>
        </w:rPr>
        <w:t xml:space="preserve">shot. </w:t>
      </w:r>
      <w:r w:rsidR="00B11221">
        <w:t xml:space="preserve">Sedangkan menurut </w:t>
      </w:r>
      <w:r w:rsidR="005B0167">
        <w:fldChar w:fldCharType="begin" w:fldLock="1"/>
      </w:r>
      <w:r w:rsidR="005B0167">
        <w:instrText>ADDIN CSL_CITATION {"citationItems":[{"id":"ITEM-1","itemData":{"DOI":"10.30814/sportarea.v1i2.383","ISSN":"2528-584X","author":[{"dropping-particle":"","family":"Taufan","given":"Andi","non-dropping-particle":"","parse-names":false,"suffix":""}],"container-title":"Journal Sport Area","id":"ITEM-1","issue":"2","issued":{"date-parts":[["2016","12","1"]]},"page":"10-22","title":"Pengaruh Strategi Pembelajaran dan Konsep Diri Terhadap Keterampilan Smash Bulutangkis","type":"article-journal","volume":"1"},"uris":["http://www.mendeley.com/documents/?uuid=3d9608fa-df34-4c1c-9f2e-fd1480ca4642"]}],"mendeley":{"formattedCitation":"(Taufan, 2016)","plainTextFormattedCitation":"(Taufan, 2016)"},"properties":{"noteIndex":0},"schema":"https://github.com/citation-style-language/schema/raw/master/csl-citation.json"}</w:instrText>
      </w:r>
      <w:r w:rsidR="005B0167">
        <w:fldChar w:fldCharType="separate"/>
      </w:r>
      <w:r w:rsidR="005B0167" w:rsidRPr="005B0167">
        <w:rPr>
          <w:noProof/>
        </w:rPr>
        <w:t>(Taufan, 2016)</w:t>
      </w:r>
      <w:r w:rsidR="005B0167">
        <w:fldChar w:fldCharType="end"/>
      </w:r>
      <w:r w:rsidR="005B0167">
        <w:t xml:space="preserve"> a</w:t>
      </w:r>
      <w:r w:rsidR="005B0167" w:rsidRPr="005B0167">
        <w:t xml:space="preserve">gar dapat bermain bulutangkis, seorang pemain  harus menguasai berbagai </w:t>
      </w:r>
      <w:r w:rsidR="005B0167">
        <w:t>t</w:t>
      </w:r>
      <w:r w:rsidR="005B0167" w:rsidRPr="005B0167">
        <w:t xml:space="preserve">eknik dasar permainan  dengan benar, yang meliputi pegangan raket, olah  kerja  kaki, serta  berbagai  teknik  dasar pukulan.  </w:t>
      </w:r>
    </w:p>
    <w:p w:rsidR="00732ABD" w:rsidRDefault="00732ABD" w:rsidP="00732ABD">
      <w:pPr>
        <w:pStyle w:val="Heading4"/>
        <w:spacing w:line="240" w:lineRule="auto"/>
      </w:pPr>
      <w:r>
        <w:t>Dari</w:t>
      </w:r>
      <w:r w:rsidR="00B11221">
        <w:t xml:space="preserve"> beberapa</w:t>
      </w:r>
      <w:r>
        <w:t xml:space="preserve"> teknik dasar bulutangkis tersebut, teknik pukulan merupakan suatu teknik yang wajib terampil dalam olahraga ini karena dengan teknik pukulan yang baik seorang pemain menjadi mudah menerapkan strategi dan taktik yang sudah direncanakan. Teknik pukulan dalam permainan ini bertujuan menerbangkan </w:t>
      </w:r>
      <w:r w:rsidRPr="00C060DF">
        <w:rPr>
          <w:i/>
        </w:rPr>
        <w:t>shuttlecock</w:t>
      </w:r>
      <w:r>
        <w:t xml:space="preserve"> ke bidang lapangan lawan </w:t>
      </w:r>
      <w:r w:rsidR="00272381">
        <w:fldChar w:fldCharType="begin" w:fldLock="1"/>
      </w:r>
      <w:r>
        <w:instrText>ADDIN CSL_CITATION {"citationItems":[{"id":"ITEM-1","itemData":{"author":[{"dropping-particle":"","family":"Alghifari","given":"Alga Farisi","non-dropping-particle":"","parse-names":false,"suffix":""},{"dropping-particle":"","family":"Suherman","given":"Ayi","non-dropping-particle":"","parse-names":false,"suffix":""},{"dropping-particle":"","family":"Saptani","given":"Entan","non-dropping-particle":"","parse-names":false,"suffix":""}],"container-title":"SpoRTIVE","id":"ITEM-1","issue":"1","issued":{"date-parts":[["2018"]]},"page":"141-150","title":"Pengaruh Penggunaan Media Petak Angka Terhadap Ketepatan Sasaran Servis Backhand Dalam Permainan Bulutangkis","type":"article-journal","volume":"1"},"uris":["http://www.mendeley.com/documents/?uuid=e9b284ba-f8a6-4417-8519-2e2033337587"]}],"mendeley":{"formattedCitation":"(Alghifari, Suherman, &amp; Saptani, 2018)","plainTextFormattedCitation":"(Alghifari, Suherman, &amp; Saptani, 2018)","previouslyFormattedCitation":"(Alghifari, Suherman, &amp; Saptani, 2018)"},"properties":{"noteIndex":0},"schema":"https://github.com/citation-style-language/schema/raw/master/csl-citation.json"}</w:instrText>
      </w:r>
      <w:r w:rsidR="00272381">
        <w:fldChar w:fldCharType="separate"/>
      </w:r>
      <w:r w:rsidRPr="00E81519">
        <w:rPr>
          <w:noProof/>
        </w:rPr>
        <w:t>(Alghifari, Suherman, &amp; Saptani, 2018)</w:t>
      </w:r>
      <w:r w:rsidR="00272381">
        <w:fldChar w:fldCharType="end"/>
      </w:r>
      <w:r>
        <w:t xml:space="preserve">. Teknik pukulan dalam bulutangkis ada banyak macamnya salah satunya adalah teknik pukulan servis. </w:t>
      </w:r>
    </w:p>
    <w:p w:rsidR="00732ABD" w:rsidRDefault="00732ABD" w:rsidP="00732ABD">
      <w:pPr>
        <w:pStyle w:val="Heading4"/>
        <w:spacing w:line="240" w:lineRule="auto"/>
      </w:pPr>
      <w:r>
        <w:t xml:space="preserve">Servis merupakan pukulan pertama untuk memulai suatu permainan </w:t>
      </w:r>
      <w:r w:rsidR="00272381">
        <w:fldChar w:fldCharType="begin" w:fldLock="1"/>
      </w:r>
      <w:r>
        <w:instrText>ADDIN CSL_CITATION {"citationItems":[{"id":"ITEM-1","itemData":{"author":[{"dropping-particle":"","family":"Nugroho","given":"Anton","non-dropping-particle":"","parse-names":false,"suffix":""}],"container-title":"Jurnal Pendidikan dan Kepelatihan Olahraga","id":"ITEM-1","issue":"6","issued":{"date-parts":[["2016"]]},"page":"1-7","title":"Pengembangan Tes Keterampilan Servis Pendek Bulutangkis Untuk Atlet Kelompok Anak-Anak, Pemula, Remaja dan Taruna","type":"article-journal","volume":"1"},"uris":["http://www.mendeley.com/documents/?uuid=90ef4d70-6a15-4ad8-8d45-0d988c13edc3"]}],"mendeley":{"formattedCitation":"(Nugroho, 2016)","plainTextFormattedCitation":"(Nugroho, 2016)","previouslyFormattedCitation":"(Nugroho, 2016)"},"properties":{"noteIndex":0},"schema":"https://github.com/citation-style-language/schema/raw/master/csl-citation.json"}</w:instrText>
      </w:r>
      <w:r w:rsidR="00272381">
        <w:fldChar w:fldCharType="separate"/>
      </w:r>
      <w:r w:rsidRPr="00E278DA">
        <w:rPr>
          <w:noProof/>
        </w:rPr>
        <w:t>(Nugroho, 2016)</w:t>
      </w:r>
      <w:r w:rsidR="00272381">
        <w:fldChar w:fldCharType="end"/>
      </w:r>
      <w:r>
        <w:t>.</w:t>
      </w:r>
      <w:r w:rsidR="00142373">
        <w:t xml:space="preserve"> Menurut </w:t>
      </w:r>
      <w:r w:rsidR="00272381">
        <w:fldChar w:fldCharType="begin" w:fldLock="1"/>
      </w:r>
      <w:r w:rsidR="001F6605">
        <w:instrText>ADDIN CSL_CITATION {"citationItems":[{"id":"ITEM-1","itemData":{"author":[{"dropping-particle":"","family":"Hussain","given":"Ikram","non-dropping-particle":"","parse-names":false,"suffix":""},{"dropping-particle":"","family":"Ahmed","given":"Saleem","non-dropping-particle":"","parse-names":false,"suffix":""},{"dropping-particle":"","family":"Mohammad","given":"Arif","non-dropping-particle":"","parse-names":false,"suffix":""},{"dropping-particle":"","family":"Khan","given":"Asim","non-dropping-particle":"","parse-names":false,"suffix":""}],"container-title":"Journal of Education and Practice","id":"ITEM-1","issue":"2","issued":{"date-parts":[["2011"]]},"page":"25-29","title":"Videographical Analysis of Short Service in Badminton","type":"article-journal","volume":"2"},"uris":["http://www.mendeley.com/documents/?uuid=31af034c-dc9a-4bb2-922b-41da8086da9f"]}],"mendeley":{"formattedCitation":"(Hussain, Ahmed, Mohammad, &amp; Khan, 2011)","plainTextFormattedCitation":"(Hussain, Ahmed, Mohammad, &amp; Khan, 2011)","previouslyFormattedCitation":"(Hussain, Ahmed, Mohammad, &amp; Khan, 2011)"},"properties":{"noteIndex":0},"schema":"https://github.com/citation-style-language/schema/raw/master/csl-citation.json"}</w:instrText>
      </w:r>
      <w:r w:rsidR="00272381">
        <w:fldChar w:fldCharType="separate"/>
      </w:r>
      <w:r w:rsidR="00103685" w:rsidRPr="00103685">
        <w:rPr>
          <w:noProof/>
        </w:rPr>
        <w:t>(Hussain, Ahmed, Mohammad, &amp; Khan, 2011)</w:t>
      </w:r>
      <w:r w:rsidR="00272381">
        <w:fldChar w:fldCharType="end"/>
      </w:r>
      <w:r w:rsidR="00142373">
        <w:t xml:space="preserve"> servis dikenal sebagai inti dari olahraga bulutangkis, karena dengan servis ini bisa mengontrol suatu permainan itu sendiri. </w:t>
      </w:r>
      <w:r>
        <w:t xml:space="preserve">Servis paling penting dalam permainan ini, selain untuk mendapatkan angka servis juga menjadi kunci dalam meraih kemenangan. </w:t>
      </w:r>
      <w:r w:rsidRPr="006B162D">
        <w:t>Melatihkan te</w:t>
      </w:r>
      <w:r>
        <w:t>k</w:t>
      </w:r>
      <w:r w:rsidRPr="006B162D">
        <w:t>nik servis yang baik tidak mudah,</w:t>
      </w:r>
      <w:r>
        <w:t xml:space="preserve"> </w:t>
      </w:r>
      <w:r w:rsidRPr="006B162D">
        <w:t>harus memerlukan pengulangan yang banyak dan waktu yang lama. Melatihkan pukulan servis harus dilperkenalkan dan dilatihkan sejak dini agar terbentuk pondasi teknik yang baik. Dalam proses berlatih tentunya seorang pelatih menginginkan atletnya meningkat dalam menguasai teknik pukulan servis agar pelatihan yang diberikan pelatih ada manfaatnya.</w:t>
      </w:r>
      <w:r w:rsidR="001F6605">
        <w:t xml:space="preserve"> </w:t>
      </w:r>
      <w:r w:rsidR="001F6605" w:rsidRPr="001F6605">
        <w:t xml:space="preserve">Berdasarkan penelitian </w:t>
      </w:r>
      <w:r w:rsidR="00272381">
        <w:fldChar w:fldCharType="begin" w:fldLock="1"/>
      </w:r>
      <w:r w:rsidR="005B0167">
        <w:instrText>ADDIN CSL_CITATION {"citationItems":[{"id":"ITEM-1","itemData":{"author":[{"dropping-particle":"","family":"Hussain","given":"Ikram","non-dropping-particle":"","parse-names":false,"suffix":""},{"dropping-particle":"","family":"Ahmed","given":"Saleem","non-dropping-particle":"","parse-names":false,"suffix":""},{"dropping-particle":"","family":"Bari","given":"Mohd Arshad","non-dropping-particle":"","parse-names":false,"suffix":""},{"dropping-particle":"","family":"Ahmad","given":"Ahsan","non-dropping-particle":"","parse-names":false,"suffix":""},{"dropping-particle":"","family":"Mohammad","given":"Arif","non-dropping-particle":"","parse-names":false,"suffix":""},{"dropping-particle":"","family":"Khan","given":"Asim","non-dropping-particle":"","parse-names":false,"suffix":""}],"container-title":"Innovative Systems Design and Engineering","id":"ITEM-1","issue":"3","issued":{"date-parts":[["2011"]]},"page":"13-18","title":"Analysis of Arm Movement in Badminton of Forehand Long and Short Service","type":"article-journal","volume":"2"},"uris":["http://www.mendeley.com/documents/?uuid=156cac06-96c9-4e57-9ce9-53c7d3658a18"]}],"mendeley":{"formattedCitation":"(Hussain, Ahmed, Bari, et al., 2011)","plainTextFormattedCitation":"(Hussain, Ahmed, Bari, et al., 2011)","previouslyFormattedCitation":"(Hussain, Ahmed, Bari, et al., 2011)"},"properties":{"noteIndex":0},"schema":"https://github.com/citation-style-language/schema/raw/master/csl-citation.json"}</w:instrText>
      </w:r>
      <w:r w:rsidR="00272381">
        <w:fldChar w:fldCharType="separate"/>
      </w:r>
      <w:r w:rsidR="001F6605" w:rsidRPr="001F6605">
        <w:rPr>
          <w:noProof/>
        </w:rPr>
        <w:t>(Hussain, Ahmed, Bari, et al., 2011)</w:t>
      </w:r>
      <w:r w:rsidR="00272381">
        <w:fldChar w:fldCharType="end"/>
      </w:r>
      <w:r w:rsidR="001F6605">
        <w:t xml:space="preserve"> </w:t>
      </w:r>
      <w:r w:rsidR="001F6605" w:rsidRPr="001F6605">
        <w:t>untuk meningkatkan keterampilan servis yaitu dengan melatih perelangan tangan, siku dan bahu.</w:t>
      </w:r>
    </w:p>
    <w:p w:rsidR="00732ABD" w:rsidRDefault="00732ABD" w:rsidP="00732ABD">
      <w:pPr>
        <w:pStyle w:val="Heading4"/>
        <w:spacing w:line="240" w:lineRule="auto"/>
      </w:pPr>
      <w:r>
        <w:t>Pukulan servis pada umumnya hanya terdiri dari servis pendek (</w:t>
      </w:r>
      <w:r w:rsidRPr="00C060DF">
        <w:rPr>
          <w:i/>
        </w:rPr>
        <w:t>short service</w:t>
      </w:r>
      <w:r>
        <w:t>) dan servis panjang (</w:t>
      </w:r>
      <w:r w:rsidRPr="00C060DF">
        <w:rPr>
          <w:i/>
        </w:rPr>
        <w:t>long service</w:t>
      </w:r>
      <w:r>
        <w:t xml:space="preserve">). Servis pendek adalah servis yang jatuhnya </w:t>
      </w:r>
      <w:r w:rsidRPr="00871CEE">
        <w:rPr>
          <w:i/>
        </w:rPr>
        <w:t>shuttlecock</w:t>
      </w:r>
      <w:r>
        <w:t xml:space="preserve"> di dekat net, sedangkan servis panjang adalah servis dengan </w:t>
      </w:r>
      <w:r w:rsidRPr="00871CEE">
        <w:rPr>
          <w:i/>
        </w:rPr>
        <w:t>shuttlecock</w:t>
      </w:r>
      <w:r>
        <w:t xml:space="preserve"> yang dilambungkan jauh ke atas </w:t>
      </w:r>
      <w:r w:rsidR="00272381">
        <w:fldChar w:fldCharType="begin" w:fldLock="1"/>
      </w:r>
      <w:r>
        <w:instrText>ADDIN CSL_CITATION {"citationItems":[{"id":"ITEM-1","itemData":{"author":[{"dropping-particle":"","family":"Setiawati","given":"Hernita","non-dropping-particle":"","parse-names":false,"suffix":""},{"dropping-particle":"","family":"Simanjuntak","given":"Victor G","non-dropping-particle":"","parse-names":false,"suffix":""},{"dropping-particle":"","family":"Atiq","given":"Ahmad","non-dropping-particle":"","parse-names":false,"suffix":""}],"container-title":"Jurnal Penelitian dan Pembelajran","id":"ITEM-1","issue":"9","issued":{"date-parts":[["2014"]]},"page":"1-12","title":"Teknik Dasar Servis, Pukulan Forehand dan Backhand Bulutangkis pada Siswa Kelas Viia di SMP","type":"article-journal","volume":"3"},"uris":["http://www.mendeley.com/documents/?uuid=d6a9981a-0556-4f90-a3c3-d25da9c32600"]}],"mendeley":{"formattedCitation":"(Setiawati, Simanjuntak, &amp; Atiq, 2014)","plainTextFormattedCitation":"(Setiawati, Simanjuntak, &amp; Atiq, 2014)","previouslyFormattedCitation":"(Setiawati, Simanjuntak, &amp; Atiq, 2014)"},"properties":{"noteIndex":0},"schema":"https://github.com/citation-style-language/schema/raw/master/csl-citation.json"}</w:instrText>
      </w:r>
      <w:r w:rsidR="00272381">
        <w:fldChar w:fldCharType="separate"/>
      </w:r>
      <w:r w:rsidRPr="00871CEE">
        <w:rPr>
          <w:noProof/>
        </w:rPr>
        <w:t>(Setiawati, Simanjuntak, &amp; Atiq, 2014)</w:t>
      </w:r>
      <w:r w:rsidR="00272381">
        <w:fldChar w:fldCharType="end"/>
      </w:r>
      <w:r>
        <w:t xml:space="preserve">. Dari dua pembagian servis tersebut, pemain lebih sering menggunakan servis pendek dalam permainan, karena karakter servis tersebut pendek dan memungkinkan lawan sulit  untuk  menyerang. Servis pendek dilakukan dengan mengarahkan </w:t>
      </w:r>
      <w:r w:rsidRPr="00A140BC">
        <w:rPr>
          <w:i/>
        </w:rPr>
        <w:t>shuttlecock</w:t>
      </w:r>
      <w:r>
        <w:t xml:space="preserve"> dengan tujuan kedua petak sasaran lawan yaitu dari sudut kanan ke kanan lapangan lawan dan sudut kiri ke kiri lapangan lawan. </w:t>
      </w:r>
    </w:p>
    <w:p w:rsidR="00732ABD" w:rsidRDefault="00732ABD" w:rsidP="00732ABD">
      <w:pPr>
        <w:pStyle w:val="Heading4"/>
        <w:spacing w:line="240" w:lineRule="auto"/>
      </w:pPr>
      <w:r>
        <w:t xml:space="preserve">Pada tahun 2018, BWF selaku federasi tertinggi olahraga bulutangkis dunia menerapkan </w:t>
      </w:r>
      <w:r>
        <w:lastRenderedPageBreak/>
        <w:t xml:space="preserve">peraturan baru tentang servis pendek, yaitu mengharuskan server atau pebulutangkis yang akan melakukan servis untuk memegang </w:t>
      </w:r>
      <w:r w:rsidRPr="00C060DF">
        <w:rPr>
          <w:i/>
        </w:rPr>
        <w:t>shuttlecock</w:t>
      </w:r>
      <w:r>
        <w:t xml:space="preserve"> setinggi 1,15 meter di atas permukaan lapangan sebelum dipukul ke area lawan. Keberhasilan dari pelaksanaan teknik servis pendek yang tebaru membutuhkan latihan khusus lagi karena pebulutangkis harus membiasakan diri dengan teknik servis pendek yang terbaru. Selain latihan, untuk mengetahui kemampuan servis pendek seorang server diperlukan juga intrumen tes yang baku. Istrumen tes servis pendek bulutangkis yang ada sekarang pertama kali diperkenalkan oleh French pada tahun 1941 </w:t>
      </w:r>
      <w:r w:rsidR="00272381">
        <w:fldChar w:fldCharType="begin" w:fldLock="1"/>
      </w:r>
      <w:r>
        <w:instrText>ADDIN CSL_CITATION {"citationItems":[{"id":"ITEM-1","itemData":{"abstract":"Pada permainan bulutangkis teknik dasar servis adalah pukulan pertama untuk mengawali permainan. Sehingga servis merupakan teknik yang penting dalam bulutangkis. Servis yang bagus dapat mengawali permainan bulutangkis dengan baik dan bisa menjalankan strategi sesuai dengan latihan-latihan yang telah di lakukan. Ketepatan pukulan dan ayunan tangan dalam melakukan pukulan menjadi satu kendala dalam melakukan servis pendek. Tujuan penelitian ini untuk mengetahui pengaruh media audio visual terhadap hasil belajar servis pendek mahasiswa semester 3 PJKR Unwahas. Penelitian ini menggunakan desain penelitian One Group Pretest-Posttest Design, dengan populasi mahasiswa PJKR semester 3 berjumlah 53 mahasiswa. Sampel yang digunakan dalam penelitian ini sebanyak 53 orang, analisis data penelitian dilakukan dengan membandingkan data hasil pretest dan posttest setelah perlakuan menggunakan one sample t-test. Hasil penelitian didapatkan hasil rata-rata pretest adalah 38,51, dengan nilai tertinggi 54 dan nilai terendah 21. Sedangkan pada saat post test, didapatkan rata- rata nilai adalah 62,32. dengan nilai tertinggi 75 dan nilai terendah 48. Dengan demikian terlihat bahwa ada peningkatan hasil servis pendek dari pre test dan post test. Hal ini membuktikan bahwa penggunaan media audio visual efektif terhadap peningkatan hasil belajar servis pendek bulutangkis.","author":[{"dropping-particle":"","family":"Ardyanto","given":"Sofyan","non-dropping-particle":"","parse-names":false,"suffix":""}],"container-title":"Jurnal Ilmiah PENJAS","id":"ITEM-1","issue":"3","issued":{"date-parts":[["2018"]]},"page":"21-32","title":"Peningkatan Teknik Servis Pendek Pada Bulutangkis Melalui Media Audio Visual","type":"article-journal","volume":"4"},"uris":["http://www.mendeley.com/documents/?uuid=8ea12a5b-4676-447b-9968-69ab8d5215b4"]}],"mendeley":{"formattedCitation":"(Ardyanto, 2018)","plainTextFormattedCitation":"(Ardyanto, 2018)","previouslyFormattedCitation":"(Ardyanto, 2018)"},"properties":{"noteIndex":0},"schema":"https://github.com/citation-style-language/schema/raw/master/csl-citation.json"}</w:instrText>
      </w:r>
      <w:r w:rsidR="00272381">
        <w:fldChar w:fldCharType="separate"/>
      </w:r>
      <w:r w:rsidRPr="00D00BBD">
        <w:rPr>
          <w:noProof/>
        </w:rPr>
        <w:t>(Ardyanto, 2018)</w:t>
      </w:r>
      <w:r w:rsidR="00272381">
        <w:fldChar w:fldCharType="end"/>
      </w:r>
      <w:r>
        <w:t xml:space="preserve">. Pelaksanaannya yaitu dengan melakukan servis pendek dan diarahkan ke sasaran dengan kesempatan sebanyak 20 kali servis. Penilaiannya dengan menjumlahkan seluruh nilai servis yang masuk ke sasaran. </w:t>
      </w:r>
    </w:p>
    <w:p w:rsidR="00732ABD" w:rsidRDefault="00732ABD" w:rsidP="00732ABD">
      <w:pPr>
        <w:pStyle w:val="Heading4"/>
        <w:spacing w:line="240" w:lineRule="auto"/>
      </w:pPr>
      <w:r>
        <w:t xml:space="preserve">Tujuan dalam penelitian ini yaitu melakukan perbaikan dalam tes servis pendek bulutangkis. Komponen yang diperbaiki hanya pada tinggi pegangan raket dari lantai, biasanya pegangan raket pada tes yang lama tidak boleh berada di atas dada. Untuk mengetahui kualitas keterampilan servis pendek mahasiswa Penjaskesrek Universitas Islam Riau, tentunya harus ada instrumen tes dan norma tes untuk atlet tersebut. Berdasarkan latar belakang di atas, maka pentingnya penelitian ini dilaksanakan supaya terciptanya instrumen tes servis pendek bulutangkis yang baku dan sesuai dengan peraturan terbaru BWF. </w:t>
      </w:r>
      <w:r w:rsidRPr="00AA7B9F">
        <w:t>Diharapkan dengan adanya penelitian ini, Universitas dan PBSI selaku induk organisasi bulutangkis Indonesia menjadi mudah dalam menjaring atlet-atlet berprestasi melalui instrumen tes yang sudah baku.</w:t>
      </w:r>
    </w:p>
    <w:p w:rsidR="00732ABD" w:rsidRDefault="00732ABD" w:rsidP="00732ABD">
      <w:pPr>
        <w:pStyle w:val="Heading2"/>
        <w:spacing w:line="240" w:lineRule="auto"/>
      </w:pPr>
    </w:p>
    <w:p w:rsidR="00732ABD" w:rsidRPr="00C96183" w:rsidRDefault="00732ABD" w:rsidP="00732ABD">
      <w:pPr>
        <w:pStyle w:val="Heading2"/>
        <w:spacing w:line="240" w:lineRule="auto"/>
      </w:pPr>
      <w:r w:rsidRPr="00C96183">
        <w:t xml:space="preserve">METODE </w:t>
      </w:r>
    </w:p>
    <w:p w:rsidR="00732ABD" w:rsidRDefault="00732ABD" w:rsidP="00732ABD">
      <w:pPr>
        <w:spacing w:before="0" w:beforeAutospacing="0" w:after="0" w:afterAutospacing="0"/>
        <w:ind w:left="0" w:firstLine="483"/>
        <w:jc w:val="both"/>
        <w:rPr>
          <w:rFonts w:ascii="Calisto MT" w:eastAsia="Times New Roman" w:hAnsi="Calisto MT" w:cs="Times New Roman"/>
          <w:color w:val="000000"/>
          <w:sz w:val="20"/>
          <w:szCs w:val="20"/>
          <w:lang w:val="id-ID" w:eastAsia="id-ID"/>
        </w:rPr>
      </w:pPr>
      <w:r w:rsidRPr="00671862">
        <w:rPr>
          <w:rFonts w:ascii="Calisto MT" w:eastAsia="Times New Roman" w:hAnsi="Calisto MT" w:cs="Times New Roman"/>
          <w:color w:val="000000"/>
          <w:sz w:val="20"/>
          <w:szCs w:val="20"/>
          <w:lang w:eastAsia="id-ID"/>
        </w:rPr>
        <w:t xml:space="preserve">Metode penelitian ini menggunakan metode penelitian dan pengembangan atau </w:t>
      </w:r>
      <w:r w:rsidRPr="00671862">
        <w:rPr>
          <w:rFonts w:ascii="Calisto MT" w:eastAsia="Times New Roman" w:hAnsi="Calisto MT" w:cs="Times New Roman"/>
          <w:i/>
          <w:color w:val="000000"/>
          <w:sz w:val="20"/>
          <w:szCs w:val="20"/>
          <w:lang w:eastAsia="id-ID"/>
        </w:rPr>
        <w:t>research and development</w:t>
      </w:r>
      <w:r w:rsidRPr="00671862">
        <w:rPr>
          <w:rFonts w:ascii="Calisto MT" w:eastAsia="Times New Roman" w:hAnsi="Calisto MT" w:cs="Times New Roman"/>
          <w:color w:val="000000"/>
          <w:sz w:val="20"/>
          <w:szCs w:val="20"/>
          <w:lang w:eastAsia="id-ID"/>
        </w:rPr>
        <w:t xml:space="preserve">. Menurut </w:t>
      </w:r>
      <w:r w:rsidR="00272381">
        <w:rPr>
          <w:rFonts w:ascii="Calisto MT" w:eastAsia="Times New Roman" w:hAnsi="Calisto MT" w:cs="Times New Roman"/>
          <w:color w:val="000000"/>
          <w:sz w:val="20"/>
          <w:szCs w:val="20"/>
          <w:lang w:eastAsia="id-ID"/>
        </w:rPr>
        <w:fldChar w:fldCharType="begin" w:fldLock="1"/>
      </w:r>
      <w:r>
        <w:rPr>
          <w:rFonts w:ascii="Calisto MT" w:eastAsia="Times New Roman" w:hAnsi="Calisto MT" w:cs="Times New Roman"/>
          <w:color w:val="000000"/>
          <w:sz w:val="20"/>
          <w:szCs w:val="20"/>
          <w:lang w:eastAsia="id-ID"/>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R&amp;D","type":"book"},"uris":["http://www.mendeley.com/documents/?uuid=0c4ba4c5-5b2a-4a4a-808c-50b76bb97827"]}],"mendeley":{"formattedCitation":"(Sugiyono, 2012)","plainTextFormattedCitation":"(Sugiyono, 2012)","previouslyFormattedCitation":"(Sugiyono, 2012)"},"properties":{"noteIndex":0},"schema":"https://github.com/citation-style-language/schema/raw/master/csl-citation.json"}</w:instrText>
      </w:r>
      <w:r w:rsidR="00272381">
        <w:rPr>
          <w:rFonts w:ascii="Calisto MT" w:eastAsia="Times New Roman" w:hAnsi="Calisto MT" w:cs="Times New Roman"/>
          <w:color w:val="000000"/>
          <w:sz w:val="20"/>
          <w:szCs w:val="20"/>
          <w:lang w:eastAsia="id-ID"/>
        </w:rPr>
        <w:fldChar w:fldCharType="separate"/>
      </w:r>
      <w:r w:rsidRPr="00671862">
        <w:rPr>
          <w:rFonts w:ascii="Calisto MT" w:eastAsia="Times New Roman" w:hAnsi="Calisto MT" w:cs="Times New Roman"/>
          <w:noProof/>
          <w:color w:val="000000"/>
          <w:sz w:val="20"/>
          <w:szCs w:val="20"/>
          <w:lang w:eastAsia="id-ID"/>
        </w:rPr>
        <w:t>(Sugiyono, 2012)</w:t>
      </w:r>
      <w:r w:rsidR="00272381">
        <w:rPr>
          <w:rFonts w:ascii="Calisto MT" w:eastAsia="Times New Roman" w:hAnsi="Calisto MT" w:cs="Times New Roman"/>
          <w:color w:val="000000"/>
          <w:sz w:val="20"/>
          <w:szCs w:val="20"/>
          <w:lang w:eastAsia="id-ID"/>
        </w:rPr>
        <w:fldChar w:fldCharType="end"/>
      </w:r>
      <w:r>
        <w:rPr>
          <w:rFonts w:ascii="Calisto MT" w:eastAsia="Times New Roman" w:hAnsi="Calisto MT" w:cs="Times New Roman"/>
          <w:color w:val="000000"/>
          <w:sz w:val="20"/>
          <w:szCs w:val="20"/>
          <w:lang w:val="id-ID" w:eastAsia="id-ID"/>
        </w:rPr>
        <w:t xml:space="preserve"> </w:t>
      </w:r>
      <w:r w:rsidRPr="00671862">
        <w:rPr>
          <w:rFonts w:ascii="Calisto MT" w:eastAsia="Times New Roman" w:hAnsi="Calisto MT" w:cs="Times New Roman"/>
          <w:color w:val="000000"/>
          <w:sz w:val="20"/>
          <w:szCs w:val="20"/>
          <w:lang w:eastAsia="id-ID"/>
        </w:rPr>
        <w:t xml:space="preserve">metode penelitian dan pengembangan adalah metode penelitian yang digunakan untuk menghasilkan produk tertentu dan menguji keefektifan produk tersebut. Dalam penelitian ini bertujuan untuk mengembangkan atau memodifikasi bentuk instrumen tes servis pendek bulutangkis yang sudah ada kemudian dibuat sedikit perbaikan yang sesuai dengan peraturan bulutangkis terbaru yang diterapkan BWF. </w:t>
      </w:r>
    </w:p>
    <w:p w:rsidR="00732ABD" w:rsidRPr="008151E1" w:rsidRDefault="00732ABD" w:rsidP="00732ABD">
      <w:pPr>
        <w:spacing w:before="0" w:beforeAutospacing="0" w:after="0" w:afterAutospacing="0"/>
        <w:ind w:left="0" w:firstLine="482"/>
        <w:jc w:val="both"/>
        <w:rPr>
          <w:rFonts w:ascii="Calisto MT" w:hAnsi="Calisto MT" w:cs="Times New Roman"/>
          <w:sz w:val="20"/>
          <w:szCs w:val="20"/>
          <w:lang w:val="id-ID"/>
        </w:rPr>
      </w:pPr>
      <w:r w:rsidRPr="00671862">
        <w:rPr>
          <w:rFonts w:ascii="Calisto MT" w:hAnsi="Calisto MT" w:cs="Times New Roman"/>
          <w:sz w:val="20"/>
          <w:szCs w:val="20"/>
        </w:rPr>
        <w:t xml:space="preserve">Ada banyak model penelitian pengembangan yang dapat digunakan, namun pada  penelitian ini menggunakan pengembangan dengan model Borg and Gall </w:t>
      </w:r>
      <w:r w:rsidR="00272381">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{"citationItems":[{"id":"ITEM-1","itemData":{"author":[{"dropping-particle":"","family":"Haryati","given":"Sri","non-dropping-particle":"","parse-names":false,"suffix":""}],"container-title":"Majalah Ilmiah Dinamika","id":"ITEM-1","issue":"1","issued":{"date-parts":[["2012"]]},"page":"15","title":"Sebagai Salah Satu Model Penelitian Dalam Bidang Pendidikan","type":"article-journal","volume":"37"},"uris":["http://www.mendeley.com/documents/?uuid=1b2bc77a-2680-4dd6-a625-90ae979ab427"]}],"mendeley":{"formattedCitation":"(Haryati, 2012)","plainTextFormattedCitation":"(Haryati, 2012)","previouslyFormattedCitation":"(Haryati, 2012)"},"properties":{"noteIndex":0},"schema":"https://github.com/citation-style-language/schema/raw/master/csl-citation.json"}</w:instrText>
      </w:r>
      <w:r w:rsidR="00272381">
        <w:rPr>
          <w:rFonts w:ascii="Calisto MT" w:hAnsi="Calisto MT" w:cs="Times New Roman"/>
          <w:sz w:val="20"/>
          <w:szCs w:val="20"/>
        </w:rPr>
        <w:fldChar w:fldCharType="separate"/>
      </w:r>
      <w:r w:rsidRPr="00671862">
        <w:rPr>
          <w:rFonts w:ascii="Calisto MT" w:hAnsi="Calisto MT" w:cs="Times New Roman"/>
          <w:noProof/>
          <w:sz w:val="20"/>
          <w:szCs w:val="20"/>
        </w:rPr>
        <w:t>(Haryati, 2012)</w:t>
      </w:r>
      <w:r w:rsidR="00272381">
        <w:rPr>
          <w:rFonts w:ascii="Calisto MT" w:hAnsi="Calisto MT" w:cs="Times New Roman"/>
          <w:sz w:val="20"/>
          <w:szCs w:val="20"/>
        </w:rPr>
        <w:fldChar w:fldCharType="end"/>
      </w:r>
      <w:r w:rsidRPr="00671862">
        <w:rPr>
          <w:rFonts w:ascii="Calisto MT" w:hAnsi="Calisto MT" w:cs="Times New Roman"/>
          <w:sz w:val="20"/>
          <w:szCs w:val="20"/>
        </w:rPr>
        <w:t xml:space="preserve">. Model penelitian pengembangan versi Borg and Gall ini meliputi sepuluh kegiatan, yaitu: (1) </w:t>
      </w:r>
      <w:r w:rsidRPr="00671862">
        <w:rPr>
          <w:rFonts w:ascii="Calisto MT" w:hAnsi="Calisto MT" w:cs="Times New Roman"/>
          <w:i/>
          <w:sz w:val="20"/>
          <w:szCs w:val="20"/>
        </w:rPr>
        <w:t xml:space="preserve">research and information </w:t>
      </w:r>
      <w:r w:rsidRPr="00671862">
        <w:rPr>
          <w:rFonts w:ascii="Calisto MT" w:hAnsi="Calisto MT" w:cs="Times New Roman"/>
          <w:i/>
          <w:sz w:val="20"/>
          <w:szCs w:val="20"/>
        </w:rPr>
        <w:lastRenderedPageBreak/>
        <w:t>collecting</w:t>
      </w:r>
      <w:r w:rsidRPr="00671862">
        <w:rPr>
          <w:rFonts w:ascii="Calisto MT" w:hAnsi="Calisto MT" w:cs="Times New Roman"/>
          <w:sz w:val="20"/>
          <w:szCs w:val="20"/>
        </w:rPr>
        <w:t xml:space="preserve">, (2) </w:t>
      </w:r>
      <w:r w:rsidRPr="00671862">
        <w:rPr>
          <w:rFonts w:ascii="Calisto MT" w:hAnsi="Calisto MT" w:cs="Times New Roman"/>
          <w:i/>
          <w:sz w:val="20"/>
          <w:szCs w:val="20"/>
        </w:rPr>
        <w:t>planning</w:t>
      </w:r>
      <w:r w:rsidRPr="00671862">
        <w:rPr>
          <w:rFonts w:ascii="Calisto MT" w:hAnsi="Calisto MT" w:cs="Times New Roman"/>
          <w:sz w:val="20"/>
          <w:szCs w:val="20"/>
        </w:rPr>
        <w:t xml:space="preserve">, (3) </w:t>
      </w:r>
      <w:r w:rsidRPr="00671862">
        <w:rPr>
          <w:rFonts w:ascii="Calisto MT" w:hAnsi="Calisto MT" w:cs="Times New Roman"/>
          <w:i/>
          <w:sz w:val="20"/>
          <w:szCs w:val="20"/>
        </w:rPr>
        <w:t>develop preliminary form of product</w:t>
      </w:r>
      <w:r w:rsidRPr="00671862">
        <w:rPr>
          <w:rFonts w:ascii="Calisto MT" w:hAnsi="Calisto MT" w:cs="Times New Roman"/>
          <w:sz w:val="20"/>
          <w:szCs w:val="20"/>
        </w:rPr>
        <w:t xml:space="preserve">, (4) </w:t>
      </w:r>
      <w:r w:rsidRPr="00671862">
        <w:rPr>
          <w:rFonts w:ascii="Calisto MT" w:hAnsi="Calisto MT" w:cs="Times New Roman"/>
          <w:i/>
          <w:sz w:val="20"/>
          <w:szCs w:val="20"/>
        </w:rPr>
        <w:t>preliminary field testing</w:t>
      </w:r>
      <w:r w:rsidRPr="00671862">
        <w:rPr>
          <w:rFonts w:ascii="Calisto MT" w:hAnsi="Calisto MT" w:cs="Times New Roman"/>
          <w:sz w:val="20"/>
          <w:szCs w:val="20"/>
        </w:rPr>
        <w:t xml:space="preserve">, (5) </w:t>
      </w:r>
      <w:r w:rsidRPr="00671862">
        <w:rPr>
          <w:rFonts w:ascii="Calisto MT" w:hAnsi="Calisto MT" w:cs="Times New Roman"/>
          <w:i/>
          <w:sz w:val="20"/>
          <w:szCs w:val="20"/>
        </w:rPr>
        <w:t>main product revision</w:t>
      </w:r>
      <w:r w:rsidRPr="00671862">
        <w:rPr>
          <w:rFonts w:ascii="Calisto MT" w:hAnsi="Calisto MT" w:cs="Times New Roman"/>
          <w:sz w:val="20"/>
          <w:szCs w:val="20"/>
        </w:rPr>
        <w:t xml:space="preserve">, (6) </w:t>
      </w:r>
      <w:r w:rsidRPr="00671862">
        <w:rPr>
          <w:rFonts w:ascii="Calisto MT" w:hAnsi="Calisto MT" w:cs="Times New Roman"/>
          <w:i/>
          <w:sz w:val="20"/>
          <w:szCs w:val="20"/>
        </w:rPr>
        <w:t>main field testing</w:t>
      </w:r>
      <w:r w:rsidRPr="00671862">
        <w:rPr>
          <w:rFonts w:ascii="Calisto MT" w:hAnsi="Calisto MT" w:cs="Times New Roman"/>
          <w:sz w:val="20"/>
          <w:szCs w:val="20"/>
        </w:rPr>
        <w:t xml:space="preserve">, (7) </w:t>
      </w:r>
      <w:r w:rsidRPr="00671862">
        <w:rPr>
          <w:rFonts w:ascii="Calisto MT" w:hAnsi="Calisto MT" w:cs="Times New Roman"/>
          <w:i/>
          <w:sz w:val="20"/>
          <w:szCs w:val="20"/>
        </w:rPr>
        <w:t>operational product revision</w:t>
      </w:r>
      <w:r w:rsidRPr="00671862">
        <w:rPr>
          <w:rFonts w:ascii="Calisto MT" w:hAnsi="Calisto MT" w:cs="Times New Roman"/>
          <w:sz w:val="20"/>
          <w:szCs w:val="20"/>
        </w:rPr>
        <w:t xml:space="preserve">, (8) </w:t>
      </w:r>
      <w:r w:rsidRPr="00671862">
        <w:rPr>
          <w:rFonts w:ascii="Calisto MT" w:hAnsi="Calisto MT" w:cs="Times New Roman"/>
          <w:i/>
          <w:sz w:val="20"/>
          <w:szCs w:val="20"/>
        </w:rPr>
        <w:t>operational field testing</w:t>
      </w:r>
      <w:r w:rsidRPr="00671862">
        <w:rPr>
          <w:rFonts w:ascii="Calisto MT" w:hAnsi="Calisto MT" w:cs="Times New Roman"/>
          <w:sz w:val="20"/>
          <w:szCs w:val="20"/>
        </w:rPr>
        <w:t xml:space="preserve">, (9) </w:t>
      </w:r>
      <w:r w:rsidRPr="00671862">
        <w:rPr>
          <w:rFonts w:ascii="Calisto MT" w:hAnsi="Calisto MT" w:cs="Times New Roman"/>
          <w:i/>
          <w:sz w:val="20"/>
          <w:szCs w:val="20"/>
        </w:rPr>
        <w:t>final product revision</w:t>
      </w:r>
      <w:r w:rsidRPr="00671862">
        <w:rPr>
          <w:rFonts w:ascii="Calisto MT" w:hAnsi="Calisto MT" w:cs="Times New Roman"/>
          <w:sz w:val="20"/>
          <w:szCs w:val="20"/>
        </w:rPr>
        <w:t xml:space="preserve">, (10) </w:t>
      </w:r>
      <w:r w:rsidRPr="00671862">
        <w:rPr>
          <w:rFonts w:ascii="Calisto MT" w:hAnsi="Calisto MT" w:cs="Times New Roman"/>
          <w:i/>
          <w:sz w:val="20"/>
          <w:szCs w:val="20"/>
        </w:rPr>
        <w:t>dissemination and implementation</w:t>
      </w:r>
      <w:r>
        <w:rPr>
          <w:rFonts w:ascii="Calisto MT" w:hAnsi="Calisto MT" w:cs="Times New Roman"/>
          <w:sz w:val="20"/>
          <w:szCs w:val="20"/>
          <w:lang w:val="id-ID"/>
        </w:rPr>
        <w:t>.</w:t>
      </w:r>
    </w:p>
    <w:p w:rsidR="00732ABD" w:rsidRPr="008151E1" w:rsidRDefault="00732ABD" w:rsidP="00732ABD">
      <w:pPr>
        <w:spacing w:before="0" w:beforeAutospacing="0" w:after="0" w:afterAutospacing="0"/>
        <w:ind w:left="0" w:firstLine="482"/>
        <w:jc w:val="both"/>
        <w:rPr>
          <w:rFonts w:ascii="Calisto MT" w:hAnsi="Calisto MT" w:cstheme="majorBidi"/>
          <w:sz w:val="20"/>
          <w:szCs w:val="20"/>
        </w:rPr>
      </w:pPr>
      <w:r w:rsidRPr="008151E1">
        <w:rPr>
          <w:rFonts w:ascii="Calisto MT" w:hAnsi="Calisto MT" w:cs="Times New Roman"/>
          <w:sz w:val="20"/>
          <w:szCs w:val="20"/>
        </w:rPr>
        <w:t xml:space="preserve">Instrumen penelitian ini yaitu </w:t>
      </w:r>
      <w:r w:rsidRPr="008151E1">
        <w:rPr>
          <w:rFonts w:ascii="Calisto MT" w:eastAsia="Times New Roman" w:hAnsi="Calisto MT" w:cs="Times New Roman"/>
          <w:sz w:val="20"/>
          <w:szCs w:val="20"/>
        </w:rPr>
        <w:t xml:space="preserve">tes servis pendek bulutangkis yang </w:t>
      </w:r>
      <w:r w:rsidRPr="008151E1">
        <w:rPr>
          <w:rFonts w:ascii="Calisto MT" w:hAnsi="Calisto MT" w:cstheme="majorBidi"/>
          <w:sz w:val="20"/>
          <w:szCs w:val="20"/>
        </w:rPr>
        <w:t xml:space="preserve">diperkenalkan oleh French pada tahun 1941. Menurut </w:t>
      </w:r>
      <w:r w:rsidRPr="008151E1">
        <w:rPr>
          <w:rFonts w:ascii="Calisto MT" w:eastAsia="Times New Roman" w:hAnsi="Calisto MT" w:cs="Times New Roman"/>
          <w:sz w:val="20"/>
          <w:szCs w:val="20"/>
        </w:rPr>
        <w:t xml:space="preserve">Nurhasan dalam </w:t>
      </w:r>
      <w:r w:rsidR="00272381">
        <w:rPr>
          <w:rFonts w:ascii="Calisto MT" w:eastAsia="Times New Roman" w:hAnsi="Calisto MT" w:cs="Times New Roman"/>
          <w:sz w:val="20"/>
          <w:szCs w:val="20"/>
        </w:rPr>
        <w:fldChar w:fldCharType="begin" w:fldLock="1"/>
      </w:r>
      <w:r>
        <w:rPr>
          <w:rFonts w:ascii="Calisto MT" w:eastAsia="Times New Roman" w:hAnsi="Calisto MT" w:cs="Times New Roman"/>
          <w:sz w:val="20"/>
          <w:szCs w:val="20"/>
        </w:rPr>
        <w:instrText>ADDIN CSL_CITATION {"citationItems":[{"id":"ITEM-1","itemData":{"abstract":"Pada permainan bulutangkis teknik dasar servis adalah pukulan pertama untuk mengawali permainan. Sehingga servis merupakan teknik yang penting dalam bulutangkis. Servis yang bagus dapat mengawali permainan bulutangkis dengan baik dan bisa menjalankan strategi sesuai dengan latihan-latihan yang telah di lakukan. Ketepatan pukulan dan ayunan tangan dalam melakukan pukulan menjadi satu kendala dalam melakukan servis pendek. Tujuan penelitian ini untuk mengetahui pengaruh media audio visual terhadap hasil belajar servis pendek mahasiswa semester 3 PJKR Unwahas. Penelitian ini menggunakan desain penelitian One Group Pretest-Posttest Design, dengan populasi mahasiswa PJKR semester 3 berjumlah 53 mahasiswa. Sampel yang digunakan dalam penelitian ini sebanyak 53 orang, analisis data penelitian dilakukan dengan membandingkan data hasil pretest dan posttest setelah perlakuan menggunakan one sample t-test. Hasil penelitian didapatkan hasil rata-rata pretest adalah 38,51, dengan nilai tertinggi 54 dan nilai terendah 21. Sedangkan pada saat post test, didapatkan rata- rata nilai adalah 62,32. dengan nilai tertinggi 75 dan nilai terendah 48. Dengan demikian terlihat bahwa ada peningkatan hasil servis pendek dari pre test dan post test. Hal ini membuktikan bahwa penggunaan media audio visual efektif terhadap peningkatan hasil belajar servis pendek bulutangkis.","author":[{"dropping-particle":"","family":"Ardyanto","given":"Sofyan","non-dropping-particle":"","parse-names":false,"suffix":""}],"container-title":"Jurnal Ilmiah PENJAS","id":"ITEM-1","issue":"3","issued":{"date-parts":[["2018"]]},"page":"21-32","title":"Peningkatan Teknik Servis Pendek Pada Bulutangkis Melalui Media Audio Visual","type":"article-journal","volume":"4"},"uris":["http://www.mendeley.com/documents/?uuid=8ea12a5b-4676-447b-9968-69ab8d5215b4"]}],"mendeley":{"formattedCitation":"(Ardyanto, 2018)","plainTextFormattedCitation":"(Ardyanto, 2018)","previouslyFormattedCitation":"(Ardyanto, 2018)"},"properties":{"noteIndex":0},"schema":"https://github.com/citation-style-language/schema/raw/master/csl-citation.json"}</w:instrText>
      </w:r>
      <w:r w:rsidR="00272381">
        <w:rPr>
          <w:rFonts w:ascii="Calisto MT" w:eastAsia="Times New Roman" w:hAnsi="Calisto MT" w:cs="Times New Roman"/>
          <w:sz w:val="20"/>
          <w:szCs w:val="20"/>
        </w:rPr>
        <w:fldChar w:fldCharType="separate"/>
      </w:r>
      <w:r w:rsidRPr="008151E1">
        <w:rPr>
          <w:rFonts w:ascii="Calisto MT" w:eastAsia="Times New Roman" w:hAnsi="Calisto MT" w:cs="Times New Roman"/>
          <w:noProof/>
          <w:sz w:val="20"/>
          <w:szCs w:val="20"/>
        </w:rPr>
        <w:t>(Ardyanto, 2018)</w:t>
      </w:r>
      <w:r w:rsidR="00272381">
        <w:rPr>
          <w:rFonts w:ascii="Calisto MT" w:eastAsia="Times New Roman" w:hAnsi="Calisto MT" w:cs="Times New Roman"/>
          <w:sz w:val="20"/>
          <w:szCs w:val="20"/>
        </w:rPr>
        <w:fldChar w:fldCharType="end"/>
      </w:r>
      <w:r>
        <w:rPr>
          <w:rFonts w:ascii="Calisto MT" w:eastAsia="Times New Roman" w:hAnsi="Calisto MT" w:cs="Times New Roman"/>
          <w:sz w:val="20"/>
          <w:szCs w:val="20"/>
          <w:lang w:val="id-ID"/>
        </w:rPr>
        <w:t xml:space="preserve"> </w:t>
      </w:r>
      <w:r w:rsidRPr="008151E1">
        <w:rPr>
          <w:rFonts w:ascii="Calisto MT" w:hAnsi="Calisto MT" w:cstheme="majorBidi"/>
          <w:sz w:val="20"/>
          <w:szCs w:val="20"/>
        </w:rPr>
        <w:t xml:space="preserve">kegunaan dari tes ini  adalah untuk mengukur kemampuan dan ketepatan penempatan servis dengan </w:t>
      </w:r>
      <w:r w:rsidRPr="008151E1">
        <w:rPr>
          <w:rFonts w:ascii="Calisto MT" w:hAnsi="Calisto MT" w:cstheme="majorBidi"/>
          <w:i/>
          <w:sz w:val="20"/>
          <w:szCs w:val="20"/>
        </w:rPr>
        <w:t>shuttlecock</w:t>
      </w:r>
      <w:r w:rsidRPr="008151E1">
        <w:rPr>
          <w:rFonts w:ascii="Calisto MT" w:hAnsi="Calisto MT" w:cstheme="majorBidi"/>
          <w:sz w:val="20"/>
          <w:szCs w:val="20"/>
        </w:rPr>
        <w:t xml:space="preserve"> di bawah. Sedangkan tingkat validitas tes ini sebesar 0,6</w:t>
      </w:r>
      <w:r>
        <w:rPr>
          <w:rFonts w:ascii="Calisto MT" w:hAnsi="Calisto MT" w:cstheme="majorBidi"/>
          <w:sz w:val="20"/>
          <w:szCs w:val="20"/>
          <w:lang w:val="id-ID"/>
        </w:rPr>
        <w:t>8</w:t>
      </w:r>
      <w:r>
        <w:rPr>
          <w:rFonts w:ascii="Calisto MT" w:hAnsi="Calisto MT" w:cstheme="majorBidi"/>
          <w:sz w:val="20"/>
          <w:szCs w:val="20"/>
        </w:rPr>
        <w:t xml:space="preserve"> dan reliabilitasnya 0</w:t>
      </w:r>
      <w:r>
        <w:rPr>
          <w:rFonts w:ascii="Calisto MT" w:hAnsi="Calisto MT" w:cstheme="majorBidi"/>
          <w:sz w:val="20"/>
          <w:szCs w:val="20"/>
          <w:lang w:val="id-ID"/>
        </w:rPr>
        <w:t>,7</w:t>
      </w:r>
      <w:r w:rsidRPr="008151E1">
        <w:rPr>
          <w:rFonts w:ascii="Calisto MT" w:hAnsi="Calisto MT" w:cstheme="majorBidi"/>
          <w:sz w:val="20"/>
          <w:szCs w:val="20"/>
        </w:rPr>
        <w:t>8.</w:t>
      </w:r>
    </w:p>
    <w:p w:rsidR="00732ABD" w:rsidRPr="008151E1" w:rsidRDefault="00732ABD" w:rsidP="00732ABD">
      <w:pPr>
        <w:pStyle w:val="Default"/>
        <w:ind w:firstLine="483"/>
        <w:jc w:val="both"/>
        <w:rPr>
          <w:rFonts w:ascii="Calisto MT" w:hAnsi="Calisto MT"/>
          <w:sz w:val="20"/>
          <w:szCs w:val="20"/>
          <w:u w:val="single"/>
          <w:lang w:val="id-ID"/>
        </w:rPr>
      </w:pPr>
    </w:p>
    <w:p w:rsidR="00732ABD" w:rsidRDefault="00732ABD" w:rsidP="00732ABD">
      <w:pPr>
        <w:pStyle w:val="Default"/>
        <w:jc w:val="center"/>
        <w:rPr>
          <w:rFonts w:ascii="Calisto MT" w:hAnsi="Calisto MT"/>
          <w:sz w:val="20"/>
          <w:szCs w:val="20"/>
          <w:u w:val="single"/>
          <w:lang w:val="id-ID"/>
        </w:rPr>
      </w:pPr>
      <w:r w:rsidRPr="006747BA">
        <w:rPr>
          <w:rFonts w:ascii="Calisto MT" w:hAnsi="Calisto MT"/>
          <w:noProof/>
          <w:sz w:val="20"/>
          <w:szCs w:val="20"/>
          <w:lang w:val="id-ID" w:eastAsia="id-ID"/>
        </w:rPr>
        <w:drawing>
          <wp:inline distT="0" distB="0" distL="0" distR="0">
            <wp:extent cx="2716950" cy="1411005"/>
            <wp:effectExtent l="19050" t="19050" r="26250" b="177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718248" cy="1411679"/>
                    </a:xfrm>
                    <a:prstGeom prst="rect">
                      <a:avLst/>
                    </a:prstGeom>
                    <a:noFill/>
                    <a:ln w="9525">
                      <a:solidFill>
                        <a:schemeClr val="tx1"/>
                      </a:solidFill>
                      <a:miter lim="800000"/>
                      <a:headEnd/>
                      <a:tailEnd/>
                    </a:ln>
                  </pic:spPr>
                </pic:pic>
              </a:graphicData>
            </a:graphic>
          </wp:inline>
        </w:drawing>
      </w:r>
    </w:p>
    <w:p w:rsidR="00732ABD" w:rsidRPr="00D44681" w:rsidRDefault="00732ABD" w:rsidP="00732ABD">
      <w:pPr>
        <w:pStyle w:val="Default"/>
        <w:jc w:val="center"/>
        <w:rPr>
          <w:rFonts w:ascii="Calisto MT" w:hAnsi="Calisto MT"/>
          <w:b/>
          <w:sz w:val="16"/>
          <w:szCs w:val="16"/>
          <w:lang w:val="id-ID"/>
        </w:rPr>
      </w:pPr>
      <w:r w:rsidRPr="00D44681">
        <w:rPr>
          <w:rFonts w:ascii="Calisto MT" w:hAnsi="Calisto MT"/>
          <w:b/>
          <w:sz w:val="16"/>
          <w:szCs w:val="16"/>
          <w:lang w:val="id-ID"/>
        </w:rPr>
        <w:t xml:space="preserve">Gambar 1. Lapangan Tes Servis Pendek Bulutangkis </w:t>
      </w:r>
    </w:p>
    <w:p w:rsidR="00732ABD" w:rsidRDefault="00272381" w:rsidP="00732ABD">
      <w:pPr>
        <w:pStyle w:val="Default"/>
        <w:jc w:val="center"/>
        <w:rPr>
          <w:rFonts w:ascii="Calisto MT" w:hAnsi="Calisto MT"/>
          <w:sz w:val="20"/>
          <w:szCs w:val="20"/>
          <w:u w:val="single"/>
          <w:lang w:val="id-ID"/>
        </w:rPr>
      </w:pPr>
      <w:r>
        <w:rPr>
          <w:rFonts w:ascii="Calisto MT" w:hAnsi="Calisto MT"/>
          <w:sz w:val="20"/>
          <w:szCs w:val="20"/>
          <w:u w:val="single"/>
          <w:lang w:val="id-ID"/>
        </w:rPr>
        <w:fldChar w:fldCharType="begin" w:fldLock="1"/>
      </w:r>
      <w:r w:rsidR="00732ABD">
        <w:rPr>
          <w:rFonts w:ascii="Calisto MT" w:hAnsi="Calisto MT"/>
          <w:sz w:val="20"/>
          <w:szCs w:val="20"/>
          <w:u w:val="single"/>
          <w:lang w:val="id-ID"/>
        </w:rPr>
        <w:instrText>ADDIN CSL_CITATION {"citationItems":[{"id":"ITEM-1","itemData":{"abstract":"Pada permainan bulutangkis teknik dasar servis adalah pukulan pertama untuk mengawali permainan. Sehingga servis merupakan teknik yang penting dalam bulutangkis. Servis yang bagus dapat mengawali permainan bulutangkis dengan baik dan bisa menjalankan strategi sesuai dengan latihan-latihan yang telah di lakukan. Ketepatan pukulan dan ayunan tangan dalam melakukan pukulan menjadi satu kendala dalam melakukan servis pendek. Tujuan penelitian ini untuk mengetahui pengaruh media audio visual terhadap hasil belajar servis pendek mahasiswa semester 3 PJKR Unwahas. Penelitian ini menggunakan desain penelitian One Group Pretest-Posttest Design, dengan populasi mahasiswa PJKR semester 3 berjumlah 53 mahasiswa. Sampel yang digunakan dalam penelitian ini sebanyak 53 orang, analisis data penelitian dilakukan dengan membandingkan data hasil pretest dan posttest setelah perlakuan menggunakan one sample t-test. Hasil penelitian didapatkan hasil rata-rata pretest adalah 38,51, dengan nilai tertinggi 54 dan nilai terendah 21. Sedangkan pada saat post test, didapatkan rata- rata nilai adalah 62,32. dengan nilai tertinggi 75 dan nilai terendah 48. Dengan demikian terlihat bahwa ada peningkatan hasil servis pendek dari pre test dan post test. Hal ini membuktikan bahwa penggunaan media audio visual efektif terhadap peningkatan hasil belajar servis pendek bulutangkis.","author":[{"dropping-particle":"","family":"Ardyanto","given":"Sofyan","non-dropping-particle":"","parse-names":false,"suffix":""}],"container-title":"Jurnal Ilmiah PENJAS","id":"ITEM-1","issue":"3","issued":{"date-parts":[["2018"]]},"page":"21-32","title":"Peningkatan Teknik Servis Pendek Pada Bulutangkis Melalui Media Audio Visual","type":"article-journal","volume":"4"},"uris":["http://www.mendeley.com/documents/?uuid=8ea12a5b-4676-447b-9968-69ab8d5215b4"]}],"mendeley":{"formattedCitation":"(Ardyanto, 2018)","manualFormatting":"(Nurhasan dalam Ardyanto, 2018)","plainTextFormattedCitation":"(Ardyanto, 2018)","previouslyFormattedCitation":"(Ardyanto, 2018)"},"properties":{"noteIndex":0},"schema":"https://github.com/citation-style-language/schema/raw/master/csl-citation.json"}</w:instrText>
      </w:r>
      <w:r>
        <w:rPr>
          <w:rFonts w:ascii="Calisto MT" w:hAnsi="Calisto MT"/>
          <w:sz w:val="20"/>
          <w:szCs w:val="20"/>
          <w:u w:val="single"/>
          <w:lang w:val="id-ID"/>
        </w:rPr>
        <w:fldChar w:fldCharType="separate"/>
      </w:r>
      <w:r w:rsidR="00732ABD" w:rsidRPr="00FF41C8">
        <w:rPr>
          <w:rFonts w:ascii="Calisto MT" w:hAnsi="Calisto MT"/>
          <w:noProof/>
          <w:sz w:val="20"/>
          <w:szCs w:val="20"/>
          <w:lang w:val="id-ID"/>
        </w:rPr>
        <w:t>(</w:t>
      </w:r>
      <w:r w:rsidR="00732ABD">
        <w:rPr>
          <w:rFonts w:ascii="Calisto MT" w:hAnsi="Calisto MT"/>
          <w:noProof/>
          <w:sz w:val="20"/>
          <w:szCs w:val="20"/>
          <w:lang w:val="id-ID"/>
        </w:rPr>
        <w:t xml:space="preserve">Nurhasan dalam </w:t>
      </w:r>
      <w:r w:rsidR="00732ABD" w:rsidRPr="00FF41C8">
        <w:rPr>
          <w:rFonts w:ascii="Calisto MT" w:hAnsi="Calisto MT"/>
          <w:noProof/>
          <w:sz w:val="20"/>
          <w:szCs w:val="20"/>
          <w:lang w:val="id-ID"/>
        </w:rPr>
        <w:t>Ardyanto, 2018)</w:t>
      </w:r>
      <w:r>
        <w:rPr>
          <w:rFonts w:ascii="Calisto MT" w:hAnsi="Calisto MT"/>
          <w:sz w:val="20"/>
          <w:szCs w:val="20"/>
          <w:u w:val="single"/>
          <w:lang w:val="id-ID"/>
        </w:rPr>
        <w:fldChar w:fldCharType="end"/>
      </w:r>
    </w:p>
    <w:p w:rsidR="00732ABD" w:rsidRDefault="00732ABD" w:rsidP="00732ABD">
      <w:pPr>
        <w:pStyle w:val="Default"/>
        <w:jc w:val="both"/>
        <w:rPr>
          <w:rFonts w:ascii="Calisto MT" w:hAnsi="Calisto MT"/>
          <w:sz w:val="20"/>
          <w:szCs w:val="20"/>
          <w:u w:val="single"/>
          <w:lang w:val="id-ID"/>
        </w:rPr>
      </w:pPr>
    </w:p>
    <w:p w:rsidR="00732ABD" w:rsidRPr="008151E1" w:rsidRDefault="00732ABD" w:rsidP="00732ABD">
      <w:pPr>
        <w:pStyle w:val="Default"/>
        <w:ind w:firstLine="567"/>
        <w:jc w:val="both"/>
        <w:rPr>
          <w:rFonts w:ascii="Calisto MT" w:hAnsi="Calisto MT"/>
          <w:sz w:val="20"/>
          <w:szCs w:val="20"/>
        </w:rPr>
      </w:pPr>
      <w:r w:rsidRPr="00CE2868">
        <w:rPr>
          <w:rFonts w:ascii="Calisto MT" w:hAnsi="Calisto MT"/>
          <w:sz w:val="20"/>
          <w:szCs w:val="20"/>
        </w:rPr>
        <w:t>Pelaksanaan</w:t>
      </w:r>
      <w:r>
        <w:rPr>
          <w:rFonts w:ascii="Calisto MT" w:hAnsi="Calisto MT"/>
          <w:sz w:val="20"/>
          <w:szCs w:val="20"/>
          <w:lang w:val="id-ID"/>
        </w:rPr>
        <w:t xml:space="preserve"> pada tes ini yaitu t</w:t>
      </w:r>
      <w:r w:rsidRPr="008151E1">
        <w:rPr>
          <w:rFonts w:ascii="Calisto MT" w:hAnsi="Calisto MT"/>
          <w:sz w:val="20"/>
          <w:szCs w:val="20"/>
        </w:rPr>
        <w:t>estee berdiri pada bagian lapangan yang terletak sudut menyudut dengan sasaran yang dibuat untuk melaksanakan servis. Setelah aba-aba “ya”, testee mulai melakukan servis diarahkan ke sasaran dengan kesempatan sebanyak 20 kali servis.</w:t>
      </w:r>
      <w:r>
        <w:rPr>
          <w:rFonts w:ascii="Calisto MT" w:hAnsi="Calisto MT"/>
          <w:sz w:val="20"/>
          <w:szCs w:val="20"/>
          <w:lang w:val="id-ID"/>
        </w:rPr>
        <w:t xml:space="preserve"> </w:t>
      </w:r>
      <w:r w:rsidRPr="008151E1">
        <w:rPr>
          <w:rFonts w:ascii="Calisto MT" w:hAnsi="Calisto MT"/>
          <w:i/>
          <w:sz w:val="20"/>
          <w:szCs w:val="20"/>
        </w:rPr>
        <w:t xml:space="preserve">Shuttlecock </w:t>
      </w:r>
      <w:r w:rsidRPr="008151E1">
        <w:rPr>
          <w:rFonts w:ascii="Calisto MT" w:hAnsi="Calisto MT"/>
          <w:sz w:val="20"/>
          <w:szCs w:val="20"/>
        </w:rPr>
        <w:t>harus melintas di atas dan di bawah pita.</w:t>
      </w:r>
      <w:r>
        <w:rPr>
          <w:rFonts w:ascii="Calisto MT" w:hAnsi="Calisto MT"/>
          <w:sz w:val="20"/>
          <w:szCs w:val="20"/>
          <w:lang w:val="id-ID"/>
        </w:rPr>
        <w:t xml:space="preserve"> Sedangkan p</w:t>
      </w:r>
      <w:r w:rsidRPr="00CE2868">
        <w:rPr>
          <w:rFonts w:ascii="Calisto MT" w:hAnsi="Calisto MT"/>
          <w:sz w:val="20"/>
          <w:szCs w:val="20"/>
        </w:rPr>
        <w:t>enilaian</w:t>
      </w:r>
      <w:r>
        <w:rPr>
          <w:rFonts w:ascii="Calisto MT" w:hAnsi="Calisto MT"/>
          <w:sz w:val="20"/>
          <w:szCs w:val="20"/>
          <w:lang w:val="id-ID"/>
        </w:rPr>
        <w:t xml:space="preserve"> yaitu </w:t>
      </w:r>
      <w:r w:rsidRPr="008151E1">
        <w:rPr>
          <w:rFonts w:ascii="Calisto MT" w:hAnsi="Calisto MT"/>
          <w:i/>
          <w:sz w:val="20"/>
          <w:szCs w:val="20"/>
        </w:rPr>
        <w:t xml:space="preserve">shuttlecock </w:t>
      </w:r>
      <w:r w:rsidRPr="008151E1">
        <w:rPr>
          <w:rFonts w:ascii="Calisto MT" w:hAnsi="Calisto MT"/>
          <w:sz w:val="20"/>
          <w:szCs w:val="20"/>
        </w:rPr>
        <w:t xml:space="preserve">yang jatuh pada sasaran terdalam diberi nilai 5, kemudian 4, 3, 2 dan </w:t>
      </w:r>
      <w:r w:rsidRPr="008151E1">
        <w:rPr>
          <w:rFonts w:ascii="Calisto MT" w:hAnsi="Calisto MT"/>
          <w:i/>
          <w:sz w:val="20"/>
          <w:szCs w:val="20"/>
        </w:rPr>
        <w:t xml:space="preserve">shuttlecock </w:t>
      </w:r>
      <w:r w:rsidRPr="008151E1">
        <w:rPr>
          <w:rFonts w:ascii="Calisto MT" w:hAnsi="Calisto MT"/>
          <w:sz w:val="20"/>
          <w:szCs w:val="20"/>
        </w:rPr>
        <w:t xml:space="preserve">yang jatuh di luar target, tetapi masih pada daerah servis diberi nilai satu. Bila </w:t>
      </w:r>
      <w:r w:rsidRPr="008151E1">
        <w:rPr>
          <w:rFonts w:ascii="Calisto MT" w:hAnsi="Calisto MT"/>
          <w:i/>
          <w:sz w:val="20"/>
          <w:szCs w:val="20"/>
        </w:rPr>
        <w:t xml:space="preserve">shuttlecock </w:t>
      </w:r>
      <w:r w:rsidRPr="008151E1">
        <w:rPr>
          <w:rFonts w:ascii="Calisto MT" w:hAnsi="Calisto MT"/>
          <w:sz w:val="20"/>
          <w:szCs w:val="20"/>
        </w:rPr>
        <w:t>jatuh tepat pada garis, dianggap jatuh pada daerah yang bernilai lebih tinggi.</w:t>
      </w:r>
    </w:p>
    <w:p w:rsidR="00732ABD" w:rsidRDefault="00732ABD" w:rsidP="00732ABD">
      <w:pPr>
        <w:spacing w:before="0" w:beforeAutospacing="0" w:after="0" w:afterAutospacing="0"/>
        <w:ind w:left="0" w:firstLine="567"/>
        <w:jc w:val="both"/>
        <w:rPr>
          <w:rFonts w:ascii="Calisto MT" w:hAnsi="Calisto MT"/>
          <w:sz w:val="20"/>
          <w:szCs w:val="20"/>
          <w:lang w:val="id-ID"/>
        </w:rPr>
      </w:pPr>
      <w:r w:rsidRPr="000967A7">
        <w:rPr>
          <w:rFonts w:ascii="Calisto MT" w:hAnsi="Calisto MT"/>
          <w:sz w:val="20"/>
          <w:szCs w:val="20"/>
        </w:rPr>
        <w:t xml:space="preserve">Validasi </w:t>
      </w:r>
      <w:r>
        <w:rPr>
          <w:rFonts w:ascii="Calisto MT" w:hAnsi="Calisto MT"/>
          <w:sz w:val="20"/>
          <w:szCs w:val="20"/>
        </w:rPr>
        <w:t>instrumen penelitian dan pe</w:t>
      </w:r>
      <w:r w:rsidRPr="000967A7">
        <w:rPr>
          <w:rFonts w:ascii="Calisto MT" w:hAnsi="Calisto MT"/>
          <w:sz w:val="20"/>
          <w:szCs w:val="20"/>
        </w:rPr>
        <w:t>ngembangan ini menggunakan validasi isi yang</w:t>
      </w:r>
      <w:r>
        <w:rPr>
          <w:rFonts w:ascii="Calisto MT" w:hAnsi="Calisto MT"/>
          <w:sz w:val="20"/>
          <w:szCs w:val="20"/>
        </w:rPr>
        <w:t xml:space="preserve"> </w:t>
      </w:r>
      <w:r w:rsidRPr="000967A7">
        <w:rPr>
          <w:rFonts w:ascii="Calisto MT" w:hAnsi="Calisto MT"/>
          <w:sz w:val="20"/>
          <w:szCs w:val="20"/>
        </w:rPr>
        <w:t xml:space="preserve">dilakukan oleh </w:t>
      </w:r>
      <w:r>
        <w:rPr>
          <w:rFonts w:ascii="Calisto MT" w:hAnsi="Calisto MT"/>
          <w:sz w:val="20"/>
          <w:szCs w:val="20"/>
        </w:rPr>
        <w:t>beberapa ahli (</w:t>
      </w:r>
      <w:r w:rsidRPr="000967A7">
        <w:rPr>
          <w:rFonts w:ascii="Calisto MT" w:hAnsi="Calisto MT"/>
          <w:i/>
          <w:sz w:val="20"/>
          <w:szCs w:val="20"/>
        </w:rPr>
        <w:t>experts judgment</w:t>
      </w:r>
      <w:r w:rsidRPr="000967A7">
        <w:rPr>
          <w:rFonts w:ascii="Calisto MT" w:hAnsi="Calisto MT"/>
          <w:sz w:val="20"/>
          <w:szCs w:val="20"/>
        </w:rPr>
        <w:t>). Hal ini d</w:t>
      </w:r>
      <w:r>
        <w:rPr>
          <w:rFonts w:ascii="Calisto MT" w:hAnsi="Calisto MT"/>
          <w:sz w:val="20"/>
          <w:szCs w:val="20"/>
        </w:rPr>
        <w:t>ilakukan untuk meminta penilai</w:t>
      </w:r>
      <w:r w:rsidRPr="000967A7">
        <w:rPr>
          <w:rFonts w:ascii="Calisto MT" w:hAnsi="Calisto MT"/>
          <w:sz w:val="20"/>
          <w:szCs w:val="20"/>
        </w:rPr>
        <w:t xml:space="preserve">an dari ahli apakah  instrumen yang disusun secara  isi  telah dianggap layak. </w:t>
      </w:r>
      <w:r w:rsidRPr="000967A7">
        <w:rPr>
          <w:rFonts w:ascii="Calisto MT" w:hAnsi="Calisto MT"/>
          <w:i/>
          <w:sz w:val="20"/>
          <w:szCs w:val="20"/>
        </w:rPr>
        <w:t>Experts  judgment</w:t>
      </w:r>
      <w:r w:rsidRPr="000967A7">
        <w:rPr>
          <w:rFonts w:ascii="Calisto MT" w:hAnsi="Calisto MT"/>
          <w:sz w:val="20"/>
          <w:szCs w:val="20"/>
        </w:rPr>
        <w:t xml:space="preserve">  menggunakan  tiga orang ahli yakni</w:t>
      </w:r>
      <w:r>
        <w:rPr>
          <w:rFonts w:ascii="Calisto MT" w:hAnsi="Calisto MT"/>
          <w:sz w:val="20"/>
          <w:szCs w:val="20"/>
        </w:rPr>
        <w:t xml:space="preserve"> </w:t>
      </w:r>
      <w:r w:rsidRPr="000967A7">
        <w:rPr>
          <w:rFonts w:ascii="Calisto MT" w:hAnsi="Calisto MT"/>
          <w:sz w:val="20"/>
          <w:szCs w:val="20"/>
        </w:rPr>
        <w:t xml:space="preserve">satu orang ahli </w:t>
      </w:r>
      <w:r>
        <w:rPr>
          <w:rFonts w:ascii="Calisto MT" w:hAnsi="Calisto MT"/>
          <w:sz w:val="20"/>
          <w:szCs w:val="20"/>
        </w:rPr>
        <w:t xml:space="preserve">tes dan </w:t>
      </w:r>
      <w:r w:rsidRPr="000967A7">
        <w:rPr>
          <w:rFonts w:ascii="Calisto MT" w:hAnsi="Calisto MT"/>
          <w:sz w:val="20"/>
          <w:szCs w:val="20"/>
        </w:rPr>
        <w:t xml:space="preserve">pengukuran </w:t>
      </w:r>
      <w:r>
        <w:rPr>
          <w:rFonts w:ascii="Calisto MT" w:hAnsi="Calisto MT"/>
          <w:sz w:val="20"/>
          <w:szCs w:val="20"/>
        </w:rPr>
        <w:t>yaitu</w:t>
      </w:r>
      <w:r w:rsidRPr="000967A7">
        <w:rPr>
          <w:rFonts w:ascii="Calisto MT" w:hAnsi="Calisto MT"/>
          <w:sz w:val="20"/>
          <w:szCs w:val="20"/>
        </w:rPr>
        <w:t xml:space="preserve"> </w:t>
      </w:r>
      <w:r>
        <w:rPr>
          <w:rFonts w:ascii="Calisto MT" w:hAnsi="Calisto MT"/>
          <w:sz w:val="20"/>
          <w:szCs w:val="20"/>
        </w:rPr>
        <w:t xml:space="preserve">Rices Jatra, S.Pd.,M.Pd, </w:t>
      </w:r>
      <w:r w:rsidRPr="000967A7">
        <w:rPr>
          <w:rFonts w:ascii="Calisto MT" w:hAnsi="Calisto MT"/>
          <w:sz w:val="20"/>
          <w:szCs w:val="20"/>
        </w:rPr>
        <w:t xml:space="preserve">dua orang ahli dalam olahraga </w:t>
      </w:r>
      <w:r>
        <w:rPr>
          <w:rFonts w:ascii="Calisto MT" w:hAnsi="Calisto MT"/>
          <w:sz w:val="20"/>
          <w:szCs w:val="20"/>
        </w:rPr>
        <w:t>bulutangkis</w:t>
      </w:r>
      <w:r w:rsidRPr="000967A7">
        <w:rPr>
          <w:rFonts w:ascii="Calisto MT" w:hAnsi="Calisto MT"/>
          <w:sz w:val="20"/>
          <w:szCs w:val="20"/>
        </w:rPr>
        <w:t xml:space="preserve"> </w:t>
      </w:r>
      <w:r>
        <w:rPr>
          <w:rFonts w:ascii="Calisto MT" w:hAnsi="Calisto MT"/>
          <w:sz w:val="20"/>
          <w:szCs w:val="20"/>
        </w:rPr>
        <w:t xml:space="preserve">yaitu </w:t>
      </w:r>
      <w:r>
        <w:rPr>
          <w:rFonts w:ascii="Calisto MT" w:hAnsi="Calisto MT"/>
          <w:sz w:val="20"/>
          <w:szCs w:val="20"/>
        </w:rPr>
        <w:lastRenderedPageBreak/>
        <w:t>Angga Sep</w:t>
      </w:r>
      <w:r>
        <w:rPr>
          <w:rFonts w:ascii="Calisto MT" w:hAnsi="Calisto MT"/>
          <w:sz w:val="20"/>
          <w:szCs w:val="20"/>
          <w:lang w:val="id-ID"/>
        </w:rPr>
        <w:t>t</w:t>
      </w:r>
      <w:r>
        <w:rPr>
          <w:rFonts w:ascii="Calisto MT" w:hAnsi="Calisto MT"/>
          <w:sz w:val="20"/>
          <w:szCs w:val="20"/>
        </w:rPr>
        <w:t xml:space="preserve">iadi, S.Pd.,M.Pd dan Hirja Hidayat, S.Pd.,M.Pd. </w:t>
      </w:r>
    </w:p>
    <w:p w:rsidR="00732ABD" w:rsidRDefault="00732ABD" w:rsidP="00732ABD">
      <w:pPr>
        <w:spacing w:before="0" w:beforeAutospacing="0" w:after="0" w:afterAutospacing="0"/>
        <w:ind w:left="0" w:firstLine="567"/>
        <w:jc w:val="both"/>
        <w:rPr>
          <w:rFonts w:ascii="Calisto MT" w:hAnsi="Calisto MT"/>
          <w:sz w:val="20"/>
          <w:szCs w:val="20"/>
        </w:rPr>
      </w:pPr>
      <w:r w:rsidRPr="000967A7">
        <w:rPr>
          <w:rFonts w:ascii="Calisto MT" w:hAnsi="Calisto MT"/>
          <w:sz w:val="20"/>
          <w:szCs w:val="20"/>
        </w:rPr>
        <w:t>Pada tahap uji coba skala kecil diarahkan untuk mengidentifikasi persoalan yang muncul</w:t>
      </w:r>
      <w:r>
        <w:rPr>
          <w:rFonts w:ascii="Calisto MT" w:hAnsi="Calisto MT"/>
          <w:sz w:val="20"/>
          <w:szCs w:val="20"/>
        </w:rPr>
        <w:t xml:space="preserve"> </w:t>
      </w:r>
      <w:r w:rsidRPr="000967A7">
        <w:rPr>
          <w:rFonts w:ascii="Calisto MT" w:hAnsi="Calisto MT"/>
          <w:sz w:val="20"/>
          <w:szCs w:val="20"/>
        </w:rPr>
        <w:t>terkait dengan keterlaksanaan tes, seperti cara</w:t>
      </w:r>
      <w:r>
        <w:rPr>
          <w:rFonts w:ascii="Calisto MT" w:hAnsi="Calisto MT"/>
          <w:sz w:val="20"/>
          <w:szCs w:val="20"/>
        </w:rPr>
        <w:t xml:space="preserve"> </w:t>
      </w:r>
      <w:r w:rsidRPr="000967A7">
        <w:rPr>
          <w:rFonts w:ascii="Calisto MT" w:hAnsi="Calisto MT"/>
          <w:sz w:val="20"/>
          <w:szCs w:val="20"/>
        </w:rPr>
        <w:t>pelaksanaan tes, respon dari testee, dan sistem</w:t>
      </w:r>
      <w:r>
        <w:rPr>
          <w:rFonts w:ascii="Calisto MT" w:hAnsi="Calisto MT"/>
          <w:sz w:val="20"/>
          <w:szCs w:val="20"/>
        </w:rPr>
        <w:t xml:space="preserve"> </w:t>
      </w:r>
      <w:r w:rsidRPr="000967A7">
        <w:rPr>
          <w:rFonts w:ascii="Calisto MT" w:hAnsi="Calisto MT"/>
          <w:sz w:val="20"/>
          <w:szCs w:val="20"/>
        </w:rPr>
        <w:t>skornya. Pelaksanaan</w:t>
      </w:r>
      <w:r>
        <w:rPr>
          <w:rFonts w:ascii="Calisto MT" w:hAnsi="Calisto MT"/>
          <w:sz w:val="20"/>
          <w:szCs w:val="20"/>
        </w:rPr>
        <w:t xml:space="preserve"> uji coba skala kecil meng</w:t>
      </w:r>
      <w:r w:rsidRPr="000967A7">
        <w:rPr>
          <w:rFonts w:ascii="Calisto MT" w:hAnsi="Calisto MT"/>
          <w:sz w:val="20"/>
          <w:szCs w:val="20"/>
        </w:rPr>
        <w:t xml:space="preserve">gunakan testee </w:t>
      </w:r>
      <w:r>
        <w:rPr>
          <w:rFonts w:ascii="Calisto MT" w:hAnsi="Calisto MT"/>
          <w:sz w:val="20"/>
          <w:szCs w:val="20"/>
        </w:rPr>
        <w:t xml:space="preserve">10 orang </w:t>
      </w:r>
      <w:r w:rsidRPr="008151E1">
        <w:rPr>
          <w:rFonts w:ascii="Calisto MT" w:hAnsi="Calisto MT" w:cs="Times New Roman"/>
          <w:sz w:val="20"/>
          <w:szCs w:val="20"/>
        </w:rPr>
        <w:t>mahasiswa Penjaskesrek Universitas Islam Riau</w:t>
      </w:r>
      <w:r>
        <w:rPr>
          <w:rFonts w:ascii="Calisto MT" w:hAnsi="Calisto MT" w:cs="Times New Roman"/>
          <w:sz w:val="20"/>
          <w:szCs w:val="20"/>
        </w:rPr>
        <w:t xml:space="preserve"> Semester 4. </w:t>
      </w:r>
      <w:r w:rsidRPr="000967A7">
        <w:rPr>
          <w:rFonts w:ascii="Calisto MT" w:hAnsi="Calisto MT"/>
          <w:sz w:val="20"/>
          <w:szCs w:val="20"/>
        </w:rPr>
        <w:t>Pada tahap uji coba skala besar diarahkan pada upaya untuk menguji validitas dan reliabilitas tes serta penyusunan norma penilaian. Pelaksanaan</w:t>
      </w:r>
      <w:r>
        <w:rPr>
          <w:rFonts w:ascii="Calisto MT" w:hAnsi="Calisto MT"/>
          <w:sz w:val="20"/>
          <w:szCs w:val="20"/>
        </w:rPr>
        <w:t xml:space="preserve">  uji coba skala besar meng</w:t>
      </w:r>
      <w:r w:rsidRPr="000967A7">
        <w:rPr>
          <w:rFonts w:ascii="Calisto MT" w:hAnsi="Calisto MT"/>
          <w:sz w:val="20"/>
          <w:szCs w:val="20"/>
        </w:rPr>
        <w:t xml:space="preserve">gunakan testee </w:t>
      </w:r>
      <w:r>
        <w:rPr>
          <w:rFonts w:ascii="Calisto MT" w:hAnsi="Calisto MT"/>
          <w:sz w:val="20"/>
          <w:szCs w:val="20"/>
        </w:rPr>
        <w:t xml:space="preserve">30 orang </w:t>
      </w:r>
      <w:r w:rsidRPr="008151E1">
        <w:rPr>
          <w:rFonts w:ascii="Calisto MT" w:hAnsi="Calisto MT" w:cs="Times New Roman"/>
          <w:sz w:val="20"/>
          <w:szCs w:val="20"/>
        </w:rPr>
        <w:t xml:space="preserve">mahasiswa </w:t>
      </w:r>
      <w:r>
        <w:rPr>
          <w:rFonts w:ascii="Calisto MT" w:hAnsi="Calisto MT" w:cs="Times New Roman"/>
          <w:sz w:val="20"/>
          <w:szCs w:val="20"/>
        </w:rPr>
        <w:t xml:space="preserve">UKM Bulutangkis </w:t>
      </w:r>
      <w:r w:rsidRPr="008151E1">
        <w:rPr>
          <w:rFonts w:ascii="Calisto MT" w:hAnsi="Calisto MT" w:cs="Times New Roman"/>
          <w:sz w:val="20"/>
          <w:szCs w:val="20"/>
        </w:rPr>
        <w:t>Universitas Islam Riau</w:t>
      </w:r>
      <w:r>
        <w:rPr>
          <w:rFonts w:ascii="Calisto MT" w:hAnsi="Calisto MT" w:cs="Times New Roman"/>
          <w:sz w:val="20"/>
          <w:szCs w:val="20"/>
        </w:rPr>
        <w:t xml:space="preserve">. </w:t>
      </w:r>
    </w:p>
    <w:p w:rsidR="00732ABD" w:rsidRDefault="00732ABD" w:rsidP="00732ABD">
      <w:pPr>
        <w:spacing w:before="0" w:beforeAutospacing="0" w:after="0" w:afterAutospacing="0"/>
        <w:ind w:firstLine="567"/>
        <w:jc w:val="both"/>
        <w:rPr>
          <w:rFonts w:ascii="Calisto MT" w:hAnsi="Calisto MT"/>
          <w:sz w:val="20"/>
          <w:szCs w:val="20"/>
        </w:rPr>
      </w:pPr>
      <w:r w:rsidRPr="000967A7">
        <w:rPr>
          <w:rFonts w:ascii="Calisto MT" w:hAnsi="Calisto MT"/>
          <w:sz w:val="20"/>
          <w:szCs w:val="20"/>
        </w:rPr>
        <w:t>Teknik anal</w:t>
      </w:r>
      <w:r>
        <w:rPr>
          <w:rFonts w:ascii="Calisto MT" w:hAnsi="Calisto MT"/>
          <w:sz w:val="20"/>
          <w:szCs w:val="20"/>
        </w:rPr>
        <w:t>isis data yang digunakan da</w:t>
      </w:r>
      <w:r w:rsidRPr="000967A7">
        <w:rPr>
          <w:rFonts w:ascii="Calisto MT" w:hAnsi="Calisto MT"/>
          <w:sz w:val="20"/>
          <w:szCs w:val="20"/>
        </w:rPr>
        <w:t>lam penelitian ini adalah analisis data deskriptif kualitatif  dan kuantitatif. Teknik analisis data deskriptif kualitatif dilakukan pada</w:t>
      </w:r>
      <w:r>
        <w:rPr>
          <w:rFonts w:ascii="Calisto MT" w:hAnsi="Calisto MT"/>
          <w:sz w:val="20"/>
          <w:szCs w:val="20"/>
        </w:rPr>
        <w:t xml:space="preserve"> </w:t>
      </w:r>
      <w:r w:rsidRPr="000967A7">
        <w:rPr>
          <w:rFonts w:ascii="Calisto MT" w:hAnsi="Calisto MT"/>
          <w:sz w:val="20"/>
          <w:szCs w:val="20"/>
        </w:rPr>
        <w:t>hasil</w:t>
      </w:r>
      <w:r>
        <w:rPr>
          <w:rFonts w:ascii="Calisto MT" w:hAnsi="Calisto MT"/>
          <w:sz w:val="20"/>
          <w:szCs w:val="20"/>
        </w:rPr>
        <w:t xml:space="preserve"> obser</w:t>
      </w:r>
      <w:r w:rsidRPr="000967A7">
        <w:rPr>
          <w:rFonts w:ascii="Calisto MT" w:hAnsi="Calisto MT"/>
          <w:sz w:val="20"/>
          <w:szCs w:val="20"/>
        </w:rPr>
        <w:t xml:space="preserve">vasi analisis kebutuhan untuk memperjelas masalah yang ada sehingga memperkuat latar belakang penelitian dan pada </w:t>
      </w:r>
      <w:r>
        <w:rPr>
          <w:rFonts w:ascii="Calisto MT" w:hAnsi="Calisto MT"/>
          <w:sz w:val="20"/>
          <w:szCs w:val="20"/>
        </w:rPr>
        <w:t>data saran per</w:t>
      </w:r>
      <w:r w:rsidRPr="000967A7">
        <w:rPr>
          <w:rFonts w:ascii="Calisto MT" w:hAnsi="Calisto MT"/>
          <w:sz w:val="20"/>
          <w:szCs w:val="20"/>
        </w:rPr>
        <w:t>baikan dari para validator dan observer untuk diambil kesimpulan sebagai bahan revisi.</w:t>
      </w:r>
      <w:r>
        <w:rPr>
          <w:rFonts w:ascii="Calisto MT" w:hAnsi="Calisto MT"/>
          <w:sz w:val="20"/>
          <w:szCs w:val="20"/>
        </w:rPr>
        <w:t xml:space="preserve"> Tek</w:t>
      </w:r>
      <w:r w:rsidRPr="000967A7">
        <w:rPr>
          <w:rFonts w:ascii="Calisto MT" w:hAnsi="Calisto MT"/>
          <w:sz w:val="20"/>
          <w:szCs w:val="20"/>
        </w:rPr>
        <w:t xml:space="preserve">nik analisis data deskriptif kuantitatif dilakukan pada: (1) hasil penilaian validasi dengan skala nilai ahli materi  terhadap draf </w:t>
      </w:r>
      <w:r w:rsidRPr="005B1F01">
        <w:rPr>
          <w:rFonts w:ascii="Calisto MT" w:hAnsi="Calisto MT"/>
          <w:sz w:val="20"/>
          <w:szCs w:val="20"/>
        </w:rPr>
        <w:t xml:space="preserve">tes servis pendek bulutangkis </w:t>
      </w:r>
      <w:r w:rsidRPr="000967A7">
        <w:rPr>
          <w:rFonts w:ascii="Calisto MT" w:hAnsi="Calisto MT"/>
          <w:sz w:val="20"/>
          <w:szCs w:val="20"/>
        </w:rPr>
        <w:t xml:space="preserve">sebelum uji coba; (2) data penilaian hasil observasi para observer terhadap pelaksanaan </w:t>
      </w:r>
      <w:r w:rsidRPr="005B1F01">
        <w:rPr>
          <w:rFonts w:ascii="Calisto MT" w:hAnsi="Calisto MT"/>
          <w:sz w:val="20"/>
          <w:szCs w:val="20"/>
        </w:rPr>
        <w:t xml:space="preserve">tes servis pendek bulutangkis </w:t>
      </w:r>
      <w:r w:rsidRPr="000967A7">
        <w:rPr>
          <w:rFonts w:ascii="Calisto MT" w:hAnsi="Calisto MT"/>
          <w:sz w:val="20"/>
          <w:szCs w:val="20"/>
        </w:rPr>
        <w:t xml:space="preserve">setelah uji coba; dan (3) data hasil  tes </w:t>
      </w:r>
      <w:r w:rsidRPr="005B1F01">
        <w:rPr>
          <w:rFonts w:ascii="Calisto MT" w:hAnsi="Calisto MT"/>
          <w:sz w:val="20"/>
          <w:szCs w:val="20"/>
        </w:rPr>
        <w:t>tes servis pendek bulutangkis</w:t>
      </w:r>
      <w:r w:rsidRPr="000967A7">
        <w:rPr>
          <w:rFonts w:ascii="Calisto MT" w:hAnsi="Calisto MT"/>
          <w:sz w:val="20"/>
          <w:szCs w:val="20"/>
        </w:rPr>
        <w:t xml:space="preserve"> yang disusun peneliti</w:t>
      </w:r>
      <w:r>
        <w:rPr>
          <w:rFonts w:ascii="Calisto MT" w:hAnsi="Calisto MT"/>
          <w:sz w:val="20"/>
          <w:szCs w:val="20"/>
        </w:rPr>
        <w:t>.</w:t>
      </w:r>
    </w:p>
    <w:p w:rsidR="00732ABD" w:rsidRPr="000C7C99" w:rsidRDefault="00732ABD" w:rsidP="00732ABD">
      <w:pPr>
        <w:pStyle w:val="Heading2"/>
        <w:spacing w:line="240" w:lineRule="auto"/>
        <w:ind w:firstLine="567"/>
        <w:rPr>
          <w:b w:val="0"/>
          <w:caps w:val="0"/>
        </w:rPr>
      </w:pPr>
      <w:r>
        <w:rPr>
          <w:b w:val="0"/>
          <w:caps w:val="0"/>
        </w:rPr>
        <w:t>M</w:t>
      </w:r>
      <w:r w:rsidRPr="000C7C99">
        <w:rPr>
          <w:b w:val="0"/>
          <w:caps w:val="0"/>
        </w:rPr>
        <w:t>endapatkan reliabilitas produk yang</w:t>
      </w:r>
      <w:r>
        <w:rPr>
          <w:b w:val="0"/>
          <w:caps w:val="0"/>
        </w:rPr>
        <w:t xml:space="preserve"> </w:t>
      </w:r>
      <w:r w:rsidRPr="000C7C99">
        <w:rPr>
          <w:b w:val="0"/>
          <w:caps w:val="0"/>
        </w:rPr>
        <w:t>disusun dicari de</w:t>
      </w:r>
      <w:r>
        <w:rPr>
          <w:b w:val="0"/>
          <w:caps w:val="0"/>
        </w:rPr>
        <w:t>ngan uji reliabilitas mengguna</w:t>
      </w:r>
      <w:r w:rsidRPr="000C7C99">
        <w:rPr>
          <w:b w:val="0"/>
          <w:caps w:val="0"/>
        </w:rPr>
        <w:t xml:space="preserve">kan teknik  </w:t>
      </w:r>
      <w:r w:rsidRPr="00E1611C">
        <w:rPr>
          <w:b w:val="0"/>
          <w:i/>
          <w:caps w:val="0"/>
        </w:rPr>
        <w:t>test-retest</w:t>
      </w:r>
      <w:r w:rsidRPr="000C7C99">
        <w:rPr>
          <w:b w:val="0"/>
          <w:caps w:val="0"/>
        </w:rPr>
        <w:t>. tes yang telah disusun, diberikan dua kali pada kelompok yang sama dengan jeda waktu  satu hari. untuk memperoleh</w:t>
      </w:r>
      <w:r>
        <w:rPr>
          <w:b w:val="0"/>
          <w:caps w:val="0"/>
        </w:rPr>
        <w:t xml:space="preserve"> </w:t>
      </w:r>
      <w:r w:rsidRPr="000C7C99">
        <w:rPr>
          <w:b w:val="0"/>
          <w:caps w:val="0"/>
        </w:rPr>
        <w:t>koefisien reliabilitas tes, hasil tes pertama</w:t>
      </w:r>
      <w:r>
        <w:rPr>
          <w:b w:val="0"/>
          <w:caps w:val="0"/>
        </w:rPr>
        <w:t xml:space="preserve"> </w:t>
      </w:r>
      <w:r w:rsidRPr="000C7C99">
        <w:rPr>
          <w:b w:val="0"/>
          <w:caps w:val="0"/>
        </w:rPr>
        <w:t>dan hasil tes kedua dikorelasikan menggunakan teknik analisis korelasi product moment dari pearson. analisis data dengan</w:t>
      </w:r>
      <w:r>
        <w:rPr>
          <w:b w:val="0"/>
          <w:caps w:val="0"/>
        </w:rPr>
        <w:t xml:space="preserve"> </w:t>
      </w:r>
      <w:r w:rsidRPr="000C7C99">
        <w:rPr>
          <w:b w:val="0"/>
          <w:caps w:val="0"/>
        </w:rPr>
        <w:t xml:space="preserve">teknik analisis korelasi </w:t>
      </w:r>
      <w:r w:rsidRPr="00E1611C">
        <w:rPr>
          <w:b w:val="0"/>
          <w:i/>
          <w:caps w:val="0"/>
        </w:rPr>
        <w:t>product moment</w:t>
      </w:r>
      <w:r w:rsidRPr="000C7C99">
        <w:rPr>
          <w:b w:val="0"/>
          <w:caps w:val="0"/>
        </w:rPr>
        <w:t xml:space="preserve"> dari </w:t>
      </w:r>
      <w:r>
        <w:rPr>
          <w:b w:val="0"/>
          <w:caps w:val="0"/>
        </w:rPr>
        <w:t>P</w:t>
      </w:r>
      <w:r w:rsidRPr="000C7C99">
        <w:rPr>
          <w:b w:val="0"/>
          <w:caps w:val="0"/>
        </w:rPr>
        <w:t>earson menggunakan bantuan SPSS. pengambilan keputusan terhadap analisis data tersebut dilakukan dengan melihat  nilai signifikansi (sig.) hasil perhitungan. apabila sig. hitung lebih kecil dari 0,05 maka  item  tersebut dianggap valid/ reliabel,  begitu juga sebaliknya apabila sig. hitung lebih besar dari 0,05 maka item tersebut dianggap tidak valid/reliabel.</w:t>
      </w:r>
    </w:p>
    <w:p w:rsidR="00B76F0C" w:rsidRDefault="00B76F0C" w:rsidP="00732ABD">
      <w:pPr>
        <w:pStyle w:val="Heading2"/>
        <w:spacing w:line="240" w:lineRule="auto"/>
        <w:rPr>
          <w:lang w:val="id-ID"/>
        </w:rPr>
      </w:pPr>
    </w:p>
    <w:p w:rsidR="00B76F0C" w:rsidRDefault="00B76F0C" w:rsidP="00732ABD">
      <w:pPr>
        <w:pStyle w:val="Heading2"/>
        <w:spacing w:line="240" w:lineRule="auto"/>
        <w:rPr>
          <w:lang w:val="id-ID"/>
        </w:rPr>
      </w:pPr>
    </w:p>
    <w:p w:rsidR="00E24DA7" w:rsidRPr="00E24DA7" w:rsidRDefault="00E24DA7" w:rsidP="00E24DA7">
      <w:pPr>
        <w:rPr>
          <w:lang w:val="id-ID"/>
        </w:rPr>
        <w:sectPr w:rsidR="00E24DA7" w:rsidRPr="00E24DA7" w:rsidSect="00416639">
          <w:headerReference w:type="first" r:id="rId14"/>
          <w:type w:val="continuous"/>
          <w:pgSz w:w="11907" w:h="16839" w:code="9"/>
          <w:pgMar w:top="1701" w:right="1417" w:bottom="1701" w:left="1701" w:header="720" w:footer="720" w:gutter="0"/>
          <w:cols w:num="2" w:space="236"/>
          <w:docGrid w:linePitch="360"/>
        </w:sectPr>
      </w:pPr>
    </w:p>
    <w:p w:rsidR="00E24DA7" w:rsidRDefault="00E24DA7" w:rsidP="00732ABD">
      <w:pPr>
        <w:pStyle w:val="Heading2"/>
        <w:spacing w:line="240" w:lineRule="auto"/>
        <w:rPr>
          <w:lang w:val="id-ID"/>
        </w:rPr>
      </w:pPr>
    </w:p>
    <w:p w:rsidR="00732ABD" w:rsidRDefault="00732ABD" w:rsidP="00732ABD">
      <w:pPr>
        <w:pStyle w:val="Heading2"/>
        <w:spacing w:line="240" w:lineRule="auto"/>
      </w:pPr>
      <w:r w:rsidRPr="00C96183">
        <w:t xml:space="preserve">HASIL DAN PEMBAHASAN </w:t>
      </w:r>
    </w:p>
    <w:p w:rsidR="00E24DA7" w:rsidRDefault="00732ABD" w:rsidP="00732ABD">
      <w:pPr>
        <w:spacing w:before="0" w:beforeAutospacing="0" w:after="0" w:afterAutospacing="0"/>
        <w:ind w:left="0" w:firstLine="567"/>
        <w:jc w:val="both"/>
        <w:rPr>
          <w:rFonts w:ascii="Calisto MT" w:hAnsi="Calisto MT"/>
          <w:sz w:val="20"/>
          <w:szCs w:val="20"/>
          <w:lang w:val="id-ID"/>
        </w:rPr>
      </w:pPr>
      <w:r w:rsidRPr="003D6D44">
        <w:rPr>
          <w:rFonts w:ascii="Calisto MT" w:hAnsi="Calisto MT"/>
          <w:sz w:val="20"/>
          <w:szCs w:val="20"/>
        </w:rPr>
        <w:t>Tes servi</w:t>
      </w:r>
      <w:r w:rsidRPr="003D6D44">
        <w:rPr>
          <w:rFonts w:ascii="Calisto MT" w:hAnsi="Calisto MT"/>
          <w:sz w:val="20"/>
          <w:szCs w:val="20"/>
          <w:lang w:val="id-ID"/>
        </w:rPr>
        <w:t>s</w:t>
      </w:r>
      <w:r w:rsidRPr="003D6D44">
        <w:rPr>
          <w:rFonts w:ascii="Calisto MT" w:hAnsi="Calisto MT"/>
          <w:sz w:val="20"/>
          <w:szCs w:val="20"/>
        </w:rPr>
        <w:t xml:space="preserve"> p</w:t>
      </w:r>
      <w:r w:rsidRPr="003D6D44">
        <w:rPr>
          <w:rFonts w:ascii="Calisto MT" w:hAnsi="Calisto MT"/>
          <w:sz w:val="20"/>
          <w:szCs w:val="20"/>
          <w:lang w:val="id-ID"/>
        </w:rPr>
        <w:t>endek</w:t>
      </w:r>
      <w:r w:rsidRPr="003D6D44">
        <w:rPr>
          <w:rFonts w:ascii="Calisto MT" w:hAnsi="Calisto MT"/>
          <w:sz w:val="20"/>
          <w:szCs w:val="20"/>
        </w:rPr>
        <w:t xml:space="preserve"> adalah suatu alat pengukur yang digunakan untuk mengetahui dan </w:t>
      </w:r>
    </w:p>
    <w:p w:rsidR="00732ABD" w:rsidRDefault="00732ABD" w:rsidP="00E24DA7">
      <w:pPr>
        <w:spacing w:before="0" w:beforeAutospacing="0" w:after="0" w:afterAutospacing="0"/>
        <w:ind w:left="0"/>
        <w:jc w:val="both"/>
        <w:rPr>
          <w:rFonts w:ascii="Calisto MT" w:hAnsi="Calisto MT"/>
          <w:sz w:val="20"/>
          <w:szCs w:val="20"/>
          <w:lang w:val="id-ID"/>
        </w:rPr>
        <w:sectPr w:rsidR="00732ABD" w:rsidSect="00416639">
          <w:type w:val="continuous"/>
          <w:pgSz w:w="11907" w:h="16839" w:code="9"/>
          <w:pgMar w:top="1701" w:right="1417" w:bottom="1701" w:left="1701" w:header="720" w:footer="720" w:gutter="0"/>
          <w:cols w:num="2" w:space="236"/>
          <w:docGrid w:linePitch="360"/>
        </w:sectPr>
      </w:pPr>
      <w:r w:rsidRPr="003D6D44">
        <w:rPr>
          <w:rFonts w:ascii="Calisto MT" w:hAnsi="Calisto MT"/>
          <w:sz w:val="20"/>
          <w:szCs w:val="20"/>
        </w:rPr>
        <w:lastRenderedPageBreak/>
        <w:t>mengukur kemampuan melakukan pukulan servi</w:t>
      </w:r>
      <w:r w:rsidRPr="003D6D44">
        <w:rPr>
          <w:rFonts w:ascii="Calisto MT" w:hAnsi="Calisto MT"/>
          <w:sz w:val="20"/>
          <w:szCs w:val="20"/>
          <w:lang w:val="id-ID"/>
        </w:rPr>
        <w:t>s</w:t>
      </w:r>
      <w:r w:rsidRPr="003D6D44">
        <w:rPr>
          <w:rFonts w:ascii="Calisto MT" w:hAnsi="Calisto MT"/>
          <w:sz w:val="20"/>
          <w:szCs w:val="20"/>
        </w:rPr>
        <w:t xml:space="preserve"> p</w:t>
      </w:r>
      <w:r w:rsidRPr="003D6D44">
        <w:rPr>
          <w:rFonts w:ascii="Calisto MT" w:hAnsi="Calisto MT"/>
          <w:sz w:val="20"/>
          <w:szCs w:val="20"/>
          <w:lang w:val="id-ID"/>
        </w:rPr>
        <w:t>endek</w:t>
      </w:r>
      <w:r w:rsidRPr="003D6D44">
        <w:rPr>
          <w:rFonts w:ascii="Calisto MT" w:hAnsi="Calisto MT"/>
          <w:sz w:val="20"/>
          <w:szCs w:val="20"/>
        </w:rPr>
        <w:t xml:space="preserve"> secara baik dalam permainan bulutangkis</w:t>
      </w:r>
      <w:r>
        <w:rPr>
          <w:rFonts w:ascii="Calisto MT" w:hAnsi="Calisto MT"/>
          <w:sz w:val="20"/>
          <w:szCs w:val="20"/>
          <w:lang w:val="id-ID"/>
        </w:rPr>
        <w:t xml:space="preserve">. </w:t>
      </w:r>
      <w:r w:rsidRPr="003D6D44">
        <w:rPr>
          <w:rFonts w:ascii="Calisto MT" w:hAnsi="Calisto MT"/>
          <w:sz w:val="20"/>
          <w:szCs w:val="20"/>
          <w:lang w:val="id-ID"/>
        </w:rPr>
        <w:t>Berdasa</w:t>
      </w:r>
      <w:r>
        <w:rPr>
          <w:rFonts w:ascii="Calisto MT" w:hAnsi="Calisto MT"/>
          <w:sz w:val="20"/>
          <w:szCs w:val="20"/>
          <w:lang w:val="id-ID"/>
        </w:rPr>
        <w:t xml:space="preserve">rkan hasil observasi, </w:t>
      </w:r>
      <w:r w:rsidRPr="003D6D44">
        <w:rPr>
          <w:rFonts w:ascii="Calisto MT" w:hAnsi="Calisto MT"/>
          <w:sz w:val="20"/>
          <w:szCs w:val="20"/>
          <w:lang w:val="id-ID"/>
        </w:rPr>
        <w:t xml:space="preserve">kemampuan pukulan </w:t>
      </w:r>
      <w:r w:rsidRPr="003D6D44">
        <w:rPr>
          <w:rFonts w:ascii="Calisto MT" w:hAnsi="Calisto MT"/>
          <w:sz w:val="20"/>
          <w:szCs w:val="20"/>
        </w:rPr>
        <w:t>servi</w:t>
      </w:r>
      <w:r w:rsidRPr="003D6D44">
        <w:rPr>
          <w:rFonts w:ascii="Calisto MT" w:hAnsi="Calisto MT"/>
          <w:sz w:val="20"/>
          <w:szCs w:val="20"/>
          <w:lang w:val="id-ID"/>
        </w:rPr>
        <w:t>s</w:t>
      </w:r>
      <w:r w:rsidRPr="003D6D44">
        <w:rPr>
          <w:rFonts w:ascii="Calisto MT" w:hAnsi="Calisto MT"/>
          <w:sz w:val="20"/>
          <w:szCs w:val="20"/>
        </w:rPr>
        <w:t xml:space="preserve"> p</w:t>
      </w:r>
      <w:r w:rsidRPr="003D6D44">
        <w:rPr>
          <w:rFonts w:ascii="Calisto MT" w:hAnsi="Calisto MT"/>
          <w:sz w:val="20"/>
          <w:szCs w:val="20"/>
          <w:lang w:val="id-ID"/>
        </w:rPr>
        <w:t>endek</w:t>
      </w:r>
      <w:r w:rsidRPr="003D6D44">
        <w:rPr>
          <w:rFonts w:ascii="Calisto MT" w:hAnsi="Calisto MT"/>
          <w:sz w:val="20"/>
          <w:szCs w:val="20"/>
        </w:rPr>
        <w:t xml:space="preserve"> </w:t>
      </w:r>
      <w:r>
        <w:rPr>
          <w:rFonts w:ascii="Calisto MT" w:hAnsi="Calisto MT"/>
          <w:sz w:val="20"/>
          <w:szCs w:val="20"/>
          <w:lang w:val="id-ID"/>
        </w:rPr>
        <w:t xml:space="preserve">mahasiswa Penjaskesrek Universitas </w:t>
      </w:r>
    </w:p>
    <w:p w:rsidR="00732ABD" w:rsidRPr="003D6D44" w:rsidRDefault="00732ABD" w:rsidP="00B76F0C">
      <w:pPr>
        <w:spacing w:before="0" w:beforeAutospacing="0" w:after="0" w:afterAutospacing="0"/>
        <w:ind w:left="0"/>
        <w:jc w:val="both"/>
        <w:rPr>
          <w:rFonts w:ascii="Calisto MT" w:hAnsi="Calisto MT"/>
          <w:sz w:val="20"/>
          <w:szCs w:val="20"/>
          <w:lang w:val="id-ID"/>
        </w:rPr>
      </w:pPr>
      <w:r>
        <w:rPr>
          <w:rFonts w:ascii="Calisto MT" w:hAnsi="Calisto MT"/>
          <w:sz w:val="20"/>
          <w:szCs w:val="20"/>
          <w:lang w:val="id-ID"/>
        </w:rPr>
        <w:lastRenderedPageBreak/>
        <w:t xml:space="preserve">Islam Riau sudah lumayan bagus. Tetapi pada saat melakukan servis pendek, mahasiswa belum menggunakan peraturan terbaru dari BWF yaitu  </w:t>
      </w:r>
      <w:r w:rsidRPr="00136CFB">
        <w:rPr>
          <w:rFonts w:ascii="Calisto MT" w:hAnsi="Calisto MT"/>
          <w:sz w:val="20"/>
          <w:szCs w:val="20"/>
          <w:lang w:val="id-ID"/>
        </w:rPr>
        <w:lastRenderedPageBreak/>
        <w:t xml:space="preserve">yaitu mengharuskan server atau pebulutangkis yang akan melakukan servis untuk memegang </w:t>
      </w:r>
      <w:r w:rsidRPr="00136CFB">
        <w:rPr>
          <w:rFonts w:ascii="Calisto MT" w:hAnsi="Calisto MT"/>
          <w:i/>
          <w:sz w:val="20"/>
          <w:szCs w:val="20"/>
          <w:lang w:val="id-ID"/>
        </w:rPr>
        <w:t>shuttlecock</w:t>
      </w:r>
      <w:r w:rsidRPr="00136CFB">
        <w:rPr>
          <w:rFonts w:ascii="Calisto MT" w:hAnsi="Calisto MT"/>
          <w:sz w:val="20"/>
          <w:szCs w:val="20"/>
          <w:lang w:val="id-ID"/>
        </w:rPr>
        <w:t xml:space="preserve"> setinggi 1,15 meter di atas permukaan </w:t>
      </w:r>
      <w:r w:rsidRPr="00136CFB">
        <w:rPr>
          <w:rFonts w:ascii="Calisto MT" w:hAnsi="Calisto MT"/>
          <w:sz w:val="20"/>
          <w:szCs w:val="20"/>
          <w:lang w:val="id-ID"/>
        </w:rPr>
        <w:lastRenderedPageBreak/>
        <w:t>lapangan sebelum dipukul ke area lawan</w:t>
      </w:r>
      <w:r>
        <w:rPr>
          <w:rFonts w:ascii="Calisto MT" w:hAnsi="Calisto MT"/>
          <w:sz w:val="20"/>
          <w:szCs w:val="20"/>
          <w:lang w:val="id-ID"/>
        </w:rPr>
        <w:t xml:space="preserve">. Oleh sebab itu, maka dipandang perlu dibuatkan instrumen tes pukulan servis pendek yang sesuai dengan peraturan BWF. </w:t>
      </w:r>
    </w:p>
    <w:p w:rsidR="00732ABD" w:rsidRDefault="00732ABD" w:rsidP="00732ABD">
      <w:pPr>
        <w:spacing w:before="0" w:beforeAutospacing="0" w:after="0" w:afterAutospacing="0"/>
        <w:ind w:left="0" w:firstLine="482"/>
        <w:jc w:val="both"/>
        <w:rPr>
          <w:rFonts w:ascii="Calisto MT" w:hAnsi="Calisto MT"/>
          <w:sz w:val="20"/>
          <w:szCs w:val="20"/>
          <w:lang w:val="id-ID"/>
        </w:rPr>
      </w:pPr>
      <w:r>
        <w:rPr>
          <w:rFonts w:ascii="Calisto MT" w:eastAsia="Times New Roman" w:hAnsi="Calisto MT" w:cs="Times New Roman"/>
          <w:sz w:val="20"/>
          <w:szCs w:val="20"/>
          <w:lang w:val="id-ID"/>
        </w:rPr>
        <w:t>T</w:t>
      </w:r>
      <w:r w:rsidRPr="008151E1">
        <w:rPr>
          <w:rFonts w:ascii="Calisto MT" w:eastAsia="Times New Roman" w:hAnsi="Calisto MT" w:cs="Times New Roman"/>
          <w:sz w:val="20"/>
          <w:szCs w:val="20"/>
        </w:rPr>
        <w:t xml:space="preserve">es servis pendek bulutangkis </w:t>
      </w:r>
      <w:r>
        <w:rPr>
          <w:rFonts w:ascii="Calisto MT" w:eastAsia="Times New Roman" w:hAnsi="Calisto MT" w:cs="Times New Roman"/>
          <w:sz w:val="20"/>
          <w:szCs w:val="20"/>
          <w:lang w:val="id-ID"/>
        </w:rPr>
        <w:t xml:space="preserve">ini </w:t>
      </w:r>
      <w:r w:rsidRPr="008151E1">
        <w:rPr>
          <w:rFonts w:ascii="Calisto MT" w:hAnsi="Calisto MT" w:cstheme="majorBidi"/>
          <w:sz w:val="20"/>
          <w:szCs w:val="20"/>
        </w:rPr>
        <w:t>diperkenalkan oleh French pada tahun 1941</w:t>
      </w:r>
      <w:r>
        <w:rPr>
          <w:rFonts w:ascii="Calisto MT" w:hAnsi="Calisto MT" w:cstheme="majorBidi"/>
          <w:sz w:val="20"/>
          <w:szCs w:val="20"/>
          <w:lang w:val="id-ID"/>
        </w:rPr>
        <w:t>. K</w:t>
      </w:r>
      <w:r w:rsidRPr="008151E1">
        <w:rPr>
          <w:rFonts w:ascii="Calisto MT" w:hAnsi="Calisto MT" w:cstheme="majorBidi"/>
          <w:sz w:val="20"/>
          <w:szCs w:val="20"/>
        </w:rPr>
        <w:t xml:space="preserve">egunaan dari tes ini  adalah untuk mengukur kemampuan dan ketepatan penempatan servis dengan </w:t>
      </w:r>
      <w:r w:rsidRPr="008151E1">
        <w:rPr>
          <w:rFonts w:ascii="Calisto MT" w:hAnsi="Calisto MT" w:cstheme="majorBidi"/>
          <w:i/>
          <w:sz w:val="20"/>
          <w:szCs w:val="20"/>
        </w:rPr>
        <w:t>shuttlecock</w:t>
      </w:r>
      <w:r w:rsidRPr="008151E1">
        <w:rPr>
          <w:rFonts w:ascii="Calisto MT" w:hAnsi="Calisto MT" w:cstheme="majorBidi"/>
          <w:sz w:val="20"/>
          <w:szCs w:val="20"/>
        </w:rPr>
        <w:t xml:space="preserve"> di bawah. Sedangkan tingkat validitas tes ini sebesar 0,6</w:t>
      </w:r>
      <w:r>
        <w:rPr>
          <w:rFonts w:ascii="Calisto MT" w:hAnsi="Calisto MT" w:cstheme="majorBidi"/>
          <w:sz w:val="20"/>
          <w:szCs w:val="20"/>
          <w:lang w:val="id-ID"/>
        </w:rPr>
        <w:t>8</w:t>
      </w:r>
      <w:r w:rsidRPr="008151E1">
        <w:rPr>
          <w:rFonts w:ascii="Calisto MT" w:hAnsi="Calisto MT" w:cstheme="majorBidi"/>
          <w:sz w:val="20"/>
          <w:szCs w:val="20"/>
        </w:rPr>
        <w:t xml:space="preserve"> dan reliabilitasnya 0,</w:t>
      </w:r>
      <w:r>
        <w:rPr>
          <w:rFonts w:ascii="Calisto MT" w:hAnsi="Calisto MT" w:cstheme="majorBidi"/>
          <w:sz w:val="20"/>
          <w:szCs w:val="20"/>
          <w:lang w:val="id-ID"/>
        </w:rPr>
        <w:t>7</w:t>
      </w:r>
      <w:r w:rsidRPr="008151E1">
        <w:rPr>
          <w:rFonts w:ascii="Calisto MT" w:hAnsi="Calisto MT" w:cstheme="majorBidi"/>
          <w:sz w:val="20"/>
          <w:szCs w:val="20"/>
        </w:rPr>
        <w:t>8.</w:t>
      </w:r>
      <w:r>
        <w:rPr>
          <w:rFonts w:ascii="Calisto MT" w:hAnsi="Calisto MT" w:cstheme="majorBidi"/>
          <w:sz w:val="20"/>
          <w:szCs w:val="20"/>
          <w:lang w:val="id-ID"/>
        </w:rPr>
        <w:t xml:space="preserve"> Pelaksanaan pada tes ini sama dengan instrumen tes yang diperkenalkan oleh </w:t>
      </w:r>
      <w:r w:rsidRPr="008151E1">
        <w:rPr>
          <w:rFonts w:ascii="Calisto MT" w:hAnsi="Calisto MT" w:cstheme="majorBidi"/>
          <w:sz w:val="20"/>
          <w:szCs w:val="20"/>
        </w:rPr>
        <w:t>French</w:t>
      </w:r>
      <w:r>
        <w:rPr>
          <w:rFonts w:ascii="Calisto MT" w:hAnsi="Calisto MT" w:cstheme="majorBidi"/>
          <w:sz w:val="20"/>
          <w:szCs w:val="20"/>
          <w:lang w:val="id-ID"/>
        </w:rPr>
        <w:t xml:space="preserve">, yaitu melakukan servis pendek dan mengarahkan </w:t>
      </w:r>
      <w:r w:rsidRPr="008151E1">
        <w:rPr>
          <w:rFonts w:ascii="Calisto MT" w:hAnsi="Calisto MT"/>
          <w:sz w:val="20"/>
          <w:szCs w:val="20"/>
        </w:rPr>
        <w:t>ke sasaran dengan kesempatan sebanyak 20 kali servis</w:t>
      </w:r>
      <w:r>
        <w:rPr>
          <w:rFonts w:ascii="Calisto MT" w:hAnsi="Calisto MT"/>
          <w:sz w:val="20"/>
          <w:szCs w:val="20"/>
          <w:lang w:val="id-ID"/>
        </w:rPr>
        <w:t xml:space="preserve">. Perbaikan hanya pada ketinggian pegangan raket dari permukaan lapangan setinggi 1,15 meter. </w:t>
      </w:r>
    </w:p>
    <w:p w:rsidR="00732ABD" w:rsidRDefault="00732ABD" w:rsidP="00732ABD">
      <w:pPr>
        <w:spacing w:before="0" w:beforeAutospacing="0" w:after="0" w:afterAutospacing="0"/>
        <w:ind w:left="0" w:firstLine="567"/>
        <w:jc w:val="both"/>
        <w:rPr>
          <w:rFonts w:ascii="Calisto MT" w:hAnsi="Calisto MT"/>
          <w:sz w:val="20"/>
          <w:szCs w:val="20"/>
          <w:lang w:val="id-ID"/>
        </w:rPr>
      </w:pPr>
      <w:r>
        <w:rPr>
          <w:rFonts w:ascii="Calisto MT" w:hAnsi="Calisto MT"/>
          <w:sz w:val="20"/>
          <w:szCs w:val="20"/>
        </w:rPr>
        <w:t>Tes ketepatan pukulan servi</w:t>
      </w:r>
      <w:r>
        <w:rPr>
          <w:rFonts w:ascii="Calisto MT" w:hAnsi="Calisto MT"/>
          <w:sz w:val="20"/>
          <w:szCs w:val="20"/>
          <w:lang w:val="id-ID"/>
        </w:rPr>
        <w:t xml:space="preserve">s pendek bulutangkis </w:t>
      </w:r>
      <w:r w:rsidRPr="00CB03A1">
        <w:rPr>
          <w:rFonts w:ascii="Calisto MT" w:hAnsi="Calisto MT"/>
          <w:sz w:val="20"/>
          <w:szCs w:val="20"/>
        </w:rPr>
        <w:t xml:space="preserve">yang dihasilkan pada uji coba kelompok kecil adalah merupakan langkah awal sebelum melakukan penelitian pada uji coba kelompok besar, untuk itu data yang dihasilkan adalah merupakan validasi dari </w:t>
      </w:r>
      <w:r>
        <w:rPr>
          <w:rFonts w:ascii="Calisto MT" w:hAnsi="Calisto MT"/>
          <w:sz w:val="20"/>
          <w:szCs w:val="20"/>
          <w:lang w:val="id-ID"/>
        </w:rPr>
        <w:t xml:space="preserve">satu ahli tes dan pengukuran dan dua ahli olahraga bulutangkis. </w:t>
      </w:r>
      <w:r w:rsidRPr="00CB03A1">
        <w:rPr>
          <w:rFonts w:ascii="Calisto MT" w:hAnsi="Calisto MT"/>
          <w:sz w:val="20"/>
          <w:szCs w:val="20"/>
        </w:rPr>
        <w:t xml:space="preserve">Berdasarkan tes dan pengukuran kemampuan pukulan </w:t>
      </w:r>
      <w:r>
        <w:rPr>
          <w:rFonts w:ascii="Calisto MT" w:hAnsi="Calisto MT"/>
          <w:sz w:val="20"/>
          <w:szCs w:val="20"/>
        </w:rPr>
        <w:t>servi</w:t>
      </w:r>
      <w:r>
        <w:rPr>
          <w:rFonts w:ascii="Calisto MT" w:hAnsi="Calisto MT"/>
          <w:sz w:val="20"/>
          <w:szCs w:val="20"/>
          <w:lang w:val="id-ID"/>
        </w:rPr>
        <w:t xml:space="preserve">s pendek bulutangkis </w:t>
      </w:r>
      <w:r w:rsidRPr="00CB03A1">
        <w:rPr>
          <w:rFonts w:ascii="Calisto MT" w:hAnsi="Calisto MT"/>
          <w:sz w:val="20"/>
          <w:szCs w:val="20"/>
        </w:rPr>
        <w:t xml:space="preserve">pada uji coba skala kecil </w:t>
      </w:r>
      <w:r>
        <w:rPr>
          <w:rFonts w:ascii="Calisto MT" w:hAnsi="Calisto MT"/>
          <w:sz w:val="20"/>
          <w:szCs w:val="20"/>
          <w:lang w:val="id-ID"/>
        </w:rPr>
        <w:t>pada</w:t>
      </w:r>
      <w:r w:rsidRPr="00CB03A1">
        <w:rPr>
          <w:rFonts w:ascii="Calisto MT" w:hAnsi="Calisto MT"/>
          <w:sz w:val="20"/>
          <w:szCs w:val="20"/>
        </w:rPr>
        <w:t xml:space="preserve"> </w:t>
      </w:r>
      <w:r>
        <w:rPr>
          <w:rFonts w:ascii="Calisto MT" w:hAnsi="Calisto MT"/>
          <w:sz w:val="20"/>
          <w:szCs w:val="20"/>
          <w:lang w:val="id-ID"/>
        </w:rPr>
        <w:t>mahasiswa Penjaskesrek Universitas Islam Riau yang berjumlah 10 orang.</w:t>
      </w:r>
    </w:p>
    <w:p w:rsidR="00732ABD" w:rsidRPr="00D133A3" w:rsidRDefault="00732ABD" w:rsidP="00732ABD">
      <w:pPr>
        <w:pStyle w:val="Heading2"/>
        <w:spacing w:line="240" w:lineRule="auto"/>
        <w:ind w:firstLine="567"/>
      </w:pPr>
      <w:r w:rsidRPr="001707C7">
        <w:rPr>
          <w:b w:val="0"/>
          <w:caps w:val="0"/>
        </w:rPr>
        <w:t>Pelaksana</w:t>
      </w:r>
      <w:r>
        <w:rPr>
          <w:b w:val="0"/>
          <w:caps w:val="0"/>
        </w:rPr>
        <w:t>a</w:t>
      </w:r>
      <w:r w:rsidRPr="001707C7">
        <w:rPr>
          <w:b w:val="0"/>
          <w:caps w:val="0"/>
        </w:rPr>
        <w:t>n tes dilakukan berdasarkan kriteria item tersebut, apabila sampel melakukan item dengan benar maka diberi nilai 1 (satu) tetapi apabila sampel melakukan item salah maka nilainya 0 (nol).</w:t>
      </w:r>
      <w:r>
        <w:rPr>
          <w:b w:val="0"/>
          <w:caps w:val="0"/>
        </w:rPr>
        <w:t xml:space="preserve"> </w:t>
      </w:r>
      <w:r w:rsidRPr="001707C7">
        <w:rPr>
          <w:b w:val="0"/>
          <w:caps w:val="0"/>
        </w:rPr>
        <w:t>Adapun cara penghitungannya yaitu rata-rata dari ahli 1,2,3 dikorelasikan dengan skor total pukulan hari 1 dan hari 2. Selanjutnya</w:t>
      </w:r>
      <w:r>
        <w:rPr>
          <w:b w:val="0"/>
          <w:caps w:val="0"/>
        </w:rPr>
        <w:t>,</w:t>
      </w:r>
      <w:r w:rsidRPr="001707C7">
        <w:rPr>
          <w:b w:val="0"/>
          <w:caps w:val="0"/>
        </w:rPr>
        <w:t xml:space="preserve"> hasilnya dimasukkan ke dalam tabel penolong, kemudian dihitung dengan teknik korelasi  </w:t>
      </w:r>
      <w:r w:rsidRPr="00811171">
        <w:rPr>
          <w:b w:val="0"/>
          <w:i/>
          <w:caps w:val="0"/>
        </w:rPr>
        <w:t>product moment</w:t>
      </w:r>
      <w:r w:rsidRPr="001707C7">
        <w:rPr>
          <w:b w:val="0"/>
          <w:caps w:val="0"/>
        </w:rPr>
        <w:t xml:space="preserve"> atau rumus r.</w:t>
      </w:r>
    </w:p>
    <w:p w:rsidR="00732ABD" w:rsidRPr="001707C7" w:rsidRDefault="00732ABD" w:rsidP="00732ABD">
      <w:pPr>
        <w:spacing w:before="0" w:beforeAutospacing="0" w:after="0" w:afterAutospacing="0"/>
        <w:ind w:left="0" w:firstLine="567"/>
        <w:jc w:val="both"/>
        <w:rPr>
          <w:rFonts w:ascii="Calisto MT" w:hAnsi="Calisto MT"/>
          <w:sz w:val="20"/>
          <w:szCs w:val="20"/>
          <w:lang w:val="id-ID"/>
        </w:rPr>
      </w:pPr>
      <w:r w:rsidRPr="001707C7">
        <w:rPr>
          <w:rFonts w:ascii="Calisto MT" w:hAnsi="Calisto MT"/>
          <w:sz w:val="20"/>
          <w:szCs w:val="20"/>
          <w:lang w:val="id-ID"/>
        </w:rPr>
        <w:t>Hasil validitas uji coba kelompok kecil menggunakan korelasi rata-rata dari ahli 1,2,3 dengan skor total pukulan hari 1 diperoleh 0,</w:t>
      </w:r>
      <w:r>
        <w:rPr>
          <w:rFonts w:ascii="Calisto MT" w:hAnsi="Calisto MT"/>
          <w:sz w:val="20"/>
          <w:szCs w:val="20"/>
          <w:lang w:val="id-ID"/>
        </w:rPr>
        <w:t>63</w:t>
      </w:r>
      <w:r w:rsidRPr="001707C7">
        <w:rPr>
          <w:rFonts w:ascii="Calisto MT" w:hAnsi="Calisto MT"/>
          <w:sz w:val="20"/>
          <w:szCs w:val="20"/>
          <w:lang w:val="id-ID"/>
        </w:rPr>
        <w:t>, termasuk kategori tinggi. sedangkan korelasi rata-</w:t>
      </w:r>
      <w:r w:rsidRPr="001707C7">
        <w:rPr>
          <w:rFonts w:ascii="Calisto MT" w:hAnsi="Calisto MT"/>
          <w:sz w:val="20"/>
          <w:szCs w:val="20"/>
          <w:lang w:val="id-ID"/>
        </w:rPr>
        <w:lastRenderedPageBreak/>
        <w:t>rata dari ahli 1,2,3 dengan skor total pukulan hari 2 diperoleh 0,</w:t>
      </w:r>
      <w:r>
        <w:rPr>
          <w:rFonts w:ascii="Calisto MT" w:hAnsi="Calisto MT"/>
          <w:sz w:val="20"/>
          <w:szCs w:val="20"/>
          <w:lang w:val="id-ID"/>
        </w:rPr>
        <w:t>63</w:t>
      </w:r>
      <w:r w:rsidRPr="001707C7">
        <w:rPr>
          <w:rFonts w:ascii="Calisto MT" w:hAnsi="Calisto MT"/>
          <w:sz w:val="20"/>
          <w:szCs w:val="20"/>
          <w:lang w:val="id-ID"/>
        </w:rPr>
        <w:t xml:space="preserve">, termasuk kategori tinggi. hasil validitas yang telah diketahui kemudian dibandingkan dengan harga r </w:t>
      </w:r>
      <w:r w:rsidRPr="00B0170F">
        <w:rPr>
          <w:rFonts w:ascii="Calisto MT" w:hAnsi="Calisto MT"/>
          <w:sz w:val="20"/>
          <w:szCs w:val="20"/>
          <w:vertAlign w:val="subscript"/>
          <w:lang w:val="id-ID"/>
        </w:rPr>
        <w:t>tabel</w:t>
      </w:r>
      <w:r w:rsidRPr="001707C7">
        <w:rPr>
          <w:rFonts w:ascii="Calisto MT" w:hAnsi="Calisto MT"/>
          <w:sz w:val="20"/>
          <w:szCs w:val="20"/>
          <w:lang w:val="id-ID"/>
        </w:rPr>
        <w:t xml:space="preserve"> sesuai dengan jumlah sampel yang digunakan dalam penelitian tersebut. jika harga r </w:t>
      </w:r>
      <w:r w:rsidRPr="00B0170F">
        <w:rPr>
          <w:rFonts w:ascii="Calisto MT" w:hAnsi="Calisto MT"/>
          <w:sz w:val="20"/>
          <w:szCs w:val="20"/>
          <w:vertAlign w:val="subscript"/>
          <w:lang w:val="id-ID"/>
        </w:rPr>
        <w:t>hitung</w:t>
      </w:r>
      <w:r w:rsidRPr="001707C7">
        <w:rPr>
          <w:rFonts w:ascii="Calisto MT" w:hAnsi="Calisto MT"/>
          <w:sz w:val="20"/>
          <w:szCs w:val="20"/>
          <w:lang w:val="id-ID"/>
        </w:rPr>
        <w:t xml:space="preserve"> lebih besar daripada harga r </w:t>
      </w:r>
      <w:r w:rsidRPr="00B0170F">
        <w:rPr>
          <w:rFonts w:ascii="Calisto MT" w:hAnsi="Calisto MT"/>
          <w:sz w:val="20"/>
          <w:szCs w:val="20"/>
          <w:vertAlign w:val="subscript"/>
          <w:lang w:val="id-ID"/>
        </w:rPr>
        <w:t>tabel</w:t>
      </w:r>
      <w:r w:rsidRPr="001707C7">
        <w:rPr>
          <w:rFonts w:ascii="Calisto MT" w:hAnsi="Calisto MT"/>
          <w:sz w:val="20"/>
          <w:szCs w:val="20"/>
          <w:lang w:val="id-ID"/>
        </w:rPr>
        <w:t xml:space="preserve"> maka hasil uji instrumen tersebut valid dan bisa digunakan untuk mengambil</w:t>
      </w:r>
      <w:r>
        <w:rPr>
          <w:rFonts w:ascii="Calisto MT" w:hAnsi="Calisto MT"/>
          <w:sz w:val="20"/>
          <w:szCs w:val="20"/>
          <w:lang w:val="id-ID"/>
        </w:rPr>
        <w:t xml:space="preserve"> </w:t>
      </w:r>
      <w:r w:rsidRPr="001707C7">
        <w:rPr>
          <w:rFonts w:ascii="Calisto MT" w:hAnsi="Calisto MT"/>
          <w:sz w:val="20"/>
          <w:szCs w:val="20"/>
          <w:lang w:val="id-ID"/>
        </w:rPr>
        <w:t>data dalam penelitian.</w:t>
      </w:r>
    </w:p>
    <w:p w:rsidR="00732ABD" w:rsidRPr="001707C7" w:rsidRDefault="00732ABD" w:rsidP="00732ABD">
      <w:pPr>
        <w:pStyle w:val="Heading2"/>
        <w:spacing w:line="240" w:lineRule="auto"/>
        <w:ind w:firstLine="567"/>
        <w:rPr>
          <w:b w:val="0"/>
        </w:rPr>
      </w:pPr>
      <w:r>
        <w:rPr>
          <w:b w:val="0"/>
          <w:caps w:val="0"/>
        </w:rPr>
        <w:t>P</w:t>
      </w:r>
      <w:r w:rsidRPr="001707C7">
        <w:rPr>
          <w:b w:val="0"/>
          <w:caps w:val="0"/>
        </w:rPr>
        <w:t>erhitungan reliabilitas dilakukan dengan skor total pukulan hari 1 dikorelasikan dengan skor total pukulan hari 2, selanjutnya hasil dari kedua uji coba yang dimasukkan ke dalam tabel, kemudian dihitung dengan menggunakan rumus alpha.</w:t>
      </w:r>
      <w:r>
        <w:rPr>
          <w:b w:val="0"/>
          <w:caps w:val="0"/>
        </w:rPr>
        <w:t xml:space="preserve"> </w:t>
      </w:r>
      <w:r w:rsidRPr="001707C7">
        <w:rPr>
          <w:b w:val="0"/>
          <w:caps w:val="0"/>
        </w:rPr>
        <w:t>Hasil reliabilitas uji c</w:t>
      </w:r>
      <w:r>
        <w:rPr>
          <w:b w:val="0"/>
          <w:caps w:val="0"/>
        </w:rPr>
        <w:t>oba kelompok kecil diperoleh 0,</w:t>
      </w:r>
      <w:r w:rsidRPr="001707C7">
        <w:rPr>
          <w:b w:val="0"/>
          <w:caps w:val="0"/>
        </w:rPr>
        <w:t>7</w:t>
      </w:r>
      <w:r>
        <w:rPr>
          <w:b w:val="0"/>
          <w:caps w:val="0"/>
        </w:rPr>
        <w:t>4</w:t>
      </w:r>
      <w:r w:rsidRPr="001707C7">
        <w:rPr>
          <w:b w:val="0"/>
          <w:caps w:val="0"/>
        </w:rPr>
        <w:t xml:space="preserve">, </w:t>
      </w:r>
      <w:r>
        <w:rPr>
          <w:b w:val="0"/>
          <w:caps w:val="0"/>
        </w:rPr>
        <w:t>termasuk kategori tinggi. H</w:t>
      </w:r>
      <w:r w:rsidRPr="001707C7">
        <w:rPr>
          <w:b w:val="0"/>
          <w:caps w:val="0"/>
        </w:rPr>
        <w:t xml:space="preserve">asil reliabilitas yang telah diketahui kemudian dibandingkan dengan harga r </w:t>
      </w:r>
      <w:r w:rsidRPr="00B0170F">
        <w:rPr>
          <w:b w:val="0"/>
          <w:caps w:val="0"/>
          <w:vertAlign w:val="subscript"/>
        </w:rPr>
        <w:t>tabel</w:t>
      </w:r>
      <w:r w:rsidRPr="001707C7">
        <w:rPr>
          <w:b w:val="0"/>
          <w:caps w:val="0"/>
        </w:rPr>
        <w:t xml:space="preserve"> sesuai dengan jumlah sampel yang digunakan dalam penelitian tersebut. jika harga r </w:t>
      </w:r>
      <w:r w:rsidRPr="00B0170F">
        <w:rPr>
          <w:b w:val="0"/>
          <w:caps w:val="0"/>
          <w:vertAlign w:val="subscript"/>
        </w:rPr>
        <w:t>hitung</w:t>
      </w:r>
      <w:r w:rsidRPr="001707C7">
        <w:rPr>
          <w:b w:val="0"/>
          <w:caps w:val="0"/>
        </w:rPr>
        <w:t xml:space="preserve"> lebih besar daripada harga r </w:t>
      </w:r>
      <w:r w:rsidRPr="00B0170F">
        <w:rPr>
          <w:b w:val="0"/>
          <w:caps w:val="0"/>
          <w:vertAlign w:val="subscript"/>
        </w:rPr>
        <w:t>tabel</w:t>
      </w:r>
      <w:r w:rsidRPr="001707C7">
        <w:rPr>
          <w:b w:val="0"/>
          <w:caps w:val="0"/>
        </w:rPr>
        <w:t xml:space="preserve"> maka hasil uji instrumen tersebut reliabel dan bisa digunakan untuk mengambil data dalam penelitian</w:t>
      </w:r>
      <w:r>
        <w:rPr>
          <w:b w:val="0"/>
          <w:caps w:val="0"/>
        </w:rPr>
        <w:t>.</w:t>
      </w:r>
    </w:p>
    <w:p w:rsidR="00732ABD" w:rsidRDefault="00732ABD" w:rsidP="00732ABD">
      <w:pPr>
        <w:spacing w:before="0" w:beforeAutospacing="0" w:after="0" w:afterAutospacing="0"/>
        <w:ind w:left="0" w:firstLine="567"/>
        <w:jc w:val="both"/>
        <w:rPr>
          <w:rFonts w:ascii="Calisto MT" w:hAnsi="Calisto MT"/>
          <w:sz w:val="20"/>
          <w:szCs w:val="20"/>
          <w:lang w:val="id-ID"/>
        </w:rPr>
      </w:pPr>
      <w:r>
        <w:rPr>
          <w:rFonts w:ascii="Calisto MT" w:hAnsi="Calisto MT"/>
          <w:sz w:val="20"/>
          <w:szCs w:val="20"/>
          <w:lang w:val="id-ID"/>
        </w:rPr>
        <w:t xml:space="preserve">Berdasarkan data di atas, </w:t>
      </w:r>
      <w:r w:rsidRPr="000204F7">
        <w:rPr>
          <w:rFonts w:ascii="Calisto MT" w:hAnsi="Calisto MT"/>
          <w:sz w:val="20"/>
          <w:szCs w:val="20"/>
        </w:rPr>
        <w:t xml:space="preserve">instrumen tes </w:t>
      </w:r>
      <w:r>
        <w:rPr>
          <w:rFonts w:ascii="Calisto MT" w:hAnsi="Calisto MT"/>
          <w:sz w:val="20"/>
          <w:szCs w:val="20"/>
        </w:rPr>
        <w:t>servis pendek bulutangkis</w:t>
      </w:r>
      <w:r w:rsidRPr="000204F7">
        <w:rPr>
          <w:rFonts w:ascii="Calisto MT" w:hAnsi="Calisto MT"/>
          <w:sz w:val="20"/>
          <w:szCs w:val="20"/>
        </w:rPr>
        <w:t xml:space="preserve"> yang dikembangkan melalui uji</w:t>
      </w:r>
      <w:r>
        <w:rPr>
          <w:rFonts w:ascii="Calisto MT" w:hAnsi="Calisto MT"/>
          <w:sz w:val="20"/>
          <w:szCs w:val="20"/>
        </w:rPr>
        <w:t xml:space="preserve">  </w:t>
      </w:r>
      <w:r w:rsidRPr="000204F7">
        <w:rPr>
          <w:rFonts w:ascii="Calisto MT" w:hAnsi="Calisto MT"/>
          <w:sz w:val="20"/>
          <w:szCs w:val="20"/>
        </w:rPr>
        <w:t>ahli 1,2,3 yang dikorelasikan dengan skor total pukulan hari 1 dan pukulan hari 2,</w:t>
      </w:r>
      <w:r>
        <w:rPr>
          <w:rFonts w:ascii="Calisto MT" w:hAnsi="Calisto MT"/>
          <w:sz w:val="20"/>
          <w:szCs w:val="20"/>
        </w:rPr>
        <w:t xml:space="preserve"> </w:t>
      </w:r>
      <w:r w:rsidRPr="000204F7">
        <w:rPr>
          <w:rFonts w:ascii="Calisto MT" w:hAnsi="Calisto MT"/>
          <w:sz w:val="20"/>
          <w:szCs w:val="20"/>
        </w:rPr>
        <w:t>memiliki validitas sebesar 0,</w:t>
      </w:r>
      <w:r>
        <w:rPr>
          <w:rFonts w:ascii="Calisto MT" w:hAnsi="Calisto MT"/>
          <w:sz w:val="20"/>
          <w:szCs w:val="20"/>
          <w:lang w:val="id-ID"/>
        </w:rPr>
        <w:t>63</w:t>
      </w:r>
      <w:r w:rsidRPr="000204F7">
        <w:rPr>
          <w:rFonts w:ascii="Calisto MT" w:hAnsi="Calisto MT"/>
          <w:sz w:val="20"/>
          <w:szCs w:val="20"/>
        </w:rPr>
        <w:t xml:space="preserve"> dan 0,</w:t>
      </w:r>
      <w:r>
        <w:rPr>
          <w:rFonts w:ascii="Calisto MT" w:hAnsi="Calisto MT"/>
          <w:sz w:val="20"/>
          <w:szCs w:val="20"/>
          <w:lang w:val="id-ID"/>
        </w:rPr>
        <w:t>63</w:t>
      </w:r>
      <w:r w:rsidRPr="000204F7">
        <w:rPr>
          <w:rFonts w:ascii="Calisto MT" w:hAnsi="Calisto MT"/>
          <w:sz w:val="20"/>
          <w:szCs w:val="20"/>
        </w:rPr>
        <w:t xml:space="preserve"> lebih besar dari r </w:t>
      </w:r>
      <w:r w:rsidRPr="00DE1293">
        <w:rPr>
          <w:rFonts w:ascii="Calisto MT" w:hAnsi="Calisto MT"/>
          <w:sz w:val="20"/>
          <w:szCs w:val="20"/>
          <w:vertAlign w:val="subscript"/>
        </w:rPr>
        <w:t>tabel</w:t>
      </w:r>
      <w:r>
        <w:rPr>
          <w:rFonts w:ascii="Calisto MT" w:hAnsi="Calisto MT"/>
          <w:sz w:val="20"/>
          <w:szCs w:val="20"/>
        </w:rPr>
        <w:t xml:space="preserve"> </w:t>
      </w:r>
      <w:r w:rsidRPr="000204F7">
        <w:rPr>
          <w:rFonts w:ascii="Calisto MT" w:hAnsi="Calisto MT"/>
          <w:sz w:val="20"/>
          <w:szCs w:val="20"/>
        </w:rPr>
        <w:t>(0,497). Sedangkan hasil reliabilitas yaitu  0,</w:t>
      </w:r>
      <w:r>
        <w:rPr>
          <w:rFonts w:ascii="Calisto MT" w:hAnsi="Calisto MT"/>
          <w:sz w:val="20"/>
          <w:szCs w:val="20"/>
          <w:lang w:val="id-ID"/>
        </w:rPr>
        <w:t>74</w:t>
      </w:r>
      <w:r w:rsidRPr="000204F7">
        <w:rPr>
          <w:rFonts w:ascii="Calisto MT" w:hAnsi="Calisto MT"/>
          <w:sz w:val="20"/>
          <w:szCs w:val="20"/>
        </w:rPr>
        <w:t xml:space="preserve"> lebih besar dari r </w:t>
      </w:r>
      <w:r w:rsidRPr="00DE1293">
        <w:rPr>
          <w:rFonts w:ascii="Calisto MT" w:hAnsi="Calisto MT"/>
          <w:sz w:val="20"/>
          <w:szCs w:val="20"/>
          <w:vertAlign w:val="subscript"/>
        </w:rPr>
        <w:t>tabel</w:t>
      </w:r>
      <w:r>
        <w:rPr>
          <w:rFonts w:ascii="Calisto MT" w:hAnsi="Calisto MT"/>
          <w:sz w:val="20"/>
          <w:szCs w:val="20"/>
        </w:rPr>
        <w:t xml:space="preserve"> </w:t>
      </w:r>
      <w:r w:rsidRPr="000204F7">
        <w:rPr>
          <w:rFonts w:ascii="Calisto MT" w:hAnsi="Calisto MT"/>
          <w:sz w:val="20"/>
          <w:szCs w:val="20"/>
        </w:rPr>
        <w:t xml:space="preserve">(0,497). Hal ini berarti bahwa secara penilaian ahli dan pengukuran tes </w:t>
      </w:r>
      <w:r>
        <w:rPr>
          <w:rFonts w:ascii="Calisto MT" w:hAnsi="Calisto MT"/>
          <w:sz w:val="20"/>
          <w:szCs w:val="20"/>
        </w:rPr>
        <w:t>servis pendek bulutangkis</w:t>
      </w:r>
      <w:r w:rsidRPr="000204F7">
        <w:rPr>
          <w:rFonts w:ascii="Calisto MT" w:hAnsi="Calisto MT"/>
          <w:sz w:val="20"/>
          <w:szCs w:val="20"/>
        </w:rPr>
        <w:t xml:space="preserve"> valid dan reliabel, sehingga dapat digunakan sebagai</w:t>
      </w:r>
      <w:r>
        <w:rPr>
          <w:rFonts w:ascii="Calisto MT" w:hAnsi="Calisto MT"/>
          <w:sz w:val="20"/>
          <w:szCs w:val="20"/>
        </w:rPr>
        <w:t xml:space="preserve"> </w:t>
      </w:r>
      <w:r w:rsidRPr="000204F7">
        <w:rPr>
          <w:rFonts w:ascii="Calisto MT" w:hAnsi="Calisto MT"/>
          <w:sz w:val="20"/>
          <w:szCs w:val="20"/>
        </w:rPr>
        <w:t>penelitian.</w:t>
      </w:r>
    </w:p>
    <w:p w:rsidR="00732ABD" w:rsidRDefault="00732ABD" w:rsidP="00732ABD">
      <w:pPr>
        <w:spacing w:before="0" w:beforeAutospacing="0" w:after="0" w:afterAutospacing="0"/>
        <w:ind w:left="0" w:firstLine="567"/>
        <w:jc w:val="both"/>
        <w:rPr>
          <w:rFonts w:ascii="Calisto MT" w:hAnsi="Calisto MT"/>
          <w:sz w:val="20"/>
          <w:szCs w:val="20"/>
          <w:lang w:val="id-ID"/>
        </w:rPr>
      </w:pPr>
      <w:r w:rsidRPr="00E72A8D">
        <w:rPr>
          <w:rFonts w:ascii="Calisto MT" w:hAnsi="Calisto MT"/>
          <w:sz w:val="20"/>
          <w:szCs w:val="20"/>
          <w:lang w:val="id-ID"/>
        </w:rPr>
        <w:t xml:space="preserve">Hasil pengukuran tes ketepatan pukulan </w:t>
      </w:r>
      <w:r w:rsidRPr="000204F7">
        <w:rPr>
          <w:rFonts w:ascii="Calisto MT" w:hAnsi="Calisto MT"/>
          <w:sz w:val="20"/>
          <w:szCs w:val="20"/>
        </w:rPr>
        <w:t xml:space="preserve">tes </w:t>
      </w:r>
      <w:r>
        <w:rPr>
          <w:rFonts w:ascii="Calisto MT" w:hAnsi="Calisto MT"/>
          <w:sz w:val="20"/>
          <w:szCs w:val="20"/>
        </w:rPr>
        <w:t>servis pendek bulutangkis</w:t>
      </w:r>
      <w:r w:rsidRPr="00E72A8D">
        <w:rPr>
          <w:rFonts w:ascii="Calisto MT" w:hAnsi="Calisto MT"/>
          <w:sz w:val="20"/>
          <w:szCs w:val="20"/>
          <w:lang w:val="id-ID"/>
        </w:rPr>
        <w:t xml:space="preserve"> uji coba</w:t>
      </w:r>
      <w:r>
        <w:rPr>
          <w:rFonts w:ascii="Calisto MT" w:hAnsi="Calisto MT"/>
          <w:sz w:val="20"/>
          <w:szCs w:val="20"/>
          <w:lang w:val="id-ID"/>
        </w:rPr>
        <w:t xml:space="preserve"> </w:t>
      </w:r>
      <w:r w:rsidRPr="00E72A8D">
        <w:rPr>
          <w:rFonts w:ascii="Calisto MT" w:hAnsi="Calisto MT"/>
          <w:sz w:val="20"/>
          <w:szCs w:val="20"/>
          <w:lang w:val="id-ID"/>
        </w:rPr>
        <w:t xml:space="preserve">kelompok besar yang dikembangkan mempunyai nilai reliabilitas sebesar </w:t>
      </w:r>
      <w:r>
        <w:rPr>
          <w:rFonts w:ascii="Calisto MT" w:hAnsi="Calisto MT"/>
          <w:sz w:val="20"/>
          <w:szCs w:val="20"/>
          <w:lang w:val="id-ID"/>
        </w:rPr>
        <w:t>0,74</w:t>
      </w:r>
      <w:r w:rsidRPr="00E72A8D">
        <w:rPr>
          <w:rFonts w:ascii="Calisto MT" w:hAnsi="Calisto MT"/>
          <w:sz w:val="20"/>
          <w:szCs w:val="20"/>
          <w:lang w:val="id-ID"/>
        </w:rPr>
        <w:t>. Berdasarkan anali</w:t>
      </w:r>
      <w:r>
        <w:rPr>
          <w:rFonts w:ascii="Calisto MT" w:hAnsi="Calisto MT"/>
          <w:sz w:val="20"/>
          <w:szCs w:val="20"/>
          <w:lang w:val="id-ID"/>
        </w:rPr>
        <w:t>sis data</w:t>
      </w:r>
      <w:r w:rsidRPr="00E72A8D">
        <w:rPr>
          <w:rFonts w:ascii="Calisto MT" w:hAnsi="Calisto MT"/>
          <w:sz w:val="20"/>
          <w:szCs w:val="20"/>
          <w:lang w:val="id-ID"/>
        </w:rPr>
        <w:t xml:space="preserve">, ketepatan pukulan </w:t>
      </w:r>
      <w:r>
        <w:rPr>
          <w:rFonts w:ascii="Calisto MT" w:hAnsi="Calisto MT"/>
          <w:sz w:val="20"/>
          <w:szCs w:val="20"/>
        </w:rPr>
        <w:t>servis pendek bulutangkis</w:t>
      </w:r>
      <w:r w:rsidRPr="00E72A8D">
        <w:rPr>
          <w:rFonts w:ascii="Calisto MT" w:hAnsi="Calisto MT"/>
          <w:sz w:val="20"/>
          <w:szCs w:val="20"/>
          <w:lang w:val="id-ID"/>
        </w:rPr>
        <w:t xml:space="preserve"> yang paling rendah</w:t>
      </w:r>
      <w:r>
        <w:rPr>
          <w:rFonts w:ascii="Calisto MT" w:hAnsi="Calisto MT"/>
          <w:sz w:val="20"/>
          <w:szCs w:val="20"/>
          <w:lang w:val="id-ID"/>
        </w:rPr>
        <w:t xml:space="preserve"> </w:t>
      </w:r>
      <w:r w:rsidRPr="00E72A8D">
        <w:rPr>
          <w:rFonts w:ascii="Calisto MT" w:hAnsi="Calisto MT"/>
          <w:sz w:val="20"/>
          <w:szCs w:val="20"/>
          <w:lang w:val="id-ID"/>
        </w:rPr>
        <w:t xml:space="preserve">dengan skor sebesar </w:t>
      </w:r>
      <w:r>
        <w:rPr>
          <w:rFonts w:ascii="Calisto MT" w:hAnsi="Calisto MT"/>
          <w:sz w:val="20"/>
          <w:szCs w:val="20"/>
          <w:lang w:val="id-ID"/>
        </w:rPr>
        <w:t>14</w:t>
      </w:r>
      <w:r w:rsidRPr="00E72A8D">
        <w:rPr>
          <w:rFonts w:ascii="Calisto MT" w:hAnsi="Calisto MT"/>
          <w:sz w:val="20"/>
          <w:szCs w:val="20"/>
          <w:lang w:val="id-ID"/>
        </w:rPr>
        <w:t xml:space="preserve"> dengan presentase dan ketepatan pukulan </w:t>
      </w:r>
      <w:r>
        <w:rPr>
          <w:rFonts w:ascii="Calisto MT" w:hAnsi="Calisto MT"/>
          <w:sz w:val="20"/>
          <w:szCs w:val="20"/>
        </w:rPr>
        <w:t>servis pendek bulutangkis</w:t>
      </w:r>
      <w:r w:rsidRPr="00E72A8D">
        <w:rPr>
          <w:rFonts w:ascii="Calisto MT" w:hAnsi="Calisto MT"/>
          <w:sz w:val="20"/>
          <w:szCs w:val="20"/>
          <w:lang w:val="id-ID"/>
        </w:rPr>
        <w:t xml:space="preserve"> yang paling tinggi dengan skor </w:t>
      </w:r>
      <w:r>
        <w:rPr>
          <w:rFonts w:ascii="Calisto MT" w:hAnsi="Calisto MT"/>
          <w:sz w:val="20"/>
          <w:szCs w:val="20"/>
          <w:lang w:val="id-ID"/>
        </w:rPr>
        <w:t>78.</w:t>
      </w:r>
    </w:p>
    <w:p w:rsidR="00732ABD" w:rsidRDefault="00732ABD" w:rsidP="00732ABD">
      <w:pPr>
        <w:spacing w:before="0" w:beforeAutospacing="0" w:after="0" w:afterAutospacing="0"/>
        <w:ind w:left="0" w:firstLine="567"/>
        <w:jc w:val="both"/>
        <w:rPr>
          <w:rFonts w:ascii="Calisto MT" w:hAnsi="Calisto MT"/>
          <w:sz w:val="20"/>
          <w:szCs w:val="20"/>
          <w:lang w:val="id-ID"/>
        </w:rPr>
      </w:pPr>
    </w:p>
    <w:p w:rsidR="00732ABD" w:rsidRDefault="00732ABD" w:rsidP="00732ABD">
      <w:pPr>
        <w:spacing w:before="0" w:beforeAutospacing="0" w:after="0" w:afterAutospacing="0"/>
        <w:ind w:left="0" w:firstLine="567"/>
        <w:jc w:val="both"/>
        <w:rPr>
          <w:rFonts w:ascii="Calisto MT" w:hAnsi="Calisto MT"/>
          <w:sz w:val="20"/>
          <w:szCs w:val="20"/>
          <w:lang w:val="id-ID"/>
        </w:rPr>
        <w:sectPr w:rsidR="00732ABD" w:rsidSect="00416639">
          <w:type w:val="continuous"/>
          <w:pgSz w:w="11907" w:h="16839" w:code="9"/>
          <w:pgMar w:top="1701" w:right="1417" w:bottom="1701" w:left="1701" w:header="720" w:footer="720" w:gutter="0"/>
          <w:cols w:num="2" w:space="236"/>
          <w:docGrid w:linePitch="360"/>
        </w:sectPr>
      </w:pPr>
    </w:p>
    <w:p w:rsidR="00E24DA7" w:rsidRDefault="00E24DA7" w:rsidP="00732ABD">
      <w:pPr>
        <w:spacing w:before="0" w:beforeAutospacing="0" w:after="0" w:afterAutospacing="0"/>
        <w:ind w:left="0"/>
        <w:rPr>
          <w:rFonts w:ascii="Calisto MT" w:hAnsi="Calisto MT"/>
          <w:b/>
          <w:sz w:val="18"/>
          <w:szCs w:val="18"/>
          <w:lang w:val="id-ID"/>
        </w:rPr>
      </w:pPr>
    </w:p>
    <w:p w:rsidR="00E24DA7" w:rsidRDefault="00E24DA7" w:rsidP="00732ABD">
      <w:pPr>
        <w:spacing w:before="0" w:beforeAutospacing="0" w:after="0" w:afterAutospacing="0"/>
        <w:ind w:left="0"/>
        <w:rPr>
          <w:rFonts w:ascii="Calisto MT" w:hAnsi="Calisto MT"/>
          <w:b/>
          <w:sz w:val="18"/>
          <w:szCs w:val="18"/>
          <w:lang w:val="id-ID"/>
        </w:rPr>
      </w:pPr>
    </w:p>
    <w:p w:rsidR="00E24DA7" w:rsidRDefault="00E24DA7" w:rsidP="00732ABD">
      <w:pPr>
        <w:spacing w:before="0" w:beforeAutospacing="0" w:after="0" w:afterAutospacing="0"/>
        <w:ind w:left="0"/>
        <w:rPr>
          <w:rFonts w:ascii="Calisto MT" w:hAnsi="Calisto MT"/>
          <w:b/>
          <w:sz w:val="18"/>
          <w:szCs w:val="18"/>
          <w:lang w:val="id-ID"/>
        </w:rPr>
      </w:pPr>
    </w:p>
    <w:p w:rsidR="00E24DA7" w:rsidRDefault="00E24DA7" w:rsidP="00732ABD">
      <w:pPr>
        <w:spacing w:before="0" w:beforeAutospacing="0" w:after="0" w:afterAutospacing="0"/>
        <w:ind w:left="0"/>
        <w:rPr>
          <w:rFonts w:ascii="Calisto MT" w:hAnsi="Calisto MT"/>
          <w:b/>
          <w:sz w:val="18"/>
          <w:szCs w:val="18"/>
          <w:lang w:val="id-ID"/>
        </w:rPr>
        <w:sectPr w:rsidR="00E24DA7" w:rsidSect="00416639">
          <w:type w:val="continuous"/>
          <w:pgSz w:w="11907" w:h="16839" w:code="9"/>
          <w:pgMar w:top="1701" w:right="1417" w:bottom="1701" w:left="1701" w:header="720" w:footer="720" w:gutter="0"/>
          <w:cols w:num="2" w:space="236"/>
          <w:docGrid w:linePitch="360"/>
        </w:sectPr>
      </w:pPr>
    </w:p>
    <w:p w:rsidR="00732ABD" w:rsidRPr="00E24DA7" w:rsidRDefault="00732ABD" w:rsidP="00732ABD">
      <w:pPr>
        <w:spacing w:before="0" w:beforeAutospacing="0" w:after="0" w:afterAutospacing="0"/>
        <w:ind w:left="0"/>
        <w:rPr>
          <w:rFonts w:ascii="Calisto MT" w:hAnsi="Calisto MT"/>
          <w:b/>
          <w:sz w:val="18"/>
          <w:szCs w:val="18"/>
          <w:lang w:val="id-ID"/>
        </w:rPr>
      </w:pPr>
      <w:r w:rsidRPr="00E24DA7">
        <w:rPr>
          <w:rFonts w:ascii="Calisto MT" w:hAnsi="Calisto MT"/>
          <w:b/>
          <w:sz w:val="18"/>
          <w:szCs w:val="18"/>
          <w:lang w:val="id-ID"/>
        </w:rPr>
        <w:lastRenderedPageBreak/>
        <w:t>Tabel 1. Distribusi Frekuensi Tes Servis Pendek</w:t>
      </w:r>
    </w:p>
    <w:p w:rsidR="00E24DA7" w:rsidRPr="00E24DA7" w:rsidRDefault="00E24DA7" w:rsidP="00827339">
      <w:pPr>
        <w:spacing w:before="0" w:beforeAutospacing="0" w:after="0" w:afterAutospacing="0"/>
        <w:ind w:left="0" w:right="0"/>
        <w:rPr>
          <w:rFonts w:ascii="Calisto MT" w:eastAsia="Times New Roman" w:hAnsi="Calisto MT" w:cs="Times New Roman"/>
          <w:b/>
          <w:bCs/>
          <w:color w:val="000000"/>
          <w:sz w:val="18"/>
          <w:szCs w:val="18"/>
          <w:lang w:val="id-ID" w:eastAsia="id-ID"/>
        </w:rPr>
        <w:sectPr w:rsidR="00E24DA7" w:rsidRPr="00E24DA7" w:rsidSect="00E24DA7">
          <w:type w:val="continuous"/>
          <w:pgSz w:w="11907" w:h="16839" w:code="9"/>
          <w:pgMar w:top="1701" w:right="1417" w:bottom="1701" w:left="1701" w:header="720" w:footer="720" w:gutter="0"/>
          <w:cols w:space="236"/>
          <w:docGrid w:linePitch="360"/>
        </w:sectPr>
      </w:pPr>
    </w:p>
    <w:tbl>
      <w:tblPr>
        <w:tblW w:w="8898" w:type="dxa"/>
        <w:tblLook w:val="04A0"/>
      </w:tblPr>
      <w:tblGrid>
        <w:gridCol w:w="2224"/>
        <w:gridCol w:w="2226"/>
        <w:gridCol w:w="2224"/>
        <w:gridCol w:w="2224"/>
      </w:tblGrid>
      <w:tr w:rsidR="00732ABD" w:rsidRPr="00E24DA7" w:rsidTr="00E24DA7">
        <w:trPr>
          <w:trHeight w:val="262"/>
        </w:trPr>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b/>
                <w:bCs/>
                <w:color w:val="000000"/>
                <w:sz w:val="16"/>
                <w:szCs w:val="16"/>
                <w:lang w:val="id-ID" w:eastAsia="id-ID"/>
              </w:rPr>
            </w:pPr>
            <w:r w:rsidRPr="00E24DA7">
              <w:rPr>
                <w:rFonts w:ascii="Calisto MT" w:eastAsia="Times New Roman" w:hAnsi="Calisto MT" w:cs="Times New Roman"/>
                <w:b/>
                <w:bCs/>
                <w:color w:val="000000"/>
                <w:sz w:val="16"/>
                <w:szCs w:val="16"/>
                <w:lang w:val="id-ID" w:eastAsia="id-ID"/>
              </w:rPr>
              <w:lastRenderedPageBreak/>
              <w:t>Interval</w:t>
            </w:r>
          </w:p>
        </w:tc>
        <w:tc>
          <w:tcPr>
            <w:tcW w:w="2226"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b/>
                <w:bCs/>
                <w:color w:val="000000"/>
                <w:sz w:val="16"/>
                <w:szCs w:val="16"/>
                <w:lang w:val="id-ID" w:eastAsia="id-ID"/>
              </w:rPr>
            </w:pPr>
            <w:r w:rsidRPr="00E24DA7">
              <w:rPr>
                <w:rFonts w:ascii="Calisto MT" w:eastAsia="Times New Roman" w:hAnsi="Calisto MT" w:cs="Times New Roman"/>
                <w:b/>
                <w:bCs/>
                <w:color w:val="000000"/>
                <w:sz w:val="16"/>
                <w:szCs w:val="16"/>
                <w:lang w:val="id-ID" w:eastAsia="id-ID"/>
              </w:rPr>
              <w:t>Kategori</w:t>
            </w:r>
          </w:p>
        </w:tc>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b/>
                <w:bCs/>
                <w:color w:val="000000"/>
                <w:sz w:val="16"/>
                <w:szCs w:val="16"/>
                <w:lang w:val="id-ID" w:eastAsia="id-ID"/>
              </w:rPr>
            </w:pPr>
            <w:r w:rsidRPr="00E24DA7">
              <w:rPr>
                <w:rFonts w:ascii="Calisto MT" w:eastAsia="Times New Roman" w:hAnsi="Calisto MT" w:cs="Times New Roman"/>
                <w:b/>
                <w:bCs/>
                <w:color w:val="000000"/>
                <w:sz w:val="16"/>
                <w:szCs w:val="16"/>
                <w:lang w:val="id-ID" w:eastAsia="id-ID"/>
              </w:rPr>
              <w:t>Frekuensi</w:t>
            </w:r>
          </w:p>
        </w:tc>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b/>
                <w:bCs/>
                <w:color w:val="000000"/>
                <w:sz w:val="16"/>
                <w:szCs w:val="16"/>
                <w:lang w:val="id-ID" w:eastAsia="id-ID"/>
              </w:rPr>
            </w:pPr>
            <w:r w:rsidRPr="00E24DA7">
              <w:rPr>
                <w:rFonts w:ascii="Calisto MT" w:eastAsia="Times New Roman" w:hAnsi="Calisto MT" w:cs="Times New Roman"/>
                <w:b/>
                <w:bCs/>
                <w:color w:val="000000"/>
                <w:sz w:val="16"/>
                <w:szCs w:val="16"/>
                <w:lang w:val="id-ID" w:eastAsia="id-ID"/>
              </w:rPr>
              <w:t>Persentase</w:t>
            </w:r>
          </w:p>
        </w:tc>
      </w:tr>
      <w:tr w:rsidR="00732ABD" w:rsidRPr="00E24DA7" w:rsidTr="00E24DA7">
        <w:trPr>
          <w:trHeight w:val="262"/>
        </w:trPr>
        <w:tc>
          <w:tcPr>
            <w:tcW w:w="2224"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64-79</w:t>
            </w:r>
          </w:p>
        </w:tc>
        <w:tc>
          <w:tcPr>
            <w:tcW w:w="2226"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Sangat Baik</w:t>
            </w:r>
          </w:p>
        </w:tc>
        <w:tc>
          <w:tcPr>
            <w:tcW w:w="2224"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3</w:t>
            </w:r>
          </w:p>
        </w:tc>
        <w:tc>
          <w:tcPr>
            <w:tcW w:w="2224"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10,00</w:t>
            </w:r>
          </w:p>
        </w:tc>
      </w:tr>
      <w:tr w:rsidR="00732ABD" w:rsidRPr="00E24DA7" w:rsidTr="00E24DA7">
        <w:trPr>
          <w:trHeight w:val="262"/>
        </w:trPr>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48-63</w:t>
            </w:r>
          </w:p>
        </w:tc>
        <w:tc>
          <w:tcPr>
            <w:tcW w:w="2226"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Baik</w:t>
            </w:r>
          </w:p>
        </w:tc>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12</w:t>
            </w:r>
          </w:p>
        </w:tc>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40,00</w:t>
            </w:r>
          </w:p>
        </w:tc>
      </w:tr>
      <w:tr w:rsidR="00732ABD" w:rsidRPr="00E24DA7" w:rsidTr="00E24DA7">
        <w:trPr>
          <w:trHeight w:val="262"/>
        </w:trPr>
        <w:tc>
          <w:tcPr>
            <w:tcW w:w="2224"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32-47</w:t>
            </w:r>
          </w:p>
        </w:tc>
        <w:tc>
          <w:tcPr>
            <w:tcW w:w="2226"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Cukup Baik</w:t>
            </w:r>
          </w:p>
        </w:tc>
        <w:tc>
          <w:tcPr>
            <w:tcW w:w="2224"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10</w:t>
            </w:r>
          </w:p>
        </w:tc>
        <w:tc>
          <w:tcPr>
            <w:tcW w:w="2224"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33,33</w:t>
            </w:r>
          </w:p>
        </w:tc>
      </w:tr>
      <w:tr w:rsidR="00732ABD" w:rsidRPr="00E24DA7" w:rsidTr="00E24DA7">
        <w:trPr>
          <w:trHeight w:val="262"/>
        </w:trPr>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16-31</w:t>
            </w:r>
          </w:p>
        </w:tc>
        <w:tc>
          <w:tcPr>
            <w:tcW w:w="2226"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Kurang Baik</w:t>
            </w:r>
          </w:p>
        </w:tc>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4</w:t>
            </w:r>
          </w:p>
        </w:tc>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13,33</w:t>
            </w:r>
          </w:p>
        </w:tc>
      </w:tr>
      <w:tr w:rsidR="00732ABD" w:rsidRPr="00E24DA7" w:rsidTr="00E24DA7">
        <w:trPr>
          <w:trHeight w:val="262"/>
        </w:trPr>
        <w:tc>
          <w:tcPr>
            <w:tcW w:w="2224"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0-15</w:t>
            </w:r>
          </w:p>
        </w:tc>
        <w:tc>
          <w:tcPr>
            <w:tcW w:w="2226"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Tidak Baik</w:t>
            </w:r>
          </w:p>
        </w:tc>
        <w:tc>
          <w:tcPr>
            <w:tcW w:w="2224"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1</w:t>
            </w:r>
          </w:p>
        </w:tc>
        <w:tc>
          <w:tcPr>
            <w:tcW w:w="2224" w:type="dxa"/>
            <w:tcBorders>
              <w:top w:val="nil"/>
              <w:left w:val="nil"/>
              <w:bottom w:val="nil"/>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color w:val="000000"/>
                <w:sz w:val="16"/>
                <w:szCs w:val="16"/>
                <w:lang w:val="id-ID" w:eastAsia="id-ID"/>
              </w:rPr>
            </w:pPr>
            <w:r w:rsidRPr="00E24DA7">
              <w:rPr>
                <w:rFonts w:ascii="Calisto MT" w:eastAsia="Times New Roman" w:hAnsi="Calisto MT" w:cs="Times New Roman"/>
                <w:color w:val="000000"/>
                <w:sz w:val="16"/>
                <w:szCs w:val="16"/>
                <w:lang w:val="id-ID" w:eastAsia="id-ID"/>
              </w:rPr>
              <w:t>3,33</w:t>
            </w:r>
          </w:p>
        </w:tc>
      </w:tr>
      <w:tr w:rsidR="00732ABD" w:rsidRPr="00E24DA7" w:rsidTr="00E24DA7">
        <w:trPr>
          <w:trHeight w:val="262"/>
        </w:trPr>
        <w:tc>
          <w:tcPr>
            <w:tcW w:w="4450" w:type="dxa"/>
            <w:gridSpan w:val="2"/>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b/>
                <w:color w:val="000000"/>
                <w:sz w:val="16"/>
                <w:szCs w:val="16"/>
                <w:lang w:val="id-ID" w:eastAsia="id-ID"/>
              </w:rPr>
            </w:pPr>
            <w:r w:rsidRPr="00E24DA7">
              <w:rPr>
                <w:rFonts w:ascii="Calisto MT" w:eastAsia="Times New Roman" w:hAnsi="Calisto MT" w:cs="Times New Roman"/>
                <w:b/>
                <w:color w:val="000000"/>
                <w:sz w:val="16"/>
                <w:szCs w:val="16"/>
                <w:lang w:val="id-ID" w:eastAsia="id-ID"/>
              </w:rPr>
              <w:t>Jumlah</w:t>
            </w:r>
          </w:p>
        </w:tc>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b/>
                <w:color w:val="000000"/>
                <w:sz w:val="16"/>
                <w:szCs w:val="16"/>
                <w:lang w:val="id-ID" w:eastAsia="id-ID"/>
              </w:rPr>
            </w:pPr>
            <w:r w:rsidRPr="00E24DA7">
              <w:rPr>
                <w:rFonts w:ascii="Calisto MT" w:eastAsia="Times New Roman" w:hAnsi="Calisto MT" w:cs="Times New Roman"/>
                <w:b/>
                <w:color w:val="000000"/>
                <w:sz w:val="16"/>
                <w:szCs w:val="16"/>
                <w:lang w:val="id-ID" w:eastAsia="id-ID"/>
              </w:rPr>
              <w:t>30</w:t>
            </w:r>
          </w:p>
        </w:tc>
        <w:tc>
          <w:tcPr>
            <w:tcW w:w="2224" w:type="dxa"/>
            <w:tcBorders>
              <w:top w:val="single" w:sz="4" w:space="0" w:color="auto"/>
              <w:left w:val="nil"/>
              <w:bottom w:val="single" w:sz="4" w:space="0" w:color="auto"/>
              <w:right w:val="nil"/>
            </w:tcBorders>
            <w:shd w:val="clear" w:color="auto" w:fill="auto"/>
            <w:noWrap/>
            <w:vAlign w:val="center"/>
            <w:hideMark/>
          </w:tcPr>
          <w:p w:rsidR="00732ABD" w:rsidRPr="00E24DA7" w:rsidRDefault="00732ABD" w:rsidP="00827339">
            <w:pPr>
              <w:spacing w:before="0" w:beforeAutospacing="0" w:after="0" w:afterAutospacing="0"/>
              <w:ind w:left="0" w:right="0"/>
              <w:rPr>
                <w:rFonts w:ascii="Calisto MT" w:eastAsia="Times New Roman" w:hAnsi="Calisto MT" w:cs="Times New Roman"/>
                <w:b/>
                <w:color w:val="000000"/>
                <w:sz w:val="16"/>
                <w:szCs w:val="16"/>
                <w:lang w:val="id-ID" w:eastAsia="id-ID"/>
              </w:rPr>
            </w:pPr>
            <w:r w:rsidRPr="00E24DA7">
              <w:rPr>
                <w:rFonts w:ascii="Calisto MT" w:eastAsia="Times New Roman" w:hAnsi="Calisto MT" w:cs="Times New Roman"/>
                <w:b/>
                <w:color w:val="000000"/>
                <w:sz w:val="16"/>
                <w:szCs w:val="16"/>
                <w:lang w:val="id-ID" w:eastAsia="id-ID"/>
              </w:rPr>
              <w:t>100</w:t>
            </w:r>
          </w:p>
        </w:tc>
      </w:tr>
    </w:tbl>
    <w:p w:rsidR="00E24DA7" w:rsidRDefault="00E24DA7" w:rsidP="00732ABD">
      <w:pPr>
        <w:spacing w:before="0" w:beforeAutospacing="0" w:after="0" w:afterAutospacing="0"/>
        <w:ind w:left="0" w:firstLine="567"/>
        <w:jc w:val="both"/>
        <w:rPr>
          <w:rFonts w:ascii="Calisto MT" w:hAnsi="Calisto MT"/>
          <w:sz w:val="20"/>
          <w:szCs w:val="20"/>
          <w:lang w:val="id-ID"/>
        </w:rPr>
        <w:sectPr w:rsidR="00E24DA7" w:rsidSect="00E24DA7">
          <w:type w:val="continuous"/>
          <w:pgSz w:w="11907" w:h="16839" w:code="9"/>
          <w:pgMar w:top="1701" w:right="1417" w:bottom="1701" w:left="1701" w:header="720" w:footer="720" w:gutter="0"/>
          <w:cols w:space="236"/>
          <w:docGrid w:linePitch="360"/>
        </w:sectPr>
      </w:pPr>
    </w:p>
    <w:p w:rsidR="00732ABD" w:rsidRDefault="00732ABD" w:rsidP="00732ABD">
      <w:pPr>
        <w:spacing w:before="0" w:beforeAutospacing="0" w:after="0" w:afterAutospacing="0"/>
        <w:ind w:left="0" w:firstLine="567"/>
        <w:jc w:val="both"/>
        <w:rPr>
          <w:rFonts w:ascii="Calisto MT" w:hAnsi="Calisto MT"/>
          <w:sz w:val="20"/>
          <w:szCs w:val="20"/>
          <w:lang w:val="id-ID"/>
        </w:rPr>
      </w:pPr>
    </w:p>
    <w:p w:rsidR="00732ABD" w:rsidRDefault="00732ABD" w:rsidP="00732ABD">
      <w:pPr>
        <w:spacing w:before="0" w:beforeAutospacing="0" w:after="0" w:afterAutospacing="0"/>
        <w:ind w:left="0" w:firstLine="567"/>
        <w:jc w:val="both"/>
        <w:rPr>
          <w:rFonts w:ascii="Calisto MT" w:hAnsi="Calisto MT"/>
          <w:sz w:val="20"/>
          <w:szCs w:val="20"/>
          <w:lang w:val="id-ID"/>
        </w:rPr>
      </w:pPr>
    </w:p>
    <w:p w:rsidR="00732ABD" w:rsidRDefault="00732ABD" w:rsidP="00732ABD">
      <w:pPr>
        <w:spacing w:before="0" w:beforeAutospacing="0" w:after="0" w:afterAutospacing="0"/>
        <w:ind w:left="0" w:firstLine="567"/>
        <w:jc w:val="both"/>
        <w:rPr>
          <w:rFonts w:ascii="Calisto MT" w:hAnsi="Calisto MT"/>
          <w:sz w:val="20"/>
          <w:szCs w:val="20"/>
          <w:lang w:val="id-ID"/>
        </w:rPr>
        <w:sectPr w:rsidR="00732ABD" w:rsidSect="00416639">
          <w:type w:val="continuous"/>
          <w:pgSz w:w="11907" w:h="16839" w:code="9"/>
          <w:pgMar w:top="1701" w:right="1417" w:bottom="1701" w:left="1701" w:header="720" w:footer="720" w:gutter="0"/>
          <w:cols w:num="2" w:space="236"/>
          <w:docGrid w:linePitch="360"/>
        </w:sectPr>
      </w:pPr>
    </w:p>
    <w:p w:rsidR="00732ABD" w:rsidRDefault="00732ABD" w:rsidP="00732ABD">
      <w:pPr>
        <w:spacing w:before="0" w:beforeAutospacing="0" w:after="0" w:afterAutospacing="0"/>
        <w:ind w:left="0" w:firstLine="567"/>
        <w:jc w:val="both"/>
        <w:rPr>
          <w:rFonts w:ascii="Calisto MT" w:hAnsi="Calisto MT"/>
          <w:sz w:val="20"/>
          <w:szCs w:val="20"/>
          <w:lang w:val="id-ID"/>
        </w:rPr>
      </w:pPr>
      <w:r w:rsidRPr="00AB05F6">
        <w:rPr>
          <w:rFonts w:ascii="Calisto MT" w:hAnsi="Calisto MT"/>
          <w:sz w:val="20"/>
          <w:szCs w:val="20"/>
          <w:lang w:val="id-ID"/>
        </w:rPr>
        <w:lastRenderedPageBreak/>
        <w:t xml:space="preserve">Berdasarkan langkah-langkah penelitian pengembangan untuk menghasilkan produk yang telah dilakukan, maka didapatkan produk akhir berupa instrumen </w:t>
      </w:r>
      <w:r>
        <w:rPr>
          <w:rFonts w:ascii="Calisto MT" w:hAnsi="Calisto MT"/>
          <w:sz w:val="20"/>
          <w:szCs w:val="20"/>
          <w:lang w:val="id-ID"/>
        </w:rPr>
        <w:t>t</w:t>
      </w:r>
      <w:r w:rsidRPr="003D6D44">
        <w:rPr>
          <w:rFonts w:ascii="Calisto MT" w:hAnsi="Calisto MT"/>
          <w:sz w:val="20"/>
          <w:szCs w:val="20"/>
        </w:rPr>
        <w:t>es servi</w:t>
      </w:r>
      <w:r w:rsidRPr="003D6D44">
        <w:rPr>
          <w:rFonts w:ascii="Calisto MT" w:hAnsi="Calisto MT"/>
          <w:sz w:val="20"/>
          <w:szCs w:val="20"/>
          <w:lang w:val="id-ID"/>
        </w:rPr>
        <w:t>s</w:t>
      </w:r>
      <w:r w:rsidRPr="003D6D44">
        <w:rPr>
          <w:rFonts w:ascii="Calisto MT" w:hAnsi="Calisto MT"/>
          <w:sz w:val="20"/>
          <w:szCs w:val="20"/>
        </w:rPr>
        <w:t xml:space="preserve"> p</w:t>
      </w:r>
      <w:r w:rsidRPr="003D6D44">
        <w:rPr>
          <w:rFonts w:ascii="Calisto MT" w:hAnsi="Calisto MT"/>
          <w:sz w:val="20"/>
          <w:szCs w:val="20"/>
          <w:lang w:val="id-ID"/>
        </w:rPr>
        <w:t>endek</w:t>
      </w:r>
      <w:r w:rsidRPr="003D6D44">
        <w:rPr>
          <w:rFonts w:ascii="Calisto MT" w:hAnsi="Calisto MT"/>
          <w:sz w:val="20"/>
          <w:szCs w:val="20"/>
        </w:rPr>
        <w:t xml:space="preserve"> </w:t>
      </w:r>
      <w:r>
        <w:rPr>
          <w:rFonts w:ascii="Calisto MT" w:hAnsi="Calisto MT"/>
          <w:sz w:val="20"/>
          <w:szCs w:val="20"/>
          <w:lang w:val="id-ID"/>
        </w:rPr>
        <w:t>bulutangkis.</w:t>
      </w:r>
      <w:r w:rsidR="00B76F0C">
        <w:rPr>
          <w:rFonts w:ascii="Calisto MT" w:hAnsi="Calisto MT"/>
          <w:sz w:val="20"/>
          <w:szCs w:val="20"/>
          <w:lang w:val="id-ID"/>
        </w:rPr>
        <w:t xml:space="preserve"> </w:t>
      </w:r>
      <w:r>
        <w:rPr>
          <w:rFonts w:ascii="Calisto MT" w:hAnsi="Calisto MT"/>
          <w:sz w:val="20"/>
          <w:szCs w:val="20"/>
          <w:lang w:val="id-ID"/>
        </w:rPr>
        <w:lastRenderedPageBreak/>
        <w:t xml:space="preserve">Setelah dibuatnya instrumen tes servis pendek bulutangkis ini, mahasiswa tidak kesulitan lagi untuk mencari instrumen tes yang sudah layak dan sesuai dengan peraturan BWF terbaru. Mahasiswa </w:t>
      </w:r>
      <w:r>
        <w:rPr>
          <w:rFonts w:ascii="Calisto MT" w:hAnsi="Calisto MT"/>
          <w:sz w:val="20"/>
          <w:szCs w:val="20"/>
          <w:lang w:val="id-ID"/>
        </w:rPr>
        <w:lastRenderedPageBreak/>
        <w:t xml:space="preserve">penjas yang juga tergabung dalam UKM bulutangkis juga bisa menjadikan instrumen ini sebagai acuan untuk melihat kemampuan teknik dasar servis pendeknya. </w:t>
      </w:r>
    </w:p>
    <w:p w:rsidR="00732ABD" w:rsidRDefault="00732ABD" w:rsidP="00732ABD">
      <w:pPr>
        <w:spacing w:before="0" w:beforeAutospacing="0" w:after="0" w:afterAutospacing="0"/>
        <w:ind w:left="0" w:firstLine="567"/>
        <w:jc w:val="both"/>
        <w:rPr>
          <w:rFonts w:ascii="Calisto MT" w:hAnsi="Calisto MT"/>
          <w:sz w:val="20"/>
          <w:szCs w:val="20"/>
          <w:lang w:val="id-ID"/>
        </w:rPr>
      </w:pPr>
      <w:r>
        <w:rPr>
          <w:rFonts w:ascii="Calisto MT" w:hAnsi="Calisto MT"/>
          <w:sz w:val="20"/>
          <w:szCs w:val="20"/>
          <w:lang w:val="id-ID"/>
        </w:rPr>
        <w:t xml:space="preserve">Pengembangan tes servis pendek bulutangkis ini sudah pernah diteliti oleh </w:t>
      </w:r>
      <w:r w:rsidR="00272381">
        <w:rPr>
          <w:rFonts w:ascii="Calisto MT" w:hAnsi="Calisto MT"/>
          <w:sz w:val="20"/>
          <w:szCs w:val="20"/>
          <w:lang w:val="id-ID"/>
        </w:rPr>
        <w:fldChar w:fldCharType="begin" w:fldLock="1"/>
      </w:r>
      <w:r w:rsidR="00B11221">
        <w:rPr>
          <w:rFonts w:ascii="Calisto MT" w:hAnsi="Calisto MT"/>
          <w:sz w:val="20"/>
          <w:szCs w:val="20"/>
          <w:lang w:val="id-ID"/>
        </w:rPr>
        <w:instrText>ADDIN CSL_CITATION {"citationItems":[{"id":"ITEM-1","itemData":{"author":[{"dropping-particle":"","family":"Nugroho","given":"Anton","non-dropping-particle":"","parse-names":false,"suffix":""}],"container-title":"Jurnal Pendidikan dan Kepelatihan Olahraga","id":"ITEM-1","issue":"6","issued":{"date-parts":[["2016"]]},"page":"1-7","title":"Pengembangan Tes Keterampilan Servis Pendek Bulutangkis Untuk Atlet Kelompok Anak-Anak, Pemula, Remaja dan Taruna","type":"article-journal","volume":"1"},"uris":["http://www.mendeley.com/documents/?uuid=90ef4d70-6a15-4ad8-8d45-0d988c13edc3"]}],"mendeley":{"formattedCitation":"(Nugroho, 2016)","plainTextFormattedCitation":"(Nugroho, 2016)","previouslyFormattedCitation":"(Nugroho, 2016)"},"properties":{"noteIndex":0},"schema":"https://github.com/citation-style-language/schema/raw/master/csl-citation.json"}</w:instrText>
      </w:r>
      <w:r w:rsidR="00272381">
        <w:rPr>
          <w:rFonts w:ascii="Calisto MT" w:hAnsi="Calisto MT"/>
          <w:sz w:val="20"/>
          <w:szCs w:val="20"/>
          <w:lang w:val="id-ID"/>
        </w:rPr>
        <w:fldChar w:fldCharType="separate"/>
      </w:r>
      <w:r w:rsidRPr="00D35269">
        <w:rPr>
          <w:rFonts w:ascii="Calisto MT" w:hAnsi="Calisto MT"/>
          <w:noProof/>
          <w:sz w:val="20"/>
          <w:szCs w:val="20"/>
          <w:lang w:val="id-ID"/>
        </w:rPr>
        <w:t>(Nugroho, 2016)</w:t>
      </w:r>
      <w:r w:rsidR="00272381">
        <w:rPr>
          <w:rFonts w:ascii="Calisto MT" w:hAnsi="Calisto MT"/>
          <w:sz w:val="20"/>
          <w:szCs w:val="20"/>
          <w:lang w:val="id-ID"/>
        </w:rPr>
        <w:fldChar w:fldCharType="end"/>
      </w:r>
      <w:r>
        <w:rPr>
          <w:rFonts w:ascii="Calisto MT" w:hAnsi="Calisto MT"/>
          <w:sz w:val="20"/>
          <w:szCs w:val="20"/>
          <w:lang w:val="id-ID"/>
        </w:rPr>
        <w:t xml:space="preserve"> yang berjudul pengembangan tes servis pendek bulutangkis untuk atlet kelompok anak-anak, pemula, remaja dan taruna. Berdasarkan penelitian Nugroho, instrumen tes ini layak digunakan bagi atlet kelompok anak-anak, pemula, remaja dan taruna. </w:t>
      </w:r>
    </w:p>
    <w:p w:rsidR="00732ABD" w:rsidRDefault="00732ABD" w:rsidP="00732ABD">
      <w:pPr>
        <w:spacing w:before="0" w:beforeAutospacing="0" w:after="0" w:afterAutospacing="0"/>
        <w:ind w:left="0" w:firstLine="567"/>
        <w:jc w:val="both"/>
        <w:rPr>
          <w:rFonts w:ascii="Calisto MT" w:hAnsi="Calisto MT"/>
          <w:sz w:val="20"/>
          <w:szCs w:val="20"/>
          <w:lang w:val="id-ID"/>
        </w:rPr>
      </w:pPr>
      <w:r w:rsidRPr="00D44681">
        <w:rPr>
          <w:rFonts w:ascii="Calisto MT" w:hAnsi="Calisto MT"/>
          <w:sz w:val="20"/>
          <w:szCs w:val="20"/>
          <w:lang w:val="id-ID"/>
        </w:rPr>
        <w:t xml:space="preserve">Penguasaan teknik dasar pukulan </w:t>
      </w:r>
      <w:r>
        <w:rPr>
          <w:rFonts w:ascii="Calisto MT" w:hAnsi="Calisto MT"/>
          <w:sz w:val="20"/>
          <w:szCs w:val="20"/>
          <w:lang w:val="id-ID"/>
        </w:rPr>
        <w:t xml:space="preserve">servis pendek </w:t>
      </w:r>
      <w:r w:rsidRPr="00D44681">
        <w:rPr>
          <w:rFonts w:ascii="Calisto MT" w:hAnsi="Calisto MT"/>
          <w:sz w:val="20"/>
          <w:szCs w:val="20"/>
          <w:lang w:val="id-ID"/>
        </w:rPr>
        <w:t>oleh setiap pemain bulutangkis sangat penting, seba</w:t>
      </w:r>
      <w:r>
        <w:rPr>
          <w:rFonts w:ascii="Calisto MT" w:hAnsi="Calisto MT"/>
          <w:sz w:val="20"/>
          <w:szCs w:val="20"/>
          <w:lang w:val="id-ID"/>
        </w:rPr>
        <w:t xml:space="preserve">b pukulan ini merupakan pukulan </w:t>
      </w:r>
      <w:r w:rsidRPr="00D44681">
        <w:rPr>
          <w:rFonts w:ascii="Calisto MT" w:hAnsi="Calisto MT"/>
          <w:sz w:val="20"/>
          <w:szCs w:val="20"/>
          <w:lang w:val="id-ID"/>
        </w:rPr>
        <w:t>pembuka</w:t>
      </w:r>
      <w:r>
        <w:rPr>
          <w:rFonts w:ascii="Calisto MT" w:hAnsi="Calisto MT"/>
          <w:sz w:val="20"/>
          <w:szCs w:val="20"/>
          <w:lang w:val="id-ID"/>
        </w:rPr>
        <w:t xml:space="preserve"> permainan bulutangkis yang digu</w:t>
      </w:r>
      <w:r w:rsidRPr="00D44681">
        <w:rPr>
          <w:rFonts w:ascii="Calisto MT" w:hAnsi="Calisto MT"/>
          <w:sz w:val="20"/>
          <w:szCs w:val="20"/>
          <w:lang w:val="id-ID"/>
        </w:rPr>
        <w:t xml:space="preserve">nakan sebagai modal awal untuk mendapatkan poin. Servis pendek merupakan pukulan dengan raket yang menerbangkan </w:t>
      </w:r>
      <w:r w:rsidRPr="00D44681">
        <w:rPr>
          <w:rFonts w:ascii="Calisto MT" w:hAnsi="Calisto MT"/>
          <w:i/>
          <w:sz w:val="20"/>
          <w:szCs w:val="20"/>
          <w:lang w:val="id-ID"/>
        </w:rPr>
        <w:t>shuttlecock</w:t>
      </w:r>
      <w:r w:rsidRPr="00D44681">
        <w:rPr>
          <w:rFonts w:ascii="Calisto MT" w:hAnsi="Calisto MT"/>
          <w:sz w:val="20"/>
          <w:szCs w:val="20"/>
          <w:lang w:val="id-ID"/>
        </w:rPr>
        <w:t xml:space="preserve"> ke bidang lapangan </w:t>
      </w:r>
      <w:r w:rsidRPr="00D44681">
        <w:rPr>
          <w:rFonts w:ascii="Calisto MT" w:hAnsi="Calisto MT"/>
          <w:sz w:val="20"/>
          <w:szCs w:val="20"/>
          <w:lang w:val="id-ID"/>
        </w:rPr>
        <w:lastRenderedPageBreak/>
        <w:t xml:space="preserve">lain dengan arah diagonal yang bertujuan sebagai pembuka permainan </w:t>
      </w:r>
      <w:r>
        <w:rPr>
          <w:rFonts w:ascii="Calisto MT" w:hAnsi="Calisto MT"/>
          <w:sz w:val="20"/>
          <w:szCs w:val="20"/>
          <w:lang w:val="id-ID"/>
        </w:rPr>
        <w:t xml:space="preserve">dan </w:t>
      </w:r>
      <w:r w:rsidRPr="00D44681">
        <w:rPr>
          <w:rFonts w:ascii="Calisto MT" w:hAnsi="Calisto MT"/>
          <w:sz w:val="20"/>
          <w:szCs w:val="20"/>
          <w:lang w:val="id-ID"/>
        </w:rPr>
        <w:t>merupakan pukulan yang penting dalam permainan bulutangkis (Poole</w:t>
      </w:r>
      <w:r>
        <w:rPr>
          <w:rFonts w:ascii="Calisto MT" w:hAnsi="Calisto MT"/>
          <w:sz w:val="20"/>
          <w:szCs w:val="20"/>
          <w:lang w:val="id-ID"/>
        </w:rPr>
        <w:t xml:space="preserve"> dalam </w:t>
      </w:r>
      <w:r w:rsidR="00272381">
        <w:rPr>
          <w:rFonts w:ascii="Calisto MT" w:hAnsi="Calisto MT"/>
          <w:sz w:val="20"/>
          <w:szCs w:val="20"/>
          <w:lang w:val="id-ID"/>
        </w:rPr>
        <w:fldChar w:fldCharType="begin" w:fldLock="1"/>
      </w:r>
      <w:r w:rsidR="00103685">
        <w:rPr>
          <w:rFonts w:ascii="Calisto MT" w:hAnsi="Calisto MT"/>
          <w:sz w:val="20"/>
          <w:szCs w:val="20"/>
          <w:lang w:val="id-ID"/>
        </w:rPr>
        <w:instrText>ADDIN CSL_CITATION {"citationItems":[{"id":"ITEM-1","itemData":{"abstract":"Pada permainan bulutangkis teknik dasar servis adalah pukulan pertama untuk mengawali permainan. Sehingga servis merupakan teknik yang penting dalam bulutangkis. Servis yang bagus dapat mengawali permainan bulutangkis dengan baik dan bisa menjalankan strategi sesuai dengan latihan-latihan yang telah di lakukan. Ketepatan pukulan dan ayunan tangan dalam melakukan pukulan menjadi satu kendala dalam melakukan servis pendek. Tujuan penelitian ini untuk mengetahui pengaruh media audio visual terhadap hasil belajar servis pendek mahasiswa semester 3 PJKR Unwahas. Penelitian ini menggunakan desain penelitian One Group Pretest-Posttest Design, dengan populasi mahasiswa PJKR semester 3 berjumlah 53 mahasiswa. Sampel yang digunakan dalam penelitian ini sebanyak 53 orang, analisis data penelitian dilakukan dengan membandingkan data hasil pretest dan posttest setelah perlakuan menggunakan one sample t-test. Hasil penelitian didapatkan hasil rata-rata pretest adalah 38,51, dengan nilai tertinggi 54 dan nilai terendah 21. Sedangkan pada saat post test, didapatkan rata- rata nilai adalah 62,32. dengan nilai tertinggi 75 dan nilai terendah 48. Dengan demikian terlihat bahwa ada peningkatan hasil servis pendek dari pre test dan post test. Hal ini membuktikan bahwa penggunaan media audio visual efektif terhadap peningkatan hasil belajar servis pendek bulutangkis.","author":[{"dropping-particle":"","family":"Ardyanto","given":"Sofyan","non-dropping-particle":"","parse-names":false,"suffix":""}],"container-title":"Jurnal Ilmiah PENJAS","id":"ITEM-1","issue":"3","issued":{"date-parts":[["2018"]]},"page":"21-32","title":"Peningkatan Teknik Servis Pendek Pada Bulutangkis Melalui Media Audio Visual","type":"article-journal","volume":"4"},"uris":["http://www.mendeley.com/documents/?uuid=8ea12a5b-4676-447b-9968-69ab8d5215b4"]}],"mendeley":{"formattedCitation":"(Ardyanto, 2018)","manualFormatting":"Ardyanto, 2018)","plainTextFormattedCitation":"(Ardyanto, 2018)","previouslyFormattedCitation":"(Ardyanto, 2018)"},"properties":{"noteIndex":0},"schema":"https://github.com/citation-style-language/schema/raw/master/csl-citation.json"}</w:instrText>
      </w:r>
      <w:r w:rsidR="00272381">
        <w:rPr>
          <w:rFonts w:ascii="Calisto MT" w:hAnsi="Calisto MT"/>
          <w:sz w:val="20"/>
          <w:szCs w:val="20"/>
          <w:lang w:val="id-ID"/>
        </w:rPr>
        <w:fldChar w:fldCharType="separate"/>
      </w:r>
      <w:r w:rsidRPr="00D44681">
        <w:rPr>
          <w:rFonts w:ascii="Calisto MT" w:hAnsi="Calisto MT"/>
          <w:noProof/>
          <w:sz w:val="20"/>
          <w:szCs w:val="20"/>
          <w:lang w:val="id-ID"/>
        </w:rPr>
        <w:t>Ardyanto, 2018)</w:t>
      </w:r>
      <w:r w:rsidR="00272381">
        <w:rPr>
          <w:rFonts w:ascii="Calisto MT" w:hAnsi="Calisto MT"/>
          <w:sz w:val="20"/>
          <w:szCs w:val="20"/>
          <w:lang w:val="id-ID"/>
        </w:rPr>
        <w:fldChar w:fldCharType="end"/>
      </w:r>
      <w:r>
        <w:rPr>
          <w:rFonts w:ascii="Calisto MT" w:hAnsi="Calisto MT"/>
          <w:sz w:val="20"/>
          <w:szCs w:val="20"/>
          <w:lang w:val="id-ID"/>
        </w:rPr>
        <w:t>.</w:t>
      </w:r>
    </w:p>
    <w:p w:rsidR="00732ABD" w:rsidRDefault="00732ABD" w:rsidP="00732ABD">
      <w:pPr>
        <w:spacing w:before="0" w:beforeAutospacing="0" w:after="0" w:afterAutospacing="0"/>
        <w:ind w:left="0"/>
        <w:jc w:val="both"/>
        <w:rPr>
          <w:rFonts w:ascii="Calisto MT" w:hAnsi="Calisto MT"/>
          <w:sz w:val="20"/>
          <w:szCs w:val="20"/>
          <w:lang w:val="id-ID"/>
        </w:rPr>
      </w:pPr>
    </w:p>
    <w:p w:rsidR="00AB7EC7" w:rsidRPr="00C96183" w:rsidRDefault="00AB7EC7" w:rsidP="00AB7EC7">
      <w:pPr>
        <w:pStyle w:val="Heading2"/>
        <w:spacing w:line="240" w:lineRule="auto"/>
      </w:pPr>
      <w:r w:rsidRPr="00C96183">
        <w:t>SIMPULAN</w:t>
      </w:r>
    </w:p>
    <w:p w:rsidR="00AB7EC7" w:rsidRPr="00C35A22" w:rsidRDefault="00AB7EC7" w:rsidP="00AB7EC7">
      <w:pPr>
        <w:spacing w:before="0" w:beforeAutospacing="0" w:after="0" w:afterAutospacing="0"/>
        <w:ind w:left="0" w:firstLine="567"/>
        <w:jc w:val="both"/>
        <w:rPr>
          <w:rFonts w:ascii="Calisto MT" w:hAnsi="Calisto MT"/>
          <w:sz w:val="20"/>
          <w:szCs w:val="20"/>
          <w:lang w:val="id-ID"/>
        </w:rPr>
      </w:pPr>
      <w:r>
        <w:rPr>
          <w:rFonts w:ascii="Calisto MT" w:hAnsi="Calisto MT"/>
          <w:sz w:val="20"/>
          <w:szCs w:val="20"/>
          <w:lang w:val="id-ID"/>
        </w:rPr>
        <w:t>P</w:t>
      </w:r>
      <w:r w:rsidRPr="00184220">
        <w:rPr>
          <w:rFonts w:ascii="Calisto MT" w:hAnsi="Calisto MT"/>
          <w:sz w:val="20"/>
          <w:szCs w:val="20"/>
        </w:rPr>
        <w:t xml:space="preserve">engembangan instrumen </w:t>
      </w:r>
      <w:r>
        <w:rPr>
          <w:rFonts w:ascii="Calisto MT" w:hAnsi="Calisto MT"/>
          <w:sz w:val="20"/>
          <w:szCs w:val="20"/>
          <w:lang w:val="id-ID"/>
        </w:rPr>
        <w:t xml:space="preserve">tes </w:t>
      </w:r>
      <w:r>
        <w:rPr>
          <w:rFonts w:ascii="Calisto MT" w:hAnsi="Calisto MT"/>
          <w:sz w:val="20"/>
          <w:szCs w:val="20"/>
        </w:rPr>
        <w:t xml:space="preserve">servis pendek bulutangkis </w:t>
      </w:r>
      <w:r w:rsidRPr="00184220">
        <w:rPr>
          <w:rFonts w:ascii="Calisto MT" w:hAnsi="Calisto MT"/>
          <w:sz w:val="20"/>
          <w:szCs w:val="20"/>
        </w:rPr>
        <w:t xml:space="preserve">dengan </w:t>
      </w:r>
      <w:r>
        <w:rPr>
          <w:rFonts w:ascii="Calisto MT" w:hAnsi="Calisto MT"/>
          <w:sz w:val="20"/>
          <w:szCs w:val="20"/>
        </w:rPr>
        <w:t xml:space="preserve">ketinggian sewaktu melakukan servis pendek 1,15 meter </w:t>
      </w:r>
      <w:r w:rsidRPr="00184220">
        <w:rPr>
          <w:rFonts w:ascii="Calisto MT" w:hAnsi="Calisto MT"/>
          <w:sz w:val="20"/>
          <w:szCs w:val="20"/>
        </w:rPr>
        <w:t xml:space="preserve">dapat diujikan kepada subjek uji coba. Hal itu berdasarkan hasil analisis dari evaluasi tiga ahli, yaitu </w:t>
      </w:r>
      <w:r>
        <w:rPr>
          <w:rFonts w:ascii="Calisto MT" w:hAnsi="Calisto MT"/>
          <w:sz w:val="20"/>
          <w:szCs w:val="20"/>
          <w:lang w:val="id-ID"/>
        </w:rPr>
        <w:t xml:space="preserve">satu </w:t>
      </w:r>
      <w:r w:rsidRPr="00184220">
        <w:rPr>
          <w:rFonts w:ascii="Calisto MT" w:hAnsi="Calisto MT"/>
          <w:sz w:val="20"/>
          <w:szCs w:val="20"/>
        </w:rPr>
        <w:t xml:space="preserve">ahli </w:t>
      </w:r>
      <w:r>
        <w:rPr>
          <w:rFonts w:ascii="Calisto MT" w:hAnsi="Calisto MT"/>
          <w:sz w:val="20"/>
          <w:szCs w:val="20"/>
          <w:lang w:val="id-ID"/>
        </w:rPr>
        <w:t xml:space="preserve">tes dan pengukuran dan dua ahli olahraga bulutangkis </w:t>
      </w:r>
      <w:r w:rsidRPr="00184220">
        <w:rPr>
          <w:rFonts w:ascii="Calisto MT" w:hAnsi="Calisto MT"/>
          <w:sz w:val="20"/>
          <w:szCs w:val="20"/>
        </w:rPr>
        <w:t>didapat validitas 0,</w:t>
      </w:r>
      <w:r>
        <w:rPr>
          <w:rFonts w:ascii="Calisto MT" w:hAnsi="Calisto MT"/>
          <w:sz w:val="20"/>
          <w:szCs w:val="20"/>
          <w:lang w:val="id-ID"/>
        </w:rPr>
        <w:t>6</w:t>
      </w:r>
      <w:r w:rsidRPr="00184220">
        <w:rPr>
          <w:rFonts w:ascii="Calisto MT" w:hAnsi="Calisto MT"/>
          <w:sz w:val="20"/>
          <w:szCs w:val="20"/>
        </w:rPr>
        <w:t>3 dan reliabilitas 0,</w:t>
      </w:r>
      <w:r>
        <w:rPr>
          <w:rFonts w:ascii="Calisto MT" w:hAnsi="Calisto MT"/>
          <w:sz w:val="20"/>
          <w:szCs w:val="20"/>
          <w:lang w:val="id-ID"/>
        </w:rPr>
        <w:t>74</w:t>
      </w:r>
      <w:r w:rsidRPr="00184220">
        <w:rPr>
          <w:rFonts w:ascii="Calisto MT" w:hAnsi="Calisto MT"/>
          <w:sz w:val="20"/>
          <w:szCs w:val="20"/>
        </w:rPr>
        <w:t xml:space="preserve">, termasuk kategori tinggi. Hal ini berarti bahwa secara penilaian ahli dan pengukuran </w:t>
      </w:r>
      <w:r>
        <w:rPr>
          <w:rFonts w:ascii="Calisto MT" w:hAnsi="Calisto MT"/>
          <w:sz w:val="20"/>
          <w:szCs w:val="20"/>
          <w:lang w:val="id-ID"/>
        </w:rPr>
        <w:t xml:space="preserve">tes </w:t>
      </w:r>
      <w:r>
        <w:rPr>
          <w:rFonts w:ascii="Calisto MT" w:hAnsi="Calisto MT"/>
          <w:sz w:val="20"/>
          <w:szCs w:val="20"/>
        </w:rPr>
        <w:t>servis pendek bulutangkis</w:t>
      </w:r>
      <w:r w:rsidRPr="00184220">
        <w:rPr>
          <w:rFonts w:ascii="Calisto MT" w:hAnsi="Calisto MT"/>
          <w:sz w:val="20"/>
          <w:szCs w:val="20"/>
        </w:rPr>
        <w:t xml:space="preserve"> valid dan reliabel, sehingga dapat digunakan sebagai penelitian untuk </w:t>
      </w:r>
      <w:r>
        <w:rPr>
          <w:rFonts w:ascii="Calisto MT" w:hAnsi="Calisto MT"/>
          <w:sz w:val="20"/>
          <w:szCs w:val="20"/>
          <w:lang w:val="id-ID"/>
        </w:rPr>
        <w:t>mahasiswa Penjaskesrek Universitas Islam Riau.</w:t>
      </w:r>
    </w:p>
    <w:p w:rsidR="00AB7EC7" w:rsidRPr="00C81B4B" w:rsidRDefault="00AB7EC7" w:rsidP="00732ABD">
      <w:pPr>
        <w:rPr>
          <w:lang w:val="id-ID"/>
        </w:rPr>
        <w:sectPr w:rsidR="00AB7EC7" w:rsidRPr="00C81B4B" w:rsidSect="00416639">
          <w:type w:val="continuous"/>
          <w:pgSz w:w="11907" w:h="16839" w:code="9"/>
          <w:pgMar w:top="1701" w:right="1417" w:bottom="1701" w:left="1701" w:header="720" w:footer="720" w:gutter="0"/>
          <w:cols w:num="2" w:space="236"/>
          <w:docGrid w:linePitch="360"/>
        </w:sectPr>
      </w:pPr>
    </w:p>
    <w:p w:rsidR="00ED7550" w:rsidRDefault="00ED7550" w:rsidP="00732ABD">
      <w:pPr>
        <w:pStyle w:val="Heading2"/>
        <w:spacing w:line="240" w:lineRule="auto"/>
        <w:rPr>
          <w:color w:val="auto"/>
          <w:lang w:val="id-ID"/>
        </w:rPr>
      </w:pPr>
    </w:p>
    <w:p w:rsidR="00ED7550" w:rsidRDefault="00ED7550" w:rsidP="00732ABD">
      <w:pPr>
        <w:pStyle w:val="Heading2"/>
        <w:spacing w:line="240" w:lineRule="auto"/>
        <w:rPr>
          <w:color w:val="auto"/>
        </w:rPr>
        <w:sectPr w:rsidR="00ED7550" w:rsidSect="00416639">
          <w:type w:val="continuous"/>
          <w:pgSz w:w="11907" w:h="16839" w:code="9"/>
          <w:pgMar w:top="1701" w:right="1417" w:bottom="1701" w:left="1701" w:header="720" w:footer="720" w:gutter="0"/>
          <w:cols w:num="2" w:space="236"/>
          <w:docGrid w:linePitch="360"/>
        </w:sectPr>
      </w:pPr>
    </w:p>
    <w:p w:rsidR="00732ABD" w:rsidRDefault="00732ABD" w:rsidP="00732ABD">
      <w:pPr>
        <w:pStyle w:val="Heading2"/>
        <w:spacing w:line="240" w:lineRule="auto"/>
        <w:rPr>
          <w:color w:val="auto"/>
          <w:lang w:val="id-ID"/>
        </w:rPr>
      </w:pPr>
      <w:r w:rsidRPr="00602848">
        <w:rPr>
          <w:color w:val="auto"/>
        </w:rPr>
        <w:lastRenderedPageBreak/>
        <w:t>DAFTAR PUSTAKA</w:t>
      </w:r>
    </w:p>
    <w:p w:rsidR="005B0167" w:rsidRDefault="00272381"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AB05F6">
        <w:rPr>
          <w:rFonts w:ascii="Calisto MT" w:hAnsi="Calisto MT" w:cs="Arial"/>
          <w:sz w:val="20"/>
          <w:szCs w:val="20"/>
          <w:lang w:val="id-ID"/>
        </w:rPr>
        <w:fldChar w:fldCharType="begin" w:fldLock="1"/>
      </w:r>
      <w:r w:rsidR="00732ABD" w:rsidRPr="00AB05F6">
        <w:rPr>
          <w:rFonts w:ascii="Calisto MT" w:hAnsi="Calisto MT" w:cs="Arial"/>
          <w:sz w:val="20"/>
          <w:szCs w:val="20"/>
          <w:lang w:val="id-ID"/>
        </w:rPr>
        <w:instrText xml:space="preserve">ADDIN Mendeley Bibliography CSL_BIBLIOGRAPHY </w:instrText>
      </w:r>
      <w:r w:rsidRPr="00AB05F6">
        <w:rPr>
          <w:rFonts w:ascii="Calisto MT" w:hAnsi="Calisto MT" w:cs="Arial"/>
          <w:sz w:val="20"/>
          <w:szCs w:val="20"/>
          <w:lang w:val="id-ID"/>
        </w:rPr>
        <w:fldChar w:fldCharType="separate"/>
      </w:r>
      <w:r w:rsidR="005B0167" w:rsidRPr="005B0167">
        <w:rPr>
          <w:rFonts w:ascii="Calisto MT" w:hAnsi="Calisto MT" w:cs="Times New Roman"/>
          <w:noProof/>
          <w:sz w:val="20"/>
          <w:szCs w:val="24"/>
        </w:rPr>
        <w:t xml:space="preserve">Alghifari, A. F., Suherman, A., &amp; Saptani, E. (2018). Pengaruh Penggunaan Media Petak Angka Terhadap Ketepatan Sasaran Servis Backhand Dalam Permainan Bulutangkis. </w:t>
      </w:r>
      <w:r w:rsidR="005B0167" w:rsidRPr="005B0167">
        <w:rPr>
          <w:rFonts w:ascii="Calisto MT" w:hAnsi="Calisto MT" w:cs="Times New Roman"/>
          <w:i/>
          <w:iCs/>
          <w:noProof/>
          <w:sz w:val="20"/>
          <w:szCs w:val="24"/>
        </w:rPr>
        <w:t>SpoRTIVE</w:t>
      </w:r>
      <w:r w:rsidR="005B0167" w:rsidRPr="005B0167">
        <w:rPr>
          <w:rFonts w:ascii="Calisto MT" w:hAnsi="Calisto MT" w:cs="Times New Roman"/>
          <w:noProof/>
          <w:sz w:val="20"/>
          <w:szCs w:val="24"/>
        </w:rPr>
        <w:t xml:space="preserve">, </w:t>
      </w:r>
      <w:r w:rsidR="005B0167" w:rsidRPr="005B0167">
        <w:rPr>
          <w:rFonts w:ascii="Calisto MT" w:hAnsi="Calisto MT" w:cs="Times New Roman"/>
          <w:i/>
          <w:iCs/>
          <w:noProof/>
          <w:sz w:val="20"/>
          <w:szCs w:val="24"/>
        </w:rPr>
        <w:t>1</w:t>
      </w:r>
      <w:r w:rsidR="005B0167" w:rsidRPr="005B0167">
        <w:rPr>
          <w:rFonts w:ascii="Calisto MT" w:hAnsi="Calisto MT" w:cs="Times New Roman"/>
          <w:noProof/>
          <w:sz w:val="20"/>
          <w:szCs w:val="24"/>
        </w:rPr>
        <w:t>(1), 141–150.</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Ardyanto, S. (2018). Peningkatan Teknik Servis Pendek Pada Bulutangkis Melalui Media Audio Visual. </w:t>
      </w:r>
      <w:r w:rsidRPr="005B0167">
        <w:rPr>
          <w:rFonts w:ascii="Calisto MT" w:hAnsi="Calisto MT" w:cs="Times New Roman"/>
          <w:i/>
          <w:iCs/>
          <w:noProof/>
          <w:sz w:val="20"/>
          <w:szCs w:val="24"/>
        </w:rPr>
        <w:t>Jurnal Ilmiah PENJAS</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4</w:t>
      </w:r>
      <w:r w:rsidRPr="005B0167">
        <w:rPr>
          <w:rFonts w:ascii="Calisto MT" w:hAnsi="Calisto MT" w:cs="Times New Roman"/>
          <w:noProof/>
          <w:sz w:val="20"/>
          <w:szCs w:val="24"/>
        </w:rPr>
        <w:t>(3), 21–32.</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Haryati, S. (2012). Sebagai Salah Satu Model Penelitian Dalam Bidang Pendidikan. </w:t>
      </w:r>
      <w:r w:rsidRPr="005B0167">
        <w:rPr>
          <w:rFonts w:ascii="Calisto MT" w:hAnsi="Calisto MT" w:cs="Times New Roman"/>
          <w:i/>
          <w:iCs/>
          <w:noProof/>
          <w:sz w:val="20"/>
          <w:szCs w:val="24"/>
        </w:rPr>
        <w:t>Majalah Ilmiah Dinamika</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37</w:t>
      </w:r>
      <w:r w:rsidRPr="005B0167">
        <w:rPr>
          <w:rFonts w:ascii="Calisto MT" w:hAnsi="Calisto MT" w:cs="Times New Roman"/>
          <w:noProof/>
          <w:sz w:val="20"/>
          <w:szCs w:val="24"/>
        </w:rPr>
        <w:t>(1), 15.</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Hussain, I., Ahmed, S., Bari, M. A., Ahmad, A., Mohammad, A., &amp; Khan, A. (2011). Analysis of Arm Movement in Badminton of Forehand Long and Short Service. </w:t>
      </w:r>
      <w:r w:rsidRPr="005B0167">
        <w:rPr>
          <w:rFonts w:ascii="Calisto MT" w:hAnsi="Calisto MT" w:cs="Times New Roman"/>
          <w:i/>
          <w:iCs/>
          <w:noProof/>
          <w:sz w:val="20"/>
          <w:szCs w:val="24"/>
        </w:rPr>
        <w:t>Innovative Systems Design and Engineering</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2</w:t>
      </w:r>
      <w:r w:rsidRPr="005B0167">
        <w:rPr>
          <w:rFonts w:ascii="Calisto MT" w:hAnsi="Calisto MT" w:cs="Times New Roman"/>
          <w:noProof/>
          <w:sz w:val="20"/>
          <w:szCs w:val="24"/>
        </w:rPr>
        <w:t>(3), 13–18.</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Hussain, I., Ahmed, S., Mohammad, A., &amp; Khan, A. (2011). Videographical Analysis of Short Service in Badminton. </w:t>
      </w:r>
      <w:r w:rsidRPr="005B0167">
        <w:rPr>
          <w:rFonts w:ascii="Calisto MT" w:hAnsi="Calisto MT" w:cs="Times New Roman"/>
          <w:i/>
          <w:iCs/>
          <w:noProof/>
          <w:sz w:val="20"/>
          <w:szCs w:val="24"/>
        </w:rPr>
        <w:t>Journal of Education and Practice</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2</w:t>
      </w:r>
      <w:r w:rsidRPr="005B0167">
        <w:rPr>
          <w:rFonts w:ascii="Calisto MT" w:hAnsi="Calisto MT" w:cs="Times New Roman"/>
          <w:noProof/>
          <w:sz w:val="20"/>
          <w:szCs w:val="24"/>
        </w:rPr>
        <w:t>(2), 25–29.</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Nandika, R., Hadi, D. T., &amp; Ridho, Z. A. (2017). Pengembangan Model Latihan Strokes Bulutangkis Berbasis Footwork Untuk Anak Usia Pemula (U-15). </w:t>
      </w:r>
      <w:r w:rsidRPr="005B0167">
        <w:rPr>
          <w:rFonts w:ascii="Calisto MT" w:hAnsi="Calisto MT" w:cs="Times New Roman"/>
          <w:i/>
          <w:iCs/>
          <w:noProof/>
          <w:sz w:val="20"/>
          <w:szCs w:val="24"/>
        </w:rPr>
        <w:t>Gladi Jurnal Ilmu Keolahragaan</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08</w:t>
      </w:r>
      <w:r w:rsidRPr="005B0167">
        <w:rPr>
          <w:rFonts w:ascii="Calisto MT" w:hAnsi="Calisto MT" w:cs="Times New Roman"/>
          <w:noProof/>
          <w:sz w:val="20"/>
          <w:szCs w:val="24"/>
        </w:rPr>
        <w:t>(02), 103–111.</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Nugroho, A. (2016). Pengembangan Tes Keterampilan Servis Pendek Bulutangkis Untuk Atlet Kelompok Anak-Anak, Pemula, Remaja dan Taruna. </w:t>
      </w:r>
      <w:r w:rsidRPr="005B0167">
        <w:rPr>
          <w:rFonts w:ascii="Calisto MT" w:hAnsi="Calisto MT" w:cs="Times New Roman"/>
          <w:i/>
          <w:iCs/>
          <w:noProof/>
          <w:sz w:val="20"/>
          <w:szCs w:val="24"/>
        </w:rPr>
        <w:t>Jurnal Pendidikan Dan Kepelatihan Olahraga</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1</w:t>
      </w:r>
      <w:r w:rsidRPr="005B0167">
        <w:rPr>
          <w:rFonts w:ascii="Calisto MT" w:hAnsi="Calisto MT" w:cs="Times New Roman"/>
          <w:noProof/>
          <w:sz w:val="20"/>
          <w:szCs w:val="24"/>
        </w:rPr>
        <w:t>(6), 1–7.</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Seth, B. (2016). Determination Factors of Badminton Game Performance. </w:t>
      </w:r>
      <w:r w:rsidRPr="005B0167">
        <w:rPr>
          <w:rFonts w:ascii="Calisto MT" w:hAnsi="Calisto MT" w:cs="Times New Roman"/>
          <w:i/>
          <w:iCs/>
          <w:noProof/>
          <w:sz w:val="20"/>
          <w:szCs w:val="24"/>
        </w:rPr>
        <w:t>International Journal of Physical Education, Sports and Health</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3</w:t>
      </w:r>
      <w:r w:rsidRPr="005B0167">
        <w:rPr>
          <w:rFonts w:ascii="Calisto MT" w:hAnsi="Calisto MT" w:cs="Times New Roman"/>
          <w:noProof/>
          <w:sz w:val="20"/>
          <w:szCs w:val="24"/>
        </w:rPr>
        <w:t>(1), 20–22.</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Setiawati, H., Simanjuntak, V. G., &amp; Atiq, A. (2014). Teknik Dasar Servis, Pukulan Forehand dan Backhand Bulutangkis pada Siswa Kelas Viia di SMP. </w:t>
      </w:r>
      <w:r w:rsidRPr="005B0167">
        <w:rPr>
          <w:rFonts w:ascii="Calisto MT" w:hAnsi="Calisto MT" w:cs="Times New Roman"/>
          <w:i/>
          <w:iCs/>
          <w:noProof/>
          <w:sz w:val="20"/>
          <w:szCs w:val="24"/>
        </w:rPr>
        <w:t>Jurnal Penelitian Dan Pembelajran</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3</w:t>
      </w:r>
      <w:r w:rsidRPr="005B0167">
        <w:rPr>
          <w:rFonts w:ascii="Calisto MT" w:hAnsi="Calisto MT" w:cs="Times New Roman"/>
          <w:noProof/>
          <w:sz w:val="20"/>
          <w:szCs w:val="24"/>
        </w:rPr>
        <w:t>(9), 1–12.</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Sugiyono. (2012). </w:t>
      </w:r>
      <w:r w:rsidRPr="005B0167">
        <w:rPr>
          <w:rFonts w:ascii="Calisto MT" w:hAnsi="Calisto MT" w:cs="Times New Roman"/>
          <w:i/>
          <w:iCs/>
          <w:noProof/>
          <w:sz w:val="20"/>
          <w:szCs w:val="24"/>
        </w:rPr>
        <w:t>Metode Penelitian Kuantitatif Kualitatif dan R&amp;D</w:t>
      </w:r>
      <w:r w:rsidRPr="005B0167">
        <w:rPr>
          <w:rFonts w:ascii="Calisto MT" w:hAnsi="Calisto MT" w:cs="Times New Roman"/>
          <w:noProof/>
          <w:sz w:val="20"/>
          <w:szCs w:val="24"/>
        </w:rPr>
        <w:t>. Bandung: Alfabeta.</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r w:rsidRPr="005B0167">
        <w:rPr>
          <w:rFonts w:ascii="Calisto MT" w:hAnsi="Calisto MT" w:cs="Times New Roman"/>
          <w:noProof/>
          <w:sz w:val="20"/>
          <w:szCs w:val="24"/>
        </w:rPr>
        <w:t xml:space="preserve">Taufan, A. (2016). Pengaruh Strategi Pembelajaran dan Konsep Diri Terhadap Keterampilan Smash Bulutangkis. </w:t>
      </w:r>
      <w:r w:rsidRPr="005B0167">
        <w:rPr>
          <w:rFonts w:ascii="Calisto MT" w:hAnsi="Calisto MT" w:cs="Times New Roman"/>
          <w:i/>
          <w:iCs/>
          <w:noProof/>
          <w:sz w:val="20"/>
          <w:szCs w:val="24"/>
        </w:rPr>
        <w:t>Journal Sport Area</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1</w:t>
      </w:r>
      <w:r w:rsidRPr="005B0167">
        <w:rPr>
          <w:rFonts w:ascii="Calisto MT" w:hAnsi="Calisto MT" w:cs="Times New Roman"/>
          <w:noProof/>
          <w:sz w:val="20"/>
          <w:szCs w:val="24"/>
        </w:rPr>
        <w:t>(2), 10–22. https://doi.org/10.30814/sportarea.v1i2.383</w:t>
      </w: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cs="Times New Roman"/>
          <w:noProof/>
          <w:sz w:val="20"/>
          <w:szCs w:val="24"/>
          <w:lang w:val="id-ID"/>
        </w:rPr>
      </w:pPr>
    </w:p>
    <w:p w:rsidR="005B0167" w:rsidRPr="005B0167" w:rsidRDefault="005B0167" w:rsidP="005B0167">
      <w:pPr>
        <w:widowControl w:val="0"/>
        <w:autoSpaceDE w:val="0"/>
        <w:autoSpaceDN w:val="0"/>
        <w:adjustRightInd w:val="0"/>
        <w:spacing w:before="0" w:beforeAutospacing="0" w:after="0" w:afterAutospacing="0"/>
        <w:ind w:left="480" w:hanging="480"/>
        <w:jc w:val="both"/>
        <w:rPr>
          <w:rFonts w:ascii="Calisto MT" w:hAnsi="Calisto MT"/>
          <w:noProof/>
          <w:sz w:val="20"/>
        </w:rPr>
      </w:pPr>
      <w:r w:rsidRPr="005B0167">
        <w:rPr>
          <w:rFonts w:ascii="Calisto MT" w:hAnsi="Calisto MT" w:cs="Times New Roman"/>
          <w:noProof/>
          <w:sz w:val="20"/>
          <w:szCs w:val="24"/>
        </w:rPr>
        <w:t xml:space="preserve">Yuliawan, D., &amp; Sugiyanto, F. (2014). Pengaruh Metode Latihan Pukulan dan Kelincahan terhadap Keterampilan Bermain Bulutangkis. </w:t>
      </w:r>
      <w:r w:rsidRPr="005B0167">
        <w:rPr>
          <w:rFonts w:ascii="Calisto MT" w:hAnsi="Calisto MT" w:cs="Times New Roman"/>
          <w:i/>
          <w:iCs/>
          <w:noProof/>
          <w:sz w:val="20"/>
          <w:szCs w:val="24"/>
        </w:rPr>
        <w:t>Jurnal Keolahragaan</w:t>
      </w:r>
      <w:r w:rsidRPr="005B0167">
        <w:rPr>
          <w:rFonts w:ascii="Calisto MT" w:hAnsi="Calisto MT" w:cs="Times New Roman"/>
          <w:noProof/>
          <w:sz w:val="20"/>
          <w:szCs w:val="24"/>
        </w:rPr>
        <w:t xml:space="preserve">, </w:t>
      </w:r>
      <w:r w:rsidRPr="005B0167">
        <w:rPr>
          <w:rFonts w:ascii="Calisto MT" w:hAnsi="Calisto MT" w:cs="Times New Roman"/>
          <w:i/>
          <w:iCs/>
          <w:noProof/>
          <w:sz w:val="20"/>
          <w:szCs w:val="24"/>
        </w:rPr>
        <w:t>2</w:t>
      </w:r>
      <w:r w:rsidRPr="005B0167">
        <w:rPr>
          <w:rFonts w:ascii="Calisto MT" w:hAnsi="Calisto MT" w:cs="Times New Roman"/>
          <w:noProof/>
          <w:sz w:val="20"/>
          <w:szCs w:val="24"/>
        </w:rPr>
        <w:t>(2), 145–154.</w:t>
      </w:r>
    </w:p>
    <w:p w:rsidR="00732ABD" w:rsidRDefault="00272381" w:rsidP="005B0167">
      <w:pPr>
        <w:widowControl w:val="0"/>
        <w:autoSpaceDE w:val="0"/>
        <w:autoSpaceDN w:val="0"/>
        <w:adjustRightInd w:val="0"/>
        <w:spacing w:before="0" w:beforeAutospacing="0" w:after="0" w:afterAutospacing="0"/>
        <w:ind w:left="482" w:hanging="482"/>
        <w:jc w:val="both"/>
        <w:rPr>
          <w:rFonts w:ascii="Calisto MT" w:hAnsi="Calisto MT" w:cs="Arial"/>
          <w:sz w:val="20"/>
          <w:szCs w:val="20"/>
          <w:lang w:val="id-ID"/>
        </w:rPr>
        <w:sectPr w:rsidR="00732ABD" w:rsidSect="00416639">
          <w:type w:val="continuous"/>
          <w:pgSz w:w="11907" w:h="16839" w:code="9"/>
          <w:pgMar w:top="1701" w:right="1417" w:bottom="1701" w:left="1701" w:header="720" w:footer="720" w:gutter="0"/>
          <w:cols w:num="2" w:space="236"/>
          <w:docGrid w:linePitch="360"/>
        </w:sectPr>
      </w:pPr>
      <w:r w:rsidRPr="00AB05F6">
        <w:rPr>
          <w:rFonts w:ascii="Calisto MT" w:hAnsi="Calisto MT" w:cs="Arial"/>
          <w:sz w:val="20"/>
          <w:szCs w:val="20"/>
          <w:lang w:val="id-ID"/>
        </w:rPr>
        <w:fldChar w:fldCharType="end"/>
      </w:r>
    </w:p>
    <w:p w:rsidR="0018596E" w:rsidRPr="00B76F0C" w:rsidRDefault="0018596E" w:rsidP="005B0167">
      <w:pPr>
        <w:spacing w:before="0" w:beforeAutospacing="0" w:after="0" w:afterAutospacing="0"/>
        <w:ind w:left="0"/>
        <w:jc w:val="both"/>
        <w:rPr>
          <w:lang w:val="id-ID"/>
        </w:rPr>
      </w:pPr>
    </w:p>
    <w:sectPr w:rsidR="0018596E" w:rsidRPr="00B76F0C"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1AD" w:rsidRDefault="006601AD" w:rsidP="0048529F">
      <w:pPr>
        <w:spacing w:before="0" w:after="0"/>
      </w:pPr>
      <w:r>
        <w:separator/>
      </w:r>
    </w:p>
  </w:endnote>
  <w:endnote w:type="continuationSeparator" w:id="1">
    <w:p w:rsidR="006601AD" w:rsidRDefault="006601AD"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F2" w:rsidRPr="00264831" w:rsidRDefault="00D117F2" w:rsidP="00B60EF7">
    <w:pPr>
      <w:pStyle w:val="Footer"/>
      <w:spacing w:before="100" w:after="10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1AD" w:rsidRDefault="006601AD" w:rsidP="0048529F">
      <w:pPr>
        <w:spacing w:before="0" w:after="0"/>
      </w:pPr>
      <w:r>
        <w:separator/>
      </w:r>
    </w:p>
  </w:footnote>
  <w:footnote w:type="continuationSeparator" w:id="1">
    <w:p w:rsidR="006601AD" w:rsidRDefault="006601AD"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F2" w:rsidRDefault="00D117F2"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F2" w:rsidRPr="00BC084A" w:rsidRDefault="00D117F2"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BD" w:rsidRPr="00AB6728" w:rsidRDefault="00732ABD" w:rsidP="00B60EF7">
    <w:pPr>
      <w:pStyle w:val="Header"/>
      <w:rPr>
        <w:rFonts w:ascii="Calisto MT" w:hAnsi="Calisto MT" w:cs="Calisto MT"/>
        <w:sz w:val="18"/>
        <w:szCs w:val="18"/>
        <w:lang w:val="it-IT"/>
      </w:rPr>
    </w:pPr>
  </w:p>
  <w:p w:rsidR="00732ABD" w:rsidRPr="00D16E65" w:rsidRDefault="00732ABD" w:rsidP="00D16E65">
    <w:pPr>
      <w:pStyle w:val="Header"/>
      <w:rPr>
        <w:rFonts w:asciiTheme="majorHAnsi" w:hAnsiTheme="majorHAnsi" w:cs="Calisto MT"/>
        <w:bCs/>
        <w:sz w:val="18"/>
        <w:szCs w:val="18"/>
        <w:lang w:val="id-ID"/>
      </w:rPr>
    </w:pPr>
    <w:r w:rsidRPr="009E18A3">
      <w:rPr>
        <w:rFonts w:asciiTheme="majorHAnsi" w:hAnsiTheme="majorHAnsi" w:cs="Calisto MT"/>
        <w:b/>
        <w:bCs/>
        <w:sz w:val="18"/>
        <w:szCs w:val="18"/>
      </w:rPr>
      <w:t>HazairinEkoPrasetyo</w:t>
    </w:r>
    <w:r w:rsidRPr="00A104F4">
      <w:rPr>
        <w:rFonts w:asciiTheme="majorHAnsi" w:hAnsiTheme="majorHAnsi" w:cs="Calisto MT"/>
        <w:bCs/>
        <w:sz w:val="18"/>
        <w:szCs w:val="18"/>
      </w:rPr>
      <w:t xml:space="preserve">/ </w:t>
    </w:r>
    <w:r w:rsidRPr="00A104F4">
      <w:rPr>
        <w:rFonts w:asciiTheme="majorHAnsi" w:hAnsiTheme="majorHAnsi" w:cs="Calisto MT"/>
        <w:bCs/>
        <w:sz w:val="18"/>
        <w:szCs w:val="18"/>
        <w:lang w:val="id-ID"/>
      </w:rPr>
      <w:t>IJCETS</w:t>
    </w:r>
    <w:r w:rsidRPr="00A104F4">
      <w:rPr>
        <w:rFonts w:asciiTheme="majorHAnsi" w:hAnsiTheme="majorHAnsi" w:cs="Calisto MT"/>
        <w:bCs/>
        <w:sz w:val="18"/>
        <w:szCs w:val="18"/>
      </w:rPr>
      <w:t xml:space="preserve"> 3 (1) (2014)</w:t>
    </w:r>
    <w:r>
      <w:rPr>
        <w:rFonts w:asciiTheme="majorHAnsi" w:hAnsiTheme="majorHAnsi" w:cs="Calisto MT"/>
        <w:bCs/>
        <w:sz w:val="18"/>
        <w:szCs w:val="18"/>
        <w:lang w:val="id-ID"/>
      </w:rPr>
      <w:t>: 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9"/>
  </w:num>
  <w:num w:numId="2">
    <w:abstractNumId w:val="13"/>
  </w:num>
  <w:num w:numId="3">
    <w:abstractNumId w:val="5"/>
  </w:num>
  <w:num w:numId="4">
    <w:abstractNumId w:val="2"/>
  </w:num>
  <w:num w:numId="5">
    <w:abstractNumId w:val="0"/>
  </w:num>
  <w:num w:numId="6">
    <w:abstractNumId w:val="3"/>
  </w:num>
  <w:num w:numId="7">
    <w:abstractNumId w:val="10"/>
  </w:num>
  <w:num w:numId="8">
    <w:abstractNumId w:val="11"/>
  </w:num>
  <w:num w:numId="9">
    <w:abstractNumId w:val="14"/>
  </w:num>
  <w:num w:numId="10">
    <w:abstractNumId w:val="4"/>
  </w:num>
  <w:num w:numId="11">
    <w:abstractNumId w:val="7"/>
  </w:num>
  <w:num w:numId="12">
    <w:abstractNumId w:val="8"/>
  </w:num>
  <w:num w:numId="13">
    <w:abstractNumId w:val="15"/>
  </w:num>
  <w:num w:numId="14">
    <w:abstractNumId w:val="12"/>
  </w:num>
  <w:num w:numId="15">
    <w:abstractNumId w:val="6"/>
  </w:num>
  <w:num w:numId="16">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0FAE"/>
    <w:rsid w:val="000238D5"/>
    <w:rsid w:val="0004130F"/>
    <w:rsid w:val="00042B77"/>
    <w:rsid w:val="00044BFF"/>
    <w:rsid w:val="00050568"/>
    <w:rsid w:val="00060A52"/>
    <w:rsid w:val="0007255E"/>
    <w:rsid w:val="0007797C"/>
    <w:rsid w:val="000916F2"/>
    <w:rsid w:val="000968BA"/>
    <w:rsid w:val="000A28A1"/>
    <w:rsid w:val="000A5452"/>
    <w:rsid w:val="000B0ADF"/>
    <w:rsid w:val="000C2DE8"/>
    <w:rsid w:val="000C669A"/>
    <w:rsid w:val="000D547B"/>
    <w:rsid w:val="000D5BD5"/>
    <w:rsid w:val="000E51BA"/>
    <w:rsid w:val="000F18E6"/>
    <w:rsid w:val="000F487C"/>
    <w:rsid w:val="00103685"/>
    <w:rsid w:val="00107E17"/>
    <w:rsid w:val="00112EB2"/>
    <w:rsid w:val="0013276D"/>
    <w:rsid w:val="00136DAD"/>
    <w:rsid w:val="00142373"/>
    <w:rsid w:val="001847D9"/>
    <w:rsid w:val="0018596E"/>
    <w:rsid w:val="00194952"/>
    <w:rsid w:val="001951E9"/>
    <w:rsid w:val="001B649C"/>
    <w:rsid w:val="001C2BB5"/>
    <w:rsid w:val="001C7422"/>
    <w:rsid w:val="001D05BD"/>
    <w:rsid w:val="001D4241"/>
    <w:rsid w:val="001E225B"/>
    <w:rsid w:val="001F07DE"/>
    <w:rsid w:val="001F6605"/>
    <w:rsid w:val="00205256"/>
    <w:rsid w:val="002075D3"/>
    <w:rsid w:val="00207CB3"/>
    <w:rsid w:val="0021341B"/>
    <w:rsid w:val="00213520"/>
    <w:rsid w:val="002160B6"/>
    <w:rsid w:val="00217948"/>
    <w:rsid w:val="0022675D"/>
    <w:rsid w:val="00230CD4"/>
    <w:rsid w:val="00234254"/>
    <w:rsid w:val="002450A9"/>
    <w:rsid w:val="0025190A"/>
    <w:rsid w:val="00256ADF"/>
    <w:rsid w:val="00264831"/>
    <w:rsid w:val="00267EA3"/>
    <w:rsid w:val="0027122E"/>
    <w:rsid w:val="002722C2"/>
    <w:rsid w:val="00272381"/>
    <w:rsid w:val="002767AF"/>
    <w:rsid w:val="00282AF6"/>
    <w:rsid w:val="00286357"/>
    <w:rsid w:val="002B5064"/>
    <w:rsid w:val="002D2C8C"/>
    <w:rsid w:val="002D7995"/>
    <w:rsid w:val="002E02B8"/>
    <w:rsid w:val="002E2209"/>
    <w:rsid w:val="002F7DB2"/>
    <w:rsid w:val="00306545"/>
    <w:rsid w:val="00313E44"/>
    <w:rsid w:val="0031775C"/>
    <w:rsid w:val="00330126"/>
    <w:rsid w:val="003359A8"/>
    <w:rsid w:val="003447B2"/>
    <w:rsid w:val="003468C3"/>
    <w:rsid w:val="0036234A"/>
    <w:rsid w:val="003636F3"/>
    <w:rsid w:val="00365C88"/>
    <w:rsid w:val="0038061D"/>
    <w:rsid w:val="003A2845"/>
    <w:rsid w:val="003B16D6"/>
    <w:rsid w:val="003B19D2"/>
    <w:rsid w:val="003B1B31"/>
    <w:rsid w:val="003B7C47"/>
    <w:rsid w:val="003C2D6B"/>
    <w:rsid w:val="003C3157"/>
    <w:rsid w:val="003C5115"/>
    <w:rsid w:val="003D2217"/>
    <w:rsid w:val="003E69E2"/>
    <w:rsid w:val="003F457E"/>
    <w:rsid w:val="003F622A"/>
    <w:rsid w:val="003F743D"/>
    <w:rsid w:val="00407378"/>
    <w:rsid w:val="00416639"/>
    <w:rsid w:val="00423E21"/>
    <w:rsid w:val="00454A4B"/>
    <w:rsid w:val="00467DE7"/>
    <w:rsid w:val="00470C51"/>
    <w:rsid w:val="00481314"/>
    <w:rsid w:val="00484B18"/>
    <w:rsid w:val="0048529F"/>
    <w:rsid w:val="00490901"/>
    <w:rsid w:val="00493901"/>
    <w:rsid w:val="00496D8C"/>
    <w:rsid w:val="004A091C"/>
    <w:rsid w:val="004A1CE9"/>
    <w:rsid w:val="004A74D4"/>
    <w:rsid w:val="004A7746"/>
    <w:rsid w:val="004B44A8"/>
    <w:rsid w:val="004F13C8"/>
    <w:rsid w:val="005056D9"/>
    <w:rsid w:val="0051077E"/>
    <w:rsid w:val="00513F82"/>
    <w:rsid w:val="00534959"/>
    <w:rsid w:val="005442AB"/>
    <w:rsid w:val="00553B19"/>
    <w:rsid w:val="00560078"/>
    <w:rsid w:val="00561A4C"/>
    <w:rsid w:val="00575BBE"/>
    <w:rsid w:val="0058144D"/>
    <w:rsid w:val="0059483A"/>
    <w:rsid w:val="00594B22"/>
    <w:rsid w:val="005A12B5"/>
    <w:rsid w:val="005A2F0A"/>
    <w:rsid w:val="005A32DA"/>
    <w:rsid w:val="005A54DF"/>
    <w:rsid w:val="005B0167"/>
    <w:rsid w:val="005B1B19"/>
    <w:rsid w:val="005B3CCC"/>
    <w:rsid w:val="005B5BB6"/>
    <w:rsid w:val="005C4469"/>
    <w:rsid w:val="005D029A"/>
    <w:rsid w:val="005D03D5"/>
    <w:rsid w:val="005D08F6"/>
    <w:rsid w:val="005D27A1"/>
    <w:rsid w:val="005D5DE0"/>
    <w:rsid w:val="005E18DD"/>
    <w:rsid w:val="005F2531"/>
    <w:rsid w:val="005F7BD2"/>
    <w:rsid w:val="00600C4E"/>
    <w:rsid w:val="00615326"/>
    <w:rsid w:val="00620C99"/>
    <w:rsid w:val="00624D21"/>
    <w:rsid w:val="00634623"/>
    <w:rsid w:val="00634941"/>
    <w:rsid w:val="0063743B"/>
    <w:rsid w:val="006474BF"/>
    <w:rsid w:val="00647B49"/>
    <w:rsid w:val="00654FE2"/>
    <w:rsid w:val="006601AD"/>
    <w:rsid w:val="00662B9B"/>
    <w:rsid w:val="0066703C"/>
    <w:rsid w:val="00672944"/>
    <w:rsid w:val="00674026"/>
    <w:rsid w:val="0068673F"/>
    <w:rsid w:val="00690BA5"/>
    <w:rsid w:val="00696C94"/>
    <w:rsid w:val="006A2ADE"/>
    <w:rsid w:val="006B249C"/>
    <w:rsid w:val="006B5E0A"/>
    <w:rsid w:val="006D59B0"/>
    <w:rsid w:val="006E02AA"/>
    <w:rsid w:val="006E0DA8"/>
    <w:rsid w:val="006E3E47"/>
    <w:rsid w:val="006E51D9"/>
    <w:rsid w:val="006F0D48"/>
    <w:rsid w:val="00707D68"/>
    <w:rsid w:val="00715C3B"/>
    <w:rsid w:val="00727865"/>
    <w:rsid w:val="00732ABD"/>
    <w:rsid w:val="00742A5D"/>
    <w:rsid w:val="007430DA"/>
    <w:rsid w:val="007439F3"/>
    <w:rsid w:val="00753FAA"/>
    <w:rsid w:val="00754D9E"/>
    <w:rsid w:val="0076067D"/>
    <w:rsid w:val="00767011"/>
    <w:rsid w:val="00770619"/>
    <w:rsid w:val="007735C6"/>
    <w:rsid w:val="007818F1"/>
    <w:rsid w:val="00787DC6"/>
    <w:rsid w:val="007A7A57"/>
    <w:rsid w:val="007B66D7"/>
    <w:rsid w:val="007E251B"/>
    <w:rsid w:val="007E331B"/>
    <w:rsid w:val="007E3572"/>
    <w:rsid w:val="00807560"/>
    <w:rsid w:val="0082039B"/>
    <w:rsid w:val="00826FD2"/>
    <w:rsid w:val="0083571A"/>
    <w:rsid w:val="0084370A"/>
    <w:rsid w:val="008444A7"/>
    <w:rsid w:val="00846503"/>
    <w:rsid w:val="008467EF"/>
    <w:rsid w:val="00851764"/>
    <w:rsid w:val="00852420"/>
    <w:rsid w:val="0086276B"/>
    <w:rsid w:val="008650AA"/>
    <w:rsid w:val="00867535"/>
    <w:rsid w:val="008771A7"/>
    <w:rsid w:val="00884943"/>
    <w:rsid w:val="00896EB3"/>
    <w:rsid w:val="00897FFD"/>
    <w:rsid w:val="008D0467"/>
    <w:rsid w:val="008D26C8"/>
    <w:rsid w:val="008D6BB9"/>
    <w:rsid w:val="00901F76"/>
    <w:rsid w:val="009043EB"/>
    <w:rsid w:val="0091309D"/>
    <w:rsid w:val="00913348"/>
    <w:rsid w:val="00931328"/>
    <w:rsid w:val="009341EB"/>
    <w:rsid w:val="00934E4D"/>
    <w:rsid w:val="00947DEE"/>
    <w:rsid w:val="00955E2F"/>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90BD0"/>
    <w:rsid w:val="00AB6728"/>
    <w:rsid w:val="00AB7EC7"/>
    <w:rsid w:val="00AD35F8"/>
    <w:rsid w:val="00AF0C75"/>
    <w:rsid w:val="00AF5F36"/>
    <w:rsid w:val="00AF79B4"/>
    <w:rsid w:val="00B0589D"/>
    <w:rsid w:val="00B11221"/>
    <w:rsid w:val="00B226E3"/>
    <w:rsid w:val="00B27F35"/>
    <w:rsid w:val="00B316FD"/>
    <w:rsid w:val="00B33797"/>
    <w:rsid w:val="00B60EF7"/>
    <w:rsid w:val="00B76F0C"/>
    <w:rsid w:val="00B802B9"/>
    <w:rsid w:val="00B8652C"/>
    <w:rsid w:val="00BA2C42"/>
    <w:rsid w:val="00BA6915"/>
    <w:rsid w:val="00BB63D8"/>
    <w:rsid w:val="00BC084A"/>
    <w:rsid w:val="00BC7381"/>
    <w:rsid w:val="00BD0339"/>
    <w:rsid w:val="00BD443E"/>
    <w:rsid w:val="00BE30EA"/>
    <w:rsid w:val="00BF21D9"/>
    <w:rsid w:val="00BF3801"/>
    <w:rsid w:val="00C0142D"/>
    <w:rsid w:val="00C44279"/>
    <w:rsid w:val="00C442B3"/>
    <w:rsid w:val="00C45540"/>
    <w:rsid w:val="00C56373"/>
    <w:rsid w:val="00C61362"/>
    <w:rsid w:val="00C74ADB"/>
    <w:rsid w:val="00C80AAC"/>
    <w:rsid w:val="00C96B22"/>
    <w:rsid w:val="00C978BD"/>
    <w:rsid w:val="00CA377B"/>
    <w:rsid w:val="00CA3CFF"/>
    <w:rsid w:val="00CA5B50"/>
    <w:rsid w:val="00CA70BB"/>
    <w:rsid w:val="00CB4D18"/>
    <w:rsid w:val="00CC11F6"/>
    <w:rsid w:val="00CC4CF4"/>
    <w:rsid w:val="00CF111E"/>
    <w:rsid w:val="00CF5643"/>
    <w:rsid w:val="00D063B2"/>
    <w:rsid w:val="00D1028A"/>
    <w:rsid w:val="00D117F2"/>
    <w:rsid w:val="00D20AEB"/>
    <w:rsid w:val="00D25E91"/>
    <w:rsid w:val="00D30D3D"/>
    <w:rsid w:val="00D404B5"/>
    <w:rsid w:val="00D45A6B"/>
    <w:rsid w:val="00D620A6"/>
    <w:rsid w:val="00D62AEC"/>
    <w:rsid w:val="00D64A5D"/>
    <w:rsid w:val="00D736A1"/>
    <w:rsid w:val="00D75DE1"/>
    <w:rsid w:val="00D834CC"/>
    <w:rsid w:val="00D8799D"/>
    <w:rsid w:val="00DB0865"/>
    <w:rsid w:val="00DC2D42"/>
    <w:rsid w:val="00DC3653"/>
    <w:rsid w:val="00DC7AC9"/>
    <w:rsid w:val="00DD11E2"/>
    <w:rsid w:val="00DE2B5F"/>
    <w:rsid w:val="00DE47BE"/>
    <w:rsid w:val="00DE6557"/>
    <w:rsid w:val="00E02520"/>
    <w:rsid w:val="00E05009"/>
    <w:rsid w:val="00E116B8"/>
    <w:rsid w:val="00E22C39"/>
    <w:rsid w:val="00E24DA7"/>
    <w:rsid w:val="00E25245"/>
    <w:rsid w:val="00E315FE"/>
    <w:rsid w:val="00E37822"/>
    <w:rsid w:val="00E42CA1"/>
    <w:rsid w:val="00E52DAB"/>
    <w:rsid w:val="00E537A5"/>
    <w:rsid w:val="00E54B7B"/>
    <w:rsid w:val="00E57545"/>
    <w:rsid w:val="00E57B14"/>
    <w:rsid w:val="00E60F68"/>
    <w:rsid w:val="00E71D5B"/>
    <w:rsid w:val="00E85F2F"/>
    <w:rsid w:val="00E90E99"/>
    <w:rsid w:val="00E91A93"/>
    <w:rsid w:val="00EA2562"/>
    <w:rsid w:val="00EA5075"/>
    <w:rsid w:val="00EA67B9"/>
    <w:rsid w:val="00EB12C3"/>
    <w:rsid w:val="00EB3411"/>
    <w:rsid w:val="00EB4B55"/>
    <w:rsid w:val="00EC3BBB"/>
    <w:rsid w:val="00EC4E53"/>
    <w:rsid w:val="00ED7550"/>
    <w:rsid w:val="00EE1D64"/>
    <w:rsid w:val="00EF5B77"/>
    <w:rsid w:val="00EF7C62"/>
    <w:rsid w:val="00F016FC"/>
    <w:rsid w:val="00F04F86"/>
    <w:rsid w:val="00F1415D"/>
    <w:rsid w:val="00F439D1"/>
    <w:rsid w:val="00F46229"/>
    <w:rsid w:val="00F53635"/>
    <w:rsid w:val="00F62E9B"/>
    <w:rsid w:val="00F7149E"/>
    <w:rsid w:val="00F77889"/>
    <w:rsid w:val="00F807D1"/>
    <w:rsid w:val="00F81F4B"/>
    <w:rsid w:val="00F854FC"/>
    <w:rsid w:val="00F875B1"/>
    <w:rsid w:val="00F93C92"/>
    <w:rsid w:val="00FB4BB4"/>
    <w:rsid w:val="00FB7FF7"/>
    <w:rsid w:val="00FC0E29"/>
    <w:rsid w:val="00FC1DC0"/>
    <w:rsid w:val="00FC469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EF7C62"/>
    <w:pPr>
      <w:suppressAutoHyphens/>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EF7C62"/>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paragraph" w:customStyle="1" w:styleId="Default">
    <w:name w:val="Default"/>
    <w:rsid w:val="00732ABD"/>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96DE3-8F6E-4EA7-BB41-54CB1D19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6481</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19</cp:revision>
  <cp:lastPrinted>2016-11-09T00:49:00Z</cp:lastPrinted>
  <dcterms:created xsi:type="dcterms:W3CDTF">2017-07-31T01:28:00Z</dcterms:created>
  <dcterms:modified xsi:type="dcterms:W3CDTF">2019-07-04T12:20:00Z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0da8f9d1-4cc2-39c8-8169-802ae30d9743</vt:lpwstr>
  </property>
  <property fmtid="{D5CDD505-2E9C-101B-9397-08002B2CF9AE}" pid="24" name="Mendeley Citation Style_1">
    <vt:lpwstr>http://www.zotero.org/styles/apa</vt:lpwstr>
  </property>
</Properties>
</file>