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C32B60" w:rsidRPr="00A90BD0" w14:paraId="6D17914C" w14:textId="77777777" w:rsidTr="00C474CB">
        <w:trPr>
          <w:trHeight w:val="1475"/>
        </w:trPr>
        <w:tc>
          <w:tcPr>
            <w:tcW w:w="1175" w:type="dxa"/>
            <w:tcBorders>
              <w:top w:val="single" w:sz="4" w:space="0" w:color="auto"/>
              <w:bottom w:val="single" w:sz="4" w:space="0" w:color="auto"/>
            </w:tcBorders>
          </w:tcPr>
          <w:p w14:paraId="488FEDEF" w14:textId="77777777" w:rsidR="00C32B60" w:rsidRPr="00A90BD0" w:rsidRDefault="00C32B60" w:rsidP="00C474CB">
            <w:pPr>
              <w:pStyle w:val="BasicParagraph"/>
              <w:spacing w:before="100" w:after="100" w:line="276" w:lineRule="auto"/>
              <w:jc w:val="center"/>
              <w:rPr>
                <w:rFonts w:cs="Times New Roman"/>
                <w:b/>
                <w:bCs/>
              </w:rPr>
            </w:pPr>
            <w:r>
              <w:rPr>
                <w:noProof/>
                <w:lang w:val="en-US"/>
              </w:rPr>
              <w:drawing>
                <wp:anchor distT="0" distB="0" distL="114300" distR="114300" simplePos="0" relativeHeight="251659264" behindDoc="1" locked="0" layoutInCell="1" allowOverlap="1" wp14:anchorId="2CB6EA39" wp14:editId="00445BD6">
                  <wp:simplePos x="0" y="0"/>
                  <wp:positionH relativeFrom="column">
                    <wp:posOffset>3175</wp:posOffset>
                  </wp:positionH>
                  <wp:positionV relativeFrom="paragraph">
                    <wp:posOffset>-4445</wp:posOffset>
                  </wp:positionV>
                  <wp:extent cx="668020" cy="934720"/>
                  <wp:effectExtent l="0" t="0" r="0" b="0"/>
                  <wp:wrapNone/>
                  <wp:docPr id="3"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picture containing text, clipar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8020" cy="9347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54A7C623" w14:textId="77777777" w:rsidR="00C32B60" w:rsidRPr="00320ECE" w:rsidRDefault="00C32B60" w:rsidP="00C474CB">
            <w:pPr>
              <w:pStyle w:val="BasicParagraph"/>
              <w:spacing w:line="276" w:lineRule="auto"/>
              <w:jc w:val="center"/>
              <w:rPr>
                <w:sz w:val="18"/>
                <w:lang w:val="id-ID"/>
              </w:rPr>
            </w:pPr>
          </w:p>
          <w:p w14:paraId="4368FE29" w14:textId="77777777" w:rsidR="00C32B60" w:rsidRDefault="00C32B60" w:rsidP="00C474CB">
            <w:pPr>
              <w:autoSpaceDE w:val="0"/>
              <w:autoSpaceDN w:val="0"/>
              <w:adjustRightInd w:val="0"/>
              <w:spacing w:line="288" w:lineRule="auto"/>
              <w:jc w:val="both"/>
              <w:textAlignment w:val="center"/>
              <w:rPr>
                <w:rFonts w:ascii="Calisto MT" w:hAnsi="Calisto MT" w:cs="Calisto MT"/>
                <w:b/>
                <w:bCs/>
                <w:color w:val="000000"/>
                <w:sz w:val="28"/>
                <w:szCs w:val="28"/>
                <w:lang w:val="en-GB"/>
              </w:rPr>
            </w:pPr>
            <w:r w:rsidRPr="0097147D">
              <w:rPr>
                <w:rFonts w:ascii="Calisto MT" w:hAnsi="Calisto MT" w:cs="Calisto MT"/>
                <w:b/>
                <w:bCs/>
                <w:color w:val="000000"/>
                <w:sz w:val="28"/>
                <w:szCs w:val="28"/>
                <w:lang w:val="en-GB"/>
              </w:rPr>
              <w:t>Journal of Physical Education, Health and Sport</w:t>
            </w:r>
          </w:p>
          <w:p w14:paraId="2DEB55BE" w14:textId="77777777" w:rsidR="00C32B60" w:rsidRDefault="00C32B60" w:rsidP="00C474CB">
            <w:pPr>
              <w:autoSpaceDE w:val="0"/>
              <w:autoSpaceDN w:val="0"/>
              <w:adjustRightInd w:val="0"/>
              <w:spacing w:line="288" w:lineRule="auto"/>
              <w:textAlignment w:val="center"/>
              <w:rPr>
                <w:rFonts w:ascii="Calisto MT" w:hAnsi="Calisto MT" w:cs="Calisto MT"/>
                <w:color w:val="000000"/>
                <w:sz w:val="18"/>
                <w:szCs w:val="18"/>
              </w:rPr>
            </w:pPr>
          </w:p>
          <w:p w14:paraId="3845349D" w14:textId="77777777" w:rsidR="00C32B60" w:rsidRPr="00A60146" w:rsidRDefault="00C32B60" w:rsidP="00C474CB">
            <w:pPr>
              <w:autoSpaceDE w:val="0"/>
              <w:autoSpaceDN w:val="0"/>
              <w:adjustRightInd w:val="0"/>
              <w:spacing w:line="288" w:lineRule="auto"/>
              <w:textAlignment w:val="center"/>
              <w:rPr>
                <w:rFonts w:ascii="Calisto MT" w:hAnsi="Calisto MT" w:cs="Calisto MT"/>
                <w:color w:val="000000"/>
                <w:sz w:val="18"/>
                <w:szCs w:val="18"/>
                <w:lang w:val="en-GB"/>
              </w:rPr>
            </w:pPr>
            <w:r w:rsidRPr="000C4B0A">
              <w:rPr>
                <w:rFonts w:ascii="Calisto MT" w:hAnsi="Calisto MT" w:cs="Calisto MT"/>
                <w:color w:val="000000"/>
                <w:sz w:val="18"/>
                <w:szCs w:val="18"/>
                <w:lang w:val="en-GB"/>
              </w:rPr>
              <w:t>http://journal.unnes.ac.id/nju/index.php/jpehs</w:t>
            </w:r>
          </w:p>
        </w:tc>
        <w:tc>
          <w:tcPr>
            <w:tcW w:w="1447" w:type="dxa"/>
            <w:tcBorders>
              <w:top w:val="single" w:sz="4" w:space="0" w:color="auto"/>
              <w:bottom w:val="single" w:sz="4" w:space="0" w:color="auto"/>
            </w:tcBorders>
          </w:tcPr>
          <w:p w14:paraId="520035AA" w14:textId="77777777" w:rsidR="00C32B60" w:rsidRPr="00A90BD0" w:rsidRDefault="00C32B60" w:rsidP="00C474CB">
            <w:pPr>
              <w:pStyle w:val="BasicParagraph"/>
              <w:spacing w:line="276" w:lineRule="auto"/>
              <w:jc w:val="center"/>
              <w:rPr>
                <w:rFonts w:cs="Times New Roman"/>
                <w:sz w:val="18"/>
                <w:szCs w:val="18"/>
              </w:rPr>
            </w:pPr>
            <w:r>
              <w:rPr>
                <w:noProof/>
                <w:lang w:val="en-US"/>
              </w:rPr>
              <w:drawing>
                <wp:anchor distT="0" distB="0" distL="114300" distR="114300" simplePos="0" relativeHeight="251660288" behindDoc="0" locked="0" layoutInCell="1" allowOverlap="1" wp14:anchorId="5983CD06" wp14:editId="305D466F">
                  <wp:simplePos x="0" y="0"/>
                  <wp:positionH relativeFrom="column">
                    <wp:posOffset>58420</wp:posOffset>
                  </wp:positionH>
                  <wp:positionV relativeFrom="paragraph">
                    <wp:posOffset>89535</wp:posOffset>
                  </wp:positionV>
                  <wp:extent cx="590550" cy="835025"/>
                  <wp:effectExtent l="0" t="0" r="0" b="0"/>
                  <wp:wrapNone/>
                  <wp:docPr id="2"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imelin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8350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32B60" w:rsidRPr="00A90BD0" w14:paraId="68EFA20E" w14:textId="77777777" w:rsidTr="00C474CB">
        <w:tc>
          <w:tcPr>
            <w:tcW w:w="8905" w:type="dxa"/>
            <w:gridSpan w:val="5"/>
            <w:tcBorders>
              <w:top w:val="single" w:sz="4" w:space="0" w:color="auto"/>
              <w:bottom w:val="single" w:sz="4" w:space="0" w:color="auto"/>
            </w:tcBorders>
          </w:tcPr>
          <w:p w14:paraId="3C2E08F2" w14:textId="77777777" w:rsidR="00C32B60" w:rsidRDefault="00C32B60" w:rsidP="00C474CB">
            <w:pPr>
              <w:pStyle w:val="Judul"/>
              <w:suppressAutoHyphens/>
              <w:spacing w:line="240" w:lineRule="auto"/>
              <w:rPr>
                <w:rFonts w:ascii="Calisto MT" w:hAnsi="Calisto MT" w:cs="Arial"/>
                <w:lang w:val="id-ID"/>
              </w:rPr>
            </w:pPr>
          </w:p>
          <w:p w14:paraId="4D19FAF7" w14:textId="3956C280" w:rsidR="00C32B60" w:rsidRPr="00133604" w:rsidRDefault="00C32B60" w:rsidP="00C474CB">
            <w:pPr>
              <w:pStyle w:val="Judul"/>
              <w:suppressAutoHyphens/>
              <w:spacing w:before="100" w:after="100" w:line="240" w:lineRule="auto"/>
              <w:jc w:val="center"/>
              <w:rPr>
                <w:rFonts w:ascii="Calisto MT" w:hAnsi="Calisto MT" w:cs="Arial"/>
                <w:lang w:val="id-ID"/>
              </w:rPr>
            </w:pPr>
            <w:r w:rsidRPr="00C32B60">
              <w:rPr>
                <w:rFonts w:ascii="Calisto MT" w:hAnsi="Calisto MT" w:cs="Arial"/>
                <w:lang w:val="id-ID"/>
              </w:rPr>
              <w:t xml:space="preserve">Development </w:t>
            </w:r>
            <w:r>
              <w:rPr>
                <w:rFonts w:ascii="Calisto MT" w:hAnsi="Calisto MT" w:cs="Arial"/>
                <w:lang w:val="en-US"/>
              </w:rPr>
              <w:t>o</w:t>
            </w:r>
            <w:r w:rsidRPr="00C32B60">
              <w:rPr>
                <w:rFonts w:ascii="Calisto MT" w:hAnsi="Calisto MT" w:cs="Arial"/>
                <w:lang w:val="id-ID"/>
              </w:rPr>
              <w:t xml:space="preserve">f Volleyball Learning Media Models </w:t>
            </w:r>
            <w:r>
              <w:rPr>
                <w:rFonts w:ascii="Calisto MT" w:hAnsi="Calisto MT" w:cs="Arial"/>
                <w:lang w:val="en-US"/>
              </w:rPr>
              <w:t>f</w:t>
            </w:r>
            <w:r w:rsidRPr="00C32B60">
              <w:rPr>
                <w:rFonts w:ascii="Calisto MT" w:hAnsi="Calisto MT" w:cs="Arial"/>
                <w:lang w:val="id-ID"/>
              </w:rPr>
              <w:t>or First Middle School Students</w:t>
            </w:r>
          </w:p>
          <w:p w14:paraId="78BDA168" w14:textId="77777777" w:rsidR="00C32B60" w:rsidRPr="00133604" w:rsidRDefault="00C32B60" w:rsidP="00C474CB">
            <w:pPr>
              <w:pStyle w:val="Judul"/>
              <w:suppressAutoHyphens/>
              <w:spacing w:line="240" w:lineRule="auto"/>
              <w:jc w:val="center"/>
              <w:rPr>
                <w:rFonts w:ascii="Calisto MT" w:hAnsi="Calisto MT" w:cs="Times New Roman"/>
                <w:sz w:val="20"/>
                <w:szCs w:val="20"/>
                <w:lang w:val="en-US"/>
              </w:rPr>
            </w:pPr>
          </w:p>
          <w:p w14:paraId="1DE5FE28" w14:textId="7717E582" w:rsidR="00C32B60" w:rsidRPr="00133604" w:rsidRDefault="00C32B60" w:rsidP="00C32B60">
            <w:pPr>
              <w:autoSpaceDE w:val="0"/>
              <w:autoSpaceDN w:val="0"/>
              <w:adjustRightInd w:val="0"/>
              <w:jc w:val="center"/>
              <w:rPr>
                <w:rFonts w:ascii="Calisto MT" w:hAnsi="Calisto MT" w:cs="Arial"/>
                <w:color w:val="000000"/>
                <w:sz w:val="20"/>
                <w:szCs w:val="20"/>
              </w:rPr>
            </w:pPr>
            <w:r w:rsidRPr="00C32B60">
              <w:rPr>
                <w:rFonts w:ascii="Calisto MT" w:hAnsi="Calisto MT" w:cs="Arial"/>
                <w:color w:val="000000"/>
                <w:sz w:val="20"/>
                <w:szCs w:val="20"/>
              </w:rPr>
              <w:t>Khansa Dwi Pangesti</w:t>
            </w:r>
            <w:bookmarkStart w:id="0" w:name="_GoBack"/>
            <w:r>
              <w:rPr>
                <w:rFonts w:ascii="Calisto MT" w:hAnsi="Calisto MT" w:cs="Arial"/>
                <w:color w:val="000000"/>
                <w:sz w:val="20"/>
                <w:szCs w:val="20"/>
                <w:lang w:val="en-US"/>
              </w:rPr>
              <w:t>*</w:t>
            </w:r>
            <w:bookmarkEnd w:id="0"/>
            <w:r w:rsidR="00F37BA6">
              <w:rPr>
                <w:rFonts w:ascii="Calisto MT" w:hAnsi="Calisto MT" w:cs="Arial"/>
                <w:color w:val="000000"/>
                <w:sz w:val="20"/>
                <w:szCs w:val="20"/>
              </w:rPr>
              <w:t>, Muhammad Nopriansyah, Hani Fatonah</w:t>
            </w:r>
          </w:p>
          <w:p w14:paraId="1B540340" w14:textId="77777777" w:rsidR="00C32B60" w:rsidRPr="00133604" w:rsidRDefault="00C32B60" w:rsidP="00C474CB">
            <w:pPr>
              <w:pStyle w:val="BasicParagraph"/>
              <w:suppressAutoHyphens/>
              <w:spacing w:line="240" w:lineRule="auto"/>
              <w:jc w:val="center"/>
              <w:rPr>
                <w:rFonts w:cs="Times New Roman"/>
              </w:rPr>
            </w:pPr>
          </w:p>
          <w:p w14:paraId="010D6301" w14:textId="77777777" w:rsidR="00C32B60" w:rsidRPr="00133604" w:rsidRDefault="00C32B60" w:rsidP="00C32B60">
            <w:pPr>
              <w:autoSpaceDE w:val="0"/>
              <w:autoSpaceDN w:val="0"/>
              <w:adjustRightInd w:val="0"/>
              <w:jc w:val="center"/>
              <w:rPr>
                <w:rFonts w:ascii="Calisto MT" w:hAnsi="Calisto MT" w:cs="Arial"/>
                <w:color w:val="000000"/>
                <w:sz w:val="20"/>
                <w:szCs w:val="20"/>
                <w:lang w:val="en-US"/>
              </w:rPr>
            </w:pPr>
            <w:r w:rsidRPr="00133604">
              <w:rPr>
                <w:rFonts w:ascii="Calisto MT" w:hAnsi="Calisto MT" w:cs="Arial"/>
                <w:color w:val="000000"/>
                <w:sz w:val="20"/>
                <w:szCs w:val="20"/>
              </w:rPr>
              <w:t>Physical Education, Postgraduate Program, Universitas Negeri Jakarta, Jl. Rawamangun Muka No 1. Jakarta 13220, Indonesia.</w:t>
            </w:r>
          </w:p>
          <w:p w14:paraId="799BCC0A" w14:textId="77777777" w:rsidR="00C32B60" w:rsidRPr="00A90BD0" w:rsidRDefault="00C32B60" w:rsidP="00C474CB">
            <w:pPr>
              <w:pStyle w:val="BasicParagraph"/>
              <w:spacing w:line="276" w:lineRule="auto"/>
              <w:jc w:val="center"/>
              <w:rPr>
                <w:rFonts w:cs="Times New Roman"/>
                <w:noProof/>
                <w:lang w:val="id-ID" w:eastAsia="id-ID"/>
              </w:rPr>
            </w:pPr>
          </w:p>
        </w:tc>
      </w:tr>
      <w:tr w:rsidR="00C32B60" w:rsidRPr="00B1121F" w14:paraId="4875838F" w14:textId="77777777" w:rsidTr="00C474CB">
        <w:trPr>
          <w:trHeight w:val="3462"/>
        </w:trPr>
        <w:tc>
          <w:tcPr>
            <w:tcW w:w="1985" w:type="dxa"/>
            <w:gridSpan w:val="2"/>
            <w:tcBorders>
              <w:top w:val="single" w:sz="8" w:space="0" w:color="auto"/>
            </w:tcBorders>
            <w:shd w:val="clear" w:color="auto" w:fill="auto"/>
          </w:tcPr>
          <w:p w14:paraId="4C28D338" w14:textId="77777777" w:rsidR="00C32B60" w:rsidRPr="0078513D" w:rsidRDefault="00C32B60" w:rsidP="00C474CB">
            <w:pPr>
              <w:pStyle w:val="BasicParagraph"/>
              <w:spacing w:line="240" w:lineRule="auto"/>
              <w:rPr>
                <w:rFonts w:ascii="Constantia" w:hAnsi="Constantia" w:cs="Times New Roman"/>
                <w:b/>
                <w:bCs/>
                <w:i/>
                <w:iCs/>
                <w:sz w:val="22"/>
                <w:szCs w:val="16"/>
                <w:lang w:val="id-ID"/>
              </w:rPr>
            </w:pPr>
            <w:r w:rsidRPr="0078513D">
              <w:rPr>
                <w:rFonts w:ascii="Constantia" w:hAnsi="Constantia" w:cs="Times New Roman"/>
                <w:b/>
                <w:bCs/>
                <w:i/>
                <w:position w:val="-20"/>
                <w:sz w:val="22"/>
                <w:szCs w:val="22"/>
              </w:rPr>
              <w:t>Keywords</w:t>
            </w:r>
          </w:p>
          <w:p w14:paraId="553BE6E8" w14:textId="77777777" w:rsidR="00C32B60" w:rsidRPr="0078513D" w:rsidRDefault="00C32B60" w:rsidP="00C474CB">
            <w:pPr>
              <w:pStyle w:val="BasicParagraph"/>
              <w:spacing w:line="240" w:lineRule="auto"/>
              <w:rPr>
                <w:rFonts w:ascii="Constantia" w:hAnsi="Constantia" w:cs="Times New Roman"/>
                <w:bCs/>
                <w:i/>
                <w:iCs/>
                <w:sz w:val="18"/>
                <w:szCs w:val="16"/>
                <w:lang w:val="id-ID"/>
              </w:rPr>
            </w:pPr>
            <w:r>
              <w:rPr>
                <w:rFonts w:ascii="Constantia" w:hAnsi="Constantia" w:cs="Times New Roman"/>
                <w:bCs/>
                <w:i/>
                <w:iCs/>
                <w:sz w:val="18"/>
                <w:szCs w:val="16"/>
                <w:lang w:val="id-ID"/>
              </w:rPr>
              <w:t>___________________</w:t>
            </w:r>
          </w:p>
          <w:p w14:paraId="76162AC5" w14:textId="5381E51A" w:rsidR="00C32B60" w:rsidRPr="0078513D" w:rsidRDefault="00C32B60" w:rsidP="00C474CB">
            <w:pPr>
              <w:pStyle w:val="BasicParagraph"/>
              <w:spacing w:before="100" w:after="100" w:line="240" w:lineRule="auto"/>
              <w:rPr>
                <w:rFonts w:ascii="Constantia" w:hAnsi="Constantia" w:cs="Times New Roman"/>
                <w:bCs/>
                <w:i/>
                <w:iCs/>
                <w:sz w:val="18"/>
                <w:szCs w:val="16"/>
                <w:lang w:val="id-ID"/>
              </w:rPr>
            </w:pPr>
            <w:r>
              <w:rPr>
                <w:rFonts w:ascii="Constantia" w:hAnsi="Constantia" w:cs="Times New Roman"/>
                <w:bCs/>
                <w:i/>
                <w:iCs/>
                <w:sz w:val="18"/>
                <w:szCs w:val="16"/>
                <w:lang w:val="en-US"/>
              </w:rPr>
              <w:t>I</w:t>
            </w:r>
            <w:r w:rsidRPr="00C32B60">
              <w:rPr>
                <w:rFonts w:ascii="Constantia" w:hAnsi="Constantia" w:cs="Times New Roman"/>
                <w:bCs/>
                <w:i/>
                <w:iCs/>
                <w:sz w:val="18"/>
                <w:szCs w:val="16"/>
                <w:lang w:val="en-US"/>
              </w:rPr>
              <w:t>nstructional video media</w:t>
            </w:r>
            <w:r>
              <w:rPr>
                <w:rFonts w:ascii="Constantia" w:hAnsi="Constantia" w:cs="Times New Roman"/>
                <w:bCs/>
                <w:i/>
                <w:iCs/>
                <w:sz w:val="18"/>
                <w:szCs w:val="16"/>
                <w:lang w:val="en-US"/>
              </w:rPr>
              <w:t>;</w:t>
            </w:r>
            <w:r w:rsidRPr="00C32B60">
              <w:rPr>
                <w:rFonts w:ascii="Constantia" w:hAnsi="Constantia" w:cs="Times New Roman"/>
                <w:bCs/>
                <w:i/>
                <w:iCs/>
                <w:sz w:val="18"/>
                <w:szCs w:val="16"/>
                <w:lang w:val="en-US"/>
              </w:rPr>
              <w:t xml:space="preserve"> cognitive abilities</w:t>
            </w:r>
            <w:r>
              <w:rPr>
                <w:rFonts w:ascii="Constantia" w:hAnsi="Constantia" w:cs="Times New Roman"/>
                <w:bCs/>
                <w:i/>
                <w:iCs/>
                <w:sz w:val="18"/>
                <w:szCs w:val="16"/>
                <w:lang w:val="en-US"/>
              </w:rPr>
              <w:t>;</w:t>
            </w:r>
            <w:r w:rsidRPr="00C32B60">
              <w:rPr>
                <w:rFonts w:ascii="Constantia" w:hAnsi="Constantia" w:cs="Times New Roman"/>
                <w:bCs/>
                <w:i/>
                <w:iCs/>
                <w:sz w:val="18"/>
                <w:szCs w:val="16"/>
                <w:lang w:val="en-US"/>
              </w:rPr>
              <w:t xml:space="preserve"> volleyball game</w:t>
            </w:r>
            <w:r>
              <w:rPr>
                <w:rFonts w:ascii="Constantia" w:hAnsi="Constantia" w:cs="Times New Roman"/>
                <w:bCs/>
                <w:i/>
                <w:iCs/>
                <w:sz w:val="18"/>
                <w:szCs w:val="16"/>
                <w:lang w:val="id-ID"/>
              </w:rPr>
              <w:br/>
              <w:t>___________________</w:t>
            </w:r>
          </w:p>
          <w:p w14:paraId="4B73B543" w14:textId="77777777" w:rsidR="00C32B60" w:rsidRPr="0078513D" w:rsidRDefault="00C32B60" w:rsidP="00C474CB">
            <w:pPr>
              <w:pStyle w:val="BasicParagraph"/>
              <w:spacing w:line="240" w:lineRule="auto"/>
              <w:rPr>
                <w:rFonts w:ascii="Constantia" w:hAnsi="Constantia" w:cs="Times New Roman"/>
                <w:bCs/>
                <w:i/>
                <w:iCs/>
                <w:sz w:val="18"/>
                <w:szCs w:val="16"/>
                <w:lang w:val="id-ID"/>
              </w:rPr>
            </w:pPr>
          </w:p>
          <w:p w14:paraId="30FDA22F" w14:textId="77777777" w:rsidR="00C32B60" w:rsidRPr="0078513D" w:rsidRDefault="00C32B60" w:rsidP="00C474CB">
            <w:pPr>
              <w:pStyle w:val="BasicParagraph"/>
              <w:spacing w:line="240" w:lineRule="auto"/>
              <w:rPr>
                <w:rFonts w:ascii="Constantia" w:hAnsi="Constantia" w:cs="Times New Roman"/>
                <w:i/>
                <w:iCs/>
                <w:sz w:val="18"/>
                <w:szCs w:val="16"/>
                <w:lang w:val="id-ID"/>
              </w:rPr>
            </w:pPr>
          </w:p>
        </w:tc>
        <w:tc>
          <w:tcPr>
            <w:tcW w:w="6920" w:type="dxa"/>
            <w:gridSpan w:val="3"/>
            <w:tcBorders>
              <w:top w:val="single" w:sz="8" w:space="0" w:color="auto"/>
            </w:tcBorders>
            <w:shd w:val="clear" w:color="auto" w:fill="auto"/>
          </w:tcPr>
          <w:p w14:paraId="0D43AC8F" w14:textId="77777777" w:rsidR="00C32B60" w:rsidRPr="0078513D" w:rsidRDefault="00C32B60" w:rsidP="00C474CB">
            <w:pPr>
              <w:pStyle w:val="BasicParagraph"/>
              <w:suppressAutoHyphens/>
              <w:spacing w:line="240" w:lineRule="auto"/>
              <w:jc w:val="both"/>
              <w:rPr>
                <w:rFonts w:ascii="Constantia" w:hAnsi="Constantia" w:cs="Times New Roman"/>
                <w:lang w:val="id-ID"/>
              </w:rPr>
            </w:pPr>
            <w:r w:rsidRPr="00E33627">
              <w:rPr>
                <w:rFonts w:ascii="Constantia" w:hAnsi="Constantia" w:cs="Times New Roman"/>
                <w:b/>
                <w:bCs/>
                <w:i/>
                <w:position w:val="-18"/>
                <w:sz w:val="22"/>
                <w:szCs w:val="22"/>
                <w:lang w:val="id-ID"/>
              </w:rPr>
              <w:t>Abstra</w:t>
            </w:r>
            <w:proofErr w:type="spellStart"/>
            <w:r w:rsidRPr="00E33627">
              <w:rPr>
                <w:rFonts w:ascii="Constantia" w:hAnsi="Constantia" w:cs="Times New Roman"/>
                <w:b/>
                <w:bCs/>
                <w:i/>
                <w:position w:val="-18"/>
                <w:sz w:val="22"/>
                <w:szCs w:val="22"/>
                <w:lang w:val="en-US"/>
              </w:rPr>
              <w:t>ct</w:t>
            </w:r>
            <w:proofErr w:type="spellEnd"/>
            <w:r w:rsidRPr="00E33627">
              <w:rPr>
                <w:rFonts w:ascii="Constantia" w:hAnsi="Constantia" w:cs="Times New Roman"/>
                <w:b/>
                <w:bCs/>
                <w:i/>
                <w:position w:val="-18"/>
                <w:sz w:val="22"/>
                <w:szCs w:val="22"/>
                <w:lang w:val="id-ID"/>
              </w:rPr>
              <w:t xml:space="preserve"> </w:t>
            </w:r>
            <w:r w:rsidRPr="0078513D">
              <w:rPr>
                <w:rFonts w:ascii="Constantia" w:hAnsi="Constantia" w:cs="Times New Roman"/>
                <w:lang w:val="id-ID"/>
              </w:rPr>
              <w:t>________________________</w:t>
            </w:r>
            <w:r w:rsidRPr="0078513D">
              <w:rPr>
                <w:rFonts w:ascii="Constantia" w:hAnsi="Constantia" w:cs="Times New Roman"/>
              </w:rPr>
              <w:t>_________________________________</w:t>
            </w:r>
            <w:r>
              <w:rPr>
                <w:rFonts w:ascii="Constantia" w:hAnsi="Constantia" w:cs="Times New Roman"/>
              </w:rPr>
              <w:t>____</w:t>
            </w:r>
          </w:p>
          <w:p w14:paraId="783FA85D" w14:textId="662F3960" w:rsidR="00C32B60" w:rsidRDefault="00C32B60" w:rsidP="00C474CB">
            <w:pPr>
              <w:jc w:val="both"/>
              <w:rPr>
                <w:rFonts w:ascii="Times New Roman" w:hAnsi="Times New Roman"/>
                <w:color w:val="585858"/>
                <w:sz w:val="20"/>
                <w:szCs w:val="20"/>
              </w:rPr>
            </w:pPr>
            <w:r w:rsidRPr="00C32B60">
              <w:rPr>
                <w:rFonts w:ascii="Times New Roman" w:hAnsi="Times New Roman"/>
                <w:color w:val="585858"/>
                <w:sz w:val="20"/>
                <w:szCs w:val="20"/>
              </w:rPr>
              <w:t>This study aims to develop instructional media products in the form of volleyball learning animation videos that emphasize the cognitive aspects of understanding the concepts of basic skills and basic skills needed in volleyball games, being able to think about solving problems when defending and attacking in volleyball games and being able to score or points in volleyball. The sample used is random sampling. This research was conducted at the SMP Negeri 39 Jakarta. The method used in this research is the research and development method. The stages in this research are: analysis of potential problems, product design, expert validation (initial product validation), product revision, small group testing, large group testing. , the final product. The instrument in this study used a questionnaire sheet. The results showed that as many as 83.79% of students liked learning volleyball using animated videos.</w:t>
            </w:r>
            <w:r w:rsidRPr="00C56755">
              <w:rPr>
                <w:rFonts w:ascii="Times New Roman" w:hAnsi="Times New Roman" w:cs="Times New Roman"/>
                <w:color w:val="585858"/>
                <w:sz w:val="20"/>
                <w:szCs w:val="20"/>
              </w:rPr>
              <w:t xml:space="preserve"> </w:t>
            </w:r>
          </w:p>
          <w:p w14:paraId="3D2ADD63" w14:textId="77777777" w:rsidR="00C32B60" w:rsidRPr="00C56755" w:rsidRDefault="00C32B60" w:rsidP="00C474CB">
            <w:pPr>
              <w:autoSpaceDE w:val="0"/>
              <w:autoSpaceDN w:val="0"/>
              <w:adjustRightInd w:val="0"/>
              <w:jc w:val="both"/>
              <w:rPr>
                <w:rFonts w:ascii="Times New Roman" w:hAnsi="Times New Roman" w:cs="Times New Roman"/>
                <w:color w:val="585858"/>
                <w:sz w:val="20"/>
                <w:szCs w:val="20"/>
              </w:rPr>
            </w:pPr>
          </w:p>
          <w:p w14:paraId="307C047E" w14:textId="77777777" w:rsidR="00C32B60" w:rsidRPr="000C4B0A" w:rsidRDefault="00C32B60" w:rsidP="00C474CB">
            <w:pPr>
              <w:pStyle w:val="BasicParagraph"/>
              <w:spacing w:line="240" w:lineRule="auto"/>
              <w:jc w:val="right"/>
              <w:rPr>
                <w:rFonts w:ascii="Constantia" w:hAnsi="Constantia"/>
                <w:lang w:val="id-ID"/>
              </w:rPr>
            </w:pPr>
            <w:r>
              <w:rPr>
                <w:rFonts w:ascii="Constantia" w:hAnsi="Constantia"/>
              </w:rPr>
              <w:t>© 20</w:t>
            </w:r>
            <w:r>
              <w:rPr>
                <w:rFonts w:ascii="Constantia" w:hAnsi="Constantia"/>
                <w:lang w:val="id-ID"/>
              </w:rPr>
              <w:t>20</w:t>
            </w:r>
            <w:r>
              <w:rPr>
                <w:rFonts w:ascii="Constantia" w:hAnsi="Constantia"/>
              </w:rPr>
              <w:t xml:space="preserve"> </w:t>
            </w:r>
            <w:r>
              <w:rPr>
                <w:rFonts w:ascii="Constantia" w:hAnsi="Constantia"/>
                <w:lang w:val="id-ID"/>
              </w:rPr>
              <w:t>Universitas Negeri Semarang</w:t>
            </w:r>
          </w:p>
          <w:p w14:paraId="20C53456" w14:textId="77777777" w:rsidR="00C32B60" w:rsidRPr="00AC26C0" w:rsidRDefault="00C32B60" w:rsidP="00C474CB">
            <w:pPr>
              <w:pStyle w:val="NoSpacing"/>
              <w:spacing w:line="240" w:lineRule="auto"/>
              <w:rPr>
                <w:rFonts w:ascii="Constantia" w:hAnsi="Constantia"/>
                <w:i/>
                <w:sz w:val="22"/>
                <w:lang w:val="id-ID"/>
              </w:rPr>
            </w:pPr>
          </w:p>
        </w:tc>
      </w:tr>
      <w:tr w:rsidR="00C32B60" w:rsidRPr="0078513D" w14:paraId="3876480D" w14:textId="77777777" w:rsidTr="00C474CB">
        <w:trPr>
          <w:trHeight w:val="560"/>
        </w:trPr>
        <w:tc>
          <w:tcPr>
            <w:tcW w:w="4936" w:type="dxa"/>
            <w:gridSpan w:val="3"/>
            <w:shd w:val="clear" w:color="auto" w:fill="auto"/>
          </w:tcPr>
          <w:p w14:paraId="5F44E741" w14:textId="77777777" w:rsidR="00C32B60" w:rsidRPr="0078513D" w:rsidRDefault="00C32B60" w:rsidP="00C474CB">
            <w:pPr>
              <w:pStyle w:val="BasicParagraph"/>
              <w:spacing w:line="240" w:lineRule="auto"/>
              <w:rPr>
                <w:rFonts w:ascii="Constantia" w:hAnsi="Constantia" w:cs="Times New Roman"/>
                <w:sz w:val="16"/>
                <w:szCs w:val="16"/>
              </w:rPr>
            </w:pPr>
            <w:r w:rsidRPr="0078513D">
              <w:rPr>
                <w:rFonts w:ascii="Constantia" w:hAnsi="Constantia" w:cs="Times New Roman"/>
                <w:sz w:val="16"/>
                <w:szCs w:val="16"/>
                <w:vertAlign w:val="superscript"/>
              </w:rPr>
              <w:sym w:font="Wingdings" w:char="F02A"/>
            </w:r>
            <w:r>
              <w:rPr>
                <w:rFonts w:ascii="Constantia" w:hAnsi="Constantia" w:cs="Times New Roman"/>
                <w:sz w:val="16"/>
                <w:szCs w:val="16"/>
                <w:vertAlign w:val="superscript"/>
              </w:rPr>
              <w:t xml:space="preserve"> </w:t>
            </w:r>
            <w:r w:rsidRPr="0078513D">
              <w:rPr>
                <w:rFonts w:ascii="Constantia" w:hAnsi="Constantia" w:cs="Times New Roman"/>
                <w:sz w:val="16"/>
                <w:szCs w:val="16"/>
                <w:lang w:val="id-ID"/>
              </w:rPr>
              <w:t xml:space="preserve">Corresponding author </w:t>
            </w:r>
            <w:r w:rsidRPr="0078513D">
              <w:rPr>
                <w:rFonts w:ascii="Constantia" w:hAnsi="Constantia" w:cs="Times New Roman"/>
                <w:sz w:val="16"/>
                <w:szCs w:val="16"/>
              </w:rPr>
              <w:t xml:space="preserve">: </w:t>
            </w:r>
          </w:p>
          <w:p w14:paraId="71688E70" w14:textId="55D13BD7" w:rsidR="00C32B60" w:rsidRPr="00221955" w:rsidRDefault="00C32B60" w:rsidP="00C474CB">
            <w:pPr>
              <w:pStyle w:val="BasicParagraph"/>
              <w:spacing w:before="100" w:after="100" w:line="240" w:lineRule="auto"/>
              <w:rPr>
                <w:rFonts w:ascii="Constantia" w:hAnsi="Constantia" w:cs="Times New Roman"/>
                <w:sz w:val="16"/>
                <w:szCs w:val="16"/>
                <w:lang w:val="id-ID"/>
              </w:rPr>
            </w:pPr>
            <w:r w:rsidRPr="0078513D">
              <w:rPr>
                <w:rFonts w:ascii="Constantia" w:hAnsi="Constantia" w:cs="Times New Roman"/>
                <w:sz w:val="16"/>
                <w:szCs w:val="16"/>
              </w:rPr>
              <w:t xml:space="preserve">E-mail: </w:t>
            </w:r>
            <w:r w:rsidRPr="00C32B60">
              <w:rPr>
                <w:rFonts w:ascii="Constantia" w:hAnsi="Constantia" w:cs="Times New Roman"/>
                <w:sz w:val="16"/>
                <w:szCs w:val="16"/>
                <w:lang w:val="id-ID"/>
              </w:rPr>
              <w:t>KhansaDwiPangesti_9903820002@mhs.unj.ac.id</w:t>
            </w:r>
            <w:r>
              <w:rPr>
                <w:rFonts w:ascii="Constantia" w:hAnsi="Constantia" w:cs="Times New Roman"/>
                <w:sz w:val="16"/>
                <w:szCs w:val="16"/>
                <w:lang w:val="id-ID"/>
              </w:rPr>
              <w:t>/</w:t>
            </w:r>
            <w:r>
              <w:t xml:space="preserve"> </w:t>
            </w:r>
            <w:r w:rsidR="00714DE7" w:rsidRPr="00714DE7">
              <w:rPr>
                <w:rFonts w:ascii="Constantia" w:hAnsi="Constantia" w:cs="Times New Roman"/>
                <w:sz w:val="16"/>
                <w:szCs w:val="16"/>
                <w:lang w:val="id-ID"/>
              </w:rPr>
              <w:t>087844820632</w:t>
            </w:r>
          </w:p>
        </w:tc>
        <w:tc>
          <w:tcPr>
            <w:tcW w:w="3969" w:type="dxa"/>
            <w:gridSpan w:val="2"/>
            <w:shd w:val="clear" w:color="auto" w:fill="auto"/>
          </w:tcPr>
          <w:p w14:paraId="532D591F" w14:textId="77777777" w:rsidR="00C32B60" w:rsidRPr="00E122CA" w:rsidRDefault="00C32B60" w:rsidP="00C474CB">
            <w:pPr>
              <w:pStyle w:val="BasicParagraph"/>
              <w:spacing w:line="240" w:lineRule="auto"/>
              <w:jc w:val="right"/>
              <w:rPr>
                <w:rFonts w:ascii="Constantia" w:hAnsi="Constantia"/>
                <w:b/>
                <w:lang w:val="id-ID"/>
              </w:rPr>
            </w:pPr>
            <w:r w:rsidRPr="00E122CA">
              <w:rPr>
                <w:rFonts w:ascii="Constantia" w:hAnsi="Constantia"/>
                <w:b/>
              </w:rPr>
              <w:t xml:space="preserve">p-ISSN </w:t>
            </w:r>
            <w:r w:rsidRPr="000C4B0A">
              <w:rPr>
                <w:b/>
                <w:lang w:val="en-US"/>
              </w:rPr>
              <w:t>2354-7901</w:t>
            </w:r>
          </w:p>
          <w:p w14:paraId="0DC0CC9C" w14:textId="77777777" w:rsidR="00C32B60" w:rsidRPr="00E122CA" w:rsidRDefault="00C32B60" w:rsidP="00C474CB">
            <w:pPr>
              <w:pStyle w:val="BasicParagraph"/>
              <w:spacing w:line="240" w:lineRule="auto"/>
              <w:jc w:val="right"/>
              <w:rPr>
                <w:rFonts w:ascii="Constantia" w:hAnsi="Constantia" w:cs="Times New Roman"/>
                <w:b/>
                <w:lang w:val="id-ID"/>
              </w:rPr>
            </w:pPr>
            <w:r w:rsidRPr="00E122CA">
              <w:rPr>
                <w:rFonts w:ascii="Constantia" w:hAnsi="Constantia"/>
                <w:b/>
                <w:lang w:val="en-US"/>
              </w:rPr>
              <w:t xml:space="preserve">e-ISSN </w:t>
            </w:r>
            <w:r w:rsidRPr="000C4B0A">
              <w:rPr>
                <w:b/>
                <w:lang w:val="en-US"/>
              </w:rPr>
              <w:t>2354-8231</w:t>
            </w:r>
          </w:p>
        </w:tc>
      </w:tr>
    </w:tbl>
    <w:p w14:paraId="015D604F" w14:textId="77777777" w:rsidR="007D44FC" w:rsidRPr="00AC5EF3" w:rsidRDefault="007D44FC" w:rsidP="007D44FC">
      <w:pPr>
        <w:rPr>
          <w:rFonts w:ascii="Times New Roman" w:hAnsi="Times New Roman" w:cs="Times New Roman"/>
        </w:rPr>
      </w:pPr>
    </w:p>
    <w:p w14:paraId="72E826D0" w14:textId="77777777" w:rsidR="00244D68" w:rsidRDefault="00244D68" w:rsidP="00BB432E">
      <w:pPr>
        <w:spacing w:after="0" w:line="240" w:lineRule="auto"/>
        <w:jc w:val="both"/>
        <w:rPr>
          <w:rFonts w:ascii="Calisto MT" w:hAnsi="Calisto MT" w:cs="Times New Roman"/>
          <w:b/>
          <w:bCs/>
          <w:sz w:val="20"/>
          <w:szCs w:val="20"/>
        </w:rPr>
        <w:sectPr w:rsidR="00244D68" w:rsidSect="00C32B60">
          <w:pgSz w:w="11906" w:h="16838"/>
          <w:pgMar w:top="1699" w:right="1699" w:bottom="1699" w:left="1699" w:header="706" w:footer="706" w:gutter="0"/>
          <w:cols w:space="708"/>
          <w:docGrid w:linePitch="360"/>
        </w:sectPr>
      </w:pPr>
    </w:p>
    <w:p w14:paraId="53140A08" w14:textId="1518C91D" w:rsidR="00D3208A" w:rsidRPr="00BB432E" w:rsidRDefault="00BB432E" w:rsidP="00BB432E">
      <w:pPr>
        <w:spacing w:after="0" w:line="240" w:lineRule="auto"/>
        <w:jc w:val="both"/>
        <w:rPr>
          <w:rFonts w:ascii="Calisto MT" w:hAnsi="Calisto MT" w:cs="Times New Roman"/>
          <w:b/>
          <w:bCs/>
          <w:sz w:val="20"/>
          <w:szCs w:val="20"/>
        </w:rPr>
      </w:pPr>
      <w:r w:rsidRPr="00BB432E">
        <w:rPr>
          <w:rFonts w:ascii="Calisto MT" w:hAnsi="Calisto MT" w:cs="Times New Roman"/>
          <w:b/>
          <w:bCs/>
          <w:sz w:val="20"/>
          <w:szCs w:val="20"/>
        </w:rPr>
        <w:lastRenderedPageBreak/>
        <w:t>INTRODUCTION</w:t>
      </w:r>
    </w:p>
    <w:p w14:paraId="42D1A5E7" w14:textId="77777777" w:rsidR="0040360F" w:rsidRPr="00BB432E" w:rsidRDefault="0040360F" w:rsidP="00BB432E">
      <w:pPr>
        <w:spacing w:after="0" w:line="240" w:lineRule="auto"/>
        <w:ind w:firstLine="720"/>
        <w:jc w:val="both"/>
        <w:rPr>
          <w:rFonts w:ascii="Calisto MT" w:hAnsi="Calisto MT" w:cs="Times New Roman"/>
          <w:bCs/>
          <w:sz w:val="20"/>
          <w:szCs w:val="20"/>
        </w:rPr>
      </w:pPr>
      <w:r w:rsidRPr="00BB432E">
        <w:rPr>
          <w:rFonts w:ascii="Calisto MT" w:hAnsi="Calisto MT" w:cs="Times New Roman"/>
          <w:bCs/>
          <w:sz w:val="20"/>
          <w:szCs w:val="20"/>
        </w:rPr>
        <w:t>Currently, the world of education is developing in the world of media. The education sector has moved towards a more modern way by utilizing technology, marked by a reduction in the lecture learning method commonly used in previous lessons. About the development of learning technology, media is considered very important to be applied in today's learning with the benefits of this learning innovation.</w:t>
      </w:r>
    </w:p>
    <w:p w14:paraId="7FD67651" w14:textId="54CF3FCE" w:rsidR="0040360F" w:rsidRPr="00BB432E" w:rsidRDefault="0040360F" w:rsidP="00BB432E">
      <w:pPr>
        <w:spacing w:after="0" w:line="240" w:lineRule="auto"/>
        <w:ind w:firstLine="720"/>
        <w:jc w:val="both"/>
        <w:rPr>
          <w:rFonts w:ascii="Calisto MT" w:hAnsi="Calisto MT" w:cs="Times New Roman"/>
          <w:bCs/>
          <w:sz w:val="20"/>
          <w:szCs w:val="20"/>
        </w:rPr>
      </w:pPr>
      <w:r w:rsidRPr="00BB432E">
        <w:rPr>
          <w:rFonts w:ascii="Calisto MT" w:hAnsi="Calisto MT" w:cs="Times New Roman"/>
          <w:bCs/>
          <w:sz w:val="20"/>
          <w:szCs w:val="20"/>
        </w:rPr>
        <w:t xml:space="preserve">Learning in schools today requires innovation, especially for learning that prioritizes movement, including volleyball. Many Factors factors cause students to be less interested in volleyball learning where there is no innovation offered by the teacher in delivering the material so that students tend to get bored and have an impact on the learning outcomes obtained by students. Students only get an explanation directly from the </w:t>
      </w:r>
      <w:r w:rsidRPr="00BB432E">
        <w:rPr>
          <w:rFonts w:ascii="Calisto MT" w:hAnsi="Calisto MT" w:cs="Times New Roman"/>
          <w:bCs/>
          <w:sz w:val="20"/>
          <w:szCs w:val="20"/>
        </w:rPr>
        <w:lastRenderedPageBreak/>
        <w:t>teacher who teaches and then students are directed to carry out instructions given by the teacher. This of course makes students less enthusiastic in participating in lessons because the delivery method is still centralized by the teacher.</w:t>
      </w:r>
    </w:p>
    <w:p w14:paraId="2DCFA5DE" w14:textId="390D7A71" w:rsidR="003B0F96" w:rsidRPr="00BB432E" w:rsidRDefault="003B0F96" w:rsidP="00BB432E">
      <w:pPr>
        <w:spacing w:after="0" w:line="240" w:lineRule="auto"/>
        <w:ind w:firstLine="720"/>
        <w:jc w:val="both"/>
        <w:rPr>
          <w:rFonts w:ascii="Calisto MT" w:hAnsi="Calisto MT" w:cs="Times New Roman"/>
          <w:bCs/>
          <w:sz w:val="20"/>
          <w:szCs w:val="20"/>
          <w:lang w:val="en-US"/>
        </w:rPr>
      </w:pPr>
      <w:r w:rsidRPr="00BB432E">
        <w:rPr>
          <w:rFonts w:ascii="Calisto MT" w:hAnsi="Calisto MT" w:cs="Times New Roman"/>
          <w:bCs/>
          <w:sz w:val="20"/>
          <w:szCs w:val="20"/>
        </w:rPr>
        <w:t>The media is a means of giving messages to students or linking information from teachers to students. Furthermore, it was conveyed that the media in the form of presentations, including: writing, pictures, sound, animation and video. Thus, the use of media certainly contributes positively to the learning process and learning outcomes, especially student learning outcomes</w:t>
      </w:r>
      <w:r w:rsidRPr="00BB432E">
        <w:rPr>
          <w:rFonts w:ascii="Calisto MT" w:hAnsi="Calisto MT" w:cs="Times New Roman"/>
          <w:bCs/>
          <w:sz w:val="20"/>
          <w:szCs w:val="20"/>
          <w:lang w:val="en-US"/>
        </w:rPr>
        <w:t xml:space="preserve"> </w:t>
      </w:r>
      <w:r w:rsidRPr="00BB432E">
        <w:rPr>
          <w:rFonts w:ascii="Calisto MT" w:hAnsi="Calisto MT" w:cs="Times New Roman"/>
          <w:bCs/>
          <w:sz w:val="20"/>
          <w:szCs w:val="20"/>
          <w:lang w:val="en-US"/>
        </w:rPr>
        <w:fldChar w:fldCharType="begin" w:fldLock="1"/>
      </w:r>
      <w:r w:rsidR="00BB432E">
        <w:rPr>
          <w:rFonts w:ascii="Calisto MT" w:hAnsi="Calisto MT" w:cs="Times New Roman"/>
          <w:bCs/>
          <w:sz w:val="20"/>
          <w:szCs w:val="20"/>
          <w:lang w:val="en-US"/>
        </w:rPr>
        <w:instrText>ADDIN CSL_CITATION {"citationItems":[{"id":"ITEM-1","itemData":{"abstract":"Tujuan penelitian ini untuk mengetahui pengaruh penggunaan media animasi terhadap hasil belajar dan motivasi belajar materi sistem kelistrikan otomotif. Penelitian kuasi eksperimen ini menggunakan desain nonequivalent control group design. Jumlah responden sebanyak 63 orang. Instrumen pengumpulan data hasil belajar adalah tes, dan instrumen pengumpulan data motivasi belajar adalah angket. Data dianalisis dengan statistik parametris, yaitu uji-t dengan teknik independent sampel t-test dan uji lanjut dengan uji Scheffe. Hasilnya adalah terdapat pengaruh yang signifikan dari penggunaan media animasi terhadap hasil belajar dan motivasi belajar materi sistem kelistrikan otomotif pada siswa kelas X TKR di SMKN 1 Seyegan, ditunjukkan dengan hasil belajar dan motivasi belajar siswa yang diajarkan dengan media animasi lebih tinggi dari hasil belajar dan motivasi belajar siswa yang diajarkan dengan media powerpoint","author":[{"dropping-particle":"","family":"Sukiyasa","given":"Kadek","non-dropping-particle":"","parse-names":false,"suffix":""},{"dropping-particle":"","family":"Sukoco","given":"","non-dropping-particle":"","parse-names":false,"suffix":""}],"container-title":"Jurnal Pendidikan Vokasi","id":"ITEM-1","issued":{"date-parts":[["2012"]]},"page":"126-137","title":"Pengaruh Media Animasi Terhadap Hasil Belajar Effect Animation Media on Student ’ S Learning","type":"article-journal","volume":"3"},"uris":["http://www.mendeley.com/documents/?uuid=82d191a2-709f-40db-9b1a-ca26a5bc4558","http://www.mendeley.com/documents/?uuid=50c31ac8-e392-4cdd-b208-e02ebd67d6d1"]}],"mendeley":{"formattedCitation":"[1]","plainTextFormattedCitation":"[1]","previouslyFormattedCitation":"(Sukiyasa &amp; Sukoco, 2012)"},"properties":{"noteIndex":0},"schema":"https://github.com/citation-style-language/schema/raw/master/csl-citation.json"}</w:instrText>
      </w:r>
      <w:r w:rsidRPr="00BB432E">
        <w:rPr>
          <w:rFonts w:ascii="Calisto MT" w:hAnsi="Calisto MT" w:cs="Times New Roman"/>
          <w:bCs/>
          <w:sz w:val="20"/>
          <w:szCs w:val="20"/>
          <w:lang w:val="en-US"/>
        </w:rPr>
        <w:fldChar w:fldCharType="separate"/>
      </w:r>
      <w:r w:rsidR="00BB432E" w:rsidRPr="00BB432E">
        <w:rPr>
          <w:rFonts w:ascii="Calisto MT" w:hAnsi="Calisto MT" w:cs="Times New Roman"/>
          <w:bCs/>
          <w:noProof/>
          <w:sz w:val="20"/>
          <w:szCs w:val="20"/>
          <w:lang w:val="en-US"/>
        </w:rPr>
        <w:t>[1]</w:t>
      </w:r>
      <w:r w:rsidRPr="00BB432E">
        <w:rPr>
          <w:rFonts w:ascii="Calisto MT" w:hAnsi="Calisto MT" w:cs="Times New Roman"/>
          <w:bCs/>
          <w:sz w:val="20"/>
          <w:szCs w:val="20"/>
          <w:lang w:val="en-US"/>
        </w:rPr>
        <w:fldChar w:fldCharType="end"/>
      </w:r>
      <w:r w:rsidR="00244D68">
        <w:rPr>
          <w:rFonts w:ascii="Calisto MT" w:hAnsi="Calisto MT" w:cs="Times New Roman"/>
          <w:bCs/>
          <w:sz w:val="20"/>
          <w:szCs w:val="20"/>
          <w:lang w:val="en-US"/>
        </w:rPr>
        <w:t>.</w:t>
      </w:r>
    </w:p>
    <w:p w14:paraId="6185F4BD" w14:textId="39793718" w:rsidR="0040360F" w:rsidRPr="00BB432E" w:rsidRDefault="0040360F" w:rsidP="00BB432E">
      <w:pPr>
        <w:spacing w:after="0" w:line="240" w:lineRule="auto"/>
        <w:ind w:firstLine="720"/>
        <w:jc w:val="both"/>
        <w:rPr>
          <w:rFonts w:ascii="Calisto MT" w:hAnsi="Calisto MT" w:cs="Times New Roman"/>
          <w:bCs/>
          <w:sz w:val="20"/>
          <w:szCs w:val="20"/>
        </w:rPr>
      </w:pPr>
      <w:r w:rsidRPr="00BB432E">
        <w:rPr>
          <w:rFonts w:ascii="Calisto MT" w:hAnsi="Calisto MT" w:cs="Times New Roman"/>
          <w:bCs/>
          <w:sz w:val="20"/>
          <w:szCs w:val="20"/>
        </w:rPr>
        <w:t xml:space="preserve">About the development of learning technology, the role of the media is very important. Learning media in the form of machines (technology) is seen as an application of science that can be in the form of electronic media </w:t>
      </w:r>
      <w:r w:rsidRPr="00BB432E">
        <w:rPr>
          <w:rFonts w:ascii="Calisto MT" w:hAnsi="Calisto MT" w:cs="Times New Roman"/>
          <w:bCs/>
          <w:sz w:val="20"/>
          <w:szCs w:val="20"/>
        </w:rPr>
        <w:lastRenderedPageBreak/>
        <w:t>or other learning machines that occupy a strategic position in making learning easier and smooth.</w:t>
      </w:r>
      <w:r w:rsidR="001B59CA" w:rsidRPr="00BB432E">
        <w:rPr>
          <w:rFonts w:ascii="Calisto MT" w:hAnsi="Calisto MT" w:cs="Times New Roman"/>
          <w:bCs/>
          <w:sz w:val="20"/>
          <w:szCs w:val="20"/>
        </w:rPr>
        <w:fldChar w:fldCharType="begin" w:fldLock="1"/>
      </w:r>
      <w:r w:rsidR="00BB432E">
        <w:rPr>
          <w:rFonts w:ascii="Calisto MT" w:hAnsi="Calisto MT" w:cs="Times New Roman"/>
          <w:bCs/>
          <w:sz w:val="20"/>
          <w:szCs w:val="20"/>
        </w:rPr>
        <w:instrText>ADDIN CSL_CITATION {"citationItems":[{"id":"ITEM-1","itemData":{"abstract":"Dunia pendidikan dewasa ini hidup dalam dunia media, dimana kegiatan pembelajaran telah bergerak menuju dikuranginya sistem penyampaian bahan pengajaran dengan me- tode ceramah dan diganti dengan digunakannya media pembelajaran. Lebih-lebih pada kegiatan pembelajaran yang menekankan pada kompetensi-kompetensi yang terkait dengan keterampilan proses, maka dibutuhkan peranan media pembelajaran. Pembe- lajaran yang dirancang secara baik dan kreatif dengan memanfaatkan multimedia, dalam batas-batas tertentu akan dapat memperbesar kemungkinan siswa untuk belajar lebih banyak mencamkan apa yang dipelajarinya, lebih baik, dan meningkatkan penampilan (performance) siswa dalam rangka meningkatkan ketercapaian kompetensi. Media sebagai bagian integral pembelajaran, komponen ini perlu mendapatkan perhatian para guru. Pentingnya media dalam memfasilitasi peserta didik (pebelajar), penyajiannya disesuai- kan dengan tujuan pembelajaran yang ditetapkan. Hadirnya media dalam proses pembe- lajaran sangat membantu pebelajar lebih memahami hal yang dipelajari. Kata","author":[{"dropping-particle":"","family":"Miftah","given":"M.","non-dropping-particle":"","parse-names":false,"suffix":""}],"container-title":"Jurnal Peneliti Bidang Pendidikan","id":"ITEM-1","issue":"2","issued":{"date-parts":[["2013"]]},"page":"95-105","title":"Fungsi Dan Peran Media Pembelajaran Sebagai Upaya Peningkatan Kemampuan Belajar Siswa","type":"article-journal","volume":"1"},"uris":["http://www.mendeley.com/documents/?uuid=da3df6b4-4b93-4744-8e74-00a986263603","http://www.mendeley.com/documents/?uuid=5e62db8d-0089-4acc-95ad-010db29a9846","http://www.mendeley.com/documents/?uuid=76a0bf1f-98d8-4a85-af79-5045d156af9d"]}],"mendeley":{"formattedCitation":"[2]","plainTextFormattedCitation":"[2]","previouslyFormattedCitation":"(Miftah, 2013)"},"properties":{"noteIndex":0},"schema":"https://github.com/citation-style-language/schema/raw/master/csl-citation.json"}</w:instrText>
      </w:r>
      <w:r w:rsidR="001B59CA" w:rsidRPr="00BB432E">
        <w:rPr>
          <w:rFonts w:ascii="Calisto MT" w:hAnsi="Calisto MT" w:cs="Times New Roman"/>
          <w:bCs/>
          <w:sz w:val="20"/>
          <w:szCs w:val="20"/>
        </w:rPr>
        <w:fldChar w:fldCharType="separate"/>
      </w:r>
      <w:r w:rsidR="00BB432E" w:rsidRPr="00BB432E">
        <w:rPr>
          <w:rFonts w:ascii="Calisto MT" w:hAnsi="Calisto MT" w:cs="Times New Roman"/>
          <w:bCs/>
          <w:noProof/>
          <w:sz w:val="20"/>
          <w:szCs w:val="20"/>
        </w:rPr>
        <w:t>[2]</w:t>
      </w:r>
      <w:r w:rsidR="001B59CA" w:rsidRPr="00BB432E">
        <w:rPr>
          <w:rFonts w:ascii="Calisto MT" w:hAnsi="Calisto MT" w:cs="Times New Roman"/>
          <w:bCs/>
          <w:sz w:val="20"/>
          <w:szCs w:val="20"/>
        </w:rPr>
        <w:fldChar w:fldCharType="end"/>
      </w:r>
      <w:r w:rsidR="001B59CA" w:rsidRPr="00BB432E">
        <w:rPr>
          <w:rFonts w:ascii="Calisto MT" w:hAnsi="Calisto MT" w:cs="Times New Roman"/>
          <w:bCs/>
          <w:sz w:val="20"/>
          <w:szCs w:val="20"/>
        </w:rPr>
        <w:t xml:space="preserve">. </w:t>
      </w:r>
      <w:r w:rsidRPr="00BB432E">
        <w:rPr>
          <w:rFonts w:ascii="Calisto MT" w:hAnsi="Calisto MT" w:cs="Times New Roman"/>
          <w:bCs/>
          <w:sz w:val="20"/>
          <w:szCs w:val="20"/>
        </w:rPr>
        <w:t>There are lots of learning media that can support student learning outcomes to be more optimal and of course interesting to be used as a reference, especially to improve volleyball skills.</w:t>
      </w:r>
    </w:p>
    <w:p w14:paraId="6B0AE57A" w14:textId="731165B4" w:rsidR="001B59CA" w:rsidRPr="00BB432E" w:rsidRDefault="006C7379" w:rsidP="00BB432E">
      <w:pPr>
        <w:spacing w:after="0" w:line="240" w:lineRule="auto"/>
        <w:ind w:firstLine="720"/>
        <w:jc w:val="both"/>
        <w:rPr>
          <w:rFonts w:ascii="Calisto MT" w:hAnsi="Calisto MT" w:cs="Times New Roman"/>
          <w:bCs/>
          <w:sz w:val="20"/>
          <w:szCs w:val="20"/>
        </w:rPr>
      </w:pPr>
      <w:r w:rsidRPr="00BB432E">
        <w:rPr>
          <w:rFonts w:ascii="Calisto MT" w:hAnsi="Calisto MT" w:cs="Times New Roman"/>
          <w:bCs/>
          <w:sz w:val="20"/>
          <w:szCs w:val="20"/>
        </w:rPr>
        <w:t xml:space="preserve">In this volleyball learning research, the media chose was an animated video containing techniques in volleyball to improve students' understanding. Animated media in learning functions to attract students' attention to learn so that it can provide an understanding </w:t>
      </w:r>
      <w:r w:rsidR="003406A6" w:rsidRPr="00BB432E">
        <w:rPr>
          <w:rFonts w:ascii="Calisto MT" w:hAnsi="Calisto MT" w:cs="Times New Roman"/>
          <w:bCs/>
          <w:sz w:val="20"/>
          <w:szCs w:val="20"/>
        </w:rPr>
        <w:fldChar w:fldCharType="begin" w:fldLock="1"/>
      </w:r>
      <w:r w:rsidR="00BB432E">
        <w:rPr>
          <w:rFonts w:ascii="Calisto MT" w:hAnsi="Calisto MT" w:cs="Times New Roman"/>
          <w:bCs/>
          <w:sz w:val="20"/>
          <w:szCs w:val="20"/>
        </w:rPr>
        <w:instrText>ADDIN CSL_CITATION {"citationItems":[{"id":"ITEM-1","itemData":{"DOI":"10.17509/jmee.v1i1.3731","ISSN":"2356-4997","abstract":"ABSTRAKPenelitian ini bertujuan mengetahui hasil belajar siswa yang menggunakan media pembelajaran video dan animasi pada mata pelajaran sistem refrigerasi dengan materi memvakum dan mengisi refrigeran. Metode penelitian yang digunakan adalah kuasi eksperimen dengan desain non-equivalent control group design. Teknik sampling yang digunakan adalah purposive sampling dengan sampel kelas X TP A dan X TP B. Kedua sampel diberi pre test kemudian diberi treatment berupa pembelajaran menggunakan media animasi pada kelas X TP A dan media video pada kelas X TP B. Setelah pemberian treatment, selanjutnya kedua sampel diberi post test menggunakan soal yang memiliki indikator serupa dengan pre test namun telah dimodifikasi. Hasil penelitian menunjukan tidak terdapat perbedaan hasil belajar siswa yang menggunakan media pembelajaran video maupun animasi pada aspek kognitif. Sementara itu, pada aspek psikomotor dan afektif terdapat perbedaan hasil belajar siswa dimana siswa yang menggunakan media video lebih baik daripada siswa yang menggunakan media animasi. Berdasarkan hasil penelitian, media pembelajaran video lebih baik daripada animasi untuk mengoptimalkan hasil belajar siswa pada pada materi memvakum dan mengisi refrigeran.","author":[{"dropping-particle":"","family":"Johari","given":"Andriana","non-dropping-particle":"","parse-names":false,"suffix":""},{"dropping-particle":"","family":"Hasan","given":"Syamsuri","non-dropping-particle":"","parse-names":false,"suffix":""},{"dropping-particle":"","family":"Rakhman","given":"Maman","non-dropping-particle":"","parse-names":false,"suffix":""}],"container-title":"Journal of Mechanical Engineering Education","id":"ITEM-1","issue":"1","issued":{"date-parts":[["2016"]]},"page":"8","title":"Penerapan Media Video Dan Animasi Pada Materi Memvakum Dan Mengisi Refrigeran Terhadap Hasil Belajar Siswa","type":"article-journal","volume":"1"},"uris":["http://www.mendeley.com/documents/?uuid=5ca68358-7a45-422f-92df-513f7a056391","http://www.mendeley.com/documents/?uuid=fb599ade-3180-4767-8783-de322b25f8bc","http://www.mendeley.com/documents/?uuid=820f8393-0c27-4cfb-8318-a84108b11629"]}],"mendeley":{"formattedCitation":"[3]","plainTextFormattedCitation":"[3]","previouslyFormattedCitation":"(Johari et al., 2016)"},"properties":{"noteIndex":0},"schema":"https://github.com/citation-style-language/schema/raw/master/csl-citation.json"}</w:instrText>
      </w:r>
      <w:r w:rsidR="003406A6" w:rsidRPr="00BB432E">
        <w:rPr>
          <w:rFonts w:ascii="Calisto MT" w:hAnsi="Calisto MT" w:cs="Times New Roman"/>
          <w:bCs/>
          <w:sz w:val="20"/>
          <w:szCs w:val="20"/>
        </w:rPr>
        <w:fldChar w:fldCharType="separate"/>
      </w:r>
      <w:r w:rsidR="00BB432E" w:rsidRPr="00BB432E">
        <w:rPr>
          <w:rFonts w:ascii="Calisto MT" w:hAnsi="Calisto MT" w:cs="Times New Roman"/>
          <w:bCs/>
          <w:noProof/>
          <w:sz w:val="20"/>
          <w:szCs w:val="20"/>
        </w:rPr>
        <w:t>[3]</w:t>
      </w:r>
      <w:r w:rsidR="003406A6" w:rsidRPr="00BB432E">
        <w:rPr>
          <w:rFonts w:ascii="Calisto MT" w:hAnsi="Calisto MT" w:cs="Times New Roman"/>
          <w:bCs/>
          <w:sz w:val="20"/>
          <w:szCs w:val="20"/>
        </w:rPr>
        <w:fldChar w:fldCharType="end"/>
      </w:r>
      <w:r w:rsidR="003406A6" w:rsidRPr="00BB432E">
        <w:rPr>
          <w:rFonts w:ascii="Calisto MT" w:hAnsi="Calisto MT" w:cs="Times New Roman"/>
          <w:bCs/>
          <w:sz w:val="20"/>
          <w:szCs w:val="20"/>
        </w:rPr>
        <w:t xml:space="preserve">. </w:t>
      </w:r>
      <w:r w:rsidRPr="00BB432E">
        <w:rPr>
          <w:rFonts w:ascii="Calisto MT" w:hAnsi="Calisto MT" w:cs="Times New Roman"/>
          <w:bCs/>
          <w:sz w:val="20"/>
          <w:szCs w:val="20"/>
        </w:rPr>
        <w:t xml:space="preserve">The animated video, which is packaged based on powtoon,  has its charm in the delivery of material, especially volleyball. The powtoon-based learning animation video is a cartoon animation video filled with the subject matter and can be used as learning media because of its interesting nature and seems funny and suitable for junior high school students </w:t>
      </w:r>
      <w:r w:rsidR="00805F12" w:rsidRPr="00BB432E">
        <w:rPr>
          <w:rFonts w:ascii="Calisto MT" w:hAnsi="Calisto MT" w:cs="Times New Roman"/>
          <w:bCs/>
          <w:sz w:val="20"/>
          <w:szCs w:val="20"/>
        </w:rPr>
        <w:fldChar w:fldCharType="begin" w:fldLock="1"/>
      </w:r>
      <w:r w:rsidR="00BB432E">
        <w:rPr>
          <w:rFonts w:ascii="Calisto MT" w:hAnsi="Calisto MT" w:cs="Times New Roman"/>
          <w:bCs/>
          <w:sz w:val="20"/>
          <w:szCs w:val="20"/>
        </w:rPr>
        <w:instrText>ADDIN CSL_CITATION {"citationItems":[{"id":"ITEM-1","itemData":{"abstract":"Jurusan Teknologi Pendidikan Universitas Pendidikan Ganesha Singaraja, Indonesia e-mail: jerryradita01@gmail.com1, nyoman.jampel@gmail.com2, sudarmadede@gmail.com3 Abstrak Penelitian ini bertujuan untuk (1) mendeskripsikan rancang bangun video animasi pembelajaran, (2) mendeskripsikan hasil validitas pengembangan video animasi pembelajaran, dan (3) mengetahui efektivitas video animasi pembelajaran yang dikembangkan. Model pengembangan yang digunakan yaitu model ADDIE (analyze, design, development, implementation, evaluation). Data dalam penelitian ini dikumpulkan dengan metode wawancara dan tes. Instrumen yang digunakan dalam mengumpulkan data yaitu pedoman wawancara dan tes objektif. Hasil penelitiannya sebagai berikut. (1) Rancang bangun video animasi dibuat dalam naskah video. Naskah ini diwujudkan menjadi video animasi melalui tahapan pengembangan ADDIE. (2) Hasil validitas video animasi berdasarkan penilaian ahli isi yaitu 96% dengan kualifikasi sangat baik, ahli desain pembelajaran, diperoleh persentase 92% dengan kualifikasi sangat baik, penilaian ahli media pembelajaran, diperoleh persentase 86% dengan kualifikasi baik. Persentase yang diperoleh dari hasil uji perorangan yaitu 96% dengan kualifikasi sangat baik. Hasil uji kelompok kecil diperoleh 93.08% dengan kualifikasi sangat baik. Hasil uji lapangan diperoleh 97,16% dengan kualifikasi sangat baik. Dengan demikian video animasi pembelajaran yang dikembangkan dinyatakan valid. (3) Efektivitas video yang dikembangkan diperoleh thitung =20,88, lebih besar dari ttabel yaitu 2,00. Terdapat perbedaan yang signifikan hasil belajar siswa antara sebelum dan sesudah menggunakan video pembelajaran. Dengan demikian video animasi yang dikembangkan efektif meningkatkan hasil belajar siswa. Saran dari penelitian ini adalah agar guru memanfaatkan video animasi pembelajaran yang dikembangkan dalam proses pembelajaran.","author":[{"dropping-particle":"","family":"Ponza","given":"Putu Jerry Radita","non-dropping-particle":"","parse-names":false,"suffix":""}],"container-title":"Jurnal EDUTECH","id":"ITEM-1","issue":"1","issued":{"date-parts":[["2018"]]},"page":"9-19","title":"Pengembangan Media Video Animasi Pada Pembelajaran Siswa","type":"article-journal","volume":"6"},"uris":["http://www.mendeley.com/documents/?uuid=1852729a-09d3-4449-840b-efb566b0e66b","http://www.mendeley.com/documents/?uuid=aab6bd6c-b252-4ee9-bc93-c55b877b07f2","http://www.mendeley.com/documents/?uuid=ac02feaf-ce26-4b52-9837-0191b0a220de"]}],"mendeley":{"formattedCitation":"[4]","plainTextFormattedCitation":"[4]","previouslyFormattedCitation":"(Ponza, 2018)"},"properties":{"noteIndex":0},"schema":"https://github.com/citation-style-language/schema/raw/master/csl-citation.json"}</w:instrText>
      </w:r>
      <w:r w:rsidR="00805F12" w:rsidRPr="00BB432E">
        <w:rPr>
          <w:rFonts w:ascii="Calisto MT" w:hAnsi="Calisto MT" w:cs="Times New Roman"/>
          <w:bCs/>
          <w:sz w:val="20"/>
          <w:szCs w:val="20"/>
        </w:rPr>
        <w:fldChar w:fldCharType="separate"/>
      </w:r>
      <w:r w:rsidR="00BB432E" w:rsidRPr="00BB432E">
        <w:rPr>
          <w:rFonts w:ascii="Calisto MT" w:hAnsi="Calisto MT" w:cs="Times New Roman"/>
          <w:bCs/>
          <w:noProof/>
          <w:sz w:val="20"/>
          <w:szCs w:val="20"/>
        </w:rPr>
        <w:t>[4]</w:t>
      </w:r>
      <w:r w:rsidR="00805F12" w:rsidRPr="00BB432E">
        <w:rPr>
          <w:rFonts w:ascii="Calisto MT" w:hAnsi="Calisto MT" w:cs="Times New Roman"/>
          <w:bCs/>
          <w:sz w:val="20"/>
          <w:szCs w:val="20"/>
        </w:rPr>
        <w:fldChar w:fldCharType="end"/>
      </w:r>
      <w:r w:rsidR="00805F12" w:rsidRPr="00BB432E">
        <w:rPr>
          <w:rFonts w:ascii="Calisto MT" w:hAnsi="Calisto MT" w:cs="Times New Roman"/>
          <w:bCs/>
          <w:sz w:val="20"/>
          <w:szCs w:val="20"/>
        </w:rPr>
        <w:t>.</w:t>
      </w:r>
    </w:p>
    <w:p w14:paraId="1C126BF7" w14:textId="77777777" w:rsidR="00A02CC0" w:rsidRPr="00BB432E" w:rsidRDefault="006C7379" w:rsidP="00BB432E">
      <w:pPr>
        <w:spacing w:after="0" w:line="240" w:lineRule="auto"/>
        <w:jc w:val="both"/>
        <w:rPr>
          <w:rFonts w:ascii="Calisto MT" w:hAnsi="Calisto MT" w:cs="Times New Roman"/>
          <w:bCs/>
          <w:sz w:val="20"/>
          <w:szCs w:val="20"/>
        </w:rPr>
      </w:pPr>
      <w:r w:rsidRPr="00BB432E">
        <w:rPr>
          <w:rFonts w:ascii="Calisto MT" w:hAnsi="Calisto MT" w:cs="Times New Roman"/>
          <w:bCs/>
          <w:sz w:val="20"/>
          <w:szCs w:val="20"/>
        </w:rPr>
        <w:t>Later, learning innovations like this are expected to contribute to the progress of student learning outcomes and can be used as a reference in the delivery of other material in any field.</w:t>
      </w:r>
    </w:p>
    <w:p w14:paraId="09C492EA" w14:textId="77777777" w:rsidR="00A02CC0" w:rsidRPr="00BB432E" w:rsidRDefault="00A02CC0" w:rsidP="00BB432E">
      <w:pPr>
        <w:spacing w:after="0" w:line="240" w:lineRule="auto"/>
        <w:jc w:val="both"/>
        <w:rPr>
          <w:rFonts w:ascii="Calisto MT" w:hAnsi="Calisto MT" w:cs="Times New Roman"/>
          <w:bCs/>
          <w:sz w:val="20"/>
          <w:szCs w:val="20"/>
        </w:rPr>
      </w:pPr>
    </w:p>
    <w:p w14:paraId="5544C69D" w14:textId="0C33C4B1" w:rsidR="00805F12" w:rsidRPr="00BB432E" w:rsidRDefault="00BB432E" w:rsidP="00BB432E">
      <w:pPr>
        <w:spacing w:after="0" w:line="240" w:lineRule="auto"/>
        <w:jc w:val="both"/>
        <w:rPr>
          <w:rFonts w:ascii="Calisto MT" w:hAnsi="Calisto MT" w:cs="Times New Roman"/>
          <w:b/>
          <w:bCs/>
          <w:sz w:val="20"/>
          <w:szCs w:val="20"/>
        </w:rPr>
      </w:pPr>
      <w:r w:rsidRPr="00BB432E">
        <w:rPr>
          <w:rFonts w:ascii="Calisto MT" w:hAnsi="Calisto MT" w:cs="Times New Roman"/>
          <w:b/>
          <w:bCs/>
          <w:sz w:val="20"/>
          <w:szCs w:val="20"/>
        </w:rPr>
        <w:t>METHODS</w:t>
      </w:r>
    </w:p>
    <w:p w14:paraId="4A846A4C" w14:textId="77777777" w:rsidR="00A02CC0" w:rsidRPr="00BB432E" w:rsidRDefault="00A02CC0" w:rsidP="00BB432E">
      <w:pPr>
        <w:pStyle w:val="ListParagraph"/>
        <w:spacing w:after="0" w:line="240" w:lineRule="auto"/>
        <w:ind w:left="0" w:firstLine="720"/>
        <w:jc w:val="both"/>
        <w:rPr>
          <w:rFonts w:ascii="Calisto MT" w:hAnsi="Calisto MT"/>
          <w:bCs/>
          <w:sz w:val="20"/>
          <w:szCs w:val="20"/>
        </w:rPr>
      </w:pPr>
      <w:r w:rsidRPr="00BB432E">
        <w:rPr>
          <w:rFonts w:ascii="Calisto MT" w:hAnsi="Calisto MT"/>
          <w:bCs/>
          <w:sz w:val="20"/>
          <w:szCs w:val="20"/>
        </w:rPr>
        <w:t>The method used in this research is the method of research and development (Research and Development). This study aims to develop instructional media products in the form of volleyball learning animation videos. Research and development methods are widely used in the fields of Natural Sciences and Engineering. However, research and development are also commonly used in the social sciences, management, and education. In the field of education, this research is one of the developments of a product. this research and development are focused on producing a volleyball learning animation video product.</w:t>
      </w:r>
    </w:p>
    <w:p w14:paraId="61DF538D" w14:textId="77777777" w:rsidR="00BB432E" w:rsidRDefault="00BB432E" w:rsidP="00BB432E">
      <w:pPr>
        <w:pStyle w:val="ListParagraph"/>
        <w:spacing w:after="0" w:line="240" w:lineRule="auto"/>
        <w:ind w:left="0"/>
        <w:jc w:val="both"/>
        <w:rPr>
          <w:rFonts w:ascii="Calisto MT" w:hAnsi="Calisto MT"/>
          <w:i/>
          <w:sz w:val="20"/>
          <w:szCs w:val="20"/>
        </w:rPr>
      </w:pPr>
    </w:p>
    <w:p w14:paraId="54EEC9B6" w14:textId="04A5A609" w:rsidR="005B4406" w:rsidRPr="00BB432E" w:rsidRDefault="003432AD" w:rsidP="00BB432E">
      <w:pPr>
        <w:pStyle w:val="ListParagraph"/>
        <w:spacing w:after="0" w:line="240" w:lineRule="auto"/>
        <w:ind w:left="0"/>
        <w:jc w:val="both"/>
        <w:rPr>
          <w:rFonts w:ascii="Calisto MT" w:hAnsi="Calisto MT"/>
          <w:b/>
          <w:bCs/>
          <w:iCs/>
          <w:sz w:val="20"/>
          <w:szCs w:val="20"/>
        </w:rPr>
      </w:pPr>
      <w:r w:rsidRPr="00BB432E">
        <w:rPr>
          <w:rFonts w:ascii="Calisto MT" w:hAnsi="Calisto MT"/>
          <w:b/>
          <w:bCs/>
          <w:iCs/>
          <w:sz w:val="20"/>
          <w:szCs w:val="20"/>
        </w:rPr>
        <w:t>Participants</w:t>
      </w:r>
    </w:p>
    <w:p w14:paraId="67BD3EBB" w14:textId="77777777" w:rsidR="00A02CC0" w:rsidRPr="00BB432E" w:rsidRDefault="00A02CC0" w:rsidP="00BB432E">
      <w:pPr>
        <w:pStyle w:val="ListParagraph"/>
        <w:spacing w:after="0" w:line="240" w:lineRule="auto"/>
        <w:ind w:left="0"/>
        <w:jc w:val="both"/>
        <w:rPr>
          <w:rFonts w:ascii="Calisto MT" w:hAnsi="Calisto MT"/>
          <w:sz w:val="20"/>
          <w:szCs w:val="20"/>
        </w:rPr>
      </w:pPr>
      <w:r w:rsidRPr="00BB432E">
        <w:rPr>
          <w:rFonts w:ascii="Calisto MT" w:hAnsi="Calisto MT"/>
          <w:sz w:val="20"/>
          <w:szCs w:val="20"/>
        </w:rPr>
        <w:t>This development research classifies the trial subjects into two, namely:</w:t>
      </w:r>
    </w:p>
    <w:p w14:paraId="621C7030" w14:textId="77777777" w:rsidR="00A02CC0" w:rsidRPr="00BB432E" w:rsidRDefault="00A02CC0" w:rsidP="00BB432E">
      <w:pPr>
        <w:pStyle w:val="ListParagraph"/>
        <w:numPr>
          <w:ilvl w:val="0"/>
          <w:numId w:val="9"/>
        </w:numPr>
        <w:spacing w:after="0" w:line="240" w:lineRule="auto"/>
        <w:ind w:left="360"/>
        <w:jc w:val="both"/>
        <w:rPr>
          <w:rFonts w:ascii="Calisto MT" w:hAnsi="Calisto MT"/>
          <w:sz w:val="20"/>
          <w:szCs w:val="20"/>
        </w:rPr>
      </w:pPr>
      <w:r w:rsidRPr="00BB432E">
        <w:rPr>
          <w:rFonts w:ascii="Calisto MT" w:hAnsi="Calisto MT"/>
          <w:sz w:val="20"/>
          <w:szCs w:val="20"/>
        </w:rPr>
        <w:t>Subject Trial Experts</w:t>
      </w:r>
    </w:p>
    <w:p w14:paraId="7808BC9F" w14:textId="77777777" w:rsidR="00A02CC0" w:rsidRPr="00BB432E" w:rsidRDefault="00A02CC0" w:rsidP="00BB432E">
      <w:pPr>
        <w:pStyle w:val="ListParagraph"/>
        <w:numPr>
          <w:ilvl w:val="0"/>
          <w:numId w:val="10"/>
        </w:numPr>
        <w:spacing w:after="0" w:line="240" w:lineRule="auto"/>
        <w:ind w:left="720"/>
        <w:jc w:val="both"/>
        <w:rPr>
          <w:rFonts w:ascii="Calisto MT" w:hAnsi="Calisto MT"/>
          <w:sz w:val="20"/>
          <w:szCs w:val="20"/>
        </w:rPr>
      </w:pPr>
      <w:r w:rsidRPr="00BB432E">
        <w:rPr>
          <w:rFonts w:ascii="Calisto MT" w:hAnsi="Calisto MT"/>
          <w:sz w:val="20"/>
          <w:szCs w:val="20"/>
        </w:rPr>
        <w:t>Material Expert</w:t>
      </w:r>
    </w:p>
    <w:p w14:paraId="02392224" w14:textId="77777777" w:rsidR="00A02CC0" w:rsidRPr="00BB432E" w:rsidRDefault="00A02CC0" w:rsidP="00BB432E">
      <w:pPr>
        <w:pStyle w:val="ListParagraph"/>
        <w:spacing w:after="0" w:line="240" w:lineRule="auto"/>
        <w:jc w:val="both"/>
        <w:rPr>
          <w:rFonts w:ascii="Calisto MT" w:hAnsi="Calisto MT"/>
          <w:sz w:val="20"/>
          <w:szCs w:val="20"/>
        </w:rPr>
      </w:pPr>
      <w:r w:rsidRPr="00BB432E">
        <w:rPr>
          <w:rFonts w:ascii="Calisto MT" w:hAnsi="Calisto MT"/>
          <w:sz w:val="20"/>
          <w:szCs w:val="20"/>
        </w:rPr>
        <w:t>The material expert in question is a lecturer and education expert whose role is to determine whether this volleyball learning animation video is in accordance with the material and the truth.</w:t>
      </w:r>
    </w:p>
    <w:p w14:paraId="64DF74A6" w14:textId="77777777" w:rsidR="00A02CC0" w:rsidRPr="00BB432E" w:rsidRDefault="00A02CC0" w:rsidP="00BB432E">
      <w:pPr>
        <w:pStyle w:val="ListParagraph"/>
        <w:numPr>
          <w:ilvl w:val="0"/>
          <w:numId w:val="10"/>
        </w:numPr>
        <w:spacing w:after="0" w:line="240" w:lineRule="auto"/>
        <w:ind w:left="720"/>
        <w:jc w:val="both"/>
        <w:rPr>
          <w:rFonts w:ascii="Calisto MT" w:hAnsi="Calisto MT"/>
          <w:sz w:val="20"/>
          <w:szCs w:val="20"/>
        </w:rPr>
      </w:pPr>
      <w:r w:rsidRPr="00BB432E">
        <w:rPr>
          <w:rFonts w:ascii="Calisto MT" w:hAnsi="Calisto MT"/>
          <w:sz w:val="20"/>
          <w:szCs w:val="20"/>
        </w:rPr>
        <w:t>Product / Media Expert</w:t>
      </w:r>
    </w:p>
    <w:p w14:paraId="6B8AFFA3" w14:textId="77777777" w:rsidR="00A02CC0" w:rsidRPr="00BB432E" w:rsidRDefault="00A02CC0" w:rsidP="00BB432E">
      <w:pPr>
        <w:pStyle w:val="ListParagraph"/>
        <w:spacing w:after="0" w:line="240" w:lineRule="auto"/>
        <w:jc w:val="both"/>
        <w:rPr>
          <w:rFonts w:ascii="Calisto MT" w:hAnsi="Calisto MT"/>
          <w:sz w:val="20"/>
          <w:szCs w:val="20"/>
        </w:rPr>
      </w:pPr>
      <w:r w:rsidRPr="00BB432E">
        <w:rPr>
          <w:rFonts w:ascii="Calisto MT" w:hAnsi="Calisto MT"/>
          <w:sz w:val="20"/>
          <w:szCs w:val="20"/>
        </w:rPr>
        <w:t xml:space="preserve">Media experts in this study are lecturers and experts who usually handle the making of instructional videos. Validation was carried out using a questionnaire about the volleyball </w:t>
      </w:r>
      <w:r w:rsidRPr="00BB432E">
        <w:rPr>
          <w:rFonts w:ascii="Calisto MT" w:hAnsi="Calisto MT"/>
          <w:sz w:val="20"/>
          <w:szCs w:val="20"/>
        </w:rPr>
        <w:lastRenderedPageBreak/>
        <w:t>learning animation video design given to the expert.</w:t>
      </w:r>
    </w:p>
    <w:p w14:paraId="4E7E004F" w14:textId="77777777" w:rsidR="001B7B01" w:rsidRPr="00BB432E" w:rsidRDefault="00A02CC0" w:rsidP="00BB432E">
      <w:pPr>
        <w:pStyle w:val="ListParagraph"/>
        <w:numPr>
          <w:ilvl w:val="0"/>
          <w:numId w:val="9"/>
        </w:numPr>
        <w:spacing w:after="0" w:line="240" w:lineRule="auto"/>
        <w:ind w:left="360"/>
        <w:jc w:val="both"/>
        <w:rPr>
          <w:rFonts w:ascii="Calisto MT" w:hAnsi="Calisto MT"/>
          <w:sz w:val="20"/>
          <w:szCs w:val="20"/>
        </w:rPr>
      </w:pPr>
      <w:r w:rsidRPr="00BB432E">
        <w:rPr>
          <w:rFonts w:ascii="Calisto MT" w:hAnsi="Calisto MT"/>
          <w:sz w:val="20"/>
          <w:szCs w:val="20"/>
        </w:rPr>
        <w:t>Trial Subject</w:t>
      </w:r>
    </w:p>
    <w:p w14:paraId="52DEA659" w14:textId="77777777" w:rsidR="001B7B01" w:rsidRPr="00BB432E" w:rsidRDefault="00A02CC0" w:rsidP="00BB432E">
      <w:pPr>
        <w:pStyle w:val="ListParagraph"/>
        <w:spacing w:after="0" w:line="240" w:lineRule="auto"/>
        <w:ind w:left="360"/>
        <w:jc w:val="both"/>
        <w:rPr>
          <w:rFonts w:ascii="Calisto MT" w:hAnsi="Calisto MT"/>
          <w:sz w:val="20"/>
          <w:szCs w:val="20"/>
        </w:rPr>
      </w:pPr>
      <w:r w:rsidRPr="00BB432E">
        <w:rPr>
          <w:rFonts w:ascii="Calisto MT" w:hAnsi="Calisto MT"/>
          <w:sz w:val="20"/>
          <w:szCs w:val="20"/>
        </w:rPr>
        <w:t>The trial subjects in this development research were students at SMP 39 Jakarta. The trial was carried out with students by displaying an animated video of volleyball learning</w:t>
      </w:r>
      <w:r w:rsidRPr="00BB432E">
        <w:rPr>
          <w:rFonts w:ascii="Calisto MT" w:hAnsi="Calisto MT"/>
          <w:i/>
          <w:sz w:val="20"/>
          <w:szCs w:val="20"/>
        </w:rPr>
        <w:t>.</w:t>
      </w:r>
    </w:p>
    <w:p w14:paraId="294B1A56" w14:textId="77777777" w:rsidR="00BB432E" w:rsidRDefault="00BB432E" w:rsidP="00BB432E">
      <w:pPr>
        <w:spacing w:after="0" w:line="240" w:lineRule="auto"/>
        <w:jc w:val="both"/>
        <w:rPr>
          <w:rFonts w:ascii="Calisto MT" w:hAnsi="Calisto MT" w:cs="Times New Roman"/>
          <w:i/>
          <w:sz w:val="20"/>
          <w:szCs w:val="20"/>
        </w:rPr>
      </w:pPr>
    </w:p>
    <w:p w14:paraId="42A08165" w14:textId="4F952F79" w:rsidR="00FF4BBC" w:rsidRPr="00BB432E" w:rsidRDefault="00FF4BBC" w:rsidP="00BB432E">
      <w:pPr>
        <w:spacing w:after="0" w:line="240" w:lineRule="auto"/>
        <w:jc w:val="both"/>
        <w:rPr>
          <w:rFonts w:ascii="Calisto MT" w:hAnsi="Calisto MT" w:cs="Times New Roman"/>
          <w:b/>
          <w:bCs/>
          <w:iCs/>
          <w:sz w:val="20"/>
          <w:szCs w:val="20"/>
        </w:rPr>
      </w:pPr>
      <w:r w:rsidRPr="00BB432E">
        <w:rPr>
          <w:rFonts w:ascii="Calisto MT" w:hAnsi="Calisto MT" w:cs="Times New Roman"/>
          <w:b/>
          <w:bCs/>
          <w:iCs/>
          <w:sz w:val="20"/>
          <w:szCs w:val="20"/>
        </w:rPr>
        <w:t>Instrument</w:t>
      </w:r>
    </w:p>
    <w:p w14:paraId="21F78B2E" w14:textId="0920B120" w:rsidR="001B7B01" w:rsidRPr="00BB432E" w:rsidRDefault="001B7B01" w:rsidP="00BB432E">
      <w:pPr>
        <w:spacing w:after="0" w:line="240" w:lineRule="auto"/>
        <w:jc w:val="both"/>
        <w:rPr>
          <w:rFonts w:ascii="Calisto MT" w:hAnsi="Calisto MT" w:cs="Times New Roman"/>
          <w:sz w:val="20"/>
          <w:szCs w:val="20"/>
        </w:rPr>
      </w:pPr>
      <w:r w:rsidRPr="00BB432E">
        <w:rPr>
          <w:rFonts w:ascii="Calisto MT" w:hAnsi="Calisto MT" w:cs="Times New Roman"/>
          <w:sz w:val="20"/>
          <w:szCs w:val="20"/>
        </w:rPr>
        <w:t>In this study</w:t>
      </w:r>
      <w:r w:rsidR="00BB432E">
        <w:rPr>
          <w:rFonts w:ascii="Calisto MT" w:hAnsi="Calisto MT" w:cs="Times New Roman"/>
          <w:sz w:val="20"/>
          <w:szCs w:val="20"/>
          <w:lang w:val="en-US"/>
        </w:rPr>
        <w:t xml:space="preserve"> conducted questionnaire to obtain the</w:t>
      </w:r>
      <w:r w:rsidRPr="00BB432E">
        <w:rPr>
          <w:rFonts w:ascii="Calisto MT" w:hAnsi="Calisto MT" w:cs="Times New Roman"/>
          <w:sz w:val="20"/>
          <w:szCs w:val="20"/>
        </w:rPr>
        <w:t xml:space="preserve"> data</w:t>
      </w:r>
      <w:r w:rsidR="00BB432E">
        <w:rPr>
          <w:rFonts w:ascii="Calisto MT" w:hAnsi="Calisto MT" w:cs="Times New Roman"/>
          <w:sz w:val="20"/>
          <w:szCs w:val="20"/>
          <w:lang w:val="en-US"/>
        </w:rPr>
        <w:t xml:space="preserve">. </w:t>
      </w:r>
      <w:r w:rsidRPr="00BB432E">
        <w:rPr>
          <w:rFonts w:ascii="Calisto MT" w:hAnsi="Calisto MT"/>
          <w:sz w:val="20"/>
          <w:szCs w:val="20"/>
        </w:rPr>
        <w:t xml:space="preserve">A questionnaire or questionnaire is a data collection method that is carried out by giving a set of written statements or questions to respondents to respond to according to user requests. </w:t>
      </w:r>
      <w:r w:rsidR="00CD6ACB" w:rsidRPr="00BB432E">
        <w:rPr>
          <w:rFonts w:ascii="Calisto MT" w:hAnsi="Calisto MT"/>
          <w:sz w:val="20"/>
          <w:szCs w:val="20"/>
        </w:rPr>
        <w:fldChar w:fldCharType="begin" w:fldLock="1"/>
      </w:r>
      <w:r w:rsidR="00BB432E" w:rsidRPr="00BB432E">
        <w:rPr>
          <w:rFonts w:ascii="Calisto MT" w:hAnsi="Calisto MT"/>
          <w:sz w:val="20"/>
          <w:szCs w:val="20"/>
        </w:rPr>
        <w:instrText>ADDIN CSL_CITATION {"citationItems":[{"id":"ITEM-1","itemData":{"abstract":"A good quality test is reserved that tested the validity, reliability, discrimination index, item difficultl, and option analysis. This study departs from the existence of the potential and the problems of teachers in need of sample test result good quality math learning because teachers trouble and did not have enough time to make the test results of the study are of good quality. Based on the potential and the problems, researchers encouraged to undertake research and development of test results of learning math. The purpose of this research and development is to (1) develop the test results of the study are of good quality and (2) describe the quality of the test results of the learning of mathematics.The type of research used in this research is the research and development (R&amp;D). Product research and development procedures tests results of learning math is based on the modification of the model of the Borg and Gall. There are a 10-step procedure research and development advanced by the Borg and Gall. Research and development are only done up to step 5.","author":[{"dropping-particle":"","family":"Purnomo","given":"Puji","non-dropping-particle":"","parse-names":false,"suffix":""},{"dropping-particle":"","family":"Palupi","given":"Maria Sekar","non-dropping-particle":"","parse-names":false,"suffix":""}],"container-title":"Jurnal Penelitian (Edisi Khusus PGSD)","id":"ITEM-1","issue":"2","issued":{"date-parts":[["2016"]]},"page":"151-157","title":"Pengembangan Tes Hasil Belajar Matematika Materi Menyelesaikan Masalah Yang Berkaitan Dengan Waktu, Jarak Dan Kecepatan Untuk Siswa Kelas V","type":"article-journal","volume":"20"},"uris":["http://www.mendeley.com/documents/?uuid=5083cffe-c511-42ab-9388-0e55e6465cf7","http://www.mendeley.com/documents/?uuid=b44a4a31-5764-43af-ad92-255b2310a16a","http://www.mendeley.com/documents/?uuid=26c1e8ca-9a16-4073-8d1c-c71c49cba3ee"]}],"mendeley":{"formattedCitation":"[5]","plainTextFormattedCitation":"[5]","previouslyFormattedCitation":"(Purnomo &amp; Palupi, 2016)"},"properties":{"noteIndex":0},"schema":"https://github.com/citation-style-language/schema/raw/master/csl-citation.json"}</w:instrText>
      </w:r>
      <w:r w:rsidR="00CD6ACB" w:rsidRPr="00BB432E">
        <w:rPr>
          <w:rFonts w:ascii="Calisto MT" w:hAnsi="Calisto MT"/>
          <w:sz w:val="20"/>
          <w:szCs w:val="20"/>
        </w:rPr>
        <w:fldChar w:fldCharType="separate"/>
      </w:r>
      <w:r w:rsidR="00BB432E" w:rsidRPr="00BB432E">
        <w:rPr>
          <w:rFonts w:ascii="Calisto MT" w:hAnsi="Calisto MT"/>
          <w:noProof/>
          <w:sz w:val="20"/>
          <w:szCs w:val="20"/>
        </w:rPr>
        <w:t>[5]</w:t>
      </w:r>
      <w:r w:rsidR="00CD6ACB" w:rsidRPr="00BB432E">
        <w:rPr>
          <w:rFonts w:ascii="Calisto MT" w:hAnsi="Calisto MT"/>
          <w:sz w:val="20"/>
          <w:szCs w:val="20"/>
        </w:rPr>
        <w:fldChar w:fldCharType="end"/>
      </w:r>
      <w:r w:rsidR="00CD6ACB" w:rsidRPr="00BB432E">
        <w:rPr>
          <w:rFonts w:ascii="Calisto MT" w:hAnsi="Calisto MT"/>
          <w:sz w:val="20"/>
          <w:szCs w:val="20"/>
        </w:rPr>
        <w:t xml:space="preserve">. </w:t>
      </w:r>
      <w:r w:rsidRPr="00BB432E">
        <w:rPr>
          <w:rFonts w:ascii="Calisto MT" w:hAnsi="Calisto MT"/>
          <w:sz w:val="20"/>
          <w:szCs w:val="20"/>
        </w:rPr>
        <w:t>The questionnaires used in this study were:</w:t>
      </w:r>
    </w:p>
    <w:p w14:paraId="30A3317D" w14:textId="41239EF4" w:rsidR="001B7B01" w:rsidRPr="00244D68" w:rsidRDefault="001B7B01" w:rsidP="00244D68">
      <w:pPr>
        <w:pStyle w:val="ListParagraph"/>
        <w:numPr>
          <w:ilvl w:val="0"/>
          <w:numId w:val="16"/>
        </w:numPr>
        <w:spacing w:after="0" w:line="240" w:lineRule="auto"/>
        <w:ind w:left="360"/>
        <w:jc w:val="both"/>
        <w:rPr>
          <w:rFonts w:ascii="Calisto MT" w:hAnsi="Calisto MT"/>
          <w:sz w:val="20"/>
          <w:szCs w:val="20"/>
        </w:rPr>
      </w:pPr>
      <w:r w:rsidRPr="00244D68">
        <w:rPr>
          <w:rFonts w:ascii="Calisto MT" w:hAnsi="Calisto MT"/>
          <w:sz w:val="20"/>
          <w:szCs w:val="20"/>
        </w:rPr>
        <w:t>Questionnaire for Product Feasibility Assessment of Volleyball Learning Animation Videos</w:t>
      </w:r>
    </w:p>
    <w:p w14:paraId="7FAE50B6" w14:textId="77777777" w:rsidR="001B7B01" w:rsidRPr="00BB432E" w:rsidRDefault="001B7B01" w:rsidP="00BB432E">
      <w:pPr>
        <w:pStyle w:val="ListParagraph"/>
        <w:spacing w:after="0" w:line="240" w:lineRule="auto"/>
        <w:ind w:left="360"/>
        <w:jc w:val="both"/>
        <w:rPr>
          <w:rFonts w:ascii="Calisto MT" w:hAnsi="Calisto MT"/>
          <w:sz w:val="20"/>
          <w:szCs w:val="20"/>
        </w:rPr>
      </w:pPr>
      <w:r w:rsidRPr="00BB432E">
        <w:rPr>
          <w:rFonts w:ascii="Calisto MT" w:hAnsi="Calisto MT"/>
          <w:sz w:val="20"/>
          <w:szCs w:val="20"/>
        </w:rPr>
        <w:t>This questionnaire serves as an assessment of the feasibility of the volleyball learning animation video media product based on expert opinion to find out expert opinions to find out opinions or input on products developed before this volleyball learning animation video media is tried out in learning. The results of the questionnaire are then used as material for evaluating and revising the developed media so that the product is feasible to be tested. The components of the feasibility validation are content feasibility, presentation feasibility, and language feasibility using 4 Likert scales, namely not feasible (1), less feasible (2), feasible (3),  and very feasible (4).</w:t>
      </w:r>
    </w:p>
    <w:p w14:paraId="5D5B612F" w14:textId="251B3DE2" w:rsidR="001B7B01" w:rsidRPr="00244D68" w:rsidRDefault="001B7B01" w:rsidP="00244D68">
      <w:pPr>
        <w:pStyle w:val="ListParagraph"/>
        <w:numPr>
          <w:ilvl w:val="0"/>
          <w:numId w:val="16"/>
        </w:numPr>
        <w:spacing w:after="0" w:line="240" w:lineRule="auto"/>
        <w:ind w:left="360"/>
        <w:jc w:val="both"/>
        <w:rPr>
          <w:rFonts w:ascii="Calisto MT" w:hAnsi="Calisto MT"/>
          <w:sz w:val="20"/>
          <w:szCs w:val="20"/>
        </w:rPr>
      </w:pPr>
      <w:r w:rsidRPr="00244D68">
        <w:rPr>
          <w:rFonts w:ascii="Calisto MT" w:hAnsi="Calisto MT"/>
          <w:sz w:val="20"/>
          <w:szCs w:val="20"/>
        </w:rPr>
        <w:t>Questionnaire for the Response of the Physical Education Subject Teacher to the Animated Volleyball Learning Video</w:t>
      </w:r>
    </w:p>
    <w:p w14:paraId="15AC26B6" w14:textId="77777777" w:rsidR="001B7B01" w:rsidRPr="00BB432E" w:rsidRDefault="001B7B01" w:rsidP="00BB432E">
      <w:pPr>
        <w:pStyle w:val="ListParagraph"/>
        <w:spacing w:after="0" w:line="240" w:lineRule="auto"/>
        <w:ind w:left="360"/>
        <w:jc w:val="both"/>
        <w:rPr>
          <w:rFonts w:ascii="Calisto MT" w:hAnsi="Calisto MT"/>
          <w:sz w:val="20"/>
          <w:szCs w:val="20"/>
        </w:rPr>
      </w:pPr>
      <w:r w:rsidRPr="00BB432E">
        <w:rPr>
          <w:rFonts w:ascii="Calisto MT" w:hAnsi="Calisto MT"/>
          <w:sz w:val="20"/>
          <w:szCs w:val="20"/>
        </w:rPr>
        <w:t>The questionnaire used in this study was a closed This questionnaire was given to teachers in field trials which were used to determine the teacher's response to the android-based motor assessment that was developed. This questionnaire is centered on the ease of use of the assessment application being developed. The questionnaire of this study used 4 Likert scales, namely SS (Strongly Agree), S (Agree), TS (Disagree), and STS (Strongly Disagree).</w:t>
      </w:r>
    </w:p>
    <w:p w14:paraId="0855D768" w14:textId="77777777" w:rsidR="00FD7278" w:rsidRPr="00BB432E" w:rsidRDefault="00FD7278" w:rsidP="00BB432E">
      <w:pPr>
        <w:pStyle w:val="ListParagraph"/>
        <w:spacing w:after="0" w:line="240" w:lineRule="auto"/>
        <w:ind w:left="709"/>
        <w:jc w:val="both"/>
        <w:rPr>
          <w:rFonts w:ascii="Calisto MT" w:hAnsi="Calisto MT"/>
          <w:sz w:val="20"/>
          <w:szCs w:val="20"/>
        </w:rPr>
      </w:pPr>
    </w:p>
    <w:p w14:paraId="6035689A" w14:textId="77777777" w:rsidR="008754A9" w:rsidRPr="00BB432E" w:rsidRDefault="00922989" w:rsidP="00BB432E">
      <w:pPr>
        <w:pStyle w:val="ListParagraph"/>
        <w:spacing w:after="0" w:line="240" w:lineRule="auto"/>
        <w:ind w:left="360"/>
        <w:jc w:val="both"/>
        <w:rPr>
          <w:rFonts w:ascii="Calisto MT" w:hAnsi="Calisto MT"/>
          <w:sz w:val="20"/>
          <w:szCs w:val="20"/>
        </w:rPr>
      </w:pPr>
      <w:r w:rsidRPr="00BB432E">
        <w:rPr>
          <w:rFonts w:ascii="Calisto MT" w:hAnsi="Calisto MT"/>
          <w:sz w:val="20"/>
          <w:szCs w:val="20"/>
        </w:rPr>
        <w:t xml:space="preserve">Collecting data in this research on the development of motor assessment applications in early childhood uses closed and open questionnaires, where the next page is accompanied by a column of suggestions. The questionnaire is given to lecturers and </w:t>
      </w:r>
      <w:r w:rsidRPr="00BB432E">
        <w:rPr>
          <w:rFonts w:ascii="Calisto MT" w:hAnsi="Calisto MT"/>
          <w:sz w:val="20"/>
          <w:szCs w:val="20"/>
        </w:rPr>
        <w:lastRenderedPageBreak/>
        <w:t>expert lecturer application media and material expert experts.</w:t>
      </w:r>
    </w:p>
    <w:p w14:paraId="7BFAC225" w14:textId="77777777" w:rsidR="00922989" w:rsidRPr="00BB432E" w:rsidRDefault="00922989" w:rsidP="00BB432E">
      <w:pPr>
        <w:pStyle w:val="ListParagraph"/>
        <w:spacing w:after="0" w:line="240" w:lineRule="auto"/>
        <w:ind w:left="709"/>
        <w:jc w:val="both"/>
        <w:rPr>
          <w:rFonts w:ascii="Calisto MT" w:hAnsi="Calisto MT"/>
          <w:sz w:val="20"/>
          <w:szCs w:val="20"/>
        </w:rPr>
      </w:pPr>
    </w:p>
    <w:p w14:paraId="5DF6FC5A" w14:textId="77777777" w:rsidR="00CD6ACB" w:rsidRPr="00BB432E" w:rsidRDefault="00922989" w:rsidP="00BB432E">
      <w:pPr>
        <w:pStyle w:val="ListParagraph"/>
        <w:spacing w:after="0" w:line="240" w:lineRule="auto"/>
        <w:ind w:left="0"/>
        <w:jc w:val="both"/>
        <w:rPr>
          <w:rFonts w:ascii="Calisto MT" w:hAnsi="Calisto MT"/>
          <w:b/>
          <w:bCs/>
          <w:iCs/>
          <w:sz w:val="20"/>
          <w:szCs w:val="20"/>
        </w:rPr>
      </w:pPr>
      <w:r w:rsidRPr="00BB432E">
        <w:rPr>
          <w:rFonts w:ascii="Calisto MT" w:hAnsi="Calisto MT"/>
          <w:b/>
          <w:bCs/>
          <w:iCs/>
          <w:sz w:val="20"/>
          <w:szCs w:val="20"/>
        </w:rPr>
        <w:t>Instrument Validation</w:t>
      </w:r>
    </w:p>
    <w:p w14:paraId="673BECB9" w14:textId="77777777" w:rsidR="008754A9" w:rsidRPr="00BB432E" w:rsidRDefault="00922989" w:rsidP="00BB432E">
      <w:pPr>
        <w:pStyle w:val="ListParagraph"/>
        <w:spacing w:after="0" w:line="240" w:lineRule="auto"/>
        <w:ind w:left="0"/>
        <w:jc w:val="both"/>
        <w:rPr>
          <w:rFonts w:ascii="Calisto MT" w:hAnsi="Calisto MT"/>
          <w:sz w:val="20"/>
          <w:szCs w:val="20"/>
        </w:rPr>
      </w:pPr>
      <w:r w:rsidRPr="00BB432E">
        <w:rPr>
          <w:rFonts w:ascii="Calisto MT" w:hAnsi="Calisto MT"/>
          <w:sz w:val="20"/>
          <w:szCs w:val="20"/>
        </w:rPr>
        <w:t>The instrument is said to be valid if the measuring instrument used can measure the data validly. For this development research to be valid, the researcher added a questionnaire where the material experts and media experts filled in according to the questions provided. Instrument validation for material experts and media experts is carried out through consultation and asking for an assessment of experts who have expertise on the material to be tested.</w:t>
      </w:r>
    </w:p>
    <w:p w14:paraId="00F561DB" w14:textId="77777777" w:rsidR="003D7AF2" w:rsidRPr="00BB432E" w:rsidRDefault="003D7AF2" w:rsidP="00BB432E">
      <w:pPr>
        <w:pStyle w:val="ListParagraph"/>
        <w:spacing w:after="0" w:line="240" w:lineRule="auto"/>
        <w:ind w:left="0"/>
        <w:jc w:val="both"/>
        <w:rPr>
          <w:rFonts w:ascii="Calisto MT" w:hAnsi="Calisto MT"/>
          <w:sz w:val="20"/>
          <w:szCs w:val="20"/>
        </w:rPr>
      </w:pPr>
    </w:p>
    <w:p w14:paraId="60B7D092" w14:textId="77777777" w:rsidR="00922989" w:rsidRPr="00BB432E" w:rsidRDefault="00922989" w:rsidP="00BB432E">
      <w:pPr>
        <w:pStyle w:val="ListParagraph"/>
        <w:spacing w:after="0" w:line="240" w:lineRule="auto"/>
        <w:ind w:left="0"/>
        <w:jc w:val="both"/>
        <w:rPr>
          <w:rFonts w:ascii="Calisto MT" w:hAnsi="Calisto MT"/>
          <w:b/>
          <w:bCs/>
          <w:iCs/>
          <w:sz w:val="20"/>
          <w:szCs w:val="20"/>
        </w:rPr>
      </w:pPr>
      <w:r w:rsidRPr="00BB432E">
        <w:rPr>
          <w:rFonts w:ascii="Calisto MT" w:hAnsi="Calisto MT"/>
          <w:b/>
          <w:bCs/>
          <w:iCs/>
          <w:sz w:val="20"/>
          <w:szCs w:val="20"/>
        </w:rPr>
        <w:t>Data analysis technique</w:t>
      </w:r>
    </w:p>
    <w:p w14:paraId="06C94BDB" w14:textId="77777777" w:rsidR="00922989" w:rsidRPr="00BB432E" w:rsidRDefault="00922989" w:rsidP="00BB432E">
      <w:pPr>
        <w:pStyle w:val="ListParagraph"/>
        <w:spacing w:after="0" w:line="240" w:lineRule="auto"/>
        <w:ind w:left="0"/>
        <w:jc w:val="both"/>
        <w:rPr>
          <w:rFonts w:ascii="Calisto MT" w:hAnsi="Calisto MT"/>
          <w:sz w:val="20"/>
          <w:szCs w:val="20"/>
        </w:rPr>
      </w:pPr>
      <w:r w:rsidRPr="00BB432E">
        <w:rPr>
          <w:rFonts w:ascii="Calisto MT" w:hAnsi="Calisto MT"/>
          <w:sz w:val="20"/>
          <w:szCs w:val="20"/>
        </w:rPr>
        <w:t>In this study, using data analysis techniques as follows:</w:t>
      </w:r>
    </w:p>
    <w:p w14:paraId="736FD531" w14:textId="1CA03857" w:rsidR="00922989" w:rsidRPr="00244D68" w:rsidRDefault="00922989" w:rsidP="00244D68">
      <w:pPr>
        <w:pStyle w:val="ListParagraph"/>
        <w:numPr>
          <w:ilvl w:val="0"/>
          <w:numId w:val="15"/>
        </w:numPr>
        <w:spacing w:after="0" w:line="240" w:lineRule="auto"/>
        <w:ind w:left="360"/>
        <w:jc w:val="both"/>
        <w:rPr>
          <w:rFonts w:ascii="Calisto MT" w:hAnsi="Calisto MT"/>
          <w:sz w:val="20"/>
          <w:szCs w:val="20"/>
        </w:rPr>
      </w:pPr>
      <w:r w:rsidRPr="00244D68">
        <w:rPr>
          <w:rFonts w:ascii="Calisto MT" w:hAnsi="Calisto MT"/>
          <w:sz w:val="20"/>
          <w:szCs w:val="20"/>
        </w:rPr>
        <w:t>Product Feasibility Assessment of Volleyball Learning Animation Videos</w:t>
      </w:r>
    </w:p>
    <w:p w14:paraId="2452A154" w14:textId="77777777" w:rsidR="00922989" w:rsidRPr="00BB432E" w:rsidRDefault="00922989" w:rsidP="00244D68">
      <w:pPr>
        <w:pStyle w:val="ListParagraph"/>
        <w:spacing w:after="0" w:line="240" w:lineRule="auto"/>
        <w:ind w:left="360"/>
        <w:jc w:val="both"/>
        <w:rPr>
          <w:rFonts w:ascii="Calisto MT" w:hAnsi="Calisto MT"/>
          <w:sz w:val="20"/>
          <w:szCs w:val="20"/>
        </w:rPr>
      </w:pPr>
      <w:r w:rsidRPr="00BB432E">
        <w:rPr>
          <w:rFonts w:ascii="Calisto MT" w:hAnsi="Calisto MT"/>
          <w:sz w:val="20"/>
          <w:szCs w:val="20"/>
        </w:rPr>
        <w:t>The steps for analyzing the assessment questionnaire data on the volleyball learning animation video are as follows:</w:t>
      </w:r>
    </w:p>
    <w:p w14:paraId="1103D5FB" w14:textId="77777777" w:rsidR="00922989" w:rsidRPr="00BB432E" w:rsidRDefault="00922989" w:rsidP="00244D68">
      <w:pPr>
        <w:pStyle w:val="ListParagraph"/>
        <w:spacing w:after="0" w:line="240" w:lineRule="auto"/>
        <w:ind w:left="360"/>
        <w:jc w:val="both"/>
        <w:rPr>
          <w:rFonts w:ascii="Calisto MT" w:hAnsi="Calisto MT"/>
          <w:sz w:val="20"/>
          <w:szCs w:val="20"/>
        </w:rPr>
      </w:pPr>
      <w:r w:rsidRPr="00BB432E">
        <w:rPr>
          <w:rFonts w:ascii="Calisto MT" w:hAnsi="Calisto MT"/>
          <w:sz w:val="20"/>
          <w:szCs w:val="20"/>
        </w:rPr>
        <w:t>Determine the score of each item with the following details:</w:t>
      </w:r>
    </w:p>
    <w:p w14:paraId="64BE1A7A" w14:textId="77777777" w:rsidR="00244D68" w:rsidRDefault="003D7AF2" w:rsidP="00244D68">
      <w:pPr>
        <w:autoSpaceDE w:val="0"/>
        <w:autoSpaceDN w:val="0"/>
        <w:adjustRightInd w:val="0"/>
        <w:spacing w:after="0" w:line="240" w:lineRule="auto"/>
        <w:ind w:left="360"/>
        <w:contextualSpacing/>
        <w:jc w:val="both"/>
        <w:rPr>
          <w:rFonts w:ascii="Calisto MT" w:hAnsi="Calisto MT" w:cs="Times New Roman"/>
          <w:sz w:val="20"/>
          <w:szCs w:val="20"/>
        </w:rPr>
      </w:pPr>
      <w:r w:rsidRPr="00BB432E">
        <w:rPr>
          <w:rFonts w:ascii="Calisto MT" w:hAnsi="Calisto MT" w:cs="Times New Roman"/>
          <w:sz w:val="20"/>
          <w:szCs w:val="20"/>
        </w:rPr>
        <w:t xml:space="preserve"> </w:t>
      </w:r>
      <w:r w:rsidR="00922989" w:rsidRPr="00BB432E">
        <w:rPr>
          <w:rFonts w:ascii="Calisto MT" w:hAnsi="Calisto MT" w:cs="Times New Roman"/>
          <w:sz w:val="20"/>
          <w:szCs w:val="20"/>
        </w:rPr>
        <w:t xml:space="preserve">            </w:t>
      </w:r>
      <w:r w:rsidRPr="00BB432E">
        <w:rPr>
          <w:rFonts w:ascii="Calisto MT" w:hAnsi="Calisto MT" w:cs="Times New Roman"/>
          <w:sz w:val="20"/>
          <w:szCs w:val="20"/>
        </w:rPr>
        <w:t xml:space="preserve"> </w:t>
      </w:r>
    </w:p>
    <w:p w14:paraId="5B34B614" w14:textId="2590A6DB" w:rsidR="003D7AF2" w:rsidRPr="00BB432E" w:rsidRDefault="00244D68" w:rsidP="00244D68">
      <w:pPr>
        <w:autoSpaceDE w:val="0"/>
        <w:autoSpaceDN w:val="0"/>
        <w:adjustRightInd w:val="0"/>
        <w:spacing w:after="0" w:line="240" w:lineRule="auto"/>
        <w:ind w:left="810" w:hanging="810"/>
        <w:contextualSpacing/>
        <w:jc w:val="both"/>
        <w:rPr>
          <w:rFonts w:ascii="Calisto MT" w:hAnsi="Calisto MT" w:cs="Times New Roman"/>
          <w:b/>
          <w:bCs/>
          <w:sz w:val="20"/>
          <w:szCs w:val="20"/>
        </w:rPr>
      </w:pPr>
      <w:r w:rsidRPr="00244D68">
        <w:rPr>
          <w:rFonts w:ascii="Calisto MT" w:hAnsi="Calisto MT" w:cs="Times New Roman"/>
          <w:b/>
          <w:bCs/>
          <w:sz w:val="20"/>
          <w:szCs w:val="20"/>
          <w:lang w:val="en-US"/>
        </w:rPr>
        <w:t>Table 1.</w:t>
      </w:r>
      <w:r>
        <w:rPr>
          <w:rFonts w:ascii="Calisto MT" w:hAnsi="Calisto MT" w:cs="Times New Roman"/>
          <w:sz w:val="20"/>
          <w:szCs w:val="20"/>
          <w:lang w:val="en-US"/>
        </w:rPr>
        <w:t xml:space="preserve"> </w:t>
      </w:r>
      <w:r w:rsidR="00922989" w:rsidRPr="00BB432E">
        <w:rPr>
          <w:rFonts w:ascii="Calisto MT" w:hAnsi="Calisto MT" w:cs="Times New Roman"/>
          <w:sz w:val="20"/>
          <w:szCs w:val="20"/>
        </w:rPr>
        <w:t>Score Questionnaire Assessment of the volleyball learning animation video.</w:t>
      </w:r>
    </w:p>
    <w:tbl>
      <w:tblPr>
        <w:tblStyle w:val="TableGrid"/>
        <w:tblW w:w="0" w:type="auto"/>
        <w:tblInd w:w="711" w:type="dxa"/>
        <w:tblBorders>
          <w:left w:val="none" w:sz="0" w:space="0" w:color="auto"/>
          <w:right w:val="none" w:sz="0" w:space="0" w:color="auto"/>
        </w:tblBorders>
        <w:tblLook w:val="04A0" w:firstRow="1" w:lastRow="0" w:firstColumn="1" w:lastColumn="0" w:noHBand="0" w:noVBand="1"/>
      </w:tblPr>
      <w:tblGrid>
        <w:gridCol w:w="1719"/>
        <w:gridCol w:w="1170"/>
      </w:tblGrid>
      <w:tr w:rsidR="003D7AF2" w:rsidRPr="00BB432E" w14:paraId="65E237DD" w14:textId="77777777" w:rsidTr="00244D68">
        <w:tc>
          <w:tcPr>
            <w:tcW w:w="1719" w:type="dxa"/>
            <w:tcBorders>
              <w:left w:val="nil"/>
              <w:right w:val="nil"/>
            </w:tcBorders>
          </w:tcPr>
          <w:p w14:paraId="103A0A70" w14:textId="77777777" w:rsidR="003D7AF2" w:rsidRPr="00BB432E" w:rsidRDefault="00922989" w:rsidP="00BB432E">
            <w:pPr>
              <w:autoSpaceDE w:val="0"/>
              <w:autoSpaceDN w:val="0"/>
              <w:adjustRightInd w:val="0"/>
              <w:ind w:left="-10"/>
              <w:contextualSpacing/>
              <w:jc w:val="center"/>
              <w:rPr>
                <w:rFonts w:ascii="Calisto MT" w:hAnsi="Calisto MT" w:cs="Times New Roman"/>
                <w:b/>
                <w:bCs/>
                <w:sz w:val="20"/>
                <w:szCs w:val="20"/>
              </w:rPr>
            </w:pPr>
            <w:r w:rsidRPr="00BB432E">
              <w:rPr>
                <w:rFonts w:ascii="Calisto MT" w:hAnsi="Calisto MT" w:cs="Times New Roman"/>
                <w:b/>
                <w:bCs/>
                <w:sz w:val="20"/>
                <w:szCs w:val="20"/>
              </w:rPr>
              <w:t>Category</w:t>
            </w:r>
          </w:p>
        </w:tc>
        <w:tc>
          <w:tcPr>
            <w:tcW w:w="1170" w:type="dxa"/>
            <w:tcBorders>
              <w:left w:val="nil"/>
            </w:tcBorders>
          </w:tcPr>
          <w:p w14:paraId="1DAF371E" w14:textId="77777777" w:rsidR="003D7AF2" w:rsidRPr="00BB432E" w:rsidRDefault="00922989" w:rsidP="00BB432E">
            <w:pPr>
              <w:autoSpaceDE w:val="0"/>
              <w:autoSpaceDN w:val="0"/>
              <w:adjustRightInd w:val="0"/>
              <w:ind w:left="-10"/>
              <w:contextualSpacing/>
              <w:jc w:val="center"/>
              <w:rPr>
                <w:rFonts w:ascii="Calisto MT" w:hAnsi="Calisto MT" w:cs="Times New Roman"/>
                <w:b/>
                <w:bCs/>
                <w:sz w:val="20"/>
                <w:szCs w:val="20"/>
              </w:rPr>
            </w:pPr>
            <w:r w:rsidRPr="00BB432E">
              <w:rPr>
                <w:rFonts w:ascii="Calisto MT" w:hAnsi="Calisto MT" w:cs="Times New Roman"/>
                <w:b/>
                <w:bCs/>
                <w:sz w:val="20"/>
                <w:szCs w:val="20"/>
              </w:rPr>
              <w:t>Score</w:t>
            </w:r>
          </w:p>
        </w:tc>
      </w:tr>
      <w:tr w:rsidR="003D7AF2" w:rsidRPr="00BB432E" w14:paraId="3AE6FADD" w14:textId="77777777" w:rsidTr="00244D68">
        <w:tc>
          <w:tcPr>
            <w:tcW w:w="1719" w:type="dxa"/>
            <w:tcBorders>
              <w:left w:val="nil"/>
              <w:bottom w:val="nil"/>
              <w:right w:val="nil"/>
            </w:tcBorders>
          </w:tcPr>
          <w:p w14:paraId="3285FB71" w14:textId="77777777" w:rsidR="003D7AF2" w:rsidRPr="00BB432E" w:rsidRDefault="00922989" w:rsidP="00BB432E">
            <w:pPr>
              <w:autoSpaceDE w:val="0"/>
              <w:autoSpaceDN w:val="0"/>
              <w:adjustRightInd w:val="0"/>
              <w:ind w:left="-10"/>
              <w:contextualSpacing/>
              <w:jc w:val="both"/>
              <w:rPr>
                <w:rFonts w:ascii="Calisto MT" w:hAnsi="Calisto MT" w:cs="Times New Roman"/>
                <w:sz w:val="20"/>
                <w:szCs w:val="20"/>
              </w:rPr>
            </w:pPr>
            <w:r w:rsidRPr="00BB432E">
              <w:rPr>
                <w:rFonts w:ascii="Calisto MT" w:hAnsi="Calisto MT" w:cs="Times New Roman"/>
                <w:sz w:val="20"/>
                <w:szCs w:val="20"/>
              </w:rPr>
              <w:t>Not feasible</w:t>
            </w:r>
          </w:p>
        </w:tc>
        <w:tc>
          <w:tcPr>
            <w:tcW w:w="1170" w:type="dxa"/>
            <w:tcBorders>
              <w:left w:val="nil"/>
              <w:bottom w:val="nil"/>
            </w:tcBorders>
          </w:tcPr>
          <w:p w14:paraId="590BF5F1" w14:textId="77777777" w:rsidR="003D7AF2" w:rsidRPr="00BB432E" w:rsidRDefault="003D7AF2" w:rsidP="00BB432E">
            <w:pPr>
              <w:autoSpaceDE w:val="0"/>
              <w:autoSpaceDN w:val="0"/>
              <w:adjustRightInd w:val="0"/>
              <w:ind w:left="-10"/>
              <w:contextualSpacing/>
              <w:jc w:val="center"/>
              <w:rPr>
                <w:rFonts w:ascii="Calisto MT" w:hAnsi="Calisto MT" w:cs="Times New Roman"/>
                <w:sz w:val="20"/>
                <w:szCs w:val="20"/>
              </w:rPr>
            </w:pPr>
            <w:r w:rsidRPr="00BB432E">
              <w:rPr>
                <w:rFonts w:ascii="Calisto MT" w:hAnsi="Calisto MT" w:cs="Times New Roman"/>
                <w:sz w:val="20"/>
                <w:szCs w:val="20"/>
              </w:rPr>
              <w:t>1</w:t>
            </w:r>
          </w:p>
        </w:tc>
      </w:tr>
      <w:tr w:rsidR="003D7AF2" w:rsidRPr="00BB432E" w14:paraId="46008C3F" w14:textId="77777777" w:rsidTr="00244D68">
        <w:tc>
          <w:tcPr>
            <w:tcW w:w="1719" w:type="dxa"/>
            <w:tcBorders>
              <w:top w:val="nil"/>
              <w:left w:val="nil"/>
              <w:bottom w:val="nil"/>
              <w:right w:val="nil"/>
            </w:tcBorders>
          </w:tcPr>
          <w:p w14:paraId="4A32C1BB" w14:textId="77777777" w:rsidR="003D7AF2" w:rsidRPr="00BB432E" w:rsidRDefault="00922989" w:rsidP="00BB432E">
            <w:pPr>
              <w:autoSpaceDE w:val="0"/>
              <w:autoSpaceDN w:val="0"/>
              <w:adjustRightInd w:val="0"/>
              <w:ind w:left="-10"/>
              <w:contextualSpacing/>
              <w:jc w:val="both"/>
              <w:rPr>
                <w:rFonts w:ascii="Calisto MT" w:hAnsi="Calisto MT" w:cs="Times New Roman"/>
                <w:sz w:val="20"/>
                <w:szCs w:val="20"/>
              </w:rPr>
            </w:pPr>
            <w:r w:rsidRPr="00BB432E">
              <w:rPr>
                <w:rFonts w:ascii="Calisto MT" w:hAnsi="Calisto MT" w:cs="Times New Roman"/>
                <w:sz w:val="20"/>
                <w:szCs w:val="20"/>
              </w:rPr>
              <w:t>Not worth it</w:t>
            </w:r>
          </w:p>
        </w:tc>
        <w:tc>
          <w:tcPr>
            <w:tcW w:w="1170" w:type="dxa"/>
            <w:tcBorders>
              <w:top w:val="nil"/>
              <w:left w:val="nil"/>
              <w:bottom w:val="nil"/>
            </w:tcBorders>
          </w:tcPr>
          <w:p w14:paraId="183F0DC9" w14:textId="77777777" w:rsidR="003D7AF2" w:rsidRPr="00BB432E" w:rsidRDefault="003D7AF2" w:rsidP="00BB432E">
            <w:pPr>
              <w:autoSpaceDE w:val="0"/>
              <w:autoSpaceDN w:val="0"/>
              <w:adjustRightInd w:val="0"/>
              <w:ind w:left="-10"/>
              <w:contextualSpacing/>
              <w:jc w:val="center"/>
              <w:rPr>
                <w:rFonts w:ascii="Calisto MT" w:hAnsi="Calisto MT" w:cs="Times New Roman"/>
                <w:sz w:val="20"/>
                <w:szCs w:val="20"/>
              </w:rPr>
            </w:pPr>
            <w:r w:rsidRPr="00BB432E">
              <w:rPr>
                <w:rFonts w:ascii="Calisto MT" w:hAnsi="Calisto MT" w:cs="Times New Roman"/>
                <w:sz w:val="20"/>
                <w:szCs w:val="20"/>
              </w:rPr>
              <w:t>2</w:t>
            </w:r>
          </w:p>
        </w:tc>
      </w:tr>
      <w:tr w:rsidR="003D7AF2" w:rsidRPr="00BB432E" w14:paraId="2FD34F1C" w14:textId="77777777" w:rsidTr="00244D68">
        <w:tc>
          <w:tcPr>
            <w:tcW w:w="1719" w:type="dxa"/>
            <w:tcBorders>
              <w:top w:val="nil"/>
              <w:left w:val="nil"/>
              <w:bottom w:val="nil"/>
              <w:right w:val="nil"/>
            </w:tcBorders>
          </w:tcPr>
          <w:p w14:paraId="1E111785" w14:textId="77777777" w:rsidR="003D7AF2" w:rsidRPr="00BB432E" w:rsidRDefault="00922989" w:rsidP="00BB432E">
            <w:pPr>
              <w:autoSpaceDE w:val="0"/>
              <w:autoSpaceDN w:val="0"/>
              <w:adjustRightInd w:val="0"/>
              <w:ind w:left="-10"/>
              <w:contextualSpacing/>
              <w:jc w:val="both"/>
              <w:rPr>
                <w:rFonts w:ascii="Calisto MT" w:hAnsi="Calisto MT" w:cs="Times New Roman"/>
                <w:sz w:val="20"/>
                <w:szCs w:val="20"/>
              </w:rPr>
            </w:pPr>
            <w:r w:rsidRPr="00BB432E">
              <w:rPr>
                <w:rFonts w:ascii="Calisto MT" w:hAnsi="Calisto MT" w:cs="Times New Roman"/>
                <w:sz w:val="20"/>
                <w:szCs w:val="20"/>
              </w:rPr>
              <w:t>Well worth it</w:t>
            </w:r>
          </w:p>
        </w:tc>
        <w:tc>
          <w:tcPr>
            <w:tcW w:w="1170" w:type="dxa"/>
            <w:tcBorders>
              <w:top w:val="nil"/>
              <w:left w:val="nil"/>
              <w:bottom w:val="nil"/>
            </w:tcBorders>
          </w:tcPr>
          <w:p w14:paraId="10BFF980" w14:textId="77777777" w:rsidR="003D7AF2" w:rsidRPr="00BB432E" w:rsidRDefault="003D7AF2" w:rsidP="00BB432E">
            <w:pPr>
              <w:autoSpaceDE w:val="0"/>
              <w:autoSpaceDN w:val="0"/>
              <w:adjustRightInd w:val="0"/>
              <w:ind w:left="-10"/>
              <w:contextualSpacing/>
              <w:jc w:val="center"/>
              <w:rPr>
                <w:rFonts w:ascii="Calisto MT" w:hAnsi="Calisto MT" w:cs="Times New Roman"/>
                <w:sz w:val="20"/>
                <w:szCs w:val="20"/>
              </w:rPr>
            </w:pPr>
            <w:r w:rsidRPr="00BB432E">
              <w:rPr>
                <w:rFonts w:ascii="Calisto MT" w:hAnsi="Calisto MT" w:cs="Times New Roman"/>
                <w:sz w:val="20"/>
                <w:szCs w:val="20"/>
              </w:rPr>
              <w:t>3</w:t>
            </w:r>
          </w:p>
        </w:tc>
      </w:tr>
      <w:tr w:rsidR="003D7AF2" w:rsidRPr="00BB432E" w14:paraId="6F025931" w14:textId="77777777" w:rsidTr="00244D68">
        <w:tc>
          <w:tcPr>
            <w:tcW w:w="1719" w:type="dxa"/>
            <w:tcBorders>
              <w:top w:val="nil"/>
              <w:left w:val="nil"/>
              <w:right w:val="nil"/>
            </w:tcBorders>
          </w:tcPr>
          <w:p w14:paraId="588EB412" w14:textId="77777777" w:rsidR="003D7AF2" w:rsidRPr="00BB432E" w:rsidRDefault="00107843" w:rsidP="00BB432E">
            <w:pPr>
              <w:autoSpaceDE w:val="0"/>
              <w:autoSpaceDN w:val="0"/>
              <w:adjustRightInd w:val="0"/>
              <w:ind w:left="-10"/>
              <w:contextualSpacing/>
              <w:jc w:val="both"/>
              <w:rPr>
                <w:rFonts w:ascii="Calisto MT" w:hAnsi="Calisto MT" w:cs="Times New Roman"/>
                <w:sz w:val="20"/>
                <w:szCs w:val="20"/>
              </w:rPr>
            </w:pPr>
            <w:r w:rsidRPr="00BB432E">
              <w:rPr>
                <w:rFonts w:ascii="Calisto MT" w:hAnsi="Calisto MT" w:cs="Times New Roman"/>
                <w:sz w:val="20"/>
                <w:szCs w:val="20"/>
              </w:rPr>
              <w:t>Very Worth it</w:t>
            </w:r>
          </w:p>
        </w:tc>
        <w:tc>
          <w:tcPr>
            <w:tcW w:w="1170" w:type="dxa"/>
            <w:tcBorders>
              <w:top w:val="nil"/>
              <w:left w:val="nil"/>
            </w:tcBorders>
          </w:tcPr>
          <w:p w14:paraId="759EFAA4" w14:textId="77777777" w:rsidR="003D7AF2" w:rsidRPr="00BB432E" w:rsidRDefault="003D7AF2" w:rsidP="00BB432E">
            <w:pPr>
              <w:autoSpaceDE w:val="0"/>
              <w:autoSpaceDN w:val="0"/>
              <w:adjustRightInd w:val="0"/>
              <w:ind w:left="-10"/>
              <w:contextualSpacing/>
              <w:jc w:val="center"/>
              <w:rPr>
                <w:rFonts w:ascii="Calisto MT" w:hAnsi="Calisto MT" w:cs="Times New Roman"/>
                <w:sz w:val="20"/>
                <w:szCs w:val="20"/>
              </w:rPr>
            </w:pPr>
            <w:r w:rsidRPr="00BB432E">
              <w:rPr>
                <w:rFonts w:ascii="Calisto MT" w:hAnsi="Calisto MT" w:cs="Times New Roman"/>
                <w:sz w:val="20"/>
                <w:szCs w:val="20"/>
              </w:rPr>
              <w:t>4</w:t>
            </w:r>
          </w:p>
        </w:tc>
      </w:tr>
    </w:tbl>
    <w:p w14:paraId="48249121" w14:textId="551F071C" w:rsidR="003D7AF2" w:rsidRDefault="003D7AF2" w:rsidP="00BB432E">
      <w:pPr>
        <w:spacing w:after="0" w:line="240" w:lineRule="auto"/>
        <w:jc w:val="both"/>
        <w:rPr>
          <w:rFonts w:ascii="Calisto MT" w:hAnsi="Calisto MT" w:cs="Times New Roman"/>
          <w:sz w:val="20"/>
          <w:szCs w:val="20"/>
        </w:rPr>
      </w:pPr>
    </w:p>
    <w:p w14:paraId="226090A5" w14:textId="77777777" w:rsidR="00244D68" w:rsidRPr="00BB432E" w:rsidRDefault="00244D68" w:rsidP="00BB432E">
      <w:pPr>
        <w:spacing w:after="0" w:line="240" w:lineRule="auto"/>
        <w:jc w:val="both"/>
        <w:rPr>
          <w:rFonts w:ascii="Calisto MT" w:hAnsi="Calisto MT" w:cs="Times New Roman"/>
          <w:sz w:val="20"/>
          <w:szCs w:val="20"/>
        </w:rPr>
      </w:pPr>
    </w:p>
    <w:p w14:paraId="3DE08138" w14:textId="58247B0F" w:rsidR="003D7AF2" w:rsidRPr="00244D68" w:rsidRDefault="00107843" w:rsidP="00244D68">
      <w:pPr>
        <w:pStyle w:val="ListParagraph"/>
        <w:numPr>
          <w:ilvl w:val="0"/>
          <w:numId w:val="15"/>
        </w:numPr>
        <w:spacing w:after="0" w:line="240" w:lineRule="auto"/>
        <w:ind w:left="360"/>
        <w:jc w:val="both"/>
        <w:rPr>
          <w:rFonts w:ascii="Calisto MT" w:hAnsi="Calisto MT"/>
          <w:sz w:val="20"/>
          <w:szCs w:val="20"/>
        </w:rPr>
      </w:pPr>
      <w:r w:rsidRPr="00244D68">
        <w:rPr>
          <w:rFonts w:ascii="Calisto MT" w:hAnsi="Calisto MT"/>
          <w:sz w:val="20"/>
          <w:szCs w:val="20"/>
        </w:rPr>
        <w:t>Calculating the average overall assessment application eligibility using the formula:</w:t>
      </w:r>
    </w:p>
    <w:p w14:paraId="68CA2033" w14:textId="77777777" w:rsidR="003D7AF2" w:rsidRPr="00BB432E" w:rsidRDefault="003D7AF2" w:rsidP="00244D68">
      <w:pPr>
        <w:autoSpaceDE w:val="0"/>
        <w:autoSpaceDN w:val="0"/>
        <w:adjustRightInd w:val="0"/>
        <w:spacing w:after="0" w:line="240" w:lineRule="auto"/>
        <w:ind w:left="360"/>
        <w:jc w:val="both"/>
        <w:rPr>
          <w:rFonts w:ascii="Calisto MT" w:hAnsi="Calisto MT" w:cs="Times New Roman"/>
          <w:sz w:val="20"/>
          <w:szCs w:val="20"/>
        </w:rPr>
      </w:pPr>
      <m:oMathPara>
        <m:oMathParaPr>
          <m:jc m:val="left"/>
        </m:oMathParaPr>
        <m:oMath>
          <m:r>
            <w:rPr>
              <w:rFonts w:ascii="Cambria Math" w:hAnsi="Cambria Math" w:cs="Times New Roman"/>
              <w:sz w:val="20"/>
              <w:szCs w:val="20"/>
            </w:rPr>
            <m:t xml:space="preserve">         X= </m:t>
          </m:r>
          <m:f>
            <m:fPr>
              <m:ctrlPr>
                <w:rPr>
                  <w:rFonts w:ascii="Cambria Math" w:hAnsi="Cambria Math" w:cs="Times New Roman"/>
                  <w:i/>
                  <w:sz w:val="20"/>
                  <w:szCs w:val="20"/>
                </w:rPr>
              </m:ctrlPr>
            </m:fPr>
            <m:num>
              <m:r>
                <w:rPr>
                  <w:rFonts w:ascii="Cambria Math" w:hAnsi="Cambria Math" w:cs="Times New Roman"/>
                  <w:sz w:val="20"/>
                  <w:szCs w:val="20"/>
                </w:rPr>
                <m:t>ΣP</m:t>
              </m:r>
            </m:num>
            <m:den>
              <m:r>
                <w:rPr>
                  <w:rFonts w:ascii="Cambria Math" w:hAnsi="Cambria Math" w:cs="Times New Roman"/>
                  <w:sz w:val="20"/>
                  <w:szCs w:val="20"/>
                </w:rPr>
                <m:t>N</m:t>
              </m:r>
            </m:den>
          </m:f>
        </m:oMath>
      </m:oMathPara>
    </w:p>
    <w:p w14:paraId="2D424315" w14:textId="77777777" w:rsidR="00107843" w:rsidRPr="00BB432E" w:rsidRDefault="00107843" w:rsidP="00244D68">
      <w:pPr>
        <w:autoSpaceDE w:val="0"/>
        <w:autoSpaceDN w:val="0"/>
        <w:adjustRightInd w:val="0"/>
        <w:spacing w:after="0" w:line="240" w:lineRule="auto"/>
        <w:ind w:left="360"/>
        <w:jc w:val="both"/>
        <w:rPr>
          <w:rFonts w:ascii="Calisto MT" w:hAnsi="Calisto MT" w:cs="Times New Roman"/>
          <w:sz w:val="20"/>
          <w:szCs w:val="20"/>
        </w:rPr>
      </w:pPr>
      <w:r w:rsidRPr="00BB432E">
        <w:rPr>
          <w:rFonts w:ascii="Calisto MT" w:hAnsi="Calisto MT" w:cs="Times New Roman"/>
          <w:sz w:val="20"/>
          <w:szCs w:val="20"/>
        </w:rPr>
        <w:t>With:</w:t>
      </w:r>
    </w:p>
    <w:p w14:paraId="62144E73" w14:textId="77777777" w:rsidR="003D7AF2" w:rsidRPr="00BB432E" w:rsidRDefault="003D7AF2" w:rsidP="00244D68">
      <w:pPr>
        <w:autoSpaceDE w:val="0"/>
        <w:autoSpaceDN w:val="0"/>
        <w:adjustRightInd w:val="0"/>
        <w:spacing w:after="0" w:line="240" w:lineRule="auto"/>
        <w:ind w:left="360"/>
        <w:jc w:val="both"/>
        <w:rPr>
          <w:rFonts w:ascii="Calisto MT" w:hAnsi="Calisto MT" w:cs="Times New Roman"/>
          <w:sz w:val="20"/>
          <w:szCs w:val="20"/>
        </w:rPr>
      </w:pPr>
      <w:r w:rsidRPr="00BB432E">
        <w:rPr>
          <w:rFonts w:ascii="Calisto MT" w:hAnsi="Calisto MT" w:cs="Times New Roman"/>
          <w:sz w:val="20"/>
          <w:szCs w:val="20"/>
        </w:rPr>
        <w:t xml:space="preserve">X = </w:t>
      </w:r>
      <w:r w:rsidR="00107843" w:rsidRPr="00BB432E">
        <w:rPr>
          <w:rFonts w:ascii="Calisto MT" w:hAnsi="Calisto MT" w:cs="Times New Roman"/>
          <w:sz w:val="20"/>
          <w:szCs w:val="20"/>
        </w:rPr>
        <w:t>average score</w:t>
      </w:r>
    </w:p>
    <w:p w14:paraId="4012791B" w14:textId="77777777" w:rsidR="003D7AF2" w:rsidRPr="00BB432E" w:rsidRDefault="003D7AF2" w:rsidP="00244D68">
      <w:pPr>
        <w:autoSpaceDE w:val="0"/>
        <w:autoSpaceDN w:val="0"/>
        <w:adjustRightInd w:val="0"/>
        <w:spacing w:after="0" w:line="240" w:lineRule="auto"/>
        <w:ind w:left="360"/>
        <w:jc w:val="both"/>
        <w:rPr>
          <w:rFonts w:ascii="Calisto MT" w:hAnsi="Calisto MT" w:cs="Times New Roman"/>
          <w:sz w:val="20"/>
          <w:szCs w:val="20"/>
        </w:rPr>
      </w:pPr>
      <w:r w:rsidRPr="00BB432E">
        <w:rPr>
          <w:rFonts w:ascii="Cambria Math" w:hAnsi="Cambria Math" w:cs="Cambria Math"/>
          <w:sz w:val="20"/>
          <w:szCs w:val="20"/>
        </w:rPr>
        <w:t>𝚺</w:t>
      </w:r>
      <w:r w:rsidRPr="00BB432E">
        <w:rPr>
          <w:rFonts w:ascii="Calisto MT" w:hAnsi="Calisto MT" w:cs="Times New Roman"/>
          <w:sz w:val="20"/>
          <w:szCs w:val="20"/>
        </w:rPr>
        <w:t xml:space="preserve">P = </w:t>
      </w:r>
      <w:r w:rsidR="00107843" w:rsidRPr="00BB432E">
        <w:rPr>
          <w:rFonts w:ascii="Calisto MT" w:hAnsi="Calisto MT" w:cs="Times New Roman"/>
          <w:sz w:val="20"/>
          <w:szCs w:val="20"/>
        </w:rPr>
        <w:t>total score</w:t>
      </w:r>
    </w:p>
    <w:p w14:paraId="1FBCC6CB" w14:textId="77777777" w:rsidR="003D7AF2" w:rsidRPr="00BB432E" w:rsidRDefault="003D7AF2" w:rsidP="00244D68">
      <w:pPr>
        <w:autoSpaceDE w:val="0"/>
        <w:autoSpaceDN w:val="0"/>
        <w:adjustRightInd w:val="0"/>
        <w:spacing w:after="0" w:line="240" w:lineRule="auto"/>
        <w:ind w:left="360"/>
        <w:jc w:val="both"/>
        <w:rPr>
          <w:rFonts w:ascii="Calisto MT" w:hAnsi="Calisto MT" w:cs="Times New Roman"/>
          <w:sz w:val="20"/>
          <w:szCs w:val="20"/>
        </w:rPr>
      </w:pPr>
      <w:r w:rsidRPr="00BB432E">
        <w:rPr>
          <w:rFonts w:ascii="Calisto MT" w:hAnsi="Calisto MT" w:cs="Times New Roman"/>
          <w:sz w:val="20"/>
          <w:szCs w:val="20"/>
        </w:rPr>
        <w:t xml:space="preserve">N = </w:t>
      </w:r>
      <w:r w:rsidR="00107843" w:rsidRPr="00BB432E">
        <w:rPr>
          <w:rFonts w:ascii="Calisto MT" w:hAnsi="Calisto MT" w:cs="Times New Roman"/>
          <w:sz w:val="20"/>
          <w:szCs w:val="20"/>
        </w:rPr>
        <w:t>the number of aspects assessed</w:t>
      </w:r>
    </w:p>
    <w:p w14:paraId="28232640" w14:textId="77777777" w:rsidR="008754A9" w:rsidRPr="00BB432E" w:rsidRDefault="008754A9" w:rsidP="00BB432E">
      <w:pPr>
        <w:pStyle w:val="ListParagraph"/>
        <w:spacing w:after="0" w:line="240" w:lineRule="auto"/>
        <w:ind w:left="2160"/>
        <w:jc w:val="both"/>
        <w:rPr>
          <w:rFonts w:ascii="Calisto MT" w:hAnsi="Calisto MT"/>
          <w:sz w:val="20"/>
          <w:szCs w:val="20"/>
        </w:rPr>
      </w:pPr>
    </w:p>
    <w:p w14:paraId="677F2A2F" w14:textId="395DDEF3" w:rsidR="003D7AF2" w:rsidRDefault="00107843" w:rsidP="00244D68">
      <w:pPr>
        <w:pStyle w:val="ListParagraph"/>
        <w:numPr>
          <w:ilvl w:val="0"/>
          <w:numId w:val="15"/>
        </w:numPr>
        <w:spacing w:after="0" w:line="240" w:lineRule="auto"/>
        <w:ind w:left="450"/>
        <w:jc w:val="both"/>
        <w:rPr>
          <w:rFonts w:ascii="Calisto MT" w:hAnsi="Calisto MT"/>
          <w:sz w:val="20"/>
          <w:szCs w:val="20"/>
        </w:rPr>
      </w:pPr>
      <w:r w:rsidRPr="00BB432E">
        <w:rPr>
          <w:rFonts w:ascii="Calisto MT" w:hAnsi="Calisto MT"/>
          <w:sz w:val="20"/>
          <w:szCs w:val="20"/>
        </w:rPr>
        <w:t>Determine the eligibility criteria for the volleyball learning animation video media</w:t>
      </w:r>
    </w:p>
    <w:p w14:paraId="613EDD60" w14:textId="6D99CAC0" w:rsidR="00244D68" w:rsidRDefault="00244D68" w:rsidP="00244D68">
      <w:pPr>
        <w:pStyle w:val="ListParagraph"/>
        <w:spacing w:after="0" w:line="240" w:lineRule="auto"/>
        <w:ind w:left="450"/>
        <w:jc w:val="both"/>
        <w:rPr>
          <w:rFonts w:ascii="Calisto MT" w:hAnsi="Calisto MT"/>
          <w:sz w:val="20"/>
          <w:szCs w:val="20"/>
        </w:rPr>
      </w:pPr>
    </w:p>
    <w:p w14:paraId="40042C86" w14:textId="77777777" w:rsidR="00244D68" w:rsidRDefault="00244D68" w:rsidP="00244D68">
      <w:pPr>
        <w:pStyle w:val="ListParagraph"/>
        <w:spacing w:after="0" w:line="240" w:lineRule="auto"/>
        <w:ind w:left="450"/>
        <w:jc w:val="both"/>
        <w:rPr>
          <w:rFonts w:ascii="Calisto MT" w:hAnsi="Calisto MT"/>
          <w:sz w:val="20"/>
          <w:szCs w:val="20"/>
        </w:rPr>
      </w:pPr>
    </w:p>
    <w:p w14:paraId="2AB23304" w14:textId="37280371" w:rsidR="00244D68" w:rsidRPr="00244D68" w:rsidRDefault="00244D68" w:rsidP="00244D68">
      <w:pPr>
        <w:pStyle w:val="ListParagraph"/>
        <w:spacing w:after="0" w:line="240" w:lineRule="auto"/>
        <w:ind w:left="810" w:hanging="810"/>
        <w:jc w:val="both"/>
        <w:rPr>
          <w:rFonts w:ascii="Calisto MT" w:hAnsi="Calisto MT"/>
          <w:sz w:val="20"/>
          <w:szCs w:val="20"/>
          <w:lang w:val="en-US"/>
        </w:rPr>
      </w:pPr>
      <w:r w:rsidRPr="00244D68">
        <w:rPr>
          <w:rFonts w:ascii="Calisto MT" w:hAnsi="Calisto MT"/>
          <w:b/>
          <w:bCs/>
          <w:sz w:val="20"/>
          <w:szCs w:val="20"/>
          <w:lang w:val="en-US"/>
        </w:rPr>
        <w:t>Table 2.</w:t>
      </w:r>
      <w:r>
        <w:rPr>
          <w:rFonts w:ascii="Calisto MT" w:hAnsi="Calisto MT"/>
          <w:sz w:val="20"/>
          <w:szCs w:val="20"/>
          <w:lang w:val="en-US"/>
        </w:rPr>
        <w:t xml:space="preserve"> Eligible criteria for volleyball learning animation</w:t>
      </w:r>
    </w:p>
    <w:tbl>
      <w:tblPr>
        <w:tblStyle w:val="TableGrid"/>
        <w:tblpPr w:leftFromText="180" w:rightFromText="180" w:vertAnchor="text" w:horzAnchor="page" w:tblpX="2481" w:tblpY="55"/>
        <w:tblW w:w="0" w:type="auto"/>
        <w:tblLook w:val="04A0" w:firstRow="1" w:lastRow="0" w:firstColumn="1" w:lastColumn="0" w:noHBand="0" w:noVBand="1"/>
      </w:tblPr>
      <w:tblGrid>
        <w:gridCol w:w="1350"/>
        <w:gridCol w:w="1530"/>
      </w:tblGrid>
      <w:tr w:rsidR="00244D68" w:rsidRPr="00BB432E" w14:paraId="662B1779" w14:textId="77777777" w:rsidTr="00244D68">
        <w:tc>
          <w:tcPr>
            <w:tcW w:w="1350" w:type="dxa"/>
            <w:tcBorders>
              <w:left w:val="nil"/>
              <w:right w:val="nil"/>
            </w:tcBorders>
            <w:vAlign w:val="center"/>
          </w:tcPr>
          <w:p w14:paraId="5B7C90AA" w14:textId="77777777" w:rsidR="00244D68" w:rsidRPr="00BB432E" w:rsidRDefault="00244D68" w:rsidP="00244D68">
            <w:pPr>
              <w:autoSpaceDE w:val="0"/>
              <w:autoSpaceDN w:val="0"/>
              <w:adjustRightInd w:val="0"/>
              <w:contextualSpacing/>
              <w:jc w:val="center"/>
              <w:rPr>
                <w:rFonts w:ascii="Calisto MT" w:eastAsia="SimSun" w:hAnsi="Calisto MT" w:cs="Times New Roman"/>
                <w:b/>
                <w:bCs/>
                <w:sz w:val="20"/>
                <w:szCs w:val="20"/>
                <w:lang w:val="en-US"/>
              </w:rPr>
            </w:pPr>
            <w:r w:rsidRPr="00BB432E">
              <w:rPr>
                <w:rFonts w:ascii="Calisto MT" w:eastAsia="SimSun" w:hAnsi="Calisto MT" w:cs="Times New Roman"/>
                <w:b/>
                <w:bCs/>
                <w:sz w:val="20"/>
                <w:szCs w:val="20"/>
                <w:lang w:val="en-US"/>
              </w:rPr>
              <w:t>Range</w:t>
            </w:r>
          </w:p>
        </w:tc>
        <w:tc>
          <w:tcPr>
            <w:tcW w:w="1530" w:type="dxa"/>
            <w:tcBorders>
              <w:left w:val="nil"/>
              <w:right w:val="nil"/>
            </w:tcBorders>
            <w:vAlign w:val="center"/>
          </w:tcPr>
          <w:p w14:paraId="54C6B56E" w14:textId="77777777" w:rsidR="00244D68" w:rsidRPr="00BB432E" w:rsidRDefault="00244D68" w:rsidP="00244D68">
            <w:pPr>
              <w:autoSpaceDE w:val="0"/>
              <w:autoSpaceDN w:val="0"/>
              <w:adjustRightInd w:val="0"/>
              <w:contextualSpacing/>
              <w:jc w:val="center"/>
              <w:rPr>
                <w:rFonts w:ascii="Calisto MT" w:eastAsia="SimSun" w:hAnsi="Calisto MT" w:cs="Times New Roman"/>
                <w:b/>
                <w:bCs/>
                <w:sz w:val="20"/>
                <w:szCs w:val="20"/>
                <w:lang w:val="en-US"/>
              </w:rPr>
            </w:pPr>
            <w:r w:rsidRPr="00BB432E">
              <w:rPr>
                <w:rFonts w:ascii="Calisto MT" w:eastAsia="SimSun" w:hAnsi="Calisto MT" w:cs="Times New Roman"/>
                <w:b/>
                <w:bCs/>
                <w:sz w:val="20"/>
                <w:szCs w:val="20"/>
                <w:lang w:val="en-US"/>
              </w:rPr>
              <w:t>Category</w:t>
            </w:r>
          </w:p>
        </w:tc>
      </w:tr>
      <w:tr w:rsidR="00244D68" w:rsidRPr="00BB432E" w14:paraId="037AA76F" w14:textId="77777777" w:rsidTr="00244D68">
        <w:tc>
          <w:tcPr>
            <w:tcW w:w="1350" w:type="dxa"/>
            <w:tcBorders>
              <w:left w:val="nil"/>
              <w:bottom w:val="nil"/>
              <w:right w:val="nil"/>
            </w:tcBorders>
            <w:vAlign w:val="center"/>
          </w:tcPr>
          <w:p w14:paraId="1E3066FC"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lang w:val="en-US"/>
              </w:rPr>
            </w:pPr>
            <w:r w:rsidRPr="00BB432E">
              <w:rPr>
                <w:rFonts w:ascii="Calisto MT" w:eastAsia="SimSun" w:hAnsi="Calisto MT" w:cs="Times New Roman"/>
                <w:sz w:val="20"/>
                <w:szCs w:val="20"/>
                <w:lang w:val="en-US"/>
              </w:rPr>
              <w:t xml:space="preserve"> &lt;2.55</w:t>
            </w:r>
          </w:p>
        </w:tc>
        <w:tc>
          <w:tcPr>
            <w:tcW w:w="1530" w:type="dxa"/>
            <w:tcBorders>
              <w:left w:val="nil"/>
              <w:bottom w:val="nil"/>
              <w:right w:val="nil"/>
            </w:tcBorders>
            <w:vAlign w:val="center"/>
          </w:tcPr>
          <w:p w14:paraId="41EB85D9"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rPr>
            </w:pPr>
            <w:r w:rsidRPr="00BB432E">
              <w:rPr>
                <w:rFonts w:ascii="Calisto MT" w:eastAsia="Calibri" w:hAnsi="Calisto MT" w:cs="Times New Roman"/>
                <w:sz w:val="20"/>
                <w:szCs w:val="20"/>
              </w:rPr>
              <w:t>Not Feasible</w:t>
            </w:r>
          </w:p>
        </w:tc>
      </w:tr>
      <w:tr w:rsidR="00244D68" w:rsidRPr="00BB432E" w14:paraId="30CA93A8" w14:textId="77777777" w:rsidTr="00244D68">
        <w:tc>
          <w:tcPr>
            <w:tcW w:w="1350" w:type="dxa"/>
            <w:tcBorders>
              <w:top w:val="nil"/>
              <w:left w:val="nil"/>
              <w:bottom w:val="nil"/>
              <w:right w:val="nil"/>
            </w:tcBorders>
            <w:vAlign w:val="center"/>
          </w:tcPr>
          <w:p w14:paraId="1375F963"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lang w:val="en-US"/>
              </w:rPr>
            </w:pPr>
            <w:r w:rsidRPr="00BB432E">
              <w:rPr>
                <w:rFonts w:ascii="Calisto MT" w:eastAsia="Calibri" w:hAnsi="Calisto MT" w:cs="Times New Roman"/>
                <w:sz w:val="20"/>
                <w:szCs w:val="20"/>
                <w:lang w:val="en-US"/>
              </w:rPr>
              <w:t xml:space="preserve"> 2,50 – 2,99</w:t>
            </w:r>
          </w:p>
        </w:tc>
        <w:tc>
          <w:tcPr>
            <w:tcW w:w="1530" w:type="dxa"/>
            <w:tcBorders>
              <w:top w:val="nil"/>
              <w:left w:val="nil"/>
              <w:bottom w:val="nil"/>
              <w:right w:val="nil"/>
            </w:tcBorders>
            <w:vAlign w:val="center"/>
          </w:tcPr>
          <w:p w14:paraId="2FECF6F3"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rPr>
            </w:pPr>
            <w:r w:rsidRPr="00BB432E">
              <w:rPr>
                <w:rFonts w:ascii="Calisto MT" w:eastAsia="Calibri" w:hAnsi="Calisto MT" w:cs="Times New Roman"/>
                <w:sz w:val="20"/>
                <w:szCs w:val="20"/>
              </w:rPr>
              <w:t>Not worth it</w:t>
            </w:r>
          </w:p>
        </w:tc>
      </w:tr>
      <w:tr w:rsidR="00244D68" w:rsidRPr="00BB432E" w14:paraId="22FB5F0E" w14:textId="77777777" w:rsidTr="00244D68">
        <w:tc>
          <w:tcPr>
            <w:tcW w:w="1350" w:type="dxa"/>
            <w:tcBorders>
              <w:top w:val="nil"/>
              <w:left w:val="nil"/>
              <w:bottom w:val="nil"/>
              <w:right w:val="nil"/>
            </w:tcBorders>
            <w:vAlign w:val="center"/>
          </w:tcPr>
          <w:p w14:paraId="668F6387"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lang w:val="en-US"/>
              </w:rPr>
            </w:pPr>
            <w:r w:rsidRPr="00BB432E">
              <w:rPr>
                <w:rFonts w:ascii="Calisto MT" w:eastAsia="Calibri" w:hAnsi="Calisto MT" w:cs="Times New Roman"/>
                <w:sz w:val="20"/>
                <w:szCs w:val="20"/>
                <w:lang w:val="en-US"/>
              </w:rPr>
              <w:t>3 – 3,49</w:t>
            </w:r>
          </w:p>
        </w:tc>
        <w:tc>
          <w:tcPr>
            <w:tcW w:w="1530" w:type="dxa"/>
            <w:tcBorders>
              <w:top w:val="nil"/>
              <w:left w:val="nil"/>
              <w:bottom w:val="nil"/>
              <w:right w:val="nil"/>
            </w:tcBorders>
            <w:vAlign w:val="center"/>
          </w:tcPr>
          <w:p w14:paraId="25EA2788"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rPr>
            </w:pPr>
            <w:r w:rsidRPr="00BB432E">
              <w:rPr>
                <w:rFonts w:ascii="Calisto MT" w:eastAsia="Calibri" w:hAnsi="Calisto MT" w:cs="Times New Roman"/>
                <w:sz w:val="20"/>
                <w:szCs w:val="20"/>
              </w:rPr>
              <w:t>Well worth it</w:t>
            </w:r>
          </w:p>
        </w:tc>
      </w:tr>
      <w:tr w:rsidR="00244D68" w:rsidRPr="00BB432E" w14:paraId="6A465F5D" w14:textId="77777777" w:rsidTr="00244D68">
        <w:trPr>
          <w:trHeight w:val="111"/>
        </w:trPr>
        <w:tc>
          <w:tcPr>
            <w:tcW w:w="1350" w:type="dxa"/>
            <w:tcBorders>
              <w:top w:val="nil"/>
              <w:left w:val="nil"/>
              <w:right w:val="nil"/>
            </w:tcBorders>
            <w:vAlign w:val="center"/>
          </w:tcPr>
          <w:p w14:paraId="207A5CFA"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lang w:val="en-US"/>
              </w:rPr>
            </w:pPr>
            <w:r w:rsidRPr="00BB432E">
              <w:rPr>
                <w:rFonts w:ascii="Calisto MT" w:eastAsia="Calibri" w:hAnsi="Calisto MT" w:cs="Times New Roman"/>
                <w:sz w:val="20"/>
                <w:szCs w:val="20"/>
                <w:lang w:val="en-US"/>
              </w:rPr>
              <w:t>3,50 – 4</w:t>
            </w:r>
          </w:p>
        </w:tc>
        <w:tc>
          <w:tcPr>
            <w:tcW w:w="1530" w:type="dxa"/>
            <w:tcBorders>
              <w:top w:val="nil"/>
              <w:left w:val="nil"/>
              <w:right w:val="nil"/>
            </w:tcBorders>
            <w:vAlign w:val="center"/>
          </w:tcPr>
          <w:p w14:paraId="114DA1D7" w14:textId="77777777" w:rsidR="00244D68" w:rsidRPr="00BB432E" w:rsidRDefault="00244D68" w:rsidP="00244D68">
            <w:pPr>
              <w:autoSpaceDE w:val="0"/>
              <w:autoSpaceDN w:val="0"/>
              <w:adjustRightInd w:val="0"/>
              <w:contextualSpacing/>
              <w:jc w:val="center"/>
              <w:rPr>
                <w:rFonts w:ascii="Calisto MT" w:eastAsia="SimSun" w:hAnsi="Calisto MT" w:cs="Times New Roman"/>
                <w:sz w:val="20"/>
                <w:szCs w:val="20"/>
                <w:lang w:val="en-US"/>
              </w:rPr>
            </w:pPr>
            <w:r w:rsidRPr="00BB432E">
              <w:rPr>
                <w:rFonts w:ascii="Calisto MT" w:eastAsia="Calibri" w:hAnsi="Calisto MT" w:cs="Times New Roman"/>
                <w:sz w:val="20"/>
                <w:szCs w:val="20"/>
                <w:lang w:val="en-US"/>
              </w:rPr>
              <w:t>Very worth it</w:t>
            </w:r>
          </w:p>
        </w:tc>
      </w:tr>
    </w:tbl>
    <w:p w14:paraId="179CC97B" w14:textId="77777777" w:rsidR="008627AE" w:rsidRPr="00BB432E" w:rsidRDefault="008627AE" w:rsidP="00BB432E">
      <w:pPr>
        <w:spacing w:after="0" w:line="240" w:lineRule="auto"/>
        <w:jc w:val="both"/>
        <w:rPr>
          <w:rFonts w:ascii="Calisto MT" w:hAnsi="Calisto MT" w:cs="Times New Roman"/>
          <w:sz w:val="20"/>
          <w:szCs w:val="20"/>
        </w:rPr>
      </w:pPr>
    </w:p>
    <w:p w14:paraId="74EA1F84" w14:textId="77777777" w:rsidR="00FF4BBC" w:rsidRPr="00BB432E" w:rsidRDefault="00FF4BBC" w:rsidP="00BB432E">
      <w:pPr>
        <w:spacing w:after="0" w:line="240" w:lineRule="auto"/>
        <w:jc w:val="both"/>
        <w:rPr>
          <w:rFonts w:ascii="Calisto MT" w:hAnsi="Calisto MT" w:cs="Times New Roman"/>
          <w:sz w:val="20"/>
          <w:szCs w:val="20"/>
        </w:rPr>
      </w:pPr>
    </w:p>
    <w:p w14:paraId="54C7EEC2" w14:textId="77777777" w:rsidR="00D3208A" w:rsidRPr="00BB432E" w:rsidRDefault="00D3208A" w:rsidP="00BB432E">
      <w:pPr>
        <w:spacing w:after="0" w:line="240" w:lineRule="auto"/>
        <w:jc w:val="both"/>
        <w:rPr>
          <w:rFonts w:ascii="Calisto MT" w:hAnsi="Calisto MT" w:cs="Times New Roman"/>
          <w:sz w:val="20"/>
          <w:szCs w:val="20"/>
        </w:rPr>
      </w:pPr>
    </w:p>
    <w:p w14:paraId="151F6038" w14:textId="77777777" w:rsidR="008627AE" w:rsidRPr="00BB432E" w:rsidRDefault="008627AE" w:rsidP="00BB432E">
      <w:pPr>
        <w:spacing w:after="0" w:line="240" w:lineRule="auto"/>
        <w:jc w:val="both"/>
        <w:rPr>
          <w:rFonts w:ascii="Calisto MT" w:hAnsi="Calisto MT" w:cs="Times New Roman"/>
          <w:sz w:val="20"/>
          <w:szCs w:val="20"/>
        </w:rPr>
      </w:pPr>
    </w:p>
    <w:p w14:paraId="44EF1602" w14:textId="77777777" w:rsidR="00BB432E" w:rsidRDefault="00BB432E" w:rsidP="00BB432E">
      <w:pPr>
        <w:spacing w:after="0" w:line="240" w:lineRule="auto"/>
        <w:jc w:val="both"/>
        <w:rPr>
          <w:rFonts w:ascii="Calisto MT" w:hAnsi="Calisto MT" w:cs="Times New Roman"/>
          <w:b/>
          <w:sz w:val="20"/>
          <w:szCs w:val="20"/>
        </w:rPr>
      </w:pPr>
    </w:p>
    <w:p w14:paraId="6D365ADB" w14:textId="77777777" w:rsidR="00BB432E" w:rsidRDefault="00BB432E" w:rsidP="00BB432E">
      <w:pPr>
        <w:spacing w:after="0" w:line="240" w:lineRule="auto"/>
        <w:jc w:val="both"/>
        <w:rPr>
          <w:rFonts w:ascii="Calisto MT" w:hAnsi="Calisto MT" w:cs="Times New Roman"/>
          <w:b/>
          <w:sz w:val="20"/>
          <w:szCs w:val="20"/>
        </w:rPr>
      </w:pPr>
    </w:p>
    <w:p w14:paraId="4E0200DD" w14:textId="77777777" w:rsidR="00BB432E" w:rsidRDefault="00BB432E" w:rsidP="00BB432E">
      <w:pPr>
        <w:spacing w:after="0" w:line="240" w:lineRule="auto"/>
        <w:jc w:val="both"/>
        <w:rPr>
          <w:rFonts w:ascii="Calisto MT" w:hAnsi="Calisto MT" w:cs="Times New Roman"/>
          <w:b/>
          <w:sz w:val="20"/>
          <w:szCs w:val="20"/>
        </w:rPr>
      </w:pPr>
    </w:p>
    <w:p w14:paraId="6FBB12B7" w14:textId="756E4713" w:rsidR="00DF4E14" w:rsidRPr="00BB432E" w:rsidRDefault="00BB432E" w:rsidP="00BB432E">
      <w:pPr>
        <w:spacing w:after="0" w:line="240" w:lineRule="auto"/>
        <w:jc w:val="both"/>
        <w:rPr>
          <w:rFonts w:ascii="Calisto MT" w:hAnsi="Calisto MT" w:cs="Times New Roman"/>
          <w:b/>
          <w:sz w:val="20"/>
          <w:szCs w:val="20"/>
          <w:lang w:val="en-US"/>
        </w:rPr>
      </w:pPr>
      <w:r w:rsidRPr="00BB432E">
        <w:rPr>
          <w:rFonts w:ascii="Calisto MT" w:hAnsi="Calisto MT" w:cs="Times New Roman"/>
          <w:b/>
          <w:sz w:val="20"/>
          <w:szCs w:val="20"/>
        </w:rPr>
        <w:lastRenderedPageBreak/>
        <w:t>RESULTS</w:t>
      </w:r>
      <w:r>
        <w:rPr>
          <w:rFonts w:ascii="Calisto MT" w:hAnsi="Calisto MT" w:cs="Times New Roman"/>
          <w:b/>
          <w:sz w:val="20"/>
          <w:szCs w:val="20"/>
          <w:lang w:val="en-US"/>
        </w:rPr>
        <w:t xml:space="preserve"> and </w:t>
      </w:r>
      <w:r w:rsidRPr="00BB432E">
        <w:rPr>
          <w:rFonts w:ascii="Calisto MT" w:hAnsi="Calisto MT" w:cs="Times New Roman"/>
          <w:b/>
          <w:sz w:val="20"/>
          <w:szCs w:val="20"/>
        </w:rPr>
        <w:t>DISCUSSION</w:t>
      </w:r>
    </w:p>
    <w:p w14:paraId="76C9F688" w14:textId="77777777" w:rsidR="00DF4E14" w:rsidRPr="00BB432E" w:rsidRDefault="00DF4E14" w:rsidP="00BB432E">
      <w:pPr>
        <w:spacing w:after="0" w:line="240" w:lineRule="auto"/>
        <w:ind w:firstLine="720"/>
        <w:jc w:val="both"/>
        <w:rPr>
          <w:rFonts w:ascii="Calisto MT" w:hAnsi="Calisto MT" w:cs="Times New Roman"/>
          <w:b/>
          <w:sz w:val="20"/>
          <w:szCs w:val="20"/>
        </w:rPr>
      </w:pPr>
      <w:r w:rsidRPr="00BB432E">
        <w:rPr>
          <w:rFonts w:ascii="Calisto MT" w:hAnsi="Calisto MT" w:cs="Times New Roman"/>
          <w:sz w:val="20"/>
          <w:szCs w:val="20"/>
        </w:rPr>
        <w:t>In research that has been conducted at SMP Negeri 39 Jakarta using the google form application which contains a questionnaire to see to what extent this volleyball learning animation video product can be applied to help improve the ability to understand the techniques in volleyball. The feasibility study obtained from the distribution of questionnaires, especially for physical education teachers who teaches, animated videos are considered feasible to improve student performance, and the feasibility studies obtained from the distribution of questionnaires targeting students, animated videos are considered more fun. The percentage of obtaining questionnaires from students was 83.79%.</w:t>
      </w:r>
    </w:p>
    <w:p w14:paraId="3D03A995" w14:textId="17B410F2" w:rsidR="008E5BBA" w:rsidRPr="00BB432E" w:rsidRDefault="008E5BBA" w:rsidP="00BB432E">
      <w:pPr>
        <w:spacing w:after="0" w:line="240" w:lineRule="auto"/>
        <w:jc w:val="both"/>
        <w:rPr>
          <w:rFonts w:ascii="Calisto MT" w:hAnsi="Calisto MT" w:cs="Times New Roman"/>
          <w:b/>
          <w:sz w:val="20"/>
          <w:szCs w:val="20"/>
        </w:rPr>
      </w:pPr>
    </w:p>
    <w:p w14:paraId="508D7B71" w14:textId="22A9A741" w:rsidR="00DF4E14" w:rsidRDefault="00DF4E14" w:rsidP="00BB432E">
      <w:pPr>
        <w:spacing w:after="0" w:line="240" w:lineRule="auto"/>
        <w:ind w:firstLine="720"/>
        <w:jc w:val="both"/>
        <w:rPr>
          <w:rFonts w:ascii="Calisto MT" w:hAnsi="Calisto MT" w:cs="Times New Roman"/>
          <w:sz w:val="20"/>
          <w:szCs w:val="20"/>
        </w:rPr>
      </w:pPr>
      <w:r w:rsidRPr="00BB432E">
        <w:rPr>
          <w:rFonts w:ascii="Calisto MT" w:hAnsi="Calisto MT" w:cs="Times New Roman"/>
          <w:sz w:val="20"/>
          <w:szCs w:val="20"/>
        </w:rPr>
        <w:t xml:space="preserve">The calculation results obtained at </w:t>
      </w:r>
      <w:r w:rsidRPr="00BB432E">
        <w:rPr>
          <w:rFonts w:ascii="Cambria" w:hAnsi="Cambria" w:cs="Cambria"/>
          <w:sz w:val="20"/>
          <w:szCs w:val="20"/>
        </w:rPr>
        <w:t>α</w:t>
      </w:r>
      <w:r w:rsidRPr="00BB432E">
        <w:rPr>
          <w:rFonts w:ascii="Calisto MT" w:hAnsi="Calisto MT" w:cs="Times New Roman"/>
          <w:sz w:val="20"/>
          <w:szCs w:val="20"/>
        </w:rPr>
        <w:t xml:space="preserve"> = 5% with DK = 17-1 = 16 obtained t table = 2.119. Obtained t count = 11,054 </w:t>
      </w:r>
      <w:r w:rsidRPr="00BB432E">
        <w:rPr>
          <w:rFonts w:ascii="Calisto MT" w:hAnsi="Calisto MT" w:cs="Calisto MT"/>
          <w:sz w:val="20"/>
          <w:szCs w:val="20"/>
        </w:rPr>
        <w:t>≥</w:t>
      </w:r>
      <w:r w:rsidRPr="00BB432E">
        <w:rPr>
          <w:rFonts w:ascii="Calisto MT" w:hAnsi="Calisto MT" w:cs="Times New Roman"/>
          <w:sz w:val="20"/>
          <w:szCs w:val="20"/>
        </w:rPr>
        <w:t xml:space="preserve"> t table = 2,119. Because t count </w:t>
      </w:r>
      <w:r w:rsidRPr="00BB432E">
        <w:rPr>
          <w:rFonts w:ascii="Calisto MT" w:hAnsi="Calisto MT" w:cs="Calisto MT"/>
          <w:sz w:val="20"/>
          <w:szCs w:val="20"/>
        </w:rPr>
        <w:t>≥</w:t>
      </w:r>
      <w:r w:rsidRPr="00BB432E">
        <w:rPr>
          <w:rFonts w:ascii="Calisto MT" w:hAnsi="Calisto MT" w:cs="Times New Roman"/>
          <w:sz w:val="20"/>
          <w:szCs w:val="20"/>
        </w:rPr>
        <w:t xml:space="preserve"> t table, the hypothesis (Ha) is accepted. So it can be concluded that there is an increase in learning outcomes after students use the animated video media of volleyball learning in students at SMP Negeri 39 Jakarta and because of this the media is said to be effective. Indicators of the effectiveness of the new teaching method are the speed of student understanding of the lesson is higher, students are more creative, and learning outcomes are increased.</w:t>
      </w:r>
    </w:p>
    <w:p w14:paraId="61822C1F" w14:textId="77777777" w:rsidR="00BB432E" w:rsidRPr="00BB432E" w:rsidRDefault="00BB432E" w:rsidP="00BB432E">
      <w:pPr>
        <w:spacing w:after="0" w:line="240" w:lineRule="auto"/>
        <w:ind w:firstLine="720"/>
        <w:jc w:val="both"/>
        <w:rPr>
          <w:rFonts w:ascii="Calisto MT" w:hAnsi="Calisto MT" w:cs="Times New Roman"/>
          <w:sz w:val="20"/>
          <w:szCs w:val="20"/>
        </w:rPr>
      </w:pPr>
    </w:p>
    <w:p w14:paraId="5EC56E5F" w14:textId="0ABF1A8A" w:rsidR="00A91C48" w:rsidRPr="00BB432E" w:rsidRDefault="00BB432E" w:rsidP="00BB432E">
      <w:pPr>
        <w:spacing w:after="0" w:line="240" w:lineRule="auto"/>
        <w:jc w:val="both"/>
        <w:rPr>
          <w:rFonts w:ascii="Calisto MT" w:hAnsi="Calisto MT" w:cs="Times New Roman"/>
          <w:b/>
          <w:sz w:val="20"/>
          <w:szCs w:val="20"/>
        </w:rPr>
      </w:pPr>
      <w:r w:rsidRPr="00BB432E">
        <w:rPr>
          <w:rFonts w:ascii="Calisto MT" w:hAnsi="Calisto MT" w:cs="Times New Roman"/>
          <w:b/>
          <w:sz w:val="20"/>
          <w:szCs w:val="20"/>
        </w:rPr>
        <w:t>CONCLUSIONS</w:t>
      </w:r>
    </w:p>
    <w:p w14:paraId="6CC1BC23" w14:textId="6069CB71" w:rsidR="003D304B" w:rsidRDefault="003D304B" w:rsidP="00BB432E">
      <w:pPr>
        <w:spacing w:after="0" w:line="240" w:lineRule="auto"/>
        <w:ind w:firstLine="720"/>
        <w:jc w:val="both"/>
        <w:rPr>
          <w:rFonts w:ascii="Calisto MT" w:hAnsi="Calisto MT" w:cs="Times New Roman"/>
          <w:bCs/>
          <w:sz w:val="20"/>
          <w:szCs w:val="20"/>
        </w:rPr>
      </w:pPr>
      <w:r w:rsidRPr="00BB432E">
        <w:rPr>
          <w:rFonts w:ascii="Calisto MT" w:hAnsi="Calisto MT" w:cs="Times New Roman"/>
          <w:bCs/>
          <w:sz w:val="20"/>
          <w:szCs w:val="20"/>
        </w:rPr>
        <w:t>Based on the data and description above, it can be concluded that the instructional video animation media on volleyball subjects in the learning process using new media increased student learning outcomes. The observation process was carried out twice before and after using the instructional animation video media. Based on observations made before using the instructional learning animation video media is less conducive where students feel afraid and easily bored with learning. The stages of developing powtoon-based instructional video media start from first analyzing the potential and problems, collecting data and product material, designing scripts and learning animation video media products, testing, revising, validating, implementing in the school being studied, then evaluating.</w:t>
      </w:r>
    </w:p>
    <w:p w14:paraId="55AE8770" w14:textId="77777777" w:rsidR="00BB432E" w:rsidRPr="00BB432E" w:rsidRDefault="00BB432E" w:rsidP="00BB432E">
      <w:pPr>
        <w:spacing w:after="0" w:line="240" w:lineRule="auto"/>
        <w:ind w:firstLine="720"/>
        <w:jc w:val="both"/>
        <w:rPr>
          <w:rFonts w:ascii="Calisto MT" w:hAnsi="Calisto MT" w:cs="Times New Roman"/>
          <w:bCs/>
          <w:sz w:val="20"/>
          <w:szCs w:val="20"/>
        </w:rPr>
      </w:pPr>
    </w:p>
    <w:p w14:paraId="3A907AC7" w14:textId="7338EF9F" w:rsidR="001B59CA" w:rsidRPr="00BB432E" w:rsidRDefault="00BB432E" w:rsidP="00BB432E">
      <w:pPr>
        <w:spacing w:after="0" w:line="240" w:lineRule="auto"/>
        <w:jc w:val="both"/>
        <w:rPr>
          <w:rFonts w:ascii="Calisto MT" w:hAnsi="Calisto MT" w:cs="Times New Roman"/>
          <w:b/>
          <w:sz w:val="20"/>
          <w:szCs w:val="20"/>
        </w:rPr>
      </w:pPr>
      <w:r w:rsidRPr="00BB432E">
        <w:rPr>
          <w:rFonts w:ascii="Calisto MT" w:hAnsi="Calisto MT" w:cs="Times New Roman"/>
          <w:b/>
          <w:sz w:val="20"/>
          <w:szCs w:val="20"/>
        </w:rPr>
        <w:t>REFERENCES</w:t>
      </w:r>
    </w:p>
    <w:p w14:paraId="775B6545" w14:textId="6B4DEF44" w:rsidR="00BB432E" w:rsidRPr="00BB432E" w:rsidRDefault="001B59CA" w:rsidP="00BB432E">
      <w:pPr>
        <w:widowControl w:val="0"/>
        <w:autoSpaceDE w:val="0"/>
        <w:autoSpaceDN w:val="0"/>
        <w:adjustRightInd w:val="0"/>
        <w:spacing w:after="0" w:line="240" w:lineRule="auto"/>
        <w:ind w:left="270" w:hanging="270"/>
        <w:rPr>
          <w:rFonts w:ascii="Calisto MT" w:hAnsi="Calisto MT" w:cs="Times New Roman"/>
          <w:noProof/>
          <w:sz w:val="20"/>
          <w:szCs w:val="24"/>
        </w:rPr>
      </w:pPr>
      <w:r w:rsidRPr="00BB432E">
        <w:rPr>
          <w:rFonts w:ascii="Calisto MT" w:hAnsi="Calisto MT" w:cs="Times New Roman"/>
          <w:sz w:val="20"/>
          <w:szCs w:val="20"/>
        </w:rPr>
        <w:fldChar w:fldCharType="begin" w:fldLock="1"/>
      </w:r>
      <w:r w:rsidRPr="00BB432E">
        <w:rPr>
          <w:rFonts w:ascii="Calisto MT" w:hAnsi="Calisto MT" w:cs="Times New Roman"/>
          <w:sz w:val="20"/>
          <w:szCs w:val="20"/>
        </w:rPr>
        <w:instrText xml:space="preserve">ADDIN Mendeley Bibliography CSL_BIBLIOGRAPHY </w:instrText>
      </w:r>
      <w:r w:rsidRPr="00BB432E">
        <w:rPr>
          <w:rFonts w:ascii="Calisto MT" w:hAnsi="Calisto MT" w:cs="Times New Roman"/>
          <w:sz w:val="20"/>
          <w:szCs w:val="20"/>
        </w:rPr>
        <w:fldChar w:fldCharType="separate"/>
      </w:r>
      <w:r w:rsidR="00BB432E" w:rsidRPr="00BB432E">
        <w:rPr>
          <w:rFonts w:ascii="Calisto MT" w:hAnsi="Calisto MT" w:cs="Times New Roman"/>
          <w:noProof/>
          <w:sz w:val="20"/>
          <w:szCs w:val="24"/>
        </w:rPr>
        <w:t>[1]</w:t>
      </w:r>
      <w:r w:rsidR="00BB432E" w:rsidRPr="00BB432E">
        <w:rPr>
          <w:rFonts w:ascii="Calisto MT" w:hAnsi="Calisto MT" w:cs="Times New Roman"/>
          <w:noProof/>
          <w:sz w:val="20"/>
          <w:szCs w:val="24"/>
        </w:rPr>
        <w:tab/>
        <w:t xml:space="preserve">K. Sukiyasa and Sukoco, “Pengaruh Media Animasi Terhadap Hasil Belajar Effect Animation Media on Student ’ S Learning,” </w:t>
      </w:r>
      <w:r w:rsidR="00BB432E" w:rsidRPr="00BB432E">
        <w:rPr>
          <w:rFonts w:ascii="Calisto MT" w:hAnsi="Calisto MT" w:cs="Times New Roman"/>
          <w:i/>
          <w:iCs/>
          <w:noProof/>
          <w:sz w:val="20"/>
          <w:szCs w:val="24"/>
        </w:rPr>
        <w:t>J. Pendidik. Vokasi</w:t>
      </w:r>
      <w:r w:rsidR="00BB432E" w:rsidRPr="00BB432E">
        <w:rPr>
          <w:rFonts w:ascii="Calisto MT" w:hAnsi="Calisto MT" w:cs="Times New Roman"/>
          <w:noProof/>
          <w:sz w:val="20"/>
          <w:szCs w:val="24"/>
        </w:rPr>
        <w:t>, vol. 3, pp. 126–137, 2012.</w:t>
      </w:r>
    </w:p>
    <w:p w14:paraId="0848F757" w14:textId="77777777" w:rsidR="00BB432E" w:rsidRPr="00BB432E" w:rsidRDefault="00BB432E" w:rsidP="00BB432E">
      <w:pPr>
        <w:widowControl w:val="0"/>
        <w:autoSpaceDE w:val="0"/>
        <w:autoSpaceDN w:val="0"/>
        <w:adjustRightInd w:val="0"/>
        <w:spacing w:after="0" w:line="240" w:lineRule="auto"/>
        <w:ind w:left="270" w:hanging="270"/>
        <w:rPr>
          <w:rFonts w:ascii="Calisto MT" w:hAnsi="Calisto MT" w:cs="Times New Roman"/>
          <w:noProof/>
          <w:sz w:val="20"/>
          <w:szCs w:val="24"/>
        </w:rPr>
      </w:pPr>
      <w:r w:rsidRPr="00BB432E">
        <w:rPr>
          <w:rFonts w:ascii="Calisto MT" w:hAnsi="Calisto MT" w:cs="Times New Roman"/>
          <w:noProof/>
          <w:sz w:val="20"/>
          <w:szCs w:val="24"/>
        </w:rPr>
        <w:t>[2]</w:t>
      </w:r>
      <w:r w:rsidRPr="00BB432E">
        <w:rPr>
          <w:rFonts w:ascii="Calisto MT" w:hAnsi="Calisto MT" w:cs="Times New Roman"/>
          <w:noProof/>
          <w:sz w:val="20"/>
          <w:szCs w:val="24"/>
        </w:rPr>
        <w:tab/>
        <w:t xml:space="preserve">M. Miftah, “Fungsi Dan Peran Media </w:t>
      </w:r>
      <w:r w:rsidRPr="00BB432E">
        <w:rPr>
          <w:rFonts w:ascii="Calisto MT" w:hAnsi="Calisto MT" w:cs="Times New Roman"/>
          <w:noProof/>
          <w:sz w:val="20"/>
          <w:szCs w:val="24"/>
        </w:rPr>
        <w:lastRenderedPageBreak/>
        <w:t xml:space="preserve">Pembelajaran Sebagai Upaya Peningkatan Kemampuan Belajar Siswa,” </w:t>
      </w:r>
      <w:r w:rsidRPr="00BB432E">
        <w:rPr>
          <w:rFonts w:ascii="Calisto MT" w:hAnsi="Calisto MT" w:cs="Times New Roman"/>
          <w:i/>
          <w:iCs/>
          <w:noProof/>
          <w:sz w:val="20"/>
          <w:szCs w:val="24"/>
        </w:rPr>
        <w:t>J. Peneliti Bid. Pendidik.</w:t>
      </w:r>
      <w:r w:rsidRPr="00BB432E">
        <w:rPr>
          <w:rFonts w:ascii="Calisto MT" w:hAnsi="Calisto MT" w:cs="Times New Roman"/>
          <w:noProof/>
          <w:sz w:val="20"/>
          <w:szCs w:val="24"/>
        </w:rPr>
        <w:t>, vol. 1, no. 2, pp. 95–105, 2013.</w:t>
      </w:r>
    </w:p>
    <w:p w14:paraId="72456E0A" w14:textId="77777777" w:rsidR="00BB432E" w:rsidRPr="00BB432E" w:rsidRDefault="00BB432E" w:rsidP="00BB432E">
      <w:pPr>
        <w:widowControl w:val="0"/>
        <w:autoSpaceDE w:val="0"/>
        <w:autoSpaceDN w:val="0"/>
        <w:adjustRightInd w:val="0"/>
        <w:spacing w:after="0" w:line="240" w:lineRule="auto"/>
        <w:ind w:left="270" w:hanging="270"/>
        <w:rPr>
          <w:rFonts w:ascii="Calisto MT" w:hAnsi="Calisto MT" w:cs="Times New Roman"/>
          <w:noProof/>
          <w:sz w:val="20"/>
          <w:szCs w:val="24"/>
        </w:rPr>
      </w:pPr>
      <w:r w:rsidRPr="00BB432E">
        <w:rPr>
          <w:rFonts w:ascii="Calisto MT" w:hAnsi="Calisto MT" w:cs="Times New Roman"/>
          <w:noProof/>
          <w:sz w:val="20"/>
          <w:szCs w:val="24"/>
        </w:rPr>
        <w:t>[3]</w:t>
      </w:r>
      <w:r w:rsidRPr="00BB432E">
        <w:rPr>
          <w:rFonts w:ascii="Calisto MT" w:hAnsi="Calisto MT" w:cs="Times New Roman"/>
          <w:noProof/>
          <w:sz w:val="20"/>
          <w:szCs w:val="24"/>
        </w:rPr>
        <w:tab/>
        <w:t xml:space="preserve">A. Johari, S. Hasan, and M. Rakhman, “Penerapan Media Video Dan Animasi Pada Materi Memvakum Dan Mengisi Refrigeran Terhadap Hasil Belajar Siswa,” </w:t>
      </w:r>
      <w:r w:rsidRPr="00BB432E">
        <w:rPr>
          <w:rFonts w:ascii="Calisto MT" w:hAnsi="Calisto MT" w:cs="Times New Roman"/>
          <w:i/>
          <w:iCs/>
          <w:noProof/>
          <w:sz w:val="20"/>
          <w:szCs w:val="24"/>
        </w:rPr>
        <w:t>J. Mech. Eng. Educ.</w:t>
      </w:r>
      <w:r w:rsidRPr="00BB432E">
        <w:rPr>
          <w:rFonts w:ascii="Calisto MT" w:hAnsi="Calisto MT" w:cs="Times New Roman"/>
          <w:noProof/>
          <w:sz w:val="20"/>
          <w:szCs w:val="24"/>
        </w:rPr>
        <w:t>, vol. 1, no. 1, p. 8, 2016, doi: 10.17509/jmee.v1i1.3731.</w:t>
      </w:r>
    </w:p>
    <w:p w14:paraId="6C9B60A1" w14:textId="77777777" w:rsidR="00BB432E" w:rsidRPr="00BB432E" w:rsidRDefault="00BB432E" w:rsidP="00BB432E">
      <w:pPr>
        <w:widowControl w:val="0"/>
        <w:autoSpaceDE w:val="0"/>
        <w:autoSpaceDN w:val="0"/>
        <w:adjustRightInd w:val="0"/>
        <w:spacing w:after="0" w:line="240" w:lineRule="auto"/>
        <w:ind w:left="270" w:hanging="270"/>
        <w:rPr>
          <w:rFonts w:ascii="Calisto MT" w:hAnsi="Calisto MT" w:cs="Times New Roman"/>
          <w:noProof/>
          <w:sz w:val="20"/>
          <w:szCs w:val="24"/>
        </w:rPr>
      </w:pPr>
      <w:r w:rsidRPr="00BB432E">
        <w:rPr>
          <w:rFonts w:ascii="Calisto MT" w:hAnsi="Calisto MT" w:cs="Times New Roman"/>
          <w:noProof/>
          <w:sz w:val="20"/>
          <w:szCs w:val="24"/>
        </w:rPr>
        <w:t>[4]</w:t>
      </w:r>
      <w:r w:rsidRPr="00BB432E">
        <w:rPr>
          <w:rFonts w:ascii="Calisto MT" w:hAnsi="Calisto MT" w:cs="Times New Roman"/>
          <w:noProof/>
          <w:sz w:val="20"/>
          <w:szCs w:val="24"/>
        </w:rPr>
        <w:tab/>
        <w:t xml:space="preserve">P. J. R. Ponza, “Pengembangan Media Video </w:t>
      </w:r>
      <w:r w:rsidRPr="00BB432E">
        <w:rPr>
          <w:rFonts w:ascii="Calisto MT" w:hAnsi="Calisto MT" w:cs="Times New Roman"/>
          <w:noProof/>
          <w:sz w:val="20"/>
          <w:szCs w:val="24"/>
        </w:rPr>
        <w:lastRenderedPageBreak/>
        <w:t xml:space="preserve">Animasi Pada Pembelajaran Siswa,” </w:t>
      </w:r>
      <w:r w:rsidRPr="00BB432E">
        <w:rPr>
          <w:rFonts w:ascii="Calisto MT" w:hAnsi="Calisto MT" w:cs="Times New Roman"/>
          <w:i/>
          <w:iCs/>
          <w:noProof/>
          <w:sz w:val="20"/>
          <w:szCs w:val="24"/>
        </w:rPr>
        <w:t>J. EDUTECH</w:t>
      </w:r>
      <w:r w:rsidRPr="00BB432E">
        <w:rPr>
          <w:rFonts w:ascii="Calisto MT" w:hAnsi="Calisto MT" w:cs="Times New Roman"/>
          <w:noProof/>
          <w:sz w:val="20"/>
          <w:szCs w:val="24"/>
        </w:rPr>
        <w:t>, vol. 6, no. 1, pp. 9–19, 2018.</w:t>
      </w:r>
    </w:p>
    <w:p w14:paraId="1FD6E904" w14:textId="77777777" w:rsidR="00BB432E" w:rsidRPr="00BB432E" w:rsidRDefault="00BB432E" w:rsidP="00BB432E">
      <w:pPr>
        <w:widowControl w:val="0"/>
        <w:autoSpaceDE w:val="0"/>
        <w:autoSpaceDN w:val="0"/>
        <w:adjustRightInd w:val="0"/>
        <w:spacing w:after="0" w:line="240" w:lineRule="auto"/>
        <w:ind w:left="270" w:hanging="270"/>
        <w:rPr>
          <w:rFonts w:ascii="Calisto MT" w:hAnsi="Calisto MT"/>
          <w:noProof/>
          <w:sz w:val="20"/>
        </w:rPr>
      </w:pPr>
      <w:r w:rsidRPr="00BB432E">
        <w:rPr>
          <w:rFonts w:ascii="Calisto MT" w:hAnsi="Calisto MT" w:cs="Times New Roman"/>
          <w:noProof/>
          <w:sz w:val="20"/>
          <w:szCs w:val="24"/>
        </w:rPr>
        <w:t>[5]</w:t>
      </w:r>
      <w:r w:rsidRPr="00BB432E">
        <w:rPr>
          <w:rFonts w:ascii="Calisto MT" w:hAnsi="Calisto MT" w:cs="Times New Roman"/>
          <w:noProof/>
          <w:sz w:val="20"/>
          <w:szCs w:val="24"/>
        </w:rPr>
        <w:tab/>
        <w:t xml:space="preserve">P. Purnomo and M. S. Palupi, “Pengembangan Tes Hasil Belajar Matematika Materi Menyelesaikan Masalah Yang Berkaitan Dengan Waktu, Jarak Dan Kecepatan Untuk Siswa Kelas V,” </w:t>
      </w:r>
      <w:r w:rsidRPr="00BB432E">
        <w:rPr>
          <w:rFonts w:ascii="Calisto MT" w:hAnsi="Calisto MT" w:cs="Times New Roman"/>
          <w:i/>
          <w:iCs/>
          <w:noProof/>
          <w:sz w:val="20"/>
          <w:szCs w:val="24"/>
        </w:rPr>
        <w:t>J. Penelit. (Edisi Khusus PGSD)</w:t>
      </w:r>
      <w:r w:rsidRPr="00BB432E">
        <w:rPr>
          <w:rFonts w:ascii="Calisto MT" w:hAnsi="Calisto MT" w:cs="Times New Roman"/>
          <w:noProof/>
          <w:sz w:val="20"/>
          <w:szCs w:val="24"/>
        </w:rPr>
        <w:t>, vol. 20, no. 2, pp. 151–157, 2016.</w:t>
      </w:r>
    </w:p>
    <w:p w14:paraId="7CE07D7C" w14:textId="77777777" w:rsidR="00244D68" w:rsidRDefault="001B59CA" w:rsidP="00BB432E">
      <w:pPr>
        <w:spacing w:after="0" w:line="240" w:lineRule="auto"/>
        <w:jc w:val="both"/>
        <w:rPr>
          <w:rFonts w:ascii="Calisto MT" w:hAnsi="Calisto MT" w:cs="Times New Roman"/>
          <w:sz w:val="20"/>
          <w:szCs w:val="20"/>
        </w:rPr>
        <w:sectPr w:rsidR="00244D68" w:rsidSect="00244D68">
          <w:type w:val="continuous"/>
          <w:pgSz w:w="11906" w:h="16838"/>
          <w:pgMar w:top="1699" w:right="1699" w:bottom="1699" w:left="1699" w:header="706" w:footer="706" w:gutter="0"/>
          <w:cols w:num="2" w:space="206"/>
          <w:docGrid w:linePitch="360"/>
        </w:sectPr>
      </w:pPr>
      <w:r w:rsidRPr="00BB432E">
        <w:rPr>
          <w:rFonts w:ascii="Calisto MT" w:hAnsi="Calisto MT" w:cs="Times New Roman"/>
          <w:sz w:val="20"/>
          <w:szCs w:val="20"/>
        </w:rPr>
        <w:fldChar w:fldCharType="end"/>
      </w:r>
    </w:p>
    <w:p w14:paraId="495E75BF" w14:textId="4F25EC21" w:rsidR="001B59CA" w:rsidRPr="00AC5EF3" w:rsidRDefault="001B59CA" w:rsidP="00BB432E">
      <w:pPr>
        <w:spacing w:after="0" w:line="240" w:lineRule="auto"/>
        <w:jc w:val="both"/>
        <w:rPr>
          <w:rFonts w:ascii="Times New Roman" w:hAnsi="Times New Roman" w:cs="Times New Roman"/>
          <w:sz w:val="24"/>
          <w:szCs w:val="24"/>
        </w:rPr>
      </w:pPr>
    </w:p>
    <w:sectPr w:rsidR="001B59CA" w:rsidRPr="00AC5EF3" w:rsidSect="00244D68">
      <w:type w:val="continuous"/>
      <w:pgSz w:w="11906" w:h="16838"/>
      <w:pgMar w:top="1699" w:right="1699" w:bottom="1699" w:left="1699"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1592"/>
    <w:multiLevelType w:val="hybridMultilevel"/>
    <w:tmpl w:val="54908F4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84E4045"/>
    <w:multiLevelType w:val="hybridMultilevel"/>
    <w:tmpl w:val="0462985E"/>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2">
    <w:nsid w:val="0E952606"/>
    <w:multiLevelType w:val="hybridMultilevel"/>
    <w:tmpl w:val="B0788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F27A51"/>
    <w:multiLevelType w:val="hybridMultilevel"/>
    <w:tmpl w:val="32C653F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31F4038"/>
    <w:multiLevelType w:val="hybridMultilevel"/>
    <w:tmpl w:val="C4C2C18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4977C85"/>
    <w:multiLevelType w:val="hybridMultilevel"/>
    <w:tmpl w:val="1D7C8B7C"/>
    <w:lvl w:ilvl="0" w:tplc="85523EBC">
      <w:start w:val="1"/>
      <w:numFmt w:val="decimal"/>
      <w:lvlText w:val="%1)"/>
      <w:lvlJc w:val="left"/>
      <w:pPr>
        <w:ind w:left="2160" w:hanging="360"/>
      </w:pPr>
      <w:rPr>
        <w:sz w:val="20"/>
        <w:szCs w:val="2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A0C4C21"/>
    <w:multiLevelType w:val="hybridMultilevel"/>
    <w:tmpl w:val="D076FF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A6F28EE"/>
    <w:multiLevelType w:val="hybridMultilevel"/>
    <w:tmpl w:val="ABF423F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0D73AE2"/>
    <w:multiLevelType w:val="hybridMultilevel"/>
    <w:tmpl w:val="54908F4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99D5133"/>
    <w:multiLevelType w:val="hybridMultilevel"/>
    <w:tmpl w:val="B2948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AE566F"/>
    <w:multiLevelType w:val="hybridMultilevel"/>
    <w:tmpl w:val="98B8419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D0E321F"/>
    <w:multiLevelType w:val="hybridMultilevel"/>
    <w:tmpl w:val="8B328536"/>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2">
    <w:nsid w:val="6725376C"/>
    <w:multiLevelType w:val="hybridMultilevel"/>
    <w:tmpl w:val="0462985E"/>
    <w:lvl w:ilvl="0" w:tplc="04210019">
      <w:start w:val="1"/>
      <w:numFmt w:val="lowerLetter"/>
      <w:lvlText w:val="%1."/>
      <w:lvlJc w:val="left"/>
      <w:pPr>
        <w:ind w:left="1485" w:hanging="360"/>
      </w:p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13">
    <w:nsid w:val="6DFE6A77"/>
    <w:multiLevelType w:val="hybridMultilevel"/>
    <w:tmpl w:val="D076FF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1621E3E"/>
    <w:multiLevelType w:val="hybridMultilevel"/>
    <w:tmpl w:val="86DC2A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B971D09"/>
    <w:multiLevelType w:val="hybridMultilevel"/>
    <w:tmpl w:val="E67E1A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7"/>
  </w:num>
  <w:num w:numId="3">
    <w:abstractNumId w:val="6"/>
  </w:num>
  <w:num w:numId="4">
    <w:abstractNumId w:val="8"/>
  </w:num>
  <w:num w:numId="5">
    <w:abstractNumId w:val="10"/>
  </w:num>
  <w:num w:numId="6">
    <w:abstractNumId w:val="3"/>
  </w:num>
  <w:num w:numId="7">
    <w:abstractNumId w:val="0"/>
  </w:num>
  <w:num w:numId="8">
    <w:abstractNumId w:val="5"/>
  </w:num>
  <w:num w:numId="9">
    <w:abstractNumId w:val="15"/>
  </w:num>
  <w:num w:numId="10">
    <w:abstractNumId w:val="11"/>
  </w:num>
  <w:num w:numId="11">
    <w:abstractNumId w:val="14"/>
  </w:num>
  <w:num w:numId="12">
    <w:abstractNumId w:val="1"/>
  </w:num>
  <w:num w:numId="13">
    <w:abstractNumId w:val="12"/>
  </w:num>
  <w:num w:numId="14">
    <w:abstractNumId w:val="4"/>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4FC"/>
    <w:rsid w:val="00107843"/>
    <w:rsid w:val="00165F27"/>
    <w:rsid w:val="001A39F9"/>
    <w:rsid w:val="001B59CA"/>
    <w:rsid w:val="001B7B01"/>
    <w:rsid w:val="001E1D91"/>
    <w:rsid w:val="00244D68"/>
    <w:rsid w:val="00333319"/>
    <w:rsid w:val="003401ED"/>
    <w:rsid w:val="003406A6"/>
    <w:rsid w:val="003432AD"/>
    <w:rsid w:val="003B0F96"/>
    <w:rsid w:val="003D1922"/>
    <w:rsid w:val="003D304B"/>
    <w:rsid w:val="003D7AF2"/>
    <w:rsid w:val="0040360F"/>
    <w:rsid w:val="004416BF"/>
    <w:rsid w:val="005B4406"/>
    <w:rsid w:val="005C5FB1"/>
    <w:rsid w:val="005E311E"/>
    <w:rsid w:val="006C7379"/>
    <w:rsid w:val="00714DE7"/>
    <w:rsid w:val="007D44FC"/>
    <w:rsid w:val="00805F12"/>
    <w:rsid w:val="008627AE"/>
    <w:rsid w:val="008667AE"/>
    <w:rsid w:val="008754A9"/>
    <w:rsid w:val="008C50A1"/>
    <w:rsid w:val="008E5BBA"/>
    <w:rsid w:val="00922989"/>
    <w:rsid w:val="0096016D"/>
    <w:rsid w:val="009C0D99"/>
    <w:rsid w:val="009C4799"/>
    <w:rsid w:val="00A02CC0"/>
    <w:rsid w:val="00A0520F"/>
    <w:rsid w:val="00A91C48"/>
    <w:rsid w:val="00AC5EF3"/>
    <w:rsid w:val="00AD3DCB"/>
    <w:rsid w:val="00BB432E"/>
    <w:rsid w:val="00BC60E0"/>
    <w:rsid w:val="00C32B60"/>
    <w:rsid w:val="00C63920"/>
    <w:rsid w:val="00C908DE"/>
    <w:rsid w:val="00CD6ACB"/>
    <w:rsid w:val="00D3208A"/>
    <w:rsid w:val="00DB2445"/>
    <w:rsid w:val="00DF4E14"/>
    <w:rsid w:val="00F127D4"/>
    <w:rsid w:val="00F37BA6"/>
    <w:rsid w:val="00FD7278"/>
    <w:rsid w:val="00FF4BBC"/>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1ED4"/>
  <w15:chartTrackingRefBased/>
  <w15:docId w15:val="{0C96B220-5271-4231-AEE0-6FF10BC4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4FC"/>
    <w:rPr>
      <w:color w:val="0563C1" w:themeColor="hyperlink"/>
      <w:u w:val="single"/>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3432AD"/>
    <w:pPr>
      <w:spacing w:after="200" w:line="276" w:lineRule="auto"/>
      <w:ind w:left="720"/>
      <w:contextualSpacing/>
    </w:pPr>
    <w:rPr>
      <w:rFonts w:ascii="Times New Roman" w:eastAsiaTheme="minorHAnsi" w:hAnsi="Times New Roman" w:cs="Times New Roman"/>
      <w:sz w:val="24"/>
      <w:szCs w:val="24"/>
      <w:lang w:eastAsia="en-US"/>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3432AD"/>
    <w:rPr>
      <w:rFonts w:ascii="Times New Roman" w:eastAsiaTheme="minorHAnsi" w:hAnsi="Times New Roman" w:cs="Times New Roman"/>
      <w:sz w:val="24"/>
      <w:szCs w:val="24"/>
      <w:lang w:eastAsia="en-US"/>
    </w:rPr>
  </w:style>
  <w:style w:type="table" w:styleId="TableGrid">
    <w:name w:val="Table Grid"/>
    <w:basedOn w:val="TableNormal"/>
    <w:uiPriority w:val="59"/>
    <w:rsid w:val="003D7A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C32B6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paragraph" w:customStyle="1" w:styleId="Judul">
    <w:name w:val="Judul"/>
    <w:basedOn w:val="Normal"/>
    <w:uiPriority w:val="99"/>
    <w:rsid w:val="00C32B60"/>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eastAsia="en-US"/>
    </w:rPr>
  </w:style>
  <w:style w:type="paragraph" w:styleId="NoSpacing">
    <w:name w:val="No Spacing"/>
    <w:aliases w:val="1 INDO"/>
    <w:basedOn w:val="Normal"/>
    <w:uiPriority w:val="1"/>
    <w:qFormat/>
    <w:rsid w:val="00C32B60"/>
    <w:pPr>
      <w:suppressAutoHyphens/>
      <w:autoSpaceDE w:val="0"/>
      <w:autoSpaceDN w:val="0"/>
      <w:adjustRightInd w:val="0"/>
      <w:spacing w:after="0" w:line="276" w:lineRule="auto"/>
      <w:jc w:val="both"/>
      <w:textAlignment w:val="center"/>
    </w:pPr>
    <w:rPr>
      <w:rFonts w:ascii="Calisto MT" w:eastAsia="Calibri" w:hAnsi="Calisto MT" w:cs="Times New Roman"/>
      <w:bCs/>
      <w:color w:val="000000"/>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77AC0-AA8A-4654-BA49-BB2068834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3560</Words>
  <Characters>20293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Emilia</cp:lastModifiedBy>
  <cp:revision>2</cp:revision>
  <dcterms:created xsi:type="dcterms:W3CDTF">2021-07-22T04:40:00Z</dcterms:created>
  <dcterms:modified xsi:type="dcterms:W3CDTF">2021-07-22T04:40:00Z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f3291f82-5c81-3d64-b95f-eb03ed46edbc</vt:lpwstr>
  </property>
  <property fmtid="{D5CDD505-2E9C-101B-9397-08002B2CF9AE}" pid="4" name="Mendeley Citation Style_1">
    <vt:lpwstr>http://www.zotero.org/styles/ieee</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http://www.zotero.org/styles/vancouver</vt:lpwstr>
  </property>
  <property fmtid="{D5CDD505-2E9C-101B-9397-08002B2CF9AE}" pid="22" name="Mendeley Recent Style Name 8_1">
    <vt:lpwstr>Vancouver</vt:lpwstr>
  </property>
  <property fmtid="{D5CDD505-2E9C-101B-9397-08002B2CF9AE}" pid="23" name="Mendeley Recent Style Id 9_1">
    <vt:lpwstr>http://www.zotero.org/styles/vancouver-brackets</vt:lpwstr>
  </property>
  <property fmtid="{D5CDD505-2E9C-101B-9397-08002B2CF9AE}" pid="24" name="Mendeley Recent Style Name 9_1">
    <vt:lpwstr>Vancouver (brackets)</vt:lpwstr>
  </property>
</Properties>
</file>