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640" w:rsidRPr="00B910EB" w:rsidRDefault="00FF5640">
      <w:pPr>
        <w:spacing w:before="8" w:line="140" w:lineRule="exact"/>
        <w:rPr>
          <w:rFonts w:ascii="Calisto MT" w:hAnsi="Calisto MT"/>
          <w:color w:val="000000" w:themeColor="text1"/>
          <w:sz w:val="14"/>
          <w:szCs w:val="14"/>
        </w:rPr>
      </w:pPr>
    </w:p>
    <w:p w:rsidR="00FF5640" w:rsidRPr="00B910EB" w:rsidRDefault="00A50CA1">
      <w:pPr>
        <w:spacing w:before="19"/>
        <w:ind w:left="3523" w:right="3523"/>
        <w:jc w:val="center"/>
        <w:rPr>
          <w:rFonts w:ascii="Calisto MT" w:eastAsia="Minion Pro" w:hAnsi="Calisto MT" w:cs="Minion Pro"/>
          <w:color w:val="000000" w:themeColor="text1"/>
          <w:sz w:val="16"/>
          <w:szCs w:val="16"/>
        </w:rPr>
      </w:pPr>
      <w:r>
        <w:rPr>
          <w:rFonts w:ascii="Calisto MT" w:hAnsi="Calisto MT"/>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92.85pt;margin-top:93pt;width:55.1pt;height:61.35pt;z-index:-251660288;mso-position-horizontal-relative:page;mso-position-vertical-relative:page">
            <v:imagedata r:id="rId8" o:title=""/>
            <w10:wrap anchorx="page" anchory="page"/>
          </v:shape>
        </w:pict>
      </w:r>
      <w:r>
        <w:rPr>
          <w:rFonts w:ascii="Calisto MT" w:hAnsi="Calisto MT"/>
          <w:color w:val="000000" w:themeColor="text1"/>
        </w:rPr>
        <w:pict>
          <v:shape id="_x0000_s1039" type="#_x0000_t75" style="position:absolute;left:0;text-align:left;margin-left:459.35pt;margin-top:93.4pt;width:43.15pt;height:61.25pt;z-index:-251659264;mso-position-horizontal-relative:page;mso-position-vertical-relative:page">
            <v:imagedata r:id="rId9" o:title=""/>
            <w10:wrap anchorx="page" anchory="page"/>
          </v:shape>
        </w:pict>
      </w:r>
      <w:r w:rsidR="00935ABB" w:rsidRPr="00B910EB">
        <w:rPr>
          <w:rFonts w:ascii="Calisto MT" w:eastAsia="Minion Pro" w:hAnsi="Calisto MT" w:cs="Minion Pro"/>
          <w:color w:val="000000" w:themeColor="text1"/>
          <w:sz w:val="16"/>
          <w:szCs w:val="16"/>
        </w:rPr>
        <w:t>J</w:t>
      </w:r>
      <w:r w:rsidR="00935ABB" w:rsidRPr="00B910EB">
        <w:rPr>
          <w:rFonts w:ascii="Calisto MT" w:eastAsia="Minion Pro" w:hAnsi="Calisto MT" w:cs="Minion Pro"/>
          <w:color w:val="000000" w:themeColor="text1"/>
          <w:spacing w:val="-1"/>
          <w:sz w:val="16"/>
          <w:szCs w:val="16"/>
        </w:rPr>
        <w:t>P</w:t>
      </w:r>
      <w:r w:rsidR="00935ABB" w:rsidRPr="00B910EB">
        <w:rPr>
          <w:rFonts w:ascii="Calisto MT" w:eastAsia="Minion Pro" w:hAnsi="Calisto MT" w:cs="Minion Pro"/>
          <w:color w:val="000000" w:themeColor="text1"/>
          <w:sz w:val="16"/>
          <w:szCs w:val="16"/>
        </w:rPr>
        <w:t>II 5 (2) (2016) 247-255</w:t>
      </w:r>
    </w:p>
    <w:p w:rsidR="00FF5640" w:rsidRPr="00B910EB" w:rsidRDefault="00FF5640">
      <w:pPr>
        <w:spacing w:before="11" w:line="240" w:lineRule="exact"/>
        <w:rPr>
          <w:rFonts w:ascii="Calisto MT" w:hAnsi="Calisto MT"/>
          <w:color w:val="000000" w:themeColor="text1"/>
          <w:sz w:val="24"/>
          <w:szCs w:val="24"/>
        </w:rPr>
      </w:pPr>
    </w:p>
    <w:p w:rsidR="00FF5640" w:rsidRPr="00B910EB" w:rsidRDefault="00A50CA1">
      <w:pPr>
        <w:ind w:left="2288" w:right="2288"/>
        <w:jc w:val="center"/>
        <w:rPr>
          <w:rFonts w:ascii="Calisto MT" w:eastAsia="Calisto MT" w:hAnsi="Calisto MT" w:cs="Calisto MT"/>
          <w:color w:val="000000" w:themeColor="text1"/>
          <w:sz w:val="28"/>
          <w:szCs w:val="28"/>
        </w:rPr>
      </w:pPr>
      <w:r>
        <w:rPr>
          <w:rFonts w:ascii="Calisto MT" w:hAnsi="Calisto MT"/>
          <w:color w:val="000000" w:themeColor="text1"/>
        </w:rPr>
        <w:pict>
          <v:group id="_x0000_s1037" style="position:absolute;left:0;text-align:left;margin-left:85.05pt;margin-top:160.95pt;width:425.2pt;height:0;z-index:-251662336;mso-position-horizontal-relative:page;mso-position-vertical-relative:page" coordorigin="1701,3219" coordsize="8504,0">
            <v:shape id="_x0000_s1038" style="position:absolute;left:1701;top:3219;width:8504;height:0" coordorigin="1701,3219" coordsize="8504,0" path="m1701,3219r8504,e" filled="f" strokecolor="#363435" strokeweight="2pt">
              <v:path arrowok="t"/>
            </v:shape>
            <w10:wrap anchorx="page" anchory="page"/>
          </v:group>
        </w:pict>
      </w:r>
      <w:r w:rsidR="00935ABB" w:rsidRPr="00B910EB">
        <w:rPr>
          <w:rFonts w:ascii="Calisto MT" w:eastAsia="Calisto MT" w:hAnsi="Calisto MT" w:cs="Calisto MT"/>
          <w:b/>
          <w:color w:val="000000" w:themeColor="text1"/>
          <w:spacing w:val="-4"/>
          <w:sz w:val="28"/>
          <w:szCs w:val="28"/>
        </w:rPr>
        <w:t>J</w:t>
      </w:r>
      <w:r w:rsidR="00935ABB" w:rsidRPr="00B910EB">
        <w:rPr>
          <w:rFonts w:ascii="Calisto MT" w:eastAsia="Calisto MT" w:hAnsi="Calisto MT" w:cs="Calisto MT"/>
          <w:b/>
          <w:color w:val="000000" w:themeColor="text1"/>
          <w:sz w:val="28"/>
          <w:szCs w:val="28"/>
        </w:rPr>
        <w:t>u</w:t>
      </w:r>
      <w:r w:rsidR="00935ABB" w:rsidRPr="00B910EB">
        <w:rPr>
          <w:rFonts w:ascii="Calisto MT" w:eastAsia="Calisto MT" w:hAnsi="Calisto MT" w:cs="Calisto MT"/>
          <w:b/>
          <w:color w:val="000000" w:themeColor="text1"/>
          <w:spacing w:val="6"/>
          <w:sz w:val="28"/>
          <w:szCs w:val="28"/>
        </w:rPr>
        <w:t>r</w:t>
      </w:r>
      <w:r w:rsidR="00935ABB" w:rsidRPr="00B910EB">
        <w:rPr>
          <w:rFonts w:ascii="Calisto MT" w:eastAsia="Calisto MT" w:hAnsi="Calisto MT" w:cs="Calisto MT"/>
          <w:b/>
          <w:color w:val="000000" w:themeColor="text1"/>
          <w:sz w:val="28"/>
          <w:szCs w:val="28"/>
        </w:rPr>
        <w:t>nal</w:t>
      </w:r>
      <w:r w:rsidR="00935ABB" w:rsidRPr="00B910EB">
        <w:rPr>
          <w:rFonts w:ascii="Calisto MT" w:eastAsia="Calisto MT" w:hAnsi="Calisto MT" w:cs="Calisto MT"/>
          <w:b/>
          <w:color w:val="000000" w:themeColor="text1"/>
          <w:spacing w:val="-12"/>
          <w:sz w:val="28"/>
          <w:szCs w:val="28"/>
        </w:rPr>
        <w:t>P</w:t>
      </w:r>
      <w:r w:rsidR="00935ABB" w:rsidRPr="00B910EB">
        <w:rPr>
          <w:rFonts w:ascii="Calisto MT" w:eastAsia="Calisto MT" w:hAnsi="Calisto MT" w:cs="Calisto MT"/>
          <w:b/>
          <w:color w:val="000000" w:themeColor="text1"/>
          <w:sz w:val="28"/>
          <w:szCs w:val="28"/>
        </w:rPr>
        <w:t>endidikan I</w:t>
      </w:r>
      <w:r w:rsidR="00935ABB" w:rsidRPr="00B910EB">
        <w:rPr>
          <w:rFonts w:ascii="Calisto MT" w:eastAsia="Calisto MT" w:hAnsi="Calisto MT" w:cs="Calisto MT"/>
          <w:b/>
          <w:color w:val="000000" w:themeColor="text1"/>
          <w:spacing w:val="-26"/>
          <w:sz w:val="28"/>
          <w:szCs w:val="28"/>
        </w:rPr>
        <w:t>P</w:t>
      </w:r>
      <w:r w:rsidR="00935ABB" w:rsidRPr="00B910EB">
        <w:rPr>
          <w:rFonts w:ascii="Calisto MT" w:eastAsia="Calisto MT" w:hAnsi="Calisto MT" w:cs="Calisto MT"/>
          <w:b/>
          <w:color w:val="000000" w:themeColor="text1"/>
          <w:sz w:val="28"/>
          <w:szCs w:val="28"/>
        </w:rPr>
        <w:t>A Indonesia</w:t>
      </w:r>
    </w:p>
    <w:p w:rsidR="00FF5640" w:rsidRPr="00B910EB" w:rsidRDefault="00FF5640">
      <w:pPr>
        <w:spacing w:before="11" w:line="220" w:lineRule="exact"/>
        <w:rPr>
          <w:rFonts w:ascii="Calisto MT" w:hAnsi="Calisto MT"/>
          <w:color w:val="000000" w:themeColor="text1"/>
          <w:sz w:val="22"/>
          <w:szCs w:val="22"/>
        </w:rPr>
      </w:pPr>
    </w:p>
    <w:p w:rsidR="00FF5640" w:rsidRPr="00B910EB" w:rsidRDefault="00A50CA1">
      <w:pPr>
        <w:spacing w:line="220" w:lineRule="exact"/>
        <w:ind w:left="2540" w:right="2540"/>
        <w:jc w:val="center"/>
        <w:rPr>
          <w:rFonts w:ascii="Calisto MT" w:eastAsia="Calisto MT" w:hAnsi="Calisto MT" w:cs="Calisto MT"/>
          <w:color w:val="000000" w:themeColor="text1"/>
        </w:rPr>
      </w:pPr>
      <w:hyperlink r:id="rId10">
        <w:r w:rsidR="00935ABB" w:rsidRPr="00B910EB">
          <w:rPr>
            <w:rFonts w:ascii="Calisto MT" w:eastAsia="Calisto MT" w:hAnsi="Calisto MT" w:cs="Calisto MT"/>
            <w:color w:val="000000" w:themeColor="text1"/>
            <w:position w:val="-1"/>
          </w:rPr>
          <w:t>http://jou</w:t>
        </w:r>
        <w:r w:rsidR="00935ABB" w:rsidRPr="00B910EB">
          <w:rPr>
            <w:rFonts w:ascii="Calisto MT" w:eastAsia="Calisto MT" w:hAnsi="Calisto MT" w:cs="Calisto MT"/>
            <w:color w:val="000000" w:themeColor="text1"/>
            <w:spacing w:val="6"/>
            <w:position w:val="-1"/>
          </w:rPr>
          <w:t>r</w:t>
        </w:r>
        <w:r w:rsidR="00935ABB" w:rsidRPr="00B910EB">
          <w:rPr>
            <w:rFonts w:ascii="Calisto MT" w:eastAsia="Calisto MT" w:hAnsi="Calisto MT" w:cs="Calisto MT"/>
            <w:color w:val="000000" w:themeColor="text1"/>
            <w:position w:val="-1"/>
          </w:rPr>
          <w:t>nal.unne</w:t>
        </w:r>
        <w:r w:rsidR="00935ABB" w:rsidRPr="00B910EB">
          <w:rPr>
            <w:rFonts w:ascii="Calisto MT" w:eastAsia="Calisto MT" w:hAnsi="Calisto MT" w:cs="Calisto MT"/>
            <w:color w:val="000000" w:themeColor="text1"/>
            <w:spacing w:val="-6"/>
            <w:position w:val="-1"/>
          </w:rPr>
          <w:t>s</w:t>
        </w:r>
        <w:r w:rsidR="00935ABB" w:rsidRPr="00B910EB">
          <w:rPr>
            <w:rFonts w:ascii="Calisto MT" w:eastAsia="Calisto MT" w:hAnsi="Calisto MT" w:cs="Calisto MT"/>
            <w:color w:val="000000" w:themeColor="text1"/>
            <w:position w:val="-1"/>
          </w:rPr>
          <w:t>.a</w:t>
        </w:r>
        <w:r w:rsidR="00935ABB" w:rsidRPr="00B910EB">
          <w:rPr>
            <w:rFonts w:ascii="Calisto MT" w:eastAsia="Calisto MT" w:hAnsi="Calisto MT" w:cs="Calisto MT"/>
            <w:color w:val="000000" w:themeColor="text1"/>
            <w:spacing w:val="-4"/>
            <w:position w:val="-1"/>
          </w:rPr>
          <w:t>c</w:t>
        </w:r>
        <w:r w:rsidR="00935ABB" w:rsidRPr="00B910EB">
          <w:rPr>
            <w:rFonts w:ascii="Calisto MT" w:eastAsia="Calisto MT" w:hAnsi="Calisto MT" w:cs="Calisto MT"/>
            <w:color w:val="000000" w:themeColor="text1"/>
            <w:position w:val="-1"/>
          </w:rPr>
          <w:t>.id/ind</w:t>
        </w:r>
        <w:r w:rsidR="00935ABB" w:rsidRPr="00B910EB">
          <w:rPr>
            <w:rFonts w:ascii="Calisto MT" w:eastAsia="Calisto MT" w:hAnsi="Calisto MT" w:cs="Calisto MT"/>
            <w:color w:val="000000" w:themeColor="text1"/>
            <w:spacing w:val="-3"/>
            <w:position w:val="-1"/>
          </w:rPr>
          <w:t>e</w:t>
        </w:r>
        <w:r w:rsidR="00935ABB" w:rsidRPr="00B910EB">
          <w:rPr>
            <w:rFonts w:ascii="Calisto MT" w:eastAsia="Calisto MT" w:hAnsi="Calisto MT" w:cs="Calisto MT"/>
            <w:color w:val="000000" w:themeColor="text1"/>
            <w:position w:val="-1"/>
          </w:rPr>
          <w:t>x.php/jpii</w:t>
        </w:r>
      </w:hyperlink>
    </w:p>
    <w:p w:rsidR="00FF5640" w:rsidRPr="00B910EB" w:rsidRDefault="00FF5640">
      <w:pPr>
        <w:spacing w:before="6" w:line="180" w:lineRule="exact"/>
        <w:rPr>
          <w:rFonts w:ascii="Calisto MT" w:hAnsi="Calisto MT"/>
          <w:color w:val="000000" w:themeColor="text1"/>
          <w:sz w:val="19"/>
          <w:szCs w:val="19"/>
        </w:rPr>
      </w:pPr>
    </w:p>
    <w:p w:rsidR="00FF5640" w:rsidRPr="00B910EB" w:rsidRDefault="00FF5640">
      <w:pPr>
        <w:spacing w:line="200" w:lineRule="exact"/>
        <w:rPr>
          <w:rFonts w:ascii="Calisto MT" w:hAnsi="Calisto MT"/>
          <w:color w:val="000000" w:themeColor="text1"/>
        </w:rPr>
      </w:pPr>
    </w:p>
    <w:p w:rsidR="00FF5640" w:rsidRPr="00B910EB" w:rsidRDefault="00FF5640">
      <w:pPr>
        <w:spacing w:line="200" w:lineRule="exact"/>
        <w:rPr>
          <w:rFonts w:ascii="Calisto MT" w:hAnsi="Calisto MT"/>
          <w:color w:val="000000" w:themeColor="text1"/>
        </w:rPr>
      </w:pPr>
    </w:p>
    <w:p w:rsidR="00D50E25" w:rsidRPr="006D267B" w:rsidRDefault="00D50E25" w:rsidP="00D50E25">
      <w:pPr>
        <w:spacing w:before="4" w:line="243" w:lineRule="auto"/>
        <w:ind w:left="388" w:right="388"/>
        <w:jc w:val="center"/>
        <w:rPr>
          <w:rFonts w:ascii="Calisto MT" w:eastAsia="Calisto MT" w:hAnsi="Calisto MT" w:cs="Calisto MT"/>
          <w:b/>
          <w:color w:val="000000" w:themeColor="text1"/>
          <w:sz w:val="24"/>
          <w:szCs w:val="24"/>
          <w:lang w:val="id-ID"/>
        </w:rPr>
      </w:pPr>
      <w:r w:rsidRPr="006D267B">
        <w:rPr>
          <w:rFonts w:ascii="Calisto MT" w:eastAsia="Calisto MT" w:hAnsi="Calisto MT" w:cs="Calisto MT"/>
          <w:b/>
          <w:color w:val="000000" w:themeColor="text1"/>
          <w:sz w:val="24"/>
          <w:szCs w:val="24"/>
        </w:rPr>
        <w:t>LABORATORY-MODIFIED ARGUMENT DRIVEN INQUIRY (LAB-MADI) MODULE: CONTENT VALIDITY PROCESS</w:t>
      </w:r>
    </w:p>
    <w:p w:rsidR="00D50E25" w:rsidRPr="006D267B" w:rsidRDefault="00D50E25" w:rsidP="00D50E25">
      <w:pPr>
        <w:spacing w:before="4" w:line="243" w:lineRule="auto"/>
        <w:ind w:left="388" w:right="388"/>
        <w:jc w:val="center"/>
        <w:rPr>
          <w:rFonts w:ascii="Calisto MT" w:eastAsia="Calisto MT" w:hAnsi="Calisto MT" w:cs="Calisto MT"/>
          <w:b/>
          <w:color w:val="000000" w:themeColor="text1"/>
          <w:sz w:val="24"/>
          <w:szCs w:val="24"/>
        </w:rPr>
      </w:pPr>
    </w:p>
    <w:p w:rsidR="00D50E25" w:rsidRPr="006D267B" w:rsidRDefault="00D50E25" w:rsidP="00D50E25">
      <w:pPr>
        <w:spacing w:before="13" w:line="280" w:lineRule="exact"/>
        <w:rPr>
          <w:rFonts w:ascii="Calisto MT" w:hAnsi="Calisto MT"/>
          <w:color w:val="000000" w:themeColor="text1"/>
          <w:sz w:val="28"/>
          <w:szCs w:val="28"/>
        </w:rPr>
      </w:pPr>
    </w:p>
    <w:p w:rsidR="00D50E25" w:rsidRDefault="004C6831" w:rsidP="00D50E25">
      <w:pPr>
        <w:pStyle w:val="ListParagraph"/>
        <w:spacing w:before="4" w:line="243" w:lineRule="auto"/>
        <w:ind w:left="0" w:right="388"/>
        <w:jc w:val="center"/>
        <w:rPr>
          <w:rFonts w:ascii="Calisto MT" w:eastAsia="Calisto MT" w:hAnsi="Calisto MT" w:cs="Calisto MT"/>
          <w:b/>
          <w:color w:val="000000" w:themeColor="text1"/>
          <w:sz w:val="24"/>
          <w:szCs w:val="24"/>
        </w:rPr>
      </w:pPr>
      <w:r>
        <w:rPr>
          <w:rFonts w:ascii="Calisto MT" w:eastAsia="Calisto MT" w:hAnsi="Calisto MT" w:cs="Calisto MT"/>
          <w:b/>
          <w:color w:val="000000" w:themeColor="text1"/>
          <w:sz w:val="24"/>
          <w:szCs w:val="24"/>
          <w:lang w:val="en-MY"/>
        </w:rPr>
        <w:t>I.</w:t>
      </w:r>
      <w:r w:rsidR="00136D16">
        <w:rPr>
          <w:rFonts w:ascii="Calisto MT" w:eastAsia="Calisto MT" w:hAnsi="Calisto MT" w:cs="Calisto MT"/>
          <w:b/>
          <w:color w:val="000000" w:themeColor="text1"/>
          <w:sz w:val="24"/>
          <w:szCs w:val="24"/>
          <w:lang w:val="en-MY"/>
        </w:rPr>
        <w:t xml:space="preserve">L.P. </w:t>
      </w:r>
      <w:r w:rsidR="00987083">
        <w:rPr>
          <w:rFonts w:ascii="Calisto MT" w:eastAsia="Calisto MT" w:hAnsi="Calisto MT" w:cs="Calisto MT"/>
          <w:b/>
          <w:color w:val="000000" w:themeColor="text1"/>
          <w:sz w:val="24"/>
          <w:szCs w:val="24"/>
          <w:lang w:val="en-MY"/>
        </w:rPr>
        <w:t>Lue</w:t>
      </w:r>
      <w:r w:rsidR="00D50E25">
        <w:rPr>
          <w:rStyle w:val="FootnoteReference"/>
          <w:rFonts w:ascii="Calisto MT" w:eastAsia="Calisto MT" w:hAnsi="Calisto MT" w:cs="Calisto MT"/>
          <w:b/>
          <w:color w:val="000000" w:themeColor="text1"/>
          <w:sz w:val="24"/>
          <w:szCs w:val="24"/>
          <w:lang w:val="en-MY"/>
        </w:rPr>
        <w:footnoteReference w:id="1"/>
      </w:r>
      <w:r w:rsidR="006B2CCC">
        <w:rPr>
          <w:rFonts w:ascii="Calisto MT" w:eastAsia="Calisto MT" w:hAnsi="Calisto MT" w:cs="Calisto MT"/>
          <w:b/>
          <w:color w:val="000000" w:themeColor="text1"/>
          <w:sz w:val="24"/>
          <w:szCs w:val="24"/>
          <w:lang w:val="en-MY"/>
        </w:rPr>
        <w:t>, L. Halim, K.</w:t>
      </w:r>
      <w:r w:rsidR="00D50E25" w:rsidRPr="006D267B">
        <w:rPr>
          <w:rFonts w:ascii="Calisto MT" w:eastAsia="Calisto MT" w:hAnsi="Calisto MT" w:cs="Calisto MT"/>
          <w:b/>
          <w:color w:val="000000" w:themeColor="text1"/>
          <w:sz w:val="24"/>
          <w:szCs w:val="24"/>
          <w:lang w:val="en-MY"/>
        </w:rPr>
        <w:t xml:space="preserve"> Osman</w:t>
      </w:r>
      <w:bookmarkStart w:id="0" w:name="_GoBack"/>
      <w:bookmarkEnd w:id="0"/>
    </w:p>
    <w:p w:rsidR="00D50E25" w:rsidRPr="006D267B" w:rsidRDefault="00D50E25" w:rsidP="00D50E25">
      <w:pPr>
        <w:pStyle w:val="ListParagraph"/>
        <w:spacing w:before="4" w:line="243" w:lineRule="auto"/>
        <w:ind w:left="0" w:right="388"/>
        <w:jc w:val="center"/>
        <w:rPr>
          <w:rFonts w:ascii="Calisto MT" w:eastAsia="Calisto MT" w:hAnsi="Calisto MT" w:cs="Calisto MT"/>
          <w:b/>
          <w:color w:val="000000" w:themeColor="text1"/>
          <w:sz w:val="24"/>
          <w:szCs w:val="24"/>
        </w:rPr>
      </w:pPr>
      <w:r w:rsidRPr="006D267B">
        <w:rPr>
          <w:rFonts w:ascii="Calisto MT" w:eastAsia="Calisto MT" w:hAnsi="Calisto MT" w:cs="Calisto MT"/>
          <w:b/>
          <w:color w:val="000000" w:themeColor="text1"/>
          <w:sz w:val="24"/>
          <w:szCs w:val="24"/>
        </w:rPr>
        <w:t>Fac</w:t>
      </w:r>
      <w:r w:rsidRPr="006D267B">
        <w:rPr>
          <w:rFonts w:ascii="Calisto MT" w:eastAsia="Calisto MT" w:hAnsi="Calisto MT" w:cs="Calisto MT"/>
          <w:b/>
          <w:color w:val="000000" w:themeColor="text1"/>
          <w:sz w:val="24"/>
          <w:szCs w:val="24"/>
          <w:lang w:val="en-MY"/>
        </w:rPr>
        <w:t>ulty of Education, Universiti Kebangsaan Malaysia,</w:t>
      </w:r>
      <w:r>
        <w:rPr>
          <w:rFonts w:ascii="Calisto MT" w:eastAsia="Calisto MT" w:hAnsi="Calisto MT" w:cs="Calisto MT"/>
          <w:b/>
          <w:color w:val="000000" w:themeColor="text1"/>
          <w:sz w:val="24"/>
          <w:szCs w:val="24"/>
          <w:lang w:val="en-MY"/>
        </w:rPr>
        <w:t xml:space="preserve"> Bangi, Malay</w:t>
      </w:r>
      <w:r w:rsidR="00237E9E">
        <w:rPr>
          <w:rFonts w:ascii="Calisto MT" w:eastAsia="Calisto MT" w:hAnsi="Calisto MT" w:cs="Calisto MT"/>
          <w:b/>
          <w:color w:val="000000" w:themeColor="text1"/>
          <w:sz w:val="24"/>
          <w:szCs w:val="24"/>
          <w:lang w:val="en-MY"/>
        </w:rPr>
        <w:t>s</w:t>
      </w:r>
      <w:r>
        <w:rPr>
          <w:rFonts w:ascii="Calisto MT" w:eastAsia="Calisto MT" w:hAnsi="Calisto MT" w:cs="Calisto MT"/>
          <w:b/>
          <w:color w:val="000000" w:themeColor="text1"/>
          <w:sz w:val="24"/>
          <w:szCs w:val="24"/>
          <w:lang w:val="en-MY"/>
        </w:rPr>
        <w:t>ia.</w:t>
      </w:r>
    </w:p>
    <w:p w:rsidR="00D50E25" w:rsidRPr="006D267B" w:rsidRDefault="00D50E25" w:rsidP="00D50E25">
      <w:pPr>
        <w:spacing w:line="469" w:lineRule="auto"/>
        <w:ind w:left="1611" w:right="1611"/>
        <w:jc w:val="center"/>
        <w:rPr>
          <w:rFonts w:ascii="Calisto MT" w:eastAsia="Calisto MT" w:hAnsi="Calisto MT" w:cs="Calisto MT"/>
          <w:b/>
          <w:color w:val="000000" w:themeColor="text1"/>
          <w:sz w:val="18"/>
          <w:szCs w:val="18"/>
        </w:rPr>
      </w:pPr>
    </w:p>
    <w:p w:rsidR="00D50E25" w:rsidRPr="006D267B" w:rsidRDefault="00D50E25" w:rsidP="00D50E25">
      <w:pPr>
        <w:spacing w:line="469" w:lineRule="auto"/>
        <w:ind w:left="1611" w:right="1611"/>
        <w:jc w:val="center"/>
        <w:rPr>
          <w:rFonts w:ascii="Calisto MT" w:eastAsia="Calisto MT" w:hAnsi="Calisto MT" w:cs="Calisto MT"/>
          <w:color w:val="000000" w:themeColor="text1"/>
          <w:sz w:val="18"/>
          <w:szCs w:val="18"/>
        </w:rPr>
      </w:pPr>
      <w:r w:rsidRPr="006D267B">
        <w:rPr>
          <w:rFonts w:ascii="Calisto MT" w:eastAsia="Calisto MT" w:hAnsi="Calisto MT" w:cs="Calisto MT"/>
          <w:b/>
          <w:color w:val="000000" w:themeColor="text1"/>
          <w:sz w:val="18"/>
          <w:szCs w:val="18"/>
        </w:rPr>
        <w:t>DOI: 10.15294/jpii.v5i2.6004</w:t>
      </w:r>
    </w:p>
    <w:p w:rsidR="00D50E25" w:rsidRPr="006D267B" w:rsidRDefault="00D50E25" w:rsidP="00D50E25">
      <w:pPr>
        <w:spacing w:before="25"/>
        <w:ind w:left="1238" w:right="1238"/>
        <w:jc w:val="center"/>
        <w:rPr>
          <w:rFonts w:ascii="Calisto MT" w:hAnsi="Calisto MT"/>
          <w:color w:val="000000" w:themeColor="text1"/>
          <w:sz w:val="18"/>
          <w:szCs w:val="18"/>
        </w:rPr>
      </w:pPr>
      <w:r w:rsidRPr="006D267B">
        <w:rPr>
          <w:rFonts w:ascii="Calisto MT" w:hAnsi="Calisto MT"/>
          <w:color w:val="000000" w:themeColor="text1"/>
          <w:sz w:val="18"/>
          <w:szCs w:val="18"/>
        </w:rPr>
        <w:t>Accepted:</w:t>
      </w:r>
      <w:r w:rsidRPr="006D267B">
        <w:rPr>
          <w:rFonts w:ascii="Calisto MT" w:hAnsi="Calisto MT"/>
          <w:color w:val="000000" w:themeColor="text1"/>
          <w:sz w:val="18"/>
          <w:szCs w:val="18"/>
          <w:lang w:val="id-ID"/>
        </w:rPr>
        <w:t xml:space="preserve"> </w:t>
      </w:r>
      <w:r w:rsidRPr="006D267B">
        <w:rPr>
          <w:rFonts w:ascii="Calisto MT" w:hAnsi="Calisto MT"/>
          <w:color w:val="000000" w:themeColor="text1"/>
          <w:sz w:val="18"/>
          <w:szCs w:val="18"/>
        </w:rPr>
        <w:t>August 15</w:t>
      </w:r>
      <w:r w:rsidRPr="006D267B">
        <w:rPr>
          <w:rFonts w:ascii="Calisto MT" w:hAnsi="Calisto MT"/>
          <w:color w:val="000000" w:themeColor="text1"/>
          <w:position w:val="6"/>
          <w:sz w:val="10"/>
          <w:szCs w:val="10"/>
        </w:rPr>
        <w:t>th</w:t>
      </w:r>
      <w:r w:rsidRPr="006D267B">
        <w:rPr>
          <w:rFonts w:ascii="Calisto MT" w:hAnsi="Calisto MT"/>
          <w:color w:val="000000" w:themeColor="text1"/>
          <w:sz w:val="18"/>
          <w:szCs w:val="18"/>
        </w:rPr>
        <w:t>2016.Approved: September 4</w:t>
      </w:r>
      <w:r w:rsidRPr="006D267B">
        <w:rPr>
          <w:rFonts w:ascii="Calisto MT" w:hAnsi="Calisto MT"/>
          <w:color w:val="000000" w:themeColor="text1"/>
          <w:position w:val="6"/>
          <w:sz w:val="10"/>
          <w:szCs w:val="10"/>
        </w:rPr>
        <w:t>th</w:t>
      </w:r>
      <w:r w:rsidRPr="006D267B">
        <w:rPr>
          <w:rFonts w:ascii="Calisto MT" w:hAnsi="Calisto MT"/>
          <w:color w:val="000000" w:themeColor="text1"/>
          <w:sz w:val="18"/>
          <w:szCs w:val="18"/>
        </w:rPr>
        <w:t>2016. Published: October 2016</w:t>
      </w:r>
    </w:p>
    <w:p w:rsidR="00D50E25" w:rsidRPr="006D267B" w:rsidRDefault="00D50E25" w:rsidP="00D50E25">
      <w:pPr>
        <w:spacing w:before="1" w:line="220" w:lineRule="exact"/>
        <w:rPr>
          <w:rFonts w:ascii="Calisto MT" w:hAnsi="Calisto MT"/>
          <w:color w:val="000000" w:themeColor="text1"/>
          <w:sz w:val="22"/>
          <w:szCs w:val="22"/>
        </w:rPr>
      </w:pPr>
    </w:p>
    <w:p w:rsidR="00D50E25" w:rsidRPr="006D267B" w:rsidRDefault="00D50E25" w:rsidP="00D50E25">
      <w:pPr>
        <w:pStyle w:val="Body"/>
        <w:jc w:val="center"/>
        <w:outlineLvl w:val="0"/>
        <w:rPr>
          <w:rFonts w:ascii="Calisto MT" w:hAnsi="Calisto MT" w:cs="Times New Roman"/>
          <w:b/>
          <w:bCs/>
          <w:color w:val="auto"/>
        </w:rPr>
      </w:pPr>
      <w:r w:rsidRPr="006D267B">
        <w:rPr>
          <w:rFonts w:ascii="Calisto MT" w:hAnsi="Calisto MT" w:cs="Times New Roman"/>
          <w:b/>
          <w:bCs/>
          <w:color w:val="auto"/>
        </w:rPr>
        <w:t>ABSTRACT</w:t>
      </w:r>
    </w:p>
    <w:p w:rsidR="00D50E25" w:rsidRPr="006D267B" w:rsidRDefault="00D50E25" w:rsidP="00D50E25">
      <w:pPr>
        <w:pStyle w:val="Body"/>
        <w:jc w:val="center"/>
        <w:outlineLvl w:val="0"/>
        <w:rPr>
          <w:rFonts w:ascii="Calisto MT" w:hAnsi="Calisto MT" w:cs="Times New Roman"/>
          <w:b/>
          <w:bCs/>
          <w:color w:val="auto"/>
          <w:sz w:val="20"/>
          <w:szCs w:val="20"/>
        </w:rPr>
      </w:pPr>
    </w:p>
    <w:p w:rsidR="00D50E25" w:rsidRPr="006D267B" w:rsidRDefault="00D50E25" w:rsidP="00D50E25">
      <w:pPr>
        <w:pStyle w:val="Body"/>
        <w:jc w:val="both"/>
        <w:outlineLvl w:val="0"/>
        <w:rPr>
          <w:rFonts w:ascii="Calisto MT" w:hAnsi="Calisto MT" w:cs="Times New Roman"/>
          <w:b/>
          <w:bCs/>
          <w:color w:val="auto"/>
          <w:sz w:val="20"/>
          <w:szCs w:val="20"/>
        </w:rPr>
      </w:pPr>
      <w:r w:rsidRPr="006D267B">
        <w:rPr>
          <w:rFonts w:ascii="Calisto MT" w:hAnsi="Calisto MT" w:cs="Times New Roman"/>
          <w:b/>
          <w:color w:val="auto"/>
          <w:sz w:val="18"/>
          <w:szCs w:val="18"/>
        </w:rPr>
        <w:t xml:space="preserve">This paper aims to determine the validity of the Lab-MADI module using the Content Validity Index (CVI) and Percentage Calculation Method (PCM). The survey was conducted through the evaluation of six experts via purposive sampling. The instrument used for the evaluation was content validity instrument. Based on the results of the analysis, the mean scores of CVI and PCM of the Lab-MADI module were 0.97 and 87.22%, respectively while the mean scores of CVI and PCM of eight practical activities </w:t>
      </w:r>
      <w:r w:rsidRPr="006D267B">
        <w:rPr>
          <w:rFonts w:ascii="Calisto MT" w:hAnsi="Calisto MT" w:cs="Times New Roman"/>
          <w:b/>
          <w:sz w:val="18"/>
          <w:szCs w:val="18"/>
        </w:rPr>
        <w:t>based on the seven stages on MADI model</w:t>
      </w:r>
      <w:r w:rsidRPr="006D267B">
        <w:rPr>
          <w:rFonts w:ascii="Calisto MT" w:hAnsi="Calisto MT" w:cs="Times New Roman"/>
          <w:b/>
          <w:color w:val="auto"/>
          <w:sz w:val="18"/>
          <w:szCs w:val="18"/>
        </w:rPr>
        <w:t xml:space="preserve"> is 0.98 and 81.88% respectively. The results of the study indicate that the module has high validity. Therefore, this module has great potential as a good module. This module is therefore recommended to be used and tested for its effectiveness. The module is also a form of alternative teaching method to guide biology teachers so that they can add value to students in terms of argumentation skills, science process skills and Biology concepts through practical work.</w:t>
      </w:r>
    </w:p>
    <w:p w:rsidR="00D50E25" w:rsidRPr="006D267B" w:rsidRDefault="00D50E25" w:rsidP="00D50E25">
      <w:pPr>
        <w:jc w:val="both"/>
        <w:rPr>
          <w:rFonts w:ascii="Calisto MT" w:eastAsia="Calisto MT" w:hAnsi="Calisto MT" w:cs="Calisto MT"/>
          <w:b/>
          <w:color w:val="000000" w:themeColor="text1"/>
          <w:sz w:val="18"/>
          <w:szCs w:val="18"/>
        </w:rPr>
      </w:pPr>
    </w:p>
    <w:p w:rsidR="00D50E25" w:rsidRPr="006D267B" w:rsidRDefault="00D50E25" w:rsidP="00D50E25">
      <w:pPr>
        <w:jc w:val="both"/>
        <w:rPr>
          <w:rFonts w:ascii="Calisto MT" w:eastAsia="Calisto MT" w:hAnsi="Calisto MT" w:cs="Calisto MT"/>
          <w:b/>
          <w:color w:val="000000" w:themeColor="text1"/>
          <w:sz w:val="18"/>
          <w:szCs w:val="18"/>
        </w:rPr>
      </w:pPr>
    </w:p>
    <w:p w:rsidR="00D50E25" w:rsidRPr="006D267B" w:rsidRDefault="00D50E25" w:rsidP="00D50E25">
      <w:pPr>
        <w:jc w:val="both"/>
        <w:rPr>
          <w:rFonts w:ascii="Calisto MT" w:eastAsia="Calisto MT" w:hAnsi="Calisto MT" w:cs="Calisto MT"/>
          <w:b/>
          <w:color w:val="000000" w:themeColor="text1"/>
          <w:sz w:val="18"/>
          <w:szCs w:val="18"/>
        </w:rPr>
      </w:pPr>
      <w:r w:rsidRPr="006D267B">
        <w:rPr>
          <w:rFonts w:ascii="Calisto MT" w:eastAsia="Calisto MT" w:hAnsi="Calisto MT" w:cs="Calisto MT"/>
          <w:b/>
          <w:color w:val="000000" w:themeColor="text1"/>
          <w:sz w:val="18"/>
          <w:szCs w:val="18"/>
        </w:rPr>
        <w:t xml:space="preserve">Keywords: </w:t>
      </w:r>
      <w:r w:rsidRPr="006D267B">
        <w:rPr>
          <w:rFonts w:ascii="Calisto MT" w:hAnsi="Calisto MT"/>
          <w:iCs/>
          <w:sz w:val="18"/>
          <w:szCs w:val="18"/>
        </w:rPr>
        <w:t>Argument-Driven Inquiry, Content Validity, Practical Work, Argumentation, Inquiry-based science instruction</w:t>
      </w:r>
    </w:p>
    <w:p w:rsidR="00D50E25" w:rsidRPr="006D267B" w:rsidRDefault="00D50E25" w:rsidP="00D50E25">
      <w:pPr>
        <w:ind w:left="3259"/>
        <w:rPr>
          <w:rFonts w:ascii="Calisto MT" w:eastAsia="Calisto MT" w:hAnsi="Calisto MT" w:cs="Calisto MT"/>
          <w:b/>
          <w:color w:val="000000" w:themeColor="text1"/>
          <w:sz w:val="18"/>
          <w:szCs w:val="18"/>
        </w:rPr>
      </w:pPr>
    </w:p>
    <w:p w:rsidR="00D50E25" w:rsidRDefault="00D50E25" w:rsidP="00D50E25">
      <w:pPr>
        <w:ind w:left="3259"/>
        <w:rPr>
          <w:rFonts w:ascii="Calisto MT" w:eastAsia="Calisto MT" w:hAnsi="Calisto MT" w:cs="Calisto MT"/>
          <w:color w:val="000000" w:themeColor="text1"/>
          <w:sz w:val="18"/>
          <w:szCs w:val="18"/>
        </w:rPr>
      </w:pPr>
      <w:r w:rsidRPr="006D267B">
        <w:rPr>
          <w:rFonts w:ascii="Calisto MT" w:eastAsia="Calisto MT" w:hAnsi="Calisto MT" w:cs="Calisto MT"/>
          <w:color w:val="000000" w:themeColor="text1"/>
          <w:sz w:val="18"/>
          <w:szCs w:val="18"/>
        </w:rPr>
        <w:t>© 2016 Science Education Stu</w:t>
      </w:r>
      <w:r w:rsidRPr="006D267B">
        <w:rPr>
          <w:rFonts w:ascii="Calisto MT" w:eastAsia="Calisto MT" w:hAnsi="Calisto MT" w:cs="Calisto MT"/>
          <w:color w:val="000000" w:themeColor="text1"/>
          <w:spacing w:val="-3"/>
          <w:sz w:val="18"/>
          <w:szCs w:val="18"/>
        </w:rPr>
        <w:t>d</w:t>
      </w:r>
      <w:r w:rsidRPr="006D267B">
        <w:rPr>
          <w:rFonts w:ascii="Calisto MT" w:eastAsia="Calisto MT" w:hAnsi="Calisto MT" w:cs="Calisto MT"/>
          <w:color w:val="000000" w:themeColor="text1"/>
          <w:sz w:val="18"/>
          <w:szCs w:val="18"/>
        </w:rPr>
        <w:t>y Pro</w:t>
      </w:r>
      <w:r w:rsidRPr="006D267B">
        <w:rPr>
          <w:rFonts w:ascii="Calisto MT" w:eastAsia="Calisto MT" w:hAnsi="Calisto MT" w:cs="Calisto MT"/>
          <w:color w:val="000000" w:themeColor="text1"/>
          <w:spacing w:val="2"/>
          <w:sz w:val="18"/>
          <w:szCs w:val="18"/>
        </w:rPr>
        <w:t>g</w:t>
      </w:r>
      <w:r w:rsidRPr="006D267B">
        <w:rPr>
          <w:rFonts w:ascii="Calisto MT" w:eastAsia="Calisto MT" w:hAnsi="Calisto MT" w:cs="Calisto MT"/>
          <w:color w:val="000000" w:themeColor="text1"/>
          <w:sz w:val="18"/>
          <w:szCs w:val="18"/>
        </w:rPr>
        <w:t>ram FMI</w:t>
      </w:r>
      <w:r w:rsidRPr="006D267B">
        <w:rPr>
          <w:rFonts w:ascii="Calisto MT" w:eastAsia="Calisto MT" w:hAnsi="Calisto MT" w:cs="Calisto MT"/>
          <w:color w:val="000000" w:themeColor="text1"/>
          <w:spacing w:val="-14"/>
          <w:sz w:val="18"/>
          <w:szCs w:val="18"/>
        </w:rPr>
        <w:t>P</w:t>
      </w:r>
      <w:r w:rsidRPr="006D267B">
        <w:rPr>
          <w:rFonts w:ascii="Calisto MT" w:eastAsia="Calisto MT" w:hAnsi="Calisto MT" w:cs="Calisto MT"/>
          <w:color w:val="000000" w:themeColor="text1"/>
          <w:sz w:val="18"/>
          <w:szCs w:val="18"/>
        </w:rPr>
        <w:t>A UNNES Semarang</w:t>
      </w:r>
    </w:p>
    <w:p w:rsidR="00FF5640" w:rsidRPr="00B910EB" w:rsidRDefault="00FF5640">
      <w:pPr>
        <w:spacing w:before="19" w:line="200" w:lineRule="exact"/>
        <w:rPr>
          <w:rFonts w:ascii="Calisto MT" w:hAnsi="Calisto MT"/>
          <w:color w:val="000000" w:themeColor="text1"/>
        </w:rPr>
      </w:pPr>
    </w:p>
    <w:p w:rsidR="00FF5640" w:rsidRPr="00B910EB" w:rsidRDefault="00FF5640">
      <w:pPr>
        <w:spacing w:line="200" w:lineRule="exact"/>
        <w:rPr>
          <w:rFonts w:ascii="Calisto MT" w:hAnsi="Calisto MT"/>
          <w:color w:val="000000" w:themeColor="text1"/>
        </w:rPr>
        <w:sectPr w:rsidR="00FF5640" w:rsidRPr="00B910EB" w:rsidSect="00326F61">
          <w:footnotePr>
            <w:numFmt w:val="chicago"/>
          </w:footnotePr>
          <w:type w:val="continuous"/>
          <w:pgSz w:w="11920" w:h="16840"/>
          <w:pgMar w:top="1560" w:right="1600" w:bottom="280" w:left="1600" w:header="720" w:footer="720" w:gutter="0"/>
          <w:cols w:space="720"/>
        </w:sectPr>
      </w:pPr>
    </w:p>
    <w:p w:rsidR="00A83073" w:rsidRPr="006D267B" w:rsidRDefault="00A83073" w:rsidP="00A83073">
      <w:pPr>
        <w:spacing w:before="29"/>
        <w:ind w:right="4467"/>
        <w:jc w:val="center"/>
        <w:rPr>
          <w:rFonts w:ascii="Calisto MT" w:eastAsia="Calisto MT" w:hAnsi="Calisto MT" w:cs="Calisto MT"/>
          <w:color w:val="000000" w:themeColor="text1"/>
        </w:rPr>
      </w:pPr>
      <w:r w:rsidRPr="006D267B">
        <w:rPr>
          <w:rFonts w:ascii="Calisto MT" w:eastAsia="Calisto MT" w:hAnsi="Calisto MT" w:cs="Calisto MT"/>
          <w:b/>
          <w:color w:val="000000" w:themeColor="text1"/>
        </w:rPr>
        <w:lastRenderedPageBreak/>
        <w:t>INT</w:t>
      </w:r>
      <w:r w:rsidRPr="006D267B">
        <w:rPr>
          <w:rFonts w:ascii="Calisto MT" w:eastAsia="Calisto MT" w:hAnsi="Calisto MT" w:cs="Calisto MT"/>
          <w:b/>
          <w:color w:val="000000" w:themeColor="text1"/>
          <w:spacing w:val="-10"/>
        </w:rPr>
        <w:t>R</w:t>
      </w:r>
      <w:r w:rsidRPr="006D267B">
        <w:rPr>
          <w:rFonts w:ascii="Calisto MT" w:eastAsia="Calisto MT" w:hAnsi="Calisto MT" w:cs="Calisto MT"/>
          <w:b/>
          <w:color w:val="000000" w:themeColor="text1"/>
        </w:rPr>
        <w:t>ODUCTION</w:t>
      </w:r>
    </w:p>
    <w:p w:rsidR="00A83073" w:rsidRPr="006D267B" w:rsidRDefault="00A83073" w:rsidP="00A83073">
      <w:pPr>
        <w:spacing w:before="10" w:line="240" w:lineRule="exact"/>
        <w:rPr>
          <w:rFonts w:ascii="Calisto MT" w:hAnsi="Calisto MT"/>
          <w:color w:val="000000" w:themeColor="text1"/>
        </w:rPr>
      </w:pPr>
    </w:p>
    <w:p w:rsidR="00A83073" w:rsidRPr="006D267B" w:rsidRDefault="00A83073" w:rsidP="00A83073">
      <w:pPr>
        <w:spacing w:before="3" w:line="160" w:lineRule="exact"/>
        <w:rPr>
          <w:rFonts w:ascii="Calisto MT" w:hAnsi="Calisto MT"/>
          <w:color w:val="000000" w:themeColor="text1"/>
        </w:rPr>
        <w:sectPr w:rsidR="00A83073" w:rsidRPr="006D267B">
          <w:headerReference w:type="default" r:id="rId11"/>
          <w:pgSz w:w="11920" w:h="16840"/>
          <w:pgMar w:top="1440" w:right="1600" w:bottom="280" w:left="1600" w:header="1247" w:footer="0" w:gutter="0"/>
          <w:pgNumType w:start="248"/>
          <w:cols w:space="720"/>
        </w:sectPr>
      </w:pPr>
    </w:p>
    <w:p w:rsidR="00A83073" w:rsidRPr="006D267B" w:rsidRDefault="00A83073" w:rsidP="00A83073">
      <w:pPr>
        <w:ind w:firstLine="706"/>
        <w:jc w:val="both"/>
        <w:rPr>
          <w:rFonts w:ascii="Calisto MT" w:hAnsi="Calisto MT" w:cs="Calibri"/>
        </w:rPr>
      </w:pPr>
      <w:r w:rsidRPr="006D267B">
        <w:rPr>
          <w:rFonts w:ascii="Calisto MT" w:hAnsi="Calisto MT" w:cs="Calibri"/>
        </w:rPr>
        <w:t>Over the last two decades, many empirical researches have studied ways to promote argumentation in science classrooms and to scaffold students as they learn how to particip</w:t>
      </w:r>
      <w:r w:rsidR="00480079">
        <w:rPr>
          <w:rFonts w:ascii="Calisto MT" w:hAnsi="Calisto MT" w:cs="Calibri"/>
        </w:rPr>
        <w:t>ate in argumentation. M</w:t>
      </w:r>
      <w:r w:rsidRPr="006D267B">
        <w:rPr>
          <w:rFonts w:ascii="Calisto MT" w:hAnsi="Calisto MT" w:cs="Calibri"/>
        </w:rPr>
        <w:t xml:space="preserve">any opportunities could be provided through the development of new pedagogical practices </w:t>
      </w:r>
      <w:r w:rsidRPr="006D267B">
        <w:rPr>
          <w:rFonts w:ascii="Calisto MT" w:hAnsi="Calisto MT" w:cs="Calibri"/>
        </w:rPr>
        <w:fldChar w:fldCharType="begin" w:fldLock="1"/>
      </w:r>
      <w:r w:rsidRPr="006D267B">
        <w:rPr>
          <w:rFonts w:ascii="Calisto MT" w:hAnsi="Calisto MT" w:cs="Calibri"/>
        </w:rPr>
        <w:instrText>ADDIN CSL_CITATION {"citationItems":[{"id":"ITEM-1","itemData":{"DOI":"10.1002/tea.20035","ISBN":"0022-4308\\r1098-2736","ISSN":"00224308","PMID":"10844248508","abstract":"The research reported in this paper focussed on the design of learning environments that\\r\\nsupport the teaching and learning of argumentation in a scientific context. The research\\r\\ntook place over two years between 1999 and 2001 in junior high schools in the greater\\r\\nLondon area. The research was conducted in two phases. In the first developmental\\r\\nphase, working with a group of 12 science teachers, the main emphasis was to develop\\r\\nsets of materials and strategies to support argumentation in the classroom and to assess\\r\\nteachers‘ development with teaching argumentation. Data were collected by videoing and\\r\\naudio recording the teachers attempts to implement these lessons at the beginning and end\\r\\nof the year. During this phase, analytical tools for evaluating the quality of argumentation\\r\\nwere developed based on Toulmin‘s argument pattern. Analysis of the data shows that\\r\\nthere was significant development in the majority of teachers use of argumentation across\\r\\nthe year. Results indicate that the pattern of use of argumentation is teacher specific, as is\\r\\nthe nature of the change.\\r\\nIn the second phase of the project, teachers taught the experimental groups a minimum of\\r\\nnine lessons which involved socioscientific or scientific argumentation. In addition, these\\r\\nteachers taught similar lessons to a control group at the beginning and end of the year.\\r\\nHere the emphasis lay on assessing the progression in student capabilities with\\r\\nargumentation. Hence data were collected from several lessons of two groups of students\\r\\nengaging in argumentation. Using a framework for evaluating the nature of the discourse\\r\\nand its quality, the findings show that there was an improvement in the quality of\\r\\nstudents‘ argumentation. In addition, the research offers methodological developments\\r\\nfor work in this field.","author":[{"dropping-particle":"","family":"Osborne","given":"Jonathan","non-dropping-particle":"","parse-names":false,"suffix":""},{"dropping-particle":"","family":"Erduran","given":"Sibel","non-dropping-particle":"","parse-names":false,"suffix":""},{"dropping-particle":"","family":"Simon","given":"Shirley","non-dropping-particle":"","parse-names":false,"suffix":""}],"container-title":"Journal of Research in Science Teaching","id":"ITEM-1","issue":"10","issued":{"date-parts":[["2004"]]},"page":"994-1020","title":"Enhancing the quality of argumentation in school science","type":"article-journal","volume":"41"},"uris":["http://www.mendeley.com/documents/?uuid=ce811efe-bc03-43a5-ac4e-07b805df1e08"]},{"id":"ITEM-2","itemData":{"DOI":"10.1002/tea.20446","ISBN":"1098-2736","ISSN":"00224308","abstract":"In recent years, research on students’ scientific argumentation has progressed to a recognition of nascent resources: Students can and do argue when they experience the need and possibility of persuading others who may hold competing views. Our purpose in this article is to contribute to this progress by applying the perspective of framing to the question of when and how a class forms and maintains a sense of their activity as argumentative. In particular, we examine three snippets from a sixth-grade class with respect to how the students—and the teacher—experience, or frame, what is taking place. We argue that they show dynamics of framing for individuals and for the class as a whole that affect and are affected by students’ engagement in argumentation. We close the article with implications of this perspective for research, teaching, and instructional design.","author":[{"dropping-particle":"","family":"Berland","given":"Leema K.","non-dropping-particle":"","parse-names":false,"suffix":""},{"dropping-particle":"","family":"Hammer","given":"David","non-dropping-particle":"","parse-names":false,"suffix":""}],"container-title":"Journal of Research in Science Teaching","id":"ITEM-2","issue":"1","issued":{"date-parts":[["2012"]]},"page":"68-94","title":"Framing for scientific argumentation","type":"article-journal","volume":"49"},"uris":["http://www.mendeley.com/documents/?uuid=be8e42af-9612-4408-b99e-4df0040c4337"]}],"mendeley":{"formattedCitation":"(Berland &amp; Hammer, 2012; Osborne, Erduran, &amp; Simon, 2004)","manualFormatting":"(Berland &amp; Hammer, 2012; Osborne, Erduran, &amp; Simon, 2004)","plainTextFormattedCitation":"(Berland &amp; Hammer, 2012; Osborne, Erduran, &amp; Simon, 2004)","previouslyFormattedCitation":"(Berland &amp; Hammer, 2012; Osborne, Erduran, &amp; Simon, 2004)"},"properties":{"noteIndex":0},"schema":"https://github.com/citation-style-language/schema/raw/master/csl-citation.json"}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(Berland &amp; Hammer, 2012; Osborne, Erduran, &amp; Simon, 2004)</w:t>
      </w:r>
      <w:r w:rsidRPr="006D267B">
        <w:rPr>
          <w:rFonts w:ascii="Calisto MT" w:hAnsi="Calisto MT" w:cs="Calibri"/>
        </w:rPr>
        <w:fldChar w:fldCharType="end"/>
      </w:r>
      <w:r w:rsidRPr="006D267B">
        <w:rPr>
          <w:rFonts w:ascii="Calisto MT" w:hAnsi="Calisto MT" w:cs="Calibri"/>
        </w:rPr>
        <w:t xml:space="preserve">, technology-enhanced learning environments </w:t>
      </w:r>
      <w:r w:rsidRPr="006D267B">
        <w:rPr>
          <w:rFonts w:ascii="Calisto MT" w:hAnsi="Calisto MT" w:cs="Calibri"/>
        </w:rPr>
        <w:fldChar w:fldCharType="begin" w:fldLock="1"/>
      </w:r>
      <w:r w:rsidRPr="006D267B">
        <w:rPr>
          <w:rFonts w:ascii="Calisto MT" w:hAnsi="Calisto MT" w:cs="Calibri"/>
        </w:rPr>
        <w:instrText>ADDIN CSL_CITATION {"citationItems":[{"id":"ITEM-1","itemData":{"DOI":"10.1002/sce.10130","ISBN":"1098-237X","ISSN":"00368326","abstract":"Abstract 10.1002/sce.10130.abs Science education reforms consistently maintain the goal that students develop an understanding of the nature of science, including both the nature of scientific knowledge and methods for making it. This paper articulates a framework for scaffolding epistemic aspects of inquiry that can help students understand inquiry processes in relation to the kinds of knowledge such processes can produce. This framework underlies the design of a technology-supported inquiry curriculum for evolution and natural selection that focuses students on constructing and evaluating scientific explanations for natural phenomena. The design has been refined through cycles of implementation, analysis, and revision that have documented the epistemic practices students engage in during inquiry, indicate ways in which designed tools support students' work, and suggest necessary additional social scaffolds. These findings suggest that epistemic tools can play a unique role in supporting students' inquiry, and a fruitful means for studying students' scientific epistemologies. © 2004 Wiley Periodicals, Inc. Sci Ed88:345–372, 2004; Published online in Wiley InterScience (www.interscience.wiley.com). DOI 10.1002/.sce10130","author":[{"dropping-particle":"","family":"Sandoval","given":"William A.","non-dropping-particle":"","parse-names":false,"suffix":""},{"dropping-particle":"","family":"Reiser","given":"Brian J.","non-dropping-particle":"","parse-names":false,"suffix":""}],"container-title":"Science Education","id":"ITEM-1","issue":"3","issued":{"date-parts":[["2004"]]},"page":"345-372","title":"Explanation-driven inquiry: integrating conceptual and epistemic scaffolds for scientific inquiry","type":"article-journal","volume":"88"},"uris":["http://www.mendeley.com/documents/?uuid=252257bf-1955-46f7-b68d-72b640e2c1fb"]},{"id":"ITEM-2","itemData":{"DOI":"10.1080/09500690600560944","ISBN":"0950-0693","ISSN":"0950-0693","PMID":"200705702696001","abstract":"Research shows that scientific knowledge develops through a process of decision</w:instrText>
      </w:r>
      <w:r w:rsidRPr="006D267B">
        <w:instrText>‐</w:instrText>
      </w:r>
      <w:r w:rsidRPr="006D267B">
        <w:rPr>
          <w:rFonts w:ascii="Calisto MT" w:hAnsi="Calisto MT" w:cs="Calibri"/>
        </w:rPr>
        <w:instrText>making as well as discovery, and that argumentation is a genre of discourse crucial to the practice of science. Students should therefore be supported in understanding the scientific practices of dialectical and rhetorical argumentation as part of learning about scientific inquiry. This study focuses on supporting scientific argumentation in the classroom through a customized online discourse system. “Personally</w:instrText>
      </w:r>
      <w:r w:rsidRPr="006D267B">
        <w:instrText>‐</w:instrText>
      </w:r>
      <w:r w:rsidRPr="006D267B">
        <w:rPr>
          <w:rFonts w:ascii="Calisto MT" w:hAnsi="Calisto MT" w:cs="Calibri"/>
        </w:rPr>
        <w:instrText>seeded discussions</w:instrText>
      </w:r>
      <w:r w:rsidRPr="006D267B">
        <w:rPr>
          <w:rFonts w:ascii="Calisto MT" w:hAnsi="Calisto MT" w:cs="Calisto MT"/>
        </w:rPr>
        <w:instrText>”</w:instrText>
      </w:r>
      <w:r w:rsidRPr="006D267B">
        <w:rPr>
          <w:rFonts w:ascii="Calisto MT" w:hAnsi="Calisto MT" w:cs="Calibri"/>
        </w:rPr>
        <w:instrText xml:space="preserve"> support learning and collaboration through an activity structure that elicits, shares, and contrasts students’ own ideas to engage them in the discourse of science argumentation and inquiry. Students use an online interface to build principles to describe data they have collected. These principles become the seed comments for the online discussions. The software sorts students into discussion groups with students who have built different principles so that each discussion group can consider and critique multiple perspectives. This study explores the efficacy of this personally</w:instrText>
      </w:r>
      <w:r w:rsidRPr="006D267B">
        <w:instrText>‐</w:instrText>
      </w:r>
      <w:r w:rsidRPr="006D267B">
        <w:rPr>
          <w:rFonts w:ascii="Calisto MT" w:hAnsi="Calisto MT" w:cs="Calibri"/>
        </w:rPr>
        <w:instrText>seeded approach based on a coding scheme developed by Erduran, Osborne, and Simon that analyzes argument structure from a Toulmin perspective. As part of this exploration, the study outlines a method for parsing personally</w:instrText>
      </w:r>
      <w:r w:rsidRPr="006D267B">
        <w:instrText>‐</w:instrText>
      </w:r>
      <w:r w:rsidRPr="006D267B">
        <w:rPr>
          <w:rFonts w:ascii="Calisto MT" w:hAnsi="Calisto MT" w:cs="Calibri"/>
        </w:rPr>
        <w:instrText>seeded discussions into oppositional episodes for analysis, and discusses future directions for supporting argumentation in asynchronous online discussions.","author":[{"dropping-particle":"","family":"Clark","given":"Douglas B.","non-dropping-particle":"","parse-names":false,"suffix":""},{"dropping-particle":"","family":"Sampson","given":"Victor","non-dropping-particle":"","parse-names":false,"suffix":""}],"container-title":"International Journal of Science Education","id":"ITEM-2","issue":"3","issued":{"date-parts":[["2007"]]},"page":"253-277","title":"Personally</w:instrText>
      </w:r>
      <w:r w:rsidRPr="006D267B">
        <w:instrText>‐</w:instrText>
      </w:r>
      <w:r w:rsidRPr="006D267B">
        <w:rPr>
          <w:rFonts w:ascii="Calisto MT" w:hAnsi="Calisto MT" w:cs="Calibri"/>
        </w:rPr>
        <w:instrText>seeded discussions to scaffold online argumentation","type":"article-journal","volume":"29"},"uris":["http://www.mendeley.com/documents/?uuid=68f4eea2-5702-4cc0-bf54-8c84d7ea89ac"]},{"id":"ITEM-3","itemData":{"DOI":"10.1002/tea.20216","ISBN":"1098-2736","ISSN":"00224308","PMID":"8706518","abstract":"The national science standards, along with prominent researchers, call for increased focus on scientific argumentation in the classroom. Over the past decade, researchers have developed sophisticat-ed online science learning environments to support these opportunities for scientific argumentation. Assessing the quality of dialogic argumentation, however, has proven challenging. Existing analytic frameworks assess dialogic argumentation in terms of the nature of students' discourse, formal argu-mentation structure, interactions, and epistemic forms of reasoning. Few frameworks, however, connect these assessments to conceptual quality. We present an analytic framework for assessing argumentation in online science learning environments that relates levels of opposition with discourse moves, use of grounds, and conceptual quality. We then apply the proposed framework to students' dialogic argumentation within a representative online science learning environment to investigate the framework's potential affordances as well as to assess issues of reliability and appropriateness. The results suggest that the framework offers significant affordances and that it also offers high interrater reliability for trained coders. The applicability of the framework for offline contexts and future extensions of the framework are discussed in light of these results. ß How can we assess and characterize the nature of students' argumentation within online science learning environments? In particular, is there a way to examine the relationships that exist between levels of opposition and the types of comments students make, their use of grounds, and the conceptual quality of their comments? Argumentation is considered a key component of science education by the national science standards (American Association for the Advancement In this study, we present an analytic framework for coding students' dialogic scientific argumentation in the asynchronous threaded forums of online science learning environments. The framework relates the level of opposition found within a discourse episode and the types of comments students make, the grounds quality included in those comments, and the conceptual quality of their ideas. More specifically, our goals include: (1) presenting the analytic framework; (2) applying the analytic framework to argumentative discussions occurring within the asynchronous forums of a representative online science learning environment; (3) considering the implicatio…","author":[{"dropping-particle":"","family":"Clark","given":"Douglas B.","non-dropping-particle":"","parse-names":false,"suffix":""},{"dropping-particle":"","family":"Sampson","given":"Victor","non-dropping-particle":"","parse-names":false,"suffix":""}],"container-title":"Journal of Research in Science Teaching","id":"ITEM-3","issue":"3","issued":{"date-parts":[["2008"]]},"page":"293-321","title":"Assessing dialogic argumentation in online environments to relate structure, grounds, and conceptual quality","type":"article-journal","volume":"45"},"uris":["http://www.mendeley.com/documents/?uuid=29a7465e-1668-4958-8c92-51351a520a40"]},{"id":"ITEM-4","itemData":{"DOI":"10.5281/zenodo.1468987","author":[{"dropping-particle":"","family":"Skoumios","given":"Michael","non-dropping-particle":"","parse-names":false,"suffix":""}],"container-title":"European Journal of Education Studies","id":"ITEM-4","issue":"5","issued":{"date-parts":[["2018"]]},"page":"1-11","title":"Improving the structure of students' arguments through a teaching-learning sequence on Newto's Second Law","type":"article-journal","volume":"5"},"uris":["http://www.mendeley.com/documents/?uuid=427bd463-d72a-4189-858a-0c4a231e8c56"]}],"mendeley":{"formattedCitation":"(Clark &amp; Sampson, 2007, 2008; Sandoval &amp; Reiser, 2004; Skoumios, 2018)","plainTextFormattedCitation":"(Clark &amp; Sampson, 2007, 2008; Sandoval &amp; Reiser, 2004; Skoumios, 2018)","previouslyFormattedCitation":"(Clark &amp; Sampson, 2007, 2008; Sandoval &amp; Reiser, 2004; Skoumios, 2018)"},"properties":{"noteIndex":0},"schema":"https://github.com/citation-style-language/schema/raw/master/csl-citation.json"}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(Clark &amp; Sampson, 2007, 2008; Sandoval &amp; Reiser, 2004; Skoumios, 2018)</w:t>
      </w:r>
      <w:r w:rsidRPr="006D267B">
        <w:rPr>
          <w:rFonts w:ascii="Calisto MT" w:hAnsi="Calisto MT" w:cs="Calibri"/>
        </w:rPr>
        <w:fldChar w:fldCharType="end"/>
      </w:r>
      <w:r w:rsidRPr="006D267B">
        <w:rPr>
          <w:rFonts w:ascii="Calisto MT" w:hAnsi="Calisto MT" w:cs="Calibri"/>
        </w:rPr>
        <w:t xml:space="preserve">, innovative argumentation curriculum </w:t>
      </w:r>
      <w:r w:rsidRPr="006D267B">
        <w:rPr>
          <w:rFonts w:ascii="Calisto MT" w:hAnsi="Calisto MT" w:cs="Calibri"/>
        </w:rPr>
        <w:fldChar w:fldCharType="begin" w:fldLock="1"/>
      </w:r>
      <w:r w:rsidRPr="006D267B">
        <w:rPr>
          <w:rFonts w:ascii="Calisto MT" w:hAnsi="Calisto MT" w:cs="Calibri"/>
        </w:rPr>
        <w:instrText>ADDIN CSL_CITATION {"citationItems":[{"id":"ITEM-1","itemData":{"DOI":"10.1002/sce.20294","abstract":"Middle School Students","author":[{"dropping-particle":"","family":"Mcneill","given":"Katherine L.","non-dropping-particle":"","parse-names":false,"suffix":""}],"container-title":"Science Education","id":"ITEM-1","issue":"2","issued":{"date-parts":[["2009"]]},"page":"233-268","title":"Teachers’ use of curriculum to support students in writing scientific arguments to explain phenomena","type":"article-journal","volume":"93"},"uris":["http://www.mendeley.com/documents/?uuid=b45f35fc-338f-48f2-b3ad-d7d971262134"]}],"mendeley":{"formattedCitation":"(Mcneill, 2009)","plainTextFormattedCitation":"(Mcneill, 2009)","previouslyFormattedCitation":"(Mcneill, 2009)"},"properties":{"noteIndex":0},"schema":"https://github.com/citation-style-language/schema/raw/master/csl-citation.json"}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(Mcneill, 2009)</w:t>
      </w:r>
      <w:r w:rsidRPr="006D267B">
        <w:rPr>
          <w:rFonts w:ascii="Calisto MT" w:hAnsi="Calisto MT" w:cs="Calibri"/>
        </w:rPr>
        <w:fldChar w:fldCharType="end"/>
      </w:r>
      <w:r w:rsidRPr="006D267B">
        <w:rPr>
          <w:rFonts w:ascii="Calisto MT" w:hAnsi="Calisto MT" w:cs="Calibri"/>
        </w:rPr>
        <w:t xml:space="preserve"> and laboratory environment </w:t>
      </w:r>
      <w:r w:rsidRPr="006D267B">
        <w:rPr>
          <w:rFonts w:ascii="Calisto MT" w:hAnsi="Calisto MT" w:cs="Calibri"/>
        </w:rPr>
        <w:fldChar w:fldCharType="begin" w:fldLock="1"/>
      </w:r>
      <w:r w:rsidRPr="006D267B">
        <w:rPr>
          <w:rFonts w:ascii="Calisto MT" w:hAnsi="Calisto MT" w:cs="Calibri"/>
        </w:rPr>
        <w:instrText>ADDIN CSL_CITATION {"citationItems":[{"id":"ITEM-1","itemData":{"DOI":"10.1002/sce.20421","ISBN":"1098-237X","ISSN":"00368326","abstract":"This exploratory study examines how a series of laboratory activities designed using a new instructional model, called Argument-Driven Inquiry (ADI), influences the ways students participate in scientific argumentation and the quality of the scientific arguments they craft as part of this process. The two outcomes of interest were assessed with a performance task that required small groups of students to explain a discrepant event and then generate a scientific argument. Student performance on this task was compared before and after an 18-week intervention that included 15 ADI laboratory activities. The results of this study suggest that the students had better disciplinary engagement and produced better arguments after the intervention although some learning issues arose that seemed to hinder the students' overall improvement. The conclusions and implications of this research include several recommendations for improving the nature of laboratory-based instruction to help cultivate the knowledge and skills students need to participate in scientific argumentation and to craft written arguments. {\\copyright} 2010 Wiley Periodicals, Inc. Sci Ed95: 217--257, 2011","author":[{"dropping-particle":"","family":"Sampson","given":"Victor","non-dropping-particle":"","parse-names":false,"suffix":""},{"dropping-particle":"","family":"Grooms","given":"Jonathon","non-dropping-particle":"","parse-names":false,"suffix":""},{"dropping-particle":"","family":"Walker","given":"Joi Phelps","non-dropping-particle":"","parse-names":false,"suffix":""}],"container-title":"Science Education","id":"ITEM-1","issue":"2","issued":{"date-parts":[["2011"]]},"page":"217-257","title":"Argument-Driven Inquiry as a way to help students learn how to participate in scientific argumentation and craft written arguments: An exploratory study","type":"article-journal","volume":"95"},"uris":["http://www.mendeley.com/documents/?uuid=04ca3d70-dae5-4ca0-82a2-38eaf8d9e133"]},{"id":"ITEM-2","itemData":{"DOI":"10.1002/(SICI)1098-2736(200003)37:3&lt;237::AID-TEA2&gt;3.0.CO;2-6","ISSN":"1098-2736","abstract":"In this study, an anthropological perspective informed by sociolinguistic discourse analysis was used to examine how teachers, students, and scientists constructed ways of investigating and knowing in science. Events in a combined fourth- and fifth-grade elementary class were studied to document how the participating teacher provided opportunities for students to diverge from the intended curriculum to pursue their questions concerning the behavior of sea animals in a marine science observation tank. Analysis of the classroom discourse identified ways that particular teaching strategies provided opportunities for student engagement in scientific practices. Implications of this study for the teaching of science in elementary classrooms include the value of student-initiated science explorations under the conditions of uncertainty and for topics in which the teacher lacked relevant disciplinary knowledge. © 2000 John Wiley &amp; Sons, Inc. J Res Sci Teach 37: 237–258, 2000.","author":[{"dropping-particle":"","family":"Sampson","given":"Victor","non-dropping-particle":"","parse-names":false,"suffix":""},{"dropping-particle":"","family":"Grooms","given":"Jonathon","non-dropping-particle":"","parse-names":false,"suffix":""},{"dropping-particle":"","family":"Walker","given":"Joi Phelps","non-dropping-particle":"","parse-names":false,"suffix":""}],"container-title":"The Science Teacher","id":"ITEM-2","issue":"2005","issued":{"date-parts":[["2009"]]},"page":"42-47","title":"Argument-driven inquiry: a way to promote learning during laboratory activities","type":"article-journal","volume":"76"},"uris":["http://www.mendeley.com/documents/?uuid=8ffc8226-90bd-44aa-8547-6549afaffdef"]},{"id":"ITEM-3","itemData":{"DOI":"10.1021/ed100622h","ISSN":"00219584","abstract":"This article presents a new instructional model called Argument-Driven Inquiry (ADI) that can be used in undergraduate college chemistry laboratory courses. ADI is designed to provide students with an opportunity to develop their own method to generate data, to carry out investigations, use data to answer research questions, write, and be more refl ective as they work. In addition, the ADI instructional model integrates opportu-nities for students to engage in scientifi c argumentation and peer review. This article describes the ADI instructional model, provides the empirical and theoretical foundation for it, and presents a detailed semester pacing schedule for general chemistry I laboratories, peer-review guides, and instructor scoring rubrics.","author":[{"dropping-particle":"","family":"Walker","given":"Joi Phelps","non-dropping-particle":"","parse-names":false,"suffix":""},{"dropping-particle":"","family":"Sampson","given":"Victor","non-dropping-particle":"","parse-names":false,"suffix":""},{"dropping-particle":"","family":"Zimmerman","given":"Carol O.","non-dropping-particle":"","parse-names":false,"suffix":""}],"container-title":"Journal of Chemical Education","id":"ITEM-3","issue":"8","issued":{"date-parts":[["2011"]]},"page":"1048-1056","title":"Argument-driven inquiry: An introduction to a new instructional model for use in undergraduate chemistry labs","type":"article-journal","volume":"88"},"uris":["http://www.mendeley.com/documents/?uuid=fd7bb779-b1b9-4b02-8e67-5845f8180489"]},{"id":"ITEM-4","itemData":{"abstract":"This study examined the effectiveness of Argument-Driven Inquiry (ADI) as an instructional model in a general chemistry laboratory course. The study was conducted over the course of ten experimental sessions with 125 pre- service science teachers. The participants’ level of reflective thinking about the ADI activities, changes in their science process skills, changes in their argumentativeness, their ability to identify flaws in an argument and their views on ADI are assessed. Results show that the participants’ oral and written remarks shed light on the effectiveness of the model and provide positive and negative characteristics associated with the model. Recommendations are put forward regarding the usability of the ADI model by professionals who may consider applying it in practice. KEY","author":[{"dropping-particle":"","family":"Hakkikadayifci","given":"Ayseyalcin-Celik","non-dropping-particle":"","parse-names":false,"suffix":""}],"container-title":"Science Education International","id":"ITEM-4","issue":"3","issued":{"date-parts":[["2016"]]},"page":"369-390","title":"Implementation of argument-driven inquiry as an instructional model in a general chemistry laboratory course","type":"article-journal","volume":"27"},"uris":["http://www.mendeley.com/documents/?uuid=9b2f0092-6a18-4e76-ae47-c4216e00c413"]},{"id":"ITEM-5","itemData":{"DOI":"10.1662/005.071.0805","ISBN":"0002-7685","ISSN":"0002-7685","abstract":"The article discusses the instructional model known as Argument Driven Inquiry (ADI) which allows biology teachers to incorporate biology laboratory experiences with other school subjects in order to support active learning. The author describes ADI as an interactive student process which involves steps including identifying a task, engaging in a small group laboratory experience, producing a tentative argument, writing an investigation report, engaging in a double-blind peer review and revising the report based on the peer review. The article provides an example lesson to illustrate how the ADI model can be used by biology teachers.","author":[{"dropping-particle":"","family":"Sampson","given":"Victor","non-dropping-particle":"","parse-names":false,"suffix":""},{"dropping-particle":"","family":"Gleim","given":"Leeanne","non-dropping-particle":"","parse-names":false,"suffix":""}],"container-title":"The American Biology Teacher","id":"ITEM-5","issue":"8","issued":{"date-parts":[["2009"]]},"page":"465-472","title":"Argument-driven inquiry to promote the understanding of important concepts &amp; practices in Biology","type":"article-journal","volume":"71"},"uris":["http://www.mendeley.com/documents/?uuid=5d7563a0-d60a-4daf-bf6a-b7153dc8c4ab"]},{"id":"ITEM-6","itemData":{"author":[{"dropping-particle":"","family":"Çet</w:instrText>
      </w:r>
      <w:r w:rsidRPr="006D267B">
        <w:rPr>
          <w:rFonts w:ascii="Cambria" w:hAnsi="Cambria" w:cs="Cambria"/>
        </w:rPr>
        <w:instrText>İ</w:instrText>
      </w:r>
      <w:r w:rsidRPr="006D267B">
        <w:rPr>
          <w:rFonts w:ascii="Calisto MT" w:hAnsi="Calisto MT" w:cs="Calibri"/>
        </w:rPr>
        <w:instrText>n","given":"P","non-dropping-particle":"","parse-names":false,"suffix":""},{"dropping-particle":"","family":"Met</w:instrText>
      </w:r>
      <w:r w:rsidRPr="006D267B">
        <w:rPr>
          <w:rFonts w:ascii="Cambria" w:hAnsi="Cambria" w:cs="Cambria"/>
        </w:rPr>
        <w:instrText>İ</w:instrText>
      </w:r>
      <w:r w:rsidRPr="006D267B">
        <w:rPr>
          <w:rFonts w:ascii="Calisto MT" w:hAnsi="Calisto MT" w:cs="Calibri"/>
        </w:rPr>
        <w:instrText>n","given":"D","non-dropping-particle":"","parse-names":false,"suffix":""},{"dropping-particle":"","family":"Kaya","given":"E","non-dropping-particle":"","parse-names":false,"suffix":""}],"container-title":"Ahi Evran Üniversitesi Kır</w:instrText>
      </w:r>
      <w:r w:rsidRPr="006D267B">
        <w:rPr>
          <w:rFonts w:ascii="Cambria" w:hAnsi="Cambria" w:cs="Cambria"/>
        </w:rPr>
        <w:instrText>ş</w:instrText>
      </w:r>
      <w:r w:rsidRPr="006D267B">
        <w:rPr>
          <w:rFonts w:ascii="Calisto MT" w:hAnsi="Calisto MT" w:cs="Calibri"/>
        </w:rPr>
        <w:instrText>ehir E</w:instrText>
      </w:r>
      <w:r w:rsidRPr="006D267B">
        <w:rPr>
          <w:rFonts w:ascii="Cambria" w:hAnsi="Cambria" w:cs="Cambria"/>
        </w:rPr>
        <w:instrText>ğ</w:instrText>
      </w:r>
      <w:r w:rsidRPr="006D267B">
        <w:rPr>
          <w:rFonts w:ascii="Calisto MT" w:hAnsi="Calisto MT" w:cs="Calibri"/>
        </w:rPr>
        <w:instrText>itim Fak</w:instrText>
      </w:r>
      <w:r w:rsidRPr="006D267B">
        <w:rPr>
          <w:rFonts w:ascii="Calisto MT" w:hAnsi="Calisto MT" w:cs="Calisto MT"/>
        </w:rPr>
        <w:instrText>ü</w:instrText>
      </w:r>
      <w:r w:rsidRPr="006D267B">
        <w:rPr>
          <w:rFonts w:ascii="Calisto MT" w:hAnsi="Calisto MT" w:cs="Calibri"/>
        </w:rPr>
        <w:instrText>ltesi Dergisi (KEFAD)","id":"ITEM-6","issue":"2","issued":{"date-parts":[["2016"]]},"page":"223-243","title":"A new approach to laboratory applications: Argument-driven inquiry","type":"article-journal","volume":"17"},"uris":["http://www.mendeley.com/documents/?uuid=873f2df1-aa23-44d2-a000-a9074cfa9e4e"]}],"mendeley":{"formattedCitation":"(Çet</w:instrText>
      </w:r>
      <w:r w:rsidRPr="006D267B">
        <w:rPr>
          <w:rFonts w:ascii="Cambria" w:hAnsi="Cambria" w:cs="Cambria"/>
        </w:rPr>
        <w:instrText>İ</w:instrText>
      </w:r>
      <w:r w:rsidRPr="006D267B">
        <w:rPr>
          <w:rFonts w:ascii="Calisto MT" w:hAnsi="Calisto MT" w:cs="Calibri"/>
        </w:rPr>
        <w:instrText>n, Met</w:instrText>
      </w:r>
      <w:r w:rsidRPr="006D267B">
        <w:rPr>
          <w:rFonts w:ascii="Cambria" w:hAnsi="Cambria" w:cs="Cambria"/>
        </w:rPr>
        <w:instrText>İ</w:instrText>
      </w:r>
      <w:r w:rsidRPr="006D267B">
        <w:rPr>
          <w:rFonts w:ascii="Calisto MT" w:hAnsi="Calisto MT" w:cs="Calibri"/>
        </w:rPr>
        <w:instrText>n, &amp; Kaya, 2016; Hakkikadayifci, 2016; Sampson &amp; Gleim, 2009; Sampson, Grooms, &amp; Walker, 2009, 2011; Walker, Sampson, &amp; Zimmerman, 2011)","manualFormatting":"(Çet</w:instrText>
      </w:r>
      <w:r w:rsidRPr="006D267B">
        <w:rPr>
          <w:rFonts w:ascii="Cambria" w:hAnsi="Cambria" w:cs="Cambria"/>
        </w:rPr>
        <w:instrText>İ</w:instrText>
      </w:r>
      <w:r w:rsidRPr="006D267B">
        <w:rPr>
          <w:rFonts w:ascii="Calisto MT" w:hAnsi="Calisto MT" w:cs="Calibri"/>
        </w:rPr>
        <w:instrText>n, Met</w:instrText>
      </w:r>
      <w:r w:rsidRPr="006D267B">
        <w:rPr>
          <w:rFonts w:ascii="Cambria" w:hAnsi="Cambria" w:cs="Cambria"/>
        </w:rPr>
        <w:instrText>İ</w:instrText>
      </w:r>
      <w:r w:rsidRPr="006D267B">
        <w:rPr>
          <w:rFonts w:ascii="Calisto MT" w:hAnsi="Calisto MT" w:cs="Calibri"/>
        </w:rPr>
        <w:instrText>n, &amp; Kaya, 2016; Hakkikkadayigci, 2016; Sampson &amp; Gleim, 2009; Sampson, Grooms &amp; Walker, 2009a, 2011a; Walker, Sampson, &amp; Zimmerman, 2011)","plainTextFormattedCitation":"(Çet</w:instrText>
      </w:r>
      <w:r w:rsidRPr="006D267B">
        <w:rPr>
          <w:rFonts w:ascii="Cambria" w:hAnsi="Cambria" w:cs="Cambria"/>
        </w:rPr>
        <w:instrText>İ</w:instrText>
      </w:r>
      <w:r w:rsidRPr="006D267B">
        <w:rPr>
          <w:rFonts w:ascii="Calisto MT" w:hAnsi="Calisto MT" w:cs="Calibri"/>
        </w:rPr>
        <w:instrText>n, Met</w:instrText>
      </w:r>
      <w:r w:rsidRPr="006D267B">
        <w:rPr>
          <w:rFonts w:ascii="Cambria" w:hAnsi="Cambria" w:cs="Cambria"/>
        </w:rPr>
        <w:instrText>İ</w:instrText>
      </w:r>
      <w:r w:rsidRPr="006D267B">
        <w:rPr>
          <w:rFonts w:ascii="Calisto MT" w:hAnsi="Calisto MT" w:cs="Calibri"/>
        </w:rPr>
        <w:instrText>n, &amp; Kaya, 2016; Hakkikadayifci, 2016; Sampson &amp; Gleim, 2009; Sampson, Grooms, &amp; Walker, 2009, 2011; Walker, Sampson, &amp; Zimmerman, 2011)","previouslyFormattedCitation":"(</w:instrText>
      </w:r>
      <w:r w:rsidRPr="006D267B">
        <w:rPr>
          <w:rFonts w:ascii="Calisto MT" w:hAnsi="Calisto MT" w:cs="Calisto MT"/>
        </w:rPr>
        <w:instrText>Ç</w:instrText>
      </w:r>
      <w:r w:rsidRPr="006D267B">
        <w:rPr>
          <w:rFonts w:ascii="Calisto MT" w:hAnsi="Calisto MT" w:cs="Calibri"/>
        </w:rPr>
        <w:instrText>et</w:instrText>
      </w:r>
      <w:r w:rsidRPr="006D267B">
        <w:rPr>
          <w:rFonts w:ascii="Cambria" w:hAnsi="Cambria" w:cs="Cambria"/>
        </w:rPr>
        <w:instrText>İ</w:instrText>
      </w:r>
      <w:r w:rsidRPr="006D267B">
        <w:rPr>
          <w:rFonts w:ascii="Calisto MT" w:hAnsi="Calisto MT" w:cs="Calibri"/>
        </w:rPr>
        <w:instrText>n, Met</w:instrText>
      </w:r>
      <w:r w:rsidRPr="006D267B">
        <w:rPr>
          <w:rFonts w:ascii="Cambria" w:hAnsi="Cambria" w:cs="Cambria"/>
        </w:rPr>
        <w:instrText>İ</w:instrText>
      </w:r>
      <w:r w:rsidRPr="006D267B">
        <w:rPr>
          <w:rFonts w:ascii="Calisto MT" w:hAnsi="Calisto MT" w:cs="Calibri"/>
        </w:rPr>
        <w:instrText>n, &amp; Kaya, 2016; Hakkikadayifci, 2016; Sampson &amp; Gleim, 2009; Sampson, Grooms, &amp; Walker, 2009, 2011; Walker, Sampson, &amp; Zimmerman, 2011)"},"properties":{"noteIndex":0},"schema":"https://github.com/citation-style-language/schema/raw/master/csl-citation.json"}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(Çet</w:t>
      </w:r>
      <w:r w:rsidRPr="006D267B">
        <w:rPr>
          <w:rFonts w:ascii="Cambria" w:hAnsi="Cambria" w:cs="Cambria"/>
          <w:noProof/>
        </w:rPr>
        <w:t>İ</w:t>
      </w:r>
      <w:r w:rsidRPr="006D267B">
        <w:rPr>
          <w:rFonts w:ascii="Calisto MT" w:hAnsi="Calisto MT" w:cs="Calibri"/>
          <w:noProof/>
        </w:rPr>
        <w:t>n, Met</w:t>
      </w:r>
      <w:r w:rsidRPr="006D267B">
        <w:rPr>
          <w:rFonts w:ascii="Cambria" w:hAnsi="Cambria" w:cs="Cambria"/>
          <w:noProof/>
        </w:rPr>
        <w:t>İ</w:t>
      </w:r>
      <w:r w:rsidRPr="006D267B">
        <w:rPr>
          <w:rFonts w:ascii="Calisto MT" w:hAnsi="Calisto MT" w:cs="Calibri"/>
          <w:noProof/>
        </w:rPr>
        <w:t>n, &amp; Kaya, 2016; Hakkikkadayigci, 2016; Sampson &amp; Gleim, 2009; Sampson, Grooms &amp; Walker, 2009a, 2011a; Walker, Sampson, &amp; Zimmerman, 2011)</w:t>
      </w:r>
      <w:r w:rsidRPr="006D267B">
        <w:rPr>
          <w:rFonts w:ascii="Calisto MT" w:hAnsi="Calisto MT" w:cs="Calibri"/>
        </w:rPr>
        <w:fldChar w:fldCharType="end"/>
      </w:r>
      <w:r w:rsidRPr="006D267B">
        <w:rPr>
          <w:rFonts w:ascii="Calisto MT" w:hAnsi="Calisto MT" w:cs="Calibri"/>
        </w:rPr>
        <w:t xml:space="preserve">. Teachers can use these updated pedagogical practices as a way of integrating argumentation into their teaching of science lessons.  </w:t>
      </w:r>
    </w:p>
    <w:p w:rsidR="00A83073" w:rsidRPr="006D267B" w:rsidRDefault="00A83073" w:rsidP="00A83073">
      <w:pPr>
        <w:ind w:firstLine="706"/>
        <w:jc w:val="both"/>
        <w:rPr>
          <w:rFonts w:ascii="Calisto MT" w:hAnsi="Calisto MT" w:cs="Calibri"/>
        </w:rPr>
      </w:pPr>
      <w:r w:rsidRPr="006D267B">
        <w:rPr>
          <w:rFonts w:ascii="Calisto MT" w:hAnsi="Calisto MT" w:cs="Calibri"/>
        </w:rPr>
        <w:t xml:space="preserve">Efforts have continued in designing science teaching processes as well as science inquiry to develop students’ habit of constructing and communicating argumentation. Nonetheless, according to </w:t>
      </w:r>
      <w:r w:rsidRPr="006D267B">
        <w:rPr>
          <w:rFonts w:ascii="Calisto MT" w:hAnsi="Calisto MT" w:cs="Calibri"/>
        </w:rPr>
        <w:fldChar w:fldCharType="begin" w:fldLock="1"/>
      </w:r>
      <w:r w:rsidRPr="006D267B">
        <w:rPr>
          <w:rFonts w:ascii="Calisto MT" w:hAnsi="Calisto MT" w:cs="Calibri"/>
        </w:rPr>
        <w:instrText>ADDIN CSL_CITATION {"citationItems":[{"id":"ITEM-1","itemData":{"DOI":"10.1662/005.071.0805","ISBN":"0002-7685","ISSN":"0002-7685","abstract":"The article discusses the instructional model known as Argument Driven Inquiry (ADI) which allows biology teachers to incorporate biology laboratory experiences with other school subjects in order to support active learning. The author describes ADI as an interactive student process which involves steps including identifying a task, engaging in a small group laboratory experience, producing a tentative argument, writing an investigation report, engaging in a double-blind peer review and revising the report based on the peer review. The article provides an example lesson to illustrate how the ADI model can be used by biology teachers.","author":[{"dropping-particle":"","family":"Sampson","given":"Victor","non-dropping-particle":"","parse-names":false,"suffix":""},{"dropping-particle":"","family":"Gleim","given":"Leeanne","non-dropping-particle":"","parse-names":false,"suffix":""}],"container-title":"The American Biology Teacher","id":"ITEM-1","issue":"8","issued":{"date-parts":[["2009"]]},"page":"465-472","title":"Argument-driven inquiry to promote the understanding of important concepts &amp; practices in Biology","type":"article-journal","volume":"71"},"uris":["http://www.mendeley.com/documents/?uuid=5d7563a0-d60a-4daf-bf6a-b7153dc8c4ab"]}],"mendeley":{"formattedCitation":"(Sampson &amp; Gleim, 2009)","manualFormatting":"Sampson and Gleim (2009)","plainTextFormattedCitation":"(Sampson &amp; Gleim, 2009)","previouslyFormattedCitation":"(Sampson &amp; Gleim, 2009)"},"properties":{"noteIndex":0},"schema":"https://github.com/citation-style-language/schema/raw/master/csl-citation.json"}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Sampson and Gleim (2009)</w:t>
      </w:r>
      <w:r w:rsidRPr="006D267B">
        <w:rPr>
          <w:rFonts w:ascii="Calisto MT" w:hAnsi="Calisto MT" w:cs="Calibri"/>
        </w:rPr>
        <w:fldChar w:fldCharType="end"/>
      </w:r>
      <w:r w:rsidRPr="006D267B">
        <w:rPr>
          <w:rFonts w:ascii="Calisto MT" w:hAnsi="Calisto MT" w:cs="Calibri"/>
        </w:rPr>
        <w:t xml:space="preserve"> many science teachers are unassertive of how to prepare lessons that would engage students in argument-driven inquiry in a way that would improve students’ understanding of important science concepts and science practices including in biology. Scholars in science education believe that there is not enough for teachers to teach science as a process of inquiry without giving their students the opportunity to engage in argumentation </w:t>
      </w:r>
      <w:r w:rsidRPr="006D267B">
        <w:rPr>
          <w:rFonts w:ascii="Calisto MT" w:hAnsi="Calisto MT" w:cs="Calibri"/>
        </w:rPr>
        <w:fldChar w:fldCharType="begin" w:fldLock="1"/>
      </w:r>
      <w:r w:rsidRPr="006D267B">
        <w:rPr>
          <w:rFonts w:ascii="Calisto MT" w:hAnsi="Calisto MT" w:cs="Calibri"/>
        </w:rPr>
        <w:instrText>ADDIN CSL_CITATION {"citationItems":[{"id":"ITEM-1","itemData":{"DOI":"10.1080/09500690600560944","ISBN":"0950-0693","ISSN":"0950-0693","PMID":"200705702696001","abstract":"Research shows that scientific knowledge develops through a process of decision</w:instrText>
      </w:r>
      <w:r w:rsidRPr="006D267B">
        <w:instrText>‐</w:instrText>
      </w:r>
      <w:r w:rsidRPr="006D267B">
        <w:rPr>
          <w:rFonts w:ascii="Calisto MT" w:hAnsi="Calisto MT" w:cs="Calibri"/>
        </w:rPr>
        <w:instrText>making as well as discovery, and that argumentation is a genre of discourse crucial to the practice of science. Students should therefore be supported in understanding the scientific practices of dialectical and rhetorical argumentation as part of learning about scientific inquiry. This study focuses on supporting scientific argumentation in the classroom through a customized online discourse system. “Personally</w:instrText>
      </w:r>
      <w:r w:rsidRPr="006D267B">
        <w:instrText>‐</w:instrText>
      </w:r>
      <w:r w:rsidRPr="006D267B">
        <w:rPr>
          <w:rFonts w:ascii="Calisto MT" w:hAnsi="Calisto MT" w:cs="Calibri"/>
        </w:rPr>
        <w:instrText>seeded discussions</w:instrText>
      </w:r>
      <w:r w:rsidRPr="006D267B">
        <w:rPr>
          <w:rFonts w:ascii="Calisto MT" w:hAnsi="Calisto MT" w:cs="Calisto MT"/>
        </w:rPr>
        <w:instrText>”</w:instrText>
      </w:r>
      <w:r w:rsidRPr="006D267B">
        <w:rPr>
          <w:rFonts w:ascii="Calisto MT" w:hAnsi="Calisto MT" w:cs="Calibri"/>
        </w:rPr>
        <w:instrText xml:space="preserve"> support learning and collaboration through an activity structure that elicits, shares, and contrasts students</w:instrText>
      </w:r>
      <w:r w:rsidRPr="006D267B">
        <w:rPr>
          <w:rFonts w:ascii="Calisto MT" w:hAnsi="Calisto MT" w:cs="Calisto MT"/>
        </w:rPr>
        <w:instrText>’</w:instrText>
      </w:r>
      <w:r w:rsidRPr="006D267B">
        <w:rPr>
          <w:rFonts w:ascii="Calisto MT" w:hAnsi="Calisto MT" w:cs="Calibri"/>
        </w:rPr>
        <w:instrText xml:space="preserve"> own ideas to engage them in the discourse of science argumentation and inquiry. Students use an online interface to build principles to describe data they have collected. These principles become the seed comments for the online discussions. The software sorts students into discussion groups with students who have built different principles so that each discussion group can consider and critique multiple perspectives. This study explores the efficacy of this personally</w:instrText>
      </w:r>
      <w:r w:rsidRPr="006D267B">
        <w:instrText>‐</w:instrText>
      </w:r>
      <w:r w:rsidRPr="006D267B">
        <w:rPr>
          <w:rFonts w:ascii="Calisto MT" w:hAnsi="Calisto MT" w:cs="Calibri"/>
        </w:rPr>
        <w:instrText>seeded approach based on a coding scheme developed by Erduran, Osborne, and Simon that analyzes argument structure from a Toulmin perspective. As part of this exploration, the study outlines a method for parsing personally</w:instrText>
      </w:r>
      <w:r w:rsidRPr="006D267B">
        <w:instrText>‐</w:instrText>
      </w:r>
      <w:r w:rsidRPr="006D267B">
        <w:rPr>
          <w:rFonts w:ascii="Calisto MT" w:hAnsi="Calisto MT" w:cs="Calibri"/>
        </w:rPr>
        <w:instrText>seeded discussions into oppositional episodes for analysis, and discusses future directions for supporting argumentation in asynchronous online discussions.","author":[{"dropping-particle":"","family":"Clark","given":"Douglas B.","non-dropping-particle":"","parse-names":false,"suffix":""},{"dropping-particle":"","family":"Sampson","given":"Victor","non-dropping-particle":"","parse-names":false,"suffix":""}],"container-title":"International Journal of Science Education","id":"ITEM-1","issue":"3","issued":{"date-parts":[["2007"]]},"page":"253-277","title":"Personally</w:instrText>
      </w:r>
      <w:r w:rsidRPr="006D267B">
        <w:instrText>‐</w:instrText>
      </w:r>
      <w:r w:rsidRPr="006D267B">
        <w:rPr>
          <w:rFonts w:ascii="Calisto MT" w:hAnsi="Calisto MT" w:cs="Calibri"/>
        </w:rPr>
        <w:instrText>seeded discussions to scaffold online argumentation","type":"article-journal","volume":"29"},"uris":["http://www.mendeley.com/documents/?uuid=68f4eea2-5702-4cc0-bf54-8c84d7ea89ac"]},{"id":"ITEM-2","itemData":{"DOI":"10.1002/(SICI)1098-237X(200005)84:3&lt;287::AID-SCE1&gt;3.3.CO;2-1","ISBN":"1098-237X","ISSN":"00368326","PMID":"86609500001","abstract":"Basing its arguments in current perspectives on the nature of the scientific enterprise, which see argument and argumentative practice as a core activity of scientists, this article develops the case for the inclusion and central role of argument in science education. Beginning with a review of the nature of argument, it discusses the function and purpose of dialogic argument in the social construction of scientific knowledge and the interpretation of empirical data. The case is then advanced that any education about science, rather than education in science, must give the role of argument a high priority if it is to give a fair account of the social practice of science, and develop a knowledge and understanding of the evaluative criteria used to establish scientific theories. Such knowledge is essential to enhance the public understanding of science and improve scientific literacy. The existing literature, and work that has attempted to use argument within science education, is reviewed to show that classroom practice does provide the opportunity to develop young people's ability to construct argument. Furthermore, the case is advanced that the lack of opportunities for the practice of argument within science classrooms, and lack of teacher's pedagogical skills in organizing argumentative discourse within the classroom are significant impediments to progress in the field.","author":[{"dropping-particle":"","family":"Driver","given":"Rosalind","non-dropping-particle":"","parse-names":false,"suffix":""},{"dropping-particle":"","family":"Newton","given":"Paul","non-dropping-particle":"","parse-names":false,"suffix":""},{"dropping-particle":"","family":"Osborne","given":"Jonathan","non-dropping-particle":"","parse-names":false,"suffix":""}],"container-title":"Science Education","id":"ITEM-2","issue":"3","issued":{"date-parts":[["2000"]]},"page":"287-312","title":"Establishing the norms of scientific argumentation in classrooms","type":"article-journal","volume":"84"},"uris":["http://www.mendeley.com/documents/?uuid=1476c77e-0fa9-43c7-bb32-ee949c2d7c4f"]}],"mendeley":{"formattedCitation":"(Clark &amp; Sampson, 2007; Driver, Newton, &amp; Osborne, 2000)","plainTextFormattedCitation":"(Clark &amp; Sampson, 2007; Driver, Newton, &amp; Osborne, 2000)","previouslyFormattedCitation":"(Clark &amp; Sampson, 2007; Driver, Newton, &amp; Osborne, 2000)"},"properties":{"noteIndex":0},"schema":"https://github.com/citation-style-language/schema/raw/master/csl-citation.json"}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(Clark &amp; Sampson, 2007; Driver, Newton, &amp; Osborne, 2000)</w:t>
      </w:r>
      <w:r w:rsidRPr="006D267B">
        <w:rPr>
          <w:rFonts w:ascii="Calisto MT" w:hAnsi="Calisto MT" w:cs="Calibri"/>
        </w:rPr>
        <w:fldChar w:fldCharType="end"/>
      </w:r>
      <w:r w:rsidRPr="006D267B">
        <w:rPr>
          <w:rFonts w:ascii="Calisto MT" w:hAnsi="Calisto MT" w:cs="Calibri"/>
        </w:rPr>
        <w:t xml:space="preserve">. This is because argumentation is one of the most important processes of scientific inquiry </w:t>
      </w:r>
      <w:r w:rsidRPr="006D267B">
        <w:rPr>
          <w:rFonts w:ascii="Calisto MT" w:hAnsi="Calisto MT" w:cs="Calibri"/>
        </w:rPr>
        <w:fldChar w:fldCharType="begin" w:fldLock="1"/>
      </w:r>
      <w:r w:rsidRPr="006D267B">
        <w:rPr>
          <w:rFonts w:ascii="Calisto MT" w:hAnsi="Calisto MT" w:cs="Calibri"/>
        </w:rPr>
        <w:instrText>ADDIN CSL_CITATION {"citationItems":[{"id":"ITEM-1","itemData":{"DOI":"10.1002/sce.20421","ISBN":"1098-237X","ISSN":"00368326","abstract":"This exploratory study examines how a series of laboratory activities designed using a new instructional model, called Argument-Driven Inquiry (ADI), influences the ways students participate in scientific argumentation and the quality of the scientific arguments they craft as part of this process. The two outcomes of interest were assessed with a performance task that required small groups of students to explain a discrepant event and then generate a scientific argument. Student performance on this task was compared before and after an 18-week intervention that included 15 ADI laboratory activities. The results of this study suggest that the students had better disciplinary engagement and produced better arguments after the intervention although some learning issues arose that seemed to hinder the students' overall improvement. The conclusions and implications of this research include several recommendations for improving the nature of laboratory-based instruction to help cultivate the knowledge and skills students need to participate in scientific argumentation and to craft written arguments. {\\copyright} 2010 Wiley Periodicals, Inc. Sci Ed95: 217--257, 2011","author":[{"dropping-particle":"","family":"Sampson","given":"Victor","non-dropping-particle":"","parse-names":false,"suffix":""},{"dropping-particle":"","family":"Grooms","given":"Jonathon","non-dropping-particle":"","parse-names":false,"suffix":""},{"dropping-particle":"","family":"Walker","given":"Joi Phelps","non-dropping-particle":"","parse-names":false,"suffix":""}],"container-title":"Science Education","id":"ITEM-1","issue":"2","issued":{"date-parts":[["2011"]]},"page":"217-257","title":"Argument-Driven Inquiry as a way to help students learn how to participate in scientific argumentation and craft written arguments: An exploratory study","type":"article-journal","volume":"95"},"uris":["http://www.mendeley.com/documents/?uuid=04ca3d70-dae5-4ca0-82a2-38eaf8d9e133"]},{"id":"ITEM-2","itemData":{"DOI":"10.12738/estp.2015.1.2324","author":[{"dropping-particle":"","family":"Demircioglu","given":"Tuba","non-dropping-particle":"","parse-names":false,"suffix":""},{"dropping-particle":"","family":"Ucar","given":"Sedat","non-dropping-particle":"","parse-names":false,"suffix":""}],"container-title":"Educational Sciences: Theory &amp; Practice","id":"ITEM-2","issue":"1","issued":{"date-parts":[["2015"]]},"page":"267-283","title":"Investigating the effect of argument-driven inquiry in laboratory instruction","type":"article-journal","volume":"15"},"uris":["http://www.mendeley.com/documents/?uuid=837d01d9-955e-42f4-b80f-850eca77e9e0"]}],"mendeley":{"formattedCitation":"(Demircioglu &amp; Ucar, 2015; Sampson et al., 2011)","manualFormatting":"(Demircioglu &amp; Ucar, 2015; Sampson, Grooms &amp; Walker, 2011)","plainTextFormattedCitation":"(Demircioglu &amp; Ucar, 2015; Sampson et al., 2011)","previouslyFormattedCitation":"(Demircioglu &amp; Ucar, 2015; Sampson et al., 2011)"},"properties":{"noteIndex":0},"schema":"https://github.com/citation-style-language/schema/raw/master/csl-citation.json"}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(Demircioglu &amp; Ucar, 2015; Sampson, Grooms &amp; Walker, 2011)</w:t>
      </w:r>
      <w:r w:rsidRPr="006D267B">
        <w:rPr>
          <w:rFonts w:ascii="Calisto MT" w:hAnsi="Calisto MT" w:cs="Calibri"/>
        </w:rPr>
        <w:fldChar w:fldCharType="end"/>
      </w:r>
      <w:r w:rsidRPr="006D267B">
        <w:rPr>
          <w:rFonts w:ascii="Calisto MT" w:hAnsi="Calisto MT" w:cs="Calibri"/>
        </w:rPr>
        <w:t xml:space="preserve">. Therefore, construction argumentation explicitly is a must as a guide for engaging students in the inquiry process to help them to understand the science phenomenon and also as a foundation for science teachers to prepare the inquiry-based science instruction.  </w:t>
      </w:r>
    </w:p>
    <w:p w:rsidR="00A83073" w:rsidRPr="006D267B" w:rsidRDefault="00A83073" w:rsidP="00A83073">
      <w:pPr>
        <w:ind w:firstLine="706"/>
        <w:jc w:val="both"/>
        <w:rPr>
          <w:rFonts w:ascii="Calisto MT" w:hAnsi="Calisto MT" w:cs="Calibri"/>
        </w:rPr>
      </w:pPr>
      <w:r w:rsidRPr="006D267B">
        <w:rPr>
          <w:rFonts w:ascii="Calisto MT" w:hAnsi="Calisto MT" w:cs="Calibri"/>
        </w:rPr>
        <w:t xml:space="preserve">Studies on promotion of argumentation skills are relatively new in the Malaysian context. One example is the study by </w:t>
      </w:r>
      <w:r w:rsidRPr="006D267B">
        <w:rPr>
          <w:rFonts w:ascii="Calisto MT" w:hAnsi="Calisto MT" w:cs="Calibri"/>
        </w:rPr>
        <w:fldChar w:fldCharType="begin" w:fldLock="1"/>
      </w:r>
      <w:r w:rsidRPr="006D267B">
        <w:rPr>
          <w:rFonts w:ascii="Calisto MT" w:hAnsi="Calisto MT" w:cs="Calibri"/>
        </w:rPr>
        <w:instrText>ADDIN CSL_CITATION {"citationItems":[{"id":"ITEM-1","itemData":{"DOI":"10.1080/09500693.2012.697209","abstract":"This paper argues the possible simultaneous development and transfer of students’ argumentation skills from one socio-scientific issue to another in a Confucian classroom. In Malaysia, the Chinese vernacular schools follow a strict Confucian philosophy in the teaching and learning process. The teacher talks and the students listen. This case study explored the transfer of argumentation skills across two socio-scientific issues in such a Form 2 (8th grade) classroom. An instructional support to complement the syllabus was utilised. The teaching approach in the instructional support was more constructivist in nature and designed to introduce argumentation skills which is uncommon in a Confucian classroom. The two socio-scientific issues were genetically modified foods and deforestation. This paper presents a part of the bigger case study that was conducted. Data collected from written arguments were analysed using an analytical framework built upon Toulmin’s ideas. The whole class analysis indicated progression in students’ argumentation skills in their ability to give more valid grounds and rebuttals during the transfer. The individual analysis suggests progression in the majority of students’ performance, while several students demonstrated non-progression when they faced a different socio-scientific issue.","author":[{"dropping-particle":"","family":"Foong","given":"C C","non-dropping-particle":"","parse-names":false,"suffix":""},{"dropping-particle":"","family":"Daniel","given":"E G S","non-dropping-particle":"","parse-names":false,"suffix":""}],"container-title":"International Journal of Science Education","id":"ITEM-1","issue":"14","issued":{"date-parts":[["2013"]]},"page":"2331-2355","title":"Students ’ argumentation skills across two socio-scientific issues in a confucian classroom : Is transfer possible ?","type":"article-journal","volume":"35"},"uris":["http://www.mendeley.com/documents/?uuid=164aef49-21dc-4b24-a296-661bdc4cbb49"]}],"mendeley":{"formattedCitation":"(Foong &amp; Daniel, 2013)","manualFormatting":"Foong and Daniel (2013)","plainTextFormattedCitation":"(Foong &amp; Daniel, 2013)","previouslyFormattedCitation":"(Foong &amp; Daniel, 2013)"},"properties":{"noteIndex":0},"schema":"https://github.com/citation-style-language/schema/raw/master/csl-citation.json"}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Foong and Daniel (2013)</w:t>
      </w:r>
      <w:r w:rsidRPr="006D267B">
        <w:rPr>
          <w:rFonts w:ascii="Calisto MT" w:hAnsi="Calisto MT" w:cs="Calibri"/>
        </w:rPr>
        <w:fldChar w:fldCharType="end"/>
      </w:r>
      <w:r w:rsidRPr="006D267B">
        <w:rPr>
          <w:rFonts w:ascii="Calisto MT" w:hAnsi="Calisto MT" w:cs="Calibri"/>
        </w:rPr>
        <w:t xml:space="preserve"> where skills of argumentation were introduced through socio-scientific issues for Form Two students in the Confucian learning environment. However, the findings revealed that the Confucian students were weak in constructing rebuttal in their argument. Such a finding is not surprising as the method of constructing argumentation based on socio-scientific issues is a new approach in science teaching in Malaysia. A more suitable approach in engaging students to communicate argumentation in scientific inquiry in the context of Malaysian secondary school science teaching would be inquiry through the conduct of practical work. Nonetheless, students </w:t>
      </w:r>
      <w:r w:rsidRPr="006D267B">
        <w:rPr>
          <w:rFonts w:ascii="Calisto MT" w:hAnsi="Calisto MT" w:cs="Calibri"/>
        </w:rPr>
        <w:t>need to be explicitly taught the elements of scientific argumentation and be involved in group-based argumentation sessions so that they could learn to justify their claim with evidence after the practical work sessions. By promoting the development of argumentation skills, students would be more confident in facing the challenges of the 21</w:t>
      </w:r>
      <w:r w:rsidRPr="006D267B">
        <w:rPr>
          <w:rFonts w:ascii="Calisto MT" w:hAnsi="Calisto MT" w:cs="Calibri"/>
          <w:vertAlign w:val="superscript"/>
        </w:rPr>
        <w:t>st</w:t>
      </w:r>
      <w:r w:rsidRPr="006D267B">
        <w:rPr>
          <w:rFonts w:ascii="Calisto MT" w:hAnsi="Calisto MT" w:cs="Calibri"/>
        </w:rPr>
        <w:t xml:space="preserve"> century workforce as they would be able to practice higher order thinking skills (HOTs), communicate effectively, be more innovative, and solve problems through negotiation and collaboration. Indeed, all these skills are essential for the 21</w:t>
      </w:r>
      <w:r w:rsidRPr="006D267B">
        <w:rPr>
          <w:rFonts w:ascii="Calisto MT" w:hAnsi="Calisto MT" w:cs="Calibri"/>
          <w:vertAlign w:val="superscript"/>
        </w:rPr>
        <w:t>st</w:t>
      </w:r>
      <w:r w:rsidRPr="006D267B">
        <w:rPr>
          <w:rFonts w:ascii="Calisto MT" w:hAnsi="Calisto MT" w:cs="Calibri"/>
        </w:rPr>
        <w:t xml:space="preserve"> century workforce.</w:t>
      </w:r>
    </w:p>
    <w:p w:rsidR="00A83073" w:rsidRPr="006D267B" w:rsidRDefault="00A83073" w:rsidP="00A83073">
      <w:pPr>
        <w:ind w:firstLine="706"/>
        <w:jc w:val="both"/>
        <w:rPr>
          <w:rFonts w:ascii="Calisto MT" w:hAnsi="Calisto MT" w:cs="Calibri"/>
        </w:rPr>
      </w:pPr>
      <w:r w:rsidRPr="006D267B">
        <w:rPr>
          <w:rFonts w:ascii="Calisto MT" w:hAnsi="Calisto MT" w:cs="Calibri"/>
        </w:rPr>
        <w:t xml:space="preserve">Argumentation is a specific form of discourse in which reasoned claims made are supported by data or evidence. Practical work could be used to show not only what we know but how we know and that ideas presented must be argued and supported. Revision and modifying traditional practical work were made so that traditional practical work more inquiry and argument oriented </w:t>
      </w:r>
      <w:r w:rsidRPr="006D267B">
        <w:rPr>
          <w:rFonts w:ascii="Calisto MT" w:hAnsi="Calisto MT" w:cs="Calibri"/>
        </w:rPr>
        <w:fldChar w:fldCharType="begin" w:fldLock="1"/>
      </w:r>
      <w:r w:rsidRPr="006D267B">
        <w:rPr>
          <w:rFonts w:ascii="Calisto MT" w:hAnsi="Calisto MT" w:cs="Calibri"/>
        </w:rPr>
        <w:instrText>ADDIN CSL_CITATION {"citationItems":[{"id":"ITEM-1","itemData":{"ISBN":"9781743307533","author":[{"dropping-particle":"","family":"Llewellyn","given":"Douglas","non-dropping-particle":"","parse-names":false,"suffix":""}],"id":"ITEM-1","issued":{"date-parts":[["2009"]]},"title":"Teaching High School Science Through Inquiry and Argumentation 2 Edition","type":"chapter"},"uris":["http://www.mendeley.com/documents/?uuid=1140b8b9-ddba-4f73-8ba0-73e7776a175a"]},{"id":"ITEM-2","itemData":{"author":[{"dropping-particle":"","family":"Llewellyn","given":"Douglas","non-dropping-particle":"","parse-names":false,"suffix":""}],"edition":"Second Edi","id":"ITEM-2","issued":{"date-parts":[["2007"]]},"number-of-pages":"1-289","publisher":"Corwin Press","publisher-place":"California","title":"Inquire Within: Implementing Inquiry-Based Science Standards In Grades 3-8","type":"book"},"uris":["http://www.mendeley.com/documents/?uuid=41dfef86-b799-401f-aad2-37885a030fda"]},{"id":"ITEM-3","itemData":{"author":[{"dropping-particle":"","family":"Llewellyn","given":"Douglas","non-dropping-particle":"","parse-names":false,"suffix":""}],"edition":"Second Edi","id":"ITEM-3","issued":{"date-parts":[["2013"]]},"number-of-pages":"1-252","publisher":"Corwin","publisher-place":"California","title":"Teaching High School Science Through Inquiry and Argumentation","type":"book"},"uris":["http://www.mendeley.com/documents/?uuid=e41686e2-0528-440a-aefc-61dd834e4157"]}],"mendeley":{"formattedCitation":"(Llewellyn, 2007, 2009, 2013)","plainTextFormattedCitation":"(Llewellyn, 2007, 2009, 2013)","previouslyFormattedCitation":"(Llewellyn, 2007, 2009, 2013)"},"properties":{"noteIndex":0},"schema":"https://github.com/citation-style-language/schema/raw/master/csl-citation.json"}</w:instrText>
      </w:r>
      <w:r w:rsidRPr="006D267B">
        <w:rPr>
          <w:rFonts w:ascii="Calisto MT" w:hAnsi="Calisto MT" w:cs="Calibri"/>
        </w:rPr>
        <w:fldChar w:fldCharType="separate"/>
      </w:r>
      <w:r w:rsidRPr="006D267B">
        <w:rPr>
          <w:rFonts w:ascii="Calisto MT" w:hAnsi="Calisto MT" w:cs="Calibri"/>
          <w:noProof/>
        </w:rPr>
        <w:t>(Llewellyn, 2007, 2009, 2013)</w:t>
      </w:r>
      <w:r w:rsidRPr="006D267B">
        <w:rPr>
          <w:rFonts w:ascii="Calisto MT" w:hAnsi="Calisto MT" w:cs="Calibri"/>
        </w:rPr>
        <w:fldChar w:fldCharType="end"/>
      </w:r>
      <w:r w:rsidRPr="006D267B">
        <w:rPr>
          <w:rFonts w:ascii="Calisto MT" w:hAnsi="Calisto MT" w:cs="Calibri"/>
        </w:rPr>
        <w:t xml:space="preserve">. During argumentation sessions, students would express ideas, provide evaluation, discuss and further revise their ideas collaboratively. In this study, a practical work module named Lab-MADI was developed with the focus to explicit instruction of scientific argument in practical work to engage students in the development of argumentation through practical-based inquiry. The name “Lab-MADI” is a combination of two words; the first word “Lab” is the acronym for “laboratory” and the second, “MADI” is an acronym, for “Modified Argument-Driven Inquiry”. </w:t>
      </w:r>
    </w:p>
    <w:p w:rsidR="00A83073" w:rsidRDefault="00A83073" w:rsidP="00A83073">
      <w:pPr>
        <w:ind w:firstLine="706"/>
        <w:jc w:val="both"/>
        <w:rPr>
          <w:rFonts w:ascii="Calisto MT" w:hAnsi="Calisto MT" w:cs="Calibri"/>
        </w:rPr>
      </w:pPr>
      <w:r w:rsidRPr="009B642C">
        <w:rPr>
          <w:rFonts w:ascii="Calisto MT" w:hAnsi="Calisto MT" w:cs="Calibri"/>
        </w:rPr>
        <w:t xml:space="preserve">The MADI model in this study was grounded in social constructivist theories of learning, cognitive constructivist theories of learning and cognitive load theory. The MADI model is used as the instructional model and the model was adapted from the original Argument-Driven Inquiry (ADI) model </w:t>
      </w:r>
      <w:r w:rsidRPr="009B642C">
        <w:rPr>
          <w:rFonts w:ascii="Calisto MT" w:hAnsi="Calisto MT" w:cs="Calibri"/>
        </w:rPr>
        <w:fldChar w:fldCharType="begin" w:fldLock="1"/>
      </w:r>
      <w:r w:rsidRPr="009B642C">
        <w:rPr>
          <w:rFonts w:ascii="Calisto MT" w:hAnsi="Calisto MT" w:cs="Calibri"/>
        </w:rPr>
        <w:instrText>ADDIN CSL_CITATION {"citationItems":[{"id":"ITEM-1","itemData":{"ISBN":"9781938946202","author":[{"dropping-particle":"","family":"Sampson","given":"Victor","non-dropping-particle":"","parse-names":false,"suffix":""},{"dropping-particle":"","family":"Enderle","given":"Patrick","non-dropping-particle":"","parse-names":false,"suffix":""},{"dropping-particle":"","family":"Gleim","given":"Leeanne","non-dropping-particle":"","parse-names":false,"suffix":""},{"dropping-particle":"","family":"Grooms","given":"Jonathon","non-dropping-particle":"","parse-names":false,"suffix":""},{"dropping-particle":"","family":"Hester","given":"Melanie","non-dropping-particle":"","parse-names":false,"suffix":""},{"dropping-particle":"","family":"Southerland","given":"Sherry","non-dropping-particle":"","parse-names":false,"suffix":""},{"dropping-particle":"","family":"Wilson","given":"Kristin","non-dropping-particle":"","parse-names":false,"suffix":""}],"id":"ITEM-1","issued":{"date-parts":[["2014"]]},"number-of-pages":"1-442","publisher":"NSTA Press","publisher-place":"Arlington, Virgina, USA","title":"Argument-driven inquiry in Biology","type":"book"},"uris":["http://www.mendeley.com/documents/?uuid=ac8f3a2c-c18f-419c-969d-b736947f7a1d"]}],"mendeley":{"formattedCitation":"(Sampson et al., 2014)","manualFormatting":"(Sampson et al., 2014)","plainTextFormattedCitation":"(Sampson et al., 2014)","previouslyFormattedCitation":"(Sampson et al., 2014)"},"properties":{"noteIndex":0},"schema":"https://github.com/citation-style-language/schema/raw/master/csl-citation.json"}</w:instrText>
      </w:r>
      <w:r w:rsidRPr="009B642C">
        <w:rPr>
          <w:rFonts w:ascii="Calisto MT" w:hAnsi="Calisto MT" w:cs="Calibri"/>
        </w:rPr>
        <w:fldChar w:fldCharType="separate"/>
      </w:r>
      <w:r w:rsidRPr="009B642C">
        <w:rPr>
          <w:rFonts w:ascii="Calisto MT" w:hAnsi="Calisto MT" w:cs="Calibri"/>
          <w:noProof/>
        </w:rPr>
        <w:t>(Sampson et al., 2014)</w:t>
      </w:r>
      <w:r w:rsidRPr="009B642C">
        <w:rPr>
          <w:rFonts w:ascii="Calisto MT" w:hAnsi="Calisto MT" w:cs="Calibri"/>
        </w:rPr>
        <w:fldChar w:fldCharType="end"/>
      </w:r>
      <w:r w:rsidRPr="009B642C">
        <w:rPr>
          <w:rFonts w:ascii="Calisto MT" w:hAnsi="Calisto MT" w:cs="Calibri"/>
        </w:rPr>
        <w:t xml:space="preserve">. This study used the 5E model </w:t>
      </w:r>
      <w:r w:rsidRPr="009B642C">
        <w:rPr>
          <w:rFonts w:ascii="Calisto MT" w:hAnsi="Calisto MT" w:cs="Calibri"/>
        </w:rPr>
        <w:fldChar w:fldCharType="begin" w:fldLock="1"/>
      </w:r>
      <w:r w:rsidRPr="009B642C">
        <w:rPr>
          <w:rFonts w:ascii="Calisto MT" w:hAnsi="Calisto MT" w:cs="Calibri"/>
        </w:rPr>
        <w:instrText>ADDIN CSL_CITATION {"citationItems":[{"id":"ITEM-1","itemData":{"ISBN":"9781941316009","author":[{"dropping-particle":"","family":"Bybee","given":"Rodger W.","non-dropping-particle":"","parse-names":false,"suffix":""}],"id":"ITEM-1","issued":{"date-parts":[["2015"]]},"number-of-pages":"137","publisher":"NSTA","publisher-place":"Arlington","title":"5E instructional model: Creating teachable moments","type":"book"},"uris":["http://www.mendeley.com/documents/?uuid=cdebce07-cc72-4588-906f-58c329562eb2"]}],"mendeley":{"formattedCitation":"(Bybee, 2015)","manualFormatting":"(Bybee 2015)","plainTextFormattedCitation":"(Bybee, 2015)","previouslyFormattedCitation":"(Bybee, 2015)"},"properties":{"noteIndex":0},"schema":"https://github.com/citation-style-language/schema/raw/master/csl-citation.json"}</w:instrText>
      </w:r>
      <w:r w:rsidRPr="009B642C">
        <w:rPr>
          <w:rFonts w:ascii="Calisto MT" w:hAnsi="Calisto MT" w:cs="Calibri"/>
        </w:rPr>
        <w:fldChar w:fldCharType="separate"/>
      </w:r>
      <w:r w:rsidRPr="009B642C">
        <w:rPr>
          <w:rFonts w:ascii="Calisto MT" w:hAnsi="Calisto MT" w:cs="Calibri"/>
          <w:noProof/>
        </w:rPr>
        <w:t>(Bybee 2015)</w:t>
      </w:r>
      <w:r w:rsidRPr="009B642C">
        <w:rPr>
          <w:rFonts w:ascii="Calisto MT" w:hAnsi="Calisto MT" w:cs="Calibri"/>
        </w:rPr>
        <w:fldChar w:fldCharType="end"/>
      </w:r>
      <w:r w:rsidRPr="009B642C">
        <w:rPr>
          <w:rFonts w:ascii="Calisto MT" w:hAnsi="Calisto MT" w:cs="Calibri"/>
        </w:rPr>
        <w:t xml:space="preserve"> that systematically guided the steps in the ADI model. The 5E instructional model was chosen as the foundation in combination with the steps in the ADI model because it is widely used in the literature and in actual classrooms. Moreover, it is also the model recommended by the Malaysian Ministry of Education. The teaching and learning of biology with 5E instructional models is often used to improve achievement, knowledge, skills and attitudes </w:t>
      </w:r>
      <w:r w:rsidRPr="009B642C">
        <w:rPr>
          <w:rFonts w:ascii="Calisto MT" w:hAnsi="Calisto MT" w:cs="Calibri"/>
        </w:rPr>
        <w:fldChar w:fldCharType="begin" w:fldLock="1"/>
      </w:r>
      <w:r w:rsidRPr="009B642C">
        <w:rPr>
          <w:rFonts w:ascii="Calisto MT" w:hAnsi="Calisto MT" w:cs="Calibri"/>
        </w:rPr>
        <w:instrText>ADDIN CSL_CITATION {"citationItems":[{"id":"ITEM-1","itemData":{"author":[{"dropping-particle":"","family":"Vass","given":"Laslo","non-dropping-particle":"","parse-names":false,"suffix":""}],"id":"ITEM-1","issue":"April","issued":{"date-parts":[["2010"]]},"number-of-pages":"i-157","publisher":"(Unpublished Master Thesis). Dubai, UAE: The British University in Dubai","title":"The effects of guided inquiry instruction on student achievement in high school Biology","type":"thesis"},"uris":["http://www.mendeley.com/documents/?uuid=d747e6cb-c56a-49db-9edb-8330c770c757"]},{"id":"ITEM-2","itemData":{"DOI":"10.12973/eu-jer.5.2.61","ISSN":"21658714","author":[{"dropping-particle":"","family":"Balta","given":"Nuri","non-dropping-particle":"","parse-names":false,"suffix":""},{"dropping-particle":"","family":"Sarac","given":"Hakan","non-dropping-particle":"","parse-names":false,"suffix":""}],"container-title":"European Journal of Educational Research","id":"ITEM-2","issue":"2","issued":{"date-parts":[["2016"]]},"page":"61-72","title":"The effect of 7E learning cycle on Learning in science teaching: a meta-analysis study","type":"article-journal","volume":"5"},"uris":["http://www.mendeley.com/documents/?uuid=bec47775-02ac-437f-bf0c-67711ab2fadd"]},{"id":"ITEM-3","itemData":{"author":[{"dropping-particle":"","family":"Bybee","given":"Rodger W.","non-dropping-particle":"","parse-names":false,"suffix":""},{"dropping-particle":"","family":"Taylor","given":"J. A.","non-dropping-particle":"","parse-names":false,"suffix":""},{"dropping-particle":"","family":"Gardner","given":"A.","non-dropping-particle":"","parse-names":false,"suffix":""},{"dropping-particle":"V.","family":"Scotter","given":"P.","non-dropping-particle":"","parse-names":false,"suffix":""},{"dropping-particle":"","family":"Powell","given":"J. C.","non-dropping-particle":"","parse-names":false,"suffix":""},{"dropping-particle":"","family":"Westbrook","given":"A.","non-dropping-particle":"","parse-names":false,"suffix":""},{"dropping-particle":"","family":"Landes","given":"N.","non-dropping-particle":"","parse-names":false,"suffix":""}],"id":"ITEM-3","issued":{"date-parts":[["2006"]]},"number-of-pages":"65","publisher-place":"Colorado Springs","title":"The BSCS 5E instructional model: origins and effectiveness","type":"report"},"uris":["http://www.mendeley.com/documents/?uuid=9c886a03-cc20-4103-83a3-2272673f98ec"]}],"mendeley":{"formattedCitation":"(Balta &amp; Sarac, 2016; Bybee et al., 2006; Vass, 2010)","manualFormatting":"(Balta, 2016; Bybee et al., 2006; Vass, 2010)","plainTextFormattedCitation":"(Balta &amp; Sarac, 2016; Bybee et al., 2006; Vass, 2010)","previouslyFormattedCitation":"(Balta &amp; Sarac, 2016; Bybee et al., 2006; Vass, 2010)"},"properties":{"noteIndex":0},"schema":"https://github.com/citation-style-language/schema/raw/master/csl-citation.json"}</w:instrText>
      </w:r>
      <w:r w:rsidRPr="009B642C">
        <w:rPr>
          <w:rFonts w:ascii="Calisto MT" w:hAnsi="Calisto MT" w:cs="Calibri"/>
        </w:rPr>
        <w:fldChar w:fldCharType="separate"/>
      </w:r>
      <w:r w:rsidRPr="009B642C">
        <w:rPr>
          <w:rFonts w:ascii="Calisto MT" w:hAnsi="Calisto MT" w:cs="Calibri"/>
          <w:noProof/>
        </w:rPr>
        <w:t>(Balta, 2016</w:t>
      </w:r>
      <w:r w:rsidR="00B609D2">
        <w:rPr>
          <w:rFonts w:ascii="Calisto MT" w:hAnsi="Calisto MT" w:cs="Calibri"/>
          <w:noProof/>
        </w:rPr>
        <w:t>; Bybee et al., 2006</w:t>
      </w:r>
      <w:r w:rsidRPr="009B642C">
        <w:rPr>
          <w:rFonts w:ascii="Calisto MT" w:hAnsi="Calisto MT" w:cs="Calibri"/>
          <w:noProof/>
        </w:rPr>
        <w:t>)</w:t>
      </w:r>
      <w:r w:rsidRPr="009B642C">
        <w:rPr>
          <w:rFonts w:ascii="Calisto MT" w:hAnsi="Calisto MT" w:cs="Calibri"/>
        </w:rPr>
        <w:fldChar w:fldCharType="end"/>
      </w:r>
      <w:r w:rsidRPr="009B642C">
        <w:rPr>
          <w:rFonts w:ascii="Calisto MT" w:hAnsi="Calisto MT" w:cs="Calibri"/>
        </w:rPr>
        <w:t xml:space="preserve">. The Lab-MADI module was developed in order to find a more suitable approach to scientific inquiry in the context of teaching science to Malaysian secondary school students where the module is more of an inquiry-based approach in conducting practical work in the science classroom. The conceptual framework of this study is shown in Figure 1. </w:t>
      </w:r>
    </w:p>
    <w:p w:rsidR="00A83073" w:rsidRDefault="00A83073" w:rsidP="00A83073">
      <w:pPr>
        <w:jc w:val="both"/>
        <w:rPr>
          <w:rFonts w:ascii="Calisto MT" w:hAnsi="Calisto MT" w:cs="Calibri"/>
        </w:rPr>
      </w:pPr>
    </w:p>
    <w:p w:rsidR="00A83073" w:rsidRDefault="00A83073" w:rsidP="00A83073">
      <w:pPr>
        <w:jc w:val="both"/>
        <w:rPr>
          <w:rFonts w:ascii="Calisto MT" w:hAnsi="Calisto MT" w:cs="Calibri"/>
        </w:rPr>
        <w:sectPr w:rsidR="00A83073" w:rsidSect="00891267">
          <w:type w:val="continuous"/>
          <w:pgSz w:w="11920" w:h="16840"/>
          <w:pgMar w:top="1560" w:right="1600" w:bottom="280" w:left="1600" w:header="720" w:footer="720" w:gutter="0"/>
          <w:cols w:num="2" w:space="239"/>
        </w:sectPr>
      </w:pPr>
    </w:p>
    <w:p w:rsidR="00A83073" w:rsidRDefault="00A50CA1" w:rsidP="00A83073">
      <w:pPr>
        <w:jc w:val="both"/>
        <w:rPr>
          <w:rFonts w:ascii="Calisto MT" w:hAnsi="Calisto MT" w:cs="Calibri"/>
        </w:rPr>
      </w:pPr>
      <w:r>
        <w:rPr>
          <w:rFonts w:ascii="Calibri" w:hAnsi="Calibri" w:cs="Calibri"/>
          <w:sz w:val="22"/>
          <w:szCs w:val="22"/>
        </w:rPr>
      </w:r>
      <w:r>
        <w:rPr>
          <w:rFonts w:ascii="Calibri" w:hAnsi="Calibri" w:cs="Calibri"/>
          <w:sz w:val="22"/>
          <w:szCs w:val="22"/>
        </w:rPr>
        <w:pict>
          <v:group id="Canvas 1" o:spid="_x0000_s1041" editas="canvas" style="width:431.3pt;height:174.7pt;mso-position-horizontal-relative:char;mso-position-vertical-relative:line" coordsize="54775,22186">
            <v:shape id="_x0000_s1042" type="#_x0000_t75" style="position:absolute;width:54775;height:22186;visibility:visible">
              <v:fill o:detectmouseclick="t"/>
              <v:path o:connecttype="none"/>
            </v:shape>
            <v:shapetype id="_x0000_t202" coordsize="21600,21600" o:spt="202" path="m,l,21600r21600,l21600,xe">
              <v:stroke joinstyle="miter"/>
              <v:path gradientshapeok="t" o:connecttype="rect"/>
            </v:shapetype>
            <v:shape id="Text Box 2" o:spid="_x0000_s1043" type="#_x0000_t202" style="position:absolute;left:1041;top:5029;width:10820;height:49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" strokeweight=".5pt">
              <v:textbox style="mso-next-textbox:#Text Box 2">
                <w:txbxContent>
                  <w:p w:rsidR="00891267" w:rsidRPr="00E93F6E" w:rsidRDefault="00891267" w:rsidP="00A83073">
                    <w:pPr>
                      <w:rPr>
                        <w:rFonts w:ascii="Calisto MT" w:hAnsi="Calisto MT"/>
                        <w:sz w:val="22"/>
                        <w:szCs w:val="22"/>
                      </w:rPr>
                    </w:pPr>
                    <w:r w:rsidRPr="00E93F6E">
                      <w:rPr>
                        <w:rFonts w:ascii="Calisto MT" w:hAnsi="Calisto MT"/>
                        <w:sz w:val="22"/>
                        <w:szCs w:val="22"/>
                        <w:lang w:val="en-MY"/>
                      </w:rPr>
                      <w:t xml:space="preserve">Constructivist theories </w:t>
                    </w:r>
                  </w:p>
                </w:txbxContent>
              </v:textbox>
            </v:shape>
            <v:shape id="Text Box 2" o:spid="_x0000_s1044" type="#_x0000_t202" style="position:absolute;left:1041;top:11004;width:10820;height:5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rsidR="00891267" w:rsidRPr="00E93F6E" w:rsidRDefault="00891267" w:rsidP="00A83073">
                    <w:pPr>
                      <w:rPr>
                        <w:rFonts w:ascii="Calisto MT" w:hAnsi="Calisto MT"/>
                        <w:sz w:val="22"/>
                        <w:szCs w:val="22"/>
                      </w:rPr>
                    </w:pPr>
                    <w:r w:rsidRPr="00E93F6E">
                      <w:rPr>
                        <w:rFonts w:ascii="Calisto MT" w:hAnsi="Calisto MT"/>
                        <w:sz w:val="22"/>
                        <w:szCs w:val="22"/>
                        <w:lang w:val="en-MY"/>
                      </w:rPr>
                      <w:t>Cognitive load theory</w:t>
                    </w:r>
                  </w:p>
                  <w:p w:rsidR="00891267" w:rsidRPr="00E93F6E" w:rsidRDefault="00891267" w:rsidP="00A83073">
                    <w:pPr>
                      <w:pStyle w:val="NormalWeb"/>
                      <w:spacing w:before="0" w:beforeAutospacing="0" w:after="160" w:afterAutospacing="0" w:line="256" w:lineRule="auto"/>
                      <w:rPr>
                        <w:rFonts w:ascii="Calisto MT" w:hAnsi="Calisto MT"/>
                      </w:rPr>
                    </w:pPr>
                  </w:p>
                </w:txbxContent>
              </v:textbox>
            </v:shape>
            <v:shape id="Text Box 3" o:spid="_x0000_s1045" type="#_x0000_t202" style="position:absolute;left:17449;top:5486;width:14212;height:16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style="mso-next-textbox:#Text Box 3">
                <w:txbxContent>
                  <w:p w:rsidR="00891267" w:rsidRPr="00E93F6E" w:rsidRDefault="00891267" w:rsidP="00A83073">
                    <w:pPr>
                      <w:jc w:val="center"/>
                      <w:rPr>
                        <w:rFonts w:ascii="Calisto MT" w:hAnsi="Calisto MT"/>
                        <w:lang w:val="en-MY"/>
                      </w:rPr>
                    </w:pPr>
                    <w:r w:rsidRPr="00E93F6E">
                      <w:rPr>
                        <w:rFonts w:ascii="Calisto MT" w:hAnsi="Calisto MT"/>
                        <w:lang w:val="en-MY"/>
                      </w:rPr>
                      <w:t>MADI Model</w:t>
                    </w:r>
                  </w:p>
                  <w:p w:rsidR="00891267" w:rsidRDefault="00891267" w:rsidP="00A83073">
                    <w:pPr>
                      <w:jc w:val="center"/>
                      <w:rPr>
                        <w:rFonts w:ascii="Calisto MT" w:hAnsi="Calisto MT"/>
                        <w:sz w:val="22"/>
                        <w:szCs w:val="22"/>
                        <w:lang w:val="en-MY"/>
                      </w:rPr>
                    </w:pPr>
                  </w:p>
                  <w:p w:rsidR="00891267" w:rsidRPr="00E93F6E" w:rsidRDefault="00891267" w:rsidP="00A83073">
                    <w:pPr>
                      <w:jc w:val="center"/>
                      <w:rPr>
                        <w:rFonts w:ascii="Calisto MT" w:hAnsi="Calisto MT"/>
                        <w:sz w:val="22"/>
                        <w:szCs w:val="22"/>
                        <w:lang w:val="en-MY"/>
                      </w:rPr>
                    </w:pPr>
                    <w:r w:rsidRPr="00E93F6E">
                      <w:rPr>
                        <w:rFonts w:ascii="Calisto MT" w:hAnsi="Calisto MT"/>
                        <w:sz w:val="22"/>
                        <w:szCs w:val="22"/>
                        <w:lang w:val="en-MY"/>
                      </w:rPr>
                      <w:t>Elicit Phase</w:t>
                    </w:r>
                  </w:p>
                  <w:p w:rsidR="00891267" w:rsidRPr="00E93F6E" w:rsidRDefault="00891267" w:rsidP="00A83073">
                    <w:pPr>
                      <w:jc w:val="center"/>
                      <w:rPr>
                        <w:rFonts w:ascii="Calisto MT" w:hAnsi="Calisto MT"/>
                        <w:sz w:val="22"/>
                        <w:szCs w:val="22"/>
                        <w:lang w:val="en-MY"/>
                      </w:rPr>
                    </w:pPr>
                    <w:r w:rsidRPr="00E93F6E">
                      <w:rPr>
                        <w:rFonts w:ascii="Calisto MT" w:hAnsi="Calisto MT"/>
                        <w:sz w:val="22"/>
                        <w:szCs w:val="22"/>
                        <w:lang w:val="en-MY"/>
                      </w:rPr>
                      <w:t>Engage Phase</w:t>
                    </w:r>
                  </w:p>
                  <w:p w:rsidR="00891267" w:rsidRPr="00E93F6E" w:rsidRDefault="00891267" w:rsidP="00A83073">
                    <w:pPr>
                      <w:jc w:val="center"/>
                      <w:rPr>
                        <w:rFonts w:ascii="Calisto MT" w:hAnsi="Calisto MT"/>
                        <w:sz w:val="22"/>
                        <w:szCs w:val="22"/>
                        <w:lang w:val="en-MY"/>
                      </w:rPr>
                    </w:pPr>
                    <w:r w:rsidRPr="00E93F6E">
                      <w:rPr>
                        <w:rFonts w:ascii="Calisto MT" w:hAnsi="Calisto MT"/>
                        <w:sz w:val="22"/>
                        <w:szCs w:val="22"/>
                        <w:lang w:val="en-MY"/>
                      </w:rPr>
                      <w:t>Explore Phase</w:t>
                    </w:r>
                  </w:p>
                  <w:p w:rsidR="00891267" w:rsidRPr="00E93F6E" w:rsidRDefault="00891267" w:rsidP="00A83073">
                    <w:pPr>
                      <w:jc w:val="center"/>
                      <w:rPr>
                        <w:rFonts w:ascii="Calisto MT" w:hAnsi="Calisto MT"/>
                        <w:sz w:val="22"/>
                        <w:szCs w:val="22"/>
                        <w:lang w:val="en-MY"/>
                      </w:rPr>
                    </w:pPr>
                    <w:r w:rsidRPr="00E93F6E">
                      <w:rPr>
                        <w:rFonts w:ascii="Calisto MT" w:hAnsi="Calisto MT"/>
                        <w:sz w:val="22"/>
                        <w:szCs w:val="22"/>
                        <w:lang w:val="en-MY"/>
                      </w:rPr>
                      <w:t>Explain Phase</w:t>
                    </w:r>
                  </w:p>
                  <w:p w:rsidR="00891267" w:rsidRPr="00E93F6E" w:rsidRDefault="00891267" w:rsidP="00A83073">
                    <w:pPr>
                      <w:jc w:val="center"/>
                      <w:rPr>
                        <w:rFonts w:ascii="Calisto MT" w:hAnsi="Calisto MT"/>
                        <w:sz w:val="22"/>
                        <w:szCs w:val="22"/>
                        <w:lang w:val="en-MY"/>
                      </w:rPr>
                    </w:pPr>
                    <w:r w:rsidRPr="00E93F6E">
                      <w:rPr>
                        <w:rFonts w:ascii="Calisto MT" w:hAnsi="Calisto MT"/>
                        <w:sz w:val="22"/>
                        <w:szCs w:val="22"/>
                        <w:lang w:val="en-MY"/>
                      </w:rPr>
                      <w:t>Elaborate Phase</w:t>
                    </w:r>
                  </w:p>
                  <w:p w:rsidR="00891267" w:rsidRPr="00E93F6E" w:rsidRDefault="00891267" w:rsidP="00A83073">
                    <w:pPr>
                      <w:jc w:val="center"/>
                      <w:rPr>
                        <w:rFonts w:ascii="Calisto MT" w:hAnsi="Calisto MT"/>
                        <w:sz w:val="22"/>
                        <w:szCs w:val="22"/>
                        <w:lang w:val="en-MY"/>
                      </w:rPr>
                    </w:pPr>
                    <w:r w:rsidRPr="00E93F6E">
                      <w:rPr>
                        <w:rFonts w:ascii="Calisto MT" w:hAnsi="Calisto MT"/>
                        <w:sz w:val="22"/>
                        <w:szCs w:val="22"/>
                        <w:lang w:val="en-MY"/>
                      </w:rPr>
                      <w:t>Evaluate Phase</w:t>
                    </w:r>
                  </w:p>
                  <w:p w:rsidR="00891267" w:rsidRPr="00E93F6E" w:rsidRDefault="00891267" w:rsidP="00A83073">
                    <w:pPr>
                      <w:jc w:val="center"/>
                      <w:rPr>
                        <w:rFonts w:ascii="Calisto MT" w:hAnsi="Calisto MT"/>
                        <w:sz w:val="22"/>
                        <w:szCs w:val="22"/>
                        <w:lang w:val="en-MY"/>
                      </w:rPr>
                    </w:pPr>
                    <w:r w:rsidRPr="00E93F6E">
                      <w:rPr>
                        <w:rFonts w:ascii="Calisto MT" w:hAnsi="Calisto MT"/>
                        <w:sz w:val="22"/>
                        <w:szCs w:val="22"/>
                        <w:lang w:val="en-MY"/>
                      </w:rPr>
                      <w:t>Extend Phase</w:t>
                    </w:r>
                  </w:p>
                </w:txbxContent>
              </v:textbox>
            </v:shape>
            <v:shape id="Text Box 4" o:spid="_x0000_s1046" type="#_x0000_t202" style="position:absolute;left:38214;top:5715;width:15240;height:3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style="mso-next-textbox:#Text Box 4">
                <w:txbxContent>
                  <w:p w:rsidR="00891267" w:rsidRPr="00F37351" w:rsidRDefault="00891267" w:rsidP="00A83073">
                    <w:pPr>
                      <w:jc w:val="center"/>
                      <w:rPr>
                        <w:rFonts w:ascii="Calisto MT" w:hAnsi="Calisto MT"/>
                        <w:lang w:val="en-MY"/>
                      </w:rPr>
                    </w:pPr>
                    <w:r w:rsidRPr="00F37351">
                      <w:rPr>
                        <w:rFonts w:ascii="Calisto MT" w:hAnsi="Calisto MT"/>
                        <w:lang w:val="en-MY"/>
                      </w:rPr>
                      <w:t>Argumentation skills</w:t>
                    </w:r>
                  </w:p>
                </w:txbxContent>
              </v:textbox>
            </v:shape>
            <v:shape id="Text Box 4" o:spid="_x0000_s1047" type="#_x0000_t202" style="position:absolute;left:38036;top:9963;width:16250;height:3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rsidR="00891267" w:rsidRPr="00F37351" w:rsidRDefault="00891267" w:rsidP="00A83073">
                    <w:pPr>
                      <w:pStyle w:val="NormalWeb"/>
                      <w:spacing w:before="0" w:beforeAutospacing="0" w:after="160" w:afterAutospacing="0" w:line="256" w:lineRule="auto"/>
                      <w:rPr>
                        <w:rFonts w:ascii="Calisto MT" w:hAnsi="Calisto MT"/>
                        <w:sz w:val="20"/>
                        <w:szCs w:val="20"/>
                      </w:rPr>
                    </w:pPr>
                    <w:r>
                      <w:rPr>
                        <w:rFonts w:ascii="Calibri" w:eastAsia="DengXian" w:hAnsi="Calibri"/>
                        <w:sz w:val="22"/>
                        <w:szCs w:val="22"/>
                        <w:lang w:val="en-US"/>
                      </w:rPr>
                      <w:t> </w:t>
                    </w:r>
                    <w:r w:rsidRPr="00F37351">
                      <w:rPr>
                        <w:rFonts w:ascii="Calisto MT" w:eastAsia="DengXian" w:hAnsi="Calisto MT"/>
                        <w:sz w:val="20"/>
                        <w:szCs w:val="20"/>
                        <w:lang w:val="en-US"/>
                      </w:rPr>
                      <w:t>Science process skills</w:t>
                    </w:r>
                  </w:p>
                </w:txbxContent>
              </v:textbox>
            </v:shape>
            <v:shape id="Text Box 4" o:spid="_x0000_s1048" type="#_x0000_t202" style="position:absolute;left:38036;top:14058;width:15240;height:4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rsidR="00891267" w:rsidRPr="00926311" w:rsidRDefault="00891267" w:rsidP="00A83073">
                    <w:pPr>
                      <w:pStyle w:val="NormalWeb"/>
                      <w:spacing w:before="0" w:beforeAutospacing="0" w:after="160" w:afterAutospacing="0" w:line="256" w:lineRule="auto"/>
                      <w:rPr>
                        <w:sz w:val="22"/>
                        <w:szCs w:val="22"/>
                      </w:rPr>
                    </w:pPr>
                    <w:r w:rsidRPr="00926311">
                      <w:rPr>
                        <w:rFonts w:eastAsia="DengXian"/>
                        <w:sz w:val="22"/>
                        <w:szCs w:val="22"/>
                        <w:lang w:val="en-US"/>
                      </w:rPr>
                      <w:t>Concept of diffusion and osmosis</w:t>
                    </w:r>
                  </w:p>
                </w:txbxContent>
              </v:textbox>
            </v:shape>
            <v:line id="Straight Connector 12" o:spid="_x0000_s1049" style="position:absolute;visibility:visible" from="11696,7651" to="14325,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Straight Connector 13" o:spid="_x0000_s1050" style="position:absolute;flip:y;visibility:visible" from="11861,14020" to="14452,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Straight Connector 16" o:spid="_x0000_s1051" style="position:absolute;visibility:visible" from="14325,7658" to="14363,1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17" o:spid="_x0000_s1052" type="#_x0000_t32" style="position:absolute;left:14363;top:10401;width:3124;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line id="Straight Connector 18" o:spid="_x0000_s1053" style="position:absolute;flip:y;visibility:visible" from="31743,11360" to="34410,1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Straight Connector 19" o:spid="_x0000_s1054" style="position:absolute;visibility:visible" from="34404,7658" to="34410,1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Straight Arrow Connector 20" o:spid="_x0000_s1055" type="#_x0000_t32" style="position:absolute;left:34404;top:7658;width:3810;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Straight Arrow Connector 21" o:spid="_x0000_s1056" type="#_x0000_t32" style="position:absolute;left:34328;top:11309;width:3886;height:5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Straight Arrow Connector 22" o:spid="_x0000_s1057" type="#_x0000_t32" style="position:absolute;left:34404;top:15125;width:3886;height:4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rect id="Rectangle 24" o:spid="_x0000_s1058" style="position:absolute;left:723;top:4572;width:14593;height:130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" filled="f" strokeweight=".5pt"/>
            <v:rect id="Rectangle 25" o:spid="_x0000_s1059" style="position:absolute;left:19659;top:5981;width:9487;height:20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" filled="f" strokeweight="2pt">
              <v:textbox style="mso-next-textbox:#Rectangle 25">
                <w:txbxContent>
                  <w:p w:rsidR="00891267" w:rsidRPr="00D50D94" w:rsidRDefault="00891267" w:rsidP="00A83073">
                    <w:pPr>
                      <w:jc w:val="center"/>
                      <w:rPr>
                        <w:lang w:val="en-MY"/>
                      </w:rPr>
                    </w:pPr>
                  </w:p>
                </w:txbxContent>
              </v:textbox>
            </v:rect>
            <v:shape id="Text Box 27" o:spid="_x0000_s1060" type="#_x0000_t202" style="position:absolute;left:1257;top:609;width:13449;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" strokeweight="2pt">
              <v:textbox style="mso-next-textbox:#Text Box 27">
                <w:txbxContent>
                  <w:p w:rsidR="00891267" w:rsidRPr="00F37351" w:rsidRDefault="00891267" w:rsidP="00A83073">
                    <w:pPr>
                      <w:rPr>
                        <w:rFonts w:ascii="Calisto MT" w:hAnsi="Calisto MT"/>
                        <w:lang w:val="en-MY"/>
                      </w:rPr>
                    </w:pPr>
                    <w:r w:rsidRPr="00F37351">
                      <w:rPr>
                        <w:rFonts w:ascii="Calisto MT" w:hAnsi="Calisto MT"/>
                        <w:lang w:val="en-MY"/>
                      </w:rPr>
                      <w:t>Learning Theory</w:t>
                    </w:r>
                  </w:p>
                </w:txbxContent>
              </v:textbox>
            </v:shape>
            <v:shape id="Text Box 27" o:spid="_x0000_s1061" type="#_x0000_t202" style="position:absolute;left:17449;width:14212;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" strokeweight="2pt">
              <v:textbox>
                <w:txbxContent>
                  <w:p w:rsidR="00891267" w:rsidRPr="00E93F6E" w:rsidRDefault="00891267" w:rsidP="00A83073">
                    <w:pPr>
                      <w:pStyle w:val="NormalWeb"/>
                      <w:spacing w:before="0" w:beforeAutospacing="0" w:after="160" w:afterAutospacing="0" w:line="256" w:lineRule="auto"/>
                      <w:jc w:val="center"/>
                      <w:rPr>
                        <w:rFonts w:ascii="Calisto MT" w:hAnsi="Calisto MT"/>
                        <w:sz w:val="22"/>
                        <w:szCs w:val="22"/>
                      </w:rPr>
                    </w:pPr>
                    <w:r w:rsidRPr="00E93F6E">
                      <w:rPr>
                        <w:rFonts w:ascii="Calisto MT" w:eastAsia="DengXian" w:hAnsi="Calisto MT"/>
                        <w:sz w:val="22"/>
                        <w:szCs w:val="22"/>
                      </w:rPr>
                      <w:t>Argument-driven Inquiry Approach</w:t>
                    </w:r>
                  </w:p>
                </w:txbxContent>
              </v:textbox>
            </v:shape>
            <v:shape id="Straight Arrow Connector 28" o:spid="_x0000_s1062" type="#_x0000_t32" style="position:absolute;left:14706;top:2019;width:2743;height:1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Straight Arrow Connector 30" o:spid="_x0000_s1063" type="#_x0000_t32" style="position:absolute;left:31661;top:2152;width:6553;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Text Box 4" o:spid="_x0000_s1064" type="#_x0000_t202" style="position:absolute;left:38214;top:457;width:1524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" strokeweight="2pt">
              <v:textbox>
                <w:txbxContent>
                  <w:p w:rsidR="00891267" w:rsidRPr="00F37351" w:rsidRDefault="00891267" w:rsidP="00A83073">
                    <w:pPr>
                      <w:pStyle w:val="NormalWeb"/>
                      <w:spacing w:before="0" w:beforeAutospacing="0" w:after="160" w:afterAutospacing="0" w:line="256" w:lineRule="auto"/>
                      <w:jc w:val="center"/>
                      <w:rPr>
                        <w:rFonts w:ascii="Calisto MT" w:hAnsi="Calisto MT"/>
                        <w:sz w:val="22"/>
                        <w:szCs w:val="22"/>
                      </w:rPr>
                    </w:pPr>
                    <w:r w:rsidRPr="00F37351">
                      <w:rPr>
                        <w:rFonts w:ascii="Calisto MT" w:eastAsia="DengXian" w:hAnsi="Calisto MT"/>
                        <w:sz w:val="22"/>
                        <w:szCs w:val="22"/>
                      </w:rPr>
                      <w:t>Effectiveness of Lab-MADI module</w:t>
                    </w:r>
                  </w:p>
                </w:txbxContent>
              </v:textbox>
            </v:shape>
            <w10:anchorlock/>
          </v:group>
        </w:pict>
      </w:r>
    </w:p>
    <w:p w:rsidR="00A83073" w:rsidRPr="003A2961" w:rsidRDefault="00A83073" w:rsidP="00A83073">
      <w:pPr>
        <w:rPr>
          <w:rFonts w:ascii="Calisto MT" w:hAnsi="Calisto MT"/>
        </w:rPr>
      </w:pPr>
      <w:r w:rsidRPr="00383BBF">
        <w:rPr>
          <w:rFonts w:ascii="Calisto MT" w:hAnsi="Calisto MT"/>
          <w:b/>
        </w:rPr>
        <w:t>Figure 1.</w:t>
      </w:r>
      <w:r>
        <w:rPr>
          <w:rFonts w:ascii="Calisto MT" w:hAnsi="Calisto MT"/>
        </w:rPr>
        <w:t xml:space="preserve"> </w:t>
      </w:r>
      <w:r w:rsidRPr="003A2961">
        <w:rPr>
          <w:rFonts w:ascii="Calisto MT" w:hAnsi="Calisto MT"/>
        </w:rPr>
        <w:t xml:space="preserve">Conceptual Framework of the Study (Adaptation of 5E Model </w:t>
      </w:r>
      <w:r w:rsidRPr="003A2961">
        <w:rPr>
          <w:rFonts w:ascii="Calisto MT" w:hAnsi="Calisto MT"/>
        </w:rPr>
        <w:fldChar w:fldCharType="begin" w:fldLock="1"/>
      </w:r>
      <w:r w:rsidRPr="003A2961">
        <w:rPr>
          <w:rFonts w:ascii="Calisto MT" w:hAnsi="Calisto MT"/>
        </w:rPr>
        <w:instrText>ADDIN CSL_CITATION {"citationItems":[{"id":"ITEM-1","itemData":{"ISBN":"9781941316009","author":[{"dropping-particle":"","family":"Bybee","given":"Rodger W.","non-dropping-particle":"","parse-names":false,"suffix":""}],"id":"ITEM-1","issued":{"date-parts":[["2015"]]},"number-of-pages":"137","publisher":"NSTA","publisher-place":"Arlington","title":"5E instructional model: Creating teachable moments","type":"book"},"uris":["http://www.mendeley.com/documents/?uuid=cdebce07-cc72-4588-906f-58c329562eb2"]}],"mendeley":{"formattedCitation":"(Bybee, 2015)","manualFormatting":"(Bybee, 2015)","plainTextFormattedCitation":"(Bybee, 2015)","previouslyFormattedCitation":"(Bybee, 2015)"},"properties":{"noteIndex":0},"schema":"https://github.com/citation-style-language/schema/raw/master/csl-citation.json"}</w:instrText>
      </w:r>
      <w:r w:rsidRPr="003A2961">
        <w:rPr>
          <w:rFonts w:ascii="Calisto MT" w:hAnsi="Calisto MT"/>
        </w:rPr>
        <w:fldChar w:fldCharType="separate"/>
      </w:r>
      <w:r w:rsidRPr="003A2961">
        <w:rPr>
          <w:rFonts w:ascii="Calisto MT" w:hAnsi="Calisto MT"/>
          <w:noProof/>
        </w:rPr>
        <w:t>(Bybee, 2015)</w:t>
      </w:r>
      <w:r w:rsidRPr="003A2961">
        <w:rPr>
          <w:rFonts w:ascii="Calisto MT" w:hAnsi="Calisto MT"/>
        </w:rPr>
        <w:fldChar w:fldCharType="end"/>
      </w:r>
      <w:r w:rsidRPr="003A2961">
        <w:rPr>
          <w:rFonts w:ascii="Calisto MT" w:hAnsi="Calisto MT"/>
        </w:rPr>
        <w:t xml:space="preserve"> and Argument-Driven Inquiry Model (</w:t>
      </w:r>
      <w:r w:rsidRPr="003A2961">
        <w:rPr>
          <w:rFonts w:ascii="Calisto MT" w:hAnsi="Calisto MT"/>
        </w:rPr>
        <w:fldChar w:fldCharType="begin" w:fldLock="1"/>
      </w:r>
      <w:r w:rsidRPr="003A2961">
        <w:rPr>
          <w:rFonts w:ascii="Calisto MT" w:hAnsi="Calisto MT"/>
        </w:rPr>
        <w:instrText>ADDIN CSL_CITATION {"citationItems":[{"id":"ITEM-1","itemData":{"DOI":"10.1002/sce.20421","ISBN":"1098-237X","ISSN":"00368326","abstract":"This exploratory study examines how a series of laboratory activities designed using a new instructional model, called Argument-Driven Inquiry (ADI), influences the ways students participate in scientific argumentation and the quality of the scientific arguments they craft as part of this process. The two outcomes of interest were assessed with a performance task that required small groups of students to explain a discrepant event and then generate a scientific argument. Student performance on this task was compared before and after an 18-week intervention that included 15 ADI laboratory activities. The results of this study suggest that the students had better disciplinary engagement and produced better arguments after the intervention although some learning issues arose that seemed to hinder the students' overall improvement. The conclusions and implications of this research include several recommendations for improving the nature of laboratory-based instruction to help cultivate the knowledge and skills students need to participate in scientific argumentation and to craft written arguments. {\\copyright} 2010 Wiley Periodicals, Inc. Sci Ed95: 217--257, 2011","author":[{"dropping-particle":"","family":"Sampson","given":"Victor","non-dropping-particle":"","parse-names":false,"suffix":""},{"dropping-particle":"","family":"Grooms","given":"Jonathon","non-dropping-particle":"","parse-names":false,"suffix":""},{"dropping-particle":"","family":"Walker","given":"Joi Phelps","non-dropping-particle":"","parse-names":false,"suffix":""}],"container-title":"Science Education","id":"ITEM-1","issue":"2","issued":{"date-parts":[["2011"]]},"page":"217-257","title":"Argument-Driven Inquiry as a way to help students learn how to participate in scientific argumentation and craft written arguments: An exploratory study","type":"article-journal","volume":"95"},"uris":["http://www.mendeley.com/documents/?uuid=04ca3d70-dae5-4ca0-82a2-38eaf8d9e133"]}],"mendeley":{"formattedCitation":"(Sampson et al., 2011)","manualFormatting":"Sampson et al., 2011)","plainTextFormattedCitation":"(Sampson et al., 2011)","previouslyFormattedCitation":"(Sampson et al., 2011)"},"properties":{"noteIndex":0},"schema":"https://github.com/citation-style-language/schema/raw/master/csl-citation.json"}</w:instrText>
      </w:r>
      <w:r w:rsidRPr="003A2961">
        <w:rPr>
          <w:rFonts w:ascii="Calisto MT" w:hAnsi="Calisto MT"/>
        </w:rPr>
        <w:fldChar w:fldCharType="separate"/>
      </w:r>
      <w:r w:rsidRPr="003A2961">
        <w:rPr>
          <w:rFonts w:ascii="Calisto MT" w:hAnsi="Calisto MT"/>
          <w:noProof/>
        </w:rPr>
        <w:t>Sampson et al., 2011)</w:t>
      </w:r>
      <w:r w:rsidRPr="003A2961">
        <w:rPr>
          <w:rFonts w:ascii="Calisto MT" w:hAnsi="Calisto MT"/>
        </w:rPr>
        <w:fldChar w:fldCharType="end"/>
      </w:r>
    </w:p>
    <w:p w:rsidR="00A83073" w:rsidRDefault="00A83073" w:rsidP="00A83073">
      <w:pPr>
        <w:rPr>
          <w:rFonts w:ascii="Calisto MT" w:hAnsi="Calisto MT"/>
        </w:rPr>
        <w:sectPr w:rsidR="00A83073" w:rsidSect="00891267">
          <w:type w:val="continuous"/>
          <w:pgSz w:w="11920" w:h="16840"/>
          <w:pgMar w:top="1560" w:right="1600" w:bottom="280" w:left="1600" w:header="720" w:footer="720" w:gutter="0"/>
          <w:cols w:space="239"/>
        </w:sectPr>
      </w:pPr>
    </w:p>
    <w:p w:rsidR="00A83073" w:rsidRPr="003A2961" w:rsidRDefault="00A83073" w:rsidP="00A83073">
      <w:pPr>
        <w:rPr>
          <w:rFonts w:ascii="Calisto MT" w:hAnsi="Calisto MT"/>
        </w:rPr>
      </w:pPr>
    </w:p>
    <w:p w:rsidR="00A83073" w:rsidRPr="000E2C78" w:rsidRDefault="00A83073" w:rsidP="00A83073">
      <w:pPr>
        <w:ind w:firstLine="706"/>
        <w:jc w:val="both"/>
        <w:rPr>
          <w:rFonts w:ascii="Calisto MT" w:hAnsi="Calisto MT" w:cs="Calibri"/>
        </w:rPr>
      </w:pPr>
      <w:r w:rsidRPr="000E2C78">
        <w:rPr>
          <w:rFonts w:ascii="Calisto MT" w:hAnsi="Calisto MT" w:cs="Calibri"/>
        </w:rPr>
        <w:t>The MADI model is an instructional model with seven phases and its corresponding steps are presented in Table 1.  The seven steps are: (1) Elicit phase: Eliciting students’ prior knowledge, (2) Engage phase: Identifying the problem statement and experimental planning, (3) Explore phase: Partaking in practical work experience where small groups of students have the opportunity to carry out experiments and collect data, (4) Explain phase: Production of tentative claim after data analysis on a subject matter among members of the same group, (5) Elaborate phase:</w:t>
      </w:r>
      <w:r w:rsidR="00436B13">
        <w:rPr>
          <w:rFonts w:ascii="Calisto MT" w:hAnsi="Calisto MT" w:cs="Calibri"/>
        </w:rPr>
        <w:t xml:space="preserve"> Conducting the argumentation session where groups share their arguments and their explanations and are then critiqued by other group members</w:t>
      </w:r>
      <w:r w:rsidRPr="000E2C78">
        <w:rPr>
          <w:rFonts w:ascii="Calisto MT" w:hAnsi="Calisto MT" w:cs="Calibri"/>
        </w:rPr>
        <w:t>, (6) Evaluate phase: Conducting a reflective discussion about the inquiry, (7) Extend pha</w:t>
      </w:r>
      <w:r w:rsidR="00436B13">
        <w:rPr>
          <w:rFonts w:ascii="Calisto MT" w:hAnsi="Calisto MT" w:cs="Calibri"/>
        </w:rPr>
        <w:t>se: Carrying out application in practical assessment or experimental planning</w:t>
      </w:r>
      <w:r w:rsidRPr="000E2C78">
        <w:rPr>
          <w:rFonts w:ascii="Calisto MT" w:hAnsi="Calisto MT" w:cs="Calibri"/>
        </w:rPr>
        <w:t xml:space="preserve">. In the 7E model, the engage phase in 5E is expanded into elicit and engage phases while the elaborate and evaluate phases in 5E are expanded into elaborate, evaluate and extend phases. The ultimate goal of the 7E learning cycle is to highlight the importance of arousing existing students’ understanding of students during the </w:t>
      </w:r>
      <w:r w:rsidRPr="000E2C78">
        <w:rPr>
          <w:rFonts w:ascii="Calisto MT" w:hAnsi="Calisto MT" w:cs="Calibri"/>
        </w:rPr>
        <w:t xml:space="preserve">elicit phase and transferring the concepts to a new context in the extend phase </w:t>
      </w:r>
      <w:r w:rsidRPr="000E2C78">
        <w:rPr>
          <w:rFonts w:ascii="Calisto MT" w:hAnsi="Calisto MT" w:cs="Calibri"/>
        </w:rPr>
        <w:fldChar w:fldCharType="begin" w:fldLock="1"/>
      </w:r>
      <w:r w:rsidRPr="000E2C78">
        <w:rPr>
          <w:rFonts w:ascii="Calisto MT" w:hAnsi="Calisto MT" w:cs="Calibri"/>
        </w:rPr>
        <w:instrText>ADDIN CSL_CITATION {"citationItems":[{"id":"ITEM-1","itemData":{"DOI":"10.12973/eu-jer.5.2.61","ISSN":"21658714","author":[{"dropping-particle":"","family":"Balta","given":"Nuri","non-dropping-particle":"","parse-names":false,"suffix":""},{"dropping-particle":"","family":"Sarac","given":"Hakan","non-dropping-particle":"","parse-names":false,"suffix":""}],"container-title":"European Journal of Educational Research","id":"ITEM-1","issue":"2","issued":{"date-parts":[["2016"]]},"page":"61-72","title":"The effect of 7E learning cycle on Learning in science teaching: a meta-analysis study","type":"article-journal","volume":"5"},"uris":["http://www.mendeley.com/documents/?uuid=bec47775-02ac-437f-bf0c-67711ab2fadd"]}],"mendeley":{"formattedCitation":"(Balta &amp; Sarac, 2016)","plainTextFormattedCitation":"(Balta &amp; Sarac, 2016)","previouslyFormattedCitation":"(Balta &amp; Sarac, 2016)"},"properties":{"noteIndex":0},"schema":"https://github.com/citation-style-language/schema/raw/master/csl-citation.json"}</w:instrText>
      </w:r>
      <w:r w:rsidRPr="000E2C78">
        <w:rPr>
          <w:rFonts w:ascii="Calisto MT" w:hAnsi="Calisto MT" w:cs="Calibri"/>
        </w:rPr>
        <w:fldChar w:fldCharType="separate"/>
      </w:r>
      <w:r w:rsidRPr="000E2C78">
        <w:rPr>
          <w:rFonts w:ascii="Calisto MT" w:hAnsi="Calisto MT" w:cs="Calibri"/>
          <w:noProof/>
        </w:rPr>
        <w:t>(Balta &amp; Sarac, 2016)</w:t>
      </w:r>
      <w:r w:rsidRPr="000E2C78">
        <w:rPr>
          <w:rFonts w:ascii="Calisto MT" w:hAnsi="Calisto MT" w:cs="Calibri"/>
        </w:rPr>
        <w:fldChar w:fldCharType="end"/>
      </w:r>
      <w:r w:rsidRPr="000E2C78">
        <w:rPr>
          <w:rFonts w:ascii="Calisto MT" w:hAnsi="Calisto MT" w:cs="Calibri"/>
        </w:rPr>
        <w:t>.</w:t>
      </w:r>
    </w:p>
    <w:p w:rsidR="00A83073" w:rsidRDefault="00A83073" w:rsidP="00A83073">
      <w:pPr>
        <w:ind w:firstLine="706"/>
        <w:jc w:val="both"/>
        <w:rPr>
          <w:rFonts w:ascii="Calisto MT" w:hAnsi="Calisto MT" w:cs="Calibri"/>
          <w:lang w:val="en-MY"/>
        </w:rPr>
      </w:pPr>
      <w:r w:rsidRPr="000E2C78">
        <w:rPr>
          <w:rFonts w:ascii="Calisto MT" w:hAnsi="Calisto MT" w:cs="Calibri"/>
        </w:rPr>
        <w:t xml:space="preserve">Teachers and students both are play important roles in science teaching and learning process. </w:t>
      </w:r>
      <w:r w:rsidRPr="000E2C78">
        <w:rPr>
          <w:rFonts w:ascii="Calisto MT" w:hAnsi="Calisto MT" w:cs="Calibri"/>
          <w:lang w:val="en-MY"/>
        </w:rPr>
        <w:t xml:space="preserve">Often when discussions are used in science lessons they are ‘teacher-led’. However, in an argumentation activity discussions should be ‘student-led’. The process of argumentation aims to demonstrate that scientific explanations are constantly evolving, and it is often the case that claims have to be revised in light of new data or further evidence becoming available. The teacher’s role need more than as a facilitator </w:t>
      </w:r>
      <w:r w:rsidRPr="000E2C78">
        <w:rPr>
          <w:rFonts w:ascii="Calisto MT" w:hAnsi="Calisto MT" w:cs="Calibri"/>
          <w:lang w:val="en-MY"/>
        </w:rPr>
        <w:fldChar w:fldCharType="begin" w:fldLock="1"/>
      </w:r>
      <w:r w:rsidRPr="000E2C78">
        <w:rPr>
          <w:rFonts w:ascii="Calisto MT" w:hAnsi="Calisto MT" w:cs="Calibri"/>
          <w:lang w:val="en-MY"/>
        </w:rPr>
        <w:instrText>ADDIN CSL_CITATION {"citationItems":[{"id":"ITEM-1","itemData":{"DOI":"10.1021/ed100622h","ISSN":"00219584","abstract":"This article presents a new instructional model called Argument-Driven Inquiry (ADI) that can be used in undergraduate college chemistry laboratory courses. ADI is designed to provide students with an opportunity to develop their own method to generate data, to carry out investigations, use data to answer research questions, write, and be more refl ective as they work. In addition, the ADI instructional model integrates opportu-nities for students to engage in scientifi c argumentation and peer review. This article describes the ADI instructional model, provides the empirical and theoretical foundation for it, and presents a detailed semester pacing schedule for general chemistry I laboratories, peer-review guides, and instructor scoring rubrics.","author":[{"dropping-particle":"","family":"Walker","given":"Joi Phelps","non-dropping-particle":"","parse-names":false,"suffix":""},{"dropping-particle":"","family":"Sampson","given":"Victor","non-dropping-particle":"","parse-names":false,"suffix":""},{"dropping-particle":"","family":"Zimmerman","given":"Carol O.","non-dropping-particle":"","parse-names":false,"suffix":""}],"container-title":"Journal of Chemical Education","id":"ITEM-1","issue":"8","issued":{"date-parts":[["2011"]]},"page":"1048-1056","title":"Argument-driven inquiry: An introduction to a new instructional model for use in undergraduate chemistry labs","type":"article-journal","volume":"88"},"uris":["http://www.mendeley.com/documents/?uuid=fd7bb779-b1b9-4b02-8e67-5845f8180489"]}],"mendeley":{"formattedCitation":"(Walker et al., 2011)","plainTextFormattedCitation":"(Walker et al., 2011)","previouslyFormattedCitation":"(Walker et al., 2011)"},"properties":{"noteIndex":0},"schema":"https://github.com/citation-style-language/schema/raw/master/csl-citation.json"}</w:instrText>
      </w:r>
      <w:r w:rsidRPr="000E2C78">
        <w:rPr>
          <w:rFonts w:ascii="Calisto MT" w:hAnsi="Calisto MT" w:cs="Calibri"/>
          <w:lang w:val="en-MY"/>
        </w:rPr>
        <w:fldChar w:fldCharType="separate"/>
      </w:r>
      <w:r w:rsidRPr="000E2C78">
        <w:rPr>
          <w:rFonts w:ascii="Calisto MT" w:hAnsi="Calisto MT" w:cs="Calibri"/>
          <w:noProof/>
          <w:lang w:val="en-MY"/>
        </w:rPr>
        <w:t>(Walker et al., 2011)</w:t>
      </w:r>
      <w:r w:rsidRPr="000E2C78">
        <w:rPr>
          <w:rFonts w:ascii="Calisto MT" w:hAnsi="Calisto MT" w:cs="Calibri"/>
          <w:lang w:val="en-MY"/>
        </w:rPr>
        <w:fldChar w:fldCharType="end"/>
      </w:r>
      <w:r w:rsidRPr="000E2C78">
        <w:rPr>
          <w:rFonts w:ascii="Calisto MT" w:hAnsi="Calisto MT" w:cs="Calibri"/>
          <w:lang w:val="en-MY"/>
        </w:rPr>
        <w:t xml:space="preserve"> he or she also need to acts as motivator, mentor or coach </w:t>
      </w:r>
      <w:r w:rsidRPr="000E2C78">
        <w:rPr>
          <w:rFonts w:ascii="Calisto MT" w:hAnsi="Calisto MT" w:cs="Calibri"/>
        </w:rPr>
        <w:t xml:space="preserve">in the inquiry-based science instruction </w:t>
      </w:r>
      <w:r w:rsidRPr="000E2C78">
        <w:rPr>
          <w:rFonts w:ascii="Calisto MT" w:hAnsi="Calisto MT" w:cs="Calibri"/>
        </w:rPr>
        <w:fldChar w:fldCharType="begin" w:fldLock="1"/>
      </w:r>
      <w:r w:rsidRPr="000E2C78">
        <w:rPr>
          <w:rFonts w:ascii="Calisto MT" w:hAnsi="Calisto MT" w:cs="Calibri"/>
        </w:rPr>
        <w:instrText>ADDIN CSL_CITATION {"citationItems":[{"id":"ITEM-1","itemData":{"ISBN":"9781743307533","author":[{"dropping-particle":"","family":"Llewellyn","given":"Douglas","non-dropping-particle":"","parse-names":false,"suffix":""}],"id":"ITEM-1","issued":{"date-parts":[["2009"]]},"title":"Teaching High School Science Through Inquiry and Argumentation 2 Edition","type":"chapter"},"uris":["http://www.mendeley.com/documents/?uuid=1140b8b9-ddba-4f73-8ba0-73e7776a175a"]},{"id":"ITEM-2","itemData":{"author":[{"dropping-particle":"","family":"Llewellyn","given":"Douglas","non-dropping-particle":"","parse-names":false,"suffix":""}],"edition":"Second Edi","id":"ITEM-2","issued":{"date-parts":[["2007"]]},"number-of-pages":"1-289","publisher":"Corwin Press","publisher-place":"California","title":"Inquire Within: Implementing Inquiry-Based Science Standards In Grades 3-8","type":"book"},"uris":["http://www.mendeley.com/documents/?uuid=41dfef86-b799-401f-aad2-37885a030fda"]},{"id":"ITEM-3","itemData":{"author":[{"dropping-particle":"","family":"Llewellyn","given":"Douglas","non-dropping-particle":"","parse-names":false,"suffix":""}],"edition":"Second Edi","id":"ITEM-3","issued":{"date-parts":[["2013"]]},"number-of-pages":"1-252","publisher":"Corwin","publisher-place":"California","title":"Teaching High School Science Through Inquiry and Argumentation","type":"book"},"uris":["http://www.mendeley.com/documents/?uuid=e41686e2-0528-440a-aefc-61dd834e4157"]}],"mendeley":{"formattedCitation":"(Llewellyn, 2007, 2009, 2013)","plainTextFormattedCitation":"(Llewellyn, 2007, 2009, 2013)","previouslyFormattedCitation":"(Llewellyn, 2007, 2009, 2013)"},"properties":{"noteIndex":0},"schema":"https://github.com/citation-style-language/schema/raw/master/csl-citation.json"}</w:instrText>
      </w:r>
      <w:r w:rsidRPr="000E2C78">
        <w:rPr>
          <w:rFonts w:ascii="Calisto MT" w:hAnsi="Calisto MT" w:cs="Calibri"/>
        </w:rPr>
        <w:fldChar w:fldCharType="separate"/>
      </w:r>
      <w:r w:rsidRPr="000E2C78">
        <w:rPr>
          <w:rFonts w:ascii="Calisto MT" w:hAnsi="Calisto MT" w:cs="Calibri"/>
          <w:noProof/>
        </w:rPr>
        <w:t>(Llewellyn, 2007, 2009, 2013)</w:t>
      </w:r>
      <w:r w:rsidRPr="000E2C78">
        <w:rPr>
          <w:rFonts w:ascii="Calisto MT" w:hAnsi="Calisto MT" w:cs="Calibri"/>
        </w:rPr>
        <w:fldChar w:fldCharType="end"/>
      </w:r>
      <w:r w:rsidRPr="000E2C78">
        <w:rPr>
          <w:rFonts w:ascii="Calisto MT" w:hAnsi="Calisto MT" w:cs="Calibri"/>
          <w:lang w:val="en-MY"/>
        </w:rPr>
        <w:t xml:space="preserve">. The student’s role will different following the role of teacher. The student acts as a problem solver </w:t>
      </w:r>
    </w:p>
    <w:p w:rsidR="00A83073" w:rsidRDefault="00A83073" w:rsidP="00A83073">
      <w:pPr>
        <w:jc w:val="both"/>
        <w:rPr>
          <w:rFonts w:ascii="Calisto MT" w:hAnsi="Calisto MT" w:cs="Calibri"/>
        </w:rPr>
      </w:pPr>
      <w:r w:rsidRPr="000E2C78">
        <w:rPr>
          <w:rFonts w:ascii="Calisto MT" w:hAnsi="Calisto MT" w:cs="Calibri"/>
          <w:lang w:val="en-MY"/>
        </w:rPr>
        <w:t xml:space="preserve">when the teacher acts as a facilitator; the student acts as an observer when the teacher acts as a motivator; the student acts as a researcher when the teacher acts as a mentor; student acts as a direction follower when the teacher acts as a coach. </w:t>
      </w:r>
      <w:r w:rsidRPr="000E2C78">
        <w:rPr>
          <w:rFonts w:ascii="Calisto MT" w:hAnsi="Calisto MT" w:cs="Calibri"/>
        </w:rPr>
        <w:t xml:space="preserve">The roles of the teacher and student corresponding with the seven phases in the MADI model are presented in Table 1.  </w:t>
      </w:r>
    </w:p>
    <w:p w:rsidR="00A83073" w:rsidRPr="000E2C78" w:rsidRDefault="00A83073" w:rsidP="00A83073">
      <w:pPr>
        <w:jc w:val="both"/>
        <w:rPr>
          <w:rFonts w:ascii="Calisto MT" w:hAnsi="Calisto MT" w:cs="Calibri"/>
          <w:lang w:val="en-MY"/>
        </w:rPr>
      </w:pPr>
    </w:p>
    <w:p w:rsidR="00A83073" w:rsidRDefault="00A83073" w:rsidP="00A83073">
      <w:pPr>
        <w:rPr>
          <w:rFonts w:ascii="Calisto MT" w:hAnsi="Calisto MT"/>
        </w:rPr>
      </w:pPr>
    </w:p>
    <w:p w:rsidR="00A83073" w:rsidRDefault="00A83073" w:rsidP="00A8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sto MT" w:hAnsi="Calisto MT" w:cs="Calibri"/>
          <w:b/>
        </w:rPr>
        <w:sectPr w:rsidR="00A83073" w:rsidSect="00891267">
          <w:type w:val="continuous"/>
          <w:pgSz w:w="11920" w:h="16840"/>
          <w:pgMar w:top="1560" w:right="1600" w:bottom="280" w:left="1600" w:header="720" w:footer="720" w:gutter="0"/>
          <w:cols w:num="2" w:space="239"/>
        </w:sectPr>
      </w:pPr>
    </w:p>
    <w:p w:rsidR="00A83073" w:rsidRDefault="00A83073" w:rsidP="00A8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sto MT" w:hAnsi="Calisto MT" w:cs="Calibri"/>
        </w:rPr>
      </w:pPr>
      <w:r w:rsidRPr="003A2961">
        <w:rPr>
          <w:rFonts w:ascii="Calisto MT" w:hAnsi="Calisto MT" w:cs="Calibri"/>
          <w:b/>
        </w:rPr>
        <w:t xml:space="preserve">Table 1. </w:t>
      </w:r>
      <w:r w:rsidRPr="003A2961">
        <w:rPr>
          <w:rFonts w:ascii="Calisto MT" w:hAnsi="Calisto MT" w:cs="Calibri"/>
        </w:rPr>
        <w:t xml:space="preserve">The role of the teacher and student in the Modified Argument-Driven Inquiry – the MADI Model (Combination of 7E Model and ADI Model) </w:t>
      </w:r>
    </w:p>
    <w:tbl>
      <w:tblPr>
        <w:tblW w:w="8755" w:type="dxa"/>
        <w:tblLayout w:type="fixed"/>
        <w:tblLook w:val="04A0" w:firstRow="1" w:lastRow="0" w:firstColumn="1" w:lastColumn="0" w:noHBand="0" w:noVBand="1"/>
      </w:tblPr>
      <w:tblGrid>
        <w:gridCol w:w="1101"/>
        <w:gridCol w:w="3260"/>
        <w:gridCol w:w="1843"/>
        <w:gridCol w:w="2551"/>
      </w:tblGrid>
      <w:tr w:rsidR="00A83073" w:rsidRPr="00CE08E2" w:rsidTr="00891267">
        <w:tc>
          <w:tcPr>
            <w:tcW w:w="1101" w:type="dxa"/>
            <w:tcBorders>
              <w:top w:val="single" w:sz="8" w:space="0" w:color="auto"/>
              <w:bottom w:val="single" w:sz="8" w:space="0" w:color="auto"/>
            </w:tcBorders>
            <w:shd w:val="clear" w:color="auto" w:fill="auto"/>
          </w:tcPr>
          <w:p w:rsidR="00A83073" w:rsidRPr="00AA7686" w:rsidRDefault="00A83073" w:rsidP="00891267">
            <w:pPr>
              <w:pStyle w:val="Kotak-Tajuk-Center"/>
              <w:rPr>
                <w:rFonts w:ascii="Calisto MT" w:hAnsi="Calisto MT" w:cs="Calibri"/>
                <w:color w:val="auto"/>
                <w:sz w:val="20"/>
                <w:szCs w:val="20"/>
              </w:rPr>
            </w:pPr>
            <w:r w:rsidRPr="00AA7686">
              <w:rPr>
                <w:rFonts w:ascii="Calisto MT" w:hAnsi="Calisto MT" w:cs="Calibri"/>
                <w:color w:val="auto"/>
                <w:sz w:val="20"/>
                <w:szCs w:val="20"/>
              </w:rPr>
              <w:t>Phase</w:t>
            </w:r>
          </w:p>
        </w:tc>
        <w:tc>
          <w:tcPr>
            <w:tcW w:w="3260" w:type="dxa"/>
            <w:tcBorders>
              <w:top w:val="single" w:sz="8" w:space="0" w:color="auto"/>
              <w:bottom w:val="single" w:sz="8" w:space="0" w:color="auto"/>
            </w:tcBorders>
            <w:shd w:val="clear" w:color="auto" w:fill="auto"/>
          </w:tcPr>
          <w:p w:rsidR="00A83073" w:rsidRPr="00AA7686" w:rsidRDefault="00A83073" w:rsidP="00891267">
            <w:pPr>
              <w:pStyle w:val="Kotak-Tajuk-Center"/>
              <w:rPr>
                <w:rFonts w:ascii="Calisto MT" w:hAnsi="Calisto MT" w:cs="Calibri"/>
                <w:color w:val="auto"/>
                <w:sz w:val="20"/>
                <w:szCs w:val="20"/>
              </w:rPr>
            </w:pPr>
            <w:r w:rsidRPr="00AA7686">
              <w:rPr>
                <w:rFonts w:ascii="Calisto MT" w:hAnsi="Calisto MT" w:cs="Calibri"/>
                <w:color w:val="auto"/>
                <w:sz w:val="20"/>
                <w:szCs w:val="20"/>
              </w:rPr>
              <w:t>7 Steps</w:t>
            </w:r>
          </w:p>
        </w:tc>
        <w:tc>
          <w:tcPr>
            <w:tcW w:w="1843" w:type="dxa"/>
            <w:tcBorders>
              <w:top w:val="single" w:sz="8" w:space="0" w:color="auto"/>
              <w:bottom w:val="single" w:sz="8" w:space="0" w:color="auto"/>
            </w:tcBorders>
            <w:shd w:val="clear" w:color="auto" w:fill="auto"/>
          </w:tcPr>
          <w:p w:rsidR="00A83073" w:rsidRPr="00AA7686" w:rsidRDefault="00A83073" w:rsidP="00891267">
            <w:pPr>
              <w:pStyle w:val="Kotak-Tajuk-Center"/>
              <w:rPr>
                <w:rFonts w:ascii="Calisto MT" w:hAnsi="Calisto MT" w:cs="Calibri"/>
                <w:color w:val="auto"/>
                <w:sz w:val="20"/>
                <w:szCs w:val="20"/>
              </w:rPr>
            </w:pPr>
            <w:r w:rsidRPr="00AA7686">
              <w:rPr>
                <w:rFonts w:ascii="Calisto MT" w:hAnsi="Calisto MT" w:cs="Calibri"/>
                <w:color w:val="auto"/>
                <w:sz w:val="20"/>
                <w:szCs w:val="20"/>
              </w:rPr>
              <w:t>Teacher’s roles</w:t>
            </w:r>
          </w:p>
        </w:tc>
        <w:tc>
          <w:tcPr>
            <w:tcW w:w="2551" w:type="dxa"/>
            <w:tcBorders>
              <w:top w:val="single" w:sz="8" w:space="0" w:color="auto"/>
              <w:bottom w:val="single" w:sz="8" w:space="0" w:color="auto"/>
            </w:tcBorders>
            <w:shd w:val="clear" w:color="auto" w:fill="auto"/>
          </w:tcPr>
          <w:p w:rsidR="00A83073" w:rsidRPr="00AA7686" w:rsidRDefault="00A83073" w:rsidP="00891267">
            <w:pPr>
              <w:pStyle w:val="Kotak-Tajuk-Center"/>
              <w:rPr>
                <w:rFonts w:ascii="Calisto MT" w:hAnsi="Calisto MT" w:cs="Calibri"/>
                <w:color w:val="auto"/>
                <w:sz w:val="20"/>
                <w:szCs w:val="20"/>
              </w:rPr>
            </w:pPr>
            <w:r w:rsidRPr="00AA7686">
              <w:rPr>
                <w:rFonts w:ascii="Calisto MT" w:hAnsi="Calisto MT" w:cs="Calibri"/>
                <w:color w:val="auto"/>
                <w:sz w:val="20"/>
                <w:szCs w:val="20"/>
              </w:rPr>
              <w:t>Student’s roles</w:t>
            </w:r>
          </w:p>
        </w:tc>
      </w:tr>
      <w:tr w:rsidR="00A83073" w:rsidRPr="00CE08E2" w:rsidTr="00891267">
        <w:trPr>
          <w:trHeight w:val="317"/>
        </w:trPr>
        <w:tc>
          <w:tcPr>
            <w:tcW w:w="1101" w:type="dxa"/>
            <w:tcBorders>
              <w:top w:val="single" w:sz="8" w:space="0" w:color="auto"/>
            </w:tcBorders>
            <w:shd w:val="clear" w:color="auto" w:fill="auto"/>
          </w:tcPr>
          <w:p w:rsidR="00A83073" w:rsidRPr="00AA7686" w:rsidRDefault="00A83073" w:rsidP="00891267">
            <w:pPr>
              <w:pStyle w:val="Kotak-Isi-Center"/>
              <w:rPr>
                <w:rFonts w:ascii="Calisto MT" w:hAnsi="Calisto MT" w:cs="Calibri"/>
                <w:sz w:val="20"/>
                <w:szCs w:val="20"/>
              </w:rPr>
            </w:pPr>
            <w:r w:rsidRPr="00AA7686">
              <w:rPr>
                <w:rFonts w:ascii="Calisto MT" w:hAnsi="Calisto MT" w:cs="Calibri"/>
                <w:sz w:val="20"/>
                <w:szCs w:val="20"/>
              </w:rPr>
              <w:t>Elicit</w:t>
            </w:r>
          </w:p>
        </w:tc>
        <w:tc>
          <w:tcPr>
            <w:tcW w:w="3260" w:type="dxa"/>
            <w:tcBorders>
              <w:top w:val="single" w:sz="8" w:space="0" w:color="auto"/>
            </w:tcBorders>
          </w:tcPr>
          <w:p w:rsidR="00A83073" w:rsidRPr="00AA7686" w:rsidRDefault="00A83073" w:rsidP="00891267">
            <w:pPr>
              <w:jc w:val="center"/>
              <w:rPr>
                <w:rFonts w:ascii="Calisto MT" w:hAnsi="Calisto MT" w:cs="Calibri"/>
              </w:rPr>
            </w:pPr>
            <w:r w:rsidRPr="00AA7686">
              <w:rPr>
                <w:rFonts w:ascii="Calisto MT" w:hAnsi="Calisto MT" w:cs="Calibri"/>
              </w:rPr>
              <w:t>Step 1: Elicitation of students’ prior knowledge</w:t>
            </w:r>
          </w:p>
        </w:tc>
        <w:tc>
          <w:tcPr>
            <w:tcW w:w="1843" w:type="dxa"/>
            <w:tcBorders>
              <w:top w:val="single" w:sz="8" w:space="0" w:color="auto"/>
            </w:tcBorders>
          </w:tcPr>
          <w:p w:rsidR="00A83073" w:rsidRPr="00AA7686" w:rsidRDefault="00A83073" w:rsidP="00891267">
            <w:pPr>
              <w:jc w:val="center"/>
              <w:rPr>
                <w:rFonts w:ascii="Calisto MT" w:hAnsi="Calisto MT" w:cs="Calibri"/>
                <w:lang w:val="en-MY"/>
              </w:rPr>
            </w:pPr>
            <w:r w:rsidRPr="00AA7686">
              <w:rPr>
                <w:rFonts w:ascii="Calisto MT" w:hAnsi="Calisto MT" w:cs="Calibri"/>
                <w:lang w:val="en-MY"/>
              </w:rPr>
              <w:t>Motivator</w:t>
            </w:r>
            <w:r>
              <w:rPr>
                <w:rFonts w:ascii="Calisto MT" w:hAnsi="Calisto MT" w:cs="Calibri"/>
                <w:lang w:val="en-MY"/>
              </w:rPr>
              <w:t xml:space="preserve">, </w:t>
            </w:r>
            <w:r w:rsidRPr="00AA7686">
              <w:rPr>
                <w:rFonts w:ascii="Calisto MT" w:hAnsi="Calisto MT" w:cs="Calibri"/>
                <w:lang w:val="en-MY"/>
              </w:rPr>
              <w:t>Mentor</w:t>
            </w:r>
            <w:r>
              <w:rPr>
                <w:rFonts w:ascii="Calisto MT" w:hAnsi="Calisto MT" w:cs="Calibri"/>
                <w:lang w:val="en-MY"/>
              </w:rPr>
              <w:t xml:space="preserve">, </w:t>
            </w:r>
            <w:r w:rsidRPr="00AA7686">
              <w:rPr>
                <w:rFonts w:ascii="Calisto MT" w:hAnsi="Calisto MT" w:cs="Calibri"/>
                <w:lang w:val="en-MY"/>
              </w:rPr>
              <w:t>Coach</w:t>
            </w:r>
          </w:p>
        </w:tc>
        <w:tc>
          <w:tcPr>
            <w:tcW w:w="2551" w:type="dxa"/>
            <w:tcBorders>
              <w:top w:val="single" w:sz="8" w:space="0" w:color="auto"/>
            </w:tcBorders>
          </w:tcPr>
          <w:p w:rsidR="00A83073" w:rsidRPr="00AA7686" w:rsidRDefault="00A83073" w:rsidP="00891267">
            <w:pPr>
              <w:jc w:val="center"/>
              <w:rPr>
                <w:rFonts w:ascii="Calisto MT" w:hAnsi="Calisto MT" w:cs="Calibri"/>
                <w:lang w:val="en-MY"/>
              </w:rPr>
            </w:pPr>
            <w:r w:rsidRPr="00AA7686">
              <w:rPr>
                <w:rFonts w:ascii="Calisto MT" w:hAnsi="Calisto MT" w:cs="Calibri"/>
                <w:lang w:val="en-MY"/>
              </w:rPr>
              <w:t>Observer</w:t>
            </w:r>
            <w:r>
              <w:rPr>
                <w:rFonts w:ascii="Calisto MT" w:hAnsi="Calisto MT" w:cs="Calibri"/>
                <w:lang w:val="en-MY"/>
              </w:rPr>
              <w:t xml:space="preserve">, </w:t>
            </w:r>
            <w:r w:rsidRPr="00AA7686">
              <w:rPr>
                <w:rFonts w:ascii="Calisto MT" w:hAnsi="Calisto MT" w:cs="Calibri"/>
                <w:lang w:val="en-MY"/>
              </w:rPr>
              <w:t>Researcher</w:t>
            </w:r>
            <w:r>
              <w:rPr>
                <w:rFonts w:ascii="Calisto MT" w:hAnsi="Calisto MT" w:cs="Calibri"/>
                <w:lang w:val="en-MY"/>
              </w:rPr>
              <w:t xml:space="preserve">, </w:t>
            </w:r>
            <w:r w:rsidRPr="00AA7686">
              <w:rPr>
                <w:rFonts w:ascii="Calisto MT" w:hAnsi="Calisto MT" w:cs="Calibri"/>
                <w:lang w:val="en-MY"/>
              </w:rPr>
              <w:t>Direction follower</w:t>
            </w:r>
          </w:p>
        </w:tc>
      </w:tr>
      <w:tr w:rsidR="00A83073" w:rsidRPr="00CE08E2" w:rsidTr="00891267">
        <w:tc>
          <w:tcPr>
            <w:tcW w:w="1101" w:type="dxa"/>
            <w:shd w:val="clear" w:color="auto" w:fill="auto"/>
          </w:tcPr>
          <w:p w:rsidR="00A83073" w:rsidRPr="00AA7686" w:rsidRDefault="00A83073" w:rsidP="00891267">
            <w:pPr>
              <w:pStyle w:val="Kotak-Isi-Center"/>
              <w:rPr>
                <w:rFonts w:ascii="Calisto MT" w:hAnsi="Calisto MT" w:cs="Calibri"/>
                <w:sz w:val="20"/>
                <w:szCs w:val="20"/>
              </w:rPr>
            </w:pPr>
            <w:r w:rsidRPr="00AA7686">
              <w:rPr>
                <w:rFonts w:ascii="Calisto MT" w:hAnsi="Calisto MT" w:cs="Calibri"/>
                <w:sz w:val="20"/>
                <w:szCs w:val="20"/>
              </w:rPr>
              <w:t>Engage</w:t>
            </w:r>
          </w:p>
        </w:tc>
        <w:tc>
          <w:tcPr>
            <w:tcW w:w="3260"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Step 2: Identification of problem statement and experimental planning</w:t>
            </w:r>
          </w:p>
        </w:tc>
        <w:tc>
          <w:tcPr>
            <w:tcW w:w="1843"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Facilitator</w:t>
            </w:r>
            <w:r>
              <w:rPr>
                <w:rFonts w:ascii="Calisto MT" w:hAnsi="Calisto MT" w:cs="Calibri"/>
                <w:sz w:val="20"/>
                <w:szCs w:val="20"/>
              </w:rPr>
              <w:t xml:space="preserve">, </w:t>
            </w:r>
            <w:r w:rsidRPr="00AA7686">
              <w:rPr>
                <w:rFonts w:ascii="Calisto MT" w:hAnsi="Calisto MT" w:cs="Calibri"/>
                <w:sz w:val="20"/>
                <w:szCs w:val="20"/>
              </w:rPr>
              <w:t>Mentor</w:t>
            </w:r>
            <w:r>
              <w:rPr>
                <w:rFonts w:ascii="Calisto MT" w:hAnsi="Calisto MT" w:cs="Calibri"/>
                <w:sz w:val="20"/>
                <w:szCs w:val="20"/>
              </w:rPr>
              <w:t xml:space="preserve">, </w:t>
            </w:r>
            <w:r w:rsidRPr="00AA7686">
              <w:rPr>
                <w:rFonts w:ascii="Calisto MT" w:hAnsi="Calisto MT" w:cs="Calibri"/>
                <w:sz w:val="20"/>
                <w:szCs w:val="20"/>
              </w:rPr>
              <w:t>Coach</w:t>
            </w:r>
          </w:p>
        </w:tc>
        <w:tc>
          <w:tcPr>
            <w:tcW w:w="2551"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Problem solver</w:t>
            </w:r>
            <w:r>
              <w:rPr>
                <w:rFonts w:ascii="Calisto MT" w:hAnsi="Calisto MT" w:cs="Calibri"/>
                <w:sz w:val="20"/>
                <w:szCs w:val="20"/>
              </w:rPr>
              <w:t xml:space="preserve">, </w:t>
            </w:r>
            <w:r w:rsidRPr="00AA7686">
              <w:rPr>
                <w:rFonts w:ascii="Calisto MT" w:hAnsi="Calisto MT" w:cs="Calibri"/>
                <w:sz w:val="20"/>
                <w:szCs w:val="20"/>
              </w:rPr>
              <w:t>Researcher</w:t>
            </w:r>
            <w:r>
              <w:rPr>
                <w:rFonts w:ascii="Calisto MT" w:hAnsi="Calisto MT" w:cs="Calibri"/>
                <w:sz w:val="20"/>
                <w:szCs w:val="20"/>
              </w:rPr>
              <w:t xml:space="preserve">, </w:t>
            </w:r>
            <w:r w:rsidRPr="00AA7686">
              <w:rPr>
                <w:rFonts w:ascii="Calisto MT" w:hAnsi="Calisto MT" w:cs="Calibri"/>
                <w:sz w:val="20"/>
                <w:szCs w:val="20"/>
              </w:rPr>
              <w:t>Direction follower</w:t>
            </w:r>
          </w:p>
        </w:tc>
      </w:tr>
      <w:tr w:rsidR="00A83073" w:rsidRPr="00CE08E2" w:rsidTr="00891267">
        <w:trPr>
          <w:trHeight w:val="256"/>
        </w:trPr>
        <w:tc>
          <w:tcPr>
            <w:tcW w:w="1101" w:type="dxa"/>
            <w:shd w:val="clear" w:color="auto" w:fill="auto"/>
          </w:tcPr>
          <w:p w:rsidR="00A83073" w:rsidRPr="00AA7686" w:rsidRDefault="00A83073" w:rsidP="00891267">
            <w:pPr>
              <w:pStyle w:val="Kotak-Isi-Center"/>
              <w:rPr>
                <w:rFonts w:ascii="Calisto MT" w:hAnsi="Calisto MT" w:cs="Calibri"/>
                <w:sz w:val="20"/>
                <w:szCs w:val="20"/>
              </w:rPr>
            </w:pPr>
            <w:r w:rsidRPr="00AA7686">
              <w:rPr>
                <w:rFonts w:ascii="Calisto MT" w:hAnsi="Calisto MT" w:cs="Calibri"/>
                <w:sz w:val="20"/>
                <w:szCs w:val="20"/>
              </w:rPr>
              <w:t>Explore</w:t>
            </w:r>
          </w:p>
        </w:tc>
        <w:tc>
          <w:tcPr>
            <w:tcW w:w="3260"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Step 3: Experimentation and collection of data</w:t>
            </w:r>
          </w:p>
        </w:tc>
        <w:tc>
          <w:tcPr>
            <w:tcW w:w="1843"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F</w:t>
            </w:r>
            <w:r>
              <w:rPr>
                <w:rFonts w:ascii="Calisto MT" w:hAnsi="Calisto MT" w:cs="Calibri"/>
                <w:sz w:val="20"/>
                <w:szCs w:val="20"/>
              </w:rPr>
              <w:t xml:space="preserve">acilitator, </w:t>
            </w:r>
            <w:r w:rsidRPr="00AA7686">
              <w:rPr>
                <w:rFonts w:ascii="Calisto MT" w:hAnsi="Calisto MT" w:cs="Calibri"/>
                <w:sz w:val="20"/>
                <w:szCs w:val="20"/>
              </w:rPr>
              <w:t>Mentor</w:t>
            </w:r>
          </w:p>
        </w:tc>
        <w:tc>
          <w:tcPr>
            <w:tcW w:w="2551"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Direction follower</w:t>
            </w:r>
            <w:r>
              <w:rPr>
                <w:rFonts w:ascii="Calisto MT" w:hAnsi="Calisto MT" w:cs="Calibri"/>
                <w:sz w:val="20"/>
                <w:szCs w:val="20"/>
              </w:rPr>
              <w:t xml:space="preserve">, </w:t>
            </w:r>
            <w:r w:rsidRPr="00AA7686">
              <w:rPr>
                <w:rFonts w:ascii="Calisto MT" w:hAnsi="Calisto MT" w:cs="Calibri"/>
                <w:sz w:val="20"/>
                <w:szCs w:val="20"/>
              </w:rPr>
              <w:t>Researcher</w:t>
            </w:r>
          </w:p>
        </w:tc>
      </w:tr>
      <w:tr w:rsidR="00A83073" w:rsidRPr="00CE08E2" w:rsidTr="00891267">
        <w:trPr>
          <w:trHeight w:val="77"/>
        </w:trPr>
        <w:tc>
          <w:tcPr>
            <w:tcW w:w="1101" w:type="dxa"/>
            <w:shd w:val="clear" w:color="auto" w:fill="auto"/>
          </w:tcPr>
          <w:p w:rsidR="00A83073" w:rsidRPr="00AA7686" w:rsidRDefault="00A83073" w:rsidP="00891267">
            <w:pPr>
              <w:pStyle w:val="Kotak-Isi-Center"/>
              <w:rPr>
                <w:rFonts w:ascii="Calisto MT" w:hAnsi="Calisto MT" w:cs="Calibri"/>
                <w:sz w:val="20"/>
                <w:szCs w:val="20"/>
              </w:rPr>
            </w:pPr>
            <w:r w:rsidRPr="00AA7686">
              <w:rPr>
                <w:rFonts w:ascii="Calisto MT" w:hAnsi="Calisto MT" w:cs="Calibri"/>
                <w:sz w:val="20"/>
                <w:szCs w:val="20"/>
              </w:rPr>
              <w:t>Explain</w:t>
            </w:r>
          </w:p>
        </w:tc>
        <w:tc>
          <w:tcPr>
            <w:tcW w:w="3260"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Step 4: Data analysis and development of tentative claim</w:t>
            </w:r>
          </w:p>
        </w:tc>
        <w:tc>
          <w:tcPr>
            <w:tcW w:w="1843" w:type="dxa"/>
          </w:tcPr>
          <w:p w:rsidR="00A83073" w:rsidRPr="00AA7686" w:rsidRDefault="00A83073" w:rsidP="00891267">
            <w:pPr>
              <w:pStyle w:val="Kotak-Isi-Kiri"/>
              <w:rPr>
                <w:rFonts w:ascii="Calisto MT" w:hAnsi="Calisto MT" w:cs="Calibri"/>
                <w:sz w:val="20"/>
                <w:szCs w:val="20"/>
              </w:rPr>
            </w:pPr>
            <w:r>
              <w:rPr>
                <w:rFonts w:ascii="Calisto MT" w:hAnsi="Calisto MT" w:cs="Calibri"/>
                <w:sz w:val="20"/>
                <w:szCs w:val="20"/>
              </w:rPr>
              <w:t xml:space="preserve">Coach, </w:t>
            </w:r>
            <w:r w:rsidRPr="00AA7686">
              <w:rPr>
                <w:rFonts w:ascii="Calisto MT" w:hAnsi="Calisto MT" w:cs="Calibri"/>
                <w:sz w:val="20"/>
                <w:szCs w:val="20"/>
              </w:rPr>
              <w:t>Facilitator</w:t>
            </w:r>
            <w:r>
              <w:rPr>
                <w:rFonts w:ascii="Calisto MT" w:hAnsi="Calisto MT" w:cs="Calibri"/>
                <w:sz w:val="20"/>
                <w:szCs w:val="20"/>
              </w:rPr>
              <w:t xml:space="preserve">, </w:t>
            </w:r>
            <w:r w:rsidRPr="00AA7686">
              <w:rPr>
                <w:rFonts w:ascii="Calisto MT" w:hAnsi="Calisto MT" w:cs="Calibri"/>
                <w:sz w:val="20"/>
                <w:szCs w:val="20"/>
              </w:rPr>
              <w:t>Mentor</w:t>
            </w:r>
          </w:p>
        </w:tc>
        <w:tc>
          <w:tcPr>
            <w:tcW w:w="2551"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Direction follower</w:t>
            </w:r>
            <w:r>
              <w:rPr>
                <w:rFonts w:ascii="Calisto MT" w:hAnsi="Calisto MT" w:cs="Calibri"/>
                <w:sz w:val="20"/>
                <w:szCs w:val="20"/>
              </w:rPr>
              <w:t xml:space="preserve">, </w:t>
            </w:r>
            <w:r w:rsidRPr="00AA7686">
              <w:rPr>
                <w:rFonts w:ascii="Calisto MT" w:hAnsi="Calisto MT" w:cs="Calibri"/>
                <w:sz w:val="20"/>
                <w:szCs w:val="20"/>
              </w:rPr>
              <w:t>Problem solver</w:t>
            </w:r>
            <w:r>
              <w:rPr>
                <w:rFonts w:ascii="Calisto MT" w:hAnsi="Calisto MT" w:cs="Calibri"/>
                <w:sz w:val="20"/>
                <w:szCs w:val="20"/>
              </w:rPr>
              <w:t xml:space="preserve">, </w:t>
            </w:r>
            <w:r w:rsidRPr="00AA7686">
              <w:rPr>
                <w:rFonts w:ascii="Calisto MT" w:hAnsi="Calisto MT" w:cs="Calibri"/>
                <w:sz w:val="20"/>
                <w:szCs w:val="20"/>
              </w:rPr>
              <w:t>Researcher</w:t>
            </w:r>
          </w:p>
        </w:tc>
      </w:tr>
      <w:tr w:rsidR="00A83073" w:rsidRPr="00CE08E2" w:rsidTr="00891267">
        <w:tc>
          <w:tcPr>
            <w:tcW w:w="1101" w:type="dxa"/>
            <w:shd w:val="clear" w:color="auto" w:fill="auto"/>
          </w:tcPr>
          <w:p w:rsidR="00A83073" w:rsidRPr="00AA7686" w:rsidRDefault="00A83073" w:rsidP="00891267">
            <w:pPr>
              <w:pStyle w:val="Kotak-Isi-Center"/>
              <w:rPr>
                <w:rFonts w:ascii="Calisto MT" w:hAnsi="Calisto MT" w:cs="Calibri"/>
                <w:sz w:val="20"/>
                <w:szCs w:val="20"/>
              </w:rPr>
            </w:pPr>
            <w:r w:rsidRPr="00AA7686">
              <w:rPr>
                <w:rFonts w:ascii="Calisto MT" w:hAnsi="Calisto MT" w:cs="Calibri"/>
                <w:sz w:val="20"/>
                <w:szCs w:val="20"/>
              </w:rPr>
              <w:t>Elaborate</w:t>
            </w:r>
          </w:p>
        </w:tc>
        <w:tc>
          <w:tcPr>
            <w:tcW w:w="3260"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Step 5: Argumentation; Peer review</w:t>
            </w:r>
          </w:p>
        </w:tc>
        <w:tc>
          <w:tcPr>
            <w:tcW w:w="1843" w:type="dxa"/>
          </w:tcPr>
          <w:p w:rsidR="00A83073" w:rsidRPr="00AA7686" w:rsidRDefault="00A83073" w:rsidP="00891267">
            <w:pPr>
              <w:pStyle w:val="Kotak-Isi-Kiri"/>
              <w:rPr>
                <w:rFonts w:ascii="Calisto MT" w:hAnsi="Calisto MT" w:cs="Calibri"/>
                <w:sz w:val="20"/>
                <w:szCs w:val="20"/>
              </w:rPr>
            </w:pPr>
            <w:r>
              <w:rPr>
                <w:rFonts w:ascii="Calisto MT" w:hAnsi="Calisto MT" w:cs="Calibri"/>
                <w:sz w:val="20"/>
                <w:szCs w:val="20"/>
              </w:rPr>
              <w:t xml:space="preserve">Coach, </w:t>
            </w:r>
            <w:r w:rsidRPr="00AA7686">
              <w:rPr>
                <w:rFonts w:ascii="Calisto MT" w:hAnsi="Calisto MT" w:cs="Calibri"/>
                <w:sz w:val="20"/>
                <w:szCs w:val="20"/>
              </w:rPr>
              <w:t>Facilitator</w:t>
            </w:r>
            <w:r>
              <w:rPr>
                <w:rFonts w:ascii="Calisto MT" w:hAnsi="Calisto MT" w:cs="Calibri"/>
                <w:sz w:val="20"/>
                <w:szCs w:val="20"/>
              </w:rPr>
              <w:t xml:space="preserve">, </w:t>
            </w:r>
            <w:r w:rsidRPr="00AA7686">
              <w:rPr>
                <w:rFonts w:ascii="Calisto MT" w:hAnsi="Calisto MT" w:cs="Calibri"/>
                <w:sz w:val="20"/>
                <w:szCs w:val="20"/>
              </w:rPr>
              <w:t>Mentor</w:t>
            </w:r>
          </w:p>
        </w:tc>
        <w:tc>
          <w:tcPr>
            <w:tcW w:w="2551" w:type="dxa"/>
          </w:tcPr>
          <w:p w:rsidR="00A83073" w:rsidRPr="00AA7686" w:rsidRDefault="00A83073" w:rsidP="00891267">
            <w:pPr>
              <w:pStyle w:val="Kotak-Isi-Kiri"/>
              <w:rPr>
                <w:rFonts w:ascii="Calisto MT" w:hAnsi="Calisto MT" w:cs="Calibri"/>
                <w:sz w:val="20"/>
                <w:szCs w:val="20"/>
              </w:rPr>
            </w:pPr>
            <w:r>
              <w:rPr>
                <w:rFonts w:ascii="Calisto MT" w:hAnsi="Calisto MT" w:cs="Calibri"/>
                <w:sz w:val="20"/>
                <w:szCs w:val="20"/>
              </w:rPr>
              <w:t xml:space="preserve">Direction follower, </w:t>
            </w:r>
            <w:r w:rsidRPr="00AA7686">
              <w:rPr>
                <w:rFonts w:ascii="Calisto MT" w:hAnsi="Calisto MT" w:cs="Calibri"/>
                <w:sz w:val="20"/>
                <w:szCs w:val="20"/>
              </w:rPr>
              <w:t>Problem solver</w:t>
            </w:r>
            <w:r>
              <w:rPr>
                <w:rFonts w:ascii="Calisto MT" w:hAnsi="Calisto MT" w:cs="Calibri"/>
                <w:sz w:val="20"/>
                <w:szCs w:val="20"/>
              </w:rPr>
              <w:t xml:space="preserve">, </w:t>
            </w:r>
            <w:r w:rsidRPr="00AA7686">
              <w:rPr>
                <w:rFonts w:ascii="Calisto MT" w:hAnsi="Calisto MT" w:cs="Calibri"/>
                <w:sz w:val="20"/>
                <w:szCs w:val="20"/>
              </w:rPr>
              <w:t>Researcher</w:t>
            </w:r>
          </w:p>
        </w:tc>
      </w:tr>
      <w:tr w:rsidR="00A83073" w:rsidRPr="00CE08E2" w:rsidTr="00891267">
        <w:tc>
          <w:tcPr>
            <w:tcW w:w="1101" w:type="dxa"/>
            <w:shd w:val="clear" w:color="auto" w:fill="auto"/>
          </w:tcPr>
          <w:p w:rsidR="00A83073" w:rsidRPr="00AA7686" w:rsidRDefault="00A83073" w:rsidP="00891267">
            <w:pPr>
              <w:pStyle w:val="Kotak-Isi-Center"/>
              <w:rPr>
                <w:rFonts w:ascii="Calisto MT" w:hAnsi="Calisto MT" w:cs="Calibri"/>
                <w:sz w:val="20"/>
                <w:szCs w:val="20"/>
              </w:rPr>
            </w:pPr>
            <w:r w:rsidRPr="00AA7686">
              <w:rPr>
                <w:rFonts w:ascii="Calisto MT" w:hAnsi="Calisto MT" w:cs="Calibri"/>
                <w:sz w:val="20"/>
                <w:szCs w:val="20"/>
              </w:rPr>
              <w:t>Evaluate</w:t>
            </w:r>
          </w:p>
        </w:tc>
        <w:tc>
          <w:tcPr>
            <w:tcW w:w="3260"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Step 6: Reflective discussion</w:t>
            </w:r>
          </w:p>
        </w:tc>
        <w:tc>
          <w:tcPr>
            <w:tcW w:w="1843"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Facilitator</w:t>
            </w:r>
            <w:r>
              <w:rPr>
                <w:rFonts w:ascii="Calisto MT" w:hAnsi="Calisto MT" w:cs="Calibri"/>
                <w:sz w:val="20"/>
                <w:szCs w:val="20"/>
              </w:rPr>
              <w:t xml:space="preserve">, </w:t>
            </w:r>
            <w:r w:rsidRPr="00AA7686">
              <w:rPr>
                <w:rFonts w:ascii="Calisto MT" w:hAnsi="Calisto MT" w:cs="Calibri"/>
                <w:sz w:val="20"/>
                <w:szCs w:val="20"/>
              </w:rPr>
              <w:t>Mentor</w:t>
            </w:r>
          </w:p>
        </w:tc>
        <w:tc>
          <w:tcPr>
            <w:tcW w:w="2551" w:type="dxa"/>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Probl</w:t>
            </w:r>
            <w:r>
              <w:rPr>
                <w:rFonts w:ascii="Calisto MT" w:hAnsi="Calisto MT" w:cs="Calibri"/>
                <w:sz w:val="20"/>
                <w:szCs w:val="20"/>
              </w:rPr>
              <w:t>em solver,</w:t>
            </w:r>
            <w:r w:rsidRPr="00AA7686">
              <w:rPr>
                <w:rFonts w:ascii="Calisto MT" w:hAnsi="Calisto MT" w:cs="Calibri"/>
                <w:sz w:val="20"/>
                <w:szCs w:val="20"/>
              </w:rPr>
              <w:t>Researcher</w:t>
            </w:r>
          </w:p>
        </w:tc>
      </w:tr>
      <w:tr w:rsidR="00A83073" w:rsidRPr="00CE08E2" w:rsidTr="00891267">
        <w:tc>
          <w:tcPr>
            <w:tcW w:w="1101" w:type="dxa"/>
            <w:tcBorders>
              <w:bottom w:val="single" w:sz="8" w:space="0" w:color="auto"/>
            </w:tcBorders>
            <w:shd w:val="clear" w:color="auto" w:fill="auto"/>
          </w:tcPr>
          <w:p w:rsidR="00A83073" w:rsidRPr="00AA7686" w:rsidRDefault="00A83073" w:rsidP="00891267">
            <w:pPr>
              <w:pStyle w:val="Kotak-Isi-Center"/>
              <w:rPr>
                <w:rFonts w:ascii="Calisto MT" w:hAnsi="Calisto MT" w:cs="Calibri"/>
                <w:sz w:val="20"/>
                <w:szCs w:val="20"/>
              </w:rPr>
            </w:pPr>
            <w:r w:rsidRPr="00AA7686">
              <w:rPr>
                <w:rFonts w:ascii="Calisto MT" w:hAnsi="Calisto MT" w:cs="Calibri"/>
                <w:sz w:val="20"/>
                <w:szCs w:val="20"/>
              </w:rPr>
              <w:t>Extend</w:t>
            </w:r>
          </w:p>
        </w:tc>
        <w:tc>
          <w:tcPr>
            <w:tcW w:w="3260" w:type="dxa"/>
            <w:tcBorders>
              <w:bottom w:val="single" w:sz="8" w:space="0" w:color="auto"/>
            </w:tcBorders>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Step 7: Application</w:t>
            </w:r>
          </w:p>
        </w:tc>
        <w:tc>
          <w:tcPr>
            <w:tcW w:w="1843" w:type="dxa"/>
            <w:tcBorders>
              <w:bottom w:val="single" w:sz="8" w:space="0" w:color="auto"/>
            </w:tcBorders>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Coach</w:t>
            </w:r>
          </w:p>
        </w:tc>
        <w:tc>
          <w:tcPr>
            <w:tcW w:w="2551" w:type="dxa"/>
            <w:tcBorders>
              <w:bottom w:val="single" w:sz="8" w:space="0" w:color="auto"/>
            </w:tcBorders>
          </w:tcPr>
          <w:p w:rsidR="00A83073" w:rsidRPr="00AA7686" w:rsidRDefault="00A83073" w:rsidP="00891267">
            <w:pPr>
              <w:pStyle w:val="Kotak-Isi-Kiri"/>
              <w:rPr>
                <w:rFonts w:ascii="Calisto MT" w:hAnsi="Calisto MT" w:cs="Calibri"/>
                <w:sz w:val="20"/>
                <w:szCs w:val="20"/>
              </w:rPr>
            </w:pPr>
            <w:r w:rsidRPr="00AA7686">
              <w:rPr>
                <w:rFonts w:ascii="Calisto MT" w:hAnsi="Calisto MT" w:cs="Calibri"/>
                <w:sz w:val="20"/>
                <w:szCs w:val="20"/>
              </w:rPr>
              <w:t>Direction follower</w:t>
            </w:r>
          </w:p>
        </w:tc>
      </w:tr>
    </w:tbl>
    <w:p w:rsidR="00A83073" w:rsidRDefault="00A83073" w:rsidP="00A8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sto MT" w:hAnsi="Calisto MT" w:cs="Calibri"/>
        </w:rPr>
        <w:sectPr w:rsidR="00A83073" w:rsidSect="00891267">
          <w:type w:val="continuous"/>
          <w:pgSz w:w="11920" w:h="16840"/>
          <w:pgMar w:top="1560" w:right="1600" w:bottom="280" w:left="1600" w:header="720" w:footer="720" w:gutter="0"/>
          <w:cols w:space="239"/>
        </w:sectPr>
      </w:pPr>
    </w:p>
    <w:p w:rsidR="00A83073" w:rsidRDefault="00A83073" w:rsidP="00A8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sto MT" w:hAnsi="Calisto MT" w:cs="Calibri"/>
        </w:rPr>
      </w:pPr>
    </w:p>
    <w:p w:rsidR="00A83073" w:rsidRDefault="00A83073" w:rsidP="00A83073">
      <w:pPr>
        <w:ind w:firstLine="706"/>
        <w:jc w:val="both"/>
        <w:rPr>
          <w:rFonts w:ascii="Calisto MT" w:hAnsi="Calisto MT" w:cs="Calibri"/>
        </w:rPr>
      </w:pPr>
    </w:p>
    <w:p w:rsidR="00A83073" w:rsidRDefault="00A83073" w:rsidP="00A83073">
      <w:pPr>
        <w:ind w:firstLine="706"/>
        <w:jc w:val="both"/>
        <w:rPr>
          <w:rFonts w:ascii="Calisto MT" w:hAnsi="Calisto MT" w:cs="Calibri"/>
          <w:lang w:val="en-MY"/>
        </w:rPr>
        <w:sectPr w:rsidR="00A83073" w:rsidSect="00891267">
          <w:type w:val="continuous"/>
          <w:pgSz w:w="11920" w:h="16840"/>
          <w:pgMar w:top="1560" w:right="1600" w:bottom="280" w:left="1600" w:header="720" w:footer="720" w:gutter="0"/>
          <w:cols w:num="2" w:space="239"/>
        </w:sectPr>
      </w:pPr>
    </w:p>
    <w:p w:rsidR="00A83073" w:rsidRDefault="00A83073" w:rsidP="00A83073">
      <w:pPr>
        <w:ind w:firstLine="706"/>
        <w:jc w:val="both"/>
        <w:rPr>
          <w:rFonts w:ascii="Calisto MT" w:hAnsi="Calisto MT" w:cs="Calibri"/>
          <w:lang w:val="en-MY"/>
        </w:rPr>
      </w:pPr>
      <w:r w:rsidRPr="009256F9">
        <w:rPr>
          <w:rFonts w:ascii="Calisto MT" w:hAnsi="Calisto MT" w:cs="Calibri"/>
          <w:lang w:val="en-MY"/>
        </w:rPr>
        <w:lastRenderedPageBreak/>
        <w:t xml:space="preserve">After preparing the instructional materials in the Lab-MADI module, a series of formative evaluation including small-group evaluation and pilot test were conducted during the field trial to collect data which were used to identify problems with the instruction or opportunities to make instruction better. The initial draft of the Lab-MADI Module for laboratory investigation developed by the researcher was pilot tested in one of the schools with a group of twenty-two (n=22) grade 10 students (aged 16 years) from a pure science class taking biology as an examination subject. The findings from the feasibility study of the La-MADI module during the pilot test including the </w:t>
      </w:r>
      <w:r w:rsidRPr="009256F9">
        <w:rPr>
          <w:rFonts w:ascii="Calisto MT" w:hAnsi="Calisto MT" w:cs="Calibri"/>
          <w:lang w:val="en-MY"/>
        </w:rPr>
        <w:t xml:space="preserve">reliability of the module based on the pilot test with the target learners will presented in another paper. After revising, the developed module is with the theme of Investigating Cells as A Unit of Life consists of Topic 1: Introduction to Biology, Topic 2: Cell Structure and Organisation, Topic 3: Movement of Substances across the Plasma Membrane and Topic 4: Chemical Compositions of Cells as shown in the Table 2. The students’ understanding of this theme in Biology subject is the prerequisite for their understanding of basic biological functions and its content can be easily modified to fit the argument-driven inquiry </w:t>
      </w:r>
      <w:r w:rsidRPr="009256F9">
        <w:rPr>
          <w:rFonts w:ascii="Calisto MT" w:hAnsi="Calisto MT" w:cs="Calibri"/>
          <w:lang w:val="en-GB"/>
        </w:rPr>
        <w:fldChar w:fldCharType="begin" w:fldLock="1"/>
      </w:r>
      <w:r w:rsidRPr="009256F9">
        <w:rPr>
          <w:rFonts w:ascii="Calisto MT" w:hAnsi="Calisto MT" w:cs="Calibri"/>
          <w:lang w:val="en-GB"/>
        </w:rPr>
        <w:instrText>ADDIN CSL_CITATION {"citationItems":[{"id":"ITEM-1","itemData":{"ISBN":"9781938946202","author":[{"dropping-particle":"","family":"Sampson","given":"Victor","non-dropping-particle":"","parse-names":false,"suffix":""},{"dropping-particle":"","family":"Enderle","given":"Patrick","non-dropping-particle":"","parse-names":false,"suffix":""},{"dropping-particle":"","family":"Gleim","given":"Leeanne","non-dropping-particle":"","parse-names":false,"suffix":""},{"dropping-particle":"","family":"Grooms","given":"Jonathon","non-dropping-particle":"","parse-names":false,"suffix":""},{"dropping-particle":"","family":"Hester","given":"Melanie","non-dropping-particle":"","parse-names":false,"suffix":""},{"dropping-particle":"","family":"Southerland","given":"Sherry","non-dropping-particle":"","parse-names":false,"suffix":""},{"dropping-particle":"","family":"Wilson","given":"Kristin","non-dropping-particle":"","parse-names":false,"suffix":""}],"id":"ITEM-1","issued":{"date-parts":[["2014"]]},"number-of-pages":"1-442","publisher":"NSTA Press","publisher-place":"Arlington, Virgina, USA","title":"Argument-driven inquiry in Biology","type":"book"},"uris":["http://www.mendeley.com/documents/?uuid=ac8f3a2c-c18f-419c-969d-b736947f7a1d"]}],"mendeley":{"formattedCitation":"(Sampson et al., 2014)","manualFormatting":"(Sampson et al., 2014)","plainTextFormattedCitation":"(Sampson et al., 2014)","previouslyFormattedCitation":"(Sampson et al., 2014)"},"properties":{"noteIndex":0},"schema":"https://github.com/citation-style-language/schema/raw/master/csl-citation.json"}</w:instrText>
      </w:r>
      <w:r w:rsidRPr="009256F9">
        <w:rPr>
          <w:rFonts w:ascii="Calisto MT" w:hAnsi="Calisto MT" w:cs="Calibri"/>
          <w:lang w:val="en-GB"/>
        </w:rPr>
        <w:fldChar w:fldCharType="separate"/>
      </w:r>
      <w:r w:rsidRPr="009256F9">
        <w:rPr>
          <w:rFonts w:ascii="Calisto MT" w:hAnsi="Calisto MT" w:cs="Calibri"/>
          <w:noProof/>
          <w:lang w:val="en-GB"/>
        </w:rPr>
        <w:t>(Sampson et al., 2014)</w:t>
      </w:r>
      <w:r w:rsidRPr="009256F9">
        <w:rPr>
          <w:rFonts w:ascii="Calisto MT" w:hAnsi="Calisto MT" w:cs="Calibri"/>
          <w:lang w:val="en-GB"/>
        </w:rPr>
        <w:fldChar w:fldCharType="end"/>
      </w:r>
      <w:r w:rsidRPr="009256F9">
        <w:rPr>
          <w:rFonts w:ascii="Calisto MT" w:hAnsi="Calisto MT" w:cs="Calibri"/>
          <w:lang w:val="en-MY"/>
        </w:rPr>
        <w:t xml:space="preserve">. </w:t>
      </w:r>
    </w:p>
    <w:p w:rsidR="00A83073" w:rsidRDefault="00A83073" w:rsidP="00A83073">
      <w:pPr>
        <w:rPr>
          <w:rFonts w:ascii="Calibri" w:hAnsi="Calibri" w:cs="Calibri"/>
          <w:sz w:val="22"/>
          <w:szCs w:val="22"/>
        </w:rPr>
        <w:sectPr w:rsidR="00A83073" w:rsidSect="00891267">
          <w:type w:val="continuous"/>
          <w:pgSz w:w="11920" w:h="16840"/>
          <w:pgMar w:top="1560" w:right="1600" w:bottom="280" w:left="1600" w:header="720" w:footer="720" w:gutter="0"/>
          <w:cols w:num="2" w:space="239"/>
        </w:sectPr>
      </w:pPr>
    </w:p>
    <w:p w:rsidR="00A83073" w:rsidRDefault="00A83073" w:rsidP="00A83073">
      <w:pPr>
        <w:rPr>
          <w:rFonts w:ascii="Calibri" w:hAnsi="Calibri" w:cs="Calibri"/>
          <w:b/>
          <w:sz w:val="22"/>
          <w:szCs w:val="22"/>
        </w:rPr>
      </w:pPr>
    </w:p>
    <w:p w:rsidR="00A83073" w:rsidRPr="00940BC8" w:rsidRDefault="00A83073" w:rsidP="00A83073">
      <w:pPr>
        <w:rPr>
          <w:rFonts w:ascii="Calisto MT" w:hAnsi="Calisto MT" w:cs="Calibri"/>
        </w:rPr>
      </w:pPr>
      <w:r w:rsidRPr="00940BC8">
        <w:rPr>
          <w:rFonts w:ascii="Calisto MT" w:hAnsi="Calisto MT" w:cs="Calibri"/>
          <w:b/>
        </w:rPr>
        <w:t>Table 2.</w:t>
      </w:r>
      <w:r w:rsidRPr="00940BC8">
        <w:rPr>
          <w:rFonts w:ascii="Calisto MT" w:hAnsi="Calisto MT" w:cs="Calibri"/>
        </w:rPr>
        <w:t xml:space="preserve"> The theme of the module along with its practical activities</w:t>
      </w:r>
    </w:p>
    <w:tbl>
      <w:tblPr>
        <w:tblW w:w="9636" w:type="dxa"/>
        <w:tblLook w:val="04A0" w:firstRow="1" w:lastRow="0" w:firstColumn="1" w:lastColumn="0" w:noHBand="0" w:noVBand="1"/>
      </w:tblPr>
      <w:tblGrid>
        <w:gridCol w:w="544"/>
        <w:gridCol w:w="1410"/>
        <w:gridCol w:w="3401"/>
        <w:gridCol w:w="4281"/>
      </w:tblGrid>
      <w:tr w:rsidR="00A83073" w:rsidRPr="00940BC8" w:rsidTr="00891267">
        <w:tc>
          <w:tcPr>
            <w:tcW w:w="541" w:type="dxa"/>
            <w:tcBorders>
              <w:top w:val="single" w:sz="8" w:space="0" w:color="auto"/>
              <w:bottom w:val="single" w:sz="8" w:space="0" w:color="auto"/>
            </w:tcBorders>
            <w:shd w:val="clear" w:color="auto" w:fill="auto"/>
          </w:tcPr>
          <w:p w:rsidR="00A83073" w:rsidRPr="00940BC8" w:rsidRDefault="00A83073" w:rsidP="00891267">
            <w:pPr>
              <w:jc w:val="center"/>
              <w:rPr>
                <w:rFonts w:ascii="Calisto MT" w:hAnsi="Calisto MT" w:cs="Calibri"/>
              </w:rPr>
            </w:pPr>
            <w:r w:rsidRPr="00940BC8">
              <w:rPr>
                <w:rFonts w:ascii="Calisto MT" w:hAnsi="Calisto MT" w:cs="Calibri"/>
              </w:rPr>
              <w:t>No.</w:t>
            </w:r>
          </w:p>
        </w:tc>
        <w:tc>
          <w:tcPr>
            <w:tcW w:w="1410" w:type="dxa"/>
            <w:tcBorders>
              <w:top w:val="single" w:sz="8" w:space="0" w:color="auto"/>
              <w:bottom w:val="single" w:sz="8" w:space="0" w:color="auto"/>
            </w:tcBorders>
            <w:shd w:val="clear" w:color="auto" w:fill="auto"/>
          </w:tcPr>
          <w:p w:rsidR="00A83073" w:rsidRPr="00940BC8" w:rsidRDefault="00A83073" w:rsidP="00891267">
            <w:pPr>
              <w:jc w:val="center"/>
              <w:rPr>
                <w:rFonts w:ascii="Calisto MT" w:hAnsi="Calisto MT" w:cs="Calibri"/>
              </w:rPr>
            </w:pPr>
            <w:r w:rsidRPr="00940BC8">
              <w:rPr>
                <w:rFonts w:ascii="Calisto MT" w:hAnsi="Calisto MT" w:cs="Calibri"/>
              </w:rPr>
              <w:t>Theme</w:t>
            </w:r>
          </w:p>
        </w:tc>
        <w:tc>
          <w:tcPr>
            <w:tcW w:w="3402" w:type="dxa"/>
            <w:tcBorders>
              <w:top w:val="single" w:sz="8" w:space="0" w:color="auto"/>
              <w:bottom w:val="single" w:sz="8" w:space="0" w:color="auto"/>
            </w:tcBorders>
            <w:shd w:val="clear" w:color="auto" w:fill="auto"/>
          </w:tcPr>
          <w:p w:rsidR="00A83073" w:rsidRPr="00940BC8" w:rsidRDefault="00A83073" w:rsidP="00891267">
            <w:pPr>
              <w:jc w:val="center"/>
              <w:rPr>
                <w:rFonts w:ascii="Calisto MT" w:hAnsi="Calisto MT" w:cs="Calibri"/>
              </w:rPr>
            </w:pPr>
            <w:r w:rsidRPr="00940BC8">
              <w:rPr>
                <w:rFonts w:ascii="Calisto MT" w:hAnsi="Calisto MT" w:cs="Calibri"/>
              </w:rPr>
              <w:t>Topic</w:t>
            </w:r>
          </w:p>
        </w:tc>
        <w:tc>
          <w:tcPr>
            <w:tcW w:w="4283" w:type="dxa"/>
            <w:tcBorders>
              <w:top w:val="single" w:sz="8" w:space="0" w:color="auto"/>
              <w:bottom w:val="single" w:sz="8" w:space="0" w:color="auto"/>
            </w:tcBorders>
            <w:shd w:val="clear" w:color="auto" w:fill="auto"/>
          </w:tcPr>
          <w:p w:rsidR="00A83073" w:rsidRPr="00940BC8" w:rsidRDefault="00A83073" w:rsidP="00891267">
            <w:pPr>
              <w:jc w:val="center"/>
              <w:rPr>
                <w:rFonts w:ascii="Calisto MT" w:hAnsi="Calisto MT" w:cs="Calibri"/>
              </w:rPr>
            </w:pPr>
            <w:r w:rsidRPr="00940BC8">
              <w:rPr>
                <w:rFonts w:ascii="Calisto MT" w:hAnsi="Calisto MT" w:cs="Calibri"/>
              </w:rPr>
              <w:t>Practical Activities</w:t>
            </w:r>
          </w:p>
        </w:tc>
      </w:tr>
      <w:tr w:rsidR="00A83073" w:rsidRPr="00940BC8" w:rsidTr="00891267">
        <w:tc>
          <w:tcPr>
            <w:tcW w:w="541" w:type="dxa"/>
            <w:tcBorders>
              <w:top w:val="single" w:sz="8" w:space="0" w:color="auto"/>
            </w:tcBorders>
          </w:tcPr>
          <w:p w:rsidR="00A83073" w:rsidRPr="00940BC8" w:rsidRDefault="00A83073" w:rsidP="00891267">
            <w:pPr>
              <w:jc w:val="center"/>
              <w:rPr>
                <w:rFonts w:ascii="Calisto MT" w:hAnsi="Calisto MT" w:cs="Calibri"/>
              </w:rPr>
            </w:pPr>
            <w:r w:rsidRPr="00940BC8">
              <w:rPr>
                <w:rFonts w:ascii="Calisto MT" w:hAnsi="Calisto MT" w:cs="Calibri"/>
              </w:rPr>
              <w:t>1.</w:t>
            </w:r>
          </w:p>
        </w:tc>
        <w:tc>
          <w:tcPr>
            <w:tcW w:w="1410" w:type="dxa"/>
            <w:vMerge w:val="restart"/>
            <w:tcBorders>
              <w:top w:val="single" w:sz="8" w:space="0" w:color="auto"/>
            </w:tcBorders>
          </w:tcPr>
          <w:p w:rsidR="00A83073" w:rsidRPr="00940BC8" w:rsidRDefault="00A83073" w:rsidP="00891267">
            <w:pPr>
              <w:pStyle w:val="Default"/>
              <w:tabs>
                <w:tab w:val="left" w:pos="2880"/>
              </w:tabs>
              <w:spacing w:line="240" w:lineRule="auto"/>
              <w:rPr>
                <w:rFonts w:ascii="Calisto MT" w:hAnsi="Calisto MT" w:cs="Calibri"/>
                <w:sz w:val="20"/>
                <w:szCs w:val="20"/>
              </w:rPr>
            </w:pPr>
            <w:r w:rsidRPr="00940BC8">
              <w:rPr>
                <w:rFonts w:ascii="Calisto MT" w:hAnsi="Calisto MT" w:cs="Calibri"/>
                <w:sz w:val="20"/>
                <w:szCs w:val="20"/>
              </w:rPr>
              <w:t xml:space="preserve">Investigating Cells as a Unit of Life </w:t>
            </w:r>
          </w:p>
        </w:tc>
        <w:tc>
          <w:tcPr>
            <w:tcW w:w="3402" w:type="dxa"/>
            <w:tcBorders>
              <w:top w:val="single" w:sz="8" w:space="0" w:color="auto"/>
            </w:tcBorders>
          </w:tcPr>
          <w:p w:rsidR="00A83073" w:rsidRPr="00940BC8" w:rsidRDefault="00A83073" w:rsidP="00891267">
            <w:pPr>
              <w:pStyle w:val="Default"/>
              <w:tabs>
                <w:tab w:val="left" w:pos="2880"/>
              </w:tabs>
              <w:spacing w:line="240" w:lineRule="auto"/>
              <w:rPr>
                <w:rFonts w:ascii="Calisto MT" w:hAnsi="Calisto MT" w:cs="Calibri"/>
                <w:sz w:val="20"/>
                <w:szCs w:val="20"/>
              </w:rPr>
            </w:pPr>
            <w:r w:rsidRPr="00940BC8">
              <w:rPr>
                <w:rFonts w:ascii="Calisto MT" w:hAnsi="Calisto MT" w:cs="Calibri"/>
                <w:sz w:val="20"/>
                <w:szCs w:val="20"/>
              </w:rPr>
              <w:t>1 - Introduction to Biology</w:t>
            </w:r>
          </w:p>
        </w:tc>
        <w:tc>
          <w:tcPr>
            <w:tcW w:w="4283" w:type="dxa"/>
            <w:tcBorders>
              <w:top w:val="single" w:sz="8" w:space="0" w:color="auto"/>
            </w:tcBorders>
          </w:tcPr>
          <w:p w:rsidR="00A83073" w:rsidRPr="00940BC8" w:rsidRDefault="00A83073" w:rsidP="00891267">
            <w:pPr>
              <w:pStyle w:val="Default"/>
              <w:tabs>
                <w:tab w:val="left" w:pos="2880"/>
              </w:tabs>
              <w:spacing w:line="240" w:lineRule="auto"/>
              <w:rPr>
                <w:rFonts w:ascii="Calisto MT" w:hAnsi="Calisto MT" w:cs="Calibri"/>
                <w:iCs/>
                <w:sz w:val="20"/>
                <w:szCs w:val="20"/>
                <w:lang w:val="en-US"/>
              </w:rPr>
            </w:pPr>
            <w:r w:rsidRPr="00940BC8">
              <w:rPr>
                <w:rFonts w:ascii="Calisto MT" w:hAnsi="Calisto MT" w:cs="Calibri"/>
                <w:sz w:val="20"/>
                <w:szCs w:val="20"/>
              </w:rPr>
              <w:t xml:space="preserve">Lab 1: </w:t>
            </w:r>
            <w:r w:rsidRPr="00940BC8">
              <w:rPr>
                <w:rFonts w:ascii="Calisto MT" w:hAnsi="Calisto MT" w:cs="Calibri"/>
                <w:iCs/>
                <w:sz w:val="20"/>
                <w:szCs w:val="20"/>
                <w:lang w:val="fi-FI"/>
              </w:rPr>
              <w:t>Introduction to Biology:  Applying Scientific Invetigation</w:t>
            </w:r>
          </w:p>
        </w:tc>
      </w:tr>
      <w:tr w:rsidR="00A83073" w:rsidRPr="00940BC8" w:rsidTr="00891267">
        <w:tc>
          <w:tcPr>
            <w:tcW w:w="541" w:type="dxa"/>
          </w:tcPr>
          <w:p w:rsidR="00A83073" w:rsidRPr="00940BC8" w:rsidRDefault="00A83073" w:rsidP="00891267">
            <w:pPr>
              <w:jc w:val="center"/>
              <w:rPr>
                <w:rFonts w:ascii="Calisto MT" w:hAnsi="Calisto MT" w:cs="Calibri"/>
              </w:rPr>
            </w:pPr>
            <w:r w:rsidRPr="00940BC8">
              <w:rPr>
                <w:rFonts w:ascii="Calisto MT" w:hAnsi="Calisto MT" w:cs="Calibri"/>
              </w:rPr>
              <w:t>2.</w:t>
            </w:r>
          </w:p>
        </w:tc>
        <w:tc>
          <w:tcPr>
            <w:tcW w:w="1410" w:type="dxa"/>
            <w:vMerge/>
          </w:tcPr>
          <w:p w:rsidR="00A83073" w:rsidRPr="00940BC8" w:rsidRDefault="00A83073" w:rsidP="00891267">
            <w:pPr>
              <w:widowControl w:val="0"/>
              <w:rPr>
                <w:rFonts w:ascii="Calisto MT" w:hAnsi="Calisto MT" w:cs="Calibri"/>
              </w:rPr>
            </w:pPr>
          </w:p>
        </w:tc>
        <w:tc>
          <w:tcPr>
            <w:tcW w:w="3402" w:type="dxa"/>
          </w:tcPr>
          <w:p w:rsidR="00A83073" w:rsidRPr="00940BC8" w:rsidRDefault="00A83073" w:rsidP="00891267">
            <w:pPr>
              <w:pStyle w:val="ListParagraph"/>
              <w:widowControl w:val="0"/>
              <w:ind w:left="0"/>
              <w:rPr>
                <w:rFonts w:ascii="Calisto MT" w:hAnsi="Calisto MT" w:cs="Calibri"/>
                <w:sz w:val="20"/>
                <w:szCs w:val="20"/>
              </w:rPr>
            </w:pPr>
            <w:r w:rsidRPr="00940BC8">
              <w:rPr>
                <w:rFonts w:ascii="Calisto MT" w:hAnsi="Calisto MT" w:cs="Calibri"/>
                <w:sz w:val="20"/>
                <w:szCs w:val="20"/>
              </w:rPr>
              <w:t>1 - Introduction to Biology</w:t>
            </w:r>
          </w:p>
        </w:tc>
        <w:tc>
          <w:tcPr>
            <w:tcW w:w="4283" w:type="dxa"/>
          </w:tcPr>
          <w:p w:rsidR="00A83073" w:rsidRPr="00940BC8" w:rsidRDefault="00A83073" w:rsidP="00891267">
            <w:pPr>
              <w:widowControl w:val="0"/>
              <w:rPr>
                <w:rFonts w:ascii="Calisto MT" w:hAnsi="Calisto MT" w:cs="Calibri"/>
                <w:lang w:val="en-MY" w:eastAsia="zh-CN"/>
              </w:rPr>
            </w:pPr>
            <w:r w:rsidRPr="00940BC8">
              <w:rPr>
                <w:rFonts w:ascii="Calisto MT" w:hAnsi="Calisto MT" w:cs="Calibri"/>
              </w:rPr>
              <w:t>Lab 2:</w:t>
            </w:r>
            <w:r w:rsidRPr="00940BC8">
              <w:rPr>
                <w:rFonts w:ascii="Calisto MT" w:hAnsi="Calisto MT" w:cs="Calibri"/>
                <w:iCs/>
                <w:lang w:val="fi-FI"/>
              </w:rPr>
              <w:t xml:space="preserve"> Energy:  Determining the energy value in food samples</w:t>
            </w:r>
          </w:p>
        </w:tc>
      </w:tr>
      <w:tr w:rsidR="00A83073" w:rsidRPr="00940BC8" w:rsidTr="00891267">
        <w:tc>
          <w:tcPr>
            <w:tcW w:w="541" w:type="dxa"/>
          </w:tcPr>
          <w:p w:rsidR="00A83073" w:rsidRPr="00940BC8" w:rsidRDefault="00A83073" w:rsidP="00891267">
            <w:pPr>
              <w:jc w:val="center"/>
              <w:rPr>
                <w:rFonts w:ascii="Calisto MT" w:hAnsi="Calisto MT" w:cs="Calibri"/>
              </w:rPr>
            </w:pPr>
            <w:r w:rsidRPr="00940BC8">
              <w:rPr>
                <w:rFonts w:ascii="Calisto MT" w:hAnsi="Calisto MT" w:cs="Calibri"/>
              </w:rPr>
              <w:t>3.</w:t>
            </w:r>
          </w:p>
        </w:tc>
        <w:tc>
          <w:tcPr>
            <w:tcW w:w="1410" w:type="dxa"/>
            <w:vMerge/>
          </w:tcPr>
          <w:p w:rsidR="00A83073" w:rsidRPr="00940BC8" w:rsidRDefault="00A83073" w:rsidP="00891267">
            <w:pPr>
              <w:widowControl w:val="0"/>
              <w:rPr>
                <w:rFonts w:ascii="Calisto MT" w:hAnsi="Calisto MT" w:cs="Calibri"/>
              </w:rPr>
            </w:pPr>
          </w:p>
        </w:tc>
        <w:tc>
          <w:tcPr>
            <w:tcW w:w="3402" w:type="dxa"/>
          </w:tcPr>
          <w:p w:rsidR="00A83073" w:rsidRPr="00940BC8" w:rsidRDefault="00A83073" w:rsidP="00891267">
            <w:pPr>
              <w:widowControl w:val="0"/>
              <w:rPr>
                <w:rFonts w:ascii="Calisto MT" w:hAnsi="Calisto MT" w:cs="Calibri"/>
              </w:rPr>
            </w:pPr>
            <w:r w:rsidRPr="00940BC8">
              <w:rPr>
                <w:rFonts w:ascii="Calisto MT" w:hAnsi="Calisto MT" w:cs="Calibri"/>
                <w:lang w:val="en-MY"/>
              </w:rPr>
              <w:t>2 - Cell Structure and Organisation</w:t>
            </w:r>
          </w:p>
        </w:tc>
        <w:tc>
          <w:tcPr>
            <w:tcW w:w="4283" w:type="dxa"/>
          </w:tcPr>
          <w:p w:rsidR="00A83073" w:rsidRPr="00940BC8" w:rsidRDefault="00A83073" w:rsidP="00891267">
            <w:pPr>
              <w:widowControl w:val="0"/>
              <w:rPr>
                <w:rFonts w:ascii="Calisto MT" w:hAnsi="Calisto MT" w:cs="Calibri"/>
                <w:b/>
                <w:bCs/>
                <w:iCs/>
                <w:lang w:val="en-MY" w:eastAsia="zh-CN"/>
              </w:rPr>
            </w:pPr>
            <w:r w:rsidRPr="00940BC8">
              <w:rPr>
                <w:rFonts w:ascii="Calisto MT" w:hAnsi="Calisto MT" w:cs="Calibri"/>
              </w:rPr>
              <w:t xml:space="preserve">Lab 3: </w:t>
            </w:r>
            <w:r w:rsidRPr="00940BC8">
              <w:rPr>
                <w:rFonts w:ascii="Calisto MT" w:hAnsi="Calisto MT" w:cs="Calibri"/>
                <w:iCs/>
                <w:lang w:val="fi-FI"/>
              </w:rPr>
              <w:t>The structure of a plant cell and an animal cell</w:t>
            </w:r>
          </w:p>
        </w:tc>
      </w:tr>
      <w:tr w:rsidR="00A83073" w:rsidRPr="00940BC8" w:rsidTr="00891267">
        <w:tc>
          <w:tcPr>
            <w:tcW w:w="541" w:type="dxa"/>
          </w:tcPr>
          <w:p w:rsidR="00A83073" w:rsidRPr="00940BC8" w:rsidRDefault="00A83073" w:rsidP="00891267">
            <w:pPr>
              <w:jc w:val="center"/>
              <w:rPr>
                <w:rFonts w:ascii="Calisto MT" w:hAnsi="Calisto MT" w:cs="Calibri"/>
              </w:rPr>
            </w:pPr>
            <w:r w:rsidRPr="00940BC8">
              <w:rPr>
                <w:rFonts w:ascii="Calisto MT" w:hAnsi="Calisto MT" w:cs="Calibri"/>
              </w:rPr>
              <w:t>4.</w:t>
            </w:r>
          </w:p>
        </w:tc>
        <w:tc>
          <w:tcPr>
            <w:tcW w:w="1410" w:type="dxa"/>
            <w:vMerge/>
          </w:tcPr>
          <w:p w:rsidR="00A83073" w:rsidRPr="00940BC8" w:rsidRDefault="00A83073" w:rsidP="00891267">
            <w:pPr>
              <w:widowControl w:val="0"/>
              <w:rPr>
                <w:rFonts w:ascii="Calisto MT" w:hAnsi="Calisto MT" w:cs="Calibri"/>
              </w:rPr>
            </w:pPr>
          </w:p>
        </w:tc>
        <w:tc>
          <w:tcPr>
            <w:tcW w:w="3402" w:type="dxa"/>
          </w:tcPr>
          <w:p w:rsidR="00A83073" w:rsidRPr="00940BC8" w:rsidRDefault="00A83073" w:rsidP="00891267">
            <w:pPr>
              <w:widowControl w:val="0"/>
              <w:rPr>
                <w:rFonts w:ascii="Calisto MT" w:hAnsi="Calisto MT" w:cs="Calibri"/>
              </w:rPr>
            </w:pPr>
            <w:r w:rsidRPr="00940BC8">
              <w:rPr>
                <w:rFonts w:ascii="Calisto MT" w:hAnsi="Calisto MT" w:cs="Calibri"/>
                <w:lang w:val="en-MY"/>
              </w:rPr>
              <w:t>3 - Movement of Substances across the Plasma Membrane</w:t>
            </w:r>
          </w:p>
        </w:tc>
        <w:tc>
          <w:tcPr>
            <w:tcW w:w="4283" w:type="dxa"/>
          </w:tcPr>
          <w:p w:rsidR="00A83073" w:rsidRPr="00940BC8" w:rsidRDefault="00A83073" w:rsidP="00891267">
            <w:pPr>
              <w:widowControl w:val="0"/>
              <w:rPr>
                <w:rFonts w:ascii="Calisto MT" w:hAnsi="Calisto MT" w:cs="Calibri"/>
                <w:lang w:val="en-MY" w:eastAsia="zh-CN"/>
              </w:rPr>
            </w:pPr>
            <w:r w:rsidRPr="00940BC8">
              <w:rPr>
                <w:rFonts w:ascii="Calisto MT" w:hAnsi="Calisto MT" w:cs="Calibri"/>
              </w:rPr>
              <w:t xml:space="preserve">Lab 4: </w:t>
            </w:r>
            <w:r w:rsidRPr="00940BC8">
              <w:rPr>
                <w:rFonts w:ascii="Calisto MT" w:hAnsi="Calisto MT" w:cs="Calibri"/>
                <w:iCs/>
                <w:lang w:val="fi-FI"/>
              </w:rPr>
              <w:t>The permeability of the plasma membrane</w:t>
            </w:r>
          </w:p>
        </w:tc>
      </w:tr>
      <w:tr w:rsidR="00A83073" w:rsidRPr="00940BC8" w:rsidTr="00891267">
        <w:tc>
          <w:tcPr>
            <w:tcW w:w="541" w:type="dxa"/>
          </w:tcPr>
          <w:p w:rsidR="00A83073" w:rsidRPr="00940BC8" w:rsidRDefault="00A83073" w:rsidP="00891267">
            <w:pPr>
              <w:jc w:val="center"/>
              <w:rPr>
                <w:rFonts w:ascii="Calisto MT" w:hAnsi="Calisto MT" w:cs="Calibri"/>
              </w:rPr>
            </w:pPr>
            <w:r w:rsidRPr="00940BC8">
              <w:rPr>
                <w:rFonts w:ascii="Calisto MT" w:hAnsi="Calisto MT" w:cs="Calibri"/>
              </w:rPr>
              <w:t>5.</w:t>
            </w:r>
          </w:p>
        </w:tc>
        <w:tc>
          <w:tcPr>
            <w:tcW w:w="1410" w:type="dxa"/>
            <w:vMerge/>
          </w:tcPr>
          <w:p w:rsidR="00A83073" w:rsidRPr="00940BC8" w:rsidRDefault="00A83073" w:rsidP="00891267">
            <w:pPr>
              <w:widowControl w:val="0"/>
              <w:rPr>
                <w:rFonts w:ascii="Calisto MT" w:hAnsi="Calisto MT" w:cs="Calibri"/>
              </w:rPr>
            </w:pPr>
          </w:p>
        </w:tc>
        <w:tc>
          <w:tcPr>
            <w:tcW w:w="3402" w:type="dxa"/>
          </w:tcPr>
          <w:p w:rsidR="00A83073" w:rsidRPr="00940BC8" w:rsidRDefault="00A83073" w:rsidP="00891267">
            <w:pPr>
              <w:widowControl w:val="0"/>
              <w:rPr>
                <w:rFonts w:ascii="Calisto MT" w:hAnsi="Calisto MT" w:cs="Calibri"/>
              </w:rPr>
            </w:pPr>
            <w:r w:rsidRPr="00940BC8">
              <w:rPr>
                <w:rFonts w:ascii="Calisto MT" w:hAnsi="Calisto MT" w:cs="Calibri"/>
                <w:lang w:val="en-MY"/>
              </w:rPr>
              <w:t>3 - Movement of Substances across the Plasma Membrane</w:t>
            </w:r>
          </w:p>
        </w:tc>
        <w:tc>
          <w:tcPr>
            <w:tcW w:w="4283" w:type="dxa"/>
          </w:tcPr>
          <w:p w:rsidR="00A83073" w:rsidRPr="00940BC8" w:rsidRDefault="00A83073" w:rsidP="00891267">
            <w:pPr>
              <w:widowControl w:val="0"/>
              <w:rPr>
                <w:rFonts w:ascii="Calisto MT" w:hAnsi="Calisto MT" w:cs="Calibri"/>
                <w:lang w:val="en-MY" w:eastAsia="zh-CN"/>
              </w:rPr>
            </w:pPr>
            <w:r w:rsidRPr="00940BC8">
              <w:rPr>
                <w:rFonts w:ascii="Calisto MT" w:hAnsi="Calisto MT" w:cs="Calibri"/>
              </w:rPr>
              <w:t xml:space="preserve">Lab 5: </w:t>
            </w:r>
            <w:r w:rsidRPr="00940BC8">
              <w:rPr>
                <w:rFonts w:ascii="Calisto MT" w:hAnsi="Calisto MT" w:cs="Calibri"/>
                <w:iCs/>
                <w:lang w:val="fi-FI"/>
              </w:rPr>
              <w:t>Diffusion:  The effect of TSV/V ratio on the rate of diffusion</w:t>
            </w:r>
          </w:p>
        </w:tc>
      </w:tr>
      <w:tr w:rsidR="00A83073" w:rsidRPr="00940BC8" w:rsidTr="00891267">
        <w:tc>
          <w:tcPr>
            <w:tcW w:w="541" w:type="dxa"/>
          </w:tcPr>
          <w:p w:rsidR="00A83073" w:rsidRPr="00940BC8" w:rsidRDefault="00A83073" w:rsidP="00891267">
            <w:pPr>
              <w:jc w:val="center"/>
              <w:rPr>
                <w:rFonts w:ascii="Calisto MT" w:hAnsi="Calisto MT" w:cs="Calibri"/>
              </w:rPr>
            </w:pPr>
            <w:r w:rsidRPr="00940BC8">
              <w:rPr>
                <w:rFonts w:ascii="Calisto MT" w:hAnsi="Calisto MT" w:cs="Calibri"/>
              </w:rPr>
              <w:t>6.</w:t>
            </w:r>
          </w:p>
        </w:tc>
        <w:tc>
          <w:tcPr>
            <w:tcW w:w="1410" w:type="dxa"/>
            <w:vMerge/>
          </w:tcPr>
          <w:p w:rsidR="00A83073" w:rsidRPr="00940BC8" w:rsidRDefault="00A83073" w:rsidP="00891267">
            <w:pPr>
              <w:pStyle w:val="Default"/>
              <w:tabs>
                <w:tab w:val="left" w:pos="2880"/>
              </w:tabs>
              <w:spacing w:line="240" w:lineRule="auto"/>
              <w:rPr>
                <w:rFonts w:ascii="Calisto MT" w:hAnsi="Calisto MT" w:cs="Calibri"/>
                <w:sz w:val="20"/>
                <w:szCs w:val="20"/>
              </w:rPr>
            </w:pPr>
          </w:p>
        </w:tc>
        <w:tc>
          <w:tcPr>
            <w:tcW w:w="3402" w:type="dxa"/>
          </w:tcPr>
          <w:p w:rsidR="00A83073" w:rsidRPr="00940BC8" w:rsidRDefault="00A83073" w:rsidP="00891267">
            <w:pPr>
              <w:pStyle w:val="Default"/>
              <w:tabs>
                <w:tab w:val="left" w:pos="2880"/>
              </w:tabs>
              <w:spacing w:line="240" w:lineRule="auto"/>
              <w:rPr>
                <w:rFonts w:ascii="Calisto MT" w:hAnsi="Calisto MT" w:cs="Calibri"/>
                <w:sz w:val="20"/>
                <w:szCs w:val="20"/>
              </w:rPr>
            </w:pPr>
            <w:r w:rsidRPr="00940BC8">
              <w:rPr>
                <w:rFonts w:ascii="Calisto MT" w:hAnsi="Calisto MT" w:cs="Calibri"/>
                <w:sz w:val="20"/>
                <w:szCs w:val="20"/>
              </w:rPr>
              <w:t>3 - Movement of Substances across the Plasma Membrane</w:t>
            </w:r>
          </w:p>
        </w:tc>
        <w:tc>
          <w:tcPr>
            <w:tcW w:w="4283" w:type="dxa"/>
          </w:tcPr>
          <w:p w:rsidR="00A83073" w:rsidRPr="00940BC8" w:rsidRDefault="00A83073" w:rsidP="00891267">
            <w:pPr>
              <w:pStyle w:val="Default"/>
              <w:tabs>
                <w:tab w:val="left" w:pos="2880"/>
              </w:tabs>
              <w:spacing w:line="240" w:lineRule="auto"/>
              <w:rPr>
                <w:rFonts w:ascii="Calisto MT" w:hAnsi="Calisto MT" w:cs="Calibri"/>
                <w:iCs/>
                <w:sz w:val="20"/>
                <w:szCs w:val="20"/>
                <w:lang w:val="en-US"/>
              </w:rPr>
            </w:pPr>
            <w:r w:rsidRPr="00940BC8">
              <w:rPr>
                <w:rFonts w:ascii="Calisto MT" w:hAnsi="Calisto MT" w:cs="Calibri"/>
                <w:sz w:val="20"/>
                <w:szCs w:val="20"/>
              </w:rPr>
              <w:t xml:space="preserve">Lab 6: </w:t>
            </w:r>
            <w:r w:rsidRPr="00940BC8">
              <w:rPr>
                <w:rFonts w:ascii="Calisto MT" w:hAnsi="Calisto MT" w:cs="Calibri"/>
                <w:iCs/>
                <w:sz w:val="20"/>
                <w:szCs w:val="20"/>
                <w:lang w:val="fi-FI"/>
              </w:rPr>
              <w:t>Osmosis:  The effect of hypotonic, hypertonic and isotonic solution on plant cells</w:t>
            </w:r>
          </w:p>
        </w:tc>
      </w:tr>
      <w:tr w:rsidR="00A83073" w:rsidRPr="00940BC8" w:rsidTr="00891267">
        <w:tc>
          <w:tcPr>
            <w:tcW w:w="541" w:type="dxa"/>
          </w:tcPr>
          <w:p w:rsidR="00A83073" w:rsidRPr="00940BC8" w:rsidRDefault="00A83073" w:rsidP="00891267">
            <w:pPr>
              <w:jc w:val="center"/>
              <w:rPr>
                <w:rFonts w:ascii="Calisto MT" w:hAnsi="Calisto MT" w:cs="Calibri"/>
              </w:rPr>
            </w:pPr>
            <w:r w:rsidRPr="00940BC8">
              <w:rPr>
                <w:rFonts w:ascii="Calisto MT" w:hAnsi="Calisto MT" w:cs="Calibri"/>
              </w:rPr>
              <w:t>7.</w:t>
            </w:r>
          </w:p>
        </w:tc>
        <w:tc>
          <w:tcPr>
            <w:tcW w:w="1410" w:type="dxa"/>
            <w:vMerge/>
          </w:tcPr>
          <w:p w:rsidR="00A83073" w:rsidRPr="00940BC8" w:rsidRDefault="00A83073" w:rsidP="00891267">
            <w:pPr>
              <w:pStyle w:val="Default"/>
              <w:spacing w:line="240" w:lineRule="auto"/>
              <w:rPr>
                <w:rFonts w:ascii="Calisto MT" w:hAnsi="Calisto MT" w:cs="Calibri"/>
                <w:sz w:val="20"/>
                <w:szCs w:val="20"/>
              </w:rPr>
            </w:pPr>
          </w:p>
        </w:tc>
        <w:tc>
          <w:tcPr>
            <w:tcW w:w="3402" w:type="dxa"/>
          </w:tcPr>
          <w:p w:rsidR="00A83073" w:rsidRPr="00940BC8" w:rsidRDefault="00A83073" w:rsidP="00891267">
            <w:pPr>
              <w:pStyle w:val="Default"/>
              <w:spacing w:line="240" w:lineRule="auto"/>
              <w:rPr>
                <w:rFonts w:ascii="Calisto MT" w:hAnsi="Calisto MT" w:cs="Calibri"/>
                <w:sz w:val="20"/>
                <w:szCs w:val="20"/>
              </w:rPr>
            </w:pPr>
            <w:r w:rsidRPr="00940BC8">
              <w:rPr>
                <w:rFonts w:ascii="Calisto MT" w:hAnsi="Calisto MT" w:cs="Calibri"/>
                <w:sz w:val="20"/>
                <w:szCs w:val="20"/>
              </w:rPr>
              <w:t>4 - Chemical Compositions of Cells</w:t>
            </w:r>
          </w:p>
        </w:tc>
        <w:tc>
          <w:tcPr>
            <w:tcW w:w="4283" w:type="dxa"/>
          </w:tcPr>
          <w:p w:rsidR="00A83073" w:rsidRPr="00940BC8" w:rsidRDefault="00A83073" w:rsidP="00891267">
            <w:pPr>
              <w:pStyle w:val="Default"/>
              <w:spacing w:line="240" w:lineRule="auto"/>
              <w:rPr>
                <w:rFonts w:ascii="Calisto MT" w:hAnsi="Calisto MT" w:cs="Calibri"/>
                <w:iCs/>
                <w:sz w:val="20"/>
                <w:szCs w:val="20"/>
                <w:lang w:val="en-US"/>
              </w:rPr>
            </w:pPr>
            <w:r w:rsidRPr="00940BC8">
              <w:rPr>
                <w:rFonts w:ascii="Calisto MT" w:hAnsi="Calisto MT" w:cs="Calibri"/>
                <w:sz w:val="20"/>
                <w:szCs w:val="20"/>
              </w:rPr>
              <w:t xml:space="preserve">Lab 7: </w:t>
            </w:r>
            <w:r w:rsidRPr="00940BC8">
              <w:rPr>
                <w:rFonts w:ascii="Calisto MT" w:hAnsi="Calisto MT" w:cs="Calibri"/>
                <w:iCs/>
                <w:sz w:val="20"/>
                <w:szCs w:val="20"/>
                <w:lang w:val="fi-FI"/>
              </w:rPr>
              <w:t>Enzyme:  The effect of pH on the activities of amylase</w:t>
            </w:r>
          </w:p>
        </w:tc>
      </w:tr>
      <w:tr w:rsidR="00A83073" w:rsidRPr="00940BC8" w:rsidTr="00891267">
        <w:tc>
          <w:tcPr>
            <w:tcW w:w="541" w:type="dxa"/>
            <w:tcBorders>
              <w:bottom w:val="single" w:sz="4" w:space="0" w:color="auto"/>
            </w:tcBorders>
          </w:tcPr>
          <w:p w:rsidR="00A83073" w:rsidRPr="00940BC8" w:rsidRDefault="00A83073" w:rsidP="00891267">
            <w:pPr>
              <w:jc w:val="center"/>
              <w:rPr>
                <w:rFonts w:ascii="Calisto MT" w:hAnsi="Calisto MT" w:cs="Calibri"/>
              </w:rPr>
            </w:pPr>
            <w:r w:rsidRPr="00940BC8">
              <w:rPr>
                <w:rFonts w:ascii="Calisto MT" w:hAnsi="Calisto MT" w:cs="Calibri"/>
              </w:rPr>
              <w:t>8.</w:t>
            </w:r>
          </w:p>
        </w:tc>
        <w:tc>
          <w:tcPr>
            <w:tcW w:w="1410" w:type="dxa"/>
            <w:vMerge/>
            <w:tcBorders>
              <w:bottom w:val="single" w:sz="4" w:space="0" w:color="auto"/>
            </w:tcBorders>
          </w:tcPr>
          <w:p w:rsidR="00A83073" w:rsidRPr="00940BC8" w:rsidRDefault="00A83073" w:rsidP="00891267">
            <w:pPr>
              <w:pStyle w:val="Default"/>
              <w:spacing w:line="240" w:lineRule="auto"/>
              <w:rPr>
                <w:rFonts w:ascii="Calisto MT" w:hAnsi="Calisto MT" w:cs="Calibri"/>
                <w:sz w:val="20"/>
                <w:szCs w:val="20"/>
              </w:rPr>
            </w:pPr>
          </w:p>
        </w:tc>
        <w:tc>
          <w:tcPr>
            <w:tcW w:w="3402" w:type="dxa"/>
            <w:tcBorders>
              <w:bottom w:val="single" w:sz="4" w:space="0" w:color="auto"/>
            </w:tcBorders>
          </w:tcPr>
          <w:p w:rsidR="00A83073" w:rsidRPr="00940BC8" w:rsidRDefault="00A83073" w:rsidP="00891267">
            <w:pPr>
              <w:pStyle w:val="Default"/>
              <w:spacing w:line="240" w:lineRule="auto"/>
              <w:rPr>
                <w:rFonts w:ascii="Calisto MT" w:hAnsi="Calisto MT" w:cs="Calibri"/>
                <w:sz w:val="20"/>
                <w:szCs w:val="20"/>
              </w:rPr>
            </w:pPr>
            <w:r w:rsidRPr="00940BC8">
              <w:rPr>
                <w:rFonts w:ascii="Calisto MT" w:hAnsi="Calisto MT" w:cs="Calibri"/>
                <w:sz w:val="20"/>
                <w:szCs w:val="20"/>
              </w:rPr>
              <w:t>4 - Chemical Compositions of Cells</w:t>
            </w:r>
          </w:p>
        </w:tc>
        <w:tc>
          <w:tcPr>
            <w:tcW w:w="4283" w:type="dxa"/>
            <w:tcBorders>
              <w:bottom w:val="single" w:sz="4" w:space="0" w:color="auto"/>
            </w:tcBorders>
          </w:tcPr>
          <w:p w:rsidR="00A83073" w:rsidRPr="00940BC8" w:rsidRDefault="00A83073" w:rsidP="00891267">
            <w:pPr>
              <w:pStyle w:val="Default"/>
              <w:spacing w:line="240" w:lineRule="auto"/>
              <w:rPr>
                <w:rFonts w:ascii="Calisto MT" w:hAnsi="Calisto MT" w:cs="Calibri"/>
                <w:sz w:val="20"/>
                <w:szCs w:val="20"/>
                <w:lang w:val="en-US"/>
              </w:rPr>
            </w:pPr>
            <w:r w:rsidRPr="00940BC8">
              <w:rPr>
                <w:rFonts w:ascii="Calisto MT" w:hAnsi="Calisto MT" w:cs="Calibri"/>
                <w:sz w:val="20"/>
                <w:szCs w:val="20"/>
              </w:rPr>
              <w:t xml:space="preserve">Lab 8: </w:t>
            </w:r>
            <w:r w:rsidRPr="00940BC8">
              <w:rPr>
                <w:rFonts w:ascii="Calisto MT" w:hAnsi="Calisto MT" w:cs="Calibri"/>
                <w:sz w:val="20"/>
                <w:szCs w:val="20"/>
                <w:lang w:val="fi-FI"/>
              </w:rPr>
              <w:t>Enzyme:  The effect of temperatue on the activities of amylase</w:t>
            </w:r>
          </w:p>
        </w:tc>
      </w:tr>
    </w:tbl>
    <w:p w:rsidR="00A83073" w:rsidRDefault="00A83073" w:rsidP="00A83073">
      <w:pPr>
        <w:ind w:firstLine="706"/>
        <w:jc w:val="both"/>
        <w:rPr>
          <w:rFonts w:ascii="Calisto MT" w:hAnsi="Calisto MT" w:cs="Calibri"/>
          <w:lang w:val="en-MY"/>
        </w:rPr>
        <w:sectPr w:rsidR="00A83073" w:rsidSect="00891267">
          <w:type w:val="continuous"/>
          <w:pgSz w:w="11920" w:h="16840"/>
          <w:pgMar w:top="1560" w:right="1600" w:bottom="280" w:left="1600" w:header="720" w:footer="720" w:gutter="0"/>
          <w:cols w:space="239"/>
        </w:sectPr>
      </w:pPr>
    </w:p>
    <w:p w:rsidR="00A83073" w:rsidRPr="009256F9" w:rsidRDefault="00A83073" w:rsidP="00A83073">
      <w:pPr>
        <w:ind w:firstLine="706"/>
        <w:jc w:val="both"/>
        <w:rPr>
          <w:rFonts w:ascii="Calisto MT" w:hAnsi="Calisto MT" w:cs="Calibri"/>
          <w:lang w:val="en-MY"/>
        </w:rPr>
      </w:pPr>
    </w:p>
    <w:p w:rsidR="00A83073" w:rsidRDefault="00A83073" w:rsidP="00A83073">
      <w:pPr>
        <w:ind w:firstLine="706"/>
        <w:jc w:val="both"/>
        <w:rPr>
          <w:rFonts w:ascii="Calisto MT" w:hAnsi="Calisto MT" w:cs="Calibri"/>
        </w:rPr>
        <w:sectPr w:rsidR="00A83073" w:rsidSect="00891267">
          <w:type w:val="continuous"/>
          <w:pgSz w:w="11920" w:h="16840"/>
          <w:pgMar w:top="1560" w:right="1600" w:bottom="280" w:left="1600" w:header="720" w:footer="720" w:gutter="0"/>
          <w:cols w:num="2" w:space="239"/>
        </w:sectPr>
      </w:pPr>
    </w:p>
    <w:p w:rsidR="00A83073" w:rsidRPr="007A7185" w:rsidRDefault="00A83073" w:rsidP="00A83073">
      <w:pPr>
        <w:ind w:firstLine="706"/>
        <w:jc w:val="both"/>
        <w:rPr>
          <w:rFonts w:ascii="Calisto MT" w:hAnsi="Calisto MT" w:cs="Calibri"/>
        </w:rPr>
      </w:pPr>
      <w:r w:rsidRPr="007A7185">
        <w:rPr>
          <w:rFonts w:ascii="Calisto MT" w:hAnsi="Calisto MT" w:cs="Calibri"/>
        </w:rPr>
        <w:t xml:space="preserve">The evaluation of the module has two fundamental features, namely the validity and reliability of the module which are two most important for a good research </w:t>
      </w:r>
      <w:r w:rsidRPr="007A7185">
        <w:rPr>
          <w:rFonts w:ascii="Calisto MT" w:hAnsi="Calisto MT" w:cs="Calibri"/>
        </w:rPr>
        <w:fldChar w:fldCharType="begin" w:fldLock="1"/>
      </w:r>
      <w:r w:rsidRPr="007A7185">
        <w:rPr>
          <w:rFonts w:ascii="Calisto MT" w:hAnsi="Calisto MT" w:cs="Calibri"/>
        </w:rPr>
        <w:instrText>ADDIN CSL_CITATION {"citationItems":[{"id":"ITEM-1","itemData":{"author":[{"dropping-particle":"","family":"Russell","given":"James D.","non-dropping-particle":"","parse-names":false,"suffix":""}],"id":"ITEM-1","issued":{"date-parts":[["1974"]]},"number-of-pages":"142","publisher":"Burhess Publishing Company","publisher-place":"Minneapolis, Minnesota, USA","title":"Modular instruction: A guide to the design, selection, utilization and evaluation of modular materials","type":"book"},"uris":["http://www.mendeley.com/documents/?uuid=9b675b45-8f23-4ab6-a4dd-dc6fd89a2086"]}],"mendeley":{"formattedCitation":"(Russell, 1974)","plainTextFormattedCitation":"(Russell, 1974)"},"properties":{"noteIndex":0},"schema":"https://github.com/citation-style-language/schema/raw/master/csl-citation.json"}</w:instrText>
      </w:r>
      <w:r w:rsidRPr="007A7185">
        <w:rPr>
          <w:rFonts w:ascii="Calisto MT" w:hAnsi="Calisto MT" w:cs="Calibri"/>
        </w:rPr>
        <w:fldChar w:fldCharType="separate"/>
      </w:r>
      <w:r w:rsidRPr="007A7185">
        <w:rPr>
          <w:rFonts w:ascii="Calisto MT" w:hAnsi="Calisto MT" w:cs="Calibri"/>
          <w:noProof/>
        </w:rPr>
        <w:t>(Russell, 1974)</w:t>
      </w:r>
      <w:r w:rsidRPr="007A7185">
        <w:rPr>
          <w:rFonts w:ascii="Calisto MT" w:hAnsi="Calisto MT" w:cs="Calibri"/>
        </w:rPr>
        <w:fldChar w:fldCharType="end"/>
      </w:r>
      <w:r w:rsidRPr="007A7185">
        <w:rPr>
          <w:rFonts w:ascii="Calisto MT" w:hAnsi="Calisto MT" w:cs="Calibri"/>
        </w:rPr>
        <w:t xml:space="preserve">. The objective of assessing validity is to see how accurate the relationship is between the measure and the underlying trait it is trying to measure </w:t>
      </w:r>
      <w:r w:rsidRPr="007A7185">
        <w:rPr>
          <w:rFonts w:ascii="Calisto MT" w:hAnsi="Calisto MT" w:cs="Calibri"/>
        </w:rPr>
        <w:fldChar w:fldCharType="begin" w:fldLock="1"/>
      </w:r>
      <w:r w:rsidRPr="007A7185">
        <w:rPr>
          <w:rFonts w:ascii="Calisto MT" w:hAnsi="Calisto MT" w:cs="Calibri"/>
        </w:rPr>
        <w:instrText>ADDIN CSL_CITATION {"citationItems":[{"id":"ITEM-1","itemData":{"DOI":"10.4135/9788132108306","ISBN":"9788132101000","author":[{"dropping-particle":"","family":"Gaur","given":"Ajai S.","non-dropping-particle":"","parse-names":false,"suffix":""},{"dropping-particle":"","family":"Gaur","given":"Sanjaya S.","non-dropping-particle":"","parse-names":false,"suffix":""}],"edition":"2nd Ed.","id":"ITEM-1","issued":{"date-parts":[["2009"]]},"number-of-pages":"1-172","publisher":"Business Books from Sage","publisher-place":"New Delhi, India","title":"Statistical methods for practice and research: A guide to data analysis using SPSS","type":"book"},"uris":["http://www.mendeley.com/documents/?uuid=3388a324-c9ef-4ea2-ab47-ca89d4050ab0"]}],"mendeley":{"formattedCitation":"(Gaur &amp; Gaur, 2009)","plainTextFormattedCitation":"(Gaur &amp; Gaur, 2009)","previouslyFormattedCitation":"(Gaur &amp; Gaur, 2009)"},"properties":{"noteIndex":0},"schema":"https://github.com/citation-style-language/schema/raw/master/csl-citation.json"}</w:instrText>
      </w:r>
      <w:r w:rsidRPr="007A7185">
        <w:rPr>
          <w:rFonts w:ascii="Calisto MT" w:hAnsi="Calisto MT" w:cs="Calibri"/>
        </w:rPr>
        <w:fldChar w:fldCharType="separate"/>
      </w:r>
      <w:r w:rsidRPr="007A7185">
        <w:rPr>
          <w:rFonts w:ascii="Calisto MT" w:hAnsi="Calisto MT" w:cs="Calibri"/>
          <w:noProof/>
        </w:rPr>
        <w:t>(Gaur &amp; Gaur, 2009)</w:t>
      </w:r>
      <w:r w:rsidRPr="007A7185">
        <w:rPr>
          <w:rFonts w:ascii="Calisto MT" w:hAnsi="Calisto MT" w:cs="Calibri"/>
        </w:rPr>
        <w:fldChar w:fldCharType="end"/>
      </w:r>
      <w:r w:rsidRPr="007A7185">
        <w:rPr>
          <w:rFonts w:ascii="Calisto MT" w:hAnsi="Calisto MT" w:cs="Calibri"/>
        </w:rPr>
        <w:t xml:space="preserve">. Thus in the validity of the Lab-MADI module is the degree to which this module actually measures whether the Lab-MADI module reaches the desired quality level while the reliability is the consistency or dependability of a module to the learners’ performance. Expert judgment evaluation involves judgment of the quality of instructional materials by content experts, learner specialists, or design specialists </w:t>
      </w:r>
      <w:r w:rsidRPr="007A7185">
        <w:rPr>
          <w:rFonts w:ascii="Calisto MT" w:hAnsi="Calisto MT" w:cs="Calibri"/>
        </w:rPr>
        <w:fldChar w:fldCharType="begin" w:fldLock="1"/>
      </w:r>
      <w:r w:rsidRPr="007A7185">
        <w:rPr>
          <w:rFonts w:ascii="Calisto MT" w:hAnsi="Calisto MT" w:cs="Calibri"/>
        </w:rPr>
        <w:instrText>ADDIN CSL_CITATION {"citationItems":[{"id":"ITEM-1","itemData":{"ISBN":"9780132824859","author":[{"dropping-particle":"","family":"Dick","given":"Walter","non-dropping-particle":"","parse-names":false,"suffix":""},{"dropping-particle":"","family":"Carey","given":"Lou","non-dropping-particle":"","parse-names":false,"suffix":""},{"dropping-particle":"","family":"Carey","given":"James O.","non-dropping-particle":"","parse-names":false,"suffix":""}],"edition":"8th Ed.","id":"ITEM-1","issued":{"date-parts":[["2015"]]},"number-of-pages":"445","publisher":"Pearson","publisher-place":"Boston, USA","title":"The systematic design of instruction","type":"book"},"uris":["http://www.mendeley.com/documents/?uuid=bce544d3-09c8-4ce2-b4c1-6bdf9cfdbb03"]}],"mendeley":{"formattedCitation":"(Dick, Carey, &amp; Carey, 2015)","plainTextFormattedCitation":"(Dick, Carey, &amp; Carey, 2015)","previouslyFormattedCitation":"(Dick, Carey, &amp; Carey, 2015)"},"properties":{"noteIndex":0},"schema":"https://github.com/citation-style-language/schema/raw/master/csl-citation.json"}</w:instrText>
      </w:r>
      <w:r w:rsidRPr="007A7185">
        <w:rPr>
          <w:rFonts w:ascii="Calisto MT" w:hAnsi="Calisto MT" w:cs="Calibri"/>
        </w:rPr>
        <w:fldChar w:fldCharType="separate"/>
      </w:r>
      <w:r w:rsidRPr="007A7185">
        <w:rPr>
          <w:rFonts w:ascii="Calisto MT" w:hAnsi="Calisto MT" w:cs="Calibri"/>
          <w:noProof/>
        </w:rPr>
        <w:t>(Dick, Carey, &amp; Carey, 2015)</w:t>
      </w:r>
      <w:r w:rsidRPr="007A7185">
        <w:rPr>
          <w:rFonts w:ascii="Calisto MT" w:hAnsi="Calisto MT" w:cs="Calibri"/>
        </w:rPr>
        <w:fldChar w:fldCharType="end"/>
      </w:r>
      <w:r w:rsidRPr="007A7185">
        <w:rPr>
          <w:rFonts w:ascii="Calisto MT" w:hAnsi="Calisto MT" w:cs="Calibri"/>
        </w:rPr>
        <w:t>. In this study, the process of checking for content validity was conducted with content experts who are familiar with the characteristics of the argumentation content, the subject-matter and the target leaners.</w:t>
      </w:r>
    </w:p>
    <w:p w:rsidR="00A83073" w:rsidRDefault="00A83073" w:rsidP="00A83073">
      <w:pPr>
        <w:ind w:firstLine="706"/>
        <w:jc w:val="both"/>
        <w:rPr>
          <w:rFonts w:ascii="Calisto MT" w:hAnsi="Calisto MT" w:cs="Calibri"/>
        </w:rPr>
      </w:pPr>
      <w:r w:rsidRPr="007A7185">
        <w:rPr>
          <w:rFonts w:ascii="Calisto MT" w:hAnsi="Calisto MT" w:cs="Calibri"/>
        </w:rPr>
        <w:t xml:space="preserve">Following the completion of the practical work module, the expert judgement evaluation is the culminating evaluation of the designed module to meet the desired quality level. It is </w:t>
      </w:r>
    </w:p>
    <w:p w:rsidR="00A83073" w:rsidRDefault="00A83073" w:rsidP="00A83073">
      <w:pPr>
        <w:jc w:val="both"/>
        <w:rPr>
          <w:rFonts w:ascii="Calisto MT" w:hAnsi="Calisto MT" w:cs="Calibri"/>
        </w:rPr>
      </w:pPr>
      <w:r w:rsidRPr="007A7185">
        <w:rPr>
          <w:rFonts w:ascii="Calisto MT" w:hAnsi="Calisto MT" w:cs="Calibri"/>
        </w:rPr>
        <w:t xml:space="preserve">crucial that this evaluation is carried out to determine whether the instruction in practical work actually works as intended in the expected </w:t>
      </w:r>
      <w:r w:rsidRPr="007A7185">
        <w:rPr>
          <w:rFonts w:ascii="Calisto MT" w:hAnsi="Calisto MT" w:cs="Calibri"/>
        </w:rPr>
        <w:t xml:space="preserve">context </w:t>
      </w:r>
      <w:r w:rsidRPr="007A7185">
        <w:rPr>
          <w:rFonts w:ascii="Calisto MT" w:hAnsi="Calisto MT" w:cs="Calibri"/>
        </w:rPr>
        <w:fldChar w:fldCharType="begin" w:fldLock="1"/>
      </w:r>
      <w:r w:rsidRPr="007A7185">
        <w:rPr>
          <w:rFonts w:ascii="Calisto MT" w:hAnsi="Calisto MT" w:cs="Calibri"/>
        </w:rPr>
        <w:instrText>ADDIN CSL_CITATION {"citationItems":[{"id":"ITEM-1","itemData":{"ISBN":"9780132824859","author":[{"dropping-particle":"","family":"Dick","given":"Walter","non-dropping-particle":"","parse-names":false,"suffix":""},{"dropping-particle":"","family":"Carey","given":"Lou","non-dropping-particle":"","parse-names":false,"suffix":""},{"dropping-particle":"","family":"Carey","given":"James O.","non-dropping-particle":"","parse-names":false,"suffix":""}],"edition":"8th Ed.","id":"ITEM-1","issued":{"date-parts":[["2015"]]},"number-of-pages":"445","publisher":"Pearson","publisher-place":"Boston, USA","title":"The systematic design of instruction","type":"book"},"uris":["http://www.mendeley.com/documents/?uuid=bce544d3-09c8-4ce2-b4c1-6bdf9cfdbb03"]}],"mendeley":{"formattedCitation":"(Dick et al., 2015)","plainTextFormattedCitation":"(Dick et al., 2015)","previouslyFormattedCitation":"(Dick et al., 2015)"},"properties":{"noteIndex":0},"schema":"https://github.com/citation-style-language/schema/raw/master/csl-citation.json"}</w:instrText>
      </w:r>
      <w:r w:rsidRPr="007A7185">
        <w:rPr>
          <w:rFonts w:ascii="Calisto MT" w:hAnsi="Calisto MT" w:cs="Calibri"/>
        </w:rPr>
        <w:fldChar w:fldCharType="separate"/>
      </w:r>
      <w:r w:rsidRPr="007A7185">
        <w:rPr>
          <w:rFonts w:ascii="Calisto MT" w:hAnsi="Calisto MT" w:cs="Calibri"/>
          <w:noProof/>
        </w:rPr>
        <w:t>(Dick et al., 2015)</w:t>
      </w:r>
      <w:r w:rsidRPr="007A7185">
        <w:rPr>
          <w:rFonts w:ascii="Calisto MT" w:hAnsi="Calisto MT" w:cs="Calibri"/>
        </w:rPr>
        <w:fldChar w:fldCharType="end"/>
      </w:r>
      <w:r w:rsidRPr="007A7185">
        <w:rPr>
          <w:rFonts w:ascii="Calisto MT" w:hAnsi="Calisto MT" w:cs="Calibri"/>
        </w:rPr>
        <w:t xml:space="preserve">. Thus, the objective of the study is to determine the validity of the module. </w:t>
      </w:r>
    </w:p>
    <w:p w:rsidR="00A83073" w:rsidRPr="00ED2FC0" w:rsidRDefault="00A83073" w:rsidP="00A83073">
      <w:pPr>
        <w:ind w:firstLine="706"/>
        <w:jc w:val="both"/>
        <w:rPr>
          <w:rFonts w:ascii="Calisto MT" w:hAnsi="Calisto MT" w:cs="Calibri"/>
        </w:rPr>
      </w:pPr>
      <w:r w:rsidRPr="00ED2FC0">
        <w:rPr>
          <w:rFonts w:ascii="Calisto MT" w:hAnsi="Calisto MT" w:cs="Calibri"/>
        </w:rPr>
        <w:t>The following are the research questions of this study:</w:t>
      </w:r>
      <w:r>
        <w:rPr>
          <w:rFonts w:ascii="Calisto MT" w:hAnsi="Calisto MT" w:cs="Calibri"/>
        </w:rPr>
        <w:t xml:space="preserve"> </w:t>
      </w:r>
      <w:r w:rsidRPr="00ED2FC0">
        <w:rPr>
          <w:rFonts w:ascii="Calisto MT" w:hAnsi="Calisto MT" w:cs="Calibri"/>
        </w:rPr>
        <w:t>What are the experts’ content validity index (CVI) and percentage calculation method (PCM) on the Lab-MADI module?</w:t>
      </w:r>
    </w:p>
    <w:p w:rsidR="00A83073" w:rsidRPr="000E2C78" w:rsidRDefault="00A83073" w:rsidP="00A83073">
      <w:pPr>
        <w:rPr>
          <w:rFonts w:ascii="Calisto MT" w:hAnsi="Calisto MT"/>
        </w:rPr>
      </w:pPr>
    </w:p>
    <w:p w:rsidR="00A83073" w:rsidRPr="006D267B" w:rsidRDefault="00A83073" w:rsidP="00A83073">
      <w:pPr>
        <w:ind w:left="1418" w:right="1662"/>
        <w:jc w:val="center"/>
        <w:rPr>
          <w:rFonts w:ascii="Calisto MT" w:eastAsia="Calisto MT" w:hAnsi="Calisto MT" w:cs="Calisto MT"/>
          <w:color w:val="000000" w:themeColor="text1"/>
          <w:lang w:val="id-ID"/>
        </w:rPr>
      </w:pPr>
      <w:r w:rsidRPr="006D267B">
        <w:rPr>
          <w:rFonts w:ascii="Calisto MT" w:eastAsia="Calisto MT" w:hAnsi="Calisto MT" w:cs="Calisto MT"/>
          <w:b/>
          <w:color w:val="000000" w:themeColor="text1"/>
        </w:rPr>
        <w:t>METHOD</w:t>
      </w:r>
      <w:r w:rsidRPr="006D267B">
        <w:rPr>
          <w:rFonts w:ascii="Calisto MT" w:eastAsia="Calisto MT" w:hAnsi="Calisto MT" w:cs="Calisto MT"/>
          <w:b/>
          <w:color w:val="000000" w:themeColor="text1"/>
          <w:lang w:val="id-ID"/>
        </w:rPr>
        <w:t>S</w:t>
      </w:r>
    </w:p>
    <w:p w:rsidR="00A83073" w:rsidRPr="006D267B" w:rsidRDefault="00A83073" w:rsidP="00A83073">
      <w:pPr>
        <w:spacing w:before="10" w:line="240" w:lineRule="exact"/>
        <w:rPr>
          <w:rFonts w:ascii="Calisto MT" w:hAnsi="Calisto MT"/>
          <w:color w:val="000000" w:themeColor="text1"/>
        </w:rPr>
      </w:pPr>
    </w:p>
    <w:p w:rsidR="00A83073" w:rsidRPr="00461C5A" w:rsidRDefault="00A83073" w:rsidP="00A83073">
      <w:pPr>
        <w:ind w:firstLine="567"/>
        <w:jc w:val="both"/>
        <w:rPr>
          <w:rFonts w:ascii="Calisto MT" w:hAnsi="Calisto MT" w:cs="Calibri"/>
        </w:rPr>
      </w:pPr>
      <w:r w:rsidRPr="00542DFD">
        <w:rPr>
          <w:rFonts w:ascii="Calisto MT" w:hAnsi="Calisto MT" w:cs="Calibri"/>
        </w:rPr>
        <w:t>In</w:t>
      </w:r>
      <w:r w:rsidRPr="00461C5A">
        <w:rPr>
          <w:rFonts w:ascii="Calisto MT" w:hAnsi="Calisto MT" w:cs="Calibri"/>
        </w:rPr>
        <w:t xml:space="preserve"> this study, a quantitative approach was conducted by using survey. This approach was chosen as analysis of all the data was performed quantitatively. The validity test process was carried out using one instrument which was adapted from</w:t>
      </w:r>
      <w:r w:rsidR="00741A60">
        <w:rPr>
          <w:rFonts w:ascii="Calisto MT" w:hAnsi="Calisto MT" w:cs="Calibri"/>
        </w:rPr>
        <w:t xml:space="preserve"> </w:t>
      </w:r>
      <w:r w:rsidR="00741A60" w:rsidRPr="00741A60">
        <w:rPr>
          <w:rFonts w:ascii="Calisto MT" w:hAnsi="Calisto MT" w:cs="Calibri"/>
        </w:rPr>
        <w:fldChar w:fldCharType="begin" w:fldLock="1"/>
      </w:r>
      <w:r w:rsidR="00741A60" w:rsidRPr="00741A60">
        <w:rPr>
          <w:rFonts w:ascii="Calisto MT" w:hAnsi="Calisto MT" w:cs="Calibri"/>
        </w:rPr>
        <w:instrText>ADDIN CSL_CITATION {"citationItems":[{"id":"ITEM-1","itemData":{"author":[{"dropping-particle":"","family":"Sidek Mohd Noah","given":"","non-dropping-particle":"","parse-names":false,"suffix":""},{"dropping-particle":"","family":"Jamaludin Ahmad","given":"","non-dropping-particle":"","parse-names":false,"suffix":""}],"id":"ITEM-1","issued":{"date-parts":[["2005"]]},"publisher":"Penerbit Universiti Putra Malaysia","publisher-place":"Sedang","title":"Pembinaan Modul Bagaimana Membina Modul Latihan dan Modul Akademik","type":"book"},"uris":["http://www.mendeley.com/documents/?uuid=3936fdaf-e69c-4ab8-98c7-3fbe608650f9"]},{"id":"ITEM-2","itemData":{"author":[{"dropping-particle":"","family":"Mohammad Aziz Shah Mohamed Arip","given":"","non-dropping-particle":"","parse-names":false,"suffix":""}],"id":"ITEM-2","issued":{"date-parts":[["2010"]]},"publisher":"Tesis PhD, Universiti Kebangsaan Malaysia, Bangi","title":"Kesan kelompok imbingan terapi kognitif-tingkahlaku ke atas konsep kendiri, kelangsangan dan daya tahan remaja","type":"thesis"},"uris":["http://www.mendeley.com/documents/?uuid=2baf617a-e8d2-4659-a0f2-4650fdc06dd2"]}],"mendeley":{"formattedCitation":"(Mohammad Aziz Shah Mohamed Arip, 2010; Sidek Mohd Noah &amp; Jamaludin Ahmad, 2005)","manualFormatting":"Mohammad Aziz Shah Mohamed Arip (2010) and Sidek Mohd Noah and Jamaludin Ahmad (2005)","plainTextFormattedCitation":"(Mohammad Aziz Shah Mohamed Arip, 2010; Sidek Mohd Noah &amp; Jamaludin Ahmad, 2005)","previouslyFormattedCitation":"(Mohammad Aziz Shah Mohamed Arip, 2010; Sidek Mohd Noah &amp; Jamaludin Ahmad, 2005)"},"properties":{"noteIndex":0},"schema":"https://github.com/citation-style-language/schema/raw/master/csl-citation.json"}</w:instrText>
      </w:r>
      <w:r w:rsidR="00741A60" w:rsidRPr="00741A60">
        <w:rPr>
          <w:rFonts w:ascii="Calisto MT" w:hAnsi="Calisto MT" w:cs="Calibri"/>
        </w:rPr>
        <w:fldChar w:fldCharType="separate"/>
      </w:r>
      <w:r w:rsidR="00741A60" w:rsidRPr="00741A60">
        <w:rPr>
          <w:rFonts w:ascii="Calisto MT" w:hAnsi="Calisto MT" w:cs="Calibri"/>
          <w:noProof/>
        </w:rPr>
        <w:t>Mohammad Aziz Shah Mohamed Arip (2010) and Sidek Mohd Noah and Jamaludin Ahmad (2005)</w:t>
      </w:r>
      <w:r w:rsidR="00741A60" w:rsidRPr="00741A60">
        <w:rPr>
          <w:rFonts w:ascii="Calisto MT" w:hAnsi="Calisto MT" w:cs="Calibri"/>
        </w:rPr>
        <w:fldChar w:fldCharType="end"/>
      </w:r>
      <w:r w:rsidR="001A594C">
        <w:rPr>
          <w:rFonts w:ascii="Calisto MT" w:hAnsi="Calisto MT" w:cs="Calibri"/>
        </w:rPr>
        <w:t xml:space="preserve">. </w:t>
      </w:r>
      <w:r w:rsidRPr="00461C5A">
        <w:rPr>
          <w:rFonts w:ascii="Calisto MT" w:hAnsi="Calisto MT" w:cs="Calibri"/>
        </w:rPr>
        <w:t xml:space="preserve">According to </w:t>
      </w:r>
      <w:r w:rsidRPr="00461C5A">
        <w:rPr>
          <w:rFonts w:ascii="Calisto MT" w:hAnsi="Calisto MT" w:cs="Calibri"/>
        </w:rPr>
        <w:fldChar w:fldCharType="begin" w:fldLock="1"/>
      </w:r>
      <w:r w:rsidRPr="00461C5A">
        <w:rPr>
          <w:rFonts w:ascii="Calisto MT" w:hAnsi="Calisto MT" w:cs="Calibri"/>
        </w:rPr>
        <w:instrText>ADDIN CSL_CITATION {"citationItems":[{"id":"ITEM-1","itemData":{"ISBN":"9780132824859","author":[{"dropping-particle":"","family":"Dick","given":"Walter","non-dropping-particle":"","parse-names":false,"suffix":""},{"dropping-particle":"","family":"Carey","given":"Lou","non-dropping-particle":"","parse-names":false,"suffix":""},{"dropping-particle":"","family":"Carey","given":"James O.","non-dropping-particle":"","parse-names":false,"suffix":""}],"edition":"8th Ed.","id":"ITEM-1","issued":{"date-parts":[["2015"]]},"number-of-pages":"445","publisher":"Pearson","publisher-place":"Boston, USA","title":"The systematic design of instruction","type":"book"},"uris":["http://www.mendeley.com/documents/?uuid=bce544d3-09c8-4ce2-b4c1-6bdf9cfdbb03"]}],"mendeley":{"formattedCitation":"(Dick et al., 2015)","manualFormatting":"Dick, Carey, and Carey (2015)","plainTextFormattedCitation":"(Dick et al., 2015)","previouslyFormattedCitation":"(Dick et al., 2015)"},"properties":{"noteIndex":0},"schema":"https://github.com/citation-style-language/schema/raw/master/csl-citation.json"}</w:instrText>
      </w:r>
      <w:r w:rsidRPr="00461C5A">
        <w:rPr>
          <w:rFonts w:ascii="Calisto MT" w:hAnsi="Calisto MT" w:cs="Calibri"/>
        </w:rPr>
        <w:fldChar w:fldCharType="separate"/>
      </w:r>
      <w:r w:rsidRPr="00461C5A">
        <w:rPr>
          <w:rFonts w:ascii="Calisto MT" w:hAnsi="Calisto MT" w:cs="Calibri"/>
          <w:noProof/>
        </w:rPr>
        <w:t>Dick, Carey, and Carey (2015)</w:t>
      </w:r>
      <w:r w:rsidRPr="00461C5A">
        <w:rPr>
          <w:rFonts w:ascii="Calisto MT" w:hAnsi="Calisto MT" w:cs="Calibri"/>
        </w:rPr>
        <w:fldChar w:fldCharType="end"/>
      </w:r>
      <w:r w:rsidRPr="00461C5A">
        <w:rPr>
          <w:rFonts w:ascii="Calisto MT" w:hAnsi="Calisto MT" w:cs="Calibri"/>
        </w:rPr>
        <w:t xml:space="preserve">, a questionnaire instrument is often used to evaluate expert’s opinions of the materials in the form of quantitative data. Furthermore, in a descriptive research study, a questionnaire is often the main instrument used to collect data </w:t>
      </w:r>
      <w:r w:rsidRPr="00461C5A">
        <w:rPr>
          <w:rFonts w:ascii="Calisto MT" w:hAnsi="Calisto MT" w:cs="Calibri"/>
        </w:rPr>
        <w:fldChar w:fldCharType="begin" w:fldLock="1"/>
      </w:r>
      <w:r w:rsidRPr="00461C5A">
        <w:rPr>
          <w:rFonts w:ascii="Calisto MT" w:hAnsi="Calisto MT" w:cs="Calibri"/>
        </w:rPr>
        <w:instrText>ADDIN CSL_CITATION {"citationItems":[{"id":"ITEM-1","itemData":{"DOI":"10.4018/978-1-4666-2656-0.ch019","ISBN":"13: 978-0-7879-7962-1 (alk. paper","ISSN":"10: 0-7879-7962-7 (alk. paper)","PMID":"6","abstract":"Engaging, informative, and nontechnical, Introduction to Educational Research: A Critical Thinking Approach, Second Edition was written and organized specifically for students intending to conduct future educational research. It enables students to think clearly and critically about the process of research and illustrates how easily research can be misinterpreted. The author empowers educators and makes research truly accessible by equipping readers with the reasoning and thinking skills needed to understand and critically evaluate empirical studies across all areas of education. Students are guided through the stages of the research process: thinking about research, formulating hypotheses, selecting appropriate research designs, collecting and analyzing statistical and qualitative data, and completing research analyses and critiques. As a result, students will better understand research as an integrated process, as well as show how and why researchers think like they do.","author":[{"dropping-particle":"","family":"Lodico","given":"Marguerite G.","non-dropping-particle":"","parse-names":false,"suffix":""},{"dropping-particle":"","family":"Spaulding","given":"Dean T.","non-dropping-particle":"","parse-names":false,"suffix":""},{"dropping-particle":"","family":"Voegtle","given":"Katherine H.","non-dropping-particle":"","parse-names":false,"suffix":""}],"container-title":"Jossey-Bass","id":"ITEM-1","issued":{"date-parts":[["2006"]]},"number-of-pages":"1-413","title":"Methods in educational research: From theory to practice","type":"book","volume":"1"},"uris":["http://www.mendeley.com/documents/?uuid=040e7956-30c8-485d-a00c-ddfdd621a4d4"]}],"mendeley":{"formattedCitation":"(Lodico, Spaulding, &amp; Voegtle, 2006)","plainTextFormattedCitation":"(Lodico, Spaulding, &amp; Voegtle, 2006)","previouslyFormattedCitation":"(Lodico, Spaulding, &amp; Voegtle, 2006)"},"properties":{"noteIndex":0},"schema":"https://github.com/citation-style-language/schema/raw/master/csl-citation.json"}</w:instrText>
      </w:r>
      <w:r w:rsidRPr="00461C5A">
        <w:rPr>
          <w:rFonts w:ascii="Calisto MT" w:hAnsi="Calisto MT" w:cs="Calibri"/>
        </w:rPr>
        <w:fldChar w:fldCharType="separate"/>
      </w:r>
      <w:r w:rsidRPr="00461C5A">
        <w:rPr>
          <w:rFonts w:ascii="Calisto MT" w:hAnsi="Calisto MT" w:cs="Calibri"/>
          <w:noProof/>
        </w:rPr>
        <w:t>(Lodico, Spaulding, &amp; Voegtle, 2006)</w:t>
      </w:r>
      <w:r w:rsidRPr="00461C5A">
        <w:rPr>
          <w:rFonts w:ascii="Calisto MT" w:hAnsi="Calisto MT" w:cs="Calibri"/>
        </w:rPr>
        <w:fldChar w:fldCharType="end"/>
      </w:r>
      <w:r w:rsidRPr="00461C5A">
        <w:rPr>
          <w:rFonts w:ascii="Calisto MT" w:hAnsi="Calisto MT" w:cs="Calibri"/>
        </w:rPr>
        <w:t xml:space="preserve"> as descriptive research is primarily concerned about finding out typical research issues of “what is/are” as stated in the research questions of the study. Accordingly, the use of questionnaire as the </w:t>
      </w:r>
      <w:r w:rsidRPr="00461C5A">
        <w:rPr>
          <w:rFonts w:ascii="Calisto MT" w:hAnsi="Calisto MT" w:cs="Calibri"/>
        </w:rPr>
        <w:lastRenderedPageBreak/>
        <w:t xml:space="preserve">research instrument to determine the validity of the Lab-MADI module is considered relevant and appropriate for this study. </w:t>
      </w:r>
    </w:p>
    <w:p w:rsidR="00A83073" w:rsidRPr="00D70038" w:rsidRDefault="00A83073" w:rsidP="00A83073">
      <w:pPr>
        <w:ind w:firstLine="720"/>
        <w:jc w:val="both"/>
        <w:rPr>
          <w:rFonts w:ascii="Calisto MT" w:hAnsi="Calisto MT" w:cs="Calibri"/>
        </w:rPr>
      </w:pPr>
      <w:r w:rsidRPr="00542DFD">
        <w:rPr>
          <w:rFonts w:ascii="Calisto MT" w:hAnsi="Calisto MT" w:cs="Calibri"/>
        </w:rPr>
        <w:t>The evaluation form consisted of three main parts: the</w:t>
      </w:r>
      <w:r w:rsidRPr="00D70038">
        <w:rPr>
          <w:rFonts w:ascii="Calisto MT" w:hAnsi="Calisto MT" w:cs="Calibri"/>
        </w:rPr>
        <w:t xml:space="preserve"> first part – asked for the details and background of the experts, the second part – was on the evaluation of the module’s content based on six criteria, and the third part – was on the evaluation of eight practical activities following the seven phases in the MADI model.</w:t>
      </w:r>
    </w:p>
    <w:p w:rsidR="00A83073" w:rsidRPr="00D70038" w:rsidRDefault="00A83073" w:rsidP="00A83073">
      <w:pPr>
        <w:ind w:firstLine="720"/>
        <w:jc w:val="both"/>
        <w:rPr>
          <w:rFonts w:ascii="Calisto MT" w:hAnsi="Calisto MT" w:cs="Calibri"/>
        </w:rPr>
      </w:pPr>
      <w:r w:rsidRPr="00D70038">
        <w:rPr>
          <w:rFonts w:ascii="Calisto MT" w:hAnsi="Calisto MT" w:cs="Calibri"/>
        </w:rPr>
        <w:t xml:space="preserve">The experts were supplied with copies of all the Lab-MADI module materials including the introduction of the Lab-MADI module which contained the aims of the module and the learning objectives, the learning theory, the MADI model and the conceptual framework of the study, the Lab-MADI teacher module and the Lab-MADI student module. In the second part of the evaluation form, all experts were requested to judge the module according to six criteria: the suitability for target students, feasibility, time allocation, and improving the dependent variables under study: argumentation skills, science process skills and concepts in diffusion and osmosis. In the third part of the evaluation form, all the experts were asked to judge the sequence of the practical activities in the seven phases of the MADI model.   </w:t>
      </w:r>
    </w:p>
    <w:p w:rsidR="00A83073" w:rsidRPr="00D70038" w:rsidRDefault="006439E2" w:rsidP="00A83073">
      <w:pPr>
        <w:ind w:firstLine="720"/>
        <w:jc w:val="both"/>
        <w:rPr>
          <w:rFonts w:ascii="Calisto MT" w:hAnsi="Calisto MT" w:cs="Calibri"/>
        </w:rPr>
      </w:pPr>
      <w:r>
        <w:rPr>
          <w:rFonts w:ascii="Calisto MT" w:hAnsi="Calisto MT" w:cs="Calibri"/>
        </w:rPr>
        <w:t>In the expert judgment state, t</w:t>
      </w:r>
      <w:r w:rsidR="00A83073" w:rsidRPr="00D70038">
        <w:rPr>
          <w:rFonts w:ascii="Calisto MT" w:hAnsi="Calisto MT" w:cs="Calibri"/>
        </w:rPr>
        <w:t xml:space="preserve">he consensus group invited seven independent experts. The experts were chosen based on their experiences and expert knowledge of the discipline of scientific argumentation research, subject-matter and development of module in practical biology in laboratory learning environment. In line with the recommendation by Lynn </w:t>
      </w:r>
      <w:r w:rsidR="00A83073" w:rsidRPr="00D70038">
        <w:rPr>
          <w:rFonts w:ascii="Calisto MT" w:hAnsi="Calisto MT" w:cs="Calibri"/>
        </w:rPr>
        <w:fldChar w:fldCharType="begin" w:fldLock="1"/>
      </w:r>
      <w:r w:rsidR="00A83073" w:rsidRPr="00D70038">
        <w:rPr>
          <w:rFonts w:ascii="Calisto MT" w:hAnsi="Calisto MT" w:cs="Calibri"/>
        </w:rPr>
        <w:instrText>ADDIN CSL_CITATION {"citationItems":[{"id":"ITEM-1","itemData":{"author":[{"dropping-particle":"","family":"Lynn","given":"Mary R.","non-dropping-particle":"","parse-names":false,"suffix":""}],"container-title":"Nursing Research","id":"ITEM-1","issue":"6","issued":{"date-parts":[["1986"]]},"page":"382-385","title":"Determination and quantification of content validity","type":"article-journal","volume":"35"},"uris":["http://www.mendeley.com/documents/?uuid=a5576693-3480-41ec-bd79-193976a208a9"]}],"mendeley":{"formattedCitation":"(Lynn, 1986)","plainTextFormattedCitation":"(Lynn, 1986)","previouslyFormattedCitation":"(Lynn, 1986)"},"properties":{"noteIndex":0},"schema":"https://github.com/citation-style-language/schema/raw/master/csl-citation.json"}</w:instrText>
      </w:r>
      <w:r w:rsidR="00A83073" w:rsidRPr="00D70038">
        <w:rPr>
          <w:rFonts w:ascii="Calisto MT" w:hAnsi="Calisto MT" w:cs="Calibri"/>
        </w:rPr>
        <w:fldChar w:fldCharType="separate"/>
      </w:r>
      <w:r w:rsidR="00A83073" w:rsidRPr="00D70038">
        <w:rPr>
          <w:rFonts w:ascii="Calisto MT" w:hAnsi="Calisto MT" w:cs="Calibri"/>
          <w:noProof/>
        </w:rPr>
        <w:t>(Lynn, 1986)</w:t>
      </w:r>
      <w:r w:rsidR="00A83073" w:rsidRPr="00D70038">
        <w:rPr>
          <w:rFonts w:ascii="Calisto MT" w:hAnsi="Calisto MT" w:cs="Calibri"/>
        </w:rPr>
        <w:fldChar w:fldCharType="end"/>
      </w:r>
      <w:r w:rsidR="00A83073" w:rsidRPr="00D70038">
        <w:rPr>
          <w:rFonts w:ascii="Calisto MT" w:hAnsi="Calisto MT" w:cs="Calibri"/>
        </w:rPr>
        <w:t xml:space="preserve"> wo suggested a minimum of five and a maximum of ten experts to avoid possible random consensus </w:t>
      </w:r>
      <w:r w:rsidR="00A83073" w:rsidRPr="00D70038">
        <w:rPr>
          <w:rFonts w:ascii="Calisto MT" w:hAnsi="Calisto MT" w:cs="Calibri"/>
        </w:rPr>
        <w:fldChar w:fldCharType="begin" w:fldLock="1"/>
      </w:r>
      <w:r w:rsidR="00A83073" w:rsidRPr="00D70038">
        <w:rPr>
          <w:rFonts w:ascii="Calisto MT" w:hAnsi="Calisto MT" w:cs="Calibri"/>
        </w:rPr>
        <w:instrText>ADDIN CSL_CITATION {"citationItems":[{"id":"ITEM-1","itemData":{"author":[{"dropping-particle":"","family":"Lynn","given":"Mary R.","non-dropping-particle":"","parse-names":false,"suffix":""}],"container-title":"Nursing Research","id":"ITEM-1","issue":"6","issued":{"date-parts":[["1986"]]},"page":"382-385","title":"Determination and quantification of content validity","type":"article-journal","volume":"35"},"uris":["http://www.mendeley.com/documents/?uuid=a5576693-3480-41ec-bd79-193976a208a9"]}],"mendeley":{"formattedCitation":"(Lynn, 1986)","plainTextFormattedCitation":"(Lynn, 1986)","previouslyFormattedCitation":"(Lynn, 1986)"},"properties":{"noteIndex":0},"schema":"https://github.com/citation-style-language/schema/raw/master/csl-citation.json"}</w:instrText>
      </w:r>
      <w:r w:rsidR="00A83073" w:rsidRPr="00D70038">
        <w:rPr>
          <w:rFonts w:ascii="Calisto MT" w:hAnsi="Calisto MT" w:cs="Calibri"/>
        </w:rPr>
        <w:fldChar w:fldCharType="separate"/>
      </w:r>
      <w:r w:rsidR="00A83073" w:rsidRPr="00D70038">
        <w:rPr>
          <w:rFonts w:ascii="Calisto MT" w:hAnsi="Calisto MT" w:cs="Calibri"/>
          <w:noProof/>
        </w:rPr>
        <w:t>(Lynn, 1986)</w:t>
      </w:r>
      <w:r w:rsidR="00A83073" w:rsidRPr="00D70038">
        <w:rPr>
          <w:rFonts w:ascii="Calisto MT" w:hAnsi="Calisto MT" w:cs="Calibri"/>
        </w:rPr>
        <w:fldChar w:fldCharType="end"/>
      </w:r>
      <w:r w:rsidR="00A83073" w:rsidRPr="00D70038">
        <w:rPr>
          <w:rFonts w:ascii="Calisto MT" w:hAnsi="Calisto MT" w:cs="Calibri"/>
        </w:rPr>
        <w:t xml:space="preserve">, a total </w:t>
      </w:r>
      <w:r w:rsidR="00A83073" w:rsidRPr="00D70038">
        <w:rPr>
          <w:rFonts w:ascii="Calisto MT" w:hAnsi="Calisto MT" w:cs="Calibri"/>
        </w:rPr>
        <w:t xml:space="preserve">of six experts accepted the invitation to participate. An eleven-point ordinal Likert rating scale was used to evaluate the content validity of the Lab-MADI module. The eleven-point ordinal Likert rating scale was used because it increases scale sensitivity and is closer to normality; moreover, it can be easily understood </w:t>
      </w:r>
      <w:r w:rsidR="00A83073" w:rsidRPr="00D70038">
        <w:rPr>
          <w:rFonts w:ascii="Calisto MT" w:hAnsi="Calisto MT" w:cs="Calibri"/>
        </w:rPr>
        <w:fldChar w:fldCharType="begin" w:fldLock="1"/>
      </w:r>
      <w:r w:rsidR="00A83073" w:rsidRPr="00D70038">
        <w:rPr>
          <w:rFonts w:ascii="Calisto MT" w:hAnsi="Calisto MT" w:cs="Calibri"/>
        </w:rPr>
        <w:instrText>ADDIN CSL_CITATION {"citationItems":[{"id":"ITEM-1","itemData":{"DOI":"10.1080/01488376.2011.580697","ISBN":"0148-8376\\r1540-7314","ISSN":"01488376","abstract":"The Likert scale is very popular, but the question as to the number of scale points is still controversial. This article studies the differences among 4-, 5-, 6-, and 11-point Likert scales with a sample of 1,217 students in Macau, using the Rosenberg Self-Esteem Scale as the measuring instrument. There is no major difference in internal structure in terms of means, standard deviations, item–item correlations, item–total correlations, Cronbach’s alpha, or factor loadings. Findings indicate that having more scale points seems to reduce skewness, and the 11-point scale, ranging from 0 to 10, has the smallest kurtosis and is closest to normal. Only the 6- and 11-point scales follow normal distributions from Kolmogorov–Smirnov and Shapiro–Wilk statistics. Results on predictive validity are inconclusive. This article discusses future applications and suggests the use of an 11-point scale as it increases sensitivity and is closer to interval level of scaling and normality. Recommendations for social workers and teachers are made to better assist when using self-reported measurement scales","author":[{"dropping-particle":"","family":"Leung","given":"Shing On","non-dropping-particle":"","parse-names":false,"suffix":""}],"container-title":"Journal of Social Service Research","id":"ITEM-1","issue":"4","issued":{"date-parts":[["2011"]]},"page":"412-421","title":"A comparison of psychometric properties and normality in 4-, 5-, 6-, and 11-point likert scales","type":"article-journal","volume":"37"},"uris":["http://www.mendeley.com/documents/?uuid=e335a8ea-5b01-4a92-b329-f038b339d1db"]}],"mendeley":{"formattedCitation":"(Leung, 2011)","plainTextFormattedCitation":"(Leung, 2011)","previouslyFormattedCitation":"(Leung, 2011)"},"properties":{"noteIndex":0},"schema":"https://github.com/citation-style-language/schema/raw/master/csl-citation.json"}</w:instrText>
      </w:r>
      <w:r w:rsidR="00A83073" w:rsidRPr="00D70038">
        <w:rPr>
          <w:rFonts w:ascii="Calisto MT" w:hAnsi="Calisto MT" w:cs="Calibri"/>
        </w:rPr>
        <w:fldChar w:fldCharType="separate"/>
      </w:r>
      <w:r w:rsidR="00A83073" w:rsidRPr="00D70038">
        <w:rPr>
          <w:rFonts w:ascii="Calisto MT" w:hAnsi="Calisto MT" w:cs="Calibri"/>
          <w:noProof/>
        </w:rPr>
        <w:t>(Leung, 2011)</w:t>
      </w:r>
      <w:r w:rsidR="00A83073" w:rsidRPr="00D70038">
        <w:rPr>
          <w:rFonts w:ascii="Calisto MT" w:hAnsi="Calisto MT" w:cs="Calibri"/>
        </w:rPr>
        <w:fldChar w:fldCharType="end"/>
      </w:r>
      <w:r w:rsidR="00A83073" w:rsidRPr="00D70038">
        <w:rPr>
          <w:rFonts w:ascii="Calisto MT" w:hAnsi="Calisto MT" w:cs="Calibri"/>
        </w:rPr>
        <w:t>. The six experts are highly educated, are knowledgeable in the fields they were asked to evaluate and would be able to make the distinctions among the scales. The six experts rated the content validity of overall of the module and each eight activities in relation to seen tasks in the rating protocol. The scale was scored accordingly where 0 denotes mostly disagree to 10 which denotes mostly agree. Results from the six experts’ judgments were then analyzed in the judgment quantification stage.</w:t>
      </w:r>
    </w:p>
    <w:p w:rsidR="00A83073" w:rsidRPr="00D70038" w:rsidRDefault="00A83073" w:rsidP="00A83073">
      <w:pPr>
        <w:ind w:firstLine="720"/>
        <w:jc w:val="both"/>
        <w:rPr>
          <w:rFonts w:ascii="Calisto MT" w:hAnsi="Calisto MT" w:cs="Calibri"/>
          <w:b/>
        </w:rPr>
      </w:pPr>
      <w:r w:rsidRPr="00542DFD">
        <w:rPr>
          <w:rFonts w:ascii="Calisto MT" w:hAnsi="Calisto MT" w:cs="Calibri"/>
        </w:rPr>
        <w:t>First</w:t>
      </w:r>
      <w:r w:rsidR="006439E2">
        <w:rPr>
          <w:rFonts w:ascii="Calisto MT" w:hAnsi="Calisto MT" w:cs="Calibri"/>
        </w:rPr>
        <w:t xml:space="preserve"> in the data analysis</w:t>
      </w:r>
      <w:r w:rsidRPr="00542DFD">
        <w:rPr>
          <w:rFonts w:ascii="Calisto MT" w:hAnsi="Calisto MT" w:cs="Calibri"/>
        </w:rPr>
        <w:t>,</w:t>
      </w:r>
      <w:r w:rsidRPr="00D70038">
        <w:rPr>
          <w:rFonts w:ascii="Calisto MT" w:hAnsi="Calisto MT" w:cs="Calibri"/>
        </w:rPr>
        <w:t xml:space="preserve"> descriptive statistics for the sample was performed. Next, the data were analyzed to address the objective of the study which is to determine the validity of the module based on the calculation of CVI and PCM.</w:t>
      </w:r>
    </w:p>
    <w:p w:rsidR="00A83073" w:rsidRPr="00D70038" w:rsidRDefault="00A83073" w:rsidP="00A83073">
      <w:pPr>
        <w:ind w:firstLine="720"/>
        <w:jc w:val="both"/>
        <w:rPr>
          <w:rFonts w:ascii="Calisto MT" w:hAnsi="Calisto MT" w:cs="Calibri"/>
          <w:b/>
        </w:rPr>
      </w:pPr>
      <w:r w:rsidRPr="00D70038">
        <w:rPr>
          <w:rFonts w:ascii="Calisto MT" w:hAnsi="Calisto MT" w:cs="Calibri"/>
        </w:rPr>
        <w:t xml:space="preserve">Content Validity Index (CVI) is the most widely used index in quantitative evaluation and is a method of empirically to determining the validity of the instruments used by through analysis of the collected data. This method is easy to administer, is low-cost, saves time and is easy to implement. Therefore, many researchers both locally and internationally use this method to validate their module content </w:t>
      </w:r>
      <w:r w:rsidRPr="00D70038">
        <w:rPr>
          <w:rFonts w:ascii="Calisto MT" w:hAnsi="Calisto MT" w:cs="Calibri"/>
        </w:rPr>
        <w:fldChar w:fldCharType="begin" w:fldLock="1"/>
      </w:r>
      <w:r w:rsidRPr="00D70038">
        <w:rPr>
          <w:rFonts w:ascii="Calisto MT" w:hAnsi="Calisto MT" w:cs="Calibri"/>
        </w:rPr>
        <w:instrText>ADDIN CSL_CITATION {"citationItems":[{"id":"ITEM-1","itemData":{"DOI":"10.22037/JME.V3I1.870","ISBN":"1735-3998","ISSN":"1735-3998","abstract":"Background: Measuring content validity of instruments are important. This type of validity can help to ensure construct validity and give confidence to the readers and researchers about instruments. content validity refers to the degree that the instrument covers the content that it is supposed to measure. For content validity two judgments are necessary: the measurable extent of each item for defining the traits and the set of items that represents all aspects of the traits. Purpose: To develop a content valid scale for assessing experience with computer usage. Methods: First a review of 2 volumes of International Journal of Nursing Studies, was conducted with onlyI article out of 13 which documented content validity did so by a 4-point content validity index (CV!) and the judgment of 3 experts. Then a scale with 38 items was developed. The experts were asked to rate each item based on relevance, clarity, simplicity and ambiguity on the four-point scale. Content Validity Index (CVI) for each item was determined. Result: Of 38 items, those with CVIover 0.75 remained and the rest were discarded reSulting to 25-item scale. Conclusion: Although documenting content validity of an instrument may seem expensive in terms of time and human resources, its importance warrants greater attention when a valid assessment instrument is to be developed.","author":[{"dropping-particle":"","family":"Yaghmaie","given":"F.","non-dropping-particle":"","parse-names":false,"suffix":""}],"container-title":"Journal of Medical Education","id":"ITEM-1","issue":"1","issued":{"date-parts":[["2003"]]},"page":"25-27","title":"Content validity and its estimation","type":"article-journal","volume":"3"},"uris":["http://www.mendeley.com/documents/?uuid=b56addbd-3121-45f5-849a-752cf76b3a24"]},{"id":"ITEM-2","itemData":{"author":[{"dropping-particle":"","family":"Polit","given":"Denise F.","non-dropping-particle":"","parse-names":false,"suffix":""},{"dropping-particle":"","family":"Beck","given":"Cheryl Tatano","non-dropping-particle":"","parse-names":false,"suffix":""}],"container-title":"Research in nursing &amp; health","id":"ITEM-2","issued":{"date-parts":[["2006"]]},"page":"489-497","title":"The content validity index: are you sure you know hwat's being reporte? Critique and recommendations","type":"article-journal","volume":"29"},"uris":["http://www.mendeley.com/documents/?uuid=8ca5774b-51c7-4e34-8c1f-0cd8c73f8a92"]},{"id":"ITEM-3","itemData":{"DOI":"10.3969/j.issn.1672-7347.2012.02.007","ISSN":"16727347","PMID":"22561427","abstract":"Content validity is the degree to which an instrument has an appropriate sample of items for the construct being measured and is an important procedure in scale development. Content validity index (CVI) is the most widely used index in quantitative evaluation. There are 2 kinds of CVI: I-CVI and S-CVI. A method to compute a modified kappa statistic (K*) can be used to adjust I-CVI for chance agreement. S-CVI/UA and S-CVI/Ave are both scale level CVI with different formulas. Researchers recommend that a scale with excellent content validity should be composed of I-CVIs of 0.78 or higher and S-CVI/UA and S-CVI/Ave of 0.8 and 0.9 or higher, respectively. The characteristics and qualifications of the experts, process and main results of content validity evaluation should be reported in scale-related manuscript.","author":[{"dropping-particle":"","family":"Shi","given":"Jingcheng","non-dropping-particle":"","parse-names":false,"suffix":""},{"dropping-particle":"","family":"Mo","given":"Xiankun","non-dropping-particle":"","parse-names":false,"suffix":""},{"dropping-particle":"","family":"Sun","given":"Zhenqiu","non-dropping-particle":"","parse-names":false,"suffix":""}],"container-title":"Journal of Central South University (Medical Sciences)","id":"ITEM-3","issue":"2","issued":{"date-parts":[["2012"]]},"page":"152-155","title":"Content validity index in scale development","type":"article-journal","volume":"37"},"uris":["http://www.mendeley.com/documents/?uuid=ae4e852b-d077-4220-b666-787eecd53e53"]}],"mendeley":{"formattedCitation":"(Polit &amp; Beck, 2006; Shi, Mo, &amp; Sun, 2012; Yaghmaie, 2003)","plainTextFormattedCitation":"(Polit &amp; Beck, 2006; Shi, Mo, &amp; Sun, 2012; Yaghmaie, 2003)","previouslyFormattedCitation":"(Polit &amp; Beck, 2006; Shi, Mo, &amp; Sun, 2012; Yaghmaie, 2003)"},"properties":{"noteIndex":0},"schema":"https://github.com/citation-style-language/schema/raw/master/csl-citation.json"}</w:instrText>
      </w:r>
      <w:r w:rsidRPr="00D70038">
        <w:rPr>
          <w:rFonts w:ascii="Calisto MT" w:hAnsi="Calisto MT" w:cs="Calibri"/>
        </w:rPr>
        <w:fldChar w:fldCharType="separate"/>
      </w:r>
      <w:r w:rsidRPr="00D70038">
        <w:rPr>
          <w:rFonts w:ascii="Calisto MT" w:hAnsi="Calisto MT" w:cs="Calibri"/>
          <w:noProof/>
        </w:rPr>
        <w:t>(Polit &amp; Beck, 2006; Shi, Mo, &amp; Sun, 2012; Yaghmaie, 2003)</w:t>
      </w:r>
      <w:r w:rsidRPr="00D70038">
        <w:rPr>
          <w:rFonts w:ascii="Calisto MT" w:hAnsi="Calisto MT" w:cs="Calibri"/>
        </w:rPr>
        <w:fldChar w:fldCharType="end"/>
      </w:r>
      <w:r w:rsidRPr="00D70038">
        <w:rPr>
          <w:rFonts w:ascii="Calisto MT" w:hAnsi="Calisto MT" w:cs="Calibri"/>
        </w:rPr>
        <w:t xml:space="preserve">. One method is often practiced by the researcher based on two main characters, namely Lynn </w:t>
      </w:r>
      <w:r w:rsidRPr="00D70038">
        <w:rPr>
          <w:rFonts w:ascii="Calisto MT" w:hAnsi="Calisto MT" w:cs="Calibri"/>
        </w:rPr>
        <w:fldChar w:fldCharType="begin" w:fldLock="1"/>
      </w:r>
      <w:r w:rsidRPr="00D70038">
        <w:rPr>
          <w:rFonts w:ascii="Calisto MT" w:hAnsi="Calisto MT" w:cs="Calibri"/>
        </w:rPr>
        <w:instrText>ADDIN CSL_CITATION {"citationItems":[{"id":"ITEM-1","itemData":{"author":[{"dropping-particle":"","family":"Polit","given":"Denise F.","non-dropping-particle":"","parse-names":false,"suffix":""},{"dropping-particle":"","family":"Beck","given":"Cheryl Tatano","non-dropping-particle":"","parse-names":false,"suffix":""}],"container-title":"Research in nursing &amp; health","id":"ITEM-1","issued":{"date-parts":[["2006"]]},"page":"489-497","title":"The content validity index: are you sure you know hwat's being reporte? Critique and recommendations","type":"article-journal","volume":"29"},"uris":["http://www.mendeley.com/documents/?uuid=8ca5774b-51c7-4e34-8c1f-0cd8c73f8a92"]}],"mendeley":{"formattedCitation":"(Polit &amp; Beck, 2006)","plainTextFormattedCitation":"(Polit &amp; Beck, 2006)","previouslyFormattedCitation":"(Polit &amp; Beck, 2006)"},"properties":{"noteIndex":0},"schema":"https://github.com/citation-style-language/schema/raw/master/csl-citation.json"}</w:instrText>
      </w:r>
      <w:r w:rsidRPr="00D70038">
        <w:rPr>
          <w:rFonts w:ascii="Calisto MT" w:hAnsi="Calisto MT" w:cs="Calibri"/>
        </w:rPr>
        <w:fldChar w:fldCharType="separate"/>
      </w:r>
      <w:r w:rsidRPr="00D70038">
        <w:rPr>
          <w:rFonts w:ascii="Calisto MT" w:hAnsi="Calisto MT" w:cs="Calibri"/>
          <w:noProof/>
        </w:rPr>
        <w:t>(Polit &amp; Beck, 2006)</w:t>
      </w:r>
      <w:r w:rsidRPr="00D70038">
        <w:rPr>
          <w:rFonts w:ascii="Calisto MT" w:hAnsi="Calisto MT" w:cs="Calibri"/>
        </w:rPr>
        <w:fldChar w:fldCharType="end"/>
      </w:r>
      <w:r w:rsidRPr="00D70038">
        <w:rPr>
          <w:rFonts w:ascii="Calisto MT" w:hAnsi="Calisto MT" w:cs="Calibri"/>
        </w:rPr>
        <w:t>. The procedure for the CVI method is illustrated in</w:t>
      </w:r>
      <w:r>
        <w:rPr>
          <w:rFonts w:ascii="Calisto MT" w:hAnsi="Calisto MT" w:cs="Calibri"/>
        </w:rPr>
        <w:t xml:space="preserve"> Table 3</w:t>
      </w:r>
      <w:r w:rsidRPr="00D70038">
        <w:rPr>
          <w:rFonts w:ascii="Calisto MT" w:hAnsi="Calisto MT" w:cs="Calibri"/>
        </w:rPr>
        <w:t xml:space="preserve"> below.</w:t>
      </w:r>
    </w:p>
    <w:p w:rsidR="00A83073" w:rsidRDefault="00A83073" w:rsidP="00A83073">
      <w:pPr>
        <w:spacing w:before="14" w:line="220" w:lineRule="exact"/>
        <w:jc w:val="both"/>
        <w:rPr>
          <w:rFonts w:ascii="Calisto MT" w:eastAsia="Calisto MT" w:hAnsi="Calisto MT" w:cs="Calisto MT"/>
          <w:color w:val="000000" w:themeColor="text1"/>
          <w:spacing w:val="-7"/>
        </w:rPr>
        <w:sectPr w:rsidR="00A83073" w:rsidSect="00891267">
          <w:type w:val="continuous"/>
          <w:pgSz w:w="11920" w:h="16840"/>
          <w:pgMar w:top="1560" w:right="1600" w:bottom="280" w:left="1600" w:header="720" w:footer="720" w:gutter="0"/>
          <w:cols w:num="2" w:space="239"/>
        </w:sectPr>
      </w:pPr>
    </w:p>
    <w:p w:rsidR="00A83073" w:rsidRPr="00D70038" w:rsidRDefault="00A83073" w:rsidP="00A83073">
      <w:pPr>
        <w:spacing w:before="14" w:line="220" w:lineRule="exact"/>
        <w:jc w:val="both"/>
        <w:rPr>
          <w:rFonts w:ascii="Calisto MT" w:eastAsia="Calisto MT" w:hAnsi="Calisto MT" w:cs="Calisto MT"/>
          <w:color w:val="000000" w:themeColor="text1"/>
          <w:spacing w:val="-7"/>
        </w:rPr>
      </w:pPr>
    </w:p>
    <w:p w:rsidR="00A83073" w:rsidRDefault="00A83073" w:rsidP="00A8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sto MT" w:hAnsi="Calisto MT" w:cs="Calibri"/>
          <w:b/>
        </w:rPr>
        <w:sectPr w:rsidR="00A83073" w:rsidSect="00891267">
          <w:type w:val="continuous"/>
          <w:pgSz w:w="11920" w:h="16840"/>
          <w:pgMar w:top="1560" w:right="1600" w:bottom="280" w:left="1600" w:header="720" w:footer="720" w:gutter="0"/>
          <w:cols w:num="2" w:space="239"/>
        </w:sectPr>
      </w:pPr>
    </w:p>
    <w:p w:rsidR="00A83073" w:rsidRDefault="00A83073" w:rsidP="00A8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sto MT" w:hAnsi="Calisto MT" w:cs="Calibri"/>
        </w:rPr>
      </w:pPr>
      <w:r>
        <w:rPr>
          <w:rFonts w:ascii="Calisto MT" w:hAnsi="Calisto MT" w:cs="Calibri"/>
          <w:b/>
        </w:rPr>
        <w:t>Table 3</w:t>
      </w:r>
      <w:r w:rsidRPr="003A2961">
        <w:rPr>
          <w:rFonts w:ascii="Calisto MT" w:hAnsi="Calisto MT" w:cs="Calibri"/>
          <w:b/>
        </w:rPr>
        <w:t xml:space="preserve">. </w:t>
      </w:r>
      <w:r w:rsidRPr="003A2961">
        <w:rPr>
          <w:rFonts w:ascii="Calisto MT" w:hAnsi="Calisto MT" w:cs="Calibri"/>
        </w:rPr>
        <w:t xml:space="preserve">CVI procedure by </w:t>
      </w:r>
      <w:r w:rsidRPr="003A2961">
        <w:rPr>
          <w:rFonts w:ascii="Calisto MT" w:hAnsi="Calisto MT" w:cs="Calibri"/>
        </w:rPr>
        <w:fldChar w:fldCharType="begin" w:fldLock="1"/>
      </w:r>
      <w:r w:rsidRPr="003A2961">
        <w:rPr>
          <w:rFonts w:ascii="Calisto MT" w:hAnsi="Calisto MT" w:cs="Calibri"/>
        </w:rPr>
        <w:instrText>ADDIN CSL_CITATION {"citationItems":[{"id":"ITEM-1","itemData":{"author":[{"dropping-particle":"","family":"Lynn","given":"Mary R.","non-dropping-particle":"","parse-names":false,"suffix":""}],"container-title":"Nursing Research","id":"ITEM-1","issue":"6","issued":{"date-parts":[["1986"]]},"page":"382-385","title":"Determination and quantification of content validity","type":"article-journal","volume":"35"},"uris":["http://www.mendeley.com/documents/?uuid=a5576693-3480-41ec-bd79-193976a208a9"]}],"mendeley":{"formattedCitation":"(Lynn, 1986)","manualFormatting":"Lynn (1986)","plainTextFormattedCitation":"(Lynn, 1986)","previouslyFormattedCitation":"(Lynn, 1986)"},"properties":{"noteIndex":0},"schema":"https://github.com/citation-style-language/schema/raw/master/csl-citation.json"}</w:instrText>
      </w:r>
      <w:r w:rsidRPr="003A2961">
        <w:rPr>
          <w:rFonts w:ascii="Calisto MT" w:hAnsi="Calisto MT" w:cs="Calibri"/>
        </w:rPr>
        <w:fldChar w:fldCharType="separate"/>
      </w:r>
      <w:r w:rsidRPr="003A2961">
        <w:rPr>
          <w:rFonts w:ascii="Calisto MT" w:hAnsi="Calisto MT" w:cs="Calibri"/>
          <w:noProof/>
        </w:rPr>
        <w:t>Lynn (1986)</w:t>
      </w:r>
      <w:r w:rsidRPr="003A2961">
        <w:rPr>
          <w:rFonts w:ascii="Calisto MT" w:hAnsi="Calisto MT" w:cs="Calibri"/>
        </w:rPr>
        <w:fldChar w:fldCharType="end"/>
      </w:r>
    </w:p>
    <w:p w:rsidR="00A83073" w:rsidRPr="003A2961" w:rsidRDefault="00A83073" w:rsidP="00A8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sto MT" w:hAnsi="Calisto MT" w:cs="Calibri"/>
          <w:b/>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952"/>
        <w:gridCol w:w="7259"/>
      </w:tblGrid>
      <w:tr w:rsidR="00A83073" w:rsidTr="00891267">
        <w:tc>
          <w:tcPr>
            <w:tcW w:w="544" w:type="dxa"/>
            <w:tcBorders>
              <w:top w:val="single" w:sz="8" w:space="0" w:color="auto"/>
              <w:bottom w:val="single" w:sz="8" w:space="0" w:color="auto"/>
            </w:tcBorders>
          </w:tcPr>
          <w:p w:rsidR="00A83073" w:rsidRDefault="00A83073" w:rsidP="00891267">
            <w:pPr>
              <w:jc w:val="both"/>
              <w:rPr>
                <w:rFonts w:ascii="Calisto MT" w:hAnsi="Calisto MT" w:cs="Calibri"/>
              </w:rPr>
            </w:pPr>
            <w:r>
              <w:rPr>
                <w:rFonts w:ascii="Calisto MT" w:hAnsi="Calisto MT" w:cs="Calibri"/>
              </w:rPr>
              <w:t>No.</w:t>
            </w:r>
          </w:p>
        </w:tc>
        <w:tc>
          <w:tcPr>
            <w:tcW w:w="8211" w:type="dxa"/>
            <w:gridSpan w:val="2"/>
            <w:tcBorders>
              <w:top w:val="single" w:sz="8" w:space="0" w:color="auto"/>
              <w:bottom w:val="single" w:sz="8" w:space="0" w:color="auto"/>
            </w:tcBorders>
          </w:tcPr>
          <w:p w:rsidR="00A83073" w:rsidRDefault="00A83073" w:rsidP="00891267">
            <w:pPr>
              <w:jc w:val="both"/>
              <w:rPr>
                <w:rFonts w:ascii="Calisto MT" w:hAnsi="Calisto MT" w:cs="Calibri"/>
              </w:rPr>
            </w:pPr>
            <w:r>
              <w:rPr>
                <w:rFonts w:ascii="Calisto MT" w:hAnsi="Calisto MT" w:cs="Calibri"/>
              </w:rPr>
              <w:t>Details</w:t>
            </w:r>
          </w:p>
        </w:tc>
      </w:tr>
      <w:tr w:rsidR="00A83073" w:rsidTr="00891267">
        <w:tc>
          <w:tcPr>
            <w:tcW w:w="544" w:type="dxa"/>
            <w:tcBorders>
              <w:top w:val="single" w:sz="8" w:space="0" w:color="auto"/>
            </w:tcBorders>
          </w:tcPr>
          <w:p w:rsidR="00A83073" w:rsidRDefault="00A83073" w:rsidP="00891267">
            <w:pPr>
              <w:jc w:val="both"/>
              <w:rPr>
                <w:rFonts w:ascii="Calisto MT" w:hAnsi="Calisto MT" w:cs="Calibri"/>
              </w:rPr>
            </w:pPr>
            <w:r>
              <w:rPr>
                <w:rFonts w:ascii="Calisto MT" w:hAnsi="Calisto MT" w:cs="Calibri"/>
              </w:rPr>
              <w:t>1.</w:t>
            </w:r>
          </w:p>
        </w:tc>
        <w:tc>
          <w:tcPr>
            <w:tcW w:w="952" w:type="dxa"/>
            <w:tcBorders>
              <w:top w:val="single" w:sz="8" w:space="0" w:color="auto"/>
            </w:tcBorders>
          </w:tcPr>
          <w:p w:rsidR="00A83073" w:rsidRDefault="00A83073" w:rsidP="00891267">
            <w:pPr>
              <w:jc w:val="both"/>
              <w:rPr>
                <w:rFonts w:ascii="Calisto MT" w:hAnsi="Calisto MT" w:cs="Calibri"/>
              </w:rPr>
            </w:pPr>
            <w:r>
              <w:rPr>
                <w:rFonts w:ascii="Calisto MT" w:hAnsi="Calisto MT" w:cs="Calibri"/>
              </w:rPr>
              <w:t>Scale</w:t>
            </w:r>
          </w:p>
        </w:tc>
        <w:tc>
          <w:tcPr>
            <w:tcW w:w="7259" w:type="dxa"/>
            <w:tcBorders>
              <w:top w:val="single" w:sz="8" w:space="0" w:color="auto"/>
            </w:tcBorders>
          </w:tcPr>
          <w:p w:rsidR="00A83073" w:rsidRDefault="00A83073" w:rsidP="00891267">
            <w:pPr>
              <w:jc w:val="both"/>
              <w:rPr>
                <w:rFonts w:ascii="Calisto MT" w:hAnsi="Calisto MT" w:cs="Calibri"/>
              </w:rPr>
            </w:pPr>
            <w:r>
              <w:rPr>
                <w:rFonts w:ascii="Calisto MT" w:hAnsi="Calisto MT" w:cs="Calibri"/>
              </w:rPr>
              <w:t>Ordinal</w:t>
            </w:r>
          </w:p>
        </w:tc>
      </w:tr>
      <w:tr w:rsidR="00A83073" w:rsidTr="00891267">
        <w:tc>
          <w:tcPr>
            <w:tcW w:w="544" w:type="dxa"/>
          </w:tcPr>
          <w:p w:rsidR="00A83073" w:rsidRDefault="00A83073" w:rsidP="00891267">
            <w:pPr>
              <w:jc w:val="both"/>
              <w:rPr>
                <w:rFonts w:ascii="Calisto MT" w:hAnsi="Calisto MT" w:cs="Calibri"/>
              </w:rPr>
            </w:pPr>
          </w:p>
        </w:tc>
        <w:tc>
          <w:tcPr>
            <w:tcW w:w="952" w:type="dxa"/>
          </w:tcPr>
          <w:p w:rsidR="00A83073" w:rsidRDefault="00A83073" w:rsidP="00891267">
            <w:pPr>
              <w:jc w:val="both"/>
              <w:rPr>
                <w:rFonts w:ascii="Calisto MT" w:hAnsi="Calisto MT" w:cs="Calibri"/>
              </w:rPr>
            </w:pPr>
          </w:p>
        </w:tc>
        <w:tc>
          <w:tcPr>
            <w:tcW w:w="7259" w:type="dxa"/>
          </w:tcPr>
          <w:p w:rsidR="00A83073" w:rsidRDefault="00A83073" w:rsidP="00891267">
            <w:pPr>
              <w:rPr>
                <w:rFonts w:ascii="Calisto MT" w:hAnsi="Calisto MT" w:cs="Calibri"/>
              </w:rPr>
            </w:pPr>
            <w:r>
              <w:rPr>
                <w:rFonts w:ascii="Calisto MT" w:hAnsi="Calisto MT" w:cs="Calibri"/>
              </w:rPr>
              <w:t>Divide the ordinal scale into two groups for example scale 1, 2, 3, 4 so that 1 and 2 represent disagree and vice versa.</w:t>
            </w:r>
          </w:p>
        </w:tc>
      </w:tr>
      <w:tr w:rsidR="00A83073" w:rsidTr="00891267">
        <w:tc>
          <w:tcPr>
            <w:tcW w:w="544" w:type="dxa"/>
          </w:tcPr>
          <w:p w:rsidR="00A83073" w:rsidRDefault="00A83073" w:rsidP="00891267">
            <w:pPr>
              <w:jc w:val="both"/>
              <w:rPr>
                <w:rFonts w:ascii="Calisto MT" w:hAnsi="Calisto MT" w:cs="Calibri"/>
              </w:rPr>
            </w:pPr>
            <w:r>
              <w:rPr>
                <w:rFonts w:ascii="Calisto MT" w:hAnsi="Calisto MT" w:cs="Calibri"/>
              </w:rPr>
              <w:t>2.</w:t>
            </w:r>
          </w:p>
        </w:tc>
        <w:tc>
          <w:tcPr>
            <w:tcW w:w="952" w:type="dxa"/>
          </w:tcPr>
          <w:p w:rsidR="00A83073" w:rsidRDefault="00A83073" w:rsidP="00891267">
            <w:pPr>
              <w:jc w:val="both"/>
              <w:rPr>
                <w:rFonts w:ascii="Calisto MT" w:hAnsi="Calisto MT" w:cs="Calibri"/>
              </w:rPr>
            </w:pPr>
            <w:r>
              <w:rPr>
                <w:rFonts w:ascii="Calisto MT" w:hAnsi="Calisto MT" w:cs="Calibri"/>
              </w:rPr>
              <w:t>Formula</w:t>
            </w:r>
          </w:p>
        </w:tc>
        <w:tc>
          <w:tcPr>
            <w:tcW w:w="7259" w:type="dxa"/>
          </w:tcPr>
          <w:p w:rsidR="00A83073" w:rsidRDefault="00A83073" w:rsidP="00891267">
            <w:pPr>
              <w:jc w:val="both"/>
              <w:rPr>
                <w:rFonts w:ascii="Calisto MT" w:hAnsi="Calisto MT" w:cs="Calibri"/>
              </w:rPr>
            </w:pPr>
            <w:r>
              <w:rPr>
                <w:rFonts w:ascii="Calisto MT" w:hAnsi="Calisto MT" w:cs="Calibri"/>
              </w:rPr>
              <w:t xml:space="preserve">CVI = </w:t>
            </w:r>
            <m:oMath>
              <m:f>
                <m:fPr>
                  <m:ctrlPr>
                    <w:rPr>
                      <w:rFonts w:ascii="Cambria Math" w:hAnsi="Cambria Math" w:cs="Calibri"/>
                    </w:rPr>
                  </m:ctrlPr>
                </m:fPr>
                <m:num>
                  <m:r>
                    <m:rPr>
                      <m:sty m:val="p"/>
                    </m:rPr>
                    <w:rPr>
                      <w:rFonts w:ascii="Cambria Math" w:hAnsi="Cambria Math" w:cs="Calibri"/>
                    </w:rPr>
                    <m:t>n</m:t>
                  </m:r>
                </m:num>
                <m:den>
                  <m:r>
                    <m:rPr>
                      <m:sty m:val="p"/>
                    </m:rPr>
                    <w:rPr>
                      <w:rFonts w:ascii="Cambria Math" w:hAnsi="Cambria Math" w:cs="Calibri"/>
                    </w:rPr>
                    <m:t>N</m:t>
                  </m:r>
                </m:den>
              </m:f>
            </m:oMath>
          </w:p>
        </w:tc>
      </w:tr>
      <w:tr w:rsidR="00A83073" w:rsidTr="00891267">
        <w:tc>
          <w:tcPr>
            <w:tcW w:w="544" w:type="dxa"/>
          </w:tcPr>
          <w:p w:rsidR="00A83073" w:rsidRDefault="00A83073" w:rsidP="00891267">
            <w:pPr>
              <w:jc w:val="both"/>
              <w:rPr>
                <w:rFonts w:ascii="Calisto MT" w:hAnsi="Calisto MT" w:cs="Calibri"/>
              </w:rPr>
            </w:pPr>
          </w:p>
        </w:tc>
        <w:tc>
          <w:tcPr>
            <w:tcW w:w="952" w:type="dxa"/>
          </w:tcPr>
          <w:p w:rsidR="00A83073" w:rsidRDefault="00A83073" w:rsidP="00891267">
            <w:pPr>
              <w:jc w:val="both"/>
              <w:rPr>
                <w:rFonts w:ascii="Calisto MT" w:hAnsi="Calisto MT" w:cs="Calibri"/>
              </w:rPr>
            </w:pPr>
          </w:p>
        </w:tc>
        <w:tc>
          <w:tcPr>
            <w:tcW w:w="7259" w:type="dxa"/>
          </w:tcPr>
          <w:p w:rsidR="00A83073" w:rsidRDefault="00A83073" w:rsidP="00891267">
            <w:pPr>
              <w:jc w:val="both"/>
              <w:rPr>
                <w:rFonts w:ascii="Calisto MT" w:hAnsi="Calisto MT" w:cs="Calibri"/>
              </w:rPr>
            </w:pPr>
            <w:r>
              <w:rPr>
                <w:rFonts w:ascii="Calisto MT" w:hAnsi="Calisto MT" w:cs="Calibri"/>
              </w:rPr>
              <w:t>n – numbers of evaluators who agreed; N – sum of evaluators</w:t>
            </w:r>
          </w:p>
        </w:tc>
      </w:tr>
      <w:tr w:rsidR="00A83073" w:rsidTr="00891267">
        <w:tc>
          <w:tcPr>
            <w:tcW w:w="544" w:type="dxa"/>
          </w:tcPr>
          <w:p w:rsidR="00A83073" w:rsidRDefault="00A83073" w:rsidP="00891267">
            <w:pPr>
              <w:jc w:val="both"/>
              <w:rPr>
                <w:rFonts w:ascii="Calisto MT" w:hAnsi="Calisto MT" w:cs="Calibri"/>
              </w:rPr>
            </w:pPr>
            <w:r>
              <w:rPr>
                <w:rFonts w:ascii="Calisto MT" w:hAnsi="Calisto MT" w:cs="Calibri"/>
              </w:rPr>
              <w:t>3.</w:t>
            </w:r>
          </w:p>
        </w:tc>
        <w:tc>
          <w:tcPr>
            <w:tcW w:w="952" w:type="dxa"/>
          </w:tcPr>
          <w:p w:rsidR="00A83073" w:rsidRDefault="00A83073" w:rsidP="00891267">
            <w:pPr>
              <w:jc w:val="both"/>
              <w:rPr>
                <w:rFonts w:ascii="Calisto MT" w:hAnsi="Calisto MT" w:cs="Calibri"/>
              </w:rPr>
            </w:pPr>
            <w:r>
              <w:rPr>
                <w:rFonts w:ascii="Calisto MT" w:hAnsi="Calisto MT" w:cs="Calibri"/>
              </w:rPr>
              <w:t>Range accepted</w:t>
            </w:r>
          </w:p>
        </w:tc>
        <w:tc>
          <w:tcPr>
            <w:tcW w:w="725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246"/>
            </w:tblGrid>
            <w:tr w:rsidR="00A83073" w:rsidTr="00891267">
              <w:tc>
                <w:tcPr>
                  <w:tcW w:w="1246" w:type="dxa"/>
                  <w:tcBorders>
                    <w:top w:val="single" w:sz="8" w:space="0" w:color="auto"/>
                    <w:bottom w:val="single" w:sz="8" w:space="0" w:color="auto"/>
                  </w:tcBorders>
                </w:tcPr>
                <w:p w:rsidR="00A83073" w:rsidRDefault="00A83073" w:rsidP="00891267">
                  <w:pPr>
                    <w:jc w:val="both"/>
                    <w:rPr>
                      <w:rFonts w:ascii="Calisto MT" w:hAnsi="Calisto MT" w:cs="Calibri"/>
                    </w:rPr>
                  </w:pPr>
                  <w:r>
                    <w:rPr>
                      <w:rFonts w:ascii="Calisto MT" w:hAnsi="Calisto MT" w:cs="Calibri"/>
                    </w:rPr>
                    <w:t>N</w:t>
                  </w:r>
                </w:p>
              </w:tc>
              <w:tc>
                <w:tcPr>
                  <w:tcW w:w="1246" w:type="dxa"/>
                  <w:tcBorders>
                    <w:top w:val="single" w:sz="8" w:space="0" w:color="auto"/>
                    <w:bottom w:val="single" w:sz="8" w:space="0" w:color="auto"/>
                  </w:tcBorders>
                </w:tcPr>
                <w:p w:rsidR="00A83073" w:rsidRDefault="00A83073" w:rsidP="00891267">
                  <w:pPr>
                    <w:jc w:val="both"/>
                    <w:rPr>
                      <w:rFonts w:ascii="Calisto MT" w:hAnsi="Calisto MT" w:cs="Calibri"/>
                    </w:rPr>
                  </w:pPr>
                  <w:r>
                    <w:rPr>
                      <w:rFonts w:ascii="Calisto MT" w:hAnsi="Calisto MT" w:cs="Calibri"/>
                    </w:rPr>
                    <w:t>CVI value</w:t>
                  </w:r>
                </w:p>
              </w:tc>
            </w:tr>
            <w:tr w:rsidR="00A83073" w:rsidTr="00891267">
              <w:tc>
                <w:tcPr>
                  <w:tcW w:w="1246" w:type="dxa"/>
                  <w:tcBorders>
                    <w:top w:val="single" w:sz="8" w:space="0" w:color="auto"/>
                  </w:tcBorders>
                </w:tcPr>
                <w:p w:rsidR="00A83073" w:rsidRDefault="00A83073" w:rsidP="00891267">
                  <w:pPr>
                    <w:jc w:val="both"/>
                    <w:rPr>
                      <w:rFonts w:ascii="Calisto MT" w:hAnsi="Calisto MT" w:cs="Calibri"/>
                    </w:rPr>
                  </w:pPr>
                  <w:r>
                    <w:rPr>
                      <w:rFonts w:ascii="Calisto MT" w:hAnsi="Calisto MT" w:cs="Calibri"/>
                    </w:rPr>
                    <w:t>2-5</w:t>
                  </w:r>
                </w:p>
              </w:tc>
              <w:tc>
                <w:tcPr>
                  <w:tcW w:w="1246" w:type="dxa"/>
                  <w:tcBorders>
                    <w:top w:val="single" w:sz="8" w:space="0" w:color="auto"/>
                  </w:tcBorders>
                </w:tcPr>
                <w:p w:rsidR="00A83073" w:rsidRDefault="00A83073" w:rsidP="00891267">
                  <w:pPr>
                    <w:jc w:val="both"/>
                    <w:rPr>
                      <w:rFonts w:ascii="Calisto MT" w:hAnsi="Calisto MT" w:cs="Calibri"/>
                    </w:rPr>
                  </w:pPr>
                  <w:r>
                    <w:rPr>
                      <w:rFonts w:ascii="Calisto MT" w:hAnsi="Calisto MT" w:cs="Calibri"/>
                    </w:rPr>
                    <w:t>1.00</w:t>
                  </w:r>
                </w:p>
              </w:tc>
            </w:tr>
            <w:tr w:rsidR="00A83073" w:rsidTr="00891267">
              <w:tc>
                <w:tcPr>
                  <w:tcW w:w="1246" w:type="dxa"/>
                </w:tcPr>
                <w:p w:rsidR="00A83073" w:rsidRDefault="00A83073" w:rsidP="00891267">
                  <w:pPr>
                    <w:jc w:val="both"/>
                    <w:rPr>
                      <w:rFonts w:ascii="Calisto MT" w:hAnsi="Calisto MT" w:cs="Calibri"/>
                    </w:rPr>
                  </w:pPr>
                  <w:r>
                    <w:rPr>
                      <w:rFonts w:ascii="Calisto MT" w:hAnsi="Calisto MT" w:cs="Calibri"/>
                    </w:rPr>
                    <w:t>6</w:t>
                  </w:r>
                </w:p>
              </w:tc>
              <w:tc>
                <w:tcPr>
                  <w:tcW w:w="1246" w:type="dxa"/>
                </w:tcPr>
                <w:p w:rsidR="00A83073" w:rsidRDefault="00A83073" w:rsidP="00891267">
                  <w:pPr>
                    <w:jc w:val="both"/>
                    <w:rPr>
                      <w:rFonts w:ascii="Calisto MT" w:hAnsi="Calisto MT" w:cs="Calibri"/>
                    </w:rPr>
                  </w:pPr>
                  <w:r>
                    <w:rPr>
                      <w:rFonts w:ascii="Calisto MT" w:hAnsi="Calisto MT" w:cs="Calibri"/>
                    </w:rPr>
                    <w:t>≥0.83</w:t>
                  </w:r>
                </w:p>
              </w:tc>
            </w:tr>
            <w:tr w:rsidR="00A83073" w:rsidTr="00891267">
              <w:tc>
                <w:tcPr>
                  <w:tcW w:w="1246" w:type="dxa"/>
                </w:tcPr>
                <w:p w:rsidR="00A83073" w:rsidRDefault="00A83073" w:rsidP="00891267">
                  <w:pPr>
                    <w:jc w:val="both"/>
                    <w:rPr>
                      <w:rFonts w:ascii="Calisto MT" w:hAnsi="Calisto MT" w:cs="Calibri"/>
                    </w:rPr>
                  </w:pPr>
                  <w:r>
                    <w:rPr>
                      <w:rFonts w:ascii="Calisto MT" w:hAnsi="Calisto MT" w:cs="Calibri"/>
                    </w:rPr>
                    <w:t>7</w:t>
                  </w:r>
                </w:p>
              </w:tc>
              <w:tc>
                <w:tcPr>
                  <w:tcW w:w="1246" w:type="dxa"/>
                </w:tcPr>
                <w:p w:rsidR="00A83073" w:rsidRDefault="00A83073" w:rsidP="00891267">
                  <w:pPr>
                    <w:jc w:val="both"/>
                    <w:rPr>
                      <w:rFonts w:ascii="Calisto MT" w:hAnsi="Calisto MT" w:cs="Calibri"/>
                    </w:rPr>
                  </w:pPr>
                  <w:r>
                    <w:rPr>
                      <w:rFonts w:ascii="Calisto MT" w:hAnsi="Calisto MT" w:cs="Calibri"/>
                    </w:rPr>
                    <w:t>≥0.86</w:t>
                  </w:r>
                </w:p>
              </w:tc>
            </w:tr>
            <w:tr w:rsidR="00A83073" w:rsidTr="00891267">
              <w:tc>
                <w:tcPr>
                  <w:tcW w:w="1246" w:type="dxa"/>
                  <w:tcBorders>
                    <w:bottom w:val="single" w:sz="8" w:space="0" w:color="auto"/>
                  </w:tcBorders>
                </w:tcPr>
                <w:p w:rsidR="00A83073" w:rsidRDefault="00A83073" w:rsidP="00891267">
                  <w:pPr>
                    <w:jc w:val="both"/>
                    <w:rPr>
                      <w:rFonts w:ascii="Calisto MT" w:hAnsi="Calisto MT" w:cs="Calibri"/>
                    </w:rPr>
                  </w:pPr>
                  <w:r>
                    <w:rPr>
                      <w:rFonts w:ascii="Calisto MT" w:hAnsi="Calisto MT" w:cs="Calibri"/>
                    </w:rPr>
                    <w:t>8-10</w:t>
                  </w:r>
                </w:p>
              </w:tc>
              <w:tc>
                <w:tcPr>
                  <w:tcW w:w="1246" w:type="dxa"/>
                  <w:tcBorders>
                    <w:bottom w:val="single" w:sz="8" w:space="0" w:color="auto"/>
                  </w:tcBorders>
                </w:tcPr>
                <w:p w:rsidR="00A83073" w:rsidRDefault="00A83073" w:rsidP="00891267">
                  <w:pPr>
                    <w:jc w:val="both"/>
                    <w:rPr>
                      <w:rFonts w:ascii="Calisto MT" w:hAnsi="Calisto MT" w:cs="Calibri"/>
                    </w:rPr>
                  </w:pPr>
                  <w:r>
                    <w:rPr>
                      <w:rFonts w:ascii="Calisto MT" w:hAnsi="Calisto MT" w:cs="Calibri"/>
                    </w:rPr>
                    <w:t>≥0.78</w:t>
                  </w:r>
                </w:p>
              </w:tc>
            </w:tr>
          </w:tbl>
          <w:p w:rsidR="00A83073" w:rsidRDefault="00A83073" w:rsidP="00891267">
            <w:pPr>
              <w:jc w:val="both"/>
              <w:rPr>
                <w:rFonts w:ascii="Calisto MT" w:hAnsi="Calisto MT" w:cs="Calibri"/>
              </w:rPr>
            </w:pPr>
          </w:p>
        </w:tc>
      </w:tr>
      <w:tr w:rsidR="00A83073" w:rsidTr="00891267">
        <w:tc>
          <w:tcPr>
            <w:tcW w:w="544" w:type="dxa"/>
            <w:tcBorders>
              <w:bottom w:val="single" w:sz="8" w:space="0" w:color="auto"/>
            </w:tcBorders>
          </w:tcPr>
          <w:p w:rsidR="00A83073" w:rsidRDefault="00A83073" w:rsidP="00891267">
            <w:pPr>
              <w:jc w:val="both"/>
              <w:rPr>
                <w:rFonts w:ascii="Calisto MT" w:hAnsi="Calisto MT" w:cs="Calibri"/>
              </w:rPr>
            </w:pPr>
          </w:p>
        </w:tc>
        <w:tc>
          <w:tcPr>
            <w:tcW w:w="952" w:type="dxa"/>
            <w:tcBorders>
              <w:bottom w:val="single" w:sz="8" w:space="0" w:color="auto"/>
            </w:tcBorders>
          </w:tcPr>
          <w:p w:rsidR="00A83073" w:rsidRDefault="00A83073" w:rsidP="00891267">
            <w:pPr>
              <w:jc w:val="both"/>
              <w:rPr>
                <w:rFonts w:ascii="Calisto MT" w:hAnsi="Calisto MT" w:cs="Calibri"/>
              </w:rPr>
            </w:pPr>
          </w:p>
        </w:tc>
        <w:tc>
          <w:tcPr>
            <w:tcW w:w="7259" w:type="dxa"/>
            <w:tcBorders>
              <w:bottom w:val="single" w:sz="8" w:space="0" w:color="auto"/>
            </w:tcBorders>
          </w:tcPr>
          <w:p w:rsidR="00A83073" w:rsidRDefault="00A83073" w:rsidP="00891267">
            <w:pPr>
              <w:jc w:val="both"/>
              <w:rPr>
                <w:rFonts w:ascii="Calisto MT" w:hAnsi="Calisto MT" w:cs="Calibri"/>
              </w:rPr>
            </w:pPr>
            <w:r>
              <w:rPr>
                <w:rFonts w:ascii="Calisto MT" w:hAnsi="Calisto MT" w:cs="Calibri"/>
              </w:rPr>
              <w:t>Mean CVI is mean of all CVI for each item</w:t>
            </w:r>
          </w:p>
        </w:tc>
      </w:tr>
    </w:tbl>
    <w:p w:rsidR="00A83073" w:rsidRDefault="00A83073" w:rsidP="00A83073">
      <w:pPr>
        <w:ind w:firstLine="720"/>
        <w:jc w:val="both"/>
        <w:rPr>
          <w:rFonts w:ascii="Calisto MT" w:hAnsi="Calisto MT" w:cs="Calibri"/>
        </w:rPr>
        <w:sectPr w:rsidR="00A83073" w:rsidSect="00891267">
          <w:type w:val="continuous"/>
          <w:pgSz w:w="11920" w:h="16840"/>
          <w:pgMar w:top="1560" w:right="1600" w:bottom="280" w:left="1600" w:header="720" w:footer="720" w:gutter="0"/>
          <w:cols w:space="239"/>
        </w:sectPr>
      </w:pPr>
    </w:p>
    <w:p w:rsidR="00A83073" w:rsidRDefault="00A83073" w:rsidP="00A83073">
      <w:pPr>
        <w:ind w:firstLine="720"/>
        <w:jc w:val="both"/>
        <w:rPr>
          <w:rFonts w:ascii="Calisto MT" w:hAnsi="Calisto MT" w:cs="Calibri"/>
        </w:rPr>
      </w:pPr>
    </w:p>
    <w:p w:rsidR="00A83073" w:rsidRDefault="00A83073" w:rsidP="00A83073">
      <w:pPr>
        <w:ind w:firstLine="720"/>
        <w:jc w:val="both"/>
        <w:rPr>
          <w:rFonts w:ascii="Calisto MT" w:hAnsi="Calisto MT" w:cs="Calibri"/>
        </w:rPr>
        <w:sectPr w:rsidR="00A83073" w:rsidSect="00891267">
          <w:type w:val="continuous"/>
          <w:pgSz w:w="11920" w:h="16840"/>
          <w:pgMar w:top="1560" w:right="1600" w:bottom="280" w:left="1600" w:header="720" w:footer="720" w:gutter="0"/>
          <w:cols w:num="2" w:space="239"/>
        </w:sectPr>
      </w:pPr>
    </w:p>
    <w:p w:rsidR="00A83073" w:rsidRPr="00D70038" w:rsidRDefault="00A83073" w:rsidP="00A83073">
      <w:pPr>
        <w:ind w:firstLine="720"/>
        <w:jc w:val="both"/>
        <w:rPr>
          <w:rFonts w:ascii="Calisto MT" w:hAnsi="Calisto MT" w:cs="Calibri"/>
        </w:rPr>
      </w:pPr>
      <w:r w:rsidRPr="00D70038">
        <w:rPr>
          <w:rFonts w:ascii="Calisto MT" w:hAnsi="Calisto MT" w:cs="Calibri"/>
        </w:rPr>
        <w:t>This analysis is important for researchers who want to determine the validity of the instrument in their study. This is to ensure the content validity of the instrument can be measured using methods or procedures that are accurate and correct. In this study, the researcher divided</w:t>
      </w:r>
      <w:r w:rsidRPr="00D70038">
        <w:rPr>
          <w:rFonts w:ascii="Calisto MT" w:eastAsia="Calibri" w:hAnsi="Calisto MT" w:cs="Calibri"/>
        </w:rPr>
        <w:t xml:space="preserve"> the ordinal scale into two groups, that is,</w:t>
      </w:r>
      <w:r w:rsidRPr="00D70038">
        <w:rPr>
          <w:rFonts w:ascii="Calisto MT" w:hAnsi="Calisto MT" w:cs="Calibri"/>
        </w:rPr>
        <w:t xml:space="preserve"> disagree (scale 0 to scale 5) which is equal to 0 </w:t>
      </w:r>
      <w:r w:rsidRPr="00D70038">
        <w:rPr>
          <w:rFonts w:ascii="Calisto MT" w:hAnsi="Calisto MT" w:cs="Calibri"/>
        </w:rPr>
        <w:t xml:space="preserve">and agree (scale 6 to scale 10) which is equal to 1 to calculate the CVI among the six experts following the example provided by </w:t>
      </w:r>
      <w:r w:rsidRPr="00D70038">
        <w:rPr>
          <w:rFonts w:ascii="Calisto MT" w:hAnsi="Calisto MT" w:cs="Calibri"/>
        </w:rPr>
        <w:fldChar w:fldCharType="begin" w:fldLock="1"/>
      </w:r>
      <w:r w:rsidRPr="00D70038">
        <w:rPr>
          <w:rFonts w:ascii="Calisto MT" w:hAnsi="Calisto MT" w:cs="Calibri"/>
        </w:rPr>
        <w:instrText>ADDIN CSL_CITATION {"citationItems":[{"id":"ITEM-1","itemData":{"author":[{"dropping-particle":"","family":"Lynn","given":"Mary R.","non-dropping-particle":"","parse-names":false,"suffix":""}],"container-title":"Nursing Research","id":"ITEM-1","issue":"6","issued":{"date-parts":[["1986"]]},"page":"382-385","title":"Determination and quantification of content validity","type":"article-journal","volume":"35"},"uris":["http://www.mendeley.com/documents/?uuid=a5576693-3480-41ec-bd79-193976a208a9"]}],"mendeley":{"formattedCitation":"(Lynn, 1986)","manualFormatting":"Lynn (1986)","plainTextFormattedCitation":"(Lynn, 1986)","previouslyFormattedCitation":"(Lynn, 1986)"},"properties":{"noteIndex":0},"schema":"https://github.com/citation-style-language/schema/raw/master/csl-citation.json"}</w:instrText>
      </w:r>
      <w:r w:rsidRPr="00D70038">
        <w:rPr>
          <w:rFonts w:ascii="Calisto MT" w:hAnsi="Calisto MT" w:cs="Calibri"/>
        </w:rPr>
        <w:fldChar w:fldCharType="separate"/>
      </w:r>
      <w:r w:rsidRPr="00D70038">
        <w:rPr>
          <w:rFonts w:ascii="Calisto MT" w:hAnsi="Calisto MT" w:cs="Calibri"/>
          <w:noProof/>
        </w:rPr>
        <w:t>Lynn (1986)</w:t>
      </w:r>
      <w:r w:rsidRPr="00D70038">
        <w:rPr>
          <w:rFonts w:ascii="Calisto MT" w:hAnsi="Calisto MT" w:cs="Calibri"/>
        </w:rPr>
        <w:fldChar w:fldCharType="end"/>
      </w:r>
      <w:r>
        <w:rPr>
          <w:rFonts w:ascii="Calisto MT" w:hAnsi="Calisto MT" w:cs="Calibri"/>
        </w:rPr>
        <w:t xml:space="preserve"> as shown in Table 2</w:t>
      </w:r>
      <w:r w:rsidRPr="00D70038">
        <w:rPr>
          <w:rFonts w:ascii="Calisto MT" w:hAnsi="Calisto MT" w:cs="Calibri"/>
        </w:rPr>
        <w:t>. The results are presented in the Findings section.</w:t>
      </w:r>
    </w:p>
    <w:p w:rsidR="00A83073" w:rsidRDefault="00A83073" w:rsidP="00A83073">
      <w:pPr>
        <w:ind w:firstLine="720"/>
        <w:jc w:val="both"/>
        <w:rPr>
          <w:rFonts w:ascii="Calisto MT" w:hAnsi="Calisto MT" w:cs="Calibri"/>
        </w:rPr>
      </w:pPr>
    </w:p>
    <w:p w:rsidR="00E41BCC" w:rsidRDefault="00E41BCC" w:rsidP="00A83073">
      <w:pPr>
        <w:ind w:firstLine="720"/>
        <w:jc w:val="both"/>
        <w:rPr>
          <w:rFonts w:ascii="Calisto MT" w:hAnsi="Calisto MT" w:cs="Calibri"/>
        </w:rPr>
      </w:pPr>
    </w:p>
    <w:p w:rsidR="00E41BCC" w:rsidRDefault="00E41BCC" w:rsidP="00A83073">
      <w:pPr>
        <w:ind w:firstLine="720"/>
        <w:jc w:val="both"/>
        <w:rPr>
          <w:rFonts w:ascii="Calisto MT" w:hAnsi="Calisto MT" w:cs="Calibri"/>
        </w:rPr>
        <w:sectPr w:rsidR="00E41BCC" w:rsidSect="00891267">
          <w:type w:val="continuous"/>
          <w:pgSz w:w="11920" w:h="16840"/>
          <w:pgMar w:top="1560" w:right="1600" w:bottom="280" w:left="1600" w:header="720" w:footer="720" w:gutter="0"/>
          <w:cols w:num="2" w:space="239"/>
        </w:sectPr>
      </w:pPr>
    </w:p>
    <w:p w:rsidR="00A83073" w:rsidRPr="003670E9" w:rsidRDefault="00A83073" w:rsidP="00A83073">
      <w:pPr>
        <w:ind w:firstLine="720"/>
        <w:jc w:val="both"/>
        <w:rPr>
          <w:rFonts w:ascii="Calisto MT" w:hAnsi="Calisto MT" w:cs="Calibri"/>
          <w:b/>
        </w:rPr>
      </w:pPr>
      <w:r w:rsidRPr="003670E9">
        <w:rPr>
          <w:rFonts w:ascii="Calisto MT" w:hAnsi="Calisto MT" w:cs="Calibri"/>
        </w:rPr>
        <w:lastRenderedPageBreak/>
        <w:t xml:space="preserve">Content validity is an important factor in identifying the module content of measuring.  However, a single approach is insufficient </w:t>
      </w:r>
      <w:r w:rsidRPr="003670E9">
        <w:rPr>
          <w:rFonts w:ascii="Calisto MT" w:hAnsi="Calisto MT" w:cs="Calibri"/>
        </w:rPr>
        <w:fldChar w:fldCharType="begin" w:fldLock="1"/>
      </w:r>
      <w:r w:rsidRPr="003670E9">
        <w:rPr>
          <w:rFonts w:ascii="Calisto MT" w:hAnsi="Calisto MT" w:cs="Calibri"/>
        </w:rPr>
        <w:instrText>ADDIN CSL_CITATION {"citationItems":[{"id":"ITEM-1","itemData":{"DOI":"10.22037/JME.V3I1.870","ISBN":"1735-3998","ISSN":"1735-3998","abstract":"Background: Measuring content validity of instruments are important. This type of validity can help to ensure construct validity and give confidence to the readers and researchers about instruments. content validity refers to the degree that the instrument covers the content that it is supposed to measure. For content validity two judgments are necessary: the measurable extent of each item for defining the traits and the set of items that represents all aspects of the traits. Purpose: To develop a content valid scale for assessing experience with computer usage. Methods: First a review of 2 volumes of International Journal of Nursing Studies, was conducted with onlyI article out of 13 which documented content validity did so by a 4-point content validity index (CV!) and the judgment of 3 experts. Then a scale with 38 items was developed. The experts were asked to rate each item based on relevance, clarity, simplicity and ambiguity on the four-point scale. Content Validity Index (CVI) for each item was determined. Result: Of 38 items, those with CVIover 0.75 remained and the rest were discarded reSulting to 25-item scale. Conclusion: Although documenting content validity of an instrument may seem expensive in terms of time and human resources, its importance warrants greater attention when a valid assessment instrument is to be developed.","author":[{"dropping-particle":"","family":"Yaghmaie","given":"F.","non-dropping-particle":"","parse-names":false,"suffix":""}],"container-title":"Journal of Medical Education","id":"ITEM-1","issue":"1","issued":{"date-parts":[["2003"]]},"page":"25-27","title":"Content validity and its estimation","type":"article-journal","volume":"3"},"uris":["http://www.mendeley.com/documents/?uuid=b56addbd-3121-45f5-849a-752cf76b3a24"]}],"mendeley":{"formattedCitation":"(Yaghmaie, 2003)","plainTextFormattedCitation":"(Yaghmaie, 2003)","previouslyFormattedCitation":"(Yaghmaie, 2003)"},"properties":{"noteIndex":0},"schema":"https://github.com/citation-style-language/schema/raw/master/csl-citation.json"}</w:instrText>
      </w:r>
      <w:r w:rsidRPr="003670E9">
        <w:rPr>
          <w:rFonts w:ascii="Calisto MT" w:hAnsi="Calisto MT" w:cs="Calibri"/>
        </w:rPr>
        <w:fldChar w:fldCharType="separate"/>
      </w:r>
      <w:r w:rsidRPr="003670E9">
        <w:rPr>
          <w:rFonts w:ascii="Calisto MT" w:hAnsi="Calisto MT" w:cs="Calibri"/>
          <w:noProof/>
        </w:rPr>
        <w:t>(Yaghmaie, 2003)</w:t>
      </w:r>
      <w:r w:rsidRPr="003670E9">
        <w:rPr>
          <w:rFonts w:ascii="Calisto MT" w:hAnsi="Calisto MT" w:cs="Calibri"/>
        </w:rPr>
        <w:fldChar w:fldCharType="end"/>
      </w:r>
      <w:r w:rsidRPr="003670E9">
        <w:rPr>
          <w:rFonts w:ascii="Calisto MT" w:hAnsi="Calisto MT" w:cs="Calibri"/>
        </w:rPr>
        <w:t xml:space="preserve">. </w:t>
      </w:r>
      <w:r w:rsidRPr="003670E9">
        <w:rPr>
          <w:rFonts w:ascii="Calisto MT" w:hAnsi="Calisto MT" w:cs="Calibri"/>
        </w:rPr>
        <w:fldChar w:fldCharType="begin" w:fldLock="1"/>
      </w:r>
      <w:r w:rsidRPr="003670E9">
        <w:rPr>
          <w:rFonts w:ascii="Calisto MT" w:hAnsi="Calisto MT" w:cs="Calibri"/>
        </w:rPr>
        <w:instrText>ADDIN CSL_CITATION {"citationItems":[{"id":"ITEM-1","itemData":{"author":[{"dropping-particle":"","family":"Mohd Afifi Baharudin Setambah","given":"","non-dropping-particle":"","parse-names":false,"suffix":""},{"dropping-particle":"","family":"Nor'ain Mohd Tajudin","given":"","non-dropping-particle":"","parse-names":false,"suffix":""},{"dropping-particle":"","family":"Mazlini Adnan","given":"","non-dropping-particle":"","parse-names":false,"suffix":""},{"dropping-particle":"","family":"Muhamad Ikhwan Mat Saad","given":"","non-dropping-particle":"","parse-names":false,"suffix":""}],"container-title":"International Journal of Academic Research in Business and Social Sciences","id":"ITEM-1","issue":"2","issued":{"date-parts":[["2017"]]},"page":"615-623","title":"Adventure based learning module: content validity and realiability process","type":"article-journal","volume":"7"},"uris":["http://www.mendeley.com/documents/?uuid=5380e736-cd0c-4799-acd3-fd1ca2442d4c"]}],"mendeley":{"formattedCitation":"(Mohd Afifi Baharudin Setambah, Nor’ain Mohd Tajudin, Mazlini Adnan, &amp; Muhamad Ikhwan Mat Saad, 2017)","manualFormatting":"Mohd Afifi Baharudin Setambah, Nor’ain Mohd Tajudin, Mazlini Adnan, &amp; Muhamad Ikhwan Mat Saad (2017)","plainTextFormattedCitation":"(Mohd Afifi Baharudin Setambah, Nor’ain Mohd Tajudin, Mazlini Adnan, &amp; Muhamad Ikhwan Mat Saad, 2017)","previouslyFormattedCitation":"(Mohd Afifi Baharudin Setambah, Nor’ain Mohd Tajudin, Mazlini Adnan, &amp; Muhamad Ikhwan Mat Saad, 2017)"},"properties":{"noteIndex":0},"schema":"https://github.com/citation-style-language/schema/raw/master/csl-citation.json"}</w:instrText>
      </w:r>
      <w:r w:rsidRPr="003670E9">
        <w:rPr>
          <w:rFonts w:ascii="Calisto MT" w:hAnsi="Calisto MT" w:cs="Calibri"/>
        </w:rPr>
        <w:fldChar w:fldCharType="separate"/>
      </w:r>
      <w:r w:rsidRPr="003670E9">
        <w:rPr>
          <w:rFonts w:ascii="Calisto MT" w:hAnsi="Calisto MT" w:cs="Calibri"/>
          <w:noProof/>
        </w:rPr>
        <w:t>Mohd Afifi Baharudin Setambah, Nor’ain Mohd Tajudin, Mazlini Adnan, and Muhamad Ikhwan Mat Saad (2017)</w:t>
      </w:r>
      <w:r w:rsidRPr="003670E9">
        <w:rPr>
          <w:rFonts w:ascii="Calisto MT" w:hAnsi="Calisto MT" w:cs="Calibri"/>
        </w:rPr>
        <w:fldChar w:fldCharType="end"/>
      </w:r>
      <w:r w:rsidRPr="003670E9">
        <w:rPr>
          <w:rFonts w:ascii="Calisto MT" w:hAnsi="Calisto MT" w:cs="Calibri"/>
        </w:rPr>
        <w:t xml:space="preserve"> suggested that the percentage value of a module that has been assessed by experts should be calculated. According to </w:t>
      </w:r>
      <w:r w:rsidRPr="003670E9">
        <w:rPr>
          <w:rFonts w:ascii="Calisto MT" w:hAnsi="Calisto MT" w:cs="Calibri"/>
        </w:rPr>
        <w:fldChar w:fldCharType="begin" w:fldLock="1"/>
      </w:r>
      <w:r w:rsidRPr="003670E9">
        <w:rPr>
          <w:rFonts w:ascii="Calisto MT" w:hAnsi="Calisto MT" w:cs="Calibri"/>
        </w:rPr>
        <w:instrText>ADDIN CSL_CITATION {"citationItems":[{"id":"ITEM-1","itemData":{"author":[{"dropping-particle":"","family":"Sidek Mohd Noah","given":"","non-dropping-particle":"","parse-names":false,"suffix":""},{"dropping-particle":"","family":"Jamaludin Ahmad","given":"","non-dropping-particle":"","parse-names":false,"suffix":""}],"id":"ITEM-1","issued":{"date-parts":[["2005"]]},"publisher":"Penerbit Universiti Putra Malaysia","publisher-place":"Sedang","title":"Pembinaan Modul Bagaimana Membina Modul Latihan dan Modul Akademik","type":"book"},"uris":["http://www.mendeley.com/documents/?uuid=3936fdaf-e69c-4ab8-98c7-3fbe608650f9"]}],"mendeley":{"formattedCitation":"(Sidek Mohd Noah &amp; Jamaludin Ahmad, 2005)","manualFormatting":"Sidek Mohd Noah and Jamaludin Ahmad, (2005)","plainTextFormattedCitation":"(Sidek Mohd Noah &amp; Jamaludin Ahmad, 2005)","previouslyFormattedCitation":"(Sidek Mohd Noah &amp; Jamaludin Ahmad, 2005)"},"properties":{"noteIndex":0},"schema":"https://github.com/citation-style-language/schema/raw/master/csl-citation.json"}</w:instrText>
      </w:r>
      <w:r w:rsidRPr="003670E9">
        <w:rPr>
          <w:rFonts w:ascii="Calisto MT" w:hAnsi="Calisto MT" w:cs="Calibri"/>
        </w:rPr>
        <w:fldChar w:fldCharType="separate"/>
      </w:r>
      <w:r w:rsidRPr="003670E9">
        <w:rPr>
          <w:rFonts w:ascii="Calisto MT" w:hAnsi="Calisto MT" w:cs="Calibri"/>
          <w:noProof/>
        </w:rPr>
        <w:t>Sidek Mohd Noah and Jamaludin Ahmad, (2005)</w:t>
      </w:r>
      <w:r w:rsidRPr="003670E9">
        <w:rPr>
          <w:rFonts w:ascii="Calisto MT" w:hAnsi="Calisto MT" w:cs="Calibri"/>
        </w:rPr>
        <w:fldChar w:fldCharType="end"/>
      </w:r>
      <w:r w:rsidRPr="003670E9">
        <w:rPr>
          <w:rFonts w:ascii="Calisto MT" w:hAnsi="Calisto MT" w:cs="Calibri"/>
        </w:rPr>
        <w:t xml:space="preserve">, the content validity percentage can be calculated using the formula as below: </w:t>
      </w:r>
    </w:p>
    <w:p w:rsidR="002303DF" w:rsidRPr="00AC5E73" w:rsidRDefault="00A83073" w:rsidP="00AC5E73">
      <w:pPr>
        <w:jc w:val="both"/>
        <w:rPr>
          <w:rFonts w:ascii="Calisto MT" w:hAnsi="Calisto MT" w:cs="Calibri"/>
        </w:rPr>
      </w:pPr>
      <m:oMathPara>
        <m:oMath>
          <m:r>
            <m:rPr>
              <m:nor/>
            </m:rPr>
            <w:rPr>
              <w:rFonts w:ascii="Calisto MT" w:hAnsi="Calisto MT"/>
            </w:rPr>
            <m:t>Content validity percentage</m:t>
          </m:r>
          <m:r>
            <m:rPr>
              <m:nor/>
            </m:rPr>
            <w:rPr>
              <w:rFonts w:ascii="Cambria Math" w:hAnsi="Calisto MT"/>
            </w:rPr>
            <m:t xml:space="preserve"> (PCM)</m:t>
          </m:r>
          <m:r>
            <m:rPr>
              <m:nor/>
            </m:rPr>
            <w:rPr>
              <w:rFonts w:ascii="Calisto MT" w:hAnsi="Calisto MT"/>
            </w:rPr>
            <m:t xml:space="preserve">= </m:t>
          </m:r>
          <m:f>
            <m:fPr>
              <m:ctrlPr>
                <w:rPr>
                  <w:rFonts w:ascii="Cambria Math" w:hAnsi="Cambria Math"/>
                </w:rPr>
              </m:ctrlPr>
            </m:fPr>
            <m:num>
              <m:r>
                <m:rPr>
                  <m:sty m:val="p"/>
                </m:rPr>
                <w:rPr>
                  <w:rFonts w:ascii="Cambria Math" w:hAnsi="Cambria Math"/>
                </w:rPr>
                <m:t>Total Expert Score</m:t>
              </m:r>
            </m:num>
            <m:den>
              <m:r>
                <m:rPr>
                  <m:sty m:val="p"/>
                </m:rPr>
                <w:rPr>
                  <w:rFonts w:ascii="Cambria Math" w:hAnsi="Cambria Math"/>
                </w:rPr>
                <m:t>Total Maximum Score</m:t>
              </m:r>
            </m:den>
          </m:f>
          <m:r>
            <m:rPr>
              <m:sty m:val="p"/>
            </m:rPr>
            <w:rPr>
              <w:rFonts w:ascii="Cambria Math" w:hAnsi="Cambria Math"/>
            </w:rPr>
            <m:t xml:space="preserve"> X 100%</m:t>
          </m:r>
        </m:oMath>
      </m:oMathPara>
    </w:p>
    <w:p w:rsidR="002303DF" w:rsidRPr="006D267B" w:rsidRDefault="002303DF" w:rsidP="00A83073">
      <w:pPr>
        <w:spacing w:before="14" w:line="220" w:lineRule="exact"/>
        <w:jc w:val="both"/>
        <w:rPr>
          <w:rFonts w:ascii="Calisto MT" w:eastAsia="Calisto MT" w:hAnsi="Calisto MT" w:cs="Calisto MT"/>
          <w:color w:val="000000" w:themeColor="text1"/>
          <w:spacing w:val="-7"/>
        </w:rPr>
      </w:pPr>
    </w:p>
    <w:p w:rsidR="00A83073" w:rsidRDefault="00A83073" w:rsidP="00A83073">
      <w:pPr>
        <w:ind w:left="567" w:right="804"/>
        <w:jc w:val="center"/>
        <w:rPr>
          <w:rFonts w:ascii="Calisto MT" w:eastAsia="Calisto MT" w:hAnsi="Calisto MT" w:cs="Calisto MT"/>
          <w:b/>
          <w:color w:val="000000" w:themeColor="text1"/>
        </w:rPr>
      </w:pPr>
      <w:r w:rsidRPr="006D267B">
        <w:rPr>
          <w:rFonts w:ascii="Calisto MT" w:eastAsia="Calisto MT" w:hAnsi="Calisto MT" w:cs="Calisto MT"/>
          <w:b/>
          <w:color w:val="000000" w:themeColor="text1"/>
        </w:rPr>
        <w:t>RESU</w:t>
      </w:r>
      <w:r w:rsidRPr="006D267B">
        <w:rPr>
          <w:rFonts w:ascii="Calisto MT" w:eastAsia="Calisto MT" w:hAnsi="Calisto MT" w:cs="Calisto MT"/>
          <w:b/>
          <w:color w:val="000000" w:themeColor="text1"/>
          <w:spacing w:val="-14"/>
        </w:rPr>
        <w:t>L</w:t>
      </w:r>
      <w:r w:rsidRPr="006D267B">
        <w:rPr>
          <w:rFonts w:ascii="Calisto MT" w:eastAsia="Calisto MT" w:hAnsi="Calisto MT" w:cs="Calisto MT"/>
          <w:b/>
          <w:color w:val="000000" w:themeColor="text1"/>
        </w:rPr>
        <w:t>T</w:t>
      </w:r>
      <w:r w:rsidRPr="006D267B">
        <w:rPr>
          <w:rFonts w:ascii="Calisto MT" w:eastAsia="Calisto MT" w:hAnsi="Calisto MT" w:cs="Calisto MT"/>
          <w:b/>
          <w:color w:val="000000" w:themeColor="text1"/>
          <w:lang w:val="id-ID"/>
        </w:rPr>
        <w:t>S</w:t>
      </w:r>
      <w:r w:rsidRPr="006D267B">
        <w:rPr>
          <w:rFonts w:ascii="Calisto MT" w:eastAsia="Calisto MT" w:hAnsi="Calisto MT" w:cs="Calisto MT"/>
          <w:b/>
          <w:color w:val="000000" w:themeColor="text1"/>
        </w:rPr>
        <w:t xml:space="preserve"> AND DISCUSSION</w:t>
      </w:r>
    </w:p>
    <w:p w:rsidR="00C41329" w:rsidRPr="006D267B" w:rsidRDefault="00C41329" w:rsidP="00A83073">
      <w:pPr>
        <w:ind w:left="567" w:right="804"/>
        <w:jc w:val="center"/>
        <w:rPr>
          <w:rFonts w:ascii="Calisto MT" w:eastAsia="Calisto MT" w:hAnsi="Calisto MT" w:cs="Calisto MT"/>
          <w:color w:val="000000" w:themeColor="text1"/>
        </w:rPr>
      </w:pPr>
    </w:p>
    <w:p w:rsidR="00A83073" w:rsidRDefault="00A83073" w:rsidP="001565A0">
      <w:pPr>
        <w:ind w:firstLine="567"/>
        <w:jc w:val="both"/>
        <w:rPr>
          <w:rFonts w:ascii="Calisto MT" w:hAnsi="Calisto MT" w:cs="Calibri"/>
        </w:rPr>
      </w:pPr>
      <w:r w:rsidRPr="00215793">
        <w:rPr>
          <w:rFonts w:ascii="Calisto MT" w:hAnsi="Calisto MT" w:cs="Calibri"/>
        </w:rPr>
        <w:t>The background of the experts engaged for expert judgement evaluation are listed in Tabl</w:t>
      </w:r>
      <w:r>
        <w:rPr>
          <w:rFonts w:ascii="Calisto MT" w:hAnsi="Calisto MT" w:cs="Calibri"/>
        </w:rPr>
        <w:t>e 4</w:t>
      </w:r>
      <w:r w:rsidRPr="00215793">
        <w:rPr>
          <w:rFonts w:ascii="Calisto MT" w:hAnsi="Calisto MT" w:cs="Calibri"/>
        </w:rPr>
        <w:t xml:space="preserve"> </w:t>
      </w:r>
      <w:r w:rsidRPr="00215793">
        <w:rPr>
          <w:rFonts w:ascii="Calisto MT" w:hAnsi="Calisto MT" w:cs="Calibri"/>
        </w:rPr>
        <w:t xml:space="preserve">below to show the coverage of expertise for the entire domain of the module (argumentation content, subject-matter expertise in biology and target leaners). </w:t>
      </w:r>
    </w:p>
    <w:p w:rsidR="00A83073" w:rsidRDefault="00A83073" w:rsidP="00A83073">
      <w:pPr>
        <w:ind w:firstLine="720"/>
        <w:jc w:val="both"/>
        <w:rPr>
          <w:rFonts w:ascii="Calisto MT" w:hAnsi="Calisto MT" w:cs="Calibri"/>
        </w:rPr>
      </w:pPr>
      <w:r w:rsidRPr="00215793">
        <w:rPr>
          <w:rFonts w:ascii="Calisto MT" w:hAnsi="Calisto MT" w:cs="Calibri"/>
        </w:rPr>
        <w:t>This is then followed by the presentation of the experts’ scores of CVI (Content Validity Index) and experts’ scores of PCM (Percentage Calculation Method) on the Lab-MADI Module based on the six criteria (suitability for target students, feasibility, time allocation, improving the dependent variables under study: argumentation skills, science process skills and concepts in diffusion and osmosis). Finally, the summary of the experts’ scores of PCM (Percentage Calculation’s Method) and CVI (Content Validity Index) on the eight practical work activities based on the seven phases in the MADI model are p</w:t>
      </w:r>
      <w:r>
        <w:rPr>
          <w:rFonts w:ascii="Calisto MT" w:hAnsi="Calisto MT" w:cs="Calibri"/>
        </w:rPr>
        <w:t>resented.</w:t>
      </w:r>
    </w:p>
    <w:p w:rsidR="001E788E" w:rsidRDefault="001E788E" w:rsidP="00AC5E73">
      <w:pPr>
        <w:jc w:val="both"/>
        <w:rPr>
          <w:rFonts w:ascii="Calisto MT" w:hAnsi="Calisto MT" w:cs="Calibri"/>
        </w:rPr>
        <w:sectPr w:rsidR="001E788E" w:rsidSect="001E788E">
          <w:type w:val="continuous"/>
          <w:pgSz w:w="11920" w:h="16840"/>
          <w:pgMar w:top="1560" w:right="1600" w:bottom="280" w:left="1600" w:header="720" w:footer="720" w:gutter="0"/>
          <w:cols w:num="2" w:space="239"/>
        </w:sectPr>
      </w:pPr>
    </w:p>
    <w:p w:rsidR="00A83073" w:rsidRDefault="00A83073" w:rsidP="00AC5E73">
      <w:pPr>
        <w:jc w:val="both"/>
        <w:rPr>
          <w:rFonts w:ascii="Calisto MT" w:hAnsi="Calisto MT" w:cs="Calibri"/>
        </w:rPr>
        <w:sectPr w:rsidR="00A83073" w:rsidSect="00AC5E73">
          <w:type w:val="continuous"/>
          <w:pgSz w:w="11920" w:h="16840"/>
          <w:pgMar w:top="1560" w:right="1600" w:bottom="280" w:left="1600" w:header="720" w:footer="720" w:gutter="0"/>
          <w:cols w:space="239"/>
        </w:sectPr>
      </w:pPr>
    </w:p>
    <w:p w:rsidR="00A83073" w:rsidRDefault="00A83073" w:rsidP="00A83073">
      <w:pPr>
        <w:rPr>
          <w:rFonts w:ascii="Calisto MT" w:hAnsi="Calisto MT" w:cs="Calibri"/>
        </w:rPr>
      </w:pPr>
      <w:r>
        <w:rPr>
          <w:rFonts w:ascii="Calisto MT" w:hAnsi="Calisto MT" w:cs="Calibri"/>
          <w:b/>
        </w:rPr>
        <w:t>Table 4</w:t>
      </w:r>
      <w:r w:rsidRPr="00AE267A">
        <w:rPr>
          <w:rFonts w:ascii="Calisto MT" w:hAnsi="Calisto MT" w:cs="Calibri"/>
          <w:b/>
        </w:rPr>
        <w:t>.</w:t>
      </w:r>
      <w:r>
        <w:rPr>
          <w:rFonts w:ascii="Calisto MT" w:hAnsi="Calisto MT" w:cs="Calibri"/>
        </w:rPr>
        <w:t xml:space="preserve"> </w:t>
      </w:r>
      <w:r w:rsidRPr="00AE267A">
        <w:rPr>
          <w:rFonts w:ascii="Calisto MT" w:hAnsi="Calisto MT" w:cs="Calibri"/>
        </w:rPr>
        <w:t>Background of experts</w:t>
      </w:r>
    </w:p>
    <w:tbl>
      <w:tblPr>
        <w:tblW w:w="8881" w:type="dxa"/>
        <w:tblLook w:val="04A0" w:firstRow="1" w:lastRow="0" w:firstColumn="1" w:lastColumn="0" w:noHBand="0" w:noVBand="1"/>
      </w:tblPr>
      <w:tblGrid>
        <w:gridCol w:w="2093"/>
        <w:gridCol w:w="3402"/>
        <w:gridCol w:w="3386"/>
      </w:tblGrid>
      <w:tr w:rsidR="00A83073" w:rsidRPr="00505D13" w:rsidTr="00891267">
        <w:tc>
          <w:tcPr>
            <w:tcW w:w="2093" w:type="dxa"/>
            <w:tcBorders>
              <w:top w:val="single" w:sz="8" w:space="0" w:color="auto"/>
              <w:bottom w:val="single" w:sz="8" w:space="0" w:color="auto"/>
            </w:tcBorders>
            <w:shd w:val="clear" w:color="auto" w:fill="auto"/>
          </w:tcPr>
          <w:p w:rsidR="00A83073" w:rsidRPr="00505D13" w:rsidRDefault="00A83073" w:rsidP="00891267">
            <w:pPr>
              <w:jc w:val="center"/>
              <w:rPr>
                <w:rFonts w:ascii="Calisto MT" w:hAnsi="Calisto MT" w:cs="Calibri"/>
              </w:rPr>
            </w:pPr>
            <w:r w:rsidRPr="00505D13">
              <w:rPr>
                <w:rFonts w:ascii="Calisto MT" w:hAnsi="Calisto MT" w:cs="Calibri"/>
              </w:rPr>
              <w:t>Experts</w:t>
            </w:r>
            <w:r>
              <w:rPr>
                <w:rFonts w:ascii="Calisto MT" w:hAnsi="Calisto MT" w:cs="Calibri"/>
              </w:rPr>
              <w:t xml:space="preserve">’ </w:t>
            </w:r>
            <w:r w:rsidRPr="00505D13">
              <w:rPr>
                <w:rFonts w:ascii="Calisto MT" w:hAnsi="Calisto MT" w:cs="Calibri"/>
              </w:rPr>
              <w:t>Title/ Post</w:t>
            </w:r>
          </w:p>
        </w:tc>
        <w:tc>
          <w:tcPr>
            <w:tcW w:w="3402" w:type="dxa"/>
            <w:tcBorders>
              <w:top w:val="single" w:sz="8" w:space="0" w:color="auto"/>
              <w:bottom w:val="single" w:sz="8" w:space="0" w:color="auto"/>
            </w:tcBorders>
            <w:shd w:val="clear" w:color="auto" w:fill="auto"/>
          </w:tcPr>
          <w:p w:rsidR="00A83073" w:rsidRPr="00505D13" w:rsidRDefault="00A83073" w:rsidP="00891267">
            <w:pPr>
              <w:jc w:val="center"/>
              <w:rPr>
                <w:rFonts w:ascii="Calisto MT" w:hAnsi="Calisto MT" w:cs="Calibri"/>
              </w:rPr>
            </w:pPr>
            <w:r w:rsidRPr="00505D13">
              <w:rPr>
                <w:rFonts w:ascii="Calisto MT" w:hAnsi="Calisto MT" w:cs="Calibri"/>
              </w:rPr>
              <w:t>Institution</w:t>
            </w:r>
          </w:p>
        </w:tc>
        <w:tc>
          <w:tcPr>
            <w:tcW w:w="3386" w:type="dxa"/>
            <w:tcBorders>
              <w:top w:val="single" w:sz="8" w:space="0" w:color="auto"/>
              <w:bottom w:val="single" w:sz="8" w:space="0" w:color="auto"/>
            </w:tcBorders>
            <w:shd w:val="clear" w:color="auto" w:fill="auto"/>
          </w:tcPr>
          <w:p w:rsidR="00A83073" w:rsidRPr="00505D13" w:rsidRDefault="00A83073" w:rsidP="00891267">
            <w:pPr>
              <w:jc w:val="center"/>
              <w:rPr>
                <w:rFonts w:ascii="Calisto MT" w:hAnsi="Calisto MT" w:cs="Calibri"/>
              </w:rPr>
            </w:pPr>
            <w:r w:rsidRPr="00505D13">
              <w:rPr>
                <w:rFonts w:ascii="Calisto MT" w:hAnsi="Calisto MT" w:cs="Calibri"/>
              </w:rPr>
              <w:t xml:space="preserve">Expertise </w:t>
            </w:r>
          </w:p>
        </w:tc>
      </w:tr>
      <w:tr w:rsidR="00A83073" w:rsidRPr="00505D13" w:rsidTr="00891267">
        <w:tc>
          <w:tcPr>
            <w:tcW w:w="2093" w:type="dxa"/>
            <w:tcBorders>
              <w:top w:val="single" w:sz="8" w:space="0" w:color="auto"/>
            </w:tcBorders>
          </w:tcPr>
          <w:p w:rsidR="00A83073" w:rsidRPr="00CE4A82" w:rsidRDefault="00A83073" w:rsidP="00891267">
            <w:pPr>
              <w:jc w:val="center"/>
              <w:rPr>
                <w:rFonts w:ascii="Calisto MT" w:hAnsi="Calisto MT" w:cs="Calibri"/>
              </w:rPr>
            </w:pPr>
            <w:r w:rsidRPr="00505D13">
              <w:rPr>
                <w:rFonts w:ascii="Calisto MT" w:hAnsi="Calisto MT" w:cs="Calibri"/>
              </w:rPr>
              <w:t>E1</w:t>
            </w:r>
            <w:r>
              <w:rPr>
                <w:rFonts w:ascii="Calisto MT" w:hAnsi="Calisto MT" w:cs="Calibri"/>
              </w:rPr>
              <w:t xml:space="preserve">: </w:t>
            </w:r>
            <w:r w:rsidRPr="00505D13">
              <w:rPr>
                <w:rFonts w:ascii="Calisto MT" w:hAnsi="Calisto MT" w:cs="Calibri"/>
                <w:color w:val="000000"/>
                <w:lang w:val="en-MY" w:eastAsia="zh-CN"/>
              </w:rPr>
              <w:t>Associate Professor</w:t>
            </w:r>
          </w:p>
        </w:tc>
        <w:tc>
          <w:tcPr>
            <w:tcW w:w="3402" w:type="dxa"/>
            <w:tcBorders>
              <w:top w:val="single" w:sz="8" w:space="0" w:color="auto"/>
            </w:tcBorders>
          </w:tcPr>
          <w:p w:rsidR="00A83073" w:rsidRPr="00505D13" w:rsidRDefault="00A83073" w:rsidP="00891267">
            <w:pPr>
              <w:jc w:val="center"/>
              <w:rPr>
                <w:rFonts w:ascii="Calisto MT" w:hAnsi="Calisto MT" w:cs="Calibri"/>
                <w:color w:val="000000"/>
                <w:lang w:val="en-MY" w:eastAsia="zh-CN"/>
              </w:rPr>
            </w:pPr>
            <w:r w:rsidRPr="00505D13">
              <w:rPr>
                <w:rFonts w:ascii="Calisto MT" w:hAnsi="Calisto MT" w:cs="Calibri"/>
                <w:color w:val="000000"/>
                <w:lang w:val="en-MY" w:eastAsia="zh-CN"/>
              </w:rPr>
              <w:t>University of Sultan Idris (UPSI), Perak, Malaysia.</w:t>
            </w:r>
          </w:p>
        </w:tc>
        <w:tc>
          <w:tcPr>
            <w:tcW w:w="3386" w:type="dxa"/>
            <w:tcBorders>
              <w:top w:val="single" w:sz="8" w:space="0" w:color="auto"/>
            </w:tcBorders>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Biology education, Science laboratory management, Module evaluator, Module developer</w:t>
            </w:r>
          </w:p>
        </w:tc>
      </w:tr>
      <w:tr w:rsidR="00A83073" w:rsidRPr="00505D13" w:rsidTr="00891267">
        <w:tc>
          <w:tcPr>
            <w:tcW w:w="2093" w:type="dxa"/>
          </w:tcPr>
          <w:p w:rsidR="00A83073" w:rsidRPr="00CE4A82" w:rsidRDefault="00A83073" w:rsidP="00891267">
            <w:pPr>
              <w:jc w:val="center"/>
              <w:rPr>
                <w:rFonts w:ascii="Calisto MT" w:hAnsi="Calisto MT" w:cs="Calibri"/>
              </w:rPr>
            </w:pPr>
            <w:r w:rsidRPr="00505D13">
              <w:rPr>
                <w:rFonts w:ascii="Calisto MT" w:hAnsi="Calisto MT" w:cs="Calibri"/>
              </w:rPr>
              <w:t>E2</w:t>
            </w:r>
            <w:r>
              <w:rPr>
                <w:rFonts w:ascii="Calisto MT" w:hAnsi="Calisto MT" w:cs="Calibri"/>
              </w:rPr>
              <w:t xml:space="preserve">: </w:t>
            </w:r>
            <w:r w:rsidRPr="00505D13">
              <w:rPr>
                <w:rFonts w:ascii="Calisto MT" w:hAnsi="Calisto MT" w:cs="Calibri"/>
                <w:color w:val="000000"/>
                <w:lang w:val="en-MY" w:eastAsia="zh-CN"/>
              </w:rPr>
              <w:t>Associate Professor</w:t>
            </w:r>
          </w:p>
        </w:tc>
        <w:tc>
          <w:tcPr>
            <w:tcW w:w="3402" w:type="dxa"/>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University of Technology Malaysia (UTM), Johor, Malaysia.</w:t>
            </w:r>
          </w:p>
        </w:tc>
        <w:tc>
          <w:tcPr>
            <w:tcW w:w="3386" w:type="dxa"/>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Chemistry education, Environmental Science, Scientific argumentation, Module evaluator, Module developer</w:t>
            </w:r>
          </w:p>
        </w:tc>
      </w:tr>
      <w:tr w:rsidR="00A83073" w:rsidRPr="00505D13" w:rsidTr="00891267">
        <w:tc>
          <w:tcPr>
            <w:tcW w:w="2093" w:type="dxa"/>
          </w:tcPr>
          <w:p w:rsidR="00A83073" w:rsidRPr="00CE4A82" w:rsidRDefault="00A83073" w:rsidP="00891267">
            <w:pPr>
              <w:jc w:val="center"/>
              <w:rPr>
                <w:rFonts w:ascii="Calisto MT" w:hAnsi="Calisto MT" w:cs="Calibri"/>
              </w:rPr>
            </w:pPr>
            <w:r w:rsidRPr="00505D13">
              <w:rPr>
                <w:rFonts w:ascii="Calisto MT" w:hAnsi="Calisto MT" w:cs="Calibri"/>
              </w:rPr>
              <w:t>E3</w:t>
            </w:r>
            <w:r>
              <w:rPr>
                <w:rFonts w:ascii="Calisto MT" w:hAnsi="Calisto MT" w:cs="Calibri"/>
              </w:rPr>
              <w:t xml:space="preserve">: </w:t>
            </w:r>
            <w:r w:rsidRPr="00505D13">
              <w:rPr>
                <w:rFonts w:ascii="Calisto MT" w:hAnsi="Calisto MT" w:cs="Calibri"/>
                <w:color w:val="000000"/>
              </w:rPr>
              <w:t>Senior lecturer</w:t>
            </w:r>
          </w:p>
        </w:tc>
        <w:tc>
          <w:tcPr>
            <w:tcW w:w="3402" w:type="dxa"/>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Sarawak Teachers Institute, Miri Sarawak, Malaysia.</w:t>
            </w:r>
          </w:p>
        </w:tc>
        <w:tc>
          <w:tcPr>
            <w:tcW w:w="3386" w:type="dxa"/>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Biology education, Module developer</w:t>
            </w:r>
          </w:p>
        </w:tc>
      </w:tr>
      <w:tr w:rsidR="00A83073" w:rsidRPr="00505D13" w:rsidTr="00891267">
        <w:tc>
          <w:tcPr>
            <w:tcW w:w="2093" w:type="dxa"/>
          </w:tcPr>
          <w:p w:rsidR="00A83073" w:rsidRPr="00CE4A82" w:rsidRDefault="00A83073" w:rsidP="00891267">
            <w:pPr>
              <w:jc w:val="center"/>
              <w:rPr>
                <w:rFonts w:ascii="Calisto MT" w:hAnsi="Calisto MT" w:cs="Calibri"/>
              </w:rPr>
            </w:pPr>
            <w:r w:rsidRPr="00505D13">
              <w:rPr>
                <w:rFonts w:ascii="Calisto MT" w:hAnsi="Calisto MT" w:cs="Calibri"/>
              </w:rPr>
              <w:t>E4</w:t>
            </w:r>
            <w:r>
              <w:rPr>
                <w:rFonts w:ascii="Calisto MT" w:hAnsi="Calisto MT" w:cs="Calibri"/>
              </w:rPr>
              <w:t xml:space="preserve">: </w:t>
            </w:r>
            <w:r w:rsidRPr="00505D13">
              <w:rPr>
                <w:rFonts w:ascii="Calisto MT" w:hAnsi="Calisto MT" w:cs="Calibri"/>
                <w:color w:val="000000"/>
              </w:rPr>
              <w:t>Practical teacher</w:t>
            </w:r>
          </w:p>
        </w:tc>
        <w:tc>
          <w:tcPr>
            <w:tcW w:w="3402" w:type="dxa"/>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Government secondary school in Sarikei, Sarawak, Malaysia.</w:t>
            </w:r>
          </w:p>
        </w:tc>
        <w:tc>
          <w:tcPr>
            <w:tcW w:w="3386" w:type="dxa"/>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Biology education, Teaching English Language</w:t>
            </w:r>
          </w:p>
        </w:tc>
      </w:tr>
      <w:tr w:rsidR="00A83073" w:rsidRPr="00505D13" w:rsidTr="00891267">
        <w:tc>
          <w:tcPr>
            <w:tcW w:w="2093" w:type="dxa"/>
          </w:tcPr>
          <w:p w:rsidR="00A83073" w:rsidRPr="00CE4A82" w:rsidRDefault="00A83073" w:rsidP="00891267">
            <w:pPr>
              <w:jc w:val="center"/>
              <w:rPr>
                <w:rFonts w:ascii="Calisto MT" w:hAnsi="Calisto MT" w:cs="Calibri"/>
              </w:rPr>
            </w:pPr>
            <w:r w:rsidRPr="00505D13">
              <w:rPr>
                <w:rFonts w:ascii="Calisto MT" w:hAnsi="Calisto MT" w:cs="Calibri"/>
              </w:rPr>
              <w:t>E5</w:t>
            </w:r>
            <w:r>
              <w:rPr>
                <w:rFonts w:ascii="Calisto MT" w:hAnsi="Calisto MT" w:cs="Calibri"/>
              </w:rPr>
              <w:t xml:space="preserve">: </w:t>
            </w:r>
            <w:r w:rsidRPr="00505D13">
              <w:rPr>
                <w:rFonts w:ascii="Calisto MT" w:hAnsi="Calisto MT" w:cs="Calibri"/>
                <w:color w:val="000000"/>
              </w:rPr>
              <w:t>Biology excellent teacher</w:t>
            </w:r>
          </w:p>
        </w:tc>
        <w:tc>
          <w:tcPr>
            <w:tcW w:w="3402" w:type="dxa"/>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Government secondary school in Kuching, Sarawak, Malaysia.</w:t>
            </w:r>
          </w:p>
        </w:tc>
        <w:tc>
          <w:tcPr>
            <w:tcW w:w="3386" w:type="dxa"/>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Biology education</w:t>
            </w:r>
          </w:p>
        </w:tc>
      </w:tr>
      <w:tr w:rsidR="00A83073" w:rsidRPr="00505D13" w:rsidTr="00891267">
        <w:tc>
          <w:tcPr>
            <w:tcW w:w="2093" w:type="dxa"/>
            <w:tcBorders>
              <w:bottom w:val="single" w:sz="8" w:space="0" w:color="auto"/>
            </w:tcBorders>
          </w:tcPr>
          <w:p w:rsidR="00A83073" w:rsidRPr="00CE4A82" w:rsidRDefault="00A83073" w:rsidP="00891267">
            <w:pPr>
              <w:jc w:val="center"/>
              <w:rPr>
                <w:rFonts w:ascii="Calisto MT" w:hAnsi="Calisto MT" w:cs="Calibri"/>
              </w:rPr>
            </w:pPr>
            <w:r w:rsidRPr="00505D13">
              <w:rPr>
                <w:rFonts w:ascii="Calisto MT" w:hAnsi="Calisto MT" w:cs="Calibri"/>
              </w:rPr>
              <w:t>E6</w:t>
            </w:r>
            <w:r>
              <w:rPr>
                <w:rFonts w:ascii="Calisto MT" w:hAnsi="Calisto MT" w:cs="Calibri"/>
              </w:rPr>
              <w:t xml:space="preserve">: </w:t>
            </w:r>
            <w:r w:rsidRPr="00505D13">
              <w:rPr>
                <w:rFonts w:ascii="Calisto MT" w:hAnsi="Calisto MT" w:cs="Calibri"/>
                <w:color w:val="000000"/>
              </w:rPr>
              <w:t>Biology excellent teacher</w:t>
            </w:r>
          </w:p>
        </w:tc>
        <w:tc>
          <w:tcPr>
            <w:tcW w:w="3402" w:type="dxa"/>
            <w:tcBorders>
              <w:bottom w:val="single" w:sz="8" w:space="0" w:color="auto"/>
            </w:tcBorders>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Government secondary school in Sibu, Sarawak, Malaysia.</w:t>
            </w:r>
          </w:p>
        </w:tc>
        <w:tc>
          <w:tcPr>
            <w:tcW w:w="3386" w:type="dxa"/>
            <w:tcBorders>
              <w:bottom w:val="single" w:sz="8" w:space="0" w:color="auto"/>
            </w:tcBorders>
          </w:tcPr>
          <w:p w:rsidR="00A83073" w:rsidRPr="00505D13" w:rsidRDefault="00A83073" w:rsidP="00891267">
            <w:pPr>
              <w:jc w:val="center"/>
              <w:rPr>
                <w:rFonts w:ascii="Calisto MT" w:hAnsi="Calisto MT" w:cs="Calibri"/>
                <w:color w:val="000000"/>
              </w:rPr>
            </w:pPr>
            <w:r w:rsidRPr="00505D13">
              <w:rPr>
                <w:rFonts w:ascii="Calisto MT" w:hAnsi="Calisto MT" w:cs="Calibri"/>
                <w:color w:val="000000"/>
              </w:rPr>
              <w:t>Biology education</w:t>
            </w:r>
          </w:p>
        </w:tc>
      </w:tr>
    </w:tbl>
    <w:p w:rsidR="00A83073" w:rsidRDefault="00A83073" w:rsidP="00A83073">
      <w:pPr>
        <w:rPr>
          <w:rFonts w:ascii="Calisto MT" w:hAnsi="Calisto MT" w:cs="Calibri"/>
        </w:rPr>
        <w:sectPr w:rsidR="00A83073" w:rsidSect="00891267">
          <w:type w:val="continuous"/>
          <w:pgSz w:w="11920" w:h="16840"/>
          <w:pgMar w:top="1560" w:right="1600" w:bottom="280" w:left="1600" w:header="720" w:footer="720" w:gutter="0"/>
          <w:cols w:space="239"/>
        </w:sectPr>
      </w:pPr>
    </w:p>
    <w:p w:rsidR="00A83073" w:rsidRDefault="00A83073" w:rsidP="00A83073">
      <w:pPr>
        <w:jc w:val="both"/>
        <w:rPr>
          <w:rFonts w:ascii="Calisto MT" w:hAnsi="Calisto MT" w:cs="Calibri"/>
        </w:rPr>
      </w:pPr>
    </w:p>
    <w:p w:rsidR="00A83073" w:rsidRDefault="00A83073" w:rsidP="00A83073">
      <w:pPr>
        <w:jc w:val="both"/>
        <w:rPr>
          <w:rFonts w:ascii="Calisto MT" w:hAnsi="Calisto MT" w:cs="Calibri"/>
        </w:rPr>
        <w:sectPr w:rsidR="00A83073" w:rsidSect="00891267">
          <w:type w:val="continuous"/>
          <w:pgSz w:w="11920" w:h="16840"/>
          <w:pgMar w:top="1560" w:right="1600" w:bottom="280" w:left="1600" w:header="720" w:footer="720" w:gutter="0"/>
          <w:cols w:num="2" w:space="239"/>
        </w:sectPr>
      </w:pPr>
    </w:p>
    <w:p w:rsidR="00A83073" w:rsidRDefault="00A83073" w:rsidP="00C41329">
      <w:pPr>
        <w:ind w:firstLine="720"/>
        <w:jc w:val="both"/>
        <w:rPr>
          <w:rFonts w:ascii="Calisto MT" w:hAnsi="Calisto MT" w:cs="Calibri"/>
        </w:rPr>
      </w:pPr>
      <w:r>
        <w:rPr>
          <w:rFonts w:ascii="Calisto MT" w:hAnsi="Calisto MT" w:cs="Calibri"/>
        </w:rPr>
        <w:t>Based on Table 4</w:t>
      </w:r>
      <w:r w:rsidRPr="00215793">
        <w:rPr>
          <w:rFonts w:ascii="Calisto MT" w:hAnsi="Calisto MT" w:cs="Calibri"/>
        </w:rPr>
        <w:t>, the experts represented experts in scientific argumentation (n=1), subject-matter (n=3) and development of biology teaching module (n=2). Additionally, among the group of experts, two are biology excellent teachers (</w:t>
      </w:r>
      <w:r w:rsidRPr="00215793">
        <w:rPr>
          <w:rFonts w:ascii="Calisto MT" w:hAnsi="Calisto MT" w:cs="Calibri"/>
          <w:i/>
        </w:rPr>
        <w:t>Guru Cemerlang</w:t>
      </w:r>
      <w:r w:rsidRPr="00215793">
        <w:rPr>
          <w:rFonts w:ascii="Calisto MT" w:hAnsi="Calisto MT" w:cs="Calibri"/>
        </w:rPr>
        <w:t xml:space="preserve"> or GC), one is a practical teacher (</w:t>
      </w:r>
      <w:r w:rsidRPr="00215793">
        <w:rPr>
          <w:rFonts w:ascii="Calisto MT" w:hAnsi="Calisto MT" w:cs="Calibri"/>
          <w:i/>
        </w:rPr>
        <w:t>Guru Amali</w:t>
      </w:r>
      <w:r w:rsidRPr="00215793">
        <w:rPr>
          <w:rFonts w:ascii="Calisto MT" w:hAnsi="Calisto MT" w:cs="Calibri"/>
        </w:rPr>
        <w:t xml:space="preserve"> or GA), three held PhDs, of whom two are associate professors in two local public universities and one a senior </w:t>
      </w:r>
      <w:r w:rsidRPr="00215793">
        <w:rPr>
          <w:rFonts w:ascii="Calisto MT" w:hAnsi="Calisto MT" w:cs="Calibri"/>
        </w:rPr>
        <w:t>lecturer in a teacher training college. Each of the experts has more than 10 years of working experiences and all the lecturers (PhD holders) though currently teaching in university and teacher training college have had at least 5 years of teaching experience in secondary school with students of the same level as the target learners of the module. All the experts have specialization in science and biology education.</w:t>
      </w:r>
    </w:p>
    <w:p w:rsidR="00A83073" w:rsidRDefault="00A83073" w:rsidP="00A83073">
      <w:pPr>
        <w:jc w:val="both"/>
        <w:rPr>
          <w:rFonts w:ascii="Calisto MT" w:hAnsi="Calisto MT" w:cs="Calibri"/>
        </w:rPr>
        <w:sectPr w:rsidR="00A83073" w:rsidSect="00891267">
          <w:type w:val="continuous"/>
          <w:pgSz w:w="11920" w:h="16840"/>
          <w:pgMar w:top="1560" w:right="1600" w:bottom="280" w:left="1600" w:header="720" w:footer="720" w:gutter="0"/>
          <w:cols w:num="2" w:space="239"/>
        </w:sectPr>
      </w:pPr>
    </w:p>
    <w:p w:rsidR="00A83073" w:rsidRDefault="00A83073" w:rsidP="00A83073">
      <w:pPr>
        <w:jc w:val="both"/>
        <w:rPr>
          <w:rFonts w:ascii="Calisto MT" w:hAnsi="Calisto MT" w:cs="Calibri"/>
        </w:rPr>
        <w:sectPr w:rsidR="00A83073" w:rsidSect="00891267">
          <w:type w:val="continuous"/>
          <w:pgSz w:w="11920" w:h="16840"/>
          <w:pgMar w:top="1560" w:right="1600" w:bottom="280" w:left="1600" w:header="720" w:footer="720" w:gutter="0"/>
          <w:cols w:num="2" w:space="239"/>
        </w:sectPr>
      </w:pPr>
    </w:p>
    <w:p w:rsidR="00A83073" w:rsidRPr="000D6770" w:rsidRDefault="00A83073" w:rsidP="00A83073">
      <w:pPr>
        <w:rPr>
          <w:rFonts w:ascii="Calisto MT" w:hAnsi="Calisto MT" w:cs="Calibri"/>
        </w:rPr>
      </w:pPr>
      <w:r w:rsidRPr="000D6770">
        <w:rPr>
          <w:rFonts w:ascii="Calisto MT" w:hAnsi="Calisto MT" w:cs="Calibri"/>
          <w:b/>
        </w:rPr>
        <w:t>Table 5.</w:t>
      </w:r>
      <w:r>
        <w:rPr>
          <w:rFonts w:ascii="Calisto MT" w:hAnsi="Calisto MT" w:cs="Calibri"/>
        </w:rPr>
        <w:t xml:space="preserve"> </w:t>
      </w:r>
      <w:r w:rsidRPr="000D6770">
        <w:rPr>
          <w:rFonts w:ascii="Calisto MT" w:hAnsi="Calisto MT" w:cs="Calibri"/>
        </w:rPr>
        <w:t>Descriptive statistics of experts’ scores of C</w:t>
      </w:r>
      <w:r>
        <w:rPr>
          <w:rFonts w:ascii="Calisto MT" w:hAnsi="Calisto MT" w:cs="Calibri"/>
        </w:rPr>
        <w:t xml:space="preserve">VI </w:t>
      </w:r>
      <w:r w:rsidRPr="000D6770">
        <w:rPr>
          <w:rFonts w:ascii="Calisto MT" w:hAnsi="Calisto MT" w:cs="Calibri"/>
        </w:rPr>
        <w:t>on the Lab-MADI Module</w:t>
      </w:r>
    </w:p>
    <w:tbl>
      <w:tblPr>
        <w:tblW w:w="0" w:type="auto"/>
        <w:tblLook w:val="04A0" w:firstRow="1" w:lastRow="0" w:firstColumn="1" w:lastColumn="0" w:noHBand="0" w:noVBand="1"/>
      </w:tblPr>
      <w:tblGrid>
        <w:gridCol w:w="544"/>
        <w:gridCol w:w="4951"/>
        <w:gridCol w:w="513"/>
        <w:gridCol w:w="452"/>
        <w:gridCol w:w="452"/>
        <w:gridCol w:w="512"/>
        <w:gridCol w:w="452"/>
        <w:gridCol w:w="454"/>
        <w:gridCol w:w="606"/>
      </w:tblGrid>
      <w:tr w:rsidR="00A83073" w:rsidRPr="000D6770" w:rsidTr="00891267">
        <w:tc>
          <w:tcPr>
            <w:tcW w:w="544"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No.</w:t>
            </w:r>
          </w:p>
        </w:tc>
        <w:tc>
          <w:tcPr>
            <w:tcW w:w="4951"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Items</w:t>
            </w:r>
          </w:p>
        </w:tc>
        <w:tc>
          <w:tcPr>
            <w:tcW w:w="513"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E1</w:t>
            </w:r>
          </w:p>
        </w:tc>
        <w:tc>
          <w:tcPr>
            <w:tcW w:w="452"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E2</w:t>
            </w:r>
          </w:p>
        </w:tc>
        <w:tc>
          <w:tcPr>
            <w:tcW w:w="452"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E3</w:t>
            </w:r>
          </w:p>
        </w:tc>
        <w:tc>
          <w:tcPr>
            <w:tcW w:w="512"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E4</w:t>
            </w:r>
          </w:p>
        </w:tc>
        <w:tc>
          <w:tcPr>
            <w:tcW w:w="452"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E5</w:t>
            </w:r>
          </w:p>
        </w:tc>
        <w:tc>
          <w:tcPr>
            <w:tcW w:w="454"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E6</w:t>
            </w:r>
          </w:p>
        </w:tc>
        <w:tc>
          <w:tcPr>
            <w:tcW w:w="606" w:type="dxa"/>
            <w:tcBorders>
              <w:top w:val="single" w:sz="8" w:space="0" w:color="auto"/>
              <w:bottom w:val="single" w:sz="8" w:space="0" w:color="auto"/>
            </w:tcBorders>
            <w:shd w:val="clear" w:color="auto" w:fill="auto"/>
          </w:tcPr>
          <w:p w:rsidR="00A83073" w:rsidRPr="000D6770" w:rsidRDefault="00A83073" w:rsidP="00891267">
            <w:pPr>
              <w:jc w:val="center"/>
              <w:rPr>
                <w:rFonts w:ascii="Calisto MT" w:hAnsi="Calisto MT" w:cs="Calibri"/>
              </w:rPr>
            </w:pPr>
            <w:r w:rsidRPr="000D6770">
              <w:rPr>
                <w:rFonts w:ascii="Calisto MT" w:hAnsi="Calisto MT" w:cs="Calibri"/>
              </w:rPr>
              <w:t>CVI</w:t>
            </w:r>
          </w:p>
        </w:tc>
      </w:tr>
      <w:tr w:rsidR="00A83073" w:rsidRPr="000D6770" w:rsidTr="00891267">
        <w:tc>
          <w:tcPr>
            <w:tcW w:w="544" w:type="dxa"/>
            <w:tcBorders>
              <w:top w:val="single" w:sz="8" w:space="0" w:color="auto"/>
            </w:tcBorders>
          </w:tcPr>
          <w:p w:rsidR="00A83073" w:rsidRPr="000D6770" w:rsidRDefault="00A83073" w:rsidP="00891267">
            <w:pPr>
              <w:jc w:val="center"/>
              <w:rPr>
                <w:rFonts w:ascii="Calisto MT" w:hAnsi="Calisto MT" w:cs="Calibri"/>
              </w:rPr>
            </w:pPr>
            <w:r w:rsidRPr="000D6770">
              <w:rPr>
                <w:rFonts w:ascii="Calisto MT" w:hAnsi="Calisto MT" w:cs="Calibri"/>
              </w:rPr>
              <w:t>1.</w:t>
            </w:r>
          </w:p>
        </w:tc>
        <w:tc>
          <w:tcPr>
            <w:tcW w:w="4951" w:type="dxa"/>
            <w:tcBorders>
              <w:top w:val="single" w:sz="8" w:space="0" w:color="auto"/>
            </w:tcBorders>
          </w:tcPr>
          <w:p w:rsidR="00A83073" w:rsidRPr="000D6770" w:rsidRDefault="00A83073" w:rsidP="00891267">
            <w:pPr>
              <w:rPr>
                <w:rFonts w:ascii="Calisto MT" w:hAnsi="Calisto MT" w:cs="Calibri"/>
              </w:rPr>
            </w:pPr>
            <w:r w:rsidRPr="000D6770">
              <w:rPr>
                <w:rFonts w:ascii="Calisto MT" w:hAnsi="Calisto MT" w:cs="Calibri"/>
              </w:rPr>
              <w:t>The content of this module is suitable for the target students.</w:t>
            </w:r>
          </w:p>
        </w:tc>
        <w:tc>
          <w:tcPr>
            <w:tcW w:w="513" w:type="dxa"/>
            <w:tcBorders>
              <w:top w:val="single" w:sz="8" w:space="0" w:color="auto"/>
            </w:tcBorders>
          </w:tcPr>
          <w:p w:rsidR="00A83073" w:rsidRPr="000D6770" w:rsidRDefault="00A83073" w:rsidP="00891267">
            <w:pPr>
              <w:jc w:val="center"/>
              <w:rPr>
                <w:rFonts w:ascii="Calisto MT" w:hAnsi="Calisto MT" w:cs="Calibri"/>
                <w:color w:val="000000"/>
                <w:lang w:val="en-MY" w:eastAsia="zh-CN"/>
              </w:rPr>
            </w:pPr>
            <w:r w:rsidRPr="000D6770">
              <w:rPr>
                <w:rFonts w:ascii="Calisto MT" w:hAnsi="Calisto MT" w:cs="Calibri"/>
                <w:color w:val="000000"/>
              </w:rPr>
              <w:t>1</w:t>
            </w:r>
          </w:p>
        </w:tc>
        <w:tc>
          <w:tcPr>
            <w:tcW w:w="452" w:type="dxa"/>
            <w:tcBorders>
              <w:top w:val="single" w:sz="8" w:space="0" w:color="auto"/>
            </w:tcBorders>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Borders>
              <w:top w:val="single" w:sz="8" w:space="0" w:color="auto"/>
            </w:tcBorders>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512" w:type="dxa"/>
            <w:tcBorders>
              <w:top w:val="single" w:sz="8" w:space="0" w:color="auto"/>
            </w:tcBorders>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Borders>
              <w:top w:val="single" w:sz="8" w:space="0" w:color="auto"/>
            </w:tcBorders>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4" w:type="dxa"/>
            <w:tcBorders>
              <w:top w:val="single" w:sz="8" w:space="0" w:color="auto"/>
            </w:tcBorders>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606" w:type="dxa"/>
            <w:tcBorders>
              <w:top w:val="single" w:sz="8" w:space="0" w:color="auto"/>
            </w:tcBorders>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1.00</w:t>
            </w:r>
          </w:p>
        </w:tc>
      </w:tr>
      <w:tr w:rsidR="00A83073" w:rsidRPr="000D6770" w:rsidTr="00891267">
        <w:tc>
          <w:tcPr>
            <w:tcW w:w="544" w:type="dxa"/>
          </w:tcPr>
          <w:p w:rsidR="00A83073" w:rsidRPr="000D6770" w:rsidRDefault="00A83073" w:rsidP="00891267">
            <w:pPr>
              <w:jc w:val="center"/>
              <w:rPr>
                <w:rFonts w:ascii="Calisto MT" w:hAnsi="Calisto MT" w:cs="Calibri"/>
              </w:rPr>
            </w:pPr>
            <w:r w:rsidRPr="000D6770">
              <w:rPr>
                <w:rFonts w:ascii="Calisto MT" w:hAnsi="Calisto MT" w:cs="Calibri"/>
              </w:rPr>
              <w:t>2.</w:t>
            </w:r>
          </w:p>
        </w:tc>
        <w:tc>
          <w:tcPr>
            <w:tcW w:w="4951" w:type="dxa"/>
          </w:tcPr>
          <w:p w:rsidR="00A83073" w:rsidRPr="000D6770" w:rsidRDefault="00A83073" w:rsidP="00891267">
            <w:pPr>
              <w:rPr>
                <w:rFonts w:ascii="Calisto MT" w:hAnsi="Calisto MT" w:cs="Calibri"/>
              </w:rPr>
            </w:pPr>
            <w:r w:rsidRPr="000D6770">
              <w:rPr>
                <w:rFonts w:ascii="Calisto MT" w:hAnsi="Calisto MT" w:cs="Calibri"/>
              </w:rPr>
              <w:t>The content of this module can be implemented perfectly.</w:t>
            </w:r>
          </w:p>
        </w:tc>
        <w:tc>
          <w:tcPr>
            <w:tcW w:w="513"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51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4"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606"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1.00</w:t>
            </w:r>
          </w:p>
        </w:tc>
      </w:tr>
      <w:tr w:rsidR="00A83073" w:rsidRPr="000D6770" w:rsidTr="00891267">
        <w:tc>
          <w:tcPr>
            <w:tcW w:w="544" w:type="dxa"/>
          </w:tcPr>
          <w:p w:rsidR="00A83073" w:rsidRPr="000D6770" w:rsidRDefault="00A83073" w:rsidP="00891267">
            <w:pPr>
              <w:jc w:val="center"/>
              <w:rPr>
                <w:rFonts w:ascii="Calisto MT" w:hAnsi="Calisto MT" w:cs="Calibri"/>
              </w:rPr>
            </w:pPr>
            <w:r w:rsidRPr="000D6770">
              <w:rPr>
                <w:rFonts w:ascii="Calisto MT" w:hAnsi="Calisto MT" w:cs="Calibri"/>
              </w:rPr>
              <w:t>3.</w:t>
            </w:r>
          </w:p>
        </w:tc>
        <w:tc>
          <w:tcPr>
            <w:tcW w:w="4951" w:type="dxa"/>
          </w:tcPr>
          <w:p w:rsidR="00A83073" w:rsidRPr="000D6770" w:rsidRDefault="00A83073" w:rsidP="00891267">
            <w:pPr>
              <w:rPr>
                <w:rFonts w:ascii="Calisto MT" w:hAnsi="Calisto MT" w:cs="Calibri"/>
              </w:rPr>
            </w:pPr>
            <w:r w:rsidRPr="000D6770">
              <w:rPr>
                <w:rFonts w:ascii="Calisto MT" w:hAnsi="Calisto MT" w:cs="Calibri"/>
              </w:rPr>
              <w:t>The content of this module corresponds to the time allocated.</w:t>
            </w:r>
          </w:p>
        </w:tc>
        <w:tc>
          <w:tcPr>
            <w:tcW w:w="513"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0</w:t>
            </w:r>
          </w:p>
        </w:tc>
        <w:tc>
          <w:tcPr>
            <w:tcW w:w="51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4"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606"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0.83</w:t>
            </w:r>
          </w:p>
        </w:tc>
      </w:tr>
      <w:tr w:rsidR="00A83073" w:rsidRPr="000D6770" w:rsidTr="00891267">
        <w:tc>
          <w:tcPr>
            <w:tcW w:w="544" w:type="dxa"/>
          </w:tcPr>
          <w:p w:rsidR="00A83073" w:rsidRPr="000D6770" w:rsidRDefault="00A83073" w:rsidP="00891267">
            <w:pPr>
              <w:jc w:val="center"/>
              <w:rPr>
                <w:rFonts w:ascii="Calisto MT" w:hAnsi="Calisto MT" w:cs="Calibri"/>
              </w:rPr>
            </w:pPr>
            <w:r w:rsidRPr="000D6770">
              <w:rPr>
                <w:rFonts w:ascii="Calisto MT" w:hAnsi="Calisto MT" w:cs="Calibri"/>
              </w:rPr>
              <w:t>4.</w:t>
            </w:r>
          </w:p>
        </w:tc>
        <w:tc>
          <w:tcPr>
            <w:tcW w:w="4951" w:type="dxa"/>
          </w:tcPr>
          <w:p w:rsidR="00A83073" w:rsidRPr="000D6770" w:rsidRDefault="00A83073" w:rsidP="00891267">
            <w:pPr>
              <w:rPr>
                <w:rFonts w:ascii="Calisto MT" w:hAnsi="Calisto MT" w:cs="Calibri"/>
              </w:rPr>
            </w:pPr>
            <w:r w:rsidRPr="000D6770">
              <w:rPr>
                <w:rFonts w:ascii="Calisto MT" w:hAnsi="Calisto MT" w:cs="Calibri"/>
              </w:rPr>
              <w:t>The content of this module can further improve argumentation skills.</w:t>
            </w:r>
          </w:p>
        </w:tc>
        <w:tc>
          <w:tcPr>
            <w:tcW w:w="513"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51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4"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606"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1.00</w:t>
            </w:r>
          </w:p>
        </w:tc>
      </w:tr>
      <w:tr w:rsidR="00A83073" w:rsidRPr="000D6770" w:rsidTr="00891267">
        <w:tc>
          <w:tcPr>
            <w:tcW w:w="544" w:type="dxa"/>
          </w:tcPr>
          <w:p w:rsidR="00A83073" w:rsidRPr="000D6770" w:rsidRDefault="00A83073" w:rsidP="00891267">
            <w:pPr>
              <w:jc w:val="center"/>
              <w:rPr>
                <w:rFonts w:ascii="Calisto MT" w:hAnsi="Calisto MT" w:cs="Calibri"/>
              </w:rPr>
            </w:pPr>
            <w:r w:rsidRPr="000D6770">
              <w:rPr>
                <w:rFonts w:ascii="Calisto MT" w:hAnsi="Calisto MT" w:cs="Calibri"/>
              </w:rPr>
              <w:t>5.</w:t>
            </w:r>
          </w:p>
        </w:tc>
        <w:tc>
          <w:tcPr>
            <w:tcW w:w="4951" w:type="dxa"/>
          </w:tcPr>
          <w:p w:rsidR="00A83073" w:rsidRPr="000D6770" w:rsidRDefault="00A83073" w:rsidP="00891267">
            <w:pPr>
              <w:rPr>
                <w:rFonts w:ascii="Calisto MT" w:hAnsi="Calisto MT" w:cs="Calibri"/>
              </w:rPr>
            </w:pPr>
            <w:r w:rsidRPr="000D6770">
              <w:rPr>
                <w:rFonts w:ascii="Calisto MT" w:hAnsi="Calisto MT" w:cs="Calibri"/>
              </w:rPr>
              <w:t>The content of this module can further improve science process skills.</w:t>
            </w:r>
          </w:p>
        </w:tc>
        <w:tc>
          <w:tcPr>
            <w:tcW w:w="513"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51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4"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606"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1.00</w:t>
            </w:r>
          </w:p>
        </w:tc>
      </w:tr>
      <w:tr w:rsidR="00A83073" w:rsidRPr="000D6770" w:rsidTr="00891267">
        <w:tc>
          <w:tcPr>
            <w:tcW w:w="544" w:type="dxa"/>
          </w:tcPr>
          <w:p w:rsidR="00A83073" w:rsidRPr="000D6770" w:rsidRDefault="00A83073" w:rsidP="00891267">
            <w:pPr>
              <w:jc w:val="center"/>
              <w:rPr>
                <w:rFonts w:ascii="Calisto MT" w:hAnsi="Calisto MT" w:cs="Calibri"/>
              </w:rPr>
            </w:pPr>
            <w:r w:rsidRPr="000D6770">
              <w:rPr>
                <w:rFonts w:ascii="Calisto MT" w:hAnsi="Calisto MT" w:cs="Calibri"/>
              </w:rPr>
              <w:t>6.</w:t>
            </w:r>
          </w:p>
        </w:tc>
        <w:tc>
          <w:tcPr>
            <w:tcW w:w="4951" w:type="dxa"/>
          </w:tcPr>
          <w:p w:rsidR="00A83073" w:rsidRPr="000D6770" w:rsidRDefault="00A83073" w:rsidP="00891267">
            <w:pPr>
              <w:rPr>
                <w:rFonts w:ascii="Calisto MT" w:hAnsi="Calisto MT" w:cs="Calibri"/>
              </w:rPr>
            </w:pPr>
            <w:r w:rsidRPr="000D6770">
              <w:rPr>
                <w:rFonts w:ascii="Calisto MT" w:hAnsi="Calisto MT" w:cs="Calibri"/>
              </w:rPr>
              <w:t>The content of this module can further improve the concept of diffusion and osmosis.</w:t>
            </w:r>
          </w:p>
        </w:tc>
        <w:tc>
          <w:tcPr>
            <w:tcW w:w="513"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51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2"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454"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w:t>
            </w:r>
          </w:p>
        </w:tc>
        <w:tc>
          <w:tcPr>
            <w:tcW w:w="606" w:type="dxa"/>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1.00</w:t>
            </w:r>
          </w:p>
        </w:tc>
      </w:tr>
      <w:tr w:rsidR="00A83073" w:rsidRPr="000D6770" w:rsidTr="00891267">
        <w:tc>
          <w:tcPr>
            <w:tcW w:w="544" w:type="dxa"/>
            <w:tcBorders>
              <w:bottom w:val="single" w:sz="8" w:space="0" w:color="auto"/>
            </w:tcBorders>
          </w:tcPr>
          <w:p w:rsidR="00A83073" w:rsidRPr="000D6770" w:rsidRDefault="00A83073" w:rsidP="00891267">
            <w:pPr>
              <w:jc w:val="center"/>
              <w:rPr>
                <w:rFonts w:ascii="Calisto MT" w:hAnsi="Calisto MT" w:cs="Calibri"/>
              </w:rPr>
            </w:pPr>
          </w:p>
        </w:tc>
        <w:tc>
          <w:tcPr>
            <w:tcW w:w="4951" w:type="dxa"/>
            <w:tcBorders>
              <w:bottom w:val="single" w:sz="8" w:space="0" w:color="auto"/>
            </w:tcBorders>
          </w:tcPr>
          <w:p w:rsidR="00A83073" w:rsidRPr="000D6770" w:rsidRDefault="00A83073" w:rsidP="00891267">
            <w:pPr>
              <w:jc w:val="right"/>
              <w:rPr>
                <w:rFonts w:ascii="Calisto MT" w:hAnsi="Calisto MT" w:cs="Calibri"/>
              </w:rPr>
            </w:pPr>
            <w:r w:rsidRPr="000D6770">
              <w:rPr>
                <w:rFonts w:ascii="Calisto MT" w:hAnsi="Calisto MT" w:cs="Calibri"/>
              </w:rPr>
              <w:t>Total Score &amp; Mean CVI</w:t>
            </w:r>
          </w:p>
        </w:tc>
        <w:tc>
          <w:tcPr>
            <w:tcW w:w="513" w:type="dxa"/>
            <w:tcBorders>
              <w:bottom w:val="single" w:sz="8" w:space="0" w:color="auto"/>
            </w:tcBorders>
            <w:vAlign w:val="center"/>
          </w:tcPr>
          <w:p w:rsidR="00A83073" w:rsidRPr="000D6770" w:rsidRDefault="00A83073" w:rsidP="00891267">
            <w:pPr>
              <w:jc w:val="center"/>
              <w:rPr>
                <w:rFonts w:ascii="Calisto MT" w:hAnsi="Calisto MT" w:cs="Calibri"/>
                <w:color w:val="000000"/>
                <w:lang w:val="en-MY" w:eastAsia="zh-CN"/>
              </w:rPr>
            </w:pPr>
            <w:r w:rsidRPr="000D6770">
              <w:rPr>
                <w:rFonts w:ascii="Calisto MT" w:hAnsi="Calisto MT" w:cs="Calibri"/>
                <w:color w:val="000000"/>
              </w:rPr>
              <w:t>6</w:t>
            </w:r>
          </w:p>
        </w:tc>
        <w:tc>
          <w:tcPr>
            <w:tcW w:w="452" w:type="dxa"/>
            <w:tcBorders>
              <w:bottom w:val="single" w:sz="8" w:space="0" w:color="auto"/>
            </w:tcBorders>
            <w:vAlign w:val="center"/>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6</w:t>
            </w:r>
          </w:p>
        </w:tc>
        <w:tc>
          <w:tcPr>
            <w:tcW w:w="452" w:type="dxa"/>
            <w:tcBorders>
              <w:bottom w:val="single" w:sz="8" w:space="0" w:color="auto"/>
            </w:tcBorders>
            <w:vAlign w:val="center"/>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5</w:t>
            </w:r>
          </w:p>
        </w:tc>
        <w:tc>
          <w:tcPr>
            <w:tcW w:w="512" w:type="dxa"/>
            <w:tcBorders>
              <w:bottom w:val="single" w:sz="8" w:space="0" w:color="auto"/>
            </w:tcBorders>
            <w:vAlign w:val="center"/>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6</w:t>
            </w:r>
          </w:p>
        </w:tc>
        <w:tc>
          <w:tcPr>
            <w:tcW w:w="452" w:type="dxa"/>
            <w:tcBorders>
              <w:bottom w:val="single" w:sz="8" w:space="0" w:color="auto"/>
            </w:tcBorders>
            <w:vAlign w:val="center"/>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6</w:t>
            </w:r>
          </w:p>
        </w:tc>
        <w:tc>
          <w:tcPr>
            <w:tcW w:w="454" w:type="dxa"/>
            <w:tcBorders>
              <w:bottom w:val="single" w:sz="8" w:space="0" w:color="auto"/>
            </w:tcBorders>
            <w:vAlign w:val="center"/>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6</w:t>
            </w:r>
          </w:p>
        </w:tc>
        <w:tc>
          <w:tcPr>
            <w:tcW w:w="606" w:type="dxa"/>
            <w:tcBorders>
              <w:bottom w:val="single" w:sz="8" w:space="0" w:color="auto"/>
            </w:tcBorders>
          </w:tcPr>
          <w:p w:rsidR="00A83073" w:rsidRPr="000D6770" w:rsidRDefault="00A83073" w:rsidP="00891267">
            <w:pPr>
              <w:jc w:val="center"/>
              <w:rPr>
                <w:rFonts w:ascii="Calisto MT" w:hAnsi="Calisto MT" w:cs="Calibri"/>
                <w:color w:val="000000"/>
              </w:rPr>
            </w:pPr>
            <w:r w:rsidRPr="000D6770">
              <w:rPr>
                <w:rFonts w:ascii="Calisto MT" w:hAnsi="Calisto MT" w:cs="Calibri"/>
                <w:color w:val="000000"/>
              </w:rPr>
              <w:t>0.97</w:t>
            </w:r>
          </w:p>
        </w:tc>
      </w:tr>
    </w:tbl>
    <w:p w:rsidR="00A83073" w:rsidRPr="000D6770" w:rsidRDefault="00A83073" w:rsidP="00A83073">
      <w:pPr>
        <w:jc w:val="both"/>
        <w:rPr>
          <w:rFonts w:ascii="Calisto MT" w:hAnsi="Calisto MT" w:cs="Calibri"/>
        </w:rPr>
        <w:sectPr w:rsidR="00A83073" w:rsidRPr="000D6770" w:rsidSect="00891267">
          <w:type w:val="continuous"/>
          <w:pgSz w:w="11920" w:h="16840"/>
          <w:pgMar w:top="1560" w:right="1600" w:bottom="280" w:left="1600" w:header="720" w:footer="720" w:gutter="0"/>
          <w:cols w:space="239"/>
        </w:sectPr>
      </w:pPr>
    </w:p>
    <w:p w:rsidR="00A83073" w:rsidRDefault="00A83073" w:rsidP="00A83073">
      <w:pPr>
        <w:jc w:val="both"/>
        <w:rPr>
          <w:rFonts w:ascii="Calibri" w:hAnsi="Calibri" w:cs="Calibri"/>
          <w:sz w:val="22"/>
          <w:szCs w:val="22"/>
        </w:rPr>
        <w:sectPr w:rsidR="00A83073" w:rsidSect="00891267">
          <w:type w:val="continuous"/>
          <w:pgSz w:w="11920" w:h="16840"/>
          <w:pgMar w:top="1560" w:right="1600" w:bottom="280" w:left="1600" w:header="720" w:footer="720" w:gutter="0"/>
          <w:cols w:num="2" w:space="239"/>
        </w:sectPr>
      </w:pPr>
      <w:r w:rsidRPr="000D6770">
        <w:rPr>
          <w:rFonts w:ascii="Calisto MT" w:hAnsi="Calisto MT" w:cs="Calibri"/>
        </w:rPr>
        <w:t>Remark: Disagree (0-5) = 0; Agree (6-10) = 1</w:t>
      </w:r>
    </w:p>
    <w:p w:rsidR="00A83073" w:rsidRDefault="00A83073" w:rsidP="00A83073">
      <w:pPr>
        <w:jc w:val="both"/>
        <w:rPr>
          <w:rFonts w:ascii="Calisto MT" w:hAnsi="Calisto MT" w:cs="Calibri"/>
        </w:rPr>
        <w:sectPr w:rsidR="00A83073" w:rsidSect="00891267">
          <w:type w:val="continuous"/>
          <w:pgSz w:w="11920" w:h="16840"/>
          <w:pgMar w:top="1560" w:right="1600" w:bottom="280" w:left="1600" w:header="720" w:footer="720" w:gutter="0"/>
          <w:cols w:num="2" w:space="239"/>
        </w:sectPr>
      </w:pPr>
    </w:p>
    <w:p w:rsidR="00A83073" w:rsidRPr="00A1604F" w:rsidRDefault="00A83073" w:rsidP="00C41329">
      <w:pPr>
        <w:ind w:firstLine="720"/>
        <w:jc w:val="both"/>
        <w:rPr>
          <w:rFonts w:ascii="Calisto MT" w:hAnsi="Calisto MT" w:cs="Calibri"/>
        </w:rPr>
      </w:pPr>
      <w:r>
        <w:rPr>
          <w:rFonts w:ascii="Calisto MT" w:hAnsi="Calisto MT" w:cs="Calibri"/>
        </w:rPr>
        <w:lastRenderedPageBreak/>
        <w:t>Based on Table 5</w:t>
      </w:r>
      <w:r w:rsidRPr="00215793">
        <w:rPr>
          <w:rFonts w:ascii="Calisto MT" w:hAnsi="Calisto MT" w:cs="Calibri"/>
        </w:rPr>
        <w:t xml:space="preserve">, the result of CVI from the six experts’ scoring was in the range of 0.83 to 1.00 while the result of the calculation of PCM from the six experts’ scoring was 0.97. This shows that this module has high percentage of content </w:t>
      </w:r>
      <w:r w:rsidRPr="00215793">
        <w:rPr>
          <w:rFonts w:ascii="Calisto MT" w:hAnsi="Calisto MT" w:cs="Calibri"/>
        </w:rPr>
        <w:t>validity in the six criteria assessed (suitability for target students, feasibility, time allocation and improving the dependents variables under study: argumentation skills, science process skills and concepts in diffusion and osmosis)</w:t>
      </w:r>
      <w:r>
        <w:rPr>
          <w:rFonts w:ascii="Calisto MT" w:hAnsi="Calisto MT" w:cs="Calibri"/>
        </w:rPr>
        <w:t>.</w:t>
      </w:r>
    </w:p>
    <w:p w:rsidR="00A83073" w:rsidRDefault="00A83073" w:rsidP="00A83073">
      <w:pPr>
        <w:rPr>
          <w:rFonts w:ascii="Calisto MT" w:hAnsi="Calisto MT" w:cs="Calibri"/>
          <w:b/>
        </w:rPr>
        <w:sectPr w:rsidR="00A83073" w:rsidSect="00891267">
          <w:type w:val="continuous"/>
          <w:pgSz w:w="11920" w:h="16840"/>
          <w:pgMar w:top="1560" w:right="1600" w:bottom="280" w:left="1600" w:header="720" w:footer="720" w:gutter="0"/>
          <w:cols w:num="2" w:space="239"/>
        </w:sectPr>
      </w:pPr>
    </w:p>
    <w:p w:rsidR="00A83073" w:rsidRDefault="00A83073" w:rsidP="00A83073">
      <w:pPr>
        <w:rPr>
          <w:rFonts w:ascii="Calisto MT" w:hAnsi="Calisto MT" w:cs="Calibri"/>
          <w:b/>
        </w:rPr>
      </w:pPr>
    </w:p>
    <w:p w:rsidR="00A83073" w:rsidRPr="00D1205F" w:rsidRDefault="00A83073" w:rsidP="00A83073">
      <w:pPr>
        <w:rPr>
          <w:rFonts w:ascii="Calisto MT" w:hAnsi="Calisto MT" w:cs="Calibri"/>
        </w:rPr>
      </w:pPr>
      <w:r>
        <w:rPr>
          <w:rFonts w:ascii="Calisto MT" w:hAnsi="Calisto MT" w:cs="Calibri"/>
          <w:b/>
        </w:rPr>
        <w:t>Table 6</w:t>
      </w:r>
      <w:r w:rsidRPr="00D1205F">
        <w:rPr>
          <w:rFonts w:ascii="Calisto MT" w:hAnsi="Calisto MT" w:cs="Calibri"/>
          <w:b/>
        </w:rPr>
        <w:t>.</w:t>
      </w:r>
      <w:r w:rsidRPr="00D1205F">
        <w:rPr>
          <w:rFonts w:ascii="Calisto MT" w:hAnsi="Calisto MT" w:cs="Calibri"/>
        </w:rPr>
        <w:t xml:space="preserve"> Descriptive statistics of experts’ scores of PCM (Percentage Calculation Method) on the Lab-MADI Module</w:t>
      </w:r>
    </w:p>
    <w:p w:rsidR="00A83073" w:rsidRDefault="00A83073" w:rsidP="00A83073">
      <w:pPr>
        <w:rPr>
          <w:rFonts w:ascii="Calisto MT" w:hAnsi="Calisto MT" w:cs="Calibri"/>
        </w:rPr>
      </w:pPr>
    </w:p>
    <w:p w:rsidR="00A83073" w:rsidRDefault="00A83073" w:rsidP="00A83073">
      <w:pPr>
        <w:rPr>
          <w:rFonts w:ascii="Calisto MT" w:hAnsi="Calisto MT" w:cs="Calibri"/>
        </w:rPr>
        <w:sectPr w:rsidR="00A83073" w:rsidSect="00891267">
          <w:type w:val="continuous"/>
          <w:pgSz w:w="11920" w:h="16840"/>
          <w:pgMar w:top="1560" w:right="1600" w:bottom="280" w:left="1600" w:header="720" w:footer="720" w:gutter="0"/>
          <w:cols w:space="239"/>
        </w:sectPr>
      </w:pPr>
    </w:p>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496"/>
        <w:gridCol w:w="680"/>
        <w:gridCol w:w="680"/>
        <w:gridCol w:w="680"/>
        <w:gridCol w:w="680"/>
        <w:gridCol w:w="680"/>
        <w:gridCol w:w="680"/>
        <w:gridCol w:w="680"/>
      </w:tblGrid>
      <w:tr w:rsidR="00A83073" w:rsidRPr="00E93F6E" w:rsidTr="00891267">
        <w:tc>
          <w:tcPr>
            <w:tcW w:w="542" w:type="dxa"/>
            <w:tcBorders>
              <w:top w:val="single" w:sz="8" w:space="0" w:color="auto"/>
              <w:bottom w:val="single" w:sz="8" w:space="0" w:color="auto"/>
            </w:tcBorders>
          </w:tcPr>
          <w:p w:rsidR="00A83073" w:rsidRPr="00BC4810" w:rsidRDefault="00A83073" w:rsidP="00891267">
            <w:pPr>
              <w:rPr>
                <w:rFonts w:ascii="Calisto MT" w:hAnsi="Calisto MT" w:cs="Calibri"/>
              </w:rPr>
            </w:pPr>
            <w:r w:rsidRPr="00BC4810">
              <w:rPr>
                <w:rFonts w:ascii="Calisto MT" w:hAnsi="Calisto MT" w:cs="Calibri"/>
              </w:rPr>
              <w:t>No.</w:t>
            </w:r>
          </w:p>
        </w:tc>
        <w:tc>
          <w:tcPr>
            <w:tcW w:w="3498" w:type="dxa"/>
            <w:tcBorders>
              <w:top w:val="single" w:sz="8" w:space="0" w:color="auto"/>
              <w:bottom w:val="single" w:sz="8" w:space="0" w:color="auto"/>
            </w:tcBorders>
          </w:tcPr>
          <w:p w:rsidR="00A83073" w:rsidRPr="00BC4810" w:rsidRDefault="00A83073" w:rsidP="00891267">
            <w:pPr>
              <w:jc w:val="center"/>
              <w:rPr>
                <w:rFonts w:ascii="Calisto MT" w:hAnsi="Calisto MT"/>
              </w:rPr>
            </w:pPr>
            <w:r w:rsidRPr="00BC4810">
              <w:rPr>
                <w:rFonts w:ascii="Calisto MT" w:hAnsi="Calisto MT"/>
              </w:rPr>
              <w:t>Items</w:t>
            </w:r>
          </w:p>
        </w:tc>
        <w:tc>
          <w:tcPr>
            <w:tcW w:w="680" w:type="dxa"/>
            <w:tcBorders>
              <w:top w:val="single" w:sz="8" w:space="0" w:color="auto"/>
              <w:bottom w:val="single" w:sz="8" w:space="0" w:color="auto"/>
            </w:tcBorders>
          </w:tcPr>
          <w:p w:rsidR="00A83073" w:rsidRPr="00BC4810" w:rsidRDefault="00A83073" w:rsidP="00891267">
            <w:pPr>
              <w:rPr>
                <w:rFonts w:ascii="Calisto MT" w:hAnsi="Calisto MT" w:cs="Calibri"/>
              </w:rPr>
            </w:pPr>
            <w:r w:rsidRPr="00BC4810">
              <w:rPr>
                <w:rFonts w:ascii="Calisto MT" w:hAnsi="Calisto MT" w:cs="Calibri"/>
              </w:rPr>
              <w:t>E1</w:t>
            </w:r>
          </w:p>
        </w:tc>
        <w:tc>
          <w:tcPr>
            <w:tcW w:w="680" w:type="dxa"/>
            <w:tcBorders>
              <w:top w:val="single" w:sz="8" w:space="0" w:color="auto"/>
              <w:bottom w:val="single" w:sz="8" w:space="0" w:color="auto"/>
            </w:tcBorders>
          </w:tcPr>
          <w:p w:rsidR="00A83073" w:rsidRPr="00BC4810" w:rsidRDefault="00A83073" w:rsidP="00891267">
            <w:pPr>
              <w:rPr>
                <w:rFonts w:ascii="Calisto MT" w:hAnsi="Calisto MT" w:cs="Calibri"/>
              </w:rPr>
            </w:pPr>
            <w:r w:rsidRPr="00BC4810">
              <w:rPr>
                <w:rFonts w:ascii="Calisto MT" w:hAnsi="Calisto MT" w:cs="Calibri"/>
              </w:rPr>
              <w:t>E2</w:t>
            </w:r>
          </w:p>
        </w:tc>
        <w:tc>
          <w:tcPr>
            <w:tcW w:w="680" w:type="dxa"/>
            <w:tcBorders>
              <w:top w:val="single" w:sz="8" w:space="0" w:color="auto"/>
              <w:bottom w:val="single" w:sz="8" w:space="0" w:color="auto"/>
            </w:tcBorders>
          </w:tcPr>
          <w:p w:rsidR="00A83073" w:rsidRPr="00BC4810" w:rsidRDefault="00A83073" w:rsidP="00891267">
            <w:pPr>
              <w:rPr>
                <w:rFonts w:ascii="Calisto MT" w:hAnsi="Calisto MT" w:cs="Calibri"/>
              </w:rPr>
            </w:pPr>
            <w:r w:rsidRPr="00BC4810">
              <w:rPr>
                <w:rFonts w:ascii="Calisto MT" w:hAnsi="Calisto MT" w:cs="Calibri"/>
              </w:rPr>
              <w:t>E3</w:t>
            </w:r>
          </w:p>
        </w:tc>
        <w:tc>
          <w:tcPr>
            <w:tcW w:w="680" w:type="dxa"/>
            <w:tcBorders>
              <w:top w:val="single" w:sz="8" w:space="0" w:color="auto"/>
              <w:bottom w:val="single" w:sz="8" w:space="0" w:color="auto"/>
            </w:tcBorders>
          </w:tcPr>
          <w:p w:rsidR="00A83073" w:rsidRPr="00BC4810" w:rsidRDefault="00A83073" w:rsidP="00891267">
            <w:pPr>
              <w:rPr>
                <w:rFonts w:ascii="Calisto MT" w:hAnsi="Calisto MT" w:cs="Calibri"/>
              </w:rPr>
            </w:pPr>
            <w:r w:rsidRPr="00BC4810">
              <w:rPr>
                <w:rFonts w:ascii="Calisto MT" w:hAnsi="Calisto MT" w:cs="Calibri"/>
              </w:rPr>
              <w:t>E4</w:t>
            </w:r>
          </w:p>
        </w:tc>
        <w:tc>
          <w:tcPr>
            <w:tcW w:w="680" w:type="dxa"/>
            <w:tcBorders>
              <w:top w:val="single" w:sz="8" w:space="0" w:color="auto"/>
              <w:bottom w:val="single" w:sz="8" w:space="0" w:color="auto"/>
            </w:tcBorders>
          </w:tcPr>
          <w:p w:rsidR="00A83073" w:rsidRPr="00BC4810" w:rsidRDefault="00A83073" w:rsidP="00891267">
            <w:pPr>
              <w:rPr>
                <w:rFonts w:ascii="Calisto MT" w:hAnsi="Calisto MT" w:cs="Calibri"/>
              </w:rPr>
            </w:pPr>
            <w:r w:rsidRPr="00BC4810">
              <w:rPr>
                <w:rFonts w:ascii="Calisto MT" w:hAnsi="Calisto MT" w:cs="Calibri"/>
              </w:rPr>
              <w:t>E5</w:t>
            </w:r>
          </w:p>
        </w:tc>
        <w:tc>
          <w:tcPr>
            <w:tcW w:w="680" w:type="dxa"/>
            <w:tcBorders>
              <w:top w:val="single" w:sz="8" w:space="0" w:color="auto"/>
              <w:bottom w:val="single" w:sz="8" w:space="0" w:color="auto"/>
            </w:tcBorders>
          </w:tcPr>
          <w:p w:rsidR="00A83073" w:rsidRPr="00BC4810" w:rsidRDefault="00A83073" w:rsidP="00891267">
            <w:pPr>
              <w:rPr>
                <w:rFonts w:ascii="Calisto MT" w:hAnsi="Calisto MT" w:cs="Calibri"/>
              </w:rPr>
            </w:pPr>
            <w:r w:rsidRPr="00BC4810">
              <w:rPr>
                <w:rFonts w:ascii="Calisto MT" w:hAnsi="Calisto MT" w:cs="Calibri"/>
              </w:rPr>
              <w:t>E6</w:t>
            </w:r>
          </w:p>
        </w:tc>
        <w:tc>
          <w:tcPr>
            <w:tcW w:w="680" w:type="dxa"/>
            <w:tcBorders>
              <w:top w:val="single" w:sz="8" w:space="0" w:color="auto"/>
              <w:bottom w:val="single" w:sz="8" w:space="0" w:color="auto"/>
            </w:tcBorders>
          </w:tcPr>
          <w:p w:rsidR="00A83073" w:rsidRPr="00BC4810" w:rsidRDefault="00A83073" w:rsidP="00891267">
            <w:pPr>
              <w:rPr>
                <w:rFonts w:ascii="Calisto MT" w:hAnsi="Calisto MT" w:cs="Calibri"/>
              </w:rPr>
            </w:pPr>
            <w:r w:rsidRPr="00BC4810">
              <w:rPr>
                <w:rFonts w:ascii="Calisto MT" w:hAnsi="Calisto MT" w:cs="Calibri"/>
              </w:rPr>
              <w:t>CVI</w:t>
            </w:r>
          </w:p>
        </w:tc>
      </w:tr>
      <w:tr w:rsidR="00A83073" w:rsidRPr="00E93F6E" w:rsidTr="00891267">
        <w:tc>
          <w:tcPr>
            <w:tcW w:w="542" w:type="dxa"/>
            <w:tcBorders>
              <w:top w:val="single" w:sz="8" w:space="0" w:color="auto"/>
            </w:tcBorders>
          </w:tcPr>
          <w:p w:rsidR="00A83073" w:rsidRPr="00BC4810" w:rsidRDefault="00A83073" w:rsidP="00891267">
            <w:pPr>
              <w:jc w:val="center"/>
              <w:rPr>
                <w:rFonts w:ascii="Calisto MT" w:hAnsi="Calisto MT" w:cs="Calibri"/>
              </w:rPr>
            </w:pPr>
            <w:r w:rsidRPr="00BC4810">
              <w:rPr>
                <w:rFonts w:ascii="Calisto MT" w:hAnsi="Calisto MT" w:cs="Calibri"/>
              </w:rPr>
              <w:t>1.</w:t>
            </w:r>
          </w:p>
        </w:tc>
        <w:tc>
          <w:tcPr>
            <w:tcW w:w="3498" w:type="dxa"/>
            <w:tcBorders>
              <w:top w:val="single" w:sz="8" w:space="0" w:color="auto"/>
            </w:tcBorders>
          </w:tcPr>
          <w:p w:rsidR="00A83073" w:rsidRPr="00BC4810" w:rsidRDefault="00A83073" w:rsidP="00891267">
            <w:pPr>
              <w:rPr>
                <w:rFonts w:ascii="Calisto MT" w:hAnsi="Calisto MT"/>
              </w:rPr>
            </w:pPr>
            <w:r w:rsidRPr="00BC4810">
              <w:rPr>
                <w:rFonts w:ascii="Calisto MT" w:hAnsi="Calisto MT"/>
              </w:rPr>
              <w:t>The content of this module is suitable for the target students.</w:t>
            </w:r>
          </w:p>
        </w:tc>
        <w:tc>
          <w:tcPr>
            <w:tcW w:w="680" w:type="dxa"/>
            <w:tcBorders>
              <w:top w:val="single" w:sz="8" w:space="0" w:color="auto"/>
            </w:tcBorders>
          </w:tcPr>
          <w:p w:rsidR="00A83073" w:rsidRPr="00BC4810" w:rsidRDefault="00A83073" w:rsidP="00891267">
            <w:pPr>
              <w:jc w:val="center"/>
              <w:rPr>
                <w:rFonts w:ascii="Calisto MT" w:hAnsi="Calisto MT" w:cs="Calibri"/>
                <w:color w:val="000000"/>
                <w:lang w:val="en-MY" w:eastAsia="zh-CN"/>
              </w:rPr>
            </w:pPr>
            <w:r w:rsidRPr="00BC4810">
              <w:rPr>
                <w:rFonts w:ascii="Calisto MT" w:hAnsi="Calisto MT" w:cs="Calibri"/>
                <w:color w:val="000000"/>
              </w:rPr>
              <w:t>9</w:t>
            </w:r>
          </w:p>
        </w:tc>
        <w:tc>
          <w:tcPr>
            <w:tcW w:w="680" w:type="dxa"/>
            <w:tcBorders>
              <w:top w:val="single" w:sz="8" w:space="0" w:color="auto"/>
            </w:tcBorders>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Borders>
              <w:top w:val="single" w:sz="8" w:space="0" w:color="auto"/>
            </w:tcBorders>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c>
          <w:tcPr>
            <w:tcW w:w="680" w:type="dxa"/>
            <w:tcBorders>
              <w:top w:val="single" w:sz="8" w:space="0" w:color="auto"/>
            </w:tcBorders>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c>
          <w:tcPr>
            <w:tcW w:w="680" w:type="dxa"/>
            <w:tcBorders>
              <w:top w:val="single" w:sz="8" w:space="0" w:color="auto"/>
            </w:tcBorders>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Borders>
              <w:top w:val="single" w:sz="8" w:space="0" w:color="auto"/>
            </w:tcBorders>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Borders>
              <w:top w:val="single" w:sz="8" w:space="0" w:color="auto"/>
            </w:tcBorders>
          </w:tcPr>
          <w:p w:rsidR="00A83073" w:rsidRPr="00BC4810" w:rsidRDefault="00A83073" w:rsidP="00891267">
            <w:pPr>
              <w:jc w:val="center"/>
              <w:rPr>
                <w:rFonts w:ascii="Calisto MT" w:hAnsi="Calisto MT" w:cs="Calibri"/>
                <w:color w:val="000000"/>
                <w:lang w:val="en-MY" w:eastAsia="zh-CN"/>
              </w:rPr>
            </w:pPr>
            <w:r w:rsidRPr="00BC4810">
              <w:rPr>
                <w:rFonts w:ascii="Calisto MT" w:hAnsi="Calisto MT" w:cs="Calibri"/>
                <w:color w:val="000000"/>
              </w:rPr>
              <w:t>9</w:t>
            </w:r>
          </w:p>
        </w:tc>
      </w:tr>
      <w:tr w:rsidR="00A83073" w:rsidRPr="00E93F6E" w:rsidTr="00891267">
        <w:tc>
          <w:tcPr>
            <w:tcW w:w="542" w:type="dxa"/>
          </w:tcPr>
          <w:p w:rsidR="00A83073" w:rsidRPr="00BC4810" w:rsidRDefault="00A83073" w:rsidP="00891267">
            <w:pPr>
              <w:jc w:val="center"/>
              <w:rPr>
                <w:rFonts w:ascii="Calisto MT" w:hAnsi="Calisto MT" w:cs="Calibri"/>
              </w:rPr>
            </w:pPr>
            <w:r w:rsidRPr="00BC4810">
              <w:rPr>
                <w:rFonts w:ascii="Calisto MT" w:hAnsi="Calisto MT" w:cs="Calibri"/>
              </w:rPr>
              <w:t>2.</w:t>
            </w:r>
          </w:p>
        </w:tc>
        <w:tc>
          <w:tcPr>
            <w:tcW w:w="3498" w:type="dxa"/>
          </w:tcPr>
          <w:p w:rsidR="00A83073" w:rsidRPr="00BC4810" w:rsidRDefault="00A83073" w:rsidP="00891267">
            <w:pPr>
              <w:rPr>
                <w:rFonts w:ascii="Calisto MT" w:hAnsi="Calisto MT"/>
              </w:rPr>
            </w:pPr>
            <w:r w:rsidRPr="00BC4810">
              <w:rPr>
                <w:rFonts w:ascii="Calisto MT" w:hAnsi="Calisto MT"/>
              </w:rPr>
              <w:t>The content of this module can be implemented perfectly.</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6</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r>
      <w:tr w:rsidR="00A83073" w:rsidRPr="00E93F6E" w:rsidTr="00891267">
        <w:tc>
          <w:tcPr>
            <w:tcW w:w="542" w:type="dxa"/>
          </w:tcPr>
          <w:p w:rsidR="00A83073" w:rsidRPr="00BC4810" w:rsidRDefault="00A83073" w:rsidP="00891267">
            <w:pPr>
              <w:jc w:val="center"/>
              <w:rPr>
                <w:rFonts w:ascii="Calisto MT" w:hAnsi="Calisto MT" w:cs="Calibri"/>
              </w:rPr>
            </w:pPr>
            <w:r w:rsidRPr="00BC4810">
              <w:rPr>
                <w:rFonts w:ascii="Calisto MT" w:hAnsi="Calisto MT" w:cs="Calibri"/>
              </w:rPr>
              <w:t>3.</w:t>
            </w:r>
          </w:p>
        </w:tc>
        <w:tc>
          <w:tcPr>
            <w:tcW w:w="3498" w:type="dxa"/>
          </w:tcPr>
          <w:p w:rsidR="00A83073" w:rsidRPr="00BC4810" w:rsidRDefault="00A83073" w:rsidP="00891267">
            <w:pPr>
              <w:rPr>
                <w:rFonts w:ascii="Calisto MT" w:hAnsi="Calisto MT"/>
              </w:rPr>
            </w:pPr>
            <w:r w:rsidRPr="00BC4810">
              <w:rPr>
                <w:rFonts w:ascii="Calisto MT" w:hAnsi="Calisto MT"/>
              </w:rPr>
              <w:t>The content of this module corresponds to the time allocated.</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5</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7</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r>
      <w:tr w:rsidR="00A83073" w:rsidRPr="00E93F6E" w:rsidTr="00891267">
        <w:tc>
          <w:tcPr>
            <w:tcW w:w="542" w:type="dxa"/>
          </w:tcPr>
          <w:p w:rsidR="00A83073" w:rsidRPr="00BC4810" w:rsidRDefault="00A83073" w:rsidP="00891267">
            <w:pPr>
              <w:jc w:val="center"/>
              <w:rPr>
                <w:rFonts w:ascii="Calisto MT" w:hAnsi="Calisto MT" w:cs="Calibri"/>
              </w:rPr>
            </w:pPr>
            <w:r w:rsidRPr="00BC4810">
              <w:rPr>
                <w:rFonts w:ascii="Calisto MT" w:hAnsi="Calisto MT" w:cs="Calibri"/>
              </w:rPr>
              <w:t>4.</w:t>
            </w:r>
          </w:p>
        </w:tc>
        <w:tc>
          <w:tcPr>
            <w:tcW w:w="3498" w:type="dxa"/>
          </w:tcPr>
          <w:p w:rsidR="00A83073" w:rsidRPr="00BC4810" w:rsidRDefault="00A83073" w:rsidP="00891267">
            <w:pPr>
              <w:rPr>
                <w:rFonts w:ascii="Calisto MT" w:hAnsi="Calisto MT"/>
              </w:rPr>
            </w:pPr>
            <w:r w:rsidRPr="00BC4810">
              <w:rPr>
                <w:rFonts w:ascii="Calisto MT" w:hAnsi="Calisto MT"/>
              </w:rPr>
              <w:t>The content of this module can further argumentation skills.</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r>
      <w:tr w:rsidR="00A83073" w:rsidRPr="00E93F6E" w:rsidTr="00891267">
        <w:tc>
          <w:tcPr>
            <w:tcW w:w="542" w:type="dxa"/>
          </w:tcPr>
          <w:p w:rsidR="00A83073" w:rsidRPr="00BC4810" w:rsidRDefault="00A83073" w:rsidP="00891267">
            <w:pPr>
              <w:jc w:val="center"/>
              <w:rPr>
                <w:rFonts w:ascii="Calisto MT" w:hAnsi="Calisto MT" w:cs="Calibri"/>
              </w:rPr>
            </w:pPr>
            <w:r w:rsidRPr="00BC4810">
              <w:rPr>
                <w:rFonts w:ascii="Calisto MT" w:hAnsi="Calisto MT" w:cs="Calibri"/>
              </w:rPr>
              <w:t>5.</w:t>
            </w:r>
          </w:p>
        </w:tc>
        <w:tc>
          <w:tcPr>
            <w:tcW w:w="3498" w:type="dxa"/>
          </w:tcPr>
          <w:p w:rsidR="00A83073" w:rsidRPr="00BC4810" w:rsidRDefault="00A83073" w:rsidP="00891267">
            <w:pPr>
              <w:rPr>
                <w:rFonts w:ascii="Calisto MT" w:hAnsi="Calisto MT"/>
              </w:rPr>
            </w:pPr>
            <w:r w:rsidRPr="00BC4810">
              <w:rPr>
                <w:rFonts w:ascii="Calisto MT" w:hAnsi="Calisto MT"/>
              </w:rPr>
              <w:t>The content of this module can further science process skills.</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r>
      <w:tr w:rsidR="00A83073" w:rsidRPr="00E93F6E" w:rsidTr="00891267">
        <w:tc>
          <w:tcPr>
            <w:tcW w:w="542" w:type="dxa"/>
          </w:tcPr>
          <w:p w:rsidR="00A83073" w:rsidRPr="00BC4810" w:rsidRDefault="00A83073" w:rsidP="00891267">
            <w:pPr>
              <w:jc w:val="center"/>
              <w:rPr>
                <w:rFonts w:ascii="Calisto MT" w:hAnsi="Calisto MT" w:cs="Calibri"/>
              </w:rPr>
            </w:pPr>
            <w:r w:rsidRPr="00BC4810">
              <w:rPr>
                <w:rFonts w:ascii="Calisto MT" w:hAnsi="Calisto MT" w:cs="Calibri"/>
              </w:rPr>
              <w:t>6.</w:t>
            </w:r>
          </w:p>
        </w:tc>
        <w:tc>
          <w:tcPr>
            <w:tcW w:w="3498" w:type="dxa"/>
          </w:tcPr>
          <w:p w:rsidR="00A83073" w:rsidRPr="00BC4810" w:rsidRDefault="00A83073" w:rsidP="00891267">
            <w:pPr>
              <w:rPr>
                <w:rFonts w:ascii="Calisto MT" w:hAnsi="Calisto MT"/>
              </w:rPr>
            </w:pPr>
            <w:r w:rsidRPr="00BC4810">
              <w:rPr>
                <w:rFonts w:ascii="Calisto MT" w:hAnsi="Calisto MT"/>
              </w:rPr>
              <w:t>The content of this module can further the concept of diffusion and osmosis.</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10</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w:t>
            </w:r>
          </w:p>
        </w:tc>
        <w:tc>
          <w:tcPr>
            <w:tcW w:w="680" w:type="dxa"/>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w:t>
            </w:r>
          </w:p>
        </w:tc>
      </w:tr>
      <w:tr w:rsidR="00A83073" w:rsidRPr="00E93F6E" w:rsidTr="00891267">
        <w:tc>
          <w:tcPr>
            <w:tcW w:w="542" w:type="dxa"/>
          </w:tcPr>
          <w:p w:rsidR="00A83073" w:rsidRPr="00BC4810" w:rsidRDefault="00A83073" w:rsidP="00891267">
            <w:pPr>
              <w:rPr>
                <w:rFonts w:ascii="Calisto MT" w:hAnsi="Calisto MT" w:cs="Calibri"/>
              </w:rPr>
            </w:pPr>
          </w:p>
        </w:tc>
        <w:tc>
          <w:tcPr>
            <w:tcW w:w="3498" w:type="dxa"/>
          </w:tcPr>
          <w:p w:rsidR="00A83073" w:rsidRPr="00BC4810" w:rsidRDefault="00A83073" w:rsidP="00891267">
            <w:pPr>
              <w:jc w:val="right"/>
              <w:rPr>
                <w:rFonts w:ascii="Calisto MT" w:hAnsi="Calisto MT" w:cs="Calibri"/>
              </w:rPr>
            </w:pPr>
            <w:r w:rsidRPr="00BC4810">
              <w:rPr>
                <w:rFonts w:ascii="Calisto MT" w:hAnsi="Calisto MT" w:cs="Calibri"/>
              </w:rPr>
              <w:t>Total Score</w:t>
            </w:r>
          </w:p>
        </w:tc>
        <w:tc>
          <w:tcPr>
            <w:tcW w:w="680" w:type="dxa"/>
            <w:vAlign w:val="center"/>
          </w:tcPr>
          <w:p w:rsidR="00A83073" w:rsidRPr="00BC4810" w:rsidRDefault="00A83073" w:rsidP="00891267">
            <w:pPr>
              <w:jc w:val="center"/>
              <w:rPr>
                <w:rFonts w:ascii="Calisto MT" w:hAnsi="Calisto MT" w:cs="Calibri"/>
                <w:color w:val="000000"/>
                <w:lang w:val="en-MY" w:eastAsia="zh-CN"/>
              </w:rPr>
            </w:pPr>
            <w:r w:rsidRPr="00BC4810">
              <w:rPr>
                <w:rFonts w:ascii="Calisto MT" w:hAnsi="Calisto MT" w:cs="Calibri"/>
                <w:color w:val="000000"/>
              </w:rPr>
              <w:t>55</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49</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51</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58</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53</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48</w:t>
            </w:r>
          </w:p>
        </w:tc>
        <w:tc>
          <w:tcPr>
            <w:tcW w:w="680" w:type="dxa"/>
            <w:vAlign w:val="center"/>
          </w:tcPr>
          <w:p w:rsidR="00A83073" w:rsidRPr="00BC4810" w:rsidRDefault="00A83073" w:rsidP="00891267">
            <w:pPr>
              <w:jc w:val="center"/>
              <w:rPr>
                <w:rFonts w:ascii="Calisto MT" w:hAnsi="Calisto MT" w:cs="Calibri"/>
                <w:color w:val="000000"/>
                <w:lang w:val="en-MY" w:eastAsia="zh-CN"/>
              </w:rPr>
            </w:pPr>
            <w:r w:rsidRPr="00BC4810">
              <w:rPr>
                <w:rFonts w:ascii="Calisto MT" w:hAnsi="Calisto MT" w:cs="Calibri"/>
                <w:color w:val="000000"/>
              </w:rPr>
              <w:t>55</w:t>
            </w:r>
          </w:p>
        </w:tc>
      </w:tr>
      <w:tr w:rsidR="00A83073" w:rsidRPr="00E93F6E" w:rsidTr="00891267">
        <w:tc>
          <w:tcPr>
            <w:tcW w:w="542" w:type="dxa"/>
          </w:tcPr>
          <w:p w:rsidR="00A83073" w:rsidRPr="00BC4810" w:rsidRDefault="00A83073" w:rsidP="00891267">
            <w:pPr>
              <w:rPr>
                <w:rFonts w:ascii="Calisto MT" w:hAnsi="Calisto MT" w:cs="Calibri"/>
              </w:rPr>
            </w:pPr>
          </w:p>
        </w:tc>
        <w:tc>
          <w:tcPr>
            <w:tcW w:w="3498" w:type="dxa"/>
          </w:tcPr>
          <w:p w:rsidR="00A83073" w:rsidRPr="00BC4810" w:rsidRDefault="00A83073" w:rsidP="00891267">
            <w:pPr>
              <w:jc w:val="right"/>
              <w:rPr>
                <w:rFonts w:ascii="Calisto MT" w:hAnsi="Calisto MT" w:cs="Calibri"/>
              </w:rPr>
            </w:pPr>
            <w:r w:rsidRPr="00BC4810">
              <w:rPr>
                <w:rFonts w:ascii="Calisto MT" w:hAnsi="Calisto MT" w:cs="Calibri"/>
              </w:rPr>
              <w:t>Percentage</w:t>
            </w:r>
          </w:p>
        </w:tc>
        <w:tc>
          <w:tcPr>
            <w:tcW w:w="680" w:type="dxa"/>
            <w:vAlign w:val="center"/>
          </w:tcPr>
          <w:p w:rsidR="00A83073" w:rsidRPr="00BC4810" w:rsidRDefault="00A83073" w:rsidP="00891267">
            <w:pPr>
              <w:jc w:val="center"/>
              <w:rPr>
                <w:rFonts w:ascii="Calisto MT" w:hAnsi="Calisto MT" w:cs="Calibri"/>
                <w:color w:val="000000"/>
                <w:lang w:val="en-MY" w:eastAsia="zh-CN"/>
              </w:rPr>
            </w:pPr>
            <w:r w:rsidRPr="00BC4810">
              <w:rPr>
                <w:rFonts w:ascii="Calisto MT" w:hAnsi="Calisto MT" w:cs="Calibri"/>
                <w:color w:val="000000"/>
              </w:rPr>
              <w:t>91.67</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81.67</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85.00</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96.67</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88.33</w:t>
            </w:r>
          </w:p>
        </w:tc>
        <w:tc>
          <w:tcPr>
            <w:tcW w:w="680" w:type="dxa"/>
            <w:vAlign w:val="center"/>
          </w:tcPr>
          <w:p w:rsidR="00A83073" w:rsidRPr="00BC4810" w:rsidRDefault="00A83073" w:rsidP="00891267">
            <w:pPr>
              <w:jc w:val="center"/>
              <w:rPr>
                <w:rFonts w:ascii="Calisto MT" w:hAnsi="Calisto MT" w:cs="Calibri"/>
                <w:color w:val="000000"/>
              </w:rPr>
            </w:pPr>
            <w:r w:rsidRPr="00BC4810">
              <w:rPr>
                <w:rFonts w:ascii="Calisto MT" w:hAnsi="Calisto MT" w:cs="Calibri"/>
                <w:color w:val="000000"/>
              </w:rPr>
              <w:t>80.00</w:t>
            </w:r>
          </w:p>
        </w:tc>
        <w:tc>
          <w:tcPr>
            <w:tcW w:w="680" w:type="dxa"/>
            <w:vAlign w:val="center"/>
          </w:tcPr>
          <w:p w:rsidR="00A83073" w:rsidRPr="00BC4810" w:rsidRDefault="00A83073" w:rsidP="00891267">
            <w:pPr>
              <w:jc w:val="center"/>
              <w:rPr>
                <w:rFonts w:ascii="Calisto MT" w:hAnsi="Calisto MT" w:cs="Calibri"/>
                <w:color w:val="000000"/>
                <w:lang w:val="en-MY" w:eastAsia="zh-CN"/>
              </w:rPr>
            </w:pPr>
            <w:r w:rsidRPr="00BC4810">
              <w:rPr>
                <w:rFonts w:ascii="Calisto MT" w:hAnsi="Calisto MT" w:cs="Calibri"/>
                <w:color w:val="000000"/>
              </w:rPr>
              <w:t>91.67</w:t>
            </w:r>
          </w:p>
        </w:tc>
      </w:tr>
      <w:tr w:rsidR="00A83073" w:rsidRPr="00E93F6E" w:rsidTr="00891267">
        <w:tc>
          <w:tcPr>
            <w:tcW w:w="542" w:type="dxa"/>
            <w:tcBorders>
              <w:bottom w:val="single" w:sz="8" w:space="0" w:color="auto"/>
            </w:tcBorders>
          </w:tcPr>
          <w:p w:rsidR="00A83073" w:rsidRPr="00BC4810" w:rsidRDefault="00A83073" w:rsidP="00891267">
            <w:pPr>
              <w:rPr>
                <w:rFonts w:ascii="Calisto MT" w:hAnsi="Calisto MT" w:cs="Calibri"/>
              </w:rPr>
            </w:pPr>
          </w:p>
        </w:tc>
        <w:tc>
          <w:tcPr>
            <w:tcW w:w="3498" w:type="dxa"/>
            <w:tcBorders>
              <w:bottom w:val="single" w:sz="8" w:space="0" w:color="auto"/>
            </w:tcBorders>
          </w:tcPr>
          <w:p w:rsidR="00A83073" w:rsidRPr="00BC4810" w:rsidRDefault="00A83073" w:rsidP="00891267">
            <w:pPr>
              <w:jc w:val="right"/>
              <w:rPr>
                <w:rFonts w:ascii="Calisto MT" w:hAnsi="Calisto MT" w:cs="Calibri"/>
              </w:rPr>
            </w:pPr>
            <w:r w:rsidRPr="00BC4810">
              <w:rPr>
                <w:rFonts w:ascii="Calisto MT" w:hAnsi="Calisto MT" w:cs="Calibri"/>
              </w:rPr>
              <w:t>Mean</w:t>
            </w:r>
          </w:p>
        </w:tc>
        <w:tc>
          <w:tcPr>
            <w:tcW w:w="4760" w:type="dxa"/>
            <w:gridSpan w:val="7"/>
            <w:tcBorders>
              <w:bottom w:val="single" w:sz="8" w:space="0" w:color="auto"/>
            </w:tcBorders>
          </w:tcPr>
          <w:p w:rsidR="00A83073" w:rsidRPr="00BC4810" w:rsidRDefault="00A83073" w:rsidP="00891267">
            <w:pPr>
              <w:jc w:val="center"/>
              <w:rPr>
                <w:rFonts w:ascii="Calisto MT" w:hAnsi="Calisto MT" w:cs="Calibri"/>
                <w:color w:val="000000"/>
                <w:lang w:val="en-MY" w:eastAsia="zh-CN"/>
              </w:rPr>
            </w:pPr>
            <w:r w:rsidRPr="00BC4810">
              <w:rPr>
                <w:rFonts w:ascii="Calisto MT" w:hAnsi="Calisto MT" w:cs="Calibri"/>
                <w:color w:val="000000"/>
              </w:rPr>
              <w:t>87.22</w:t>
            </w:r>
          </w:p>
        </w:tc>
      </w:tr>
    </w:tbl>
    <w:p w:rsidR="00A83073" w:rsidRDefault="00A83073" w:rsidP="00A83073">
      <w:pPr>
        <w:jc w:val="both"/>
        <w:rPr>
          <w:rFonts w:ascii="Calisto MT" w:hAnsi="Calisto MT" w:cs="Calibri"/>
        </w:rPr>
        <w:sectPr w:rsidR="00A83073" w:rsidSect="00891267">
          <w:type w:val="continuous"/>
          <w:pgSz w:w="11920" w:h="16840"/>
          <w:pgMar w:top="1560" w:right="1600" w:bottom="280" w:left="1600" w:header="720" w:footer="720" w:gutter="0"/>
          <w:cols w:space="720"/>
        </w:sectPr>
      </w:pPr>
    </w:p>
    <w:p w:rsidR="00A83073" w:rsidRDefault="00A83073" w:rsidP="00A83073">
      <w:pPr>
        <w:jc w:val="both"/>
        <w:rPr>
          <w:rFonts w:ascii="Calisto MT" w:hAnsi="Calisto MT" w:cs="Calibri"/>
        </w:rPr>
      </w:pPr>
    </w:p>
    <w:p w:rsidR="00A83073" w:rsidRDefault="00A83073" w:rsidP="00A83073">
      <w:pPr>
        <w:jc w:val="both"/>
        <w:rPr>
          <w:rFonts w:ascii="Calisto MT" w:hAnsi="Calisto MT" w:cs="Calibri"/>
        </w:rPr>
        <w:sectPr w:rsidR="00A83073" w:rsidSect="00767E67">
          <w:type w:val="continuous"/>
          <w:pgSz w:w="11920" w:h="16840"/>
          <w:pgMar w:top="1560" w:right="1600" w:bottom="280" w:left="1600" w:header="720" w:footer="720" w:gutter="0"/>
          <w:cols w:num="2" w:space="720" w:equalWidth="0">
            <w:col w:w="4233" w:space="239"/>
            <w:col w:w="4248"/>
          </w:cols>
        </w:sectPr>
      </w:pPr>
    </w:p>
    <w:p w:rsidR="00A83073" w:rsidRDefault="00A83073" w:rsidP="00C41329">
      <w:pPr>
        <w:ind w:firstLine="720"/>
        <w:jc w:val="both"/>
        <w:rPr>
          <w:rFonts w:ascii="Calisto MT" w:hAnsi="Calisto MT" w:cs="Calibri"/>
        </w:rPr>
      </w:pPr>
      <w:r w:rsidRPr="00215793">
        <w:rPr>
          <w:rFonts w:ascii="Calisto MT" w:hAnsi="Calisto MT" w:cs="Calibri"/>
        </w:rPr>
        <w:t>Based on Tab</w:t>
      </w:r>
      <w:r>
        <w:rPr>
          <w:rFonts w:ascii="Calisto MT" w:hAnsi="Calisto MT" w:cs="Calibri"/>
        </w:rPr>
        <w:t>le 6</w:t>
      </w:r>
      <w:r w:rsidRPr="00215793">
        <w:rPr>
          <w:rFonts w:ascii="Calisto MT" w:hAnsi="Calisto MT" w:cs="Calibri"/>
        </w:rPr>
        <w:t xml:space="preserve">, the rating result from the six experts’ rating was in the range of 5 to 10 while the result of PCM from the six experts’ scoring was 87.22%. This shows that this module has high content validity in the six criteria </w:t>
      </w:r>
      <w:r w:rsidRPr="00215793">
        <w:rPr>
          <w:rFonts w:ascii="Calisto MT" w:hAnsi="Calisto MT" w:cs="Calibri"/>
        </w:rPr>
        <w:t>evaluated, i.e. suitability for with students, feasibility, time allocation and improving the dependent variables under study: argumentation skills, science process skills and concepts in diffusion and osmosis).</w:t>
      </w:r>
    </w:p>
    <w:p w:rsidR="00A83073" w:rsidRDefault="00A83073" w:rsidP="00A83073">
      <w:pPr>
        <w:jc w:val="both"/>
        <w:rPr>
          <w:rFonts w:ascii="Calisto MT" w:hAnsi="Calisto MT" w:cs="Calibri"/>
        </w:rPr>
        <w:sectPr w:rsidR="00A83073" w:rsidSect="00891267">
          <w:type w:val="continuous"/>
          <w:pgSz w:w="11920" w:h="16840"/>
          <w:pgMar w:top="1560" w:right="1600" w:bottom="280" w:left="1600" w:header="720" w:footer="720" w:gutter="0"/>
          <w:cols w:num="2" w:space="239"/>
        </w:sectPr>
      </w:pPr>
    </w:p>
    <w:p w:rsidR="00A83073" w:rsidRDefault="00A83073" w:rsidP="00A83073">
      <w:pPr>
        <w:jc w:val="both"/>
        <w:rPr>
          <w:rFonts w:ascii="Calisto MT" w:hAnsi="Calisto MT" w:cs="Calibri"/>
        </w:rPr>
      </w:pPr>
    </w:p>
    <w:p w:rsidR="00A83073" w:rsidRDefault="00A83073" w:rsidP="00A83073">
      <w:pPr>
        <w:rPr>
          <w:rFonts w:ascii="Calibri" w:hAnsi="Calibri" w:cs="Calibri"/>
          <w:sz w:val="22"/>
          <w:szCs w:val="22"/>
        </w:rPr>
        <w:sectPr w:rsidR="00A83073" w:rsidSect="00891267">
          <w:type w:val="continuous"/>
          <w:pgSz w:w="11920" w:h="16840"/>
          <w:pgMar w:top="1560" w:right="1600" w:bottom="280" w:left="1600" w:header="720" w:footer="720" w:gutter="0"/>
          <w:cols w:num="2" w:space="239"/>
        </w:sectPr>
      </w:pPr>
    </w:p>
    <w:p w:rsidR="00A83073" w:rsidRDefault="00A83073" w:rsidP="00A83073">
      <w:pPr>
        <w:rPr>
          <w:rFonts w:ascii="Calisto MT" w:hAnsi="Calisto MT" w:cs="Calibri"/>
        </w:rPr>
      </w:pPr>
      <w:r w:rsidRPr="00934F88">
        <w:rPr>
          <w:rFonts w:ascii="Calisto MT" w:hAnsi="Calisto MT" w:cs="Calibri"/>
          <w:b/>
        </w:rPr>
        <w:t>Table 7.</w:t>
      </w:r>
      <w:r w:rsidRPr="00934F88">
        <w:rPr>
          <w:rFonts w:ascii="Calisto MT" w:hAnsi="Calisto MT" w:cs="Calibri"/>
        </w:rPr>
        <w:t xml:space="preserve"> </w:t>
      </w:r>
      <w:r w:rsidRPr="00991913">
        <w:rPr>
          <w:rFonts w:ascii="Calisto MT" w:hAnsi="Calisto MT" w:cs="Calibri"/>
        </w:rPr>
        <w:t>Summary descriptive statistics summary of experts’ scores of PCM (Percentage Calculation Method) and CVI (Content Validity Index) on eight activities of practical work</w:t>
      </w:r>
    </w:p>
    <w:p w:rsidR="00A83073" w:rsidRPr="00934F88" w:rsidRDefault="00A83073" w:rsidP="00A83073">
      <w:pPr>
        <w:rPr>
          <w:rFonts w:ascii="Calisto MT" w:hAnsi="Calisto MT" w:cs="Calibri"/>
        </w:rPr>
      </w:pPr>
    </w:p>
    <w:tbl>
      <w:tblPr>
        <w:tblW w:w="8760" w:type="dxa"/>
        <w:jc w:val="center"/>
        <w:tblLook w:val="04A0" w:firstRow="1" w:lastRow="0" w:firstColumn="1" w:lastColumn="0" w:noHBand="0" w:noVBand="1"/>
      </w:tblPr>
      <w:tblGrid>
        <w:gridCol w:w="544"/>
        <w:gridCol w:w="5855"/>
        <w:gridCol w:w="1134"/>
        <w:gridCol w:w="1227"/>
      </w:tblGrid>
      <w:tr w:rsidR="00A83073" w:rsidRPr="00934F88" w:rsidTr="00891267">
        <w:trPr>
          <w:jc w:val="center"/>
        </w:trPr>
        <w:tc>
          <w:tcPr>
            <w:tcW w:w="544" w:type="dxa"/>
            <w:tcBorders>
              <w:top w:val="single" w:sz="8" w:space="0" w:color="auto"/>
              <w:bottom w:val="single" w:sz="8" w:space="0" w:color="auto"/>
            </w:tcBorders>
            <w:shd w:val="clear" w:color="auto" w:fill="auto"/>
          </w:tcPr>
          <w:p w:rsidR="00A83073" w:rsidRPr="00934F88" w:rsidRDefault="00A83073" w:rsidP="00891267">
            <w:pPr>
              <w:jc w:val="center"/>
              <w:rPr>
                <w:rFonts w:ascii="Calisto MT" w:hAnsi="Calisto MT" w:cs="Calibri"/>
              </w:rPr>
            </w:pPr>
            <w:r w:rsidRPr="00934F88">
              <w:rPr>
                <w:rFonts w:ascii="Calisto MT" w:hAnsi="Calisto MT" w:cs="Calibri"/>
              </w:rPr>
              <w:t>No.</w:t>
            </w:r>
          </w:p>
        </w:tc>
        <w:tc>
          <w:tcPr>
            <w:tcW w:w="5855" w:type="dxa"/>
            <w:tcBorders>
              <w:top w:val="single" w:sz="8" w:space="0" w:color="auto"/>
              <w:bottom w:val="single" w:sz="8" w:space="0" w:color="auto"/>
            </w:tcBorders>
            <w:shd w:val="clear" w:color="auto" w:fill="auto"/>
          </w:tcPr>
          <w:p w:rsidR="00A83073" w:rsidRPr="00934F88" w:rsidRDefault="00A83073" w:rsidP="00891267">
            <w:pPr>
              <w:jc w:val="center"/>
              <w:rPr>
                <w:rFonts w:ascii="Calisto MT" w:hAnsi="Calisto MT" w:cs="Calibri"/>
              </w:rPr>
            </w:pPr>
            <w:r w:rsidRPr="00934F88">
              <w:rPr>
                <w:rFonts w:ascii="Calisto MT" w:hAnsi="Calisto MT" w:cs="Calibri"/>
              </w:rPr>
              <w:t>Practical Activities</w:t>
            </w:r>
          </w:p>
        </w:tc>
        <w:tc>
          <w:tcPr>
            <w:tcW w:w="1134" w:type="dxa"/>
            <w:tcBorders>
              <w:top w:val="single" w:sz="8" w:space="0" w:color="auto"/>
              <w:bottom w:val="single" w:sz="8" w:space="0" w:color="auto"/>
            </w:tcBorders>
            <w:shd w:val="clear" w:color="auto" w:fill="auto"/>
          </w:tcPr>
          <w:p w:rsidR="00A83073" w:rsidRPr="00934F88" w:rsidRDefault="00A83073" w:rsidP="00891267">
            <w:pPr>
              <w:jc w:val="center"/>
              <w:rPr>
                <w:rFonts w:ascii="Calisto MT" w:hAnsi="Calisto MT" w:cs="Calibri"/>
              </w:rPr>
            </w:pPr>
            <w:r w:rsidRPr="00934F88">
              <w:rPr>
                <w:rFonts w:ascii="Calisto MT" w:hAnsi="Calisto MT" w:cs="Calibri"/>
              </w:rPr>
              <w:t>CVI Mean</w:t>
            </w:r>
          </w:p>
        </w:tc>
        <w:tc>
          <w:tcPr>
            <w:tcW w:w="1227" w:type="dxa"/>
            <w:tcBorders>
              <w:top w:val="single" w:sz="8" w:space="0" w:color="auto"/>
              <w:bottom w:val="single" w:sz="8" w:space="0" w:color="auto"/>
            </w:tcBorders>
            <w:shd w:val="clear" w:color="auto" w:fill="auto"/>
          </w:tcPr>
          <w:p w:rsidR="00A83073" w:rsidRPr="00934F88" w:rsidRDefault="00A83073" w:rsidP="00891267">
            <w:pPr>
              <w:jc w:val="center"/>
              <w:rPr>
                <w:rFonts w:ascii="Calisto MT" w:hAnsi="Calisto MT" w:cs="Calibri"/>
              </w:rPr>
            </w:pPr>
            <w:r w:rsidRPr="00934F88">
              <w:rPr>
                <w:rFonts w:ascii="Calisto MT" w:hAnsi="Calisto MT" w:cs="Calibri"/>
              </w:rPr>
              <w:t>PCM Mean</w:t>
            </w:r>
          </w:p>
        </w:tc>
      </w:tr>
      <w:tr w:rsidR="00A83073" w:rsidRPr="00934F88" w:rsidTr="00891267">
        <w:trPr>
          <w:jc w:val="center"/>
        </w:trPr>
        <w:tc>
          <w:tcPr>
            <w:tcW w:w="544" w:type="dxa"/>
            <w:tcBorders>
              <w:top w:val="single" w:sz="8" w:space="0" w:color="auto"/>
            </w:tcBorders>
          </w:tcPr>
          <w:p w:rsidR="00A83073" w:rsidRPr="00934F88" w:rsidRDefault="00A83073" w:rsidP="00891267">
            <w:pPr>
              <w:jc w:val="center"/>
              <w:rPr>
                <w:rFonts w:ascii="Calisto MT" w:hAnsi="Calisto MT" w:cs="Calibri"/>
              </w:rPr>
            </w:pPr>
            <w:r w:rsidRPr="00934F88">
              <w:rPr>
                <w:rFonts w:ascii="Calisto MT" w:hAnsi="Calisto MT" w:cs="Calibri"/>
              </w:rPr>
              <w:t>1.</w:t>
            </w:r>
          </w:p>
        </w:tc>
        <w:tc>
          <w:tcPr>
            <w:tcW w:w="5855" w:type="dxa"/>
            <w:tcBorders>
              <w:top w:val="single" w:sz="8" w:space="0" w:color="auto"/>
            </w:tcBorders>
          </w:tcPr>
          <w:p w:rsidR="00A83073" w:rsidRPr="00934F88" w:rsidRDefault="00A83073" w:rsidP="00891267">
            <w:pPr>
              <w:pStyle w:val="Default"/>
              <w:tabs>
                <w:tab w:val="left" w:pos="2880"/>
              </w:tabs>
              <w:spacing w:line="240" w:lineRule="auto"/>
              <w:rPr>
                <w:rFonts w:ascii="Calisto MT" w:hAnsi="Calisto MT" w:cs="Calibri"/>
                <w:iCs/>
                <w:sz w:val="20"/>
                <w:szCs w:val="20"/>
                <w:lang w:val="en-US"/>
              </w:rPr>
            </w:pPr>
            <w:r w:rsidRPr="00934F88">
              <w:rPr>
                <w:rFonts w:ascii="Calisto MT" w:hAnsi="Calisto MT" w:cs="Calibri"/>
                <w:sz w:val="20"/>
                <w:szCs w:val="20"/>
              </w:rPr>
              <w:t xml:space="preserve">Lab 1: </w:t>
            </w:r>
            <w:r w:rsidRPr="00934F88">
              <w:rPr>
                <w:rFonts w:ascii="Calisto MT" w:hAnsi="Calisto MT" w:cs="Calibri"/>
                <w:iCs/>
                <w:sz w:val="20"/>
                <w:szCs w:val="20"/>
                <w:lang w:val="fi-FI"/>
              </w:rPr>
              <w:t>Introduction to Biology:  Applying Scientific Invetigation</w:t>
            </w:r>
          </w:p>
        </w:tc>
        <w:tc>
          <w:tcPr>
            <w:tcW w:w="1134" w:type="dxa"/>
            <w:tcBorders>
              <w:top w:val="single" w:sz="8" w:space="0" w:color="auto"/>
            </w:tcBorders>
          </w:tcPr>
          <w:p w:rsidR="00A83073" w:rsidRPr="00934F88" w:rsidRDefault="00A83073" w:rsidP="00891267">
            <w:pPr>
              <w:jc w:val="center"/>
              <w:rPr>
                <w:rFonts w:ascii="Calisto MT" w:hAnsi="Calisto MT" w:cs="Calibri"/>
                <w:color w:val="000000"/>
                <w:lang w:val="en-MY" w:eastAsia="zh-CN"/>
              </w:rPr>
            </w:pPr>
            <w:r w:rsidRPr="00934F88">
              <w:rPr>
                <w:rFonts w:ascii="Calisto MT" w:hAnsi="Calisto MT" w:cs="Calibri"/>
                <w:color w:val="000000"/>
                <w:lang w:val="en-MY" w:eastAsia="zh-CN"/>
              </w:rPr>
              <w:t>0.98</w:t>
            </w:r>
          </w:p>
        </w:tc>
        <w:tc>
          <w:tcPr>
            <w:tcW w:w="1227" w:type="dxa"/>
            <w:tcBorders>
              <w:top w:val="single" w:sz="8" w:space="0" w:color="auto"/>
            </w:tcBorders>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83.33</w:t>
            </w:r>
          </w:p>
        </w:tc>
      </w:tr>
      <w:tr w:rsidR="00A83073" w:rsidRPr="00934F88" w:rsidTr="00891267">
        <w:trPr>
          <w:jc w:val="center"/>
        </w:trPr>
        <w:tc>
          <w:tcPr>
            <w:tcW w:w="544" w:type="dxa"/>
          </w:tcPr>
          <w:p w:rsidR="00A83073" w:rsidRPr="00934F88" w:rsidRDefault="00A83073" w:rsidP="00891267">
            <w:pPr>
              <w:jc w:val="center"/>
              <w:rPr>
                <w:rFonts w:ascii="Calisto MT" w:hAnsi="Calisto MT" w:cs="Calibri"/>
              </w:rPr>
            </w:pPr>
            <w:r w:rsidRPr="00934F88">
              <w:rPr>
                <w:rFonts w:ascii="Calisto MT" w:hAnsi="Calisto MT" w:cs="Calibri"/>
              </w:rPr>
              <w:t>2.</w:t>
            </w:r>
          </w:p>
        </w:tc>
        <w:tc>
          <w:tcPr>
            <w:tcW w:w="5855" w:type="dxa"/>
          </w:tcPr>
          <w:p w:rsidR="00A83073" w:rsidRPr="00934F88" w:rsidRDefault="00A83073" w:rsidP="00891267">
            <w:pPr>
              <w:widowControl w:val="0"/>
              <w:rPr>
                <w:rFonts w:ascii="Calisto MT" w:hAnsi="Calisto MT" w:cs="Calibri"/>
                <w:lang w:val="en-MY" w:eastAsia="zh-CN"/>
              </w:rPr>
            </w:pPr>
            <w:r w:rsidRPr="00934F88">
              <w:rPr>
                <w:rFonts w:ascii="Calisto MT" w:hAnsi="Calisto MT" w:cs="Calibri"/>
              </w:rPr>
              <w:t>Lab 2:</w:t>
            </w:r>
            <w:r w:rsidRPr="00934F88">
              <w:rPr>
                <w:rFonts w:ascii="Calisto MT" w:hAnsi="Calisto MT" w:cs="Calibri"/>
                <w:iCs/>
                <w:lang w:val="fi-FI"/>
              </w:rPr>
              <w:t xml:space="preserve"> Energy:  Determining the energy value in food samples</w:t>
            </w:r>
          </w:p>
        </w:tc>
        <w:tc>
          <w:tcPr>
            <w:tcW w:w="1134"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0.93</w:t>
            </w:r>
          </w:p>
        </w:tc>
        <w:tc>
          <w:tcPr>
            <w:tcW w:w="1227"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81.43</w:t>
            </w:r>
          </w:p>
        </w:tc>
      </w:tr>
      <w:tr w:rsidR="00A83073" w:rsidRPr="00934F88" w:rsidTr="00891267">
        <w:trPr>
          <w:jc w:val="center"/>
        </w:trPr>
        <w:tc>
          <w:tcPr>
            <w:tcW w:w="544" w:type="dxa"/>
          </w:tcPr>
          <w:p w:rsidR="00A83073" w:rsidRPr="00934F88" w:rsidRDefault="00A83073" w:rsidP="00891267">
            <w:pPr>
              <w:jc w:val="center"/>
              <w:rPr>
                <w:rFonts w:ascii="Calisto MT" w:hAnsi="Calisto MT" w:cs="Calibri"/>
              </w:rPr>
            </w:pPr>
            <w:r w:rsidRPr="00934F88">
              <w:rPr>
                <w:rFonts w:ascii="Calisto MT" w:hAnsi="Calisto MT" w:cs="Calibri"/>
              </w:rPr>
              <w:t>3.</w:t>
            </w:r>
          </w:p>
        </w:tc>
        <w:tc>
          <w:tcPr>
            <w:tcW w:w="5855" w:type="dxa"/>
          </w:tcPr>
          <w:p w:rsidR="00A83073" w:rsidRPr="00934F88" w:rsidRDefault="00A83073" w:rsidP="00891267">
            <w:pPr>
              <w:widowControl w:val="0"/>
              <w:rPr>
                <w:rFonts w:ascii="Calisto MT" w:hAnsi="Calisto MT" w:cs="Calibri"/>
                <w:b/>
                <w:bCs/>
                <w:iCs/>
                <w:lang w:val="en-MY" w:eastAsia="zh-CN"/>
              </w:rPr>
            </w:pPr>
            <w:r w:rsidRPr="00934F88">
              <w:rPr>
                <w:rFonts w:ascii="Calisto MT" w:hAnsi="Calisto MT" w:cs="Calibri"/>
              </w:rPr>
              <w:t xml:space="preserve">Lab 3: </w:t>
            </w:r>
            <w:r w:rsidRPr="00934F88">
              <w:rPr>
                <w:rFonts w:ascii="Calisto MT" w:hAnsi="Calisto MT" w:cs="Calibri"/>
                <w:iCs/>
                <w:lang w:val="fi-FI"/>
              </w:rPr>
              <w:t>The structure of a plant cell and an animal cell</w:t>
            </w:r>
          </w:p>
        </w:tc>
        <w:tc>
          <w:tcPr>
            <w:tcW w:w="1134"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0.90</w:t>
            </w:r>
          </w:p>
        </w:tc>
        <w:tc>
          <w:tcPr>
            <w:tcW w:w="1227"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76.90</w:t>
            </w:r>
          </w:p>
        </w:tc>
      </w:tr>
      <w:tr w:rsidR="00A83073" w:rsidRPr="00934F88" w:rsidTr="00891267">
        <w:trPr>
          <w:jc w:val="center"/>
        </w:trPr>
        <w:tc>
          <w:tcPr>
            <w:tcW w:w="544" w:type="dxa"/>
          </w:tcPr>
          <w:p w:rsidR="00A83073" w:rsidRPr="00934F88" w:rsidRDefault="00A83073" w:rsidP="00891267">
            <w:pPr>
              <w:jc w:val="center"/>
              <w:rPr>
                <w:rFonts w:ascii="Calisto MT" w:hAnsi="Calisto MT" w:cs="Calibri"/>
              </w:rPr>
            </w:pPr>
            <w:r w:rsidRPr="00934F88">
              <w:rPr>
                <w:rFonts w:ascii="Calisto MT" w:hAnsi="Calisto MT" w:cs="Calibri"/>
              </w:rPr>
              <w:t>4.</w:t>
            </w:r>
          </w:p>
        </w:tc>
        <w:tc>
          <w:tcPr>
            <w:tcW w:w="5855" w:type="dxa"/>
          </w:tcPr>
          <w:p w:rsidR="00A83073" w:rsidRPr="00934F88" w:rsidRDefault="00A83073" w:rsidP="00891267">
            <w:pPr>
              <w:widowControl w:val="0"/>
              <w:rPr>
                <w:rFonts w:ascii="Calisto MT" w:hAnsi="Calisto MT" w:cs="Calibri"/>
                <w:lang w:val="en-MY" w:eastAsia="zh-CN"/>
              </w:rPr>
            </w:pPr>
            <w:r w:rsidRPr="00934F88">
              <w:rPr>
                <w:rFonts w:ascii="Calisto MT" w:hAnsi="Calisto MT" w:cs="Calibri"/>
              </w:rPr>
              <w:t xml:space="preserve">Lab 4: </w:t>
            </w:r>
            <w:r w:rsidRPr="00934F88">
              <w:rPr>
                <w:rFonts w:ascii="Calisto MT" w:hAnsi="Calisto MT" w:cs="Calibri"/>
                <w:iCs/>
                <w:lang w:val="fi-FI"/>
              </w:rPr>
              <w:t>The permeability of the plasma membrane</w:t>
            </w:r>
          </w:p>
        </w:tc>
        <w:tc>
          <w:tcPr>
            <w:tcW w:w="1134"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0.95</w:t>
            </w:r>
          </w:p>
        </w:tc>
        <w:tc>
          <w:tcPr>
            <w:tcW w:w="1227"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79.52</w:t>
            </w:r>
          </w:p>
        </w:tc>
      </w:tr>
      <w:tr w:rsidR="00A83073" w:rsidRPr="00934F88" w:rsidTr="00891267">
        <w:trPr>
          <w:jc w:val="center"/>
        </w:trPr>
        <w:tc>
          <w:tcPr>
            <w:tcW w:w="544" w:type="dxa"/>
          </w:tcPr>
          <w:p w:rsidR="00A83073" w:rsidRPr="00934F88" w:rsidRDefault="00A83073" w:rsidP="00891267">
            <w:pPr>
              <w:jc w:val="center"/>
              <w:rPr>
                <w:rFonts w:ascii="Calisto MT" w:hAnsi="Calisto MT" w:cs="Calibri"/>
              </w:rPr>
            </w:pPr>
            <w:r w:rsidRPr="00934F88">
              <w:rPr>
                <w:rFonts w:ascii="Calisto MT" w:hAnsi="Calisto MT" w:cs="Calibri"/>
              </w:rPr>
              <w:t>5.</w:t>
            </w:r>
          </w:p>
        </w:tc>
        <w:tc>
          <w:tcPr>
            <w:tcW w:w="5855" w:type="dxa"/>
          </w:tcPr>
          <w:p w:rsidR="00A83073" w:rsidRPr="00934F88" w:rsidRDefault="00A83073" w:rsidP="00891267">
            <w:pPr>
              <w:widowControl w:val="0"/>
              <w:rPr>
                <w:rFonts w:ascii="Calisto MT" w:hAnsi="Calisto MT" w:cs="Calibri"/>
                <w:lang w:val="en-MY" w:eastAsia="zh-CN"/>
              </w:rPr>
            </w:pPr>
            <w:r w:rsidRPr="00934F88">
              <w:rPr>
                <w:rFonts w:ascii="Calisto MT" w:hAnsi="Calisto MT" w:cs="Calibri"/>
              </w:rPr>
              <w:t xml:space="preserve">Lab 5: </w:t>
            </w:r>
            <w:r w:rsidRPr="00934F88">
              <w:rPr>
                <w:rFonts w:ascii="Calisto MT" w:hAnsi="Calisto MT" w:cs="Calibri"/>
                <w:iCs/>
                <w:lang w:val="fi-FI"/>
              </w:rPr>
              <w:t>Diffusion:  The effect of TSV/V ratio on the rate of diffusion</w:t>
            </w:r>
          </w:p>
        </w:tc>
        <w:tc>
          <w:tcPr>
            <w:tcW w:w="1134"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0.95</w:t>
            </w:r>
          </w:p>
        </w:tc>
        <w:tc>
          <w:tcPr>
            <w:tcW w:w="1227"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81.67</w:t>
            </w:r>
          </w:p>
        </w:tc>
      </w:tr>
      <w:tr w:rsidR="00A83073" w:rsidRPr="00934F88" w:rsidTr="00891267">
        <w:trPr>
          <w:jc w:val="center"/>
        </w:trPr>
        <w:tc>
          <w:tcPr>
            <w:tcW w:w="544" w:type="dxa"/>
          </w:tcPr>
          <w:p w:rsidR="00A83073" w:rsidRPr="00934F88" w:rsidRDefault="00A83073" w:rsidP="00891267">
            <w:pPr>
              <w:jc w:val="center"/>
              <w:rPr>
                <w:rFonts w:ascii="Calisto MT" w:hAnsi="Calisto MT" w:cs="Calibri"/>
              </w:rPr>
            </w:pPr>
            <w:r w:rsidRPr="00934F88">
              <w:rPr>
                <w:rFonts w:ascii="Calisto MT" w:hAnsi="Calisto MT" w:cs="Calibri"/>
              </w:rPr>
              <w:t>6.</w:t>
            </w:r>
          </w:p>
        </w:tc>
        <w:tc>
          <w:tcPr>
            <w:tcW w:w="5855" w:type="dxa"/>
          </w:tcPr>
          <w:p w:rsidR="00A83073" w:rsidRPr="00934F88" w:rsidRDefault="00A83073" w:rsidP="00891267">
            <w:pPr>
              <w:pStyle w:val="Default"/>
              <w:tabs>
                <w:tab w:val="left" w:pos="2880"/>
              </w:tabs>
              <w:spacing w:line="240" w:lineRule="auto"/>
              <w:rPr>
                <w:rFonts w:ascii="Calisto MT" w:hAnsi="Calisto MT" w:cs="Calibri"/>
                <w:iCs/>
                <w:sz w:val="20"/>
                <w:szCs w:val="20"/>
                <w:lang w:val="en-US"/>
              </w:rPr>
            </w:pPr>
            <w:r w:rsidRPr="00934F88">
              <w:rPr>
                <w:rFonts w:ascii="Calisto MT" w:hAnsi="Calisto MT" w:cs="Calibri"/>
                <w:sz w:val="20"/>
                <w:szCs w:val="20"/>
              </w:rPr>
              <w:t xml:space="preserve">Lab 6: </w:t>
            </w:r>
            <w:r w:rsidRPr="00934F88">
              <w:rPr>
                <w:rFonts w:ascii="Calisto MT" w:hAnsi="Calisto MT" w:cs="Calibri"/>
                <w:iCs/>
                <w:sz w:val="20"/>
                <w:szCs w:val="20"/>
                <w:lang w:val="fi-FI"/>
              </w:rPr>
              <w:t>Osmosis:  The effect of hypotonic, hypertonic and isotonic solution on plant cells</w:t>
            </w:r>
          </w:p>
        </w:tc>
        <w:tc>
          <w:tcPr>
            <w:tcW w:w="1134"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0.98</w:t>
            </w:r>
          </w:p>
        </w:tc>
        <w:tc>
          <w:tcPr>
            <w:tcW w:w="1227"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85.00</w:t>
            </w:r>
          </w:p>
        </w:tc>
      </w:tr>
      <w:tr w:rsidR="00A83073" w:rsidRPr="00934F88" w:rsidTr="00891267">
        <w:trPr>
          <w:jc w:val="center"/>
        </w:trPr>
        <w:tc>
          <w:tcPr>
            <w:tcW w:w="544" w:type="dxa"/>
          </w:tcPr>
          <w:p w:rsidR="00A83073" w:rsidRPr="00934F88" w:rsidRDefault="00A83073" w:rsidP="00891267">
            <w:pPr>
              <w:jc w:val="center"/>
              <w:rPr>
                <w:rFonts w:ascii="Calisto MT" w:hAnsi="Calisto MT" w:cs="Calibri"/>
              </w:rPr>
            </w:pPr>
            <w:r w:rsidRPr="00934F88">
              <w:rPr>
                <w:rFonts w:ascii="Calisto MT" w:hAnsi="Calisto MT" w:cs="Calibri"/>
              </w:rPr>
              <w:t>7.</w:t>
            </w:r>
          </w:p>
        </w:tc>
        <w:tc>
          <w:tcPr>
            <w:tcW w:w="5855" w:type="dxa"/>
          </w:tcPr>
          <w:p w:rsidR="00A83073" w:rsidRPr="00934F88" w:rsidRDefault="00A83073" w:rsidP="00891267">
            <w:pPr>
              <w:pStyle w:val="Default"/>
              <w:spacing w:line="240" w:lineRule="auto"/>
              <w:rPr>
                <w:rFonts w:ascii="Calisto MT" w:hAnsi="Calisto MT" w:cs="Calibri"/>
                <w:iCs/>
                <w:sz w:val="20"/>
                <w:szCs w:val="20"/>
                <w:lang w:val="en-US"/>
              </w:rPr>
            </w:pPr>
            <w:r w:rsidRPr="00934F88">
              <w:rPr>
                <w:rFonts w:ascii="Calisto MT" w:hAnsi="Calisto MT" w:cs="Calibri"/>
                <w:sz w:val="20"/>
                <w:szCs w:val="20"/>
              </w:rPr>
              <w:t xml:space="preserve">Lab 7: </w:t>
            </w:r>
            <w:r w:rsidRPr="00934F88">
              <w:rPr>
                <w:rFonts w:ascii="Calisto MT" w:hAnsi="Calisto MT" w:cs="Calibri"/>
                <w:iCs/>
                <w:sz w:val="20"/>
                <w:szCs w:val="20"/>
                <w:lang w:val="fi-FI"/>
              </w:rPr>
              <w:t>Enzyme:  The effect of pH on the activities of amylase</w:t>
            </w:r>
          </w:p>
        </w:tc>
        <w:tc>
          <w:tcPr>
            <w:tcW w:w="1134"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0.98</w:t>
            </w:r>
          </w:p>
        </w:tc>
        <w:tc>
          <w:tcPr>
            <w:tcW w:w="1227"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84.76</w:t>
            </w:r>
          </w:p>
        </w:tc>
      </w:tr>
      <w:tr w:rsidR="00A83073" w:rsidRPr="00934F88" w:rsidTr="00891267">
        <w:trPr>
          <w:jc w:val="center"/>
        </w:trPr>
        <w:tc>
          <w:tcPr>
            <w:tcW w:w="544" w:type="dxa"/>
          </w:tcPr>
          <w:p w:rsidR="00A83073" w:rsidRPr="00934F88" w:rsidRDefault="00A83073" w:rsidP="00891267">
            <w:pPr>
              <w:jc w:val="center"/>
              <w:rPr>
                <w:rFonts w:ascii="Calisto MT" w:hAnsi="Calisto MT" w:cs="Calibri"/>
              </w:rPr>
            </w:pPr>
            <w:r w:rsidRPr="00934F88">
              <w:rPr>
                <w:rFonts w:ascii="Calisto MT" w:hAnsi="Calisto MT" w:cs="Calibri"/>
              </w:rPr>
              <w:t>8.</w:t>
            </w:r>
          </w:p>
        </w:tc>
        <w:tc>
          <w:tcPr>
            <w:tcW w:w="5855" w:type="dxa"/>
          </w:tcPr>
          <w:p w:rsidR="00A83073" w:rsidRPr="00934F88" w:rsidRDefault="00A83073" w:rsidP="00891267">
            <w:pPr>
              <w:pStyle w:val="Default"/>
              <w:spacing w:line="240" w:lineRule="auto"/>
              <w:rPr>
                <w:rFonts w:ascii="Calisto MT" w:hAnsi="Calisto MT" w:cs="Calibri"/>
                <w:sz w:val="20"/>
                <w:szCs w:val="20"/>
                <w:lang w:val="en-US"/>
              </w:rPr>
            </w:pPr>
            <w:r w:rsidRPr="00934F88">
              <w:rPr>
                <w:rFonts w:ascii="Calisto MT" w:hAnsi="Calisto MT" w:cs="Calibri"/>
                <w:sz w:val="20"/>
                <w:szCs w:val="20"/>
              </w:rPr>
              <w:t xml:space="preserve">Lab 8: </w:t>
            </w:r>
            <w:r w:rsidRPr="00934F88">
              <w:rPr>
                <w:rFonts w:ascii="Calisto MT" w:hAnsi="Calisto MT" w:cs="Calibri"/>
                <w:sz w:val="20"/>
                <w:szCs w:val="20"/>
                <w:lang w:val="fi-FI"/>
              </w:rPr>
              <w:t>Enzyme:  The effect of temperatue on the activities of amylase</w:t>
            </w:r>
          </w:p>
        </w:tc>
        <w:tc>
          <w:tcPr>
            <w:tcW w:w="1134"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0.98</w:t>
            </w:r>
          </w:p>
        </w:tc>
        <w:tc>
          <w:tcPr>
            <w:tcW w:w="1227" w:type="dxa"/>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83.57</w:t>
            </w:r>
          </w:p>
        </w:tc>
      </w:tr>
      <w:tr w:rsidR="00A83073" w:rsidRPr="00934F88" w:rsidTr="00891267">
        <w:trPr>
          <w:jc w:val="center"/>
        </w:trPr>
        <w:tc>
          <w:tcPr>
            <w:tcW w:w="544" w:type="dxa"/>
            <w:tcBorders>
              <w:bottom w:val="single" w:sz="8" w:space="0" w:color="auto"/>
            </w:tcBorders>
          </w:tcPr>
          <w:p w:rsidR="00A83073" w:rsidRPr="00934F88" w:rsidRDefault="00A83073" w:rsidP="00891267">
            <w:pPr>
              <w:rPr>
                <w:rFonts w:ascii="Calisto MT" w:hAnsi="Calisto MT" w:cs="Calibri"/>
              </w:rPr>
            </w:pPr>
          </w:p>
        </w:tc>
        <w:tc>
          <w:tcPr>
            <w:tcW w:w="5855" w:type="dxa"/>
            <w:tcBorders>
              <w:bottom w:val="single" w:sz="8" w:space="0" w:color="auto"/>
            </w:tcBorders>
          </w:tcPr>
          <w:p w:rsidR="00A83073" w:rsidRPr="00934F88" w:rsidRDefault="00A83073" w:rsidP="00891267">
            <w:pPr>
              <w:jc w:val="right"/>
              <w:rPr>
                <w:rFonts w:ascii="Calisto MT" w:hAnsi="Calisto MT" w:cs="Calibri"/>
              </w:rPr>
            </w:pPr>
            <w:r w:rsidRPr="00934F88">
              <w:rPr>
                <w:rFonts w:ascii="Calisto MT" w:hAnsi="Calisto MT" w:cs="Calibri"/>
              </w:rPr>
              <w:t>Mean Overall Activities</w:t>
            </w:r>
          </w:p>
        </w:tc>
        <w:tc>
          <w:tcPr>
            <w:tcW w:w="1134" w:type="dxa"/>
            <w:tcBorders>
              <w:bottom w:val="single" w:sz="8" w:space="0" w:color="auto"/>
            </w:tcBorders>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0.98</w:t>
            </w:r>
          </w:p>
        </w:tc>
        <w:tc>
          <w:tcPr>
            <w:tcW w:w="1227" w:type="dxa"/>
            <w:tcBorders>
              <w:bottom w:val="single" w:sz="8" w:space="0" w:color="auto"/>
            </w:tcBorders>
          </w:tcPr>
          <w:p w:rsidR="00A83073" w:rsidRPr="00934F88" w:rsidRDefault="00A83073" w:rsidP="00891267">
            <w:pPr>
              <w:jc w:val="center"/>
              <w:rPr>
                <w:rFonts w:ascii="Calisto MT" w:hAnsi="Calisto MT" w:cs="Calibri"/>
                <w:color w:val="000000"/>
              </w:rPr>
            </w:pPr>
            <w:r w:rsidRPr="00934F88">
              <w:rPr>
                <w:rFonts w:ascii="Calisto MT" w:hAnsi="Calisto MT" w:cs="Calibri"/>
                <w:color w:val="000000"/>
              </w:rPr>
              <w:t>81.88</w:t>
            </w:r>
          </w:p>
        </w:tc>
      </w:tr>
    </w:tbl>
    <w:p w:rsidR="00A83073" w:rsidRDefault="00A83073" w:rsidP="00A83073">
      <w:pPr>
        <w:jc w:val="both"/>
        <w:rPr>
          <w:rFonts w:ascii="Calisto MT" w:hAnsi="Calisto MT" w:cs="Calibri"/>
        </w:rPr>
        <w:sectPr w:rsidR="00A83073" w:rsidSect="00891267">
          <w:type w:val="continuous"/>
          <w:pgSz w:w="11920" w:h="16840"/>
          <w:pgMar w:top="1560" w:right="1600" w:bottom="280" w:left="1600" w:header="720" w:footer="720" w:gutter="0"/>
          <w:cols w:space="239"/>
        </w:sectPr>
      </w:pPr>
    </w:p>
    <w:p w:rsidR="0089109F" w:rsidRDefault="0089109F" w:rsidP="0089109F">
      <w:pPr>
        <w:pStyle w:val="Body"/>
        <w:jc w:val="both"/>
        <w:rPr>
          <w:rFonts w:ascii="Calisto MT" w:hAnsi="Calisto MT" w:cs="Calibri"/>
          <w:sz w:val="20"/>
          <w:szCs w:val="20"/>
        </w:rPr>
      </w:pPr>
    </w:p>
    <w:p w:rsidR="0089109F" w:rsidRDefault="0089109F" w:rsidP="0089109F">
      <w:pPr>
        <w:pStyle w:val="Body"/>
        <w:jc w:val="both"/>
        <w:rPr>
          <w:rFonts w:ascii="Calisto MT" w:hAnsi="Calisto MT" w:cs="Calibri"/>
          <w:sz w:val="20"/>
          <w:szCs w:val="20"/>
        </w:rPr>
        <w:sectPr w:rsidR="0089109F" w:rsidSect="0089109F">
          <w:headerReference w:type="default" r:id="rId12"/>
          <w:type w:val="continuous"/>
          <w:pgSz w:w="11920" w:h="16840"/>
          <w:pgMar w:top="1440" w:right="1600" w:bottom="280" w:left="1600" w:header="1247" w:footer="0" w:gutter="0"/>
          <w:pgNumType w:start="248"/>
          <w:cols w:space="720"/>
        </w:sectPr>
      </w:pPr>
    </w:p>
    <w:p w:rsidR="0089109F" w:rsidRDefault="00A83073" w:rsidP="00C41329">
      <w:pPr>
        <w:pStyle w:val="Body"/>
        <w:ind w:firstLine="720"/>
        <w:jc w:val="both"/>
        <w:rPr>
          <w:rFonts w:ascii="Calisto MT" w:hAnsi="Calisto MT" w:cs="Calibri"/>
          <w:sz w:val="20"/>
          <w:szCs w:val="20"/>
        </w:rPr>
      </w:pPr>
      <w:r w:rsidRPr="00B9004C">
        <w:rPr>
          <w:rFonts w:ascii="Calisto MT" w:hAnsi="Calisto MT" w:cs="Calibri"/>
          <w:sz w:val="20"/>
          <w:szCs w:val="20"/>
        </w:rPr>
        <w:t>Based on Tab</w:t>
      </w:r>
      <w:r>
        <w:rPr>
          <w:rFonts w:ascii="Calisto MT" w:hAnsi="Calisto MT" w:cs="Calibri"/>
          <w:sz w:val="20"/>
          <w:szCs w:val="20"/>
        </w:rPr>
        <w:t>le 7</w:t>
      </w:r>
      <w:r w:rsidRPr="00B9004C">
        <w:rPr>
          <w:rFonts w:ascii="Calisto MT" w:hAnsi="Calisto MT" w:cs="Calibri"/>
          <w:sz w:val="20"/>
          <w:szCs w:val="20"/>
        </w:rPr>
        <w:t xml:space="preserve">, </w:t>
      </w:r>
      <w:bookmarkStart w:id="1" w:name="_Hlk530418476"/>
      <w:r w:rsidRPr="00B9004C">
        <w:rPr>
          <w:rFonts w:ascii="Calisto MT" w:hAnsi="Calisto MT" w:cs="Calibri"/>
          <w:sz w:val="20"/>
          <w:szCs w:val="20"/>
        </w:rPr>
        <w:t xml:space="preserve">the result of CVI from the six experts’ scoring on the eight activities based on MADI model was in the range of 0.90 to 0.98. Meanwhile the result of the calculation of PCM from the six experts’ scoring on the eight activities based on the MADI model was in </w:t>
      </w:r>
      <w:r w:rsidR="0089109F">
        <w:rPr>
          <w:rFonts w:ascii="Calisto MT" w:hAnsi="Calisto MT" w:cs="Calibri"/>
          <w:sz w:val="20"/>
          <w:szCs w:val="20"/>
        </w:rPr>
        <w:t>the range of 76.90% to 85.00%.</w:t>
      </w:r>
      <w:r w:rsidRPr="00B9004C">
        <w:rPr>
          <w:rFonts w:ascii="Calisto MT" w:hAnsi="Calisto MT" w:cs="Calibri"/>
          <w:sz w:val="20"/>
          <w:szCs w:val="20"/>
        </w:rPr>
        <w:t xml:space="preserve">Overall, the mean for the CVI was 0.98 while the PCM was 81.88% for the eight practical activities based on the seven stages in the MADI model. This shows that the eight practical activities have high validity which is supported by the accepted value of CVI which is more than 0.83 </w:t>
      </w:r>
      <w:r w:rsidRPr="00B9004C">
        <w:rPr>
          <w:rFonts w:ascii="Calisto MT" w:hAnsi="Calisto MT" w:cs="Calibri"/>
          <w:sz w:val="20"/>
          <w:szCs w:val="20"/>
        </w:rPr>
        <w:fldChar w:fldCharType="begin" w:fldLock="1"/>
      </w:r>
      <w:r w:rsidRPr="00B9004C">
        <w:rPr>
          <w:rFonts w:ascii="Calisto MT" w:hAnsi="Calisto MT" w:cs="Calibri"/>
          <w:sz w:val="20"/>
          <w:szCs w:val="20"/>
        </w:rPr>
        <w:instrText>ADDIN CSL_CITATION {"citationItems":[{"id":"ITEM-1","itemData":{"author":[{"dropping-particle":"","family":"Lynn","given":"Mary R.","non-dropping-particle":"","parse-names":false,"suffix":""}],"container-title":"Nursing Research","id":"ITEM-1","issue":"6","issued":{"date-parts":[["1986"]]},"page":"382-385","title":"Determination and quantification of content validity","type":"article-journal","volume":"35"},"uris":["http://www.mendeley.com/documents/?uuid=a5576693-3480-41ec-bd79-193976a208a9"]}],"mendeley":{"formattedCitation":"(Lynn, 1986)","plainTextFormattedCitation":"(Lynn, 1986)","previouslyFormattedCitation":"(Lynn, 1986)"},"properties":{"noteIndex":0},"schema":"https://github.com/citation-style-language/schema/raw/master/csl-citation.json"}</w:instrText>
      </w:r>
      <w:r w:rsidRPr="00B9004C">
        <w:rPr>
          <w:rFonts w:ascii="Calisto MT" w:hAnsi="Calisto MT" w:cs="Calibri"/>
          <w:sz w:val="20"/>
          <w:szCs w:val="20"/>
        </w:rPr>
        <w:fldChar w:fldCharType="separate"/>
      </w:r>
      <w:r w:rsidRPr="00B9004C">
        <w:rPr>
          <w:rFonts w:ascii="Calisto MT" w:hAnsi="Calisto MT" w:cs="Calibri"/>
          <w:noProof/>
          <w:sz w:val="20"/>
          <w:szCs w:val="20"/>
        </w:rPr>
        <w:t>(Lynn, 1986)</w:t>
      </w:r>
      <w:r w:rsidRPr="00B9004C">
        <w:rPr>
          <w:rFonts w:ascii="Calisto MT" w:hAnsi="Calisto MT" w:cs="Calibri"/>
          <w:sz w:val="20"/>
          <w:szCs w:val="20"/>
        </w:rPr>
        <w:fldChar w:fldCharType="end"/>
      </w:r>
      <w:r w:rsidRPr="00B9004C">
        <w:rPr>
          <w:rFonts w:ascii="Calisto MT" w:hAnsi="Calisto MT" w:cs="Calibri"/>
          <w:sz w:val="20"/>
          <w:szCs w:val="20"/>
        </w:rPr>
        <w:t xml:space="preserve"> and PCM </w:t>
      </w:r>
      <w:r w:rsidRPr="00B9004C">
        <w:rPr>
          <w:rFonts w:ascii="Calisto MT" w:hAnsi="Calisto MT" w:cs="Calibri"/>
          <w:sz w:val="20"/>
          <w:szCs w:val="20"/>
        </w:rPr>
        <w:t xml:space="preserve">which is more than 70% </w:t>
      </w:r>
      <w:r w:rsidRPr="00B9004C">
        <w:rPr>
          <w:rFonts w:ascii="Calisto MT" w:hAnsi="Calisto MT" w:cs="Calibri"/>
          <w:sz w:val="20"/>
          <w:szCs w:val="20"/>
        </w:rPr>
        <w:fldChar w:fldCharType="begin" w:fldLock="1"/>
      </w:r>
      <w:r w:rsidRPr="00B9004C">
        <w:rPr>
          <w:rFonts w:ascii="Calisto MT" w:hAnsi="Calisto MT" w:cs="Calibri"/>
          <w:sz w:val="20"/>
          <w:szCs w:val="20"/>
        </w:rPr>
        <w:instrText>ADDIN CSL_CITATION {"citationItems":[{"id":"ITEM-1","itemData":{"author":[{"dropping-particle":"","family":"Sidek Mohd Noah","given":"","non-dropping-particle":"","parse-names":false,"suffix":""},{"dropping-particle":"","family":"Jamaludin Ahmad","given":"","non-dropping-particle":"","parse-names":false,"suffix":""}],"id":"ITEM-1","issued":{"date-parts":[["2005"]]},"publisher":"Penerbit Universiti Putra Malaysia","publisher-place":"Sedang","title":"Pembinaan Modul Bagaimana Membina Modul Latihan dan Modul Akademik","type":"book"},"uris":["http://www.mendeley.com/documents/?uuid=3936fdaf-e69c-4ab8-98c7-3fbe608650f9"]}],"mendeley":{"formattedCitation":"(Sidek Mohd Noah &amp; Jamaludin Ahmad, 2005)","plainTextFormattedCitation":"(Sidek Mohd Noah &amp; Jamaludin Ahmad, 2005)","previouslyFormattedCitation":"(Sidek Mohd Noah &amp; Jamaludin Ahmad, 2005)"},"properties":{"noteIndex":0},"schema":"https://github.com/citation-style-language/schema/raw/master/csl-citation.json"}</w:instrText>
      </w:r>
      <w:r w:rsidRPr="00B9004C">
        <w:rPr>
          <w:rFonts w:ascii="Calisto MT" w:hAnsi="Calisto MT" w:cs="Calibri"/>
          <w:sz w:val="20"/>
          <w:szCs w:val="20"/>
        </w:rPr>
        <w:fldChar w:fldCharType="separate"/>
      </w:r>
      <w:r w:rsidRPr="00B9004C">
        <w:rPr>
          <w:rFonts w:ascii="Calisto MT" w:hAnsi="Calisto MT" w:cs="Calibri"/>
          <w:noProof/>
          <w:sz w:val="20"/>
          <w:szCs w:val="20"/>
        </w:rPr>
        <w:t>(Sidek Mohd Noah &amp; Jamaludin Ahmad, 2005)</w:t>
      </w:r>
      <w:r w:rsidRPr="00B9004C">
        <w:rPr>
          <w:rFonts w:ascii="Calisto MT" w:hAnsi="Calisto MT" w:cs="Calibri"/>
          <w:sz w:val="20"/>
          <w:szCs w:val="20"/>
        </w:rPr>
        <w:fldChar w:fldCharType="end"/>
      </w:r>
      <w:bookmarkEnd w:id="1"/>
      <w:r>
        <w:rPr>
          <w:rFonts w:ascii="Calisto MT" w:hAnsi="Calisto MT" w:cs="Calibri"/>
          <w:sz w:val="20"/>
          <w:szCs w:val="20"/>
        </w:rPr>
        <w:t>.</w:t>
      </w:r>
    </w:p>
    <w:p w:rsidR="0089109F" w:rsidRDefault="0089109F" w:rsidP="0089109F">
      <w:pPr>
        <w:pStyle w:val="Body"/>
        <w:ind w:firstLine="720"/>
        <w:jc w:val="both"/>
        <w:rPr>
          <w:rFonts w:ascii="Calisto MT" w:hAnsi="Calisto MT" w:cs="Calibri"/>
          <w:sz w:val="20"/>
          <w:szCs w:val="20"/>
        </w:rPr>
      </w:pPr>
      <w:r w:rsidRPr="0089109F">
        <w:rPr>
          <w:rFonts w:ascii="Calisto MT" w:hAnsi="Calisto MT" w:cs="Calibri"/>
          <w:sz w:val="20"/>
          <w:szCs w:val="20"/>
        </w:rPr>
        <w:t xml:space="preserve">Content validity refers to the extent to which a measurement reflects the specific intended domain of content. As </w:t>
      </w:r>
      <w:r w:rsidRPr="0089109F">
        <w:rPr>
          <w:rFonts w:ascii="Calisto MT" w:hAnsi="Calisto MT" w:cs="Calibri"/>
          <w:sz w:val="20"/>
          <w:szCs w:val="20"/>
        </w:rPr>
        <w:fldChar w:fldCharType="begin" w:fldLock="1"/>
      </w:r>
      <w:r w:rsidRPr="0089109F">
        <w:rPr>
          <w:rFonts w:ascii="Calisto MT" w:hAnsi="Calisto MT" w:cs="Calibri"/>
          <w:sz w:val="20"/>
          <w:szCs w:val="20"/>
        </w:rPr>
        <w:instrText>ADDIN CSL_CITATION {"citationItems":[{"id":"ITEM-1","itemData":{"DOI":"10.4135/9788132108306","ISBN":"9788132101000","author":[{"dropping-particle":"","family":"Gaur","given":"Ajai S.","non-dropping-particle":"","parse-names":false,"suffix":""},{"dropping-particle":"","family":"Gaur","given":"Sanjaya S.","non-dropping-particle":"","parse-names":false,"suffix":""}],"edition":"2nd Ed.","id":"ITEM-1","issued":{"date-parts":[["2009"]]},"number-of-pages":"1-172","publisher":"Business Books from Sage","publisher-place":"New Delhi, India","title":"Statistical methods for practice and research: A guide to data analysis using SPSS","type":"book"},"uris":["http://www.mendeley.com/documents/?uuid=3388a324-c9ef-4ea2-ab47-ca89d4050ab0"]}],"mendeley":{"formattedCitation":"(Gaur &amp; Gaur, 2009)","manualFormatting":"Gaur and Gaur (2009)","plainTextFormattedCitation":"(Gaur &amp; Gaur, 2009)","previouslyFormattedCitation":"(Gaur &amp; Gaur, 2009)"},"properties":{"noteIndex":0},"schema":"https://github.com/citation-style-language/schema/raw/master/csl-citation.json"}</w:instrText>
      </w:r>
      <w:r w:rsidRPr="0089109F">
        <w:rPr>
          <w:rFonts w:ascii="Calisto MT" w:hAnsi="Calisto MT" w:cs="Calibri"/>
          <w:sz w:val="20"/>
          <w:szCs w:val="20"/>
        </w:rPr>
        <w:fldChar w:fldCharType="separate"/>
      </w:r>
      <w:r w:rsidRPr="0089109F">
        <w:rPr>
          <w:rFonts w:ascii="Calisto MT" w:hAnsi="Calisto MT" w:cs="Calibri"/>
          <w:noProof/>
          <w:sz w:val="20"/>
          <w:szCs w:val="20"/>
        </w:rPr>
        <w:t>Gaur and Gaur (2009)</w:t>
      </w:r>
      <w:r w:rsidRPr="0089109F">
        <w:rPr>
          <w:rFonts w:ascii="Calisto MT" w:hAnsi="Calisto MT" w:cs="Calibri"/>
          <w:sz w:val="20"/>
          <w:szCs w:val="20"/>
        </w:rPr>
        <w:fldChar w:fldCharType="end"/>
      </w:r>
      <w:r w:rsidRPr="0089109F">
        <w:rPr>
          <w:rFonts w:ascii="Calisto MT" w:hAnsi="Calisto MT" w:cs="Calibri"/>
          <w:sz w:val="20"/>
          <w:szCs w:val="20"/>
        </w:rPr>
        <w:t xml:space="preserve"> stated, to establish content validity of module, the researchers should first define the entire domain of the study (in this study, argumentation content, subject-matter in biology and target leaners) that needs to be covered by the experts and then assess if the module evaluated truly represents this domain. Subject-matter expert (SME) that can be employed as an SME is a person knowledgeable about a particular content area </w:t>
      </w:r>
      <w:r w:rsidRPr="0089109F">
        <w:rPr>
          <w:rFonts w:ascii="Calisto MT" w:hAnsi="Calisto MT" w:cs="Calibri"/>
          <w:sz w:val="20"/>
          <w:szCs w:val="20"/>
        </w:rPr>
        <w:lastRenderedPageBreak/>
        <w:t xml:space="preserve">and is also known as a content specialist or subject-matter specialist. From the background of the experts shown in Table 4, the specialization of the experts are covered the domain of this present study in terms of subject matter (content knowledge) and also pedagogical knowledge in evaluating the Lab-MADI module for teaching explicit scientific argument in practical biology. </w:t>
      </w:r>
    </w:p>
    <w:p w:rsidR="001F57CD" w:rsidRDefault="001F57CD" w:rsidP="001F57CD">
      <w:pPr>
        <w:pStyle w:val="Body"/>
        <w:ind w:firstLine="720"/>
        <w:jc w:val="both"/>
        <w:rPr>
          <w:rStyle w:val="None"/>
          <w:rFonts w:ascii="Calisto MT" w:hAnsi="Calisto MT" w:cs="Calibri"/>
          <w:bCs/>
          <w:color w:val="auto"/>
          <w:sz w:val="20"/>
          <w:szCs w:val="20"/>
        </w:rPr>
      </w:pPr>
      <w:r w:rsidRPr="001F57CD">
        <w:rPr>
          <w:rStyle w:val="None"/>
          <w:rFonts w:ascii="Calisto MT" w:hAnsi="Calisto MT" w:cs="Calibri"/>
          <w:bCs/>
          <w:color w:val="auto"/>
          <w:sz w:val="20"/>
          <w:szCs w:val="20"/>
        </w:rPr>
        <w:t xml:space="preserve">Based on the analysis conducted, </w:t>
      </w:r>
      <w:r w:rsidRPr="001F57CD">
        <w:rPr>
          <w:rFonts w:ascii="Calisto MT" w:hAnsi="Calisto MT" w:cs="Calibri"/>
          <w:color w:val="auto"/>
          <w:sz w:val="20"/>
          <w:szCs w:val="20"/>
        </w:rPr>
        <w:t xml:space="preserve">the mean scores of CVI and PCM of the Lab-MADI module were 0.97 and 87.22% respectively while the mean scores of CVI and PCM of the eight practical activities </w:t>
      </w:r>
      <w:r w:rsidRPr="001F57CD">
        <w:rPr>
          <w:rFonts w:ascii="Calisto MT" w:hAnsi="Calisto MT" w:cs="Calibri"/>
          <w:sz w:val="20"/>
          <w:szCs w:val="20"/>
        </w:rPr>
        <w:t>based on the seven stages in the MADI model</w:t>
      </w:r>
      <w:r w:rsidRPr="001F57CD">
        <w:rPr>
          <w:rFonts w:ascii="Calisto MT" w:hAnsi="Calisto MT" w:cs="Calibri"/>
          <w:color w:val="auto"/>
          <w:sz w:val="20"/>
          <w:szCs w:val="20"/>
        </w:rPr>
        <w:t xml:space="preserve"> were 0.98 and 81.88% respectively. The results of the study provide evidence that the Lab-MADI module has high validity </w:t>
      </w:r>
      <w:r w:rsidRPr="001F57CD">
        <w:rPr>
          <w:rFonts w:ascii="Calisto MT" w:hAnsi="Calisto MT" w:cs="Calibri"/>
          <w:sz w:val="20"/>
          <w:szCs w:val="20"/>
        </w:rPr>
        <w:fldChar w:fldCharType="begin" w:fldLock="1"/>
      </w:r>
      <w:r w:rsidRPr="001F57CD">
        <w:rPr>
          <w:rFonts w:ascii="Calisto MT" w:hAnsi="Calisto MT" w:cs="Calibri"/>
          <w:sz w:val="20"/>
          <w:szCs w:val="20"/>
        </w:rPr>
        <w:instrText>ADDIN CSL_CITATION {"citationItems":[{"id":"ITEM-1","itemData":{"author":[{"dropping-particle":"","family":"Lynn","given":"Mary R.","non-dropping-particle":"","parse-names":false,"suffix":""}],"container-title":"Nursing Research","id":"ITEM-1","issue":"6","issued":{"date-parts":[["1986"]]},"page":"382-385","title":"Determination and quantification of content validity","type":"article-journal","volume":"35"},"uris":["http://www.mendeley.com/documents/?uuid=a5576693-3480-41ec-bd79-193976a208a9"]},{"id":"ITEM-2","itemData":{"author":[{"dropping-particle":"","family":"Sidek Mohd Noah","given":"","non-dropping-particle":"","parse-names":false,"suffix":""},{"dropping-particle":"","family":"Jamaludin Ahmad","given":"","non-dropping-particle":"","parse-names":false,"suffix":""}],"id":"ITEM-2","issued":{"date-parts":[["2005"]]},"publisher":"Penerbit Universiti Putra Malaysia","publisher-place":"Sedang","title":"Pembinaan Modul Bagaimana Membina Modul Latihan dan Modul Akademik","type":"book"},"uris":["http://www.mendeley.com/documents/?uuid=3936fdaf-e69c-4ab8-98c7-3fbe608650f9"]}],"mendeley":{"formattedCitation":"(Lynn, 1986; Sidek Mohd Noah &amp; Jamaludin Ahmad, 2005)","plainTextFormattedCitation":"(Lynn, 1986; Sidek Mohd Noah &amp; Jamaludin Ahmad, 2005)","previouslyFormattedCitation":"(Lynn, 1986; Sidek Mohd Noah &amp; Jamaludin Ahmad, 2005)"},"properties":{"noteIndex":0},"schema":"https://github.com/citation-style-language/schema/raw/master/csl-citation.json"}</w:instrText>
      </w:r>
      <w:r w:rsidRPr="001F57CD">
        <w:rPr>
          <w:rFonts w:ascii="Calisto MT" w:hAnsi="Calisto MT" w:cs="Calibri"/>
          <w:sz w:val="20"/>
          <w:szCs w:val="20"/>
        </w:rPr>
        <w:fldChar w:fldCharType="separate"/>
      </w:r>
      <w:r w:rsidRPr="001F57CD">
        <w:rPr>
          <w:rFonts w:ascii="Calisto MT" w:hAnsi="Calisto MT" w:cs="Calibri"/>
          <w:noProof/>
          <w:sz w:val="20"/>
          <w:szCs w:val="20"/>
        </w:rPr>
        <w:t>(Lynn, 1986; Sidek Mohd Noah &amp; Jamaludin Ahmad, 2005)</w:t>
      </w:r>
      <w:r w:rsidRPr="001F57CD">
        <w:rPr>
          <w:rFonts w:ascii="Calisto MT" w:hAnsi="Calisto MT" w:cs="Calibri"/>
          <w:sz w:val="20"/>
          <w:szCs w:val="20"/>
        </w:rPr>
        <w:fldChar w:fldCharType="end"/>
      </w:r>
      <w:r w:rsidRPr="001F57CD">
        <w:rPr>
          <w:rFonts w:ascii="Calisto MT" w:hAnsi="Calisto MT" w:cs="Calibri"/>
          <w:color w:val="auto"/>
          <w:sz w:val="20"/>
          <w:szCs w:val="20"/>
        </w:rPr>
        <w:t xml:space="preserve">. </w:t>
      </w:r>
      <w:r w:rsidRPr="001F57CD">
        <w:rPr>
          <w:rStyle w:val="None"/>
          <w:rFonts w:ascii="Calisto MT" w:hAnsi="Calisto MT" w:cs="Calibri"/>
          <w:bCs/>
          <w:color w:val="auto"/>
          <w:sz w:val="20"/>
          <w:szCs w:val="20"/>
        </w:rPr>
        <w:t>Thus, the results demonstrate that the Lab-MADI module which was developed based on the MADI model has high construct validity. This leads the researcher to strongly belief that the Lab-MADI module can be used in the study to examine explicit instruction of scientific argument in practical work through argument-driven inquiry approach among the target students. The engagement for students to the skills of argumentation, science process and concepts in diffusion and osmosis through the usage of this module were regarded as highly important and relevant. These skills may ensure that the students are better prepared for  the 21</w:t>
      </w:r>
      <w:r w:rsidRPr="001F57CD">
        <w:rPr>
          <w:rStyle w:val="None"/>
          <w:rFonts w:ascii="Calisto MT" w:hAnsi="Calisto MT" w:cs="Calibri"/>
          <w:bCs/>
          <w:color w:val="auto"/>
          <w:sz w:val="20"/>
          <w:szCs w:val="20"/>
          <w:vertAlign w:val="superscript"/>
        </w:rPr>
        <w:t>st</w:t>
      </w:r>
      <w:r w:rsidRPr="001F57CD">
        <w:rPr>
          <w:rStyle w:val="None"/>
          <w:rFonts w:ascii="Calisto MT" w:hAnsi="Calisto MT" w:cs="Calibri"/>
          <w:bCs/>
          <w:color w:val="auto"/>
          <w:sz w:val="20"/>
          <w:szCs w:val="20"/>
        </w:rPr>
        <w:t xml:space="preserve"> century workforce and a better future.</w:t>
      </w:r>
    </w:p>
    <w:p w:rsidR="001F57CD" w:rsidRPr="001F57CD" w:rsidRDefault="001F57CD" w:rsidP="001F57CD">
      <w:pPr>
        <w:pStyle w:val="Body"/>
        <w:ind w:firstLine="720"/>
        <w:jc w:val="both"/>
        <w:rPr>
          <w:rFonts w:ascii="Calisto MT" w:hAnsi="Calisto MT" w:cs="Calibri"/>
          <w:bCs/>
          <w:color w:val="auto"/>
          <w:sz w:val="20"/>
          <w:szCs w:val="20"/>
        </w:rPr>
      </w:pPr>
      <w:r w:rsidRPr="001F57CD">
        <w:rPr>
          <w:rStyle w:val="None"/>
          <w:rFonts w:ascii="Calisto MT" w:hAnsi="Calisto MT" w:cs="Calibri"/>
          <w:bCs/>
          <w:sz w:val="20"/>
          <w:szCs w:val="20"/>
        </w:rPr>
        <w:t xml:space="preserve">There are several things that must be considered by every researcher during the validity testing process. This must be carried out so that the module constructed will performed according to the way that it is meant to  perform during the actual conduct of the study. </w:t>
      </w:r>
      <w:r w:rsidRPr="001F57CD">
        <w:rPr>
          <w:rFonts w:ascii="Calisto MT" w:hAnsi="Calisto MT" w:cs="Calibri"/>
          <w:sz w:val="20"/>
          <w:szCs w:val="20"/>
        </w:rPr>
        <w:t xml:space="preserve">It is very important that a template for reviewing the materials should be included in the module domain including the adequate materials for the given learners’ needs, the designer’s instructional strategy including the preinstructional information, content presentation, learner participation, and assessment, and transfer feasibility analysis about the instructional materials relating to their potential for transferability of knowledge and skills from the learning context to the real site </w:t>
      </w:r>
      <w:r w:rsidRPr="001F57CD">
        <w:rPr>
          <w:rFonts w:ascii="Calisto MT" w:hAnsi="Calisto MT" w:cs="Calibri"/>
          <w:sz w:val="20"/>
          <w:szCs w:val="20"/>
        </w:rPr>
        <w:fldChar w:fldCharType="begin" w:fldLock="1"/>
      </w:r>
      <w:r w:rsidRPr="001F57CD">
        <w:rPr>
          <w:rFonts w:ascii="Calisto MT" w:hAnsi="Calisto MT" w:cs="Calibri"/>
          <w:sz w:val="20"/>
          <w:szCs w:val="20"/>
        </w:rPr>
        <w:instrText>ADDIN CSL_CITATION {"citationItems":[{"id":"ITEM-1","itemData":{"ISBN":"9780132824859","author":[{"dropping-particle":"","family":"Dick","given":"Walter","non-dropping-particle":"","parse-names":false,"suffix":""},{"dropping-particle":"","family":"Carey","given":"Lou","non-dropping-particle":"","parse-names":false,"suffix":""},{"dropping-particle":"","family":"Carey","given":"James O.","non-dropping-particle":"","parse-names":false,"suffix":""}],"edition":"8th Ed.","id":"ITEM-1","issued":{"date-parts":[["2015"]]},"number-of-pages":"445","publisher":"Pearson","publisher-place":"Boston, USA","title":"The systematic design of instruction","type":"book"},"uris":["http://www.mendeley.com/documents/?uuid=bce544d3-09c8-4ce2-b4c1-6bdf9cfdbb03"]}],"mendeley":{"formattedCitation":"(Dick et al., 2015)","plainTextFormattedCitation":"(Dick et al., 2015)","previouslyFormattedCitation":"(Dick et al., 2015)"},"properties":{"noteIndex":0},"schema":"https://github.com/citation-style-language/schema/raw/master/csl-citation.json"}</w:instrText>
      </w:r>
      <w:r w:rsidRPr="001F57CD">
        <w:rPr>
          <w:rFonts w:ascii="Calisto MT" w:hAnsi="Calisto MT" w:cs="Calibri"/>
          <w:sz w:val="20"/>
          <w:szCs w:val="20"/>
        </w:rPr>
        <w:fldChar w:fldCharType="separate"/>
      </w:r>
      <w:r w:rsidRPr="001F57CD">
        <w:rPr>
          <w:rFonts w:ascii="Calisto MT" w:hAnsi="Calisto MT" w:cs="Calibri"/>
          <w:noProof/>
          <w:sz w:val="20"/>
          <w:szCs w:val="20"/>
        </w:rPr>
        <w:t>(Dick et al., 2015)</w:t>
      </w:r>
      <w:r w:rsidRPr="001F57CD">
        <w:rPr>
          <w:rFonts w:ascii="Calisto MT" w:hAnsi="Calisto MT" w:cs="Calibri"/>
          <w:sz w:val="20"/>
          <w:szCs w:val="20"/>
        </w:rPr>
        <w:fldChar w:fldCharType="end"/>
      </w:r>
      <w:r w:rsidRPr="001F57CD">
        <w:rPr>
          <w:rFonts w:ascii="Calisto MT" w:hAnsi="Calisto MT" w:cs="Calibri"/>
          <w:sz w:val="20"/>
          <w:szCs w:val="20"/>
        </w:rPr>
        <w:t xml:space="preserve">. </w:t>
      </w:r>
      <w:r w:rsidRPr="001F57CD">
        <w:rPr>
          <w:rStyle w:val="None"/>
          <w:rFonts w:ascii="Calisto MT" w:hAnsi="Calisto MT" w:cs="Calibri"/>
          <w:bCs/>
          <w:sz w:val="20"/>
          <w:szCs w:val="20"/>
        </w:rPr>
        <w:t xml:space="preserve">Among the consideration, the determination of the validity domain of the module should be carried out and this can be carried out by collecting data from the experts and calculating the CVI and PCM to determine the validity level of the module. Furthermore, the appointment of at the </w:t>
      </w:r>
      <w:r w:rsidRPr="001F57CD">
        <w:rPr>
          <w:rFonts w:ascii="Calisto MT" w:hAnsi="Calisto MT" w:cs="Calibri"/>
          <w:sz w:val="20"/>
          <w:szCs w:val="20"/>
        </w:rPr>
        <w:t>experts at the judgement evaluation stage is important to determine the module’s effectiveness so that the final product can be improved until it reaches the desired level of quality.</w:t>
      </w:r>
    </w:p>
    <w:p w:rsidR="008325EC" w:rsidRDefault="008325EC" w:rsidP="008325EC">
      <w:pPr>
        <w:spacing w:before="4" w:line="249" w:lineRule="auto"/>
        <w:ind w:right="69"/>
        <w:jc w:val="center"/>
        <w:rPr>
          <w:rFonts w:ascii="Calisto MT" w:eastAsia="Calisto MT" w:hAnsi="Calisto MT" w:cs="Calisto MT"/>
          <w:b/>
          <w:color w:val="000000" w:themeColor="text1"/>
          <w:lang w:val="id-ID"/>
        </w:rPr>
      </w:pPr>
      <w:r>
        <w:rPr>
          <w:rFonts w:ascii="Calisto MT" w:eastAsia="Calisto MT" w:hAnsi="Calisto MT" w:cs="Calisto MT"/>
          <w:b/>
          <w:color w:val="000000" w:themeColor="text1"/>
          <w:lang w:val="id-ID"/>
        </w:rPr>
        <w:t>CONCLUSION</w:t>
      </w:r>
    </w:p>
    <w:p w:rsidR="0089109F" w:rsidRDefault="0089109F" w:rsidP="001F57CD">
      <w:pPr>
        <w:pStyle w:val="Body"/>
        <w:jc w:val="both"/>
        <w:rPr>
          <w:rFonts w:ascii="Calisto MT" w:hAnsi="Calisto MT" w:cs="Calibri"/>
          <w:sz w:val="20"/>
          <w:szCs w:val="20"/>
        </w:rPr>
      </w:pPr>
    </w:p>
    <w:p w:rsidR="008325EC" w:rsidRDefault="008325EC" w:rsidP="008325EC">
      <w:pPr>
        <w:pStyle w:val="Body"/>
        <w:ind w:firstLine="720"/>
        <w:jc w:val="both"/>
        <w:rPr>
          <w:rFonts w:ascii="Calisto MT" w:hAnsi="Calisto MT" w:cs="Calibri"/>
          <w:sz w:val="20"/>
          <w:szCs w:val="20"/>
        </w:rPr>
      </w:pPr>
      <w:r w:rsidRPr="008325EC">
        <w:rPr>
          <w:rFonts w:ascii="Calisto MT" w:hAnsi="Calisto MT" w:cs="Calibri"/>
          <w:sz w:val="20"/>
          <w:szCs w:val="20"/>
        </w:rPr>
        <w:t xml:space="preserve">The intent of this paper is to determine the validity of the Lab-MADI module. The Lab-MADI module was constructed as an effort to improve the students’ ability to participate in the development of scientific argumentation and based on the findings, the module seems to be a reasonably good module to implement for explicit scientific argument in practical biology. Findings from the analysis show that this module has very good validity based on rating of experts. Therefore, in the next stage of summative evaluation, </w:t>
      </w:r>
      <w:r w:rsidRPr="008325EC">
        <w:rPr>
          <w:rFonts w:ascii="Calisto MT" w:hAnsi="Calisto MT" w:cs="Calibri"/>
          <w:sz w:val="20"/>
          <w:szCs w:val="20"/>
          <w:lang w:val="en-MY"/>
        </w:rPr>
        <w:t xml:space="preserve">a study on the effectiveness of this Lab-MADI module in developing students’ argumentation skills, science process skills in relation to the concepts of diffusion and osmosis will be carried out in an actual field study. However, </w:t>
      </w:r>
      <w:r w:rsidRPr="008325EC">
        <w:rPr>
          <w:rFonts w:ascii="Calisto MT" w:hAnsi="Calisto MT" w:cs="Calibri"/>
          <w:sz w:val="20"/>
          <w:szCs w:val="20"/>
        </w:rPr>
        <w:t xml:space="preserve">this module may be limited in its usage as it is specific to the Malaysian upper secondary school biology curriculum. </w:t>
      </w:r>
    </w:p>
    <w:p w:rsidR="00D63FF0" w:rsidRDefault="00D63FF0" w:rsidP="008325EC">
      <w:pPr>
        <w:pStyle w:val="Body"/>
        <w:ind w:firstLine="720"/>
        <w:jc w:val="both"/>
        <w:rPr>
          <w:rFonts w:ascii="Calisto MT" w:hAnsi="Calisto MT" w:cs="Calibri"/>
          <w:sz w:val="20"/>
          <w:szCs w:val="20"/>
        </w:rPr>
      </w:pPr>
    </w:p>
    <w:p w:rsidR="00D63FF0" w:rsidRDefault="00D63FF0" w:rsidP="00D63FF0">
      <w:pPr>
        <w:spacing w:before="14" w:line="220" w:lineRule="exact"/>
        <w:jc w:val="center"/>
        <w:rPr>
          <w:rFonts w:ascii="Calisto MT" w:hAnsi="Calisto MT"/>
          <w:b/>
          <w:color w:val="000000" w:themeColor="text1"/>
          <w:lang w:val="id-ID"/>
        </w:rPr>
      </w:pPr>
      <w:r w:rsidRPr="00234D80">
        <w:rPr>
          <w:rFonts w:ascii="Calisto MT" w:hAnsi="Calisto MT"/>
          <w:b/>
          <w:color w:val="000000" w:themeColor="text1"/>
          <w:lang w:val="id-ID"/>
        </w:rPr>
        <w:t>ACKNOWLEDGEMENTS (OPTIONAL)</w:t>
      </w:r>
    </w:p>
    <w:p w:rsidR="00D63FF0" w:rsidRDefault="00D63FF0" w:rsidP="00D63FF0">
      <w:pPr>
        <w:spacing w:before="14" w:line="220" w:lineRule="exact"/>
        <w:jc w:val="center"/>
        <w:rPr>
          <w:rFonts w:ascii="Calisto MT" w:hAnsi="Calisto MT"/>
          <w:b/>
          <w:color w:val="000000" w:themeColor="text1"/>
          <w:lang w:val="id-ID"/>
        </w:rPr>
      </w:pPr>
    </w:p>
    <w:p w:rsidR="00D63FF0" w:rsidRPr="003B17DD" w:rsidRDefault="00D63FF0" w:rsidP="00D63FF0">
      <w:pPr>
        <w:spacing w:before="14" w:line="220" w:lineRule="exact"/>
        <w:jc w:val="both"/>
        <w:rPr>
          <w:rFonts w:ascii="Calisto MT" w:hAnsi="Calisto MT"/>
          <w:color w:val="000000" w:themeColor="text1"/>
          <w:lang w:val="en-MY"/>
        </w:rPr>
      </w:pPr>
      <w:r>
        <w:rPr>
          <w:rFonts w:ascii="Calisto MT" w:hAnsi="Calisto MT"/>
          <w:color w:val="000000" w:themeColor="text1"/>
          <w:lang w:val="id-ID"/>
        </w:rPr>
        <w:t xml:space="preserve">The </w:t>
      </w:r>
      <w:r w:rsidR="003B17DD">
        <w:rPr>
          <w:rFonts w:ascii="Calisto MT" w:hAnsi="Calisto MT"/>
          <w:color w:val="000000" w:themeColor="text1"/>
          <w:lang w:val="en-MY"/>
        </w:rPr>
        <w:t>author thanks to all experts that involve in this research.</w:t>
      </w:r>
    </w:p>
    <w:p w:rsidR="00D63FF0" w:rsidRPr="00B910EB" w:rsidRDefault="00D63FF0" w:rsidP="00D63FF0">
      <w:pPr>
        <w:ind w:left="1445" w:right="1345"/>
        <w:jc w:val="center"/>
        <w:rPr>
          <w:rFonts w:ascii="Calisto MT" w:hAnsi="Calisto MT"/>
          <w:color w:val="000000" w:themeColor="text1"/>
          <w:lang w:val="id-ID"/>
        </w:rPr>
      </w:pPr>
    </w:p>
    <w:p w:rsidR="00D63FF0" w:rsidRDefault="00D63FF0" w:rsidP="00D63FF0">
      <w:pPr>
        <w:spacing w:before="14" w:line="220" w:lineRule="exact"/>
        <w:jc w:val="center"/>
        <w:rPr>
          <w:rFonts w:ascii="Calisto MT" w:hAnsi="Calisto MT"/>
          <w:b/>
          <w:color w:val="000000" w:themeColor="text1"/>
          <w:lang w:val="id-ID"/>
        </w:rPr>
      </w:pPr>
      <w:r>
        <w:rPr>
          <w:rFonts w:ascii="Calisto MT" w:hAnsi="Calisto MT"/>
          <w:b/>
          <w:color w:val="000000" w:themeColor="text1"/>
          <w:lang w:val="id-ID"/>
        </w:rPr>
        <w:t>REFER</w:t>
      </w:r>
      <w:r w:rsidR="003B17DD">
        <w:rPr>
          <w:rFonts w:ascii="Calisto MT" w:hAnsi="Calisto MT"/>
          <w:b/>
          <w:color w:val="000000" w:themeColor="text1"/>
          <w:lang w:val="en-MY"/>
        </w:rPr>
        <w:t>E</w:t>
      </w:r>
      <w:r>
        <w:rPr>
          <w:rFonts w:ascii="Calisto MT" w:hAnsi="Calisto MT"/>
          <w:b/>
          <w:color w:val="000000" w:themeColor="text1"/>
          <w:lang w:val="id-ID"/>
        </w:rPr>
        <w:t>NCES</w:t>
      </w:r>
    </w:p>
    <w:p w:rsidR="00D63FF0" w:rsidRDefault="00D63FF0" w:rsidP="00D63FF0">
      <w:pPr>
        <w:spacing w:before="14" w:line="220" w:lineRule="exact"/>
        <w:jc w:val="center"/>
        <w:rPr>
          <w:rFonts w:ascii="Calisto MT" w:hAnsi="Calisto MT"/>
          <w:b/>
          <w:color w:val="000000" w:themeColor="text1"/>
          <w:lang w:val="id-ID"/>
        </w:rPr>
      </w:pP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cs="Calibri"/>
        </w:rPr>
        <w:t xml:space="preserve"> </w:t>
      </w:r>
      <w:r w:rsidRPr="00A516FF">
        <w:rPr>
          <w:rFonts w:ascii="Calisto MT" w:hAnsi="Calisto MT"/>
        </w:rPr>
        <w:fldChar w:fldCharType="begin" w:fldLock="1"/>
      </w:r>
      <w:r w:rsidRPr="00A516FF">
        <w:rPr>
          <w:rFonts w:ascii="Calisto MT" w:hAnsi="Calisto MT"/>
        </w:rPr>
        <w:instrText xml:space="preserve">ADDIN Mendeley Bibliography CSL_BIBLIOGRAPHY </w:instrText>
      </w:r>
      <w:r w:rsidRPr="00A516FF">
        <w:rPr>
          <w:rFonts w:ascii="Calisto MT" w:hAnsi="Calisto MT"/>
        </w:rPr>
        <w:fldChar w:fldCharType="separate"/>
      </w:r>
      <w:r w:rsidRPr="00A516FF">
        <w:rPr>
          <w:rFonts w:ascii="Calisto MT" w:hAnsi="Calisto MT"/>
          <w:noProof/>
        </w:rPr>
        <w:t xml:space="preserve">Balta, N., &amp; Sarac, H. (2016). The effect of 7E learning cycle on Learning in science teaching: a meta-analysis study. </w:t>
      </w:r>
      <w:r w:rsidRPr="00A516FF">
        <w:rPr>
          <w:rFonts w:ascii="Calisto MT" w:hAnsi="Calisto MT"/>
          <w:i/>
          <w:iCs/>
          <w:noProof/>
        </w:rPr>
        <w:t>European Journal of Educational Research</w:t>
      </w:r>
      <w:r w:rsidRPr="00A516FF">
        <w:rPr>
          <w:rFonts w:ascii="Calisto MT" w:hAnsi="Calisto MT"/>
          <w:noProof/>
        </w:rPr>
        <w:t xml:space="preserve">, </w:t>
      </w:r>
      <w:r w:rsidRPr="00A516FF">
        <w:rPr>
          <w:rFonts w:ascii="Calisto MT" w:hAnsi="Calisto MT"/>
          <w:i/>
          <w:iCs/>
          <w:noProof/>
        </w:rPr>
        <w:t>5</w:t>
      </w:r>
      <w:r w:rsidRPr="00A516FF">
        <w:rPr>
          <w:rFonts w:ascii="Calisto MT" w:hAnsi="Calisto MT"/>
          <w:noProof/>
        </w:rPr>
        <w:t xml:space="preserve">(2), 61–72.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Berland, L. K., &amp; Hammer, D. (2012). Framing for scientific argumentation. </w:t>
      </w:r>
      <w:r w:rsidRPr="00A516FF">
        <w:rPr>
          <w:rFonts w:ascii="Calisto MT" w:hAnsi="Calisto MT"/>
          <w:i/>
          <w:iCs/>
          <w:noProof/>
        </w:rPr>
        <w:t>Journal of Research in Science Teaching</w:t>
      </w:r>
      <w:r w:rsidRPr="00A516FF">
        <w:rPr>
          <w:rFonts w:ascii="Calisto MT" w:hAnsi="Calisto MT"/>
          <w:noProof/>
        </w:rPr>
        <w:t xml:space="preserve">, </w:t>
      </w:r>
      <w:r w:rsidRPr="00A516FF">
        <w:rPr>
          <w:rFonts w:ascii="Calisto MT" w:hAnsi="Calisto MT"/>
          <w:i/>
          <w:iCs/>
          <w:noProof/>
        </w:rPr>
        <w:t>49</w:t>
      </w:r>
      <w:r w:rsidRPr="00A516FF">
        <w:rPr>
          <w:rFonts w:ascii="Calisto MT" w:hAnsi="Calisto MT"/>
          <w:noProof/>
        </w:rPr>
        <w:t xml:space="preserve">(1), 68–94.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Bybee, R. W. (2015). </w:t>
      </w:r>
      <w:r w:rsidRPr="00A516FF">
        <w:rPr>
          <w:rFonts w:ascii="Calisto MT" w:hAnsi="Calisto MT"/>
          <w:i/>
          <w:iCs/>
          <w:noProof/>
        </w:rPr>
        <w:t>5E instructional model: Creating teachable moments</w:t>
      </w:r>
      <w:r w:rsidRPr="00A516FF">
        <w:rPr>
          <w:rFonts w:ascii="Calisto MT" w:hAnsi="Calisto MT"/>
          <w:noProof/>
        </w:rPr>
        <w:t>. Arlington: NSTA.</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Bybee, R. W., Taylor, J. A., Gardner, A., Scotter, P. V., Powell, J. C., Westbrook, A., &amp; Landes, N. (2006). </w:t>
      </w:r>
      <w:r w:rsidRPr="00A516FF">
        <w:rPr>
          <w:rFonts w:ascii="Calisto MT" w:hAnsi="Calisto MT"/>
          <w:i/>
          <w:iCs/>
          <w:noProof/>
        </w:rPr>
        <w:t>The BSCS 5E instructional model: origins and effectiveness</w:t>
      </w:r>
      <w:r w:rsidRPr="00A516FF">
        <w:rPr>
          <w:rFonts w:ascii="Calisto MT" w:hAnsi="Calisto MT"/>
          <w:noProof/>
        </w:rPr>
        <w:t>. Colorado Springs.</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Çet</w:t>
      </w:r>
      <w:r w:rsidRPr="00A516FF">
        <w:rPr>
          <w:rFonts w:ascii="Cambria" w:hAnsi="Cambria" w:cs="Cambria"/>
          <w:noProof/>
        </w:rPr>
        <w:t>İ</w:t>
      </w:r>
      <w:r w:rsidRPr="00A516FF">
        <w:rPr>
          <w:rFonts w:ascii="Calisto MT" w:hAnsi="Calisto MT"/>
          <w:noProof/>
        </w:rPr>
        <w:t>n, P., Met</w:t>
      </w:r>
      <w:r w:rsidRPr="00A516FF">
        <w:rPr>
          <w:rFonts w:ascii="Cambria" w:hAnsi="Cambria" w:cs="Cambria"/>
          <w:noProof/>
        </w:rPr>
        <w:t>İ</w:t>
      </w:r>
      <w:r w:rsidRPr="00A516FF">
        <w:rPr>
          <w:rFonts w:ascii="Calisto MT" w:hAnsi="Calisto MT"/>
          <w:noProof/>
        </w:rPr>
        <w:t xml:space="preserve">n, D., &amp; Kaya, E. (2016). A new approach to laboratory applications: Argument-driven inquiry. </w:t>
      </w:r>
      <w:r w:rsidRPr="00A516FF">
        <w:rPr>
          <w:rFonts w:ascii="Calisto MT" w:hAnsi="Calisto MT"/>
          <w:i/>
          <w:iCs/>
          <w:noProof/>
        </w:rPr>
        <w:t>Ahi Evran Üniversitesi Kır</w:t>
      </w:r>
      <w:r w:rsidRPr="00A516FF">
        <w:rPr>
          <w:rFonts w:ascii="Cambria" w:hAnsi="Cambria" w:cs="Cambria"/>
          <w:i/>
          <w:iCs/>
          <w:noProof/>
        </w:rPr>
        <w:t>ş</w:t>
      </w:r>
      <w:r w:rsidRPr="00A516FF">
        <w:rPr>
          <w:rFonts w:ascii="Calisto MT" w:hAnsi="Calisto MT"/>
          <w:i/>
          <w:iCs/>
          <w:noProof/>
        </w:rPr>
        <w:t>ehir E</w:t>
      </w:r>
      <w:r w:rsidRPr="00A516FF">
        <w:rPr>
          <w:rFonts w:ascii="Cambria" w:hAnsi="Cambria" w:cs="Cambria"/>
          <w:i/>
          <w:iCs/>
          <w:noProof/>
        </w:rPr>
        <w:t>ğ</w:t>
      </w:r>
      <w:r w:rsidRPr="00A516FF">
        <w:rPr>
          <w:rFonts w:ascii="Calisto MT" w:hAnsi="Calisto MT"/>
          <w:i/>
          <w:iCs/>
          <w:noProof/>
        </w:rPr>
        <w:t>itim Fak</w:t>
      </w:r>
      <w:r w:rsidRPr="00A516FF">
        <w:rPr>
          <w:rFonts w:ascii="Calisto MT" w:hAnsi="Calisto MT" w:cs="Calisto MT"/>
          <w:i/>
          <w:iCs/>
          <w:noProof/>
        </w:rPr>
        <w:t>ü</w:t>
      </w:r>
      <w:r w:rsidRPr="00A516FF">
        <w:rPr>
          <w:rFonts w:ascii="Calisto MT" w:hAnsi="Calisto MT"/>
          <w:i/>
          <w:iCs/>
          <w:noProof/>
        </w:rPr>
        <w:t>ltesi Dergisi (KEFAD)</w:t>
      </w:r>
      <w:r w:rsidRPr="00A516FF">
        <w:rPr>
          <w:rFonts w:ascii="Calisto MT" w:hAnsi="Calisto MT"/>
          <w:noProof/>
        </w:rPr>
        <w:t xml:space="preserve">, </w:t>
      </w:r>
      <w:r w:rsidRPr="00A516FF">
        <w:rPr>
          <w:rFonts w:ascii="Calisto MT" w:hAnsi="Calisto MT"/>
          <w:i/>
          <w:iCs/>
          <w:noProof/>
        </w:rPr>
        <w:t>17</w:t>
      </w:r>
      <w:r w:rsidRPr="00A516FF">
        <w:rPr>
          <w:rFonts w:ascii="Calisto MT" w:hAnsi="Calisto MT"/>
          <w:noProof/>
        </w:rPr>
        <w:t>(2), 223–243.</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Clark, D. B., &amp; Sampson, V. (2007). Personally</w:t>
      </w:r>
      <w:r w:rsidRPr="00A516FF">
        <w:rPr>
          <w:noProof/>
        </w:rPr>
        <w:t>‐</w:t>
      </w:r>
      <w:r w:rsidRPr="00A516FF">
        <w:rPr>
          <w:rFonts w:ascii="Calisto MT" w:hAnsi="Calisto MT"/>
          <w:noProof/>
        </w:rPr>
        <w:t xml:space="preserve">seeded discussions to scaffold online argumentation. </w:t>
      </w:r>
      <w:r w:rsidRPr="00A516FF">
        <w:rPr>
          <w:rFonts w:ascii="Calisto MT" w:hAnsi="Calisto MT"/>
          <w:i/>
          <w:iCs/>
          <w:noProof/>
        </w:rPr>
        <w:t>International Journal of Science Education</w:t>
      </w:r>
      <w:r w:rsidRPr="00A516FF">
        <w:rPr>
          <w:rFonts w:ascii="Calisto MT" w:hAnsi="Calisto MT"/>
          <w:noProof/>
        </w:rPr>
        <w:t xml:space="preserve">, </w:t>
      </w:r>
      <w:r w:rsidRPr="00A516FF">
        <w:rPr>
          <w:rFonts w:ascii="Calisto MT" w:hAnsi="Calisto MT"/>
          <w:i/>
          <w:iCs/>
          <w:noProof/>
        </w:rPr>
        <w:t>29</w:t>
      </w:r>
      <w:r w:rsidRPr="00A516FF">
        <w:rPr>
          <w:rFonts w:ascii="Calisto MT" w:hAnsi="Calisto MT"/>
          <w:noProof/>
        </w:rPr>
        <w:t xml:space="preserve">(3), 253–277.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Clark, D. B., &amp; Sampson, V. (2008). Assessing dialogic argumentation in online environments to relate structure, grounds, and conceptual quality. </w:t>
      </w:r>
      <w:r w:rsidRPr="00A516FF">
        <w:rPr>
          <w:rFonts w:ascii="Calisto MT" w:hAnsi="Calisto MT"/>
          <w:i/>
          <w:iCs/>
          <w:noProof/>
        </w:rPr>
        <w:t>Journal of Research in Science Teaching</w:t>
      </w:r>
      <w:r w:rsidRPr="00A516FF">
        <w:rPr>
          <w:rFonts w:ascii="Calisto MT" w:hAnsi="Calisto MT"/>
          <w:noProof/>
        </w:rPr>
        <w:t xml:space="preserve">, </w:t>
      </w:r>
      <w:r w:rsidRPr="00A516FF">
        <w:rPr>
          <w:rFonts w:ascii="Calisto MT" w:hAnsi="Calisto MT"/>
          <w:i/>
          <w:iCs/>
          <w:noProof/>
        </w:rPr>
        <w:t>45</w:t>
      </w:r>
      <w:r w:rsidRPr="00A516FF">
        <w:rPr>
          <w:rFonts w:ascii="Calisto MT" w:hAnsi="Calisto MT"/>
          <w:noProof/>
        </w:rPr>
        <w:t xml:space="preserve">(3), 293–321.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lastRenderedPageBreak/>
        <w:t xml:space="preserve">Demircioglu, T., &amp; Ucar, S. (2015). Investigating the effect of argument-driven inquiry in laboratory instruction. </w:t>
      </w:r>
      <w:r w:rsidRPr="00A516FF">
        <w:rPr>
          <w:rFonts w:ascii="Calisto MT" w:hAnsi="Calisto MT"/>
          <w:i/>
          <w:iCs/>
          <w:noProof/>
        </w:rPr>
        <w:t>Educational Sciences: Theory &amp; Practice</w:t>
      </w:r>
      <w:r w:rsidRPr="00A516FF">
        <w:rPr>
          <w:rFonts w:ascii="Calisto MT" w:hAnsi="Calisto MT"/>
          <w:noProof/>
        </w:rPr>
        <w:t xml:space="preserve">, </w:t>
      </w:r>
      <w:r w:rsidRPr="00A516FF">
        <w:rPr>
          <w:rFonts w:ascii="Calisto MT" w:hAnsi="Calisto MT"/>
          <w:i/>
          <w:iCs/>
          <w:noProof/>
        </w:rPr>
        <w:t>15</w:t>
      </w:r>
      <w:r w:rsidRPr="00A516FF">
        <w:rPr>
          <w:rFonts w:ascii="Calisto MT" w:hAnsi="Calisto MT"/>
          <w:noProof/>
        </w:rPr>
        <w:t xml:space="preserve">(1), 267–283.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Dick, W., Carey, L., &amp; Carey, J. O. (2015). </w:t>
      </w:r>
      <w:r w:rsidRPr="00A516FF">
        <w:rPr>
          <w:rFonts w:ascii="Calisto MT" w:hAnsi="Calisto MT"/>
          <w:i/>
          <w:iCs/>
          <w:noProof/>
        </w:rPr>
        <w:t>The systematic design of instruction</w:t>
      </w:r>
      <w:r w:rsidRPr="00A516FF">
        <w:rPr>
          <w:rFonts w:ascii="Calisto MT" w:hAnsi="Calisto MT"/>
          <w:noProof/>
        </w:rPr>
        <w:t xml:space="preserve"> (8th Ed.). Boston, USA: Pearson.</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Driver, R., Newton, P., &amp; Osborne, J. (2000). Establishing the norms of scientific argumentation in classrooms. </w:t>
      </w:r>
      <w:r w:rsidRPr="00A516FF">
        <w:rPr>
          <w:rFonts w:ascii="Calisto MT" w:hAnsi="Calisto MT"/>
          <w:i/>
          <w:iCs/>
          <w:noProof/>
        </w:rPr>
        <w:t>Science Education</w:t>
      </w:r>
      <w:r w:rsidRPr="00A516FF">
        <w:rPr>
          <w:rFonts w:ascii="Calisto MT" w:hAnsi="Calisto MT"/>
          <w:noProof/>
        </w:rPr>
        <w:t xml:space="preserve">, </w:t>
      </w:r>
      <w:r w:rsidRPr="00A516FF">
        <w:rPr>
          <w:rFonts w:ascii="Calisto MT" w:hAnsi="Calisto MT"/>
          <w:i/>
          <w:iCs/>
          <w:noProof/>
        </w:rPr>
        <w:t>84</w:t>
      </w:r>
      <w:r w:rsidRPr="00A516FF">
        <w:rPr>
          <w:rFonts w:ascii="Calisto MT" w:hAnsi="Calisto MT"/>
          <w:noProof/>
        </w:rPr>
        <w:t xml:space="preserve">(3), 287–312.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Foong, C. C., &amp; Daniel, E. G. S. (2013). Students ’ argumentation skills across two socio-scientific issues in a confucian classroom</w:t>
      </w:r>
      <w:r w:rsidRPr="00A516FF">
        <w:rPr>
          <w:noProof/>
        </w:rPr>
        <w:t> </w:t>
      </w:r>
      <w:r w:rsidRPr="00A516FF">
        <w:rPr>
          <w:rFonts w:ascii="Calisto MT" w:hAnsi="Calisto MT"/>
          <w:noProof/>
        </w:rPr>
        <w:t>: Is transfer possible</w:t>
      </w:r>
      <w:r w:rsidRPr="00A516FF">
        <w:rPr>
          <w:noProof/>
        </w:rPr>
        <w:t> </w:t>
      </w:r>
      <w:r w:rsidRPr="00A516FF">
        <w:rPr>
          <w:rFonts w:ascii="Calisto MT" w:hAnsi="Calisto MT"/>
          <w:noProof/>
        </w:rPr>
        <w:t xml:space="preserve">? </w:t>
      </w:r>
      <w:r w:rsidRPr="00A516FF">
        <w:rPr>
          <w:rFonts w:ascii="Calisto MT" w:hAnsi="Calisto MT"/>
          <w:i/>
          <w:iCs/>
          <w:noProof/>
        </w:rPr>
        <w:t>International Journal of Science Education</w:t>
      </w:r>
      <w:r w:rsidRPr="00A516FF">
        <w:rPr>
          <w:rFonts w:ascii="Calisto MT" w:hAnsi="Calisto MT"/>
          <w:noProof/>
        </w:rPr>
        <w:t xml:space="preserve">, </w:t>
      </w:r>
      <w:r w:rsidRPr="00A516FF">
        <w:rPr>
          <w:rFonts w:ascii="Calisto MT" w:hAnsi="Calisto MT"/>
          <w:i/>
          <w:iCs/>
          <w:noProof/>
        </w:rPr>
        <w:t>35</w:t>
      </w:r>
      <w:r w:rsidRPr="00A516FF">
        <w:rPr>
          <w:rFonts w:ascii="Calisto MT" w:hAnsi="Calisto MT"/>
          <w:noProof/>
        </w:rPr>
        <w:t xml:space="preserve">(14), 2331–2355.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Gaur, A. S., &amp; Gaur, S. S. (2009). </w:t>
      </w:r>
      <w:r w:rsidRPr="00A516FF">
        <w:rPr>
          <w:rFonts w:ascii="Calisto MT" w:hAnsi="Calisto MT"/>
          <w:i/>
          <w:iCs/>
          <w:noProof/>
        </w:rPr>
        <w:t>Statistical methods for practice and research: A guide to data analysis using SPSS</w:t>
      </w:r>
      <w:r w:rsidRPr="00A516FF">
        <w:rPr>
          <w:rFonts w:ascii="Calisto MT" w:hAnsi="Calisto MT"/>
          <w:noProof/>
        </w:rPr>
        <w:t xml:space="preserve"> (2nd Ed.). New Delhi, India: Business Books from Sage.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Hakkikadayifci, A.-C. (2016). Implementation of argument-driven inquiry as an instructional model in a general chemistry laboratory course. </w:t>
      </w:r>
      <w:r w:rsidRPr="00A516FF">
        <w:rPr>
          <w:rFonts w:ascii="Calisto MT" w:hAnsi="Calisto MT"/>
          <w:i/>
          <w:iCs/>
          <w:noProof/>
        </w:rPr>
        <w:t>Science Education International</w:t>
      </w:r>
      <w:r w:rsidRPr="00A516FF">
        <w:rPr>
          <w:rFonts w:ascii="Calisto MT" w:hAnsi="Calisto MT"/>
          <w:noProof/>
        </w:rPr>
        <w:t xml:space="preserve">, </w:t>
      </w:r>
      <w:r w:rsidRPr="00A516FF">
        <w:rPr>
          <w:rFonts w:ascii="Calisto MT" w:hAnsi="Calisto MT"/>
          <w:i/>
          <w:iCs/>
          <w:noProof/>
        </w:rPr>
        <w:t>27</w:t>
      </w:r>
      <w:r w:rsidRPr="00A516FF">
        <w:rPr>
          <w:rFonts w:ascii="Calisto MT" w:hAnsi="Calisto MT"/>
          <w:noProof/>
        </w:rPr>
        <w:t>(3), 369–390.</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Leung, S. O. (2011). A comparison of psychometric properties and normality in 4-, 5-, 6-, and 11-point likert scales. </w:t>
      </w:r>
      <w:r w:rsidRPr="00A516FF">
        <w:rPr>
          <w:rFonts w:ascii="Calisto MT" w:hAnsi="Calisto MT"/>
          <w:i/>
          <w:iCs/>
          <w:noProof/>
        </w:rPr>
        <w:t>Journal of Social Service Research</w:t>
      </w:r>
      <w:r w:rsidRPr="00A516FF">
        <w:rPr>
          <w:rFonts w:ascii="Calisto MT" w:hAnsi="Calisto MT"/>
          <w:noProof/>
        </w:rPr>
        <w:t xml:space="preserve">, </w:t>
      </w:r>
      <w:r w:rsidRPr="00A516FF">
        <w:rPr>
          <w:rFonts w:ascii="Calisto MT" w:hAnsi="Calisto MT"/>
          <w:i/>
          <w:iCs/>
          <w:noProof/>
        </w:rPr>
        <w:t>37</w:t>
      </w:r>
      <w:r w:rsidRPr="00A516FF">
        <w:rPr>
          <w:rFonts w:ascii="Calisto MT" w:hAnsi="Calisto MT"/>
          <w:noProof/>
        </w:rPr>
        <w:t xml:space="preserve">(4), 412–421.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Llewellyn, D. (2007). </w:t>
      </w:r>
      <w:r w:rsidRPr="00A516FF">
        <w:rPr>
          <w:rFonts w:ascii="Calisto MT" w:hAnsi="Calisto MT"/>
          <w:i/>
          <w:iCs/>
          <w:noProof/>
        </w:rPr>
        <w:t>Inquire Within: Implementing Inquiry-Based Science Standards In Grades 3-8</w:t>
      </w:r>
      <w:r w:rsidRPr="00A516FF">
        <w:rPr>
          <w:rFonts w:ascii="Calisto MT" w:hAnsi="Calisto MT"/>
          <w:noProof/>
        </w:rPr>
        <w:t xml:space="preserve"> (Second Edi). California: Corwin Press.</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Llewellyn, D. (2013). </w:t>
      </w:r>
      <w:r w:rsidRPr="00A516FF">
        <w:rPr>
          <w:rFonts w:ascii="Calisto MT" w:hAnsi="Calisto MT"/>
          <w:i/>
          <w:iCs/>
          <w:noProof/>
        </w:rPr>
        <w:t>Teaching High School Science Through Inquiry and Argumentation</w:t>
      </w:r>
      <w:r w:rsidRPr="00A516FF">
        <w:rPr>
          <w:rFonts w:ascii="Calisto MT" w:hAnsi="Calisto MT"/>
          <w:noProof/>
        </w:rPr>
        <w:t xml:space="preserve"> (Second Ed.). California: Corwin.</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color w:val="222222"/>
          <w:shd w:val="clear" w:color="auto" w:fill="FFFFFF"/>
        </w:rPr>
        <w:t>Lodico, M. G., Spaulding, D. T., &amp; Voegtle, K. H. (2010). </w:t>
      </w:r>
      <w:r w:rsidRPr="00A516FF">
        <w:rPr>
          <w:rFonts w:ascii="Calisto MT" w:hAnsi="Calisto MT"/>
          <w:i/>
          <w:iCs/>
          <w:color w:val="222222"/>
          <w:shd w:val="clear" w:color="auto" w:fill="FFFFFF"/>
        </w:rPr>
        <w:t>Methods in educational research: From theory to practice</w:t>
      </w:r>
      <w:r w:rsidRPr="00A516FF">
        <w:rPr>
          <w:rFonts w:ascii="Calisto MT" w:hAnsi="Calisto MT"/>
          <w:color w:val="222222"/>
          <w:shd w:val="clear" w:color="auto" w:fill="FFFFFF"/>
        </w:rPr>
        <w:t> (Vol. 28). John Wiley &amp; Sons.</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Lynn, M. R. (1986). Determination and quantification of content validity. </w:t>
      </w:r>
      <w:r w:rsidRPr="00A516FF">
        <w:rPr>
          <w:rFonts w:ascii="Calisto MT" w:hAnsi="Calisto MT"/>
          <w:i/>
          <w:iCs/>
          <w:noProof/>
        </w:rPr>
        <w:t>Nursing Research</w:t>
      </w:r>
      <w:r w:rsidRPr="00A516FF">
        <w:rPr>
          <w:rFonts w:ascii="Calisto MT" w:hAnsi="Calisto MT"/>
          <w:noProof/>
        </w:rPr>
        <w:t xml:space="preserve">, </w:t>
      </w:r>
      <w:r w:rsidRPr="00A516FF">
        <w:rPr>
          <w:rFonts w:ascii="Calisto MT" w:hAnsi="Calisto MT"/>
          <w:i/>
          <w:iCs/>
          <w:noProof/>
        </w:rPr>
        <w:t>35</w:t>
      </w:r>
      <w:r w:rsidRPr="00A516FF">
        <w:rPr>
          <w:rFonts w:ascii="Calisto MT" w:hAnsi="Calisto MT"/>
          <w:noProof/>
        </w:rPr>
        <w:t>(6), 382–385.</w:t>
      </w:r>
    </w:p>
    <w:p w:rsid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Mcneill, K. L. (2009). Teachers’ use of curriculum to support students in writing scientific arguments to explain phenomena. </w:t>
      </w:r>
      <w:r w:rsidRPr="00A516FF">
        <w:rPr>
          <w:rFonts w:ascii="Calisto MT" w:hAnsi="Calisto MT"/>
          <w:i/>
          <w:iCs/>
          <w:noProof/>
        </w:rPr>
        <w:t>Science Education</w:t>
      </w:r>
      <w:r w:rsidRPr="00A516FF">
        <w:rPr>
          <w:rFonts w:ascii="Calisto MT" w:hAnsi="Calisto MT"/>
          <w:noProof/>
        </w:rPr>
        <w:t xml:space="preserve">, </w:t>
      </w:r>
      <w:r w:rsidRPr="00A516FF">
        <w:rPr>
          <w:rFonts w:ascii="Calisto MT" w:hAnsi="Calisto MT"/>
          <w:i/>
          <w:iCs/>
          <w:noProof/>
        </w:rPr>
        <w:t>93</w:t>
      </w:r>
      <w:r w:rsidRPr="00A516FF">
        <w:rPr>
          <w:rFonts w:ascii="Calisto MT" w:hAnsi="Calisto MT"/>
          <w:noProof/>
        </w:rPr>
        <w:t xml:space="preserve">(2), 233–268. </w:t>
      </w:r>
    </w:p>
    <w:p w:rsidR="00327CD1" w:rsidRPr="00327CD1" w:rsidRDefault="00327CD1" w:rsidP="00A516FF">
      <w:pPr>
        <w:widowControl w:val="0"/>
        <w:autoSpaceDE w:val="0"/>
        <w:autoSpaceDN w:val="0"/>
        <w:adjustRightInd w:val="0"/>
        <w:ind w:left="480" w:hanging="480"/>
        <w:rPr>
          <w:rFonts w:ascii="Calisto MT" w:hAnsi="Calisto MT"/>
          <w:noProof/>
        </w:rPr>
      </w:pPr>
      <w:r w:rsidRPr="00327CD1">
        <w:rPr>
          <w:rFonts w:ascii="Calisto MT" w:hAnsi="Calisto MT" w:cs="Calibri"/>
          <w:noProof/>
        </w:rPr>
        <w:t xml:space="preserve">Mohammad Aziz Shah Mohamed Arip. (2010). </w:t>
      </w:r>
      <w:r w:rsidRPr="00327CD1">
        <w:rPr>
          <w:rFonts w:ascii="Calisto MT" w:hAnsi="Calisto MT" w:cs="Calibri"/>
          <w:i/>
          <w:iCs/>
          <w:noProof/>
        </w:rPr>
        <w:t>Kesan kelompok imbingan terapi kognitif-tingkahlaku ke atas konsep kendiri, kelangsangan dan daya tahan remaja</w:t>
      </w:r>
      <w:r w:rsidRPr="00327CD1">
        <w:rPr>
          <w:rFonts w:ascii="Calisto MT" w:hAnsi="Calisto MT" w:cs="Calibri"/>
          <w:noProof/>
        </w:rPr>
        <w:t>. Tesis PhD, Universiti Kebangsaan Malaysia, Bangi.</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Mohd Afifi Baharudin Setambah, Nor’ain Mohd Tajudin, Mazlini Adnan, &amp; Muhamad Ikhwan Mat Saad. (2017). Adventure based learning module: content validity and realiability process. </w:t>
      </w:r>
      <w:r w:rsidRPr="00A516FF">
        <w:rPr>
          <w:rFonts w:ascii="Calisto MT" w:hAnsi="Calisto MT"/>
          <w:i/>
          <w:iCs/>
          <w:noProof/>
        </w:rPr>
        <w:t xml:space="preserve">International Journal of Academic Research </w:t>
      </w:r>
      <w:r w:rsidRPr="00A516FF">
        <w:rPr>
          <w:rFonts w:ascii="Calisto MT" w:hAnsi="Calisto MT"/>
          <w:i/>
          <w:iCs/>
          <w:noProof/>
        </w:rPr>
        <w:t>in Business and Social Sciences</w:t>
      </w:r>
      <w:r w:rsidRPr="00A516FF">
        <w:rPr>
          <w:rFonts w:ascii="Calisto MT" w:hAnsi="Calisto MT"/>
          <w:noProof/>
        </w:rPr>
        <w:t xml:space="preserve">, </w:t>
      </w:r>
      <w:r w:rsidRPr="00A516FF">
        <w:rPr>
          <w:rFonts w:ascii="Calisto MT" w:hAnsi="Calisto MT"/>
          <w:i/>
          <w:iCs/>
          <w:noProof/>
        </w:rPr>
        <w:t>7</w:t>
      </w:r>
      <w:r w:rsidRPr="00A516FF">
        <w:rPr>
          <w:rFonts w:ascii="Calisto MT" w:hAnsi="Calisto MT"/>
          <w:noProof/>
        </w:rPr>
        <w:t>(2), 615–623.</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Osborne, J., Erduran, S., &amp; Simon, S. (2004). Enhancing the quality of argumentation in school science. </w:t>
      </w:r>
      <w:r w:rsidRPr="00A516FF">
        <w:rPr>
          <w:rFonts w:ascii="Calisto MT" w:hAnsi="Calisto MT"/>
          <w:i/>
          <w:iCs/>
          <w:noProof/>
        </w:rPr>
        <w:t>Journal of Research in Science Teaching</w:t>
      </w:r>
      <w:r w:rsidRPr="00A516FF">
        <w:rPr>
          <w:rFonts w:ascii="Calisto MT" w:hAnsi="Calisto MT"/>
          <w:noProof/>
        </w:rPr>
        <w:t xml:space="preserve">, </w:t>
      </w:r>
      <w:r w:rsidRPr="00A516FF">
        <w:rPr>
          <w:rFonts w:ascii="Calisto MT" w:hAnsi="Calisto MT"/>
          <w:i/>
          <w:iCs/>
          <w:noProof/>
        </w:rPr>
        <w:t>41</w:t>
      </w:r>
      <w:r w:rsidRPr="00A516FF">
        <w:rPr>
          <w:rFonts w:ascii="Calisto MT" w:hAnsi="Calisto MT"/>
          <w:noProof/>
        </w:rPr>
        <w:t xml:space="preserve">(10), 994–1020.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Polit, D. F., &amp; Beck, C. T. (2006). The content validity index: are you sure you know hwat’s being reporte? Critique and recommendations. </w:t>
      </w:r>
      <w:r w:rsidRPr="00A516FF">
        <w:rPr>
          <w:rFonts w:ascii="Calisto MT" w:hAnsi="Calisto MT"/>
          <w:i/>
          <w:iCs/>
          <w:noProof/>
        </w:rPr>
        <w:t>Research in Nursing &amp; Health</w:t>
      </w:r>
      <w:r w:rsidRPr="00A516FF">
        <w:rPr>
          <w:rFonts w:ascii="Calisto MT" w:hAnsi="Calisto MT"/>
          <w:noProof/>
        </w:rPr>
        <w:t xml:space="preserve">, </w:t>
      </w:r>
      <w:r w:rsidRPr="00A516FF">
        <w:rPr>
          <w:rFonts w:ascii="Calisto MT" w:hAnsi="Calisto MT"/>
          <w:i/>
          <w:iCs/>
          <w:noProof/>
        </w:rPr>
        <w:t>29</w:t>
      </w:r>
      <w:r w:rsidRPr="00A516FF">
        <w:rPr>
          <w:rFonts w:ascii="Calisto MT" w:hAnsi="Calisto MT"/>
          <w:noProof/>
        </w:rPr>
        <w:t>, 489–497.</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Russell, J. D. (1974). </w:t>
      </w:r>
      <w:r w:rsidRPr="00A516FF">
        <w:rPr>
          <w:rFonts w:ascii="Calisto MT" w:hAnsi="Calisto MT"/>
          <w:i/>
          <w:iCs/>
          <w:noProof/>
        </w:rPr>
        <w:t>Modular instruction: A guide to the design, selection, utilization and evaluation of modular materials</w:t>
      </w:r>
      <w:r w:rsidRPr="00A516FF">
        <w:rPr>
          <w:rFonts w:ascii="Calisto MT" w:hAnsi="Calisto MT"/>
          <w:noProof/>
        </w:rPr>
        <w:t>. Minneapolis, Minnesota, USA: Burhess Publishing Company.</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Sampson, V., Enderle, P., Gleim, L., Grooms, J., Hester, M., Southerland, S., &amp; Wilson, K. (2014). </w:t>
      </w:r>
      <w:r w:rsidRPr="00A516FF">
        <w:rPr>
          <w:rFonts w:ascii="Calisto MT" w:hAnsi="Calisto MT"/>
          <w:i/>
          <w:iCs/>
          <w:noProof/>
        </w:rPr>
        <w:t>Argument-driven inquiry in Biology</w:t>
      </w:r>
      <w:r w:rsidRPr="00A516FF">
        <w:rPr>
          <w:rFonts w:ascii="Calisto MT" w:hAnsi="Calisto MT"/>
          <w:noProof/>
        </w:rPr>
        <w:t>. Arlington, Virgina, USA: NSTA Press.</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Sampson, V., &amp; Gleim, L. (2009). Argument-driven inquiry to promote the understanding of important concepts &amp; practices in Biology. </w:t>
      </w:r>
      <w:r w:rsidRPr="00A516FF">
        <w:rPr>
          <w:rFonts w:ascii="Calisto MT" w:hAnsi="Calisto MT"/>
          <w:i/>
          <w:iCs/>
          <w:noProof/>
        </w:rPr>
        <w:t>The American Biology Teacher</w:t>
      </w:r>
      <w:r w:rsidRPr="00A516FF">
        <w:rPr>
          <w:rFonts w:ascii="Calisto MT" w:hAnsi="Calisto MT"/>
          <w:noProof/>
        </w:rPr>
        <w:t xml:space="preserve">, </w:t>
      </w:r>
      <w:r w:rsidRPr="00A516FF">
        <w:rPr>
          <w:rFonts w:ascii="Calisto MT" w:hAnsi="Calisto MT"/>
          <w:i/>
          <w:iCs/>
          <w:noProof/>
        </w:rPr>
        <w:t>71</w:t>
      </w:r>
      <w:r w:rsidRPr="00A516FF">
        <w:rPr>
          <w:rFonts w:ascii="Calisto MT" w:hAnsi="Calisto MT"/>
          <w:noProof/>
        </w:rPr>
        <w:t xml:space="preserve">(8), 465–472.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Sampson, V., Grooms, J., &amp; Walker, J. P. (2009). Argument-driven inquiry: a way to promote learning during laboratory activities. </w:t>
      </w:r>
      <w:r w:rsidRPr="00A516FF">
        <w:rPr>
          <w:rFonts w:ascii="Calisto MT" w:hAnsi="Calisto MT"/>
          <w:i/>
          <w:iCs/>
          <w:noProof/>
        </w:rPr>
        <w:t>The Science Teacher</w:t>
      </w:r>
      <w:r w:rsidRPr="00A516FF">
        <w:rPr>
          <w:rFonts w:ascii="Calisto MT" w:hAnsi="Calisto MT"/>
          <w:noProof/>
        </w:rPr>
        <w:t xml:space="preserve">, </w:t>
      </w:r>
      <w:r w:rsidRPr="00A516FF">
        <w:rPr>
          <w:rFonts w:ascii="Calisto MT" w:hAnsi="Calisto MT"/>
          <w:i/>
          <w:iCs/>
          <w:noProof/>
        </w:rPr>
        <w:t>76</w:t>
      </w:r>
      <w:r w:rsidRPr="00A516FF">
        <w:rPr>
          <w:rFonts w:ascii="Calisto MT" w:hAnsi="Calisto MT"/>
          <w:noProof/>
        </w:rPr>
        <w:t xml:space="preserve">(2005), 42–47.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Sampson, V., Grooms, J., &amp; Walker, J. P. (2011). Argument-Driven Inquiry as a way to help students learn how to participate in scientific argumentation and craft written arguments: An exploratory study. </w:t>
      </w:r>
      <w:r w:rsidRPr="00A516FF">
        <w:rPr>
          <w:rFonts w:ascii="Calisto MT" w:hAnsi="Calisto MT"/>
          <w:i/>
          <w:iCs/>
          <w:noProof/>
        </w:rPr>
        <w:t>Science Education</w:t>
      </w:r>
      <w:r w:rsidRPr="00A516FF">
        <w:rPr>
          <w:rFonts w:ascii="Calisto MT" w:hAnsi="Calisto MT"/>
          <w:noProof/>
        </w:rPr>
        <w:t xml:space="preserve">, </w:t>
      </w:r>
      <w:r w:rsidRPr="00A516FF">
        <w:rPr>
          <w:rFonts w:ascii="Calisto MT" w:hAnsi="Calisto MT"/>
          <w:i/>
          <w:iCs/>
          <w:noProof/>
        </w:rPr>
        <w:t>95</w:t>
      </w:r>
      <w:r w:rsidRPr="00A516FF">
        <w:rPr>
          <w:rFonts w:ascii="Calisto MT" w:hAnsi="Calisto MT"/>
          <w:noProof/>
        </w:rPr>
        <w:t xml:space="preserve">(2), 217–257.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Sandoval, W. A., &amp; Reiser, B. J. (2004). Explanation-driven inquiry: Integrating conceptual and epistemic scaffolds for scientific inquiry. </w:t>
      </w:r>
      <w:r w:rsidRPr="00A516FF">
        <w:rPr>
          <w:rFonts w:ascii="Calisto MT" w:hAnsi="Calisto MT"/>
          <w:i/>
          <w:iCs/>
          <w:noProof/>
        </w:rPr>
        <w:t>Science Education</w:t>
      </w:r>
      <w:r w:rsidRPr="00A516FF">
        <w:rPr>
          <w:rFonts w:ascii="Calisto MT" w:hAnsi="Calisto MT"/>
          <w:noProof/>
        </w:rPr>
        <w:t xml:space="preserve">, </w:t>
      </w:r>
      <w:r w:rsidRPr="00A516FF">
        <w:rPr>
          <w:rFonts w:ascii="Calisto MT" w:hAnsi="Calisto MT"/>
          <w:i/>
          <w:iCs/>
          <w:noProof/>
        </w:rPr>
        <w:t>88</w:t>
      </w:r>
      <w:r w:rsidRPr="00A516FF">
        <w:rPr>
          <w:rFonts w:ascii="Calisto MT" w:hAnsi="Calisto MT"/>
          <w:noProof/>
        </w:rPr>
        <w:t xml:space="preserve">(3), 345–372. </w:t>
      </w:r>
    </w:p>
    <w:p w:rsid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Shi, J., Mo, X., &amp; Sun, Z. (2012). Content validity index in scale development. </w:t>
      </w:r>
      <w:r w:rsidRPr="00A516FF">
        <w:rPr>
          <w:rFonts w:ascii="Calisto MT" w:hAnsi="Calisto MT"/>
          <w:i/>
          <w:iCs/>
          <w:noProof/>
        </w:rPr>
        <w:t>Journal of Central South University (Medical Sciences)</w:t>
      </w:r>
      <w:r w:rsidRPr="00A516FF">
        <w:rPr>
          <w:rFonts w:ascii="Calisto MT" w:hAnsi="Calisto MT"/>
          <w:noProof/>
        </w:rPr>
        <w:t xml:space="preserve">, </w:t>
      </w:r>
      <w:r w:rsidRPr="00A516FF">
        <w:rPr>
          <w:rFonts w:ascii="Calisto MT" w:hAnsi="Calisto MT"/>
          <w:i/>
          <w:iCs/>
          <w:noProof/>
        </w:rPr>
        <w:t>37</w:t>
      </w:r>
      <w:r w:rsidRPr="00A516FF">
        <w:rPr>
          <w:rFonts w:ascii="Calisto MT" w:hAnsi="Calisto MT"/>
          <w:noProof/>
        </w:rPr>
        <w:t xml:space="preserve">(2), 152–155. </w:t>
      </w:r>
    </w:p>
    <w:p w:rsidR="00C443CF" w:rsidRPr="00C443CF" w:rsidRDefault="00C443CF" w:rsidP="00C443CF">
      <w:pPr>
        <w:widowControl w:val="0"/>
        <w:autoSpaceDE w:val="0"/>
        <w:autoSpaceDN w:val="0"/>
        <w:adjustRightInd w:val="0"/>
        <w:ind w:left="480" w:hanging="480"/>
        <w:rPr>
          <w:rFonts w:ascii="Calisto MT" w:hAnsi="Calisto MT" w:cs="Calibri"/>
          <w:noProof/>
        </w:rPr>
      </w:pPr>
      <w:r w:rsidRPr="00C443CF">
        <w:rPr>
          <w:rFonts w:ascii="Calisto MT" w:hAnsi="Calisto MT" w:cs="Calibri"/>
          <w:noProof/>
        </w:rPr>
        <w:t xml:space="preserve">Sidek Mohd Noah, &amp; Jamaludin Ahmad. (2005). </w:t>
      </w:r>
      <w:r w:rsidRPr="00C443CF">
        <w:rPr>
          <w:rFonts w:ascii="Calisto MT" w:hAnsi="Calisto MT" w:cs="Calibri"/>
          <w:i/>
          <w:iCs/>
          <w:noProof/>
        </w:rPr>
        <w:t>Pembinaan Modul Bagaimana Membina Modul Latihan dan Modul Akademik</w:t>
      </w:r>
      <w:r w:rsidRPr="00C443CF">
        <w:rPr>
          <w:rFonts w:ascii="Calisto MT" w:hAnsi="Calisto MT" w:cs="Calibri"/>
          <w:noProof/>
        </w:rPr>
        <w:t>. Sedang: Penerbit Universiti Putra Malaysia.</w:t>
      </w:r>
    </w:p>
    <w:p w:rsidR="00C443CF" w:rsidRPr="00C443CF" w:rsidRDefault="00C443CF" w:rsidP="00C443CF">
      <w:pPr>
        <w:widowControl w:val="0"/>
        <w:autoSpaceDE w:val="0"/>
        <w:autoSpaceDN w:val="0"/>
        <w:adjustRightInd w:val="0"/>
        <w:ind w:left="480" w:hanging="480"/>
        <w:rPr>
          <w:rFonts w:ascii="Calisto MT" w:hAnsi="Calisto MT"/>
          <w:noProof/>
        </w:rPr>
      </w:pPr>
      <w:r w:rsidRPr="00C443CF">
        <w:rPr>
          <w:rFonts w:ascii="Calisto MT" w:hAnsi="Calisto MT" w:cs="Calibri"/>
          <w:noProof/>
        </w:rPr>
        <w:t xml:space="preserve">Skoumios, M. (2018). Improving the structure of students’ arguments through a teaching-learning sequence on Newto’s Second Law. </w:t>
      </w:r>
      <w:r w:rsidRPr="00C443CF">
        <w:rPr>
          <w:rFonts w:ascii="Calisto MT" w:hAnsi="Calisto MT" w:cs="Calibri"/>
          <w:i/>
          <w:iCs/>
          <w:noProof/>
        </w:rPr>
        <w:t>European Journal of Education Studies</w:t>
      </w:r>
      <w:r w:rsidRPr="00C443CF">
        <w:rPr>
          <w:rFonts w:ascii="Calisto MT" w:hAnsi="Calisto MT" w:cs="Calibri"/>
          <w:noProof/>
        </w:rPr>
        <w:t xml:space="preserve">, </w:t>
      </w:r>
      <w:r w:rsidRPr="00C443CF">
        <w:rPr>
          <w:rFonts w:ascii="Calisto MT" w:hAnsi="Calisto MT" w:cs="Calibri"/>
          <w:i/>
          <w:iCs/>
          <w:noProof/>
        </w:rPr>
        <w:t>5</w:t>
      </w:r>
      <w:r w:rsidRPr="00C443CF">
        <w:rPr>
          <w:rFonts w:ascii="Calisto MT" w:hAnsi="Calisto MT" w:cs="Calibri"/>
          <w:noProof/>
        </w:rPr>
        <w:t>(5), 1–11.</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color w:val="222222"/>
          <w:shd w:val="clear" w:color="auto" w:fill="FFFFFF"/>
        </w:rPr>
        <w:t>Noah, S. M., &amp; Ahmad, J. (2005). Pembinaan modul: Bagaimana membina modul latihan dan modul akademik. </w:t>
      </w:r>
      <w:r w:rsidRPr="00A516FF">
        <w:rPr>
          <w:rFonts w:ascii="Calisto MT" w:hAnsi="Calisto MT"/>
          <w:i/>
          <w:iCs/>
          <w:color w:val="222222"/>
          <w:shd w:val="clear" w:color="auto" w:fill="FFFFFF"/>
        </w:rPr>
        <w:t>Serdang: Penerbit UPM</w:t>
      </w:r>
      <w:r w:rsidRPr="00A516FF">
        <w:rPr>
          <w:rFonts w:ascii="Calisto MT" w:hAnsi="Calisto MT"/>
          <w:color w:val="222222"/>
          <w:shd w:val="clear" w:color="auto" w:fill="FFFFFF"/>
        </w:rPr>
        <w:t>.</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color w:val="222222"/>
          <w:shd w:val="clear" w:color="auto" w:fill="FFFFFF"/>
        </w:rPr>
        <w:t xml:space="preserve">Mastrogiorgaki, M., &amp; Skoumios, M. (2018). </w:t>
      </w:r>
      <w:r w:rsidRPr="00A516FF">
        <w:rPr>
          <w:rFonts w:ascii="Calisto MT" w:hAnsi="Calisto MT"/>
          <w:noProof/>
        </w:rPr>
        <w:t xml:space="preserve">Improving the structure of students’ </w:t>
      </w:r>
      <w:r w:rsidRPr="00A516FF">
        <w:rPr>
          <w:rFonts w:ascii="Calisto MT" w:hAnsi="Calisto MT"/>
          <w:noProof/>
        </w:rPr>
        <w:lastRenderedPageBreak/>
        <w:t>arguments through a teaching-learning sequence on Newto’s Second Law.</w:t>
      </w:r>
      <w:r w:rsidRPr="00A516FF">
        <w:rPr>
          <w:rFonts w:ascii="Calisto MT" w:hAnsi="Calisto MT"/>
          <w:color w:val="222222"/>
          <w:shd w:val="clear" w:color="auto" w:fill="FFFFFF"/>
        </w:rPr>
        <w:t> </w:t>
      </w:r>
      <w:r w:rsidRPr="00A516FF">
        <w:rPr>
          <w:rFonts w:ascii="Calisto MT" w:hAnsi="Calisto MT"/>
          <w:i/>
          <w:iCs/>
          <w:color w:val="222222"/>
          <w:shd w:val="clear" w:color="auto" w:fill="FFFFFF"/>
        </w:rPr>
        <w:t>European Journal of Education Studies</w:t>
      </w:r>
      <w:r w:rsidRPr="00A516FF">
        <w:rPr>
          <w:rFonts w:ascii="Calisto MT" w:hAnsi="Calisto MT"/>
          <w:color w:val="222222"/>
          <w:shd w:val="clear" w:color="auto" w:fill="FFFFFF"/>
        </w:rPr>
        <w:t>, 5(5), 1-11.</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Walker, J. P., Sampson, V., &amp; Zimmerman, C. O. (2011). Argument-driven inquiry: An introduction to a new instructional model </w:t>
      </w:r>
      <w:r w:rsidRPr="00A516FF">
        <w:rPr>
          <w:rFonts w:ascii="Calisto MT" w:hAnsi="Calisto MT"/>
          <w:noProof/>
        </w:rPr>
        <w:t xml:space="preserve">for use in undergraduate chemistry labs. </w:t>
      </w:r>
      <w:r w:rsidRPr="00A516FF">
        <w:rPr>
          <w:rFonts w:ascii="Calisto MT" w:hAnsi="Calisto MT"/>
          <w:i/>
          <w:iCs/>
          <w:noProof/>
        </w:rPr>
        <w:t>Journal of Chemical Education</w:t>
      </w:r>
      <w:r w:rsidRPr="00A516FF">
        <w:rPr>
          <w:rFonts w:ascii="Calisto MT" w:hAnsi="Calisto MT"/>
          <w:noProof/>
        </w:rPr>
        <w:t xml:space="preserve">, </w:t>
      </w:r>
      <w:r w:rsidRPr="00A516FF">
        <w:rPr>
          <w:rFonts w:ascii="Calisto MT" w:hAnsi="Calisto MT"/>
          <w:i/>
          <w:iCs/>
          <w:noProof/>
        </w:rPr>
        <w:t>88</w:t>
      </w:r>
      <w:r w:rsidRPr="00A516FF">
        <w:rPr>
          <w:rFonts w:ascii="Calisto MT" w:hAnsi="Calisto MT"/>
          <w:noProof/>
        </w:rPr>
        <w:t xml:space="preserve">(8), 1048–1056. </w:t>
      </w:r>
    </w:p>
    <w:p w:rsidR="00A516FF" w:rsidRPr="00A516FF" w:rsidRDefault="00A516FF" w:rsidP="00A516FF">
      <w:pPr>
        <w:widowControl w:val="0"/>
        <w:autoSpaceDE w:val="0"/>
        <w:autoSpaceDN w:val="0"/>
        <w:adjustRightInd w:val="0"/>
        <w:ind w:left="480" w:hanging="480"/>
        <w:rPr>
          <w:rFonts w:ascii="Calisto MT" w:hAnsi="Calisto MT"/>
          <w:noProof/>
        </w:rPr>
      </w:pPr>
      <w:r w:rsidRPr="00A516FF">
        <w:rPr>
          <w:rFonts w:ascii="Calisto MT" w:hAnsi="Calisto MT"/>
          <w:noProof/>
        </w:rPr>
        <w:t xml:space="preserve">Yaghmaie, F. (2003). Content validity and its estimation. </w:t>
      </w:r>
      <w:r w:rsidRPr="00A516FF">
        <w:rPr>
          <w:rFonts w:ascii="Calisto MT" w:hAnsi="Calisto MT"/>
          <w:i/>
          <w:iCs/>
          <w:noProof/>
        </w:rPr>
        <w:t>Journal of Medical Education</w:t>
      </w:r>
      <w:r w:rsidRPr="00A516FF">
        <w:rPr>
          <w:rFonts w:ascii="Calisto MT" w:hAnsi="Calisto MT"/>
          <w:noProof/>
        </w:rPr>
        <w:t xml:space="preserve">, </w:t>
      </w:r>
      <w:r w:rsidRPr="00A516FF">
        <w:rPr>
          <w:rFonts w:ascii="Calisto MT" w:hAnsi="Calisto MT"/>
          <w:i/>
          <w:iCs/>
          <w:noProof/>
        </w:rPr>
        <w:t>3</w:t>
      </w:r>
      <w:r w:rsidRPr="00A516FF">
        <w:rPr>
          <w:rFonts w:ascii="Calisto MT" w:hAnsi="Calisto MT"/>
          <w:noProof/>
        </w:rPr>
        <w:t xml:space="preserve">(1), 25–27. </w:t>
      </w:r>
    </w:p>
    <w:p w:rsidR="008325EC" w:rsidRDefault="00A516FF" w:rsidP="00A516FF">
      <w:pPr>
        <w:spacing w:before="14" w:line="220" w:lineRule="exact"/>
        <w:jc w:val="both"/>
        <w:rPr>
          <w:rFonts w:ascii="Calisto MT" w:hAnsi="Calisto MT" w:cs="Calibri"/>
        </w:rPr>
        <w:sectPr w:rsidR="008325EC" w:rsidSect="0089109F">
          <w:type w:val="continuous"/>
          <w:pgSz w:w="11920" w:h="16840"/>
          <w:pgMar w:top="1440" w:right="1600" w:bottom="280" w:left="1600" w:header="1247" w:footer="0" w:gutter="0"/>
          <w:pgNumType w:start="248"/>
          <w:cols w:num="2" w:space="720"/>
        </w:sectPr>
      </w:pPr>
      <w:r w:rsidRPr="00A516FF">
        <w:rPr>
          <w:rFonts w:ascii="Calisto MT" w:hAnsi="Calisto MT"/>
        </w:rPr>
        <w:fldChar w:fldCharType="end"/>
      </w:r>
    </w:p>
    <w:p w:rsidR="0038536D" w:rsidRPr="00B910EB" w:rsidRDefault="0038536D" w:rsidP="0038536D">
      <w:pPr>
        <w:spacing w:before="4" w:line="249" w:lineRule="auto"/>
        <w:ind w:right="69"/>
        <w:jc w:val="both"/>
        <w:rPr>
          <w:rFonts w:ascii="Calisto MT" w:eastAsia="Calisto MT" w:hAnsi="Calisto MT" w:cs="Calisto MT"/>
          <w:color w:val="000000" w:themeColor="text1"/>
          <w:sz w:val="18"/>
          <w:szCs w:val="18"/>
        </w:rPr>
      </w:pPr>
    </w:p>
    <w:sectPr w:rsidR="0038536D" w:rsidRPr="00B910EB" w:rsidSect="00767E67">
      <w:headerReference w:type="default" r:id="rId13"/>
      <w:type w:val="continuous"/>
      <w:pgSz w:w="11920" w:h="16840"/>
      <w:pgMar w:top="1560" w:right="1600" w:bottom="280" w:left="1600" w:header="720" w:footer="720" w:gutter="0"/>
      <w:cols w:num="2" w:space="720" w:equalWidth="0">
        <w:col w:w="4233" w:space="239"/>
        <w:col w:w="42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CA1" w:rsidRDefault="00A50CA1">
      <w:r>
        <w:separator/>
      </w:r>
    </w:p>
  </w:endnote>
  <w:endnote w:type="continuationSeparator" w:id="0">
    <w:p w:rsidR="00A50CA1" w:rsidRDefault="00A5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CA1" w:rsidRDefault="00A50CA1">
      <w:r>
        <w:separator/>
      </w:r>
    </w:p>
  </w:footnote>
  <w:footnote w:type="continuationSeparator" w:id="0">
    <w:p w:rsidR="00A50CA1" w:rsidRDefault="00A50CA1">
      <w:r>
        <w:continuationSeparator/>
      </w:r>
    </w:p>
  </w:footnote>
  <w:footnote w:id="1">
    <w:p w:rsidR="00891267" w:rsidRPr="00326F61" w:rsidRDefault="00326F61" w:rsidP="00D50E25">
      <w:pPr>
        <w:pStyle w:val="FootnoteText"/>
      </w:pPr>
      <w:r>
        <w:rPr>
          <w:rStyle w:val="FootnoteReference"/>
        </w:rPr>
        <w:footnoteRef/>
      </w:r>
      <w:r w:rsidR="00470DD7">
        <w:t xml:space="preserve"> Correspondence e-mail</w:t>
      </w:r>
      <w:r>
        <w:t>:irenelue@yahoo.com</w:t>
      </w:r>
      <w:r w:rsidR="008912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67" w:rsidRDefault="00A50CA1">
    <w:pPr>
      <w:spacing w:line="200" w:lineRule="exact"/>
    </w:pPr>
    <w:r>
      <w:pict>
        <v:shapetype id="_x0000_t202" coordsize="21600,21600" o:spt="202" path="m,l,21600r21600,l21600,xe">
          <v:stroke joinstyle="miter"/>
          <v:path gradientshapeok="t" o:connecttype="rect"/>
        </v:shapetype>
        <v:shape id="_x0000_s2056" type="#_x0000_t202" style="position:absolute;margin-left:163.3pt;margin-top:61.7pt;width:268.65pt;height:11pt;z-index:-251653120;mso-position-horizontal-relative:page;mso-position-vertical-relative:page" filled="f" stroked="f">
          <v:textbox style="mso-next-textbox:#_x0000_s2056" inset="0,0,0,0">
            <w:txbxContent>
              <w:p w:rsidR="00891267" w:rsidRDefault="00891267">
                <w:pPr>
                  <w:spacing w:line="200" w:lineRule="exact"/>
                  <w:ind w:left="20" w:right="-27"/>
                  <w:rPr>
                    <w:rFonts w:ascii="Calisto MT" w:eastAsia="Calisto MT" w:hAnsi="Calisto MT" w:cs="Calisto MT"/>
                    <w:sz w:val="18"/>
                    <w:szCs w:val="18"/>
                  </w:rPr>
                </w:pPr>
                <w:r>
                  <w:rPr>
                    <w:rFonts w:ascii="Calisto MT" w:eastAsia="Calisto MT" w:hAnsi="Calisto MT" w:cs="Calisto MT"/>
                    <w:sz w:val="18"/>
                    <w:szCs w:val="18"/>
                  </w:rPr>
                  <w:t xml:space="preserve">M. Mahbub Z., </w:t>
                </w:r>
                <w:r>
                  <w:rPr>
                    <w:rFonts w:ascii="Calisto MT" w:eastAsia="Calisto MT" w:hAnsi="Calisto MT" w:cs="Calisto MT"/>
                    <w:spacing w:val="-21"/>
                    <w:sz w:val="18"/>
                    <w:szCs w:val="18"/>
                  </w:rPr>
                  <w:t>T</w:t>
                </w:r>
                <w:r>
                  <w:rPr>
                    <w:rFonts w:ascii="Calisto MT" w:eastAsia="Calisto MT" w:hAnsi="Calisto MT" w:cs="Calisto MT"/>
                    <w:sz w:val="18"/>
                    <w:szCs w:val="18"/>
                  </w:rPr>
                  <w:t xml:space="preserve">. Kirana,  </w:t>
                </w:r>
                <w:r>
                  <w:rPr>
                    <w:rFonts w:ascii="Calisto MT" w:eastAsia="Calisto MT" w:hAnsi="Calisto MT" w:cs="Calisto MT"/>
                    <w:spacing w:val="-9"/>
                    <w:sz w:val="18"/>
                    <w:szCs w:val="18"/>
                  </w:rPr>
                  <w:t>S</w:t>
                </w:r>
                <w:r>
                  <w:rPr>
                    <w:rFonts w:ascii="Calisto MT" w:eastAsia="Calisto MT" w:hAnsi="Calisto MT" w:cs="Calisto MT"/>
                    <w:sz w:val="18"/>
                    <w:szCs w:val="18"/>
                  </w:rPr>
                  <w:t xml:space="preserve">. </w:t>
                </w:r>
                <w:r>
                  <w:rPr>
                    <w:rFonts w:ascii="Calisto MT" w:eastAsia="Calisto MT" w:hAnsi="Calisto MT" w:cs="Calisto MT"/>
                    <w:spacing w:val="-7"/>
                    <w:sz w:val="18"/>
                    <w:szCs w:val="18"/>
                  </w:rPr>
                  <w:t>P</w:t>
                </w:r>
                <w:r>
                  <w:rPr>
                    <w:rFonts w:ascii="Calisto MT" w:eastAsia="Calisto MT" w:hAnsi="Calisto MT" w:cs="Calisto MT"/>
                    <w:sz w:val="18"/>
                    <w:szCs w:val="18"/>
                  </w:rPr>
                  <w:t>oedjiastoeti / JPII 5 (2) (2016) 247-255</w:t>
                </w:r>
              </w:p>
            </w:txbxContent>
          </v:textbox>
          <w10:wrap anchorx="page" anchory="page"/>
        </v:shape>
      </w:pict>
    </w:r>
    <w:r>
      <w:pict>
        <v:shape id="_x0000_s2057" type="#_x0000_t202" style="position:absolute;margin-left:494.45pt;margin-top:62.35pt;width:17.75pt;height:11pt;z-index:-251652096;mso-position-horizontal-relative:page;mso-position-vertical-relative:page" filled="f" stroked="f">
          <v:textbox style="mso-next-textbox:#_x0000_s2057" inset="0,0,0,0">
            <w:txbxContent>
              <w:p w:rsidR="00891267" w:rsidRDefault="00891267">
                <w:pPr>
                  <w:spacing w:line="200" w:lineRule="exact"/>
                  <w:ind w:left="40"/>
                  <w:rPr>
                    <w:rFonts w:ascii="Calisto MT" w:eastAsia="Calisto MT" w:hAnsi="Calisto MT" w:cs="Calisto MT"/>
                    <w:sz w:val="18"/>
                    <w:szCs w:val="18"/>
                  </w:rPr>
                </w:pPr>
                <w:r>
                  <w:fldChar w:fldCharType="begin"/>
                </w:r>
                <w:r>
                  <w:rPr>
                    <w:rFonts w:ascii="Calisto MT" w:eastAsia="Calisto MT" w:hAnsi="Calisto MT" w:cs="Calisto MT"/>
                    <w:sz w:val="18"/>
                    <w:szCs w:val="18"/>
                  </w:rPr>
                  <w:instrText xml:space="preserve"> PAGE </w:instrText>
                </w:r>
                <w:r>
                  <w:fldChar w:fldCharType="separate"/>
                </w:r>
                <w:r>
                  <w:rPr>
                    <w:rFonts w:ascii="Calisto MT" w:eastAsia="Calisto MT" w:hAnsi="Calisto MT" w:cs="Calisto MT"/>
                    <w:noProof/>
                    <w:sz w:val="18"/>
                    <w:szCs w:val="18"/>
                  </w:rPr>
                  <w:t>248</w:t>
                </w:r>
                <w:r>
                  <w:fldChar w:fldCharType="end"/>
                </w:r>
              </w:p>
            </w:txbxContent>
          </v:textbox>
          <w10:wrap anchorx="page" anchory="page"/>
        </v:shape>
      </w:pict>
    </w:r>
  </w:p>
  <w:p w:rsidR="00891267" w:rsidRDefault="00891267"/>
  <w:p w:rsidR="00891267" w:rsidRDefault="00A50CA1">
    <w:pPr>
      <w:spacing w:line="200" w:lineRule="exact"/>
    </w:pPr>
    <w:r>
      <w:pict>
        <v:shape id="_x0000_s2054" type="#_x0000_t202" style="position:absolute;margin-left:83.2pt;margin-top:61.8pt;width:17.75pt;height:11pt;z-index:-251655168;mso-position-horizontal-relative:page;mso-position-vertical-relative:page" filled="f" stroked="f">
          <v:textbox style="mso-next-textbox:#_x0000_s2054" inset="0,0,0,0">
            <w:txbxContent>
              <w:p w:rsidR="00891267" w:rsidRDefault="00891267">
                <w:pPr>
                  <w:spacing w:line="200" w:lineRule="exact"/>
                  <w:ind w:left="40"/>
                  <w:rPr>
                    <w:rFonts w:ascii="Calisto MT" w:eastAsia="Calisto MT" w:hAnsi="Calisto MT" w:cs="Calisto MT"/>
                    <w:sz w:val="18"/>
                    <w:szCs w:val="18"/>
                  </w:rPr>
                </w:pPr>
                <w:r>
                  <w:fldChar w:fldCharType="begin"/>
                </w:r>
                <w:r>
                  <w:rPr>
                    <w:rFonts w:ascii="Calisto MT" w:eastAsia="Calisto MT" w:hAnsi="Calisto MT" w:cs="Calisto MT"/>
                    <w:sz w:val="18"/>
                    <w:szCs w:val="18"/>
                  </w:rPr>
                  <w:instrText xml:space="preserve"> PAGE </w:instrText>
                </w:r>
                <w:r>
                  <w:fldChar w:fldCharType="separate"/>
                </w:r>
                <w:r>
                  <w:rPr>
                    <w:rFonts w:ascii="Calisto MT" w:eastAsia="Calisto MT" w:hAnsi="Calisto MT" w:cs="Calisto MT"/>
                    <w:noProof/>
                    <w:sz w:val="18"/>
                    <w:szCs w:val="18"/>
                  </w:rPr>
                  <w:t>248</w:t>
                </w:r>
                <w:r>
                  <w:fldChar w:fldCharType="end"/>
                </w:r>
              </w:p>
            </w:txbxContent>
          </v:textbox>
          <w10:wrap anchorx="page" anchory="page"/>
        </v:shape>
      </w:pict>
    </w:r>
    <w:r>
      <w:pict>
        <v:shape id="_x0000_s2055" type="#_x0000_t202" style="position:absolute;margin-left:163.3pt;margin-top:62.5pt;width:268.65pt;height:11pt;z-index:-251654144;mso-position-horizontal-relative:page;mso-position-vertical-relative:page" filled="f" stroked="f">
          <v:textbox style="mso-next-textbox:#_x0000_s2055" inset="0,0,0,0">
            <w:txbxContent>
              <w:p w:rsidR="00891267" w:rsidRDefault="00891267">
                <w:pPr>
                  <w:spacing w:line="200" w:lineRule="exact"/>
                  <w:ind w:left="20" w:right="-27"/>
                  <w:rPr>
                    <w:rFonts w:ascii="Calisto MT" w:eastAsia="Calisto MT" w:hAnsi="Calisto MT" w:cs="Calisto MT"/>
                    <w:sz w:val="18"/>
                    <w:szCs w:val="18"/>
                  </w:rPr>
                </w:pPr>
                <w:r>
                  <w:rPr>
                    <w:rFonts w:ascii="Calisto MT" w:eastAsia="Calisto MT" w:hAnsi="Calisto MT" w:cs="Calisto MT"/>
                    <w:sz w:val="18"/>
                    <w:szCs w:val="18"/>
                  </w:rPr>
                  <w:t xml:space="preserve">M. Mahbub Z., </w:t>
                </w:r>
                <w:r>
                  <w:rPr>
                    <w:rFonts w:ascii="Calisto MT" w:eastAsia="Calisto MT" w:hAnsi="Calisto MT" w:cs="Calisto MT"/>
                    <w:spacing w:val="-21"/>
                    <w:sz w:val="18"/>
                    <w:szCs w:val="18"/>
                  </w:rPr>
                  <w:t>T</w:t>
                </w:r>
                <w:r>
                  <w:rPr>
                    <w:rFonts w:ascii="Calisto MT" w:eastAsia="Calisto MT" w:hAnsi="Calisto MT" w:cs="Calisto MT"/>
                    <w:sz w:val="18"/>
                    <w:szCs w:val="18"/>
                  </w:rPr>
                  <w:t xml:space="preserve">. Kirana,  </w:t>
                </w:r>
                <w:r>
                  <w:rPr>
                    <w:rFonts w:ascii="Calisto MT" w:eastAsia="Calisto MT" w:hAnsi="Calisto MT" w:cs="Calisto MT"/>
                    <w:spacing w:val="-9"/>
                    <w:sz w:val="18"/>
                    <w:szCs w:val="18"/>
                  </w:rPr>
                  <w:t>S</w:t>
                </w:r>
                <w:r>
                  <w:rPr>
                    <w:rFonts w:ascii="Calisto MT" w:eastAsia="Calisto MT" w:hAnsi="Calisto MT" w:cs="Calisto MT"/>
                    <w:sz w:val="18"/>
                    <w:szCs w:val="18"/>
                  </w:rPr>
                  <w:t xml:space="preserve">. </w:t>
                </w:r>
                <w:r>
                  <w:rPr>
                    <w:rFonts w:ascii="Calisto MT" w:eastAsia="Calisto MT" w:hAnsi="Calisto MT" w:cs="Calisto MT"/>
                    <w:spacing w:val="-7"/>
                    <w:sz w:val="18"/>
                    <w:szCs w:val="18"/>
                  </w:rPr>
                  <w:t>P</w:t>
                </w:r>
                <w:r>
                  <w:rPr>
                    <w:rFonts w:ascii="Calisto MT" w:eastAsia="Calisto MT" w:hAnsi="Calisto MT" w:cs="Calisto MT"/>
                    <w:sz w:val="18"/>
                    <w:szCs w:val="18"/>
                  </w:rPr>
                  <w:t>oedjiastoeti / JPII 5 (2) (2016) 247-255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67" w:rsidRDefault="00A50CA1">
    <w:pPr>
      <w:spacing w:line="200" w:lineRule="exact"/>
    </w:pPr>
    <w:r>
      <w:pict>
        <v:shapetype id="_x0000_t202" coordsize="21600,21600" o:spt="202" path="m,l,21600r21600,l21600,xe">
          <v:stroke joinstyle="miter"/>
          <v:path gradientshapeok="t" o:connecttype="rect"/>
        </v:shapetype>
        <v:shape id="_x0000_s2060" type="#_x0000_t202" style="position:absolute;margin-left:163.3pt;margin-top:61.7pt;width:268.65pt;height:11pt;z-index:-251649024;mso-position-horizontal-relative:page;mso-position-vertical-relative:page" filled="f" stroked="f">
          <v:textbox style="mso-next-textbox:#_x0000_s2060" inset="0,0,0,0">
            <w:txbxContent>
              <w:p w:rsidR="00891267" w:rsidRDefault="00891267">
                <w:pPr>
                  <w:spacing w:line="200" w:lineRule="exact"/>
                  <w:ind w:left="20" w:right="-27"/>
                  <w:rPr>
                    <w:rFonts w:ascii="Calisto MT" w:eastAsia="Calisto MT" w:hAnsi="Calisto MT" w:cs="Calisto MT"/>
                    <w:sz w:val="18"/>
                    <w:szCs w:val="18"/>
                  </w:rPr>
                </w:pPr>
                <w:r>
                  <w:rPr>
                    <w:rFonts w:ascii="Calisto MT" w:eastAsia="Calisto MT" w:hAnsi="Calisto MT" w:cs="Calisto MT"/>
                    <w:sz w:val="18"/>
                    <w:szCs w:val="18"/>
                  </w:rPr>
                  <w:t xml:space="preserve">M. Mahbub Z., </w:t>
                </w:r>
                <w:r>
                  <w:rPr>
                    <w:rFonts w:ascii="Calisto MT" w:eastAsia="Calisto MT" w:hAnsi="Calisto MT" w:cs="Calisto MT"/>
                    <w:spacing w:val="-21"/>
                    <w:sz w:val="18"/>
                    <w:szCs w:val="18"/>
                  </w:rPr>
                  <w:t>T</w:t>
                </w:r>
                <w:r>
                  <w:rPr>
                    <w:rFonts w:ascii="Calisto MT" w:eastAsia="Calisto MT" w:hAnsi="Calisto MT" w:cs="Calisto MT"/>
                    <w:sz w:val="18"/>
                    <w:szCs w:val="18"/>
                  </w:rPr>
                  <w:t xml:space="preserve">. Kirana,  </w:t>
                </w:r>
                <w:r>
                  <w:rPr>
                    <w:rFonts w:ascii="Calisto MT" w:eastAsia="Calisto MT" w:hAnsi="Calisto MT" w:cs="Calisto MT"/>
                    <w:spacing w:val="-9"/>
                    <w:sz w:val="18"/>
                    <w:szCs w:val="18"/>
                  </w:rPr>
                  <w:t>S</w:t>
                </w:r>
                <w:r>
                  <w:rPr>
                    <w:rFonts w:ascii="Calisto MT" w:eastAsia="Calisto MT" w:hAnsi="Calisto MT" w:cs="Calisto MT"/>
                    <w:sz w:val="18"/>
                    <w:szCs w:val="18"/>
                  </w:rPr>
                  <w:t xml:space="preserve">. </w:t>
                </w:r>
                <w:r>
                  <w:rPr>
                    <w:rFonts w:ascii="Calisto MT" w:eastAsia="Calisto MT" w:hAnsi="Calisto MT" w:cs="Calisto MT"/>
                    <w:spacing w:val="-7"/>
                    <w:sz w:val="18"/>
                    <w:szCs w:val="18"/>
                  </w:rPr>
                  <w:t>P</w:t>
                </w:r>
                <w:r>
                  <w:rPr>
                    <w:rFonts w:ascii="Calisto MT" w:eastAsia="Calisto MT" w:hAnsi="Calisto MT" w:cs="Calisto MT"/>
                    <w:sz w:val="18"/>
                    <w:szCs w:val="18"/>
                  </w:rPr>
                  <w:t>oedjiastoeti / JPII 5 (2) (2016) 247-255</w:t>
                </w:r>
              </w:p>
            </w:txbxContent>
          </v:textbox>
          <w10:wrap anchorx="page" anchory="page"/>
        </v:shape>
      </w:pict>
    </w:r>
    <w:r>
      <w:pict>
        <v:shape id="_x0000_s2061" type="#_x0000_t202" style="position:absolute;margin-left:494.45pt;margin-top:62.35pt;width:17.75pt;height:11pt;z-index:-251648000;mso-position-horizontal-relative:page;mso-position-vertical-relative:page" filled="f" stroked="f">
          <v:textbox style="mso-next-textbox:#_x0000_s2061" inset="0,0,0,0">
            <w:txbxContent>
              <w:p w:rsidR="00891267" w:rsidRDefault="00891267">
                <w:pPr>
                  <w:spacing w:line="200" w:lineRule="exact"/>
                  <w:ind w:left="40"/>
                  <w:rPr>
                    <w:rFonts w:ascii="Calisto MT" w:eastAsia="Calisto MT" w:hAnsi="Calisto MT" w:cs="Calisto MT"/>
                    <w:sz w:val="18"/>
                    <w:szCs w:val="18"/>
                  </w:rPr>
                </w:pPr>
                <w:r>
                  <w:fldChar w:fldCharType="begin"/>
                </w:r>
                <w:r>
                  <w:rPr>
                    <w:rFonts w:ascii="Calisto MT" w:eastAsia="Calisto MT" w:hAnsi="Calisto MT" w:cs="Calisto MT"/>
                    <w:sz w:val="18"/>
                    <w:szCs w:val="18"/>
                  </w:rPr>
                  <w:instrText xml:space="preserve"> PAGE </w:instrText>
                </w:r>
                <w:r>
                  <w:fldChar w:fldCharType="separate"/>
                </w:r>
                <w:r>
                  <w:rPr>
                    <w:rFonts w:ascii="Calisto MT" w:eastAsia="Calisto MT" w:hAnsi="Calisto MT" w:cs="Calisto MT"/>
                    <w:noProof/>
                    <w:sz w:val="18"/>
                    <w:szCs w:val="18"/>
                  </w:rPr>
                  <w:t>248</w:t>
                </w:r>
                <w:r>
                  <w:fldChar w:fldCharType="end"/>
                </w:r>
              </w:p>
            </w:txbxContent>
          </v:textbox>
          <w10:wrap anchorx="page" anchory="page"/>
        </v:shape>
      </w:pict>
    </w:r>
  </w:p>
  <w:p w:rsidR="00891267" w:rsidRDefault="00891267"/>
  <w:p w:rsidR="00891267" w:rsidRDefault="00A50CA1">
    <w:pPr>
      <w:spacing w:line="200" w:lineRule="exact"/>
    </w:pPr>
    <w:r>
      <w:pict>
        <v:shape id="_x0000_s2058" type="#_x0000_t202" style="position:absolute;margin-left:83.2pt;margin-top:61.8pt;width:17.75pt;height:11pt;z-index:-251651072;mso-position-horizontal-relative:page;mso-position-vertical-relative:page" filled="f" stroked="f">
          <v:textbox style="mso-next-textbox:#_x0000_s2058" inset="0,0,0,0">
            <w:txbxContent>
              <w:p w:rsidR="00891267" w:rsidRDefault="00891267">
                <w:pPr>
                  <w:spacing w:line="200" w:lineRule="exact"/>
                  <w:ind w:left="40"/>
                  <w:rPr>
                    <w:rFonts w:ascii="Calisto MT" w:eastAsia="Calisto MT" w:hAnsi="Calisto MT" w:cs="Calisto MT"/>
                    <w:sz w:val="18"/>
                    <w:szCs w:val="18"/>
                  </w:rPr>
                </w:pPr>
                <w:r>
                  <w:fldChar w:fldCharType="begin"/>
                </w:r>
                <w:r>
                  <w:rPr>
                    <w:rFonts w:ascii="Calisto MT" w:eastAsia="Calisto MT" w:hAnsi="Calisto MT" w:cs="Calisto MT"/>
                    <w:sz w:val="18"/>
                    <w:szCs w:val="18"/>
                  </w:rPr>
                  <w:instrText xml:space="preserve"> PAGE </w:instrText>
                </w:r>
                <w:r>
                  <w:fldChar w:fldCharType="separate"/>
                </w:r>
                <w:r>
                  <w:rPr>
                    <w:rFonts w:ascii="Calisto MT" w:eastAsia="Calisto MT" w:hAnsi="Calisto MT" w:cs="Calisto MT"/>
                    <w:noProof/>
                    <w:sz w:val="18"/>
                    <w:szCs w:val="18"/>
                  </w:rPr>
                  <w:t>248</w:t>
                </w:r>
                <w:r>
                  <w:fldChar w:fldCharType="end"/>
                </w:r>
              </w:p>
            </w:txbxContent>
          </v:textbox>
          <w10:wrap anchorx="page" anchory="page"/>
        </v:shape>
      </w:pict>
    </w:r>
    <w:r>
      <w:pict>
        <v:shape id="_x0000_s2059" type="#_x0000_t202" style="position:absolute;margin-left:163.3pt;margin-top:62.5pt;width:268.65pt;height:11pt;z-index:-251650048;mso-position-horizontal-relative:page;mso-position-vertical-relative:page" filled="f" stroked="f">
          <v:textbox style="mso-next-textbox:#_x0000_s2059" inset="0,0,0,0">
            <w:txbxContent>
              <w:p w:rsidR="00891267" w:rsidRDefault="00891267">
                <w:pPr>
                  <w:spacing w:line="200" w:lineRule="exact"/>
                  <w:ind w:left="20" w:right="-27"/>
                  <w:rPr>
                    <w:rFonts w:ascii="Calisto MT" w:eastAsia="Calisto MT" w:hAnsi="Calisto MT" w:cs="Calisto MT"/>
                    <w:sz w:val="18"/>
                    <w:szCs w:val="18"/>
                  </w:rPr>
                </w:pPr>
                <w:r>
                  <w:rPr>
                    <w:rFonts w:ascii="Calisto MT" w:eastAsia="Calisto MT" w:hAnsi="Calisto MT" w:cs="Calisto MT"/>
                    <w:sz w:val="18"/>
                    <w:szCs w:val="18"/>
                  </w:rPr>
                  <w:t xml:space="preserve">M. Mahbub Z., </w:t>
                </w:r>
                <w:r>
                  <w:rPr>
                    <w:rFonts w:ascii="Calisto MT" w:eastAsia="Calisto MT" w:hAnsi="Calisto MT" w:cs="Calisto MT"/>
                    <w:spacing w:val="-21"/>
                    <w:sz w:val="18"/>
                    <w:szCs w:val="18"/>
                  </w:rPr>
                  <w:t>T</w:t>
                </w:r>
                <w:r>
                  <w:rPr>
                    <w:rFonts w:ascii="Calisto MT" w:eastAsia="Calisto MT" w:hAnsi="Calisto MT" w:cs="Calisto MT"/>
                    <w:sz w:val="18"/>
                    <w:szCs w:val="18"/>
                  </w:rPr>
                  <w:t xml:space="preserve">. Kirana,  </w:t>
                </w:r>
                <w:r>
                  <w:rPr>
                    <w:rFonts w:ascii="Calisto MT" w:eastAsia="Calisto MT" w:hAnsi="Calisto MT" w:cs="Calisto MT"/>
                    <w:spacing w:val="-9"/>
                    <w:sz w:val="18"/>
                    <w:szCs w:val="18"/>
                  </w:rPr>
                  <w:t>S</w:t>
                </w:r>
                <w:r>
                  <w:rPr>
                    <w:rFonts w:ascii="Calisto MT" w:eastAsia="Calisto MT" w:hAnsi="Calisto MT" w:cs="Calisto MT"/>
                    <w:sz w:val="18"/>
                    <w:szCs w:val="18"/>
                  </w:rPr>
                  <w:t xml:space="preserve">. </w:t>
                </w:r>
                <w:r>
                  <w:rPr>
                    <w:rFonts w:ascii="Calisto MT" w:eastAsia="Calisto MT" w:hAnsi="Calisto MT" w:cs="Calisto MT"/>
                    <w:spacing w:val="-7"/>
                    <w:sz w:val="18"/>
                    <w:szCs w:val="18"/>
                  </w:rPr>
                  <w:t>P</w:t>
                </w:r>
                <w:r>
                  <w:rPr>
                    <w:rFonts w:ascii="Calisto MT" w:eastAsia="Calisto MT" w:hAnsi="Calisto MT" w:cs="Calisto MT"/>
                    <w:sz w:val="18"/>
                    <w:szCs w:val="18"/>
                  </w:rPr>
                  <w:t>oedjiastoeti / JPII 5 (2) (2016) 247-255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67" w:rsidRDefault="00A50CA1">
    <w:pPr>
      <w:spacing w:line="200" w:lineRule="exact"/>
    </w:pPr>
    <w:r>
      <w:pict>
        <v:shapetype id="_x0000_t202" coordsize="21600,21600" o:spt="202" path="m,l,21600r21600,l21600,xe">
          <v:stroke joinstyle="miter"/>
          <v:path gradientshapeok="t" o:connecttype="rect"/>
        </v:shapetype>
        <v:shape id="_x0000_s2050" type="#_x0000_t202" style="position:absolute;margin-left:163.3pt;margin-top:61.7pt;width:268.65pt;height:11pt;z-index:-251658240;mso-position-horizontal-relative:page;mso-position-vertical-relative:page" filled="f" stroked="f">
          <v:textbox inset="0,0,0,0">
            <w:txbxContent>
              <w:p w:rsidR="00891267" w:rsidRDefault="00891267">
                <w:pPr>
                  <w:spacing w:line="200" w:lineRule="exact"/>
                  <w:ind w:left="20" w:right="-27"/>
                  <w:rPr>
                    <w:rFonts w:ascii="Calisto MT" w:eastAsia="Calisto MT" w:hAnsi="Calisto MT" w:cs="Calisto MT"/>
                    <w:sz w:val="18"/>
                    <w:szCs w:val="18"/>
                  </w:rPr>
                </w:pPr>
                <w:r>
                  <w:rPr>
                    <w:rFonts w:ascii="Calisto MT" w:eastAsia="Calisto MT" w:hAnsi="Calisto MT" w:cs="Calisto MT"/>
                    <w:sz w:val="18"/>
                    <w:szCs w:val="18"/>
                  </w:rPr>
                  <w:t xml:space="preserve">M. Mahbub Z., </w:t>
                </w:r>
                <w:r>
                  <w:rPr>
                    <w:rFonts w:ascii="Calisto MT" w:eastAsia="Calisto MT" w:hAnsi="Calisto MT" w:cs="Calisto MT"/>
                    <w:spacing w:val="-21"/>
                    <w:sz w:val="18"/>
                    <w:szCs w:val="18"/>
                  </w:rPr>
                  <w:t>T</w:t>
                </w:r>
                <w:r>
                  <w:rPr>
                    <w:rFonts w:ascii="Calisto MT" w:eastAsia="Calisto MT" w:hAnsi="Calisto MT" w:cs="Calisto MT"/>
                    <w:sz w:val="18"/>
                    <w:szCs w:val="18"/>
                  </w:rPr>
                  <w:t xml:space="preserve">. Kirana,  </w:t>
                </w:r>
                <w:r>
                  <w:rPr>
                    <w:rFonts w:ascii="Calisto MT" w:eastAsia="Calisto MT" w:hAnsi="Calisto MT" w:cs="Calisto MT"/>
                    <w:spacing w:val="-9"/>
                    <w:sz w:val="18"/>
                    <w:szCs w:val="18"/>
                  </w:rPr>
                  <w:t>S</w:t>
                </w:r>
                <w:r>
                  <w:rPr>
                    <w:rFonts w:ascii="Calisto MT" w:eastAsia="Calisto MT" w:hAnsi="Calisto MT" w:cs="Calisto MT"/>
                    <w:sz w:val="18"/>
                    <w:szCs w:val="18"/>
                  </w:rPr>
                  <w:t xml:space="preserve">. </w:t>
                </w:r>
                <w:r>
                  <w:rPr>
                    <w:rFonts w:ascii="Calisto MT" w:eastAsia="Calisto MT" w:hAnsi="Calisto MT" w:cs="Calisto MT"/>
                    <w:spacing w:val="-7"/>
                    <w:sz w:val="18"/>
                    <w:szCs w:val="18"/>
                  </w:rPr>
                  <w:t>P</w:t>
                </w:r>
                <w:r>
                  <w:rPr>
                    <w:rFonts w:ascii="Calisto MT" w:eastAsia="Calisto MT" w:hAnsi="Calisto MT" w:cs="Calisto MT"/>
                    <w:sz w:val="18"/>
                    <w:szCs w:val="18"/>
                  </w:rPr>
                  <w:t>oedjiastoeti / JPII 5 (2) (2016) 247-255</w:t>
                </w:r>
              </w:p>
            </w:txbxContent>
          </v:textbox>
          <w10:wrap anchorx="page" anchory="page"/>
        </v:shape>
      </w:pict>
    </w:r>
    <w:r>
      <w:pict>
        <v:shape id="_x0000_s2049" type="#_x0000_t202" style="position:absolute;margin-left:494.45pt;margin-top:62.35pt;width:17.75pt;height:11pt;z-index:-251657216;mso-position-horizontal-relative:page;mso-position-vertical-relative:page" filled="f" stroked="f">
          <v:textbox inset="0,0,0,0">
            <w:txbxContent>
              <w:p w:rsidR="00891267" w:rsidRDefault="00891267">
                <w:pPr>
                  <w:spacing w:line="200" w:lineRule="exact"/>
                  <w:ind w:left="40"/>
                  <w:rPr>
                    <w:rFonts w:ascii="Calisto MT" w:eastAsia="Calisto MT" w:hAnsi="Calisto MT" w:cs="Calisto MT"/>
                    <w:sz w:val="18"/>
                    <w:szCs w:val="18"/>
                  </w:rPr>
                </w:pPr>
                <w:r>
                  <w:fldChar w:fldCharType="begin"/>
                </w:r>
                <w:r>
                  <w:rPr>
                    <w:rFonts w:ascii="Calisto MT" w:eastAsia="Calisto MT" w:hAnsi="Calisto MT" w:cs="Calisto MT"/>
                    <w:sz w:val="18"/>
                    <w:szCs w:val="18"/>
                  </w:rPr>
                  <w:instrText xml:space="preserve"> PAGE </w:instrText>
                </w:r>
                <w:r>
                  <w:fldChar w:fldCharType="separate"/>
                </w:r>
                <w:r>
                  <w:rPr>
                    <w:rFonts w:ascii="Calisto MT" w:eastAsia="Calisto MT" w:hAnsi="Calisto MT" w:cs="Calisto MT"/>
                    <w:noProof/>
                    <w:sz w:val="18"/>
                    <w:szCs w:val="18"/>
                  </w:rPr>
                  <w:t>248</w:t>
                </w:r>
                <w:r>
                  <w:fldChar w:fldCharType="end"/>
                </w:r>
              </w:p>
            </w:txbxContent>
          </v:textbox>
          <w10:wrap anchorx="page" anchory="page"/>
        </v:shape>
      </w:pict>
    </w:r>
  </w:p>
  <w:p w:rsidR="00891267" w:rsidRDefault="00891267"/>
  <w:p w:rsidR="00891267" w:rsidRDefault="00A50CA1">
    <w:pPr>
      <w:spacing w:line="200" w:lineRule="exact"/>
    </w:pPr>
    <w:r>
      <w:pict>
        <v:shape id="_x0000_s2052" type="#_x0000_t202" style="position:absolute;margin-left:83.2pt;margin-top:61.8pt;width:17.75pt;height:11pt;z-index:-251660288;mso-position-horizontal-relative:page;mso-position-vertical-relative:page" filled="f" stroked="f">
          <v:textbox inset="0,0,0,0">
            <w:txbxContent>
              <w:p w:rsidR="00891267" w:rsidRDefault="00891267">
                <w:pPr>
                  <w:spacing w:line="200" w:lineRule="exact"/>
                  <w:ind w:left="40"/>
                  <w:rPr>
                    <w:rFonts w:ascii="Calisto MT" w:eastAsia="Calisto MT" w:hAnsi="Calisto MT" w:cs="Calisto MT"/>
                    <w:sz w:val="18"/>
                    <w:szCs w:val="18"/>
                  </w:rPr>
                </w:pPr>
                <w:r>
                  <w:fldChar w:fldCharType="begin"/>
                </w:r>
                <w:r>
                  <w:rPr>
                    <w:rFonts w:ascii="Calisto MT" w:eastAsia="Calisto MT" w:hAnsi="Calisto MT" w:cs="Calisto MT"/>
                    <w:sz w:val="18"/>
                    <w:szCs w:val="18"/>
                  </w:rPr>
                  <w:instrText xml:space="preserve"> PAGE </w:instrText>
                </w:r>
                <w:r>
                  <w:fldChar w:fldCharType="separate"/>
                </w:r>
                <w:r>
                  <w:rPr>
                    <w:rFonts w:ascii="Calisto MT" w:eastAsia="Calisto MT" w:hAnsi="Calisto MT" w:cs="Calisto MT"/>
                    <w:noProof/>
                    <w:sz w:val="18"/>
                    <w:szCs w:val="18"/>
                  </w:rPr>
                  <w:t>248</w:t>
                </w:r>
                <w:r>
                  <w:fldChar w:fldCharType="end"/>
                </w:r>
              </w:p>
            </w:txbxContent>
          </v:textbox>
          <w10:wrap anchorx="page" anchory="page"/>
        </v:shape>
      </w:pict>
    </w:r>
    <w:r>
      <w:pict>
        <v:shape id="_x0000_s2051" type="#_x0000_t202" style="position:absolute;margin-left:163.3pt;margin-top:62.5pt;width:268.65pt;height:11pt;z-index:-251659264;mso-position-horizontal-relative:page;mso-position-vertical-relative:page" filled="f" stroked="f">
          <v:textbox inset="0,0,0,0">
            <w:txbxContent>
              <w:p w:rsidR="00891267" w:rsidRDefault="00891267">
                <w:pPr>
                  <w:spacing w:line="200" w:lineRule="exact"/>
                  <w:ind w:left="20" w:right="-27"/>
                  <w:rPr>
                    <w:rFonts w:ascii="Calisto MT" w:eastAsia="Calisto MT" w:hAnsi="Calisto MT" w:cs="Calisto MT"/>
                    <w:sz w:val="18"/>
                    <w:szCs w:val="18"/>
                  </w:rPr>
                </w:pPr>
                <w:r>
                  <w:rPr>
                    <w:rFonts w:ascii="Calisto MT" w:eastAsia="Calisto MT" w:hAnsi="Calisto MT" w:cs="Calisto MT"/>
                    <w:sz w:val="18"/>
                    <w:szCs w:val="18"/>
                  </w:rPr>
                  <w:t xml:space="preserve">M. Mahbub Z., </w:t>
                </w:r>
                <w:r>
                  <w:rPr>
                    <w:rFonts w:ascii="Calisto MT" w:eastAsia="Calisto MT" w:hAnsi="Calisto MT" w:cs="Calisto MT"/>
                    <w:spacing w:val="-21"/>
                    <w:sz w:val="18"/>
                    <w:szCs w:val="18"/>
                  </w:rPr>
                  <w:t>T</w:t>
                </w:r>
                <w:r>
                  <w:rPr>
                    <w:rFonts w:ascii="Calisto MT" w:eastAsia="Calisto MT" w:hAnsi="Calisto MT" w:cs="Calisto MT"/>
                    <w:sz w:val="18"/>
                    <w:szCs w:val="18"/>
                  </w:rPr>
                  <w:t xml:space="preserve">. Kirana,  </w:t>
                </w:r>
                <w:r>
                  <w:rPr>
                    <w:rFonts w:ascii="Calisto MT" w:eastAsia="Calisto MT" w:hAnsi="Calisto MT" w:cs="Calisto MT"/>
                    <w:spacing w:val="-9"/>
                    <w:sz w:val="18"/>
                    <w:szCs w:val="18"/>
                  </w:rPr>
                  <w:t>S</w:t>
                </w:r>
                <w:r>
                  <w:rPr>
                    <w:rFonts w:ascii="Calisto MT" w:eastAsia="Calisto MT" w:hAnsi="Calisto MT" w:cs="Calisto MT"/>
                    <w:sz w:val="18"/>
                    <w:szCs w:val="18"/>
                  </w:rPr>
                  <w:t xml:space="preserve">. </w:t>
                </w:r>
                <w:r>
                  <w:rPr>
                    <w:rFonts w:ascii="Calisto MT" w:eastAsia="Calisto MT" w:hAnsi="Calisto MT" w:cs="Calisto MT"/>
                    <w:spacing w:val="-7"/>
                    <w:sz w:val="18"/>
                    <w:szCs w:val="18"/>
                  </w:rPr>
                  <w:t>P</w:t>
                </w:r>
                <w:r>
                  <w:rPr>
                    <w:rFonts w:ascii="Calisto MT" w:eastAsia="Calisto MT" w:hAnsi="Calisto MT" w:cs="Calisto MT"/>
                    <w:sz w:val="18"/>
                    <w:szCs w:val="18"/>
                  </w:rPr>
                  <w:t>oedjiastoeti / JPII 5 (2) (2016) 247-255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328A"/>
    <w:multiLevelType w:val="hybridMultilevel"/>
    <w:tmpl w:val="86ECA04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40C75863"/>
    <w:multiLevelType w:val="hybridMultilevel"/>
    <w:tmpl w:val="0EEAA9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C84583"/>
    <w:multiLevelType w:val="multilevel"/>
    <w:tmpl w:val="ECC6F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071AA2"/>
    <w:multiLevelType w:val="hybridMultilevel"/>
    <w:tmpl w:val="01849F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F961712"/>
    <w:multiLevelType w:val="hybridMultilevel"/>
    <w:tmpl w:val="4414249E"/>
    <w:lvl w:ilvl="0" w:tplc="ACA4B98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jAyN7IwMjOxNDI2sTRR0lEKTi0uzszPAykwqgUAfPZ67ywAAAA="/>
  </w:docVars>
  <w:rsids>
    <w:rsidRoot w:val="00FF5640"/>
    <w:rsid w:val="0004434C"/>
    <w:rsid w:val="000B7ECB"/>
    <w:rsid w:val="000E4392"/>
    <w:rsid w:val="00112738"/>
    <w:rsid w:val="00116618"/>
    <w:rsid w:val="00136D16"/>
    <w:rsid w:val="001565A0"/>
    <w:rsid w:val="00193454"/>
    <w:rsid w:val="001A594C"/>
    <w:rsid w:val="001C09D5"/>
    <w:rsid w:val="001E788E"/>
    <w:rsid w:val="001F57CD"/>
    <w:rsid w:val="002028F1"/>
    <w:rsid w:val="002303DF"/>
    <w:rsid w:val="00234D80"/>
    <w:rsid w:val="00237E9E"/>
    <w:rsid w:val="00322E98"/>
    <w:rsid w:val="00326F61"/>
    <w:rsid w:val="00327CD1"/>
    <w:rsid w:val="0038536D"/>
    <w:rsid w:val="003B17DD"/>
    <w:rsid w:val="00422813"/>
    <w:rsid w:val="00436B13"/>
    <w:rsid w:val="00440345"/>
    <w:rsid w:val="00470DD7"/>
    <w:rsid w:val="00480079"/>
    <w:rsid w:val="004C6831"/>
    <w:rsid w:val="00536B06"/>
    <w:rsid w:val="005806E6"/>
    <w:rsid w:val="0061365C"/>
    <w:rsid w:val="006439E2"/>
    <w:rsid w:val="006528C0"/>
    <w:rsid w:val="006B2CCC"/>
    <w:rsid w:val="006F4AB3"/>
    <w:rsid w:val="007130DF"/>
    <w:rsid w:val="00734F67"/>
    <w:rsid w:val="00741A60"/>
    <w:rsid w:val="00767E67"/>
    <w:rsid w:val="007A2336"/>
    <w:rsid w:val="007D7AE5"/>
    <w:rsid w:val="008325EC"/>
    <w:rsid w:val="00843C2B"/>
    <w:rsid w:val="0089109F"/>
    <w:rsid w:val="00891267"/>
    <w:rsid w:val="0089257D"/>
    <w:rsid w:val="008C66EA"/>
    <w:rsid w:val="008F2FD1"/>
    <w:rsid w:val="00901FBD"/>
    <w:rsid w:val="00935ABB"/>
    <w:rsid w:val="00987083"/>
    <w:rsid w:val="009B3D95"/>
    <w:rsid w:val="00A23200"/>
    <w:rsid w:val="00A50CA1"/>
    <w:rsid w:val="00A516FF"/>
    <w:rsid w:val="00A83073"/>
    <w:rsid w:val="00A90CF9"/>
    <w:rsid w:val="00AC5E73"/>
    <w:rsid w:val="00B609D2"/>
    <w:rsid w:val="00B65A55"/>
    <w:rsid w:val="00B910EB"/>
    <w:rsid w:val="00BA6B32"/>
    <w:rsid w:val="00BC003E"/>
    <w:rsid w:val="00BF2B0B"/>
    <w:rsid w:val="00C41329"/>
    <w:rsid w:val="00C443CF"/>
    <w:rsid w:val="00C9338C"/>
    <w:rsid w:val="00D1439B"/>
    <w:rsid w:val="00D150AC"/>
    <w:rsid w:val="00D26CAA"/>
    <w:rsid w:val="00D32695"/>
    <w:rsid w:val="00D50E25"/>
    <w:rsid w:val="00D63FF0"/>
    <w:rsid w:val="00D87829"/>
    <w:rsid w:val="00DB0025"/>
    <w:rsid w:val="00E15DF8"/>
    <w:rsid w:val="00E41BCC"/>
    <w:rsid w:val="00EB12B4"/>
    <w:rsid w:val="00ED2E47"/>
    <w:rsid w:val="00F02E7D"/>
    <w:rsid w:val="00F15691"/>
    <w:rsid w:val="00F746C6"/>
    <w:rsid w:val="00F94692"/>
    <w:rsid w:val="00FD2658"/>
    <w:rsid w:val="00FF5640"/>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rules v:ext="edit">
        <o:r id="V:Rule1" type="connector" idref="#Straight Arrow Connector 17"/>
        <o:r id="V:Rule2" type="connector" idref="#Straight Arrow Connector 20"/>
        <o:r id="V:Rule3" type="connector" idref="#Straight Arrow Connector 21"/>
        <o:r id="V:Rule4" type="connector" idref="#Straight Arrow Connector 22"/>
        <o:r id="V:Rule5" type="connector" idref="#Straight Arrow Connector 28"/>
        <o:r id="V:Rule6" type="connector" idref="#Straight Arrow Connector 30"/>
        <o:r id="V:Rule7" type="connector" idref="#Straight Connector 12"/>
        <o:r id="V:Rule8" type="connector" idref="#Straight Connector 13"/>
        <o:r id="V:Rule9" type="connector" idref="#Straight Connector 16"/>
        <o:r id="V:Rule10" type="connector" idref="#Straight Connector 18"/>
        <o:r id="V:Rule11" type="connector" idref="#Straight Connector 19"/>
      </o:rules>
    </o:shapelayout>
  </w:shapeDefaults>
  <w:decimalSymbol w:val="."/>
  <w:listSeparator w:val=","/>
  <w14:docId w14:val="389FD473"/>
  <w15:docId w15:val="{018A6E66-B924-4427-83BF-96B912B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1365C"/>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Body">
    <w:name w:val="Body"/>
    <w:rsid w:val="00A83073"/>
    <w:pPr>
      <w:pBdr>
        <w:top w:val="nil"/>
        <w:left w:val="nil"/>
        <w:bottom w:val="nil"/>
        <w:right w:val="nil"/>
        <w:between w:val="nil"/>
        <w:bar w:val="nil"/>
      </w:pBdr>
    </w:pPr>
    <w:rPr>
      <w:rFonts w:eastAsia="Arial Unicode MS" w:cs="Arial Unicode MS"/>
      <w:color w:val="000000"/>
      <w:sz w:val="24"/>
      <w:szCs w:val="24"/>
      <w:u w:color="000000"/>
      <w:bdr w:val="nil"/>
      <w:lang w:eastAsia="zh-CN"/>
    </w:rPr>
  </w:style>
  <w:style w:type="table" w:styleId="TableGrid">
    <w:name w:val="Table Grid"/>
    <w:basedOn w:val="TableNormal"/>
    <w:uiPriority w:val="59"/>
    <w:rsid w:val="00A8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ak-Tajuk-Center">
    <w:name w:val="Kotak-Tajuk-Center"/>
    <w:autoRedefine/>
    <w:qFormat/>
    <w:rsid w:val="00A83073"/>
    <w:pPr>
      <w:jc w:val="center"/>
    </w:pPr>
    <w:rPr>
      <w:rFonts w:eastAsia="SimSun"/>
      <w:color w:val="000000"/>
      <w:sz w:val="24"/>
      <w:szCs w:val="24"/>
    </w:rPr>
  </w:style>
  <w:style w:type="paragraph" w:customStyle="1" w:styleId="Kotak-Isi-Center">
    <w:name w:val="Kotak-Isi-Center"/>
    <w:autoRedefine/>
    <w:qFormat/>
    <w:rsid w:val="00A83073"/>
    <w:pPr>
      <w:tabs>
        <w:tab w:val="left" w:pos="1840"/>
      </w:tabs>
      <w:ind w:left="-11"/>
      <w:jc w:val="center"/>
    </w:pPr>
    <w:rPr>
      <w:rFonts w:eastAsia="Calibri"/>
      <w:color w:val="000000"/>
      <w:sz w:val="22"/>
      <w:szCs w:val="22"/>
    </w:rPr>
  </w:style>
  <w:style w:type="paragraph" w:customStyle="1" w:styleId="Kotak-Isi-Kiri">
    <w:name w:val="Kotak-Isi-Kiri"/>
    <w:autoRedefine/>
    <w:qFormat/>
    <w:rsid w:val="00A83073"/>
    <w:pPr>
      <w:jc w:val="center"/>
    </w:pPr>
    <w:rPr>
      <w:rFonts w:eastAsia="SimSun"/>
      <w:sz w:val="24"/>
      <w:szCs w:val="24"/>
      <w:lang w:val="en-MY"/>
    </w:rPr>
  </w:style>
  <w:style w:type="paragraph" w:styleId="NormalWeb">
    <w:name w:val="Normal (Web)"/>
    <w:basedOn w:val="Normal"/>
    <w:uiPriority w:val="99"/>
    <w:unhideWhenUsed/>
    <w:rsid w:val="00A83073"/>
    <w:pPr>
      <w:spacing w:before="100" w:beforeAutospacing="1" w:after="100" w:afterAutospacing="1"/>
    </w:pPr>
    <w:rPr>
      <w:sz w:val="24"/>
      <w:szCs w:val="24"/>
      <w:lang w:val="en-MY" w:eastAsia="zh-CN"/>
    </w:rPr>
  </w:style>
  <w:style w:type="paragraph" w:customStyle="1" w:styleId="Default">
    <w:name w:val="Default"/>
    <w:rsid w:val="00A83073"/>
    <w:pPr>
      <w:spacing w:line="276" w:lineRule="auto"/>
    </w:pPr>
    <w:rPr>
      <w:color w:val="000000"/>
      <w:kern w:val="28"/>
      <w:sz w:val="24"/>
      <w:szCs w:val="24"/>
      <w:lang w:val="en-MY" w:eastAsia="zh-CN"/>
    </w:rPr>
  </w:style>
  <w:style w:type="paragraph" w:styleId="FootnoteText">
    <w:name w:val="footnote text"/>
    <w:basedOn w:val="Normal"/>
    <w:link w:val="FootnoteTextChar"/>
    <w:uiPriority w:val="99"/>
    <w:semiHidden/>
    <w:unhideWhenUsed/>
    <w:rsid w:val="00D50E25"/>
  </w:style>
  <w:style w:type="character" w:customStyle="1" w:styleId="FootnoteTextChar">
    <w:name w:val="Footnote Text Char"/>
    <w:basedOn w:val="DefaultParagraphFont"/>
    <w:link w:val="FootnoteText"/>
    <w:uiPriority w:val="99"/>
    <w:semiHidden/>
    <w:rsid w:val="00D50E25"/>
  </w:style>
  <w:style w:type="character" w:styleId="FootnoteReference">
    <w:name w:val="footnote reference"/>
    <w:basedOn w:val="DefaultParagraphFont"/>
    <w:uiPriority w:val="99"/>
    <w:semiHidden/>
    <w:unhideWhenUsed/>
    <w:rsid w:val="00D50E25"/>
    <w:rPr>
      <w:vertAlign w:val="superscript"/>
    </w:rPr>
  </w:style>
  <w:style w:type="character" w:customStyle="1" w:styleId="None">
    <w:name w:val="None"/>
    <w:rsid w:val="0089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3798">
      <w:bodyDiv w:val="1"/>
      <w:marLeft w:val="0"/>
      <w:marRight w:val="0"/>
      <w:marTop w:val="0"/>
      <w:marBottom w:val="0"/>
      <w:divBdr>
        <w:top w:val="none" w:sz="0" w:space="0" w:color="auto"/>
        <w:left w:val="none" w:sz="0" w:space="0" w:color="auto"/>
        <w:bottom w:val="none" w:sz="0" w:space="0" w:color="auto"/>
        <w:right w:val="none" w:sz="0" w:space="0" w:color="auto"/>
      </w:divBdr>
    </w:div>
    <w:div w:id="888687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unnes.ac.id/index.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08ED9A-3222-4686-B788-446291C7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17926</Words>
  <Characters>102180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Mochamad Rizqi Adhi Pratama</dc:creator>
  <cp:lastModifiedBy>LUE</cp:lastModifiedBy>
  <cp:revision>46</cp:revision>
  <dcterms:created xsi:type="dcterms:W3CDTF">2018-11-19T12:55:00Z</dcterms:created>
  <dcterms:modified xsi:type="dcterms:W3CDTF">2018-11-20T14:36:00Z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http://csl.mendeley.com/styles/37005491/chicago-author-date</vt:lpwstr>
  </property>
  <property fmtid="{D5CDD505-2E9C-101B-9397-08002B2CF9AE}" pid="9" name="Mendeley Recent Style Name 3_1">
    <vt:lpwstr>Chicago Manual of Style 16th edition (author-date) - Dian Pradhana</vt:lpwstr>
  </property>
  <property fmtid="{D5CDD505-2E9C-101B-9397-08002B2CF9AE}" pid="10" name="Mendeley Recent Style Id 4_1">
    <vt:lpwstr>http://csl.mendeley.com/styles/25600161/Gaya-UKM-2</vt:lpwstr>
  </property>
  <property fmtid="{D5CDD505-2E9C-101B-9397-08002B2CF9AE}" pid="11" name="Mendeley Recent Style Name 4_1">
    <vt:lpwstr>Gaya UKM - Noraini Talib</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