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59" w:rsidRDefault="001B33D8" w:rsidP="003C335F">
      <w:pPr>
        <w:spacing w:after="0"/>
        <w:jc w:val="center"/>
        <w:rPr>
          <w:rFonts w:ascii="Times New Roman" w:hAnsi="Times New Roman" w:cs="Times New Roman"/>
          <w:b/>
        </w:rPr>
      </w:pPr>
      <w:r w:rsidRPr="000522DD">
        <w:rPr>
          <w:rFonts w:ascii="Times New Roman" w:hAnsi="Times New Roman" w:cs="Times New Roman"/>
          <w:b/>
        </w:rPr>
        <w:t xml:space="preserve">PENGEMBANGAN PERANGKAT PEMBELAJARAN MODEL PEMBELAJARAN AKTIF TIPE </w:t>
      </w:r>
      <w:r w:rsidRPr="00CB41E2">
        <w:rPr>
          <w:rFonts w:ascii="Times New Roman" w:hAnsi="Times New Roman" w:cs="Times New Roman"/>
          <w:b/>
          <w:i/>
        </w:rPr>
        <w:t>BOWLING CAMPUS</w:t>
      </w:r>
      <w:r w:rsidRPr="000522DD">
        <w:rPr>
          <w:rFonts w:ascii="Times New Roman" w:hAnsi="Times New Roman" w:cs="Times New Roman"/>
          <w:b/>
        </w:rPr>
        <w:t xml:space="preserve"> TERINTEGRASI INKUIRI TERBIMBING PADA MATERI INDERA PENDENGARAN DAN SISTEM SONAR MAKHLUK HIDUP</w:t>
      </w:r>
    </w:p>
    <w:p w:rsidR="00570BC0" w:rsidRPr="000522DD" w:rsidRDefault="00570BC0" w:rsidP="003C335F">
      <w:pPr>
        <w:spacing w:after="0"/>
        <w:jc w:val="center"/>
        <w:rPr>
          <w:rFonts w:ascii="Times New Roman" w:hAnsi="Times New Roman" w:cs="Times New Roman"/>
          <w:b/>
        </w:rPr>
      </w:pPr>
    </w:p>
    <w:p w:rsidR="001B33D8" w:rsidRPr="001B33D8" w:rsidRDefault="001B33D8" w:rsidP="003C335F">
      <w:pPr>
        <w:spacing w:after="0" w:line="240" w:lineRule="auto"/>
        <w:jc w:val="center"/>
        <w:rPr>
          <w:rFonts w:ascii="Times New Roman" w:hAnsi="Times New Roman" w:cs="Times New Roman"/>
          <w:sz w:val="20"/>
          <w:szCs w:val="20"/>
        </w:rPr>
      </w:pPr>
      <w:r w:rsidRPr="001B33D8">
        <w:rPr>
          <w:rFonts w:ascii="Times New Roman" w:hAnsi="Times New Roman" w:cs="Times New Roman"/>
          <w:sz w:val="20"/>
          <w:szCs w:val="20"/>
        </w:rPr>
        <w:t>Mega Christantia Sukma</w:t>
      </w:r>
      <w:r w:rsidRPr="00570BC0">
        <w:rPr>
          <w:rFonts w:ascii="Times New Roman" w:hAnsi="Times New Roman" w:cs="Times New Roman"/>
          <w:sz w:val="20"/>
          <w:szCs w:val="20"/>
          <w:vertAlign w:val="superscript"/>
        </w:rPr>
        <w:t>1</w:t>
      </w:r>
      <w:r w:rsidRPr="001B33D8">
        <w:rPr>
          <w:rFonts w:ascii="Times New Roman" w:hAnsi="Times New Roman" w:cs="Times New Roman"/>
          <w:sz w:val="20"/>
          <w:szCs w:val="20"/>
        </w:rPr>
        <w:t>, Muslimin Ibrahim</w:t>
      </w:r>
      <w:r w:rsidRPr="00570BC0">
        <w:rPr>
          <w:rFonts w:ascii="Times New Roman" w:hAnsi="Times New Roman" w:cs="Times New Roman"/>
          <w:sz w:val="20"/>
          <w:szCs w:val="20"/>
          <w:vertAlign w:val="superscript"/>
        </w:rPr>
        <w:t>2</w:t>
      </w:r>
    </w:p>
    <w:p w:rsidR="001B33D8" w:rsidRDefault="001B33D8" w:rsidP="003C335F">
      <w:pPr>
        <w:spacing w:after="0" w:line="240" w:lineRule="auto"/>
        <w:jc w:val="center"/>
        <w:rPr>
          <w:rFonts w:ascii="Times New Roman" w:hAnsi="Times New Roman" w:cs="Times New Roman"/>
          <w:sz w:val="20"/>
          <w:szCs w:val="20"/>
        </w:rPr>
      </w:pPr>
      <w:r w:rsidRPr="00570BC0">
        <w:rPr>
          <w:rFonts w:ascii="Times New Roman" w:hAnsi="Times New Roman" w:cs="Times New Roman"/>
          <w:sz w:val="20"/>
          <w:szCs w:val="20"/>
          <w:vertAlign w:val="superscript"/>
        </w:rPr>
        <w:t>1</w:t>
      </w:r>
      <w:r w:rsidRPr="001B33D8">
        <w:rPr>
          <w:rFonts w:ascii="Times New Roman" w:hAnsi="Times New Roman" w:cs="Times New Roman"/>
          <w:sz w:val="20"/>
          <w:szCs w:val="20"/>
        </w:rPr>
        <w:t xml:space="preserve">Mahasiswa Program Pascasarjana, Program Studi Pendidikan Sains, Universitas Negeri Surabaya </w:t>
      </w:r>
    </w:p>
    <w:p w:rsidR="001B33D8" w:rsidRDefault="001B33D8" w:rsidP="003C33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w:t>
      </w:r>
      <w:r w:rsidR="00EA4ADF">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"mailto:megaainani@gmail.com" </w:instrText>
      </w:r>
      <w:r w:rsidR="00EA4ADF">
        <w:rPr>
          <w:rFonts w:ascii="Times New Roman" w:hAnsi="Times New Roman" w:cs="Times New Roman"/>
          <w:sz w:val="20"/>
          <w:szCs w:val="20"/>
        </w:rPr>
        <w:fldChar w:fldCharType="separate"/>
      </w:r>
      <w:r w:rsidRPr="008D0149">
        <w:rPr>
          <w:rStyle w:val="Hyperlink"/>
          <w:rFonts w:ascii="Times New Roman" w:hAnsi="Times New Roman" w:cs="Times New Roman"/>
          <w:sz w:val="20"/>
          <w:szCs w:val="20"/>
        </w:rPr>
        <w:t>megaainani@gmail.com</w:t>
      </w:r>
      <w:r w:rsidR="00EA4ADF">
        <w:rPr>
          <w:rFonts w:ascii="Times New Roman" w:hAnsi="Times New Roman" w:cs="Times New Roman"/>
          <w:sz w:val="20"/>
          <w:szCs w:val="20"/>
        </w:rPr>
        <w:fldChar w:fldCharType="end"/>
      </w:r>
    </w:p>
    <w:p w:rsidR="001B33D8" w:rsidRDefault="001B33D8" w:rsidP="003C335F">
      <w:pPr>
        <w:spacing w:after="0" w:line="240" w:lineRule="auto"/>
        <w:jc w:val="center"/>
        <w:rPr>
          <w:rFonts w:ascii="Times New Roman" w:hAnsi="Times New Roman" w:cs="Times New Roman"/>
          <w:sz w:val="20"/>
          <w:szCs w:val="20"/>
        </w:rPr>
      </w:pPr>
      <w:r w:rsidRPr="00570BC0">
        <w:rPr>
          <w:rFonts w:ascii="Times New Roman" w:hAnsi="Times New Roman" w:cs="Times New Roman"/>
          <w:sz w:val="20"/>
          <w:szCs w:val="20"/>
          <w:vertAlign w:val="superscript"/>
        </w:rPr>
        <w:t>2</w:t>
      </w:r>
      <w:r>
        <w:rPr>
          <w:rFonts w:ascii="Times New Roman" w:hAnsi="Times New Roman" w:cs="Times New Roman"/>
          <w:sz w:val="20"/>
          <w:szCs w:val="20"/>
        </w:rPr>
        <w:t>Dosen Pascasarjana Prodi Pendidikan Sains Universitas Negeri Surabaya</w:t>
      </w:r>
    </w:p>
    <w:p w:rsidR="000522DD" w:rsidRDefault="000522DD" w:rsidP="003C335F">
      <w:pPr>
        <w:spacing w:after="0" w:line="240" w:lineRule="auto"/>
        <w:jc w:val="center"/>
        <w:rPr>
          <w:rFonts w:ascii="Times New Roman" w:hAnsi="Times New Roman" w:cs="Times New Roman"/>
          <w:sz w:val="20"/>
          <w:szCs w:val="20"/>
        </w:rPr>
      </w:pPr>
    </w:p>
    <w:p w:rsidR="001B33D8" w:rsidRDefault="001B33D8" w:rsidP="003C335F">
      <w:pPr>
        <w:spacing w:after="0" w:line="240" w:lineRule="auto"/>
        <w:jc w:val="center"/>
        <w:rPr>
          <w:rFonts w:ascii="Times New Roman" w:hAnsi="Times New Roman" w:cs="Times New Roman"/>
          <w:b/>
          <w:sz w:val="20"/>
          <w:szCs w:val="20"/>
        </w:rPr>
      </w:pPr>
      <w:r w:rsidRPr="000522DD">
        <w:rPr>
          <w:rFonts w:ascii="Times New Roman" w:hAnsi="Times New Roman" w:cs="Times New Roman"/>
          <w:b/>
          <w:sz w:val="20"/>
          <w:szCs w:val="20"/>
        </w:rPr>
        <w:t>ABSTRAK</w:t>
      </w:r>
    </w:p>
    <w:p w:rsidR="000522DD" w:rsidRDefault="000522DD" w:rsidP="003C335F">
      <w:pPr>
        <w:spacing w:after="0" w:line="240" w:lineRule="auto"/>
        <w:jc w:val="both"/>
        <w:rPr>
          <w:rFonts w:ascii="Times New Roman" w:hAnsi="Times New Roman" w:cs="Times New Roman"/>
          <w:sz w:val="20"/>
          <w:szCs w:val="20"/>
        </w:rPr>
      </w:pPr>
      <w:r w:rsidRPr="000522DD">
        <w:rPr>
          <w:rFonts w:ascii="Times New Roman" w:hAnsi="Times New Roman" w:cs="Times New Roman"/>
          <w:sz w:val="20"/>
          <w:szCs w:val="20"/>
        </w:rPr>
        <w:t xml:space="preserve">Penelitian ini merupakan penelitian pengembangan karena mengembangkan perangkat pembelajaran model pembelajaran aktif tipe </w:t>
      </w:r>
      <w:r w:rsidRPr="000522DD">
        <w:rPr>
          <w:rFonts w:ascii="Times New Roman" w:hAnsi="Times New Roman" w:cs="Times New Roman"/>
          <w:i/>
          <w:sz w:val="20"/>
          <w:szCs w:val="20"/>
        </w:rPr>
        <w:t>bowling campus</w:t>
      </w:r>
      <w:r w:rsidRPr="000522DD">
        <w:rPr>
          <w:rFonts w:ascii="Times New Roman" w:hAnsi="Times New Roman" w:cs="Times New Roman"/>
          <w:sz w:val="20"/>
          <w:szCs w:val="20"/>
        </w:rPr>
        <w:t xml:space="preserve"> terintegrasi inkuiri terbimbing. Tujuan penelitian ini adalah menghasilkan perangkat pembelajaran yang layak sesuai dengan kriteria kevalidan, kepraktisan dan keefektivan. Perangkat pembelajaran yang telah dikembangkan  adalah RPP, Materi Ajar, LKS dan Tes Hasil Belajar yang divalidasi oleh para pakar untuk mengetahui validitas perangkat dan diujicoba pada 25 siswa kelas VIII SMP semester genap tahun ajaran 2015/2016 dengan rancangan </w:t>
      </w:r>
      <w:r w:rsidRPr="000522DD">
        <w:rPr>
          <w:rFonts w:ascii="Times New Roman" w:hAnsi="Times New Roman" w:cs="Times New Roman"/>
          <w:i/>
          <w:sz w:val="20"/>
          <w:szCs w:val="20"/>
        </w:rPr>
        <w:t>One-Group Pre test and Post test Design</w:t>
      </w:r>
      <w:r w:rsidRPr="000522DD">
        <w:rPr>
          <w:rFonts w:ascii="Times New Roman" w:hAnsi="Times New Roman" w:cs="Times New Roman"/>
          <w:sz w:val="20"/>
          <w:szCs w:val="20"/>
        </w:rPr>
        <w:t xml:space="preserve">. Analisis data dilakukan secara deskriptif kuantitatif-kualitatif dengan hasil: 1) Validitas perangkat kategori valid (skor 3.39); 2) Keterbacaan LKS menunjukkan 100% isi LKS menarik dan mudah dipahami, 96% penampilan LKS menarik dan keterbacaan Buku Siswa terbaca dan layak digunakan untuk siswa SMP dengan rata-rata jumlah kalimat sampel bacaan yang diambil peneliti adalah 5,69 kalimat dalam 100 kata dengan rata-rata jumlah suku kata 145,8; 3) Keterlaksanaan sangat baik (skor rata-rata 3.53); 4) siswa merespon sangat positif (98.58%); 5) Aktivitas siswa bersifat </w:t>
      </w:r>
      <w:r w:rsidRPr="000522DD">
        <w:rPr>
          <w:rFonts w:ascii="Times New Roman" w:hAnsi="Times New Roman" w:cs="Times New Roman"/>
          <w:i/>
          <w:sz w:val="20"/>
          <w:szCs w:val="20"/>
        </w:rPr>
        <w:t>student center</w:t>
      </w:r>
      <w:r w:rsidRPr="000522DD">
        <w:rPr>
          <w:rFonts w:ascii="Times New Roman" w:hAnsi="Times New Roman" w:cs="Times New Roman"/>
          <w:sz w:val="20"/>
          <w:szCs w:val="20"/>
        </w:rPr>
        <w:t>; 6) Hasil belajar siswa meningkat (N-gain 0.88</w:t>
      </w:r>
      <w:r>
        <w:rPr>
          <w:rFonts w:ascii="Times New Roman" w:hAnsi="Times New Roman" w:cs="Times New Roman"/>
          <w:sz w:val="20"/>
          <w:szCs w:val="20"/>
        </w:rPr>
        <w:t xml:space="preserve"> dan t = 23.04 &gt; t</w:t>
      </w:r>
      <w:r w:rsidRPr="000522DD">
        <w:rPr>
          <w:rFonts w:ascii="Times New Roman" w:hAnsi="Times New Roman" w:cs="Times New Roman"/>
          <w:sz w:val="20"/>
          <w:szCs w:val="20"/>
          <w:vertAlign w:val="subscript"/>
        </w:rPr>
        <w:t>0.05;24</w:t>
      </w:r>
      <w:r w:rsidRPr="000522DD">
        <w:rPr>
          <w:rFonts w:ascii="Times New Roman" w:hAnsi="Times New Roman" w:cs="Times New Roman"/>
          <w:sz w:val="20"/>
          <w:szCs w:val="20"/>
        </w:rPr>
        <w:t xml:space="preserve"> = 1.711</w:t>
      </w:r>
      <w:r>
        <w:rPr>
          <w:rFonts w:ascii="Times New Roman" w:hAnsi="Times New Roman" w:cs="Times New Roman"/>
          <w:sz w:val="20"/>
          <w:szCs w:val="20"/>
        </w:rPr>
        <w:t xml:space="preserve"> </w:t>
      </w:r>
      <w:r w:rsidRPr="000522DD">
        <w:rPr>
          <w:rFonts w:ascii="Times New Roman" w:hAnsi="Times New Roman" w:cs="Times New Roman"/>
          <w:sz w:val="20"/>
          <w:szCs w:val="20"/>
        </w:rPr>
        <w:t xml:space="preserve">). Simpulan penelitian ini adalah perangkat pembelajaran model pembelajaran aktif tipe </w:t>
      </w:r>
      <w:r w:rsidRPr="000522DD">
        <w:rPr>
          <w:rFonts w:ascii="Times New Roman" w:hAnsi="Times New Roman" w:cs="Times New Roman"/>
          <w:i/>
          <w:sz w:val="20"/>
          <w:szCs w:val="20"/>
        </w:rPr>
        <w:t>bowling campus</w:t>
      </w:r>
      <w:r w:rsidRPr="000522DD">
        <w:rPr>
          <w:rFonts w:ascii="Times New Roman" w:hAnsi="Times New Roman" w:cs="Times New Roman"/>
          <w:sz w:val="20"/>
          <w:szCs w:val="20"/>
        </w:rPr>
        <w:t xml:space="preserve"> terintegrasi inkuiri terbimbing yang dikembangkan sudah valid, praktis, dan efektif untuk meningkatkan hasil belajar siswa SMP.</w:t>
      </w:r>
    </w:p>
    <w:p w:rsidR="000522DD" w:rsidRDefault="000522DD" w:rsidP="003C335F">
      <w:pPr>
        <w:spacing w:after="0" w:line="240" w:lineRule="auto"/>
        <w:ind w:left="567"/>
        <w:jc w:val="both"/>
        <w:rPr>
          <w:rFonts w:ascii="Times New Roman" w:hAnsi="Times New Roman" w:cs="Times New Roman"/>
          <w:b/>
          <w:sz w:val="20"/>
          <w:szCs w:val="20"/>
        </w:rPr>
      </w:pPr>
    </w:p>
    <w:p w:rsidR="000522DD" w:rsidRDefault="000522DD" w:rsidP="003C335F">
      <w:pPr>
        <w:spacing w:after="0" w:line="240" w:lineRule="auto"/>
        <w:jc w:val="both"/>
        <w:rPr>
          <w:rFonts w:ascii="Times New Roman" w:hAnsi="Times New Roman" w:cs="Times New Roman"/>
          <w:sz w:val="20"/>
          <w:szCs w:val="20"/>
        </w:rPr>
      </w:pPr>
      <w:r w:rsidRPr="000522DD">
        <w:rPr>
          <w:rFonts w:ascii="Times New Roman" w:hAnsi="Times New Roman" w:cs="Times New Roman"/>
          <w:b/>
          <w:sz w:val="20"/>
          <w:szCs w:val="20"/>
        </w:rPr>
        <w:t>Kata Kunci</w:t>
      </w:r>
      <w:r>
        <w:rPr>
          <w:rFonts w:ascii="Times New Roman" w:hAnsi="Times New Roman" w:cs="Times New Roman"/>
          <w:sz w:val="20"/>
          <w:szCs w:val="20"/>
        </w:rPr>
        <w:t xml:space="preserve">: </w:t>
      </w:r>
      <w:r w:rsidRPr="000522DD">
        <w:rPr>
          <w:rFonts w:ascii="Times New Roman" w:hAnsi="Times New Roman" w:cs="Times New Roman"/>
          <w:i/>
          <w:sz w:val="20"/>
          <w:szCs w:val="20"/>
        </w:rPr>
        <w:t>Bowling Campus</w:t>
      </w:r>
      <w:r>
        <w:rPr>
          <w:rFonts w:ascii="Times New Roman" w:hAnsi="Times New Roman" w:cs="Times New Roman"/>
          <w:sz w:val="20"/>
          <w:szCs w:val="20"/>
        </w:rPr>
        <w:t>, Inkuiri Terbimbing</w:t>
      </w:r>
    </w:p>
    <w:p w:rsidR="000522DD" w:rsidRDefault="000522DD" w:rsidP="003C335F">
      <w:pPr>
        <w:spacing w:after="0" w:line="240" w:lineRule="auto"/>
        <w:jc w:val="both"/>
        <w:rPr>
          <w:rFonts w:ascii="Times New Roman" w:hAnsi="Times New Roman" w:cs="Times New Roman"/>
          <w:sz w:val="20"/>
          <w:szCs w:val="20"/>
        </w:rPr>
      </w:pPr>
    </w:p>
    <w:p w:rsidR="000522DD" w:rsidRPr="000522DD" w:rsidRDefault="000522DD" w:rsidP="003C335F">
      <w:pPr>
        <w:spacing w:after="0" w:line="240" w:lineRule="auto"/>
        <w:jc w:val="center"/>
        <w:rPr>
          <w:rFonts w:ascii="Times New Roman" w:hAnsi="Times New Roman" w:cs="Times New Roman"/>
          <w:b/>
          <w:sz w:val="20"/>
          <w:szCs w:val="20"/>
        </w:rPr>
      </w:pPr>
      <w:r w:rsidRPr="000522DD">
        <w:rPr>
          <w:rFonts w:ascii="Times New Roman" w:hAnsi="Times New Roman" w:cs="Times New Roman"/>
          <w:b/>
          <w:sz w:val="20"/>
          <w:szCs w:val="20"/>
        </w:rPr>
        <w:t>ABSTRACT</w:t>
      </w:r>
    </w:p>
    <w:p w:rsidR="00742300" w:rsidRDefault="000A0DA3" w:rsidP="003C335F">
      <w:pPr>
        <w:spacing w:after="0" w:line="240" w:lineRule="auto"/>
        <w:jc w:val="both"/>
        <w:rPr>
          <w:rFonts w:ascii="Times New Roman" w:hAnsi="Times New Roman" w:cs="Times New Roman"/>
          <w:sz w:val="20"/>
          <w:szCs w:val="20"/>
        </w:rPr>
      </w:pPr>
      <w:r w:rsidRPr="000A0DA3">
        <w:rPr>
          <w:rFonts w:ascii="Times New Roman" w:hAnsi="Times New Roman" w:cs="Times New Roman"/>
          <w:sz w:val="20"/>
          <w:szCs w:val="20"/>
        </w:rPr>
        <w:t>This research was development research for developing of teaching and learning materials based on  active learning model with bowling campus and guided inquiry integrated type. The purpose of this study was to produce a decent learning of teaching and learning materials based on  in accordance with the criteria of validity, practicality and effectiveness. Learning of teaching and learning materials based on  that has been developed was the Lesson Plans, Teaching Materials, worksheets and tests Learning Achievement are validated by experts to determine the validity of the of teaching learning materials based on  and tested on 25 students of class VIII junior high school second semester of academic year 2015/2016 with the draft One Group Pre-test and Post test Design. The data were analyzed descriptively qualitative-quantitative results: 1) The validity of the valid category (score 3.39); 2) Readability student work sheet showed 100% the content were interesting and easy to understand, 96% student work sheet attractive appearance and legibility student book legible and suitable for use in junior high school students with an average number of sample sentences reading is taken by researchers was a 5.69 sentence in 100 words with the average number of syllables 145.8; 3) carried out was very good (average score of 3:53); 4) students responded was very positive (98.58%); 5) Student activities were student center; 6) students achievement were increased (N-gain 0.88 and t = 23.04 &gt; t0,05 = 1,71). The conclusions of this study were active learning model learning of teaching learning materials based on  types bowling campus developed integrated guided inquiry was valid, practical, and effective way to increase junior high schoo</w:t>
      </w:r>
      <w:r>
        <w:rPr>
          <w:rFonts w:ascii="Times New Roman" w:hAnsi="Times New Roman" w:cs="Times New Roman"/>
          <w:sz w:val="20"/>
          <w:szCs w:val="20"/>
        </w:rPr>
        <w:t>l students achievement learning</w:t>
      </w:r>
      <w:r w:rsidR="000522DD" w:rsidRPr="000522DD">
        <w:rPr>
          <w:rFonts w:ascii="Times New Roman" w:hAnsi="Times New Roman" w:cs="Times New Roman"/>
          <w:sz w:val="20"/>
          <w:szCs w:val="20"/>
        </w:rPr>
        <w:t>.</w:t>
      </w:r>
    </w:p>
    <w:p w:rsidR="00742300" w:rsidRDefault="00742300" w:rsidP="003C335F">
      <w:pPr>
        <w:spacing w:after="0" w:line="240" w:lineRule="auto"/>
        <w:jc w:val="both"/>
        <w:rPr>
          <w:rFonts w:ascii="Times New Roman" w:hAnsi="Times New Roman" w:cs="Times New Roman"/>
          <w:sz w:val="20"/>
          <w:szCs w:val="20"/>
        </w:rPr>
      </w:pPr>
      <w:r w:rsidRPr="00742300">
        <w:rPr>
          <w:rFonts w:ascii="Times New Roman" w:hAnsi="Times New Roman" w:cs="Times New Roman"/>
          <w:b/>
          <w:sz w:val="20"/>
          <w:szCs w:val="20"/>
        </w:rPr>
        <w:t>Key word</w:t>
      </w:r>
      <w:r>
        <w:rPr>
          <w:rFonts w:ascii="Times New Roman" w:hAnsi="Times New Roman" w:cs="Times New Roman"/>
          <w:sz w:val="20"/>
          <w:szCs w:val="20"/>
        </w:rPr>
        <w:t>: Bowling Campus, Guided Inquiry</w:t>
      </w:r>
    </w:p>
    <w:p w:rsidR="00742300" w:rsidRDefault="00742300" w:rsidP="003C335F">
      <w:pPr>
        <w:spacing w:after="0"/>
        <w:jc w:val="both"/>
        <w:rPr>
          <w:rFonts w:ascii="Times New Roman" w:hAnsi="Times New Roman" w:cs="Times New Roman"/>
          <w:b/>
          <w:sz w:val="20"/>
          <w:szCs w:val="20"/>
        </w:rPr>
        <w:sectPr w:rsidR="00742300" w:rsidSect="000273D9">
          <w:headerReference w:type="default" r:id="rId7"/>
          <w:footerReference w:type="default" r:id="rId8"/>
          <w:pgSz w:w="11906" w:h="16838"/>
          <w:pgMar w:top="1440" w:right="1440" w:bottom="1440" w:left="1440" w:header="708" w:footer="708" w:gutter="0"/>
          <w:pgNumType w:start="1"/>
          <w:cols w:space="708"/>
          <w:docGrid w:linePitch="360"/>
        </w:sectPr>
      </w:pPr>
    </w:p>
    <w:p w:rsidR="000A0DA3" w:rsidRDefault="000A0DA3" w:rsidP="000A0DA3">
      <w:pPr>
        <w:spacing w:after="0" w:line="240" w:lineRule="auto"/>
        <w:jc w:val="both"/>
        <w:rPr>
          <w:rFonts w:ascii="Times New Roman" w:hAnsi="Times New Roman" w:cs="Times New Roman"/>
          <w:b/>
          <w:sz w:val="20"/>
          <w:szCs w:val="20"/>
        </w:rPr>
      </w:pPr>
    </w:p>
    <w:p w:rsidR="00742300" w:rsidRPr="00742300" w:rsidRDefault="00742300" w:rsidP="003C335F">
      <w:pPr>
        <w:spacing w:after="0"/>
        <w:jc w:val="both"/>
        <w:rPr>
          <w:rFonts w:ascii="Times New Roman" w:hAnsi="Times New Roman" w:cs="Times New Roman"/>
          <w:b/>
          <w:sz w:val="20"/>
          <w:szCs w:val="20"/>
        </w:rPr>
      </w:pPr>
      <w:r w:rsidRPr="00742300">
        <w:rPr>
          <w:rFonts w:ascii="Times New Roman" w:hAnsi="Times New Roman" w:cs="Times New Roman"/>
          <w:b/>
          <w:sz w:val="20"/>
          <w:szCs w:val="20"/>
        </w:rPr>
        <w:t>PENDAHULUAN</w:t>
      </w:r>
    </w:p>
    <w:p w:rsidR="00742300" w:rsidRDefault="00742300" w:rsidP="003C335F">
      <w:pPr>
        <w:spacing w:after="0"/>
        <w:ind w:firstLine="426"/>
        <w:jc w:val="both"/>
        <w:rPr>
          <w:rFonts w:ascii="Times New Roman" w:hAnsi="Times New Roman" w:cs="Times New Roman"/>
          <w:sz w:val="20"/>
          <w:szCs w:val="20"/>
        </w:rPr>
      </w:pPr>
      <w:r w:rsidRPr="00742300">
        <w:rPr>
          <w:rFonts w:ascii="Times New Roman" w:hAnsi="Times New Roman" w:cs="Times New Roman"/>
          <w:sz w:val="20"/>
          <w:szCs w:val="20"/>
        </w:rPr>
        <w:t xml:space="preserve">Pendidikan nasional berfungsi mengembangkan kemampuan dan membentuk watak serta peradaban bangsa yang bermartabat dalam rangka mencerdaskan kehidupan bangsa. Undang-undang No. 20 Tahun 2003 menunjukkan tujuan pendidikan nasional yaitu untuk mengembangkan potensi siswa agar menjadi manusia yang beriman dan bertakwa kepada Tuhan Yang Maha Esa, berakhlak mulia, sehat, berilmu, </w:t>
      </w:r>
      <w:r w:rsidRPr="00742300">
        <w:rPr>
          <w:rFonts w:ascii="Times New Roman" w:hAnsi="Times New Roman" w:cs="Times New Roman"/>
          <w:sz w:val="20"/>
          <w:szCs w:val="20"/>
        </w:rPr>
        <w:lastRenderedPageBreak/>
        <w:t>cakap, kreatif, mandiri, dan menjadi warga negara yang demokratis serta bertanggung jawab (Undang-Undang No. 20 Tahun 2003). Insan Indonesia yang cerdas komprehensif yaitu cerdas spiritual, cerdas emosional, cerdas intelektual, dan cerdas kinestetis merupakan perwujudan visi dan misi pendidikan nasional dalam Renstra Kemendiknas (2010-2015).</w:t>
      </w:r>
    </w:p>
    <w:p w:rsidR="00742300" w:rsidRDefault="00742300" w:rsidP="003C335F">
      <w:pPr>
        <w:spacing w:after="0"/>
        <w:ind w:firstLine="426"/>
        <w:jc w:val="both"/>
        <w:rPr>
          <w:rFonts w:ascii="Times New Roman" w:hAnsi="Times New Roman" w:cs="Times New Roman"/>
          <w:sz w:val="20"/>
          <w:szCs w:val="20"/>
        </w:rPr>
      </w:pPr>
      <w:r w:rsidRPr="00742300">
        <w:rPr>
          <w:rFonts w:ascii="Times New Roman" w:hAnsi="Times New Roman" w:cs="Times New Roman"/>
          <w:sz w:val="20"/>
          <w:szCs w:val="20"/>
        </w:rPr>
        <w:t xml:space="preserve">Berdasarkan hasil pembelajaran IPA di Indonesia bisa dilihat dari fakta hasil literasi sains anak-anak Indonesia yang dilakukan oleh </w:t>
      </w:r>
      <w:r w:rsidRPr="00742300">
        <w:rPr>
          <w:rFonts w:ascii="Times New Roman" w:hAnsi="Times New Roman" w:cs="Times New Roman"/>
          <w:i/>
          <w:sz w:val="20"/>
          <w:szCs w:val="20"/>
        </w:rPr>
        <w:t>The Organization for Economic and Development</w:t>
      </w:r>
      <w:r w:rsidRPr="00742300">
        <w:rPr>
          <w:rFonts w:ascii="Times New Roman" w:hAnsi="Times New Roman" w:cs="Times New Roman"/>
          <w:sz w:val="20"/>
          <w:szCs w:val="20"/>
        </w:rPr>
        <w:t xml:space="preserve"> </w:t>
      </w:r>
      <w:r w:rsidRPr="00742300">
        <w:rPr>
          <w:rFonts w:ascii="Times New Roman" w:hAnsi="Times New Roman" w:cs="Times New Roman"/>
          <w:sz w:val="20"/>
          <w:szCs w:val="20"/>
        </w:rPr>
        <w:lastRenderedPageBreak/>
        <w:t>(OECD) dalam PISA (</w:t>
      </w:r>
      <w:r w:rsidRPr="00742300">
        <w:rPr>
          <w:rFonts w:ascii="Times New Roman" w:hAnsi="Times New Roman" w:cs="Times New Roman"/>
          <w:i/>
          <w:sz w:val="20"/>
          <w:szCs w:val="20"/>
        </w:rPr>
        <w:t>The Programme for International Student Assesment</w:t>
      </w:r>
      <w:r w:rsidRPr="00742300">
        <w:rPr>
          <w:rFonts w:ascii="Times New Roman" w:hAnsi="Times New Roman" w:cs="Times New Roman"/>
          <w:sz w:val="20"/>
          <w:szCs w:val="20"/>
        </w:rPr>
        <w:t>) bahwa kemampuan sains siswa sekolah di Indonesia masih berada pada peringkat 10 besar terbawah dari 65 negara. Hal ini menandakan bahwa siswa-siswa Indonesia berada pada ranking amat rendah dalam kemampuan: 1) memahami informasi yang komplek; 2) teori, analisis, dan penyelesaian masalah; 3) pemakaian alat, prosedur, dan penyelesaian masalah; dan 4) melakukan investigasi (Kemendikbud, 2013).</w:t>
      </w:r>
    </w:p>
    <w:p w:rsidR="00742300" w:rsidRDefault="00742300" w:rsidP="003C335F">
      <w:pPr>
        <w:spacing w:after="0"/>
        <w:ind w:firstLine="426"/>
        <w:jc w:val="both"/>
        <w:rPr>
          <w:rFonts w:ascii="Times New Roman" w:hAnsi="Times New Roman" w:cs="Times New Roman"/>
          <w:sz w:val="20"/>
          <w:szCs w:val="20"/>
        </w:rPr>
      </w:pPr>
      <w:r w:rsidRPr="00742300">
        <w:rPr>
          <w:rFonts w:ascii="Times New Roman" w:hAnsi="Times New Roman" w:cs="Times New Roman"/>
          <w:sz w:val="20"/>
          <w:szCs w:val="20"/>
        </w:rPr>
        <w:t>Hasil belajar dapat dikatakan tuntas apabila telah memenuhi kriteria ketuntasan minimal (KKM) yang telah ditetapkan oleh masing-masing guru mata pelajaran pada tiap-tiap satuan pendidikan. KKM merupakan target satuan pendidikan dalam pencapaian kompetensi setiap mata pelajaran. Pada dasarnya setiap pelaku pembelajaran (satuan pendidikan, dan siswa) berharap dapat mencapai hasil belajar yang maksimal, sehingga satuan pendidikan harus berupaya semaksimal mungkin untu</w:t>
      </w:r>
      <w:r>
        <w:rPr>
          <w:rFonts w:ascii="Times New Roman" w:hAnsi="Times New Roman" w:cs="Times New Roman"/>
          <w:sz w:val="20"/>
          <w:szCs w:val="20"/>
        </w:rPr>
        <w:t>k melampui KKM yang ditetapkan.</w:t>
      </w:r>
    </w:p>
    <w:p w:rsidR="00742300" w:rsidRDefault="00742300" w:rsidP="003C335F">
      <w:pPr>
        <w:spacing w:after="0"/>
        <w:ind w:firstLine="426"/>
        <w:jc w:val="both"/>
        <w:rPr>
          <w:rFonts w:ascii="Times New Roman" w:hAnsi="Times New Roman" w:cs="Times New Roman"/>
          <w:sz w:val="20"/>
          <w:szCs w:val="20"/>
        </w:rPr>
      </w:pPr>
      <w:r w:rsidRPr="00742300">
        <w:rPr>
          <w:rFonts w:ascii="Times New Roman" w:hAnsi="Times New Roman" w:cs="Times New Roman"/>
          <w:sz w:val="20"/>
          <w:szCs w:val="20"/>
        </w:rPr>
        <w:t xml:space="preserve">Berdasarkan hasil wawancara, siswa SMP Negeri 1 Larangan Pamekasan kelas VIII tahun ajaran 2015/2016 dengan ketetapan KKM 75, menunjukkan bahwa masih banyak siswa yang nilainya di bawah KKM. Siswa yang mendapat nilai dibawah KKM sebanyak 60% dan 40% siswa yang di atas KKM.  Sedangkan dari hasil observasi diketahui bahwa selama kegiatan belajar mengajar berlangsung, masih banyak siswa yang tidak berani bertanya, menyampaikan pendapat dan kurang memperhatikan penjelasan guru. Siswa baru memperhatikan penjelasan guru jika mereka ditegur oleh guru. Pembelajaran juga masih bersifat teacher-oriented di mana pembelajaran dilakukan dengan cara siswa mendengarkan ceramah guru dan mengerjakan Lembar Kegiatan Siswa (LKS)  sehingga kegiatan proses belajar mengajar tidak dapat dilakukan secara optimal. </w:t>
      </w:r>
    </w:p>
    <w:p w:rsidR="00742300" w:rsidRDefault="00742300" w:rsidP="003C335F">
      <w:pPr>
        <w:spacing w:after="0"/>
        <w:ind w:firstLine="426"/>
        <w:jc w:val="both"/>
        <w:rPr>
          <w:rFonts w:ascii="Times New Roman" w:hAnsi="Times New Roman" w:cs="Times New Roman"/>
          <w:sz w:val="20"/>
          <w:szCs w:val="20"/>
        </w:rPr>
      </w:pPr>
      <w:r w:rsidRPr="00742300">
        <w:rPr>
          <w:rFonts w:ascii="Times New Roman" w:hAnsi="Times New Roman" w:cs="Times New Roman"/>
          <w:sz w:val="20"/>
          <w:szCs w:val="20"/>
        </w:rPr>
        <w:t>Salah satu upaya yang dapat digunakan agar siswa lebih aktif dalam proses pembelajaran adalah perlu diterapkan pembaharuan dalam pembelajaran dengan menggunakan pembelajaran aktif. Pembelajaran aktif adalah segala bentuk pembelajaran yang memungkinkan siswa  berperan secara aktif dalam proses pembelajaran itu sendiri baik dalam bentuk interaksi antar siswa maupun siswa dengan guru.</w:t>
      </w:r>
    </w:p>
    <w:p w:rsidR="00742300" w:rsidRDefault="00742300" w:rsidP="003C335F">
      <w:pPr>
        <w:spacing w:after="0"/>
        <w:ind w:firstLine="426"/>
        <w:jc w:val="both"/>
        <w:rPr>
          <w:rFonts w:ascii="Times New Roman" w:hAnsi="Times New Roman" w:cs="Times New Roman"/>
          <w:sz w:val="20"/>
          <w:szCs w:val="20"/>
        </w:rPr>
      </w:pPr>
      <w:r w:rsidRPr="00742300">
        <w:rPr>
          <w:rFonts w:ascii="Times New Roman" w:hAnsi="Times New Roman" w:cs="Times New Roman"/>
          <w:sz w:val="20"/>
          <w:szCs w:val="20"/>
        </w:rPr>
        <w:t xml:space="preserve">Model pembelajaran aktif adalah suatu model dalam pengelolaan sistem pembelajaran melalui </w:t>
      </w:r>
      <w:r w:rsidRPr="00742300">
        <w:rPr>
          <w:rFonts w:ascii="Times New Roman" w:hAnsi="Times New Roman" w:cs="Times New Roman"/>
          <w:sz w:val="20"/>
          <w:szCs w:val="20"/>
        </w:rPr>
        <w:lastRenderedPageBreak/>
        <w:t>cara-cara belajar yang aktif menuju belajar yang mandiri. Kemampuan belajar mandiri merupakan tujuan akhir dari belajar aktif. Untuk dapat mencapai hal tersebut kegiatan pembelajaran dirancang sedemikian rupa agar bermakna bagi siswa atau anak didik. Kegiatan-kegiatan yang melibatkan siswa untuk aktif di dalam memecahkan masalah merupakan kegiatan yang dapat merangsang perkembangan pemikiran (Silberman, 2004).</w:t>
      </w:r>
    </w:p>
    <w:p w:rsidR="00451ED0" w:rsidRDefault="00451ED0" w:rsidP="003C335F">
      <w:pPr>
        <w:spacing w:after="0"/>
        <w:ind w:firstLine="426"/>
        <w:jc w:val="both"/>
        <w:rPr>
          <w:rFonts w:ascii="Times New Roman" w:hAnsi="Times New Roman" w:cs="Times New Roman"/>
          <w:sz w:val="20"/>
          <w:szCs w:val="20"/>
        </w:rPr>
      </w:pPr>
      <w:r w:rsidRPr="00451ED0">
        <w:rPr>
          <w:rFonts w:ascii="Times New Roman" w:hAnsi="Times New Roman" w:cs="Times New Roman"/>
          <w:sz w:val="20"/>
          <w:szCs w:val="20"/>
        </w:rPr>
        <w:t>Materi yang dipilih pada penelitian ini adalah Indera Pendengaran dan Sistem Sonar Makhluk Hidup. Materi ini dipilih karena materi Indera Pendengaran dan Sistem Sonar pada Makhluk Hidup ini merupakan materi yang berkaitan dalam kehidupan sehari-hari dan sering dijumpai oleh siswa. Selain itu, materi Indera Pendengaran dan Sistem Sonar pada Makhluk Hidup ini, terdapat banyak konsep yang membutuhkan penyelidikan, pengamatan dan eksperimen dengan menggunakan langkah-lagkah ilmiah. Selain itu, siswa menganggap materi ini cukup sulit sehingga perlu adanya inovasi dan strategi pembelajaran agar siswa menjadi lebih aktif.</w:t>
      </w:r>
    </w:p>
    <w:p w:rsidR="00742300" w:rsidRDefault="00742300" w:rsidP="003C335F">
      <w:pPr>
        <w:spacing w:after="0"/>
        <w:ind w:firstLine="426"/>
        <w:jc w:val="both"/>
        <w:rPr>
          <w:rFonts w:ascii="Times New Roman" w:hAnsi="Times New Roman" w:cs="Times New Roman"/>
          <w:sz w:val="20"/>
          <w:szCs w:val="20"/>
        </w:rPr>
      </w:pPr>
      <w:r w:rsidRPr="00742300">
        <w:rPr>
          <w:rFonts w:ascii="Times New Roman" w:hAnsi="Times New Roman" w:cs="Times New Roman"/>
          <w:sz w:val="20"/>
          <w:szCs w:val="20"/>
        </w:rPr>
        <w:t>Gulo (2002) mendefinisikan model inkuiri sebagai suatu rangkaian kegiatan belajar yang melibatkan secara maksimal seluruh kemampuan siswa untuk menyelidiki dan mencari secara sistematis, kritis, logis dan analitis sehingga mereka dapat merumuskan sendiri penemuannya dengan percaya diri. Dengan kegiatan-kegiatan inkuiri, maka diperlukan bimbi</w:t>
      </w:r>
      <w:r w:rsidR="00451ED0">
        <w:rPr>
          <w:rFonts w:ascii="Times New Roman" w:hAnsi="Times New Roman" w:cs="Times New Roman"/>
          <w:sz w:val="20"/>
          <w:szCs w:val="20"/>
        </w:rPr>
        <w:t xml:space="preserve">ngan yang cukup luas dari guru. </w:t>
      </w:r>
      <w:r w:rsidRPr="00742300">
        <w:rPr>
          <w:rFonts w:ascii="Times New Roman" w:hAnsi="Times New Roman" w:cs="Times New Roman"/>
          <w:sz w:val="20"/>
          <w:szCs w:val="20"/>
        </w:rPr>
        <w:t>Pendekatan inkuiri memudahkan pengembangan siswa secara mandiri yang diakui bahwa inkuiri sebagai sistem berpikir, penyelidikan dan bertindak (Pavelich dan Abraham, 1979). Kegiatan penyelidikan dan percobaan dapat melatih siswa untuk memperoleh keterampilan proses sains, dengan demikian untuk melatihkan keterampilan proses sains dapat digunakan model pembelajaran inkuiri.</w:t>
      </w:r>
    </w:p>
    <w:p w:rsidR="00451ED0" w:rsidRDefault="00451ED0" w:rsidP="003C335F">
      <w:pPr>
        <w:spacing w:after="0"/>
        <w:ind w:firstLine="426"/>
        <w:jc w:val="both"/>
        <w:rPr>
          <w:rFonts w:ascii="Times New Roman" w:hAnsi="Times New Roman" w:cs="Times New Roman"/>
          <w:sz w:val="20"/>
          <w:szCs w:val="20"/>
        </w:rPr>
      </w:pPr>
      <w:r w:rsidRPr="00451ED0">
        <w:rPr>
          <w:rFonts w:ascii="Times New Roman" w:hAnsi="Times New Roman" w:cs="Times New Roman"/>
          <w:sz w:val="20"/>
          <w:szCs w:val="20"/>
        </w:rPr>
        <w:t xml:space="preserve">Berdasarkan uraian di atas, perlu dikembangkan pembelajaran yang dapat melatih siswa untuk membangun cara berpikir dan menemukan suatu konsep serta mengembangkan keterampilan menganalisis dengan merata tanpa ada dominasi siswa tertentu. Hal ini sangat sesuai dengan apa yang diamanatkan oleh kurikulum 2013 yaitu esensi pendekatan ilmiah, tetapi karena siswa belum terbiasa menggunakan pembelajaran inkuiri, maka dalam penelitian ini di pilih pembelajaran inkuiri terbimbing, sehingga peneliti bermaksud </w:t>
      </w:r>
      <w:r w:rsidRPr="00451ED0">
        <w:rPr>
          <w:rFonts w:ascii="Times New Roman" w:hAnsi="Times New Roman" w:cs="Times New Roman"/>
          <w:sz w:val="20"/>
          <w:szCs w:val="20"/>
        </w:rPr>
        <w:lastRenderedPageBreak/>
        <w:t xml:space="preserve">mengadakan penelitian dengan judul “Pengembangan Perangkat Pembelajaran Model Pembelajaran Aktif  tipe </w:t>
      </w:r>
      <w:r w:rsidRPr="00C31EBF">
        <w:rPr>
          <w:rFonts w:ascii="Times New Roman" w:hAnsi="Times New Roman" w:cs="Times New Roman"/>
          <w:i/>
          <w:sz w:val="20"/>
          <w:szCs w:val="20"/>
        </w:rPr>
        <w:t>Bowling Campus</w:t>
      </w:r>
      <w:r w:rsidRPr="00451ED0">
        <w:rPr>
          <w:rFonts w:ascii="Times New Roman" w:hAnsi="Times New Roman" w:cs="Times New Roman"/>
          <w:sz w:val="20"/>
          <w:szCs w:val="20"/>
        </w:rPr>
        <w:t xml:space="preserve"> terintegrasi Inkuiri Terbimbing pada Materi Indera Pendengaran dan Sistem Sonar Makhluk Hidup”.</w:t>
      </w:r>
    </w:p>
    <w:p w:rsidR="000A0DA3" w:rsidRDefault="000A0DA3" w:rsidP="000A0DA3">
      <w:pPr>
        <w:spacing w:after="0" w:line="240" w:lineRule="auto"/>
        <w:jc w:val="both"/>
        <w:rPr>
          <w:rFonts w:ascii="Times New Roman" w:hAnsi="Times New Roman" w:cs="Times New Roman"/>
          <w:b/>
          <w:sz w:val="20"/>
          <w:szCs w:val="20"/>
        </w:rPr>
      </w:pPr>
    </w:p>
    <w:p w:rsidR="00451ED0" w:rsidRDefault="00451ED0" w:rsidP="003C335F">
      <w:pPr>
        <w:spacing w:after="0"/>
        <w:jc w:val="both"/>
        <w:rPr>
          <w:rFonts w:ascii="Times New Roman" w:hAnsi="Times New Roman" w:cs="Times New Roman"/>
          <w:b/>
          <w:sz w:val="20"/>
          <w:szCs w:val="20"/>
        </w:rPr>
      </w:pPr>
      <w:r w:rsidRPr="00451ED0">
        <w:rPr>
          <w:rFonts w:ascii="Times New Roman" w:hAnsi="Times New Roman" w:cs="Times New Roman"/>
          <w:b/>
          <w:sz w:val="20"/>
          <w:szCs w:val="20"/>
        </w:rPr>
        <w:t>METODE PENELITIAN</w:t>
      </w:r>
    </w:p>
    <w:p w:rsidR="00451ED0" w:rsidRDefault="00451ED0" w:rsidP="003C335F">
      <w:pPr>
        <w:spacing w:after="0"/>
        <w:ind w:firstLine="426"/>
        <w:jc w:val="both"/>
        <w:rPr>
          <w:rFonts w:ascii="Times New Roman" w:hAnsi="Times New Roman" w:cs="Times New Roman"/>
          <w:sz w:val="20"/>
          <w:szCs w:val="20"/>
        </w:rPr>
      </w:pPr>
      <w:r w:rsidRPr="00451ED0">
        <w:rPr>
          <w:rFonts w:ascii="Times New Roman" w:hAnsi="Times New Roman" w:cs="Times New Roman"/>
          <w:sz w:val="20"/>
          <w:szCs w:val="20"/>
        </w:rPr>
        <w:t>Penelitian ini merupakan jenis penelitian pengembangan, yaitu mengembangkan perangkat pembelajaran yang mengacu pada model pengembangan perangkat 4D (four D model) yang dimodifikasi sesuai kebutuhan. Rancanngan pengembangan perangkat pembelajaran dalam penelitian ini adalah sebagai berikut:</w:t>
      </w:r>
    </w:p>
    <w:p w:rsidR="00451ED0" w:rsidRDefault="00FE17E6" w:rsidP="003C335F">
      <w:pPr>
        <w:spacing w:after="0"/>
        <w:jc w:val="both"/>
        <w:rPr>
          <w:rFonts w:ascii="Times New Roman" w:hAnsi="Times New Roman" w:cs="Times New Roman"/>
          <w:sz w:val="20"/>
          <w:szCs w:val="20"/>
        </w:rPr>
      </w:pPr>
      <w:r>
        <w:rPr>
          <w:rFonts w:ascii="Times New Roman" w:hAnsi="Times New Roman" w:cs="Times New Roman"/>
          <w:noProof/>
          <w:sz w:val="20"/>
          <w:szCs w:val="20"/>
          <w:lang w:eastAsia="id-ID"/>
        </w:rPr>
        <w:drawing>
          <wp:anchor distT="0" distB="0" distL="114300" distR="114300" simplePos="0" relativeHeight="251658240" behindDoc="0" locked="0" layoutInCell="1" allowOverlap="1">
            <wp:simplePos x="0" y="0"/>
            <wp:positionH relativeFrom="column">
              <wp:posOffset>26670</wp:posOffset>
            </wp:positionH>
            <wp:positionV relativeFrom="paragraph">
              <wp:posOffset>31750</wp:posOffset>
            </wp:positionV>
            <wp:extent cx="2636520" cy="36893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36520" cy="3689350"/>
                    </a:xfrm>
                    <a:prstGeom prst="rect">
                      <a:avLst/>
                    </a:prstGeom>
                    <a:noFill/>
                    <a:ln w="9525">
                      <a:noFill/>
                      <a:miter lim="800000"/>
                      <a:headEnd/>
                      <a:tailEnd/>
                    </a:ln>
                  </pic:spPr>
                </pic:pic>
              </a:graphicData>
            </a:graphic>
          </wp:anchor>
        </w:drawing>
      </w: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both"/>
        <w:rPr>
          <w:rFonts w:ascii="Times New Roman" w:hAnsi="Times New Roman" w:cs="Times New Roman"/>
          <w:sz w:val="20"/>
          <w:szCs w:val="20"/>
        </w:rPr>
      </w:pPr>
    </w:p>
    <w:p w:rsidR="00451ED0" w:rsidRDefault="00451ED0" w:rsidP="003C335F">
      <w:pPr>
        <w:spacing w:after="0"/>
        <w:jc w:val="center"/>
        <w:rPr>
          <w:rFonts w:ascii="Times New Roman" w:hAnsi="Times New Roman" w:cs="Times New Roman"/>
          <w:sz w:val="20"/>
          <w:szCs w:val="20"/>
        </w:rPr>
      </w:pPr>
      <w:r w:rsidRPr="00451ED0">
        <w:rPr>
          <w:rFonts w:ascii="Times New Roman" w:hAnsi="Times New Roman" w:cs="Times New Roman"/>
          <w:sz w:val="20"/>
          <w:szCs w:val="20"/>
        </w:rPr>
        <w:t>Gambar 1. Diagram Alur Tahap Pengembangan Perangkat(Diadaptasi dari, Thiagarajan, 1974)</w:t>
      </w:r>
    </w:p>
    <w:p w:rsidR="00736758" w:rsidRDefault="00736758" w:rsidP="003C335F">
      <w:pPr>
        <w:spacing w:after="0"/>
        <w:jc w:val="both"/>
        <w:rPr>
          <w:rFonts w:ascii="Times New Roman" w:hAnsi="Times New Roman" w:cs="Times New Roman"/>
          <w:sz w:val="20"/>
          <w:szCs w:val="20"/>
        </w:rPr>
      </w:pPr>
    </w:p>
    <w:p w:rsidR="00451ED0" w:rsidRDefault="00736758" w:rsidP="003C335F">
      <w:pPr>
        <w:spacing w:after="0"/>
        <w:jc w:val="both"/>
        <w:rPr>
          <w:rFonts w:ascii="Times New Roman" w:hAnsi="Times New Roman" w:cs="Times New Roman"/>
          <w:sz w:val="20"/>
          <w:szCs w:val="20"/>
        </w:rPr>
      </w:pPr>
      <w:r w:rsidRPr="00736758">
        <w:rPr>
          <w:rFonts w:ascii="Times New Roman" w:hAnsi="Times New Roman" w:cs="Times New Roman"/>
          <w:sz w:val="20"/>
          <w:szCs w:val="20"/>
        </w:rPr>
        <w:t xml:space="preserve">Ujicoba penelitian ini dilakukan pada </w:t>
      </w:r>
      <w:r>
        <w:rPr>
          <w:rFonts w:ascii="Times New Roman" w:hAnsi="Times New Roman" w:cs="Times New Roman"/>
          <w:sz w:val="20"/>
          <w:szCs w:val="20"/>
        </w:rPr>
        <w:t>25</w:t>
      </w:r>
      <w:r w:rsidRPr="00736758">
        <w:rPr>
          <w:rFonts w:ascii="Times New Roman" w:hAnsi="Times New Roman" w:cs="Times New Roman"/>
          <w:sz w:val="20"/>
          <w:szCs w:val="20"/>
        </w:rPr>
        <w:t xml:space="preserve"> orang siswa kelas VII</w:t>
      </w:r>
      <w:r>
        <w:rPr>
          <w:rFonts w:ascii="Times New Roman" w:hAnsi="Times New Roman" w:cs="Times New Roman"/>
          <w:sz w:val="20"/>
          <w:szCs w:val="20"/>
        </w:rPr>
        <w:t>I</w:t>
      </w:r>
      <w:r w:rsidRPr="00736758">
        <w:rPr>
          <w:rFonts w:ascii="Times New Roman" w:hAnsi="Times New Roman" w:cs="Times New Roman"/>
          <w:sz w:val="20"/>
          <w:szCs w:val="20"/>
        </w:rPr>
        <w:t xml:space="preserve"> SMP </w:t>
      </w:r>
      <w:r>
        <w:rPr>
          <w:rFonts w:ascii="Times New Roman" w:hAnsi="Times New Roman" w:cs="Times New Roman"/>
          <w:sz w:val="20"/>
          <w:szCs w:val="20"/>
        </w:rPr>
        <w:t>Negeri 1 Larangan, Pamekasan</w:t>
      </w:r>
      <w:r w:rsidRPr="00736758">
        <w:rPr>
          <w:rFonts w:ascii="Times New Roman" w:hAnsi="Times New Roman" w:cs="Times New Roman"/>
          <w:sz w:val="20"/>
          <w:szCs w:val="20"/>
        </w:rPr>
        <w:t xml:space="preserve"> Tahun Pelajaran 2</w:t>
      </w:r>
      <w:r>
        <w:rPr>
          <w:rFonts w:ascii="Times New Roman" w:hAnsi="Times New Roman" w:cs="Times New Roman"/>
          <w:sz w:val="20"/>
          <w:szCs w:val="20"/>
        </w:rPr>
        <w:t xml:space="preserve">015-2016 </w:t>
      </w:r>
      <w:r w:rsidRPr="00736758">
        <w:rPr>
          <w:rFonts w:ascii="Times New Roman" w:hAnsi="Times New Roman" w:cs="Times New Roman"/>
          <w:sz w:val="20"/>
          <w:szCs w:val="20"/>
        </w:rPr>
        <w:t xml:space="preserve">dengan menggunakan rancangan penelitian </w:t>
      </w:r>
      <w:r w:rsidRPr="00736758">
        <w:rPr>
          <w:rFonts w:ascii="Times New Roman" w:hAnsi="Times New Roman" w:cs="Times New Roman"/>
          <w:i/>
          <w:sz w:val="20"/>
          <w:szCs w:val="20"/>
        </w:rPr>
        <w:t>One-Group Pretest-Postest Design</w:t>
      </w:r>
      <w:r w:rsidRPr="00736758">
        <w:rPr>
          <w:rFonts w:ascii="Times New Roman" w:hAnsi="Times New Roman" w:cs="Times New Roman"/>
          <w:sz w:val="20"/>
          <w:szCs w:val="20"/>
        </w:rPr>
        <w:t xml:space="preserve">, karena penelitian ini hanya menggunakan satu kelompok saja tanpa adanya kelompok pembanding. Instrumen penelitian ini kemudian di validasi oleh pakar pendidikan. Teknik pengambilan data pada penelitian ini adalah dengan observasi, tes dan angket. Materi yang dikembangkan adalah materi </w:t>
      </w:r>
      <w:r>
        <w:rPr>
          <w:rFonts w:ascii="Times New Roman" w:hAnsi="Times New Roman" w:cs="Times New Roman"/>
          <w:sz w:val="20"/>
          <w:szCs w:val="20"/>
        </w:rPr>
        <w:t>Indera Pendengaran dan Sistem Sonar Makhluk Hidup</w:t>
      </w:r>
      <w:r w:rsidRPr="00736758">
        <w:rPr>
          <w:rFonts w:ascii="Times New Roman" w:hAnsi="Times New Roman" w:cs="Times New Roman"/>
          <w:sz w:val="20"/>
          <w:szCs w:val="20"/>
        </w:rPr>
        <w:t>.</w:t>
      </w:r>
    </w:p>
    <w:p w:rsidR="000A0DA3" w:rsidRDefault="000A0DA3" w:rsidP="003C335F">
      <w:pPr>
        <w:spacing w:after="0"/>
        <w:jc w:val="both"/>
        <w:rPr>
          <w:rFonts w:ascii="Times New Roman" w:hAnsi="Times New Roman" w:cs="Times New Roman"/>
          <w:b/>
          <w:sz w:val="20"/>
          <w:szCs w:val="20"/>
        </w:rPr>
      </w:pPr>
    </w:p>
    <w:p w:rsidR="000A0DA3" w:rsidRDefault="000A0DA3" w:rsidP="003C335F">
      <w:pPr>
        <w:spacing w:after="0"/>
        <w:jc w:val="both"/>
        <w:rPr>
          <w:rFonts w:ascii="Times New Roman" w:hAnsi="Times New Roman" w:cs="Times New Roman"/>
          <w:b/>
          <w:sz w:val="20"/>
          <w:szCs w:val="20"/>
        </w:rPr>
      </w:pPr>
    </w:p>
    <w:p w:rsidR="00736758" w:rsidRPr="00736758" w:rsidRDefault="00736758" w:rsidP="003C335F">
      <w:pPr>
        <w:spacing w:after="0"/>
        <w:jc w:val="both"/>
        <w:rPr>
          <w:rFonts w:ascii="Times New Roman" w:hAnsi="Times New Roman" w:cs="Times New Roman"/>
          <w:b/>
          <w:sz w:val="20"/>
          <w:szCs w:val="20"/>
        </w:rPr>
      </w:pPr>
      <w:r w:rsidRPr="00736758">
        <w:rPr>
          <w:rFonts w:ascii="Times New Roman" w:hAnsi="Times New Roman" w:cs="Times New Roman"/>
          <w:b/>
          <w:sz w:val="20"/>
          <w:szCs w:val="20"/>
        </w:rPr>
        <w:lastRenderedPageBreak/>
        <w:t>HASIL DAN PEMBAHASAN</w:t>
      </w:r>
    </w:p>
    <w:p w:rsidR="00736758" w:rsidRPr="00736758" w:rsidRDefault="00736758" w:rsidP="003C335F">
      <w:pPr>
        <w:spacing w:after="0"/>
        <w:ind w:firstLine="426"/>
        <w:jc w:val="both"/>
        <w:rPr>
          <w:rFonts w:ascii="Times New Roman" w:hAnsi="Times New Roman" w:cs="Times New Roman"/>
          <w:sz w:val="20"/>
          <w:szCs w:val="20"/>
        </w:rPr>
      </w:pPr>
      <w:r w:rsidRPr="00736758">
        <w:rPr>
          <w:rFonts w:ascii="Times New Roman" w:hAnsi="Times New Roman" w:cs="Times New Roman"/>
          <w:sz w:val="20"/>
          <w:szCs w:val="20"/>
        </w:rPr>
        <w:t xml:space="preserve">Berdasarkan hasil uji coba perangkat pembelajaran yang telah </w:t>
      </w:r>
      <w:r>
        <w:rPr>
          <w:rFonts w:ascii="Times New Roman" w:hAnsi="Times New Roman" w:cs="Times New Roman"/>
          <w:sz w:val="20"/>
          <w:szCs w:val="20"/>
        </w:rPr>
        <w:t xml:space="preserve">dilaksanakan </w:t>
      </w:r>
      <w:r w:rsidRPr="00736758">
        <w:rPr>
          <w:rFonts w:ascii="Times New Roman" w:hAnsi="Times New Roman" w:cs="Times New Roman"/>
          <w:sz w:val="20"/>
          <w:szCs w:val="20"/>
        </w:rPr>
        <w:t xml:space="preserve">di SMP </w:t>
      </w:r>
      <w:r>
        <w:rPr>
          <w:rFonts w:ascii="Times New Roman" w:hAnsi="Times New Roman" w:cs="Times New Roman"/>
          <w:sz w:val="20"/>
          <w:szCs w:val="20"/>
        </w:rPr>
        <w:t>Negeri 1 Larangan, Pamekasan</w:t>
      </w:r>
      <w:r w:rsidRPr="00736758">
        <w:rPr>
          <w:rFonts w:ascii="Times New Roman" w:hAnsi="Times New Roman" w:cs="Times New Roman"/>
          <w:sz w:val="20"/>
          <w:szCs w:val="20"/>
        </w:rPr>
        <w:t xml:space="preserve"> berupa, validasi perangkat, keterbacaan perangkat, keterlaksanaan pembelajaran, aktivitas siswa, hasil belajar siswa, respon siswa, akan di</w:t>
      </w:r>
      <w:r>
        <w:rPr>
          <w:rFonts w:ascii="Times New Roman" w:hAnsi="Times New Roman" w:cs="Times New Roman"/>
          <w:sz w:val="20"/>
          <w:szCs w:val="20"/>
        </w:rPr>
        <w:t>jabarkan</w:t>
      </w:r>
      <w:r w:rsidRPr="00736758">
        <w:rPr>
          <w:rFonts w:ascii="Times New Roman" w:hAnsi="Times New Roman" w:cs="Times New Roman"/>
          <w:sz w:val="20"/>
          <w:szCs w:val="20"/>
        </w:rPr>
        <w:t xml:space="preserve"> berikut ini:</w:t>
      </w:r>
    </w:p>
    <w:p w:rsidR="00736758" w:rsidRPr="00736758" w:rsidRDefault="00736758" w:rsidP="003C335F">
      <w:pPr>
        <w:spacing w:after="0"/>
        <w:jc w:val="both"/>
        <w:rPr>
          <w:rFonts w:ascii="Times New Roman" w:hAnsi="Times New Roman" w:cs="Times New Roman"/>
          <w:sz w:val="20"/>
          <w:szCs w:val="20"/>
        </w:rPr>
      </w:pPr>
      <w:r w:rsidRPr="00736758">
        <w:rPr>
          <w:rFonts w:ascii="Times New Roman" w:hAnsi="Times New Roman" w:cs="Times New Roman"/>
          <w:sz w:val="20"/>
          <w:szCs w:val="20"/>
        </w:rPr>
        <w:t>A. Validitas Perangkat Pembalajaran</w:t>
      </w:r>
    </w:p>
    <w:p w:rsidR="00736758" w:rsidRPr="00736758" w:rsidRDefault="00736758" w:rsidP="003C335F">
      <w:pPr>
        <w:spacing w:after="0"/>
        <w:ind w:firstLine="426"/>
        <w:jc w:val="both"/>
        <w:rPr>
          <w:rFonts w:ascii="Times New Roman" w:hAnsi="Times New Roman" w:cs="Times New Roman"/>
          <w:sz w:val="20"/>
          <w:szCs w:val="20"/>
        </w:rPr>
      </w:pPr>
      <w:r w:rsidRPr="00736758">
        <w:rPr>
          <w:rFonts w:ascii="Times New Roman" w:hAnsi="Times New Roman" w:cs="Times New Roman"/>
          <w:sz w:val="20"/>
          <w:szCs w:val="20"/>
        </w:rPr>
        <w:t>Validasi perangkat pembelajaran yang dikembangkan diperoleh hasil sebagai berikut: validitas RPP pada setiap aspek yang dinilai diperoleh validitas RPP yang digunakan memenuhi dua kategori yaitu baik dan sangat baik. Validitas materi ajar yang digunakan memenuhi kategori valid. Validitas LKS yang meliputi aspek petunjuk, kebenaran isi, prosedur, dan pertanyaan berkategori valid. Hasil validitas tes hasil belajar pada aspek validitas isi serta bahasa dan penulisan soal berkategori valid dan sangat valid.</w:t>
      </w:r>
    </w:p>
    <w:p w:rsidR="00736758" w:rsidRPr="00736758" w:rsidRDefault="00736758" w:rsidP="003C335F">
      <w:pPr>
        <w:spacing w:after="0"/>
        <w:jc w:val="both"/>
        <w:rPr>
          <w:rFonts w:ascii="Times New Roman" w:hAnsi="Times New Roman" w:cs="Times New Roman"/>
          <w:sz w:val="20"/>
          <w:szCs w:val="20"/>
        </w:rPr>
      </w:pPr>
      <w:r w:rsidRPr="00736758">
        <w:rPr>
          <w:rFonts w:ascii="Times New Roman" w:hAnsi="Times New Roman" w:cs="Times New Roman"/>
          <w:sz w:val="20"/>
          <w:szCs w:val="20"/>
        </w:rPr>
        <w:t>B. Kepraktisan Perangkat Pembelajaran</w:t>
      </w:r>
    </w:p>
    <w:p w:rsidR="00736758" w:rsidRDefault="00736758" w:rsidP="003C335F">
      <w:pPr>
        <w:spacing w:after="0"/>
        <w:ind w:firstLine="426"/>
        <w:jc w:val="both"/>
        <w:rPr>
          <w:rFonts w:ascii="Times New Roman" w:hAnsi="Times New Roman" w:cs="Times New Roman"/>
          <w:sz w:val="20"/>
          <w:szCs w:val="20"/>
        </w:rPr>
      </w:pPr>
      <w:r w:rsidRPr="00736758">
        <w:rPr>
          <w:rFonts w:ascii="Times New Roman" w:hAnsi="Times New Roman" w:cs="Times New Roman"/>
          <w:sz w:val="20"/>
          <w:szCs w:val="20"/>
        </w:rPr>
        <w:t>Kepraktisan perangkat pembelajaran dalam penelitian ini ditinjau dari keterlaksanaan pembelajaran, keterbacaan materi ajar dan LKS, dan respon siswa.</w:t>
      </w:r>
    </w:p>
    <w:p w:rsidR="005B7D32" w:rsidRDefault="005B7D32" w:rsidP="003C335F">
      <w:pPr>
        <w:pStyle w:val="ListParagraph"/>
        <w:numPr>
          <w:ilvl w:val="0"/>
          <w:numId w:val="2"/>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Keterbacaan Perangkat Pembelajaran</w:t>
      </w:r>
    </w:p>
    <w:p w:rsidR="003C335F" w:rsidRDefault="003C335F" w:rsidP="003C335F">
      <w:pPr>
        <w:pStyle w:val="Default"/>
        <w:ind w:firstLine="284"/>
        <w:jc w:val="both"/>
        <w:rPr>
          <w:sz w:val="20"/>
          <w:szCs w:val="20"/>
        </w:rPr>
      </w:pPr>
      <w:r w:rsidRPr="003C335F">
        <w:rPr>
          <w:sz w:val="20"/>
          <w:szCs w:val="20"/>
        </w:rPr>
        <w:t xml:space="preserve">Keterbacaan materi ajar dan LKS secara umum dinyatakan baik. </w:t>
      </w:r>
      <w:r w:rsidR="00336292" w:rsidRPr="00336292">
        <w:rPr>
          <w:sz w:val="20"/>
          <w:szCs w:val="20"/>
        </w:rPr>
        <w:t>Materi ajar digunakan sebagai penunjang atau pendukung kegiatan pembelajaran, materi yang terdapat dalam materi ajar dinyatakan sesuai dan memadai. Cain &amp; Evans (1990), menerangkan bahwa jika materi yang termuat dalam materi ajar tidak valid atau terdapat miskonsepsi, buku tersebut tidak dapat berfungsi sebagaima fungsinya, sebagai sumber belajar dan pendukung pembelajaran (meningkatkan kualitas pembelajaran).</w:t>
      </w:r>
    </w:p>
    <w:p w:rsidR="00336292" w:rsidRPr="003C335F" w:rsidRDefault="00336292" w:rsidP="003C335F">
      <w:pPr>
        <w:pStyle w:val="Default"/>
        <w:ind w:firstLine="284"/>
        <w:jc w:val="both"/>
        <w:rPr>
          <w:sz w:val="20"/>
          <w:szCs w:val="20"/>
        </w:rPr>
      </w:pPr>
      <w:r w:rsidRPr="00336292">
        <w:rPr>
          <w:sz w:val="20"/>
          <w:szCs w:val="20"/>
        </w:rPr>
        <w:t>Materi yang termuat dalam LKS sesuai dengan materi yang terdapat baik pada silabus maupun RPP, sehingga benar-benar mendukung untuk tercapainya kompetensi dasar. Hal ini didukung oleh Devi et.al (2009), materi yang termuat dalam LKS mendukung tercapinya kompetensi dasar, dan materi dapat diambil dari buku, majalah, internet, jurnal hasil penelitian. Kegiatan yang termuat dalam LKS menggambarkan tindakan atau aktivitas yang dilakukan siswa. Tindakan atau aktivitas tersebut merupakan sarana untuk melatih keterampilan proses sains. Penentuan sumber belajar yang dilakukan didasarkan pada tujuan pembelajaran dan materi yang akan dikuasai siswa, atau dengan pernyataan lain, pemberian pengalaman belajar kepada siswa, sesuai untuk mencapai tujuan pembelajaran.</w:t>
      </w:r>
    </w:p>
    <w:p w:rsidR="005B7D32" w:rsidRDefault="005B7D32" w:rsidP="003C335F">
      <w:pPr>
        <w:pStyle w:val="ListParagraph"/>
        <w:numPr>
          <w:ilvl w:val="0"/>
          <w:numId w:val="2"/>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Keterlaksanaan Pembelajaran</w:t>
      </w:r>
    </w:p>
    <w:p w:rsidR="008057C2" w:rsidRDefault="00062E12" w:rsidP="003C335F">
      <w:pPr>
        <w:pStyle w:val="ListParagraph"/>
        <w:spacing w:after="0"/>
        <w:ind w:left="0" w:firstLine="426"/>
        <w:jc w:val="both"/>
        <w:rPr>
          <w:rFonts w:ascii="Times New Roman" w:hAnsi="Times New Roman" w:cs="Times New Roman"/>
          <w:sz w:val="20"/>
          <w:szCs w:val="20"/>
        </w:rPr>
      </w:pPr>
      <w:r w:rsidRPr="00062E12">
        <w:rPr>
          <w:rFonts w:ascii="Times New Roman" w:hAnsi="Times New Roman" w:cs="Times New Roman"/>
          <w:sz w:val="20"/>
          <w:szCs w:val="20"/>
        </w:rPr>
        <w:t xml:space="preserve">Perangkat pembelajaran yang dikembangkan menggunakan model pembelajaran aktif tipe </w:t>
      </w:r>
      <w:r w:rsidRPr="00C31EBF">
        <w:rPr>
          <w:rFonts w:ascii="Times New Roman" w:hAnsi="Times New Roman" w:cs="Times New Roman"/>
          <w:i/>
          <w:sz w:val="20"/>
          <w:szCs w:val="20"/>
        </w:rPr>
        <w:lastRenderedPageBreak/>
        <w:t>bowling campus</w:t>
      </w:r>
      <w:r w:rsidRPr="00062E12">
        <w:rPr>
          <w:rFonts w:ascii="Times New Roman" w:hAnsi="Times New Roman" w:cs="Times New Roman"/>
          <w:sz w:val="20"/>
          <w:szCs w:val="20"/>
        </w:rPr>
        <w:t xml:space="preserve"> terintegrasi inkuiri terbimbing, hal tersebut tertuang di dalam instrumen yang dikembangkan dengan format yang telah disesuaikan dengan kurikulum 2013, dimana pembelajaran IPA di SMP dilaksanakan dengan menggunakan pendekatan </w:t>
      </w:r>
      <w:r w:rsidRPr="00062E12">
        <w:rPr>
          <w:rFonts w:ascii="Times New Roman" w:hAnsi="Times New Roman" w:cs="Times New Roman"/>
          <w:i/>
          <w:sz w:val="20"/>
          <w:szCs w:val="20"/>
        </w:rPr>
        <w:t>scientific</w:t>
      </w:r>
      <w:r w:rsidRPr="00062E12">
        <w:rPr>
          <w:rFonts w:ascii="Times New Roman" w:hAnsi="Times New Roman" w:cs="Times New Roman"/>
          <w:sz w:val="20"/>
          <w:szCs w:val="20"/>
        </w:rPr>
        <w:t xml:space="preserve"> dengan langkah-langkah mengamati, menanya, mengumpulkan informasi/data, mengasosiasikan, dan mengkomunikasikan (Kemendikbud, 2013).</w:t>
      </w:r>
    </w:p>
    <w:p w:rsidR="005B7D32" w:rsidRDefault="005B7D32" w:rsidP="003C335F">
      <w:pPr>
        <w:pStyle w:val="ListParagraph"/>
        <w:numPr>
          <w:ilvl w:val="0"/>
          <w:numId w:val="2"/>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Aktivitas Siswa</w:t>
      </w:r>
    </w:p>
    <w:p w:rsidR="008445A5" w:rsidRPr="008445A5" w:rsidRDefault="00B220B6" w:rsidP="003C335F">
      <w:pPr>
        <w:spacing w:after="0" w:line="240" w:lineRule="auto"/>
        <w:ind w:firstLine="426"/>
        <w:jc w:val="both"/>
        <w:rPr>
          <w:rFonts w:ascii="Times New Roman" w:hAnsi="Times New Roman" w:cs="Times New Roman"/>
          <w:sz w:val="20"/>
          <w:szCs w:val="20"/>
        </w:rPr>
      </w:pPr>
      <w:r w:rsidRPr="008445A5">
        <w:rPr>
          <w:rFonts w:ascii="Times New Roman" w:hAnsi="Times New Roman" w:cs="Times New Roman"/>
          <w:sz w:val="20"/>
          <w:szCs w:val="20"/>
        </w:rPr>
        <w:t xml:space="preserve">Hasil pengamatan aktivitas siswa selama proses pembelajaran pada pertemuan 1, 2 dan 3 menunjukkan aktivitas tertinggi yang dilakukan siswa adalah </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kt</w:t>
      </w:r>
      <w:r w:rsidR="008445A5" w:rsidRPr="008445A5">
        <w:rPr>
          <w:rFonts w:ascii="Times New Roman" w:hAnsi="Times New Roman" w:cs="Times New Roman"/>
          <w:spacing w:val="1"/>
          <w:sz w:val="20"/>
          <w:szCs w:val="20"/>
        </w:rPr>
        <w:t>i</w:t>
      </w:r>
      <w:r w:rsidR="008445A5" w:rsidRPr="008445A5">
        <w:rPr>
          <w:rFonts w:ascii="Times New Roman" w:hAnsi="Times New Roman" w:cs="Times New Roman"/>
          <w:sz w:val="20"/>
          <w:szCs w:val="20"/>
        </w:rPr>
        <w:t>vi</w:t>
      </w:r>
      <w:r w:rsidR="008445A5" w:rsidRPr="008445A5">
        <w:rPr>
          <w:rFonts w:ascii="Times New Roman" w:hAnsi="Times New Roman" w:cs="Times New Roman"/>
          <w:spacing w:val="1"/>
          <w:sz w:val="20"/>
          <w:szCs w:val="20"/>
        </w:rPr>
        <w:t>t</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s</w:t>
      </w:r>
      <w:r w:rsidR="008445A5" w:rsidRPr="008445A5">
        <w:rPr>
          <w:rFonts w:ascii="Times New Roman" w:hAnsi="Times New Roman" w:cs="Times New Roman"/>
          <w:spacing w:val="2"/>
          <w:sz w:val="20"/>
          <w:szCs w:val="20"/>
        </w:rPr>
        <w:t xml:space="preserve"> </w:t>
      </w:r>
      <w:r w:rsidR="008445A5" w:rsidRPr="008445A5">
        <w:rPr>
          <w:rFonts w:ascii="Times New Roman" w:hAnsi="Times New Roman" w:cs="Times New Roman"/>
          <w:sz w:val="20"/>
          <w:szCs w:val="20"/>
        </w:rPr>
        <w:t>mendengarkan dan memperhatikan penjelasan guru; melakukan percobaan/pengamatan, serta mengajukan pertanyaan atau pendapat.</w:t>
      </w:r>
      <w:r w:rsidR="008445A5" w:rsidRPr="008445A5">
        <w:rPr>
          <w:rFonts w:ascii="Times New Roman" w:hAnsi="Times New Roman" w:cs="Times New Roman"/>
          <w:spacing w:val="50"/>
          <w:sz w:val="20"/>
          <w:szCs w:val="20"/>
        </w:rPr>
        <w:t xml:space="preserve"> </w:t>
      </w:r>
      <w:r w:rsidR="008445A5" w:rsidRPr="008445A5">
        <w:rPr>
          <w:rFonts w:ascii="Times New Roman" w:hAnsi="Times New Roman" w:cs="Times New Roman"/>
          <w:spacing w:val="1"/>
          <w:sz w:val="20"/>
          <w:szCs w:val="20"/>
        </w:rPr>
        <w:t>S</w:t>
      </w:r>
      <w:r w:rsidR="008445A5" w:rsidRPr="008445A5">
        <w:rPr>
          <w:rFonts w:ascii="Times New Roman" w:hAnsi="Times New Roman" w:cs="Times New Roman"/>
          <w:spacing w:val="-1"/>
          <w:sz w:val="20"/>
          <w:szCs w:val="20"/>
        </w:rPr>
        <w:t>e</w:t>
      </w:r>
      <w:r w:rsidR="008445A5" w:rsidRPr="008445A5">
        <w:rPr>
          <w:rFonts w:ascii="Times New Roman" w:hAnsi="Times New Roman" w:cs="Times New Roman"/>
          <w:sz w:val="20"/>
          <w:szCs w:val="20"/>
        </w:rPr>
        <w:t>d</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pacing w:val="2"/>
          <w:sz w:val="20"/>
          <w:szCs w:val="20"/>
        </w:rPr>
        <w:t>n</w:t>
      </w:r>
      <w:r w:rsidR="008445A5" w:rsidRPr="008445A5">
        <w:rPr>
          <w:rFonts w:ascii="Times New Roman" w:hAnsi="Times New Roman" w:cs="Times New Roman"/>
          <w:spacing w:val="-2"/>
          <w:sz w:val="20"/>
          <w:szCs w:val="20"/>
        </w:rPr>
        <w:t>g</w:t>
      </w:r>
      <w:r w:rsidR="008445A5" w:rsidRPr="008445A5">
        <w:rPr>
          <w:rFonts w:ascii="Times New Roman" w:hAnsi="Times New Roman" w:cs="Times New Roman"/>
          <w:spacing w:val="2"/>
          <w:sz w:val="20"/>
          <w:szCs w:val="20"/>
        </w:rPr>
        <w:t>k</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n</w:t>
      </w:r>
      <w:r w:rsidR="008445A5" w:rsidRPr="008445A5">
        <w:rPr>
          <w:rFonts w:ascii="Times New Roman" w:hAnsi="Times New Roman" w:cs="Times New Roman"/>
          <w:spacing w:val="54"/>
          <w:sz w:val="20"/>
          <w:szCs w:val="20"/>
        </w:rPr>
        <w:t xml:space="preserve"> </w:t>
      </w:r>
      <w:r w:rsidR="008445A5" w:rsidRPr="008445A5">
        <w:rPr>
          <w:rFonts w:ascii="Times New Roman" w:hAnsi="Times New Roman" w:cs="Times New Roman"/>
          <w:sz w:val="20"/>
          <w:szCs w:val="20"/>
        </w:rPr>
        <w:t>p</w:t>
      </w:r>
      <w:r w:rsidR="008445A5" w:rsidRPr="008445A5">
        <w:rPr>
          <w:rFonts w:ascii="Times New Roman" w:hAnsi="Times New Roman" w:cs="Times New Roman"/>
          <w:spacing w:val="-1"/>
          <w:sz w:val="20"/>
          <w:szCs w:val="20"/>
        </w:rPr>
        <w:t>e</w:t>
      </w:r>
      <w:r w:rsidR="008445A5" w:rsidRPr="008445A5">
        <w:rPr>
          <w:rFonts w:ascii="Times New Roman" w:hAnsi="Times New Roman" w:cs="Times New Roman"/>
          <w:sz w:val="20"/>
          <w:szCs w:val="20"/>
        </w:rPr>
        <w:t>r</w:t>
      </w:r>
      <w:r w:rsidR="008445A5" w:rsidRPr="008445A5">
        <w:rPr>
          <w:rFonts w:ascii="Times New Roman" w:hAnsi="Times New Roman" w:cs="Times New Roman"/>
          <w:spacing w:val="2"/>
          <w:sz w:val="20"/>
          <w:szCs w:val="20"/>
        </w:rPr>
        <w:t>s</w:t>
      </w:r>
      <w:r w:rsidR="008445A5" w:rsidRPr="008445A5">
        <w:rPr>
          <w:rFonts w:ascii="Times New Roman" w:hAnsi="Times New Roman" w:cs="Times New Roman"/>
          <w:spacing w:val="-1"/>
          <w:sz w:val="20"/>
          <w:szCs w:val="20"/>
        </w:rPr>
        <w:t>e</w:t>
      </w:r>
      <w:r w:rsidR="008445A5" w:rsidRPr="008445A5">
        <w:rPr>
          <w:rFonts w:ascii="Times New Roman" w:hAnsi="Times New Roman" w:cs="Times New Roman"/>
          <w:sz w:val="20"/>
          <w:szCs w:val="20"/>
        </w:rPr>
        <w:t>ntase</w:t>
      </w:r>
      <w:r w:rsidR="008445A5" w:rsidRPr="008445A5">
        <w:rPr>
          <w:rFonts w:ascii="Times New Roman" w:hAnsi="Times New Roman" w:cs="Times New Roman"/>
          <w:spacing w:val="49"/>
          <w:sz w:val="20"/>
          <w:szCs w:val="20"/>
        </w:rPr>
        <w:t xml:space="preserve"> </w:t>
      </w:r>
      <w:r w:rsidR="008445A5" w:rsidRPr="008445A5">
        <w:rPr>
          <w:rFonts w:ascii="Times New Roman" w:hAnsi="Times New Roman" w:cs="Times New Roman"/>
          <w:sz w:val="20"/>
          <w:szCs w:val="20"/>
        </w:rPr>
        <w:t>te</w:t>
      </w:r>
      <w:r w:rsidR="008445A5" w:rsidRPr="008445A5">
        <w:rPr>
          <w:rFonts w:ascii="Times New Roman" w:hAnsi="Times New Roman" w:cs="Times New Roman"/>
          <w:spacing w:val="1"/>
          <w:sz w:val="20"/>
          <w:szCs w:val="20"/>
        </w:rPr>
        <w:t>r</w:t>
      </w:r>
      <w:r w:rsidR="008445A5" w:rsidRPr="008445A5">
        <w:rPr>
          <w:rFonts w:ascii="Times New Roman" w:hAnsi="Times New Roman" w:cs="Times New Roman"/>
          <w:spacing w:val="-1"/>
          <w:sz w:val="20"/>
          <w:szCs w:val="20"/>
        </w:rPr>
        <w:t>e</w:t>
      </w:r>
      <w:r w:rsidR="008445A5" w:rsidRPr="008445A5">
        <w:rPr>
          <w:rFonts w:ascii="Times New Roman" w:hAnsi="Times New Roman" w:cs="Times New Roman"/>
          <w:sz w:val="20"/>
          <w:szCs w:val="20"/>
        </w:rPr>
        <w:t>nd</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h</w:t>
      </w:r>
      <w:r w:rsidR="008445A5" w:rsidRPr="008445A5">
        <w:rPr>
          <w:rFonts w:ascii="Times New Roman" w:hAnsi="Times New Roman" w:cs="Times New Roman"/>
          <w:spacing w:val="51"/>
          <w:sz w:val="20"/>
          <w:szCs w:val="20"/>
        </w:rPr>
        <w:t xml:space="preserve"> </w:t>
      </w:r>
      <w:r w:rsidR="008445A5" w:rsidRPr="008445A5">
        <w:rPr>
          <w:rFonts w:ascii="Times New Roman" w:hAnsi="Times New Roman" w:cs="Times New Roman"/>
          <w:sz w:val="20"/>
          <w:szCs w:val="20"/>
        </w:rPr>
        <w:t>p</w:t>
      </w:r>
      <w:r w:rsidR="008445A5" w:rsidRPr="008445A5">
        <w:rPr>
          <w:rFonts w:ascii="Times New Roman" w:hAnsi="Times New Roman" w:cs="Times New Roman"/>
          <w:spacing w:val="1"/>
          <w:sz w:val="20"/>
          <w:szCs w:val="20"/>
        </w:rPr>
        <w:t>e</w:t>
      </w:r>
      <w:r w:rsidR="008445A5" w:rsidRPr="008445A5">
        <w:rPr>
          <w:rFonts w:ascii="Times New Roman" w:hAnsi="Times New Roman" w:cs="Times New Roman"/>
          <w:sz w:val="20"/>
          <w:szCs w:val="20"/>
        </w:rPr>
        <w:t>rt</w:t>
      </w:r>
      <w:r w:rsidR="008445A5" w:rsidRPr="008445A5">
        <w:rPr>
          <w:rFonts w:ascii="Times New Roman" w:hAnsi="Times New Roman" w:cs="Times New Roman"/>
          <w:spacing w:val="-1"/>
          <w:sz w:val="20"/>
          <w:szCs w:val="20"/>
        </w:rPr>
        <w:t>e</w:t>
      </w:r>
      <w:r w:rsidR="008445A5" w:rsidRPr="008445A5">
        <w:rPr>
          <w:rFonts w:ascii="Times New Roman" w:hAnsi="Times New Roman" w:cs="Times New Roman"/>
          <w:sz w:val="20"/>
          <w:szCs w:val="20"/>
        </w:rPr>
        <w:t>m</w:t>
      </w:r>
      <w:r w:rsidR="008445A5" w:rsidRPr="008445A5">
        <w:rPr>
          <w:rFonts w:ascii="Times New Roman" w:hAnsi="Times New Roman" w:cs="Times New Roman"/>
          <w:spacing w:val="3"/>
          <w:sz w:val="20"/>
          <w:szCs w:val="20"/>
        </w:rPr>
        <w:t>u</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n</w:t>
      </w:r>
      <w:r w:rsidR="008445A5" w:rsidRPr="008445A5">
        <w:rPr>
          <w:rFonts w:ascii="Times New Roman" w:hAnsi="Times New Roman" w:cs="Times New Roman"/>
          <w:spacing w:val="50"/>
          <w:sz w:val="20"/>
          <w:szCs w:val="20"/>
        </w:rPr>
        <w:t xml:space="preserve"> </w:t>
      </w:r>
      <w:r w:rsidR="008445A5" w:rsidRPr="008445A5">
        <w:rPr>
          <w:rFonts w:ascii="Times New Roman" w:hAnsi="Times New Roman" w:cs="Times New Roman"/>
          <w:sz w:val="20"/>
          <w:szCs w:val="20"/>
        </w:rPr>
        <w:t>1,</w:t>
      </w:r>
      <w:r w:rsidR="008445A5" w:rsidRPr="008445A5">
        <w:rPr>
          <w:rFonts w:ascii="Times New Roman" w:hAnsi="Times New Roman" w:cs="Times New Roman"/>
          <w:spacing w:val="50"/>
          <w:sz w:val="20"/>
          <w:szCs w:val="20"/>
        </w:rPr>
        <w:t xml:space="preserve"> </w:t>
      </w:r>
      <w:r w:rsidR="008445A5" w:rsidRPr="008445A5">
        <w:rPr>
          <w:rFonts w:ascii="Times New Roman" w:hAnsi="Times New Roman" w:cs="Times New Roman"/>
          <w:sz w:val="20"/>
          <w:szCs w:val="20"/>
        </w:rPr>
        <w:t>2, d</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n 3</w:t>
      </w:r>
      <w:r w:rsidR="008445A5" w:rsidRPr="008445A5">
        <w:rPr>
          <w:rFonts w:ascii="Times New Roman" w:hAnsi="Times New Roman" w:cs="Times New Roman"/>
          <w:spacing w:val="2"/>
          <w:sz w:val="20"/>
          <w:szCs w:val="20"/>
        </w:rPr>
        <w:t xml:space="preserve"> </w:t>
      </w:r>
      <w:r w:rsidR="008445A5" w:rsidRPr="008445A5">
        <w:rPr>
          <w:rFonts w:ascii="Times New Roman" w:hAnsi="Times New Roman" w:cs="Times New Roman"/>
          <w:spacing w:val="-5"/>
          <w:sz w:val="20"/>
          <w:szCs w:val="20"/>
        </w:rPr>
        <w:t>y</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kni</w:t>
      </w:r>
      <w:r w:rsidR="008445A5" w:rsidRPr="008445A5">
        <w:rPr>
          <w:rFonts w:ascii="Times New Roman" w:hAnsi="Times New Roman" w:cs="Times New Roman"/>
          <w:spacing w:val="1"/>
          <w:sz w:val="20"/>
          <w:szCs w:val="20"/>
        </w:rPr>
        <w:t xml:space="preserve"> </w:t>
      </w:r>
      <w:r w:rsidR="008445A5" w:rsidRPr="008445A5">
        <w:rPr>
          <w:rFonts w:ascii="Times New Roman" w:hAnsi="Times New Roman" w:cs="Times New Roman"/>
          <w:sz w:val="20"/>
          <w:szCs w:val="20"/>
        </w:rPr>
        <w:t>p</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da</w:t>
      </w:r>
      <w:r w:rsidR="008445A5" w:rsidRPr="008445A5">
        <w:rPr>
          <w:rFonts w:ascii="Times New Roman" w:hAnsi="Times New Roman" w:cs="Times New Roman"/>
          <w:spacing w:val="1"/>
          <w:sz w:val="20"/>
          <w:szCs w:val="20"/>
        </w:rPr>
        <w:t xml:space="preserve"> </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pacing w:val="1"/>
          <w:sz w:val="20"/>
          <w:szCs w:val="20"/>
        </w:rPr>
        <w:t>k</w:t>
      </w:r>
      <w:r w:rsidR="008445A5" w:rsidRPr="008445A5">
        <w:rPr>
          <w:rFonts w:ascii="Times New Roman" w:hAnsi="Times New Roman" w:cs="Times New Roman"/>
          <w:sz w:val="20"/>
          <w:szCs w:val="20"/>
        </w:rPr>
        <w:t>t</w:t>
      </w:r>
      <w:r w:rsidR="008445A5" w:rsidRPr="008445A5">
        <w:rPr>
          <w:rFonts w:ascii="Times New Roman" w:hAnsi="Times New Roman" w:cs="Times New Roman"/>
          <w:spacing w:val="1"/>
          <w:sz w:val="20"/>
          <w:szCs w:val="20"/>
        </w:rPr>
        <w:t>i</w:t>
      </w:r>
      <w:r w:rsidR="008445A5" w:rsidRPr="008445A5">
        <w:rPr>
          <w:rFonts w:ascii="Times New Roman" w:hAnsi="Times New Roman" w:cs="Times New Roman"/>
          <w:sz w:val="20"/>
          <w:szCs w:val="20"/>
        </w:rPr>
        <w:t>vi</w:t>
      </w:r>
      <w:r w:rsidR="008445A5" w:rsidRPr="008445A5">
        <w:rPr>
          <w:rFonts w:ascii="Times New Roman" w:hAnsi="Times New Roman" w:cs="Times New Roman"/>
          <w:spacing w:val="1"/>
          <w:sz w:val="20"/>
          <w:szCs w:val="20"/>
        </w:rPr>
        <w:t>t</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s</w:t>
      </w:r>
      <w:r w:rsidR="008445A5" w:rsidRPr="008445A5">
        <w:rPr>
          <w:rFonts w:ascii="Times New Roman" w:hAnsi="Times New Roman" w:cs="Times New Roman"/>
          <w:spacing w:val="1"/>
          <w:sz w:val="20"/>
          <w:szCs w:val="20"/>
        </w:rPr>
        <w:t xml:space="preserve"> </w:t>
      </w:r>
      <w:r w:rsidR="008445A5" w:rsidRPr="008445A5">
        <w:rPr>
          <w:rFonts w:ascii="Times New Roman" w:hAnsi="Times New Roman" w:cs="Times New Roman"/>
          <w:sz w:val="20"/>
          <w:szCs w:val="20"/>
        </w:rPr>
        <w:t>memp</w:t>
      </w:r>
      <w:r w:rsidR="008445A5" w:rsidRPr="008445A5">
        <w:rPr>
          <w:rFonts w:ascii="Times New Roman" w:hAnsi="Times New Roman" w:cs="Times New Roman"/>
          <w:spacing w:val="-1"/>
          <w:sz w:val="20"/>
          <w:szCs w:val="20"/>
        </w:rPr>
        <w:t>e</w:t>
      </w:r>
      <w:r w:rsidR="008445A5" w:rsidRPr="008445A5">
        <w:rPr>
          <w:rFonts w:ascii="Times New Roman" w:hAnsi="Times New Roman" w:cs="Times New Roman"/>
          <w:sz w:val="20"/>
          <w:szCs w:val="20"/>
        </w:rPr>
        <w:t>rlihatk</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n p</w:t>
      </w:r>
      <w:r w:rsidR="008445A5" w:rsidRPr="008445A5">
        <w:rPr>
          <w:rFonts w:ascii="Times New Roman" w:hAnsi="Times New Roman" w:cs="Times New Roman"/>
          <w:spacing w:val="-1"/>
          <w:sz w:val="20"/>
          <w:szCs w:val="20"/>
        </w:rPr>
        <w:t>e</w:t>
      </w:r>
      <w:r w:rsidR="008445A5" w:rsidRPr="008445A5">
        <w:rPr>
          <w:rFonts w:ascii="Times New Roman" w:hAnsi="Times New Roman" w:cs="Times New Roman"/>
          <w:sz w:val="20"/>
          <w:szCs w:val="20"/>
        </w:rPr>
        <w:t>rila</w:t>
      </w:r>
      <w:r w:rsidR="008445A5" w:rsidRPr="008445A5">
        <w:rPr>
          <w:rFonts w:ascii="Times New Roman" w:hAnsi="Times New Roman" w:cs="Times New Roman"/>
          <w:spacing w:val="1"/>
          <w:sz w:val="20"/>
          <w:szCs w:val="20"/>
        </w:rPr>
        <w:t>k</w:t>
      </w:r>
      <w:r w:rsidR="008445A5" w:rsidRPr="008445A5">
        <w:rPr>
          <w:rFonts w:ascii="Times New Roman" w:hAnsi="Times New Roman" w:cs="Times New Roman"/>
          <w:sz w:val="20"/>
          <w:szCs w:val="20"/>
        </w:rPr>
        <w:t>u</w:t>
      </w:r>
      <w:r w:rsidR="008445A5" w:rsidRPr="008445A5">
        <w:rPr>
          <w:rFonts w:ascii="Times New Roman" w:hAnsi="Times New Roman" w:cs="Times New Roman"/>
          <w:spacing w:val="2"/>
          <w:sz w:val="20"/>
          <w:szCs w:val="20"/>
        </w:rPr>
        <w:t xml:space="preserve"> </w:t>
      </w:r>
      <w:r w:rsidR="008445A5" w:rsidRPr="008445A5">
        <w:rPr>
          <w:rFonts w:ascii="Times New Roman" w:hAnsi="Times New Roman" w:cs="Times New Roman"/>
          <w:spacing w:val="-5"/>
          <w:sz w:val="20"/>
          <w:szCs w:val="20"/>
        </w:rPr>
        <w:t>y</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pacing w:val="2"/>
          <w:sz w:val="20"/>
          <w:szCs w:val="20"/>
        </w:rPr>
        <w:t>n</w:t>
      </w:r>
      <w:r w:rsidR="008445A5" w:rsidRPr="008445A5">
        <w:rPr>
          <w:rFonts w:ascii="Times New Roman" w:hAnsi="Times New Roman" w:cs="Times New Roman"/>
          <w:sz w:val="20"/>
          <w:szCs w:val="20"/>
        </w:rPr>
        <w:t>g</w:t>
      </w:r>
      <w:r w:rsidR="008445A5" w:rsidRPr="008445A5">
        <w:rPr>
          <w:rFonts w:ascii="Times New Roman" w:hAnsi="Times New Roman" w:cs="Times New Roman"/>
          <w:spacing w:val="-2"/>
          <w:sz w:val="20"/>
          <w:szCs w:val="20"/>
        </w:rPr>
        <w:t xml:space="preserve"> </w:t>
      </w:r>
      <w:r w:rsidR="008445A5" w:rsidRPr="008445A5">
        <w:rPr>
          <w:rFonts w:ascii="Times New Roman" w:hAnsi="Times New Roman" w:cs="Times New Roman"/>
          <w:sz w:val="20"/>
          <w:szCs w:val="20"/>
        </w:rPr>
        <w:t>t</w:t>
      </w:r>
      <w:r w:rsidR="008445A5" w:rsidRPr="008445A5">
        <w:rPr>
          <w:rFonts w:ascii="Times New Roman" w:hAnsi="Times New Roman" w:cs="Times New Roman"/>
          <w:spacing w:val="1"/>
          <w:sz w:val="20"/>
          <w:szCs w:val="20"/>
        </w:rPr>
        <w:t>i</w:t>
      </w:r>
      <w:r w:rsidR="008445A5" w:rsidRPr="008445A5">
        <w:rPr>
          <w:rFonts w:ascii="Times New Roman" w:hAnsi="Times New Roman" w:cs="Times New Roman"/>
          <w:sz w:val="20"/>
          <w:szCs w:val="20"/>
        </w:rPr>
        <w:t>d</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k</w:t>
      </w:r>
      <w:r w:rsidR="008445A5" w:rsidRPr="008445A5">
        <w:rPr>
          <w:rFonts w:ascii="Times New Roman" w:hAnsi="Times New Roman" w:cs="Times New Roman"/>
          <w:spacing w:val="2"/>
          <w:sz w:val="20"/>
          <w:szCs w:val="20"/>
        </w:rPr>
        <w:t xml:space="preserve"> </w:t>
      </w:r>
      <w:r w:rsidR="008445A5" w:rsidRPr="008445A5">
        <w:rPr>
          <w:rFonts w:ascii="Times New Roman" w:hAnsi="Times New Roman" w:cs="Times New Roman"/>
          <w:sz w:val="20"/>
          <w:szCs w:val="20"/>
        </w:rPr>
        <w:t>r</w:t>
      </w:r>
      <w:r w:rsidR="008445A5" w:rsidRPr="008445A5">
        <w:rPr>
          <w:rFonts w:ascii="Times New Roman" w:hAnsi="Times New Roman" w:cs="Times New Roman"/>
          <w:spacing w:val="-2"/>
          <w:sz w:val="20"/>
          <w:szCs w:val="20"/>
        </w:rPr>
        <w:t>e</w:t>
      </w:r>
      <w:r w:rsidR="008445A5" w:rsidRPr="008445A5">
        <w:rPr>
          <w:rFonts w:ascii="Times New Roman" w:hAnsi="Times New Roman" w:cs="Times New Roman"/>
          <w:sz w:val="20"/>
          <w:szCs w:val="20"/>
        </w:rPr>
        <w:t>le</w:t>
      </w:r>
      <w:r w:rsidR="008445A5" w:rsidRPr="008445A5">
        <w:rPr>
          <w:rFonts w:ascii="Times New Roman" w:hAnsi="Times New Roman" w:cs="Times New Roman"/>
          <w:spacing w:val="2"/>
          <w:sz w:val="20"/>
          <w:szCs w:val="20"/>
        </w:rPr>
        <w:t>v</w:t>
      </w:r>
      <w:r w:rsidR="008445A5" w:rsidRPr="008445A5">
        <w:rPr>
          <w:rFonts w:ascii="Times New Roman" w:hAnsi="Times New Roman" w:cs="Times New Roman"/>
          <w:spacing w:val="-1"/>
          <w:sz w:val="20"/>
          <w:szCs w:val="20"/>
        </w:rPr>
        <w:t>a</w:t>
      </w:r>
      <w:r w:rsidR="008445A5" w:rsidRPr="008445A5">
        <w:rPr>
          <w:rFonts w:ascii="Times New Roman" w:hAnsi="Times New Roman" w:cs="Times New Roman"/>
          <w:sz w:val="20"/>
          <w:szCs w:val="20"/>
        </w:rPr>
        <w:t>n sa</w:t>
      </w:r>
      <w:r w:rsidR="008445A5" w:rsidRPr="008445A5">
        <w:rPr>
          <w:rFonts w:ascii="Times New Roman" w:hAnsi="Times New Roman" w:cs="Times New Roman"/>
          <w:spacing w:val="-2"/>
          <w:sz w:val="20"/>
          <w:szCs w:val="20"/>
        </w:rPr>
        <w:t>a</w:t>
      </w:r>
      <w:r w:rsidR="008445A5" w:rsidRPr="008445A5">
        <w:rPr>
          <w:rFonts w:ascii="Times New Roman" w:hAnsi="Times New Roman" w:cs="Times New Roman"/>
          <w:sz w:val="20"/>
          <w:szCs w:val="20"/>
        </w:rPr>
        <w:t>t</w:t>
      </w:r>
      <w:r w:rsidR="008445A5" w:rsidRPr="008445A5">
        <w:rPr>
          <w:rFonts w:ascii="Times New Roman" w:hAnsi="Times New Roman" w:cs="Times New Roman"/>
          <w:spacing w:val="3"/>
          <w:sz w:val="20"/>
          <w:szCs w:val="20"/>
        </w:rPr>
        <w:t xml:space="preserve"> </w:t>
      </w:r>
      <w:r w:rsidR="008445A5" w:rsidRPr="008445A5">
        <w:rPr>
          <w:rFonts w:ascii="Times New Roman" w:hAnsi="Times New Roman" w:cs="Times New Roman"/>
          <w:sz w:val="20"/>
          <w:szCs w:val="20"/>
        </w:rPr>
        <w:t>K</w:t>
      </w:r>
      <w:r w:rsidR="008445A5" w:rsidRPr="008445A5">
        <w:rPr>
          <w:rFonts w:ascii="Times New Roman" w:hAnsi="Times New Roman" w:cs="Times New Roman"/>
          <w:spacing w:val="-2"/>
          <w:sz w:val="20"/>
          <w:szCs w:val="20"/>
        </w:rPr>
        <w:t>B</w:t>
      </w:r>
      <w:r w:rsidR="008445A5" w:rsidRPr="008445A5">
        <w:rPr>
          <w:rFonts w:ascii="Times New Roman" w:hAnsi="Times New Roman" w:cs="Times New Roman"/>
          <w:sz w:val="20"/>
          <w:szCs w:val="20"/>
        </w:rPr>
        <w:t xml:space="preserve">M. </w:t>
      </w:r>
    </w:p>
    <w:p w:rsidR="008445A5" w:rsidRPr="003869DB" w:rsidRDefault="008445A5" w:rsidP="003C335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2692345" cy="1550505"/>
            <wp:effectExtent l="19050" t="0" r="12755"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0B1A" w:rsidRPr="00EA0B1A" w:rsidRDefault="00EA0B1A" w:rsidP="00EA0B1A">
      <w:pPr>
        <w:spacing w:after="0" w:line="240" w:lineRule="auto"/>
        <w:jc w:val="center"/>
        <w:rPr>
          <w:rFonts w:ascii="Times New Roman" w:hAnsi="Times New Roman" w:cs="Times New Roman"/>
          <w:sz w:val="20"/>
          <w:szCs w:val="20"/>
        </w:rPr>
      </w:pPr>
      <w:r w:rsidRPr="00EA0B1A">
        <w:rPr>
          <w:rFonts w:ascii="Times New Roman" w:hAnsi="Times New Roman" w:cs="Times New Roman"/>
          <w:sz w:val="20"/>
          <w:szCs w:val="20"/>
        </w:rPr>
        <w:t xml:space="preserve">Gambar </w:t>
      </w:r>
      <w:r w:rsidR="008445A5" w:rsidRPr="00EA0B1A">
        <w:rPr>
          <w:rFonts w:ascii="Times New Roman" w:hAnsi="Times New Roman" w:cs="Times New Roman"/>
          <w:sz w:val="20"/>
          <w:szCs w:val="20"/>
        </w:rPr>
        <w:t>2</w:t>
      </w:r>
      <w:r w:rsidR="008445A5" w:rsidRPr="008445A5">
        <w:rPr>
          <w:rFonts w:ascii="Times New Roman" w:hAnsi="Times New Roman" w:cs="Times New Roman"/>
          <w:sz w:val="20"/>
          <w:szCs w:val="20"/>
        </w:rPr>
        <w:t xml:space="preserve"> Diagram Persentase Aktivitas siswa</w:t>
      </w:r>
    </w:p>
    <w:p w:rsidR="00EA0B1A" w:rsidRDefault="00EA0B1A" w:rsidP="003C335F">
      <w:pPr>
        <w:pStyle w:val="ListParagraph"/>
        <w:spacing w:after="0"/>
        <w:ind w:left="0" w:firstLine="426"/>
        <w:jc w:val="both"/>
        <w:rPr>
          <w:rFonts w:ascii="Times New Roman" w:hAnsi="Times New Roman" w:cs="Times New Roman"/>
          <w:sz w:val="20"/>
          <w:szCs w:val="20"/>
        </w:rPr>
      </w:pPr>
    </w:p>
    <w:p w:rsidR="00B220B6" w:rsidRDefault="008057C2" w:rsidP="003C335F">
      <w:pPr>
        <w:pStyle w:val="ListParagraph"/>
        <w:spacing w:after="0"/>
        <w:ind w:left="0" w:firstLine="426"/>
        <w:jc w:val="both"/>
        <w:rPr>
          <w:rFonts w:ascii="Times New Roman" w:hAnsi="Times New Roman" w:cs="Times New Roman"/>
          <w:sz w:val="20"/>
          <w:szCs w:val="20"/>
        </w:rPr>
      </w:pPr>
      <w:r w:rsidRPr="008057C2">
        <w:rPr>
          <w:rFonts w:ascii="Times New Roman" w:hAnsi="Times New Roman" w:cs="Times New Roman"/>
          <w:sz w:val="20"/>
          <w:szCs w:val="20"/>
        </w:rPr>
        <w:t xml:space="preserve">Vigotsky berpendapat bahwa perkembangan proses hidup bergantung pada interaksi sosial dan pembelajaran sosial berperan penting untuk perkembangan kognitif (Khulthau &amp; Todd, 2008). Ferlina, Suyatna, &amp; Maharta (2012) menyatakan bahwa model pembelajaran aktif tipe </w:t>
      </w:r>
      <w:r w:rsidRPr="008057C2">
        <w:rPr>
          <w:rFonts w:ascii="Times New Roman" w:hAnsi="Times New Roman" w:cs="Times New Roman"/>
          <w:i/>
          <w:sz w:val="20"/>
          <w:szCs w:val="20"/>
        </w:rPr>
        <w:t>bowling campus</w:t>
      </w:r>
      <w:r w:rsidRPr="008057C2">
        <w:rPr>
          <w:rFonts w:ascii="Times New Roman" w:hAnsi="Times New Roman" w:cs="Times New Roman"/>
          <w:sz w:val="20"/>
          <w:szCs w:val="20"/>
        </w:rPr>
        <w:t xml:space="preserve"> terintegrasi inkuiri terbimbing yang digunakan oleh guru dapat membuat siswa untuk lebih aktif dalam kegiatan pembelajaran, menanamkan dasar-dasar berfikir ilmiah pada diri siswa, sehingga dalam proses pembelajaran ini siswa lebih banyak aktif dalam memecahkan masalah.</w:t>
      </w:r>
    </w:p>
    <w:p w:rsidR="005B7D32" w:rsidRDefault="005B7D32" w:rsidP="003C335F">
      <w:pPr>
        <w:pStyle w:val="ListParagraph"/>
        <w:numPr>
          <w:ilvl w:val="0"/>
          <w:numId w:val="2"/>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Kendala dalam Pembelajaran</w:t>
      </w:r>
    </w:p>
    <w:p w:rsidR="00062E12" w:rsidRPr="003C335F" w:rsidRDefault="003C335F" w:rsidP="000A0DA3">
      <w:pPr>
        <w:spacing w:after="0" w:line="240" w:lineRule="auto"/>
        <w:ind w:right="-3" w:firstLine="426"/>
        <w:jc w:val="both"/>
        <w:rPr>
          <w:rFonts w:ascii="Times New Roman" w:hAnsi="Times New Roman" w:cs="Times New Roman"/>
          <w:sz w:val="20"/>
          <w:szCs w:val="20"/>
        </w:rPr>
      </w:pPr>
      <w:r w:rsidRPr="003C335F">
        <w:rPr>
          <w:rFonts w:ascii="Times New Roman" w:hAnsi="Times New Roman" w:cs="Times New Roman"/>
          <w:sz w:val="20"/>
          <w:szCs w:val="20"/>
        </w:rPr>
        <w:t xml:space="preserve">Kegiatan model pembelajaran aktif tipe </w:t>
      </w:r>
      <w:r w:rsidRPr="003C335F">
        <w:rPr>
          <w:rFonts w:ascii="Times New Roman" w:hAnsi="Times New Roman" w:cs="Times New Roman"/>
          <w:i/>
          <w:sz w:val="20"/>
          <w:szCs w:val="20"/>
        </w:rPr>
        <w:t>bowling campus</w:t>
      </w:r>
      <w:r w:rsidRPr="003C335F">
        <w:rPr>
          <w:rFonts w:ascii="Times New Roman" w:hAnsi="Times New Roman" w:cs="Times New Roman"/>
          <w:sz w:val="20"/>
          <w:szCs w:val="20"/>
        </w:rPr>
        <w:t xml:space="preserve"> terintegrasi inkuiri terbimbing merupakan salah satu bentuk kegiatan yang dapat membantu meningkatkan pemahaman siswa mengenai konsep yang dipelajarinya. Namun saat penelitian, kendala yang dihadapai adalah kurangnya pemahaman siswa tentang metode ilmiah serta waktu kegiatan yang dibutuhkan relatif lama, sehingga siswa tidak dapat melakukan kegiatan inkuiri secara maksimal. Solusi alternatif </w:t>
      </w:r>
      <w:r w:rsidRPr="003C335F">
        <w:rPr>
          <w:rFonts w:ascii="Times New Roman" w:hAnsi="Times New Roman" w:cs="Times New Roman"/>
          <w:sz w:val="20"/>
          <w:szCs w:val="20"/>
        </w:rPr>
        <w:lastRenderedPageBreak/>
        <w:t xml:space="preserve">yang dilakukan untuk mengatasi kendala tersebut adalah dengan dibelajarkan metode ilmiah pada awal pembelajaran dan disediakan waktu yang cukup agar proses dapat berjalan.  </w:t>
      </w:r>
    </w:p>
    <w:p w:rsidR="005B7D32" w:rsidRPr="005B7D32" w:rsidRDefault="005B7D32" w:rsidP="003C335F">
      <w:pPr>
        <w:spacing w:after="0"/>
        <w:jc w:val="both"/>
        <w:rPr>
          <w:rFonts w:ascii="Times New Roman" w:hAnsi="Times New Roman" w:cs="Times New Roman"/>
          <w:sz w:val="20"/>
          <w:szCs w:val="20"/>
        </w:rPr>
      </w:pPr>
      <w:r>
        <w:rPr>
          <w:rFonts w:ascii="Times New Roman" w:hAnsi="Times New Roman" w:cs="Times New Roman"/>
          <w:sz w:val="20"/>
          <w:szCs w:val="20"/>
        </w:rPr>
        <w:t>C. Keefektivan Perangkat Pembelajaran</w:t>
      </w:r>
    </w:p>
    <w:p w:rsidR="005B7D32" w:rsidRDefault="005B7D32" w:rsidP="003C335F">
      <w:pPr>
        <w:pStyle w:val="ListParagraph"/>
        <w:numPr>
          <w:ilvl w:val="0"/>
          <w:numId w:val="3"/>
        </w:numPr>
        <w:spacing w:after="0"/>
        <w:ind w:left="284" w:hanging="284"/>
        <w:jc w:val="both"/>
        <w:rPr>
          <w:rFonts w:ascii="Times New Roman" w:hAnsi="Times New Roman" w:cs="Times New Roman"/>
          <w:sz w:val="20"/>
          <w:szCs w:val="20"/>
        </w:rPr>
      </w:pPr>
      <w:r w:rsidRPr="005B7D32">
        <w:rPr>
          <w:rFonts w:ascii="Times New Roman" w:hAnsi="Times New Roman" w:cs="Times New Roman"/>
          <w:sz w:val="20"/>
          <w:szCs w:val="20"/>
        </w:rPr>
        <w:t>Hasil Belajar</w:t>
      </w:r>
    </w:p>
    <w:p w:rsidR="00CB41E2" w:rsidRDefault="00CD3B68" w:rsidP="003C335F">
      <w:pPr>
        <w:pStyle w:val="ListParagraph"/>
        <w:spacing w:after="0"/>
        <w:ind w:left="0" w:firstLine="284"/>
        <w:jc w:val="both"/>
        <w:rPr>
          <w:rFonts w:ascii="Times New Roman" w:hAnsi="Times New Roman" w:cs="Times New Roman"/>
          <w:sz w:val="20"/>
          <w:szCs w:val="20"/>
        </w:rPr>
      </w:pPr>
      <w:r w:rsidRPr="00CD3B68">
        <w:rPr>
          <w:rFonts w:ascii="Times New Roman" w:hAnsi="Times New Roman" w:cs="Times New Roman"/>
          <w:sz w:val="20"/>
          <w:szCs w:val="20"/>
        </w:rPr>
        <w:t xml:space="preserve">Berdasarkan hasil analisis </w:t>
      </w:r>
      <w:r w:rsidRPr="00CD3B68">
        <w:rPr>
          <w:rFonts w:ascii="Times New Roman" w:hAnsi="Times New Roman" w:cs="Times New Roman"/>
          <w:i/>
          <w:sz w:val="20"/>
          <w:szCs w:val="20"/>
        </w:rPr>
        <w:t>pre test</w:t>
      </w:r>
      <w:r w:rsidRPr="00CD3B68">
        <w:rPr>
          <w:rFonts w:ascii="Times New Roman" w:hAnsi="Times New Roman" w:cs="Times New Roman"/>
          <w:sz w:val="20"/>
          <w:szCs w:val="20"/>
        </w:rPr>
        <w:t xml:space="preserve"> dan </w:t>
      </w:r>
      <w:r w:rsidRPr="00CD3B68">
        <w:rPr>
          <w:rFonts w:ascii="Times New Roman" w:hAnsi="Times New Roman" w:cs="Times New Roman"/>
          <w:i/>
          <w:sz w:val="20"/>
          <w:szCs w:val="20"/>
        </w:rPr>
        <w:t>post test</w:t>
      </w:r>
      <w:r w:rsidRPr="00CD3B68">
        <w:rPr>
          <w:rFonts w:ascii="Times New Roman" w:hAnsi="Times New Roman" w:cs="Times New Roman"/>
          <w:sz w:val="20"/>
          <w:szCs w:val="20"/>
        </w:rPr>
        <w:t xml:space="preserve"> untuk hasil belajar pengetahuan, telah terjadi peningkatan yang signifikan antara pengetahuan siswa sebelum dan sesudah </w:t>
      </w:r>
      <w:r>
        <w:rPr>
          <w:rFonts w:ascii="Times New Roman" w:hAnsi="Times New Roman" w:cs="Times New Roman"/>
          <w:sz w:val="20"/>
          <w:szCs w:val="20"/>
        </w:rPr>
        <w:t xml:space="preserve">pembelaajaran dengan model pembelajaran aktif tipe </w:t>
      </w:r>
      <w:r w:rsidRPr="00CD3B68">
        <w:rPr>
          <w:rFonts w:ascii="Times New Roman" w:hAnsi="Times New Roman" w:cs="Times New Roman"/>
          <w:i/>
          <w:sz w:val="20"/>
          <w:szCs w:val="20"/>
        </w:rPr>
        <w:t>bowling campus</w:t>
      </w:r>
      <w:r>
        <w:rPr>
          <w:rFonts w:ascii="Times New Roman" w:hAnsi="Times New Roman" w:cs="Times New Roman"/>
          <w:sz w:val="20"/>
          <w:szCs w:val="20"/>
        </w:rPr>
        <w:t xml:space="preserve"> terintegrasi inkuiri terbimbing</w:t>
      </w:r>
      <w:r w:rsidRPr="00CD3B68">
        <w:rPr>
          <w:rFonts w:ascii="Times New Roman" w:hAnsi="Times New Roman" w:cs="Times New Roman"/>
          <w:sz w:val="20"/>
          <w:szCs w:val="20"/>
        </w:rPr>
        <w:t>. Ketuntasan belajar siswa mencerminkan peningkatan tes pemahaman konsep siswa.</w:t>
      </w:r>
    </w:p>
    <w:p w:rsidR="00CB41E2" w:rsidRDefault="00CB41E2" w:rsidP="00CB41E2">
      <w:pPr>
        <w:pStyle w:val="ListParagraph"/>
        <w:spacing w:after="0"/>
        <w:ind w:left="0"/>
        <w:jc w:val="both"/>
        <w:rPr>
          <w:rFonts w:ascii="Times New Roman" w:hAnsi="Times New Roman" w:cs="Times New Roman"/>
          <w:sz w:val="20"/>
          <w:szCs w:val="20"/>
        </w:rPr>
      </w:pPr>
      <w:r w:rsidRPr="00CD3B68">
        <w:rPr>
          <w:rFonts w:ascii="Times New Roman" w:hAnsi="Times New Roman" w:cs="Times New Roman"/>
          <w:noProof/>
          <w:sz w:val="20"/>
          <w:szCs w:val="20"/>
          <w:lang w:eastAsia="id-ID"/>
        </w:rPr>
        <w:drawing>
          <wp:inline distT="0" distB="0" distL="0" distR="0">
            <wp:extent cx="2581027" cy="1598212"/>
            <wp:effectExtent l="19050" t="0" r="9773" b="1988"/>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41E2" w:rsidRDefault="00CB41E2" w:rsidP="00CB41E2">
      <w:pPr>
        <w:spacing w:after="0"/>
        <w:jc w:val="center"/>
        <w:rPr>
          <w:rFonts w:ascii="Times New Roman" w:hAnsi="Times New Roman" w:cs="Times New Roman"/>
          <w:sz w:val="20"/>
          <w:szCs w:val="20"/>
        </w:rPr>
      </w:pPr>
      <w:r>
        <w:rPr>
          <w:rFonts w:ascii="Times New Roman" w:hAnsi="Times New Roman" w:cs="Times New Roman"/>
          <w:sz w:val="20"/>
          <w:szCs w:val="20"/>
        </w:rPr>
        <w:t>Gambar 3 ketercapaian Indikator</w:t>
      </w:r>
    </w:p>
    <w:p w:rsidR="00CB41E2" w:rsidRDefault="00CB41E2" w:rsidP="00CB41E2">
      <w:pPr>
        <w:spacing w:after="0"/>
        <w:jc w:val="center"/>
        <w:rPr>
          <w:rFonts w:ascii="Times New Roman" w:hAnsi="Times New Roman" w:cs="Times New Roman"/>
          <w:sz w:val="20"/>
          <w:szCs w:val="20"/>
        </w:rPr>
      </w:pPr>
    </w:p>
    <w:p w:rsidR="00CD3B68" w:rsidRDefault="00CD3B68" w:rsidP="00CB41E2">
      <w:pPr>
        <w:pStyle w:val="ListParagraph"/>
        <w:spacing w:after="0"/>
        <w:ind w:left="0" w:firstLine="284"/>
        <w:jc w:val="both"/>
        <w:rPr>
          <w:rFonts w:ascii="Times New Roman" w:hAnsi="Times New Roman" w:cs="Times New Roman"/>
          <w:sz w:val="20"/>
          <w:szCs w:val="20"/>
        </w:rPr>
      </w:pPr>
      <w:r w:rsidRPr="00CD3B68">
        <w:rPr>
          <w:rFonts w:ascii="Times New Roman" w:hAnsi="Times New Roman" w:cs="Times New Roman"/>
          <w:sz w:val="20"/>
          <w:szCs w:val="20"/>
        </w:rPr>
        <w:t>Meningkatnya pemahaman konsep siswa tersebut tentunya berkaitan dengan aktivitas siswa selama proses pembelajaran berlangsung, khususnya pada aktivitas pengamatan/ percobaan. Dalam aktivitas tersebut, siswa menemukan sendiri pengetahuan baru dengan bimbingan guru.</w:t>
      </w:r>
    </w:p>
    <w:p w:rsidR="00CD3B68" w:rsidRPr="00CD3B68" w:rsidRDefault="00CB41E2" w:rsidP="003C335F">
      <w:pPr>
        <w:spacing w:after="0"/>
        <w:jc w:val="both"/>
        <w:rPr>
          <w:rFonts w:ascii="Times New Roman" w:hAnsi="Times New Roman" w:cs="Times New Roman"/>
          <w:sz w:val="20"/>
          <w:szCs w:val="20"/>
        </w:rPr>
      </w:pPr>
      <w:r w:rsidRPr="00CB41E2">
        <w:rPr>
          <w:rFonts w:ascii="Times New Roman" w:hAnsi="Times New Roman" w:cs="Times New Roman"/>
          <w:noProof/>
          <w:sz w:val="20"/>
          <w:szCs w:val="20"/>
          <w:lang w:eastAsia="id-ID"/>
        </w:rPr>
        <w:drawing>
          <wp:inline distT="0" distB="0" distL="0" distR="0">
            <wp:extent cx="2550187" cy="1645920"/>
            <wp:effectExtent l="19050" t="0" r="21563"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0B1A" w:rsidRPr="00CB41E2" w:rsidRDefault="00CB41E2" w:rsidP="00CB41E2">
      <w:pPr>
        <w:spacing w:after="0"/>
        <w:jc w:val="center"/>
        <w:rPr>
          <w:rFonts w:ascii="Times New Roman" w:hAnsi="Times New Roman" w:cs="Times New Roman"/>
          <w:sz w:val="20"/>
          <w:szCs w:val="20"/>
        </w:rPr>
      </w:pPr>
      <w:r>
        <w:rPr>
          <w:rFonts w:ascii="Times New Roman" w:hAnsi="Times New Roman" w:cs="Times New Roman"/>
          <w:sz w:val="20"/>
          <w:szCs w:val="20"/>
        </w:rPr>
        <w:t>Gambar 4 Diagram N-Gain</w:t>
      </w:r>
    </w:p>
    <w:p w:rsidR="00CB41E2" w:rsidRDefault="00CB41E2" w:rsidP="003C335F">
      <w:pPr>
        <w:pStyle w:val="ListParagraph"/>
        <w:spacing w:after="0"/>
        <w:ind w:left="0" w:firstLine="284"/>
        <w:jc w:val="both"/>
        <w:rPr>
          <w:rFonts w:ascii="Times New Roman" w:hAnsi="Times New Roman" w:cs="Times New Roman"/>
          <w:sz w:val="20"/>
          <w:szCs w:val="20"/>
        </w:rPr>
      </w:pPr>
    </w:p>
    <w:p w:rsidR="00C31EBF" w:rsidRPr="000A0DA3" w:rsidRDefault="00CD3B68" w:rsidP="000A0DA3">
      <w:pPr>
        <w:pStyle w:val="ListParagraph"/>
        <w:spacing w:after="0"/>
        <w:ind w:left="0" w:firstLine="284"/>
        <w:jc w:val="both"/>
        <w:rPr>
          <w:rFonts w:ascii="Times New Roman" w:hAnsi="Times New Roman" w:cs="Times New Roman"/>
          <w:sz w:val="20"/>
          <w:szCs w:val="20"/>
        </w:rPr>
      </w:pPr>
      <w:r w:rsidRPr="00CD3B68">
        <w:rPr>
          <w:rFonts w:ascii="Times New Roman" w:hAnsi="Times New Roman" w:cs="Times New Roman"/>
          <w:sz w:val="20"/>
          <w:szCs w:val="20"/>
        </w:rPr>
        <w:t xml:space="preserve">Hasil perhitungan n-gain </w:t>
      </w:r>
      <w:r w:rsidR="00CB41E2">
        <w:rPr>
          <w:rFonts w:ascii="Times New Roman" w:hAnsi="Times New Roman" w:cs="Times New Roman"/>
          <w:sz w:val="20"/>
          <w:szCs w:val="20"/>
        </w:rPr>
        <w:t xml:space="preserve">dan uji t berpasangan </w:t>
      </w:r>
      <w:r w:rsidRPr="00CD3B68">
        <w:rPr>
          <w:rFonts w:ascii="Times New Roman" w:hAnsi="Times New Roman" w:cs="Times New Roman"/>
          <w:sz w:val="20"/>
          <w:szCs w:val="20"/>
        </w:rPr>
        <w:t xml:space="preserve">masing-masing siswa juga mendukung meningkatnya hasil belajar siswa aspek pengetahuan. Setiap siswa memiliki skor peningkatan yang tidak sama, hal ini dikarenakan kemampuan kognitif dari setiap individu berbeda-beda. Seperti pendapat dari Piaget yang mengasumsikan bahwa peserta didik tumbuh melalui urutan perkembangan intelektual yang </w:t>
      </w:r>
      <w:r w:rsidRPr="00CD3B68">
        <w:rPr>
          <w:rFonts w:ascii="Times New Roman" w:hAnsi="Times New Roman" w:cs="Times New Roman"/>
          <w:sz w:val="20"/>
          <w:szCs w:val="20"/>
        </w:rPr>
        <w:lastRenderedPageBreak/>
        <w:t>sama, tetapi pertumbuhan itu berlangsung dengan kecepatan yang berbeda (Jufri, 2013).</w:t>
      </w:r>
    </w:p>
    <w:p w:rsidR="005B7D32" w:rsidRDefault="005B7D32" w:rsidP="003C335F">
      <w:pPr>
        <w:pStyle w:val="ListParagraph"/>
        <w:numPr>
          <w:ilvl w:val="0"/>
          <w:numId w:val="3"/>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Respons Siswa</w:t>
      </w:r>
    </w:p>
    <w:p w:rsidR="00062E12" w:rsidRPr="003C335F" w:rsidRDefault="00062E12" w:rsidP="003C335F">
      <w:pPr>
        <w:pStyle w:val="ListParagraph"/>
        <w:spacing w:after="0" w:line="240" w:lineRule="auto"/>
        <w:ind w:left="0" w:right="-3" w:firstLine="426"/>
        <w:jc w:val="both"/>
        <w:rPr>
          <w:rFonts w:ascii="Times New Roman" w:hAnsi="Times New Roman" w:cs="Times New Roman"/>
          <w:sz w:val="20"/>
          <w:szCs w:val="20"/>
        </w:rPr>
      </w:pPr>
      <w:r w:rsidRPr="00062E12">
        <w:rPr>
          <w:rFonts w:ascii="Times New Roman" w:hAnsi="Times New Roman" w:cs="Times New Roman"/>
          <w:color w:val="000000"/>
          <w:sz w:val="20"/>
          <w:szCs w:val="20"/>
        </w:rPr>
        <w:t>Berdasarkan hasil analisis respon siswa terhadap pengembangan perangkat pembelajaran (</w:t>
      </w:r>
      <w:r w:rsidRPr="00062E12">
        <w:rPr>
          <w:rFonts w:ascii="Times New Roman" w:hAnsi="Times New Roman" w:cs="Times New Roman"/>
          <w:sz w:val="20"/>
          <w:szCs w:val="20"/>
        </w:rPr>
        <w:t xml:space="preserve">yang meliputi: materi ajar dan lembar kegiatan siswa), serta pelaksanaan pembelajaran menggunakan model pembelajaran aktif tipe </w:t>
      </w:r>
      <w:r w:rsidRPr="00062E12">
        <w:rPr>
          <w:rFonts w:ascii="Times New Roman" w:hAnsi="Times New Roman" w:cs="Times New Roman"/>
          <w:i/>
          <w:sz w:val="20"/>
          <w:szCs w:val="20"/>
        </w:rPr>
        <w:t>bowling campus</w:t>
      </w:r>
      <w:r w:rsidRPr="00062E12">
        <w:rPr>
          <w:rFonts w:ascii="Times New Roman" w:hAnsi="Times New Roman" w:cs="Times New Roman"/>
          <w:sz w:val="20"/>
          <w:szCs w:val="20"/>
        </w:rPr>
        <w:t xml:space="preserve"> terintegrasi inkuiri terbimbing secara rata-rata didapatkan hasil bahwa sebanyak 98.58% siswa merespon sangat positif dengan kriteria sangat kuat </w:t>
      </w:r>
      <w:r w:rsidRPr="00062E12">
        <w:rPr>
          <w:rFonts w:ascii="Times New Roman" w:hAnsi="Times New Roman" w:cs="Times New Roman"/>
          <w:color w:val="000000"/>
          <w:sz w:val="20"/>
          <w:szCs w:val="20"/>
        </w:rPr>
        <w:t xml:space="preserve">(Riduwan, </w:t>
      </w:r>
      <w:r w:rsidR="003C335F">
        <w:rPr>
          <w:rFonts w:ascii="Times New Roman" w:hAnsi="Times New Roman" w:cs="Times New Roman"/>
          <w:sz w:val="20"/>
          <w:szCs w:val="20"/>
        </w:rPr>
        <w:t>2010).</w:t>
      </w:r>
    </w:p>
    <w:p w:rsidR="000A0DA3" w:rsidRDefault="000A0DA3" w:rsidP="003C335F">
      <w:pPr>
        <w:spacing w:after="0"/>
        <w:jc w:val="both"/>
        <w:rPr>
          <w:rFonts w:ascii="Times New Roman" w:hAnsi="Times New Roman" w:cs="Times New Roman"/>
          <w:b/>
          <w:sz w:val="20"/>
          <w:szCs w:val="20"/>
        </w:rPr>
      </w:pPr>
    </w:p>
    <w:p w:rsidR="00451ED0" w:rsidRDefault="00914E2F" w:rsidP="003C335F">
      <w:pPr>
        <w:spacing w:after="0"/>
        <w:jc w:val="both"/>
        <w:rPr>
          <w:rFonts w:ascii="Times New Roman" w:hAnsi="Times New Roman" w:cs="Times New Roman"/>
          <w:b/>
          <w:sz w:val="20"/>
          <w:szCs w:val="20"/>
        </w:rPr>
      </w:pPr>
      <w:r w:rsidRPr="00914E2F">
        <w:rPr>
          <w:rFonts w:ascii="Times New Roman" w:hAnsi="Times New Roman" w:cs="Times New Roman"/>
          <w:b/>
          <w:sz w:val="20"/>
          <w:szCs w:val="20"/>
        </w:rPr>
        <w:t>SIMPULAN DAN SARAN</w:t>
      </w:r>
    </w:p>
    <w:p w:rsidR="00914E2F" w:rsidRDefault="00914E2F" w:rsidP="003C335F">
      <w:pPr>
        <w:pStyle w:val="ListParagraph"/>
        <w:numPr>
          <w:ilvl w:val="0"/>
          <w:numId w:val="1"/>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 xml:space="preserve">Simpulan </w:t>
      </w:r>
    </w:p>
    <w:p w:rsidR="00914E2F" w:rsidRPr="00914E2F" w:rsidRDefault="00914E2F" w:rsidP="003C335F">
      <w:pPr>
        <w:pStyle w:val="ListParagraph"/>
        <w:spacing w:after="0"/>
        <w:ind w:left="0" w:firstLine="426"/>
        <w:jc w:val="both"/>
        <w:rPr>
          <w:rFonts w:ascii="Times New Roman" w:hAnsi="Times New Roman" w:cs="Times New Roman"/>
          <w:sz w:val="20"/>
          <w:szCs w:val="20"/>
        </w:rPr>
      </w:pPr>
      <w:r w:rsidRPr="00914E2F">
        <w:rPr>
          <w:rFonts w:ascii="Times New Roman" w:hAnsi="Times New Roman" w:cs="Times New Roman"/>
          <w:sz w:val="20"/>
          <w:szCs w:val="20"/>
        </w:rPr>
        <w:t>Berdasarkan hasil penelitian dapat disimpulkan bahwa:</w:t>
      </w:r>
      <w:r>
        <w:rPr>
          <w:rFonts w:ascii="Times New Roman" w:hAnsi="Times New Roman" w:cs="Times New Roman"/>
          <w:sz w:val="20"/>
          <w:szCs w:val="20"/>
        </w:rPr>
        <w:t xml:space="preserve"> </w:t>
      </w:r>
      <w:r w:rsidRPr="00914E2F">
        <w:rPr>
          <w:rFonts w:ascii="Times New Roman" w:hAnsi="Times New Roman" w:cs="Times New Roman"/>
          <w:sz w:val="20"/>
          <w:szCs w:val="20"/>
        </w:rPr>
        <w:t xml:space="preserve">Perangkat pembelajaran dengan menggunakan model pembelajaran aktif tipe </w:t>
      </w:r>
      <w:r w:rsidRPr="00CB41E2">
        <w:rPr>
          <w:rFonts w:ascii="Times New Roman" w:hAnsi="Times New Roman" w:cs="Times New Roman"/>
          <w:i/>
          <w:sz w:val="20"/>
          <w:szCs w:val="20"/>
        </w:rPr>
        <w:t>bowling campus</w:t>
      </w:r>
      <w:r w:rsidRPr="00914E2F">
        <w:rPr>
          <w:rFonts w:ascii="Times New Roman" w:hAnsi="Times New Roman" w:cs="Times New Roman"/>
          <w:sz w:val="20"/>
          <w:szCs w:val="20"/>
        </w:rPr>
        <w:t xml:space="preserve"> terintegrasi ink</w:t>
      </w:r>
      <w:r w:rsidR="00CB41E2">
        <w:rPr>
          <w:rFonts w:ascii="Times New Roman" w:hAnsi="Times New Roman" w:cs="Times New Roman"/>
          <w:sz w:val="20"/>
          <w:szCs w:val="20"/>
        </w:rPr>
        <w:t xml:space="preserve">uiri terbimbing, terbukti layak yaitu: </w:t>
      </w:r>
      <w:r w:rsidR="00CB41E2" w:rsidRPr="00CB41E2">
        <w:rPr>
          <w:rFonts w:ascii="Times New Roman" w:hAnsi="Times New Roman" w:cs="Times New Roman"/>
          <w:sz w:val="20"/>
          <w:szCs w:val="20"/>
        </w:rPr>
        <w:t>valid, praktis (perangkat pembelajaran yang dikembnagkan dapat dan mudah digunakan dalam proses pembelajaran) dan efektif (perangkat pembelajaran yang dikembangkan dapat meningkatkan hasil belajar siswa).</w:t>
      </w:r>
      <w:r w:rsidR="00CB41E2">
        <w:rPr>
          <w:rFonts w:ascii="Times New Roman" w:hAnsi="Times New Roman" w:cs="Times New Roman"/>
          <w:sz w:val="20"/>
          <w:szCs w:val="20"/>
        </w:rPr>
        <w:t xml:space="preserve"> </w:t>
      </w:r>
      <w:r w:rsidRPr="00914E2F">
        <w:rPr>
          <w:rFonts w:ascii="Times New Roman" w:hAnsi="Times New Roman" w:cs="Times New Roman"/>
          <w:sz w:val="20"/>
          <w:szCs w:val="20"/>
        </w:rPr>
        <w:t xml:space="preserve">Perangkat pembelajaran dengan menggunakan model pembelajaran aktif tipe </w:t>
      </w:r>
      <w:r w:rsidRPr="00CB41E2">
        <w:rPr>
          <w:rFonts w:ascii="Times New Roman" w:hAnsi="Times New Roman" w:cs="Times New Roman"/>
          <w:i/>
          <w:sz w:val="20"/>
          <w:szCs w:val="20"/>
        </w:rPr>
        <w:t>bowling campus</w:t>
      </w:r>
      <w:r w:rsidRPr="00914E2F">
        <w:rPr>
          <w:rFonts w:ascii="Times New Roman" w:hAnsi="Times New Roman" w:cs="Times New Roman"/>
          <w:sz w:val="20"/>
          <w:szCs w:val="20"/>
        </w:rPr>
        <w:t xml:space="preserve"> terintegrasi inkuiri terbimbing, terbukti meningkatkan hasil belajar siswa SMP.</w:t>
      </w:r>
    </w:p>
    <w:p w:rsidR="00914E2F" w:rsidRDefault="00914E2F" w:rsidP="003C335F">
      <w:pPr>
        <w:pStyle w:val="ListParagraph"/>
        <w:numPr>
          <w:ilvl w:val="0"/>
          <w:numId w:val="1"/>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 xml:space="preserve">Saran </w:t>
      </w:r>
    </w:p>
    <w:p w:rsidR="00CB41E2" w:rsidRDefault="005B7D32" w:rsidP="00CB41E2">
      <w:pPr>
        <w:pStyle w:val="Default"/>
        <w:ind w:firstLine="426"/>
        <w:jc w:val="both"/>
        <w:rPr>
          <w:sz w:val="20"/>
          <w:szCs w:val="20"/>
        </w:rPr>
      </w:pPr>
      <w:r w:rsidRPr="005B7D32">
        <w:rPr>
          <w:sz w:val="20"/>
          <w:szCs w:val="20"/>
        </w:rPr>
        <w:t xml:space="preserve">Berdasarkan hasil penelitian, maka disarankan dalam mengajar pembelajaran dengan menggunakan model pembelajaran aktif tipe </w:t>
      </w:r>
      <w:r w:rsidRPr="005B7D32">
        <w:rPr>
          <w:i/>
          <w:sz w:val="20"/>
          <w:szCs w:val="20"/>
        </w:rPr>
        <w:t>bowling campus</w:t>
      </w:r>
      <w:r w:rsidRPr="005B7D32">
        <w:rPr>
          <w:sz w:val="20"/>
          <w:szCs w:val="20"/>
        </w:rPr>
        <w:t xml:space="preserve"> terintegrasi inkuiri terbimbing harus memperhatikan pengorganisasiaan siswa agar pembelajaran dapat berjalan dengan baik. </w:t>
      </w:r>
      <w:r w:rsidR="00CB41E2" w:rsidRPr="00CB41E2">
        <w:rPr>
          <w:sz w:val="20"/>
          <w:szCs w:val="20"/>
        </w:rPr>
        <w:t>Materi ajar yang digunakan juga perlu diperhatikan terkait penggunaan model pembelajaran aktif tipe bowling campus di dalam materi ajar dan penggunaan bahasa serta tingkat kesulitan materi yang harus disesuaikan dengan kemampuan siswa.</w:t>
      </w:r>
    </w:p>
    <w:p w:rsidR="000A0DA3" w:rsidRDefault="000A0DA3" w:rsidP="000A0DA3">
      <w:pPr>
        <w:pStyle w:val="Default"/>
        <w:jc w:val="both"/>
        <w:rPr>
          <w:b/>
          <w:sz w:val="20"/>
          <w:szCs w:val="20"/>
        </w:rPr>
      </w:pPr>
    </w:p>
    <w:p w:rsidR="00914E2F" w:rsidRDefault="005B7D32" w:rsidP="00CB41E2">
      <w:pPr>
        <w:pStyle w:val="Default"/>
        <w:jc w:val="both"/>
        <w:rPr>
          <w:b/>
          <w:sz w:val="20"/>
          <w:szCs w:val="20"/>
        </w:rPr>
      </w:pPr>
      <w:r w:rsidRPr="005B7D32">
        <w:rPr>
          <w:b/>
          <w:sz w:val="20"/>
          <w:szCs w:val="20"/>
        </w:rPr>
        <w:t>DAFTAR PUSTAKA</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Ali, Muhammad. 2002. </w:t>
      </w:r>
      <w:r w:rsidRPr="005B7D32">
        <w:rPr>
          <w:rFonts w:ascii="Times New Roman" w:hAnsi="Times New Roman" w:cs="Times New Roman"/>
          <w:i/>
          <w:sz w:val="20"/>
          <w:szCs w:val="20"/>
        </w:rPr>
        <w:t>Guru Dalam Proses Belajar Mengajar</w:t>
      </w:r>
      <w:r w:rsidRPr="005B7D32">
        <w:rPr>
          <w:rFonts w:ascii="Times New Roman" w:hAnsi="Times New Roman" w:cs="Times New Roman"/>
          <w:sz w:val="20"/>
          <w:szCs w:val="20"/>
        </w:rPr>
        <w:t>.Bandung: Sinar Baru Grasindo.</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Alberta. (2004). </w:t>
      </w:r>
      <w:r w:rsidRPr="005B7D32">
        <w:rPr>
          <w:rFonts w:ascii="Times New Roman" w:hAnsi="Times New Roman" w:cs="Times New Roman"/>
          <w:i/>
          <w:sz w:val="20"/>
          <w:szCs w:val="20"/>
        </w:rPr>
        <w:t>Focus on Inquiry: A teacher’s Guided to Implementing Inquiry-based Learning</w:t>
      </w:r>
      <w:r w:rsidRPr="005B7D32">
        <w:rPr>
          <w:rFonts w:ascii="Times New Roman" w:hAnsi="Times New Roman" w:cs="Times New Roman"/>
          <w:sz w:val="20"/>
          <w:szCs w:val="20"/>
        </w:rPr>
        <w:t>. http//www.learning.gov.ab.ca/k_12/curriculum/bySubject/focusoninquiry.pdf, diunduh pada tanggal 15 Desember 2015</w:t>
      </w:r>
    </w:p>
    <w:p w:rsidR="005B7D32" w:rsidRPr="005B7D32" w:rsidRDefault="005B7D32" w:rsidP="003C335F">
      <w:pPr>
        <w:spacing w:after="0" w:line="240" w:lineRule="auto"/>
        <w:ind w:left="851" w:hanging="851"/>
        <w:jc w:val="both"/>
        <w:rPr>
          <w:rFonts w:ascii="Times New Roman" w:hAnsi="Times New Roman" w:cs="Times New Roman"/>
          <w:sz w:val="20"/>
          <w:szCs w:val="20"/>
          <w:lang w:val="en-US"/>
        </w:rPr>
      </w:pPr>
      <w:proofErr w:type="spellStart"/>
      <w:r w:rsidRPr="005B7D32">
        <w:rPr>
          <w:rFonts w:ascii="Times New Roman" w:hAnsi="Times New Roman" w:cs="Times New Roman"/>
          <w:sz w:val="20"/>
          <w:szCs w:val="20"/>
          <w:lang w:val="en-US"/>
        </w:rPr>
        <w:t>Ambarsari</w:t>
      </w:r>
      <w:proofErr w:type="spellEnd"/>
      <w:r w:rsidRPr="005B7D32">
        <w:rPr>
          <w:rFonts w:ascii="Times New Roman" w:hAnsi="Times New Roman" w:cs="Times New Roman"/>
          <w:sz w:val="20"/>
          <w:szCs w:val="20"/>
        </w:rPr>
        <w:t xml:space="preserve">, W. </w:t>
      </w:r>
      <w:proofErr w:type="spellStart"/>
      <w:r w:rsidRPr="005B7D32">
        <w:rPr>
          <w:rFonts w:ascii="Times New Roman" w:hAnsi="Times New Roman" w:cs="Times New Roman"/>
          <w:sz w:val="20"/>
          <w:szCs w:val="20"/>
          <w:lang w:val="en-US"/>
        </w:rPr>
        <w:t>Santosa</w:t>
      </w:r>
      <w:proofErr w:type="spellEnd"/>
      <w:r w:rsidRPr="005B7D32">
        <w:rPr>
          <w:rFonts w:ascii="Times New Roman" w:hAnsi="Times New Roman" w:cs="Times New Roman"/>
          <w:sz w:val="20"/>
          <w:szCs w:val="20"/>
          <w:lang w:val="en-US"/>
        </w:rPr>
        <w:t xml:space="preserve">, S. </w:t>
      </w:r>
      <w:proofErr w:type="spellStart"/>
      <w:r w:rsidRPr="005B7D32">
        <w:rPr>
          <w:rFonts w:ascii="Times New Roman" w:hAnsi="Times New Roman" w:cs="Times New Roman"/>
          <w:sz w:val="20"/>
          <w:szCs w:val="20"/>
          <w:lang w:val="en-US"/>
        </w:rPr>
        <w:t>dan</w:t>
      </w:r>
      <w:proofErr w:type="spellEnd"/>
      <w:r w:rsidRPr="005B7D32">
        <w:rPr>
          <w:rFonts w:ascii="Times New Roman" w:hAnsi="Times New Roman" w:cs="Times New Roman"/>
          <w:sz w:val="20"/>
          <w:szCs w:val="20"/>
          <w:lang w:val="en-US"/>
        </w:rPr>
        <w:t xml:space="preserve"> </w:t>
      </w:r>
      <w:proofErr w:type="spellStart"/>
      <w:r w:rsidRPr="005B7D32">
        <w:rPr>
          <w:rFonts w:ascii="Times New Roman" w:hAnsi="Times New Roman" w:cs="Times New Roman"/>
          <w:sz w:val="20"/>
          <w:szCs w:val="20"/>
          <w:lang w:val="en-US"/>
        </w:rPr>
        <w:t>Maridi</w:t>
      </w:r>
      <w:proofErr w:type="spellEnd"/>
      <w:proofErr w:type="gramStart"/>
      <w:r w:rsidRPr="005B7D32">
        <w:rPr>
          <w:rFonts w:ascii="Times New Roman" w:hAnsi="Times New Roman" w:cs="Times New Roman"/>
          <w:sz w:val="20"/>
          <w:szCs w:val="20"/>
          <w:lang w:val="en-US"/>
        </w:rPr>
        <w:t>.</w:t>
      </w:r>
      <w:r w:rsidRPr="005B7D32">
        <w:rPr>
          <w:rFonts w:ascii="Times New Roman" w:hAnsi="Times New Roman" w:cs="Times New Roman"/>
          <w:sz w:val="20"/>
          <w:szCs w:val="20"/>
        </w:rPr>
        <w:t>(</w:t>
      </w:r>
      <w:proofErr w:type="gramEnd"/>
      <w:r w:rsidRPr="005B7D32">
        <w:rPr>
          <w:rFonts w:ascii="Times New Roman" w:hAnsi="Times New Roman" w:cs="Times New Roman"/>
          <w:sz w:val="20"/>
          <w:szCs w:val="20"/>
        </w:rPr>
        <w:t xml:space="preserve">2012). </w:t>
      </w:r>
      <w:proofErr w:type="gramStart"/>
      <w:r w:rsidRPr="005B7D32">
        <w:rPr>
          <w:rFonts w:ascii="Times New Roman" w:hAnsi="Times New Roman" w:cs="Times New Roman"/>
          <w:sz w:val="20"/>
          <w:szCs w:val="20"/>
          <w:lang w:val="en-US"/>
        </w:rPr>
        <w:t>“P</w:t>
      </w:r>
      <w:r w:rsidRPr="005B7D32">
        <w:rPr>
          <w:rFonts w:ascii="Times New Roman" w:hAnsi="Times New Roman" w:cs="Times New Roman"/>
          <w:sz w:val="20"/>
          <w:szCs w:val="20"/>
        </w:rPr>
        <w:t xml:space="preserve">enerapan pembelajaran inkuiri terbimbing terhadap ketrampilanproses sains dasar </w:t>
      </w:r>
      <w:r w:rsidRPr="005B7D32">
        <w:rPr>
          <w:rFonts w:ascii="Times New Roman" w:hAnsi="Times New Roman" w:cs="Times New Roman"/>
          <w:sz w:val="20"/>
          <w:szCs w:val="20"/>
          <w:lang w:val="en-US"/>
        </w:rPr>
        <w:t>p</w:t>
      </w:r>
      <w:r w:rsidRPr="005B7D32">
        <w:rPr>
          <w:rFonts w:ascii="Times New Roman" w:hAnsi="Times New Roman" w:cs="Times New Roman"/>
          <w:sz w:val="20"/>
          <w:szCs w:val="20"/>
        </w:rPr>
        <w:t>ada pelajaran biologi siswa kelas VIII SMP Negeri 7 Surakarta</w:t>
      </w:r>
      <w:r w:rsidRPr="005B7D32">
        <w:rPr>
          <w:rFonts w:ascii="Times New Roman" w:hAnsi="Times New Roman" w:cs="Times New Roman"/>
          <w:sz w:val="20"/>
          <w:szCs w:val="20"/>
          <w:lang w:val="en-US"/>
        </w:rPr>
        <w:t>”</w:t>
      </w:r>
      <w:r w:rsidRPr="005B7D32">
        <w:rPr>
          <w:rFonts w:ascii="Times New Roman" w:hAnsi="Times New Roman" w:cs="Times New Roman"/>
          <w:sz w:val="20"/>
          <w:szCs w:val="20"/>
        </w:rPr>
        <w:t>.</w:t>
      </w:r>
      <w:proofErr w:type="gramEnd"/>
      <w:r w:rsidRPr="005B7D32">
        <w:rPr>
          <w:rFonts w:ascii="Times New Roman" w:hAnsi="Times New Roman" w:cs="Times New Roman"/>
          <w:sz w:val="20"/>
          <w:szCs w:val="20"/>
        </w:rPr>
        <w:t xml:space="preserve"> </w:t>
      </w:r>
      <w:r w:rsidRPr="005B7D32">
        <w:rPr>
          <w:rFonts w:ascii="Times New Roman" w:hAnsi="Times New Roman" w:cs="Times New Roman"/>
          <w:i/>
          <w:sz w:val="20"/>
          <w:szCs w:val="20"/>
        </w:rPr>
        <w:lastRenderedPageBreak/>
        <w:t>Jurnal pendidikan biologi Universitas Sebelas Maret.</w:t>
      </w:r>
      <w:r w:rsidRPr="005B7D32">
        <w:rPr>
          <w:rFonts w:ascii="Times New Roman" w:hAnsi="Times New Roman" w:cs="Times New Roman"/>
          <w:sz w:val="20"/>
          <w:szCs w:val="20"/>
          <w:lang w:val="en-US"/>
        </w:rPr>
        <w:t>Vol.5 No. 1, pp. 81-95.</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Arends, Richard. 2012. </w:t>
      </w:r>
      <w:r w:rsidRPr="005B7D32">
        <w:rPr>
          <w:rFonts w:ascii="Times New Roman" w:hAnsi="Times New Roman" w:cs="Times New Roman"/>
          <w:i/>
          <w:sz w:val="20"/>
          <w:szCs w:val="20"/>
        </w:rPr>
        <w:t>Learning to Teach</w:t>
      </w:r>
      <w:r w:rsidRPr="005B7D32">
        <w:rPr>
          <w:rFonts w:ascii="Times New Roman" w:hAnsi="Times New Roman" w:cs="Times New Roman"/>
          <w:sz w:val="20"/>
          <w:szCs w:val="20"/>
        </w:rPr>
        <w:t>. Ninth Edition. New York: McGraw-Hill.</w:t>
      </w:r>
    </w:p>
    <w:p w:rsidR="005B7D32" w:rsidRPr="005B7D32" w:rsidRDefault="00EA4ADF" w:rsidP="003C335F">
      <w:pPr>
        <w:spacing w:after="0" w:line="240" w:lineRule="auto"/>
        <w:ind w:left="851" w:hanging="851"/>
        <w:jc w:val="both"/>
        <w:rPr>
          <w:rFonts w:ascii="Times New Roman" w:hAnsi="Times New Roman" w:cs="Times New Roman"/>
          <w:sz w:val="20"/>
          <w:szCs w:val="20"/>
          <w:lang w:val="en-US"/>
        </w:rPr>
      </w:pPr>
      <w:r w:rsidRPr="00EA4ADF">
        <w:rPr>
          <w:rFonts w:ascii="Times New Roman" w:hAnsi="Times New Roman" w:cs="Times New Roman"/>
          <w:noProof/>
          <w:sz w:val="20"/>
          <w:szCs w:val="20"/>
          <w:lang w:val="en-US"/>
        </w:rPr>
        <w:pict>
          <v:shapetype id="_x0000_t202" coordsize="21600,21600" o:spt="202" path="m,l,21600r21600,l21600,xe">
            <v:stroke joinstyle="miter"/>
            <v:path gradientshapeok="t" o:connecttype="rect"/>
          </v:shapetype>
          <v:shape id="Text Box 5" o:spid="_x0000_s1027" type="#_x0000_t202" style="position:absolute;left:0;text-align:left;margin-left:292.8pt;margin-top:756.45pt;width:37.55pt;height:32.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KhAIAABU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" stroked="f">
            <v:textbox>
              <w:txbxContent>
                <w:p w:rsidR="005B7D32" w:rsidRPr="00E24FD8" w:rsidRDefault="005B7D32" w:rsidP="005B7D32">
                  <w:pPr>
                    <w:rPr>
                      <w:szCs w:val="24"/>
                      <w:lang w:val="en-US"/>
                    </w:rPr>
                  </w:pPr>
                  <w:r>
                    <w:rPr>
                      <w:szCs w:val="24"/>
                    </w:rPr>
                    <w:t>1</w:t>
                  </w:r>
                  <w:r>
                    <w:rPr>
                      <w:szCs w:val="24"/>
                      <w:lang w:val="en-US"/>
                    </w:rPr>
                    <w:t>81</w:t>
                  </w:r>
                </w:p>
              </w:txbxContent>
            </v:textbox>
          </v:shape>
        </w:pict>
      </w:r>
      <w:r w:rsidR="005B7D32" w:rsidRPr="005B7D32">
        <w:rPr>
          <w:rStyle w:val="std"/>
          <w:rFonts w:ascii="Times New Roman" w:hAnsi="Times New Roman" w:cs="Times New Roman"/>
          <w:sz w:val="20"/>
          <w:szCs w:val="20"/>
        </w:rPr>
        <w:t xml:space="preserve">Ariesta, R. dan Supartono. (2011). </w:t>
      </w:r>
      <w:r w:rsidR="005B7D32" w:rsidRPr="005B7D32">
        <w:rPr>
          <w:rStyle w:val="std"/>
          <w:rFonts w:ascii="Times New Roman" w:hAnsi="Times New Roman" w:cs="Times New Roman"/>
          <w:sz w:val="20"/>
          <w:szCs w:val="20"/>
          <w:lang w:val="en-US"/>
        </w:rPr>
        <w:t>“</w:t>
      </w:r>
      <w:r w:rsidR="005B7D32" w:rsidRPr="005B7D32">
        <w:rPr>
          <w:rStyle w:val="std"/>
          <w:rFonts w:ascii="Times New Roman" w:hAnsi="Times New Roman" w:cs="Times New Roman"/>
          <w:sz w:val="20"/>
          <w:szCs w:val="20"/>
        </w:rPr>
        <w:t xml:space="preserve">Pengembangan perangkat perkuliahan kegiatan laboratorium fisika dasar II berbasis inkuiri terbimbing </w:t>
      </w:r>
      <w:r w:rsidR="005B7D32" w:rsidRPr="005B7D32">
        <w:rPr>
          <w:rStyle w:val="std"/>
          <w:rFonts w:ascii="Times New Roman" w:hAnsi="Times New Roman" w:cs="Times New Roman"/>
          <w:sz w:val="20"/>
          <w:szCs w:val="20"/>
          <w:lang w:val="en-US"/>
        </w:rPr>
        <w:t>u</w:t>
      </w:r>
      <w:r w:rsidR="005B7D32" w:rsidRPr="005B7D32">
        <w:rPr>
          <w:rStyle w:val="std"/>
          <w:rFonts w:ascii="Times New Roman" w:hAnsi="Times New Roman" w:cs="Times New Roman"/>
          <w:sz w:val="20"/>
          <w:szCs w:val="20"/>
        </w:rPr>
        <w:t>ntuk meningkatkan kerja ilmiah mahasiswa</w:t>
      </w:r>
      <w:r w:rsidR="005B7D32" w:rsidRPr="005B7D32">
        <w:rPr>
          <w:rStyle w:val="std"/>
          <w:rFonts w:ascii="Times New Roman" w:hAnsi="Times New Roman" w:cs="Times New Roman"/>
          <w:sz w:val="20"/>
          <w:szCs w:val="20"/>
          <w:lang w:val="en-US"/>
        </w:rPr>
        <w:t>”.</w:t>
      </w:r>
      <w:r w:rsidR="005B7D32" w:rsidRPr="005B7D32">
        <w:rPr>
          <w:rStyle w:val="std"/>
          <w:rFonts w:ascii="Times New Roman" w:hAnsi="Times New Roman" w:cs="Times New Roman"/>
          <w:i/>
          <w:sz w:val="20"/>
          <w:szCs w:val="20"/>
        </w:rPr>
        <w:t xml:space="preserve">Jurnal pendidikan fisika </w:t>
      </w:r>
      <w:proofErr w:type="gramStart"/>
      <w:r w:rsidR="005B7D32" w:rsidRPr="005B7D32">
        <w:rPr>
          <w:rStyle w:val="std"/>
          <w:rFonts w:ascii="Times New Roman" w:hAnsi="Times New Roman" w:cs="Times New Roman"/>
          <w:i/>
          <w:sz w:val="20"/>
          <w:szCs w:val="20"/>
        </w:rPr>
        <w:t>indonesia</w:t>
      </w:r>
      <w:proofErr w:type="gramEnd"/>
      <w:r w:rsidR="005B7D32" w:rsidRPr="005B7D32">
        <w:rPr>
          <w:rStyle w:val="std"/>
          <w:rFonts w:ascii="Times New Roman" w:hAnsi="Times New Roman" w:cs="Times New Roman"/>
          <w:i/>
          <w:sz w:val="20"/>
          <w:szCs w:val="20"/>
        </w:rPr>
        <w:t xml:space="preserve"> (JPFI)</w:t>
      </w:r>
      <w:r w:rsidR="005B7D32" w:rsidRPr="005B7D32">
        <w:rPr>
          <w:rStyle w:val="std"/>
          <w:rFonts w:ascii="Times New Roman" w:hAnsi="Times New Roman" w:cs="Times New Roman"/>
          <w:sz w:val="20"/>
          <w:szCs w:val="20"/>
        </w:rPr>
        <w:t>. N</w:t>
      </w:r>
      <w:r w:rsidR="005B7D32" w:rsidRPr="005B7D32">
        <w:rPr>
          <w:rStyle w:val="std"/>
          <w:rFonts w:ascii="Times New Roman" w:hAnsi="Times New Roman" w:cs="Times New Roman"/>
          <w:sz w:val="20"/>
          <w:szCs w:val="20"/>
          <w:lang w:val="en-US"/>
        </w:rPr>
        <w:t xml:space="preserve">o.1 </w:t>
      </w:r>
      <w:r w:rsidR="005B7D32" w:rsidRPr="005B7D32">
        <w:rPr>
          <w:rStyle w:val="std"/>
          <w:rFonts w:ascii="Times New Roman" w:hAnsi="Times New Roman" w:cs="Times New Roman"/>
          <w:sz w:val="20"/>
          <w:szCs w:val="20"/>
        </w:rPr>
        <w:t>Vol</w:t>
      </w:r>
      <w:r w:rsidR="005B7D32" w:rsidRPr="005B7D32">
        <w:rPr>
          <w:rStyle w:val="std"/>
          <w:rFonts w:ascii="Times New Roman" w:hAnsi="Times New Roman" w:cs="Times New Roman"/>
          <w:sz w:val="20"/>
          <w:szCs w:val="20"/>
          <w:lang w:val="en-US"/>
        </w:rPr>
        <w:t>.</w:t>
      </w:r>
      <w:r w:rsidR="005B7D32" w:rsidRPr="005B7D32">
        <w:rPr>
          <w:rStyle w:val="std"/>
          <w:rFonts w:ascii="Times New Roman" w:hAnsi="Times New Roman" w:cs="Times New Roman"/>
          <w:sz w:val="20"/>
          <w:szCs w:val="20"/>
        </w:rPr>
        <w:t>7</w:t>
      </w:r>
      <w:r w:rsidR="005B7D32" w:rsidRPr="005B7D32">
        <w:rPr>
          <w:rStyle w:val="std"/>
          <w:rFonts w:ascii="Times New Roman" w:hAnsi="Times New Roman" w:cs="Times New Roman"/>
          <w:sz w:val="20"/>
          <w:szCs w:val="20"/>
          <w:lang w:val="en-US"/>
        </w:rPr>
        <w:t>, pp.</w:t>
      </w:r>
      <w:r w:rsidR="005B7D32" w:rsidRPr="005B7D32">
        <w:rPr>
          <w:rStyle w:val="std"/>
          <w:rFonts w:ascii="Times New Roman" w:hAnsi="Times New Roman" w:cs="Times New Roman"/>
          <w:sz w:val="20"/>
          <w:szCs w:val="20"/>
        </w:rPr>
        <w:t xml:space="preserve"> 62-68.</w:t>
      </w:r>
      <w:r w:rsidR="005B7D32" w:rsidRPr="005B7D32">
        <w:rPr>
          <w:rFonts w:ascii="Times New Roman" w:hAnsi="Times New Roman" w:cs="Times New Roman"/>
          <w:sz w:val="20"/>
          <w:szCs w:val="20"/>
        </w:rPr>
        <w:tab/>
      </w:r>
    </w:p>
    <w:p w:rsidR="005B7D32" w:rsidRPr="005B7D32" w:rsidRDefault="005B7D32" w:rsidP="003C335F">
      <w:pPr>
        <w:spacing w:after="0" w:line="240" w:lineRule="auto"/>
        <w:ind w:left="851" w:hanging="851"/>
        <w:jc w:val="both"/>
        <w:rPr>
          <w:rFonts w:ascii="Times New Roman" w:eastAsia="Times New Roman" w:hAnsi="Times New Roman" w:cs="Times New Roman"/>
          <w:sz w:val="20"/>
          <w:szCs w:val="20"/>
        </w:rPr>
      </w:pPr>
      <w:r w:rsidRPr="005B7D32">
        <w:rPr>
          <w:rFonts w:ascii="Times New Roman" w:eastAsia="Times New Roman" w:hAnsi="Times New Roman" w:cs="Times New Roman"/>
          <w:sz w:val="20"/>
          <w:szCs w:val="20"/>
        </w:rPr>
        <w:t xml:space="preserve">Arikunto, </w:t>
      </w:r>
      <w:proofErr w:type="spellStart"/>
      <w:r w:rsidRPr="005B7D32">
        <w:rPr>
          <w:rFonts w:ascii="Times New Roman" w:hAnsi="Times New Roman" w:cs="Times New Roman"/>
          <w:sz w:val="20"/>
          <w:szCs w:val="20"/>
          <w:lang w:val="en-US"/>
        </w:rPr>
        <w:t>suharsimi</w:t>
      </w:r>
      <w:proofErr w:type="spellEnd"/>
      <w:r w:rsidRPr="005B7D32">
        <w:rPr>
          <w:rFonts w:ascii="Times New Roman" w:eastAsia="Times New Roman" w:hAnsi="Times New Roman" w:cs="Times New Roman"/>
          <w:sz w:val="20"/>
          <w:szCs w:val="20"/>
        </w:rPr>
        <w:t xml:space="preserve">. </w:t>
      </w:r>
      <w:proofErr w:type="gramStart"/>
      <w:r w:rsidRPr="005B7D32">
        <w:rPr>
          <w:rFonts w:ascii="Times New Roman" w:eastAsia="Times New Roman" w:hAnsi="Times New Roman" w:cs="Times New Roman"/>
          <w:sz w:val="20"/>
          <w:szCs w:val="20"/>
          <w:lang w:val="en-US"/>
        </w:rPr>
        <w:t>(</w:t>
      </w:r>
      <w:r w:rsidRPr="005B7D32">
        <w:rPr>
          <w:rFonts w:ascii="Times New Roman" w:eastAsia="Times New Roman" w:hAnsi="Times New Roman" w:cs="Times New Roman"/>
          <w:sz w:val="20"/>
          <w:szCs w:val="20"/>
        </w:rPr>
        <w:t>2010</w:t>
      </w:r>
      <w:r w:rsidRPr="005B7D32">
        <w:rPr>
          <w:rFonts w:ascii="Times New Roman" w:eastAsia="Times New Roman" w:hAnsi="Times New Roman" w:cs="Times New Roman"/>
          <w:sz w:val="20"/>
          <w:szCs w:val="20"/>
          <w:lang w:val="en-US"/>
        </w:rPr>
        <w:t>)</w:t>
      </w:r>
      <w:r w:rsidRPr="005B7D32">
        <w:rPr>
          <w:rFonts w:ascii="Times New Roman" w:eastAsia="Times New Roman" w:hAnsi="Times New Roman" w:cs="Times New Roman"/>
          <w:sz w:val="20"/>
          <w:szCs w:val="20"/>
        </w:rPr>
        <w:t>. “</w:t>
      </w:r>
      <w:r w:rsidRPr="005B7D32">
        <w:rPr>
          <w:rFonts w:ascii="Times New Roman" w:eastAsia="Times New Roman" w:hAnsi="Times New Roman" w:cs="Times New Roman"/>
          <w:i/>
          <w:sz w:val="20"/>
          <w:szCs w:val="20"/>
        </w:rPr>
        <w:t>Prosedur penelitian</w:t>
      </w:r>
      <w:r w:rsidRPr="005B7D32">
        <w:rPr>
          <w:rFonts w:ascii="Times New Roman" w:eastAsia="Times New Roman" w:hAnsi="Times New Roman" w:cs="Times New Roman"/>
          <w:sz w:val="20"/>
          <w:szCs w:val="20"/>
        </w:rPr>
        <w:t>”.</w:t>
      </w:r>
      <w:proofErr w:type="gramEnd"/>
      <w:r w:rsidRPr="005B7D32">
        <w:rPr>
          <w:rFonts w:ascii="Times New Roman" w:eastAsia="Times New Roman" w:hAnsi="Times New Roman" w:cs="Times New Roman"/>
          <w:sz w:val="20"/>
          <w:szCs w:val="20"/>
        </w:rPr>
        <w:t xml:space="preserve"> Jakarta: Rineka Cipta.</w:t>
      </w:r>
    </w:p>
    <w:p w:rsidR="005B7D32" w:rsidRPr="005B7D32" w:rsidRDefault="005B7D32" w:rsidP="003C335F">
      <w:pPr>
        <w:spacing w:after="0" w:line="240" w:lineRule="auto"/>
        <w:ind w:left="851" w:hanging="851"/>
        <w:jc w:val="both"/>
        <w:rPr>
          <w:rFonts w:ascii="Times New Roman" w:eastAsia="Times New Roman" w:hAnsi="Times New Roman" w:cs="Times New Roman"/>
          <w:sz w:val="20"/>
          <w:szCs w:val="20"/>
        </w:rPr>
      </w:pPr>
      <w:proofErr w:type="spellStart"/>
      <w:r w:rsidRPr="005B7D32">
        <w:rPr>
          <w:rFonts w:ascii="Times New Roman" w:hAnsi="Times New Roman" w:cs="Times New Roman"/>
          <w:sz w:val="20"/>
          <w:szCs w:val="20"/>
          <w:lang w:val="en-US"/>
        </w:rPr>
        <w:t>Ashiq</w:t>
      </w:r>
      <w:proofErr w:type="spellEnd"/>
      <w:r w:rsidRPr="005B7D32">
        <w:rPr>
          <w:rFonts w:ascii="Times New Roman" w:hAnsi="Times New Roman" w:cs="Times New Roman"/>
          <w:sz w:val="20"/>
          <w:szCs w:val="20"/>
          <w:lang w:val="en-US"/>
        </w:rPr>
        <w:t xml:space="preserve"> H. A., </w:t>
      </w:r>
      <w:r w:rsidRPr="005B7D32">
        <w:rPr>
          <w:rFonts w:ascii="Times New Roman" w:hAnsi="Times New Roman" w:cs="Times New Roman"/>
          <w:sz w:val="20"/>
          <w:szCs w:val="20"/>
        </w:rPr>
        <w:t>Muhammad</w:t>
      </w:r>
      <w:r w:rsidRPr="005B7D32">
        <w:rPr>
          <w:rFonts w:ascii="Times New Roman" w:hAnsi="Times New Roman" w:cs="Times New Roman"/>
          <w:sz w:val="20"/>
          <w:szCs w:val="20"/>
          <w:lang w:val="en-US"/>
        </w:rPr>
        <w:t xml:space="preserve">, </w:t>
      </w:r>
      <w:r w:rsidRPr="005B7D32">
        <w:rPr>
          <w:rFonts w:ascii="Times New Roman" w:hAnsi="Times New Roman" w:cs="Times New Roman"/>
          <w:sz w:val="20"/>
          <w:szCs w:val="20"/>
        </w:rPr>
        <w:t>A</w:t>
      </w:r>
      <w:r w:rsidRPr="005B7D32">
        <w:rPr>
          <w:rFonts w:ascii="Times New Roman" w:hAnsi="Times New Roman" w:cs="Times New Roman"/>
          <w:sz w:val="20"/>
          <w:szCs w:val="20"/>
          <w:lang w:val="en-US"/>
        </w:rPr>
        <w:t xml:space="preserve">., and </w:t>
      </w:r>
      <w:proofErr w:type="spellStart"/>
      <w:r w:rsidRPr="005B7D32">
        <w:rPr>
          <w:rFonts w:ascii="Times New Roman" w:hAnsi="Times New Roman" w:cs="Times New Roman"/>
          <w:bCs/>
          <w:sz w:val="20"/>
          <w:szCs w:val="20"/>
          <w:lang w:val="en-US"/>
        </w:rPr>
        <w:t>Azra</w:t>
      </w:r>
      <w:proofErr w:type="spellEnd"/>
      <w:r w:rsidRPr="005B7D32">
        <w:rPr>
          <w:rFonts w:ascii="Times New Roman" w:hAnsi="Times New Roman" w:cs="Times New Roman"/>
          <w:bCs/>
          <w:sz w:val="20"/>
          <w:szCs w:val="20"/>
          <w:lang w:val="en-US"/>
        </w:rPr>
        <w:t xml:space="preserve">, S. (2011). </w:t>
      </w:r>
      <w:proofErr w:type="gramStart"/>
      <w:r w:rsidRPr="005B7D32">
        <w:rPr>
          <w:rFonts w:ascii="Times New Roman" w:hAnsi="Times New Roman" w:cs="Times New Roman"/>
          <w:b/>
          <w:bCs/>
          <w:sz w:val="20"/>
          <w:szCs w:val="20"/>
          <w:lang w:val="en-US"/>
        </w:rPr>
        <w:t>“</w:t>
      </w:r>
      <w:r w:rsidRPr="005B7D32">
        <w:rPr>
          <w:rFonts w:ascii="Times New Roman" w:hAnsi="Times New Roman" w:cs="Times New Roman"/>
          <w:sz w:val="20"/>
          <w:szCs w:val="20"/>
          <w:lang w:val="en-US"/>
        </w:rPr>
        <w:t xml:space="preserve">Physics teaching methods: scientific inquiry </w:t>
      </w:r>
      <w:proofErr w:type="spellStart"/>
      <w:r w:rsidRPr="005B7D32">
        <w:rPr>
          <w:rFonts w:ascii="Times New Roman" w:hAnsi="Times New Roman" w:cs="Times New Roman"/>
          <w:sz w:val="20"/>
          <w:szCs w:val="20"/>
          <w:lang w:val="en-US"/>
        </w:rPr>
        <w:t>vs</w:t>
      </w:r>
      <w:proofErr w:type="spellEnd"/>
      <w:r w:rsidRPr="005B7D32">
        <w:rPr>
          <w:rFonts w:ascii="Times New Roman" w:hAnsi="Times New Roman" w:cs="Times New Roman"/>
          <w:sz w:val="20"/>
          <w:szCs w:val="20"/>
          <w:lang w:val="en-US"/>
        </w:rPr>
        <w:t xml:space="preserve"> traditional </w:t>
      </w:r>
      <w:proofErr w:type="spellStart"/>
      <w:r w:rsidRPr="005B7D32">
        <w:rPr>
          <w:rFonts w:ascii="Times New Roman" w:hAnsi="Times New Roman" w:cs="Times New Roman"/>
          <w:sz w:val="20"/>
          <w:szCs w:val="20"/>
          <w:lang w:val="en-US"/>
        </w:rPr>
        <w:t>lecture”.</w:t>
      </w:r>
      <w:r w:rsidRPr="005B7D32">
        <w:rPr>
          <w:rFonts w:ascii="Times New Roman" w:hAnsi="Times New Roman" w:cs="Times New Roman"/>
          <w:i/>
          <w:sz w:val="20"/>
          <w:szCs w:val="20"/>
          <w:lang w:val="en-US"/>
        </w:rPr>
        <w:t>International</w:t>
      </w:r>
      <w:proofErr w:type="spellEnd"/>
      <w:r w:rsidRPr="005B7D32">
        <w:rPr>
          <w:rFonts w:ascii="Times New Roman" w:hAnsi="Times New Roman" w:cs="Times New Roman"/>
          <w:i/>
          <w:sz w:val="20"/>
          <w:szCs w:val="20"/>
          <w:lang w:val="en-US"/>
        </w:rPr>
        <w:t xml:space="preserve"> journal of humanities and social science</w:t>
      </w:r>
      <w:r w:rsidRPr="005B7D32">
        <w:rPr>
          <w:rFonts w:ascii="Times New Roman" w:hAnsi="Times New Roman" w:cs="Times New Roman"/>
          <w:sz w:val="20"/>
          <w:szCs w:val="20"/>
          <w:lang w:val="en-US"/>
        </w:rPr>
        <w:t>.</w:t>
      </w:r>
      <w:r w:rsidRPr="005B7D32">
        <w:rPr>
          <w:rFonts w:ascii="Times New Roman" w:hAnsi="Times New Roman" w:cs="Times New Roman"/>
          <w:iCs/>
          <w:sz w:val="20"/>
          <w:szCs w:val="20"/>
        </w:rPr>
        <w:t>Vol.1 No.19</w:t>
      </w:r>
      <w:r w:rsidRPr="005B7D32">
        <w:rPr>
          <w:rFonts w:ascii="Times New Roman" w:hAnsi="Times New Roman" w:cs="Times New Roman"/>
          <w:iCs/>
          <w:sz w:val="20"/>
          <w:szCs w:val="20"/>
          <w:lang w:val="en-US"/>
        </w:rPr>
        <w:t>, pp. 269-276.</w:t>
      </w:r>
      <w:proofErr w:type="gramEnd"/>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Ayu dan Sudjoko. 2013. “Peningkatan Aktivitas Belajar dan Kemampuan Kognitif C1-C3 pada Materi Ekosistem Melalui Strategi Pembelajaran Bowling Campus Siswa Kelas VII C SMP Negeri 2 Sewon Bantul Tahun 2013/2014. </w:t>
      </w:r>
      <w:r w:rsidRPr="005B7D32">
        <w:rPr>
          <w:rFonts w:ascii="Times New Roman" w:hAnsi="Times New Roman" w:cs="Times New Roman"/>
          <w:i/>
          <w:sz w:val="20"/>
          <w:szCs w:val="20"/>
        </w:rPr>
        <w:t xml:space="preserve">Jurnal JUPEMASI-PBIO </w:t>
      </w:r>
      <w:r w:rsidRPr="005B7D32">
        <w:rPr>
          <w:rFonts w:ascii="Times New Roman" w:hAnsi="Times New Roman" w:cs="Times New Roman"/>
          <w:sz w:val="20"/>
          <w:szCs w:val="20"/>
        </w:rPr>
        <w:t>Vol. 1 No. 1 Tahun 2014, ISSN: 2407-1269</w:t>
      </w:r>
    </w:p>
    <w:p w:rsidR="005B7D32" w:rsidRPr="005B7D32" w:rsidRDefault="005B7D32" w:rsidP="003C335F">
      <w:pPr>
        <w:spacing w:after="0" w:line="240" w:lineRule="auto"/>
        <w:ind w:left="851" w:hanging="851"/>
        <w:jc w:val="both"/>
        <w:rPr>
          <w:rFonts w:ascii="Times New Roman" w:hAnsi="Times New Roman" w:cs="Times New Roman"/>
          <w:i/>
          <w:sz w:val="20"/>
          <w:szCs w:val="20"/>
        </w:rPr>
      </w:pPr>
      <w:r w:rsidRPr="005B7D32">
        <w:rPr>
          <w:rFonts w:ascii="Times New Roman" w:hAnsi="Times New Roman" w:cs="Times New Roman"/>
          <w:sz w:val="20"/>
          <w:szCs w:val="20"/>
        </w:rPr>
        <w:t xml:space="preserve">Banerjee. 2010. Teaching Science Using Guided Inquiry as the Central Theme: A Professional Development Model for High School Science Teachers. </w:t>
      </w:r>
      <w:r w:rsidRPr="005B7D32">
        <w:rPr>
          <w:rFonts w:ascii="Times New Roman" w:hAnsi="Times New Roman" w:cs="Times New Roman"/>
          <w:i/>
          <w:sz w:val="20"/>
          <w:szCs w:val="20"/>
        </w:rPr>
        <w:t>The Nationals Cience Education Leadership Association Journal</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Bonwell, C. C. dan Eison, J. A. 1991. </w:t>
      </w:r>
      <w:r w:rsidRPr="005B7D32">
        <w:rPr>
          <w:rFonts w:ascii="Times New Roman" w:hAnsi="Times New Roman" w:cs="Times New Roman"/>
          <w:i/>
          <w:sz w:val="20"/>
          <w:szCs w:val="20"/>
        </w:rPr>
        <w:t xml:space="preserve">Active learning: Creating Excitement in the Classroom. </w:t>
      </w:r>
      <w:r w:rsidRPr="005B7D32">
        <w:rPr>
          <w:rFonts w:ascii="Times New Roman" w:hAnsi="Times New Roman" w:cs="Times New Roman"/>
          <w:i/>
          <w:iCs/>
          <w:sz w:val="20"/>
          <w:szCs w:val="20"/>
        </w:rPr>
        <w:t xml:space="preserve">ASHE-ERIC Higher Education Report No. 1. </w:t>
      </w:r>
      <w:r w:rsidRPr="005B7D32">
        <w:rPr>
          <w:rFonts w:ascii="Times New Roman" w:hAnsi="Times New Roman" w:cs="Times New Roman"/>
          <w:sz w:val="20"/>
          <w:szCs w:val="20"/>
        </w:rPr>
        <w:t>Washington, DC: George Washington University.</w:t>
      </w:r>
    </w:p>
    <w:p w:rsidR="005B7D32" w:rsidRPr="005B7D32" w:rsidRDefault="005B7D32" w:rsidP="000A0DA3">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Borich, G.D. (1994). </w:t>
      </w:r>
      <w:r w:rsidRPr="005B7D32">
        <w:rPr>
          <w:rFonts w:ascii="Times New Roman" w:hAnsi="Times New Roman" w:cs="Times New Roman"/>
          <w:i/>
          <w:sz w:val="20"/>
          <w:szCs w:val="20"/>
        </w:rPr>
        <w:t>Observation Skills for Effective Teaching</w:t>
      </w:r>
      <w:r w:rsidRPr="005B7D32">
        <w:rPr>
          <w:rFonts w:ascii="Times New Roman" w:hAnsi="Times New Roman" w:cs="Times New Roman"/>
          <w:sz w:val="20"/>
          <w:szCs w:val="20"/>
        </w:rPr>
        <w:t>. Englewood Cliifs: Merill Publisher</w:t>
      </w:r>
    </w:p>
    <w:p w:rsidR="005B7D32" w:rsidRPr="005B7D32" w:rsidRDefault="005B7D32" w:rsidP="003C335F">
      <w:pPr>
        <w:spacing w:after="0" w:line="240" w:lineRule="auto"/>
        <w:ind w:left="851" w:hanging="851"/>
        <w:jc w:val="both"/>
        <w:rPr>
          <w:rFonts w:ascii="Times New Roman" w:hAnsi="Times New Roman" w:cs="Times New Roman"/>
          <w:sz w:val="20"/>
          <w:szCs w:val="20"/>
          <w:lang w:val="en-US"/>
        </w:rPr>
      </w:pPr>
      <w:r w:rsidRPr="005B7D32">
        <w:rPr>
          <w:rFonts w:ascii="Times New Roman" w:hAnsi="Times New Roman" w:cs="Times New Roman"/>
          <w:sz w:val="20"/>
          <w:szCs w:val="20"/>
        </w:rPr>
        <w:t>Branch</w:t>
      </w:r>
      <w:r w:rsidRPr="005B7D32">
        <w:rPr>
          <w:rFonts w:ascii="Times New Roman" w:hAnsi="Times New Roman" w:cs="Times New Roman"/>
          <w:sz w:val="20"/>
          <w:szCs w:val="20"/>
          <w:lang w:val="en-US"/>
        </w:rPr>
        <w:t xml:space="preserve">, J. </w:t>
      </w:r>
      <w:proofErr w:type="gramStart"/>
      <w:r w:rsidRPr="005B7D32">
        <w:rPr>
          <w:rFonts w:ascii="Times New Roman" w:hAnsi="Times New Roman" w:cs="Times New Roman"/>
          <w:sz w:val="20"/>
          <w:szCs w:val="20"/>
          <w:lang w:val="en-US"/>
        </w:rPr>
        <w:t>and</w:t>
      </w:r>
      <w:proofErr w:type="gramEnd"/>
      <w:r w:rsidRPr="005B7D32">
        <w:rPr>
          <w:rFonts w:ascii="Times New Roman" w:hAnsi="Times New Roman" w:cs="Times New Roman"/>
          <w:sz w:val="20"/>
          <w:szCs w:val="20"/>
        </w:rPr>
        <w:t xml:space="preserve"> Oberg</w:t>
      </w:r>
      <w:r w:rsidRPr="005B7D32">
        <w:rPr>
          <w:rFonts w:ascii="Times New Roman" w:hAnsi="Times New Roman" w:cs="Times New Roman"/>
          <w:sz w:val="20"/>
          <w:szCs w:val="20"/>
          <w:lang w:val="en-US"/>
        </w:rPr>
        <w:t>, D</w:t>
      </w:r>
      <w:r w:rsidRPr="005B7D32">
        <w:rPr>
          <w:rFonts w:ascii="Times New Roman" w:hAnsi="Times New Roman" w:cs="Times New Roman"/>
          <w:sz w:val="20"/>
          <w:szCs w:val="20"/>
        </w:rPr>
        <w:t xml:space="preserve">. (2004). </w:t>
      </w:r>
      <w:r w:rsidRPr="005B7D32">
        <w:rPr>
          <w:rFonts w:ascii="Times New Roman" w:hAnsi="Times New Roman" w:cs="Times New Roman"/>
          <w:i/>
          <w:sz w:val="20"/>
          <w:szCs w:val="20"/>
        </w:rPr>
        <w:t xml:space="preserve">Focus </w:t>
      </w:r>
      <w:r w:rsidRPr="005B7D32">
        <w:rPr>
          <w:rFonts w:ascii="Times New Roman" w:hAnsi="Times New Roman" w:cs="Times New Roman"/>
          <w:i/>
          <w:sz w:val="20"/>
          <w:szCs w:val="20"/>
          <w:lang w:val="en-US"/>
        </w:rPr>
        <w:t>o</w:t>
      </w:r>
      <w:r w:rsidRPr="005B7D32">
        <w:rPr>
          <w:rFonts w:ascii="Times New Roman" w:hAnsi="Times New Roman" w:cs="Times New Roman"/>
          <w:i/>
          <w:sz w:val="20"/>
          <w:szCs w:val="20"/>
        </w:rPr>
        <w:t>n inquiry a teacher guide to implementing inquiry based learning</w:t>
      </w:r>
      <w:r w:rsidRPr="005B7D32">
        <w:rPr>
          <w:rFonts w:ascii="Times New Roman" w:hAnsi="Times New Roman" w:cs="Times New Roman"/>
          <w:sz w:val="20"/>
          <w:szCs w:val="20"/>
        </w:rPr>
        <w:t>. Canada</w:t>
      </w:r>
      <w:r w:rsidRPr="005B7D32">
        <w:rPr>
          <w:rFonts w:ascii="Times New Roman" w:hAnsi="Times New Roman" w:cs="Times New Roman"/>
          <w:sz w:val="20"/>
          <w:szCs w:val="20"/>
          <w:lang w:val="en-US"/>
        </w:rPr>
        <w:t>: Alberta Education, Alberta.</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Brown, S. (2010). A process-oriented guided inquiry approach to teaching medicinal chemistry. </w:t>
      </w:r>
      <w:r w:rsidRPr="005B7D32">
        <w:rPr>
          <w:rFonts w:ascii="Times New Roman" w:hAnsi="Times New Roman" w:cs="Times New Roman"/>
          <w:i/>
          <w:sz w:val="20"/>
          <w:szCs w:val="20"/>
        </w:rPr>
        <w:t>American Journal of Pharmaceutical Education</w:t>
      </w:r>
      <w:r w:rsidRPr="005B7D32">
        <w:rPr>
          <w:rFonts w:ascii="Times New Roman" w:hAnsi="Times New Roman" w:cs="Times New Roman"/>
          <w:sz w:val="20"/>
          <w:szCs w:val="20"/>
        </w:rPr>
        <w:t>, 74(7), 1 - 6.</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Cain &amp; Evans, 1990. </w:t>
      </w:r>
      <w:r w:rsidRPr="005B7D32">
        <w:rPr>
          <w:rFonts w:ascii="Times New Roman" w:hAnsi="Times New Roman" w:cs="Times New Roman"/>
          <w:i/>
          <w:sz w:val="20"/>
          <w:szCs w:val="20"/>
        </w:rPr>
        <w:t xml:space="preserve">Sciencing: An Involvement Approach to Elementary Science Methods </w:t>
      </w:r>
      <w:r w:rsidRPr="005B7D32">
        <w:rPr>
          <w:rFonts w:ascii="Times New Roman" w:hAnsi="Times New Roman" w:cs="Times New Roman"/>
          <w:sz w:val="20"/>
          <w:szCs w:val="20"/>
        </w:rPr>
        <w:t>3</w:t>
      </w:r>
      <w:r w:rsidRPr="005B7D32">
        <w:rPr>
          <w:rFonts w:ascii="Times New Roman" w:hAnsi="Times New Roman" w:cs="Times New Roman"/>
          <w:sz w:val="20"/>
          <w:szCs w:val="20"/>
          <w:vertAlign w:val="superscript"/>
        </w:rPr>
        <w:t>rd</w:t>
      </w:r>
      <w:r w:rsidRPr="005B7D32">
        <w:rPr>
          <w:rFonts w:ascii="Times New Roman" w:hAnsi="Times New Roman" w:cs="Times New Roman"/>
          <w:sz w:val="20"/>
          <w:szCs w:val="20"/>
        </w:rPr>
        <w:t xml:space="preserve"> Edition. Toronto: Merril Publishing Company.</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Cameron John R., and Skofronick James G., 1978. </w:t>
      </w:r>
      <w:r w:rsidRPr="005B7D32">
        <w:rPr>
          <w:rFonts w:ascii="Times New Roman" w:hAnsi="Times New Roman" w:cs="Times New Roman"/>
          <w:i/>
          <w:sz w:val="20"/>
          <w:szCs w:val="20"/>
        </w:rPr>
        <w:t>Medical Physics</w:t>
      </w:r>
      <w:r w:rsidRPr="005B7D32">
        <w:rPr>
          <w:rFonts w:ascii="Times New Roman" w:hAnsi="Times New Roman" w:cs="Times New Roman"/>
          <w:sz w:val="20"/>
          <w:szCs w:val="20"/>
        </w:rPr>
        <w:t>, New York: John Wiley &amp; Sons Inc, pp 253-287.</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Campbell, Reece, Mitchell. (2010). </w:t>
      </w:r>
      <w:r w:rsidRPr="005B7D32">
        <w:rPr>
          <w:rFonts w:ascii="Times New Roman" w:hAnsi="Times New Roman" w:cs="Times New Roman"/>
          <w:i/>
          <w:sz w:val="20"/>
          <w:szCs w:val="20"/>
        </w:rPr>
        <w:t>Biologi Jilid 3</w:t>
      </w:r>
      <w:r w:rsidRPr="005B7D32">
        <w:rPr>
          <w:rFonts w:ascii="Times New Roman" w:hAnsi="Times New Roman" w:cs="Times New Roman"/>
          <w:sz w:val="20"/>
          <w:szCs w:val="20"/>
        </w:rPr>
        <w:t xml:space="preserve"> Edisi Kedelapan (terjemahan). Jakarta. Erlangga</w:t>
      </w:r>
    </w:p>
    <w:p w:rsidR="005B7D32" w:rsidRPr="005B7D32" w:rsidRDefault="005B7D32" w:rsidP="003C335F">
      <w:pPr>
        <w:spacing w:after="0" w:line="240" w:lineRule="auto"/>
        <w:ind w:left="851" w:hanging="851"/>
        <w:jc w:val="both"/>
        <w:rPr>
          <w:rFonts w:ascii="Times New Roman" w:hAnsi="Times New Roman" w:cs="Times New Roman"/>
          <w:sz w:val="20"/>
          <w:szCs w:val="20"/>
          <w:lang w:val="en-US"/>
        </w:rPr>
      </w:pPr>
      <w:r w:rsidRPr="005B7D32">
        <w:rPr>
          <w:rFonts w:ascii="Times New Roman" w:hAnsi="Times New Roman" w:cs="Times New Roman"/>
          <w:sz w:val="20"/>
          <w:szCs w:val="20"/>
          <w:lang w:val="en-US"/>
        </w:rPr>
        <w:lastRenderedPageBreak/>
        <w:t xml:space="preserve">Crockett, M. D. (2002). “Inquiry as professional development: creating dilemmas through teachers’ work”. </w:t>
      </w:r>
      <w:proofErr w:type="gramStart"/>
      <w:r w:rsidRPr="005B7D32">
        <w:rPr>
          <w:rFonts w:ascii="Times New Roman" w:hAnsi="Times New Roman" w:cs="Times New Roman"/>
          <w:i/>
          <w:sz w:val="20"/>
          <w:szCs w:val="20"/>
          <w:lang w:val="en-US"/>
        </w:rPr>
        <w:t>Teaching and teacher education</w:t>
      </w:r>
      <w:r w:rsidRPr="005B7D32">
        <w:rPr>
          <w:rFonts w:ascii="Times New Roman" w:hAnsi="Times New Roman" w:cs="Times New Roman"/>
          <w:sz w:val="20"/>
          <w:szCs w:val="20"/>
          <w:lang w:val="en-US"/>
        </w:rPr>
        <w:t>.Vol.18 No.5, pp. 609–624.</w:t>
      </w:r>
      <w:proofErr w:type="gramEnd"/>
      <w:r w:rsidRPr="005B7D32">
        <w:rPr>
          <w:rFonts w:ascii="Times New Roman" w:hAnsi="Times New Roman" w:cs="Times New Roman"/>
          <w:sz w:val="20"/>
          <w:szCs w:val="20"/>
          <w:lang w:val="en-US"/>
        </w:rPr>
        <w:t xml:space="preserve"> </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Dagoli, A.T (1999), </w:t>
      </w:r>
      <w:r w:rsidRPr="005B7D32">
        <w:rPr>
          <w:rFonts w:ascii="Times New Roman" w:hAnsi="Times New Roman" w:cs="Times New Roman"/>
          <w:i/>
          <w:sz w:val="20"/>
          <w:szCs w:val="20"/>
        </w:rPr>
        <w:t>Effects of Guided Inquiry Teaching method on students Achievement in Geometric</w:t>
      </w:r>
      <w:r w:rsidRPr="005B7D32">
        <w:rPr>
          <w:rFonts w:ascii="Times New Roman" w:hAnsi="Times New Roman" w:cs="Times New Roman"/>
          <w:sz w:val="20"/>
          <w:szCs w:val="20"/>
        </w:rPr>
        <w:t>. Unpublished M.ed Thesis. Faulty of Education. University of Nigeria, Nsukka.</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Dewey, J. (1993) </w:t>
      </w:r>
      <w:r w:rsidRPr="005B7D32">
        <w:rPr>
          <w:rFonts w:ascii="Times New Roman" w:hAnsi="Times New Roman" w:cs="Times New Roman"/>
          <w:i/>
          <w:sz w:val="20"/>
          <w:szCs w:val="20"/>
        </w:rPr>
        <w:t>How we think: a restatement of the relation of reflective thinking and the educational process</w:t>
      </w:r>
      <w:r w:rsidRPr="005B7D32">
        <w:rPr>
          <w:rFonts w:ascii="Times New Roman" w:hAnsi="Times New Roman" w:cs="Times New Roman"/>
          <w:sz w:val="20"/>
          <w:szCs w:val="20"/>
        </w:rPr>
        <w:t>. New York: D.C Heath</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 xml:space="preserve">Dimyati, Mudijono. 2006. </w:t>
      </w:r>
      <w:r w:rsidRPr="005B7D32">
        <w:rPr>
          <w:rFonts w:ascii="Times New Roman" w:hAnsi="Times New Roman" w:cs="Times New Roman"/>
          <w:i/>
          <w:sz w:val="20"/>
          <w:szCs w:val="20"/>
        </w:rPr>
        <w:t>Belajar dan Pembelajaran</w:t>
      </w:r>
      <w:r w:rsidRPr="005B7D32">
        <w:rPr>
          <w:rFonts w:ascii="Times New Roman" w:hAnsi="Times New Roman" w:cs="Times New Roman"/>
          <w:sz w:val="20"/>
          <w:szCs w:val="20"/>
        </w:rPr>
        <w:t>. Jakarta: Rineka Cipta.</w:t>
      </w:r>
    </w:p>
    <w:p w:rsidR="005B7D32" w:rsidRPr="005B7D32" w:rsidRDefault="005B7D32" w:rsidP="003C335F">
      <w:pPr>
        <w:spacing w:after="0" w:line="240" w:lineRule="auto"/>
        <w:ind w:left="851" w:hanging="851"/>
        <w:jc w:val="both"/>
        <w:rPr>
          <w:rFonts w:ascii="Times New Roman" w:hAnsi="Times New Roman" w:cs="Times New Roman"/>
          <w:sz w:val="20"/>
          <w:szCs w:val="20"/>
        </w:rPr>
      </w:pPr>
      <w:r w:rsidRPr="005B7D32">
        <w:rPr>
          <w:rFonts w:ascii="Times New Roman" w:hAnsi="Times New Roman" w:cs="Times New Roman"/>
          <w:sz w:val="20"/>
          <w:szCs w:val="20"/>
        </w:rPr>
        <w:t>Fraenkel &amp; Wallen</w:t>
      </w:r>
      <w:r w:rsidRPr="005B7D32">
        <w:rPr>
          <w:rFonts w:ascii="Times New Roman" w:hAnsi="Times New Roman" w:cs="Times New Roman"/>
          <w:sz w:val="20"/>
          <w:szCs w:val="20"/>
          <w:lang w:val="fr-FR"/>
        </w:rPr>
        <w:t xml:space="preserve">, 2009. </w:t>
      </w:r>
      <w:r w:rsidRPr="005B7D32">
        <w:rPr>
          <w:rFonts w:ascii="Times New Roman" w:hAnsi="Times New Roman" w:cs="Times New Roman"/>
          <w:i/>
          <w:sz w:val="20"/>
          <w:szCs w:val="20"/>
        </w:rPr>
        <w:t>How To Design And Evaluate Research In Education</w:t>
      </w:r>
      <w:r w:rsidRPr="005B7D32">
        <w:rPr>
          <w:rFonts w:ascii="Times New Roman" w:hAnsi="Times New Roman" w:cs="Times New Roman"/>
          <w:sz w:val="20"/>
          <w:szCs w:val="20"/>
        </w:rPr>
        <w:t>. New York: McGraw-Hill Companies, Inc.</w:t>
      </w:r>
    </w:p>
    <w:p w:rsidR="005B7D32" w:rsidRPr="005B7D32" w:rsidRDefault="005B7D32" w:rsidP="000A0DA3">
      <w:pPr>
        <w:spacing w:after="0" w:line="240" w:lineRule="auto"/>
        <w:ind w:left="851" w:hanging="851"/>
        <w:jc w:val="both"/>
        <w:rPr>
          <w:rFonts w:ascii="Times New Roman" w:hAnsi="Times New Roman" w:cs="Times New Roman"/>
          <w:sz w:val="20"/>
          <w:szCs w:val="20"/>
          <w:shd w:val="clear" w:color="auto" w:fill="FFFFFF"/>
        </w:rPr>
      </w:pPr>
      <w:r w:rsidRPr="005B7D32">
        <w:rPr>
          <w:rFonts w:ascii="Times New Roman" w:hAnsi="Times New Roman" w:cs="Times New Roman"/>
          <w:sz w:val="20"/>
          <w:szCs w:val="20"/>
          <w:shd w:val="clear" w:color="auto" w:fill="FFFFFF"/>
        </w:rPr>
        <w:t xml:space="preserve">Gagne, Briggs dan Wager, (1998). </w:t>
      </w:r>
      <w:r w:rsidRPr="005B7D32">
        <w:rPr>
          <w:rFonts w:ascii="Times New Roman" w:hAnsi="Times New Roman" w:cs="Times New Roman"/>
          <w:i/>
          <w:sz w:val="20"/>
          <w:szCs w:val="20"/>
          <w:shd w:val="clear" w:color="auto" w:fill="FFFFFF"/>
        </w:rPr>
        <w:t>Principles of Instructional design</w:t>
      </w:r>
      <w:r w:rsidRPr="005B7D32">
        <w:rPr>
          <w:rFonts w:ascii="Times New Roman" w:hAnsi="Times New Roman" w:cs="Times New Roman"/>
          <w:sz w:val="20"/>
          <w:szCs w:val="20"/>
          <w:shd w:val="clear" w:color="auto" w:fill="FFFFFF"/>
        </w:rPr>
        <w:t>. Toronto:Holt, Rinehat and Winston, Inc</w:t>
      </w:r>
    </w:p>
    <w:p w:rsidR="000A0DA3" w:rsidRDefault="005B7D32" w:rsidP="000A0DA3">
      <w:pPr>
        <w:spacing w:after="0" w:line="240" w:lineRule="auto"/>
        <w:ind w:left="851" w:hanging="851"/>
        <w:jc w:val="both"/>
        <w:rPr>
          <w:rFonts w:ascii="Times New Roman" w:hAnsi="Times New Roman" w:cs="Times New Roman"/>
          <w:sz w:val="20"/>
          <w:szCs w:val="20"/>
          <w:shd w:val="clear" w:color="auto" w:fill="FFFFFF"/>
        </w:rPr>
      </w:pPr>
      <w:r w:rsidRPr="005B7D32">
        <w:rPr>
          <w:rFonts w:ascii="Times New Roman" w:hAnsi="Times New Roman" w:cs="Times New Roman"/>
          <w:sz w:val="20"/>
          <w:szCs w:val="20"/>
          <w:shd w:val="clear" w:color="auto" w:fill="FFFFFF"/>
        </w:rPr>
        <w:t xml:space="preserve">Giancoli, D.C. 2009. </w:t>
      </w:r>
      <w:r w:rsidRPr="005B7D32">
        <w:rPr>
          <w:rFonts w:ascii="Times New Roman" w:hAnsi="Times New Roman" w:cs="Times New Roman"/>
          <w:i/>
          <w:sz w:val="20"/>
          <w:szCs w:val="20"/>
          <w:shd w:val="clear" w:color="auto" w:fill="FFFFFF"/>
        </w:rPr>
        <w:t>Physics for Scientists &amp; Engineers with Modern Physics</w:t>
      </w:r>
      <w:r w:rsidRPr="005B7D32">
        <w:rPr>
          <w:rFonts w:ascii="Times New Roman" w:hAnsi="Times New Roman" w:cs="Times New Roman"/>
          <w:sz w:val="20"/>
          <w:szCs w:val="20"/>
          <w:shd w:val="clear" w:color="auto" w:fill="FFFFFF"/>
        </w:rPr>
        <w:t>. New Jersey: Pearson Prentice Hall</w:t>
      </w:r>
    </w:p>
    <w:p w:rsidR="000A0DA3" w:rsidRPr="000A0DA3" w:rsidRDefault="000A0DA3" w:rsidP="000A0DA3">
      <w:pPr>
        <w:spacing w:after="0" w:line="240" w:lineRule="auto"/>
        <w:ind w:left="851" w:hanging="851"/>
        <w:jc w:val="both"/>
        <w:rPr>
          <w:rFonts w:ascii="Times New Roman" w:hAnsi="Times New Roman" w:cs="Times New Roman"/>
          <w:sz w:val="20"/>
          <w:szCs w:val="20"/>
          <w:shd w:val="clear" w:color="auto" w:fill="FFFFFF"/>
        </w:rPr>
      </w:pPr>
      <w:r w:rsidRPr="000A0DA3">
        <w:rPr>
          <w:rFonts w:ascii="Times New Roman" w:hAnsi="Times New Roman" w:cs="Times New Roman"/>
          <w:sz w:val="20"/>
          <w:szCs w:val="20"/>
          <w:shd w:val="clear" w:color="auto" w:fill="FFFFFF"/>
        </w:rPr>
        <w:t xml:space="preserve">Noviawati, Ismi. 2010. “Penerapan Active Learning Dengan Strategi Bowling Kampus di SMP YWK Palembang”. </w:t>
      </w:r>
      <w:r w:rsidRPr="000A0DA3">
        <w:rPr>
          <w:rFonts w:ascii="Times New Roman" w:hAnsi="Times New Roman" w:cs="Times New Roman"/>
          <w:i/>
          <w:sz w:val="20"/>
          <w:szCs w:val="20"/>
          <w:shd w:val="clear" w:color="auto" w:fill="FFFFFF"/>
        </w:rPr>
        <w:t>Embryo</w:t>
      </w:r>
      <w:r w:rsidRPr="000A0DA3">
        <w:rPr>
          <w:rFonts w:ascii="Times New Roman" w:hAnsi="Times New Roman" w:cs="Times New Roman"/>
          <w:sz w:val="20"/>
          <w:szCs w:val="20"/>
          <w:shd w:val="clear" w:color="auto" w:fill="FFFFFF"/>
        </w:rPr>
        <w:t xml:space="preserve"> Vol. 6 (1).</w:t>
      </w:r>
    </w:p>
    <w:p w:rsidR="000A0DA3" w:rsidRPr="005B7D32" w:rsidRDefault="000A0DA3" w:rsidP="003C335F">
      <w:pPr>
        <w:spacing w:after="0" w:line="240" w:lineRule="auto"/>
        <w:ind w:left="851" w:hanging="851"/>
        <w:jc w:val="both"/>
        <w:rPr>
          <w:rFonts w:ascii="Times New Roman" w:hAnsi="Times New Roman" w:cs="Times New Roman"/>
          <w:sz w:val="20"/>
          <w:szCs w:val="20"/>
          <w:shd w:val="clear" w:color="auto" w:fill="FFFFFF"/>
        </w:rPr>
      </w:pPr>
      <w:r w:rsidRPr="000A0DA3">
        <w:rPr>
          <w:rFonts w:ascii="Times New Roman" w:hAnsi="Times New Roman" w:cs="Times New Roman"/>
          <w:sz w:val="20"/>
          <w:szCs w:val="20"/>
          <w:shd w:val="clear" w:color="auto" w:fill="FFFFFF"/>
        </w:rPr>
        <w:t xml:space="preserve">Silberman, Melvin. 2006. </w:t>
      </w:r>
      <w:r w:rsidRPr="000A0DA3">
        <w:rPr>
          <w:rFonts w:ascii="Times New Roman" w:hAnsi="Times New Roman" w:cs="Times New Roman"/>
          <w:i/>
          <w:sz w:val="20"/>
          <w:szCs w:val="20"/>
          <w:shd w:val="clear" w:color="auto" w:fill="FFFFFF"/>
        </w:rPr>
        <w:t>Active Learning 101 Cara Belajar Siswa Aktif</w:t>
      </w:r>
      <w:r w:rsidRPr="000A0DA3">
        <w:rPr>
          <w:rFonts w:ascii="Times New Roman" w:hAnsi="Times New Roman" w:cs="Times New Roman"/>
          <w:sz w:val="20"/>
          <w:szCs w:val="20"/>
          <w:shd w:val="clear" w:color="auto" w:fill="FFFFFF"/>
        </w:rPr>
        <w:t>. Bandung: Nusamedia</w:t>
      </w:r>
    </w:p>
    <w:p w:rsidR="005B7D32" w:rsidRPr="005B7D32" w:rsidRDefault="005B7D32" w:rsidP="003C335F">
      <w:pPr>
        <w:spacing w:after="0" w:line="240" w:lineRule="auto"/>
        <w:jc w:val="both"/>
        <w:rPr>
          <w:rFonts w:ascii="Times New Roman" w:hAnsi="Times New Roman" w:cs="Times New Roman"/>
          <w:sz w:val="20"/>
          <w:szCs w:val="20"/>
        </w:rPr>
      </w:pPr>
    </w:p>
    <w:sectPr w:rsidR="005B7D32" w:rsidRPr="005B7D32" w:rsidSect="00742300">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ADC" w:rsidRDefault="00185ADC" w:rsidP="00423F33">
      <w:pPr>
        <w:spacing w:after="0" w:line="240" w:lineRule="auto"/>
      </w:pPr>
      <w:r>
        <w:separator/>
      </w:r>
    </w:p>
  </w:endnote>
  <w:endnote w:type="continuationSeparator" w:id="0">
    <w:p w:rsidR="00185ADC" w:rsidRDefault="00185ADC" w:rsidP="00423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318745"/>
      <w:docPartObj>
        <w:docPartGallery w:val="Page Numbers (Bottom of Page)"/>
        <w:docPartUnique/>
      </w:docPartObj>
    </w:sdtPr>
    <w:sdtContent>
      <w:p w:rsidR="000273D9" w:rsidRPr="000273D9" w:rsidRDefault="000273D9">
        <w:pPr>
          <w:pStyle w:val="Footer"/>
          <w:jc w:val="right"/>
          <w:rPr>
            <w:rFonts w:ascii="Times New Roman" w:hAnsi="Times New Roman" w:cs="Times New Roman"/>
            <w:sz w:val="24"/>
            <w:szCs w:val="24"/>
          </w:rPr>
        </w:pPr>
        <w:r w:rsidRPr="000273D9">
          <w:rPr>
            <w:rFonts w:ascii="Times New Roman" w:hAnsi="Times New Roman" w:cs="Times New Roman"/>
            <w:sz w:val="20"/>
            <w:szCs w:val="20"/>
          </w:rPr>
          <w:t xml:space="preserve">Halaman </w:t>
        </w:r>
        <w:r w:rsidR="00EA4ADF" w:rsidRPr="000273D9">
          <w:rPr>
            <w:rFonts w:ascii="Times New Roman" w:hAnsi="Times New Roman" w:cs="Times New Roman"/>
            <w:sz w:val="20"/>
            <w:szCs w:val="20"/>
          </w:rPr>
          <w:fldChar w:fldCharType="begin"/>
        </w:r>
        <w:r w:rsidRPr="000273D9">
          <w:rPr>
            <w:rFonts w:ascii="Times New Roman" w:hAnsi="Times New Roman" w:cs="Times New Roman"/>
            <w:sz w:val="20"/>
            <w:szCs w:val="20"/>
          </w:rPr>
          <w:instrText xml:space="preserve"> PAGE   \* MERGEFORMAT </w:instrText>
        </w:r>
        <w:r w:rsidR="00EA4ADF" w:rsidRPr="000273D9">
          <w:rPr>
            <w:rFonts w:ascii="Times New Roman" w:hAnsi="Times New Roman" w:cs="Times New Roman"/>
            <w:sz w:val="20"/>
            <w:szCs w:val="20"/>
          </w:rPr>
          <w:fldChar w:fldCharType="separate"/>
        </w:r>
        <w:r w:rsidR="00D51CFE">
          <w:rPr>
            <w:rFonts w:ascii="Times New Roman" w:hAnsi="Times New Roman" w:cs="Times New Roman"/>
            <w:noProof/>
            <w:sz w:val="20"/>
            <w:szCs w:val="20"/>
          </w:rPr>
          <w:t>1</w:t>
        </w:r>
        <w:r w:rsidR="00EA4ADF" w:rsidRPr="000273D9">
          <w:rPr>
            <w:rFonts w:ascii="Times New Roman" w:hAnsi="Times New Roman" w:cs="Times New Roman"/>
            <w:sz w:val="20"/>
            <w:szCs w:val="20"/>
          </w:rPr>
          <w:fldChar w:fldCharType="end"/>
        </w:r>
      </w:p>
    </w:sdtContent>
  </w:sdt>
  <w:p w:rsidR="00423F33" w:rsidRDefault="00423F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ADC" w:rsidRDefault="00185ADC" w:rsidP="00423F33">
      <w:pPr>
        <w:spacing w:after="0" w:line="240" w:lineRule="auto"/>
      </w:pPr>
      <w:r>
        <w:separator/>
      </w:r>
    </w:p>
  </w:footnote>
  <w:footnote w:type="continuationSeparator" w:id="0">
    <w:p w:rsidR="00185ADC" w:rsidRDefault="00185ADC" w:rsidP="00423F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F33" w:rsidRPr="000273D9" w:rsidRDefault="00EA4ADF">
    <w:pPr>
      <w:pStyle w:val="Header"/>
      <w:jc w:val="center"/>
      <w:rPr>
        <w:rFonts w:ascii="Times New Roman" w:hAnsi="Times New Roman" w:cs="Times New Roman"/>
        <w:sz w:val="20"/>
        <w:szCs w:val="20"/>
        <w:u w:val="single"/>
      </w:rPr>
    </w:pPr>
    <w:sdt>
      <w:sdtPr>
        <w:rPr>
          <w:rFonts w:ascii="Times New Roman" w:hAnsi="Times New Roman" w:cs="Times New Roman"/>
          <w:sz w:val="20"/>
          <w:szCs w:val="20"/>
          <w:u w:val="single"/>
        </w:rPr>
        <w:id w:val="4318732"/>
        <w:docPartObj>
          <w:docPartGallery w:val="Page Numbers (Top of Page)"/>
          <w:docPartUnique/>
        </w:docPartObj>
      </w:sdtPr>
      <w:sdtContent>
        <w:r w:rsidR="00423F33" w:rsidRPr="000273D9">
          <w:rPr>
            <w:rFonts w:ascii="Times New Roman" w:hAnsi="Times New Roman" w:cs="Times New Roman"/>
            <w:sz w:val="20"/>
            <w:szCs w:val="20"/>
            <w:u w:val="single"/>
          </w:rPr>
          <w:t>__________Pendidikan Sains Pascasarjana Universitas Negeri Surabaya</w:t>
        </w:r>
      </w:sdtContent>
    </w:sdt>
    <w:r w:rsidR="00423F33" w:rsidRPr="000273D9">
      <w:rPr>
        <w:rFonts w:ascii="Times New Roman" w:hAnsi="Times New Roman" w:cs="Times New Roman"/>
        <w:sz w:val="20"/>
        <w:szCs w:val="20"/>
        <w:u w:val="single"/>
      </w:rPr>
      <w:t>___________</w:t>
    </w:r>
  </w:p>
  <w:p w:rsidR="00423F33" w:rsidRPr="00423F33" w:rsidRDefault="00423F33">
    <w:pPr>
      <w:pStyle w:val="Header"/>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74788"/>
    <w:multiLevelType w:val="hybridMultilevel"/>
    <w:tmpl w:val="51A465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D5A2E4E"/>
    <w:multiLevelType w:val="hybridMultilevel"/>
    <w:tmpl w:val="78D4B9F4"/>
    <w:lvl w:ilvl="0" w:tplc="BE28B8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62CD2AC5"/>
    <w:multiLevelType w:val="hybridMultilevel"/>
    <w:tmpl w:val="1CECCDF6"/>
    <w:lvl w:ilvl="0" w:tplc="135868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23F33"/>
    <w:rsid w:val="000273D9"/>
    <w:rsid w:val="000522DD"/>
    <w:rsid w:val="00062E12"/>
    <w:rsid w:val="000A0DA3"/>
    <w:rsid w:val="000E1D23"/>
    <w:rsid w:val="00185ADC"/>
    <w:rsid w:val="001B33D8"/>
    <w:rsid w:val="00315563"/>
    <w:rsid w:val="00336292"/>
    <w:rsid w:val="003C335F"/>
    <w:rsid w:val="00423F33"/>
    <w:rsid w:val="00451ED0"/>
    <w:rsid w:val="004F1155"/>
    <w:rsid w:val="00570BC0"/>
    <w:rsid w:val="0057529F"/>
    <w:rsid w:val="005B7D32"/>
    <w:rsid w:val="00642F13"/>
    <w:rsid w:val="00681B59"/>
    <w:rsid w:val="00736758"/>
    <w:rsid w:val="00742300"/>
    <w:rsid w:val="008057C2"/>
    <w:rsid w:val="008445A5"/>
    <w:rsid w:val="00914E2F"/>
    <w:rsid w:val="00A84DE8"/>
    <w:rsid w:val="00B220B6"/>
    <w:rsid w:val="00C31EBF"/>
    <w:rsid w:val="00C64A9C"/>
    <w:rsid w:val="00CB41E2"/>
    <w:rsid w:val="00CD3B68"/>
    <w:rsid w:val="00D51CFE"/>
    <w:rsid w:val="00EA0B1A"/>
    <w:rsid w:val="00EA4ADF"/>
    <w:rsid w:val="00EA6F00"/>
    <w:rsid w:val="00F33B64"/>
    <w:rsid w:val="00FA3E07"/>
    <w:rsid w:val="00FB74DA"/>
    <w:rsid w:val="00FE17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B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F33"/>
  </w:style>
  <w:style w:type="paragraph" w:styleId="Footer">
    <w:name w:val="footer"/>
    <w:basedOn w:val="Normal"/>
    <w:link w:val="FooterChar"/>
    <w:uiPriority w:val="99"/>
    <w:unhideWhenUsed/>
    <w:rsid w:val="00423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F33"/>
  </w:style>
  <w:style w:type="character" w:styleId="Hyperlink">
    <w:name w:val="Hyperlink"/>
    <w:basedOn w:val="DefaultParagraphFont"/>
    <w:uiPriority w:val="99"/>
    <w:unhideWhenUsed/>
    <w:rsid w:val="001B33D8"/>
    <w:rPr>
      <w:color w:val="0000FF" w:themeColor="hyperlink"/>
      <w:u w:val="single"/>
    </w:rPr>
  </w:style>
  <w:style w:type="paragraph" w:styleId="BalloonText">
    <w:name w:val="Balloon Text"/>
    <w:basedOn w:val="Normal"/>
    <w:link w:val="BalloonTextChar"/>
    <w:uiPriority w:val="99"/>
    <w:semiHidden/>
    <w:unhideWhenUsed/>
    <w:rsid w:val="0045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ED0"/>
    <w:rPr>
      <w:rFonts w:ascii="Tahoma" w:hAnsi="Tahoma" w:cs="Tahoma"/>
      <w:sz w:val="16"/>
      <w:szCs w:val="16"/>
    </w:rPr>
  </w:style>
  <w:style w:type="paragraph" w:styleId="ListParagraph">
    <w:name w:val="List Paragraph"/>
    <w:basedOn w:val="Normal"/>
    <w:uiPriority w:val="34"/>
    <w:qFormat/>
    <w:rsid w:val="00914E2F"/>
    <w:pPr>
      <w:ind w:left="720"/>
      <w:contextualSpacing/>
    </w:pPr>
  </w:style>
  <w:style w:type="paragraph" w:customStyle="1" w:styleId="Default">
    <w:name w:val="Default"/>
    <w:rsid w:val="005B7D3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B7D32"/>
    <w:pPr>
      <w:spacing w:after="0" w:line="240" w:lineRule="auto"/>
    </w:pPr>
    <w:rPr>
      <w:rFonts w:ascii="Calibri" w:eastAsia="Times New Roman" w:hAnsi="Calibri" w:cs="Times New Roman"/>
      <w:lang w:val="en-US"/>
    </w:rPr>
  </w:style>
  <w:style w:type="character" w:customStyle="1" w:styleId="std">
    <w:name w:val="std"/>
    <w:basedOn w:val="DefaultParagraphFont"/>
    <w:rsid w:val="005B7D3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7.5123848172630375E-2"/>
          <c:y val="4.9107142857142974E-2"/>
          <c:w val="0.74588282756411328"/>
          <c:h val="0.8267857142857189"/>
        </c:manualLayout>
      </c:layout>
      <c:barChart>
        <c:barDir val="col"/>
        <c:grouping val="clustered"/>
        <c:ser>
          <c:idx val="0"/>
          <c:order val="0"/>
          <c:tx>
            <c:strRef>
              <c:f>Sheet1!$B$1</c:f>
              <c:strCache>
                <c:ptCount val="1"/>
                <c:pt idx="0">
                  <c:v>Pertemuan 1</c:v>
                </c:pt>
              </c:strCache>
            </c:strRef>
          </c:tx>
          <c:dLbls>
            <c:txPr>
              <a:bodyPr/>
              <a:lstStyle/>
              <a:p>
                <a:pPr>
                  <a:defRPr sz="900">
                    <a:latin typeface="Angsana New" pitchFamily="18" charset="-34"/>
                    <a:cs typeface="Angsana New" pitchFamily="18" charset="-34"/>
                  </a:defRPr>
                </a:pPr>
                <a:endParaRPr lang="id-ID"/>
              </a:p>
            </c:txPr>
            <c:dLblPos val="outEnd"/>
            <c:showVal val="1"/>
          </c:dLbl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13.75</c:v>
                </c:pt>
                <c:pt idx="1">
                  <c:v>13.25</c:v>
                </c:pt>
                <c:pt idx="2">
                  <c:v>12.75</c:v>
                </c:pt>
                <c:pt idx="3">
                  <c:v>13.25</c:v>
                </c:pt>
                <c:pt idx="4">
                  <c:v>13.5</c:v>
                </c:pt>
                <c:pt idx="5">
                  <c:v>12.5</c:v>
                </c:pt>
                <c:pt idx="6">
                  <c:v>13.25</c:v>
                </c:pt>
                <c:pt idx="7">
                  <c:v>7.75</c:v>
                </c:pt>
              </c:numCache>
            </c:numRef>
          </c:val>
        </c:ser>
        <c:ser>
          <c:idx val="1"/>
          <c:order val="1"/>
          <c:tx>
            <c:strRef>
              <c:f>Sheet1!$C$1</c:f>
              <c:strCache>
                <c:ptCount val="1"/>
                <c:pt idx="0">
                  <c:v>Pertemuan 2</c:v>
                </c:pt>
              </c:strCache>
            </c:strRef>
          </c:tx>
          <c:dLbls>
            <c:txPr>
              <a:bodyPr/>
              <a:lstStyle/>
              <a:p>
                <a:pPr>
                  <a:defRPr sz="900">
                    <a:latin typeface="Angsana New" pitchFamily="18" charset="-34"/>
                    <a:cs typeface="Angsana New" pitchFamily="18" charset="-34"/>
                  </a:defRPr>
                </a:pPr>
                <a:endParaRPr lang="id-ID"/>
              </a:p>
            </c:txPr>
            <c:dLblPos val="outEnd"/>
            <c:showVal val="1"/>
          </c:dLbl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14</c:v>
                </c:pt>
                <c:pt idx="1">
                  <c:v>13.5</c:v>
                </c:pt>
                <c:pt idx="2">
                  <c:v>13</c:v>
                </c:pt>
                <c:pt idx="3">
                  <c:v>13.75</c:v>
                </c:pt>
                <c:pt idx="4">
                  <c:v>13.5</c:v>
                </c:pt>
                <c:pt idx="5">
                  <c:v>12.5</c:v>
                </c:pt>
                <c:pt idx="6">
                  <c:v>13</c:v>
                </c:pt>
                <c:pt idx="7">
                  <c:v>6.75</c:v>
                </c:pt>
              </c:numCache>
            </c:numRef>
          </c:val>
        </c:ser>
        <c:ser>
          <c:idx val="2"/>
          <c:order val="2"/>
          <c:tx>
            <c:strRef>
              <c:f>Sheet1!$D$1</c:f>
              <c:strCache>
                <c:ptCount val="1"/>
                <c:pt idx="0">
                  <c:v>Pertemuan 3</c:v>
                </c:pt>
              </c:strCache>
            </c:strRef>
          </c:tx>
          <c:dLbls>
            <c:txPr>
              <a:bodyPr/>
              <a:lstStyle/>
              <a:p>
                <a:pPr>
                  <a:defRPr sz="900">
                    <a:latin typeface="Angsana New" pitchFamily="18" charset="-34"/>
                    <a:cs typeface="Angsana New" pitchFamily="18" charset="-34"/>
                  </a:defRPr>
                </a:pPr>
                <a:endParaRPr lang="id-ID"/>
              </a:p>
            </c:txPr>
            <c:dLblPos val="outEnd"/>
            <c:showVal val="1"/>
          </c:dLbl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14.25</c:v>
                </c:pt>
                <c:pt idx="1">
                  <c:v>13.75</c:v>
                </c:pt>
                <c:pt idx="2">
                  <c:v>13.25</c:v>
                </c:pt>
                <c:pt idx="3">
                  <c:v>14.75</c:v>
                </c:pt>
                <c:pt idx="4">
                  <c:v>13.5</c:v>
                </c:pt>
                <c:pt idx="5">
                  <c:v>12.5</c:v>
                </c:pt>
                <c:pt idx="6">
                  <c:v>13</c:v>
                </c:pt>
                <c:pt idx="7">
                  <c:v>5</c:v>
                </c:pt>
              </c:numCache>
            </c:numRef>
          </c:val>
        </c:ser>
        <c:dLbls>
          <c:showVal val="1"/>
        </c:dLbls>
        <c:axId val="89616384"/>
        <c:axId val="89618304"/>
      </c:barChart>
      <c:catAx>
        <c:axId val="89616384"/>
        <c:scaling>
          <c:orientation val="minMax"/>
        </c:scaling>
        <c:delete val="1"/>
        <c:axPos val="b"/>
        <c:title>
          <c:tx>
            <c:rich>
              <a:bodyPr/>
              <a:lstStyle/>
              <a:p>
                <a:pPr>
                  <a:defRPr sz="1000"/>
                </a:pPr>
                <a:r>
                  <a:rPr lang="id-ID" sz="1000">
                    <a:latin typeface="Times New Roman" pitchFamily="18" charset="0"/>
                    <a:cs typeface="Times New Roman" pitchFamily="18" charset="0"/>
                  </a:rPr>
                  <a:t>Aktivitas Peserta</a:t>
                </a:r>
                <a:r>
                  <a:rPr lang="id-ID" sz="1000" baseline="0">
                    <a:latin typeface="Times New Roman" pitchFamily="18" charset="0"/>
                    <a:cs typeface="Times New Roman" pitchFamily="18" charset="0"/>
                  </a:rPr>
                  <a:t> Didik</a:t>
                </a:r>
                <a:endParaRPr lang="id-ID" sz="1000">
                  <a:latin typeface="Times New Roman" pitchFamily="18" charset="0"/>
                  <a:cs typeface="Times New Roman" pitchFamily="18" charset="0"/>
                </a:endParaRPr>
              </a:p>
            </c:rich>
          </c:tx>
        </c:title>
        <c:numFmt formatCode="General" sourceLinked="1"/>
        <c:tickLblPos val="none"/>
        <c:crossAx val="89618304"/>
        <c:crosses val="autoZero"/>
        <c:auto val="1"/>
        <c:lblAlgn val="ctr"/>
        <c:lblOffset val="100"/>
      </c:catAx>
      <c:valAx>
        <c:axId val="89618304"/>
        <c:scaling>
          <c:orientation val="minMax"/>
        </c:scaling>
        <c:delete val="1"/>
        <c:axPos val="l"/>
        <c:majorGridlines/>
        <c:title>
          <c:tx>
            <c:rich>
              <a:bodyPr rot="-5400000" vert="horz"/>
              <a:lstStyle/>
              <a:p>
                <a:pPr>
                  <a:defRPr sz="1000"/>
                </a:pPr>
                <a:r>
                  <a:rPr lang="id-ID" sz="1000">
                    <a:latin typeface="Times New Roman" pitchFamily="18" charset="0"/>
                    <a:cs typeface="Times New Roman" pitchFamily="18" charset="0"/>
                  </a:rPr>
                  <a:t>Frekuensi (%)</a:t>
                </a:r>
              </a:p>
            </c:rich>
          </c:tx>
        </c:title>
        <c:numFmt formatCode="General" sourceLinked="1"/>
        <c:tickLblPos val="none"/>
        <c:crossAx val="89616384"/>
        <c:crosses val="autoZero"/>
        <c:crossBetween val="between"/>
      </c:valAx>
    </c:plotArea>
    <c:legend>
      <c:legendPos val="r"/>
      <c:layout>
        <c:manualLayout>
          <c:xMode val="edge"/>
          <c:yMode val="edge"/>
          <c:x val="0.7894758568023037"/>
          <c:y val="0.29661220923046788"/>
          <c:w val="0.21052400143181593"/>
          <c:h val="0.3526876727259835"/>
        </c:manualLayout>
      </c:layout>
      <c:txPr>
        <a:bodyPr/>
        <a:lstStyle/>
        <a:p>
          <a:pPr>
            <a:defRPr sz="700">
              <a:latin typeface="Times New Roman" pitchFamily="18" charset="0"/>
              <a:cs typeface="Times New Roman" pitchFamily="18" charset="0"/>
            </a:defRPr>
          </a:pPr>
          <a:endParaRPr lang="id-ID"/>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3039383160269175"/>
          <c:y val="8.7410180877129956E-2"/>
          <c:w val="0.55918283690949477"/>
          <c:h val="0.70995712708952263"/>
        </c:manualLayout>
      </c:layout>
      <c:barChart>
        <c:barDir val="col"/>
        <c:grouping val="clustered"/>
        <c:ser>
          <c:idx val="0"/>
          <c:order val="0"/>
          <c:tx>
            <c:strRef>
              <c:f>Sheet1!$B$1</c:f>
              <c:strCache>
                <c:ptCount val="1"/>
                <c:pt idx="0">
                  <c:v>Pretest</c:v>
                </c:pt>
              </c:strCache>
            </c:strRef>
          </c:tx>
          <c:dLbls>
            <c:txPr>
              <a:bodyPr/>
              <a:lstStyle/>
              <a:p>
                <a:pPr>
                  <a:defRPr sz="800" b="1"/>
                </a:pPr>
                <a:endParaRPr lang="id-ID"/>
              </a:p>
            </c:txPr>
            <c:dLblPos val="outEnd"/>
            <c:showVal val="1"/>
          </c:dLbls>
          <c:cat>
            <c:numRef>
              <c:f>Sheet1!$A$2:$A$11</c:f>
              <c:numCache>
                <c:formatCode>General</c:formatCode>
                <c:ptCount val="10"/>
                <c:pt idx="0">
                  <c:v>1</c:v>
                </c:pt>
                <c:pt idx="1">
                  <c:v>2</c:v>
                </c:pt>
                <c:pt idx="2">
                  <c:v>3</c:v>
                </c:pt>
                <c:pt idx="3">
                  <c:v>4</c:v>
                </c:pt>
                <c:pt idx="4">
                  <c:v>5</c:v>
                </c:pt>
                <c:pt idx="5">
                  <c:v>6</c:v>
                </c:pt>
                <c:pt idx="6">
                  <c:v>7</c:v>
                </c:pt>
                <c:pt idx="7">
                  <c:v>8</c:v>
                </c:pt>
                <c:pt idx="8">
                  <c:v>9</c:v>
                </c:pt>
              </c:numCache>
            </c:numRef>
          </c:cat>
          <c:val>
            <c:numRef>
              <c:f>Sheet1!$B$2:$B$11</c:f>
              <c:numCache>
                <c:formatCode>General</c:formatCode>
                <c:ptCount val="10"/>
                <c:pt idx="0">
                  <c:v>44</c:v>
                </c:pt>
                <c:pt idx="1">
                  <c:v>24</c:v>
                </c:pt>
                <c:pt idx="2">
                  <c:v>16</c:v>
                </c:pt>
                <c:pt idx="3">
                  <c:v>48</c:v>
                </c:pt>
                <c:pt idx="4">
                  <c:v>12</c:v>
                </c:pt>
                <c:pt idx="5">
                  <c:v>16</c:v>
                </c:pt>
                <c:pt idx="6">
                  <c:v>32</c:v>
                </c:pt>
                <c:pt idx="7">
                  <c:v>52</c:v>
                </c:pt>
                <c:pt idx="8">
                  <c:v>0</c:v>
                </c:pt>
              </c:numCache>
            </c:numRef>
          </c:val>
        </c:ser>
        <c:ser>
          <c:idx val="1"/>
          <c:order val="1"/>
          <c:tx>
            <c:strRef>
              <c:f>Sheet1!$C$1</c:f>
              <c:strCache>
                <c:ptCount val="1"/>
                <c:pt idx="0">
                  <c:v>Posttest</c:v>
                </c:pt>
              </c:strCache>
            </c:strRef>
          </c:tx>
          <c:dLbls>
            <c:txPr>
              <a:bodyPr/>
              <a:lstStyle/>
              <a:p>
                <a:pPr>
                  <a:defRPr sz="800" b="1">
                    <a:solidFill>
                      <a:sysClr val="windowText" lastClr="000000"/>
                    </a:solidFill>
                  </a:defRPr>
                </a:pPr>
                <a:endParaRPr lang="id-ID"/>
              </a:p>
            </c:txPr>
            <c:dLblPos val="outEnd"/>
            <c:showVal val="1"/>
          </c:dLbls>
          <c:cat>
            <c:numRef>
              <c:f>Sheet1!$A$2:$A$11</c:f>
              <c:numCache>
                <c:formatCode>General</c:formatCode>
                <c:ptCount val="10"/>
                <c:pt idx="0">
                  <c:v>1</c:v>
                </c:pt>
                <c:pt idx="1">
                  <c:v>2</c:v>
                </c:pt>
                <c:pt idx="2">
                  <c:v>3</c:v>
                </c:pt>
                <c:pt idx="3">
                  <c:v>4</c:v>
                </c:pt>
                <c:pt idx="4">
                  <c:v>5</c:v>
                </c:pt>
                <c:pt idx="5">
                  <c:v>6</c:v>
                </c:pt>
                <c:pt idx="6">
                  <c:v>7</c:v>
                </c:pt>
                <c:pt idx="7">
                  <c:v>8</c:v>
                </c:pt>
                <c:pt idx="8">
                  <c:v>9</c:v>
                </c:pt>
              </c:numCache>
            </c:numRef>
          </c:cat>
          <c:val>
            <c:numRef>
              <c:f>Sheet1!$C$2:$C$11</c:f>
              <c:numCache>
                <c:formatCode>General</c:formatCode>
                <c:ptCount val="10"/>
                <c:pt idx="0">
                  <c:v>92</c:v>
                </c:pt>
                <c:pt idx="1">
                  <c:v>84</c:v>
                </c:pt>
                <c:pt idx="2">
                  <c:v>96</c:v>
                </c:pt>
                <c:pt idx="3">
                  <c:v>100</c:v>
                </c:pt>
                <c:pt idx="4">
                  <c:v>92</c:v>
                </c:pt>
                <c:pt idx="5">
                  <c:v>88</c:v>
                </c:pt>
                <c:pt idx="6">
                  <c:v>96</c:v>
                </c:pt>
                <c:pt idx="7">
                  <c:v>100</c:v>
                </c:pt>
                <c:pt idx="8">
                  <c:v>80</c:v>
                </c:pt>
              </c:numCache>
            </c:numRef>
          </c:val>
        </c:ser>
        <c:dLbls>
          <c:showVal val="1"/>
        </c:dLbls>
        <c:axId val="90300416"/>
        <c:axId val="90303872"/>
      </c:barChart>
      <c:catAx>
        <c:axId val="90300416"/>
        <c:scaling>
          <c:orientation val="minMax"/>
        </c:scaling>
        <c:delete val="1"/>
        <c:axPos val="b"/>
        <c:title>
          <c:tx>
            <c:rich>
              <a:bodyPr/>
              <a:lstStyle/>
              <a:p>
                <a:pPr>
                  <a:defRPr sz="1000"/>
                </a:pPr>
                <a:r>
                  <a:rPr lang="id-ID" sz="1000">
                    <a:latin typeface="Times New Roman" pitchFamily="18" charset="0"/>
                    <a:cs typeface="Times New Roman" pitchFamily="18" charset="0"/>
                  </a:rPr>
                  <a:t>Kompetensi</a:t>
                </a:r>
              </a:p>
            </c:rich>
          </c:tx>
        </c:title>
        <c:numFmt formatCode="General" sourceLinked="1"/>
        <c:tickLblPos val="none"/>
        <c:crossAx val="90303872"/>
        <c:crosses val="autoZero"/>
        <c:auto val="1"/>
        <c:lblAlgn val="ctr"/>
        <c:lblOffset val="100"/>
      </c:catAx>
      <c:valAx>
        <c:axId val="90303872"/>
        <c:scaling>
          <c:orientation val="minMax"/>
        </c:scaling>
        <c:delete val="1"/>
        <c:axPos val="l"/>
        <c:majorGridlines/>
        <c:title>
          <c:tx>
            <c:rich>
              <a:bodyPr rot="-5400000" vert="horz"/>
              <a:lstStyle/>
              <a:p>
                <a:pPr>
                  <a:defRPr sz="1000"/>
                </a:pPr>
                <a:r>
                  <a:rPr lang="id-ID" sz="1000">
                    <a:latin typeface="Times New Roman" pitchFamily="18" charset="0"/>
                    <a:cs typeface="Times New Roman" pitchFamily="18" charset="0"/>
                  </a:rPr>
                  <a:t>Nilai</a:t>
                </a:r>
              </a:p>
            </c:rich>
          </c:tx>
          <c:layout>
            <c:manualLayout>
              <c:xMode val="edge"/>
              <c:yMode val="edge"/>
              <c:x val="3.4443653630899636E-2"/>
              <c:y val="0.33686081696295828"/>
            </c:manualLayout>
          </c:layout>
        </c:title>
        <c:numFmt formatCode="General" sourceLinked="1"/>
        <c:tickLblPos val="none"/>
        <c:crossAx val="90300416"/>
        <c:crosses val="autoZero"/>
        <c:crossBetween val="between"/>
      </c:valAx>
    </c:plotArea>
    <c:legend>
      <c:legendPos val="r"/>
      <c:txPr>
        <a:bodyPr/>
        <a:lstStyle/>
        <a:p>
          <a:pPr>
            <a:defRPr>
              <a:latin typeface="Times New Roman" pitchFamily="18" charset="0"/>
              <a:cs typeface="Times New Roman" pitchFamily="18" charset="0"/>
            </a:defRPr>
          </a:pPr>
          <a:endParaRPr lang="id-ID"/>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Pr>
        <a:bodyPr/>
        <a:lstStyle/>
        <a:p>
          <a:pPr>
            <a:defRPr sz="1200"/>
          </a:pPr>
          <a:endParaRPr lang="id-ID"/>
        </a:p>
      </c:txPr>
    </c:title>
    <c:plotArea>
      <c:layout/>
      <c:barChart>
        <c:barDir val="col"/>
        <c:grouping val="clustered"/>
        <c:ser>
          <c:idx val="0"/>
          <c:order val="0"/>
          <c:tx>
            <c:strRef>
              <c:f>Sheet1!$B$1</c:f>
              <c:strCache>
                <c:ptCount val="1"/>
                <c:pt idx="0">
                  <c:v>N-Gain</c:v>
                </c:pt>
              </c:strCache>
            </c:strRef>
          </c:tx>
          <c:spPr>
            <a:solidFill>
              <a:schemeClr val="accent3"/>
            </a:solidFill>
          </c:spPr>
          <c:dLbls>
            <c:txPr>
              <a:bodyPr/>
              <a:lstStyle/>
              <a:p>
                <a:pPr>
                  <a:defRPr sz="500">
                    <a:latin typeface="Agency FB" pitchFamily="34" charset="0"/>
                  </a:defRPr>
                </a:pPr>
                <a:endParaRPr lang="id-ID"/>
              </a:p>
            </c:txPr>
            <c:showVal val="1"/>
          </c:dLbls>
          <c:cat>
            <c:strRef>
              <c:f>Sheet1!$A$2:$A$26</c:f>
              <c:strCache>
                <c:ptCount val="25"/>
                <c:pt idx="0">
                  <c:v>S01</c:v>
                </c:pt>
                <c:pt idx="1">
                  <c:v>S02</c:v>
                </c:pt>
                <c:pt idx="2">
                  <c:v>S03</c:v>
                </c:pt>
                <c:pt idx="3">
                  <c:v>S04</c:v>
                </c:pt>
                <c:pt idx="4">
                  <c:v>S05</c:v>
                </c:pt>
                <c:pt idx="5">
                  <c:v>S06</c:v>
                </c:pt>
                <c:pt idx="6">
                  <c:v>S07</c:v>
                </c:pt>
                <c:pt idx="7">
                  <c:v>S08</c:v>
                </c:pt>
                <c:pt idx="8">
                  <c:v>S09</c:v>
                </c:pt>
                <c:pt idx="9">
                  <c:v>S10</c:v>
                </c:pt>
                <c:pt idx="10">
                  <c:v>S11</c:v>
                </c:pt>
                <c:pt idx="11">
                  <c:v>S12</c:v>
                </c:pt>
                <c:pt idx="12">
                  <c:v>S13</c:v>
                </c:pt>
                <c:pt idx="13">
                  <c:v>S14</c:v>
                </c:pt>
                <c:pt idx="14">
                  <c:v>S15</c:v>
                </c:pt>
                <c:pt idx="15">
                  <c:v>S16</c:v>
                </c:pt>
                <c:pt idx="16">
                  <c:v>S17</c:v>
                </c:pt>
                <c:pt idx="17">
                  <c:v>S18</c:v>
                </c:pt>
                <c:pt idx="18">
                  <c:v>S19</c:v>
                </c:pt>
                <c:pt idx="19">
                  <c:v>S20</c:v>
                </c:pt>
                <c:pt idx="20">
                  <c:v>S21</c:v>
                </c:pt>
                <c:pt idx="21">
                  <c:v>S22</c:v>
                </c:pt>
                <c:pt idx="22">
                  <c:v>S23</c:v>
                </c:pt>
                <c:pt idx="23">
                  <c:v>S24</c:v>
                </c:pt>
                <c:pt idx="24">
                  <c:v>S25</c:v>
                </c:pt>
              </c:strCache>
            </c:strRef>
          </c:cat>
          <c:val>
            <c:numRef>
              <c:f>Sheet1!$B$2:$B$26</c:f>
              <c:numCache>
                <c:formatCode>General</c:formatCode>
                <c:ptCount val="25"/>
                <c:pt idx="0">
                  <c:v>1</c:v>
                </c:pt>
                <c:pt idx="1">
                  <c:v>0.84000000000000064</c:v>
                </c:pt>
                <c:pt idx="2">
                  <c:v>0.84000000000000064</c:v>
                </c:pt>
                <c:pt idx="3">
                  <c:v>1</c:v>
                </c:pt>
                <c:pt idx="4">
                  <c:v>0.86000000000000065</c:v>
                </c:pt>
                <c:pt idx="5">
                  <c:v>0.5</c:v>
                </c:pt>
                <c:pt idx="6">
                  <c:v>1</c:v>
                </c:pt>
                <c:pt idx="7">
                  <c:v>0.86000000000000065</c:v>
                </c:pt>
                <c:pt idx="8">
                  <c:v>1</c:v>
                </c:pt>
                <c:pt idx="9">
                  <c:v>1</c:v>
                </c:pt>
                <c:pt idx="10">
                  <c:v>1</c:v>
                </c:pt>
                <c:pt idx="11">
                  <c:v>0.84000000000000064</c:v>
                </c:pt>
                <c:pt idx="12">
                  <c:v>1</c:v>
                </c:pt>
                <c:pt idx="13">
                  <c:v>0.84000000000000064</c:v>
                </c:pt>
                <c:pt idx="14">
                  <c:v>0.88</c:v>
                </c:pt>
                <c:pt idx="15">
                  <c:v>1</c:v>
                </c:pt>
                <c:pt idx="16">
                  <c:v>0.86000000000000065</c:v>
                </c:pt>
                <c:pt idx="17">
                  <c:v>1</c:v>
                </c:pt>
                <c:pt idx="18">
                  <c:v>0.86000000000000065</c:v>
                </c:pt>
                <c:pt idx="19">
                  <c:v>1</c:v>
                </c:pt>
                <c:pt idx="20">
                  <c:v>0.8</c:v>
                </c:pt>
                <c:pt idx="21">
                  <c:v>0.8</c:v>
                </c:pt>
                <c:pt idx="22">
                  <c:v>0.84000000000000064</c:v>
                </c:pt>
                <c:pt idx="23">
                  <c:v>0.84000000000000064</c:v>
                </c:pt>
                <c:pt idx="24">
                  <c:v>0.8</c:v>
                </c:pt>
              </c:numCache>
            </c:numRef>
          </c:val>
        </c:ser>
        <c:dLbls>
          <c:showVal val="1"/>
        </c:dLbls>
        <c:axId val="95795072"/>
        <c:axId val="70795648"/>
      </c:barChart>
      <c:catAx>
        <c:axId val="95795072"/>
        <c:scaling>
          <c:orientation val="minMax"/>
        </c:scaling>
        <c:delete val="1"/>
        <c:axPos val="b"/>
        <c:title>
          <c:tx>
            <c:rich>
              <a:bodyPr/>
              <a:lstStyle/>
              <a:p>
                <a:pPr>
                  <a:defRPr sz="900">
                    <a:latin typeface="Times New Roman" pitchFamily="18" charset="0"/>
                    <a:cs typeface="Times New Roman" pitchFamily="18" charset="0"/>
                  </a:defRPr>
                </a:pPr>
                <a:r>
                  <a:rPr lang="id-ID" sz="900">
                    <a:latin typeface="Times New Roman" pitchFamily="18" charset="0"/>
                    <a:cs typeface="Times New Roman" pitchFamily="18" charset="0"/>
                  </a:rPr>
                  <a:t>Siswa</a:t>
                </a:r>
              </a:p>
            </c:rich>
          </c:tx>
          <c:layout>
            <c:manualLayout>
              <c:xMode val="edge"/>
              <c:yMode val="edge"/>
              <c:x val="0.41237581799662754"/>
              <c:y val="0.89959357584772093"/>
            </c:manualLayout>
          </c:layout>
        </c:title>
        <c:tickLblPos val="none"/>
        <c:crossAx val="70795648"/>
        <c:crosses val="autoZero"/>
        <c:auto val="1"/>
        <c:lblAlgn val="ctr"/>
        <c:lblOffset val="100"/>
      </c:catAx>
      <c:valAx>
        <c:axId val="70795648"/>
        <c:scaling>
          <c:orientation val="minMax"/>
        </c:scaling>
        <c:delete val="1"/>
        <c:axPos val="l"/>
        <c:majorGridlines/>
        <c:title>
          <c:tx>
            <c:rich>
              <a:bodyPr rot="-5400000" vert="horz"/>
              <a:lstStyle/>
              <a:p>
                <a:pPr>
                  <a:defRPr sz="900"/>
                </a:pPr>
                <a:r>
                  <a:rPr lang="id-ID" sz="900" i="1">
                    <a:latin typeface="Times New Roman" pitchFamily="18" charset="0"/>
                    <a:cs typeface="Times New Roman" pitchFamily="18" charset="0"/>
                  </a:rPr>
                  <a:t>N-Gain</a:t>
                </a:r>
              </a:p>
            </c:rich>
          </c:tx>
        </c:title>
        <c:numFmt formatCode="General" sourceLinked="1"/>
        <c:tickLblPos val="none"/>
        <c:crossAx val="95795072"/>
        <c:crosses val="autoZero"/>
        <c:crossBetween val="between"/>
      </c:valAx>
    </c:plotArea>
    <c:legend>
      <c:legendPos val="r"/>
      <c:txPr>
        <a:bodyPr/>
        <a:lstStyle/>
        <a:p>
          <a:pPr>
            <a:defRPr sz="900"/>
          </a:pPr>
          <a:endParaRPr lang="id-ID"/>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3179</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2016-05-15T13:04:00Z</cp:lastPrinted>
  <dcterms:created xsi:type="dcterms:W3CDTF">2016-05-17T21:44:00Z</dcterms:created>
  <dcterms:modified xsi:type="dcterms:W3CDTF">2016-05-17T21:44:00Z</dcterms:modified>
</cp:coreProperties>
</file>