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36" w:rsidRDefault="00E83036" w:rsidP="00E83036">
      <w:pPr>
        <w:spacing w:after="120" w:line="240" w:lineRule="auto"/>
        <w:ind w:left="0" w:right="0" w:firstLine="0"/>
        <w:jc w:val="center"/>
        <w:rPr>
          <w:b/>
        </w:rPr>
      </w:pPr>
      <w:r>
        <w:rPr>
          <w:b/>
        </w:rPr>
        <w:t>ANALISIS TINGKAT PENERIMAAN CALON KONSUMEN TERHADAP JENIS MOBIL DENGAN MENGGUNAKAN METODE REGRESI LINIER</w:t>
      </w:r>
    </w:p>
    <w:p w:rsidR="00E83036" w:rsidRPr="00E83036" w:rsidRDefault="00E83036" w:rsidP="00E83036">
      <w:pPr>
        <w:pStyle w:val="ListParagraph"/>
        <w:spacing w:after="120"/>
        <w:ind w:left="0"/>
        <w:jc w:val="center"/>
        <w:rPr>
          <w:rFonts w:ascii="Garamond" w:hAnsi="Garamond"/>
          <w:b/>
          <w:vertAlign w:val="superscript"/>
        </w:rPr>
      </w:pPr>
      <w:r>
        <w:rPr>
          <w:rFonts w:ascii="Garamond" w:hAnsi="Garamond"/>
          <w:b/>
        </w:rPr>
        <w:t>Nur Intan Permata Hati</w:t>
      </w:r>
      <w:r>
        <w:rPr>
          <w:rFonts w:ascii="Garamond" w:hAnsi="Garamond"/>
          <w:b/>
          <w:vertAlign w:val="superscript"/>
        </w:rPr>
        <w:t>[1]</w:t>
      </w:r>
      <w:r>
        <w:rPr>
          <w:rFonts w:ascii="Garamond" w:hAnsi="Garamond"/>
          <w:b/>
        </w:rPr>
        <w:t xml:space="preserve">, </w:t>
      </w:r>
      <w:r>
        <w:rPr>
          <w:rFonts w:ascii="Garamond" w:hAnsi="Garamond"/>
          <w:b/>
        </w:rPr>
        <w:t>Yusuf Sulistyo Nugroho</w:t>
      </w:r>
      <w:r>
        <w:rPr>
          <w:rFonts w:ascii="Garamond" w:hAnsi="Garamond"/>
          <w:b/>
          <w:vertAlign w:val="superscript"/>
        </w:rPr>
        <w:t>[2]</w:t>
      </w:r>
    </w:p>
    <w:p w:rsidR="00E83036" w:rsidRPr="00216326" w:rsidRDefault="00E83036" w:rsidP="00E83036">
      <w:pPr>
        <w:pStyle w:val="ListParagraph"/>
        <w:spacing w:after="120"/>
        <w:ind w:left="0"/>
        <w:jc w:val="center"/>
        <w:rPr>
          <w:rFonts w:ascii="Garamond" w:hAnsi="Garamond"/>
        </w:rPr>
      </w:pPr>
      <w:r w:rsidRPr="00216326">
        <w:rPr>
          <w:rFonts w:ascii="Garamond" w:hAnsi="Garamond"/>
        </w:rPr>
        <w:t>Program Studi Informatika, Fakultas Komunikasi Dan Informatika, Universitas Muhammadiyah Surakarta</w:t>
      </w:r>
    </w:p>
    <w:p w:rsidR="00E83036" w:rsidRDefault="00E83036" w:rsidP="00E83036">
      <w:pPr>
        <w:pStyle w:val="ListParagraph"/>
        <w:spacing w:after="120"/>
        <w:ind w:left="0"/>
        <w:jc w:val="center"/>
        <w:rPr>
          <w:rFonts w:ascii="Garamond" w:hAnsi="Garamond"/>
        </w:rPr>
      </w:pPr>
      <w:r w:rsidRPr="00216326">
        <w:rPr>
          <w:rFonts w:ascii="Garamond" w:hAnsi="Garamond"/>
        </w:rPr>
        <w:t xml:space="preserve">Email : </w:t>
      </w:r>
      <w:hyperlink r:id="rId5" w:history="1">
        <w:r w:rsidRPr="005443FE">
          <w:rPr>
            <w:rStyle w:val="Hyperlink"/>
            <w:rFonts w:ascii="Garamond" w:hAnsi="Garamond"/>
          </w:rPr>
          <w:t>nurint.permatahati@gmail.com</w:t>
        </w:r>
      </w:hyperlink>
      <w:r>
        <w:rPr>
          <w:rFonts w:ascii="Garamond" w:hAnsi="Garamond"/>
          <w:b/>
          <w:vertAlign w:val="superscript"/>
        </w:rPr>
        <w:t>[1]</w:t>
      </w:r>
      <w:r>
        <w:rPr>
          <w:rFonts w:ascii="Garamond" w:hAnsi="Garamond"/>
        </w:rPr>
        <w:t xml:space="preserve">, </w:t>
      </w:r>
      <w:hyperlink r:id="rId6" w:history="1">
        <w:r w:rsidRPr="005443FE">
          <w:rPr>
            <w:rStyle w:val="Hyperlink"/>
            <w:rFonts w:ascii="Garamond" w:hAnsi="Garamond"/>
          </w:rPr>
          <w:t>yusuf.nugroho@ums.ac.id</w:t>
        </w:r>
      </w:hyperlink>
      <w:r>
        <w:t xml:space="preserve"> </w:t>
      </w:r>
      <w:hyperlink r:id="rId7" w:history="1"/>
      <w:r>
        <w:rPr>
          <w:rFonts w:ascii="Garamond" w:hAnsi="Garamond"/>
          <w:b/>
          <w:vertAlign w:val="superscript"/>
        </w:rPr>
        <w:t>[2]</w:t>
      </w:r>
    </w:p>
    <w:p w:rsidR="00E83036" w:rsidRDefault="00E83036" w:rsidP="00E83036">
      <w:pPr>
        <w:spacing w:after="120" w:line="240" w:lineRule="auto"/>
        <w:ind w:left="0" w:right="0" w:firstLine="0"/>
        <w:jc w:val="center"/>
        <w:rPr>
          <w:b/>
        </w:rPr>
      </w:pPr>
    </w:p>
    <w:p w:rsidR="00E83036" w:rsidRDefault="00E83036" w:rsidP="00E83036">
      <w:pPr>
        <w:spacing w:after="120" w:line="240" w:lineRule="auto"/>
        <w:ind w:left="10" w:right="-15"/>
        <w:jc w:val="center"/>
        <w:rPr>
          <w:rFonts w:ascii="Garamond" w:eastAsia="Garamond" w:hAnsi="Garamond" w:cs="Garamond"/>
          <w:b/>
          <w:lang w:val="en-US"/>
        </w:rPr>
      </w:pPr>
    </w:p>
    <w:p w:rsidR="00E83036" w:rsidRDefault="00E83036" w:rsidP="00E83036">
      <w:pPr>
        <w:tabs>
          <w:tab w:val="left" w:pos="4380"/>
          <w:tab w:val="center" w:pos="4860"/>
        </w:tabs>
        <w:spacing w:after="120" w:line="240" w:lineRule="auto"/>
        <w:ind w:left="10" w:right="-15"/>
        <w:jc w:val="center"/>
      </w:pPr>
      <w:r>
        <w:rPr>
          <w:b/>
          <w:sz w:val="22"/>
        </w:rPr>
        <w:t>Abstrak</w:t>
      </w:r>
    </w:p>
    <w:p w:rsidR="00E83036" w:rsidRPr="00CF0C8E" w:rsidRDefault="00E83036" w:rsidP="00E83036">
      <w:pPr>
        <w:spacing w:after="120" w:line="240" w:lineRule="auto"/>
        <w:ind w:left="360" w:firstLine="0"/>
        <w:rPr>
          <w:sz w:val="20"/>
          <w:szCs w:val="20"/>
        </w:rPr>
      </w:pPr>
      <w:r w:rsidRPr="00CF0C8E">
        <w:rPr>
          <w:sz w:val="20"/>
          <w:szCs w:val="20"/>
        </w:rPr>
        <w:t xml:space="preserve">Di era modern seperti saat ini manusia memiliki beragam kesibukan, hal ini membuat manusia memerlukan alat transportasi untuk menunjang kesibukannya agar dapat berjalan dengan baik. Salah satu alat transportasi yang banyak digunakan yaitu mobil. Banyaknya peminat mobil membuat semakin meningkatnya permintaan terhadap jenis transportasi ini. Selain itu, meningkatnya jumlah mobil di Indonesia juga dikarenakan faktor meningkatnya pendapatan dari golongan menengah keatas. Hal ini mengakibatkan banyak produsen mobil di Indonesia bersaing menawarkan mobil dengan berbagai model beserta kelebihan yang lebih menarik tentunya dengan harga yang semakin bersaing. Berdasarkan latar belakang tersebut, penelitian ini akan dilakukan analisis tentang tingkat penerimaan calon konsumen terhadap suatu model mobil menggunakan teknik </w:t>
      </w:r>
      <w:r w:rsidRPr="00CF0C8E">
        <w:rPr>
          <w:i/>
          <w:sz w:val="20"/>
          <w:szCs w:val="20"/>
        </w:rPr>
        <w:t>data</w:t>
      </w:r>
      <w:r w:rsidRPr="00CF0C8E">
        <w:rPr>
          <w:i/>
          <w:sz w:val="20"/>
          <w:szCs w:val="20"/>
          <w:lang w:val="en-US"/>
        </w:rPr>
        <w:t xml:space="preserve"> </w:t>
      </w:r>
      <w:r w:rsidRPr="00CF0C8E">
        <w:rPr>
          <w:i/>
          <w:sz w:val="20"/>
          <w:szCs w:val="20"/>
        </w:rPr>
        <w:t>mining</w:t>
      </w:r>
      <w:r w:rsidRPr="00CF0C8E">
        <w:rPr>
          <w:sz w:val="20"/>
          <w:szCs w:val="20"/>
        </w:rPr>
        <w:t xml:space="preserve"> degan metode regresi linier. </w:t>
      </w:r>
      <w:r w:rsidRPr="00CF0C8E">
        <w:rPr>
          <w:color w:val="auto"/>
          <w:sz w:val="20"/>
          <w:szCs w:val="20"/>
        </w:rPr>
        <w:t>Metode</w:t>
      </w:r>
      <w:r w:rsidRPr="00CF0C8E">
        <w:rPr>
          <w:sz w:val="20"/>
          <w:szCs w:val="20"/>
        </w:rPr>
        <w:t xml:space="preserve"> ini bertujuan untuk memprediksikan sebuah nilai dari fungsi kepadatan probabilitas serta turunan kedua dari suatu titik. Hasil yang diharapkan dari penelitian ini berupa sebuah model regresi linier </w:t>
      </w:r>
      <w:r>
        <w:rPr>
          <w:sz w:val="20"/>
          <w:szCs w:val="20"/>
        </w:rPr>
        <w:t xml:space="preserve">berupa formula </w:t>
      </w:r>
      <w:r w:rsidRPr="00CF0C8E">
        <w:rPr>
          <w:sz w:val="20"/>
          <w:szCs w:val="20"/>
        </w:rPr>
        <w:t>yang dapat digunakan untuk mengetahui tingkat penerimaan calon konsumen terhadap suatu jenis mobil yang ada di</w:t>
      </w:r>
      <w:r w:rsidRPr="00CF0C8E">
        <w:rPr>
          <w:sz w:val="20"/>
          <w:szCs w:val="20"/>
          <w:lang w:val="en-US"/>
        </w:rPr>
        <w:t xml:space="preserve"> </w:t>
      </w:r>
      <w:r w:rsidRPr="00CF0C8E">
        <w:rPr>
          <w:sz w:val="20"/>
          <w:szCs w:val="20"/>
        </w:rPr>
        <w:t>pasaran sehingga perusahan mobil dapat mengerti kebutuhan konsumen tentang suatu</w:t>
      </w:r>
      <w:r w:rsidRPr="00CF0C8E">
        <w:rPr>
          <w:sz w:val="20"/>
          <w:szCs w:val="20"/>
          <w:lang w:val="en-US"/>
        </w:rPr>
        <w:t xml:space="preserve"> </w:t>
      </w:r>
      <w:r w:rsidRPr="00CF0C8E">
        <w:rPr>
          <w:sz w:val="20"/>
          <w:szCs w:val="20"/>
        </w:rPr>
        <w:t>mobil berdasarkan Harga Beli (</w:t>
      </w:r>
      <w:r w:rsidRPr="00CF0C8E">
        <w:rPr>
          <w:i/>
          <w:sz w:val="20"/>
          <w:szCs w:val="20"/>
        </w:rPr>
        <w:t>Buying Price</w:t>
      </w:r>
      <w:r w:rsidRPr="00CF0C8E">
        <w:rPr>
          <w:sz w:val="20"/>
          <w:szCs w:val="20"/>
        </w:rPr>
        <w:t>), Harga Perawatan (</w:t>
      </w:r>
      <w:r w:rsidRPr="00CF0C8E">
        <w:rPr>
          <w:i/>
          <w:sz w:val="20"/>
          <w:szCs w:val="20"/>
        </w:rPr>
        <w:t>Maintenance Price</w:t>
      </w:r>
      <w:r w:rsidRPr="00CF0C8E">
        <w:rPr>
          <w:sz w:val="20"/>
          <w:szCs w:val="20"/>
        </w:rPr>
        <w:t>), Jumlah Pintu (</w:t>
      </w:r>
      <w:r w:rsidRPr="00CF0C8E">
        <w:rPr>
          <w:i/>
          <w:sz w:val="20"/>
          <w:szCs w:val="20"/>
        </w:rPr>
        <w:t>Number Of Doors</w:t>
      </w:r>
      <w:r w:rsidRPr="00CF0C8E">
        <w:rPr>
          <w:sz w:val="20"/>
          <w:szCs w:val="20"/>
        </w:rPr>
        <w:t>), Kapasitas (</w:t>
      </w:r>
      <w:r w:rsidRPr="00CF0C8E">
        <w:rPr>
          <w:i/>
          <w:sz w:val="20"/>
          <w:szCs w:val="20"/>
        </w:rPr>
        <w:t>Capacity</w:t>
      </w:r>
      <w:r w:rsidRPr="00CF0C8E">
        <w:rPr>
          <w:sz w:val="20"/>
          <w:szCs w:val="20"/>
        </w:rPr>
        <w:t>), Ukuran Bagasi (</w:t>
      </w:r>
      <w:r w:rsidRPr="00CF0C8E">
        <w:rPr>
          <w:i/>
          <w:sz w:val="20"/>
          <w:szCs w:val="20"/>
        </w:rPr>
        <w:t>Size Of Luggage Boot</w:t>
      </w:r>
      <w:r w:rsidRPr="00CF0C8E">
        <w:rPr>
          <w:sz w:val="20"/>
          <w:szCs w:val="20"/>
        </w:rPr>
        <w:t>) serta Estimasi Keamanan (</w:t>
      </w:r>
      <w:r w:rsidRPr="00CF0C8E">
        <w:rPr>
          <w:i/>
          <w:sz w:val="20"/>
          <w:szCs w:val="20"/>
        </w:rPr>
        <w:t>Estimated Safety</w:t>
      </w:r>
      <w:r w:rsidRPr="00CF0C8E">
        <w:rPr>
          <w:sz w:val="20"/>
          <w:szCs w:val="20"/>
        </w:rPr>
        <w:t>) dengan variabel terikat Tingkat Penerimaan (</w:t>
      </w:r>
      <w:r w:rsidRPr="00CF0C8E">
        <w:rPr>
          <w:i/>
          <w:sz w:val="20"/>
          <w:szCs w:val="20"/>
        </w:rPr>
        <w:t>Car</w:t>
      </w:r>
      <w:r w:rsidRPr="00CF0C8E">
        <w:rPr>
          <w:sz w:val="20"/>
          <w:szCs w:val="20"/>
        </w:rPr>
        <w:t xml:space="preserve"> </w:t>
      </w:r>
      <w:r w:rsidRPr="00CF0C8E">
        <w:rPr>
          <w:i/>
          <w:sz w:val="20"/>
          <w:szCs w:val="20"/>
        </w:rPr>
        <w:t>Acceptability</w:t>
      </w:r>
      <w:r w:rsidRPr="00CF0C8E">
        <w:rPr>
          <w:sz w:val="20"/>
          <w:szCs w:val="20"/>
        </w:rPr>
        <w:t>). Model regresi linier yang dihasilkan terlebih dahulu diujikan sehingga model tersebut akan valid untuk digunakan lebih lanjut.</w:t>
      </w:r>
    </w:p>
    <w:p w:rsidR="00E83036" w:rsidRDefault="00E83036" w:rsidP="00E83036">
      <w:pPr>
        <w:spacing w:after="120" w:line="240" w:lineRule="auto"/>
        <w:ind w:left="574"/>
        <w:rPr>
          <w:sz w:val="20"/>
          <w:szCs w:val="20"/>
        </w:rPr>
      </w:pPr>
      <w:r w:rsidRPr="00CF0C8E">
        <w:rPr>
          <w:b/>
          <w:sz w:val="20"/>
          <w:szCs w:val="20"/>
        </w:rPr>
        <w:t xml:space="preserve">Kata Kunci: </w:t>
      </w:r>
      <w:r w:rsidRPr="00CF0C8E">
        <w:rPr>
          <w:sz w:val="20"/>
          <w:szCs w:val="20"/>
        </w:rPr>
        <w:t>data mining, pengujian, regresi linier, tingkat penerimaan</w:t>
      </w:r>
    </w:p>
    <w:p w:rsidR="00E83036" w:rsidRDefault="00E83036" w:rsidP="00E83036">
      <w:pPr>
        <w:spacing w:after="120" w:line="240" w:lineRule="auto"/>
        <w:ind w:left="574"/>
      </w:pPr>
    </w:p>
    <w:p w:rsidR="00E83036" w:rsidRDefault="00E83036" w:rsidP="00E83036">
      <w:pPr>
        <w:spacing w:after="120" w:line="240" w:lineRule="auto"/>
        <w:ind w:left="10" w:right="-15"/>
        <w:jc w:val="center"/>
        <w:rPr>
          <w:b/>
          <w:color w:val="FF0000"/>
          <w:sz w:val="22"/>
        </w:rPr>
      </w:pPr>
      <w:r>
        <w:rPr>
          <w:b/>
          <w:sz w:val="22"/>
        </w:rPr>
        <w:t>Abstract</w:t>
      </w:r>
    </w:p>
    <w:p w:rsidR="00E83036" w:rsidRPr="00CF0C8E" w:rsidRDefault="00E83036" w:rsidP="00E83036">
      <w:pPr>
        <w:spacing w:after="120" w:line="240" w:lineRule="auto"/>
        <w:ind w:left="426" w:right="-15"/>
        <w:rPr>
          <w:sz w:val="20"/>
          <w:szCs w:val="20"/>
        </w:rPr>
      </w:pPr>
      <w:r>
        <w:rPr>
          <w:sz w:val="20"/>
          <w:szCs w:val="20"/>
        </w:rPr>
        <w:t xml:space="preserve">  </w:t>
      </w:r>
      <w:r w:rsidRPr="00CF0C8E">
        <w:rPr>
          <w:sz w:val="20"/>
          <w:szCs w:val="20"/>
        </w:rPr>
        <w:t xml:space="preserve">In the modern era like today people have a variety of business, it makes human need transportation to support his work in order to run properly. One widely used means of transport is the car. The number of car enthusiasts make the increasing demand for this kind of transportation. In addition, the growing number of cars in Indonesia is also a factor due to rising incomes of middle and upper class. This resulted in many car manufacturers in Indonesia compete to offer cars with different models and the advantages of the more interesting of course with more competitive prices. Based on this background, so in this study will be carried out an analysis of the level of acceptance of prospective consumers towards a car model using data mining techniques with linear regression method. This method aims to predict a value of the probability density function and the second derivative of a point. The expected results of this research in the form of a linear regression model </w:t>
      </w:r>
      <w:r>
        <w:rPr>
          <w:sz w:val="20"/>
          <w:szCs w:val="20"/>
        </w:rPr>
        <w:t xml:space="preserve">formula </w:t>
      </w:r>
      <w:r w:rsidRPr="00CF0C8E">
        <w:rPr>
          <w:sz w:val="20"/>
          <w:szCs w:val="20"/>
        </w:rPr>
        <w:t>that can be used to determine the level of acceptance of potential customers to a type of car on the market so that companies car can understand the needs of consumers about a car based on the Buying Price, Maintenance Price, Number Of Doors, Capacity, Size Of Luggage Boot and Estimated Safety and dependent variable Car acceptability. The resulting linear regression model was tested in advance so that the model will be valid for further use.</w:t>
      </w:r>
    </w:p>
    <w:p w:rsidR="00E83036" w:rsidRDefault="00E83036" w:rsidP="00E83036">
      <w:pPr>
        <w:spacing w:after="120" w:line="240" w:lineRule="auto"/>
        <w:ind w:left="567" w:right="-15"/>
      </w:pPr>
      <w:r w:rsidRPr="00CF0C8E">
        <w:rPr>
          <w:b/>
          <w:sz w:val="20"/>
          <w:szCs w:val="20"/>
        </w:rPr>
        <w:t>Keywords</w:t>
      </w:r>
      <w:r w:rsidRPr="00CF0C8E">
        <w:rPr>
          <w:sz w:val="20"/>
          <w:szCs w:val="20"/>
        </w:rPr>
        <w:t>: acceptance rate</w:t>
      </w:r>
      <w:r>
        <w:rPr>
          <w:sz w:val="20"/>
          <w:szCs w:val="20"/>
        </w:rPr>
        <w:t xml:space="preserve">, </w:t>
      </w:r>
      <w:r w:rsidRPr="00CF0C8E">
        <w:rPr>
          <w:sz w:val="20"/>
          <w:szCs w:val="20"/>
        </w:rPr>
        <w:t>data mini</w:t>
      </w:r>
      <w:r>
        <w:rPr>
          <w:sz w:val="20"/>
          <w:szCs w:val="20"/>
        </w:rPr>
        <w:t>ng, linear regression, testing</w:t>
      </w:r>
    </w:p>
    <w:p w:rsidR="00E83036" w:rsidRDefault="00E83036" w:rsidP="00E83036">
      <w:pPr>
        <w:spacing w:after="120" w:line="240" w:lineRule="auto"/>
        <w:ind w:left="567" w:right="-15"/>
      </w:pPr>
    </w:p>
    <w:p w:rsidR="00E83036" w:rsidRDefault="00E83036" w:rsidP="00E83036">
      <w:pPr>
        <w:pStyle w:val="Heading1"/>
        <w:spacing w:after="0" w:line="360" w:lineRule="auto"/>
      </w:pPr>
      <w:r>
        <w:rPr>
          <w:rFonts w:ascii="Calibri" w:eastAsia="Calibri" w:hAnsi="Calibri" w:cs="Calibri"/>
          <w:noProof/>
          <w:position w:val="-1"/>
          <w:sz w:val="22"/>
        </w:rPr>
        <w:drawing>
          <wp:inline distT="0" distB="0" distL="0" distR="0" wp14:anchorId="33AEF2C2" wp14:editId="59A3C1EF">
            <wp:extent cx="105156" cy="112775"/>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8"/>
                    <a:stretch>
                      <a:fillRect/>
                    </a:stretch>
                  </pic:blipFill>
                  <pic:spPr>
                    <a:xfrm>
                      <a:off x="0" y="0"/>
                      <a:ext cx="105156" cy="112775"/>
                    </a:xfrm>
                    <a:prstGeom prst="rect">
                      <a:avLst/>
                    </a:prstGeom>
                  </pic:spPr>
                </pic:pic>
              </a:graphicData>
            </a:graphic>
          </wp:inline>
        </w:drawing>
      </w:r>
      <w:r>
        <w:rPr>
          <w:rFonts w:ascii="Arial" w:eastAsia="Arial" w:hAnsi="Arial" w:cs="Arial"/>
        </w:rPr>
        <w:t xml:space="preserve"> </w:t>
      </w:r>
      <w:r>
        <w:t>PENDAHULUAN</w:t>
      </w:r>
      <w:r>
        <w:rPr>
          <w:sz w:val="19"/>
        </w:rPr>
        <w:t xml:space="preserve"> </w:t>
      </w:r>
    </w:p>
    <w:p w:rsidR="00E83036" w:rsidRDefault="00E83036" w:rsidP="00E83036">
      <w:pPr>
        <w:spacing w:after="0" w:line="360" w:lineRule="auto"/>
        <w:rPr>
          <w:szCs w:val="24"/>
        </w:rPr>
      </w:pPr>
      <w:r>
        <w:rPr>
          <w:szCs w:val="24"/>
        </w:rPr>
        <w:t xml:space="preserve">Di era modern seperti saat ini manusia memiliki beragam kesibukan, hal ini membuat manusia memerlukan alat transportasi untuk menunjang kesibukannya agar dapat berjalan dengan baik. Salah satu alat transportasi yang banyak digunakan yaitu mobil. Banyaknya peminat mobil </w:t>
      </w:r>
      <w:r>
        <w:rPr>
          <w:szCs w:val="24"/>
        </w:rPr>
        <w:lastRenderedPageBreak/>
        <w:t xml:space="preserve">membuat semakin meningkatnya terhadap jenis transportasi ini. Selain itu, meningkatnya jumlah mobil di Indonesia juga dikarenakan faktor meningkatnya pendapatan dari golongan menengah keatas. Hal ini mengakibatkan banyak produsen mobil di Indonesia bersaing menawarkan mobil dengan berbagai model beserta kelebihan yang lebih menarik tentunya dengan harga yang semakin bersaing </w:t>
      </w:r>
      <w:r>
        <w:rPr>
          <w:szCs w:val="24"/>
        </w:rPr>
        <w:fldChar w:fldCharType="begin" w:fldLock="1"/>
      </w:r>
      <w:r>
        <w:rPr>
          <w:szCs w:val="24"/>
        </w:rPr>
        <w:instrText>ADDIN CSL_CITATION { "citationItems" : [ { "id" : "ITEM-1", "itemData" : { "abstract" : "The purpose of this reserach was to analyze Influence Consumer Motivation, Quality Perception, Consumer Attitudes and Purchase Price Decision about Purchasing Decision Nissan Grand Livina Cars at The Dealer Center of Nissan Motor Indonesia Corporation in M.T. Haryono Kav.10, East Jakarta . The method used in this research is Surveying Method using a Questionnaires. The analysis tool used is multiple linear regression. The results from this research showed that the Purchasing Decision Nissan Grand Livina Cars at The Dealer Center of Nissan Motor Indonesia Corporation in M.T. Haryono Kav.10, East Jakarta influenced by the Consumer Motivation, Perceived Quality, Consumer Attitudes, and Price. The biggest factor affecting the purchase decision is price.", "author" : [ { "dropping-particle" : "", "family" : "Winarti", "given" : "Ch. Endah", "non-dropping-particle" : "", "parse-names" : false, "suffix" : "" } ], "id" : "ITEM-1", "issue" : "3", "issued" : { "date-parts" : [ [ "2015" ] ] }, "page" : "12-21", "title" : "Pengaruh motivasi konsumen, persepsi kualitas, sikap konsumen dan harga terhadap keputusan pembelian mobil nissan grand livina di dealer pusat pt nissan motor indonesia jl. mt haryono kav. 10 jakarta timur", "type" : "article-journal", "volume" : "2" }, "uris" : [ "http://www.mendeley.com/documents/?uuid=445b736b-0445-40c9-afbe-2198b898e525", "http://www.mendeley.com/documents/?uuid=e9b12448-b365-4dcc-914d-fbaaea043ec8" ] } ], "mendeley" : { "formattedCitation" : "(Winarti, 2015)", "plainTextFormattedCitation" : "(Winarti, 2015)", "previouslyFormattedCitation" : "(Winarti, 2015)" }, "properties" : { "noteIndex" : 0 }, "schema" : "https://github.com/citation-style-language/schema/raw/master/csl-citation.json" }</w:instrText>
      </w:r>
      <w:r>
        <w:rPr>
          <w:szCs w:val="24"/>
        </w:rPr>
        <w:fldChar w:fldCharType="separate"/>
      </w:r>
      <w:r w:rsidRPr="00BA37DD">
        <w:rPr>
          <w:noProof/>
          <w:szCs w:val="24"/>
        </w:rPr>
        <w:t>(Winarti, 2015)</w:t>
      </w:r>
      <w:r>
        <w:rPr>
          <w:szCs w:val="24"/>
        </w:rPr>
        <w:fldChar w:fldCharType="end"/>
      </w:r>
      <w:r>
        <w:rPr>
          <w:szCs w:val="24"/>
        </w:rPr>
        <w:t xml:space="preserve">. Namun, banyaknya kendaraan pribadi seperti mobil ini dapat membuat kemacetan di negara-negara berkembang seperti di Indonesia </w:t>
      </w:r>
      <w:r>
        <w:rPr>
          <w:szCs w:val="24"/>
        </w:rPr>
        <w:fldChar w:fldCharType="begin" w:fldLock="1"/>
      </w:r>
      <w:r>
        <w:rPr>
          <w:szCs w:val="24"/>
        </w:rPr>
        <w:instrText>ADDIN CSL_CITATION { "citationItems" : [ { "id" : "ITEM-1", "itemData" : { "abstract" : "Biaya yang dikeluarkan masyarakat sebagai akibat transportasi dan efek transportasi termasuk biaya kemacetan, biaya polusi, biaya kecelakaan, bahan bakar dan energi buangan. Pertumbuhan semua kendaraan yang melalui jalan meningkatkan biaya yang harus dikeluarkan masyarakat dan negara. Untuk mengurangi biaya tersebut, terutama penumpang, dapat dilakukan dengan mempromosikan penggunaan transportasi publik. Tetapi di Indonesia, penggunaan transportasi publik menurun, sedangkan penggunaan mobil pribadi bertambah dengan cepat. Ini menyebabkan biaya yang harus dikeluarkan penumpang semakin besar, terutama di daerah perkotaan. Pilihan yang tersedia untuk biaya transportasidan efek transportasi adalah Transportation Demand Management (TDM), penerapan kebijakan pricing pada zona bayar dan pricing jalan. Tujuan penelitian ini adalah untuk menyusun model biaya kemacetan pengguna mobil pribadi di Malioboro, Yogyakarta. Konsep mengurangi transportasi publik adalah dengan penerapan biaya kemacetan untuk pengguna mobil pribadi di zona bayar. Besar biaya kemacetan menyatakan perbedaan marginal social cost (MSC) dan marginal private cost (MPC) pada jalan yang sama. Pada penelitian ini, marginal social cost menyatakan biaya umum pada kondisi sebenarnya yang berpotensi kemacetan lalu lintas dan marginal private cost menyatakan biaya umum pada kondisi yang diperkirakan. Biaya kemacetan hanya diterapkan pada pengguna mobil pribadi. Model biaya kemacetan pada penggunan mobil pribadi di Malioboro, Yogyakarta diformulasikan sebagai as y = 67,416 X-1.4758 dengan R2 0,9764 dimana X adalah kecepatan kendaraan dan y adalah biaya kemacetan. Penurunan V/Cratio dari jalan dikarenakan penerapan biaya kemacetan di daerah Malioboro antara 7,80%-14,26% dimana penurunan persentase terbesar terjadi di Jalan Mataram yogyakarta. Kata-kata Kunci : biaya kemacetan, biaya umum, biaya polusi, marginal social cost, marginal private cost", "author" : [ { "dropping-particle" : "", "family" : "Sugiyanto", "given" : "Gito", "non-dropping-particle" : "", "parse-names" : false, "suffix" : "" }, { "dropping-particle" : "", "family" : "Malkhamah", "given" : "Siti", "non-dropping-particle" : "", "parse-names" : false, "suffix" : "" }, { "dropping-particle" : "", "family" : "Munawar", "given" : "Ahmad", "non-dropping-particle" : "", "parse-names" : false, "suffix" : "" }, { "dropping-particle" : "", "family" : "Sutomo", "given" : "Heru", "non-dropping-particle" : "", "parse-names" : false, "suffix" : "" } ], "id" : "ITEM-1", "issue" : "1", "issued" : { "date-parts" : [ [ "2011" ] ] }, "page" : "81-86", "title" : "Model Biaya Kemacetan Bagi Pengguna Mobil Pribadi Di Kawasan Malioboro, Yogyakarta", "type" : "article-journal", "volume" : "11" }, "uris" : [ "http://www.mendeley.com/documents/?uuid=1f9df7c4-9f49-4f84-9e30-2a2866beb365", "http://www.mendeley.com/documents/?uuid=09f184c3-8d3d-408d-af67-26b3cced4692" ] } ], "mendeley" : { "formattedCitation" : "(Sugiyanto, Malkhamah, Munawar, &amp; Sutomo, 2011)", "plainTextFormattedCitation" : "(Sugiyanto, Malkhamah, Munawar, &amp; Sutomo, 2011)", "previouslyFormattedCitation" : "(Sugiyanto, Malkhamah, Munawar, &amp; Sutomo, 2011)" }, "properties" : { "noteIndex" : 0 }, "schema" : "https://github.com/citation-style-language/schema/raw/master/csl-citation.json" }</w:instrText>
      </w:r>
      <w:r>
        <w:rPr>
          <w:szCs w:val="24"/>
        </w:rPr>
        <w:fldChar w:fldCharType="separate"/>
      </w:r>
      <w:r w:rsidRPr="00394FF4">
        <w:rPr>
          <w:noProof/>
          <w:szCs w:val="24"/>
        </w:rPr>
        <w:t>(Sugiyanto, Malkhamah, Munawar, &amp; Sutomo, 2011)</w:t>
      </w:r>
      <w:r>
        <w:rPr>
          <w:szCs w:val="24"/>
        </w:rPr>
        <w:fldChar w:fldCharType="end"/>
      </w:r>
      <w:r>
        <w:rPr>
          <w:szCs w:val="24"/>
        </w:rPr>
        <w:t>. Sehingga faktor-faktor pendukung sebuah mobil perlu diperhatikan oleh pembeli seperti tingkat keamanan dari sebuah mobil saat dikendarai.</w:t>
      </w:r>
    </w:p>
    <w:p w:rsidR="00E83036" w:rsidRDefault="00E83036" w:rsidP="00E83036">
      <w:pPr>
        <w:spacing w:after="0" w:line="360" w:lineRule="auto"/>
        <w:jc w:val="center"/>
        <w:rPr>
          <w:szCs w:val="24"/>
        </w:rPr>
      </w:pPr>
      <w:r>
        <w:rPr>
          <w:szCs w:val="24"/>
        </w:rPr>
        <w:t xml:space="preserve">Tabel </w:t>
      </w:r>
      <w:r w:rsidRPr="00E21A06">
        <w:rPr>
          <w:szCs w:val="24"/>
        </w:rPr>
        <w:t>1. Data Perkembangan Jumlah Kendaraan Bermotor Tahun 2009-2013</w:t>
      </w:r>
    </w:p>
    <w:tbl>
      <w:tblPr>
        <w:tblW w:w="10490" w:type="dxa"/>
        <w:jc w:val="center"/>
        <w:tblBorders>
          <w:top w:val="thinThickSmallGap" w:sz="24" w:space="0" w:color="auto"/>
          <w:bottom w:val="thinThickSmallGap" w:sz="24" w:space="0" w:color="auto"/>
          <w:insideH w:val="single" w:sz="4" w:space="0" w:color="auto"/>
        </w:tblBorders>
        <w:tblLayout w:type="fixed"/>
        <w:tblLook w:val="04A0" w:firstRow="1" w:lastRow="0" w:firstColumn="1" w:lastColumn="0" w:noHBand="0" w:noVBand="1"/>
      </w:tblPr>
      <w:tblGrid>
        <w:gridCol w:w="510"/>
        <w:gridCol w:w="858"/>
        <w:gridCol w:w="1004"/>
        <w:gridCol w:w="1336"/>
        <w:gridCol w:w="1296"/>
        <w:gridCol w:w="1296"/>
        <w:gridCol w:w="1296"/>
        <w:gridCol w:w="1416"/>
        <w:gridCol w:w="1478"/>
      </w:tblGrid>
      <w:tr w:rsidR="00E83036" w:rsidRPr="00EC02E2" w:rsidTr="00A841A3">
        <w:trPr>
          <w:trHeight w:val="187"/>
          <w:jc w:val="center"/>
        </w:trPr>
        <w:tc>
          <w:tcPr>
            <w:tcW w:w="510" w:type="dxa"/>
            <w:vMerge w:val="restart"/>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No</w:t>
            </w:r>
          </w:p>
        </w:tc>
        <w:tc>
          <w:tcPr>
            <w:tcW w:w="858" w:type="dxa"/>
            <w:vMerge w:val="restart"/>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Jenis</w:t>
            </w:r>
          </w:p>
        </w:tc>
        <w:tc>
          <w:tcPr>
            <w:tcW w:w="1004" w:type="dxa"/>
            <w:vMerge w:val="restart"/>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Satuan</w:t>
            </w:r>
          </w:p>
        </w:tc>
        <w:tc>
          <w:tcPr>
            <w:tcW w:w="6640" w:type="dxa"/>
            <w:gridSpan w:val="5"/>
            <w:shd w:val="clear" w:color="auto" w:fill="auto"/>
            <w:noWrap/>
            <w:vAlign w:val="bottom"/>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Tahun</w:t>
            </w:r>
          </w:p>
        </w:tc>
        <w:tc>
          <w:tcPr>
            <w:tcW w:w="1478" w:type="dxa"/>
            <w:vMerge w:val="restart"/>
            <w:shd w:val="clear" w:color="auto" w:fill="auto"/>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Pertumbuhan Rata-rata (%)</w:t>
            </w:r>
          </w:p>
        </w:tc>
      </w:tr>
      <w:tr w:rsidR="00E83036" w:rsidRPr="00EC02E2" w:rsidTr="00A841A3">
        <w:trPr>
          <w:trHeight w:val="187"/>
          <w:jc w:val="center"/>
        </w:trPr>
        <w:tc>
          <w:tcPr>
            <w:tcW w:w="510" w:type="dxa"/>
            <w:vMerge/>
            <w:shd w:val="clear" w:color="auto" w:fill="auto"/>
            <w:vAlign w:val="center"/>
            <w:hideMark/>
          </w:tcPr>
          <w:p w:rsidR="00E83036" w:rsidRPr="00D5234D" w:rsidRDefault="00E83036" w:rsidP="00A841A3">
            <w:pPr>
              <w:spacing w:after="0" w:line="240" w:lineRule="auto"/>
              <w:ind w:left="0" w:right="0" w:firstLine="0"/>
              <w:jc w:val="left"/>
              <w:rPr>
                <w:b/>
                <w:bCs/>
                <w:color w:val="auto"/>
                <w:szCs w:val="24"/>
              </w:rPr>
            </w:pPr>
          </w:p>
        </w:tc>
        <w:tc>
          <w:tcPr>
            <w:tcW w:w="858" w:type="dxa"/>
            <w:vMerge/>
            <w:shd w:val="clear" w:color="auto" w:fill="auto"/>
            <w:vAlign w:val="center"/>
            <w:hideMark/>
          </w:tcPr>
          <w:p w:rsidR="00E83036" w:rsidRPr="00D5234D" w:rsidRDefault="00E83036" w:rsidP="00A841A3">
            <w:pPr>
              <w:spacing w:after="0" w:line="240" w:lineRule="auto"/>
              <w:ind w:left="0" w:right="0" w:firstLine="0"/>
              <w:jc w:val="left"/>
              <w:rPr>
                <w:b/>
                <w:bCs/>
                <w:color w:val="auto"/>
                <w:szCs w:val="24"/>
              </w:rPr>
            </w:pPr>
          </w:p>
        </w:tc>
        <w:tc>
          <w:tcPr>
            <w:tcW w:w="1004" w:type="dxa"/>
            <w:vMerge/>
            <w:shd w:val="clear" w:color="auto" w:fill="auto"/>
            <w:vAlign w:val="center"/>
            <w:hideMark/>
          </w:tcPr>
          <w:p w:rsidR="00E83036" w:rsidRPr="00D5234D" w:rsidRDefault="00E83036" w:rsidP="00A841A3">
            <w:pPr>
              <w:spacing w:after="0" w:line="240" w:lineRule="auto"/>
              <w:ind w:left="0" w:right="0" w:firstLine="0"/>
              <w:jc w:val="left"/>
              <w:rPr>
                <w:b/>
                <w:bCs/>
                <w:color w:val="auto"/>
                <w:szCs w:val="24"/>
              </w:rPr>
            </w:pP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2009</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2010</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2011</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2012</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b/>
                <w:bCs/>
                <w:color w:val="auto"/>
                <w:szCs w:val="24"/>
              </w:rPr>
            </w:pPr>
            <w:r w:rsidRPr="00D5234D">
              <w:rPr>
                <w:b/>
                <w:bCs/>
                <w:color w:val="auto"/>
                <w:szCs w:val="24"/>
              </w:rPr>
              <w:t>2013*</w:t>
            </w:r>
          </w:p>
        </w:tc>
        <w:tc>
          <w:tcPr>
            <w:tcW w:w="1478" w:type="dxa"/>
            <w:vMerge/>
            <w:shd w:val="clear" w:color="auto" w:fill="auto"/>
            <w:vAlign w:val="center"/>
            <w:hideMark/>
          </w:tcPr>
          <w:p w:rsidR="00E83036" w:rsidRPr="00D5234D" w:rsidRDefault="00E83036" w:rsidP="00A841A3">
            <w:pPr>
              <w:spacing w:after="0" w:line="240" w:lineRule="auto"/>
              <w:ind w:left="0" w:right="0" w:firstLine="0"/>
              <w:jc w:val="left"/>
              <w:rPr>
                <w:b/>
                <w:bCs/>
                <w:color w:val="auto"/>
                <w:szCs w:val="24"/>
              </w:rPr>
            </w:pPr>
          </w:p>
        </w:tc>
      </w:tr>
      <w:tr w:rsidR="00E83036" w:rsidRPr="00EC02E2" w:rsidTr="00A841A3">
        <w:trPr>
          <w:trHeight w:val="267"/>
          <w:jc w:val="center"/>
        </w:trPr>
        <w:tc>
          <w:tcPr>
            <w:tcW w:w="510"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w:t>
            </w:r>
          </w:p>
        </w:tc>
        <w:tc>
          <w:tcPr>
            <w:tcW w:w="858" w:type="dxa"/>
            <w:shd w:val="clear" w:color="auto" w:fill="auto"/>
            <w:noWrap/>
            <w:vAlign w:val="center"/>
            <w:hideMark/>
          </w:tcPr>
          <w:p w:rsidR="00E83036" w:rsidRPr="00D5234D" w:rsidRDefault="00E83036" w:rsidP="00A841A3">
            <w:pPr>
              <w:spacing w:after="0" w:line="240" w:lineRule="auto"/>
              <w:ind w:left="0" w:right="0" w:firstLine="0"/>
              <w:jc w:val="left"/>
              <w:rPr>
                <w:szCs w:val="24"/>
              </w:rPr>
            </w:pPr>
            <w:r w:rsidRPr="00D5234D">
              <w:rPr>
                <w:szCs w:val="24"/>
              </w:rPr>
              <w:t>Mobil PNP</w:t>
            </w:r>
          </w:p>
        </w:tc>
        <w:tc>
          <w:tcPr>
            <w:tcW w:w="1004"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Unit</w:t>
            </w: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7.910.407</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8.891.041</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9.548.866</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10.166.817</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11.111.467</w:t>
            </w:r>
          </w:p>
        </w:tc>
        <w:tc>
          <w:tcPr>
            <w:tcW w:w="1478"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8,9</w:t>
            </w:r>
          </w:p>
        </w:tc>
      </w:tr>
      <w:tr w:rsidR="00E83036" w:rsidRPr="00EC02E2" w:rsidTr="00A841A3">
        <w:trPr>
          <w:trHeight w:val="267"/>
          <w:jc w:val="center"/>
        </w:trPr>
        <w:tc>
          <w:tcPr>
            <w:tcW w:w="510"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w:t>
            </w:r>
          </w:p>
        </w:tc>
        <w:tc>
          <w:tcPr>
            <w:tcW w:w="858" w:type="dxa"/>
            <w:shd w:val="clear" w:color="auto" w:fill="auto"/>
            <w:noWrap/>
            <w:vAlign w:val="center"/>
            <w:hideMark/>
          </w:tcPr>
          <w:p w:rsidR="00E83036" w:rsidRPr="00D5234D" w:rsidRDefault="00E83036" w:rsidP="00A841A3">
            <w:pPr>
              <w:spacing w:after="0" w:line="240" w:lineRule="auto"/>
              <w:ind w:left="0" w:right="0" w:firstLine="0"/>
              <w:jc w:val="left"/>
              <w:rPr>
                <w:szCs w:val="24"/>
              </w:rPr>
            </w:pPr>
            <w:r w:rsidRPr="00D5234D">
              <w:rPr>
                <w:szCs w:val="24"/>
              </w:rPr>
              <w:t>Bis</w:t>
            </w:r>
          </w:p>
        </w:tc>
        <w:tc>
          <w:tcPr>
            <w:tcW w:w="1004"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Unit</w:t>
            </w: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2.160.973</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2.250.109</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2.254.406</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2.460.420</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2.356.510</w:t>
            </w:r>
          </w:p>
        </w:tc>
        <w:tc>
          <w:tcPr>
            <w:tcW w:w="1478"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2,3</w:t>
            </w:r>
          </w:p>
        </w:tc>
      </w:tr>
      <w:tr w:rsidR="00E83036" w:rsidRPr="00EC02E2" w:rsidTr="00A841A3">
        <w:trPr>
          <w:trHeight w:val="267"/>
          <w:jc w:val="center"/>
        </w:trPr>
        <w:tc>
          <w:tcPr>
            <w:tcW w:w="510"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3</w:t>
            </w:r>
          </w:p>
        </w:tc>
        <w:tc>
          <w:tcPr>
            <w:tcW w:w="858" w:type="dxa"/>
            <w:shd w:val="clear" w:color="auto" w:fill="auto"/>
            <w:noWrap/>
            <w:vAlign w:val="center"/>
            <w:hideMark/>
          </w:tcPr>
          <w:p w:rsidR="00E83036" w:rsidRPr="00D5234D" w:rsidRDefault="00E83036" w:rsidP="00A841A3">
            <w:pPr>
              <w:spacing w:after="0" w:line="240" w:lineRule="auto"/>
              <w:ind w:left="0" w:right="0" w:firstLine="0"/>
              <w:jc w:val="left"/>
              <w:rPr>
                <w:szCs w:val="24"/>
              </w:rPr>
            </w:pPr>
            <w:r w:rsidRPr="00D5234D">
              <w:rPr>
                <w:szCs w:val="24"/>
              </w:rPr>
              <w:t>Truk</w:t>
            </w:r>
          </w:p>
        </w:tc>
        <w:tc>
          <w:tcPr>
            <w:tcW w:w="1004"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Unit</w:t>
            </w: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4.452.343</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4.687.789</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4.958.738</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5.062.424</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5.415.021</w:t>
            </w:r>
          </w:p>
        </w:tc>
        <w:tc>
          <w:tcPr>
            <w:tcW w:w="1478"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5,0</w:t>
            </w:r>
          </w:p>
        </w:tc>
      </w:tr>
      <w:tr w:rsidR="00E83036" w:rsidRPr="00EC02E2" w:rsidTr="00A841A3">
        <w:trPr>
          <w:trHeight w:val="267"/>
          <w:jc w:val="center"/>
        </w:trPr>
        <w:tc>
          <w:tcPr>
            <w:tcW w:w="510"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4</w:t>
            </w:r>
          </w:p>
        </w:tc>
        <w:tc>
          <w:tcPr>
            <w:tcW w:w="858" w:type="dxa"/>
            <w:shd w:val="clear" w:color="auto" w:fill="auto"/>
            <w:noWrap/>
            <w:vAlign w:val="center"/>
            <w:hideMark/>
          </w:tcPr>
          <w:p w:rsidR="00E83036" w:rsidRPr="00D5234D" w:rsidRDefault="00E83036" w:rsidP="00A841A3">
            <w:pPr>
              <w:spacing w:after="0" w:line="240" w:lineRule="auto"/>
              <w:ind w:left="0" w:right="0" w:firstLine="0"/>
              <w:jc w:val="left"/>
              <w:rPr>
                <w:szCs w:val="24"/>
              </w:rPr>
            </w:pPr>
            <w:r w:rsidRPr="00D5234D">
              <w:rPr>
                <w:szCs w:val="24"/>
              </w:rPr>
              <w:t>Motor</w:t>
            </w:r>
          </w:p>
        </w:tc>
        <w:tc>
          <w:tcPr>
            <w:tcW w:w="1004"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Unit</w:t>
            </w: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52.767.093</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61.078.188</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68.839.341</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74.613.566</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83.390.073</w:t>
            </w:r>
          </w:p>
        </w:tc>
        <w:tc>
          <w:tcPr>
            <w:tcW w:w="1478"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12,2</w:t>
            </w:r>
          </w:p>
        </w:tc>
      </w:tr>
      <w:tr w:rsidR="00E83036" w:rsidRPr="00EC02E2" w:rsidTr="00A841A3">
        <w:trPr>
          <w:trHeight w:val="267"/>
          <w:jc w:val="center"/>
        </w:trPr>
        <w:tc>
          <w:tcPr>
            <w:tcW w:w="2372" w:type="dxa"/>
            <w:gridSpan w:val="3"/>
            <w:shd w:val="clear" w:color="auto" w:fill="auto"/>
            <w:noWrap/>
            <w:vAlign w:val="bottom"/>
            <w:hideMark/>
          </w:tcPr>
          <w:p w:rsidR="00E83036" w:rsidRPr="00D5234D" w:rsidRDefault="00E83036" w:rsidP="00A841A3">
            <w:pPr>
              <w:spacing w:after="0" w:line="240" w:lineRule="auto"/>
              <w:ind w:left="0" w:right="0" w:firstLine="0"/>
              <w:jc w:val="center"/>
              <w:rPr>
                <w:szCs w:val="24"/>
              </w:rPr>
            </w:pPr>
            <w:r w:rsidRPr="00D5234D">
              <w:rPr>
                <w:szCs w:val="24"/>
              </w:rPr>
              <w:t>Jumlah</w:t>
            </w:r>
          </w:p>
        </w:tc>
        <w:tc>
          <w:tcPr>
            <w:tcW w:w="133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67.290.816</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76.907.127</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85.601.351</w:t>
            </w:r>
          </w:p>
        </w:tc>
        <w:tc>
          <w:tcPr>
            <w:tcW w:w="129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92.303.227</w:t>
            </w:r>
          </w:p>
        </w:tc>
        <w:tc>
          <w:tcPr>
            <w:tcW w:w="1416"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102.273.071</w:t>
            </w:r>
          </w:p>
        </w:tc>
        <w:tc>
          <w:tcPr>
            <w:tcW w:w="1478" w:type="dxa"/>
            <w:shd w:val="clear" w:color="auto" w:fill="auto"/>
            <w:noWrap/>
            <w:vAlign w:val="center"/>
            <w:hideMark/>
          </w:tcPr>
          <w:p w:rsidR="00E83036" w:rsidRPr="00D5234D" w:rsidRDefault="00E83036" w:rsidP="00A841A3">
            <w:pPr>
              <w:spacing w:after="0" w:line="240" w:lineRule="auto"/>
              <w:ind w:left="0" w:right="0" w:firstLine="0"/>
              <w:jc w:val="center"/>
              <w:rPr>
                <w:szCs w:val="24"/>
              </w:rPr>
            </w:pPr>
            <w:r w:rsidRPr="00D5234D">
              <w:rPr>
                <w:szCs w:val="24"/>
              </w:rPr>
              <w:t>11,1</w:t>
            </w:r>
          </w:p>
        </w:tc>
      </w:tr>
    </w:tbl>
    <w:p w:rsidR="00E83036" w:rsidRDefault="00E83036" w:rsidP="00E83036">
      <w:pPr>
        <w:spacing w:after="0" w:line="360" w:lineRule="auto"/>
        <w:rPr>
          <w:szCs w:val="24"/>
        </w:rPr>
      </w:pPr>
      <w:r>
        <w:rPr>
          <w:szCs w:val="24"/>
        </w:rPr>
        <w:t xml:space="preserve">Sumber : </w:t>
      </w:r>
      <w:r>
        <w:rPr>
          <w:szCs w:val="24"/>
        </w:rPr>
        <w:fldChar w:fldCharType="begin" w:fldLock="1"/>
      </w:r>
      <w:r>
        <w:rPr>
          <w:szCs w:val="24"/>
        </w:rPr>
        <w:instrText>ADDIN CSL_CITATION { "citationItems" : [ { "id" : "ITEM-1", "itemData" : { "abstract" : "Direktur Jenderal Perhubungan Darat.Perhubungan darat dalam angka 2013.Jakarta : Kementerian Perhubungan Republik Indonesia ,2014.", "author" : [ { "dropping-particle" : "", "family" : "Direktorat Jenderal Perhubungan Darat", "given" : "Kementerian Perhubungan Republik Indonesia", "non-dropping-particle" : "", "parse-names" : false, "suffix" : "" } ], "id" : "ITEM-1", "issue" : "1", "issued" : { "date-parts" : [ [ "2014" ] ] }, "page" : "507", "title" : "Perhubungan Darat Dalam Angka Edisi X Maret 2014", "type" : "bill" }, "uris" : [ "http://www.mendeley.com/documents/?uuid=242576bc-6ee7-491f-945a-14dc47f6d1a6" ] } ], "mendeley" : { "formattedCitation" : "(Direktorat Jenderal Perhubungan Darat, 2014)", "manualFormatting" : "Direktorat Jenderal Perhubungan Darat (2014)", "plainTextFormattedCitation" : "(Direktorat Jenderal Perhubungan Darat, 2014)", "previouslyFormattedCitation" : "(Direktorat Jenderal Perhubungan Darat, 2014)" }, "properties" : { "noteIndex" : 0 }, "schema" : "https://github.com/citation-style-language/schema/raw/master/csl-citation.json" }</w:instrText>
      </w:r>
      <w:r>
        <w:rPr>
          <w:szCs w:val="24"/>
        </w:rPr>
        <w:fldChar w:fldCharType="separate"/>
      </w:r>
      <w:r w:rsidRPr="00EE19C8">
        <w:rPr>
          <w:noProof/>
          <w:szCs w:val="24"/>
        </w:rPr>
        <w:t>Direkt</w:t>
      </w:r>
      <w:r>
        <w:rPr>
          <w:noProof/>
          <w:szCs w:val="24"/>
        </w:rPr>
        <w:t>orat Jenderal Perhubungan Darat</w:t>
      </w:r>
      <w:r w:rsidRPr="00EE19C8">
        <w:rPr>
          <w:noProof/>
          <w:szCs w:val="24"/>
        </w:rPr>
        <w:t xml:space="preserve"> </w:t>
      </w:r>
      <w:r>
        <w:rPr>
          <w:noProof/>
          <w:szCs w:val="24"/>
        </w:rPr>
        <w:t>(</w:t>
      </w:r>
      <w:r w:rsidRPr="00EE19C8">
        <w:rPr>
          <w:noProof/>
          <w:szCs w:val="24"/>
        </w:rPr>
        <w:t>2014)</w:t>
      </w:r>
      <w:r>
        <w:rPr>
          <w:szCs w:val="24"/>
        </w:rPr>
        <w:fldChar w:fldCharType="end"/>
      </w:r>
    </w:p>
    <w:p w:rsidR="00E83036" w:rsidRPr="00545D6B" w:rsidRDefault="00E83036" w:rsidP="00E83036">
      <w:pPr>
        <w:spacing w:after="0" w:line="360" w:lineRule="auto"/>
        <w:jc w:val="center"/>
        <w:rPr>
          <w:szCs w:val="24"/>
        </w:rPr>
      </w:pPr>
    </w:p>
    <w:p w:rsidR="00E83036" w:rsidRDefault="00E83036" w:rsidP="00E83036">
      <w:pPr>
        <w:spacing w:after="0" w:line="360" w:lineRule="auto"/>
        <w:ind w:left="-13" w:firstLine="720"/>
        <w:rPr>
          <w:noProof/>
          <w:szCs w:val="24"/>
        </w:rPr>
      </w:pPr>
      <w:r>
        <w:rPr>
          <w:szCs w:val="24"/>
        </w:rPr>
        <w:t>Banyak penelitian yang berkaitan tentang mobil</w:t>
      </w:r>
      <w:r>
        <w:rPr>
          <w:szCs w:val="24"/>
          <w:lang w:val="en-US"/>
        </w:rPr>
        <w:t xml:space="preserve"> </w:t>
      </w:r>
      <w:r>
        <w:rPr>
          <w:szCs w:val="24"/>
        </w:rPr>
        <w:t xml:space="preserve">telah dilakukan salah satu yaitu tentang tingkat penerimaan konsumen terhadap suatu jenis mobil. </w:t>
      </w:r>
      <w:r>
        <w:rPr>
          <w:szCs w:val="24"/>
        </w:rPr>
        <w:fldChar w:fldCharType="begin" w:fldLock="1"/>
      </w:r>
      <w:r>
        <w:rPr>
          <w:szCs w:val="24"/>
        </w:rPr>
        <w:instrText>ADDIN CSL_CITATION { "citationItems" : [ { "id" : "ITEM-1", "itemData" : { "abstract" : "Penelitian ini bertujuan untuk mengetahui (1) faktor-faktor yang mempengaruhi keputusan konsumen dalam membeli mobil,dan (2) faktor dominan yang mempengaruhi keputusan konsumen dalam membeli mobil. Penelitian dilaksanakan di dealer Singaraja dengan jumlah responden sebanyak 100 orang.Penelitian ini menggunakan desain eksploratif. Jenis data yang digunakan dalam penelitian ini adalah data primer. Subjek dalam penelitian ini adalah konsumen yang membeli mobil di dealer Singaraja. Sedangkan objeknya adalah keputusan konsumen serta faktor harga, tempat, promosi, produk, gaya hidup, pekerjaan, sikap, situasi ekonomi pembeli, kebudayaan, kelas sosial, kelompok acuan, keluarga, pengalaman, persepsi, dan umur. Data yang diperlukan dalam penelititian ini adalah data faktor-faktor yang mempengaruhi keputusan konsumen dalam membeli mobil dengan menggunakan kuesioner untuk menggumpulkan data.Hasil penelitian menunjukkan bahwa terdapat dua faktor yang mempengaruhi keputusan konsumen dalam membeli mobil di dealer Singaraja Tahun 2012, yaitu (1) faktor bauran pemasaran yaitu harga, tempat, promosi, dan produk (2) faktor pribadi yaitu gaya hidup, pekerjaan, sikap, situasi ekonomi pembeli, kebudayaan, kelas sosial, kelompok acuan, keluarga, pengalaman, persepsi, dan umur. Dalam pelaksanaan penelitian ini akan menggunakan jenis atau bentuk penelitian verifikasi.", "author" : [ { "dropping-particle" : "", "family" : "Indayani", "given" : "Kadek", "non-dropping-particle" : "", "parse-names" : false, "suffix" : "" }, { "dropping-particle" : "", "family" : "Kirya", "given" : "I Ketut", "non-dropping-particle" : "", "parse-names" : false, "suffix" : "" }, { "dropping-particle" : "", "family" : "Yulianthini", "given" : "Ni Nyoman", "non-dropping-particle" : "", "parse-names" : false, "suffix" : "" } ], "container-title" : "e-Journal Bisma Universitas Pendidikan Ganesha Jurusan Manajemen", "id" : "ITEM-1", "issue" : "1", "issued" : { "date-parts" : [ [ "2014" ] ] }, "title" : "Analisis Faktor-Faktor yang Mempengaruhi Keputusan Konsumen Dalam Membeli Mobil", "type" : "article-journal", "volume" : "2" }, "uris" : [ "http://www.mendeley.com/documents/?uuid=12aa0418-7838-4889-89db-0f4d1e9c409f", "http://www.mendeley.com/documents/?uuid=fc1e1e6d-d6ba-45d2-8e3e-70e51f5be737" ] } ], "mendeley" : { "formattedCitation" : "(Indayani, Kirya, &amp; Yulianthini, 2014)", "manualFormatting" : "Indayani, Kirya, &amp; Yulianthini (2014", "plainTextFormattedCitation" : "(Indayani, Kirya, &amp; Yulianthini, 2014)", "previouslyFormattedCitation" : "(Indayani, Kirya, &amp; Yulianthini, 2014)" }, "properties" : { "noteIndex" : 0 }, "schema" : "https://github.com/citation-style-language/schema/raw/master/csl-citation.json" }</w:instrText>
      </w:r>
      <w:r>
        <w:rPr>
          <w:szCs w:val="24"/>
        </w:rPr>
        <w:fldChar w:fldCharType="separate"/>
      </w:r>
      <w:r w:rsidRPr="00670A97">
        <w:rPr>
          <w:noProof/>
          <w:szCs w:val="24"/>
        </w:rPr>
        <w:t>Indayani, Kirya, &amp; Yulianthini</w:t>
      </w:r>
      <w:r>
        <w:rPr>
          <w:noProof/>
          <w:szCs w:val="24"/>
        </w:rPr>
        <w:t xml:space="preserve"> (</w:t>
      </w:r>
      <w:r w:rsidRPr="00670A97">
        <w:rPr>
          <w:noProof/>
          <w:szCs w:val="24"/>
        </w:rPr>
        <w:t>2014</w:t>
      </w:r>
      <w:r>
        <w:rPr>
          <w:szCs w:val="24"/>
        </w:rPr>
        <w:fldChar w:fldCharType="end"/>
      </w:r>
      <w:r>
        <w:rPr>
          <w:szCs w:val="24"/>
        </w:rPr>
        <w:t xml:space="preserve">) mengemukakan bahwa berdasarkan data kuisioner konsumen pada dealer Singaraja diperoleh data bahwa faktor konsumen akan membeli suatu mobil dipengaruhi oleh faktor </w:t>
      </w:r>
      <w:r w:rsidRPr="00D2261A">
        <w:rPr>
          <w:i/>
          <w:szCs w:val="24"/>
        </w:rPr>
        <w:t>marketing</w:t>
      </w:r>
      <w:r>
        <w:rPr>
          <w:szCs w:val="24"/>
        </w:rPr>
        <w:t xml:space="preserve"> serta faktor internal dari konsumen itu sendiri. Sementara itu, </w:t>
      </w:r>
      <w:r>
        <w:rPr>
          <w:noProof/>
          <w:szCs w:val="24"/>
        </w:rPr>
        <w:fldChar w:fldCharType="begin" w:fldLock="1"/>
      </w:r>
      <w:r>
        <w:rPr>
          <w:noProof/>
          <w:szCs w:val="24"/>
        </w:rPr>
        <w:instrText>ADDIN CSL_CITATION { "citationItems" : [ { "id" : "ITEM-1", "itemData" : { "abstract" : "This research was motivated by the intense competition in the Indonesian automotive industry with the emergence of various new brands in the market especially hatchback car segment. This is impacting (affect) on sales of Hyundai i20 that far a drift than its competitors. This study aimed to test the effect (influence) of quality, price, promotion, brand awareness, brand image, brand personality, and popularity of consumers purchase decision on the Hyundai i20. After performing study of literature review and developing hipotheses, the data was collected by questionnaire method toward 100 persons Hyundai i20 car users in Semarang, which is obtained by using purposive sampling technique. Data was analyzed by using quantitative and qualitative anlyses. We then performed an analysis of data obtained by quantitative and qualitative data. A quantitative analysis consist of validity and reliability tests, the classic assumption test, multiple regression analysis, hypothesis testing via t test and F test, and analysis of coefficient of determination (R2). Qualitative analysis is an interpretation of the data collected in this study, and results of data processing that have been implemented with a description and explanation. The results of this research show that a variable quality, price, promotion, brand awareness, brand image, brand personality, and popularity are positive and significant effect of the consumer buying decision variable.", "author" : [ { "dropping-particle" : "", "family" : "Andini", "given" : "Prisca", "non-dropping-particle" : "", "parse-names" : false, "suffix" : "" }, { "dropping-particle" : "", "family" : "Rahardjo", "given" : "Susilo Toto", "non-dropping-particle" : "", "parse-names" : false, "suffix" : "" } ], "container-title" : "Diponegoro Journal of Management", "id" : "ITEM-1", "issue" : "2", "issued" : { "date-parts" : [ [ "2012" ] ] }, "title" : "Analisis Faktor-Faktor yang Mempengaruhi Keputusan Pembelian Mobil Hyundai i20", "type" : "article-journal", "volume" : "1" }, "uris" : [ "http://www.mendeley.com/documents/?uuid=6efb2c29-2c35-4554-ae12-2cdf5eae208b", "http://www.mendeley.com/documents/?uuid=af6cba56-8635-4af8-81db-162ebccdbbd2" ] } ], "mendeley" : { "formattedCitation" : "(Andini &amp; Rahardjo, 2012)", "manualFormatting" : "Andini &amp; Rahardjo (2012)", "plainTextFormattedCitation" : "(Andini &amp; Rahardjo, 2012)", "previouslyFormattedCitation" : "(Andini &amp; Rahardjo, 2012)" }, "properties" : { "noteIndex" : 0 }, "schema" : "https://github.com/citation-style-language/schema/raw/master/csl-citation.json" }</w:instrText>
      </w:r>
      <w:r>
        <w:rPr>
          <w:noProof/>
          <w:szCs w:val="24"/>
        </w:rPr>
        <w:fldChar w:fldCharType="separate"/>
      </w:r>
      <w:r>
        <w:rPr>
          <w:noProof/>
          <w:szCs w:val="24"/>
        </w:rPr>
        <w:t>Andini &amp; Rahardjo</w:t>
      </w:r>
      <w:r w:rsidRPr="002758FD">
        <w:rPr>
          <w:noProof/>
          <w:szCs w:val="24"/>
        </w:rPr>
        <w:t xml:space="preserve"> </w:t>
      </w:r>
      <w:r>
        <w:rPr>
          <w:noProof/>
          <w:szCs w:val="24"/>
        </w:rPr>
        <w:t>(</w:t>
      </w:r>
      <w:r w:rsidRPr="002758FD">
        <w:rPr>
          <w:noProof/>
          <w:szCs w:val="24"/>
        </w:rPr>
        <w:t>2012)</w:t>
      </w:r>
      <w:r>
        <w:rPr>
          <w:noProof/>
          <w:szCs w:val="24"/>
        </w:rPr>
        <w:fldChar w:fldCharType="end"/>
      </w:r>
      <w:r>
        <w:rPr>
          <w:noProof/>
          <w:szCs w:val="24"/>
        </w:rPr>
        <w:t xml:space="preserve"> menyatakan bahwa dari 100 orang pengguna mobil Hyundai i20 di</w:t>
      </w:r>
      <w:r>
        <w:rPr>
          <w:noProof/>
          <w:szCs w:val="24"/>
          <w:lang w:val="en-US"/>
        </w:rPr>
        <w:t xml:space="preserve"> </w:t>
      </w:r>
      <w:r>
        <w:rPr>
          <w:noProof/>
          <w:szCs w:val="24"/>
        </w:rPr>
        <w:t xml:space="preserve">kawasan kota Semarang, faktor yang mempengaruhi konsumen dalam membeli mobil antara lain kualitas, harga, penawaran produk, merek produk serta ketenaran produk. </w:t>
      </w:r>
    </w:p>
    <w:p w:rsidR="00E83036" w:rsidRDefault="00E83036" w:rsidP="00E83036">
      <w:pPr>
        <w:spacing w:after="0" w:line="360" w:lineRule="auto"/>
        <w:ind w:firstLine="712"/>
        <w:rPr>
          <w:szCs w:val="24"/>
        </w:rPr>
      </w:pPr>
      <w:r>
        <w:rPr>
          <w:szCs w:val="24"/>
        </w:rPr>
        <w:t>Berdasarkan latar belakang tersebut, maka dalam penelitian ini akan dilakukan analisis tentang tingkat penerimaan calon konsumen terhadap stuatu model mobil menggunakan teknik</w:t>
      </w:r>
      <w:r>
        <w:rPr>
          <w:szCs w:val="24"/>
          <w:lang w:val="en-US"/>
        </w:rPr>
        <w:t xml:space="preserve"> </w:t>
      </w:r>
      <w:r w:rsidRPr="00670A97">
        <w:rPr>
          <w:i/>
          <w:szCs w:val="24"/>
        </w:rPr>
        <w:t>data</w:t>
      </w:r>
      <w:r>
        <w:rPr>
          <w:i/>
          <w:szCs w:val="24"/>
          <w:lang w:val="en-US"/>
        </w:rPr>
        <w:t xml:space="preserve"> </w:t>
      </w:r>
      <w:r w:rsidRPr="00670A97">
        <w:rPr>
          <w:i/>
          <w:szCs w:val="24"/>
        </w:rPr>
        <w:t>mining</w:t>
      </w:r>
      <w:r>
        <w:t xml:space="preserve"> d</w:t>
      </w:r>
      <w:r>
        <w:rPr>
          <w:szCs w:val="24"/>
        </w:rPr>
        <w:t xml:space="preserve">engan metode regresi linier. </w:t>
      </w:r>
      <w:r>
        <w:rPr>
          <w:color w:val="auto"/>
          <w:szCs w:val="24"/>
        </w:rPr>
        <w:t xml:space="preserve">Metode </w:t>
      </w:r>
      <w:r w:rsidRPr="002D477A">
        <w:rPr>
          <w:szCs w:val="24"/>
        </w:rPr>
        <w:t>ini bertujuan untuk memprediksikan sebuah nilai dari fungsi kepadatan probabilitas serta turunan kedua dari suatu titik</w:t>
      </w:r>
      <w:r>
        <w:rPr>
          <w:szCs w:val="24"/>
          <w:lang w:val="en-US"/>
        </w:rPr>
        <w:t xml:space="preserve"> </w:t>
      </w:r>
      <w:r w:rsidRPr="002D477A">
        <w:rPr>
          <w:szCs w:val="24"/>
        </w:rPr>
        <w:fldChar w:fldCharType="begin" w:fldLock="1"/>
      </w:r>
      <w:r>
        <w:rPr>
          <w:szCs w:val="24"/>
        </w:rPr>
        <w:instrText>ADDIN CSL_CITATION { "citationItems" : [ { "id" : "ITEM-1", "itemData" : { "DOI" : "10.1016/j.csda.2015.03.011", "ISSN" : "01679473", "abstract" : "Abstract Estimators for differential entropy are proposed. The estimators are based on the second order expansion of the probability mass around the inspection point with respect to the distance from the point. Simple linear regression is utilized to estimate the values of density function and its second derivative at a point. After estimating the values of the probability density function at each of the given sample points, by taking the empirical average of the negative logarithm of the density estimates, two entropy estimators are derived. Other entropy estimators which directly estimate entropy by linear regression, are also proposed. The proposed four estimators are shown to perform well through numerical experiments for various probability distributions.", "author" : [ { "dropping-particle" : "", "family" : "Hino", "given" : "Hideitsu", "non-dropping-particle" : "", "parse-names" : false, "suffix" : "" }, { "dropping-particle" : "", "family" : "Koshijima", "given" : "Kensuke", "non-dropping-particle" : "", "parse-names" : false, "suffix" : "" }, { "dropping-particle" : "", "family" : "Murata", "given" : "Noboru", "non-dropping-particle" : "", "parse-names" : false, "suffix" : "" } ], "container-title" : "Computational Statistics and Data Analysis", "id" : "ITEM-1", "issued" : { "date-parts" : [ [ "2015" ] ] }, "page" : "72-84", "publisher" : "Elsevier B.V.", "title" : "Non-parametric entropy estimators based on simple linear regression", "type" : "article-journal", "volume" : "89" }, "uris" : [ "http://www.mendeley.com/documents/?uuid=eab092c7-010c-4013-b638-f5806ac2442d", "http://www.mendeley.com/documents/?uuid=6fb97722-ef6e-42ad-b661-b2bc3edc4e4b" ] } ], "mendeley" : { "formattedCitation" : "(Hino, Koshijima, &amp; Murata, 2015)", "plainTextFormattedCitation" : "(Hino, Koshijima, &amp; Murata, 2015)", "previouslyFormattedCitation" : "(Hino, Koshijima, &amp; Murata, 2015)" }, "properties" : { "noteIndex" : 0 }, "schema" : "https://github.com/citation-style-language/schema/raw/master/csl-citation.json" }</w:instrText>
      </w:r>
      <w:r w:rsidRPr="002D477A">
        <w:rPr>
          <w:szCs w:val="24"/>
        </w:rPr>
        <w:fldChar w:fldCharType="separate"/>
      </w:r>
      <w:r w:rsidRPr="002D477A">
        <w:rPr>
          <w:noProof/>
          <w:szCs w:val="24"/>
        </w:rPr>
        <w:t>(Hino, Koshijima, &amp; Murata, 2015)</w:t>
      </w:r>
      <w:r w:rsidRPr="002D477A">
        <w:rPr>
          <w:szCs w:val="24"/>
        </w:rPr>
        <w:fldChar w:fldCharType="end"/>
      </w:r>
      <w:r w:rsidRPr="002D477A">
        <w:rPr>
          <w:szCs w:val="24"/>
        </w:rPr>
        <w:t xml:space="preserve">. </w:t>
      </w:r>
      <w:r>
        <w:rPr>
          <w:szCs w:val="24"/>
        </w:rPr>
        <w:t xml:space="preserve">Tujuan penelitian ini adalah untuk menemukan sebuah model regresi linier yang dapat digunkan untuk mengetahui </w:t>
      </w:r>
      <w:r w:rsidRPr="00C72FC2">
        <w:rPr>
          <w:szCs w:val="24"/>
        </w:rPr>
        <w:t xml:space="preserve">tingkat penerimaan calon konsumen terhadap suatu </w:t>
      </w:r>
      <w:r w:rsidRPr="00C72FC2">
        <w:rPr>
          <w:szCs w:val="24"/>
        </w:rPr>
        <w:lastRenderedPageBreak/>
        <w:t>jenis mobil y</w:t>
      </w:r>
      <w:r>
        <w:rPr>
          <w:szCs w:val="24"/>
        </w:rPr>
        <w:t>an</w:t>
      </w:r>
      <w:r w:rsidRPr="00C72FC2">
        <w:rPr>
          <w:szCs w:val="24"/>
        </w:rPr>
        <w:t>g ada di</w:t>
      </w:r>
      <w:r>
        <w:rPr>
          <w:szCs w:val="24"/>
          <w:lang w:val="en-US"/>
        </w:rPr>
        <w:t xml:space="preserve"> </w:t>
      </w:r>
      <w:r w:rsidRPr="00C72FC2">
        <w:rPr>
          <w:szCs w:val="24"/>
        </w:rPr>
        <w:t xml:space="preserve">pasaran sehingga perusahan mobil dapat mengerti kebutuhan konsumen tentang </w:t>
      </w:r>
      <w:r>
        <w:rPr>
          <w:szCs w:val="24"/>
        </w:rPr>
        <w:t>suatu</w:t>
      </w:r>
      <w:r>
        <w:rPr>
          <w:szCs w:val="24"/>
          <w:lang w:val="en-US"/>
        </w:rPr>
        <w:t xml:space="preserve"> </w:t>
      </w:r>
      <w:r w:rsidRPr="00C72FC2">
        <w:rPr>
          <w:szCs w:val="24"/>
        </w:rPr>
        <w:t xml:space="preserve">mobil. </w:t>
      </w:r>
    </w:p>
    <w:p w:rsidR="00E83036" w:rsidRDefault="00E83036" w:rsidP="00E83036">
      <w:pPr>
        <w:spacing w:after="0" w:line="360" w:lineRule="auto"/>
        <w:ind w:firstLine="712"/>
        <w:rPr>
          <w:szCs w:val="24"/>
        </w:rPr>
      </w:pPr>
    </w:p>
    <w:p w:rsidR="00E83036" w:rsidRDefault="00E83036" w:rsidP="00E83036">
      <w:pPr>
        <w:pStyle w:val="Heading2"/>
        <w:spacing w:after="0" w:line="360" w:lineRule="auto"/>
      </w:pPr>
      <w:r>
        <w:rPr>
          <w:rFonts w:ascii="Calibri" w:eastAsia="Calibri" w:hAnsi="Calibri" w:cs="Calibri"/>
          <w:noProof/>
          <w:position w:val="-1"/>
          <w:sz w:val="22"/>
        </w:rPr>
        <w:drawing>
          <wp:inline distT="0" distB="0" distL="0" distR="0" wp14:anchorId="7A53D645" wp14:editId="7D501D35">
            <wp:extent cx="111252" cy="112776"/>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9"/>
                    <a:stretch>
                      <a:fillRect/>
                    </a:stretch>
                  </pic:blipFill>
                  <pic:spPr>
                    <a:xfrm>
                      <a:off x="0" y="0"/>
                      <a:ext cx="111252" cy="112776"/>
                    </a:xfrm>
                    <a:prstGeom prst="rect">
                      <a:avLst/>
                    </a:prstGeom>
                  </pic:spPr>
                </pic:pic>
              </a:graphicData>
            </a:graphic>
          </wp:inline>
        </w:drawing>
      </w:r>
      <w:r>
        <w:rPr>
          <w:rFonts w:ascii="Arial" w:eastAsia="Arial" w:hAnsi="Arial" w:cs="Arial"/>
          <w:color w:val="000000"/>
        </w:rPr>
        <w:t xml:space="preserve"> </w:t>
      </w:r>
      <w:r>
        <w:rPr>
          <w:color w:val="000000"/>
        </w:rPr>
        <w:t>METODE</w:t>
      </w:r>
      <w:r>
        <w:rPr>
          <w:color w:val="000000"/>
          <w:sz w:val="19"/>
        </w:rPr>
        <w:t xml:space="preserve"> </w:t>
      </w:r>
    </w:p>
    <w:p w:rsidR="00E83036" w:rsidRPr="009A5376" w:rsidRDefault="00E83036" w:rsidP="00E83036">
      <w:pPr>
        <w:pStyle w:val="ListParagraph"/>
        <w:numPr>
          <w:ilvl w:val="1"/>
          <w:numId w:val="1"/>
        </w:numPr>
        <w:spacing w:after="0" w:line="360" w:lineRule="auto"/>
        <w:rPr>
          <w:rFonts w:ascii="Times New Roman" w:hAnsi="Times New Roman" w:cs="Times New Roman"/>
          <w:b/>
          <w:sz w:val="24"/>
          <w:szCs w:val="24"/>
        </w:rPr>
      </w:pPr>
      <w:r w:rsidRPr="009A5376">
        <w:rPr>
          <w:rFonts w:ascii="Times New Roman" w:hAnsi="Times New Roman" w:cs="Times New Roman"/>
          <w:b/>
          <w:sz w:val="24"/>
          <w:szCs w:val="24"/>
        </w:rPr>
        <w:t>Analisis Data Mining</w:t>
      </w:r>
    </w:p>
    <w:p w:rsidR="00E83036" w:rsidRPr="003A09BD" w:rsidRDefault="00E83036" w:rsidP="00E83036">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Penelitian ini dilakukan untuk mencari nilai probabilitas tertinggi yang didapat dari sebuah persamaan regresi linier berdasarkan atribut-atribut yang sudah ditentukan. Persamaan ini nantinya akan digunakan untuk menentukan bagaimana suatu jenis mobil dapat diterima oleh konsumen. Analisis </w:t>
      </w:r>
      <w:r w:rsidRPr="00F5627C">
        <w:rPr>
          <w:rFonts w:ascii="Times New Roman" w:hAnsi="Times New Roman" w:cs="Times New Roman"/>
          <w:i/>
          <w:sz w:val="24"/>
          <w:szCs w:val="24"/>
        </w:rPr>
        <w:t>data</w:t>
      </w:r>
      <w:r>
        <w:rPr>
          <w:rFonts w:ascii="Times New Roman" w:hAnsi="Times New Roman" w:cs="Times New Roman"/>
          <w:i/>
          <w:sz w:val="24"/>
          <w:szCs w:val="24"/>
          <w:lang w:val="en-US"/>
        </w:rPr>
        <w:t xml:space="preserve"> </w:t>
      </w:r>
      <w:r w:rsidRPr="00F5627C">
        <w:rPr>
          <w:rFonts w:ascii="Times New Roman" w:hAnsi="Times New Roman" w:cs="Times New Roman"/>
          <w:i/>
          <w:sz w:val="24"/>
          <w:szCs w:val="24"/>
        </w:rPr>
        <w:t>mining</w:t>
      </w:r>
      <w:r>
        <w:rPr>
          <w:rFonts w:ascii="Times New Roman" w:hAnsi="Times New Roman" w:cs="Times New Roman"/>
          <w:sz w:val="24"/>
          <w:szCs w:val="24"/>
        </w:rPr>
        <w:t xml:space="preserve"> memiliki bagian-bagian yang harus dilakukan untuk mencapai hasil yang sesuai dengan tujuan yang telah diinginkan. </w:t>
      </w:r>
    </w:p>
    <w:p w:rsidR="00E83036" w:rsidRPr="009A5376" w:rsidRDefault="00E83036" w:rsidP="00E83036">
      <w:pPr>
        <w:spacing w:after="0" w:line="360" w:lineRule="auto"/>
        <w:ind w:left="360" w:firstLine="0"/>
        <w:rPr>
          <w:b/>
          <w:szCs w:val="24"/>
        </w:rPr>
      </w:pPr>
      <w:r>
        <w:rPr>
          <w:b/>
          <w:szCs w:val="24"/>
        </w:rPr>
        <w:t xml:space="preserve">2.2 </w:t>
      </w:r>
      <w:r w:rsidRPr="009A5376">
        <w:rPr>
          <w:b/>
          <w:szCs w:val="24"/>
        </w:rPr>
        <w:t>Pengumpulan Data</w:t>
      </w:r>
      <w:r>
        <w:rPr>
          <w:b/>
          <w:szCs w:val="24"/>
        </w:rPr>
        <w:t xml:space="preserve"> </w:t>
      </w:r>
    </w:p>
    <w:p w:rsidR="00E83036" w:rsidRDefault="00E83036" w:rsidP="00E83036">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Data yang digunakan dalam penelitian ini merupakan data set mobil yang digunakan sebagai data </w:t>
      </w:r>
      <w:r w:rsidRPr="00256EF7">
        <w:rPr>
          <w:rFonts w:ascii="Times New Roman" w:hAnsi="Times New Roman" w:cs="Times New Roman"/>
          <w:i/>
          <w:sz w:val="24"/>
          <w:szCs w:val="24"/>
        </w:rPr>
        <w:t>training</w:t>
      </w:r>
      <w:r>
        <w:rPr>
          <w:rFonts w:ascii="Times New Roman" w:hAnsi="Times New Roman" w:cs="Times New Roman"/>
          <w:sz w:val="24"/>
          <w:szCs w:val="24"/>
        </w:rPr>
        <w:t xml:space="preserve"> dalam penelitian ini. </w:t>
      </w:r>
    </w:p>
    <w:p w:rsidR="00E83036" w:rsidRPr="009A5376" w:rsidRDefault="00E83036" w:rsidP="00E83036">
      <w:pPr>
        <w:pStyle w:val="ListParagraph"/>
        <w:numPr>
          <w:ilvl w:val="2"/>
          <w:numId w:val="2"/>
        </w:numPr>
        <w:spacing w:after="0" w:line="360" w:lineRule="auto"/>
        <w:rPr>
          <w:rFonts w:ascii="Times New Roman" w:hAnsi="Times New Roman" w:cs="Times New Roman"/>
          <w:sz w:val="24"/>
          <w:szCs w:val="24"/>
        </w:rPr>
      </w:pPr>
      <w:r w:rsidRPr="009A5376">
        <w:rPr>
          <w:rFonts w:ascii="Times New Roman" w:hAnsi="Times New Roman" w:cs="Times New Roman"/>
          <w:sz w:val="24"/>
          <w:szCs w:val="24"/>
        </w:rPr>
        <w:t xml:space="preserve">Data </w:t>
      </w:r>
      <w:r w:rsidRPr="009A5376">
        <w:rPr>
          <w:rFonts w:ascii="Times New Roman" w:hAnsi="Times New Roman" w:cs="Times New Roman"/>
          <w:i/>
          <w:sz w:val="24"/>
          <w:szCs w:val="24"/>
        </w:rPr>
        <w:t>Training</w:t>
      </w:r>
    </w:p>
    <w:p w:rsidR="00E83036" w:rsidRDefault="00E83036" w:rsidP="00E8303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Data </w:t>
      </w:r>
      <w:r w:rsidRPr="0021442B">
        <w:rPr>
          <w:rFonts w:ascii="Times New Roman" w:hAnsi="Times New Roman" w:cs="Times New Roman"/>
          <w:i/>
          <w:sz w:val="24"/>
          <w:szCs w:val="24"/>
        </w:rPr>
        <w:t>training</w:t>
      </w:r>
      <w:r>
        <w:rPr>
          <w:rFonts w:ascii="Times New Roman" w:hAnsi="Times New Roman" w:cs="Times New Roman"/>
          <w:sz w:val="24"/>
          <w:szCs w:val="24"/>
        </w:rPr>
        <w:t xml:space="preserve"> merupakan data </w:t>
      </w:r>
      <w:r w:rsidRPr="0088372E">
        <w:rPr>
          <w:rFonts w:ascii="Times New Roman" w:hAnsi="Times New Roman" w:cs="Times New Roman"/>
          <w:i/>
          <w:sz w:val="24"/>
          <w:szCs w:val="24"/>
        </w:rPr>
        <w:t>sample</w:t>
      </w:r>
      <w:r>
        <w:rPr>
          <w:rFonts w:ascii="Times New Roman" w:hAnsi="Times New Roman" w:cs="Times New Roman"/>
          <w:sz w:val="24"/>
          <w:szCs w:val="24"/>
        </w:rPr>
        <w:t xml:space="preserve"> penelitian yang digunakan untuk menemukan sebuah pola. Dalam penelitian ini</w:t>
      </w:r>
      <w:r>
        <w:rPr>
          <w:rFonts w:ascii="Times New Roman" w:hAnsi="Times New Roman" w:cs="Times New Roman"/>
          <w:sz w:val="24"/>
          <w:szCs w:val="24"/>
          <w:lang w:val="en-US"/>
        </w:rPr>
        <w:t>,</w:t>
      </w:r>
      <w:r>
        <w:rPr>
          <w:rFonts w:ascii="Times New Roman" w:hAnsi="Times New Roman" w:cs="Times New Roman"/>
          <w:sz w:val="24"/>
          <w:szCs w:val="24"/>
        </w:rPr>
        <w:t xml:space="preserve"> data </w:t>
      </w:r>
      <w:r w:rsidRPr="00FF062A">
        <w:rPr>
          <w:rFonts w:ascii="Times New Roman" w:hAnsi="Times New Roman" w:cs="Times New Roman"/>
          <w:i/>
          <w:sz w:val="24"/>
          <w:szCs w:val="24"/>
        </w:rPr>
        <w:t>training</w:t>
      </w:r>
      <w:r>
        <w:rPr>
          <w:rFonts w:ascii="Times New Roman" w:hAnsi="Times New Roman" w:cs="Times New Roman"/>
          <w:sz w:val="24"/>
          <w:szCs w:val="24"/>
        </w:rPr>
        <w:t xml:space="preserve"> yang digunakan adalah data set mobil yang diambil dari situs </w:t>
      </w:r>
      <w:r w:rsidRPr="0097157C">
        <w:rPr>
          <w:rFonts w:ascii="Times New Roman" w:hAnsi="Times New Roman" w:cs="Times New Roman"/>
          <w:i/>
          <w:sz w:val="24"/>
          <w:szCs w:val="24"/>
        </w:rPr>
        <w:t>open data set</w:t>
      </w:r>
      <w:r>
        <w:rPr>
          <w:rFonts w:ascii="Times New Roman" w:hAnsi="Times New Roman" w:cs="Times New Roman"/>
          <w:sz w:val="24"/>
          <w:szCs w:val="24"/>
        </w:rPr>
        <w:t xml:space="preserve"> </w:t>
      </w:r>
      <w:hyperlink r:id="rId10" w:history="1">
        <w:r w:rsidRPr="00171105">
          <w:rPr>
            <w:rStyle w:val="Hyperlink"/>
            <w:rFonts w:ascii="Times New Roman" w:hAnsi="Times New Roman" w:cs="Times New Roman"/>
            <w:sz w:val="24"/>
            <w:szCs w:val="24"/>
          </w:rPr>
          <w:t>http://archive.ics.uci.edu/ml/</w:t>
        </w:r>
      </w:hyperlink>
      <w:r>
        <w:rPr>
          <w:rFonts w:ascii="Times New Roman" w:hAnsi="Times New Roman" w:cs="Times New Roman"/>
          <w:sz w:val="24"/>
          <w:szCs w:val="24"/>
        </w:rPr>
        <w:t xml:space="preserve"> yang berjumlah 1728 data dengan variabelnya yang terdiri dari harga beli (</w:t>
      </w:r>
      <w:r w:rsidRPr="006E1904">
        <w:rPr>
          <w:rFonts w:ascii="Times New Roman" w:hAnsi="Times New Roman" w:cs="Times New Roman"/>
          <w:i/>
          <w:sz w:val="24"/>
          <w:szCs w:val="24"/>
        </w:rPr>
        <w:t>buying price</w:t>
      </w:r>
      <w:r>
        <w:rPr>
          <w:rFonts w:ascii="Times New Roman" w:hAnsi="Times New Roman" w:cs="Times New Roman"/>
          <w:sz w:val="24"/>
          <w:szCs w:val="24"/>
        </w:rPr>
        <w:t>), harga perawatan (</w:t>
      </w:r>
      <w:r w:rsidRPr="006E1904">
        <w:rPr>
          <w:rFonts w:ascii="Times New Roman" w:hAnsi="Times New Roman" w:cs="Times New Roman"/>
          <w:i/>
          <w:sz w:val="24"/>
          <w:szCs w:val="24"/>
        </w:rPr>
        <w:t>maintenance price</w:t>
      </w:r>
      <w:r>
        <w:rPr>
          <w:rFonts w:ascii="Times New Roman" w:hAnsi="Times New Roman" w:cs="Times New Roman"/>
          <w:sz w:val="24"/>
          <w:szCs w:val="24"/>
        </w:rPr>
        <w:t>), jumlah pintu (</w:t>
      </w:r>
      <w:r w:rsidRPr="006E1904">
        <w:rPr>
          <w:rFonts w:ascii="Times New Roman" w:hAnsi="Times New Roman" w:cs="Times New Roman"/>
          <w:i/>
          <w:sz w:val="24"/>
          <w:szCs w:val="24"/>
        </w:rPr>
        <w:t>number of doors</w:t>
      </w:r>
      <w:r>
        <w:rPr>
          <w:rFonts w:ascii="Times New Roman" w:hAnsi="Times New Roman" w:cs="Times New Roman"/>
          <w:sz w:val="24"/>
          <w:szCs w:val="24"/>
        </w:rPr>
        <w:t>), kapasitas (</w:t>
      </w:r>
      <w:r w:rsidRPr="006E1904">
        <w:rPr>
          <w:rFonts w:ascii="Times New Roman" w:hAnsi="Times New Roman" w:cs="Times New Roman"/>
          <w:i/>
          <w:sz w:val="24"/>
          <w:szCs w:val="24"/>
        </w:rPr>
        <w:t>capacity</w:t>
      </w:r>
      <w:r>
        <w:rPr>
          <w:rFonts w:ascii="Times New Roman" w:hAnsi="Times New Roman" w:cs="Times New Roman"/>
          <w:sz w:val="24"/>
          <w:szCs w:val="24"/>
        </w:rPr>
        <w:t>), ukuran bagasi (</w:t>
      </w:r>
      <w:r w:rsidRPr="006E1904">
        <w:rPr>
          <w:rFonts w:ascii="Times New Roman" w:hAnsi="Times New Roman" w:cs="Times New Roman"/>
          <w:i/>
          <w:sz w:val="24"/>
          <w:szCs w:val="24"/>
        </w:rPr>
        <w:t>size of luggage boot</w:t>
      </w:r>
      <w:r>
        <w:rPr>
          <w:rFonts w:ascii="Times New Roman" w:hAnsi="Times New Roman" w:cs="Times New Roman"/>
          <w:sz w:val="24"/>
          <w:szCs w:val="24"/>
        </w:rPr>
        <w:t>), estimasi keamanan (</w:t>
      </w:r>
      <w:r w:rsidRPr="006E1904">
        <w:rPr>
          <w:rFonts w:ascii="Times New Roman" w:hAnsi="Times New Roman" w:cs="Times New Roman"/>
          <w:i/>
          <w:sz w:val="24"/>
          <w:szCs w:val="24"/>
        </w:rPr>
        <w:t>estimated safety</w:t>
      </w:r>
      <w:r>
        <w:rPr>
          <w:rFonts w:ascii="Times New Roman" w:hAnsi="Times New Roman" w:cs="Times New Roman"/>
          <w:sz w:val="24"/>
          <w:szCs w:val="24"/>
        </w:rPr>
        <w:t>) serta tingkat penerimaan mobil oleh konsumen (</w:t>
      </w:r>
      <w:r w:rsidRPr="006E1904">
        <w:rPr>
          <w:rFonts w:ascii="Times New Roman" w:hAnsi="Times New Roman" w:cs="Times New Roman"/>
          <w:i/>
          <w:sz w:val="24"/>
          <w:szCs w:val="24"/>
        </w:rPr>
        <w:t>car acceptability</w:t>
      </w:r>
      <w:r>
        <w:rPr>
          <w:rFonts w:ascii="Times New Roman" w:hAnsi="Times New Roman" w:cs="Times New Roman"/>
          <w:sz w:val="24"/>
          <w:szCs w:val="24"/>
        </w:rPr>
        <w:t>).</w:t>
      </w:r>
    </w:p>
    <w:p w:rsidR="00E83036" w:rsidRPr="009A5376" w:rsidRDefault="00E83036" w:rsidP="00E83036">
      <w:pPr>
        <w:pStyle w:val="ListParagraph"/>
        <w:numPr>
          <w:ilvl w:val="1"/>
          <w:numId w:val="2"/>
        </w:numPr>
        <w:tabs>
          <w:tab w:val="left" w:pos="284"/>
        </w:tabs>
        <w:spacing w:after="0" w:line="360" w:lineRule="auto"/>
        <w:rPr>
          <w:rFonts w:ascii="Times New Roman" w:hAnsi="Times New Roman" w:cs="Times New Roman"/>
          <w:b/>
          <w:sz w:val="24"/>
          <w:szCs w:val="24"/>
        </w:rPr>
      </w:pPr>
      <w:r w:rsidRPr="009A5376">
        <w:rPr>
          <w:rFonts w:ascii="Times New Roman" w:hAnsi="Times New Roman" w:cs="Times New Roman"/>
          <w:b/>
          <w:sz w:val="24"/>
          <w:szCs w:val="24"/>
        </w:rPr>
        <w:t>Penentuan Atribut</w:t>
      </w:r>
    </w:p>
    <w:p w:rsidR="00E83036" w:rsidRDefault="00E83036" w:rsidP="00E8303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Atribut yang akan digunakan disesuaikan dengan tujuan dari penelitian yang akan dilakukan.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"Data in an organization which are currently increasingly more and accumulate, will not lead to the use of data become optimal. Informatics Department in UMS that has been established since 2007 is one of the study programs that have a large data. The amount of this data will only be a pile of data if it is not processed into strategic information with certain methods, such as classification and clustering. This study was done to take advantage of the abundant data as a source of strategic information for the department to classify the students\u2019 length of study and the students\u2019 degree of excellence and also to cluster them using data mining techniques. Students\u2019 classification was done by using Decision Tree from 223 graduated students\u2019 data, while the clustering was conducted by using K-Means algorithm from 209 active students\u2019 data. Attributes used in this study consists of high school majors, gender, high school region, the average number of credits hour per semester, and students\u2019 participation as an assistant which were set as an independent variable. While the length of study and the degree of excellence were set as the dependent variable. Informatics students classification and clustering shows that the most significant variable influencing on the length of study is the average of credit hours taken per semester by students, while the variables that most influence on students\u2019 degree of excellence is student participation as an assistant. The result interprets that the variables that need to be used as consideration for the department to obtain the effective rate of the length of study is the average of credit hours, while the variable as consideration to obtain the maximum degree of excellence is the student participation as an assistant.", "author" : [ { "dropping-particle" : "", "family" : "Nugroho", "given" : "Yusuf Sulistyo", "non-dropping-particle" : "", "parse-names" : false, "suffix" : "" } ], "container-title" : "University Research Colloquium 2015", "id" : "ITEM-1", "issued" : { "date-parts" : [ [ "2015" ] ] }, "page" : "89-98", "title" : "Klasifikasi dan klastering mahasiswa informatika universitas muhammadiyah surakarta", "type" : "article-journal" }, "uris" : [ "http://www.mendeley.com/documents/?uuid=2ff91450-d006-4698-b0cd-25a8163619c8", "http://www.mendeley.com/documents/?uuid=67245916-e784-43a9-9a9a-76f8b4441f2c" ] } ], "mendeley" : { "formattedCitation" : "(Yusuf Sulistyo Nugroho, 2015)", "manualFormatting" : "Nugroho (2015)", "plainTextFormattedCitation" : "(Yusuf Sulistyo Nugroho, 2015)", "previouslyFormattedCitation" : "(Yusuf Sulistyo Nugroho, 2015)"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Nugroho</w:t>
      </w:r>
      <w:r w:rsidRPr="000D140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D140C">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ada 2 jenis atribut yang harus digunakan dalam penelitian yaitu atribut Y dan atribut X.</w:t>
      </w:r>
    </w:p>
    <w:p w:rsidR="00E83036" w:rsidRDefault="00E83036" w:rsidP="00E83036">
      <w:pPr>
        <w:pStyle w:val="ListParagraph"/>
        <w:numPr>
          <w:ilvl w:val="2"/>
          <w:numId w:val="2"/>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Atribut atau Variabel Y</w:t>
      </w:r>
    </w:p>
    <w:p w:rsidR="00E83036" w:rsidRDefault="00E83036" w:rsidP="00E83036">
      <w:pPr>
        <w:pStyle w:val="ListParagraph"/>
        <w:spacing w:after="0" w:line="360" w:lineRule="auto"/>
        <w:ind w:left="1418" w:hanging="11"/>
        <w:jc w:val="both"/>
        <w:rPr>
          <w:rFonts w:ascii="Times New Roman" w:hAnsi="Times New Roman" w:cs="Times New Roman"/>
          <w:sz w:val="24"/>
          <w:szCs w:val="24"/>
        </w:rPr>
      </w:pPr>
      <w:r>
        <w:rPr>
          <w:rFonts w:ascii="Times New Roman" w:hAnsi="Times New Roman" w:cs="Times New Roman"/>
          <w:sz w:val="24"/>
          <w:szCs w:val="24"/>
        </w:rPr>
        <w:t>Variabel Y adalah variabel terikat atau variabel dependen yang nilainya dipengaruhi oleh nilai-nilai variabel lainnya. Variabel Y yang digunakan dalam penelitian ini adalah tingkat penerimaan calon konsumen</w:t>
      </w:r>
      <w:r>
        <w:rPr>
          <w:rFonts w:ascii="Times New Roman" w:hAnsi="Times New Roman" w:cs="Times New Roman"/>
          <w:sz w:val="24"/>
          <w:szCs w:val="24"/>
          <w:lang w:val="en-US"/>
        </w:rPr>
        <w:t xml:space="preserve"> </w:t>
      </w:r>
      <w:r>
        <w:rPr>
          <w:rFonts w:ascii="Times New Roman" w:hAnsi="Times New Roman" w:cs="Times New Roman"/>
          <w:sz w:val="24"/>
          <w:szCs w:val="24"/>
        </w:rPr>
        <w:t>terhadap mobil.</w:t>
      </w:r>
    </w:p>
    <w:p w:rsidR="00E83036" w:rsidRDefault="00E83036" w:rsidP="00E83036">
      <w:pPr>
        <w:pStyle w:val="ListParagraph"/>
        <w:numPr>
          <w:ilvl w:val="2"/>
          <w:numId w:val="2"/>
        </w:num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Atribut atau Variabel X</w:t>
      </w:r>
    </w:p>
    <w:p w:rsidR="00E83036" w:rsidRDefault="00E83036" w:rsidP="00E83036">
      <w:pPr>
        <w:pStyle w:val="ListParagraph"/>
        <w:spacing w:after="0" w:line="360" w:lineRule="auto"/>
        <w:ind w:left="1418" w:hanging="11"/>
        <w:jc w:val="both"/>
        <w:rPr>
          <w:rFonts w:ascii="Times New Roman" w:hAnsi="Times New Roman" w:cs="Times New Roman"/>
          <w:sz w:val="24"/>
          <w:szCs w:val="24"/>
        </w:rPr>
      </w:pPr>
      <w:r>
        <w:rPr>
          <w:rFonts w:ascii="Times New Roman" w:hAnsi="Times New Roman" w:cs="Times New Roman"/>
          <w:sz w:val="24"/>
          <w:szCs w:val="24"/>
        </w:rPr>
        <w:t>Variabel X ialah variabel bebas atau variabel independen yang nilainya tidak dipengaruhi oleh nilai-nilai dari variabel lainnya. Variabel X yang digunakan dalam penelitian ini dapat dilihat dalam tabel 1.</w:t>
      </w:r>
    </w:p>
    <w:p w:rsidR="00E83036" w:rsidRPr="001803BF" w:rsidRDefault="00E83036" w:rsidP="00E83036">
      <w:pPr>
        <w:pStyle w:val="ListParagraph"/>
        <w:spacing w:after="0" w:line="360" w:lineRule="auto"/>
        <w:ind w:left="1418" w:hanging="11"/>
        <w:jc w:val="center"/>
        <w:rPr>
          <w:rFonts w:ascii="Times New Roman" w:hAnsi="Times New Roman" w:cs="Times New Roman"/>
          <w:sz w:val="24"/>
          <w:szCs w:val="24"/>
        </w:rPr>
      </w:pPr>
      <w:r w:rsidRPr="001803BF">
        <w:rPr>
          <w:rFonts w:ascii="Times New Roman" w:hAnsi="Times New Roman" w:cs="Times New Roman"/>
          <w:sz w:val="24"/>
          <w:szCs w:val="24"/>
        </w:rPr>
        <w:t xml:space="preserve">Tabel </w:t>
      </w:r>
      <w:r>
        <w:rPr>
          <w:rFonts w:ascii="Times New Roman" w:hAnsi="Times New Roman" w:cs="Times New Roman"/>
          <w:sz w:val="24"/>
          <w:szCs w:val="24"/>
        </w:rPr>
        <w:t>2</w:t>
      </w:r>
      <w:r w:rsidRPr="001803BF">
        <w:rPr>
          <w:rFonts w:ascii="Times New Roman" w:hAnsi="Times New Roman" w:cs="Times New Roman"/>
          <w:sz w:val="24"/>
          <w:szCs w:val="24"/>
        </w:rPr>
        <w:t>. Variabel Penelitian</w:t>
      </w:r>
    </w:p>
    <w:tbl>
      <w:tblPr>
        <w:tblStyle w:val="TableGrid"/>
        <w:tblW w:w="5411" w:type="dxa"/>
        <w:jc w:val="center"/>
        <w:tblBorders>
          <w:top w:val="double" w:sz="4" w:space="0" w:color="auto"/>
          <w:left w:val="none" w:sz="0" w:space="0" w:color="auto"/>
          <w:right w:val="none" w:sz="0" w:space="0" w:color="auto"/>
          <w:insideV w:val="none" w:sz="0" w:space="0" w:color="auto"/>
        </w:tblBorders>
        <w:tblLook w:val="04A0" w:firstRow="1" w:lastRow="0" w:firstColumn="1" w:lastColumn="0" w:noHBand="0" w:noVBand="1"/>
      </w:tblPr>
      <w:tblGrid>
        <w:gridCol w:w="4302"/>
        <w:gridCol w:w="1109"/>
      </w:tblGrid>
      <w:tr w:rsidR="00E83036" w:rsidRPr="00035EA4" w:rsidTr="00A841A3">
        <w:trPr>
          <w:trHeight w:val="373"/>
          <w:jc w:val="center"/>
        </w:trPr>
        <w:tc>
          <w:tcPr>
            <w:tcW w:w="4302" w:type="dxa"/>
          </w:tcPr>
          <w:p w:rsidR="00E83036" w:rsidRPr="00035EA4" w:rsidRDefault="00E83036" w:rsidP="00A841A3">
            <w:pPr>
              <w:spacing w:after="0" w:line="360" w:lineRule="auto"/>
              <w:ind w:left="83"/>
              <w:jc w:val="left"/>
              <w:rPr>
                <w:b/>
                <w:szCs w:val="24"/>
                <w:lang w:val="en-US"/>
              </w:rPr>
            </w:pPr>
            <w:proofErr w:type="spellStart"/>
            <w:r w:rsidRPr="00035EA4">
              <w:rPr>
                <w:b/>
                <w:szCs w:val="24"/>
                <w:lang w:val="en-US"/>
              </w:rPr>
              <w:lastRenderedPageBreak/>
              <w:t>Nama</w:t>
            </w:r>
            <w:proofErr w:type="spellEnd"/>
            <w:r w:rsidRPr="00035EA4">
              <w:rPr>
                <w:b/>
                <w:szCs w:val="24"/>
                <w:lang w:val="en-US"/>
              </w:rPr>
              <w:t xml:space="preserve"> </w:t>
            </w:r>
            <w:proofErr w:type="spellStart"/>
            <w:r w:rsidRPr="00035EA4">
              <w:rPr>
                <w:b/>
                <w:szCs w:val="24"/>
                <w:lang w:val="en-US"/>
              </w:rPr>
              <w:t>Atribut</w:t>
            </w:r>
            <w:proofErr w:type="spellEnd"/>
          </w:p>
        </w:tc>
        <w:tc>
          <w:tcPr>
            <w:tcW w:w="1109" w:type="dxa"/>
          </w:tcPr>
          <w:p w:rsidR="00E83036" w:rsidRPr="00035EA4" w:rsidRDefault="00E83036" w:rsidP="00A841A3">
            <w:pPr>
              <w:pStyle w:val="ListParagraph"/>
              <w:spacing w:after="0" w:line="360" w:lineRule="auto"/>
              <w:ind w:left="0"/>
              <w:jc w:val="center"/>
              <w:rPr>
                <w:rFonts w:ascii="Times New Roman" w:hAnsi="Times New Roman" w:cs="Times New Roman"/>
                <w:b/>
                <w:sz w:val="24"/>
                <w:szCs w:val="24"/>
                <w:lang w:val="en-US"/>
              </w:rPr>
            </w:pPr>
            <w:proofErr w:type="spellStart"/>
            <w:r w:rsidRPr="00035EA4">
              <w:rPr>
                <w:rFonts w:ascii="Times New Roman" w:hAnsi="Times New Roman" w:cs="Times New Roman"/>
                <w:b/>
                <w:sz w:val="24"/>
                <w:szCs w:val="24"/>
                <w:lang w:val="en-US"/>
              </w:rPr>
              <w:t>Notasi</w:t>
            </w:r>
            <w:proofErr w:type="spellEnd"/>
            <w:r w:rsidRPr="00035EA4">
              <w:rPr>
                <w:rFonts w:ascii="Times New Roman" w:hAnsi="Times New Roman" w:cs="Times New Roman"/>
                <w:b/>
                <w:sz w:val="24"/>
                <w:szCs w:val="24"/>
                <w:lang w:val="en-US"/>
              </w:rPr>
              <w:t xml:space="preserve"> </w:t>
            </w:r>
          </w:p>
        </w:tc>
      </w:tr>
      <w:tr w:rsidR="00E83036" w:rsidTr="00A841A3">
        <w:trPr>
          <w:trHeight w:val="373"/>
          <w:jc w:val="center"/>
        </w:trPr>
        <w:tc>
          <w:tcPr>
            <w:tcW w:w="4302" w:type="dxa"/>
          </w:tcPr>
          <w:p w:rsidR="00E83036" w:rsidRDefault="00E83036" w:rsidP="00A841A3">
            <w:pPr>
              <w:spacing w:after="0" w:line="360" w:lineRule="auto"/>
              <w:ind w:left="83"/>
              <w:jc w:val="left"/>
              <w:rPr>
                <w:szCs w:val="24"/>
              </w:rPr>
            </w:pPr>
            <w:r w:rsidRPr="00743CD6">
              <w:rPr>
                <w:szCs w:val="24"/>
              </w:rPr>
              <w:t>Harga Beli (</w:t>
            </w:r>
            <w:r w:rsidRPr="00743CD6">
              <w:rPr>
                <w:i/>
                <w:szCs w:val="24"/>
              </w:rPr>
              <w:t>Buying Price</w:t>
            </w:r>
            <w:r w:rsidRPr="00743CD6">
              <w:rPr>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X1</w:t>
            </w:r>
          </w:p>
        </w:tc>
      </w:tr>
      <w:tr w:rsidR="00E83036" w:rsidTr="00A841A3">
        <w:trPr>
          <w:trHeight w:val="387"/>
          <w:jc w:val="center"/>
        </w:trPr>
        <w:tc>
          <w:tcPr>
            <w:tcW w:w="4302" w:type="dxa"/>
          </w:tcPr>
          <w:p w:rsidR="00E83036" w:rsidRDefault="00E83036" w:rsidP="00A841A3">
            <w:pPr>
              <w:spacing w:after="0" w:line="360" w:lineRule="auto"/>
              <w:ind w:left="83"/>
              <w:jc w:val="left"/>
              <w:rPr>
                <w:szCs w:val="24"/>
              </w:rPr>
            </w:pPr>
            <w:r w:rsidRPr="00743CD6">
              <w:rPr>
                <w:szCs w:val="24"/>
              </w:rPr>
              <w:t>Harga Perawatan (</w:t>
            </w:r>
            <w:r w:rsidRPr="00743CD6">
              <w:rPr>
                <w:i/>
                <w:szCs w:val="24"/>
              </w:rPr>
              <w:t>Maintenance Price</w:t>
            </w:r>
            <w:r w:rsidRPr="00743CD6">
              <w:rPr>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X2</w:t>
            </w:r>
          </w:p>
        </w:tc>
      </w:tr>
      <w:tr w:rsidR="00E83036" w:rsidTr="00A841A3">
        <w:trPr>
          <w:trHeight w:val="373"/>
          <w:jc w:val="center"/>
        </w:trPr>
        <w:tc>
          <w:tcPr>
            <w:tcW w:w="4302" w:type="dxa"/>
          </w:tcPr>
          <w:p w:rsidR="00E83036" w:rsidRDefault="00E83036" w:rsidP="00A841A3">
            <w:pPr>
              <w:spacing w:after="0" w:line="360" w:lineRule="auto"/>
              <w:ind w:left="83"/>
              <w:jc w:val="left"/>
              <w:rPr>
                <w:szCs w:val="24"/>
              </w:rPr>
            </w:pPr>
            <w:r w:rsidRPr="00743CD6">
              <w:rPr>
                <w:szCs w:val="24"/>
              </w:rPr>
              <w:t>Jumlah Pintu (</w:t>
            </w:r>
            <w:r w:rsidRPr="00743CD6">
              <w:rPr>
                <w:i/>
                <w:szCs w:val="24"/>
              </w:rPr>
              <w:t>Number Of Doors</w:t>
            </w:r>
            <w:r w:rsidRPr="00743CD6">
              <w:rPr>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X3</w:t>
            </w:r>
          </w:p>
        </w:tc>
      </w:tr>
      <w:tr w:rsidR="00E83036" w:rsidTr="00A841A3">
        <w:trPr>
          <w:trHeight w:val="373"/>
          <w:jc w:val="center"/>
        </w:trPr>
        <w:tc>
          <w:tcPr>
            <w:tcW w:w="4302" w:type="dxa"/>
          </w:tcPr>
          <w:p w:rsidR="00E83036" w:rsidRDefault="00E83036" w:rsidP="00A841A3">
            <w:pPr>
              <w:spacing w:after="0" w:line="360" w:lineRule="auto"/>
              <w:ind w:left="83"/>
              <w:jc w:val="left"/>
              <w:rPr>
                <w:szCs w:val="24"/>
              </w:rPr>
            </w:pPr>
            <w:r w:rsidRPr="00743CD6">
              <w:rPr>
                <w:szCs w:val="24"/>
              </w:rPr>
              <w:t>Kapasitas (</w:t>
            </w:r>
            <w:r w:rsidRPr="00743CD6">
              <w:rPr>
                <w:i/>
                <w:szCs w:val="24"/>
              </w:rPr>
              <w:t>Capacity</w:t>
            </w:r>
            <w:r>
              <w:rPr>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X4</w:t>
            </w:r>
          </w:p>
        </w:tc>
      </w:tr>
      <w:tr w:rsidR="00E83036" w:rsidTr="00A841A3">
        <w:trPr>
          <w:trHeight w:val="373"/>
          <w:jc w:val="center"/>
        </w:trPr>
        <w:tc>
          <w:tcPr>
            <w:tcW w:w="4302" w:type="dxa"/>
          </w:tcPr>
          <w:p w:rsidR="00E83036" w:rsidRDefault="00E83036" w:rsidP="00A841A3">
            <w:pPr>
              <w:spacing w:after="0" w:line="360" w:lineRule="auto"/>
              <w:ind w:left="83"/>
              <w:jc w:val="left"/>
              <w:rPr>
                <w:szCs w:val="24"/>
              </w:rPr>
            </w:pPr>
            <w:r w:rsidRPr="00743CD6">
              <w:rPr>
                <w:szCs w:val="24"/>
              </w:rPr>
              <w:t>Ukuran Bagasi (</w:t>
            </w:r>
            <w:r w:rsidRPr="00743CD6">
              <w:rPr>
                <w:i/>
                <w:szCs w:val="24"/>
              </w:rPr>
              <w:t>Size Of Luggage Boot</w:t>
            </w:r>
            <w:r>
              <w:rPr>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X5</w:t>
            </w:r>
          </w:p>
        </w:tc>
      </w:tr>
      <w:tr w:rsidR="00E83036" w:rsidTr="00A841A3">
        <w:trPr>
          <w:trHeight w:val="373"/>
          <w:jc w:val="center"/>
        </w:trPr>
        <w:tc>
          <w:tcPr>
            <w:tcW w:w="4302" w:type="dxa"/>
          </w:tcPr>
          <w:p w:rsidR="00E83036" w:rsidRDefault="00E83036" w:rsidP="00A841A3">
            <w:pPr>
              <w:pStyle w:val="ListParagraph"/>
              <w:spacing w:after="0" w:line="360" w:lineRule="auto"/>
              <w:ind w:left="83"/>
              <w:rPr>
                <w:rFonts w:ascii="Times New Roman" w:hAnsi="Times New Roman" w:cs="Times New Roman"/>
                <w:sz w:val="24"/>
                <w:szCs w:val="24"/>
              </w:rPr>
            </w:pPr>
            <w:r w:rsidRPr="00743CD6">
              <w:rPr>
                <w:rFonts w:ascii="Times New Roman" w:hAnsi="Times New Roman" w:cs="Times New Roman"/>
                <w:sz w:val="24"/>
                <w:szCs w:val="24"/>
              </w:rPr>
              <w:t>Estimasi Keamanan (</w:t>
            </w:r>
            <w:r w:rsidRPr="00743CD6">
              <w:rPr>
                <w:rFonts w:ascii="Times New Roman" w:hAnsi="Times New Roman" w:cs="Times New Roman"/>
                <w:i/>
                <w:sz w:val="24"/>
                <w:szCs w:val="24"/>
              </w:rPr>
              <w:t>Estimated Safety</w:t>
            </w:r>
            <w:r w:rsidRPr="00743CD6">
              <w:rPr>
                <w:rFonts w:ascii="Times New Roman" w:hAnsi="Times New Roman" w:cs="Times New Roman"/>
                <w:sz w:val="24"/>
                <w:szCs w:val="24"/>
              </w:rPr>
              <w:t>)</w:t>
            </w:r>
          </w:p>
        </w:tc>
        <w:tc>
          <w:tcPr>
            <w:tcW w:w="1109" w:type="dxa"/>
          </w:tcPr>
          <w:p w:rsidR="00E83036" w:rsidRDefault="00E83036" w:rsidP="00A841A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X6</w:t>
            </w:r>
          </w:p>
        </w:tc>
      </w:tr>
    </w:tbl>
    <w:p w:rsidR="00E83036" w:rsidRPr="006A3EAB" w:rsidRDefault="00E83036" w:rsidP="00E83036">
      <w:pPr>
        <w:pStyle w:val="ListParagraph"/>
        <w:spacing w:after="0" w:line="360" w:lineRule="auto"/>
        <w:ind w:left="660"/>
        <w:jc w:val="both"/>
        <w:rPr>
          <w:rFonts w:ascii="Times New Roman" w:hAnsi="Times New Roman" w:cs="Times New Roman"/>
          <w:b/>
          <w:sz w:val="24"/>
          <w:szCs w:val="24"/>
        </w:rPr>
      </w:pPr>
    </w:p>
    <w:p w:rsidR="00E83036" w:rsidRPr="0041467F" w:rsidRDefault="00E83036" w:rsidP="00E83036">
      <w:pPr>
        <w:pStyle w:val="ListParagraph"/>
        <w:numPr>
          <w:ilvl w:val="1"/>
          <w:numId w:val="2"/>
        </w:numPr>
        <w:spacing w:after="0" w:line="360" w:lineRule="auto"/>
        <w:jc w:val="both"/>
        <w:rPr>
          <w:rFonts w:ascii="Times New Roman" w:hAnsi="Times New Roman" w:cs="Times New Roman"/>
          <w:b/>
          <w:sz w:val="24"/>
          <w:szCs w:val="24"/>
        </w:rPr>
      </w:pPr>
      <w:r w:rsidRPr="0041467F">
        <w:rPr>
          <w:rFonts w:ascii="Times New Roman" w:hAnsi="Times New Roman" w:cs="Times New Roman"/>
          <w:b/>
          <w:i/>
          <w:sz w:val="24"/>
          <w:szCs w:val="24"/>
        </w:rPr>
        <w:t>Preprocessing</w:t>
      </w:r>
      <w:r w:rsidRPr="0041467F">
        <w:rPr>
          <w:rFonts w:ascii="Times New Roman" w:hAnsi="Times New Roman" w:cs="Times New Roman"/>
          <w:b/>
          <w:sz w:val="24"/>
          <w:szCs w:val="24"/>
        </w:rPr>
        <w:t xml:space="preserve"> Data</w:t>
      </w:r>
    </w:p>
    <w:p w:rsidR="00E83036" w:rsidRDefault="00E83036" w:rsidP="00E8303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Sebelum data diolah dengan teknik </w:t>
      </w:r>
      <w:r w:rsidRPr="00FF062A">
        <w:rPr>
          <w:rFonts w:ascii="Times New Roman" w:hAnsi="Times New Roman" w:cs="Times New Roman"/>
          <w:i/>
          <w:sz w:val="24"/>
          <w:szCs w:val="24"/>
        </w:rPr>
        <w:t>data mining</w:t>
      </w:r>
      <w:r>
        <w:rPr>
          <w:rFonts w:ascii="Times New Roman" w:hAnsi="Times New Roman" w:cs="Times New Roman"/>
          <w:sz w:val="24"/>
          <w:szCs w:val="24"/>
        </w:rPr>
        <w:t xml:space="preserve">, terlebih dahulu dilakukan </w:t>
      </w:r>
      <w:r w:rsidRPr="00AA7251">
        <w:rPr>
          <w:rFonts w:ascii="Times New Roman" w:hAnsi="Times New Roman" w:cs="Times New Roman"/>
          <w:i/>
          <w:sz w:val="24"/>
          <w:szCs w:val="24"/>
        </w:rPr>
        <w:t>preprocessing</w:t>
      </w:r>
      <w:r>
        <w:rPr>
          <w:rFonts w:ascii="Times New Roman" w:hAnsi="Times New Roman" w:cs="Times New Roman"/>
          <w:sz w:val="24"/>
          <w:szCs w:val="24"/>
        </w:rPr>
        <w:t xml:space="preserve"> data. Teknik </w:t>
      </w:r>
      <w:r w:rsidRPr="00AA7251">
        <w:rPr>
          <w:rFonts w:ascii="Times New Roman" w:hAnsi="Times New Roman" w:cs="Times New Roman"/>
          <w:i/>
          <w:sz w:val="24"/>
          <w:szCs w:val="24"/>
        </w:rPr>
        <w:t>preprocessing</w:t>
      </w:r>
      <w:r>
        <w:rPr>
          <w:rFonts w:ascii="Times New Roman" w:hAnsi="Times New Roman" w:cs="Times New Roman"/>
          <w:sz w:val="24"/>
          <w:szCs w:val="24"/>
        </w:rPr>
        <w:t xml:space="preserve"> data yang akan digunakan dalam penelitian ini yaitu </w:t>
      </w:r>
      <w:r w:rsidRPr="00AA7251">
        <w:rPr>
          <w:rFonts w:ascii="Times New Roman" w:hAnsi="Times New Roman" w:cs="Times New Roman"/>
          <w:i/>
          <w:sz w:val="24"/>
          <w:szCs w:val="24"/>
        </w:rPr>
        <w:t>cleaning</w:t>
      </w:r>
      <w:r>
        <w:rPr>
          <w:rFonts w:ascii="Times New Roman" w:hAnsi="Times New Roman" w:cs="Times New Roman"/>
          <w:sz w:val="24"/>
          <w:szCs w:val="24"/>
        </w:rPr>
        <w:t xml:space="preserve">. </w:t>
      </w:r>
      <w:r w:rsidRPr="001025BB">
        <w:rPr>
          <w:rFonts w:ascii="Times New Roman" w:hAnsi="Times New Roman" w:cs="Times New Roman"/>
          <w:i/>
          <w:sz w:val="24"/>
          <w:szCs w:val="24"/>
        </w:rPr>
        <w:t>Cleaning</w:t>
      </w:r>
      <w:r>
        <w:rPr>
          <w:rFonts w:ascii="Times New Roman" w:hAnsi="Times New Roman" w:cs="Times New Roman"/>
          <w:sz w:val="24"/>
          <w:szCs w:val="24"/>
        </w:rPr>
        <w:t xml:space="preserve"> atau pembersihan data dilakukan dengan tujuan agar memperoleh data yang sesuai dengan kebutuhan. Proses ini juga memiliki maksud agar tidak terjadi ketidakkonsistenan pada data. </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Harga Beli (</w:t>
      </w:r>
      <w:r w:rsidRPr="00FF062A">
        <w:rPr>
          <w:rFonts w:ascii="Times New Roman" w:hAnsi="Times New Roman" w:cs="Times New Roman"/>
          <w:i/>
          <w:sz w:val="24"/>
          <w:szCs w:val="24"/>
        </w:rPr>
        <w:t>Buying Price</w:t>
      </w:r>
      <w:r w:rsidRPr="00FF062A">
        <w:rPr>
          <w:rFonts w:ascii="Times New Roman" w:hAnsi="Times New Roman" w:cs="Times New Roman"/>
          <w:sz w:val="24"/>
          <w:szCs w:val="24"/>
        </w:rPr>
        <w:t xml:space="preserve">) sebagai variabel X1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4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xml:space="preserve">: </w:t>
      </w:r>
      <w:r w:rsidRPr="00FF062A">
        <w:rPr>
          <w:rFonts w:ascii="Times New Roman" w:hAnsi="Times New Roman" w:cs="Times New Roman"/>
          <w:i/>
          <w:sz w:val="24"/>
          <w:szCs w:val="24"/>
        </w:rPr>
        <w:t>vhigh</w:t>
      </w:r>
      <w:r w:rsidRPr="00FF062A">
        <w:rPr>
          <w:rFonts w:ascii="Times New Roman" w:hAnsi="Times New Roman" w:cs="Times New Roman"/>
          <w:sz w:val="24"/>
          <w:szCs w:val="24"/>
        </w:rPr>
        <w:t xml:space="preserve"> (3), </w:t>
      </w:r>
      <w:r w:rsidRPr="00FF062A">
        <w:rPr>
          <w:rFonts w:ascii="Times New Roman" w:hAnsi="Times New Roman" w:cs="Times New Roman"/>
          <w:i/>
          <w:sz w:val="24"/>
          <w:szCs w:val="24"/>
        </w:rPr>
        <w:t>high</w:t>
      </w:r>
      <w:r w:rsidRPr="00FF062A">
        <w:rPr>
          <w:rFonts w:ascii="Times New Roman" w:hAnsi="Times New Roman" w:cs="Times New Roman"/>
          <w:sz w:val="24"/>
          <w:szCs w:val="24"/>
        </w:rPr>
        <w:t xml:space="preserve"> (2), </w:t>
      </w:r>
      <w:r w:rsidRPr="00FF062A">
        <w:rPr>
          <w:rFonts w:ascii="Times New Roman" w:hAnsi="Times New Roman" w:cs="Times New Roman"/>
          <w:i/>
          <w:sz w:val="24"/>
          <w:szCs w:val="24"/>
        </w:rPr>
        <w:t>med</w:t>
      </w:r>
      <w:r w:rsidRPr="00FF062A">
        <w:rPr>
          <w:rFonts w:ascii="Times New Roman" w:hAnsi="Times New Roman" w:cs="Times New Roman"/>
          <w:sz w:val="24"/>
          <w:szCs w:val="24"/>
        </w:rPr>
        <w:t xml:space="preserve"> (1) dan </w:t>
      </w:r>
      <w:r w:rsidRPr="00FF062A">
        <w:rPr>
          <w:rFonts w:ascii="Times New Roman" w:hAnsi="Times New Roman" w:cs="Times New Roman"/>
          <w:i/>
          <w:sz w:val="24"/>
          <w:szCs w:val="24"/>
        </w:rPr>
        <w:t>low</w:t>
      </w:r>
      <w:r w:rsidRPr="00FF062A">
        <w:rPr>
          <w:rFonts w:ascii="Times New Roman" w:hAnsi="Times New Roman" w:cs="Times New Roman"/>
          <w:sz w:val="24"/>
          <w:szCs w:val="24"/>
        </w:rPr>
        <w:t xml:space="preserve"> (0).</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Harga Perawatan (</w:t>
      </w:r>
      <w:r w:rsidRPr="00FF062A">
        <w:rPr>
          <w:rFonts w:ascii="Times New Roman" w:hAnsi="Times New Roman" w:cs="Times New Roman"/>
          <w:i/>
          <w:sz w:val="24"/>
          <w:szCs w:val="24"/>
        </w:rPr>
        <w:t>Maintenance Price</w:t>
      </w:r>
      <w:r w:rsidRPr="00FF062A">
        <w:rPr>
          <w:rFonts w:ascii="Times New Roman" w:hAnsi="Times New Roman" w:cs="Times New Roman"/>
          <w:sz w:val="24"/>
          <w:szCs w:val="24"/>
        </w:rPr>
        <w:t xml:space="preserve">) sebagai variabel X2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4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xml:space="preserve">: </w:t>
      </w:r>
      <w:r w:rsidRPr="00FF062A">
        <w:rPr>
          <w:rFonts w:ascii="Times New Roman" w:hAnsi="Times New Roman" w:cs="Times New Roman"/>
          <w:i/>
          <w:sz w:val="24"/>
          <w:szCs w:val="24"/>
        </w:rPr>
        <w:t>vhigh</w:t>
      </w:r>
      <w:r w:rsidRPr="00FF062A">
        <w:rPr>
          <w:rFonts w:ascii="Times New Roman" w:hAnsi="Times New Roman" w:cs="Times New Roman"/>
          <w:sz w:val="24"/>
          <w:szCs w:val="24"/>
        </w:rPr>
        <w:t xml:space="preserve"> (3), </w:t>
      </w:r>
      <w:r w:rsidRPr="00FF062A">
        <w:rPr>
          <w:rFonts w:ascii="Times New Roman" w:hAnsi="Times New Roman" w:cs="Times New Roman"/>
          <w:i/>
          <w:sz w:val="24"/>
          <w:szCs w:val="24"/>
        </w:rPr>
        <w:t>high</w:t>
      </w:r>
      <w:r w:rsidRPr="00FF062A">
        <w:rPr>
          <w:rFonts w:ascii="Times New Roman" w:hAnsi="Times New Roman" w:cs="Times New Roman"/>
          <w:sz w:val="24"/>
          <w:szCs w:val="24"/>
        </w:rPr>
        <w:t xml:space="preserve"> (2), </w:t>
      </w:r>
      <w:r w:rsidRPr="00FF062A">
        <w:rPr>
          <w:rFonts w:ascii="Times New Roman" w:hAnsi="Times New Roman" w:cs="Times New Roman"/>
          <w:i/>
          <w:sz w:val="24"/>
          <w:szCs w:val="24"/>
        </w:rPr>
        <w:t>med</w:t>
      </w:r>
      <w:r w:rsidRPr="00FF062A">
        <w:rPr>
          <w:rFonts w:ascii="Times New Roman" w:hAnsi="Times New Roman" w:cs="Times New Roman"/>
          <w:sz w:val="24"/>
          <w:szCs w:val="24"/>
        </w:rPr>
        <w:t xml:space="preserve"> (1) dan </w:t>
      </w:r>
      <w:r w:rsidRPr="00FF062A">
        <w:rPr>
          <w:rFonts w:ascii="Times New Roman" w:hAnsi="Times New Roman" w:cs="Times New Roman"/>
          <w:i/>
          <w:sz w:val="24"/>
          <w:szCs w:val="24"/>
        </w:rPr>
        <w:t>low</w:t>
      </w:r>
      <w:r w:rsidRPr="00FF062A">
        <w:rPr>
          <w:rFonts w:ascii="Times New Roman" w:hAnsi="Times New Roman" w:cs="Times New Roman"/>
          <w:sz w:val="24"/>
          <w:szCs w:val="24"/>
        </w:rPr>
        <w:t xml:space="preserve"> (0).</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Jumlah Pintu (</w:t>
      </w:r>
      <w:r w:rsidRPr="00FF062A">
        <w:rPr>
          <w:rFonts w:ascii="Times New Roman" w:hAnsi="Times New Roman" w:cs="Times New Roman"/>
          <w:i/>
          <w:sz w:val="24"/>
          <w:szCs w:val="24"/>
        </w:rPr>
        <w:t>Number Of Doors</w:t>
      </w:r>
      <w:r w:rsidRPr="00FF062A">
        <w:rPr>
          <w:rFonts w:ascii="Times New Roman" w:hAnsi="Times New Roman" w:cs="Times New Roman"/>
          <w:sz w:val="24"/>
          <w:szCs w:val="24"/>
        </w:rPr>
        <w:t xml:space="preserve">) sebagai variabel X3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4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2(0), 3(1), 4(2) dan 5</w:t>
      </w:r>
      <w:r>
        <w:rPr>
          <w:rFonts w:ascii="Times New Roman" w:hAnsi="Times New Roman" w:cs="Times New Roman"/>
          <w:sz w:val="24"/>
          <w:szCs w:val="24"/>
          <w:lang w:val="en-US"/>
        </w:rPr>
        <w:t xml:space="preserve"> </w:t>
      </w:r>
      <w:r w:rsidRPr="00FF062A">
        <w:rPr>
          <w:rFonts w:ascii="Times New Roman" w:hAnsi="Times New Roman" w:cs="Times New Roman"/>
          <w:i/>
          <w:sz w:val="24"/>
          <w:szCs w:val="24"/>
        </w:rPr>
        <w:t>more</w:t>
      </w:r>
      <w:r w:rsidRPr="00FF062A">
        <w:rPr>
          <w:rFonts w:ascii="Times New Roman" w:hAnsi="Times New Roman" w:cs="Times New Roman"/>
          <w:sz w:val="24"/>
          <w:szCs w:val="24"/>
        </w:rPr>
        <w:t>(</w:t>
      </w:r>
      <w:r>
        <w:rPr>
          <w:rFonts w:ascii="Times New Roman" w:hAnsi="Times New Roman" w:cs="Times New Roman"/>
          <w:sz w:val="24"/>
          <w:szCs w:val="24"/>
        </w:rPr>
        <w:t>3</w:t>
      </w:r>
      <w:r w:rsidRPr="00FF062A">
        <w:rPr>
          <w:rFonts w:ascii="Times New Roman" w:hAnsi="Times New Roman" w:cs="Times New Roman"/>
          <w:sz w:val="24"/>
          <w:szCs w:val="24"/>
        </w:rPr>
        <w:t>).</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Kapasitas (</w:t>
      </w:r>
      <w:r w:rsidRPr="00FF062A">
        <w:rPr>
          <w:rFonts w:ascii="Times New Roman" w:hAnsi="Times New Roman" w:cs="Times New Roman"/>
          <w:i/>
          <w:sz w:val="24"/>
          <w:szCs w:val="24"/>
        </w:rPr>
        <w:t>Capacity</w:t>
      </w:r>
      <w:r w:rsidRPr="00FF062A">
        <w:rPr>
          <w:rFonts w:ascii="Times New Roman" w:hAnsi="Times New Roman" w:cs="Times New Roman"/>
          <w:sz w:val="24"/>
          <w:szCs w:val="24"/>
        </w:rPr>
        <w:t>) sebagai variab</w:t>
      </w:r>
      <w:r>
        <w:rPr>
          <w:rFonts w:ascii="Times New Roman" w:hAnsi="Times New Roman" w:cs="Times New Roman"/>
          <w:sz w:val="24"/>
          <w:szCs w:val="24"/>
        </w:rPr>
        <w:t>el</w:t>
      </w:r>
      <w:r w:rsidRPr="00FF062A">
        <w:rPr>
          <w:rFonts w:ascii="Times New Roman" w:hAnsi="Times New Roman" w:cs="Times New Roman"/>
          <w:sz w:val="24"/>
          <w:szCs w:val="24"/>
        </w:rPr>
        <w:t xml:space="preserve"> X4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3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xml:space="preserve">: 2 (0), 4 (1) dan </w:t>
      </w:r>
      <w:r w:rsidRPr="001803BF">
        <w:rPr>
          <w:rFonts w:ascii="Times New Roman" w:hAnsi="Times New Roman" w:cs="Times New Roman"/>
          <w:i/>
          <w:sz w:val="24"/>
          <w:szCs w:val="24"/>
        </w:rPr>
        <w:t>more</w:t>
      </w:r>
      <w:r w:rsidRPr="00FF062A">
        <w:rPr>
          <w:rFonts w:ascii="Times New Roman" w:hAnsi="Times New Roman" w:cs="Times New Roman"/>
          <w:sz w:val="24"/>
          <w:szCs w:val="24"/>
        </w:rPr>
        <w:t xml:space="preserve"> (</w:t>
      </w:r>
      <w:r>
        <w:rPr>
          <w:rFonts w:ascii="Times New Roman" w:hAnsi="Times New Roman" w:cs="Times New Roman"/>
          <w:sz w:val="24"/>
          <w:szCs w:val="24"/>
        </w:rPr>
        <w:t>2</w:t>
      </w:r>
      <w:r w:rsidRPr="00FF062A">
        <w:rPr>
          <w:rFonts w:ascii="Times New Roman" w:hAnsi="Times New Roman" w:cs="Times New Roman"/>
          <w:sz w:val="24"/>
          <w:szCs w:val="24"/>
        </w:rPr>
        <w:t xml:space="preserve">). </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Ukuran Bagasi (</w:t>
      </w:r>
      <w:r w:rsidRPr="00FF062A">
        <w:rPr>
          <w:rFonts w:ascii="Times New Roman" w:hAnsi="Times New Roman" w:cs="Times New Roman"/>
          <w:i/>
          <w:sz w:val="24"/>
          <w:szCs w:val="24"/>
        </w:rPr>
        <w:t>Size Of Luggage Boot</w:t>
      </w:r>
      <w:r w:rsidRPr="00FF062A">
        <w:rPr>
          <w:rFonts w:ascii="Times New Roman" w:hAnsi="Times New Roman" w:cs="Times New Roman"/>
          <w:sz w:val="24"/>
          <w:szCs w:val="24"/>
        </w:rPr>
        <w:t xml:space="preserve">) sebagai X5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3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xml:space="preserve">: </w:t>
      </w:r>
      <w:r w:rsidRPr="00FF062A">
        <w:rPr>
          <w:rFonts w:ascii="Times New Roman" w:hAnsi="Times New Roman" w:cs="Times New Roman"/>
          <w:i/>
          <w:sz w:val="24"/>
          <w:szCs w:val="24"/>
        </w:rPr>
        <w:t>small</w:t>
      </w:r>
      <w:r w:rsidRPr="00FF062A">
        <w:rPr>
          <w:rFonts w:ascii="Times New Roman" w:hAnsi="Times New Roman" w:cs="Times New Roman"/>
          <w:sz w:val="24"/>
          <w:szCs w:val="24"/>
        </w:rPr>
        <w:t xml:space="preserve"> (0), </w:t>
      </w:r>
      <w:r w:rsidRPr="00FF062A">
        <w:rPr>
          <w:rFonts w:ascii="Times New Roman" w:hAnsi="Times New Roman" w:cs="Times New Roman"/>
          <w:i/>
          <w:sz w:val="24"/>
          <w:szCs w:val="24"/>
        </w:rPr>
        <w:t>med</w:t>
      </w:r>
      <w:r w:rsidRPr="00FF062A">
        <w:rPr>
          <w:rFonts w:ascii="Times New Roman" w:hAnsi="Times New Roman" w:cs="Times New Roman"/>
          <w:sz w:val="24"/>
          <w:szCs w:val="24"/>
        </w:rPr>
        <w:t xml:space="preserve"> (1) dan </w:t>
      </w:r>
      <w:r w:rsidRPr="00FF062A">
        <w:rPr>
          <w:rFonts w:ascii="Times New Roman" w:hAnsi="Times New Roman" w:cs="Times New Roman"/>
          <w:i/>
          <w:sz w:val="24"/>
          <w:szCs w:val="24"/>
        </w:rPr>
        <w:t>big</w:t>
      </w:r>
      <w:r>
        <w:rPr>
          <w:rFonts w:ascii="Times New Roman" w:hAnsi="Times New Roman" w:cs="Times New Roman"/>
          <w:sz w:val="24"/>
          <w:szCs w:val="24"/>
          <w:lang w:val="en-US"/>
        </w:rPr>
        <w:t xml:space="preserve"> </w:t>
      </w:r>
      <w:r w:rsidRPr="00FF062A">
        <w:rPr>
          <w:rFonts w:ascii="Times New Roman" w:hAnsi="Times New Roman" w:cs="Times New Roman"/>
          <w:sz w:val="24"/>
          <w:szCs w:val="24"/>
        </w:rPr>
        <w:t>(2).</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Estimasi Keamanan (</w:t>
      </w:r>
      <w:r w:rsidRPr="00FF062A">
        <w:rPr>
          <w:rFonts w:ascii="Times New Roman" w:hAnsi="Times New Roman" w:cs="Times New Roman"/>
          <w:i/>
          <w:sz w:val="24"/>
          <w:szCs w:val="24"/>
        </w:rPr>
        <w:t>Estimated Safety</w:t>
      </w:r>
      <w:r w:rsidRPr="00FF062A">
        <w:rPr>
          <w:rFonts w:ascii="Times New Roman" w:hAnsi="Times New Roman" w:cs="Times New Roman"/>
          <w:sz w:val="24"/>
          <w:szCs w:val="24"/>
        </w:rPr>
        <w:t xml:space="preserve">) sebagai X6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w:t>
      </w:r>
      <w:r>
        <w:rPr>
          <w:rFonts w:ascii="Times New Roman" w:hAnsi="Times New Roman" w:cs="Times New Roman"/>
          <w:sz w:val="24"/>
          <w:szCs w:val="24"/>
          <w:lang w:val="en-US"/>
        </w:rPr>
        <w:t xml:space="preserve"> 3</w:t>
      </w:r>
      <w:r>
        <w:rPr>
          <w:rFonts w:ascii="Times New Roman" w:hAnsi="Times New Roman" w:cs="Times New Roman"/>
          <w:sz w:val="24"/>
          <w:szCs w:val="24"/>
        </w:rPr>
        <w:t xml:space="preserve">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sz w:val="24"/>
          <w:szCs w:val="24"/>
        </w:rPr>
        <w:t xml:space="preserve"> </w:t>
      </w:r>
      <w:r w:rsidRPr="00FF062A">
        <w:rPr>
          <w:rFonts w:ascii="Times New Roman" w:hAnsi="Times New Roman" w:cs="Times New Roman"/>
          <w:i/>
          <w:sz w:val="24"/>
          <w:szCs w:val="24"/>
        </w:rPr>
        <w:t>high</w:t>
      </w:r>
      <w:r w:rsidRPr="00FF062A">
        <w:rPr>
          <w:rFonts w:ascii="Times New Roman" w:hAnsi="Times New Roman" w:cs="Times New Roman"/>
          <w:sz w:val="24"/>
          <w:szCs w:val="24"/>
        </w:rPr>
        <w:t xml:space="preserve"> (2), </w:t>
      </w:r>
      <w:r w:rsidRPr="00FF062A">
        <w:rPr>
          <w:rFonts w:ascii="Times New Roman" w:hAnsi="Times New Roman" w:cs="Times New Roman"/>
          <w:i/>
          <w:sz w:val="24"/>
          <w:szCs w:val="24"/>
        </w:rPr>
        <w:t>med</w:t>
      </w:r>
      <w:r w:rsidRPr="00FF062A">
        <w:rPr>
          <w:rFonts w:ascii="Times New Roman" w:hAnsi="Times New Roman" w:cs="Times New Roman"/>
          <w:sz w:val="24"/>
          <w:szCs w:val="24"/>
        </w:rPr>
        <w:t xml:space="preserve"> (1) dan </w:t>
      </w:r>
      <w:r w:rsidRPr="00FF062A">
        <w:rPr>
          <w:rFonts w:ascii="Times New Roman" w:hAnsi="Times New Roman" w:cs="Times New Roman"/>
          <w:i/>
          <w:sz w:val="24"/>
          <w:szCs w:val="24"/>
        </w:rPr>
        <w:t>low</w:t>
      </w:r>
      <w:r w:rsidRPr="00FF062A">
        <w:rPr>
          <w:rFonts w:ascii="Times New Roman" w:hAnsi="Times New Roman" w:cs="Times New Roman"/>
          <w:sz w:val="24"/>
          <w:szCs w:val="24"/>
        </w:rPr>
        <w:t xml:space="preserve"> (0).</w:t>
      </w:r>
    </w:p>
    <w:p w:rsidR="00E83036" w:rsidRPr="00FF062A" w:rsidRDefault="00E83036" w:rsidP="00E83036">
      <w:pPr>
        <w:pStyle w:val="ListParagraph"/>
        <w:numPr>
          <w:ilvl w:val="2"/>
          <w:numId w:val="3"/>
        </w:numPr>
        <w:spacing w:after="0" w:line="360" w:lineRule="auto"/>
        <w:ind w:hanging="371"/>
        <w:jc w:val="both"/>
        <w:rPr>
          <w:rFonts w:ascii="Times New Roman" w:hAnsi="Times New Roman" w:cs="Times New Roman"/>
          <w:sz w:val="24"/>
          <w:szCs w:val="24"/>
        </w:rPr>
      </w:pPr>
      <w:r w:rsidRPr="00FF062A">
        <w:rPr>
          <w:rFonts w:ascii="Times New Roman" w:hAnsi="Times New Roman" w:cs="Times New Roman"/>
          <w:sz w:val="24"/>
          <w:szCs w:val="24"/>
        </w:rPr>
        <w:t>Tingkat Penerimaan (</w:t>
      </w:r>
      <w:r w:rsidRPr="00FF062A">
        <w:rPr>
          <w:rFonts w:ascii="Times New Roman" w:hAnsi="Times New Roman" w:cs="Times New Roman"/>
          <w:i/>
          <w:sz w:val="24"/>
          <w:szCs w:val="24"/>
        </w:rPr>
        <w:t>Car</w:t>
      </w:r>
      <w:r w:rsidRPr="00FF062A">
        <w:rPr>
          <w:rFonts w:ascii="Times New Roman" w:hAnsi="Times New Roman" w:cs="Times New Roman"/>
          <w:sz w:val="24"/>
          <w:szCs w:val="24"/>
        </w:rPr>
        <w:t xml:space="preserve"> </w:t>
      </w:r>
      <w:r w:rsidRPr="00FF062A">
        <w:rPr>
          <w:rFonts w:ascii="Times New Roman" w:hAnsi="Times New Roman" w:cs="Times New Roman"/>
          <w:i/>
          <w:sz w:val="24"/>
          <w:szCs w:val="24"/>
        </w:rPr>
        <w:t>Acceptability</w:t>
      </w:r>
      <w:r w:rsidRPr="00FF062A">
        <w:rPr>
          <w:rFonts w:ascii="Times New Roman" w:hAnsi="Times New Roman" w:cs="Times New Roman"/>
          <w:sz w:val="24"/>
          <w:szCs w:val="24"/>
        </w:rPr>
        <w:t xml:space="preserve">) sebagai Y yang memiliki tipe </w:t>
      </w:r>
      <w:r w:rsidRPr="00FF062A">
        <w:rPr>
          <w:rFonts w:ascii="Times New Roman" w:hAnsi="Times New Roman" w:cs="Times New Roman"/>
          <w:i/>
          <w:sz w:val="24"/>
          <w:szCs w:val="24"/>
        </w:rPr>
        <w:t>polynominal</w:t>
      </w:r>
      <w:r w:rsidRPr="00FF062A">
        <w:rPr>
          <w:rFonts w:ascii="Times New Roman" w:hAnsi="Times New Roman" w:cs="Times New Roman"/>
          <w:sz w:val="24"/>
          <w:szCs w:val="24"/>
        </w:rPr>
        <w:t xml:space="preserve"> dibagi menjadi </w:t>
      </w:r>
      <w:r>
        <w:rPr>
          <w:rFonts w:ascii="Times New Roman" w:hAnsi="Times New Roman" w:cs="Times New Roman"/>
          <w:sz w:val="24"/>
          <w:szCs w:val="24"/>
        </w:rPr>
        <w:t xml:space="preserve">4 </w:t>
      </w:r>
      <w:r w:rsidRPr="001803BF">
        <w:rPr>
          <w:rFonts w:ascii="Times New Roman" w:hAnsi="Times New Roman" w:cs="Times New Roman"/>
          <w:i/>
          <w:sz w:val="24"/>
          <w:szCs w:val="24"/>
        </w:rPr>
        <w:t>class</w:t>
      </w:r>
      <w:r>
        <w:rPr>
          <w:rFonts w:ascii="Times New Roman" w:hAnsi="Times New Roman" w:cs="Times New Roman"/>
          <w:sz w:val="24"/>
          <w:szCs w:val="24"/>
        </w:rPr>
        <w:t xml:space="preserve"> yaitu:</w:t>
      </w:r>
      <w:r w:rsidRPr="00FF062A">
        <w:rPr>
          <w:rFonts w:ascii="Times New Roman" w:hAnsi="Times New Roman" w:cs="Times New Roman"/>
          <w:i/>
          <w:sz w:val="24"/>
          <w:szCs w:val="24"/>
        </w:rPr>
        <w:t xml:space="preserve"> unacc</w:t>
      </w:r>
      <w:r w:rsidRPr="00FF062A">
        <w:rPr>
          <w:rFonts w:ascii="Times New Roman" w:hAnsi="Times New Roman" w:cs="Times New Roman"/>
          <w:sz w:val="24"/>
          <w:szCs w:val="24"/>
        </w:rPr>
        <w:t xml:space="preserve"> (0), </w:t>
      </w:r>
      <w:r w:rsidRPr="00FF062A">
        <w:rPr>
          <w:rFonts w:ascii="Times New Roman" w:hAnsi="Times New Roman" w:cs="Times New Roman"/>
          <w:i/>
          <w:sz w:val="24"/>
          <w:szCs w:val="24"/>
        </w:rPr>
        <w:t>acc</w:t>
      </w:r>
      <w:r>
        <w:rPr>
          <w:rFonts w:ascii="Times New Roman" w:hAnsi="Times New Roman" w:cs="Times New Roman"/>
          <w:sz w:val="24"/>
          <w:szCs w:val="24"/>
          <w:lang w:val="en-US"/>
        </w:rPr>
        <w:t xml:space="preserve"> </w:t>
      </w:r>
      <w:r w:rsidRPr="00FF062A">
        <w:rPr>
          <w:rFonts w:ascii="Times New Roman" w:hAnsi="Times New Roman" w:cs="Times New Roman"/>
          <w:sz w:val="24"/>
          <w:szCs w:val="24"/>
        </w:rPr>
        <w:t xml:space="preserve">(1), </w:t>
      </w:r>
      <w:r w:rsidRPr="00FF062A">
        <w:rPr>
          <w:rFonts w:ascii="Times New Roman" w:hAnsi="Times New Roman" w:cs="Times New Roman"/>
          <w:i/>
          <w:sz w:val="24"/>
          <w:szCs w:val="24"/>
        </w:rPr>
        <w:t>good</w:t>
      </w:r>
      <w:r>
        <w:rPr>
          <w:rFonts w:ascii="Times New Roman" w:hAnsi="Times New Roman" w:cs="Times New Roman"/>
          <w:sz w:val="24"/>
          <w:szCs w:val="24"/>
          <w:lang w:val="en-US"/>
        </w:rPr>
        <w:t xml:space="preserve"> </w:t>
      </w:r>
      <w:r w:rsidRPr="00FF062A">
        <w:rPr>
          <w:rFonts w:ascii="Times New Roman" w:hAnsi="Times New Roman" w:cs="Times New Roman"/>
          <w:sz w:val="24"/>
          <w:szCs w:val="24"/>
        </w:rPr>
        <w:t xml:space="preserve">(2) dan </w:t>
      </w:r>
      <w:r w:rsidRPr="00FF062A">
        <w:rPr>
          <w:rFonts w:ascii="Times New Roman" w:hAnsi="Times New Roman" w:cs="Times New Roman"/>
          <w:i/>
          <w:sz w:val="24"/>
          <w:szCs w:val="24"/>
        </w:rPr>
        <w:t>vgood</w:t>
      </w:r>
      <w:r>
        <w:rPr>
          <w:rFonts w:ascii="Times New Roman" w:hAnsi="Times New Roman" w:cs="Times New Roman"/>
          <w:sz w:val="24"/>
          <w:szCs w:val="24"/>
          <w:lang w:val="en-US"/>
        </w:rPr>
        <w:t xml:space="preserve"> </w:t>
      </w:r>
      <w:r w:rsidRPr="00FF062A">
        <w:rPr>
          <w:rFonts w:ascii="Times New Roman" w:hAnsi="Times New Roman" w:cs="Times New Roman"/>
          <w:sz w:val="24"/>
          <w:szCs w:val="24"/>
        </w:rPr>
        <w:t>(3).</w:t>
      </w:r>
    </w:p>
    <w:p w:rsidR="00E83036" w:rsidRPr="0041467F" w:rsidRDefault="00E83036" w:rsidP="00E83036">
      <w:pPr>
        <w:pStyle w:val="ListParagraph"/>
        <w:numPr>
          <w:ilvl w:val="1"/>
          <w:numId w:val="2"/>
        </w:numPr>
        <w:spacing w:after="0" w:line="360" w:lineRule="auto"/>
        <w:jc w:val="both"/>
        <w:rPr>
          <w:rFonts w:ascii="Times New Roman" w:hAnsi="Times New Roman" w:cs="Times New Roman"/>
          <w:b/>
          <w:sz w:val="24"/>
          <w:szCs w:val="24"/>
        </w:rPr>
      </w:pPr>
      <w:r w:rsidRPr="0041467F">
        <w:rPr>
          <w:rFonts w:ascii="Times New Roman" w:hAnsi="Times New Roman" w:cs="Times New Roman"/>
          <w:b/>
          <w:sz w:val="24"/>
          <w:szCs w:val="24"/>
        </w:rPr>
        <w:t xml:space="preserve">Penggunaan </w:t>
      </w:r>
      <w:r>
        <w:rPr>
          <w:rFonts w:ascii="Times New Roman" w:hAnsi="Times New Roman" w:cs="Times New Roman"/>
          <w:b/>
          <w:sz w:val="24"/>
          <w:szCs w:val="24"/>
        </w:rPr>
        <w:t xml:space="preserve">Metode </w:t>
      </w:r>
      <w:r w:rsidRPr="0041467F">
        <w:rPr>
          <w:rFonts w:ascii="Times New Roman" w:hAnsi="Times New Roman" w:cs="Times New Roman"/>
          <w:b/>
          <w:sz w:val="24"/>
          <w:szCs w:val="24"/>
        </w:rPr>
        <w:t>Regresi Linear</w:t>
      </w:r>
    </w:p>
    <w:p w:rsidR="00E83036" w:rsidRDefault="00E83036" w:rsidP="00E8303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"10.1109/ICASSP.2016.7472611", "ISBN" : "VO -", "ISSN" : "15206149", "abstract" : "In this paper, we consider the problem of quickly detecting an abrupt change of linear coefficients in linear regression models. In particular, the observer sequentially observes a sequence of observations {(xn, yn)}&amp;#x221E;n=1, which is assumed to obey a linear regression model at each time slot n. Some of the coefficients in the linear model change at a fixed but unknown time t. The post-change linear coefficients are unknown to the observer. The observer aims to design an online algorithm to detect the model change based on his sequential observations. Two performance metrics, namely the worst case detection delay (WADD) and the average run length to false alarm (ARL2FA), are adopted to evaluate the performance of detection algorithms. We design a low complexity algorithm, termed as parallel sum algorithm, for the detection purpose. An asymptotic upper bound on WADD is provided under any given ARL2FA constraint.", "author" : [ { "dropping-particle" : "", "family" : "Geng", "given" : "J", "non-dropping-particle" : "", "parse-names" : false, "suffix" : "" }, { "dropping-particle" : "", "family" : "Zhang", "given" : "B", "non-dropping-particle" : "", "parse-names" : false, "suffix" : "" }, { "dropping-particle" : "", "family" : "Huie", "given" : "L M", "non-dropping-particle" : "", "parse-names" : false, "suffix" : "" }, { "dropping-particle" : "", "family" : "Lai", "given" : "L", "non-dropping-particle" : "", "parse-names" : false, "suffix" : "" } ], "container-title" : "2016 IEEE International Conference on Acoustics, Speech and Signal Processing (ICASSP)", "id" : "ITEM-1", "issued" : { "date-parts" : [ [ "2016" ] ] }, "page" : "4910-4914", "title" : "Online change detection of linear regression models", "type" : "article-journal" }, "uris" : [ "http://www.mendeley.com/documents/?uuid=4d00ccb6-0e64-4a74-b70e-11071031b19d", "http://www.mendeley.com/documents/?uuid=7cdc43ee-5e52-49df-9a1a-121b94645e6b" ] } ], "mendeley" : { "formattedCitation" : "(Geng, Zhang, Huie, &amp; Lai, 2016)", "manualFormatting" : "Geng, Zhang, Huie, &amp; Lai (2016)", "plainTextFormattedCitation" : "(Geng, Zhang, Huie, &amp; Lai, 2016)", "previouslyFormattedCitation" : "(Geng, Zhang, Huie, &amp; Lai, 2016)"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Geng, Zhang, Huie, &amp; Lai (</w:t>
      </w:r>
      <w:r w:rsidRPr="00F6746E">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regresi linier adalah metode mendasar yang penting dalam ilmu statistika. Hal mendasar pada regresi linier adalah memprediksi koefisien dalam model linier berdasarkan data yang diamati. Analisis regresi linier </w:t>
      </w:r>
      <w:r>
        <w:rPr>
          <w:rFonts w:ascii="Times New Roman" w:hAnsi="Times New Roman" w:cs="Times New Roman"/>
          <w:sz w:val="24"/>
          <w:szCs w:val="24"/>
        </w:rPr>
        <w:lastRenderedPageBreak/>
        <w:t xml:space="preserve">digunakan untuk menemukan hubungan antara variabel X dan variabel 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"Abstract Cloud computing technology has brought great opportunities to the development every sector. This technology allows for much more efficient computing by centralizing storage. Developed countries are using Management Information System to assist different task for their end users or clients. One of the ancient fields in India which plays a major role in our economic development is agriculture domain. However our ancient techniques are still prevalent in India which is a main hurdle for fast development. Keeping this scenario in view we developed a agricultural information system to maintain the agricultural crops details on cloud. The agricultural information system provides facility to farmer to upload up to date crops details on cloud and its users get comparative output of the crop. Online information about the crops. This will provides direct communication between farmer and user. So that there is no intermediate person in between farmer and user. Cloud will act as an intermediate in this. This Information System provides the external users, the ability to obtain summarized information in a preferred format. Cloud will provide comparative output to the users. The comparison will take on certain factor like quality, rate, nearest location, etc. In this information system our focus is also on prediction of future crop production. The problem of yield production can be solved by using SPSS software to perform analysis on available data.", "author" : [ { "dropping-particle" : "", "family" : "Madan", "given" : "Vaishali", "non-dropping-particle" : "", "parse-names" : false, "suffix" : "" }, { "dropping-particle" : "", "family" : "Borkar", "given" : "Shubhangi", "non-dropping-particle" : "", "parse-names" : false, "suffix" : "" } ], "container-title" : "IJISET - International Journal of Innovative Science, Engineering &amp; Technology", "id" : "ITEM-1", "issue" : "7", "issued" : { "date-parts" : [ [ "2015" ] ] }, "page" : "11-16", "title" : "Qualitative Agriculture Product Analysis Based SPSS Software &amp; Management using Cloud Computing", "type" : "article-journal", "volume" : "2" }, "uris" : [ "http://www.mendeley.com/documents/?uuid=da6323ff-98e4-411e-bf6d-5944a0e19062" ] } ], "mendeley" : { "formattedCitation" : "(Madan &amp; Borkar, 2015)", "plainTextFormattedCitation" : "(Madan &amp; Borkar, 2015)", "previouslyFormattedCitation" : "(Madan &amp; Borkar, 2015)" }, "properties" : { "noteIndex" : 0 }, "schema" : "https://github.com/citation-style-language/schema/raw/master/csl-citation.json" }</w:instrText>
      </w:r>
      <w:r>
        <w:rPr>
          <w:rFonts w:ascii="Times New Roman" w:hAnsi="Times New Roman" w:cs="Times New Roman"/>
          <w:sz w:val="24"/>
          <w:szCs w:val="24"/>
        </w:rPr>
        <w:fldChar w:fldCharType="separate"/>
      </w:r>
      <w:r w:rsidRPr="00E06956">
        <w:rPr>
          <w:rFonts w:ascii="Times New Roman" w:hAnsi="Times New Roman" w:cs="Times New Roman"/>
          <w:noProof/>
          <w:sz w:val="24"/>
          <w:szCs w:val="24"/>
        </w:rPr>
        <w:t>(Madan &amp; Borkar, 2015)</w:t>
      </w:r>
      <w:r>
        <w:rPr>
          <w:rFonts w:ascii="Times New Roman" w:hAnsi="Times New Roman" w:cs="Times New Roman"/>
          <w:sz w:val="24"/>
          <w:szCs w:val="24"/>
        </w:rPr>
        <w:fldChar w:fldCharType="end"/>
      </w:r>
      <w:r>
        <w:rPr>
          <w:rFonts w:ascii="Times New Roman" w:hAnsi="Times New Roman" w:cs="Times New Roman"/>
          <w:sz w:val="24"/>
          <w:szCs w:val="24"/>
        </w:rPr>
        <w:t>.</w:t>
      </w:r>
    </w:p>
    <w:p w:rsidR="00E83036" w:rsidRDefault="00E83036" w:rsidP="00E83036">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Pengujian</w:t>
      </w:r>
    </w:p>
    <w:p w:rsidR="00E83036" w:rsidRDefault="00E83036" w:rsidP="00E83036">
      <w:pPr>
        <w:pStyle w:val="ListParagraph"/>
        <w:spacing w:after="0" w:line="360" w:lineRule="auto"/>
        <w:ind w:left="6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"SPSS adalah program komputer untuk memproses data statistik secara cepat dan tepat, memberikan berbagai output yang dikehendaki para pengambil keputusan. Pada dasarnya uji statistik meliputi dua kegiatan, yaitu uji beda dan uji asosiasi. Uji beda untuk mengetahui perbedaan yang jelas antara rata-rata beberapa sampel menggunakan uji t, uji F (Anova), dan uji z. Uji asosiasi untuk mengetahui hubungan yang signifikan antar variabel menggunakan analisis korelasi dan analisis regresi. Pada penelitian ini, software SPSS digunakan untuk menganalisis daya beli listrik sektor rumah tangga di Salatiga, yang merupakan salah satu faktor terpenting untuk menentukan permintaan listrik. Faktor- faktor itu dianalisis dari beberapa pendekatan utama antara lain karakteristik dan struktur pendapatan masyarakat, pengeluaran konsumsi energi, jumlah orang yang tinggal dalam satu rumah tangga, dan besarnya daya yang terpasang pada rumah tangga. Data yang digunakan adalah data primer cross section dengan jumlah observasi 500 responden. Data diperoleh secara langsung dengan observasi, wawancara dan penyebaran kuesioner. Model yang digunakan untuk menganalisis faktor-faktor adalah regresi linear berganda menggunakan software SPSS. Hasil analisis menunjukkan bahwa tingkat daya beli listrik pada sektor rumah tangga di Salatiga dipengaruhi secara signifikan oleh faktor pendapatan rata-rata total keluarga perbulan, pengeluaran konsumsi energi rata-rata total perbulan, jumlah orang yang tinggal dalam satu rumah tangga dan daya yang terpasang pada rumah tangga.", "author" : [ { "dropping-particle" : "", "family" : "Nugroho", "given" : "Yusuf S", "non-dropping-particle" : "", "parse-names" : false, "suffix" : "" }, { "dropping-particle" : "", "family" : "Hadi", "given" : "Sasongko P", "non-dropping-particle" : "", "parse-names" : false, "suffix" : "" }, { "dropping-particle" : "", "family" : "Haryono", "given" : "T", "non-dropping-particle" : "", "parse-names" : false, "suffix" : "" } ], "container-title" : "Prosiding Simposium Nasional RAPI VIII 2009", "id" : "ITEM-1", "issued" : { "date-parts" : [ [ "2009" ] ] }, "page" : "82-88", "title" : "PENGGUNAAN SOFTWARE SPSS UNTUK ANALISIS FAKTOR DENGAN METODE REGRESI LINEAR BERGANDA ( Studi Kasus Kota Salatiga )", "type" : "paper-conference" }, "uris" : [ "http://www.mendeley.com/documents/?uuid=6a2a894d-cebc-48d5-a1c0-75cd0946897a" ] } ], "mendeley" : { "formattedCitation" : "(Yusuf S Nugroho, Hadi, &amp; Haryono, 2009)", "manualFormatting" : "Nugroho, Hadi, &amp; Haryono (2009)", "plainTextFormattedCitation" : "(Yusuf S Nugroho, Hadi, &amp; Haryono, 2009)", "previouslyFormattedCitation" : "(Yusuf S Nugroho, Hadi, &amp; Haryono, 2009)"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Nugroho, Hadi, &amp; Haryono</w:t>
      </w:r>
      <w:r w:rsidRPr="00750F32">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50F32">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analisis kuantitatif merupakan suatu metode yang digunakan untuk menganalisis variabel yang sudah pasti atau dengan menggunakan rumus yang sudah ditentukan. Sehingga perlu dilakukannya sebuah pengujian untuk memperkuat hasil dari penelitian ini. Pengujian yang akan dilakukan meliputi pengujian terhadap atribut-atribut yang telah ditentukan antara lain:</w:t>
      </w:r>
    </w:p>
    <w:p w:rsidR="00E8303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sidRPr="00E11616">
        <w:rPr>
          <w:rFonts w:ascii="Times New Roman" w:hAnsi="Times New Roman" w:cs="Times New Roman"/>
          <w:sz w:val="24"/>
          <w:szCs w:val="24"/>
        </w:rPr>
        <w:t>Analis</w:t>
      </w:r>
      <w:r>
        <w:rPr>
          <w:rFonts w:ascii="Times New Roman" w:hAnsi="Times New Roman" w:cs="Times New Roman"/>
          <w:sz w:val="24"/>
          <w:szCs w:val="24"/>
        </w:rPr>
        <w:t>is</w:t>
      </w:r>
      <w:r w:rsidRPr="00E11616">
        <w:rPr>
          <w:rFonts w:ascii="Times New Roman" w:hAnsi="Times New Roman" w:cs="Times New Roman"/>
          <w:sz w:val="24"/>
          <w:szCs w:val="24"/>
        </w:rPr>
        <w:t xml:space="preserve"> Korelasi</w:t>
      </w:r>
    </w:p>
    <w:p w:rsidR="00E83036" w:rsidRDefault="00E83036" w:rsidP="00E83036">
      <w:pPr>
        <w:pStyle w:val="ListParagraph"/>
        <w:spacing w:after="0" w:line="360" w:lineRule="auto"/>
        <w:ind w:left="993"/>
        <w:jc w:val="both"/>
        <w:rPr>
          <w:rFonts w:ascii="Times New Roman" w:hAnsi="Times New Roman" w:cs="Times New Roman"/>
          <w:sz w:val="24"/>
          <w:szCs w:val="24"/>
        </w:rPr>
      </w:pPr>
      <w:r w:rsidRPr="00DB4DA1">
        <w:rPr>
          <w:rFonts w:ascii="Times New Roman" w:hAnsi="Times New Roman" w:cs="Times New Roman"/>
          <w:sz w:val="24"/>
          <w:szCs w:val="24"/>
        </w:rPr>
        <w:fldChar w:fldCharType="begin" w:fldLock="1"/>
      </w:r>
      <w:r w:rsidRPr="00DB4DA1">
        <w:rPr>
          <w:rFonts w:ascii="Times New Roman" w:hAnsi="Times New Roman" w:cs="Times New Roman"/>
          <w:sz w:val="24"/>
          <w:szCs w:val="24"/>
        </w:rPr>
        <w:instrText>ADDIN CSL_CITATION { "citationItems" : [ { "id" : "ITEM-1", "itemData" : { "abstract" : "Sistem distribusi tegangan menengah adalah saluran listrik listrik yang tidak dapat dihindari dari gangguan yang disebabkan oleh beberapa faktor. Gangguan ini akan mempengaruhi banyak kerugian bagi PLN Corporation sebagai pemasok energi listrik. Selain itu, efek gangguan pada sistem distribusi tegangan menengah kuantitatif dinyatakan dalam panjang padam (dalam jam) dan kerugian energi (kWh di). Dalam rangka mengurangi nilai kerugian, penelitian ini telah dilakukan untuk menggambarkan faktor dominan yang dapat meminimalkan pemadaman. Penelitian ini menggunakan data gangguan listrik di wilayah kerja PLN Perusahaan Kayu Aro pada tahun 2012 hingga 2014. Ada delapan faktor yang dapat menyebabkan gangguan listrik, yaitu komponen sistem distribusi, distribusi transformator, menara, pohon, pihak ketiga, hewan, layang-layang dan faktor tak dikenal . Berdasarkan analisis statistik dengan menggunakan software SPSS, dapat disimpulkan bahwa faktor dominan yang pohon, faktor tak dikenal dan komponen sistem distribusi. Tindakan yang dapat dilakukan untuk mengatasi gangguan ini adalah sistem distribusi inspectio, terutama untuk transformator dan distribusi komponen.", "author" : [ { "dropping-particle" : "", "family" : "Yandri", "given" : "Valdi Rizki", "non-dropping-particle" : "", "parse-names" : false, "suffix" : "" }, { "dropping-particle" : "", "family" : "Kahar", "given" : "Nes Yandri", "non-dropping-particle" : "", "parse-names" : false, "suffix" : "" } ], "container-title" : "Jurnal Teknik Elektro ITP Volume 4 No. 1; Januari 2015", "id" : "ITEM-1", "issue" : "1", "issued" : { "date-parts" : [ [ "2015" ] ] }, "page" : "1-8", "title" : "STUDI PENENTUAN FAKTOR DOMINAN PENYEBAB GANGGUAN SALURAN DI WILAYAH KERJA PT . PLN ( PERSERO ) RAYON KAYU ARO DENGAN", "type" : "article-journal", "volume" : "4" }, "uris" : [ "http://www.mendeley.com/documents/?uuid=6119ab58-b749-4542-8f40-d5f8704262fe" ] } ], "mendeley" : { "formattedCitation" : "(Yandri &amp; Kahar, 2015)", "manualFormatting" : "Yandri &amp; Kahar (2015)", "plainTextFormattedCitation" : "(Yandri &amp; Kahar, 2015)", "previouslyFormattedCitation" : "(Yandri &amp; Kahar, 2015)" }, "properties" : { "noteIndex" : 0 }, "schema" : "https://github.com/citation-style-language/schema/raw/master/csl-citation.json" }</w:instrText>
      </w:r>
      <w:r w:rsidRPr="00DB4DA1">
        <w:rPr>
          <w:rFonts w:ascii="Times New Roman" w:hAnsi="Times New Roman" w:cs="Times New Roman"/>
          <w:sz w:val="24"/>
          <w:szCs w:val="24"/>
        </w:rPr>
        <w:fldChar w:fldCharType="separate"/>
      </w:r>
      <w:r w:rsidRPr="00DB4DA1">
        <w:rPr>
          <w:rFonts w:ascii="Times New Roman" w:hAnsi="Times New Roman" w:cs="Times New Roman"/>
          <w:noProof/>
          <w:sz w:val="24"/>
          <w:szCs w:val="24"/>
        </w:rPr>
        <w:t>Yandri &amp; Kahar (2015)</w:t>
      </w:r>
      <w:r w:rsidRPr="00DB4DA1">
        <w:rPr>
          <w:rFonts w:ascii="Times New Roman" w:hAnsi="Times New Roman" w:cs="Times New Roman"/>
          <w:sz w:val="24"/>
          <w:szCs w:val="24"/>
        </w:rPr>
        <w:fldChar w:fldCharType="end"/>
      </w:r>
      <w:r w:rsidRPr="00DB4DA1">
        <w:rPr>
          <w:szCs w:val="24"/>
        </w:rPr>
        <w:t xml:space="preserve"> </w:t>
      </w:r>
      <w:r w:rsidRPr="00DB4DA1">
        <w:rPr>
          <w:rFonts w:ascii="Times New Roman" w:hAnsi="Times New Roman" w:cs="Times New Roman"/>
          <w:sz w:val="24"/>
          <w:szCs w:val="24"/>
        </w:rPr>
        <w:t>menjelaskan bahwa analis</w:t>
      </w:r>
      <w:r>
        <w:rPr>
          <w:rFonts w:ascii="Times New Roman" w:hAnsi="Times New Roman" w:cs="Times New Roman"/>
          <w:sz w:val="24"/>
          <w:szCs w:val="24"/>
        </w:rPr>
        <w:t>is</w:t>
      </w:r>
      <w:r w:rsidRPr="00DB4DA1">
        <w:rPr>
          <w:rFonts w:ascii="Times New Roman" w:hAnsi="Times New Roman" w:cs="Times New Roman"/>
          <w:sz w:val="24"/>
          <w:szCs w:val="24"/>
        </w:rPr>
        <w:t xml:space="preserve"> korelasi memiliki tujuan untuk menetapkan variabel dominan dalam sebuah penelitian. </w:t>
      </w:r>
    </w:p>
    <w:p w:rsidR="00E8303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sidRPr="006A3EAB">
        <w:rPr>
          <w:rFonts w:ascii="Times New Roman" w:hAnsi="Times New Roman" w:cs="Times New Roman"/>
          <w:sz w:val="24"/>
          <w:szCs w:val="24"/>
        </w:rPr>
        <w:t>Analisis Koefisiensi Determinasi</w:t>
      </w:r>
    </w:p>
    <w:p w:rsidR="00E83036" w:rsidRPr="006A3EAB" w:rsidRDefault="00E83036" w:rsidP="00E83036">
      <w:pPr>
        <w:pStyle w:val="ListParagraph"/>
        <w:spacing w:after="0" w:line="360" w:lineRule="auto"/>
        <w:ind w:left="993"/>
        <w:jc w:val="both"/>
        <w:rPr>
          <w:rFonts w:ascii="Times New Roman" w:hAnsi="Times New Roman" w:cs="Times New Roman"/>
          <w:sz w:val="24"/>
          <w:szCs w:val="24"/>
        </w:rPr>
      </w:pPr>
      <w:r w:rsidRPr="006A3EAB">
        <w:rPr>
          <w:rFonts w:ascii="Times New Roman" w:hAnsi="Times New Roman" w:cs="Times New Roman"/>
          <w:sz w:val="24"/>
          <w:szCs w:val="24"/>
        </w:rPr>
        <w:t xml:space="preserve">Menurut </w:t>
      </w:r>
      <w:r w:rsidRPr="006A3EAB">
        <w:rPr>
          <w:rFonts w:ascii="Times New Roman" w:hAnsi="Times New Roman" w:cs="Times New Roman"/>
          <w:sz w:val="24"/>
          <w:szCs w:val="24"/>
        </w:rPr>
        <w:fldChar w:fldCharType="begin" w:fldLock="1"/>
      </w:r>
      <w:r w:rsidRPr="006A3EAB">
        <w:rPr>
          <w:rFonts w:ascii="Times New Roman" w:hAnsi="Times New Roman" w:cs="Times New Roman"/>
          <w:sz w:val="24"/>
          <w:szCs w:val="24"/>
        </w:rPr>
        <w:instrText>ADDIN CSL_CITATION { "citationItems" : [ { "id" : "ITEM-1", "itemData" : { "DOI" : "10.1109/ISSCS.2013.6651213", "ISBN" : "9781467361415", "abstract" : "This paper proposes a method for highlighting the characteristics of sensorimotor rhythms (mu and beta). The electroencephalographic (EEG) data were recorded with 8 g.tec active electrodes by means of g.MOBIlab+ module. The EEG signals were filtered with a fifth order Butterworth band-pass filter between 0 and 30Hz and then the independent component analysis (ICA) was applied. The coefficient of determination (r2) has been computed for both situations, comparing the EEG spectra associated with each motor-imagery task with the spectra recorded in resting conditions. ICA and the coefficient of determination help us to demonstrate that the recorded data can be used to implement a brain computer interface (BCI) based on motor imagery tasks. Imagining left hand movement produces a desynchronization on CP4 and C4 electrodes in the right side of the scalp, while imagining right hand movement produces a desynchronization on CP3, C3 and P3 electrodes, on the left side of the brain. \u00a9 2013 IEEE.", "author" : [ { "dropping-particle" : "", "family" : "Aldea", "given" : "Roxana", "non-dropping-particle" : "", "parse-names" : false, "suffix" : "" }, { "dropping-particle" : "", "family" : "Eva", "given" : "Oana Diana", "non-dropping-particle" : "", "parse-names" : false, "suffix" : "" } ], "container-title" : "ISSCS 2013 - International Symposium on Signals, Circuits and Systems", "id" : "ITEM-1", "issued" : { "date-parts" : [ [ "2013" ] ] }, "page" : "13-16", "title" : "Detecting sensorimotor rhythms from the EEG signals using the independent component analysis and the coefficient of determination", "type" : "article-journal" }, "uris" : [ "http://www.mendeley.com/documents/?uuid=d86bb0a0-9194-4ea9-8dec-2e0f2e33af55" ] } ], "mendeley" : { "formattedCitation" : "(Aldea &amp; Eva, 2013)", "manualFormatting" : "Aldea &amp; Eva (2013)", "plainTextFormattedCitation" : "(Aldea &amp; Eva, 2013)", "previouslyFormattedCitation" : "(Aldea &amp; Eva, 2013)" }, "properties" : { "noteIndex" : 0 }, "schema" : "https://github.com/citation-style-language/schema/raw/master/csl-citation.json" }</w:instrText>
      </w:r>
      <w:r w:rsidRPr="006A3EAB">
        <w:rPr>
          <w:rFonts w:ascii="Times New Roman" w:hAnsi="Times New Roman" w:cs="Times New Roman"/>
          <w:sz w:val="24"/>
          <w:szCs w:val="24"/>
        </w:rPr>
        <w:fldChar w:fldCharType="separate"/>
      </w:r>
      <w:r w:rsidRPr="006A3EAB">
        <w:rPr>
          <w:rFonts w:ascii="Times New Roman" w:hAnsi="Times New Roman" w:cs="Times New Roman"/>
          <w:noProof/>
          <w:sz w:val="24"/>
          <w:szCs w:val="24"/>
        </w:rPr>
        <w:t>Aldea &amp; Eva (2013)</w:t>
      </w:r>
      <w:r w:rsidRPr="006A3EAB">
        <w:rPr>
          <w:rFonts w:ascii="Times New Roman" w:hAnsi="Times New Roman" w:cs="Times New Roman"/>
          <w:sz w:val="24"/>
          <w:szCs w:val="24"/>
        </w:rPr>
        <w:fldChar w:fldCharType="end"/>
      </w:r>
      <w:r w:rsidRPr="006A3EAB">
        <w:rPr>
          <w:rFonts w:ascii="Times New Roman" w:hAnsi="Times New Roman" w:cs="Times New Roman"/>
          <w:sz w:val="24"/>
          <w:szCs w:val="24"/>
        </w:rPr>
        <w:t xml:space="preserve"> koefisiensi determinasi atau yang lebih dikenal dengan R</w:t>
      </w:r>
      <w:r w:rsidRPr="006A3EAB">
        <w:rPr>
          <w:rFonts w:ascii="Times New Roman" w:hAnsi="Times New Roman" w:cs="Times New Roman"/>
          <w:sz w:val="24"/>
          <w:szCs w:val="24"/>
          <w:vertAlign w:val="superscript"/>
        </w:rPr>
        <w:t>2</w:t>
      </w:r>
      <w:r w:rsidRPr="006A3EAB">
        <w:rPr>
          <w:rFonts w:ascii="Times New Roman" w:hAnsi="Times New Roman" w:cs="Times New Roman"/>
          <w:sz w:val="24"/>
          <w:szCs w:val="24"/>
        </w:rPr>
        <w:t>.  Analisis ini ditujukan untuk memperkirakan nilai yang sebenarnya antara 0 sampai  1.</w:t>
      </w:r>
    </w:p>
    <w:p w:rsidR="00E83036" w:rsidRPr="00DB4DA1"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sidRPr="00DB4DA1">
        <w:rPr>
          <w:rFonts w:ascii="Times New Roman" w:hAnsi="Times New Roman" w:cs="Times New Roman"/>
          <w:sz w:val="24"/>
          <w:szCs w:val="24"/>
        </w:rPr>
        <w:t>Pengujian t-Statistik</w:t>
      </w:r>
    </w:p>
    <w:p w:rsidR="00E83036" w:rsidRDefault="00E83036" w:rsidP="00E83036">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Pengujian ini dilakukan pada setiap variabel X pada penelitian.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"SPSS adalah program komputer untuk memproses data statistik secara cepat dan tepat, memberikan berbagai output yang dikehendaki para pengambil keputusan. Pada dasarnya uji statistik meliputi dua kegiatan, yaitu uji beda dan uji asosiasi. Uji beda untuk mengetahui perbedaan yang jelas antara rata-rata beberapa sampel menggunakan uji t, uji F (Anova), dan uji z. Uji asosiasi untuk mengetahui hubungan yang signifikan antar variabel menggunakan analisis korelasi dan analisis regresi. Pada penelitian ini, software SPSS digunakan untuk menganalisis daya beli listrik sektor rumah tangga di Salatiga, yang merupakan salah satu faktor terpenting untuk menentukan permintaan listrik. Faktor- faktor itu dianalisis dari beberapa pendekatan utama antara lain karakteristik dan struktur pendapatan masyarakat, pengeluaran konsumsi energi, jumlah orang yang tinggal dalam satu rumah tangga, dan besarnya daya yang terpasang pada rumah tangga. Data yang digunakan adalah data primer cross section dengan jumlah observasi 500 responden. Data diperoleh secara langsung dengan observasi, wawancara dan penyebaran kuesioner. Model yang digunakan untuk menganalisis faktor-faktor adalah regresi linear berganda menggunakan software SPSS. Hasil analisis menunjukkan bahwa tingkat daya beli listrik pada sektor rumah tangga di Salatiga dipengaruhi secara signifikan oleh faktor pendapatan rata-rata total keluarga perbulan, pengeluaran konsumsi energi rata-rata total perbulan, jumlah orang yang tinggal dalam satu rumah tangga dan daya yang terpasang pada rumah tangga.", "author" : [ { "dropping-particle" : "", "family" : "Nugroho", "given" : "Yusuf S", "non-dropping-particle" : "", "parse-names" : false, "suffix" : "" }, { "dropping-particle" : "", "family" : "Hadi", "given" : "Sasongko P", "non-dropping-particle" : "", "parse-names" : false, "suffix" : "" }, { "dropping-particle" : "", "family" : "Haryono", "given" : "T", "non-dropping-particle" : "", "parse-names" : false, "suffix" : "" } ], "container-title" : "Prosiding Simposium Nasional RAPI VIII 2009", "id" : "ITEM-1", "issued" : { "date-parts" : [ [ "2009" ] ] }, "page" : "82-88", "title" : "PENGGUNAAN SOFTWARE SPSS UNTUK ANALISIS FAKTOR DENGAN METODE REGRESI LINEAR BERGANDA ( Studi Kasus Kota Salatiga )", "type" : "paper-conference" }, "uris" : [ "http://www.mendeley.com/documents/?uuid=6a2a894d-cebc-48d5-a1c0-75cd0946897a" ] } ], "mendeley" : { "formattedCitation" : "(Yusuf S Nugroho et al., 2009)", "manualFormatting" : "Nugroho, Hadi, &amp; Haryono (2009)", "plainTextFormattedCitation" : "(Yusuf S Nugroho et al., 2009)", "previouslyFormattedCitation" : "(Yusuf S Nugroho et al., 2009)"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Nugroho, Hadi, &amp; Haryono (</w:t>
      </w:r>
      <w:r w:rsidRPr="00B61F2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dalam penelitiannya, pengujian ini memiliki hasil akhir berupa indikator yang secara spesifik dengan prinsip tertentu serta memiliki dampak yang signifikan pada variabel terikat.</w:t>
      </w:r>
    </w:p>
    <w:p w:rsidR="00E8303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Pengujian f-Statistik</w:t>
      </w:r>
    </w:p>
    <w:p w:rsidR="00E83036" w:rsidRDefault="00E83036" w:rsidP="00E83036">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Pengujian ini lebih dikenal dengan pengujian anova.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"SPSS adalah program komputer untuk memproses data statistik secara cepat dan tepat, memberikan berbagai output yang dikehendaki para pengambil keputusan. Pada dasarnya uji statistik meliputi dua kegiatan, yaitu uji beda dan uji asosiasi. Uji beda untuk mengetahui perbedaan yang jelas antara rata-rata beberapa sampel menggunakan uji t, uji F (Anova), dan uji z. Uji asosiasi untuk mengetahui hubungan yang signifikan antar variabel menggunakan analisis korelasi dan analisis regresi. Pada penelitian ini, software SPSS digunakan untuk menganalisis daya beli listrik sektor rumah tangga di Salatiga, yang merupakan salah satu faktor terpenting untuk menentukan permintaan listrik. Faktor- faktor itu dianalisis dari beberapa pendekatan utama antara lain karakteristik dan struktur pendapatan masyarakat, pengeluaran konsumsi energi, jumlah orang yang tinggal dalam satu rumah tangga, dan besarnya daya yang terpasang pada rumah tangga. Data yang digunakan adalah data primer cross section dengan jumlah observasi 500 responden. Data diperoleh secara langsung dengan observasi, wawancara dan penyebaran kuesioner. Model yang digunakan untuk menganalisis faktor-faktor adalah regresi linear berganda menggunakan software SPSS. Hasil analisis menunjukkan bahwa tingkat daya beli listrik pada sektor rumah tangga di Salatiga dipengaruhi secara signifikan oleh faktor pendapatan rata-rata total keluarga perbulan, pengeluaran konsumsi energi rata-rata total perbulan, jumlah orang yang tinggal dalam satu rumah tangga dan daya yang terpasang pada rumah tangga.", "author" : [ { "dropping-particle" : "", "family" : "Nugroho", "given" : "Yusuf S", "non-dropping-particle" : "", "parse-names" : false, "suffix" : "" }, { "dropping-particle" : "", "family" : "Hadi", "given" : "Sasongko P", "non-dropping-particle" : "", "parse-names" : false, "suffix" : "" }, { "dropping-particle" : "", "family" : "Haryono", "given" : "T", "non-dropping-particle" : "", "parse-names" : false, "suffix" : "" } ], "container-title" : "Prosiding Simposium Nasional RAPI VIII 2009", "id" : "ITEM-1", "issued" : { "date-parts" : [ [ "2009" ] ] }, "page" : "82-88", "title" : "PENGGUNAAN SOFTWARE SPSS UNTUK ANALISIS FAKTOR DENGAN METODE REGRESI LINEAR BERGANDA ( Studi Kasus Kota Salatiga )", "type" : "paper-conference" }, "uris" : [ "http://www.mendeley.com/documents/?uuid=6a2a894d-cebc-48d5-a1c0-75cd0946897a" ] } ], "mendeley" : { "formattedCitation" : "(Yusuf S Nugroho et al., 2009)", "manualFormatting" : "Nugroho et al., (2009)", "plainTextFormattedCitation" : "(Yusuf S Nugroho et al., 2009)", "previouslyFormattedCitation" : "(Yusuf S Nugroho et al., 2009)" }, "properties" : { "noteIndex" : 0 }, "schema" : "https://github.com/citation-style-language/schema/raw/master/csl-citation.json" }</w:instrText>
      </w:r>
      <w:r>
        <w:rPr>
          <w:rFonts w:ascii="Times New Roman" w:hAnsi="Times New Roman" w:cs="Times New Roman"/>
          <w:sz w:val="24"/>
          <w:szCs w:val="24"/>
        </w:rPr>
        <w:fldChar w:fldCharType="separate"/>
      </w:r>
      <w:r w:rsidRPr="00B61F20">
        <w:rPr>
          <w:rFonts w:ascii="Times New Roman" w:hAnsi="Times New Roman" w:cs="Times New Roman"/>
          <w:noProof/>
          <w:sz w:val="24"/>
          <w:szCs w:val="24"/>
        </w:rPr>
        <w:t xml:space="preserve">Nugroho et al., </w:t>
      </w:r>
      <w:r>
        <w:rPr>
          <w:rFonts w:ascii="Times New Roman" w:hAnsi="Times New Roman" w:cs="Times New Roman"/>
          <w:noProof/>
          <w:sz w:val="24"/>
          <w:szCs w:val="24"/>
        </w:rPr>
        <w:t>(</w:t>
      </w:r>
      <w:r w:rsidRPr="00B61F2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pengujian ini bertujuan untuk mengetahui skala variabel dependen yang dijelaskan oleh variabel independen secara bersamaan. </w:t>
      </w:r>
    </w:p>
    <w:p w:rsidR="00E8303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Uji Normalitas</w:t>
      </w:r>
    </w:p>
    <w:p w:rsidR="00E83036" w:rsidRDefault="00E83036" w:rsidP="00E83036">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research was motivated by the intense competition in the Indonesian automotive industry with the emergence of various new brands in the market especially hatchback car segment. This is impacting (affect) on sales of Hyundai i20 that far a drift than its competitors. This study aimed to test the effect (influence) of quality, price, promotion, brand awareness, brand image, brand personality, and popularity of consumers purchase decision on the Hyundai i20. After performing study of literature review and developing hipotheses, the data was collected by questionnaire method toward 100 persons Hyundai i20 car users in Semarang, which is obtained by using purposive sampling technique. Data was analyzed by using quantitative and qualitative anlyses. We then performed an analysis of data obtained by quantitative and qualitative data. A quantitative analysis consist of validity and reliability tests, the classic assumption test, multiple regression analysis, hypothesis testing via t test and F test, and analysis of coefficient of determination (R2). Qualitative analysis is an interpretation of the data collected in this study, and results of data processing that have been implemented with a description and explanation. The results of this research show that a variable quality, price, promotion, brand awareness, brand image, brand personality, and popularity are positive and significant effect of the consumer buying decision variable.", "author" : [ { "dropping-particle" : "", "family" : "Andini", "given" : "Prisca", "non-dropping-particle" : "", "parse-names" : false, "suffix" : "" }, { "dropping-particle" : "", "family" : "Rahardjo", "given" : "Susilo Toto", "non-dropping-particle" : "", "parse-names" : false, "suffix" : "" } ], "container-title" : "Diponegoro Journal of Management", "id" : "ITEM-1", "issue" : "2", "issued" : { "date-parts" : [ [ "2012" ] ] }, "title" : "Analisis Faktor-Faktor yang Mempengaruhi Keputusan Pembelian Mobil Hyundai i20", "type" : "article-journal", "volume" : "1" }, "uris" : [ "http://www.mendeley.com/documents/?uuid=6efb2c29-2c35-4554-ae12-2cdf5eae208b" ] } ], "mendeley" : { "formattedCitation" : "(Andini &amp; Rahardjo, 2012)", "manualFormatting" : "Andini &amp; Rahardjo (2012)", "plainTextFormattedCitation" : "(Andini &amp; Rahardjo, 2012)", "previouslyFormattedCitation" : "(Andini &amp; Rahardjo, 2012)"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Andini &amp; Rahardjo</w:t>
      </w:r>
      <w:r w:rsidRPr="00B61F2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61F20">
        <w:rPr>
          <w:rFonts w:ascii="Times New Roman" w:hAnsi="Times New Roman" w:cs="Times New Roman"/>
          <w:noProof/>
          <w:sz w:val="24"/>
          <w:szCs w:val="24"/>
        </w:rPr>
        <w:t>2012)</w:t>
      </w:r>
      <w:r>
        <w:rPr>
          <w:rFonts w:ascii="Times New Roman" w:hAnsi="Times New Roman" w:cs="Times New Roman"/>
          <w:sz w:val="24"/>
          <w:szCs w:val="24"/>
        </w:rPr>
        <w:fldChar w:fldCharType="end"/>
      </w:r>
      <w:r>
        <w:rPr>
          <w:rFonts w:ascii="Times New Roman" w:hAnsi="Times New Roman" w:cs="Times New Roman"/>
          <w:sz w:val="24"/>
          <w:szCs w:val="24"/>
        </w:rPr>
        <w:t xml:space="preserve"> pengujian ini bertujuan untuk menguji normal atau tidaknya distribusi pada variabel X, variabel Y atau keduanya. Suatu model regresi akan dikatakan baik apabila distribusinya normal.</w:t>
      </w:r>
    </w:p>
    <w:p w:rsidR="00E8303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Uji Multikolinearitas</w:t>
      </w:r>
    </w:p>
    <w:p w:rsidR="00E83036" w:rsidRPr="00B61F20" w:rsidRDefault="00E83036" w:rsidP="00E83036">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Pengujian ini bertujuan untuk mengetahui tingginya hubungan antara variabel X didalam metode regrasi yang akan dihasilkan. Apabila hubungan tersebut tinggi maka hubungan antara variabel X dan variabel Y akan terganggu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"SPSS adalah program komputer untuk memproses data statistik secara cepat dan tepat, memberikan berbagai output yang dikehendaki para pengambil keputusan. Pada dasarnya uji statistik meliputi dua kegiatan, yaitu uji beda dan uji asosiasi. Uji beda untuk mengetahui perbedaan yang jelas antara rata-rata beberapa sampel menggunakan uji t, uji F (Anova), dan uji z. Uji asosiasi untuk mengetahui hubungan yang signifikan antar variabel menggunakan analisis korelasi dan analisis regresi. Pada penelitian ini, software SPSS digunakan untuk menganalisis daya beli listrik sektor rumah tangga di Salatiga, yang merupakan salah satu faktor terpenting untuk menentukan permintaan listrik. Faktor- faktor itu dianalisis dari beberapa pendekatan utama antara lain karakteristik dan struktur pendapatan masyarakat, pengeluaran konsumsi energi, jumlah orang yang tinggal dalam satu rumah tangga, dan besarnya daya yang terpasang pada rumah tangga. Data yang digunakan adalah data primer cross section dengan jumlah observasi 500 responden. Data diperoleh secara langsung dengan observasi, wawancara dan penyebaran kuesioner. Model yang digunakan untuk menganalisis faktor-faktor adalah regresi linear berganda menggunakan software SPSS. Hasil analisis menunjukkan bahwa tingkat daya beli listrik pada sektor rumah tangga di Salatiga dipengaruhi secara signifikan oleh faktor pendapatan rata-rata total keluarga perbulan, pengeluaran konsumsi energi rata-rata total perbulan, jumlah orang yang tinggal dalam satu rumah tangga dan daya yang terpasang pada rumah tangga.", "author" : [ { "dropping-particle" : "", "family" : "Nugroho", "given" : "Yusuf S", "non-dropping-particle" : "", "parse-names" : false, "suffix" : "" }, { "dropping-particle" : "", "family" : "Hadi", "given" : "Sasongko P", "non-dropping-particle" : "", "parse-names" : false, "suffix" : "" }, { "dropping-particle" : "", "family" : "Haryono", "given" : "T", "non-dropping-particle" : "", "parse-names" : false, "suffix" : "" } ], "container-title" : "Prosiding Simposium Nasional RAPI VIII 2009", "id" : "ITEM-1", "issued" : { "date-parts" : [ [ "2009" ] ] }, "page" : "82-88", "title" : "PENGGUNAAN SOFTWARE SPSS UNTUK ANALISIS FAKTOR DENGAN METODE REGRESI LINEAR BERGANDA ( Studi Kasus Kota Salatiga )", "type" : "paper-conference" }, "uris" : [ "http://www.mendeley.com/documents/?uuid=6a2a894d-cebc-48d5-a1c0-75cd0946897a" ] } ], "mendeley" : { "formattedCitation" : "(Yusuf S Nugroho et al., 2009)", "manualFormatting" : "(Nugroho et al., 2009)", "plainTextFormattedCitation" : "(Yusuf S Nugroho et al., 2009)", "previouslyFormattedCitation" : "(Yusuf S Nugroho et al., 2009)"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2A77D6">
        <w:rPr>
          <w:rFonts w:ascii="Times New Roman" w:hAnsi="Times New Roman" w:cs="Times New Roman"/>
          <w:noProof/>
          <w:sz w:val="24"/>
          <w:szCs w:val="24"/>
        </w:rPr>
        <w:t>Nugroho et al., 2009)</w:t>
      </w:r>
      <w:r>
        <w:rPr>
          <w:rFonts w:ascii="Times New Roman" w:hAnsi="Times New Roman" w:cs="Times New Roman"/>
          <w:sz w:val="24"/>
          <w:szCs w:val="24"/>
        </w:rPr>
        <w:fldChar w:fldCharType="end"/>
      </w:r>
      <w:r>
        <w:rPr>
          <w:rFonts w:ascii="Times New Roman" w:hAnsi="Times New Roman" w:cs="Times New Roman"/>
          <w:sz w:val="24"/>
          <w:szCs w:val="24"/>
        </w:rPr>
        <w:t>.</w:t>
      </w:r>
    </w:p>
    <w:p w:rsidR="00E83036" w:rsidRPr="00E11616" w:rsidRDefault="00E83036" w:rsidP="00E83036">
      <w:pPr>
        <w:pStyle w:val="ListParagraph"/>
        <w:numPr>
          <w:ilvl w:val="0"/>
          <w:numId w:val="4"/>
        </w:numPr>
        <w:spacing w:after="0" w:line="360" w:lineRule="auto"/>
        <w:ind w:left="993"/>
        <w:jc w:val="both"/>
        <w:rPr>
          <w:rFonts w:ascii="Times New Roman" w:hAnsi="Times New Roman" w:cs="Times New Roman"/>
          <w:sz w:val="24"/>
          <w:szCs w:val="24"/>
        </w:rPr>
      </w:pPr>
      <w:r w:rsidRPr="00E11616">
        <w:rPr>
          <w:rFonts w:ascii="Times New Roman" w:hAnsi="Times New Roman" w:cs="Times New Roman"/>
          <w:sz w:val="24"/>
          <w:szCs w:val="24"/>
        </w:rPr>
        <w:t xml:space="preserve">Interpretasi </w:t>
      </w:r>
      <w:r>
        <w:rPr>
          <w:rFonts w:ascii="Times New Roman" w:hAnsi="Times New Roman" w:cs="Times New Roman"/>
          <w:sz w:val="24"/>
          <w:szCs w:val="24"/>
        </w:rPr>
        <w:t>Hasil Regresi</w:t>
      </w:r>
    </w:p>
    <w:p w:rsidR="00E83036" w:rsidRDefault="00E83036" w:rsidP="00E83036">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"SPSS adalah program komputer untuk memproses data statistik secara cepat dan tepat, memberikan berbagai output yang dikehendaki para pengambil keputusan. Pada dasarnya uji statistik meliputi dua kegiatan, yaitu uji beda dan uji asosiasi. Uji beda untuk mengetahui perbedaan yang jelas antara rata-rata beberapa sampel menggunakan uji t, uji F (Anova), dan uji z. Uji asosiasi untuk mengetahui hubungan yang signifikan antar variabel menggunakan analisis korelasi dan analisis regresi. Pada penelitian ini, software SPSS digunakan untuk menganalisis daya beli listrik sektor rumah tangga di Salatiga, yang merupakan salah satu faktor terpenting untuk menentukan permintaan listrik. Faktor- faktor itu dianalisis dari beberapa pendekatan utama antara lain karakteristik dan struktur pendapatan masyarakat, pengeluaran konsumsi energi, jumlah orang yang tinggal dalam satu rumah tangga, dan besarnya daya yang terpasang pada rumah tangga. Data yang digunakan adalah data primer cross section dengan jumlah observasi 500 responden. Data diperoleh secara langsung dengan observasi, wawancara dan penyebaran kuesioner. Model yang digunakan untuk menganalisis faktor-faktor adalah regresi linear berganda menggunakan software SPSS. Hasil analisis menunjukkan bahwa tingkat daya beli listrik pada sektor rumah tangga di Salatiga dipengaruhi secara signifikan oleh faktor pendapatan rata-rata total keluarga perbulan, pengeluaran konsumsi energi rata-rata total perbulan, jumlah orang yang tinggal dalam satu rumah tangga dan daya yang terpasang pada rumah tangga.", "author" : [ { "dropping-particle" : "", "family" : "Nugroho", "given" : "Yusuf S", "non-dropping-particle" : "", "parse-names" : false, "suffix" : "" }, { "dropping-particle" : "", "family" : "Hadi", "given" : "Sasongko P", "non-dropping-particle" : "", "parse-names" : false, "suffix" : "" }, { "dropping-particle" : "", "family" : "Haryono", "given" : "T", "non-dropping-particle" : "", "parse-names" : false, "suffix" : "" } ], "container-title" : "Prosiding Simposium Nasional RAPI VIII 2009", "id" : "ITEM-1", "issued" : { "date-parts" : [ [ "2009" ] ] }, "page" : "82-88", "title" : "PENGGUNAAN SOFTWARE SPSS UNTUK ANALISIS FAKTOR DENGAN METODE REGRESI LINEAR BERGANDA ( Studi Kasus Kota Salatiga )", "type" : "paper-conference" }, "uris" : [ "http://www.mendeley.com/documents/?uuid=6a2a894d-cebc-48d5-a1c0-75cd0946897a" ] } ], "mendeley" : { "formattedCitation" : "(Yusuf S Nugroho et al., 2009)", "manualFormatting" : "Nugroho et al., (2009)", "plainTextFormattedCitation" : "(Yusuf S Nugroho et al., 2009)", "previouslyFormattedCitation" : "(Yusuf S Nugroho et al., 2009)" }, "properties" : { "noteIndex" : 0 }, "schema" : "https://github.com/citation-style-language/schema/raw/master/csl-citation.json" }</w:instrText>
      </w:r>
      <w:r>
        <w:rPr>
          <w:rFonts w:ascii="Times New Roman" w:hAnsi="Times New Roman" w:cs="Times New Roman"/>
          <w:sz w:val="24"/>
          <w:szCs w:val="24"/>
        </w:rPr>
        <w:fldChar w:fldCharType="separate"/>
      </w:r>
      <w:r w:rsidRPr="003A7866">
        <w:rPr>
          <w:rFonts w:ascii="Times New Roman" w:hAnsi="Times New Roman" w:cs="Times New Roman"/>
          <w:noProof/>
          <w:sz w:val="24"/>
          <w:szCs w:val="24"/>
        </w:rPr>
        <w:t xml:space="preserve">Nugroho et al., </w:t>
      </w:r>
      <w:r>
        <w:rPr>
          <w:rFonts w:ascii="Times New Roman" w:hAnsi="Times New Roman" w:cs="Times New Roman"/>
          <w:noProof/>
          <w:sz w:val="24"/>
          <w:szCs w:val="24"/>
        </w:rPr>
        <w:t>(</w:t>
      </w:r>
      <w:r w:rsidRPr="003A7866">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interpretasi hasil regresi memiliki tujuan untuk mengetahui bagaimana tingkat rata-rata dari variabel Y apakah memiliki kecenderungan naik atau turun terhadap variabel X. </w:t>
      </w:r>
    </w:p>
    <w:p w:rsidR="00E83036" w:rsidRDefault="00E83036" w:rsidP="00E83036">
      <w:pPr>
        <w:pStyle w:val="ListParagraph"/>
        <w:spacing w:after="0" w:line="360" w:lineRule="auto"/>
        <w:ind w:left="993"/>
        <w:jc w:val="both"/>
        <w:rPr>
          <w:rFonts w:ascii="Times New Roman" w:hAnsi="Times New Roman" w:cs="Times New Roman"/>
          <w:sz w:val="24"/>
          <w:szCs w:val="24"/>
        </w:rPr>
      </w:pPr>
    </w:p>
    <w:p w:rsidR="00E83036" w:rsidRDefault="00E83036" w:rsidP="00E83036">
      <w:pPr>
        <w:pStyle w:val="Heading1"/>
        <w:spacing w:after="0" w:line="360" w:lineRule="auto"/>
      </w:pPr>
      <w:r>
        <w:rPr>
          <w:rFonts w:ascii="Calibri" w:eastAsia="Calibri" w:hAnsi="Calibri" w:cs="Calibri"/>
          <w:noProof/>
          <w:position w:val="-1"/>
          <w:sz w:val="22"/>
        </w:rPr>
        <w:drawing>
          <wp:inline distT="0" distB="0" distL="0" distR="0" wp14:anchorId="057D7C1C" wp14:editId="3A0EE968">
            <wp:extent cx="112776" cy="112775"/>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11"/>
                    <a:stretch>
                      <a:fillRect/>
                    </a:stretch>
                  </pic:blipFill>
                  <pic:spPr>
                    <a:xfrm>
                      <a:off x="0" y="0"/>
                      <a:ext cx="112776" cy="112775"/>
                    </a:xfrm>
                    <a:prstGeom prst="rect">
                      <a:avLst/>
                    </a:prstGeom>
                  </pic:spPr>
                </pic:pic>
              </a:graphicData>
            </a:graphic>
          </wp:inline>
        </w:drawing>
      </w:r>
      <w:r>
        <w:rPr>
          <w:rFonts w:ascii="Arial" w:eastAsia="Arial" w:hAnsi="Arial" w:cs="Arial"/>
        </w:rPr>
        <w:t xml:space="preserve"> </w:t>
      </w:r>
      <w:r>
        <w:t>HASIL</w:t>
      </w:r>
      <w:r>
        <w:rPr>
          <w:sz w:val="19"/>
        </w:rPr>
        <w:t xml:space="preserve"> </w:t>
      </w:r>
      <w:r>
        <w:t>DAN</w:t>
      </w:r>
      <w:r>
        <w:rPr>
          <w:sz w:val="19"/>
        </w:rPr>
        <w:t xml:space="preserve"> </w:t>
      </w:r>
      <w:r>
        <w:t>PEMBAHASAN</w:t>
      </w:r>
    </w:p>
    <w:p w:rsidR="00E83036" w:rsidRDefault="00E83036" w:rsidP="00E83036">
      <w:pPr>
        <w:spacing w:after="0" w:line="360" w:lineRule="auto"/>
      </w:pPr>
      <w:r>
        <w:t xml:space="preserve">Data yang digunakan merupakan data set mobil yang kemudian digunakan sebagai data </w:t>
      </w:r>
      <w:r w:rsidRPr="007F745C">
        <w:rPr>
          <w:i/>
        </w:rPr>
        <w:t>training</w:t>
      </w:r>
      <w:r>
        <w:t xml:space="preserve"> dalam penelitian. Data </w:t>
      </w:r>
      <w:r w:rsidRPr="007F745C">
        <w:rPr>
          <w:i/>
        </w:rPr>
        <w:t>training</w:t>
      </w:r>
      <w:r>
        <w:t xml:space="preserve"> tersebut kemudian mengalami </w:t>
      </w:r>
      <w:r w:rsidRPr="007F745C">
        <w:rPr>
          <w:i/>
        </w:rPr>
        <w:t>prepocessing</w:t>
      </w:r>
      <w:r>
        <w:t xml:space="preserve"> dengan mengunakan metode </w:t>
      </w:r>
      <w:r w:rsidRPr="007F745C">
        <w:rPr>
          <w:i/>
        </w:rPr>
        <w:t>cleaning</w:t>
      </w:r>
      <w:r>
        <w:t xml:space="preserve"> sehingga dapat digunakan untuk penelitian. Kemudian data prepocessing tersebut diolah menggunakan software SPPS agar menghasilkan suatu formula model regresi linier.</w:t>
      </w:r>
    </w:p>
    <w:p w:rsidR="00E83036" w:rsidRPr="007F745C" w:rsidRDefault="00E83036" w:rsidP="00E83036">
      <w:pPr>
        <w:spacing w:after="0" w:line="360" w:lineRule="auto"/>
        <w:jc w:val="center"/>
        <w:rPr>
          <w:i/>
        </w:rPr>
      </w:pPr>
      <w:r>
        <w:t xml:space="preserve">Tabel 3. Data </w:t>
      </w:r>
      <w:r w:rsidRPr="007F745C">
        <w:rPr>
          <w:i/>
        </w:rPr>
        <w:t>Training</w:t>
      </w:r>
    </w:p>
    <w:tbl>
      <w:tblPr>
        <w:tblW w:w="10140" w:type="dxa"/>
        <w:tblBorders>
          <w:top w:val="thinThickSmallGap" w:sz="24" w:space="0" w:color="auto"/>
          <w:bottom w:val="single" w:sz="4" w:space="0" w:color="auto"/>
          <w:insideH w:val="single" w:sz="4" w:space="0" w:color="auto"/>
        </w:tblBorders>
        <w:tblLook w:val="04A0" w:firstRow="1" w:lastRow="0" w:firstColumn="1" w:lastColumn="0" w:noHBand="0" w:noVBand="1"/>
      </w:tblPr>
      <w:tblGrid>
        <w:gridCol w:w="1276"/>
        <w:gridCol w:w="1683"/>
        <w:gridCol w:w="1633"/>
        <w:gridCol w:w="899"/>
        <w:gridCol w:w="1933"/>
        <w:gridCol w:w="1523"/>
        <w:gridCol w:w="1193"/>
      </w:tblGrid>
      <w:tr w:rsidR="00E83036" w:rsidRPr="00194DDF" w:rsidTr="00FD4290">
        <w:trPr>
          <w:trHeight w:val="300"/>
        </w:trPr>
        <w:tc>
          <w:tcPr>
            <w:tcW w:w="1276"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Buying_price</w:t>
            </w:r>
          </w:p>
        </w:tc>
        <w:tc>
          <w:tcPr>
            <w:tcW w:w="168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Maintenance_price</w:t>
            </w:r>
          </w:p>
        </w:tc>
        <w:tc>
          <w:tcPr>
            <w:tcW w:w="163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Number_of_Doors</w:t>
            </w:r>
          </w:p>
        </w:tc>
        <w:tc>
          <w:tcPr>
            <w:tcW w:w="899"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Capacity</w:t>
            </w:r>
          </w:p>
        </w:tc>
        <w:tc>
          <w:tcPr>
            <w:tcW w:w="193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Size_of_Luggage_boot</w:t>
            </w:r>
          </w:p>
        </w:tc>
        <w:tc>
          <w:tcPr>
            <w:tcW w:w="152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Estimated_safety</w:t>
            </w:r>
          </w:p>
        </w:tc>
        <w:tc>
          <w:tcPr>
            <w:tcW w:w="119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car acceptability</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Small</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Low</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Small</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Small</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High</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Low</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High</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big</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Low</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big</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Med</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big</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High</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r w:rsidR="00E83036" w:rsidRPr="00194DDF" w:rsidTr="00FD4290">
        <w:trPr>
          <w:trHeight w:val="300"/>
        </w:trPr>
        <w:tc>
          <w:tcPr>
            <w:tcW w:w="1276"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8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vhigh</w:t>
            </w:r>
          </w:p>
        </w:tc>
        <w:tc>
          <w:tcPr>
            <w:tcW w:w="16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2</w:t>
            </w:r>
          </w:p>
        </w:tc>
        <w:tc>
          <w:tcPr>
            <w:tcW w:w="899"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4</w:t>
            </w:r>
          </w:p>
        </w:tc>
        <w:tc>
          <w:tcPr>
            <w:tcW w:w="193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small</w:t>
            </w:r>
          </w:p>
        </w:tc>
        <w:tc>
          <w:tcPr>
            <w:tcW w:w="152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Low</w:t>
            </w:r>
          </w:p>
        </w:tc>
        <w:tc>
          <w:tcPr>
            <w:tcW w:w="1193" w:type="dxa"/>
            <w:shd w:val="clear" w:color="auto" w:fill="auto"/>
            <w:hideMark/>
          </w:tcPr>
          <w:p w:rsidR="00E83036" w:rsidRPr="00F9549B" w:rsidRDefault="00E83036" w:rsidP="00A841A3">
            <w:pPr>
              <w:spacing w:after="0" w:line="360" w:lineRule="auto"/>
              <w:jc w:val="center"/>
              <w:rPr>
                <w:sz w:val="18"/>
                <w:szCs w:val="18"/>
              </w:rPr>
            </w:pPr>
            <w:r w:rsidRPr="00F9549B">
              <w:rPr>
                <w:sz w:val="18"/>
                <w:szCs w:val="18"/>
              </w:rPr>
              <w:t>unacc</w:t>
            </w:r>
          </w:p>
        </w:tc>
      </w:tr>
    </w:tbl>
    <w:p w:rsidR="00E83036" w:rsidRDefault="00E83036" w:rsidP="00E83036">
      <w:pPr>
        <w:spacing w:after="0" w:line="360" w:lineRule="auto"/>
      </w:pPr>
    </w:p>
    <w:p w:rsidR="00E83036" w:rsidRDefault="00E83036" w:rsidP="00E83036">
      <w:pPr>
        <w:spacing w:after="0" w:line="360" w:lineRule="auto"/>
        <w:jc w:val="center"/>
      </w:pPr>
      <w:r>
        <w:t xml:space="preserve">Tabel 4. Data </w:t>
      </w:r>
      <w:r w:rsidRPr="00555CD2">
        <w:rPr>
          <w:i/>
        </w:rPr>
        <w:t>Prepocessing</w:t>
      </w:r>
    </w:p>
    <w:tbl>
      <w:tblPr>
        <w:tblW w:w="9781" w:type="dxa"/>
        <w:tblBorders>
          <w:top w:val="thinThickSmallGap" w:sz="24" w:space="0" w:color="auto"/>
          <w:bottom w:val="single" w:sz="4" w:space="0" w:color="auto"/>
          <w:insideH w:val="single" w:sz="4" w:space="0" w:color="auto"/>
        </w:tblBorders>
        <w:tblLook w:val="04A0" w:firstRow="1" w:lastRow="0" w:firstColumn="1" w:lastColumn="0" w:noHBand="0" w:noVBand="1"/>
      </w:tblPr>
      <w:tblGrid>
        <w:gridCol w:w="1234"/>
        <w:gridCol w:w="1683"/>
        <w:gridCol w:w="1633"/>
        <w:gridCol w:w="921"/>
        <w:gridCol w:w="1933"/>
        <w:gridCol w:w="1523"/>
        <w:gridCol w:w="1193"/>
      </w:tblGrid>
      <w:tr w:rsidR="00E83036" w:rsidRPr="00F9549B" w:rsidTr="00FD4290">
        <w:trPr>
          <w:trHeight w:val="300"/>
        </w:trPr>
        <w:tc>
          <w:tcPr>
            <w:tcW w:w="1234"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Buying_price</w:t>
            </w:r>
          </w:p>
        </w:tc>
        <w:tc>
          <w:tcPr>
            <w:tcW w:w="168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Maintenance_price</w:t>
            </w:r>
          </w:p>
        </w:tc>
        <w:tc>
          <w:tcPr>
            <w:tcW w:w="163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Number_of_Doors</w:t>
            </w:r>
          </w:p>
        </w:tc>
        <w:tc>
          <w:tcPr>
            <w:tcW w:w="921"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Capacity</w:t>
            </w:r>
          </w:p>
        </w:tc>
        <w:tc>
          <w:tcPr>
            <w:tcW w:w="193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Size_of_Luggage_boot</w:t>
            </w:r>
          </w:p>
        </w:tc>
        <w:tc>
          <w:tcPr>
            <w:tcW w:w="1523"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Estimated_safety</w:t>
            </w:r>
          </w:p>
        </w:tc>
        <w:tc>
          <w:tcPr>
            <w:tcW w:w="854" w:type="dxa"/>
            <w:shd w:val="clear" w:color="auto" w:fill="auto"/>
            <w:noWrap/>
            <w:hideMark/>
          </w:tcPr>
          <w:p w:rsidR="00E83036" w:rsidRPr="00F9549B" w:rsidRDefault="00E83036" w:rsidP="00A841A3">
            <w:pPr>
              <w:spacing w:after="0" w:line="360" w:lineRule="auto"/>
              <w:jc w:val="center"/>
              <w:rPr>
                <w:b/>
                <w:bCs/>
                <w:sz w:val="18"/>
                <w:szCs w:val="18"/>
              </w:rPr>
            </w:pPr>
            <w:r w:rsidRPr="00F9549B">
              <w:rPr>
                <w:b/>
                <w:bCs/>
                <w:sz w:val="18"/>
                <w:szCs w:val="18"/>
              </w:rPr>
              <w:t>car acceptability</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r w:rsidR="00E83036" w:rsidRPr="00F9549B" w:rsidTr="00FD4290">
        <w:trPr>
          <w:trHeight w:val="300"/>
        </w:trPr>
        <w:tc>
          <w:tcPr>
            <w:tcW w:w="123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8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3</w:t>
            </w:r>
          </w:p>
        </w:tc>
        <w:tc>
          <w:tcPr>
            <w:tcW w:w="16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921"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2</w:t>
            </w:r>
          </w:p>
        </w:tc>
        <w:tc>
          <w:tcPr>
            <w:tcW w:w="193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1</w:t>
            </w:r>
          </w:p>
        </w:tc>
        <w:tc>
          <w:tcPr>
            <w:tcW w:w="1523"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c>
          <w:tcPr>
            <w:tcW w:w="854" w:type="dxa"/>
            <w:shd w:val="clear" w:color="auto" w:fill="auto"/>
            <w:noWrap/>
            <w:vAlign w:val="bottom"/>
            <w:hideMark/>
          </w:tcPr>
          <w:p w:rsidR="00E83036" w:rsidRPr="00F9549B" w:rsidRDefault="00E83036" w:rsidP="00A841A3">
            <w:pPr>
              <w:spacing w:after="0" w:line="360" w:lineRule="auto"/>
              <w:jc w:val="center"/>
              <w:rPr>
                <w:sz w:val="18"/>
                <w:szCs w:val="18"/>
              </w:rPr>
            </w:pPr>
            <w:r w:rsidRPr="00F9549B">
              <w:rPr>
                <w:sz w:val="18"/>
                <w:szCs w:val="18"/>
              </w:rPr>
              <w:t>0</w:t>
            </w:r>
          </w:p>
        </w:tc>
      </w:tr>
    </w:tbl>
    <w:p w:rsidR="00E83036" w:rsidRDefault="00E83036" w:rsidP="00E83036">
      <w:pPr>
        <w:spacing w:after="0" w:line="360" w:lineRule="auto"/>
      </w:pPr>
    </w:p>
    <w:p w:rsidR="00E83036" w:rsidRDefault="00E83036" w:rsidP="00E83036">
      <w:pPr>
        <w:pStyle w:val="Heading3"/>
        <w:spacing w:after="0" w:line="360" w:lineRule="auto"/>
        <w:ind w:left="355" w:hanging="358"/>
      </w:pPr>
      <w:r>
        <w:lastRenderedPageBreak/>
        <w:t>3.1</w:t>
      </w:r>
      <w:r>
        <w:rPr>
          <w:rFonts w:ascii="Arial" w:eastAsia="Arial" w:hAnsi="Arial" w:cs="Arial"/>
        </w:rPr>
        <w:t xml:space="preserve"> </w:t>
      </w:r>
      <w:r>
        <w:t xml:space="preserve">Penggunaan Software SPSS </w:t>
      </w:r>
    </w:p>
    <w:p w:rsidR="00E83036" w:rsidRDefault="00E83036" w:rsidP="00E83036">
      <w:pPr>
        <w:spacing w:after="0" w:line="360" w:lineRule="auto"/>
      </w:pPr>
      <w:r w:rsidRPr="0054090F">
        <w:rPr>
          <w:i/>
        </w:rPr>
        <w:t>Statistical Product and Service Solutions</w:t>
      </w:r>
      <w:r>
        <w:t xml:space="preserve"> atau lebih dikenal dengan SPSS meruapakan salah satu </w:t>
      </w:r>
      <w:r w:rsidRPr="0054090F">
        <w:rPr>
          <w:i/>
        </w:rPr>
        <w:t>software</w:t>
      </w:r>
      <w:r>
        <w:t xml:space="preserve"> statistik. SPSS awalnya merupakan software statstika yang dikembangkan oleh Stat Soft pada pertengahan tahun 1980 yang kemudian mengalami perkembangan terus menerus </w:t>
      </w:r>
      <w:r>
        <w:fldChar w:fldCharType="begin" w:fldLock="1"/>
      </w:r>
      <w:r>
        <w:instrText>ADDIN CSL_CITATION { "citationItems" : [ { "id" : "ITEM-1", "itemData" : { "abstract" : "Statistical analysis and data mining addresses the broad area of data analysis, including data mining algorithms, statistical approaches and practical application. Statistical methods and algorithms can be combined to form the basic idea such as factor analysis, function based data analysis etc. and thorough experimental evaluations show that the results are highly effective and efficient.", "author" : [ { "dropping-particle" : "", "family" : "Shazmeen", "given" : "Syeda Farha", "non-dropping-particle" : "", "parse-names" : false, "suffix" : "" }, { "dropping-particle" : "", "family" : "Baig", "given" : "Mirza Mustafa Ali", "non-dropping-particle" : "", "parse-names" : false, "suffix" : "" }, { "dropping-particle" : "", "family" : "Pawar", "given" : "M Reena", "non-dropping-particle" : "", "parse-names" : false, "suffix" : "" } ], "container-title" : "International Journal of Advanced Computer Research", "id" : "ITEM-1", "issue" : "3", "issued" : { "date-parts" : [ [ "2013" ] ] }, "page" : "347-351", "title" : "Regression Analysis and Statistical Approach on Socio-Economic Data", "type" : "article-journal", "volume" : "3" }, "uris" : [ "http://www.mendeley.com/documents/?uuid=6c3d6c7c-d68e-49fc-ab39-5dfafb39666f" ] } ], "mendeley" : { "formattedCitation" : "(Shazmeen, Baig, &amp; Pawar, 2013)", "plainTextFormattedCitation" : "(Shazmeen, Baig, &amp; Pawar, 2013)" }, "properties" : { "noteIndex" : 0 }, "schema" : "https://github.com/citation-style-language/schema/raw/master/csl-citation.json" }</w:instrText>
      </w:r>
      <w:r>
        <w:fldChar w:fldCharType="separate"/>
      </w:r>
      <w:r w:rsidRPr="007E5504">
        <w:rPr>
          <w:noProof/>
        </w:rPr>
        <w:t>(Shazmeen, Baig, &amp; Pawar, 2013)</w:t>
      </w:r>
      <w:r>
        <w:fldChar w:fldCharType="end"/>
      </w:r>
      <w:r>
        <w:t xml:space="preserve">. Menurut </w:t>
      </w:r>
      <w:r>
        <w:fldChar w:fldCharType="begin" w:fldLock="1"/>
      </w:r>
      <w:r>
        <w:instrText>ADDIN CSL_CITATION { "citationItems" : [ { "id" : "ITEM-1", "itemData" : { "abstract" : "Abstract Cloud computing technology has brought great opportunities to the development every sector. This technology allows for much more efficient computing by centralizing storage. Developed countries are using Management Information System to assist different task for their end users or clients. One of the ancient fields in India which plays a major role in our economic development is agriculture domain. However our ancient techniques are still prevalent in India which is a main hurdle for fast development. Keeping this scenario in view we developed a agricultural information system to maintain the agricultural crops details on cloud. The agricultural information system provides facility to farmer to upload up to date crops details on cloud and its users get comparative output of the crop. Online information about the crops. This will provides direct communication between farmer and user. So that there is no intermediate person in between farmer and user. Cloud will act as an intermediate in this. This Information System provides the external users, the ability to obtain summarized information in a preferred format. Cloud will provide comparative output to the users. The comparison will take on certain factor like quality, rate, nearest location, etc. In this information system our focus is also on prediction of future crop production. The problem of yield production can be solved by using SPSS software to perform analysis on available data.", "author" : [ { "dropping-particle" : "", "family" : "Madan", "given" : "Vaishali", "non-dropping-particle" : "", "parse-names" : false, "suffix" : "" }, { "dropping-particle" : "", "family" : "Borkar", "given" : "Shubhangi", "non-dropping-particle" : "", "parse-names" : false, "suffix" : "" } ], "container-title" : "IJISET - International Journal of Innovative Science, Engineering &amp; Technology", "id" : "ITEM-1", "issue" : "7", "issued" : { "date-parts" : [ [ "2015" ] ] }, "page" : "11-16", "title" : "Qualitative Agriculture Product Analysis Based SPSS Software &amp; Management using Cloud Computing", "type" : "article-journal", "volume" : "2" }, "uris" : [ "http://www.mendeley.com/documents/?uuid=da6323ff-98e4-411e-bf6d-5944a0e19062" ] } ], "mendeley" : { "formattedCitation" : "(Madan &amp; Borkar, 2015)", "manualFormatting" : "Madan &amp; Borkar (2015)", "plainTextFormattedCitation" : "(Madan &amp; Borkar, 2015)", "previouslyFormattedCitation" : "(Madan &amp; Borkar, 2015)" }, "properties" : { "noteIndex" : 0 }, "schema" : "https://github.com/citation-style-language/schema/raw/master/csl-citation.json" }</w:instrText>
      </w:r>
      <w:r>
        <w:fldChar w:fldCharType="separate"/>
      </w:r>
      <w:r>
        <w:rPr>
          <w:noProof/>
        </w:rPr>
        <w:t>Madan &amp; Borkar</w:t>
      </w:r>
      <w:r w:rsidRPr="00D633C4">
        <w:rPr>
          <w:noProof/>
        </w:rPr>
        <w:t xml:space="preserve"> </w:t>
      </w:r>
      <w:r>
        <w:rPr>
          <w:noProof/>
        </w:rPr>
        <w:t>(</w:t>
      </w:r>
      <w:r w:rsidRPr="00D633C4">
        <w:rPr>
          <w:noProof/>
        </w:rPr>
        <w:t>2015)</w:t>
      </w:r>
      <w:r>
        <w:fldChar w:fldCharType="end"/>
      </w:r>
      <w:r>
        <w:t xml:space="preserve"> SPSS mampu memahami berbagai macam jenis data selain format SPSS itu sendiri antara lain seperti </w:t>
      </w:r>
      <w:r w:rsidRPr="002A6994">
        <w:rPr>
          <w:i/>
        </w:rPr>
        <w:t>dataset</w:t>
      </w:r>
      <w:r>
        <w:t xml:space="preserve"> tabel dalam program </w:t>
      </w:r>
      <w:r w:rsidRPr="002A6994">
        <w:rPr>
          <w:i/>
        </w:rPr>
        <w:t>microsoft</w:t>
      </w:r>
      <w:r>
        <w:t xml:space="preserve"> </w:t>
      </w:r>
      <w:r w:rsidRPr="002A6994">
        <w:rPr>
          <w:i/>
        </w:rPr>
        <w:t>excel</w:t>
      </w:r>
      <w:r>
        <w:t xml:space="preserve">, </w:t>
      </w:r>
      <w:r w:rsidRPr="002A6994">
        <w:rPr>
          <w:i/>
        </w:rPr>
        <w:t>datateks</w:t>
      </w:r>
      <w:r>
        <w:t xml:space="preserve"> berbentuk sederhana maupun rumit yang sering digunakan dalam membuat tabulasi, grafik atau distribusi dan tren yang sedang ada. SPSS cocok digunakan untuk menghitung regresi linier karena dalam program ini terdapat fitur-fitur yang mendukung untuk perhitungan statistika, plots serta grafik dan pengujian yang memperkuat model regresi linier tersebut.</w:t>
      </w:r>
    </w:p>
    <w:p w:rsidR="00E83036" w:rsidRDefault="00E83036" w:rsidP="00E83036">
      <w:pPr>
        <w:pStyle w:val="Heading3"/>
        <w:spacing w:after="0" w:line="360" w:lineRule="auto"/>
      </w:pPr>
      <w:r>
        <w:t>3.2</w:t>
      </w:r>
      <w:r>
        <w:rPr>
          <w:rFonts w:ascii="Arial" w:eastAsia="Arial" w:hAnsi="Arial" w:cs="Arial"/>
        </w:rPr>
        <w:t xml:space="preserve"> </w:t>
      </w:r>
      <w:r>
        <w:t>Pengujian</w:t>
      </w:r>
    </w:p>
    <w:p w:rsidR="00E83036" w:rsidRDefault="00E83036" w:rsidP="00E83036">
      <w:pPr>
        <w:spacing w:after="0" w:line="360" w:lineRule="auto"/>
      </w:pPr>
      <w:r>
        <w:t xml:space="preserve">Beberapa tahapan pengujian untuk mengetahui hasil akhir berupa formula model regresi linier tersebut apakah layak untuk digunakan sebagai tolak ukur untuk mengetahui bagaimana tingkat penerimaan calon konsumen terhadap jenis mobil. </w:t>
      </w:r>
    </w:p>
    <w:p w:rsidR="00E83036" w:rsidRDefault="00E83036" w:rsidP="00E83036">
      <w:pPr>
        <w:spacing w:after="0" w:line="360" w:lineRule="auto"/>
      </w:pPr>
      <w:r>
        <w:t>a. Analisis Korelasi</w:t>
      </w:r>
    </w:p>
    <w:p w:rsidR="00E83036" w:rsidRDefault="00E83036" w:rsidP="00E83036">
      <w:pPr>
        <w:spacing w:after="0" w:line="360" w:lineRule="auto"/>
        <w:jc w:val="center"/>
      </w:pPr>
      <w:r w:rsidRPr="00C76281">
        <w:rPr>
          <w:noProof/>
        </w:rPr>
        <w:drawing>
          <wp:inline distT="0" distB="0" distL="0" distR="0" wp14:anchorId="691D0D33" wp14:editId="1A90563D">
            <wp:extent cx="5055079" cy="2608075"/>
            <wp:effectExtent l="0" t="0" r="0" b="1905"/>
            <wp:docPr id="2" name="Picture 2" descr="D:\skripsi\pengujian\analisis korel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pengujian\analisis korelas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0624" cy="2610936"/>
                    </a:xfrm>
                    <a:prstGeom prst="rect">
                      <a:avLst/>
                    </a:prstGeom>
                    <a:noFill/>
                    <a:ln>
                      <a:noFill/>
                    </a:ln>
                  </pic:spPr>
                </pic:pic>
              </a:graphicData>
            </a:graphic>
          </wp:inline>
        </w:drawing>
      </w:r>
    </w:p>
    <w:p w:rsidR="00E83036" w:rsidRDefault="00E83036" w:rsidP="00E83036">
      <w:pPr>
        <w:spacing w:after="0" w:line="360" w:lineRule="auto"/>
        <w:jc w:val="center"/>
      </w:pPr>
      <w:r>
        <w:t>Gambar 1 Pengujian Analisis Korelasi</w:t>
      </w:r>
    </w:p>
    <w:p w:rsidR="00E83036" w:rsidRDefault="00E83036" w:rsidP="00E83036">
      <w:pPr>
        <w:spacing w:after="0" w:line="360" w:lineRule="auto"/>
      </w:pPr>
      <w:r>
        <w:t>Dari hasil pengujian diatas dapat diambil kesimpulan apabila nilai korelasi berada di atas 0,5 maka menunjukan korelasi yang kuat, sebaliknya apabila nilai korelasi berada di bawah 0,5 maka menunjukan korelasi yang lemah. Pada tabel 5 di atas nilai korelasi antara Car_acceptability dengan Buying_price adalah -0,283 menunjukan hubungan yang lemah.</w:t>
      </w:r>
    </w:p>
    <w:p w:rsidR="00E053C2" w:rsidRDefault="00E053C2" w:rsidP="00E83036">
      <w:pPr>
        <w:spacing w:after="0" w:line="360" w:lineRule="auto"/>
      </w:pPr>
    </w:p>
    <w:p w:rsidR="00E053C2" w:rsidRDefault="00E053C2" w:rsidP="00E83036">
      <w:pPr>
        <w:spacing w:after="0" w:line="360" w:lineRule="auto"/>
      </w:pPr>
    </w:p>
    <w:p w:rsidR="00E83036" w:rsidRDefault="00E83036" w:rsidP="00E83036">
      <w:pPr>
        <w:spacing w:after="0" w:line="360" w:lineRule="auto"/>
        <w:rPr>
          <w:noProof/>
        </w:rPr>
      </w:pPr>
      <w:r>
        <w:lastRenderedPageBreak/>
        <w:t>b. Analisis Koefisiensi Determinasi</w:t>
      </w:r>
    </w:p>
    <w:p w:rsidR="00E83036" w:rsidRDefault="00E83036" w:rsidP="00E83036">
      <w:pPr>
        <w:spacing w:after="0" w:line="360" w:lineRule="auto"/>
        <w:jc w:val="center"/>
      </w:pPr>
      <w:r w:rsidRPr="00CF2C92">
        <w:rPr>
          <w:noProof/>
        </w:rPr>
        <w:drawing>
          <wp:inline distT="0" distB="0" distL="0" distR="0" wp14:anchorId="2E492D8A" wp14:editId="4864D6A2">
            <wp:extent cx="3933646" cy="1133584"/>
            <wp:effectExtent l="0" t="0" r="0" b="0"/>
            <wp:docPr id="1" name="Picture 1" descr="D:\skripsi\pengujian\koefisiensi determin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pengujian\koefisiensi determinasi.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427" t="6112" r="2674" b="7745"/>
                    <a:stretch/>
                  </pic:blipFill>
                  <pic:spPr bwMode="auto">
                    <a:xfrm>
                      <a:off x="0" y="0"/>
                      <a:ext cx="4012113" cy="1156196"/>
                    </a:xfrm>
                    <a:prstGeom prst="rect">
                      <a:avLst/>
                    </a:prstGeom>
                    <a:noFill/>
                    <a:ln>
                      <a:noFill/>
                    </a:ln>
                    <a:extLst>
                      <a:ext uri="{53640926-AAD7-44D8-BBD7-CCE9431645EC}">
                        <a14:shadowObscured xmlns:a14="http://schemas.microsoft.com/office/drawing/2010/main"/>
                      </a:ext>
                    </a:extLst>
                  </pic:spPr>
                </pic:pic>
              </a:graphicData>
            </a:graphic>
          </wp:inline>
        </w:drawing>
      </w:r>
    </w:p>
    <w:p w:rsidR="00E83036" w:rsidRDefault="00E83036" w:rsidP="00E83036">
      <w:pPr>
        <w:spacing w:after="0" w:line="360" w:lineRule="auto"/>
        <w:jc w:val="center"/>
      </w:pPr>
      <w:r>
        <w:t>Gambar 2 Pengujian Analisis Koefisiensi Determinasi</w:t>
      </w:r>
    </w:p>
    <w:p w:rsidR="00E83036" w:rsidRDefault="00E83036" w:rsidP="00E83036">
      <w:pPr>
        <w:spacing w:after="0" w:line="360" w:lineRule="auto"/>
      </w:pPr>
      <w:r>
        <w:t xml:space="preserve">Dari hasil pengujian diatas R Square merupakan pengkuadratan koefisien korelasi atau 0.688 x 0.688 = 0,473. sehingga dapat diambil kesimpulan 47,3% dari variabel </w:t>
      </w:r>
      <w:r w:rsidRPr="00563021">
        <w:rPr>
          <w:i/>
        </w:rPr>
        <w:t>Car_accetability</w:t>
      </w:r>
      <w:r>
        <w:t xml:space="preserve"> dapat dijelaskan oleh variabel </w:t>
      </w:r>
      <w:r w:rsidRPr="00563021">
        <w:rPr>
          <w:i/>
        </w:rPr>
        <w:t>Estimated</w:t>
      </w:r>
      <w:r>
        <w:t>_</w:t>
      </w:r>
      <w:r w:rsidRPr="00563021">
        <w:rPr>
          <w:i/>
        </w:rPr>
        <w:t>safety</w:t>
      </w:r>
      <w:r>
        <w:t xml:space="preserve">, </w:t>
      </w:r>
      <w:r w:rsidRPr="00563021">
        <w:rPr>
          <w:i/>
        </w:rPr>
        <w:t>size_of_luggage_boot</w:t>
      </w:r>
      <w:r>
        <w:t xml:space="preserve">, </w:t>
      </w:r>
      <w:r w:rsidRPr="00563021">
        <w:rPr>
          <w:i/>
        </w:rPr>
        <w:t>Capacity</w:t>
      </w:r>
      <w:r>
        <w:t xml:space="preserve">, </w:t>
      </w:r>
      <w:r w:rsidRPr="00563021">
        <w:rPr>
          <w:i/>
        </w:rPr>
        <w:t>Number_of_doors</w:t>
      </w:r>
      <w:r>
        <w:t xml:space="preserve">, </w:t>
      </w:r>
      <w:r w:rsidRPr="00563021">
        <w:rPr>
          <w:i/>
        </w:rPr>
        <w:t>Maintenance_price</w:t>
      </w:r>
      <w:r>
        <w:t xml:space="preserve"> serta </w:t>
      </w:r>
      <w:r w:rsidRPr="00563021">
        <w:rPr>
          <w:i/>
        </w:rPr>
        <w:t>Buying</w:t>
      </w:r>
      <w:r>
        <w:t>_</w:t>
      </w:r>
      <w:r w:rsidRPr="00563021">
        <w:rPr>
          <w:i/>
        </w:rPr>
        <w:t>price</w:t>
      </w:r>
      <w:r>
        <w:t xml:space="preserve">. </w:t>
      </w:r>
    </w:p>
    <w:p w:rsidR="00E83036" w:rsidRDefault="00E83036" w:rsidP="00E83036">
      <w:pPr>
        <w:tabs>
          <w:tab w:val="left" w:pos="2663"/>
        </w:tabs>
        <w:spacing w:after="0" w:line="360" w:lineRule="auto"/>
      </w:pPr>
      <w:r>
        <w:t>c. Pengujian t-Statistik</w:t>
      </w:r>
    </w:p>
    <w:p w:rsidR="00E83036" w:rsidRDefault="00E83036" w:rsidP="00E83036">
      <w:pPr>
        <w:tabs>
          <w:tab w:val="left" w:pos="2663"/>
        </w:tabs>
        <w:spacing w:after="0" w:line="360" w:lineRule="auto"/>
      </w:pPr>
      <w:r>
        <w:t xml:space="preserve"> Dari Gambar 3 Contant menunjukan nilai Sig 0.825 jauh diatas 0.025 maka model regresi jika diuji dengan menggunakan Pengujian t-Statistik tidak signifikan.</w:t>
      </w:r>
    </w:p>
    <w:p w:rsidR="00E83036" w:rsidRDefault="00E83036" w:rsidP="00E83036">
      <w:pPr>
        <w:spacing w:after="0" w:line="360" w:lineRule="auto"/>
        <w:jc w:val="center"/>
      </w:pPr>
      <w:r>
        <w:tab/>
      </w:r>
      <w:r w:rsidRPr="00AB5309">
        <w:rPr>
          <w:noProof/>
        </w:rPr>
        <w:drawing>
          <wp:inline distT="0" distB="0" distL="0" distR="0" wp14:anchorId="5F8AD3F9" wp14:editId="6BF2F077">
            <wp:extent cx="4135260" cy="1533130"/>
            <wp:effectExtent l="0" t="0" r="0" b="0"/>
            <wp:docPr id="5" name="Picture 5" descr="D:\skripsi\pengujian\persamaan regr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pengujian\persamaan regresi.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84" t="4869" r="3281" b="2232"/>
                    <a:stretch/>
                  </pic:blipFill>
                  <pic:spPr bwMode="auto">
                    <a:xfrm>
                      <a:off x="0" y="0"/>
                      <a:ext cx="4212794" cy="1561875"/>
                    </a:xfrm>
                    <a:prstGeom prst="rect">
                      <a:avLst/>
                    </a:prstGeom>
                    <a:noFill/>
                    <a:ln>
                      <a:noFill/>
                    </a:ln>
                    <a:extLst>
                      <a:ext uri="{53640926-AAD7-44D8-BBD7-CCE9431645EC}">
                        <a14:shadowObscured xmlns:a14="http://schemas.microsoft.com/office/drawing/2010/main"/>
                      </a:ext>
                    </a:extLst>
                  </pic:spPr>
                </pic:pic>
              </a:graphicData>
            </a:graphic>
          </wp:inline>
        </w:drawing>
      </w:r>
    </w:p>
    <w:p w:rsidR="00E83036" w:rsidRPr="00C2586F" w:rsidRDefault="00E83036" w:rsidP="00E83036">
      <w:pPr>
        <w:spacing w:after="0" w:line="360" w:lineRule="auto"/>
        <w:jc w:val="center"/>
      </w:pPr>
      <w:r>
        <w:t xml:space="preserve">Gambar 3 Tabel </w:t>
      </w:r>
      <w:r w:rsidRPr="00C2586F">
        <w:rPr>
          <w:i/>
        </w:rPr>
        <w:t>Coefficients</w:t>
      </w:r>
      <w:r>
        <w:t xml:space="preserve"> Untuk Menentukan Model Regresi</w:t>
      </w:r>
    </w:p>
    <w:p w:rsidR="00E83036" w:rsidRDefault="00E83036" w:rsidP="00E83036">
      <w:pPr>
        <w:spacing w:after="0" w:line="360" w:lineRule="auto"/>
      </w:pPr>
      <w:r>
        <w:t xml:space="preserve">Berdasarkan pengujian ini juga menunjukan berapa besar tingkat signifikansi konstanta serta variabel dependen. </w:t>
      </w:r>
    </w:p>
    <w:p w:rsidR="00E83036" w:rsidRDefault="00E83036" w:rsidP="00E83036">
      <w:pPr>
        <w:spacing w:after="0" w:line="360" w:lineRule="auto"/>
      </w:pPr>
      <w:r>
        <w:t>Dari tabel diatas dihasilkan sebuah persamaan regresi dari penelitian ini yaitu :</w:t>
      </w:r>
    </w:p>
    <w:p w:rsidR="00E83036" w:rsidRPr="00C454AC" w:rsidRDefault="00E83036" w:rsidP="00E83036">
      <w:pPr>
        <w:tabs>
          <w:tab w:val="left" w:pos="1549"/>
        </w:tabs>
        <w:spacing w:after="0" w:line="360" w:lineRule="auto"/>
        <w:jc w:val="center"/>
        <w:rPr>
          <w:b/>
          <w:sz w:val="22"/>
        </w:rPr>
      </w:pPr>
      <m:oMathPara>
        <m:oMath>
          <m:r>
            <m:rPr>
              <m:sty m:val="bi"/>
            </m:rPr>
            <w:rPr>
              <w:rFonts w:ascii="Cambria Math" w:hAnsi="Cambria Math"/>
              <w:sz w:val="22"/>
            </w:rPr>
            <m:t xml:space="preserve">Y = 0,010 + </m:t>
          </m:r>
          <m:d>
            <m:dPr>
              <m:ctrlPr>
                <w:rPr>
                  <w:rFonts w:ascii="Cambria Math" w:hAnsi="Cambria Math"/>
                  <w:b/>
                  <w:i/>
                  <w:sz w:val="22"/>
                </w:rPr>
              </m:ctrlPr>
            </m:dPr>
            <m:e>
              <m:r>
                <m:rPr>
                  <m:sty m:val="bi"/>
                </m:rPr>
                <w:rPr>
                  <w:rFonts w:ascii="Cambria Math" w:hAnsi="Cambria Math"/>
                  <w:sz w:val="22"/>
                </w:rPr>
                <m:t>-0,187</m:t>
              </m:r>
            </m:e>
          </m:d>
          <m:r>
            <m:rPr>
              <m:sty m:val="bi"/>
            </m:rPr>
            <w:rPr>
              <w:rFonts w:ascii="Cambria Math" w:hAnsi="Cambria Math"/>
              <w:sz w:val="22"/>
            </w:rPr>
            <m:t xml:space="preserve"> X</m:t>
          </m:r>
          <m:r>
            <m:rPr>
              <m:sty m:val="bi"/>
            </m:rPr>
            <w:rPr>
              <w:rFonts w:ascii="Cambria Math" w:hAnsi="Cambria Math"/>
              <w:sz w:val="22"/>
            </w:rPr>
            <m:t xml:space="preserve">1 + </m:t>
          </m:r>
          <m:d>
            <m:dPr>
              <m:ctrlPr>
                <w:rPr>
                  <w:rFonts w:ascii="Cambria Math" w:hAnsi="Cambria Math"/>
                  <w:b/>
                  <w:i/>
                  <w:sz w:val="22"/>
                </w:rPr>
              </m:ctrlPr>
            </m:dPr>
            <m:e>
              <m:r>
                <m:rPr>
                  <m:sty m:val="bi"/>
                </m:rPr>
                <w:rPr>
                  <w:rFonts w:ascii="Cambria Math" w:hAnsi="Cambria Math"/>
                  <w:sz w:val="22"/>
                </w:rPr>
                <m:t>-0,154</m:t>
              </m:r>
            </m:e>
          </m:d>
          <m:r>
            <m:rPr>
              <m:sty m:val="bi"/>
            </m:rPr>
            <w:rPr>
              <w:rFonts w:ascii="Cambria Math" w:hAnsi="Cambria Math"/>
              <w:sz w:val="22"/>
            </w:rPr>
            <m:t>X</m:t>
          </m:r>
          <m:r>
            <m:rPr>
              <m:sty m:val="bi"/>
            </m:rPr>
            <w:rPr>
              <w:rFonts w:ascii="Cambria Math" w:hAnsi="Cambria Math"/>
              <w:sz w:val="22"/>
            </w:rPr>
            <m:t>2 + 0,044 X</m:t>
          </m:r>
          <m:r>
            <m:rPr>
              <m:sty m:val="bi"/>
            </m:rPr>
            <w:rPr>
              <w:rFonts w:ascii="Cambria Math" w:hAnsi="Cambria Math"/>
              <w:sz w:val="22"/>
            </w:rPr>
            <m:t>3 + 0,310 X</m:t>
          </m:r>
          <m:r>
            <m:rPr>
              <m:sty m:val="bi"/>
            </m:rPr>
            <w:rPr>
              <w:rFonts w:ascii="Cambria Math" w:hAnsi="Cambria Math"/>
              <w:sz w:val="22"/>
            </w:rPr>
            <m:t>4 + 0,143 X</m:t>
          </m:r>
          <m:r>
            <m:rPr>
              <m:sty m:val="bi"/>
            </m:rPr>
            <w:rPr>
              <w:rFonts w:ascii="Cambria Math" w:hAnsi="Cambria Math"/>
              <w:sz w:val="22"/>
            </w:rPr>
            <m:t>5 + 0,398 X</m:t>
          </m:r>
          <m:r>
            <m:rPr>
              <m:sty m:val="bi"/>
            </m:rPr>
            <w:rPr>
              <w:rFonts w:ascii="Cambria Math" w:hAnsi="Cambria Math"/>
              <w:sz w:val="22"/>
            </w:rPr>
            <m:t>6</m:t>
          </m:r>
        </m:oMath>
      </m:oMathPara>
    </w:p>
    <w:p w:rsidR="00E83036" w:rsidRDefault="00E83036" w:rsidP="00E83036">
      <w:pPr>
        <w:spacing w:after="0" w:line="360" w:lineRule="auto"/>
      </w:pPr>
      <w:r>
        <w:t>d. Pengujian f-Statistik</w:t>
      </w:r>
    </w:p>
    <w:p w:rsidR="00E83036" w:rsidRDefault="00E83036" w:rsidP="00E83036">
      <w:pPr>
        <w:spacing w:after="0" w:line="360" w:lineRule="auto"/>
        <w:jc w:val="center"/>
      </w:pPr>
      <w:r w:rsidRPr="0052021F">
        <w:rPr>
          <w:noProof/>
        </w:rPr>
        <w:drawing>
          <wp:inline distT="0" distB="0" distL="0" distR="0" wp14:anchorId="61FFEC7B" wp14:editId="32201036">
            <wp:extent cx="4183811" cy="1310354"/>
            <wp:effectExtent l="0" t="0" r="7620" b="4445"/>
            <wp:docPr id="4" name="Picture 4" descr="D:\skripsi\pengujian\an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pengujian\anova.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1169" t="3703" r="1796"/>
                    <a:stretch/>
                  </pic:blipFill>
                  <pic:spPr bwMode="auto">
                    <a:xfrm>
                      <a:off x="0" y="0"/>
                      <a:ext cx="4231398" cy="1325258"/>
                    </a:xfrm>
                    <a:prstGeom prst="rect">
                      <a:avLst/>
                    </a:prstGeom>
                    <a:noFill/>
                    <a:ln>
                      <a:noFill/>
                    </a:ln>
                    <a:extLst>
                      <a:ext uri="{53640926-AAD7-44D8-BBD7-CCE9431645EC}">
                        <a14:shadowObscured xmlns:a14="http://schemas.microsoft.com/office/drawing/2010/main"/>
                      </a:ext>
                    </a:extLst>
                  </pic:spPr>
                </pic:pic>
              </a:graphicData>
            </a:graphic>
          </wp:inline>
        </w:drawing>
      </w:r>
    </w:p>
    <w:p w:rsidR="00E83036" w:rsidRDefault="00E83036" w:rsidP="00E83036">
      <w:pPr>
        <w:spacing w:after="0" w:line="360" w:lineRule="auto"/>
        <w:jc w:val="center"/>
      </w:pPr>
      <w:r>
        <w:t>Gambar 4 Pengujian f-Statistik</w:t>
      </w:r>
    </w:p>
    <w:p w:rsidR="00E83036" w:rsidRDefault="00E83036" w:rsidP="00E83036">
      <w:pPr>
        <w:spacing w:after="0" w:line="360" w:lineRule="auto"/>
      </w:pPr>
      <w:r>
        <w:lastRenderedPageBreak/>
        <w:t xml:space="preserve">Dari hasil pengujian diatas dapat disimpulkan bahwa hasil pengujian menunjukan F hitung sebesar 257,489 dengan tingkat signifikasi 0,000. Probabilitas tersebut lebih kecil dari 0,05 maka model regresi yang dihasilkan dapat digunakan untuk memprediksi </w:t>
      </w:r>
      <w:r w:rsidRPr="00FE32A0">
        <w:rPr>
          <w:i/>
        </w:rPr>
        <w:t>Car</w:t>
      </w:r>
      <w:r>
        <w:t>_</w:t>
      </w:r>
      <w:r w:rsidRPr="00563021">
        <w:rPr>
          <w:i/>
        </w:rPr>
        <w:t>acceptability</w:t>
      </w:r>
      <w:r>
        <w:t>.</w:t>
      </w:r>
    </w:p>
    <w:p w:rsidR="00E83036" w:rsidRDefault="00E83036" w:rsidP="00E83036">
      <w:pPr>
        <w:spacing w:after="0" w:line="360" w:lineRule="auto"/>
      </w:pPr>
      <w:r>
        <w:t>e. Pengujian Normalitas</w:t>
      </w:r>
    </w:p>
    <w:p w:rsidR="00E83036" w:rsidRDefault="00E83036" w:rsidP="00E83036">
      <w:pPr>
        <w:spacing w:after="0" w:line="360" w:lineRule="auto"/>
        <w:jc w:val="center"/>
      </w:pPr>
      <w:r w:rsidRPr="001120D3">
        <w:rPr>
          <w:noProof/>
        </w:rPr>
        <w:drawing>
          <wp:inline distT="0" distB="0" distL="0" distR="0" wp14:anchorId="131AC62E" wp14:editId="05318F08">
            <wp:extent cx="2789494" cy="2208363"/>
            <wp:effectExtent l="0" t="0" r="0" b="1905"/>
            <wp:docPr id="7" name="Picture 7" descr="D:\skripsi\pengujian\hi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pengujian\histogr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8543" cy="2278861"/>
                    </a:xfrm>
                    <a:prstGeom prst="rect">
                      <a:avLst/>
                    </a:prstGeom>
                    <a:noFill/>
                    <a:ln>
                      <a:noFill/>
                    </a:ln>
                  </pic:spPr>
                </pic:pic>
              </a:graphicData>
            </a:graphic>
          </wp:inline>
        </w:drawing>
      </w:r>
    </w:p>
    <w:p w:rsidR="00E83036" w:rsidRDefault="00E83036" w:rsidP="00E83036">
      <w:pPr>
        <w:spacing w:after="0" w:line="360" w:lineRule="auto"/>
        <w:jc w:val="center"/>
      </w:pPr>
      <w:r>
        <w:t>Gambar 5 Histogram</w:t>
      </w:r>
    </w:p>
    <w:p w:rsidR="00E83036" w:rsidRDefault="00E83036" w:rsidP="00E83036">
      <w:pPr>
        <w:spacing w:after="0" w:line="360" w:lineRule="auto"/>
        <w:jc w:val="center"/>
      </w:pPr>
    </w:p>
    <w:p w:rsidR="00E83036" w:rsidRDefault="00E83036" w:rsidP="00E83036">
      <w:pPr>
        <w:spacing w:after="0" w:line="360" w:lineRule="auto"/>
        <w:jc w:val="center"/>
      </w:pPr>
      <w:r w:rsidRPr="001120D3">
        <w:rPr>
          <w:noProof/>
        </w:rPr>
        <w:drawing>
          <wp:inline distT="0" distB="0" distL="0" distR="0" wp14:anchorId="5948E1D9" wp14:editId="5C0D27A8">
            <wp:extent cx="2605177" cy="2804062"/>
            <wp:effectExtent l="0" t="0" r="5080" b="0"/>
            <wp:docPr id="8" name="Picture 8" descr="D:\skripsi\pengujian\normal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i\pengujian\normal plo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2448" cy="2833415"/>
                    </a:xfrm>
                    <a:prstGeom prst="rect">
                      <a:avLst/>
                    </a:prstGeom>
                    <a:noFill/>
                    <a:ln>
                      <a:noFill/>
                    </a:ln>
                  </pic:spPr>
                </pic:pic>
              </a:graphicData>
            </a:graphic>
          </wp:inline>
        </w:drawing>
      </w:r>
    </w:p>
    <w:p w:rsidR="00E83036" w:rsidRDefault="00E83036" w:rsidP="00E83036">
      <w:pPr>
        <w:spacing w:after="0" w:line="360" w:lineRule="auto"/>
        <w:jc w:val="center"/>
      </w:pPr>
      <w:r>
        <w:t>Gambar 6 Normal Plot Regresi</w:t>
      </w:r>
    </w:p>
    <w:p w:rsidR="00E83036" w:rsidRDefault="00E83036" w:rsidP="00E83036">
      <w:pPr>
        <w:spacing w:after="0" w:line="360" w:lineRule="auto"/>
      </w:pPr>
      <w:r>
        <w:t>Berdasarkan Gambar 6 model regresi tersebut telah memenuhi syarat karena distribusi nilai error menyatakan normal. Hal ini disebabkan oleh hasil kurva memiliki bentuk seperti bel. Sedangkan pada Gambar 7 plot yang tersebar berada disekitar garis sehingga termasuk dalam asumsi normalitas. Gambar 6 dan Gambar 7 menunjukan model regresi berdistribusi dengan normal.</w:t>
      </w:r>
    </w:p>
    <w:p w:rsidR="00FD4290" w:rsidRDefault="00FD4290" w:rsidP="00E83036">
      <w:pPr>
        <w:spacing w:after="0" w:line="360" w:lineRule="auto"/>
      </w:pPr>
    </w:p>
    <w:p w:rsidR="00FD4290" w:rsidRDefault="00FD4290" w:rsidP="00E83036">
      <w:pPr>
        <w:spacing w:after="0" w:line="360" w:lineRule="auto"/>
      </w:pPr>
    </w:p>
    <w:p w:rsidR="00E83036" w:rsidRDefault="00E83036" w:rsidP="00E83036">
      <w:pPr>
        <w:spacing w:after="0" w:line="360" w:lineRule="auto"/>
        <w:ind w:left="0"/>
        <w:rPr>
          <w:szCs w:val="24"/>
        </w:rPr>
      </w:pPr>
      <w:r>
        <w:rPr>
          <w:szCs w:val="24"/>
        </w:rPr>
        <w:lastRenderedPageBreak/>
        <w:t xml:space="preserve">f. </w:t>
      </w:r>
      <w:r w:rsidRPr="002642F1">
        <w:rPr>
          <w:szCs w:val="24"/>
        </w:rPr>
        <w:t>Uji Multikolinearitas</w:t>
      </w:r>
    </w:p>
    <w:p w:rsidR="00E83036" w:rsidRDefault="00E83036" w:rsidP="00E83036">
      <w:pPr>
        <w:spacing w:after="0" w:line="360" w:lineRule="auto"/>
        <w:jc w:val="center"/>
      </w:pPr>
      <w:r w:rsidRPr="00C2586F">
        <w:rPr>
          <w:noProof/>
        </w:rPr>
        <w:drawing>
          <wp:inline distT="0" distB="0" distL="0" distR="0" wp14:anchorId="7FB75276" wp14:editId="36E3716D">
            <wp:extent cx="5400136" cy="1611331"/>
            <wp:effectExtent l="0" t="0" r="0" b="8255"/>
            <wp:docPr id="6" name="Picture 6" descr="D:\skripsi\pengujian\multikolinier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pengujian\multikolinierita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0229" cy="1614343"/>
                    </a:xfrm>
                    <a:prstGeom prst="rect">
                      <a:avLst/>
                    </a:prstGeom>
                    <a:noFill/>
                    <a:ln>
                      <a:noFill/>
                    </a:ln>
                  </pic:spPr>
                </pic:pic>
              </a:graphicData>
            </a:graphic>
          </wp:inline>
        </w:drawing>
      </w:r>
    </w:p>
    <w:p w:rsidR="00E83036" w:rsidRDefault="00E83036" w:rsidP="00E83036">
      <w:pPr>
        <w:spacing w:after="0" w:line="360" w:lineRule="auto"/>
        <w:jc w:val="center"/>
      </w:pPr>
      <w:r>
        <w:t xml:space="preserve">Gambar 7 Pengujian </w:t>
      </w:r>
      <w:r w:rsidRPr="002642F1">
        <w:rPr>
          <w:szCs w:val="24"/>
        </w:rPr>
        <w:t>Multikolinearitas</w:t>
      </w:r>
    </w:p>
    <w:p w:rsidR="00E83036" w:rsidRDefault="00E83036" w:rsidP="00E83036">
      <w:pPr>
        <w:spacing w:after="0" w:line="360" w:lineRule="auto"/>
      </w:pPr>
      <w:r>
        <w:t xml:space="preserve">Dari persamaan diatas kemudian dilakukan pengujian multikolinearitas. Model regresi dianggap bebas apabila hubungan antar variabel tidak tinggi dalam hal ini nilai VIF serta nilai TOLERANCE berada diantara angka 1,000 baik mendekati maupun disekitar angka tersebut. </w:t>
      </w:r>
    </w:p>
    <w:p w:rsidR="00FD4290" w:rsidRDefault="00FD4290" w:rsidP="00E83036">
      <w:pPr>
        <w:spacing w:after="0" w:line="360" w:lineRule="auto"/>
      </w:pPr>
    </w:p>
    <w:p w:rsidR="00E83036" w:rsidRPr="002642F1" w:rsidRDefault="00E83036" w:rsidP="00E83036">
      <w:pPr>
        <w:spacing w:after="0" w:line="360" w:lineRule="auto"/>
        <w:ind w:left="0"/>
        <w:rPr>
          <w:szCs w:val="24"/>
        </w:rPr>
      </w:pPr>
      <w:r>
        <w:rPr>
          <w:szCs w:val="24"/>
        </w:rPr>
        <w:t xml:space="preserve">g. </w:t>
      </w:r>
      <w:r w:rsidRPr="002642F1">
        <w:rPr>
          <w:szCs w:val="24"/>
        </w:rPr>
        <w:t>Interpretasi Hasil Regresi</w:t>
      </w:r>
    </w:p>
    <w:p w:rsidR="00E83036" w:rsidRDefault="00E83036" w:rsidP="00E83036">
      <w:r>
        <w:t>Berdasarkan Gambar 7 model regresi diatas diambil nilai konstanta sebesar 0.010. nilai tersebut menunjukan baha setiap kenaikan yang terjadi akan bersifat tetap karena konstanta yang di hasilkan bersifat positif.</w:t>
      </w:r>
    </w:p>
    <w:p w:rsidR="00E83036" w:rsidRDefault="00E83036" w:rsidP="00E83036">
      <w:pPr>
        <w:spacing w:after="121" w:line="240" w:lineRule="auto"/>
        <w:ind w:left="2" w:right="0" w:firstLine="0"/>
        <w:jc w:val="left"/>
      </w:pPr>
      <w:r>
        <w:rPr>
          <w:rFonts w:ascii="Calibri" w:eastAsia="Calibri" w:hAnsi="Calibri" w:cs="Calibri"/>
          <w:noProof/>
          <w:position w:val="-1"/>
          <w:sz w:val="22"/>
        </w:rPr>
        <w:drawing>
          <wp:inline distT="0" distB="0" distL="0" distR="0" wp14:anchorId="4E83467A" wp14:editId="1D339508">
            <wp:extent cx="111252" cy="112775"/>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19"/>
                    <a:stretch>
                      <a:fillRect/>
                    </a:stretch>
                  </pic:blipFill>
                  <pic:spPr>
                    <a:xfrm>
                      <a:off x="0" y="0"/>
                      <a:ext cx="111252" cy="112775"/>
                    </a:xfrm>
                    <a:prstGeom prst="rect">
                      <a:avLst/>
                    </a:prstGeom>
                  </pic:spPr>
                </pic:pic>
              </a:graphicData>
            </a:graphic>
          </wp:inline>
        </w:drawing>
      </w:r>
      <w:r>
        <w:rPr>
          <w:rFonts w:ascii="Arial" w:eastAsia="Arial" w:hAnsi="Arial" w:cs="Arial"/>
          <w:b/>
        </w:rPr>
        <w:t xml:space="preserve"> </w:t>
      </w:r>
      <w:r>
        <w:rPr>
          <w:b/>
        </w:rPr>
        <w:t>PENUTUP</w:t>
      </w:r>
      <w:r>
        <w:rPr>
          <w:b/>
          <w:sz w:val="19"/>
        </w:rPr>
        <w:t xml:space="preserve"> </w:t>
      </w:r>
    </w:p>
    <w:p w:rsidR="00E83036" w:rsidRDefault="00E83036" w:rsidP="00E83036">
      <w:pPr>
        <w:spacing w:after="490"/>
      </w:pPr>
      <w:r>
        <w:t>Berdasarkan penelitian yang sudah dilakukan dapat disimpulkan bahwa:</w:t>
      </w:r>
    </w:p>
    <w:p w:rsidR="00E83036" w:rsidRDefault="00E83036" w:rsidP="00E83036">
      <w:pPr>
        <w:spacing w:after="490"/>
      </w:pPr>
      <w:r>
        <w:t xml:space="preserve">a. formula model regresi tingkat penerimaan mobil oleh konsumen adalah </w:t>
      </w:r>
    </w:p>
    <w:p w:rsidR="00E83036" w:rsidRPr="00FD4290" w:rsidRDefault="00E83036" w:rsidP="00E83036">
      <w:pPr>
        <w:spacing w:after="490"/>
        <w:rPr>
          <w:b/>
          <w:sz w:val="20"/>
          <w:szCs w:val="20"/>
        </w:rPr>
      </w:pPr>
      <m:oMathPara>
        <m:oMath>
          <m:r>
            <m:rPr>
              <m:sty m:val="bi"/>
            </m:rPr>
            <w:rPr>
              <w:rFonts w:ascii="Cambria Math" w:hAnsi="Cambria Math"/>
              <w:sz w:val="20"/>
              <w:szCs w:val="20"/>
            </w:rPr>
            <m:t xml:space="preserve">Y = 0,010 + </m:t>
          </m:r>
          <m:d>
            <m:dPr>
              <m:ctrlPr>
                <w:rPr>
                  <w:rFonts w:ascii="Cambria Math" w:hAnsi="Cambria Math"/>
                  <w:b/>
                  <w:i/>
                  <w:sz w:val="20"/>
                  <w:szCs w:val="20"/>
                </w:rPr>
              </m:ctrlPr>
            </m:dPr>
            <m:e>
              <m:r>
                <m:rPr>
                  <m:sty m:val="bi"/>
                </m:rPr>
                <w:rPr>
                  <w:rFonts w:ascii="Cambria Math" w:hAnsi="Cambria Math"/>
                  <w:sz w:val="20"/>
                  <w:szCs w:val="20"/>
                </w:rPr>
                <m:t>-0,187</m:t>
              </m:r>
            </m:e>
          </m:d>
          <m:r>
            <m:rPr>
              <m:sty m:val="bi"/>
            </m:rPr>
            <w:rPr>
              <w:rFonts w:ascii="Cambria Math" w:hAnsi="Cambria Math"/>
              <w:sz w:val="20"/>
              <w:szCs w:val="20"/>
            </w:rPr>
            <m:t xml:space="preserve"> X</m:t>
          </m:r>
          <m:r>
            <m:rPr>
              <m:sty m:val="bi"/>
            </m:rPr>
            <w:rPr>
              <w:rFonts w:ascii="Cambria Math" w:hAnsi="Cambria Math"/>
              <w:sz w:val="20"/>
              <w:szCs w:val="20"/>
            </w:rPr>
            <m:t xml:space="preserve">1 + </m:t>
          </m:r>
          <m:d>
            <m:dPr>
              <m:ctrlPr>
                <w:rPr>
                  <w:rFonts w:ascii="Cambria Math" w:hAnsi="Cambria Math"/>
                  <w:b/>
                  <w:i/>
                  <w:sz w:val="20"/>
                  <w:szCs w:val="20"/>
                </w:rPr>
              </m:ctrlPr>
            </m:dPr>
            <m:e>
              <m:r>
                <m:rPr>
                  <m:sty m:val="bi"/>
                </m:rPr>
                <w:rPr>
                  <w:rFonts w:ascii="Cambria Math" w:hAnsi="Cambria Math"/>
                  <w:sz w:val="20"/>
                  <w:szCs w:val="20"/>
                </w:rPr>
                <m:t>-0,154</m:t>
              </m:r>
            </m:e>
          </m:d>
          <m:r>
            <m:rPr>
              <m:sty m:val="bi"/>
            </m:rPr>
            <w:rPr>
              <w:rFonts w:ascii="Cambria Math" w:hAnsi="Cambria Math"/>
              <w:sz w:val="20"/>
              <w:szCs w:val="20"/>
            </w:rPr>
            <m:t>X</m:t>
          </m:r>
          <m:r>
            <m:rPr>
              <m:sty m:val="bi"/>
            </m:rPr>
            <w:rPr>
              <w:rFonts w:ascii="Cambria Math" w:hAnsi="Cambria Math"/>
              <w:sz w:val="20"/>
              <w:szCs w:val="20"/>
            </w:rPr>
            <m:t>2 + 0,044 X</m:t>
          </m:r>
          <m:r>
            <m:rPr>
              <m:sty m:val="bi"/>
            </m:rPr>
            <w:rPr>
              <w:rFonts w:ascii="Cambria Math" w:hAnsi="Cambria Math"/>
              <w:sz w:val="20"/>
              <w:szCs w:val="20"/>
            </w:rPr>
            <m:t>3 + 0,310 X</m:t>
          </m:r>
          <m:r>
            <m:rPr>
              <m:sty m:val="bi"/>
            </m:rPr>
            <w:rPr>
              <w:rFonts w:ascii="Cambria Math" w:hAnsi="Cambria Math"/>
              <w:sz w:val="20"/>
              <w:szCs w:val="20"/>
            </w:rPr>
            <m:t>4 + 0,143 X</m:t>
          </m:r>
          <m:r>
            <m:rPr>
              <m:sty m:val="bi"/>
            </m:rPr>
            <w:rPr>
              <w:rFonts w:ascii="Cambria Math" w:hAnsi="Cambria Math"/>
              <w:sz w:val="20"/>
              <w:szCs w:val="20"/>
            </w:rPr>
            <m:t>5 + 0,398 X</m:t>
          </m:r>
          <m:r>
            <m:rPr>
              <m:sty m:val="bi"/>
            </m:rPr>
            <w:rPr>
              <w:rFonts w:ascii="Cambria Math" w:hAnsi="Cambria Math"/>
              <w:sz w:val="20"/>
              <w:szCs w:val="20"/>
            </w:rPr>
            <m:t>6</m:t>
          </m:r>
        </m:oMath>
      </m:oMathPara>
    </w:p>
    <w:p w:rsidR="00E83036" w:rsidRPr="009C7874" w:rsidRDefault="00E83036" w:rsidP="00E83036">
      <w:pPr>
        <w:spacing w:after="490"/>
      </w:pPr>
      <w:r>
        <w:rPr>
          <w:sz w:val="22"/>
        </w:rPr>
        <w:t xml:space="preserve">b. Dalam pengujian Korelasi serta pengujian t-statistika model regresi yang dihasilkan akan bersifat lemah. Namun jika dilakukan pengujian determinasi, pengujian f-statistika, pengujian normalitas, pengujian multkolinearitas serta interpretasi hasil regresi model regresi </w:t>
      </w:r>
      <w:r w:rsidR="00E053C2">
        <w:rPr>
          <w:sz w:val="22"/>
        </w:rPr>
        <w:t xml:space="preserve">valid dan </w:t>
      </w:r>
      <w:r>
        <w:rPr>
          <w:sz w:val="22"/>
        </w:rPr>
        <w:t>bisa tetap digunakan.</w:t>
      </w:r>
      <w:bookmarkStart w:id="0" w:name="_GoBack"/>
      <w:bookmarkEnd w:id="0"/>
    </w:p>
    <w:p w:rsidR="00E83036" w:rsidRDefault="00E83036" w:rsidP="00E83036">
      <w:pPr>
        <w:spacing w:after="492"/>
      </w:pPr>
    </w:p>
    <w:p w:rsidR="00FD4290" w:rsidRDefault="00FD4290" w:rsidP="00E83036">
      <w:pPr>
        <w:spacing w:after="492"/>
      </w:pPr>
    </w:p>
    <w:p w:rsidR="00FD4290" w:rsidRDefault="00FD4290" w:rsidP="00E83036">
      <w:pPr>
        <w:spacing w:after="492"/>
      </w:pPr>
    </w:p>
    <w:p w:rsidR="00E83036" w:rsidRDefault="00E83036" w:rsidP="00E83036">
      <w:pPr>
        <w:pStyle w:val="Heading2"/>
        <w:spacing w:after="0" w:line="360" w:lineRule="auto"/>
      </w:pPr>
      <w:r>
        <w:rPr>
          <w:color w:val="000000"/>
        </w:rPr>
        <w:lastRenderedPageBreak/>
        <w:t xml:space="preserve">DAFTAR PUSTAKA </w:t>
      </w:r>
    </w:p>
    <w:p w:rsidR="00E83036" w:rsidRDefault="00E83036" w:rsidP="00E83036">
      <w:pPr>
        <w:spacing w:after="0" w:line="360" w:lineRule="auto"/>
        <w:ind w:left="463" w:hanging="476"/>
      </w:pPr>
    </w:p>
    <w:p w:rsidR="00E83036" w:rsidRPr="007E5504" w:rsidRDefault="00E83036" w:rsidP="00E83036">
      <w:pPr>
        <w:widowControl w:val="0"/>
        <w:autoSpaceDE w:val="0"/>
        <w:autoSpaceDN w:val="0"/>
        <w:adjustRightInd w:val="0"/>
        <w:spacing w:after="0" w:line="360" w:lineRule="auto"/>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7E5504">
        <w:rPr>
          <w:noProof/>
          <w:szCs w:val="24"/>
        </w:rPr>
        <w:t xml:space="preserve">Aldea, R., &amp; Eva, O. D. (2013). Detecting sensorimotor rhythms from the EEG signals using the independent component analysis and the coefficient of determination. </w:t>
      </w:r>
      <w:r w:rsidRPr="007E5504">
        <w:rPr>
          <w:i/>
          <w:iCs/>
          <w:noProof/>
          <w:szCs w:val="24"/>
        </w:rPr>
        <w:t>ISSCS 2013 - International Symposium on Signals, Circuits and Systems</w:t>
      </w:r>
      <w:r w:rsidRPr="007E5504">
        <w:rPr>
          <w:noProof/>
          <w:szCs w:val="24"/>
        </w:rPr>
        <w:t>, 13–16. http://doi.org/10.1109/ISSCS.2013.6651213</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Andini, P., &amp; Rahardjo, S. T. (2012). Analisis Faktor-Faktor yang Mempengaruhi Keputusan Pembelian Mobil Hyundai i20. </w:t>
      </w:r>
      <w:r w:rsidRPr="007E5504">
        <w:rPr>
          <w:i/>
          <w:iCs/>
          <w:noProof/>
          <w:szCs w:val="24"/>
        </w:rPr>
        <w:t>Diponegoro Journal of Management</w:t>
      </w:r>
      <w:r w:rsidRPr="007E5504">
        <w:rPr>
          <w:noProof/>
          <w:szCs w:val="24"/>
        </w:rPr>
        <w:t xml:space="preserve">, </w:t>
      </w:r>
      <w:r w:rsidRPr="007E5504">
        <w:rPr>
          <w:i/>
          <w:iCs/>
          <w:noProof/>
          <w:szCs w:val="24"/>
        </w:rPr>
        <w:t>1</w:t>
      </w:r>
      <w:r w:rsidRPr="007E5504">
        <w:rPr>
          <w:noProof/>
          <w:szCs w:val="24"/>
        </w:rPr>
        <w:t>(2).</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Direktorat Jenderal Perhubungan Darat, K. P. R. I. Perhubungan Darat Dalam Angka Edisi X Maret 2014 (2014).</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Geng, J., Zhang, B., Huie, L. M., &amp; Lai, L. (2016). Online change detection of linear regression models. </w:t>
      </w:r>
      <w:r w:rsidRPr="007E5504">
        <w:rPr>
          <w:i/>
          <w:iCs/>
          <w:noProof/>
          <w:szCs w:val="24"/>
        </w:rPr>
        <w:t>2016 IEEE International Conference on Acoustics, Speech and Signal Processing (ICASSP)</w:t>
      </w:r>
      <w:r w:rsidRPr="007E5504">
        <w:rPr>
          <w:noProof/>
          <w:szCs w:val="24"/>
        </w:rPr>
        <w:t>, 4910–4914. http://doi.org/10.1109/ICASSP.2016.7472611</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Hino, H., Koshijima, K., &amp; Murata, N. (2015). Non-parametric entropy estimators based on simple linear regression. </w:t>
      </w:r>
      <w:r w:rsidRPr="007E5504">
        <w:rPr>
          <w:i/>
          <w:iCs/>
          <w:noProof/>
          <w:szCs w:val="24"/>
        </w:rPr>
        <w:t>Computational Statistics and Data Analysis</w:t>
      </w:r>
      <w:r w:rsidRPr="007E5504">
        <w:rPr>
          <w:noProof/>
          <w:szCs w:val="24"/>
        </w:rPr>
        <w:t xml:space="preserve">, </w:t>
      </w:r>
      <w:r w:rsidRPr="007E5504">
        <w:rPr>
          <w:i/>
          <w:iCs/>
          <w:noProof/>
          <w:szCs w:val="24"/>
        </w:rPr>
        <w:t>89</w:t>
      </w:r>
      <w:r w:rsidRPr="007E5504">
        <w:rPr>
          <w:noProof/>
          <w:szCs w:val="24"/>
        </w:rPr>
        <w:t>, 72–84. http://doi.org/10.1016/j.csda.2015.03.011</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Indayani, K., Kirya, I. K., &amp; Yulianthini, N. N. (2014). Analisis Faktor-Faktor yang Mempengaruhi Keputusan Konsumen Dalam Membeli Mobil. </w:t>
      </w:r>
      <w:r w:rsidRPr="007E5504">
        <w:rPr>
          <w:i/>
          <w:iCs/>
          <w:noProof/>
          <w:szCs w:val="24"/>
        </w:rPr>
        <w:t>e-Journal Bisma Universitas Pendidikan Ganesha Jurusan Manajemen</w:t>
      </w:r>
      <w:r w:rsidRPr="007E5504">
        <w:rPr>
          <w:noProof/>
          <w:szCs w:val="24"/>
        </w:rPr>
        <w:t xml:space="preserve">, </w:t>
      </w:r>
      <w:r w:rsidRPr="007E5504">
        <w:rPr>
          <w:i/>
          <w:iCs/>
          <w:noProof/>
          <w:szCs w:val="24"/>
        </w:rPr>
        <w:t>2</w:t>
      </w:r>
      <w:r w:rsidRPr="007E5504">
        <w:rPr>
          <w:noProof/>
          <w:szCs w:val="24"/>
        </w:rPr>
        <w:t>(1).</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Madan, V., &amp; Borkar, S. (2015). Qualitative Agriculture Product Analysis Based SPSS Software &amp; Management using Cloud Computing. </w:t>
      </w:r>
      <w:r w:rsidRPr="007E5504">
        <w:rPr>
          <w:i/>
          <w:iCs/>
          <w:noProof/>
          <w:szCs w:val="24"/>
        </w:rPr>
        <w:t>IJISET - International Journal of Innovative Science, Engineering &amp; Technology</w:t>
      </w:r>
      <w:r w:rsidRPr="007E5504">
        <w:rPr>
          <w:noProof/>
          <w:szCs w:val="24"/>
        </w:rPr>
        <w:t xml:space="preserve">, </w:t>
      </w:r>
      <w:r w:rsidRPr="007E5504">
        <w:rPr>
          <w:i/>
          <w:iCs/>
          <w:noProof/>
          <w:szCs w:val="24"/>
        </w:rPr>
        <w:t>2</w:t>
      </w:r>
      <w:r w:rsidRPr="007E5504">
        <w:rPr>
          <w:noProof/>
          <w:szCs w:val="24"/>
        </w:rPr>
        <w:t>(7), 11–16.</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Nugroho, Y. S. (2015). Klasifikasi dan klastering mahasiswa informatika universitas muhammadiyah surakarta. </w:t>
      </w:r>
      <w:r w:rsidRPr="007E5504">
        <w:rPr>
          <w:i/>
          <w:iCs/>
          <w:noProof/>
          <w:szCs w:val="24"/>
        </w:rPr>
        <w:t>University Research Colloquium 2015</w:t>
      </w:r>
      <w:r w:rsidRPr="007E5504">
        <w:rPr>
          <w:noProof/>
          <w:szCs w:val="24"/>
        </w:rPr>
        <w:t>, 89–98.</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Nugroho, Y. S., Hadi, S. P., &amp; Haryono, T. (2009). PENGGUNAAN SOFTWARE SPSS UNTUK ANALISIS FAKTOR DENGAN METODE REGRESI LINEAR BERGANDA ( Studi Kasus Kota Salatiga ). In </w:t>
      </w:r>
      <w:r w:rsidRPr="007E5504">
        <w:rPr>
          <w:i/>
          <w:iCs/>
          <w:noProof/>
          <w:szCs w:val="24"/>
        </w:rPr>
        <w:t>Prosiding Simposium Nasional RAPI VIII 2009</w:t>
      </w:r>
      <w:r w:rsidRPr="007E5504">
        <w:rPr>
          <w:noProof/>
          <w:szCs w:val="24"/>
        </w:rPr>
        <w:t xml:space="preserve"> (hal. 82–88).</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Shazmeen, S. F., Baig, M. M. A., &amp; Pawar, M. R. (2013). Regression Analysis and Statistical Approach on Socio-Economic Data. </w:t>
      </w:r>
      <w:r w:rsidRPr="007E5504">
        <w:rPr>
          <w:i/>
          <w:iCs/>
          <w:noProof/>
          <w:szCs w:val="24"/>
        </w:rPr>
        <w:t>International Journal of Advanced Computer Research</w:t>
      </w:r>
      <w:r w:rsidRPr="007E5504">
        <w:rPr>
          <w:noProof/>
          <w:szCs w:val="24"/>
        </w:rPr>
        <w:t xml:space="preserve">, </w:t>
      </w:r>
      <w:r w:rsidRPr="007E5504">
        <w:rPr>
          <w:i/>
          <w:iCs/>
          <w:noProof/>
          <w:szCs w:val="24"/>
        </w:rPr>
        <w:t>3</w:t>
      </w:r>
      <w:r w:rsidRPr="007E5504">
        <w:rPr>
          <w:noProof/>
          <w:szCs w:val="24"/>
        </w:rPr>
        <w:t>(3), 347–351.</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Sugiyanto, G., Malkhamah, S., Munawar, A., &amp; Sutomo, H. (2011). Model Biaya Kemacetan Bagi Pengguna Mobil Pribadi Di Kawasan Malioboro, Yogyakarta, </w:t>
      </w:r>
      <w:r w:rsidRPr="007E5504">
        <w:rPr>
          <w:i/>
          <w:iCs/>
          <w:noProof/>
          <w:szCs w:val="24"/>
        </w:rPr>
        <w:t>11</w:t>
      </w:r>
      <w:r w:rsidRPr="007E5504">
        <w:rPr>
          <w:noProof/>
          <w:szCs w:val="24"/>
        </w:rPr>
        <w:t>(1), 81–86.</w:t>
      </w:r>
    </w:p>
    <w:p w:rsidR="00E83036" w:rsidRPr="007E5504" w:rsidRDefault="00E83036" w:rsidP="00E83036">
      <w:pPr>
        <w:widowControl w:val="0"/>
        <w:autoSpaceDE w:val="0"/>
        <w:autoSpaceDN w:val="0"/>
        <w:adjustRightInd w:val="0"/>
        <w:spacing w:after="0" w:line="360" w:lineRule="auto"/>
        <w:ind w:left="480" w:hanging="480"/>
        <w:rPr>
          <w:noProof/>
          <w:szCs w:val="24"/>
        </w:rPr>
      </w:pPr>
      <w:r w:rsidRPr="007E5504">
        <w:rPr>
          <w:noProof/>
          <w:szCs w:val="24"/>
        </w:rPr>
        <w:t xml:space="preserve">Winarti, C. E. (2015). Pengaruh motivasi konsumen, persepsi kualitas, sikap konsumen dan </w:t>
      </w:r>
      <w:r w:rsidRPr="007E5504">
        <w:rPr>
          <w:noProof/>
          <w:szCs w:val="24"/>
        </w:rPr>
        <w:lastRenderedPageBreak/>
        <w:t xml:space="preserve">harga terhadap keputusan pembelian mobil nissan grand livina di dealer pusat pt nissan motor indonesia jl. mt haryono kav. 10 jakarta timur, </w:t>
      </w:r>
      <w:r w:rsidRPr="007E5504">
        <w:rPr>
          <w:i/>
          <w:iCs/>
          <w:noProof/>
          <w:szCs w:val="24"/>
        </w:rPr>
        <w:t>2</w:t>
      </w:r>
      <w:r w:rsidRPr="007E5504">
        <w:rPr>
          <w:noProof/>
          <w:szCs w:val="24"/>
        </w:rPr>
        <w:t>(3), 12–21.</w:t>
      </w:r>
    </w:p>
    <w:p w:rsidR="00E83036" w:rsidRPr="007E5504" w:rsidRDefault="00E83036" w:rsidP="00E83036">
      <w:pPr>
        <w:widowControl w:val="0"/>
        <w:autoSpaceDE w:val="0"/>
        <w:autoSpaceDN w:val="0"/>
        <w:adjustRightInd w:val="0"/>
        <w:spacing w:after="0" w:line="360" w:lineRule="auto"/>
        <w:ind w:left="480" w:hanging="480"/>
        <w:rPr>
          <w:noProof/>
        </w:rPr>
      </w:pPr>
      <w:r w:rsidRPr="007E5504">
        <w:rPr>
          <w:noProof/>
          <w:szCs w:val="24"/>
        </w:rPr>
        <w:t xml:space="preserve">Yandri, V. R., &amp; Kahar, N. Y. (2015). STUDI PENENTUAN FAKTOR DOMINAN PENYEBAB GANGGUAN SALURAN DI WILAYAH KERJA PT . PLN ( PERSERO ) RAYON KAYU ARO DENGAN. </w:t>
      </w:r>
      <w:r w:rsidRPr="007E5504">
        <w:rPr>
          <w:i/>
          <w:iCs/>
          <w:noProof/>
          <w:szCs w:val="24"/>
        </w:rPr>
        <w:t>Jurnal Teknik Elektro ITP Volume 4 No. 1; Januari 2015</w:t>
      </w:r>
      <w:r w:rsidRPr="007E5504">
        <w:rPr>
          <w:noProof/>
          <w:szCs w:val="24"/>
        </w:rPr>
        <w:t xml:space="preserve">, </w:t>
      </w:r>
      <w:r w:rsidRPr="007E5504">
        <w:rPr>
          <w:i/>
          <w:iCs/>
          <w:noProof/>
          <w:szCs w:val="24"/>
        </w:rPr>
        <w:t>4</w:t>
      </w:r>
      <w:r w:rsidRPr="007E5504">
        <w:rPr>
          <w:noProof/>
          <w:szCs w:val="24"/>
        </w:rPr>
        <w:t>(1), 1–8.</w:t>
      </w:r>
    </w:p>
    <w:p w:rsidR="00E83036" w:rsidRPr="009A5376" w:rsidRDefault="00E83036" w:rsidP="00E83036">
      <w:pPr>
        <w:widowControl w:val="0"/>
        <w:autoSpaceDE w:val="0"/>
        <w:autoSpaceDN w:val="0"/>
        <w:adjustRightInd w:val="0"/>
        <w:spacing w:after="0" w:line="360" w:lineRule="auto"/>
        <w:ind w:left="480" w:hanging="480"/>
      </w:pPr>
      <w:r>
        <w:rPr>
          <w:szCs w:val="24"/>
        </w:rPr>
        <w:fldChar w:fldCharType="end"/>
      </w:r>
    </w:p>
    <w:p w:rsidR="00E83036" w:rsidRDefault="00E83036" w:rsidP="00E83036"/>
    <w:p w:rsidR="00BC519A" w:rsidRDefault="00E053C2"/>
    <w:sectPr w:rsidR="00BC5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15B06"/>
    <w:multiLevelType w:val="multilevel"/>
    <w:tmpl w:val="5D3077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63A4F5F"/>
    <w:multiLevelType w:val="hybridMultilevel"/>
    <w:tmpl w:val="452C180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7B50FE"/>
    <w:multiLevelType w:val="multilevel"/>
    <w:tmpl w:val="E9C6E71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62A21AC9"/>
    <w:multiLevelType w:val="multilevel"/>
    <w:tmpl w:val="AD529A4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lowerLetter"/>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36"/>
    <w:rsid w:val="00B30EF5"/>
    <w:rsid w:val="00D27AF2"/>
    <w:rsid w:val="00E053C2"/>
    <w:rsid w:val="00E83036"/>
    <w:rsid w:val="00FA70A7"/>
    <w:rsid w:val="00FD42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C0D50-E8CC-4A36-9AA0-507E0E8C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36"/>
    <w:pPr>
      <w:spacing w:after="251" w:line="348" w:lineRule="auto"/>
      <w:ind w:left="-3" w:right="-13" w:hanging="10"/>
      <w:jc w:val="both"/>
    </w:pPr>
    <w:rPr>
      <w:rFonts w:ascii="Times New Roman" w:eastAsia="Times New Roman" w:hAnsi="Times New Roman" w:cs="Times New Roman"/>
      <w:color w:val="000000"/>
      <w:sz w:val="24"/>
      <w:lang w:eastAsia="id-ID"/>
    </w:rPr>
  </w:style>
  <w:style w:type="paragraph" w:styleId="Heading1">
    <w:name w:val="heading 1"/>
    <w:next w:val="Normal"/>
    <w:link w:val="Heading1Char"/>
    <w:uiPriority w:val="9"/>
    <w:unhideWhenUsed/>
    <w:qFormat/>
    <w:rsid w:val="00E83036"/>
    <w:pPr>
      <w:keepNext/>
      <w:keepLines/>
      <w:spacing w:after="126" w:line="237" w:lineRule="auto"/>
      <w:ind w:left="7" w:right="-15" w:hanging="10"/>
      <w:outlineLvl w:val="0"/>
    </w:pPr>
    <w:rPr>
      <w:rFonts w:ascii="Times New Roman" w:eastAsia="Times New Roman" w:hAnsi="Times New Roman" w:cs="Times New Roman"/>
      <w:b/>
      <w:color w:val="000000"/>
      <w:sz w:val="24"/>
      <w:lang w:eastAsia="id-ID"/>
    </w:rPr>
  </w:style>
  <w:style w:type="paragraph" w:styleId="Heading2">
    <w:name w:val="heading 2"/>
    <w:next w:val="Normal"/>
    <w:link w:val="Heading2Char"/>
    <w:uiPriority w:val="9"/>
    <w:unhideWhenUsed/>
    <w:qFormat/>
    <w:rsid w:val="00E83036"/>
    <w:pPr>
      <w:keepNext/>
      <w:keepLines/>
      <w:spacing w:after="116" w:line="240" w:lineRule="auto"/>
      <w:ind w:left="-3" w:right="-15" w:hanging="10"/>
      <w:outlineLvl w:val="1"/>
    </w:pPr>
    <w:rPr>
      <w:rFonts w:ascii="Times New Roman" w:eastAsia="Times New Roman" w:hAnsi="Times New Roman" w:cs="Times New Roman"/>
      <w:b/>
      <w:color w:val="FF0000"/>
      <w:sz w:val="24"/>
      <w:lang w:eastAsia="id-ID"/>
    </w:rPr>
  </w:style>
  <w:style w:type="paragraph" w:styleId="Heading3">
    <w:name w:val="heading 3"/>
    <w:next w:val="Normal"/>
    <w:link w:val="Heading3Char"/>
    <w:uiPriority w:val="9"/>
    <w:unhideWhenUsed/>
    <w:qFormat/>
    <w:rsid w:val="00E83036"/>
    <w:pPr>
      <w:keepNext/>
      <w:keepLines/>
      <w:spacing w:after="126" w:line="237" w:lineRule="auto"/>
      <w:ind w:left="7" w:right="-15" w:hanging="10"/>
      <w:outlineLvl w:val="2"/>
    </w:pPr>
    <w:rPr>
      <w:rFonts w:ascii="Times New Roman" w:eastAsia="Times New Roman" w:hAnsi="Times New Roman" w:cs="Times New Roman"/>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036"/>
    <w:rPr>
      <w:rFonts w:ascii="Times New Roman" w:eastAsia="Times New Roman" w:hAnsi="Times New Roman" w:cs="Times New Roman"/>
      <w:b/>
      <w:color w:val="000000"/>
      <w:sz w:val="24"/>
      <w:lang w:eastAsia="id-ID"/>
    </w:rPr>
  </w:style>
  <w:style w:type="character" w:customStyle="1" w:styleId="Heading2Char">
    <w:name w:val="Heading 2 Char"/>
    <w:basedOn w:val="DefaultParagraphFont"/>
    <w:link w:val="Heading2"/>
    <w:uiPriority w:val="9"/>
    <w:rsid w:val="00E83036"/>
    <w:rPr>
      <w:rFonts w:ascii="Times New Roman" w:eastAsia="Times New Roman" w:hAnsi="Times New Roman" w:cs="Times New Roman"/>
      <w:b/>
      <w:color w:val="FF0000"/>
      <w:sz w:val="24"/>
      <w:lang w:eastAsia="id-ID"/>
    </w:rPr>
  </w:style>
  <w:style w:type="character" w:customStyle="1" w:styleId="Heading3Char">
    <w:name w:val="Heading 3 Char"/>
    <w:basedOn w:val="DefaultParagraphFont"/>
    <w:link w:val="Heading3"/>
    <w:uiPriority w:val="9"/>
    <w:rsid w:val="00E83036"/>
    <w:rPr>
      <w:rFonts w:ascii="Times New Roman" w:eastAsia="Times New Roman" w:hAnsi="Times New Roman" w:cs="Times New Roman"/>
      <w:b/>
      <w:color w:val="000000"/>
      <w:sz w:val="24"/>
      <w:lang w:eastAsia="id-ID"/>
    </w:rPr>
  </w:style>
  <w:style w:type="paragraph" w:styleId="ListParagraph">
    <w:name w:val="List Paragraph"/>
    <w:basedOn w:val="Normal"/>
    <w:uiPriority w:val="34"/>
    <w:qFormat/>
    <w:rsid w:val="00E8303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table" w:styleId="TableGrid">
    <w:name w:val="Table Grid"/>
    <w:basedOn w:val="TableNormal"/>
    <w:uiPriority w:val="39"/>
    <w:rsid w:val="00E83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3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iwitanza@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yusuf.nugroho@ums.ac.id" TargetMode="External"/><Relationship Id="rId11" Type="http://schemas.openxmlformats.org/officeDocument/2006/relationships/image" Target="media/image3.png"/><Relationship Id="rId5" Type="http://schemas.openxmlformats.org/officeDocument/2006/relationships/hyperlink" Target="mailto:nurint.permatahati@gmail.com" TargetMode="External"/><Relationship Id="rId15" Type="http://schemas.openxmlformats.org/officeDocument/2006/relationships/image" Target="media/image7.png"/><Relationship Id="rId10" Type="http://schemas.openxmlformats.org/officeDocument/2006/relationships/hyperlink" Target="http://archive.ics.uci.edu/ml/"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10264</Words>
  <Characters>58509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dc:creator>
  <cp:keywords/>
  <dc:description/>
  <cp:lastModifiedBy>intan</cp:lastModifiedBy>
  <cp:revision>2</cp:revision>
  <dcterms:created xsi:type="dcterms:W3CDTF">2016-11-07T07:17:00Z</dcterms:created>
  <dcterms:modified xsi:type="dcterms:W3CDTF">2016-11-07T07:37:00Z</dcterms:modified>
</cp:coreProperties>
</file>