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632A7" w14:textId="77777777" w:rsidR="0099249D" w:rsidRDefault="0099249D" w:rsidP="0099249D">
      <w:pPr>
        <w:pBdr>
          <w:top w:val="single" w:sz="4" w:space="0" w:color="auto"/>
          <w:bottom w:val="single" w:sz="18" w:space="0" w:color="auto"/>
        </w:pBdr>
        <w:jc w:val="center"/>
        <w:rPr>
          <w:rFonts w:ascii="Arial" w:hAnsi="Arial" w:cs="Arial"/>
          <w:sz w:val="20"/>
          <w:lang w:val="id-ID"/>
        </w:rPr>
      </w:pPr>
      <w:r>
        <w:rPr>
          <w:rFonts w:ascii="Arial" w:hAnsi="Arial" w:cs="Arial"/>
          <w:noProof/>
          <w:sz w:val="20"/>
        </w:rPr>
        <w:drawing>
          <wp:anchor distT="0" distB="0" distL="114300" distR="114300" simplePos="0" relativeHeight="251656704" behindDoc="0" locked="0" layoutInCell="1" allowOverlap="1" wp14:anchorId="3CF4130D" wp14:editId="7A8BA3C0">
            <wp:simplePos x="0" y="0"/>
            <wp:positionH relativeFrom="column">
              <wp:posOffset>166370</wp:posOffset>
            </wp:positionH>
            <wp:positionV relativeFrom="paragraph">
              <wp:posOffset>90170</wp:posOffset>
            </wp:positionV>
            <wp:extent cx="762000" cy="760506"/>
            <wp:effectExtent l="0" t="0" r="0" b="1905"/>
            <wp:wrapNone/>
            <wp:docPr id="8" name="Picture 8" descr="D:\KONSERVASI\JURNAL JTSP\unnes 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ONSERVASI\JURNAL JTSP\unnes jour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7605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655680" behindDoc="0" locked="0" layoutInCell="1" allowOverlap="1" wp14:anchorId="5A15E845" wp14:editId="157C9216">
            <wp:simplePos x="0" y="0"/>
            <wp:positionH relativeFrom="column">
              <wp:posOffset>4861560</wp:posOffset>
            </wp:positionH>
            <wp:positionV relativeFrom="paragraph">
              <wp:posOffset>90170</wp:posOffset>
            </wp:positionV>
            <wp:extent cx="900505" cy="781050"/>
            <wp:effectExtent l="0" t="0" r="0" b="0"/>
            <wp:wrapNone/>
            <wp:docPr id="3" name="Picture 3" descr="G:\aJURNAL TSP\Supplemen Jurnal\LOGOJT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JURNAL TSP\Supplemen Jurnal\LOGOJTS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46083"/>
                    <a:stretch/>
                  </pic:blipFill>
                  <pic:spPr bwMode="auto">
                    <a:xfrm>
                      <a:off x="0" y="0"/>
                      <a:ext cx="90050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lang w:val="id-ID"/>
        </w:rPr>
        <w:t>Jurnal Teknik Sipil &amp; Perencanaan vol (no) (</w:t>
      </w:r>
      <w:r w:rsidR="00652442">
        <w:rPr>
          <w:rFonts w:ascii="Arial" w:hAnsi="Arial" w:cs="Arial"/>
          <w:sz w:val="20"/>
        </w:rPr>
        <w:t>year</w:t>
      </w:r>
      <w:r>
        <w:rPr>
          <w:rFonts w:ascii="Arial" w:hAnsi="Arial" w:cs="Arial"/>
          <w:sz w:val="20"/>
          <w:lang w:val="id-ID"/>
        </w:rPr>
        <w:t xml:space="preserve">)  </w:t>
      </w:r>
    </w:p>
    <w:p w14:paraId="67620988" w14:textId="77777777" w:rsidR="0099249D" w:rsidRDefault="0099249D" w:rsidP="0099249D">
      <w:pPr>
        <w:pBdr>
          <w:top w:val="single" w:sz="4" w:space="0" w:color="auto"/>
          <w:bottom w:val="single" w:sz="18" w:space="0" w:color="auto"/>
        </w:pBdr>
        <w:jc w:val="center"/>
        <w:rPr>
          <w:rFonts w:ascii="Arial" w:hAnsi="Arial" w:cs="Arial"/>
          <w:sz w:val="20"/>
          <w:lang w:val="id-ID"/>
        </w:rPr>
      </w:pPr>
    </w:p>
    <w:p w14:paraId="37149095" w14:textId="77777777" w:rsidR="0099249D" w:rsidRPr="0005691C" w:rsidRDefault="0099249D" w:rsidP="0099249D">
      <w:pPr>
        <w:pBdr>
          <w:top w:val="single" w:sz="4" w:space="0" w:color="auto"/>
          <w:bottom w:val="single" w:sz="18" w:space="0" w:color="auto"/>
        </w:pBdr>
        <w:jc w:val="center"/>
        <w:rPr>
          <w:rFonts w:ascii="Arial" w:hAnsi="Arial" w:cs="Arial"/>
          <w:b/>
          <w:spacing w:val="-20"/>
          <w:sz w:val="28"/>
          <w:lang w:val="id-ID"/>
        </w:rPr>
      </w:pPr>
      <w:r w:rsidRPr="0005691C">
        <w:rPr>
          <w:rFonts w:ascii="Arial" w:hAnsi="Arial" w:cs="Arial"/>
          <w:b/>
          <w:spacing w:val="-20"/>
          <w:sz w:val="28"/>
          <w:lang w:val="id-ID"/>
        </w:rPr>
        <w:t xml:space="preserve">JURNAL TEKNIK SIPIL &amp; PERENCANAAN </w:t>
      </w:r>
    </w:p>
    <w:p w14:paraId="2AFB665E" w14:textId="77777777" w:rsidR="0099249D" w:rsidRDefault="0099249D" w:rsidP="0099249D">
      <w:pPr>
        <w:pBdr>
          <w:top w:val="single" w:sz="4" w:space="0" w:color="auto"/>
          <w:bottom w:val="single" w:sz="18" w:space="0" w:color="auto"/>
        </w:pBdr>
        <w:jc w:val="center"/>
        <w:rPr>
          <w:rFonts w:ascii="Arial" w:hAnsi="Arial" w:cs="Arial"/>
          <w:sz w:val="20"/>
          <w:lang w:val="id-ID"/>
        </w:rPr>
      </w:pPr>
    </w:p>
    <w:p w14:paraId="0992ED82" w14:textId="77777777" w:rsidR="0099249D" w:rsidRDefault="00D71ED5" w:rsidP="0099249D">
      <w:pPr>
        <w:pBdr>
          <w:top w:val="single" w:sz="4" w:space="0" w:color="auto"/>
          <w:bottom w:val="single" w:sz="18" w:space="0" w:color="auto"/>
        </w:pBdr>
        <w:jc w:val="center"/>
        <w:rPr>
          <w:rFonts w:ascii="Arial" w:hAnsi="Arial" w:cs="Arial"/>
          <w:sz w:val="20"/>
          <w:lang w:val="id-ID"/>
        </w:rPr>
      </w:pPr>
      <w:hyperlink r:id="rId9" w:history="1">
        <w:r w:rsidR="0099249D" w:rsidRPr="00487080">
          <w:rPr>
            <w:rStyle w:val="Hyperlink"/>
            <w:rFonts w:ascii="Arial" w:hAnsi="Arial" w:cs="Arial"/>
            <w:sz w:val="20"/>
            <w:lang w:val="id-ID"/>
          </w:rPr>
          <w:t>http://journal.unnes.ac.id/nju/index.php/jtsp/index</w:t>
        </w:r>
      </w:hyperlink>
      <w:r w:rsidR="0099249D">
        <w:rPr>
          <w:rFonts w:ascii="Arial" w:hAnsi="Arial" w:cs="Arial"/>
          <w:sz w:val="20"/>
          <w:lang w:val="id-ID"/>
        </w:rPr>
        <w:t xml:space="preserve"> </w:t>
      </w:r>
    </w:p>
    <w:p w14:paraId="64AE4108" w14:textId="77777777" w:rsidR="0099249D" w:rsidRDefault="0099249D" w:rsidP="0099249D">
      <w:pPr>
        <w:pBdr>
          <w:top w:val="single" w:sz="4" w:space="0" w:color="auto"/>
          <w:bottom w:val="single" w:sz="18" w:space="0" w:color="auto"/>
        </w:pBdr>
        <w:jc w:val="center"/>
        <w:rPr>
          <w:rFonts w:ascii="Arial" w:hAnsi="Arial" w:cs="Arial"/>
          <w:sz w:val="20"/>
          <w:lang w:val="id-ID"/>
        </w:rPr>
      </w:pPr>
    </w:p>
    <w:p w14:paraId="0C01C193" w14:textId="77777777" w:rsidR="004104E2" w:rsidRDefault="00FD10AF" w:rsidP="004104E2">
      <w:pPr>
        <w:pStyle w:val="PaperTitle"/>
        <w:spacing w:before="0"/>
      </w:pPr>
      <w:r>
        <w:t>A Study</w:t>
      </w:r>
      <w:r w:rsidR="004104E2">
        <w:t xml:space="preserve"> of </w:t>
      </w:r>
      <w:proofErr w:type="spellStart"/>
      <w:r w:rsidR="004104E2">
        <w:t>Betawi</w:t>
      </w:r>
      <w:proofErr w:type="spellEnd"/>
      <w:r w:rsidR="004104E2">
        <w:t xml:space="preserve"> Architecture </w:t>
      </w:r>
    </w:p>
    <w:p w14:paraId="3A6BECEF" w14:textId="77777777" w:rsidR="0016385D" w:rsidRPr="00075EA6" w:rsidRDefault="004104E2" w:rsidP="004104E2">
      <w:pPr>
        <w:pStyle w:val="PaperTitle"/>
        <w:spacing w:before="0"/>
        <w:rPr>
          <w:b w:val="0"/>
          <w:bCs/>
          <w:sz w:val="24"/>
          <w:szCs w:val="24"/>
        </w:rPr>
      </w:pPr>
      <w:r>
        <w:t xml:space="preserve">in </w:t>
      </w:r>
      <w:proofErr w:type="spellStart"/>
      <w:r>
        <w:t>Setu</w:t>
      </w:r>
      <w:proofErr w:type="spellEnd"/>
      <w:r>
        <w:t xml:space="preserve"> </w:t>
      </w:r>
      <w:proofErr w:type="spellStart"/>
      <w:r>
        <w:t>Babakan</w:t>
      </w:r>
      <w:proofErr w:type="spellEnd"/>
      <w:r>
        <w:t>, Jakarta</w:t>
      </w:r>
      <w:r w:rsidR="00A90413" w:rsidRPr="00075EA6">
        <w:br/>
      </w:r>
    </w:p>
    <w:p w14:paraId="596D6011" w14:textId="77777777" w:rsidR="0016385D" w:rsidRPr="00075EA6" w:rsidRDefault="004104E2" w:rsidP="003A5C85">
      <w:pPr>
        <w:pStyle w:val="AuthorName"/>
      </w:pPr>
      <w:r>
        <w:t>M. Maria Sudarwani</w:t>
      </w:r>
      <w:r w:rsidR="00EF6940" w:rsidRPr="00075EA6">
        <w:rPr>
          <w:szCs w:val="28"/>
          <w:vertAlign w:val="superscript"/>
        </w:rPr>
        <w:t>1,</w:t>
      </w:r>
      <w:r w:rsidR="003A5C85" w:rsidRPr="00075EA6">
        <w:rPr>
          <w:szCs w:val="28"/>
          <w:vertAlign w:val="superscript"/>
        </w:rPr>
        <w:t xml:space="preserve"> </w:t>
      </w:r>
      <w:r w:rsidR="00EF6940" w:rsidRPr="00075EA6">
        <w:rPr>
          <w:szCs w:val="28"/>
          <w:vertAlign w:val="superscript"/>
        </w:rPr>
        <w:t>a)</w:t>
      </w:r>
      <w:r w:rsidR="0016385D" w:rsidRPr="00075EA6">
        <w:t xml:space="preserve"> </w:t>
      </w:r>
      <w:proofErr w:type="spellStart"/>
      <w:r>
        <w:t>Galuh</w:t>
      </w:r>
      <w:proofErr w:type="spellEnd"/>
      <w:r>
        <w:t xml:space="preserve"> Widati</w:t>
      </w:r>
      <w:r>
        <w:rPr>
          <w:szCs w:val="28"/>
          <w:vertAlign w:val="superscript"/>
        </w:rPr>
        <w:t xml:space="preserve">1, </w:t>
      </w:r>
      <w:r w:rsidR="003A5C85" w:rsidRPr="00075EA6">
        <w:rPr>
          <w:szCs w:val="28"/>
          <w:vertAlign w:val="superscript"/>
        </w:rPr>
        <w:t>b)</w:t>
      </w:r>
      <w:r w:rsidRPr="004104E2">
        <w:t xml:space="preserve"> </w:t>
      </w:r>
      <w:proofErr w:type="spellStart"/>
      <w:r>
        <w:t>Nousli</w:t>
      </w:r>
      <w:proofErr w:type="spellEnd"/>
      <w:r>
        <w:t xml:space="preserve"> </w:t>
      </w:r>
      <w:proofErr w:type="spellStart"/>
      <w:r>
        <w:t>Betna</w:t>
      </w:r>
      <w:proofErr w:type="spellEnd"/>
      <w:r>
        <w:t xml:space="preserve"> G.S.</w:t>
      </w:r>
      <w:r>
        <w:rPr>
          <w:szCs w:val="28"/>
          <w:vertAlign w:val="superscript"/>
        </w:rPr>
        <w:t xml:space="preserve">2, </w:t>
      </w:r>
      <w:r>
        <w:t>Jessica Putri</w:t>
      </w:r>
      <w:r w:rsidRPr="00075EA6">
        <w:rPr>
          <w:szCs w:val="28"/>
          <w:vertAlign w:val="superscript"/>
        </w:rPr>
        <w:t>2</w:t>
      </w:r>
      <w:r>
        <w:rPr>
          <w:szCs w:val="28"/>
          <w:vertAlign w:val="superscript"/>
        </w:rPr>
        <w:t xml:space="preserve">, </w:t>
      </w:r>
    </w:p>
    <w:p w14:paraId="540B64CF" w14:textId="77777777" w:rsidR="000A6F4A" w:rsidRPr="000A6F4A" w:rsidRDefault="00EF6940" w:rsidP="000A6F4A">
      <w:pPr>
        <w:pStyle w:val="Addresses"/>
        <w:spacing w:after="0"/>
        <w:ind w:left="0"/>
        <w:jc w:val="center"/>
        <w:rPr>
          <w:rFonts w:ascii="Times New Roman" w:hAnsi="Times New Roman"/>
          <w:i/>
          <w:sz w:val="20"/>
          <w:szCs w:val="20"/>
          <w:lang w:val="en-US"/>
        </w:rPr>
      </w:pPr>
      <w:r w:rsidRPr="00075EA6">
        <w:rPr>
          <w:iCs/>
          <w:vertAlign w:val="superscript"/>
        </w:rPr>
        <w:t>1</w:t>
      </w:r>
      <w:r w:rsidR="005B6047" w:rsidRPr="005B6047">
        <w:rPr>
          <w:rFonts w:ascii="Times New Roman" w:hAnsi="Times New Roman"/>
          <w:i/>
          <w:sz w:val="20"/>
          <w:szCs w:val="20"/>
          <w:lang w:val="en-US"/>
        </w:rPr>
        <w:t xml:space="preserve">Architecture Department of </w:t>
      </w:r>
      <w:proofErr w:type="spellStart"/>
      <w:r w:rsidR="005B6047" w:rsidRPr="005B6047">
        <w:rPr>
          <w:rFonts w:ascii="Times New Roman" w:hAnsi="Times New Roman"/>
          <w:i/>
          <w:sz w:val="20"/>
          <w:szCs w:val="20"/>
          <w:lang w:val="en-US"/>
        </w:rPr>
        <w:t>Universitas</w:t>
      </w:r>
      <w:proofErr w:type="spellEnd"/>
      <w:r w:rsidR="005B6047" w:rsidRPr="005B6047">
        <w:rPr>
          <w:rFonts w:ascii="Times New Roman" w:hAnsi="Times New Roman"/>
          <w:i/>
          <w:sz w:val="20"/>
          <w:szCs w:val="20"/>
          <w:lang w:val="en-US"/>
        </w:rPr>
        <w:t xml:space="preserve"> Krist</w:t>
      </w:r>
      <w:r w:rsidR="000A6F4A">
        <w:rPr>
          <w:rFonts w:ascii="Times New Roman" w:hAnsi="Times New Roman"/>
          <w:i/>
          <w:sz w:val="20"/>
          <w:szCs w:val="20"/>
          <w:lang w:val="en-US"/>
        </w:rPr>
        <w:t>en Indonesia, Jakarta</w:t>
      </w:r>
    </w:p>
    <w:p w14:paraId="542743F9" w14:textId="77777777" w:rsidR="005B6047" w:rsidRPr="005B6047" w:rsidRDefault="005B6047" w:rsidP="005B6047">
      <w:pPr>
        <w:pStyle w:val="AuthorAffiliation"/>
        <w:rPr>
          <w:iCs/>
        </w:rPr>
      </w:pPr>
      <w:r>
        <w:rPr>
          <w:i w:val="0"/>
          <w:iCs/>
        </w:rPr>
        <w:t>a</w:t>
      </w:r>
      <w:r w:rsidR="003A5C85" w:rsidRPr="00075EA6">
        <w:rPr>
          <w:i w:val="0"/>
          <w:iCs/>
        </w:rPr>
        <w:t>)</w:t>
      </w:r>
      <w:r w:rsidR="003A5C85" w:rsidRPr="00075EA6">
        <w:t xml:space="preserve">, </w:t>
      </w:r>
      <w:hyperlink r:id="rId10" w:history="1">
        <w:r w:rsidRPr="005B6047">
          <w:rPr>
            <w:rStyle w:val="Hyperlink"/>
            <w:iCs/>
            <w:color w:val="auto"/>
            <w:u w:val="none"/>
          </w:rPr>
          <w:t>margareta.sudarwani@uki.ac.id</w:t>
        </w:r>
      </w:hyperlink>
    </w:p>
    <w:p w14:paraId="01677B15" w14:textId="77777777" w:rsidR="003A5C85" w:rsidRPr="00075EA6" w:rsidRDefault="000A6F4A" w:rsidP="000A6F4A">
      <w:pPr>
        <w:pStyle w:val="AuthorAffiliation"/>
      </w:pPr>
      <w:r>
        <w:rPr>
          <w:i w:val="0"/>
          <w:iCs/>
        </w:rPr>
        <w:t>b</w:t>
      </w:r>
      <w:r w:rsidR="005B6047" w:rsidRPr="00075EA6">
        <w:rPr>
          <w:i w:val="0"/>
          <w:iCs/>
        </w:rPr>
        <w:t>)</w:t>
      </w:r>
      <w:r w:rsidR="005B6047" w:rsidRPr="00075EA6">
        <w:t xml:space="preserve">, </w:t>
      </w:r>
      <w:r>
        <w:rPr>
          <w:iCs/>
        </w:rPr>
        <w:t>galuh.widati</w:t>
      </w:r>
      <w:r w:rsidR="005B6047">
        <w:rPr>
          <w:iCs/>
        </w:rPr>
        <w:t>@uki.ac.id</w:t>
      </w:r>
      <w:r w:rsidR="00ED4A2C" w:rsidRPr="00075EA6">
        <w:br/>
      </w:r>
      <w:r w:rsidR="00EF6940" w:rsidRPr="00075EA6">
        <w:rPr>
          <w:i w:val="0"/>
          <w:iCs/>
          <w:vertAlign w:val="superscript"/>
        </w:rPr>
        <w:t>2</w:t>
      </w:r>
      <w:r>
        <w:rPr>
          <w:i w:val="0"/>
          <w:iCs/>
          <w:vertAlign w:val="superscript"/>
        </w:rPr>
        <w:t xml:space="preserve"> </w:t>
      </w:r>
      <w:r>
        <w:t>A Student of A</w:t>
      </w:r>
      <w:r w:rsidRPr="000A6F4A">
        <w:t xml:space="preserve">rchitecture Department of </w:t>
      </w:r>
      <w:proofErr w:type="spellStart"/>
      <w:r w:rsidRPr="000A6F4A">
        <w:t>Universitas</w:t>
      </w:r>
      <w:proofErr w:type="spellEnd"/>
      <w:r w:rsidRPr="000A6F4A">
        <w:t xml:space="preserve"> Krist</w:t>
      </w:r>
      <w:r>
        <w:t>en Indonesia, Jakarta</w:t>
      </w:r>
      <w:r w:rsidR="00340C36" w:rsidRPr="00075EA6">
        <w:br/>
      </w:r>
    </w:p>
    <w:p w14:paraId="78EFAE73" w14:textId="77777777" w:rsidR="0073585E" w:rsidRDefault="00652442" w:rsidP="00652442">
      <w:pPr>
        <w:pStyle w:val="Abstract"/>
      </w:pPr>
      <w:r w:rsidRPr="00075EA6">
        <w:rPr>
          <w:b/>
          <w:bCs/>
        </w:rPr>
        <w:t>Abstract</w:t>
      </w:r>
      <w:r w:rsidR="000A6F4A">
        <w:rPr>
          <w:b/>
          <w:bCs/>
        </w:rPr>
        <w:t xml:space="preserve"> </w:t>
      </w:r>
      <w:proofErr w:type="spellStart"/>
      <w:r w:rsidR="0073585E" w:rsidRPr="0073585E">
        <w:t>Betawi</w:t>
      </w:r>
      <w:proofErr w:type="spellEnd"/>
      <w:r w:rsidR="0073585E" w:rsidRPr="0073585E">
        <w:t xml:space="preserve"> is one of the indigenous cultures that inhabit the capital city of Jakarta. This culture was born from a fusion of several cultures that came to the Jakarta area. </w:t>
      </w:r>
      <w:proofErr w:type="spellStart"/>
      <w:r w:rsidR="0073585E" w:rsidRPr="0073585E">
        <w:t>Betawi</w:t>
      </w:r>
      <w:proofErr w:type="spellEnd"/>
      <w:r w:rsidR="0073585E" w:rsidRPr="0073585E">
        <w:t xml:space="preserve"> culture can be seen from the system of customs that are still preserved such as </w:t>
      </w:r>
      <w:proofErr w:type="spellStart"/>
      <w:r w:rsidR="0073585E" w:rsidRPr="0073585E">
        <w:t>silat</w:t>
      </w:r>
      <w:proofErr w:type="spellEnd"/>
      <w:r w:rsidR="0073585E" w:rsidRPr="0073585E">
        <w:t xml:space="preserve">, traditional food, community life, and traditional buildings that are still preserved today. This research takes a case study of the </w:t>
      </w:r>
      <w:proofErr w:type="spellStart"/>
      <w:r w:rsidR="0073585E" w:rsidRPr="0073585E">
        <w:t>Betawi</w:t>
      </w:r>
      <w:proofErr w:type="spellEnd"/>
      <w:r w:rsidR="0073585E" w:rsidRPr="0073585E">
        <w:t xml:space="preserve"> cultural area located in </w:t>
      </w:r>
      <w:proofErr w:type="spellStart"/>
      <w:r w:rsidR="0073585E" w:rsidRPr="0073585E">
        <w:t>Setu</w:t>
      </w:r>
      <w:proofErr w:type="spellEnd"/>
      <w:r w:rsidR="0073585E" w:rsidRPr="0073585E">
        <w:t xml:space="preserve"> </w:t>
      </w:r>
      <w:proofErr w:type="spellStart"/>
      <w:r w:rsidR="0073585E" w:rsidRPr="0073585E">
        <w:t>Babakan</w:t>
      </w:r>
      <w:proofErr w:type="spellEnd"/>
      <w:r w:rsidR="0073585E" w:rsidRPr="0073585E">
        <w:t xml:space="preserve">, </w:t>
      </w:r>
      <w:proofErr w:type="spellStart"/>
      <w:r w:rsidR="0073585E" w:rsidRPr="0073585E">
        <w:t>Srengseng</w:t>
      </w:r>
      <w:proofErr w:type="spellEnd"/>
      <w:r w:rsidR="0073585E" w:rsidRPr="0073585E">
        <w:t xml:space="preserve"> </w:t>
      </w:r>
      <w:proofErr w:type="spellStart"/>
      <w:r w:rsidR="0073585E" w:rsidRPr="0073585E">
        <w:t>Sawah</w:t>
      </w:r>
      <w:proofErr w:type="spellEnd"/>
      <w:r w:rsidR="0073585E" w:rsidRPr="0073585E">
        <w:t xml:space="preserve">, South Jakarta. This village area is a stronghold of the </w:t>
      </w:r>
      <w:proofErr w:type="spellStart"/>
      <w:r w:rsidR="0073585E" w:rsidRPr="0073585E">
        <w:t>Betawi</w:t>
      </w:r>
      <w:proofErr w:type="spellEnd"/>
      <w:r w:rsidR="0073585E" w:rsidRPr="0073585E">
        <w:t xml:space="preserve"> cultural heritage site which is still preserved today. The purpose of this study was to determine the </w:t>
      </w:r>
      <w:proofErr w:type="spellStart"/>
      <w:r w:rsidR="0073585E" w:rsidRPr="0073585E">
        <w:t>Betawi</w:t>
      </w:r>
      <w:proofErr w:type="spellEnd"/>
      <w:r w:rsidR="0073585E" w:rsidRPr="0073585E">
        <w:t xml:space="preserve"> architectural concept in the </w:t>
      </w:r>
      <w:proofErr w:type="spellStart"/>
      <w:r w:rsidR="0073585E" w:rsidRPr="0073585E">
        <w:t>Setu</w:t>
      </w:r>
      <w:proofErr w:type="spellEnd"/>
      <w:r w:rsidR="0073585E" w:rsidRPr="0073585E">
        <w:t xml:space="preserve"> </w:t>
      </w:r>
      <w:proofErr w:type="spellStart"/>
      <w:r w:rsidR="0073585E" w:rsidRPr="0073585E">
        <w:t>Babakan</w:t>
      </w:r>
      <w:proofErr w:type="spellEnd"/>
      <w:r w:rsidR="0073585E" w:rsidRPr="0073585E">
        <w:t xml:space="preserve"> Cultural Village area. The data used are primary and secondary data obtained from literature and existing field conditions. Judging from the current </w:t>
      </w:r>
      <w:proofErr w:type="spellStart"/>
      <w:r w:rsidR="0073585E" w:rsidRPr="0073585E">
        <w:t>Setu</w:t>
      </w:r>
      <w:proofErr w:type="spellEnd"/>
      <w:r w:rsidR="0073585E" w:rsidRPr="0073585E">
        <w:t xml:space="preserve"> </w:t>
      </w:r>
      <w:proofErr w:type="spellStart"/>
      <w:r w:rsidR="0073585E" w:rsidRPr="0073585E">
        <w:t>Babakan</w:t>
      </w:r>
      <w:proofErr w:type="spellEnd"/>
      <w:r w:rsidR="0073585E" w:rsidRPr="0073585E">
        <w:t xml:space="preserve"> area, not all residential buildings are 100% </w:t>
      </w:r>
      <w:proofErr w:type="spellStart"/>
      <w:r w:rsidR="0073585E" w:rsidRPr="0073585E">
        <w:t>Betawi</w:t>
      </w:r>
      <w:proofErr w:type="spellEnd"/>
      <w:r w:rsidR="0073585E" w:rsidRPr="0073585E">
        <w:t xml:space="preserve"> architecture. Some houses only use </w:t>
      </w:r>
      <w:proofErr w:type="spellStart"/>
      <w:r w:rsidR="0073585E" w:rsidRPr="0073585E">
        <w:rPr>
          <w:i/>
          <w:iCs/>
        </w:rPr>
        <w:t>balang</w:t>
      </w:r>
      <w:proofErr w:type="spellEnd"/>
      <w:r w:rsidR="0073585E" w:rsidRPr="0073585E">
        <w:t xml:space="preserve"> tooth ornaments on the </w:t>
      </w:r>
      <w:proofErr w:type="spellStart"/>
      <w:r w:rsidR="0073585E" w:rsidRPr="0073585E">
        <w:rPr>
          <w:i/>
          <w:iCs/>
        </w:rPr>
        <w:t>listplang</w:t>
      </w:r>
      <w:proofErr w:type="spellEnd"/>
      <w:r w:rsidR="0073585E" w:rsidRPr="0073585E">
        <w:t xml:space="preserve"> section, using </w:t>
      </w:r>
      <w:proofErr w:type="spellStart"/>
      <w:r w:rsidR="0073585E" w:rsidRPr="0073585E">
        <w:t>Kepryak</w:t>
      </w:r>
      <w:proofErr w:type="spellEnd"/>
      <w:r w:rsidR="0073585E" w:rsidRPr="0073585E">
        <w:t xml:space="preserve"> doors and windows and terraces that are not as large as terraces in common </w:t>
      </w:r>
      <w:proofErr w:type="spellStart"/>
      <w:r w:rsidR="0073585E" w:rsidRPr="0073585E">
        <w:t>Betawi</w:t>
      </w:r>
      <w:proofErr w:type="spellEnd"/>
      <w:r w:rsidR="0073585E" w:rsidRPr="0073585E">
        <w:t xml:space="preserve"> homes. </w:t>
      </w:r>
      <w:proofErr w:type="spellStart"/>
      <w:r w:rsidR="0073585E" w:rsidRPr="0073585E">
        <w:t>Betawi</w:t>
      </w:r>
      <w:proofErr w:type="spellEnd"/>
      <w:r w:rsidR="0073585E" w:rsidRPr="0073585E">
        <w:t xml:space="preserve"> culture is an asset that must be preserved so that it can continue to be enjoyed in the future. Efforts made in this preservation cannot be carried out by one party or group, the continuity of this culture is the responsibility of all parties, therefore the introduction of </w:t>
      </w:r>
      <w:proofErr w:type="spellStart"/>
      <w:r w:rsidR="0073585E" w:rsidRPr="0073585E">
        <w:t>Betawi</w:t>
      </w:r>
      <w:proofErr w:type="spellEnd"/>
      <w:r w:rsidR="0073585E" w:rsidRPr="0073585E">
        <w:t xml:space="preserve"> culture is very important to foster a sense of love and pride in traditional culture. The basics</w:t>
      </w:r>
    </w:p>
    <w:p w14:paraId="0D6DD8A0" w14:textId="1C18A7F2" w:rsidR="00652442" w:rsidRPr="009265CC" w:rsidRDefault="00652442" w:rsidP="00652442">
      <w:pPr>
        <w:pStyle w:val="Abstract"/>
      </w:pPr>
      <w:r>
        <w:t xml:space="preserve">Keywords: </w:t>
      </w:r>
      <w:r w:rsidR="00D00C19">
        <w:rPr>
          <w:i/>
          <w:iCs/>
          <w:color w:val="000000"/>
          <w:sz w:val="20"/>
        </w:rPr>
        <w:t xml:space="preserve"> </w:t>
      </w:r>
      <w:proofErr w:type="spellStart"/>
      <w:r w:rsidR="00D00C19">
        <w:rPr>
          <w:i/>
          <w:iCs/>
          <w:color w:val="000000"/>
          <w:sz w:val="20"/>
        </w:rPr>
        <w:t>Bet</w:t>
      </w:r>
      <w:r w:rsidR="00FD10AF">
        <w:rPr>
          <w:i/>
          <w:iCs/>
          <w:color w:val="000000"/>
          <w:sz w:val="20"/>
        </w:rPr>
        <w:t>awi</w:t>
      </w:r>
      <w:proofErr w:type="spellEnd"/>
      <w:r w:rsidR="00FD10AF">
        <w:rPr>
          <w:i/>
          <w:iCs/>
          <w:color w:val="000000"/>
          <w:sz w:val="20"/>
        </w:rPr>
        <w:t xml:space="preserve"> Architecture</w:t>
      </w:r>
      <w:r w:rsidR="00D00C19">
        <w:rPr>
          <w:i/>
          <w:iCs/>
          <w:color w:val="000000"/>
          <w:sz w:val="20"/>
        </w:rPr>
        <w:t>,</w:t>
      </w:r>
      <w:r w:rsidR="000A6F4A" w:rsidRPr="00A17447">
        <w:rPr>
          <w:i/>
          <w:iCs/>
          <w:color w:val="000000"/>
          <w:sz w:val="20"/>
        </w:rPr>
        <w:t xml:space="preserve"> </w:t>
      </w:r>
      <w:proofErr w:type="spellStart"/>
      <w:r w:rsidR="000A6F4A" w:rsidRPr="00A17447">
        <w:rPr>
          <w:i/>
          <w:iCs/>
          <w:color w:val="000000"/>
          <w:sz w:val="20"/>
        </w:rPr>
        <w:t>Setu</w:t>
      </w:r>
      <w:proofErr w:type="spellEnd"/>
      <w:r w:rsidR="000A6F4A" w:rsidRPr="00A17447">
        <w:rPr>
          <w:i/>
          <w:iCs/>
          <w:color w:val="000000"/>
          <w:sz w:val="20"/>
        </w:rPr>
        <w:t xml:space="preserve"> </w:t>
      </w:r>
      <w:proofErr w:type="spellStart"/>
      <w:r w:rsidR="000A6F4A" w:rsidRPr="00A17447">
        <w:rPr>
          <w:i/>
          <w:iCs/>
          <w:color w:val="000000"/>
          <w:sz w:val="20"/>
        </w:rPr>
        <w:t>Babakan</w:t>
      </w:r>
      <w:proofErr w:type="spellEnd"/>
      <w:r w:rsidR="00D00C19">
        <w:rPr>
          <w:i/>
          <w:iCs/>
          <w:color w:val="000000"/>
          <w:sz w:val="20"/>
        </w:rPr>
        <w:t>.</w:t>
      </w:r>
    </w:p>
    <w:p w14:paraId="4A1C2CCB" w14:textId="77777777" w:rsidR="00652442" w:rsidRPr="00075EA6" w:rsidRDefault="00652442" w:rsidP="00652442">
      <w:pPr>
        <w:pStyle w:val="Heading1"/>
        <w:rPr>
          <w:b w:val="0"/>
          <w:caps w:val="0"/>
          <w:sz w:val="20"/>
        </w:rPr>
      </w:pPr>
      <w:r>
        <w:t xml:space="preserve">INTRODUCTION </w:t>
      </w:r>
    </w:p>
    <w:p w14:paraId="1E64B11D" w14:textId="77777777" w:rsidR="0073585E" w:rsidRPr="00E9684A" w:rsidRDefault="0073585E" w:rsidP="0073585E">
      <w:pPr>
        <w:jc w:val="both"/>
        <w:rPr>
          <w:sz w:val="20"/>
        </w:rPr>
      </w:pPr>
      <w:r w:rsidRPr="0073585E">
        <w:rPr>
          <w:sz w:val="20"/>
        </w:rPr>
        <w:t xml:space="preserve">Indonesia is a country that has a wide cultural diversity. Which is famous on 17,504 islands. Indonesia has more than 300 ethnic groups or ethnic groups in Indonesia, or to be precise 1,340 ethnic groups according to the BPS census in 2010. According to </w:t>
      </w:r>
      <w:proofErr w:type="spellStart"/>
      <w:r w:rsidRPr="00E9684A">
        <w:rPr>
          <w:sz w:val="20"/>
        </w:rPr>
        <w:t>Koentjaraningrat</w:t>
      </w:r>
      <w:proofErr w:type="spellEnd"/>
      <w:r w:rsidRPr="00E9684A">
        <w:rPr>
          <w:sz w:val="20"/>
        </w:rPr>
        <w:t xml:space="preserve"> (2002) culture has universal elements such as language, knowledge systems, social organizations, living equipment systems, systems livelihoods, religious systems, and the arts. One of the riches of Indonesian culture is the </w:t>
      </w:r>
      <w:proofErr w:type="spellStart"/>
      <w:r w:rsidRPr="00E9684A">
        <w:rPr>
          <w:sz w:val="20"/>
        </w:rPr>
        <w:t>Betawi</w:t>
      </w:r>
      <w:proofErr w:type="spellEnd"/>
      <w:r w:rsidRPr="00E9684A">
        <w:rPr>
          <w:sz w:val="20"/>
        </w:rPr>
        <w:t xml:space="preserve"> culture which is the indigenous culture of the capital city of Indonesia. </w:t>
      </w:r>
      <w:proofErr w:type="spellStart"/>
      <w:r w:rsidRPr="00E9684A">
        <w:rPr>
          <w:sz w:val="20"/>
        </w:rPr>
        <w:t>Betawi</w:t>
      </w:r>
      <w:proofErr w:type="spellEnd"/>
      <w:r w:rsidRPr="00E9684A">
        <w:rPr>
          <w:sz w:val="20"/>
        </w:rPr>
        <w:t xml:space="preserve"> comes from the word Batavia, previously known as </w:t>
      </w:r>
      <w:proofErr w:type="spellStart"/>
      <w:r w:rsidRPr="00E9684A">
        <w:rPr>
          <w:sz w:val="20"/>
        </w:rPr>
        <w:t>Jayakarta</w:t>
      </w:r>
      <w:proofErr w:type="spellEnd"/>
      <w:r w:rsidRPr="00E9684A">
        <w:rPr>
          <w:sz w:val="20"/>
        </w:rPr>
        <w:t xml:space="preserve">, an area that is an extension of the </w:t>
      </w:r>
      <w:proofErr w:type="spellStart"/>
      <w:r w:rsidRPr="00E9684A">
        <w:rPr>
          <w:sz w:val="20"/>
        </w:rPr>
        <w:t>Demak</w:t>
      </w:r>
      <w:proofErr w:type="spellEnd"/>
      <w:r w:rsidRPr="00E9684A">
        <w:rPr>
          <w:sz w:val="20"/>
        </w:rPr>
        <w:t xml:space="preserve"> kingdom. As a coastal area that has an international port, the people who inhabited the </w:t>
      </w:r>
      <w:proofErr w:type="spellStart"/>
      <w:r w:rsidRPr="00E9684A">
        <w:rPr>
          <w:sz w:val="20"/>
        </w:rPr>
        <w:t>Betawi</w:t>
      </w:r>
      <w:proofErr w:type="spellEnd"/>
      <w:r w:rsidRPr="00E9684A">
        <w:rPr>
          <w:sz w:val="20"/>
        </w:rPr>
        <w:t xml:space="preserve"> area in the past had many interactions with traders from various regions. These traders, among others, came from Java, Malay, Chinese, and Arabic, who later settled and helped enliven the cultural diversity in this region. When the Dutch became the rulers of this area, many people from other areas were brought to </w:t>
      </w:r>
      <w:proofErr w:type="spellStart"/>
      <w:r w:rsidRPr="00E9684A">
        <w:rPr>
          <w:sz w:val="20"/>
        </w:rPr>
        <w:t>Betawi</w:t>
      </w:r>
      <w:proofErr w:type="spellEnd"/>
      <w:r w:rsidRPr="00E9684A">
        <w:rPr>
          <w:sz w:val="20"/>
        </w:rPr>
        <w:t xml:space="preserve"> lands. This has resulted in a mixture of cultures known to this day with </w:t>
      </w:r>
      <w:proofErr w:type="spellStart"/>
      <w:r w:rsidRPr="00E9684A">
        <w:rPr>
          <w:sz w:val="20"/>
        </w:rPr>
        <w:t>Betawi</w:t>
      </w:r>
      <w:proofErr w:type="spellEnd"/>
      <w:r w:rsidRPr="00E9684A">
        <w:rPr>
          <w:sz w:val="20"/>
        </w:rPr>
        <w:t xml:space="preserve"> culture. Architecture is part of the culture which represents the elements of the living equipment system. One example of architecture from a culture in Indonesia is the custom home. Traditional houses are closely related to the daily life attitude of the people. So that the civilization of a culture can be known from its architectural history (</w:t>
      </w:r>
      <w:proofErr w:type="spellStart"/>
      <w:r w:rsidRPr="00E9684A">
        <w:rPr>
          <w:sz w:val="20"/>
        </w:rPr>
        <w:t>Soeroto</w:t>
      </w:r>
      <w:proofErr w:type="spellEnd"/>
      <w:r w:rsidRPr="00E9684A">
        <w:rPr>
          <w:sz w:val="20"/>
        </w:rPr>
        <w:t xml:space="preserve">, 2003). According to </w:t>
      </w:r>
      <w:proofErr w:type="spellStart"/>
      <w:r w:rsidRPr="00E9684A">
        <w:rPr>
          <w:sz w:val="20"/>
        </w:rPr>
        <w:t>Harun</w:t>
      </w:r>
      <w:proofErr w:type="spellEnd"/>
      <w:r w:rsidRPr="00E9684A">
        <w:rPr>
          <w:sz w:val="20"/>
        </w:rPr>
        <w:t xml:space="preserve"> et al (1991: 12) the </w:t>
      </w:r>
      <w:proofErr w:type="spellStart"/>
      <w:r w:rsidRPr="00E9684A">
        <w:rPr>
          <w:sz w:val="20"/>
        </w:rPr>
        <w:t>Betawi</w:t>
      </w:r>
      <w:proofErr w:type="spellEnd"/>
      <w:r w:rsidRPr="00E9684A">
        <w:rPr>
          <w:sz w:val="20"/>
        </w:rPr>
        <w:t xml:space="preserve"> people </w:t>
      </w:r>
      <w:r w:rsidRPr="00E9684A">
        <w:rPr>
          <w:sz w:val="20"/>
        </w:rPr>
        <w:lastRenderedPageBreak/>
        <w:t xml:space="preserve">generally occupy settlements with yards that are overgrown with fruit trees. It seems that this has also influenced the </w:t>
      </w:r>
      <w:proofErr w:type="spellStart"/>
      <w:r w:rsidRPr="00E9684A">
        <w:rPr>
          <w:sz w:val="20"/>
        </w:rPr>
        <w:t>Betawi</w:t>
      </w:r>
      <w:proofErr w:type="spellEnd"/>
      <w:r w:rsidRPr="00E9684A">
        <w:rPr>
          <w:sz w:val="20"/>
        </w:rPr>
        <w:t xml:space="preserve"> traditional houses which use a lot of wood material as a material for structural and non-structural elements of the house in their traditional houses. According to </w:t>
      </w:r>
      <w:proofErr w:type="spellStart"/>
      <w:r w:rsidRPr="00E9684A">
        <w:rPr>
          <w:sz w:val="20"/>
        </w:rPr>
        <w:t>Ching</w:t>
      </w:r>
      <w:proofErr w:type="spellEnd"/>
      <w:r w:rsidRPr="00E9684A">
        <w:rPr>
          <w:sz w:val="20"/>
        </w:rPr>
        <w:t xml:space="preserve"> (2008) structural elements are elements in a building that function as supports, such as foundations, columns, walls, and floor plans. Meanwhile, non-structural elements are building filler elements, such as dividing walls, doors, and windows. Ornaments as part of traditional house architecture are also often found in traditional </w:t>
      </w:r>
      <w:proofErr w:type="spellStart"/>
      <w:r w:rsidRPr="00E9684A">
        <w:rPr>
          <w:sz w:val="20"/>
        </w:rPr>
        <w:t>Betawi</w:t>
      </w:r>
      <w:proofErr w:type="spellEnd"/>
      <w:r w:rsidRPr="00E9684A">
        <w:rPr>
          <w:sz w:val="20"/>
        </w:rPr>
        <w:t xml:space="preserve"> houses. The forms used in ornaments in traditional </w:t>
      </w:r>
      <w:proofErr w:type="spellStart"/>
      <w:r w:rsidRPr="00E9684A">
        <w:rPr>
          <w:sz w:val="20"/>
        </w:rPr>
        <w:t>Betawi</w:t>
      </w:r>
      <w:proofErr w:type="spellEnd"/>
      <w:r w:rsidRPr="00E9684A">
        <w:rPr>
          <w:sz w:val="20"/>
        </w:rPr>
        <w:t xml:space="preserve"> houses are quite diverse. Starting from the ornaments in the form of flowers and pre-existing forms. This ornament forms structural and non-structural elements in the </w:t>
      </w:r>
      <w:proofErr w:type="spellStart"/>
      <w:r w:rsidRPr="00E9684A">
        <w:rPr>
          <w:sz w:val="20"/>
        </w:rPr>
        <w:t>Betawi</w:t>
      </w:r>
      <w:proofErr w:type="spellEnd"/>
      <w:r w:rsidRPr="00E9684A">
        <w:rPr>
          <w:sz w:val="20"/>
        </w:rPr>
        <w:t xml:space="preserve"> house. Like the ornaments placed on house poles, door frames, </w:t>
      </w:r>
      <w:proofErr w:type="spellStart"/>
      <w:r w:rsidRPr="00E9684A">
        <w:rPr>
          <w:i/>
          <w:iCs/>
          <w:sz w:val="20"/>
        </w:rPr>
        <w:t>lisplang</w:t>
      </w:r>
      <w:proofErr w:type="spellEnd"/>
      <w:r w:rsidRPr="00E9684A">
        <w:rPr>
          <w:sz w:val="20"/>
        </w:rPr>
        <w:t>, and others.</w:t>
      </w:r>
    </w:p>
    <w:p w14:paraId="2BC379DD" w14:textId="27F1EDE9" w:rsidR="0073585E" w:rsidRDefault="0073585E" w:rsidP="0073585E">
      <w:pPr>
        <w:jc w:val="both"/>
        <w:rPr>
          <w:sz w:val="20"/>
        </w:rPr>
      </w:pPr>
      <w:r w:rsidRPr="00E9684A">
        <w:rPr>
          <w:sz w:val="20"/>
        </w:rPr>
        <w:t xml:space="preserve">According to </w:t>
      </w:r>
      <w:proofErr w:type="spellStart"/>
      <w:r w:rsidRPr="00E9684A">
        <w:rPr>
          <w:sz w:val="20"/>
        </w:rPr>
        <w:t>Harun</w:t>
      </w:r>
      <w:proofErr w:type="spellEnd"/>
      <w:r w:rsidRPr="00E9684A">
        <w:rPr>
          <w:sz w:val="20"/>
        </w:rPr>
        <w:t xml:space="preserve"> et al. (1991), the existence of ornaments in </w:t>
      </w:r>
      <w:proofErr w:type="spellStart"/>
      <w:r w:rsidRPr="00E9684A">
        <w:rPr>
          <w:sz w:val="20"/>
        </w:rPr>
        <w:t>Betawi</w:t>
      </w:r>
      <w:proofErr w:type="spellEnd"/>
      <w:r w:rsidRPr="00E9684A">
        <w:rPr>
          <w:sz w:val="20"/>
        </w:rPr>
        <w:t xml:space="preserve"> traditional houses shows the influence of various cultures related to </w:t>
      </w:r>
      <w:proofErr w:type="spellStart"/>
      <w:r w:rsidRPr="00E9684A">
        <w:rPr>
          <w:sz w:val="20"/>
        </w:rPr>
        <w:t>Betawi</w:t>
      </w:r>
      <w:proofErr w:type="spellEnd"/>
      <w:r w:rsidRPr="00E9684A">
        <w:rPr>
          <w:sz w:val="20"/>
        </w:rPr>
        <w:t>. In g</w:t>
      </w:r>
      <w:r w:rsidRPr="0073585E">
        <w:rPr>
          <w:sz w:val="20"/>
        </w:rPr>
        <w:t xml:space="preserve">eneral, the </w:t>
      </w:r>
      <w:proofErr w:type="spellStart"/>
      <w:r w:rsidRPr="0073585E">
        <w:rPr>
          <w:sz w:val="20"/>
        </w:rPr>
        <w:t>Betawi</w:t>
      </w:r>
      <w:proofErr w:type="spellEnd"/>
      <w:r w:rsidRPr="0073585E">
        <w:rPr>
          <w:sz w:val="20"/>
        </w:rPr>
        <w:t xml:space="preserve"> traditional house ornament has a symbol that represents the meaning of the </w:t>
      </w:r>
      <w:proofErr w:type="spellStart"/>
      <w:r w:rsidRPr="0073585E">
        <w:rPr>
          <w:sz w:val="20"/>
        </w:rPr>
        <w:t>Betawi</w:t>
      </w:r>
      <w:proofErr w:type="spellEnd"/>
      <w:r w:rsidRPr="0073585E">
        <w:rPr>
          <w:sz w:val="20"/>
        </w:rPr>
        <w:t xml:space="preserve"> community. In other words, the attitude of the life of the </w:t>
      </w:r>
      <w:proofErr w:type="spellStart"/>
      <w:r w:rsidRPr="0073585E">
        <w:rPr>
          <w:sz w:val="20"/>
        </w:rPr>
        <w:t>Betawi</w:t>
      </w:r>
      <w:proofErr w:type="spellEnd"/>
      <w:r w:rsidRPr="0073585E">
        <w:rPr>
          <w:sz w:val="20"/>
        </w:rPr>
        <w:t xml:space="preserve"> people is also influenced by the ornaments used in each traditional house. This is one of the elements that form the identity that supports culture is architecture. Along with the development of the times, the fact that is quite concerning is that many cultures are threatened with extinction due to the absence of preservation of the current generation. The growing development of foreign cultures colonized this country so that they were able to get rid of the original culture of the nation itself. This fact can not only be seen through changes in social activities and behavior but can be seen in the building in terms of architecture. The development of contemporary architecture is increasingly making traditional architecture marginalized. Currently, it is very difficult to find a building with a traditional </w:t>
      </w:r>
      <w:proofErr w:type="spellStart"/>
      <w:r w:rsidRPr="0073585E">
        <w:rPr>
          <w:sz w:val="20"/>
        </w:rPr>
        <w:t>Betawi</w:t>
      </w:r>
      <w:proofErr w:type="spellEnd"/>
      <w:r w:rsidRPr="0073585E">
        <w:rPr>
          <w:sz w:val="20"/>
        </w:rPr>
        <w:t xml:space="preserve"> architectural design, even if it is isolated from its area. Jakarta is currently a metropolitan city with towering buildings some slum areas become his trademark. </w:t>
      </w:r>
      <w:proofErr w:type="spellStart"/>
      <w:r w:rsidRPr="0073585E">
        <w:rPr>
          <w:sz w:val="20"/>
        </w:rPr>
        <w:t>Betawi</w:t>
      </w:r>
      <w:proofErr w:type="spellEnd"/>
      <w:r w:rsidRPr="0073585E">
        <w:rPr>
          <w:sz w:val="20"/>
        </w:rPr>
        <w:t xml:space="preserve"> culture is less prominent in the image of the city of Jakarta, where the elements of </w:t>
      </w:r>
      <w:proofErr w:type="spellStart"/>
      <w:r w:rsidRPr="0073585E">
        <w:rPr>
          <w:sz w:val="20"/>
        </w:rPr>
        <w:t>Betawi</w:t>
      </w:r>
      <w:proofErr w:type="spellEnd"/>
      <w:r w:rsidRPr="0073585E">
        <w:rPr>
          <w:sz w:val="20"/>
        </w:rPr>
        <w:t xml:space="preserve"> cultural ornamentation are very difficult to find in buildings, except for the </w:t>
      </w:r>
      <w:proofErr w:type="spellStart"/>
      <w:r w:rsidRPr="0073585E">
        <w:rPr>
          <w:i/>
          <w:iCs/>
          <w:sz w:val="20"/>
        </w:rPr>
        <w:t>balang</w:t>
      </w:r>
      <w:proofErr w:type="spellEnd"/>
      <w:r w:rsidRPr="0073585E">
        <w:rPr>
          <w:sz w:val="20"/>
        </w:rPr>
        <w:t xml:space="preserve"> tooth ornaments on shelters, bridges, and city parks.</w:t>
      </w:r>
      <w:r w:rsidR="00AF3627">
        <w:rPr>
          <w:sz w:val="20"/>
        </w:rPr>
        <w:t xml:space="preserve"> </w:t>
      </w:r>
      <w:r w:rsidR="002C729A" w:rsidRPr="00AF3627">
        <w:rPr>
          <w:sz w:val="20"/>
        </w:rPr>
        <w:t xml:space="preserve">Areas that belong to the </w:t>
      </w:r>
      <w:proofErr w:type="spellStart"/>
      <w:r w:rsidR="002C729A" w:rsidRPr="00AF3627">
        <w:rPr>
          <w:sz w:val="20"/>
        </w:rPr>
        <w:t>Betawi</w:t>
      </w:r>
      <w:proofErr w:type="spellEnd"/>
      <w:r w:rsidR="002C729A" w:rsidRPr="00AF3627">
        <w:rPr>
          <w:sz w:val="20"/>
        </w:rPr>
        <w:t xml:space="preserve"> cultural landscape of Jakarta are </w:t>
      </w:r>
      <w:proofErr w:type="spellStart"/>
      <w:r w:rsidR="002C729A" w:rsidRPr="00AF3627">
        <w:rPr>
          <w:sz w:val="20"/>
        </w:rPr>
        <w:t>Sunda</w:t>
      </w:r>
      <w:proofErr w:type="spellEnd"/>
      <w:r w:rsidR="002C729A" w:rsidRPr="00AF3627">
        <w:rPr>
          <w:sz w:val="20"/>
        </w:rPr>
        <w:t xml:space="preserve"> </w:t>
      </w:r>
      <w:proofErr w:type="spellStart"/>
      <w:r w:rsidR="002C729A" w:rsidRPr="00AF3627">
        <w:rPr>
          <w:sz w:val="20"/>
        </w:rPr>
        <w:t>Kelapa</w:t>
      </w:r>
      <w:proofErr w:type="spellEnd"/>
      <w:r w:rsidR="002C729A" w:rsidRPr="00AF3627">
        <w:rPr>
          <w:sz w:val="20"/>
        </w:rPr>
        <w:t xml:space="preserve">, Kota </w:t>
      </w:r>
      <w:proofErr w:type="spellStart"/>
      <w:r w:rsidR="002C729A" w:rsidRPr="00AF3627">
        <w:rPr>
          <w:sz w:val="20"/>
        </w:rPr>
        <w:t>Tua</w:t>
      </w:r>
      <w:proofErr w:type="spellEnd"/>
      <w:r w:rsidR="002C729A" w:rsidRPr="00AF3627">
        <w:rPr>
          <w:sz w:val="20"/>
        </w:rPr>
        <w:t xml:space="preserve"> Batavia and </w:t>
      </w:r>
      <w:proofErr w:type="spellStart"/>
      <w:r w:rsidR="002C729A" w:rsidRPr="00AF3627">
        <w:rPr>
          <w:sz w:val="20"/>
        </w:rPr>
        <w:t>Setu</w:t>
      </w:r>
      <w:proofErr w:type="spellEnd"/>
      <w:r w:rsidR="002C729A" w:rsidRPr="00AF3627">
        <w:rPr>
          <w:sz w:val="20"/>
        </w:rPr>
        <w:t xml:space="preserve"> </w:t>
      </w:r>
      <w:proofErr w:type="spellStart"/>
      <w:r w:rsidR="002C729A" w:rsidRPr="00AF3627">
        <w:rPr>
          <w:sz w:val="20"/>
        </w:rPr>
        <w:t>Babakan</w:t>
      </w:r>
      <w:proofErr w:type="spellEnd"/>
      <w:r w:rsidR="00AF3627">
        <w:rPr>
          <w:sz w:val="20"/>
        </w:rPr>
        <w:t xml:space="preserve"> (</w:t>
      </w:r>
      <w:proofErr w:type="spellStart"/>
      <w:r w:rsidR="00AF3627">
        <w:rPr>
          <w:sz w:val="20"/>
        </w:rPr>
        <w:t>Wardiningsih</w:t>
      </w:r>
      <w:proofErr w:type="spellEnd"/>
      <w:r w:rsidR="00AF3627">
        <w:rPr>
          <w:sz w:val="20"/>
        </w:rPr>
        <w:t>, 2014).</w:t>
      </w:r>
      <w:r w:rsidR="002C729A">
        <w:rPr>
          <w:sz w:val="20"/>
          <w:lang w:val="id-ID"/>
        </w:rPr>
        <w:t xml:space="preserve"> </w:t>
      </w:r>
      <w:proofErr w:type="spellStart"/>
      <w:r w:rsidRPr="0073585E">
        <w:rPr>
          <w:sz w:val="20"/>
        </w:rPr>
        <w:t>Betawi</w:t>
      </w:r>
      <w:proofErr w:type="spellEnd"/>
      <w:r w:rsidRPr="0073585E">
        <w:rPr>
          <w:sz w:val="20"/>
        </w:rPr>
        <w:t xml:space="preserve"> cultural diversity can be seen in the </w:t>
      </w:r>
      <w:proofErr w:type="spellStart"/>
      <w:r w:rsidRPr="0073585E">
        <w:rPr>
          <w:sz w:val="20"/>
        </w:rPr>
        <w:t>Setu</w:t>
      </w:r>
      <w:proofErr w:type="spellEnd"/>
      <w:r w:rsidRPr="0073585E">
        <w:rPr>
          <w:sz w:val="20"/>
        </w:rPr>
        <w:t xml:space="preserve"> </w:t>
      </w:r>
      <w:proofErr w:type="spellStart"/>
      <w:r w:rsidRPr="0073585E">
        <w:rPr>
          <w:sz w:val="20"/>
        </w:rPr>
        <w:t>Babakan</w:t>
      </w:r>
      <w:proofErr w:type="spellEnd"/>
      <w:r w:rsidRPr="0073585E">
        <w:rPr>
          <w:sz w:val="20"/>
        </w:rPr>
        <w:t xml:space="preserve"> village. </w:t>
      </w:r>
      <w:proofErr w:type="spellStart"/>
      <w:r w:rsidRPr="0073585E">
        <w:rPr>
          <w:sz w:val="20"/>
        </w:rPr>
        <w:t>Setu</w:t>
      </w:r>
      <w:proofErr w:type="spellEnd"/>
      <w:r w:rsidRPr="0073585E">
        <w:rPr>
          <w:sz w:val="20"/>
        </w:rPr>
        <w:t xml:space="preserve"> </w:t>
      </w:r>
      <w:proofErr w:type="spellStart"/>
      <w:r w:rsidRPr="0073585E">
        <w:rPr>
          <w:sz w:val="20"/>
        </w:rPr>
        <w:t>Babakan</w:t>
      </w:r>
      <w:proofErr w:type="spellEnd"/>
      <w:r w:rsidRPr="0073585E">
        <w:rPr>
          <w:sz w:val="20"/>
        </w:rPr>
        <w:t xml:space="preserve"> Village offers various recreational facilities that can increase knowledge in getting to know more about </w:t>
      </w:r>
      <w:proofErr w:type="spellStart"/>
      <w:r w:rsidRPr="0073585E">
        <w:rPr>
          <w:sz w:val="20"/>
        </w:rPr>
        <w:t>Betawi</w:t>
      </w:r>
      <w:proofErr w:type="spellEnd"/>
      <w:r w:rsidRPr="0073585E">
        <w:rPr>
          <w:sz w:val="20"/>
        </w:rPr>
        <w:t xml:space="preserve"> culture. The purpose of writing research on the </w:t>
      </w:r>
      <w:proofErr w:type="spellStart"/>
      <w:r w:rsidRPr="0073585E">
        <w:rPr>
          <w:sz w:val="20"/>
        </w:rPr>
        <w:t>Betawi</w:t>
      </w:r>
      <w:proofErr w:type="spellEnd"/>
      <w:r w:rsidRPr="0073585E">
        <w:rPr>
          <w:sz w:val="20"/>
        </w:rPr>
        <w:t xml:space="preserve"> architectural concept in the </w:t>
      </w:r>
      <w:proofErr w:type="spellStart"/>
      <w:r w:rsidRPr="0073585E">
        <w:rPr>
          <w:sz w:val="20"/>
        </w:rPr>
        <w:t>Setu</w:t>
      </w:r>
      <w:proofErr w:type="spellEnd"/>
      <w:r w:rsidRPr="0073585E">
        <w:rPr>
          <w:sz w:val="20"/>
        </w:rPr>
        <w:t xml:space="preserve"> </w:t>
      </w:r>
      <w:proofErr w:type="spellStart"/>
      <w:r w:rsidRPr="0073585E">
        <w:rPr>
          <w:sz w:val="20"/>
        </w:rPr>
        <w:t>Babakan</w:t>
      </w:r>
      <w:proofErr w:type="spellEnd"/>
      <w:r w:rsidRPr="0073585E">
        <w:rPr>
          <w:sz w:val="20"/>
        </w:rPr>
        <w:t xml:space="preserve"> area is as follows: knowing what </w:t>
      </w:r>
      <w:proofErr w:type="spellStart"/>
      <w:r w:rsidRPr="0073585E">
        <w:rPr>
          <w:sz w:val="20"/>
        </w:rPr>
        <w:t>Betawi</w:t>
      </w:r>
      <w:proofErr w:type="spellEnd"/>
      <w:r w:rsidRPr="0073585E">
        <w:rPr>
          <w:sz w:val="20"/>
        </w:rPr>
        <w:t xml:space="preserve"> culture is like in the </w:t>
      </w:r>
      <w:proofErr w:type="spellStart"/>
      <w:r w:rsidRPr="0073585E">
        <w:rPr>
          <w:sz w:val="20"/>
        </w:rPr>
        <w:t>Setu</w:t>
      </w:r>
      <w:proofErr w:type="spellEnd"/>
      <w:r w:rsidRPr="0073585E">
        <w:rPr>
          <w:sz w:val="20"/>
        </w:rPr>
        <w:t xml:space="preserve"> </w:t>
      </w:r>
      <w:proofErr w:type="spellStart"/>
      <w:r w:rsidRPr="0073585E">
        <w:rPr>
          <w:sz w:val="20"/>
        </w:rPr>
        <w:t>Babakan</w:t>
      </w:r>
      <w:proofErr w:type="spellEnd"/>
      <w:r w:rsidRPr="0073585E">
        <w:rPr>
          <w:sz w:val="20"/>
        </w:rPr>
        <w:t xml:space="preserve"> area, knowing the traditional </w:t>
      </w:r>
      <w:proofErr w:type="spellStart"/>
      <w:r w:rsidRPr="0073585E">
        <w:rPr>
          <w:sz w:val="20"/>
        </w:rPr>
        <w:t>Betawi</w:t>
      </w:r>
      <w:proofErr w:type="spellEnd"/>
      <w:r w:rsidRPr="0073585E">
        <w:rPr>
          <w:sz w:val="20"/>
        </w:rPr>
        <w:t xml:space="preserve"> architectural concept, and finding solutions related to the application of traditional </w:t>
      </w:r>
      <w:proofErr w:type="spellStart"/>
      <w:r w:rsidRPr="0073585E">
        <w:rPr>
          <w:sz w:val="20"/>
        </w:rPr>
        <w:t>Betawi</w:t>
      </w:r>
      <w:proofErr w:type="spellEnd"/>
      <w:r w:rsidRPr="0073585E">
        <w:rPr>
          <w:sz w:val="20"/>
        </w:rPr>
        <w:t xml:space="preserve"> architecture today</w:t>
      </w:r>
    </w:p>
    <w:p w14:paraId="6100BAD9" w14:textId="77777777" w:rsidR="00652442" w:rsidRDefault="00652442" w:rsidP="009D3B52">
      <w:pPr>
        <w:pStyle w:val="Paragraph"/>
        <w:ind w:firstLine="0"/>
      </w:pPr>
    </w:p>
    <w:p w14:paraId="740CF397" w14:textId="77777777" w:rsidR="00652442" w:rsidRPr="00075EA6" w:rsidRDefault="00652442" w:rsidP="00652442">
      <w:pPr>
        <w:pStyle w:val="Heading1"/>
        <w:rPr>
          <w:b w:val="0"/>
          <w:caps w:val="0"/>
          <w:sz w:val="20"/>
        </w:rPr>
      </w:pPr>
      <w:r>
        <w:t xml:space="preserve">METHODOLOGY </w:t>
      </w:r>
    </w:p>
    <w:p w14:paraId="2FE9E31D" w14:textId="4E6E7432" w:rsidR="00652442" w:rsidRPr="008163D0" w:rsidRDefault="00055120" w:rsidP="008163D0">
      <w:pPr>
        <w:pStyle w:val="Paragraph"/>
      </w:pPr>
      <w:r>
        <w:t>This study used descriptive research, the simple research design.</w:t>
      </w:r>
      <w:r w:rsidR="009D3B52" w:rsidRPr="009D3B52">
        <w:t xml:space="preserve"> </w:t>
      </w:r>
      <w:r>
        <w:t>The procedure of Descriptive Research began with the social context and research question, literature review, research methods and data collection</w:t>
      </w:r>
      <w:r w:rsidR="00093F55">
        <w:t>, data analysis, and reporting.</w:t>
      </w:r>
      <w:r w:rsidR="009D3B52">
        <w:t xml:space="preserve"> </w:t>
      </w:r>
      <w:r w:rsidR="009D3B52" w:rsidRPr="009D3B52">
        <w:t>This type of research focuses on analyzing data through words and pictures by observing the original conditions.</w:t>
      </w:r>
      <w:r w:rsidR="009D3B52">
        <w:t xml:space="preserve"> </w:t>
      </w:r>
      <w:r w:rsidR="009D3B52" w:rsidRPr="009D3B52">
        <w:t>The data sources used are primary data obtained directly from the field and secondary data obtained from other sources</w:t>
      </w:r>
      <w:r w:rsidR="009D3B52">
        <w:t xml:space="preserve">. </w:t>
      </w:r>
      <w:r w:rsidR="009D3B52" w:rsidRPr="009D3B52">
        <w:t>The location of the research plan is in the area of ​​</w:t>
      </w:r>
      <w:proofErr w:type="spellStart"/>
      <w:r w:rsidR="009D3B52" w:rsidRPr="009D3B52">
        <w:t>Setu</w:t>
      </w:r>
      <w:proofErr w:type="spellEnd"/>
      <w:r w:rsidR="009D3B52" w:rsidRPr="009D3B52">
        <w:t xml:space="preserve"> </w:t>
      </w:r>
      <w:proofErr w:type="spellStart"/>
      <w:r w:rsidR="009D3B52" w:rsidRPr="009D3B52">
        <w:t>Babakan</w:t>
      </w:r>
      <w:proofErr w:type="spellEnd"/>
      <w:r w:rsidR="009D3B52" w:rsidRPr="009D3B52">
        <w:t>,</w:t>
      </w:r>
      <w:r w:rsidR="009D3B52">
        <w:t xml:space="preserve"> </w:t>
      </w:r>
      <w:proofErr w:type="spellStart"/>
      <w:r w:rsidR="009D3B52">
        <w:t>Srengseng</w:t>
      </w:r>
      <w:proofErr w:type="spellEnd"/>
      <w:r w:rsidR="009D3B52">
        <w:t xml:space="preserve"> </w:t>
      </w:r>
      <w:proofErr w:type="spellStart"/>
      <w:r w:rsidR="009D3B52">
        <w:t>Sawah</w:t>
      </w:r>
      <w:proofErr w:type="spellEnd"/>
      <w:r w:rsidR="009D3B52">
        <w:t xml:space="preserve">, </w:t>
      </w:r>
      <w:proofErr w:type="spellStart"/>
      <w:r w:rsidR="009D3B52">
        <w:t>Jakarata</w:t>
      </w:r>
      <w:proofErr w:type="spellEnd"/>
      <w:r w:rsidR="009D3B52">
        <w:t xml:space="preserve"> Selatan. </w:t>
      </w:r>
      <w:r w:rsidR="009D3B52" w:rsidRPr="009D3B52">
        <w:t>The object of research is a comparison of the modernization of traditional architecture with modern architecture</w:t>
      </w:r>
      <w:r w:rsidR="009D3B52">
        <w:t>.</w:t>
      </w:r>
      <w:r w:rsidR="009D3B52" w:rsidRPr="009D3B52">
        <w:rPr>
          <w:rFonts w:asciiTheme="minorHAnsi" w:hAnsiTheme="minorHAnsi"/>
          <w:sz w:val="22"/>
        </w:rPr>
        <w:t xml:space="preserve"> </w:t>
      </w:r>
      <w:r w:rsidR="009D3B52" w:rsidRPr="008163D0">
        <w:t>The data obtained are in the form of field notes and photos where the data goes through 3</w:t>
      </w:r>
      <w:r w:rsidR="008163D0" w:rsidRPr="008163D0">
        <w:t xml:space="preserve"> stages of analysis, namely data reduction, data modeling, and verification of conclusions</w:t>
      </w:r>
    </w:p>
    <w:p w14:paraId="3ABAA1BB" w14:textId="77777777" w:rsidR="00652442" w:rsidRPr="00075EA6" w:rsidRDefault="00652442" w:rsidP="00652442">
      <w:pPr>
        <w:pStyle w:val="Heading1"/>
        <w:rPr>
          <w:b w:val="0"/>
          <w:caps w:val="0"/>
          <w:sz w:val="20"/>
        </w:rPr>
      </w:pPr>
      <w:r>
        <w:t xml:space="preserve">RESULT AND DISCUSSION </w:t>
      </w:r>
    </w:p>
    <w:p w14:paraId="24DB66BD" w14:textId="77777777" w:rsidR="008163D0" w:rsidRPr="008163D0" w:rsidRDefault="008163D0" w:rsidP="001C5163">
      <w:pPr>
        <w:pStyle w:val="Paragraph"/>
      </w:pPr>
      <w:r w:rsidRPr="008163D0">
        <w:t xml:space="preserve">The </w:t>
      </w:r>
      <w:proofErr w:type="spellStart"/>
      <w:r w:rsidRPr="008163D0">
        <w:t>Betawi</w:t>
      </w:r>
      <w:proofErr w:type="spellEnd"/>
      <w:r w:rsidRPr="008163D0">
        <w:t xml:space="preserve"> cultural village area of ​​</w:t>
      </w:r>
      <w:proofErr w:type="spellStart"/>
      <w:r w:rsidRPr="008163D0">
        <w:t>Setu</w:t>
      </w:r>
      <w:proofErr w:type="spellEnd"/>
      <w:r w:rsidRPr="008163D0">
        <w:t xml:space="preserve"> </w:t>
      </w:r>
      <w:proofErr w:type="spellStart"/>
      <w:r w:rsidRPr="008163D0">
        <w:t>Babakan</w:t>
      </w:r>
      <w:proofErr w:type="spellEnd"/>
      <w:r w:rsidRPr="008163D0">
        <w:t xml:space="preserve"> has a lake that is formed naturally with an area of ​​about 25 hectares as the main function of which is a water catchment area and is used as a water tourism object. This village is located in an area in South Jakarta by the </w:t>
      </w:r>
      <w:proofErr w:type="spellStart"/>
      <w:r w:rsidRPr="008163D0">
        <w:t>Betawi</w:t>
      </w:r>
      <w:proofErr w:type="spellEnd"/>
      <w:r w:rsidRPr="008163D0">
        <w:t xml:space="preserve"> Cultural Village Area Management Unit under the  Tourism and Culture Office of the DKI Jakarta Provincial Government. The physical boundaries of the lake / </w:t>
      </w:r>
      <w:proofErr w:type="spellStart"/>
      <w:r w:rsidRPr="008163D0">
        <w:t>Setu</w:t>
      </w:r>
      <w:proofErr w:type="spellEnd"/>
      <w:r w:rsidRPr="008163D0">
        <w:t xml:space="preserve"> </w:t>
      </w:r>
      <w:proofErr w:type="spellStart"/>
      <w:r w:rsidRPr="008163D0">
        <w:t>Babakan</w:t>
      </w:r>
      <w:proofErr w:type="spellEnd"/>
      <w:r w:rsidRPr="008163D0">
        <w:t xml:space="preserve"> are as follows:</w:t>
      </w:r>
      <w:r w:rsidR="001C5163">
        <w:t xml:space="preserve"> 1) </w:t>
      </w:r>
      <w:r w:rsidRPr="008163D0">
        <w:t xml:space="preserve">North side: RW 006 and 008 </w:t>
      </w:r>
      <w:proofErr w:type="spellStart"/>
      <w:r w:rsidRPr="008163D0">
        <w:t>Srengseng</w:t>
      </w:r>
      <w:proofErr w:type="spellEnd"/>
      <w:r w:rsidRPr="008163D0">
        <w:t xml:space="preserve"> </w:t>
      </w:r>
      <w:proofErr w:type="spellStart"/>
      <w:r w:rsidRPr="008163D0">
        <w:t>Sawah</w:t>
      </w:r>
      <w:proofErr w:type="spellEnd"/>
      <w:r w:rsidRPr="008163D0">
        <w:t xml:space="preserve"> Urban Village</w:t>
      </w:r>
      <w:r w:rsidR="001C5163">
        <w:t xml:space="preserve">; 2) </w:t>
      </w:r>
      <w:r w:rsidRPr="008163D0">
        <w:t xml:space="preserve">South side: RW 007 </w:t>
      </w:r>
      <w:proofErr w:type="spellStart"/>
      <w:r w:rsidRPr="008163D0">
        <w:t>Srengseng</w:t>
      </w:r>
      <w:proofErr w:type="spellEnd"/>
      <w:r w:rsidRPr="008163D0">
        <w:t xml:space="preserve"> </w:t>
      </w:r>
      <w:proofErr w:type="spellStart"/>
      <w:r w:rsidRPr="008163D0">
        <w:t>Sawah</w:t>
      </w:r>
      <w:proofErr w:type="spellEnd"/>
      <w:r w:rsidRPr="008163D0">
        <w:t xml:space="preserve"> Urban Village</w:t>
      </w:r>
      <w:r w:rsidR="001C5163">
        <w:t>; 3</w:t>
      </w:r>
      <w:proofErr w:type="gramStart"/>
      <w:r w:rsidR="001C5163">
        <w:t>)</w:t>
      </w:r>
      <w:r w:rsidRPr="008163D0">
        <w:t>East</w:t>
      </w:r>
      <w:proofErr w:type="gramEnd"/>
      <w:r w:rsidRPr="008163D0">
        <w:t xml:space="preserve"> side: RW 006 </w:t>
      </w:r>
      <w:proofErr w:type="spellStart"/>
      <w:r w:rsidRPr="008163D0">
        <w:t>Srengseng</w:t>
      </w:r>
      <w:proofErr w:type="spellEnd"/>
      <w:r w:rsidRPr="008163D0">
        <w:t xml:space="preserve"> </w:t>
      </w:r>
      <w:proofErr w:type="spellStart"/>
      <w:r w:rsidRPr="008163D0">
        <w:t>Sawah</w:t>
      </w:r>
      <w:proofErr w:type="spellEnd"/>
      <w:r w:rsidRPr="008163D0">
        <w:t xml:space="preserve"> Urban Village</w:t>
      </w:r>
      <w:r w:rsidR="001C5163">
        <w:t>; and 4)</w:t>
      </w:r>
      <w:r w:rsidRPr="008163D0">
        <w:t xml:space="preserve">West side: RW 008 </w:t>
      </w:r>
      <w:proofErr w:type="spellStart"/>
      <w:r w:rsidRPr="008163D0">
        <w:t>Srengseng</w:t>
      </w:r>
      <w:proofErr w:type="spellEnd"/>
      <w:r w:rsidRPr="008163D0">
        <w:t xml:space="preserve"> </w:t>
      </w:r>
      <w:proofErr w:type="spellStart"/>
      <w:r w:rsidRPr="008163D0">
        <w:t>Sawah</w:t>
      </w:r>
      <w:proofErr w:type="spellEnd"/>
      <w:r w:rsidRPr="008163D0">
        <w:t xml:space="preserve"> Urban Village</w:t>
      </w:r>
    </w:p>
    <w:p w14:paraId="10013868" w14:textId="77777777" w:rsidR="00652442" w:rsidRDefault="00652442" w:rsidP="00652442">
      <w:pPr>
        <w:pStyle w:val="Paragraph"/>
      </w:pP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1"/>
        <w:gridCol w:w="4128"/>
      </w:tblGrid>
      <w:tr w:rsidR="00652442" w14:paraId="770E9A6B" w14:textId="77777777" w:rsidTr="008163D0">
        <w:trPr>
          <w:trHeight w:val="2974"/>
        </w:trPr>
        <w:tc>
          <w:tcPr>
            <w:tcW w:w="3546" w:type="dxa"/>
          </w:tcPr>
          <w:p w14:paraId="19DD95CC" w14:textId="77777777" w:rsidR="00652442" w:rsidRDefault="00B94040" w:rsidP="00D71ED5">
            <w:pPr>
              <w:pStyle w:val="Paragraph"/>
              <w:ind w:firstLine="0"/>
              <w:jc w:val="center"/>
            </w:pPr>
            <w:r w:rsidRPr="00B94040">
              <w:rPr>
                <w:noProof/>
              </w:rPr>
              <w:lastRenderedPageBreak/>
              <w:drawing>
                <wp:inline distT="0" distB="0" distL="0" distR="0" wp14:anchorId="66FD027F" wp14:editId="1355BE4C">
                  <wp:extent cx="2276475" cy="1959800"/>
                  <wp:effectExtent l="0" t="0" r="0" b="254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23" t="11042" r="34993" b="20625"/>
                          <a:stretch/>
                        </pic:blipFill>
                        <pic:spPr bwMode="auto">
                          <a:xfrm>
                            <a:off x="0" y="0"/>
                            <a:ext cx="2278633" cy="1961658"/>
                          </a:xfrm>
                          <a:prstGeom prst="rect">
                            <a:avLst/>
                          </a:prstGeom>
                          <a:noFill/>
                          <a:ln>
                            <a:noFill/>
                          </a:ln>
                        </pic:spPr>
                      </pic:pic>
                    </a:graphicData>
                  </a:graphic>
                </wp:inline>
              </w:drawing>
            </w:r>
          </w:p>
        </w:tc>
        <w:tc>
          <w:tcPr>
            <w:tcW w:w="3400" w:type="dxa"/>
          </w:tcPr>
          <w:p w14:paraId="64C8666F" w14:textId="77777777" w:rsidR="00652442" w:rsidRDefault="00A2611A" w:rsidP="00D71ED5">
            <w:pPr>
              <w:pStyle w:val="Paragraph"/>
              <w:ind w:firstLine="0"/>
              <w:jc w:val="center"/>
            </w:pPr>
            <w:r w:rsidRPr="00A2611A">
              <w:rPr>
                <w:noProof/>
              </w:rPr>
              <w:drawing>
                <wp:inline distT="0" distB="0" distL="0" distR="0" wp14:anchorId="5B721C42" wp14:editId="43B30816">
                  <wp:extent cx="2484205" cy="1962150"/>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780"/>
                          <a:stretch/>
                        </pic:blipFill>
                        <pic:spPr bwMode="auto">
                          <a:xfrm>
                            <a:off x="0" y="0"/>
                            <a:ext cx="2486789" cy="1964191"/>
                          </a:xfrm>
                          <a:prstGeom prst="rect">
                            <a:avLst/>
                          </a:prstGeom>
                          <a:noFill/>
                          <a:ln>
                            <a:noFill/>
                          </a:ln>
                          <a:effectLst/>
                        </pic:spPr>
                      </pic:pic>
                    </a:graphicData>
                  </a:graphic>
                </wp:inline>
              </w:drawing>
            </w:r>
          </w:p>
        </w:tc>
      </w:tr>
      <w:tr w:rsidR="00652442" w14:paraId="29B79A4B" w14:textId="77777777" w:rsidTr="008163D0">
        <w:trPr>
          <w:trHeight w:val="291"/>
        </w:trPr>
        <w:tc>
          <w:tcPr>
            <w:tcW w:w="3546" w:type="dxa"/>
          </w:tcPr>
          <w:p w14:paraId="064702DF" w14:textId="77777777" w:rsidR="00652442" w:rsidRDefault="00652442" w:rsidP="00D71ED5">
            <w:pPr>
              <w:pStyle w:val="Paragraph"/>
              <w:ind w:firstLine="0"/>
              <w:jc w:val="center"/>
            </w:pPr>
            <w:r>
              <w:t>(a)</w:t>
            </w:r>
          </w:p>
        </w:tc>
        <w:tc>
          <w:tcPr>
            <w:tcW w:w="3400" w:type="dxa"/>
          </w:tcPr>
          <w:p w14:paraId="6D45CC32" w14:textId="77777777" w:rsidR="00652442" w:rsidRDefault="00652442" w:rsidP="00D71ED5">
            <w:pPr>
              <w:pStyle w:val="Paragraph"/>
              <w:ind w:firstLine="0"/>
              <w:jc w:val="center"/>
            </w:pPr>
            <w:r>
              <w:t>(b)</w:t>
            </w:r>
          </w:p>
        </w:tc>
      </w:tr>
    </w:tbl>
    <w:p w14:paraId="03A6FA1A" w14:textId="77777777" w:rsidR="00652442" w:rsidRPr="00574405" w:rsidRDefault="00652442" w:rsidP="00652442">
      <w:pPr>
        <w:pStyle w:val="FigureCaption"/>
        <w:rPr>
          <w:sz w:val="20"/>
        </w:rPr>
      </w:pPr>
      <w:r>
        <w:rPr>
          <w:b/>
          <w:caps/>
        </w:rPr>
        <w:t>Figure 1.</w:t>
      </w:r>
      <w:r>
        <w:t xml:space="preserve"> </w:t>
      </w:r>
      <w:r w:rsidR="00A2611A" w:rsidRPr="00A2611A">
        <w:t xml:space="preserve">Map of Situ </w:t>
      </w:r>
      <w:proofErr w:type="spellStart"/>
      <w:r w:rsidR="00A2611A" w:rsidRPr="00A2611A">
        <w:t>Babakan</w:t>
      </w:r>
      <w:proofErr w:type="spellEnd"/>
      <w:r w:rsidR="00A2611A" w:rsidRPr="007A233B">
        <w:t xml:space="preserve"> </w:t>
      </w:r>
      <w:r w:rsidR="001C5163">
        <w:t>(</w:t>
      </w:r>
      <w:proofErr w:type="spellStart"/>
      <w:r w:rsidR="001C5163">
        <w:t>Sumber</w:t>
      </w:r>
      <w:proofErr w:type="spellEnd"/>
      <w:r w:rsidR="001C5163">
        <w:t xml:space="preserve">: </w:t>
      </w:r>
      <w:proofErr w:type="spellStart"/>
      <w:r w:rsidR="001C5163" w:rsidRPr="00E9684A">
        <w:t>Wardiningsih</w:t>
      </w:r>
      <w:proofErr w:type="spellEnd"/>
      <w:r w:rsidR="001C5163" w:rsidRPr="00E9684A">
        <w:t>, 2005)</w:t>
      </w:r>
    </w:p>
    <w:p w14:paraId="37D57C88" w14:textId="77777777" w:rsidR="00652442" w:rsidRDefault="00652442" w:rsidP="00652442">
      <w:pPr>
        <w:pStyle w:val="Paragraph"/>
        <w:rPr>
          <w:lang w:val="en-GB" w:eastAsia="en-GB"/>
        </w:rPr>
      </w:pPr>
    </w:p>
    <w:p w14:paraId="14173305" w14:textId="77777777" w:rsidR="00D00C19" w:rsidRDefault="00EE3596" w:rsidP="00EE3596">
      <w:pPr>
        <w:pStyle w:val="Paragraph"/>
        <w:ind w:firstLine="0"/>
      </w:pPr>
      <w:r>
        <w:t>3.1</w:t>
      </w:r>
      <w:proofErr w:type="gramStart"/>
      <w:r>
        <w:t>.</w:t>
      </w:r>
      <w:r w:rsidR="00D00C19">
        <w:t>History</w:t>
      </w:r>
      <w:proofErr w:type="gramEnd"/>
      <w:r w:rsidR="00D00C19">
        <w:t xml:space="preserve"> of </w:t>
      </w:r>
      <w:proofErr w:type="spellStart"/>
      <w:r w:rsidR="00D00C19">
        <w:t>Setu</w:t>
      </w:r>
      <w:proofErr w:type="spellEnd"/>
      <w:r w:rsidR="00D00C19">
        <w:t xml:space="preserve"> </w:t>
      </w:r>
      <w:proofErr w:type="spellStart"/>
      <w:r w:rsidR="00D00C19">
        <w:t>Babakan</w:t>
      </w:r>
      <w:proofErr w:type="spellEnd"/>
      <w:r w:rsidR="00D00C19">
        <w:t xml:space="preserve"> Area</w:t>
      </w:r>
    </w:p>
    <w:p w14:paraId="607251DC" w14:textId="42DD0796" w:rsidR="00D00C19" w:rsidRDefault="009E1789" w:rsidP="0073585E">
      <w:pPr>
        <w:pStyle w:val="Paragraph"/>
        <w:ind w:left="284" w:firstLine="0"/>
      </w:pPr>
      <w:r>
        <w:t xml:space="preserve">In 1997 in </w:t>
      </w:r>
      <w:proofErr w:type="spellStart"/>
      <w:r w:rsidR="0073585E" w:rsidRPr="0073585E">
        <w:t>Setu</w:t>
      </w:r>
      <w:proofErr w:type="spellEnd"/>
      <w:r w:rsidR="0073585E" w:rsidRPr="0073585E">
        <w:t xml:space="preserve"> </w:t>
      </w:r>
      <w:proofErr w:type="spellStart"/>
      <w:r w:rsidR="0073585E" w:rsidRPr="0073585E">
        <w:t>Babakan</w:t>
      </w:r>
      <w:proofErr w:type="spellEnd"/>
      <w:r w:rsidR="0073585E" w:rsidRPr="0073585E">
        <w:t xml:space="preserve"> area, </w:t>
      </w:r>
      <w:proofErr w:type="spellStart"/>
      <w:r w:rsidR="0073585E" w:rsidRPr="0073585E">
        <w:t>Srengseng</w:t>
      </w:r>
      <w:proofErr w:type="spellEnd"/>
      <w:r w:rsidR="0073585E" w:rsidRPr="0073585E">
        <w:t xml:space="preserve"> </w:t>
      </w:r>
      <w:proofErr w:type="spellStart"/>
      <w:r w:rsidR="0073585E" w:rsidRPr="0073585E">
        <w:t>Sawah</w:t>
      </w:r>
      <w:proofErr w:type="spellEnd"/>
      <w:r w:rsidR="0073585E" w:rsidRPr="0073585E">
        <w:t xml:space="preserve"> </w:t>
      </w:r>
      <w:proofErr w:type="spellStart"/>
      <w:r w:rsidR="0073585E" w:rsidRPr="0073585E">
        <w:t>Subdistrict</w:t>
      </w:r>
      <w:proofErr w:type="spellEnd"/>
      <w:r w:rsidR="0073585E" w:rsidRPr="0073585E">
        <w:t xml:space="preserve">, a "One day at </w:t>
      </w:r>
      <w:proofErr w:type="spellStart"/>
      <w:r w:rsidR="0073585E" w:rsidRPr="0073585E">
        <w:t>Setu</w:t>
      </w:r>
      <w:proofErr w:type="spellEnd"/>
      <w:r w:rsidR="0073585E" w:rsidRPr="0073585E">
        <w:t xml:space="preserve"> </w:t>
      </w:r>
      <w:proofErr w:type="spellStart"/>
      <w:r w:rsidR="0073585E" w:rsidRPr="0073585E">
        <w:t>Babakan</w:t>
      </w:r>
      <w:proofErr w:type="spellEnd"/>
      <w:r w:rsidR="0073585E" w:rsidRPr="0073585E">
        <w:t xml:space="preserve">" event was held, which was carried out by the South Jakarta Municipal Tourism Office and resulted in the planning of the </w:t>
      </w:r>
      <w:proofErr w:type="spellStart"/>
      <w:r w:rsidR="0073585E" w:rsidRPr="0073585E">
        <w:t>Betawi</w:t>
      </w:r>
      <w:proofErr w:type="spellEnd"/>
      <w:r w:rsidR="0073585E" w:rsidRPr="0073585E">
        <w:t xml:space="preserve"> Cultural Village in </w:t>
      </w:r>
      <w:proofErr w:type="spellStart"/>
      <w:r w:rsidR="0073585E" w:rsidRPr="0073585E">
        <w:t>Setu</w:t>
      </w:r>
      <w:proofErr w:type="spellEnd"/>
      <w:r w:rsidR="0073585E" w:rsidRPr="0073585E">
        <w:t xml:space="preserve"> </w:t>
      </w:r>
      <w:proofErr w:type="spellStart"/>
      <w:r w:rsidR="0073585E" w:rsidRPr="0073585E">
        <w:t>Babakan</w:t>
      </w:r>
      <w:proofErr w:type="spellEnd"/>
      <w:r w:rsidR="0073585E" w:rsidRPr="0073585E">
        <w:t xml:space="preserve">, </w:t>
      </w:r>
      <w:proofErr w:type="spellStart"/>
      <w:r w:rsidR="0073585E" w:rsidRPr="0073585E">
        <w:t>Srengseng</w:t>
      </w:r>
      <w:proofErr w:type="spellEnd"/>
      <w:r w:rsidR="0073585E" w:rsidRPr="0073585E">
        <w:t xml:space="preserve"> </w:t>
      </w:r>
      <w:proofErr w:type="spellStart"/>
      <w:r w:rsidR="0073585E" w:rsidRPr="0073585E">
        <w:t>Sawah</w:t>
      </w:r>
      <w:proofErr w:type="spellEnd"/>
      <w:r w:rsidR="0073585E" w:rsidRPr="0073585E">
        <w:t xml:space="preserve"> Village. In 1998 a proposal for a </w:t>
      </w:r>
      <w:proofErr w:type="spellStart"/>
      <w:r w:rsidR="0073585E" w:rsidRPr="0073585E">
        <w:t>Betawi</w:t>
      </w:r>
      <w:proofErr w:type="spellEnd"/>
      <w:r w:rsidR="0073585E" w:rsidRPr="0073585E">
        <w:t xml:space="preserve"> Cultural Village development plan was submitted to the Provincial Government of DKI Jakarta with an alternative location in </w:t>
      </w:r>
      <w:proofErr w:type="spellStart"/>
      <w:r w:rsidR="0073585E" w:rsidRPr="0073585E">
        <w:t>Setu</w:t>
      </w:r>
      <w:proofErr w:type="spellEnd"/>
      <w:r w:rsidR="0073585E" w:rsidRPr="0073585E">
        <w:t xml:space="preserve"> </w:t>
      </w:r>
      <w:proofErr w:type="spellStart"/>
      <w:r w:rsidR="0073585E" w:rsidRPr="0073585E">
        <w:t>Babakan</w:t>
      </w:r>
      <w:proofErr w:type="spellEnd"/>
      <w:r w:rsidR="0073585E" w:rsidRPr="0073585E">
        <w:t xml:space="preserve"> </w:t>
      </w:r>
      <w:proofErr w:type="spellStart"/>
      <w:r w:rsidR="0073585E" w:rsidRPr="0073585E">
        <w:t>Srengseng</w:t>
      </w:r>
      <w:proofErr w:type="spellEnd"/>
      <w:r w:rsidR="0073585E" w:rsidRPr="0073585E">
        <w:t xml:space="preserve"> </w:t>
      </w:r>
      <w:proofErr w:type="spellStart"/>
      <w:r w:rsidR="0073585E" w:rsidRPr="0073585E">
        <w:t>Sawah</w:t>
      </w:r>
      <w:proofErr w:type="spellEnd"/>
      <w:r w:rsidR="0073585E" w:rsidRPr="0073585E">
        <w:t xml:space="preserve">, </w:t>
      </w:r>
      <w:proofErr w:type="spellStart"/>
      <w:r w:rsidR="0073585E" w:rsidRPr="0073585E">
        <w:t>Jagakarsa</w:t>
      </w:r>
      <w:proofErr w:type="spellEnd"/>
      <w:r w:rsidR="0073585E" w:rsidRPr="0073585E">
        <w:t xml:space="preserve"> District, South Jakarta. On August 8, 2000, the Governor of DKI Jakarta issued the Decree of the Governor of DKI Jakarta Number 92 of 2000 concerning the Environmental Arrangement of </w:t>
      </w:r>
      <w:proofErr w:type="spellStart"/>
      <w:r w:rsidR="0073585E" w:rsidRPr="0073585E">
        <w:t>Betawi</w:t>
      </w:r>
      <w:proofErr w:type="spellEnd"/>
      <w:r w:rsidR="0073585E" w:rsidRPr="0073585E">
        <w:t xml:space="preserve"> Village. In 2001, Governor </w:t>
      </w:r>
      <w:proofErr w:type="spellStart"/>
      <w:r w:rsidR="0073585E" w:rsidRPr="0073585E">
        <w:t>Sutiyoso</w:t>
      </w:r>
      <w:proofErr w:type="spellEnd"/>
      <w:r w:rsidR="0073585E" w:rsidRPr="0073585E">
        <w:t xml:space="preserve"> signed the Initial Design Inscription for </w:t>
      </w:r>
      <w:proofErr w:type="spellStart"/>
      <w:r w:rsidR="0073585E" w:rsidRPr="0073585E">
        <w:t>Betawi</w:t>
      </w:r>
      <w:proofErr w:type="spellEnd"/>
      <w:r w:rsidR="0073585E" w:rsidRPr="0073585E">
        <w:t xml:space="preserve"> Village. In 2005 the Provincial Regulation of DKI Jakarta No.3 of 2005 concerning the Establishment of </w:t>
      </w:r>
      <w:proofErr w:type="spellStart"/>
      <w:r w:rsidR="0073585E" w:rsidRPr="0073585E">
        <w:t>Betawi</w:t>
      </w:r>
      <w:proofErr w:type="spellEnd"/>
      <w:r w:rsidR="0073585E" w:rsidRPr="0073585E">
        <w:t xml:space="preserve"> Cultural Village in </w:t>
      </w:r>
      <w:proofErr w:type="spellStart"/>
      <w:r w:rsidR="0073585E" w:rsidRPr="0073585E">
        <w:t>Srengseng</w:t>
      </w:r>
      <w:proofErr w:type="spellEnd"/>
      <w:r w:rsidR="0073585E" w:rsidRPr="0073585E">
        <w:t xml:space="preserve"> </w:t>
      </w:r>
      <w:proofErr w:type="spellStart"/>
      <w:r w:rsidR="0073585E" w:rsidRPr="0073585E">
        <w:t>Sawah</w:t>
      </w:r>
      <w:proofErr w:type="spellEnd"/>
      <w:r w:rsidR="0073585E" w:rsidRPr="0073585E">
        <w:t xml:space="preserve"> Village, </w:t>
      </w:r>
      <w:proofErr w:type="spellStart"/>
      <w:r w:rsidR="0073585E" w:rsidRPr="0073585E">
        <w:t>Jagakarsa</w:t>
      </w:r>
      <w:proofErr w:type="spellEnd"/>
      <w:r w:rsidR="0073585E" w:rsidRPr="0073585E">
        <w:t xml:space="preserve"> District, South Jakarta to completely cover the </w:t>
      </w:r>
      <w:proofErr w:type="spellStart"/>
      <w:r w:rsidR="0073585E" w:rsidRPr="0073585E">
        <w:t>Setu</w:t>
      </w:r>
      <w:proofErr w:type="spellEnd"/>
      <w:r w:rsidR="0073585E" w:rsidRPr="0073585E">
        <w:t xml:space="preserve"> </w:t>
      </w:r>
      <w:proofErr w:type="spellStart"/>
      <w:r w:rsidR="0073585E" w:rsidRPr="0073585E">
        <w:t>Babakan</w:t>
      </w:r>
      <w:proofErr w:type="spellEnd"/>
      <w:r w:rsidR="0073585E" w:rsidRPr="0073585E">
        <w:t xml:space="preserve"> PBB Development so that its development can be more coordinated and better organized in the future. come.</w:t>
      </w:r>
    </w:p>
    <w:p w14:paraId="1CBB4116" w14:textId="77777777" w:rsidR="006D6617" w:rsidRDefault="00D00C19" w:rsidP="00EE3596">
      <w:pPr>
        <w:pStyle w:val="Paragraph"/>
        <w:ind w:firstLine="0"/>
      </w:pPr>
      <w:r>
        <w:t>3.2</w:t>
      </w:r>
      <w:proofErr w:type="gramStart"/>
      <w:r>
        <w:t>.</w:t>
      </w:r>
      <w:r w:rsidR="006D6617">
        <w:t>Spatial</w:t>
      </w:r>
      <w:proofErr w:type="gramEnd"/>
      <w:r w:rsidR="006D6617">
        <w:t xml:space="preserve"> Pattern of </w:t>
      </w:r>
      <w:proofErr w:type="spellStart"/>
      <w:r w:rsidR="006D6617">
        <w:t>Setu</w:t>
      </w:r>
      <w:proofErr w:type="spellEnd"/>
      <w:r w:rsidR="006D6617">
        <w:t xml:space="preserve"> </w:t>
      </w:r>
      <w:proofErr w:type="spellStart"/>
      <w:r w:rsidR="006D6617">
        <w:t>Babakan</w:t>
      </w:r>
      <w:proofErr w:type="spellEnd"/>
      <w:r w:rsidR="006D6617">
        <w:t xml:space="preserve"> Area</w:t>
      </w:r>
    </w:p>
    <w:p w14:paraId="56BCAC80" w14:textId="3FC5C58C" w:rsidR="006D6617" w:rsidRDefault="00F773E6" w:rsidP="00F773E6">
      <w:pPr>
        <w:pStyle w:val="Paragraph"/>
        <w:ind w:left="284" w:firstLine="0"/>
      </w:pPr>
      <w:r w:rsidRPr="00F773E6">
        <w:t xml:space="preserve">The settlement pattern in the </w:t>
      </w:r>
      <w:proofErr w:type="spellStart"/>
      <w:r w:rsidRPr="00F773E6">
        <w:t>Betawi</w:t>
      </w:r>
      <w:proofErr w:type="spellEnd"/>
      <w:r w:rsidRPr="00F773E6">
        <w:t xml:space="preserve"> Cultural Village, </w:t>
      </w:r>
      <w:proofErr w:type="spellStart"/>
      <w:r w:rsidRPr="00F773E6">
        <w:t>Setu</w:t>
      </w:r>
      <w:proofErr w:type="spellEnd"/>
      <w:r w:rsidRPr="00F773E6">
        <w:t xml:space="preserve"> </w:t>
      </w:r>
      <w:proofErr w:type="spellStart"/>
      <w:r w:rsidRPr="00F773E6">
        <w:t>Babakan</w:t>
      </w:r>
      <w:proofErr w:type="spellEnd"/>
      <w:r w:rsidRPr="00F773E6">
        <w:t xml:space="preserve"> uses a clustered settlement pattern in a circul</w:t>
      </w:r>
      <w:r>
        <w:t xml:space="preserve">ar shape following </w:t>
      </w:r>
      <w:proofErr w:type="spellStart"/>
      <w:r>
        <w:t>Setu</w:t>
      </w:r>
      <w:proofErr w:type="spellEnd"/>
      <w:r>
        <w:t xml:space="preserve"> </w:t>
      </w:r>
      <w:proofErr w:type="spellStart"/>
      <w:r w:rsidRPr="00F773E6">
        <w:t>Babakan</w:t>
      </w:r>
      <w:proofErr w:type="spellEnd"/>
      <w:r w:rsidRPr="00F773E6">
        <w:t xml:space="preserve"> and with the characteristic of the distribution pattern</w:t>
      </w:r>
      <w:r>
        <w:t xml:space="preserve"> of settlement groups spreading (</w:t>
      </w:r>
      <w:proofErr w:type="spellStart"/>
      <w:r>
        <w:t>Moechtar</w:t>
      </w:r>
      <w:proofErr w:type="spellEnd"/>
      <w:r>
        <w:t xml:space="preserve">, </w:t>
      </w:r>
      <w:proofErr w:type="spellStart"/>
      <w:r>
        <w:t>Sawardana</w:t>
      </w:r>
      <w:proofErr w:type="spellEnd"/>
      <w:r>
        <w:t xml:space="preserve">, &amp; </w:t>
      </w:r>
      <w:proofErr w:type="spellStart"/>
      <w:r>
        <w:t>Semarajaya</w:t>
      </w:r>
      <w:proofErr w:type="spellEnd"/>
      <w:r>
        <w:t xml:space="preserve">, 2012). </w:t>
      </w:r>
      <w:r w:rsidR="006D6617" w:rsidRPr="006D6617">
        <w:t xml:space="preserve">Settlements In general, settlement patterns in the area can be seen from the layout and orientation of the houses that develop individually. The houses developed are not communal (have certain rules), so they seem irregular. </w:t>
      </w:r>
      <w:proofErr w:type="gramStart"/>
      <w:r>
        <w:t xml:space="preserve">The </w:t>
      </w:r>
      <w:r w:rsidR="006D6617" w:rsidRPr="006D6617">
        <w:t xml:space="preserve"> irregular</w:t>
      </w:r>
      <w:proofErr w:type="gramEnd"/>
      <w:r w:rsidR="006D6617" w:rsidRPr="006D6617">
        <w:t xml:space="preserve"> settlement pattern is a characteristic of the "</w:t>
      </w:r>
      <w:proofErr w:type="spellStart"/>
      <w:r w:rsidR="006D6617" w:rsidRPr="006D6617">
        <w:t>Betawi</w:t>
      </w:r>
      <w:proofErr w:type="spellEnd"/>
      <w:r w:rsidR="006D6617" w:rsidRPr="006D6617">
        <w:t xml:space="preserve"> </w:t>
      </w:r>
      <w:proofErr w:type="spellStart"/>
      <w:r w:rsidR="006D6617" w:rsidRPr="006D6617">
        <w:t>Pinggir</w:t>
      </w:r>
      <w:proofErr w:type="spellEnd"/>
      <w:r w:rsidR="006D6617" w:rsidRPr="006D6617">
        <w:t>" s</w:t>
      </w:r>
      <w:r>
        <w:t>ettlement pattern includes</w:t>
      </w:r>
      <w:r w:rsidR="004B277A">
        <w:t xml:space="preserve"> </w:t>
      </w:r>
      <w:proofErr w:type="spellStart"/>
      <w:r>
        <w:t>Setu</w:t>
      </w:r>
      <w:proofErr w:type="spellEnd"/>
      <w:r>
        <w:t xml:space="preserve"> </w:t>
      </w:r>
      <w:proofErr w:type="spellStart"/>
      <w:r>
        <w:t>Babakan</w:t>
      </w:r>
      <w:proofErr w:type="spellEnd"/>
      <w:r w:rsidR="004B277A" w:rsidRPr="004B277A">
        <w:t xml:space="preserve"> </w:t>
      </w:r>
      <w:r w:rsidR="004B277A">
        <w:t>(</w:t>
      </w:r>
      <w:proofErr w:type="spellStart"/>
      <w:r w:rsidR="004B277A">
        <w:t>Sitepu</w:t>
      </w:r>
      <w:proofErr w:type="spellEnd"/>
      <w:r w:rsidR="004B277A">
        <w:t xml:space="preserve">, </w:t>
      </w:r>
      <w:r w:rsidR="004B277A" w:rsidRPr="008E681E">
        <w:t>1992</w:t>
      </w:r>
      <w:r w:rsidR="004B277A" w:rsidRPr="006D6617">
        <w:t>)</w:t>
      </w:r>
      <w:r w:rsidR="006D6617" w:rsidRPr="006D6617">
        <w:t xml:space="preserve">. The increase in settlement density at this time must be suppressed to avoid changing the character of the area. These changes (a) (b) 45 occur as a result of various factors of economic needs. The need for easy access to the main road, resulting in a change in the orientation of the settlement pattern (the inner pattern becomes the outer pattern). Figure 18 shows a sketch of settlement patterns in the </w:t>
      </w:r>
      <w:proofErr w:type="spellStart"/>
      <w:r w:rsidR="006D6617" w:rsidRPr="006D6617">
        <w:t>Betawi</w:t>
      </w:r>
      <w:proofErr w:type="spellEnd"/>
      <w:r w:rsidR="006D6617" w:rsidRPr="006D6617">
        <w:t xml:space="preserve"> Cultural Village area in general, while Figure 19 shows a sketch of the outer settlement pattern and the inner settlement pattern. The settlement pattern in </w:t>
      </w:r>
      <w:proofErr w:type="spellStart"/>
      <w:r w:rsidR="006D6617" w:rsidRPr="006D6617">
        <w:t>Setu</w:t>
      </w:r>
      <w:proofErr w:type="spellEnd"/>
      <w:r w:rsidR="006D6617" w:rsidRPr="006D6617">
        <w:t xml:space="preserve"> </w:t>
      </w:r>
      <w:proofErr w:type="spellStart"/>
      <w:r w:rsidR="006D6617" w:rsidRPr="006D6617">
        <w:t>Babakan</w:t>
      </w:r>
      <w:proofErr w:type="spellEnd"/>
      <w:r w:rsidR="006D6617" w:rsidRPr="006D6617">
        <w:t xml:space="preserve"> consists of two characters: 1) The outer settlement pattern is close to the main road with the following characteristics: (a) The orientation of the houses generally faces the main road and turns their backs to the yard, (b) houses line up along main roads are far apart, but sometimes close together, (c) houses are bordered by hedgerows, but sometimes they are bordered by trees and have large yards. 2) Inner settlement pattern facing the yard/garden or neighborhood road. Houses lined the neighborhood streets. The road is 3 meters wide. The mass of the building tends to be oriented towards the street with the back facing the garden or open space. But sometimes the houses are grouped close to each other so that it looks very crowded. The boundaries of the yard are bordered by hedges or “</w:t>
      </w:r>
      <w:r w:rsidR="00E264CF">
        <w:rPr>
          <w:lang w:val="id-ID"/>
        </w:rPr>
        <w:t>J</w:t>
      </w:r>
      <w:proofErr w:type="spellStart"/>
      <w:r w:rsidR="006D6617" w:rsidRPr="006D6617">
        <w:t>aro</w:t>
      </w:r>
      <w:proofErr w:type="spellEnd"/>
      <w:r w:rsidR="006D6617" w:rsidRPr="006D6617">
        <w:t xml:space="preserve"> fences” (bamboo). Currently, the yard boundaries have used permanent fences such as iron fences and brick walls</w:t>
      </w:r>
    </w:p>
    <w:p w14:paraId="1F329D98" w14:textId="77777777" w:rsidR="006D6617" w:rsidRDefault="006D6617" w:rsidP="00EE3596">
      <w:pPr>
        <w:pStyle w:val="Paragraph"/>
        <w:ind w:firstLine="0"/>
      </w:pPr>
    </w:p>
    <w:p w14:paraId="73D483B1" w14:textId="77777777" w:rsidR="00EE3596" w:rsidRPr="00EE3596" w:rsidRDefault="006D6617" w:rsidP="00EE3596">
      <w:pPr>
        <w:pStyle w:val="Paragraph"/>
        <w:ind w:firstLine="0"/>
      </w:pPr>
      <w:r>
        <w:t>3.3</w:t>
      </w:r>
      <w:proofErr w:type="gramStart"/>
      <w:r>
        <w:t>.</w:t>
      </w:r>
      <w:r w:rsidR="00EE3596" w:rsidRPr="00EE3596">
        <w:t>Betawi</w:t>
      </w:r>
      <w:proofErr w:type="gramEnd"/>
      <w:r w:rsidR="00EE3596" w:rsidRPr="00EE3596">
        <w:t xml:space="preserve"> Architecture</w:t>
      </w:r>
    </w:p>
    <w:p w14:paraId="03B32472" w14:textId="77777777" w:rsidR="00E9684A" w:rsidRDefault="00E264CF" w:rsidP="00E264CF">
      <w:pPr>
        <w:pStyle w:val="Paragraph"/>
        <w:ind w:left="284"/>
      </w:pPr>
      <w:r>
        <w:t xml:space="preserve">Every architectural work always has the characteristics and cultural values ​​that it embraces. When carefully observing and recognizing the condition of society in </w:t>
      </w:r>
      <w:r>
        <w:rPr>
          <w:lang w:val="id-ID"/>
        </w:rPr>
        <w:t>several</w:t>
      </w:r>
      <w:r>
        <w:t xml:space="preserve"> architectural works will certainly recognize the cultural characteristics of the community. Architecture grows from the influence of a mixture of cultures, this is </w:t>
      </w:r>
      <w:r>
        <w:lastRenderedPageBreak/>
        <w:t xml:space="preserve">because the </w:t>
      </w:r>
      <w:proofErr w:type="spellStart"/>
      <w:r>
        <w:t>Betawi</w:t>
      </w:r>
      <w:proofErr w:type="spellEnd"/>
      <w:r>
        <w:t xml:space="preserve"> people themselves are the result of a mixture of various cultural backgrounds. This mixing is what creates residential architecture with various types of houses as well as architectural elements such as decorations, layouts, structures, and their details. Traditional Houses of the </w:t>
      </w:r>
      <w:proofErr w:type="spellStart"/>
      <w:r>
        <w:t>Betawi</w:t>
      </w:r>
      <w:proofErr w:type="spellEnd"/>
      <w:r>
        <w:t xml:space="preserve"> Tribe: </w:t>
      </w:r>
    </w:p>
    <w:p w14:paraId="18E66AC0" w14:textId="720A34F5" w:rsidR="00E9684A" w:rsidRPr="00F773E6" w:rsidRDefault="00E264CF" w:rsidP="00F773E6">
      <w:pPr>
        <w:pStyle w:val="Paragraph"/>
        <w:ind w:left="284"/>
      </w:pPr>
      <w:r w:rsidRPr="007D4855">
        <w:t xml:space="preserve">1. The warehouse house has a rectangular floor, the kitchen is only an addition, </w:t>
      </w:r>
      <w:proofErr w:type="gramStart"/>
      <w:r w:rsidRPr="007D4855">
        <w:t>the</w:t>
      </w:r>
      <w:proofErr w:type="gramEnd"/>
      <w:r w:rsidRPr="007D4855">
        <w:t xml:space="preserve"> gable extends from front to back, while the roof of the kitchen is often only an additional roof (table roof), with the highest part attached to the inner wall, and tilted</w:t>
      </w:r>
      <w:r w:rsidR="00F773E6">
        <w:t xml:space="preserve"> towards the back. </w:t>
      </w:r>
      <w:r w:rsidR="007D4855" w:rsidRPr="00F773E6">
        <w:t xml:space="preserve">Warehouse type is generally found in remote areas with buildings that are still in beautiful shape. The shape of this house is rectangular with quite varied sizes. The barn house is inspired by a Portuguese barn, with a roof shaped like a saddle or a shield and a distinctive easel frame. This traditional house also has a sloping roof or is known as </w:t>
      </w:r>
      <w:proofErr w:type="spellStart"/>
      <w:r w:rsidR="007D4855" w:rsidRPr="00F773E6">
        <w:rPr>
          <w:i/>
          <w:iCs/>
        </w:rPr>
        <w:t>markis</w:t>
      </w:r>
      <w:proofErr w:type="spellEnd"/>
      <w:r w:rsidR="007D4855" w:rsidRPr="00F773E6">
        <w:t xml:space="preserve"> or hat. This roof functions as a barrier to rainwater and sunlight. The house is also divided into 2 parts. Some parts, namely the front for guests and the middle that is used by homeowners as a place to gather with family</w:t>
      </w:r>
    </w:p>
    <w:p w14:paraId="49484D53" w14:textId="031BAEAA" w:rsidR="00E9684A" w:rsidRPr="00F773E6" w:rsidRDefault="00E264CF" w:rsidP="00F773E6">
      <w:pPr>
        <w:pStyle w:val="Paragraph"/>
        <w:ind w:left="284"/>
      </w:pPr>
      <w:r w:rsidRPr="00F773E6">
        <w:t xml:space="preserve">2. </w:t>
      </w:r>
      <w:proofErr w:type="spellStart"/>
      <w:r w:rsidRPr="00F773E6">
        <w:t>Joglo</w:t>
      </w:r>
      <w:proofErr w:type="spellEnd"/>
      <w:r w:rsidRPr="00F773E6">
        <w:t xml:space="preserve"> house, a square plan, the shape of the roof is influenced by the shape of the roof of a Javanese house, but not like a pure </w:t>
      </w:r>
      <w:proofErr w:type="spellStart"/>
      <w:r w:rsidRPr="00F773E6">
        <w:t>Joglo</w:t>
      </w:r>
      <w:proofErr w:type="spellEnd"/>
      <w:r w:rsidRPr="00F773E6">
        <w:t xml:space="preserve"> because the </w:t>
      </w:r>
      <w:proofErr w:type="spellStart"/>
      <w:r w:rsidRPr="00F773E6">
        <w:t>Betawi</w:t>
      </w:r>
      <w:proofErr w:type="spellEnd"/>
      <w:r w:rsidRPr="00F773E6">
        <w:t xml:space="preserve"> house is added with a bend (in </w:t>
      </w:r>
      <w:proofErr w:type="spellStart"/>
      <w:r w:rsidRPr="00F773E6">
        <w:t>Sundanese</w:t>
      </w:r>
      <w:proofErr w:type="spellEnd"/>
      <w:r w:rsidRPr="00F773E6">
        <w:t xml:space="preserve"> it is called "</w:t>
      </w:r>
      <w:proofErr w:type="spellStart"/>
      <w:r w:rsidRPr="00F773E6">
        <w:rPr>
          <w:i/>
          <w:iCs/>
        </w:rPr>
        <w:t>sorondoy</w:t>
      </w:r>
      <w:proofErr w:type="spellEnd"/>
      <w:r w:rsidR="00F773E6">
        <w:t xml:space="preserve">"). </w:t>
      </w:r>
      <w:r w:rsidR="007D4855" w:rsidRPr="00F773E6">
        <w:t>The</w:t>
      </w:r>
      <w:r w:rsidR="007D4855" w:rsidRPr="00F773E6">
        <w:rPr>
          <w:i/>
          <w:iCs/>
        </w:rPr>
        <w:t xml:space="preserve"> </w:t>
      </w:r>
      <w:proofErr w:type="spellStart"/>
      <w:r w:rsidR="007D4855" w:rsidRPr="00F773E6">
        <w:rPr>
          <w:i/>
          <w:iCs/>
        </w:rPr>
        <w:t>joglo</w:t>
      </w:r>
      <w:proofErr w:type="spellEnd"/>
      <w:r w:rsidR="007D4855" w:rsidRPr="00F773E6">
        <w:t xml:space="preserve"> house in the </w:t>
      </w:r>
      <w:proofErr w:type="spellStart"/>
      <w:r w:rsidR="007D4855" w:rsidRPr="00F773E6">
        <w:t>Betawi</w:t>
      </w:r>
      <w:proofErr w:type="spellEnd"/>
      <w:r w:rsidR="007D4855" w:rsidRPr="00F773E6">
        <w:t xml:space="preserve"> traditional house is almost the same as other Javanese</w:t>
      </w:r>
      <w:r w:rsidR="007D4855" w:rsidRPr="00F773E6">
        <w:rPr>
          <w:i/>
          <w:iCs/>
        </w:rPr>
        <w:t xml:space="preserve"> </w:t>
      </w:r>
      <w:proofErr w:type="spellStart"/>
      <w:r w:rsidR="007D4855" w:rsidRPr="00F773E6">
        <w:rPr>
          <w:i/>
          <w:iCs/>
        </w:rPr>
        <w:t>joglo</w:t>
      </w:r>
      <w:proofErr w:type="spellEnd"/>
      <w:r w:rsidR="007D4855" w:rsidRPr="00F773E6">
        <w:t xml:space="preserve"> </w:t>
      </w:r>
      <w:proofErr w:type="gramStart"/>
      <w:r w:rsidR="007D4855" w:rsidRPr="00F773E6">
        <w:t>houses,</w:t>
      </w:r>
      <w:proofErr w:type="gramEnd"/>
      <w:r w:rsidR="007D4855" w:rsidRPr="00F773E6">
        <w:t xml:space="preserve"> this can be seen on the roof of the house. The part that becomes the difference in this house is the location of the support poles which are generally found in </w:t>
      </w:r>
      <w:proofErr w:type="spellStart"/>
      <w:r w:rsidR="007D4855" w:rsidRPr="00F773E6">
        <w:rPr>
          <w:i/>
          <w:iCs/>
        </w:rPr>
        <w:t>jogjo</w:t>
      </w:r>
      <w:proofErr w:type="spellEnd"/>
      <w:r w:rsidR="007D4855" w:rsidRPr="00F773E6">
        <w:t xml:space="preserve"> houses in Yogyakarta and Central Java. The structure of the horses used in this house is the structure of the usual horses. The </w:t>
      </w:r>
      <w:proofErr w:type="spellStart"/>
      <w:r w:rsidR="007D4855" w:rsidRPr="00F773E6">
        <w:t>Joglo</w:t>
      </w:r>
      <w:proofErr w:type="spellEnd"/>
      <w:r w:rsidR="007D4855" w:rsidRPr="00F773E6">
        <w:t xml:space="preserve"> </w:t>
      </w:r>
      <w:proofErr w:type="spellStart"/>
      <w:r w:rsidR="007D4855" w:rsidRPr="00F773E6">
        <w:t>Betawi</w:t>
      </w:r>
      <w:proofErr w:type="spellEnd"/>
      <w:r w:rsidR="007D4855" w:rsidRPr="00F773E6">
        <w:t xml:space="preserve"> house is divided into three rooms, namely the front room, the living room, and the backroom which are usually owned by </w:t>
      </w:r>
      <w:proofErr w:type="spellStart"/>
      <w:r w:rsidR="007D4855" w:rsidRPr="00F773E6">
        <w:rPr>
          <w:i/>
          <w:iCs/>
        </w:rPr>
        <w:t>priyayi</w:t>
      </w:r>
      <w:proofErr w:type="spellEnd"/>
      <w:r w:rsidR="007D4855" w:rsidRPr="00F773E6">
        <w:t xml:space="preserve"> or aristocrats. The front room which is usually with a large terrace to welcome guests, the living room is used to spend time with family and relatives, the bedroom is a place to rest and the dining room.</w:t>
      </w:r>
    </w:p>
    <w:p w14:paraId="4C77C0EA" w14:textId="350C8B63" w:rsidR="00E9684A" w:rsidRPr="00F773E6" w:rsidRDefault="00E264CF" w:rsidP="00F773E6">
      <w:pPr>
        <w:pStyle w:val="Paragraph"/>
        <w:ind w:left="284"/>
      </w:pPr>
      <w:r w:rsidRPr="00F773E6">
        <w:t xml:space="preserve">3. </w:t>
      </w:r>
      <w:proofErr w:type="spellStart"/>
      <w:r w:rsidRPr="00F773E6">
        <w:rPr>
          <w:i/>
          <w:iCs/>
        </w:rPr>
        <w:t>Bapang</w:t>
      </w:r>
      <w:proofErr w:type="spellEnd"/>
      <w:r w:rsidRPr="00F773E6">
        <w:t xml:space="preserve"> / </w:t>
      </w:r>
      <w:proofErr w:type="spellStart"/>
      <w:r w:rsidRPr="00F773E6">
        <w:t>Kebaya</w:t>
      </w:r>
      <w:proofErr w:type="spellEnd"/>
      <w:r w:rsidRPr="00F773E6">
        <w:t xml:space="preserve"> house, a rectangular plan, a saddle-shaped roof that is folded (has two angles of inclination); </w:t>
      </w:r>
      <w:proofErr w:type="gramStart"/>
      <w:r w:rsidRPr="00F773E6">
        <w:t xml:space="preserve">and  </w:t>
      </w:r>
      <w:r w:rsidR="00F773E6">
        <w:t>o</w:t>
      </w:r>
      <w:r w:rsidR="007D4855" w:rsidRPr="00F773E6">
        <w:t>ne</w:t>
      </w:r>
      <w:proofErr w:type="gramEnd"/>
      <w:r w:rsidR="007D4855" w:rsidRPr="00F773E6">
        <w:t xml:space="preserve"> of the traditional houses of the </w:t>
      </w:r>
      <w:proofErr w:type="spellStart"/>
      <w:r w:rsidR="007D4855" w:rsidRPr="00F773E6">
        <w:t>Betawi</w:t>
      </w:r>
      <w:proofErr w:type="spellEnd"/>
      <w:r w:rsidR="007D4855" w:rsidRPr="00F773E6">
        <w:t xml:space="preserve"> tribe is the </w:t>
      </w:r>
      <w:proofErr w:type="spellStart"/>
      <w:r w:rsidR="007D4855" w:rsidRPr="00F773E6">
        <w:t>kebaya</w:t>
      </w:r>
      <w:proofErr w:type="spellEnd"/>
      <w:r w:rsidR="007D4855" w:rsidRPr="00F773E6">
        <w:t xml:space="preserve"> house. The house that is identical to the saddle-shaped roof is folded and when viewed from the side it resembles a </w:t>
      </w:r>
      <w:proofErr w:type="spellStart"/>
      <w:r w:rsidR="007D4855" w:rsidRPr="00F773E6">
        <w:t>kebaya</w:t>
      </w:r>
      <w:proofErr w:type="spellEnd"/>
      <w:r w:rsidR="007D4855" w:rsidRPr="00F773E6">
        <w:t xml:space="preserve"> fold. Besides the </w:t>
      </w:r>
      <w:proofErr w:type="spellStart"/>
      <w:r w:rsidR="007D4855" w:rsidRPr="00F773E6">
        <w:t>kebaya</w:t>
      </w:r>
      <w:proofErr w:type="spellEnd"/>
      <w:r w:rsidR="007D4855" w:rsidRPr="00F773E6">
        <w:t xml:space="preserve"> house, other traditional </w:t>
      </w:r>
      <w:proofErr w:type="spellStart"/>
      <w:r w:rsidR="007D4855" w:rsidRPr="00F773E6">
        <w:t>Betawi</w:t>
      </w:r>
      <w:proofErr w:type="spellEnd"/>
      <w:r w:rsidR="007D4855" w:rsidRPr="00F773E6">
        <w:t xml:space="preserve"> houses such as the </w:t>
      </w:r>
      <w:proofErr w:type="spellStart"/>
      <w:r w:rsidR="007D4855" w:rsidRPr="00F773E6">
        <w:t>Joglo</w:t>
      </w:r>
      <w:proofErr w:type="spellEnd"/>
      <w:r w:rsidR="007D4855" w:rsidRPr="00F773E6">
        <w:t xml:space="preserve"> house, the house on stilts, and the warehouse house. </w:t>
      </w:r>
      <w:proofErr w:type="spellStart"/>
      <w:r w:rsidR="007D4855" w:rsidRPr="00F773E6">
        <w:t>Betawi</w:t>
      </w:r>
      <w:proofErr w:type="spellEnd"/>
      <w:r w:rsidR="007D4855" w:rsidRPr="00F773E6">
        <w:t xml:space="preserve"> traditional houses have a characteristic large terrace as a place to interact with family and entertain guests. The </w:t>
      </w:r>
      <w:proofErr w:type="spellStart"/>
      <w:r w:rsidR="007D4855" w:rsidRPr="00F773E6">
        <w:t>Betawi</w:t>
      </w:r>
      <w:proofErr w:type="spellEnd"/>
      <w:r w:rsidR="007D4855" w:rsidRPr="00F773E6">
        <w:t xml:space="preserve"> community in ancient times had a cemetery and a well next to the house. The walls of this traditional house have panels made where these panels can be opened and shifted sideways to make the house feel wider. In terms of its nature, the </w:t>
      </w:r>
      <w:proofErr w:type="spellStart"/>
      <w:r w:rsidR="007D4855" w:rsidRPr="00F773E6">
        <w:t>Betawi</w:t>
      </w:r>
      <w:proofErr w:type="spellEnd"/>
      <w:r w:rsidR="007D4855" w:rsidRPr="00F773E6">
        <w:t xml:space="preserve"> traditional house can be divided into 2, namely the back which is private which is closed to the public, and the front which is semi-public to describe the beautiful atmosphere of the house.</w:t>
      </w:r>
    </w:p>
    <w:p w14:paraId="3211D945" w14:textId="2F3C200B" w:rsidR="007D4855" w:rsidRDefault="00E264CF" w:rsidP="00F773E6">
      <w:pPr>
        <w:pStyle w:val="Paragraph"/>
        <w:ind w:left="284"/>
      </w:pPr>
      <w:r w:rsidRPr="00F773E6">
        <w:t>4. The house on stilts has the shape of a building like a house on stilts with wooden poles as support. This type of traditional house is often found in coastal areas or river basins.</w:t>
      </w:r>
      <w:r w:rsidR="00F773E6">
        <w:t xml:space="preserve"> </w:t>
      </w:r>
      <w:r w:rsidR="007D4855" w:rsidRPr="00F773E6">
        <w:t xml:space="preserve">The Stage House, one of the traditional houses of the </w:t>
      </w:r>
      <w:proofErr w:type="spellStart"/>
      <w:r w:rsidR="007D4855" w:rsidRPr="00F773E6">
        <w:t>Betawi</w:t>
      </w:r>
      <w:proofErr w:type="spellEnd"/>
      <w:r w:rsidR="007D4855" w:rsidRPr="00F773E6">
        <w:t xml:space="preserve"> tribe. Has high support wooden poles and forms a stage. This traditional house is found in the coastal area of ​​the river. The house on stilts was formed to adapt to the environment to avoid the overflowing river, seawater, and wild animals. The house on stilts has a ladder that connects the main building with the outside called "</w:t>
      </w:r>
      <w:proofErr w:type="spellStart"/>
      <w:r w:rsidR="007D4855" w:rsidRPr="00F773E6">
        <w:t>Balak</w:t>
      </w:r>
      <w:proofErr w:type="spellEnd"/>
      <w:r w:rsidR="007D4855" w:rsidRPr="00F773E6">
        <w:t xml:space="preserve"> </w:t>
      </w:r>
      <w:proofErr w:type="spellStart"/>
      <w:r w:rsidR="007D4855" w:rsidRPr="00F773E6">
        <w:t>suji</w:t>
      </w:r>
      <w:proofErr w:type="spellEnd"/>
      <w:r w:rsidR="007D4855" w:rsidRPr="00F773E6">
        <w:t xml:space="preserve">" which means as a medium for self-purification before entering the house and as a barrier for disasters into the house. In the construction of a house on stilts, the first thing to do is to choose a location, back to or near a source of flowing water. Furthermore, the hardening of the soil with a house frame consisting of 20 support poles. The foundation structure used is the </w:t>
      </w:r>
      <w:proofErr w:type="spellStart"/>
      <w:r w:rsidR="007D4855" w:rsidRPr="00F773E6">
        <w:rPr>
          <w:i/>
          <w:iCs/>
        </w:rPr>
        <w:t>umpak</w:t>
      </w:r>
      <w:proofErr w:type="spellEnd"/>
      <w:r w:rsidR="007D4855" w:rsidRPr="00F773E6">
        <w:t xml:space="preserve"> foundation with a square stone arrangement measuring 20 × 25 cm. With the pedestal used as the foundation, the supporting poles do not easily enter the ground. The wood that is usually used comes from jackfruit, teak, lute, and </w:t>
      </w:r>
      <w:proofErr w:type="spellStart"/>
      <w:r w:rsidR="007D4855" w:rsidRPr="00F773E6">
        <w:t>rambutan</w:t>
      </w:r>
      <w:proofErr w:type="spellEnd"/>
      <w:r w:rsidR="007D4855" w:rsidRPr="00F773E6">
        <w:t xml:space="preserve"> wood. For the floor base using bamboo while the walls of the house use lined wooden boards. The ceiling of the house using woven bamboo and the roof cover using tile red. To avoid the blowing of the wind so that it does not immediately enter the entire house, it is anticipated by installing door leaves that are placed more to the left or right side while covering privacy areas such as bedrooms and kitchens.</w:t>
      </w:r>
    </w:p>
    <w:p w14:paraId="3ACF7AB8" w14:textId="77777777" w:rsidR="00C31B63" w:rsidRDefault="00C31B63" w:rsidP="00C31B63">
      <w:pPr>
        <w:pStyle w:val="Paragraph"/>
        <w:ind w:left="284"/>
      </w:pPr>
    </w:p>
    <w:p w14:paraId="44AFDA65" w14:textId="24C337F9" w:rsidR="001B6D51" w:rsidRDefault="001B6D51" w:rsidP="0016387B">
      <w:pPr>
        <w:pStyle w:val="Paragraph"/>
        <w:ind w:left="284" w:firstLine="0"/>
      </w:pPr>
      <w:proofErr w:type="gramStart"/>
      <w:r w:rsidRPr="00906CED">
        <w:t xml:space="preserve">Position of the </w:t>
      </w:r>
      <w:proofErr w:type="spellStart"/>
      <w:r w:rsidRPr="00906CED">
        <w:t>Betawi</w:t>
      </w:r>
      <w:proofErr w:type="spellEnd"/>
      <w:r w:rsidRPr="00906CED">
        <w:t xml:space="preserve"> Architec</w:t>
      </w:r>
      <w:r>
        <w:t>ture Building to the ground usually consist</w:t>
      </w:r>
      <w:proofErr w:type="gramEnd"/>
      <w:r>
        <w:t xml:space="preserve"> of: building attached to the ground, building above the </w:t>
      </w:r>
      <w:proofErr w:type="spellStart"/>
      <w:r w:rsidRPr="001B6D51">
        <w:rPr>
          <w:i/>
        </w:rPr>
        <w:t>u</w:t>
      </w:r>
      <w:r w:rsidRPr="001B6D51">
        <w:rPr>
          <w:i/>
        </w:rPr>
        <w:t>mpak</w:t>
      </w:r>
      <w:proofErr w:type="spellEnd"/>
      <w:r>
        <w:t xml:space="preserve"> (the </w:t>
      </w:r>
      <w:proofErr w:type="spellStart"/>
      <w:r>
        <w:t>pondation</w:t>
      </w:r>
      <w:proofErr w:type="spellEnd"/>
      <w:r>
        <w:t>).</w:t>
      </w:r>
      <w:r w:rsidRPr="00906CED">
        <w:t xml:space="preserve"> </w:t>
      </w:r>
      <w:proofErr w:type="spellStart"/>
      <w:r w:rsidRPr="00906CED">
        <w:t>The</w:t>
      </w:r>
      <w:proofErr w:type="spellEnd"/>
      <w:r w:rsidRPr="00906CED">
        <w:t xml:space="preserve"> </w:t>
      </w:r>
      <w:proofErr w:type="spellStart"/>
      <w:r w:rsidRPr="00906CED">
        <w:t>Betawi</w:t>
      </w:r>
      <w:proofErr w:type="spellEnd"/>
      <w:r w:rsidRPr="00906CED">
        <w:t xml:space="preserve"> architectural building is characterized</w:t>
      </w:r>
      <w:r>
        <w:t xml:space="preserve"> by the shape of a grid called </w:t>
      </w:r>
      <w:proofErr w:type="spellStart"/>
      <w:r w:rsidRPr="001B6D51">
        <w:rPr>
          <w:i/>
        </w:rPr>
        <w:t>gigi</w:t>
      </w:r>
      <w:proofErr w:type="spellEnd"/>
      <w:r w:rsidRPr="001B6D51">
        <w:rPr>
          <w:i/>
        </w:rPr>
        <w:t xml:space="preserve"> </w:t>
      </w:r>
      <w:proofErr w:type="spellStart"/>
      <w:r w:rsidR="0016387B">
        <w:rPr>
          <w:i/>
          <w:iCs/>
        </w:rPr>
        <w:t>bala</w:t>
      </w:r>
      <w:r>
        <w:rPr>
          <w:i/>
          <w:iCs/>
        </w:rPr>
        <w:t>ng</w:t>
      </w:r>
      <w:proofErr w:type="spellEnd"/>
      <w:r>
        <w:t>.</w:t>
      </w:r>
      <w:r w:rsidRPr="00906CED">
        <w:t xml:space="preserve"> </w:t>
      </w:r>
      <w:proofErr w:type="gramStart"/>
      <w:r w:rsidRPr="00906CED">
        <w:t>which</w:t>
      </w:r>
      <w:proofErr w:type="gramEnd"/>
      <w:r w:rsidRPr="00906CED">
        <w:t xml:space="preserve"> is located on the top of </w:t>
      </w:r>
      <w:r w:rsidR="0016387B">
        <w:t xml:space="preserve">the building. </w:t>
      </w:r>
      <w:r w:rsidRPr="00906CED">
        <w:t xml:space="preserve">The results of observations on the site of 879 housing units are divided into (1) original 200 houses (22.75%) characterized by </w:t>
      </w:r>
      <w:proofErr w:type="spellStart"/>
      <w:r w:rsidRPr="00906CED">
        <w:t>Betawi</w:t>
      </w:r>
      <w:proofErr w:type="spellEnd"/>
      <w:r w:rsidRPr="00906CED">
        <w:t xml:space="preserve"> architecture, (2) not characterized by </w:t>
      </w:r>
      <w:proofErr w:type="spellStart"/>
      <w:r w:rsidRPr="00906CED">
        <w:t>Betawi</w:t>
      </w:r>
      <w:proofErr w:type="spellEnd"/>
      <w:r w:rsidRPr="00906CED">
        <w:t xml:space="preserve"> architecture as many as 679 houses 77.25%. From groups that are not characterized by original </w:t>
      </w:r>
      <w:proofErr w:type="spellStart"/>
      <w:r w:rsidRPr="00906CED">
        <w:t>Betawi</w:t>
      </w:r>
      <w:proofErr w:type="spellEnd"/>
      <w:r w:rsidRPr="00906CED">
        <w:t xml:space="preserve"> architecture, including buildings that h</w:t>
      </w:r>
      <w:r w:rsidR="0016387B">
        <w:t xml:space="preserve">ave some ornaments. </w:t>
      </w:r>
      <w:proofErr w:type="spellStart"/>
      <w:r w:rsidR="0016387B">
        <w:t>Betawi</w:t>
      </w:r>
      <w:proofErr w:type="spellEnd"/>
      <w:r w:rsidR="0016387B">
        <w:t xml:space="preserve"> (Fig</w:t>
      </w:r>
      <w:r w:rsidRPr="00906CED">
        <w:t xml:space="preserve">ure 2). </w:t>
      </w:r>
    </w:p>
    <w:p w14:paraId="3E23C903" w14:textId="77777777" w:rsidR="00906CED" w:rsidRDefault="00906CED" w:rsidP="00906CED">
      <w:pPr>
        <w:pStyle w:val="Paragraph"/>
        <w:ind w:left="284" w:firstLine="0"/>
      </w:pPr>
    </w:p>
    <w:p w14:paraId="43F9DCA7" w14:textId="77777777" w:rsidR="00906CED" w:rsidRPr="003973B7" w:rsidRDefault="00906CED" w:rsidP="00906CED">
      <w:pPr>
        <w:kinsoku w:val="0"/>
        <w:overflowPunct w:val="0"/>
        <w:spacing w:line="360" w:lineRule="auto"/>
        <w:ind w:left="426"/>
        <w:jc w:val="both"/>
        <w:textAlignment w:val="baseline"/>
        <w:rPr>
          <w:color w:val="FF0000"/>
        </w:rPr>
      </w:pPr>
    </w:p>
    <w:tbl>
      <w:tblPr>
        <w:tblStyle w:val="TableGrid"/>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552"/>
        <w:gridCol w:w="2551"/>
      </w:tblGrid>
      <w:tr w:rsidR="00906CED" w14:paraId="57D38E28" w14:textId="77777777" w:rsidTr="00906CED">
        <w:trPr>
          <w:trHeight w:val="1752"/>
          <w:jc w:val="center"/>
        </w:trPr>
        <w:tc>
          <w:tcPr>
            <w:tcW w:w="3261" w:type="dxa"/>
          </w:tcPr>
          <w:p w14:paraId="6392C22A" w14:textId="77777777" w:rsidR="00906CED" w:rsidRPr="009D6491" w:rsidRDefault="00906CED" w:rsidP="006B24D7">
            <w:pPr>
              <w:pStyle w:val="Paragraph"/>
              <w:ind w:firstLine="0"/>
              <w:rPr>
                <w:bCs/>
                <w:noProof/>
                <w:color w:val="000000"/>
                <w:sz w:val="24"/>
                <w:szCs w:val="24"/>
              </w:rPr>
            </w:pPr>
            <w:r>
              <w:rPr>
                <w:bCs/>
                <w:noProof/>
                <w:color w:val="000000"/>
                <w:sz w:val="24"/>
                <w:szCs w:val="24"/>
              </w:rPr>
              <w:lastRenderedPageBreak/>
              <w:drawing>
                <wp:inline distT="0" distB="0" distL="0" distR="0" wp14:anchorId="3ED3269F" wp14:editId="457D772E">
                  <wp:extent cx="1960614" cy="1104900"/>
                  <wp:effectExtent l="0" t="0" r="1905" b="0"/>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12778" b="30055"/>
                          <a:stretch/>
                        </pic:blipFill>
                        <pic:spPr bwMode="auto">
                          <a:xfrm>
                            <a:off x="0" y="0"/>
                            <a:ext cx="1966848" cy="1108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102FBAC0" w14:textId="77777777" w:rsidR="00906CED" w:rsidRDefault="00906CED" w:rsidP="006B24D7">
            <w:pPr>
              <w:pStyle w:val="Paragraph"/>
              <w:ind w:firstLine="0"/>
            </w:pPr>
            <w:r>
              <w:rPr>
                <w:noProof/>
              </w:rPr>
              <w:drawing>
                <wp:inline distT="0" distB="0" distL="0" distR="0" wp14:anchorId="7951FC3F" wp14:editId="5946E33D">
                  <wp:extent cx="1939306" cy="1104900"/>
                  <wp:effectExtent l="0" t="0" r="3810" b="0"/>
                  <wp:docPr id="5126" name="Picture 5126" descr="C:\Users\Maria M\AppData\Local\Microsoft\Windows\Temporary Internet Files\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 M\AppData\Local\Microsoft\Windows\Temporary Internet Files\Content.Word\Pictu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9306" cy="1104900"/>
                          </a:xfrm>
                          <a:prstGeom prst="rect">
                            <a:avLst/>
                          </a:prstGeom>
                          <a:noFill/>
                          <a:ln>
                            <a:noFill/>
                          </a:ln>
                        </pic:spPr>
                      </pic:pic>
                    </a:graphicData>
                  </a:graphic>
                </wp:inline>
              </w:drawing>
            </w:r>
          </w:p>
        </w:tc>
        <w:tc>
          <w:tcPr>
            <w:tcW w:w="2551" w:type="dxa"/>
          </w:tcPr>
          <w:p w14:paraId="121C0409" w14:textId="77777777" w:rsidR="00906CED" w:rsidRDefault="00906CED" w:rsidP="006B24D7">
            <w:pPr>
              <w:pStyle w:val="Paragraph"/>
              <w:ind w:firstLine="0"/>
              <w:jc w:val="center"/>
            </w:pPr>
            <w:r w:rsidRPr="004C25CE">
              <w:rPr>
                <w:noProof/>
              </w:rPr>
              <w:drawing>
                <wp:inline distT="0" distB="0" distL="0" distR="0" wp14:anchorId="0F8879CC" wp14:editId="01B54A66">
                  <wp:extent cx="1548984" cy="1104900"/>
                  <wp:effectExtent l="0" t="0" r="0" b="0"/>
                  <wp:docPr id="7"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rotWithShape="1">
                          <a:blip r:embed="rId15" cstate="print">
                            <a:extLst>
                              <a:ext uri="{28A0092B-C50C-407E-A947-70E740481C1C}">
                                <a14:useLocalDpi xmlns:a14="http://schemas.microsoft.com/office/drawing/2010/main" val="0"/>
                              </a:ext>
                            </a:extLst>
                          </a:blip>
                          <a:srcRect l="14026" t="28599" r="25951" b="28599"/>
                          <a:stretch/>
                        </pic:blipFill>
                        <pic:spPr bwMode="auto">
                          <a:xfrm>
                            <a:off x="0" y="0"/>
                            <a:ext cx="1552473" cy="1107389"/>
                          </a:xfrm>
                          <a:prstGeom prst="rect">
                            <a:avLst/>
                          </a:prstGeom>
                          <a:solidFill>
                            <a:schemeClr val="accent2">
                              <a:lumMod val="20000"/>
                              <a:lumOff val="80000"/>
                            </a:schemeClr>
                          </a:solidFill>
                          <a:ln>
                            <a:noFill/>
                          </a:ln>
                          <a:extLst>
                            <a:ext uri="{53640926-AAD7-44D8-BBD7-CCE9431645EC}">
                              <a14:shadowObscured xmlns:a14="http://schemas.microsoft.com/office/drawing/2010/main"/>
                            </a:ext>
                          </a:extLst>
                        </pic:spPr>
                      </pic:pic>
                    </a:graphicData>
                  </a:graphic>
                </wp:inline>
              </w:drawing>
            </w:r>
          </w:p>
        </w:tc>
      </w:tr>
      <w:tr w:rsidR="00906CED" w14:paraId="6EA3DAAE" w14:textId="77777777" w:rsidTr="00906CED">
        <w:trPr>
          <w:trHeight w:val="291"/>
          <w:jc w:val="center"/>
        </w:trPr>
        <w:tc>
          <w:tcPr>
            <w:tcW w:w="3261" w:type="dxa"/>
          </w:tcPr>
          <w:p w14:paraId="6A0179E8" w14:textId="77777777" w:rsidR="00906CED" w:rsidRDefault="00906CED" w:rsidP="006B24D7">
            <w:pPr>
              <w:pStyle w:val="Paragraph"/>
              <w:ind w:firstLine="0"/>
              <w:jc w:val="center"/>
            </w:pPr>
            <w:r>
              <w:t>(a)</w:t>
            </w:r>
          </w:p>
        </w:tc>
        <w:tc>
          <w:tcPr>
            <w:tcW w:w="2552" w:type="dxa"/>
          </w:tcPr>
          <w:p w14:paraId="55AEB044" w14:textId="77777777" w:rsidR="00906CED" w:rsidRDefault="00906CED" w:rsidP="006B24D7">
            <w:pPr>
              <w:pStyle w:val="Paragraph"/>
              <w:ind w:firstLine="0"/>
              <w:jc w:val="center"/>
            </w:pPr>
            <w:r>
              <w:t>(b)</w:t>
            </w:r>
          </w:p>
        </w:tc>
        <w:tc>
          <w:tcPr>
            <w:tcW w:w="2551" w:type="dxa"/>
          </w:tcPr>
          <w:p w14:paraId="29AD0BA1" w14:textId="77777777" w:rsidR="00906CED" w:rsidRDefault="00906CED" w:rsidP="006B24D7">
            <w:pPr>
              <w:pStyle w:val="Paragraph"/>
              <w:ind w:firstLine="0"/>
              <w:jc w:val="center"/>
            </w:pPr>
            <w:r>
              <w:t>(c)</w:t>
            </w:r>
          </w:p>
        </w:tc>
      </w:tr>
    </w:tbl>
    <w:p w14:paraId="7669BBAF" w14:textId="6011F892" w:rsidR="0003179F" w:rsidRDefault="0003179F" w:rsidP="0016387B">
      <w:pPr>
        <w:pStyle w:val="Paragraph"/>
        <w:ind w:left="284" w:firstLine="0"/>
      </w:pPr>
      <w:proofErr w:type="gramStart"/>
      <w:r>
        <w:rPr>
          <w:b/>
          <w:caps/>
        </w:rPr>
        <w:t>Figure 2</w:t>
      </w:r>
      <w:r>
        <w:rPr>
          <w:b/>
          <w:caps/>
        </w:rPr>
        <w:t>.</w:t>
      </w:r>
      <w:proofErr w:type="gramEnd"/>
      <w:r>
        <w:t xml:space="preserve"> </w:t>
      </w:r>
      <w:r w:rsidRPr="00906CED">
        <w:t xml:space="preserve">Architectural Diversity in </w:t>
      </w:r>
      <w:proofErr w:type="spellStart"/>
      <w:r w:rsidRPr="00906CED">
        <w:t>Setu</w:t>
      </w:r>
      <w:proofErr w:type="spellEnd"/>
      <w:r w:rsidRPr="00906CED">
        <w:t xml:space="preserve"> </w:t>
      </w:r>
      <w:proofErr w:type="spellStart"/>
      <w:r w:rsidRPr="00906CED">
        <w:t>Babakan</w:t>
      </w:r>
      <w:proofErr w:type="spellEnd"/>
      <w:r w:rsidRPr="00906CED">
        <w:t xml:space="preserve">, (a) </w:t>
      </w:r>
      <w:proofErr w:type="spellStart"/>
      <w:r w:rsidRPr="00906CED">
        <w:t>Betawi</w:t>
      </w:r>
      <w:proofErr w:type="spellEnd"/>
      <w:r w:rsidRPr="00906CED">
        <w:t xml:space="preserve"> Architecture, </w:t>
      </w:r>
      <w:proofErr w:type="gramStart"/>
      <w:r w:rsidRPr="00906CED">
        <w:t>(b) Architecture</w:t>
      </w:r>
      <w:proofErr w:type="gramEnd"/>
      <w:r w:rsidRPr="00906CED">
        <w:t xml:space="preserve"> characterized only at the top, (c) Modern Architecture</w:t>
      </w:r>
      <w:r w:rsidR="0016387B">
        <w:t>.</w:t>
      </w:r>
    </w:p>
    <w:p w14:paraId="727A7CC8" w14:textId="77777777" w:rsidR="0016387B" w:rsidRPr="0016387B" w:rsidRDefault="0016387B" w:rsidP="0016387B">
      <w:pPr>
        <w:pStyle w:val="Paragraph"/>
        <w:ind w:left="284" w:firstLine="0"/>
      </w:pPr>
    </w:p>
    <w:p w14:paraId="0FAF5AF5" w14:textId="1187BDFB" w:rsidR="0003179F" w:rsidRDefault="0003179F" w:rsidP="0016387B">
      <w:pPr>
        <w:pStyle w:val="Paragraph"/>
      </w:pPr>
      <w:proofErr w:type="spellStart"/>
      <w:r w:rsidRPr="0003179F">
        <w:t>Betawi</w:t>
      </w:r>
      <w:proofErr w:type="spellEnd"/>
      <w:r w:rsidRPr="0003179F">
        <w:t xml:space="preserve"> architectural ornament is seen in the </w:t>
      </w:r>
      <w:proofErr w:type="spellStart"/>
      <w:r w:rsidRPr="0003179F">
        <w:t>Setu</w:t>
      </w:r>
      <w:proofErr w:type="spellEnd"/>
      <w:r w:rsidRPr="0003179F">
        <w:t xml:space="preserve"> </w:t>
      </w:r>
      <w:proofErr w:type="spellStart"/>
      <w:r w:rsidRPr="0003179F">
        <w:t>Babakan</w:t>
      </w:r>
      <w:proofErr w:type="spellEnd"/>
      <w:r w:rsidRPr="0003179F">
        <w:t xml:space="preserve"> area, especially seen in the following elements:</w:t>
      </w:r>
    </w:p>
    <w:p w14:paraId="6F76B409" w14:textId="5B5DDF89" w:rsidR="00E264CF" w:rsidRDefault="009E1789" w:rsidP="009E1789">
      <w:pPr>
        <w:pStyle w:val="Paragraph"/>
        <w:numPr>
          <w:ilvl w:val="0"/>
          <w:numId w:val="49"/>
        </w:numPr>
      </w:pPr>
      <w:proofErr w:type="spellStart"/>
      <w:r w:rsidRPr="00906CED">
        <w:rPr>
          <w:i/>
        </w:rPr>
        <w:t>Langkan</w:t>
      </w:r>
      <w:proofErr w:type="spellEnd"/>
      <w:r>
        <w:t xml:space="preserve"> (</w:t>
      </w:r>
      <w:r w:rsidR="00E264CF">
        <w:t>Ledge</w:t>
      </w:r>
      <w:r>
        <w:t>)</w:t>
      </w:r>
      <w:r w:rsidR="00E264CF">
        <w:t xml:space="preserve">. </w:t>
      </w:r>
      <w:proofErr w:type="spellStart"/>
      <w:r w:rsidR="00906CED">
        <w:t>Langkan</w:t>
      </w:r>
      <w:proofErr w:type="spellEnd"/>
      <w:r w:rsidR="00E264CF">
        <w:t xml:space="preserve"> is several boards that decorate the pavilion. The arrangement of the boards is called a ledge. The unique shape and made of wood. Its position is a barrier between the house and the yard.</w:t>
      </w:r>
    </w:p>
    <w:p w14:paraId="4BD7AF3F" w14:textId="77777777" w:rsidR="009E1789" w:rsidRDefault="009E1789" w:rsidP="009E1789">
      <w:pPr>
        <w:pStyle w:val="Paragraph"/>
        <w:ind w:left="644" w:firstLine="0"/>
      </w:pPr>
    </w:p>
    <w:p w14:paraId="22C1BE4B" w14:textId="77777777" w:rsidR="009E1789" w:rsidRDefault="009E1789" w:rsidP="009E1789">
      <w:pPr>
        <w:pStyle w:val="Paragraph"/>
      </w:pPr>
    </w:p>
    <w:tbl>
      <w:tblPr>
        <w:tblStyle w:val="TableGrid"/>
        <w:tblW w:w="0" w:type="auto"/>
        <w:jc w:val="center"/>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56"/>
      </w:tblGrid>
      <w:tr w:rsidR="009E1789" w14:paraId="470C0559" w14:textId="77777777" w:rsidTr="006B24D7">
        <w:trPr>
          <w:trHeight w:val="2414"/>
          <w:jc w:val="center"/>
        </w:trPr>
        <w:tc>
          <w:tcPr>
            <w:tcW w:w="3456" w:type="dxa"/>
          </w:tcPr>
          <w:p w14:paraId="7DADF692" w14:textId="77777777" w:rsidR="009E1789" w:rsidRDefault="009E1789" w:rsidP="006B24D7">
            <w:pPr>
              <w:pStyle w:val="Paragraph"/>
              <w:ind w:firstLine="0"/>
              <w:jc w:val="center"/>
            </w:pPr>
            <w:r>
              <w:rPr>
                <w:noProof/>
              </w:rPr>
              <w:drawing>
                <wp:inline distT="0" distB="0" distL="0" distR="0" wp14:anchorId="3FB927BC" wp14:editId="3D363B54">
                  <wp:extent cx="2009775" cy="1543050"/>
                  <wp:effectExtent l="0" t="0" r="9525" b="0"/>
                  <wp:docPr id="52" name="Picture 52" descr="D:\tridarma\penelitian\prop betawi\laporan akhir betawi\New folder\betawi 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idarma\penelitian\prop betawi\laporan akhir betawi\New folder\betawi y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543050"/>
                          </a:xfrm>
                          <a:prstGeom prst="rect">
                            <a:avLst/>
                          </a:prstGeom>
                          <a:noFill/>
                          <a:ln>
                            <a:noFill/>
                          </a:ln>
                        </pic:spPr>
                      </pic:pic>
                    </a:graphicData>
                  </a:graphic>
                </wp:inline>
              </w:drawing>
            </w:r>
          </w:p>
        </w:tc>
        <w:tc>
          <w:tcPr>
            <w:tcW w:w="3456" w:type="dxa"/>
          </w:tcPr>
          <w:p w14:paraId="15D92924" w14:textId="77777777" w:rsidR="009E1789" w:rsidRDefault="009E1789" w:rsidP="006B24D7">
            <w:pPr>
              <w:pStyle w:val="Paragraph"/>
              <w:ind w:firstLine="0"/>
              <w:jc w:val="center"/>
            </w:pPr>
            <w:r>
              <w:rPr>
                <w:noProof/>
              </w:rPr>
              <w:drawing>
                <wp:inline distT="0" distB="0" distL="0" distR="0" wp14:anchorId="648ECBCC" wp14:editId="552D397C">
                  <wp:extent cx="2055263" cy="1485900"/>
                  <wp:effectExtent l="0" t="0" r="2540" b="0"/>
                  <wp:docPr id="53" name="Picture 53" descr="D:\tridarma\penelitian\prop betawi\laporan akhir betawi\New folder\lang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idarma\penelitian\prop betawi\laporan akhir betawi\New folder\langk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5263" cy="1485900"/>
                          </a:xfrm>
                          <a:prstGeom prst="rect">
                            <a:avLst/>
                          </a:prstGeom>
                          <a:noFill/>
                          <a:ln>
                            <a:noFill/>
                          </a:ln>
                        </pic:spPr>
                      </pic:pic>
                    </a:graphicData>
                  </a:graphic>
                </wp:inline>
              </w:drawing>
            </w:r>
          </w:p>
        </w:tc>
      </w:tr>
      <w:tr w:rsidR="00E81E09" w14:paraId="128AB477" w14:textId="77777777" w:rsidTr="00417B74">
        <w:trPr>
          <w:trHeight w:val="291"/>
          <w:jc w:val="center"/>
        </w:trPr>
        <w:tc>
          <w:tcPr>
            <w:tcW w:w="6912" w:type="dxa"/>
            <w:gridSpan w:val="2"/>
          </w:tcPr>
          <w:p w14:paraId="37FD7BFF" w14:textId="294EE389" w:rsidR="00E81E09" w:rsidRDefault="00E81E09" w:rsidP="00E81E09">
            <w:pPr>
              <w:pStyle w:val="Paragraph"/>
              <w:ind w:left="644" w:firstLine="0"/>
              <w:jc w:val="center"/>
            </w:pPr>
            <w:r>
              <w:rPr>
                <w:b/>
                <w:caps/>
              </w:rPr>
              <w:t>Figure 3.</w:t>
            </w:r>
            <w:r>
              <w:t xml:space="preserve"> </w:t>
            </w:r>
            <w:proofErr w:type="spellStart"/>
            <w:r w:rsidRPr="00CD76DD">
              <w:rPr>
                <w:i/>
              </w:rPr>
              <w:t>Langkan</w:t>
            </w:r>
            <w:proofErr w:type="spellEnd"/>
            <w:r w:rsidRPr="00CD76DD">
              <w:rPr>
                <w:i/>
              </w:rPr>
              <w:t xml:space="preserve"> </w:t>
            </w:r>
          </w:p>
        </w:tc>
      </w:tr>
    </w:tbl>
    <w:p w14:paraId="39003DA1" w14:textId="77777777" w:rsidR="0003179F" w:rsidRDefault="0003179F" w:rsidP="009E1789">
      <w:pPr>
        <w:pStyle w:val="Paragraph"/>
        <w:ind w:left="644" w:firstLine="0"/>
      </w:pPr>
    </w:p>
    <w:p w14:paraId="37E5A785" w14:textId="531FE5BB" w:rsidR="00E264CF" w:rsidRDefault="00E264CF" w:rsidP="0003179F">
      <w:pPr>
        <w:pStyle w:val="Paragraph"/>
        <w:numPr>
          <w:ilvl w:val="0"/>
          <w:numId w:val="49"/>
        </w:numPr>
      </w:pPr>
      <w:proofErr w:type="spellStart"/>
      <w:r w:rsidRPr="0016387B">
        <w:rPr>
          <w:i/>
        </w:rPr>
        <w:t>Pendopo</w:t>
      </w:r>
      <w:proofErr w:type="spellEnd"/>
      <w:r w:rsidRPr="0016387B">
        <w:rPr>
          <w:i/>
        </w:rPr>
        <w:t xml:space="preserve"> </w:t>
      </w:r>
      <w:r>
        <w:t xml:space="preserve">or terrace. The front of the house is a </w:t>
      </w:r>
      <w:proofErr w:type="spellStart"/>
      <w:r w:rsidRPr="0016387B">
        <w:rPr>
          <w:i/>
        </w:rPr>
        <w:t>p</w:t>
      </w:r>
      <w:r w:rsidR="0016387B" w:rsidRPr="0016387B">
        <w:rPr>
          <w:i/>
        </w:rPr>
        <w:t>endopo</w:t>
      </w:r>
      <w:proofErr w:type="spellEnd"/>
      <w:r>
        <w:t xml:space="preserve"> or terrace. The </w:t>
      </w:r>
      <w:proofErr w:type="spellStart"/>
      <w:r w:rsidRPr="00E264CF">
        <w:rPr>
          <w:i/>
          <w:iCs/>
        </w:rPr>
        <w:t>pendopo</w:t>
      </w:r>
      <w:proofErr w:type="spellEnd"/>
      <w:r>
        <w:t xml:space="preserve"> area is quite large and is used as an area to welcome guests. We can put a set of tables and chairs in the pavilion area. Usually, the </w:t>
      </w:r>
      <w:proofErr w:type="spellStart"/>
      <w:r>
        <w:t>Betawi</w:t>
      </w:r>
      <w:proofErr w:type="spellEnd"/>
      <w:r>
        <w:t xml:space="preserve"> people place a round table surrounded by four wooden chairs in the area. The terrace symbolizes the </w:t>
      </w:r>
      <w:proofErr w:type="spellStart"/>
      <w:r>
        <w:t>Betawi</w:t>
      </w:r>
      <w:proofErr w:type="spellEnd"/>
      <w:r>
        <w:t xml:space="preserve"> people who easily interact and socialize with other people from different ethnicities, religions, races</w:t>
      </w:r>
      <w:r>
        <w:rPr>
          <w:lang w:val="id-ID"/>
        </w:rPr>
        <w:t>,</w:t>
      </w:r>
      <w:r>
        <w:t xml:space="preserve"> or nations</w:t>
      </w:r>
      <w:r w:rsidR="0003179F">
        <w:t>.</w:t>
      </w:r>
    </w:p>
    <w:p w14:paraId="5B3C8F9E" w14:textId="77777777" w:rsidR="0003179F" w:rsidRDefault="0003179F" w:rsidP="001B6D51">
      <w:pPr>
        <w:pStyle w:val="ListParagraph"/>
        <w:spacing w:line="360" w:lineRule="auto"/>
        <w:ind w:left="644"/>
        <w:jc w:val="both"/>
        <w:rPr>
          <w:bCs/>
          <w:color w:val="000000"/>
          <w:szCs w:val="24"/>
        </w:rPr>
      </w:pPr>
    </w:p>
    <w:tbl>
      <w:tblPr>
        <w:tblStyle w:val="TableGrid"/>
        <w:tblW w:w="7452" w:type="dxa"/>
        <w:jc w:val="center"/>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426"/>
      </w:tblGrid>
      <w:tr w:rsidR="0003179F" w14:paraId="19B3A383" w14:textId="77777777" w:rsidTr="0016387B">
        <w:trPr>
          <w:trHeight w:val="2149"/>
          <w:jc w:val="center"/>
        </w:trPr>
        <w:tc>
          <w:tcPr>
            <w:tcW w:w="4026" w:type="dxa"/>
          </w:tcPr>
          <w:p w14:paraId="3D5E86C0" w14:textId="77777777" w:rsidR="0003179F" w:rsidRDefault="0003179F" w:rsidP="006B24D7">
            <w:pPr>
              <w:pStyle w:val="Paragraph"/>
              <w:ind w:firstLine="0"/>
              <w:jc w:val="center"/>
            </w:pPr>
            <w:r w:rsidRPr="00C87FF3">
              <w:rPr>
                <w:noProof/>
              </w:rPr>
              <w:drawing>
                <wp:inline distT="0" distB="0" distL="0" distR="0" wp14:anchorId="25959FDB" wp14:editId="6D0A3C88">
                  <wp:extent cx="2162175" cy="1375261"/>
                  <wp:effectExtent l="0" t="0" r="0" b="0"/>
                  <wp:docPr id="6" name="Picture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pic:cNvPicPr>
                            <a:picLocks noGrp="1" noChangeAspect="1"/>
                          </pic:cNvPicPr>
                        </pic:nvPicPr>
                        <pic:blipFill rotWithShape="1">
                          <a:blip r:embed="rId18"/>
                          <a:srcRect l="20055" t="8637" r="12187" b="33916"/>
                          <a:stretch/>
                        </pic:blipFill>
                        <pic:spPr bwMode="auto">
                          <a:xfrm>
                            <a:off x="0" y="0"/>
                            <a:ext cx="2166406" cy="1377952"/>
                          </a:xfrm>
                          <a:prstGeom prst="rect">
                            <a:avLst/>
                          </a:prstGeom>
                          <a:solidFill>
                            <a:schemeClr val="accent3">
                              <a:lumMod val="20000"/>
                              <a:lumOff val="80000"/>
                            </a:schemeClr>
                          </a:solidFill>
                          <a:ln>
                            <a:noFill/>
                          </a:ln>
                          <a:extLst>
                            <a:ext uri="{53640926-AAD7-44D8-BBD7-CCE9431645EC}">
                              <a14:shadowObscured xmlns:a14="http://schemas.microsoft.com/office/drawing/2010/main"/>
                            </a:ext>
                          </a:extLst>
                        </pic:spPr>
                      </pic:pic>
                    </a:graphicData>
                  </a:graphic>
                </wp:inline>
              </w:drawing>
            </w:r>
          </w:p>
        </w:tc>
        <w:tc>
          <w:tcPr>
            <w:tcW w:w="3426" w:type="dxa"/>
          </w:tcPr>
          <w:p w14:paraId="6E64523B" w14:textId="77777777" w:rsidR="0003179F" w:rsidRDefault="0003179F" w:rsidP="006B24D7">
            <w:pPr>
              <w:pStyle w:val="Paragraph"/>
              <w:ind w:firstLine="0"/>
              <w:jc w:val="center"/>
            </w:pPr>
            <w:r>
              <w:rPr>
                <w:noProof/>
              </w:rPr>
              <w:drawing>
                <wp:inline distT="0" distB="0" distL="0" distR="0" wp14:anchorId="5A850126" wp14:editId="76EF6B4D">
                  <wp:extent cx="1837402" cy="1374381"/>
                  <wp:effectExtent l="0" t="0" r="0"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5061" cy="1372630"/>
                          </a:xfrm>
                          <a:prstGeom prst="rect">
                            <a:avLst/>
                          </a:prstGeom>
                          <a:noFill/>
                        </pic:spPr>
                      </pic:pic>
                    </a:graphicData>
                  </a:graphic>
                </wp:inline>
              </w:drawing>
            </w:r>
          </w:p>
        </w:tc>
      </w:tr>
      <w:tr w:rsidR="00E81E09" w14:paraId="5CC390DA" w14:textId="77777777" w:rsidTr="00017EB9">
        <w:trPr>
          <w:trHeight w:val="291"/>
          <w:jc w:val="center"/>
        </w:trPr>
        <w:tc>
          <w:tcPr>
            <w:tcW w:w="7452" w:type="dxa"/>
            <w:gridSpan w:val="2"/>
          </w:tcPr>
          <w:p w14:paraId="2EB1241F" w14:textId="68E1C47F" w:rsidR="00E81E09" w:rsidRDefault="00E81E09" w:rsidP="006B24D7">
            <w:pPr>
              <w:pStyle w:val="Paragraph"/>
              <w:ind w:firstLine="0"/>
              <w:jc w:val="center"/>
            </w:pPr>
            <w:r>
              <w:rPr>
                <w:b/>
                <w:caps/>
              </w:rPr>
              <w:t>Figure 4.</w:t>
            </w:r>
            <w:r>
              <w:t xml:space="preserve"> Terrace</w:t>
            </w:r>
          </w:p>
        </w:tc>
      </w:tr>
    </w:tbl>
    <w:p w14:paraId="7A814E6D" w14:textId="44598CEF" w:rsidR="0016387B" w:rsidRDefault="0016387B" w:rsidP="0016387B">
      <w:pPr>
        <w:pStyle w:val="Paragraph"/>
        <w:ind w:left="644" w:firstLine="0"/>
        <w:jc w:val="center"/>
      </w:pPr>
    </w:p>
    <w:p w14:paraId="5598E1FF" w14:textId="77777777" w:rsidR="0003179F" w:rsidRPr="0003179F" w:rsidRDefault="0003179F" w:rsidP="0003179F">
      <w:pPr>
        <w:pStyle w:val="ListParagraph"/>
        <w:ind w:left="644"/>
        <w:rPr>
          <w:b/>
          <w:bCs/>
          <w:color w:val="000000"/>
          <w:sz w:val="20"/>
        </w:rPr>
      </w:pPr>
    </w:p>
    <w:p w14:paraId="005862AD" w14:textId="48ACAFE7" w:rsidR="00E264CF" w:rsidRDefault="00E264CF" w:rsidP="00E264CF">
      <w:pPr>
        <w:pStyle w:val="Paragraph"/>
        <w:ind w:left="284" w:firstLine="0"/>
      </w:pPr>
      <w:r>
        <w:t>3. Hanging lamps. Many types of lamps are used to decorate the pavilion area. For the most part, the lights are hung in the middle of the airport. There are demand lights, blander lights, and spotlights</w:t>
      </w:r>
      <w:r w:rsidRPr="00F773E6">
        <w:t>.</w:t>
      </w:r>
      <w:r w:rsidR="00C31B63" w:rsidRPr="00F773E6">
        <w:rPr>
          <w:lang w:val="id-ID"/>
        </w:rPr>
        <w:t xml:space="preserve"> The lamp used is quite large and is hung in the middle of the ceiling at the </w:t>
      </w:r>
      <w:r w:rsidR="00C31B63" w:rsidRPr="00F773E6">
        <w:rPr>
          <w:i/>
          <w:iCs/>
          <w:lang w:val="id-ID"/>
        </w:rPr>
        <w:t xml:space="preserve">pondopo </w:t>
      </w:r>
      <w:r w:rsidR="00C31B63" w:rsidRPr="00F773E6">
        <w:rPr>
          <w:lang w:val="id-ID"/>
        </w:rPr>
        <w:t xml:space="preserve">which is used as an accessory in a traditional Betawi house. Several types are used such as blander lights, spotlights, and </w:t>
      </w:r>
      <w:r w:rsidR="00C31B63" w:rsidRPr="00F773E6">
        <w:rPr>
          <w:i/>
          <w:iCs/>
          <w:lang w:val="id-ID"/>
        </w:rPr>
        <w:t>demang</w:t>
      </w:r>
      <w:r w:rsidR="00C31B63" w:rsidRPr="00F773E6">
        <w:rPr>
          <w:lang w:val="id-ID"/>
        </w:rPr>
        <w:t xml:space="preserve"> lights. This lamp uses a copper rope or rope with a color that resembles copper.</w:t>
      </w:r>
    </w:p>
    <w:p w14:paraId="12C3AF97" w14:textId="77777777" w:rsidR="00906CED" w:rsidRDefault="00906CED" w:rsidP="00906CED">
      <w:pPr>
        <w:pStyle w:val="ListParagraph"/>
        <w:spacing w:line="360" w:lineRule="auto"/>
        <w:jc w:val="both"/>
        <w:rPr>
          <w:bCs/>
          <w:color w:val="000000"/>
          <w:szCs w:val="24"/>
        </w:rPr>
      </w:pPr>
    </w:p>
    <w:tbl>
      <w:tblPr>
        <w:tblStyle w:val="TableGrid"/>
        <w:tblW w:w="0" w:type="auto"/>
        <w:tblInd w:w="1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3278"/>
      </w:tblGrid>
      <w:tr w:rsidR="00906CED" w14:paraId="74F7C944" w14:textId="77777777" w:rsidTr="0016387B">
        <w:trPr>
          <w:trHeight w:val="2414"/>
        </w:trPr>
        <w:tc>
          <w:tcPr>
            <w:tcW w:w="3739" w:type="dxa"/>
          </w:tcPr>
          <w:p w14:paraId="7833ED19" w14:textId="77777777" w:rsidR="00906CED" w:rsidRDefault="00906CED" w:rsidP="006B24D7">
            <w:pPr>
              <w:pStyle w:val="Paragraph"/>
              <w:ind w:firstLine="0"/>
              <w:jc w:val="center"/>
            </w:pPr>
            <w:r>
              <w:rPr>
                <w:noProof/>
              </w:rPr>
              <w:drawing>
                <wp:inline distT="0" distB="0" distL="0" distR="0" wp14:anchorId="65DEF1C5" wp14:editId="34EDF40D">
                  <wp:extent cx="2164080" cy="1438910"/>
                  <wp:effectExtent l="0" t="0" r="762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1438910"/>
                          </a:xfrm>
                          <a:prstGeom prst="rect">
                            <a:avLst/>
                          </a:prstGeom>
                          <a:noFill/>
                        </pic:spPr>
                      </pic:pic>
                    </a:graphicData>
                  </a:graphic>
                </wp:inline>
              </w:drawing>
            </w:r>
          </w:p>
        </w:tc>
        <w:tc>
          <w:tcPr>
            <w:tcW w:w="3278" w:type="dxa"/>
          </w:tcPr>
          <w:p w14:paraId="7B1BCF97" w14:textId="77777777" w:rsidR="00906CED" w:rsidRDefault="00906CED" w:rsidP="006B24D7">
            <w:pPr>
              <w:pStyle w:val="Paragraph"/>
              <w:ind w:firstLine="0"/>
              <w:jc w:val="center"/>
            </w:pPr>
            <w:r>
              <w:rPr>
                <w:noProof/>
              </w:rPr>
              <w:drawing>
                <wp:inline distT="0" distB="0" distL="0" distR="0" wp14:anchorId="27B85643" wp14:editId="65D22360">
                  <wp:extent cx="1944710" cy="1438275"/>
                  <wp:effectExtent l="0" t="0" r="0" b="0"/>
                  <wp:docPr id="62" name="Picture 62" descr="D:\tridarma\penelitian\prop betawi\laporan akhir betawi\New folder\foto\l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idarma\penelitian\prop betawi\laporan akhir betawi\New folder\foto\lamp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4710" cy="1438275"/>
                          </a:xfrm>
                          <a:prstGeom prst="rect">
                            <a:avLst/>
                          </a:prstGeom>
                          <a:noFill/>
                          <a:ln>
                            <a:noFill/>
                          </a:ln>
                        </pic:spPr>
                      </pic:pic>
                    </a:graphicData>
                  </a:graphic>
                </wp:inline>
              </w:drawing>
            </w:r>
          </w:p>
        </w:tc>
      </w:tr>
      <w:tr w:rsidR="00E81E09" w14:paraId="4C694475" w14:textId="77777777" w:rsidTr="0071378F">
        <w:trPr>
          <w:trHeight w:val="291"/>
        </w:trPr>
        <w:tc>
          <w:tcPr>
            <w:tcW w:w="7017" w:type="dxa"/>
            <w:gridSpan w:val="2"/>
          </w:tcPr>
          <w:p w14:paraId="1E916F58" w14:textId="28AB5EA7" w:rsidR="00E81E09" w:rsidRDefault="00E81E09" w:rsidP="00E81E09">
            <w:pPr>
              <w:pStyle w:val="Paragraph"/>
              <w:ind w:left="644" w:firstLine="0"/>
              <w:jc w:val="center"/>
            </w:pPr>
            <w:r>
              <w:rPr>
                <w:b/>
                <w:caps/>
              </w:rPr>
              <w:t>Figure 4.</w:t>
            </w:r>
            <w:r>
              <w:t xml:space="preserve"> Hanging Lamps</w:t>
            </w:r>
          </w:p>
        </w:tc>
      </w:tr>
    </w:tbl>
    <w:p w14:paraId="13C3DB29" w14:textId="77777777" w:rsidR="00906CED" w:rsidRPr="00906CED" w:rsidRDefault="00906CED" w:rsidP="00E264CF">
      <w:pPr>
        <w:pStyle w:val="Paragraph"/>
        <w:ind w:left="284" w:firstLine="0"/>
      </w:pPr>
    </w:p>
    <w:p w14:paraId="59CE33A7" w14:textId="77777777" w:rsidR="00E264CF" w:rsidRDefault="00E264CF" w:rsidP="00E264CF">
      <w:pPr>
        <w:pStyle w:val="Paragraph"/>
        <w:ind w:left="284" w:firstLine="0"/>
      </w:pPr>
      <w:r w:rsidRPr="00F773E6">
        <w:t xml:space="preserve">4. Doors, vents, and windows. On average, the door at the front of a </w:t>
      </w:r>
      <w:proofErr w:type="spellStart"/>
      <w:r w:rsidRPr="00F773E6">
        <w:t>Betawi</w:t>
      </w:r>
      <w:proofErr w:type="spellEnd"/>
      <w:r w:rsidRPr="00F773E6">
        <w:t xml:space="preserve"> house consists of two leaves</w:t>
      </w:r>
      <w:r>
        <w:t xml:space="preserve"> made of planks. At the top of the door, there is a vent which is also made of boards. laying the door in the middle of the house. While on the left and right there are windows that when opened, point to one side. The doors and windows are wooden frames arranged on an oblique side and horizontal lines. Just is an air hole in the middle of a wooden frame arrangement. The air is also easier to change in the house. The vents are installed over the boards and windows. The goal, air circulation can be maintained properly.</w:t>
      </w:r>
    </w:p>
    <w:p w14:paraId="22426ABB" w14:textId="77777777" w:rsidR="00906CED" w:rsidRDefault="00906CED" w:rsidP="00906CED">
      <w:pPr>
        <w:pStyle w:val="ListParagraph"/>
        <w:spacing w:line="360" w:lineRule="auto"/>
        <w:jc w:val="both"/>
        <w:rPr>
          <w:bCs/>
          <w:color w:val="000000"/>
          <w:szCs w:val="24"/>
        </w:rPr>
      </w:pPr>
    </w:p>
    <w:tbl>
      <w:tblPr>
        <w:tblStyle w:val="TableGrid"/>
        <w:tblW w:w="7371" w:type="dxa"/>
        <w:jc w:val="center"/>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2127"/>
        <w:gridCol w:w="2126"/>
      </w:tblGrid>
      <w:tr w:rsidR="00906CED" w14:paraId="2917A151" w14:textId="77777777" w:rsidTr="001B60DB">
        <w:trPr>
          <w:trHeight w:val="1752"/>
          <w:jc w:val="center"/>
        </w:trPr>
        <w:tc>
          <w:tcPr>
            <w:tcW w:w="3118" w:type="dxa"/>
          </w:tcPr>
          <w:p w14:paraId="69053D21" w14:textId="77777777" w:rsidR="00906CED" w:rsidRPr="009D6491" w:rsidRDefault="00906CED" w:rsidP="006B24D7">
            <w:pPr>
              <w:pStyle w:val="Paragraph"/>
              <w:ind w:firstLine="0"/>
              <w:rPr>
                <w:bCs/>
                <w:noProof/>
                <w:color w:val="000000"/>
                <w:sz w:val="24"/>
                <w:szCs w:val="24"/>
              </w:rPr>
            </w:pPr>
            <w:r>
              <w:rPr>
                <w:bCs/>
                <w:noProof/>
                <w:color w:val="000000"/>
                <w:sz w:val="24"/>
                <w:szCs w:val="24"/>
              </w:rPr>
              <w:drawing>
                <wp:inline distT="0" distB="0" distL="0" distR="0" wp14:anchorId="0B8C1711" wp14:editId="185D8F31">
                  <wp:extent cx="1857375" cy="12268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654" cy="1228395"/>
                          </a:xfrm>
                          <a:prstGeom prst="rect">
                            <a:avLst/>
                          </a:prstGeom>
                          <a:noFill/>
                        </pic:spPr>
                      </pic:pic>
                    </a:graphicData>
                  </a:graphic>
                </wp:inline>
              </w:drawing>
            </w:r>
          </w:p>
        </w:tc>
        <w:tc>
          <w:tcPr>
            <w:tcW w:w="2127" w:type="dxa"/>
          </w:tcPr>
          <w:p w14:paraId="090719D8" w14:textId="77777777" w:rsidR="00906CED" w:rsidRDefault="00906CED" w:rsidP="006B24D7">
            <w:pPr>
              <w:pStyle w:val="Paragraph"/>
              <w:ind w:firstLine="0"/>
            </w:pPr>
            <w:r>
              <w:rPr>
                <w:noProof/>
              </w:rPr>
              <w:drawing>
                <wp:inline distT="0" distB="0" distL="0" distR="0" wp14:anchorId="584AFE20" wp14:editId="5003FBB9">
                  <wp:extent cx="1323975" cy="1240016"/>
                  <wp:effectExtent l="0" t="0" r="0" b="0"/>
                  <wp:docPr id="48" name="Picture 48" descr="D:\tridarma\penelitian\prop betawi\laporan akhir betawi\New folder\jende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idarma\penelitian\prop betawi\laporan akhir betawi\New folder\jendela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7891" cy="1243684"/>
                          </a:xfrm>
                          <a:prstGeom prst="rect">
                            <a:avLst/>
                          </a:prstGeom>
                          <a:noFill/>
                          <a:ln>
                            <a:noFill/>
                          </a:ln>
                        </pic:spPr>
                      </pic:pic>
                    </a:graphicData>
                  </a:graphic>
                </wp:inline>
              </w:drawing>
            </w:r>
          </w:p>
        </w:tc>
        <w:tc>
          <w:tcPr>
            <w:tcW w:w="2126" w:type="dxa"/>
          </w:tcPr>
          <w:p w14:paraId="70773ACC" w14:textId="77777777" w:rsidR="00906CED" w:rsidRDefault="00906CED" w:rsidP="006B24D7">
            <w:pPr>
              <w:pStyle w:val="Paragraph"/>
              <w:ind w:firstLine="0"/>
              <w:jc w:val="center"/>
            </w:pPr>
            <w:r>
              <w:rPr>
                <w:noProof/>
              </w:rPr>
              <w:drawing>
                <wp:inline distT="0" distB="0" distL="0" distR="0" wp14:anchorId="43DCC9D7" wp14:editId="08380A96">
                  <wp:extent cx="1571625" cy="1314450"/>
                  <wp:effectExtent l="0" t="0" r="9525" b="0"/>
                  <wp:docPr id="49" name="Picture 49" descr="D:\tridarma\penelitian\prop betawi\laporan akhir betawi\New folder\je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idarma\penelitian\prop betawi\laporan akhir betawi\New folder\jendel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314450"/>
                          </a:xfrm>
                          <a:prstGeom prst="rect">
                            <a:avLst/>
                          </a:prstGeom>
                          <a:noFill/>
                          <a:ln>
                            <a:noFill/>
                          </a:ln>
                        </pic:spPr>
                      </pic:pic>
                    </a:graphicData>
                  </a:graphic>
                </wp:inline>
              </w:drawing>
            </w:r>
          </w:p>
        </w:tc>
      </w:tr>
      <w:tr w:rsidR="00906CED" w14:paraId="5BE84D87" w14:textId="77777777" w:rsidTr="001B60DB">
        <w:trPr>
          <w:trHeight w:val="291"/>
          <w:jc w:val="center"/>
        </w:trPr>
        <w:tc>
          <w:tcPr>
            <w:tcW w:w="3118" w:type="dxa"/>
          </w:tcPr>
          <w:p w14:paraId="0A9467FC" w14:textId="77777777" w:rsidR="00906CED" w:rsidRDefault="00906CED" w:rsidP="006B24D7">
            <w:pPr>
              <w:pStyle w:val="Paragraph"/>
              <w:ind w:firstLine="0"/>
              <w:jc w:val="center"/>
            </w:pPr>
            <w:r>
              <w:t>(a)</w:t>
            </w:r>
          </w:p>
        </w:tc>
        <w:tc>
          <w:tcPr>
            <w:tcW w:w="2127" w:type="dxa"/>
          </w:tcPr>
          <w:p w14:paraId="7A65F3ED" w14:textId="77777777" w:rsidR="00906CED" w:rsidRDefault="00906CED" w:rsidP="006B24D7">
            <w:pPr>
              <w:pStyle w:val="Paragraph"/>
              <w:ind w:firstLine="0"/>
              <w:jc w:val="center"/>
            </w:pPr>
            <w:r>
              <w:t>(b)</w:t>
            </w:r>
          </w:p>
        </w:tc>
        <w:tc>
          <w:tcPr>
            <w:tcW w:w="2126" w:type="dxa"/>
          </w:tcPr>
          <w:p w14:paraId="344BD2F2" w14:textId="77777777" w:rsidR="00906CED" w:rsidRDefault="00906CED" w:rsidP="006B24D7">
            <w:pPr>
              <w:pStyle w:val="Paragraph"/>
              <w:ind w:firstLine="0"/>
              <w:jc w:val="center"/>
            </w:pPr>
            <w:r>
              <w:t>(c)</w:t>
            </w:r>
          </w:p>
        </w:tc>
      </w:tr>
    </w:tbl>
    <w:p w14:paraId="79F3160C" w14:textId="2D6D0B9E" w:rsidR="00906CED" w:rsidRDefault="0016387B" w:rsidP="0016387B">
      <w:pPr>
        <w:pStyle w:val="Paragraph"/>
        <w:ind w:left="644" w:firstLine="0"/>
        <w:jc w:val="center"/>
        <w:rPr>
          <w:bCs/>
          <w:color w:val="000000"/>
          <w:szCs w:val="24"/>
        </w:rPr>
      </w:pPr>
      <w:proofErr w:type="gramStart"/>
      <w:r>
        <w:rPr>
          <w:b/>
          <w:caps/>
        </w:rPr>
        <w:t>Figure 5</w:t>
      </w:r>
      <w:r>
        <w:rPr>
          <w:b/>
          <w:caps/>
        </w:rPr>
        <w:t>.</w:t>
      </w:r>
      <w:proofErr w:type="gramEnd"/>
      <w:r>
        <w:t xml:space="preserve"> </w:t>
      </w:r>
      <w:r w:rsidR="00E81E09">
        <w:t>(a) Door</w:t>
      </w:r>
      <w:r w:rsidRPr="00F773E6">
        <w:t xml:space="preserve">, </w:t>
      </w:r>
      <w:r w:rsidR="00E81E09">
        <w:t xml:space="preserve">(b) </w:t>
      </w:r>
      <w:r w:rsidRPr="00F773E6">
        <w:t xml:space="preserve">vents, and </w:t>
      </w:r>
      <w:r w:rsidR="00E81E09">
        <w:t xml:space="preserve">(c) </w:t>
      </w:r>
      <w:r w:rsidRPr="00F773E6">
        <w:t>windows</w:t>
      </w:r>
    </w:p>
    <w:p w14:paraId="34A2904C" w14:textId="77777777" w:rsidR="0016387B" w:rsidRPr="00CE1516" w:rsidRDefault="0016387B" w:rsidP="00906CED">
      <w:pPr>
        <w:jc w:val="both"/>
        <w:rPr>
          <w:bCs/>
          <w:color w:val="000000"/>
          <w:szCs w:val="24"/>
        </w:rPr>
      </w:pPr>
    </w:p>
    <w:p w14:paraId="71B2BFAC" w14:textId="0C10EAD4" w:rsidR="00906CED" w:rsidRDefault="00E264CF" w:rsidP="00F773E6">
      <w:pPr>
        <w:pStyle w:val="Paragraph"/>
        <w:ind w:left="284" w:firstLine="0"/>
      </w:pPr>
      <w:r>
        <w:t>5. Roof. There is a roof shaped like a saddle with water run</w:t>
      </w:r>
      <w:r w:rsidR="0016387B">
        <w:t xml:space="preserve"> </w:t>
      </w:r>
      <w:r>
        <w:t xml:space="preserve">off on the front. The house with the roof is called the </w:t>
      </w:r>
      <w:proofErr w:type="spellStart"/>
      <w:r>
        <w:t>Kebaya</w:t>
      </w:r>
      <w:proofErr w:type="spellEnd"/>
      <w:r>
        <w:t xml:space="preserve"> House. That said, when viewed from the side, the roof is in the shape of a </w:t>
      </w:r>
      <w:proofErr w:type="spellStart"/>
      <w:r>
        <w:t>kebaya</w:t>
      </w:r>
      <w:proofErr w:type="spellEnd"/>
      <w:r>
        <w:t xml:space="preserve"> fold. The pyramid-shaped roof is a characteristic of the </w:t>
      </w:r>
      <w:proofErr w:type="spellStart"/>
      <w:r>
        <w:t>Joglo</w:t>
      </w:r>
      <w:proofErr w:type="spellEnd"/>
      <w:r>
        <w:t xml:space="preserve"> House. The shape is influenced by the roof of a Javanese house. Then there is also a saddle-shaped roof but water runoff on the side. This roof is used in stable houses and coastal houses. Each house has a decoration on the edge of the roof or called a </w:t>
      </w:r>
      <w:proofErr w:type="spellStart"/>
      <w:r w:rsidRPr="00E264CF">
        <w:rPr>
          <w:i/>
          <w:iCs/>
        </w:rPr>
        <w:t>lisplang</w:t>
      </w:r>
      <w:proofErr w:type="spellEnd"/>
      <w:r>
        <w:t xml:space="preserve">. Usually, the </w:t>
      </w:r>
      <w:proofErr w:type="spellStart"/>
      <w:r>
        <w:t>Betawi</w:t>
      </w:r>
      <w:proofErr w:type="spellEnd"/>
      <w:r>
        <w:t xml:space="preserve"> people use ornamental </w:t>
      </w:r>
      <w:proofErr w:type="spellStart"/>
      <w:r w:rsidRPr="00E264CF">
        <w:rPr>
          <w:i/>
          <w:iCs/>
        </w:rPr>
        <w:t>balang</w:t>
      </w:r>
      <w:proofErr w:type="spellEnd"/>
      <w:r>
        <w:t xml:space="preserve"> teeth on the </w:t>
      </w:r>
      <w:proofErr w:type="spellStart"/>
      <w:r w:rsidRPr="00E264CF">
        <w:rPr>
          <w:i/>
          <w:iCs/>
        </w:rPr>
        <w:t>listplang</w:t>
      </w:r>
      <w:proofErr w:type="spellEnd"/>
      <w:r w:rsidRPr="00E264CF">
        <w:rPr>
          <w:i/>
          <w:iCs/>
        </w:rPr>
        <w:t>.</w:t>
      </w:r>
      <w:r w:rsidR="00F773E6">
        <w:rPr>
          <w:i/>
          <w:iCs/>
        </w:rPr>
        <w:t xml:space="preserve"> </w:t>
      </w:r>
    </w:p>
    <w:p w14:paraId="658FA4F1" w14:textId="77777777" w:rsidR="00906CED" w:rsidRDefault="00906CED" w:rsidP="00906CED">
      <w:pPr>
        <w:pStyle w:val="Paragraph"/>
      </w:pPr>
    </w:p>
    <w:tbl>
      <w:tblPr>
        <w:tblStyle w:val="TableGrid"/>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2991"/>
      </w:tblGrid>
      <w:tr w:rsidR="00906CED" w14:paraId="7BE6CED2" w14:textId="77777777" w:rsidTr="0016387B">
        <w:trPr>
          <w:trHeight w:val="1985"/>
        </w:trPr>
        <w:tc>
          <w:tcPr>
            <w:tcW w:w="3756" w:type="dxa"/>
          </w:tcPr>
          <w:p w14:paraId="52B7A264" w14:textId="77777777" w:rsidR="00906CED" w:rsidRDefault="00906CED" w:rsidP="006B24D7">
            <w:pPr>
              <w:pStyle w:val="Paragraph"/>
              <w:ind w:firstLine="0"/>
              <w:jc w:val="center"/>
            </w:pPr>
            <w:r w:rsidRPr="00223D83">
              <w:rPr>
                <w:noProof/>
              </w:rPr>
              <w:drawing>
                <wp:inline distT="0" distB="0" distL="0" distR="0" wp14:anchorId="0420E7F3" wp14:editId="06DF3EF3">
                  <wp:extent cx="1876425" cy="1254314"/>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1307" cy="1257578"/>
                          </a:xfrm>
                          <a:prstGeom prst="rect">
                            <a:avLst/>
                          </a:prstGeom>
                          <a:noFill/>
                          <a:ln>
                            <a:noFill/>
                          </a:ln>
                        </pic:spPr>
                      </pic:pic>
                    </a:graphicData>
                  </a:graphic>
                </wp:inline>
              </w:drawing>
            </w:r>
          </w:p>
        </w:tc>
        <w:tc>
          <w:tcPr>
            <w:tcW w:w="2991" w:type="dxa"/>
          </w:tcPr>
          <w:p w14:paraId="69DDC54B" w14:textId="77777777" w:rsidR="00906CED" w:rsidRDefault="00906CED" w:rsidP="006B24D7">
            <w:pPr>
              <w:pStyle w:val="Paragraph"/>
              <w:ind w:firstLine="0"/>
              <w:jc w:val="center"/>
            </w:pPr>
            <w:r>
              <w:rPr>
                <w:noProof/>
              </w:rPr>
              <w:drawing>
                <wp:inline distT="0" distB="0" distL="0" distR="0" wp14:anchorId="2861DDC5" wp14:editId="5E06DC6C">
                  <wp:extent cx="1447157" cy="1228576"/>
                  <wp:effectExtent l="0" t="0" r="1270" b="0"/>
                  <wp:docPr id="57" name="Picture 57" descr="D:\tridarma\penelitian\prop betawi\laporan akhir betawi\New folder\foto\listp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idarma\penelitian\prop betawi\laporan akhir betawi\New folder\foto\listplan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685" cy="1229025"/>
                          </a:xfrm>
                          <a:prstGeom prst="rect">
                            <a:avLst/>
                          </a:prstGeom>
                          <a:noFill/>
                          <a:ln>
                            <a:noFill/>
                          </a:ln>
                        </pic:spPr>
                      </pic:pic>
                    </a:graphicData>
                  </a:graphic>
                </wp:inline>
              </w:drawing>
            </w:r>
          </w:p>
        </w:tc>
      </w:tr>
      <w:tr w:rsidR="00E81E09" w14:paraId="30428CBB" w14:textId="77777777" w:rsidTr="00E2363A">
        <w:trPr>
          <w:trHeight w:val="291"/>
        </w:trPr>
        <w:tc>
          <w:tcPr>
            <w:tcW w:w="6747" w:type="dxa"/>
            <w:gridSpan w:val="2"/>
          </w:tcPr>
          <w:p w14:paraId="72A49DB1" w14:textId="169D81BF" w:rsidR="00E81E09" w:rsidRPr="00E81E09" w:rsidRDefault="00E81E09" w:rsidP="00E81E09">
            <w:pPr>
              <w:pStyle w:val="Paragraph"/>
              <w:ind w:left="644" w:firstLine="0"/>
              <w:jc w:val="center"/>
              <w:rPr>
                <w:i/>
              </w:rPr>
            </w:pPr>
            <w:r>
              <w:rPr>
                <w:b/>
                <w:caps/>
              </w:rPr>
              <w:t>Figure 6.</w:t>
            </w:r>
            <w:r>
              <w:t xml:space="preserve"> </w:t>
            </w:r>
            <w:proofErr w:type="spellStart"/>
            <w:r w:rsidRPr="0016387B">
              <w:rPr>
                <w:i/>
              </w:rPr>
              <w:t>Listplang</w:t>
            </w:r>
            <w:proofErr w:type="spellEnd"/>
          </w:p>
        </w:tc>
      </w:tr>
    </w:tbl>
    <w:p w14:paraId="1BBCA89D" w14:textId="77777777" w:rsidR="00E81E09" w:rsidRDefault="00E81E09" w:rsidP="0016387B">
      <w:pPr>
        <w:pStyle w:val="Paragraph"/>
        <w:ind w:left="284" w:firstLine="0"/>
      </w:pPr>
    </w:p>
    <w:p w14:paraId="71700E09" w14:textId="129FB120" w:rsidR="00906CED" w:rsidRPr="0016387B" w:rsidRDefault="0016387B" w:rsidP="0016387B">
      <w:pPr>
        <w:pStyle w:val="Paragraph"/>
        <w:ind w:left="284" w:firstLine="0"/>
      </w:pPr>
      <w:r w:rsidRPr="00F773E6">
        <w:t xml:space="preserve">There are several forms of roofs in </w:t>
      </w:r>
      <w:proofErr w:type="spellStart"/>
      <w:r w:rsidRPr="00F773E6">
        <w:t>Betawi</w:t>
      </w:r>
      <w:proofErr w:type="spellEnd"/>
      <w:r w:rsidRPr="00F773E6">
        <w:t xml:space="preserve"> houses, including gable roofs and pyramid roofs. Gable roofs with water runoff at the front are used in </w:t>
      </w:r>
      <w:proofErr w:type="spellStart"/>
      <w:r w:rsidRPr="00F773E6">
        <w:t>kebaya</w:t>
      </w:r>
      <w:proofErr w:type="spellEnd"/>
      <w:r w:rsidRPr="00F773E6">
        <w:t xml:space="preserve"> houses, where the roof when viewed from the side is shaped like a </w:t>
      </w:r>
      <w:proofErr w:type="spellStart"/>
      <w:r w:rsidRPr="00F773E6">
        <w:lastRenderedPageBreak/>
        <w:t>kebaya</w:t>
      </w:r>
      <w:proofErr w:type="spellEnd"/>
      <w:r w:rsidRPr="00F773E6">
        <w:t xml:space="preserve"> fold. While the saddle roof with water runoff on the side is used in the </w:t>
      </w:r>
      <w:proofErr w:type="spellStart"/>
      <w:r w:rsidRPr="00F773E6">
        <w:t>Kandang</w:t>
      </w:r>
      <w:proofErr w:type="spellEnd"/>
      <w:r w:rsidRPr="00F773E6">
        <w:t xml:space="preserve"> house and the Coastal house. Home </w:t>
      </w:r>
      <w:proofErr w:type="spellStart"/>
      <w:r w:rsidRPr="00F773E6">
        <w:t>Joglo</w:t>
      </w:r>
      <w:proofErr w:type="spellEnd"/>
      <w:r w:rsidRPr="00F773E6">
        <w:t xml:space="preserve"> is usually almost the same as other Javanese traditional houses that use a pyramid-shaped roof. Each </w:t>
      </w:r>
      <w:proofErr w:type="spellStart"/>
      <w:r w:rsidRPr="00F773E6">
        <w:t>Betawi</w:t>
      </w:r>
      <w:proofErr w:type="spellEnd"/>
      <w:r w:rsidRPr="00F773E6">
        <w:t xml:space="preserve"> house has something in common, namely using a </w:t>
      </w:r>
      <w:proofErr w:type="spellStart"/>
      <w:r w:rsidRPr="00F773E6">
        <w:rPr>
          <w:i/>
          <w:iCs/>
        </w:rPr>
        <w:t>lisplang</w:t>
      </w:r>
      <w:proofErr w:type="spellEnd"/>
      <w:r w:rsidRPr="00F773E6">
        <w:t xml:space="preserve"> with </w:t>
      </w:r>
      <w:proofErr w:type="spellStart"/>
      <w:r w:rsidRPr="00F773E6">
        <w:rPr>
          <w:i/>
          <w:iCs/>
        </w:rPr>
        <w:t>balang</w:t>
      </w:r>
      <w:proofErr w:type="spellEnd"/>
      <w:r w:rsidRPr="00F773E6">
        <w:t xml:space="preserve"> tooth ornament to decorate the edge of the roof.</w:t>
      </w:r>
    </w:p>
    <w:p w14:paraId="115F6C2E" w14:textId="7D07D043" w:rsidR="009147A0" w:rsidRDefault="00E264CF" w:rsidP="00E264CF">
      <w:pPr>
        <w:pStyle w:val="Paragraph"/>
        <w:ind w:left="284" w:firstLine="0"/>
      </w:pPr>
      <w:r w:rsidRPr="00F773E6">
        <w:t xml:space="preserve">6. Color. Some </w:t>
      </w:r>
      <w:proofErr w:type="spellStart"/>
      <w:r w:rsidRPr="00F773E6">
        <w:t>Betawi</w:t>
      </w:r>
      <w:proofErr w:type="spellEnd"/>
      <w:r w:rsidRPr="00F773E6">
        <w:t xml:space="preserve"> houses have</w:t>
      </w:r>
      <w:r>
        <w:t xml:space="preserve"> characte</w:t>
      </w:r>
      <w:r w:rsidR="00E81E09">
        <w:t xml:space="preserve">ristics that use bright colors especially </w:t>
      </w:r>
      <w:r>
        <w:t xml:space="preserve">the yellow and green colors that often dominate </w:t>
      </w:r>
      <w:proofErr w:type="spellStart"/>
      <w:r>
        <w:t>Betawi</w:t>
      </w:r>
      <w:proofErr w:type="spellEnd"/>
      <w:r>
        <w:t xml:space="preserve"> ho</w:t>
      </w:r>
      <w:r w:rsidR="00E81E09">
        <w:t>us</w:t>
      </w:r>
      <w:r>
        <w:t>es.</w:t>
      </w:r>
    </w:p>
    <w:p w14:paraId="14C5E439" w14:textId="77777777" w:rsidR="009147A0" w:rsidRDefault="009147A0" w:rsidP="003E4CBC">
      <w:pPr>
        <w:pStyle w:val="Paragraph"/>
        <w:ind w:left="284" w:firstLine="0"/>
      </w:pPr>
    </w:p>
    <w:p w14:paraId="3A510C73" w14:textId="6E89077A" w:rsidR="00E317DC" w:rsidRPr="00E317DC" w:rsidRDefault="0003179F" w:rsidP="00E317DC">
      <w:pPr>
        <w:pStyle w:val="Paragraph"/>
        <w:ind w:firstLine="0"/>
      </w:pPr>
      <w:r>
        <w:t>3.4</w:t>
      </w:r>
      <w:proofErr w:type="gramStart"/>
      <w:r>
        <w:t>.</w:t>
      </w:r>
      <w:r w:rsidR="00E317DC">
        <w:t>.The</w:t>
      </w:r>
      <w:proofErr w:type="gramEnd"/>
      <w:r w:rsidR="00E317DC">
        <w:t xml:space="preserve"> </w:t>
      </w:r>
      <w:proofErr w:type="spellStart"/>
      <w:r w:rsidR="00E317DC">
        <w:t>Socioculture</w:t>
      </w:r>
      <w:proofErr w:type="spellEnd"/>
      <w:r w:rsidR="00E317DC">
        <w:t xml:space="preserve"> of </w:t>
      </w:r>
      <w:proofErr w:type="spellStart"/>
      <w:r w:rsidR="00E317DC">
        <w:t>Setu</w:t>
      </w:r>
      <w:proofErr w:type="spellEnd"/>
      <w:r w:rsidR="00E317DC">
        <w:t xml:space="preserve"> </w:t>
      </w:r>
      <w:proofErr w:type="spellStart"/>
      <w:r w:rsidR="00E317DC">
        <w:t>Babakan</w:t>
      </w:r>
      <w:proofErr w:type="spellEnd"/>
    </w:p>
    <w:p w14:paraId="7CEB6BE2" w14:textId="77000700" w:rsidR="00E317DC" w:rsidRDefault="00E317DC" w:rsidP="00E264CF">
      <w:pPr>
        <w:pStyle w:val="Heading1"/>
        <w:jc w:val="both"/>
        <w:rPr>
          <w:b w:val="0"/>
          <w:caps w:val="0"/>
          <w:sz w:val="20"/>
        </w:rPr>
      </w:pPr>
      <w:r w:rsidRPr="00E317DC">
        <w:rPr>
          <w:b w:val="0"/>
          <w:caps w:val="0"/>
          <w:sz w:val="20"/>
        </w:rPr>
        <w:t xml:space="preserve">In general, the </w:t>
      </w:r>
      <w:proofErr w:type="spellStart"/>
      <w:r w:rsidRPr="00E317DC">
        <w:rPr>
          <w:b w:val="0"/>
          <w:caps w:val="0"/>
          <w:sz w:val="20"/>
        </w:rPr>
        <w:t>Setu</w:t>
      </w:r>
      <w:proofErr w:type="spellEnd"/>
      <w:r w:rsidRPr="00E317DC">
        <w:rPr>
          <w:b w:val="0"/>
          <w:caps w:val="0"/>
          <w:sz w:val="20"/>
        </w:rPr>
        <w:t xml:space="preserve"> </w:t>
      </w:r>
      <w:proofErr w:type="spellStart"/>
      <w:r w:rsidRPr="00E317DC">
        <w:rPr>
          <w:b w:val="0"/>
          <w:caps w:val="0"/>
          <w:sz w:val="20"/>
        </w:rPr>
        <w:t>Babakan</w:t>
      </w:r>
      <w:proofErr w:type="spellEnd"/>
      <w:r w:rsidRPr="00E317DC">
        <w:rPr>
          <w:b w:val="0"/>
          <w:caps w:val="0"/>
          <w:sz w:val="20"/>
        </w:rPr>
        <w:t xml:space="preserve"> community still carries out cultural ceremonies in their entirety, especially at RW 08 (the majority of </w:t>
      </w:r>
      <w:proofErr w:type="spellStart"/>
      <w:r w:rsidRPr="00E317DC">
        <w:rPr>
          <w:b w:val="0"/>
          <w:caps w:val="0"/>
          <w:sz w:val="20"/>
        </w:rPr>
        <w:t>Betawi</w:t>
      </w:r>
      <w:proofErr w:type="spellEnd"/>
      <w:r w:rsidRPr="00E317DC">
        <w:rPr>
          <w:b w:val="0"/>
          <w:caps w:val="0"/>
          <w:sz w:val="20"/>
        </w:rPr>
        <w:t xml:space="preserve"> residents are native). Meanwhile, RW 05 and RW 07 rarely do it (mixed residents) and RW 06 doesn't do any activities (the majority are migrants). Cultural activities that are still being carried out include: 1) Traditional ceremonial activities related to customs and ways of life (reciting, </w:t>
      </w:r>
      <w:proofErr w:type="spellStart"/>
      <w:r w:rsidRPr="00E317DC">
        <w:rPr>
          <w:b w:val="0"/>
          <w:caps w:val="0"/>
          <w:sz w:val="20"/>
        </w:rPr>
        <w:t>tamat</w:t>
      </w:r>
      <w:proofErr w:type="spellEnd"/>
      <w:r w:rsidRPr="00E317DC">
        <w:rPr>
          <w:b w:val="0"/>
          <w:caps w:val="0"/>
          <w:sz w:val="20"/>
        </w:rPr>
        <w:t xml:space="preserve"> </w:t>
      </w:r>
      <w:proofErr w:type="spellStart"/>
      <w:r w:rsidRPr="00E317DC">
        <w:rPr>
          <w:b w:val="0"/>
          <w:caps w:val="0"/>
          <w:sz w:val="20"/>
        </w:rPr>
        <w:t>quran</w:t>
      </w:r>
      <w:proofErr w:type="spellEnd"/>
      <w:r w:rsidRPr="00E317DC">
        <w:rPr>
          <w:b w:val="0"/>
          <w:caps w:val="0"/>
          <w:sz w:val="20"/>
        </w:rPr>
        <w:t xml:space="preserve">, </w:t>
      </w:r>
      <w:proofErr w:type="spellStart"/>
      <w:r w:rsidRPr="00E317DC">
        <w:rPr>
          <w:b w:val="0"/>
          <w:caps w:val="0"/>
          <w:sz w:val="20"/>
        </w:rPr>
        <w:t>ngubak</w:t>
      </w:r>
      <w:proofErr w:type="spellEnd"/>
      <w:r w:rsidRPr="00E317DC">
        <w:rPr>
          <w:b w:val="0"/>
          <w:caps w:val="0"/>
          <w:sz w:val="20"/>
        </w:rPr>
        <w:t xml:space="preserve"> </w:t>
      </w:r>
      <w:proofErr w:type="spellStart"/>
      <w:r w:rsidRPr="00E317DC">
        <w:rPr>
          <w:b w:val="0"/>
          <w:caps w:val="0"/>
          <w:sz w:val="20"/>
        </w:rPr>
        <w:t>empang</w:t>
      </w:r>
      <w:proofErr w:type="spellEnd"/>
      <w:r w:rsidRPr="00E317DC">
        <w:rPr>
          <w:b w:val="0"/>
          <w:caps w:val="0"/>
          <w:sz w:val="20"/>
        </w:rPr>
        <w:t xml:space="preserve">, community service). 2) Traditional ceremonial activities related to the human life cycle (wedding ceremony, seven months, </w:t>
      </w:r>
      <w:proofErr w:type="spellStart"/>
      <w:r w:rsidRPr="00E317DC">
        <w:rPr>
          <w:b w:val="0"/>
          <w:caps w:val="0"/>
          <w:sz w:val="20"/>
        </w:rPr>
        <w:t>akekah</w:t>
      </w:r>
      <w:proofErr w:type="spellEnd"/>
      <w:r w:rsidRPr="00E317DC">
        <w:rPr>
          <w:b w:val="0"/>
          <w:caps w:val="0"/>
          <w:sz w:val="20"/>
        </w:rPr>
        <w:t xml:space="preserve">, shaving, circumcision, community service, </w:t>
      </w:r>
      <w:proofErr w:type="spellStart"/>
      <w:r w:rsidRPr="00E317DC">
        <w:rPr>
          <w:b w:val="0"/>
          <w:caps w:val="0"/>
          <w:sz w:val="20"/>
        </w:rPr>
        <w:t>ngubak</w:t>
      </w:r>
      <w:proofErr w:type="spellEnd"/>
      <w:r w:rsidRPr="00E317DC">
        <w:rPr>
          <w:b w:val="0"/>
          <w:caps w:val="0"/>
          <w:sz w:val="20"/>
        </w:rPr>
        <w:t xml:space="preserve"> </w:t>
      </w:r>
      <w:proofErr w:type="spellStart"/>
      <w:r w:rsidRPr="00E317DC">
        <w:rPr>
          <w:b w:val="0"/>
          <w:caps w:val="0"/>
          <w:sz w:val="20"/>
        </w:rPr>
        <w:t>empang</w:t>
      </w:r>
      <w:proofErr w:type="spellEnd"/>
      <w:r w:rsidRPr="00E317DC">
        <w:rPr>
          <w:b w:val="0"/>
          <w:caps w:val="0"/>
          <w:sz w:val="20"/>
        </w:rPr>
        <w:t xml:space="preserve">). 3) Ceremonies related to religion (reciting the Qur'an, completing the Qur'an, </w:t>
      </w:r>
      <w:proofErr w:type="spellStart"/>
      <w:r w:rsidRPr="00E317DC">
        <w:rPr>
          <w:b w:val="0"/>
          <w:caps w:val="0"/>
          <w:sz w:val="20"/>
        </w:rPr>
        <w:t>Eid</w:t>
      </w:r>
      <w:proofErr w:type="spellEnd"/>
      <w:r w:rsidRPr="00E317DC">
        <w:rPr>
          <w:b w:val="0"/>
          <w:caps w:val="0"/>
          <w:sz w:val="20"/>
        </w:rPr>
        <w:t xml:space="preserve"> al-</w:t>
      </w:r>
      <w:proofErr w:type="spellStart"/>
      <w:r w:rsidRPr="00E317DC">
        <w:rPr>
          <w:b w:val="0"/>
          <w:caps w:val="0"/>
          <w:sz w:val="20"/>
        </w:rPr>
        <w:t>Fitr</w:t>
      </w:r>
      <w:proofErr w:type="spellEnd"/>
      <w:r w:rsidRPr="00E317DC">
        <w:rPr>
          <w:b w:val="0"/>
          <w:caps w:val="0"/>
          <w:sz w:val="20"/>
        </w:rPr>
        <w:t xml:space="preserve">, </w:t>
      </w:r>
      <w:proofErr w:type="spellStart"/>
      <w:r w:rsidRPr="00E317DC">
        <w:rPr>
          <w:b w:val="0"/>
          <w:caps w:val="0"/>
          <w:sz w:val="20"/>
        </w:rPr>
        <w:t>Eid</w:t>
      </w:r>
      <w:proofErr w:type="spellEnd"/>
      <w:r w:rsidRPr="00E317DC">
        <w:rPr>
          <w:b w:val="0"/>
          <w:caps w:val="0"/>
          <w:sz w:val="20"/>
        </w:rPr>
        <w:t xml:space="preserve"> al-</w:t>
      </w:r>
      <w:proofErr w:type="spellStart"/>
      <w:r w:rsidRPr="00E317DC">
        <w:rPr>
          <w:b w:val="0"/>
          <w:caps w:val="0"/>
          <w:sz w:val="20"/>
        </w:rPr>
        <w:t>Adha</w:t>
      </w:r>
      <w:proofErr w:type="spellEnd"/>
      <w:r w:rsidRPr="00E317DC">
        <w:rPr>
          <w:b w:val="0"/>
          <w:caps w:val="0"/>
          <w:sz w:val="20"/>
        </w:rPr>
        <w:t xml:space="preserve">, </w:t>
      </w:r>
      <w:proofErr w:type="spellStart"/>
      <w:r w:rsidRPr="00E317DC">
        <w:rPr>
          <w:b w:val="0"/>
          <w:caps w:val="0"/>
          <w:sz w:val="20"/>
        </w:rPr>
        <w:t>Nispu</w:t>
      </w:r>
      <w:proofErr w:type="spellEnd"/>
      <w:r w:rsidRPr="00E317DC">
        <w:rPr>
          <w:b w:val="0"/>
          <w:caps w:val="0"/>
          <w:sz w:val="20"/>
        </w:rPr>
        <w:t>, the Prophet's bir</w:t>
      </w:r>
      <w:r>
        <w:rPr>
          <w:b w:val="0"/>
          <w:caps w:val="0"/>
          <w:sz w:val="20"/>
        </w:rPr>
        <w:t xml:space="preserve">thday, death). </w:t>
      </w:r>
    </w:p>
    <w:p w14:paraId="4520BE17" w14:textId="52BE6DD9" w:rsidR="00476C79" w:rsidRPr="00A12B15" w:rsidRDefault="0003179F" w:rsidP="00476C79">
      <w:pPr>
        <w:pStyle w:val="Paragraph"/>
        <w:ind w:firstLine="0"/>
        <w:rPr>
          <w:lang w:val="id-ID"/>
        </w:rPr>
      </w:pPr>
      <w:r>
        <w:rPr>
          <w:lang w:val="id-ID"/>
        </w:rPr>
        <w:t>3.</w:t>
      </w:r>
      <w:r>
        <w:t>5.</w:t>
      </w:r>
      <w:r w:rsidR="00E9684A" w:rsidRPr="00A12B15">
        <w:rPr>
          <w:lang w:val="id-ID"/>
        </w:rPr>
        <w:t xml:space="preserve"> </w:t>
      </w:r>
      <w:r w:rsidR="00476C79" w:rsidRPr="00A12B15">
        <w:rPr>
          <w:lang w:val="id-ID"/>
        </w:rPr>
        <w:t>Betawi Cultural Village</w:t>
      </w:r>
    </w:p>
    <w:p w14:paraId="0562599F" w14:textId="77777777" w:rsidR="00476C79" w:rsidRPr="00A12B15" w:rsidRDefault="00476C79" w:rsidP="00476C79">
      <w:pPr>
        <w:pStyle w:val="Paragraph"/>
        <w:ind w:firstLine="0"/>
        <w:rPr>
          <w:lang w:val="id-ID"/>
        </w:rPr>
      </w:pPr>
    </w:p>
    <w:p w14:paraId="3347E726" w14:textId="1F518901" w:rsidR="00476C79" w:rsidRPr="000865B1" w:rsidRDefault="00476C79" w:rsidP="000865B1">
      <w:pPr>
        <w:pStyle w:val="ListParagraph"/>
        <w:ind w:left="450"/>
        <w:jc w:val="both"/>
        <w:rPr>
          <w:sz w:val="20"/>
        </w:rPr>
      </w:pPr>
      <w:proofErr w:type="spellStart"/>
      <w:r w:rsidRPr="00A12B15">
        <w:rPr>
          <w:sz w:val="20"/>
        </w:rPr>
        <w:t>Betawi</w:t>
      </w:r>
      <w:proofErr w:type="spellEnd"/>
      <w:r w:rsidRPr="00A12B15">
        <w:rPr>
          <w:sz w:val="20"/>
        </w:rPr>
        <w:t xml:space="preserve"> Cultural Village is cultural tourism in </w:t>
      </w:r>
      <w:proofErr w:type="spellStart"/>
      <w:r w:rsidRPr="00A12B15">
        <w:rPr>
          <w:sz w:val="20"/>
        </w:rPr>
        <w:t>Setu</w:t>
      </w:r>
      <w:proofErr w:type="spellEnd"/>
      <w:r w:rsidRPr="00A12B15">
        <w:rPr>
          <w:sz w:val="20"/>
        </w:rPr>
        <w:t xml:space="preserve"> </w:t>
      </w:r>
      <w:proofErr w:type="spellStart"/>
      <w:r w:rsidRPr="00A12B15">
        <w:rPr>
          <w:sz w:val="20"/>
        </w:rPr>
        <w:t>Babakan</w:t>
      </w:r>
      <w:proofErr w:type="spellEnd"/>
      <w:r w:rsidRPr="00A12B15">
        <w:rPr>
          <w:sz w:val="20"/>
        </w:rPr>
        <w:t xml:space="preserve">, which is a tourism activity that aims to regenerate traditional values ​​which are packaged attractively. </w:t>
      </w:r>
      <w:proofErr w:type="spellStart"/>
      <w:r w:rsidR="001B60DB">
        <w:rPr>
          <w:sz w:val="20"/>
        </w:rPr>
        <w:t>Betawi</w:t>
      </w:r>
      <w:proofErr w:type="spellEnd"/>
      <w:r w:rsidR="001B60DB">
        <w:rPr>
          <w:sz w:val="20"/>
        </w:rPr>
        <w:t xml:space="preserve"> Cultural Village </w:t>
      </w:r>
      <w:proofErr w:type="gramStart"/>
      <w:r w:rsidR="001B60DB">
        <w:rPr>
          <w:sz w:val="20"/>
        </w:rPr>
        <w:t>become</w:t>
      </w:r>
      <w:proofErr w:type="gramEnd"/>
      <w:r w:rsidR="001B60DB">
        <w:rPr>
          <w:sz w:val="20"/>
        </w:rPr>
        <w:t xml:space="preserve"> models of </w:t>
      </w:r>
      <w:proofErr w:type="spellStart"/>
      <w:r w:rsidR="001B60DB">
        <w:rPr>
          <w:sz w:val="20"/>
        </w:rPr>
        <w:t>Betawi</w:t>
      </w:r>
      <w:proofErr w:type="spellEnd"/>
      <w:r w:rsidR="001B60DB">
        <w:rPr>
          <w:sz w:val="20"/>
        </w:rPr>
        <w:t xml:space="preserve"> Architecture implementation design in </w:t>
      </w:r>
      <w:proofErr w:type="spellStart"/>
      <w:r w:rsidR="001B60DB">
        <w:rPr>
          <w:sz w:val="20"/>
        </w:rPr>
        <w:t>Setu</w:t>
      </w:r>
      <w:proofErr w:type="spellEnd"/>
      <w:r w:rsidR="001B60DB">
        <w:rPr>
          <w:sz w:val="20"/>
        </w:rPr>
        <w:t xml:space="preserve"> </w:t>
      </w:r>
      <w:proofErr w:type="spellStart"/>
      <w:r w:rsidR="001B60DB">
        <w:rPr>
          <w:sz w:val="20"/>
        </w:rPr>
        <w:t>Babakan</w:t>
      </w:r>
      <w:proofErr w:type="spellEnd"/>
      <w:r w:rsidR="001B60DB">
        <w:rPr>
          <w:sz w:val="20"/>
        </w:rPr>
        <w:t xml:space="preserve">. The </w:t>
      </w:r>
      <w:proofErr w:type="spellStart"/>
      <w:r w:rsidR="001B60DB">
        <w:rPr>
          <w:sz w:val="20"/>
        </w:rPr>
        <w:t>caracteristics</w:t>
      </w:r>
      <w:proofErr w:type="spellEnd"/>
      <w:r w:rsidR="001B60DB">
        <w:rPr>
          <w:sz w:val="20"/>
        </w:rPr>
        <w:t xml:space="preserve"> architecture </w:t>
      </w:r>
      <w:proofErr w:type="spellStart"/>
      <w:r w:rsidR="001B60DB">
        <w:rPr>
          <w:sz w:val="20"/>
        </w:rPr>
        <w:t>Betawi</w:t>
      </w:r>
      <w:proofErr w:type="spellEnd"/>
      <w:r w:rsidR="001B60DB">
        <w:rPr>
          <w:sz w:val="20"/>
        </w:rPr>
        <w:t xml:space="preserve"> combine with the modern architecture forms the modern-traditions architecture, one of the various architecture style of </w:t>
      </w:r>
      <w:proofErr w:type="spellStart"/>
      <w:r w:rsidR="001B60DB">
        <w:rPr>
          <w:sz w:val="20"/>
        </w:rPr>
        <w:t>post modern</w:t>
      </w:r>
      <w:proofErr w:type="spellEnd"/>
      <w:r w:rsidR="001B60DB">
        <w:rPr>
          <w:sz w:val="20"/>
        </w:rPr>
        <w:t xml:space="preserve">. The main building of </w:t>
      </w:r>
      <w:proofErr w:type="spellStart"/>
      <w:r w:rsidR="001B60DB">
        <w:rPr>
          <w:sz w:val="20"/>
        </w:rPr>
        <w:t>Betawi</w:t>
      </w:r>
      <w:proofErr w:type="spellEnd"/>
      <w:r w:rsidR="001B60DB">
        <w:rPr>
          <w:sz w:val="20"/>
        </w:rPr>
        <w:t xml:space="preserve"> Cultural Village seen as Management Building which form three levels modern-tradition buildings in </w:t>
      </w:r>
      <w:proofErr w:type="spellStart"/>
      <w:r w:rsidR="001B60DB">
        <w:rPr>
          <w:sz w:val="20"/>
        </w:rPr>
        <w:t>Betawi</w:t>
      </w:r>
      <w:proofErr w:type="spellEnd"/>
      <w:r w:rsidR="001B60DB">
        <w:rPr>
          <w:sz w:val="20"/>
        </w:rPr>
        <w:t xml:space="preserve"> Architecture. The building has </w:t>
      </w:r>
      <w:proofErr w:type="spellStart"/>
      <w:r w:rsidR="001B60DB" w:rsidRPr="001B60DB">
        <w:rPr>
          <w:i/>
          <w:sz w:val="20"/>
        </w:rPr>
        <w:t>langkan</w:t>
      </w:r>
      <w:proofErr w:type="spellEnd"/>
      <w:r w:rsidR="001B60DB" w:rsidRPr="001B60DB">
        <w:rPr>
          <w:i/>
          <w:sz w:val="20"/>
        </w:rPr>
        <w:t xml:space="preserve"> </w:t>
      </w:r>
      <w:r w:rsidR="001B60DB">
        <w:rPr>
          <w:sz w:val="20"/>
        </w:rPr>
        <w:t>as a terrace of a house.</w:t>
      </w:r>
      <w:r w:rsidR="000865B1">
        <w:rPr>
          <w:sz w:val="20"/>
        </w:rPr>
        <w:t xml:space="preserve"> </w:t>
      </w:r>
      <w:r w:rsidRPr="000865B1">
        <w:rPr>
          <w:sz w:val="20"/>
        </w:rPr>
        <w:t xml:space="preserve">Cultural tours that are served directly at </w:t>
      </w:r>
      <w:proofErr w:type="spellStart"/>
      <w:r w:rsidR="000865B1" w:rsidRPr="000865B1">
        <w:rPr>
          <w:sz w:val="20"/>
        </w:rPr>
        <w:t>Betawi</w:t>
      </w:r>
      <w:proofErr w:type="spellEnd"/>
      <w:r w:rsidR="000865B1" w:rsidRPr="000865B1">
        <w:rPr>
          <w:sz w:val="20"/>
        </w:rPr>
        <w:t xml:space="preserve"> Cultural Village</w:t>
      </w:r>
      <w:r w:rsidRPr="000865B1">
        <w:rPr>
          <w:sz w:val="20"/>
        </w:rPr>
        <w:t xml:space="preserve"> are:</w:t>
      </w:r>
    </w:p>
    <w:p w14:paraId="1279605D" w14:textId="23F0F6ED" w:rsidR="00476C79" w:rsidRPr="00A12B15" w:rsidRDefault="00476C79" w:rsidP="00476C79">
      <w:pPr>
        <w:pStyle w:val="ListParagraph"/>
        <w:numPr>
          <w:ilvl w:val="0"/>
          <w:numId w:val="47"/>
        </w:numPr>
        <w:ind w:left="709" w:hanging="283"/>
        <w:jc w:val="both"/>
        <w:rPr>
          <w:sz w:val="20"/>
        </w:rPr>
      </w:pPr>
      <w:r w:rsidRPr="00A12B15">
        <w:rPr>
          <w:sz w:val="20"/>
        </w:rPr>
        <w:t xml:space="preserve">Exercises and performances of </w:t>
      </w:r>
      <w:proofErr w:type="spellStart"/>
      <w:r w:rsidRPr="00A12B15">
        <w:rPr>
          <w:sz w:val="20"/>
        </w:rPr>
        <w:t>Betawi</w:t>
      </w:r>
      <w:proofErr w:type="spellEnd"/>
      <w:r w:rsidRPr="00A12B15">
        <w:rPr>
          <w:sz w:val="20"/>
        </w:rPr>
        <w:t xml:space="preserve"> arts</w:t>
      </w:r>
    </w:p>
    <w:p w14:paraId="55727C97" w14:textId="77D86715" w:rsidR="00476C79" w:rsidRDefault="00476C79" w:rsidP="00476C79">
      <w:pPr>
        <w:pStyle w:val="ListParagraph"/>
        <w:ind w:left="709"/>
        <w:jc w:val="both"/>
        <w:rPr>
          <w:sz w:val="20"/>
        </w:rPr>
      </w:pPr>
      <w:proofErr w:type="spellStart"/>
      <w:r w:rsidRPr="00A12B15">
        <w:rPr>
          <w:sz w:val="20"/>
        </w:rPr>
        <w:t>Betawi</w:t>
      </w:r>
      <w:proofErr w:type="spellEnd"/>
      <w:r w:rsidRPr="00A12B15">
        <w:rPr>
          <w:sz w:val="20"/>
        </w:rPr>
        <w:t xml:space="preserve"> art exercises and performances are held regularly every Sunday from 09.00 - 17.00 WIB. Traditional </w:t>
      </w:r>
      <w:proofErr w:type="spellStart"/>
      <w:r w:rsidRPr="00A12B15">
        <w:rPr>
          <w:sz w:val="20"/>
        </w:rPr>
        <w:t>Betawi</w:t>
      </w:r>
      <w:proofErr w:type="spellEnd"/>
      <w:r w:rsidRPr="00A12B15">
        <w:rPr>
          <w:sz w:val="20"/>
        </w:rPr>
        <w:t xml:space="preserve"> music, dance, and theater exercises held in the open theater arena as well as </w:t>
      </w:r>
      <w:proofErr w:type="spellStart"/>
      <w:r w:rsidRPr="00A12B15">
        <w:rPr>
          <w:sz w:val="20"/>
        </w:rPr>
        <w:t>Betawi</w:t>
      </w:r>
      <w:proofErr w:type="spellEnd"/>
      <w:r w:rsidRPr="00A12B15">
        <w:rPr>
          <w:sz w:val="20"/>
        </w:rPr>
        <w:t xml:space="preserve"> </w:t>
      </w:r>
      <w:proofErr w:type="spellStart"/>
      <w:r w:rsidRPr="00A12B15">
        <w:rPr>
          <w:sz w:val="20"/>
        </w:rPr>
        <w:t>Beksi</w:t>
      </w:r>
      <w:proofErr w:type="spellEnd"/>
      <w:r w:rsidRPr="00A12B15">
        <w:rPr>
          <w:sz w:val="20"/>
        </w:rPr>
        <w:t xml:space="preserve"> </w:t>
      </w:r>
      <w:proofErr w:type="spellStart"/>
      <w:r w:rsidRPr="00A12B15">
        <w:rPr>
          <w:sz w:val="20"/>
        </w:rPr>
        <w:t>silat</w:t>
      </w:r>
      <w:proofErr w:type="spellEnd"/>
      <w:r w:rsidRPr="00A12B15">
        <w:rPr>
          <w:sz w:val="20"/>
        </w:rPr>
        <w:t xml:space="preserve"> training are held in the morning for teenagers and children. For musical performances (</w:t>
      </w:r>
      <w:proofErr w:type="spellStart"/>
      <w:r w:rsidRPr="00A12B15">
        <w:rPr>
          <w:sz w:val="20"/>
        </w:rPr>
        <w:t>Gambang</w:t>
      </w:r>
      <w:proofErr w:type="spellEnd"/>
      <w:r w:rsidRPr="00A12B15">
        <w:rPr>
          <w:sz w:val="20"/>
        </w:rPr>
        <w:t xml:space="preserve"> </w:t>
      </w:r>
      <w:proofErr w:type="spellStart"/>
      <w:r w:rsidRPr="00A12B15">
        <w:rPr>
          <w:sz w:val="20"/>
        </w:rPr>
        <w:t>Kromong</w:t>
      </w:r>
      <w:proofErr w:type="spellEnd"/>
      <w:r w:rsidRPr="00A12B15">
        <w:rPr>
          <w:sz w:val="20"/>
        </w:rPr>
        <w:t xml:space="preserve">, </w:t>
      </w:r>
      <w:proofErr w:type="spellStart"/>
      <w:r w:rsidRPr="00A12B15">
        <w:rPr>
          <w:sz w:val="20"/>
        </w:rPr>
        <w:t>Samrah</w:t>
      </w:r>
      <w:proofErr w:type="spellEnd"/>
      <w:r w:rsidRPr="00A12B15">
        <w:rPr>
          <w:sz w:val="20"/>
        </w:rPr>
        <w:t xml:space="preserve">, </w:t>
      </w:r>
      <w:proofErr w:type="spellStart"/>
      <w:r w:rsidRPr="00A12B15">
        <w:rPr>
          <w:sz w:val="20"/>
        </w:rPr>
        <w:t>Gambus</w:t>
      </w:r>
      <w:proofErr w:type="spellEnd"/>
      <w:r w:rsidRPr="00A12B15">
        <w:rPr>
          <w:sz w:val="20"/>
        </w:rPr>
        <w:t xml:space="preserve">, </w:t>
      </w:r>
      <w:proofErr w:type="spellStart"/>
      <w:r w:rsidRPr="00A12B15">
        <w:rPr>
          <w:sz w:val="20"/>
        </w:rPr>
        <w:t>Qasidah</w:t>
      </w:r>
      <w:proofErr w:type="spellEnd"/>
      <w:r w:rsidRPr="00A12B15">
        <w:rPr>
          <w:sz w:val="20"/>
        </w:rPr>
        <w:t xml:space="preserve">, </w:t>
      </w:r>
      <w:proofErr w:type="spellStart"/>
      <w:r w:rsidRPr="00A12B15">
        <w:rPr>
          <w:sz w:val="20"/>
        </w:rPr>
        <w:t>Hadroh</w:t>
      </w:r>
      <w:proofErr w:type="spellEnd"/>
      <w:r w:rsidRPr="00A12B15">
        <w:rPr>
          <w:sz w:val="20"/>
        </w:rPr>
        <w:t xml:space="preserve">, </w:t>
      </w:r>
      <w:proofErr w:type="spellStart"/>
      <w:r w:rsidRPr="00A12B15">
        <w:rPr>
          <w:i/>
          <w:iCs/>
          <w:sz w:val="20"/>
        </w:rPr>
        <w:t>Marawis</w:t>
      </w:r>
      <w:proofErr w:type="spellEnd"/>
      <w:r w:rsidRPr="00A12B15">
        <w:rPr>
          <w:sz w:val="20"/>
        </w:rPr>
        <w:t xml:space="preserve">, </w:t>
      </w:r>
      <w:proofErr w:type="spellStart"/>
      <w:r w:rsidRPr="00A12B15">
        <w:rPr>
          <w:sz w:val="20"/>
        </w:rPr>
        <w:t>Keroncong</w:t>
      </w:r>
      <w:proofErr w:type="spellEnd"/>
      <w:r w:rsidRPr="00A12B15">
        <w:rPr>
          <w:sz w:val="20"/>
        </w:rPr>
        <w:t xml:space="preserve"> </w:t>
      </w:r>
      <w:proofErr w:type="spellStart"/>
      <w:r w:rsidRPr="00A12B15">
        <w:rPr>
          <w:sz w:val="20"/>
        </w:rPr>
        <w:t>Betawi</w:t>
      </w:r>
      <w:proofErr w:type="spellEnd"/>
      <w:r w:rsidRPr="00A12B15">
        <w:rPr>
          <w:sz w:val="20"/>
        </w:rPr>
        <w:t xml:space="preserve">, </w:t>
      </w:r>
      <w:proofErr w:type="spellStart"/>
      <w:r w:rsidRPr="00A12B15">
        <w:rPr>
          <w:sz w:val="20"/>
        </w:rPr>
        <w:t>Tanjidor</w:t>
      </w:r>
      <w:proofErr w:type="spellEnd"/>
      <w:r w:rsidRPr="00A12B15">
        <w:rPr>
          <w:sz w:val="20"/>
        </w:rPr>
        <w:t>, etc.), acting (</w:t>
      </w:r>
      <w:proofErr w:type="spellStart"/>
      <w:r w:rsidRPr="00A12B15">
        <w:rPr>
          <w:sz w:val="20"/>
        </w:rPr>
        <w:t>Lenong</w:t>
      </w:r>
      <w:proofErr w:type="spellEnd"/>
      <w:r w:rsidRPr="00A12B15">
        <w:rPr>
          <w:sz w:val="20"/>
        </w:rPr>
        <w:t xml:space="preserve"> </w:t>
      </w:r>
      <w:proofErr w:type="spellStart"/>
      <w:r w:rsidRPr="00A12B15">
        <w:rPr>
          <w:sz w:val="20"/>
        </w:rPr>
        <w:t>Preman</w:t>
      </w:r>
      <w:proofErr w:type="spellEnd"/>
      <w:r w:rsidRPr="00A12B15">
        <w:rPr>
          <w:sz w:val="20"/>
        </w:rPr>
        <w:t xml:space="preserve">, </w:t>
      </w:r>
      <w:proofErr w:type="spellStart"/>
      <w:r w:rsidRPr="00A12B15">
        <w:rPr>
          <w:sz w:val="20"/>
        </w:rPr>
        <w:t>Topeng</w:t>
      </w:r>
      <w:proofErr w:type="spellEnd"/>
      <w:r w:rsidRPr="00A12B15">
        <w:rPr>
          <w:sz w:val="20"/>
        </w:rPr>
        <w:t xml:space="preserve"> </w:t>
      </w:r>
      <w:proofErr w:type="spellStart"/>
      <w:r w:rsidRPr="00A12B15">
        <w:rPr>
          <w:sz w:val="20"/>
        </w:rPr>
        <w:t>Betawi</w:t>
      </w:r>
      <w:proofErr w:type="spellEnd"/>
      <w:r w:rsidRPr="00A12B15">
        <w:rPr>
          <w:sz w:val="20"/>
        </w:rPr>
        <w:t xml:space="preserve">, etc.), </w:t>
      </w:r>
      <w:proofErr w:type="spellStart"/>
      <w:r w:rsidRPr="00A12B15">
        <w:rPr>
          <w:sz w:val="20"/>
        </w:rPr>
        <w:t>Wayang</w:t>
      </w:r>
      <w:proofErr w:type="spellEnd"/>
      <w:r w:rsidRPr="00A12B15">
        <w:rPr>
          <w:sz w:val="20"/>
        </w:rPr>
        <w:t xml:space="preserve"> </w:t>
      </w:r>
      <w:proofErr w:type="spellStart"/>
      <w:r w:rsidRPr="00A12B15">
        <w:rPr>
          <w:sz w:val="20"/>
        </w:rPr>
        <w:t>Kulit</w:t>
      </w:r>
      <w:proofErr w:type="spellEnd"/>
      <w:r w:rsidRPr="00A12B15">
        <w:rPr>
          <w:sz w:val="20"/>
        </w:rPr>
        <w:t xml:space="preserve"> </w:t>
      </w:r>
      <w:proofErr w:type="spellStart"/>
      <w:r w:rsidRPr="00A12B15">
        <w:rPr>
          <w:sz w:val="20"/>
        </w:rPr>
        <w:t>Betawi</w:t>
      </w:r>
      <w:proofErr w:type="spellEnd"/>
      <w:r w:rsidRPr="00A12B15">
        <w:rPr>
          <w:sz w:val="20"/>
        </w:rPr>
        <w:t xml:space="preserve">, usually held on Sunday afternoons with a schedule determined by the manager of PBB </w:t>
      </w:r>
      <w:proofErr w:type="spellStart"/>
      <w:r w:rsidRPr="00A12B15">
        <w:rPr>
          <w:sz w:val="20"/>
        </w:rPr>
        <w:t>Setu</w:t>
      </w:r>
      <w:proofErr w:type="spellEnd"/>
      <w:r w:rsidRPr="00A12B15">
        <w:rPr>
          <w:sz w:val="20"/>
        </w:rPr>
        <w:t xml:space="preserve"> </w:t>
      </w:r>
      <w:proofErr w:type="spellStart"/>
      <w:r w:rsidRPr="00A12B15">
        <w:rPr>
          <w:sz w:val="20"/>
        </w:rPr>
        <w:t>Babakan</w:t>
      </w:r>
      <w:proofErr w:type="spellEnd"/>
      <w:r w:rsidRPr="00A12B15">
        <w:rPr>
          <w:sz w:val="20"/>
        </w:rPr>
        <w:t>.</w:t>
      </w:r>
    </w:p>
    <w:p w14:paraId="2A1BF756" w14:textId="77777777" w:rsidR="00E81E09" w:rsidRDefault="00E81E09" w:rsidP="00476C79">
      <w:pPr>
        <w:pStyle w:val="ListParagraph"/>
        <w:ind w:left="709"/>
        <w:jc w:val="both"/>
        <w:rPr>
          <w:sz w:val="20"/>
        </w:rPr>
      </w:pPr>
    </w:p>
    <w:tbl>
      <w:tblPr>
        <w:tblStyle w:val="TableGrid"/>
        <w:tblW w:w="0" w:type="auto"/>
        <w:jc w:val="center"/>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1"/>
        <w:gridCol w:w="4538"/>
      </w:tblGrid>
      <w:tr w:rsidR="000865B1" w14:paraId="4187AF66" w14:textId="77777777" w:rsidTr="000865B1">
        <w:trPr>
          <w:trHeight w:val="1985"/>
          <w:jc w:val="center"/>
        </w:trPr>
        <w:tc>
          <w:tcPr>
            <w:tcW w:w="3791" w:type="dxa"/>
          </w:tcPr>
          <w:p w14:paraId="578FC433" w14:textId="1315B55C" w:rsidR="000865B1" w:rsidRDefault="000865B1" w:rsidP="006B24D7">
            <w:pPr>
              <w:pStyle w:val="Paragraph"/>
              <w:ind w:firstLine="0"/>
              <w:jc w:val="center"/>
              <w:rPr>
                <w:noProof/>
              </w:rPr>
            </w:pPr>
            <w:r>
              <w:rPr>
                <w:noProof/>
              </w:rPr>
              <w:drawing>
                <wp:inline distT="0" distB="0" distL="0" distR="0" wp14:anchorId="0F2409A6" wp14:editId="4915419C">
                  <wp:extent cx="1722210" cy="160779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0934" cy="1606603"/>
                          </a:xfrm>
                          <a:prstGeom prst="rect">
                            <a:avLst/>
                          </a:prstGeom>
                          <a:noFill/>
                        </pic:spPr>
                      </pic:pic>
                    </a:graphicData>
                  </a:graphic>
                </wp:inline>
              </w:drawing>
            </w:r>
          </w:p>
        </w:tc>
        <w:tc>
          <w:tcPr>
            <w:tcW w:w="4538" w:type="dxa"/>
          </w:tcPr>
          <w:p w14:paraId="775CE344" w14:textId="240E66F0" w:rsidR="000865B1" w:rsidRDefault="000865B1" w:rsidP="006B24D7">
            <w:pPr>
              <w:pStyle w:val="Paragraph"/>
              <w:ind w:firstLine="0"/>
              <w:jc w:val="center"/>
            </w:pPr>
            <w:r>
              <w:rPr>
                <w:noProof/>
              </w:rPr>
              <w:drawing>
                <wp:inline distT="0" distB="0" distL="0" distR="0" wp14:anchorId="7B16EDDD" wp14:editId="6FE05362">
                  <wp:extent cx="1938655" cy="162750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8655" cy="1627505"/>
                          </a:xfrm>
                          <a:prstGeom prst="rect">
                            <a:avLst/>
                          </a:prstGeom>
                          <a:noFill/>
                        </pic:spPr>
                      </pic:pic>
                    </a:graphicData>
                  </a:graphic>
                </wp:inline>
              </w:drawing>
            </w:r>
          </w:p>
        </w:tc>
      </w:tr>
      <w:tr w:rsidR="000865B1" w14:paraId="7875CE25" w14:textId="77777777" w:rsidTr="00483772">
        <w:trPr>
          <w:trHeight w:val="528"/>
          <w:jc w:val="center"/>
        </w:trPr>
        <w:tc>
          <w:tcPr>
            <w:tcW w:w="8329" w:type="dxa"/>
            <w:gridSpan w:val="2"/>
          </w:tcPr>
          <w:p w14:paraId="5BA7428A" w14:textId="3AB0A1F8" w:rsidR="000865B1" w:rsidRDefault="000865B1" w:rsidP="004675F9">
            <w:pPr>
              <w:jc w:val="center"/>
              <w:rPr>
                <w:sz w:val="20"/>
              </w:rPr>
            </w:pPr>
            <w:r w:rsidRPr="00A12B15">
              <w:rPr>
                <w:b/>
                <w:bCs/>
                <w:sz w:val="20"/>
                <w:lang w:val="id-ID"/>
              </w:rPr>
              <w:t>FIGURE</w:t>
            </w:r>
            <w:r>
              <w:rPr>
                <w:sz w:val="20"/>
                <w:lang w:val="id-ID"/>
              </w:rPr>
              <w:t xml:space="preserve"> </w:t>
            </w:r>
            <w:r>
              <w:rPr>
                <w:sz w:val="20"/>
              </w:rPr>
              <w:t>7</w:t>
            </w:r>
            <w:r w:rsidRPr="00A12B15">
              <w:rPr>
                <w:sz w:val="20"/>
                <w:lang w:val="id-ID"/>
              </w:rPr>
              <w:t xml:space="preserve"> </w:t>
            </w:r>
            <w:r w:rsidRPr="00A12B15">
              <w:rPr>
                <w:sz w:val="20"/>
              </w:rPr>
              <w:t xml:space="preserve"> </w:t>
            </w:r>
            <w:r>
              <w:rPr>
                <w:sz w:val="20"/>
              </w:rPr>
              <w:t xml:space="preserve">(a) A building in </w:t>
            </w:r>
            <w:proofErr w:type="spellStart"/>
            <w:r>
              <w:rPr>
                <w:sz w:val="20"/>
              </w:rPr>
              <w:t>Betawi</w:t>
            </w:r>
            <w:proofErr w:type="spellEnd"/>
            <w:r>
              <w:rPr>
                <w:sz w:val="20"/>
              </w:rPr>
              <w:t xml:space="preserve"> Cultural </w:t>
            </w:r>
            <w:proofErr w:type="spellStart"/>
            <w:r>
              <w:rPr>
                <w:sz w:val="20"/>
              </w:rPr>
              <w:t>Villagen</w:t>
            </w:r>
            <w:proofErr w:type="spellEnd"/>
            <w:r>
              <w:rPr>
                <w:sz w:val="20"/>
              </w:rPr>
              <w:t xml:space="preserve"> (Source: personal documentation, 2018) </w:t>
            </w:r>
          </w:p>
          <w:p w14:paraId="14E38BC5" w14:textId="7F990DB0" w:rsidR="000865B1" w:rsidRPr="000865B1" w:rsidRDefault="000865B1" w:rsidP="000865B1">
            <w:pPr>
              <w:jc w:val="center"/>
              <w:rPr>
                <w:sz w:val="20"/>
              </w:rPr>
            </w:pPr>
            <w:r>
              <w:rPr>
                <w:sz w:val="20"/>
              </w:rPr>
              <w:t xml:space="preserve"> (b) </w:t>
            </w:r>
            <w:r w:rsidRPr="00A12B15">
              <w:rPr>
                <w:sz w:val="20"/>
              </w:rPr>
              <w:t>Cultural activities (S</w:t>
            </w:r>
            <w:r w:rsidRPr="00A12B15">
              <w:rPr>
                <w:sz w:val="20"/>
                <w:lang w:val="id-ID"/>
              </w:rPr>
              <w:t>ource</w:t>
            </w:r>
            <w:r>
              <w:rPr>
                <w:sz w:val="20"/>
              </w:rPr>
              <w:t>:</w:t>
            </w:r>
            <w:r w:rsidRPr="00A12B15">
              <w:rPr>
                <w:i/>
                <w:iCs/>
                <w:sz w:val="20"/>
              </w:rPr>
              <w:t>http://oliviaangelinaug15.blogspot.com/html</w:t>
            </w:r>
            <w:r w:rsidRPr="00A12B15">
              <w:rPr>
                <w:sz w:val="20"/>
              </w:rPr>
              <w:t>)</w:t>
            </w:r>
            <w:bookmarkStart w:id="0" w:name="_GoBack"/>
            <w:bookmarkEnd w:id="0"/>
          </w:p>
        </w:tc>
      </w:tr>
    </w:tbl>
    <w:p w14:paraId="1FC16B5C" w14:textId="77777777" w:rsidR="00476C79" w:rsidRPr="00A12B15" w:rsidRDefault="00476C79" w:rsidP="00476C79">
      <w:pPr>
        <w:jc w:val="both"/>
        <w:rPr>
          <w:color w:val="FF0000"/>
          <w:sz w:val="20"/>
        </w:rPr>
      </w:pPr>
    </w:p>
    <w:p w14:paraId="07ABB22C" w14:textId="77777777" w:rsidR="00571D76" w:rsidRPr="00A12B15" w:rsidRDefault="00571D76" w:rsidP="00571D76">
      <w:pPr>
        <w:pStyle w:val="ListParagraph"/>
        <w:numPr>
          <w:ilvl w:val="0"/>
          <w:numId w:val="47"/>
        </w:numPr>
        <w:ind w:left="709" w:hanging="283"/>
        <w:jc w:val="both"/>
        <w:rPr>
          <w:sz w:val="20"/>
        </w:rPr>
      </w:pPr>
      <w:proofErr w:type="spellStart"/>
      <w:r w:rsidRPr="00A12B15">
        <w:rPr>
          <w:sz w:val="20"/>
        </w:rPr>
        <w:t>Betawi</w:t>
      </w:r>
      <w:proofErr w:type="spellEnd"/>
      <w:r w:rsidRPr="00A12B15">
        <w:rPr>
          <w:sz w:val="20"/>
        </w:rPr>
        <w:t xml:space="preserve"> cultural processions such as wedding ceremonies, circumcisions, </w:t>
      </w:r>
      <w:proofErr w:type="spellStart"/>
      <w:r w:rsidRPr="00A12B15">
        <w:rPr>
          <w:sz w:val="20"/>
        </w:rPr>
        <w:t>khatam</w:t>
      </w:r>
      <w:proofErr w:type="spellEnd"/>
      <w:r w:rsidRPr="00A12B15">
        <w:rPr>
          <w:sz w:val="20"/>
        </w:rPr>
        <w:t xml:space="preserve"> Qur'an, </w:t>
      </w:r>
      <w:proofErr w:type="spellStart"/>
      <w:r w:rsidRPr="00A12B15">
        <w:rPr>
          <w:i/>
          <w:iCs/>
          <w:sz w:val="20"/>
        </w:rPr>
        <w:t>aqiqah</w:t>
      </w:r>
      <w:proofErr w:type="spellEnd"/>
      <w:r w:rsidRPr="00A12B15">
        <w:rPr>
          <w:sz w:val="20"/>
        </w:rPr>
        <w:t>, seven months, trampling the ground, and cadres whose schedules are ceremonial/incidental once a year in the middle of the year.</w:t>
      </w:r>
    </w:p>
    <w:p w14:paraId="66F11397" w14:textId="77777777" w:rsidR="00571D76" w:rsidRPr="00A12B15" w:rsidRDefault="00571D76" w:rsidP="00571D76">
      <w:pPr>
        <w:pStyle w:val="ListParagraph"/>
        <w:ind w:left="709"/>
        <w:jc w:val="both"/>
        <w:rPr>
          <w:sz w:val="20"/>
        </w:rPr>
      </w:pPr>
    </w:p>
    <w:p w14:paraId="7F155F71" w14:textId="769235FF" w:rsidR="00476C79" w:rsidRPr="00E81E09" w:rsidRDefault="00571D76" w:rsidP="00E81E09">
      <w:pPr>
        <w:pStyle w:val="ListParagraph"/>
        <w:numPr>
          <w:ilvl w:val="0"/>
          <w:numId w:val="47"/>
        </w:numPr>
        <w:ind w:left="709" w:hanging="283"/>
        <w:jc w:val="both"/>
        <w:rPr>
          <w:sz w:val="20"/>
        </w:rPr>
      </w:pPr>
      <w:r w:rsidRPr="00A12B15">
        <w:rPr>
          <w:sz w:val="20"/>
          <w:lang w:val="id-ID"/>
        </w:rPr>
        <w:t xml:space="preserve">Introduction to housekeeping (typical Betawi houses/buildings, including large door and window models </w:t>
      </w:r>
      <w:r w:rsidRPr="00E81E09">
        <w:rPr>
          <w:sz w:val="20"/>
          <w:lang w:val="id-ID"/>
        </w:rPr>
        <w:t xml:space="preserve">and grasshopper tooth motifs on the edges of the roof of the house). For the introduction of culinary </w:t>
      </w:r>
      <w:r w:rsidRPr="00E81E09">
        <w:rPr>
          <w:sz w:val="20"/>
          <w:lang w:val="id-ID"/>
        </w:rPr>
        <w:lastRenderedPageBreak/>
        <w:t xml:space="preserve">services, various home industry products in the form of traditional Betawi food are available at Setu Babakan including egg crust, laksa, fried bean sprouts, Gado-Gado, Soto, </w:t>
      </w:r>
      <w:r w:rsidRPr="00E81E09">
        <w:rPr>
          <w:i/>
          <w:iCs/>
          <w:sz w:val="20"/>
          <w:lang w:val="id-ID"/>
        </w:rPr>
        <w:t>pecak fish, geplak, dodol, geplak, wajik rangi, rengginang</w:t>
      </w:r>
      <w:r w:rsidRPr="00E81E09">
        <w:rPr>
          <w:sz w:val="20"/>
          <w:lang w:val="id-ID"/>
        </w:rPr>
        <w:t xml:space="preserve">, tape Uli, layers of trays, dumplings, and </w:t>
      </w:r>
      <w:r w:rsidRPr="00E81E09">
        <w:rPr>
          <w:i/>
          <w:iCs/>
          <w:sz w:val="20"/>
          <w:lang w:val="id-ID"/>
        </w:rPr>
        <w:t>pletok</w:t>
      </w:r>
      <w:r w:rsidRPr="00E81E09">
        <w:rPr>
          <w:sz w:val="20"/>
          <w:lang w:val="id-ID"/>
        </w:rPr>
        <w:t xml:space="preserve"> beer. Introduction to fashion (typical Betawi clothing)</w:t>
      </w:r>
    </w:p>
    <w:p w14:paraId="71FB6E5B" w14:textId="622E70F2" w:rsidR="00476C79" w:rsidRPr="00A12B15" w:rsidRDefault="00476C79" w:rsidP="00476C79">
      <w:pPr>
        <w:jc w:val="both"/>
        <w:rPr>
          <w:sz w:val="20"/>
        </w:rPr>
      </w:pPr>
    </w:p>
    <w:tbl>
      <w:tblPr>
        <w:tblStyle w:val="TableGrid"/>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2991"/>
      </w:tblGrid>
      <w:tr w:rsidR="00E81E09" w14:paraId="696F1D2E" w14:textId="77777777" w:rsidTr="006B24D7">
        <w:trPr>
          <w:trHeight w:val="1985"/>
        </w:trPr>
        <w:tc>
          <w:tcPr>
            <w:tcW w:w="3756" w:type="dxa"/>
          </w:tcPr>
          <w:p w14:paraId="4A64C1A8" w14:textId="77777777" w:rsidR="00E81E09" w:rsidRDefault="00E81E09" w:rsidP="006B24D7">
            <w:pPr>
              <w:pStyle w:val="Paragraph"/>
              <w:ind w:firstLine="0"/>
              <w:jc w:val="center"/>
            </w:pPr>
            <w:r>
              <w:rPr>
                <w:noProof/>
              </w:rPr>
              <w:drawing>
                <wp:inline distT="0" distB="0" distL="0" distR="0" wp14:anchorId="56D8B2F6" wp14:editId="5256682C">
                  <wp:extent cx="1495425" cy="1495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6959" cy="1496959"/>
                          </a:xfrm>
                          <a:prstGeom prst="rect">
                            <a:avLst/>
                          </a:prstGeom>
                          <a:noFill/>
                        </pic:spPr>
                      </pic:pic>
                    </a:graphicData>
                  </a:graphic>
                </wp:inline>
              </w:drawing>
            </w:r>
          </w:p>
        </w:tc>
        <w:tc>
          <w:tcPr>
            <w:tcW w:w="2991" w:type="dxa"/>
          </w:tcPr>
          <w:p w14:paraId="166630E9" w14:textId="77777777" w:rsidR="00E81E09" w:rsidRDefault="00E81E09" w:rsidP="006B24D7">
            <w:pPr>
              <w:pStyle w:val="Paragraph"/>
              <w:ind w:firstLine="0"/>
              <w:jc w:val="center"/>
            </w:pPr>
            <w:r>
              <w:rPr>
                <w:noProof/>
              </w:rPr>
              <w:drawing>
                <wp:inline distT="0" distB="0" distL="0" distR="0" wp14:anchorId="57E753E6" wp14:editId="608A7851">
                  <wp:extent cx="1524000" cy="151931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5563" cy="1520874"/>
                          </a:xfrm>
                          <a:prstGeom prst="rect">
                            <a:avLst/>
                          </a:prstGeom>
                          <a:noFill/>
                        </pic:spPr>
                      </pic:pic>
                    </a:graphicData>
                  </a:graphic>
                </wp:inline>
              </w:drawing>
            </w:r>
          </w:p>
        </w:tc>
      </w:tr>
      <w:tr w:rsidR="00E81E09" w14:paraId="54DDAA3C" w14:textId="77777777" w:rsidTr="006B24D7">
        <w:trPr>
          <w:trHeight w:val="291"/>
        </w:trPr>
        <w:tc>
          <w:tcPr>
            <w:tcW w:w="6747" w:type="dxa"/>
            <w:gridSpan w:val="2"/>
          </w:tcPr>
          <w:p w14:paraId="66BF52F0" w14:textId="1F75B62E" w:rsidR="00E81E09" w:rsidRPr="004675F9" w:rsidRDefault="004675F9" w:rsidP="004675F9">
            <w:pPr>
              <w:jc w:val="center"/>
              <w:rPr>
                <w:sz w:val="20"/>
              </w:rPr>
            </w:pPr>
            <w:r w:rsidRPr="00A12B15">
              <w:rPr>
                <w:b/>
                <w:bCs/>
                <w:sz w:val="20"/>
                <w:lang w:val="id-ID"/>
              </w:rPr>
              <w:t>FIGURE</w:t>
            </w:r>
            <w:r>
              <w:rPr>
                <w:sz w:val="20"/>
                <w:lang w:val="id-ID"/>
              </w:rPr>
              <w:t xml:space="preserve"> </w:t>
            </w:r>
            <w:r w:rsidRPr="004675F9">
              <w:rPr>
                <w:b/>
                <w:sz w:val="20"/>
              </w:rPr>
              <w:t>8</w:t>
            </w:r>
            <w:r>
              <w:rPr>
                <w:sz w:val="20"/>
              </w:rPr>
              <w:t>.</w:t>
            </w:r>
            <w:r>
              <w:rPr>
                <w:sz w:val="20"/>
                <w:lang w:val="id-ID"/>
              </w:rPr>
              <w:t xml:space="preserve">  Culinary Tour</w:t>
            </w:r>
          </w:p>
        </w:tc>
      </w:tr>
    </w:tbl>
    <w:p w14:paraId="2639CA88" w14:textId="77777777" w:rsidR="00571D76" w:rsidRPr="00A12B15" w:rsidRDefault="00571D76" w:rsidP="00571D76">
      <w:pPr>
        <w:jc w:val="center"/>
        <w:rPr>
          <w:b/>
          <w:bCs/>
          <w:sz w:val="20"/>
          <w:lang w:val="id-ID"/>
        </w:rPr>
      </w:pPr>
    </w:p>
    <w:p w14:paraId="73E3BDC9" w14:textId="1FD4B5A9" w:rsidR="00476C79" w:rsidRPr="00A12B15" w:rsidRDefault="00571D76" w:rsidP="00476C79">
      <w:pPr>
        <w:pStyle w:val="ListParagraph"/>
        <w:numPr>
          <w:ilvl w:val="0"/>
          <w:numId w:val="47"/>
        </w:numPr>
        <w:ind w:left="709" w:hanging="283"/>
        <w:jc w:val="both"/>
        <w:rPr>
          <w:sz w:val="20"/>
        </w:rPr>
      </w:pPr>
      <w:r w:rsidRPr="00A12B15">
        <w:rPr>
          <w:sz w:val="20"/>
          <w:lang w:val="id-ID"/>
        </w:rPr>
        <w:t>Water Tourism</w:t>
      </w:r>
    </w:p>
    <w:p w14:paraId="02F4CE85" w14:textId="1CF1DE87" w:rsidR="00476C79" w:rsidRPr="00A12B15" w:rsidRDefault="00571D76" w:rsidP="00476C79">
      <w:pPr>
        <w:pStyle w:val="ListParagraph"/>
        <w:ind w:left="709"/>
        <w:jc w:val="both"/>
        <w:rPr>
          <w:sz w:val="20"/>
          <w:lang w:val="id-ID"/>
        </w:rPr>
      </w:pPr>
      <w:r w:rsidRPr="00A12B15">
        <w:rPr>
          <w:sz w:val="20"/>
          <w:lang w:val="id-ID"/>
        </w:rPr>
        <w:t>Water tourism is an effort to increase tourist attractiveness from the aspect of water sports that can attract tourists. The depth of Setu Babakan itself currently ranges from two to five meters. Water tours that can be enjoyed in the Betawi cultural village today are Water bikes, canoeing/rowing, and fishing.</w:t>
      </w:r>
    </w:p>
    <w:p w14:paraId="04A37998" w14:textId="11A97C93" w:rsidR="00476C79" w:rsidRDefault="00476C79" w:rsidP="00476C79">
      <w:pPr>
        <w:jc w:val="both"/>
        <w:rPr>
          <w:color w:val="FF0000"/>
          <w:sz w:val="20"/>
        </w:rPr>
      </w:pPr>
    </w:p>
    <w:tbl>
      <w:tblPr>
        <w:tblStyle w:val="TableGrid"/>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2991"/>
      </w:tblGrid>
      <w:tr w:rsidR="004675F9" w14:paraId="79F9CBF8" w14:textId="77777777" w:rsidTr="006B24D7">
        <w:trPr>
          <w:trHeight w:val="1985"/>
        </w:trPr>
        <w:tc>
          <w:tcPr>
            <w:tcW w:w="3756" w:type="dxa"/>
          </w:tcPr>
          <w:p w14:paraId="4BDD2BFE" w14:textId="5D6FAB6D" w:rsidR="004675F9" w:rsidRDefault="004675F9" w:rsidP="006B24D7">
            <w:pPr>
              <w:pStyle w:val="Paragraph"/>
              <w:ind w:firstLine="0"/>
              <w:jc w:val="center"/>
            </w:pPr>
            <w:r>
              <w:rPr>
                <w:noProof/>
              </w:rPr>
              <w:drawing>
                <wp:inline distT="0" distB="0" distL="0" distR="0" wp14:anchorId="037766E6" wp14:editId="64B108A2">
                  <wp:extent cx="1781175" cy="1600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9905" cy="1599059"/>
                          </a:xfrm>
                          <a:prstGeom prst="rect">
                            <a:avLst/>
                          </a:prstGeom>
                          <a:noFill/>
                        </pic:spPr>
                      </pic:pic>
                    </a:graphicData>
                  </a:graphic>
                </wp:inline>
              </w:drawing>
            </w:r>
          </w:p>
        </w:tc>
        <w:tc>
          <w:tcPr>
            <w:tcW w:w="2991" w:type="dxa"/>
          </w:tcPr>
          <w:p w14:paraId="7EED8AFB" w14:textId="662B992B" w:rsidR="004675F9" w:rsidRDefault="004675F9" w:rsidP="006B24D7">
            <w:pPr>
              <w:pStyle w:val="Paragraph"/>
              <w:ind w:firstLine="0"/>
              <w:jc w:val="center"/>
            </w:pPr>
            <w:r>
              <w:rPr>
                <w:noProof/>
              </w:rPr>
              <w:drawing>
                <wp:inline distT="0" distB="0" distL="0" distR="0" wp14:anchorId="1AFC59B3" wp14:editId="6F226886">
                  <wp:extent cx="1571625" cy="1571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9926" cy="1569926"/>
                          </a:xfrm>
                          <a:prstGeom prst="rect">
                            <a:avLst/>
                          </a:prstGeom>
                          <a:noFill/>
                        </pic:spPr>
                      </pic:pic>
                    </a:graphicData>
                  </a:graphic>
                </wp:inline>
              </w:drawing>
            </w:r>
          </w:p>
        </w:tc>
      </w:tr>
      <w:tr w:rsidR="004675F9" w14:paraId="154D462F" w14:textId="77777777" w:rsidTr="006B24D7">
        <w:trPr>
          <w:trHeight w:val="291"/>
        </w:trPr>
        <w:tc>
          <w:tcPr>
            <w:tcW w:w="6747" w:type="dxa"/>
            <w:gridSpan w:val="2"/>
          </w:tcPr>
          <w:p w14:paraId="7F12F4FB" w14:textId="70075D9E" w:rsidR="004675F9" w:rsidRPr="004675F9" w:rsidRDefault="004675F9" w:rsidP="006B24D7">
            <w:pPr>
              <w:jc w:val="center"/>
              <w:rPr>
                <w:sz w:val="20"/>
              </w:rPr>
            </w:pPr>
            <w:r w:rsidRPr="00A12B15">
              <w:rPr>
                <w:b/>
                <w:bCs/>
                <w:sz w:val="20"/>
                <w:lang w:val="id-ID"/>
              </w:rPr>
              <w:t>FIGURE</w:t>
            </w:r>
            <w:r>
              <w:rPr>
                <w:sz w:val="20"/>
                <w:lang w:val="id-ID"/>
              </w:rPr>
              <w:t xml:space="preserve"> </w:t>
            </w:r>
            <w:r w:rsidRPr="004675F9">
              <w:rPr>
                <w:b/>
                <w:sz w:val="20"/>
              </w:rPr>
              <w:t>8</w:t>
            </w:r>
            <w:r>
              <w:rPr>
                <w:sz w:val="20"/>
              </w:rPr>
              <w:t>.</w:t>
            </w:r>
            <w:r>
              <w:rPr>
                <w:sz w:val="20"/>
                <w:lang w:val="id-ID"/>
              </w:rPr>
              <w:t xml:space="preserve">  </w:t>
            </w:r>
            <w:r w:rsidRPr="00A12B15">
              <w:rPr>
                <w:sz w:val="20"/>
                <w:lang w:val="id-ID"/>
              </w:rPr>
              <w:t>Water Recreation Tour</w:t>
            </w:r>
          </w:p>
        </w:tc>
      </w:tr>
    </w:tbl>
    <w:p w14:paraId="35DFCBC1" w14:textId="77777777" w:rsidR="00476C79" w:rsidRPr="004675F9" w:rsidRDefault="00476C79" w:rsidP="004675F9">
      <w:pPr>
        <w:rPr>
          <w:color w:val="FF0000"/>
          <w:sz w:val="20"/>
        </w:rPr>
      </w:pPr>
    </w:p>
    <w:p w14:paraId="68C41861" w14:textId="5671DE41" w:rsidR="00E50D90" w:rsidRPr="00A12B15" w:rsidRDefault="00E50D90" w:rsidP="00476C79">
      <w:pPr>
        <w:ind w:left="709"/>
        <w:jc w:val="both"/>
        <w:rPr>
          <w:sz w:val="20"/>
        </w:rPr>
      </w:pPr>
      <w:r w:rsidRPr="00A12B15">
        <w:rPr>
          <w:sz w:val="20"/>
        </w:rPr>
        <w:t xml:space="preserve">In general, </w:t>
      </w:r>
      <w:proofErr w:type="spellStart"/>
      <w:r w:rsidRPr="00A12B15">
        <w:rPr>
          <w:sz w:val="20"/>
        </w:rPr>
        <w:t>Setu</w:t>
      </w:r>
      <w:proofErr w:type="spellEnd"/>
      <w:r w:rsidRPr="00A12B15">
        <w:rPr>
          <w:sz w:val="20"/>
        </w:rPr>
        <w:t xml:space="preserve"> </w:t>
      </w:r>
      <w:proofErr w:type="spellStart"/>
      <w:r w:rsidRPr="00A12B15">
        <w:rPr>
          <w:sz w:val="20"/>
        </w:rPr>
        <w:t>Babakan</w:t>
      </w:r>
      <w:proofErr w:type="spellEnd"/>
      <w:r w:rsidRPr="00A12B15">
        <w:rPr>
          <w:sz w:val="20"/>
        </w:rPr>
        <w:t xml:space="preserve"> is managed by the </w:t>
      </w:r>
      <w:proofErr w:type="spellStart"/>
      <w:r w:rsidRPr="00A12B15">
        <w:rPr>
          <w:sz w:val="20"/>
        </w:rPr>
        <w:t>Betawi</w:t>
      </w:r>
      <w:proofErr w:type="spellEnd"/>
      <w:r w:rsidRPr="00A12B15">
        <w:rPr>
          <w:sz w:val="20"/>
        </w:rPr>
        <w:t xml:space="preserve"> Cultural Village Unit under the Cultural Office of the South Jakarta City Government. However, for the management of entrance tickets, playing facilities, parking, and order for traders, it is left to the </w:t>
      </w:r>
      <w:proofErr w:type="spellStart"/>
      <w:r w:rsidRPr="00A12B15">
        <w:rPr>
          <w:sz w:val="20"/>
        </w:rPr>
        <w:t>Betawi</w:t>
      </w:r>
      <w:proofErr w:type="spellEnd"/>
      <w:r w:rsidRPr="00A12B15">
        <w:rPr>
          <w:sz w:val="20"/>
        </w:rPr>
        <w:t xml:space="preserve"> Cultural Village Social Movement Task Force, the local community who voluntarily participates in the management of the </w:t>
      </w:r>
      <w:proofErr w:type="spellStart"/>
      <w:r w:rsidRPr="00A12B15">
        <w:rPr>
          <w:sz w:val="20"/>
        </w:rPr>
        <w:t>Betawi</w:t>
      </w:r>
      <w:proofErr w:type="spellEnd"/>
      <w:r w:rsidRPr="00A12B15">
        <w:rPr>
          <w:sz w:val="20"/>
        </w:rPr>
        <w:t xml:space="preserve"> Cultural Village. Entrance fees are not charged for visitors who come on foot or ride a bicycle. For visitors visiting by motorbike, there is an entrance fee of IDR 2,000 per motorbike and IDR 5,000 per car for visitors visiting by car. The average fee charged for enjoying the game facilities at </w:t>
      </w:r>
      <w:proofErr w:type="spellStart"/>
      <w:r w:rsidRPr="00A12B15">
        <w:rPr>
          <w:sz w:val="20"/>
        </w:rPr>
        <w:t>Setu</w:t>
      </w:r>
      <w:proofErr w:type="spellEnd"/>
      <w:r w:rsidRPr="00A12B15">
        <w:rPr>
          <w:sz w:val="20"/>
        </w:rPr>
        <w:t xml:space="preserve"> </w:t>
      </w:r>
      <w:proofErr w:type="spellStart"/>
      <w:r w:rsidRPr="00A12B15">
        <w:rPr>
          <w:sz w:val="20"/>
        </w:rPr>
        <w:t>Babakan</w:t>
      </w:r>
      <w:proofErr w:type="spellEnd"/>
      <w:r w:rsidRPr="00A12B15">
        <w:rPr>
          <w:sz w:val="20"/>
        </w:rPr>
        <w:t xml:space="preserve"> is IDR 5,000 per person. Visitors can park their private vehicles anywhere along the </w:t>
      </w:r>
      <w:proofErr w:type="spellStart"/>
      <w:r w:rsidRPr="00A12B15">
        <w:rPr>
          <w:sz w:val="20"/>
        </w:rPr>
        <w:t>Setu</w:t>
      </w:r>
      <w:proofErr w:type="spellEnd"/>
      <w:r w:rsidRPr="00A12B15">
        <w:rPr>
          <w:sz w:val="20"/>
        </w:rPr>
        <w:t xml:space="preserve"> </w:t>
      </w:r>
      <w:proofErr w:type="spellStart"/>
      <w:r w:rsidRPr="00A12B15">
        <w:rPr>
          <w:sz w:val="20"/>
        </w:rPr>
        <w:t>Babakan</w:t>
      </w:r>
      <w:proofErr w:type="spellEnd"/>
      <w:r w:rsidRPr="00A12B15">
        <w:rPr>
          <w:sz w:val="20"/>
        </w:rPr>
        <w:t xml:space="preserve"> bank. However, if a visitor's private vehicle is parked in certain parts of </w:t>
      </w:r>
      <w:proofErr w:type="spellStart"/>
      <w:r w:rsidRPr="00A12B15">
        <w:rPr>
          <w:sz w:val="20"/>
        </w:rPr>
        <w:t>Setu</w:t>
      </w:r>
      <w:proofErr w:type="spellEnd"/>
      <w:r w:rsidRPr="00A12B15">
        <w:rPr>
          <w:sz w:val="20"/>
        </w:rPr>
        <w:t xml:space="preserve"> </w:t>
      </w:r>
      <w:proofErr w:type="spellStart"/>
      <w:r w:rsidRPr="00A12B15">
        <w:rPr>
          <w:sz w:val="20"/>
        </w:rPr>
        <w:t>Babakan</w:t>
      </w:r>
      <w:proofErr w:type="spellEnd"/>
      <w:r w:rsidRPr="00A12B15">
        <w:rPr>
          <w:sz w:val="20"/>
        </w:rPr>
        <w:t>, a fee of IDR 2.00 will be charged</w:t>
      </w:r>
    </w:p>
    <w:p w14:paraId="271D3738" w14:textId="77777777" w:rsidR="00476C79" w:rsidRPr="00A12B15" w:rsidRDefault="00476C79" w:rsidP="00476C79">
      <w:pPr>
        <w:rPr>
          <w:sz w:val="20"/>
        </w:rPr>
      </w:pPr>
    </w:p>
    <w:p w14:paraId="08D07DBB" w14:textId="7AC103F2" w:rsidR="00E50D90" w:rsidRPr="00E50D90" w:rsidRDefault="00E50D90" w:rsidP="00E50D90">
      <w:pPr>
        <w:ind w:left="426"/>
        <w:jc w:val="both"/>
        <w:rPr>
          <w:sz w:val="20"/>
        </w:rPr>
      </w:pPr>
      <w:r w:rsidRPr="00A12B15">
        <w:rPr>
          <w:sz w:val="20"/>
        </w:rPr>
        <w:t xml:space="preserve">The basic concept of planning the </w:t>
      </w:r>
      <w:proofErr w:type="spellStart"/>
      <w:r w:rsidRPr="00A12B15">
        <w:rPr>
          <w:sz w:val="20"/>
        </w:rPr>
        <w:t>Betawi</w:t>
      </w:r>
      <w:proofErr w:type="spellEnd"/>
      <w:r w:rsidRPr="00A12B15">
        <w:rPr>
          <w:sz w:val="20"/>
        </w:rPr>
        <w:t xml:space="preserve"> Cultural Village, in general, is to increase the dignity of the </w:t>
      </w:r>
      <w:proofErr w:type="spellStart"/>
      <w:r w:rsidRPr="00A12B15">
        <w:rPr>
          <w:sz w:val="20"/>
        </w:rPr>
        <w:t>Betawi</w:t>
      </w:r>
      <w:proofErr w:type="spellEnd"/>
      <w:r w:rsidRPr="00A12B15">
        <w:rPr>
          <w:sz w:val="20"/>
        </w:rPr>
        <w:t xml:space="preserve"> community through spatial planning within the boundaries of the community's life are based on the developed traditional and socio-cultural values. The application of traditional </w:t>
      </w:r>
      <w:proofErr w:type="spellStart"/>
      <w:r w:rsidRPr="00A12B15">
        <w:rPr>
          <w:sz w:val="20"/>
        </w:rPr>
        <w:t>Betawi</w:t>
      </w:r>
      <w:proofErr w:type="spellEnd"/>
      <w:r w:rsidRPr="00A12B15">
        <w:rPr>
          <w:sz w:val="20"/>
        </w:rPr>
        <w:t xml:space="preserve"> architectural forms to strengthen regional characteristics and identity. (Proposal for the Development of the </w:t>
      </w:r>
      <w:proofErr w:type="spellStart"/>
      <w:r w:rsidRPr="00A12B15">
        <w:rPr>
          <w:sz w:val="20"/>
        </w:rPr>
        <w:t>Betawi</w:t>
      </w:r>
      <w:proofErr w:type="spellEnd"/>
      <w:r w:rsidRPr="00A12B15">
        <w:rPr>
          <w:sz w:val="20"/>
        </w:rPr>
        <w:t xml:space="preserve"> Community Cultural Village, 1998). Generally, the 2000-2010 </w:t>
      </w:r>
      <w:proofErr w:type="spellStart"/>
      <w:r w:rsidRPr="00A12B15">
        <w:rPr>
          <w:sz w:val="20"/>
        </w:rPr>
        <w:t>Betawi</w:t>
      </w:r>
      <w:proofErr w:type="spellEnd"/>
      <w:r w:rsidRPr="00A12B15">
        <w:rPr>
          <w:sz w:val="20"/>
        </w:rPr>
        <w:t xml:space="preserve"> Cultural Village Master Plan is divided into 2 major groups, namely: Dynamic Zones and Static Zones. The </w:t>
      </w:r>
      <w:proofErr w:type="spellStart"/>
      <w:r w:rsidRPr="00A12B15">
        <w:rPr>
          <w:sz w:val="20"/>
        </w:rPr>
        <w:t>Masterplan</w:t>
      </w:r>
      <w:proofErr w:type="spellEnd"/>
      <w:r w:rsidRPr="00A12B15">
        <w:rPr>
          <w:sz w:val="20"/>
        </w:rPr>
        <w:t xml:space="preserve"> 2010 for </w:t>
      </w:r>
      <w:proofErr w:type="spellStart"/>
      <w:r w:rsidRPr="00A12B15">
        <w:rPr>
          <w:sz w:val="20"/>
        </w:rPr>
        <w:t>Betawi</w:t>
      </w:r>
      <w:proofErr w:type="spellEnd"/>
      <w:r w:rsidRPr="00A12B15">
        <w:rPr>
          <w:sz w:val="20"/>
        </w:rPr>
        <w:t xml:space="preserve"> Cultural Village can be clarified as follows: A. Dynamic Zone 1) Village Zone, as a village area where the dynamic growth of </w:t>
      </w:r>
      <w:proofErr w:type="spellStart"/>
      <w:r w:rsidRPr="00A12B15">
        <w:rPr>
          <w:sz w:val="20"/>
        </w:rPr>
        <w:t>Betawi</w:t>
      </w:r>
      <w:proofErr w:type="spellEnd"/>
      <w:r w:rsidRPr="00A12B15">
        <w:rPr>
          <w:sz w:val="20"/>
        </w:rPr>
        <w:t xml:space="preserve"> culture still maintains the most valuable </w:t>
      </w:r>
      <w:proofErr w:type="spellStart"/>
      <w:r w:rsidRPr="00A12B15">
        <w:rPr>
          <w:sz w:val="20"/>
        </w:rPr>
        <w:t>Betawi</w:t>
      </w:r>
      <w:proofErr w:type="spellEnd"/>
      <w:r w:rsidRPr="00A12B15">
        <w:rPr>
          <w:sz w:val="20"/>
        </w:rPr>
        <w:t xml:space="preserve"> cultural values ​​of the community. Zones are evenly distributed over open lands (gardens and yards) belonging to residents. Community gardens/yards as agro-tourism objects also </w:t>
      </w:r>
      <w:r w:rsidRPr="00A12B15">
        <w:rPr>
          <w:sz w:val="20"/>
        </w:rPr>
        <w:lastRenderedPageBreak/>
        <w:t xml:space="preserve">function as economic support for the population through community guidance and empowerment. Area development is carried out by referring to water catchment areas, and the provisions for the area that are allowed to be built with KDB (Basic Building Coefficient). 20% of the area for mixed-use areas can be increased to 25% 2) Support facilities zone (3.15%), as an area that supports the activities of the population (education, religion, health). B. Static Zoning 1) The art zone (1.21%), which is the area to accommodate </w:t>
      </w:r>
      <w:proofErr w:type="spellStart"/>
      <w:r w:rsidRPr="00A12B15">
        <w:rPr>
          <w:sz w:val="20"/>
        </w:rPr>
        <w:t>Betawi</w:t>
      </w:r>
      <w:proofErr w:type="spellEnd"/>
      <w:r w:rsidRPr="00A12B15">
        <w:rPr>
          <w:sz w:val="20"/>
        </w:rPr>
        <w:t xml:space="preserve"> art activities (dance, drama, music) 2) The historical zone (1.33%), which is the area that accommodates </w:t>
      </w:r>
      <w:proofErr w:type="spellStart"/>
      <w:r w:rsidRPr="00A12B15">
        <w:rPr>
          <w:sz w:val="20"/>
        </w:rPr>
        <w:t>Betawi</w:t>
      </w:r>
      <w:proofErr w:type="spellEnd"/>
      <w:r w:rsidRPr="00A12B15">
        <w:rPr>
          <w:sz w:val="20"/>
        </w:rPr>
        <w:t xml:space="preserve"> historical activities and their development as well as historical values ​​from past until now. 3) Religious zone (0.36%), an area that accommodates religious activities. 4) Agro tourism zone (48.8% and open space), an area that serves and accommodates fruit tree plantation (agro) tourism trips and enjoys garden products and typical regional plant processing. 5) Water tourism zone (green open space), </w:t>
      </w:r>
      <w:proofErr w:type="spellStart"/>
      <w:r w:rsidRPr="00A12B15">
        <w:rPr>
          <w:sz w:val="20"/>
        </w:rPr>
        <w:t>Setu</w:t>
      </w:r>
      <w:proofErr w:type="spellEnd"/>
      <w:r w:rsidRPr="00A12B15">
        <w:rPr>
          <w:sz w:val="20"/>
        </w:rPr>
        <w:t xml:space="preserve"> </w:t>
      </w:r>
      <w:proofErr w:type="spellStart"/>
      <w:r w:rsidRPr="00A12B15">
        <w:rPr>
          <w:sz w:val="20"/>
        </w:rPr>
        <w:t>Babakan</w:t>
      </w:r>
      <w:proofErr w:type="spellEnd"/>
      <w:r w:rsidRPr="00A12B15">
        <w:rPr>
          <w:sz w:val="20"/>
        </w:rPr>
        <w:t xml:space="preserve">, and </w:t>
      </w:r>
      <w:proofErr w:type="spellStart"/>
      <w:r w:rsidRPr="00A12B15">
        <w:rPr>
          <w:sz w:val="20"/>
        </w:rPr>
        <w:t>Setu</w:t>
      </w:r>
      <w:proofErr w:type="spellEnd"/>
      <w:r w:rsidRPr="00A12B15">
        <w:rPr>
          <w:sz w:val="20"/>
        </w:rPr>
        <w:t xml:space="preserve"> </w:t>
      </w:r>
      <w:proofErr w:type="spellStart"/>
      <w:r w:rsidRPr="00A12B15">
        <w:rPr>
          <w:sz w:val="20"/>
        </w:rPr>
        <w:t>Mangga</w:t>
      </w:r>
      <w:proofErr w:type="spellEnd"/>
      <w:r w:rsidRPr="00A12B15">
        <w:rPr>
          <w:sz w:val="20"/>
        </w:rPr>
        <w:t xml:space="preserve"> </w:t>
      </w:r>
      <w:proofErr w:type="spellStart"/>
      <w:r w:rsidRPr="00A12B15">
        <w:rPr>
          <w:sz w:val="20"/>
        </w:rPr>
        <w:t>Bolong</w:t>
      </w:r>
      <w:proofErr w:type="spellEnd"/>
      <w:r w:rsidRPr="00A12B15">
        <w:rPr>
          <w:sz w:val="20"/>
        </w:rPr>
        <w:t xml:space="preserve"> water resources, is an area that accommodates water tourism activities (rowing, fishing) as the main recreation object (Core Destination) which can provide economic and ecological value for UN residents. 6) Industrial Zone, an area that protects and develops existing industries (home industry). This area will spread within the </w:t>
      </w:r>
      <w:proofErr w:type="spellStart"/>
      <w:r w:rsidRPr="00A12B15">
        <w:rPr>
          <w:sz w:val="20"/>
        </w:rPr>
        <w:t>Betawi</w:t>
      </w:r>
      <w:proofErr w:type="spellEnd"/>
      <w:r w:rsidRPr="00A12B15">
        <w:rPr>
          <w:sz w:val="20"/>
        </w:rPr>
        <w:t xml:space="preserve"> Cultural Village area</w:t>
      </w:r>
    </w:p>
    <w:p w14:paraId="4A8F7E88" w14:textId="77777777" w:rsidR="00476C79" w:rsidRDefault="00476C79" w:rsidP="00E9684A">
      <w:pPr>
        <w:pStyle w:val="Paragraph"/>
        <w:rPr>
          <w:lang w:val="id-ID"/>
        </w:rPr>
      </w:pPr>
    </w:p>
    <w:p w14:paraId="10EDE4DE" w14:textId="77777777" w:rsidR="00E9684A" w:rsidRPr="00E9684A" w:rsidRDefault="00E9684A" w:rsidP="00E9684A">
      <w:pPr>
        <w:pStyle w:val="Paragraph"/>
        <w:rPr>
          <w:lang w:val="id-ID"/>
        </w:rPr>
      </w:pPr>
    </w:p>
    <w:p w14:paraId="6E96A6D3" w14:textId="77777777" w:rsidR="00652442" w:rsidRPr="00075EA6" w:rsidRDefault="00652442" w:rsidP="00652442">
      <w:pPr>
        <w:pStyle w:val="Heading1"/>
        <w:rPr>
          <w:b w:val="0"/>
          <w:caps w:val="0"/>
          <w:sz w:val="20"/>
        </w:rPr>
      </w:pPr>
      <w:r>
        <w:t xml:space="preserve">CONCLUSION </w:t>
      </w:r>
    </w:p>
    <w:p w14:paraId="0F5E47C6" w14:textId="77777777" w:rsidR="00E264CF" w:rsidRPr="00E264CF" w:rsidRDefault="00E264CF" w:rsidP="00E264CF">
      <w:pPr>
        <w:ind w:firstLine="284"/>
        <w:jc w:val="both"/>
        <w:rPr>
          <w:sz w:val="20"/>
        </w:rPr>
      </w:pPr>
      <w:r w:rsidRPr="00E264CF">
        <w:rPr>
          <w:sz w:val="20"/>
        </w:rPr>
        <w:t xml:space="preserve">The </w:t>
      </w:r>
      <w:proofErr w:type="spellStart"/>
      <w:r w:rsidRPr="00E264CF">
        <w:rPr>
          <w:sz w:val="20"/>
        </w:rPr>
        <w:t>Betawi</w:t>
      </w:r>
      <w:proofErr w:type="spellEnd"/>
      <w:r w:rsidRPr="00E264CF">
        <w:rPr>
          <w:sz w:val="20"/>
        </w:rPr>
        <w:t xml:space="preserve"> cultural tribe is indigenous in the capital city of Jakarta. The presence of the </w:t>
      </w:r>
      <w:proofErr w:type="spellStart"/>
      <w:r w:rsidRPr="00E264CF">
        <w:rPr>
          <w:sz w:val="20"/>
        </w:rPr>
        <w:t>Betawi</w:t>
      </w:r>
      <w:proofErr w:type="spellEnd"/>
      <w:r w:rsidRPr="00E264CF">
        <w:rPr>
          <w:sz w:val="20"/>
        </w:rPr>
        <w:t xml:space="preserve"> ethnic group, which comes from various ethnic groups, combines various groups such as </w:t>
      </w:r>
      <w:proofErr w:type="spellStart"/>
      <w:r w:rsidRPr="00E264CF">
        <w:rPr>
          <w:sz w:val="20"/>
        </w:rPr>
        <w:t>Sundanese</w:t>
      </w:r>
      <w:proofErr w:type="spellEnd"/>
      <w:r w:rsidRPr="00E264CF">
        <w:rPr>
          <w:sz w:val="20"/>
        </w:rPr>
        <w:t xml:space="preserve">, Malay, Javanese, Arabic, Balinese, and even the Dutch, adding to the richness of Indonesian culture. A tribe which is a mixture of immigrant tribes. The cultural heritage of the </w:t>
      </w:r>
      <w:proofErr w:type="spellStart"/>
      <w:r w:rsidRPr="00E264CF">
        <w:rPr>
          <w:sz w:val="20"/>
        </w:rPr>
        <w:t>Betawi</w:t>
      </w:r>
      <w:proofErr w:type="spellEnd"/>
      <w:r w:rsidRPr="00E264CF">
        <w:rPr>
          <w:sz w:val="20"/>
        </w:rPr>
        <w:t xml:space="preserve"> tribe can be seen from the architecture in their traditional buildings. There are several types of buildings owned, among others, stable houses, boards, </w:t>
      </w:r>
      <w:proofErr w:type="spellStart"/>
      <w:r w:rsidRPr="00E264CF">
        <w:rPr>
          <w:i/>
          <w:iCs/>
          <w:sz w:val="20"/>
        </w:rPr>
        <w:t>joglo</w:t>
      </w:r>
      <w:proofErr w:type="spellEnd"/>
      <w:r w:rsidRPr="00E264CF">
        <w:rPr>
          <w:sz w:val="20"/>
        </w:rPr>
        <w:t xml:space="preserve">, and </w:t>
      </w:r>
      <w:proofErr w:type="spellStart"/>
      <w:r w:rsidRPr="00E264CF">
        <w:rPr>
          <w:sz w:val="20"/>
        </w:rPr>
        <w:t>kebaya</w:t>
      </w:r>
      <w:proofErr w:type="spellEnd"/>
      <w:r w:rsidRPr="00E264CF">
        <w:rPr>
          <w:sz w:val="20"/>
        </w:rPr>
        <w:t xml:space="preserve"> houses. These types of buildings have their characteristics. Along with the modern development of the world today. There are cultural differences between the local community and the immigrant community. Some groups of people are still able to maintain the existence of </w:t>
      </w:r>
      <w:proofErr w:type="spellStart"/>
      <w:r w:rsidRPr="00E264CF">
        <w:rPr>
          <w:sz w:val="20"/>
        </w:rPr>
        <w:t>Betawi</w:t>
      </w:r>
      <w:proofErr w:type="spellEnd"/>
      <w:r w:rsidRPr="00E264CF">
        <w:rPr>
          <w:sz w:val="20"/>
        </w:rPr>
        <w:t xml:space="preserve"> culture, and some are starting to leave </w:t>
      </w:r>
      <w:proofErr w:type="spellStart"/>
      <w:r w:rsidRPr="00E264CF">
        <w:rPr>
          <w:sz w:val="20"/>
        </w:rPr>
        <w:t>Betawi</w:t>
      </w:r>
      <w:proofErr w:type="spellEnd"/>
      <w:r w:rsidRPr="00E264CF">
        <w:rPr>
          <w:sz w:val="20"/>
        </w:rPr>
        <w:t xml:space="preserve"> culture. This is due to several factors such as social demands, the materials used, and the human labor required to influence the continuation of efforts to preserve </w:t>
      </w:r>
      <w:proofErr w:type="spellStart"/>
      <w:r w:rsidRPr="00E264CF">
        <w:rPr>
          <w:sz w:val="20"/>
        </w:rPr>
        <w:t>Betawi</w:t>
      </w:r>
      <w:proofErr w:type="spellEnd"/>
      <w:r w:rsidRPr="00E264CF">
        <w:rPr>
          <w:sz w:val="20"/>
        </w:rPr>
        <w:t xml:space="preserve"> culture.</w:t>
      </w:r>
    </w:p>
    <w:p w14:paraId="63608FC2" w14:textId="63C169E1" w:rsidR="00E264CF" w:rsidRDefault="00E264CF" w:rsidP="00E264CF">
      <w:pPr>
        <w:ind w:firstLine="284"/>
        <w:jc w:val="both"/>
        <w:rPr>
          <w:sz w:val="20"/>
        </w:rPr>
      </w:pPr>
      <w:proofErr w:type="spellStart"/>
      <w:r w:rsidRPr="00E264CF">
        <w:rPr>
          <w:sz w:val="20"/>
        </w:rPr>
        <w:t>Betawi</w:t>
      </w:r>
      <w:proofErr w:type="spellEnd"/>
      <w:r w:rsidRPr="00E264CF">
        <w:rPr>
          <w:sz w:val="20"/>
        </w:rPr>
        <w:t xml:space="preserve"> culture is a valuable asset that must be preserved so that the next generation can still enjoy the original culture of the Jakarta tribe. Efforts that can now be made include using distinctive ornaments on the sidewalks, notice boards around the roads, street lights to bus stops that use typical </w:t>
      </w:r>
      <w:proofErr w:type="spellStart"/>
      <w:r w:rsidRPr="00E264CF">
        <w:rPr>
          <w:sz w:val="20"/>
        </w:rPr>
        <w:t>Betawi</w:t>
      </w:r>
      <w:proofErr w:type="spellEnd"/>
      <w:r w:rsidRPr="00E264CF">
        <w:rPr>
          <w:sz w:val="20"/>
        </w:rPr>
        <w:t xml:space="preserve"> ornaments. Efforts to modernize </w:t>
      </w:r>
      <w:proofErr w:type="spellStart"/>
      <w:r w:rsidRPr="00E264CF">
        <w:rPr>
          <w:sz w:val="20"/>
        </w:rPr>
        <w:t>Betawi</w:t>
      </w:r>
      <w:proofErr w:type="spellEnd"/>
      <w:r w:rsidRPr="00E264CF">
        <w:rPr>
          <w:sz w:val="20"/>
        </w:rPr>
        <w:t xml:space="preserve"> architecture today can be a solution to be able to continue to preserve </w:t>
      </w:r>
      <w:proofErr w:type="spellStart"/>
      <w:r w:rsidRPr="00E264CF">
        <w:rPr>
          <w:sz w:val="20"/>
        </w:rPr>
        <w:t>Betawi</w:t>
      </w:r>
      <w:proofErr w:type="spellEnd"/>
      <w:r w:rsidRPr="00E264CF">
        <w:rPr>
          <w:sz w:val="20"/>
        </w:rPr>
        <w:t xml:space="preserve"> culture. Hopefully, the </w:t>
      </w:r>
      <w:proofErr w:type="spellStart"/>
      <w:r w:rsidRPr="00E264CF">
        <w:rPr>
          <w:sz w:val="20"/>
        </w:rPr>
        <w:t>Betawi</w:t>
      </w:r>
      <w:proofErr w:type="spellEnd"/>
      <w:r w:rsidRPr="00E264CF">
        <w:rPr>
          <w:sz w:val="20"/>
        </w:rPr>
        <w:t xml:space="preserve"> people and all elements of society can continue to work together to make efforts to preserve the </w:t>
      </w:r>
      <w:proofErr w:type="spellStart"/>
      <w:r w:rsidRPr="00E264CF">
        <w:rPr>
          <w:sz w:val="20"/>
        </w:rPr>
        <w:t>Betawi</w:t>
      </w:r>
      <w:proofErr w:type="spellEnd"/>
      <w:r w:rsidRPr="00E264CF">
        <w:rPr>
          <w:sz w:val="20"/>
        </w:rPr>
        <w:t xml:space="preserve"> culture so that it will not be eroded by the times so that it can be enjoyed by the next generation. Hopefully, through the family environment, society and education will continue to make efforts to foster a sense of love for the country from an early age, so that they will still have a sense of pride in their own culture and are always able to innovate to preserve </w:t>
      </w:r>
      <w:proofErr w:type="spellStart"/>
      <w:r w:rsidRPr="00E264CF">
        <w:rPr>
          <w:sz w:val="20"/>
        </w:rPr>
        <w:t>Betawi</w:t>
      </w:r>
      <w:proofErr w:type="spellEnd"/>
      <w:r w:rsidRPr="00E264CF">
        <w:rPr>
          <w:sz w:val="20"/>
        </w:rPr>
        <w:t xml:space="preserve"> culture.</w:t>
      </w:r>
    </w:p>
    <w:p w14:paraId="03292B0F" w14:textId="77777777" w:rsidR="00652442" w:rsidRDefault="00652442" w:rsidP="00652442">
      <w:pPr>
        <w:pStyle w:val="Heading1"/>
        <w:rPr>
          <w:b w:val="0"/>
          <w:caps w:val="0"/>
          <w:sz w:val="20"/>
        </w:rPr>
      </w:pPr>
      <w:r>
        <w:t xml:space="preserve">REFERENCES </w:t>
      </w:r>
    </w:p>
    <w:p w14:paraId="328FA951" w14:textId="77777777" w:rsidR="00D71ED5" w:rsidRDefault="00D71ED5" w:rsidP="00D71ED5">
      <w:pPr>
        <w:pStyle w:val="Reference"/>
        <w:numPr>
          <w:ilvl w:val="0"/>
          <w:numId w:val="0"/>
        </w:numPr>
      </w:pPr>
    </w:p>
    <w:p w14:paraId="7170705C" w14:textId="751B92E8" w:rsidR="00D71ED5" w:rsidRPr="00D71ED5" w:rsidRDefault="00093F55" w:rsidP="00093F55">
      <w:pPr>
        <w:pStyle w:val="Reference"/>
      </w:pPr>
      <w:proofErr w:type="spellStart"/>
      <w:r>
        <w:t>Mochtar</w:t>
      </w:r>
      <w:proofErr w:type="spellEnd"/>
      <w:r>
        <w:t>, M.S</w:t>
      </w:r>
      <w:r w:rsidR="00D71ED5" w:rsidRPr="00D71ED5">
        <w:t xml:space="preserve">, </w:t>
      </w:r>
      <w:proofErr w:type="spellStart"/>
      <w:r>
        <w:t>Sarwadana</w:t>
      </w:r>
      <w:proofErr w:type="spellEnd"/>
      <w:r>
        <w:t>, S.M</w:t>
      </w:r>
      <w:r w:rsidR="00D71ED5" w:rsidRPr="00D71ED5">
        <w:t xml:space="preserve">, </w:t>
      </w:r>
      <w:r>
        <w:t>Alit S, C.G</w:t>
      </w:r>
      <w:r w:rsidR="00D71ED5" w:rsidRPr="00D71ED5">
        <w:t xml:space="preserve">. 2012. </w:t>
      </w:r>
      <w:proofErr w:type="spellStart"/>
      <w:r w:rsidR="00D71ED5" w:rsidRPr="00D71ED5">
        <w:t>Identifikasi</w:t>
      </w:r>
      <w:proofErr w:type="spellEnd"/>
      <w:r w:rsidR="00D71ED5" w:rsidRPr="00D71ED5">
        <w:t xml:space="preserve"> </w:t>
      </w:r>
      <w:proofErr w:type="spellStart"/>
      <w:r w:rsidR="00D71ED5" w:rsidRPr="00D71ED5">
        <w:t>Pola</w:t>
      </w:r>
      <w:proofErr w:type="spellEnd"/>
      <w:r w:rsidR="00D71ED5" w:rsidRPr="00D71ED5">
        <w:t xml:space="preserve"> </w:t>
      </w:r>
      <w:proofErr w:type="spellStart"/>
      <w:r w:rsidR="00D71ED5" w:rsidRPr="00D71ED5">
        <w:t>Permukiman</w:t>
      </w:r>
      <w:proofErr w:type="spellEnd"/>
      <w:r w:rsidR="00D71ED5" w:rsidRPr="00D71ED5">
        <w:t xml:space="preserve"> </w:t>
      </w:r>
      <w:proofErr w:type="spellStart"/>
      <w:r w:rsidR="00D71ED5" w:rsidRPr="00D71ED5">
        <w:t>Tradisional</w:t>
      </w:r>
      <w:proofErr w:type="spellEnd"/>
      <w:r w:rsidR="00D71ED5" w:rsidRPr="00D71ED5">
        <w:t xml:space="preserve"> </w:t>
      </w:r>
      <w:proofErr w:type="spellStart"/>
      <w:r w:rsidR="00D71ED5" w:rsidRPr="00D71ED5">
        <w:t>Kampung</w:t>
      </w:r>
      <w:proofErr w:type="spellEnd"/>
      <w:r w:rsidR="00D71ED5" w:rsidRPr="00D71ED5">
        <w:t xml:space="preserve">. </w:t>
      </w:r>
      <w:proofErr w:type="spellStart"/>
      <w:r w:rsidRPr="00093F55">
        <w:t>Budaya</w:t>
      </w:r>
      <w:proofErr w:type="spellEnd"/>
      <w:r w:rsidRPr="00093F55">
        <w:t xml:space="preserve"> </w:t>
      </w:r>
      <w:proofErr w:type="spellStart"/>
      <w:r w:rsidRPr="00093F55">
        <w:t>Betawi</w:t>
      </w:r>
      <w:proofErr w:type="spellEnd"/>
      <w:r w:rsidRPr="00093F55">
        <w:t xml:space="preserve"> </w:t>
      </w:r>
      <w:proofErr w:type="spellStart"/>
      <w:r w:rsidRPr="00093F55">
        <w:t>Setu</w:t>
      </w:r>
      <w:proofErr w:type="spellEnd"/>
      <w:r w:rsidRPr="00093F55">
        <w:t xml:space="preserve"> </w:t>
      </w:r>
      <w:proofErr w:type="spellStart"/>
      <w:r w:rsidRPr="00093F55">
        <w:t>Babakan</w:t>
      </w:r>
      <w:proofErr w:type="spellEnd"/>
      <w:r w:rsidRPr="00093F55">
        <w:t xml:space="preserve">, </w:t>
      </w:r>
      <w:proofErr w:type="spellStart"/>
      <w:r w:rsidRPr="00093F55">
        <w:t>Kelurahan</w:t>
      </w:r>
      <w:proofErr w:type="spellEnd"/>
      <w:r w:rsidRPr="00093F55">
        <w:t xml:space="preserve"> </w:t>
      </w:r>
      <w:proofErr w:type="spellStart"/>
      <w:r w:rsidRPr="00093F55">
        <w:t>Srengseng</w:t>
      </w:r>
      <w:proofErr w:type="spellEnd"/>
      <w:r w:rsidRPr="00093F55">
        <w:t xml:space="preserve"> </w:t>
      </w:r>
      <w:proofErr w:type="spellStart"/>
      <w:r w:rsidRPr="00093F55">
        <w:t>Sawah</w:t>
      </w:r>
      <w:proofErr w:type="spellEnd"/>
      <w:r w:rsidRPr="00093F55">
        <w:t xml:space="preserve">, </w:t>
      </w:r>
      <w:proofErr w:type="spellStart"/>
      <w:r w:rsidRPr="00093F55">
        <w:t>Kecamatan</w:t>
      </w:r>
      <w:proofErr w:type="spellEnd"/>
      <w:r w:rsidRPr="00093F55">
        <w:t xml:space="preserve"> </w:t>
      </w:r>
      <w:proofErr w:type="spellStart"/>
      <w:r w:rsidRPr="00093F55">
        <w:t>Jagakarsa</w:t>
      </w:r>
      <w:proofErr w:type="spellEnd"/>
      <w:r w:rsidRPr="00093F55">
        <w:t xml:space="preserve">, Kota </w:t>
      </w:r>
      <w:proofErr w:type="spellStart"/>
      <w:r w:rsidRPr="00093F55">
        <w:t>Administrasi</w:t>
      </w:r>
      <w:proofErr w:type="spellEnd"/>
      <w:r w:rsidRPr="00093F55">
        <w:t xml:space="preserve"> Jakarta Selatan, </w:t>
      </w:r>
      <w:proofErr w:type="spellStart"/>
      <w:r w:rsidRPr="00093F55">
        <w:t>Provinsi</w:t>
      </w:r>
      <w:proofErr w:type="spellEnd"/>
      <w:r w:rsidRPr="00093F55">
        <w:t xml:space="preserve"> DKI Jakarta</w:t>
      </w:r>
      <w:r>
        <w:t xml:space="preserve">. E-Journal </w:t>
      </w:r>
      <w:proofErr w:type="spellStart"/>
      <w:r>
        <w:t>Agroekoteknologi</w:t>
      </w:r>
      <w:proofErr w:type="spellEnd"/>
      <w:r>
        <w:t xml:space="preserve"> </w:t>
      </w:r>
      <w:proofErr w:type="spellStart"/>
      <w:r>
        <w:t>Tropika</w:t>
      </w:r>
      <w:proofErr w:type="spellEnd"/>
      <w:r w:rsidR="00AF19FF">
        <w:t xml:space="preserve"> </w:t>
      </w:r>
      <w:proofErr w:type="spellStart"/>
      <w:r w:rsidR="00AF19FF">
        <w:t>Universitas</w:t>
      </w:r>
      <w:proofErr w:type="spellEnd"/>
      <w:r w:rsidR="00AF19FF">
        <w:t xml:space="preserve"> </w:t>
      </w:r>
      <w:proofErr w:type="spellStart"/>
      <w:r w:rsidR="00AF19FF">
        <w:t>Udayana</w:t>
      </w:r>
      <w:proofErr w:type="spellEnd"/>
      <w:r>
        <w:t xml:space="preserve">, ISSN: 2301-6515, </w:t>
      </w:r>
      <w:proofErr w:type="spellStart"/>
      <w:r>
        <w:t>Vol</w:t>
      </w:r>
      <w:proofErr w:type="spellEnd"/>
      <w:r>
        <w:t xml:space="preserve"> </w:t>
      </w:r>
      <w:r w:rsidR="00D71ED5" w:rsidRPr="00D71ED5">
        <w:t>1(</w:t>
      </w:r>
      <w:r>
        <w:t>No.</w:t>
      </w:r>
      <w:r w:rsidR="00D71ED5" w:rsidRPr="00D71ED5">
        <w:t>2)</w:t>
      </w:r>
      <w:r>
        <w:t xml:space="preserve"> </w:t>
      </w:r>
      <w:proofErr w:type="spellStart"/>
      <w:r>
        <w:t>Oktober</w:t>
      </w:r>
      <w:proofErr w:type="spellEnd"/>
      <w:r>
        <w:t xml:space="preserve"> 2012.</w:t>
      </w:r>
    </w:p>
    <w:p w14:paraId="1D0EFD9A" w14:textId="77777777" w:rsidR="00A2611A" w:rsidRPr="00EE7D13" w:rsidRDefault="00A2611A" w:rsidP="000E5B84">
      <w:pPr>
        <w:pStyle w:val="Reference"/>
      </w:pPr>
      <w:r w:rsidRPr="00EE7D13">
        <w:t xml:space="preserve">Francis D. K. </w:t>
      </w:r>
      <w:proofErr w:type="spellStart"/>
      <w:r w:rsidRPr="00EE7D13">
        <w:t>Ching</w:t>
      </w:r>
      <w:proofErr w:type="spellEnd"/>
      <w:r w:rsidRPr="00EE7D13">
        <w:t xml:space="preserve">. 2008. </w:t>
      </w:r>
      <w:proofErr w:type="spellStart"/>
      <w:r w:rsidRPr="00EE7D13">
        <w:t>Ilustrasi</w:t>
      </w:r>
      <w:proofErr w:type="spellEnd"/>
      <w:r w:rsidRPr="00EE7D13">
        <w:t xml:space="preserve"> </w:t>
      </w:r>
      <w:proofErr w:type="spellStart"/>
      <w:r w:rsidRPr="00EE7D13">
        <w:t>Konstruksi</w:t>
      </w:r>
      <w:proofErr w:type="spellEnd"/>
      <w:r w:rsidRPr="00EE7D13">
        <w:t xml:space="preserve"> </w:t>
      </w:r>
      <w:proofErr w:type="spellStart"/>
      <w:r w:rsidRPr="00EE7D13">
        <w:t>Bangunan</w:t>
      </w:r>
      <w:proofErr w:type="spellEnd"/>
      <w:r w:rsidRPr="00EE7D13">
        <w:t xml:space="preserve"> (</w:t>
      </w:r>
      <w:proofErr w:type="spellStart"/>
      <w:r w:rsidRPr="00EE7D13">
        <w:t>Edisi</w:t>
      </w:r>
      <w:proofErr w:type="spellEnd"/>
      <w:r w:rsidRPr="00EE7D13">
        <w:t xml:space="preserve"> 3) </w:t>
      </w:r>
    </w:p>
    <w:p w14:paraId="2D6D341E" w14:textId="6AB9C4DC" w:rsidR="00D71ED5" w:rsidRDefault="00A2611A" w:rsidP="00D71ED5">
      <w:pPr>
        <w:pStyle w:val="Reference"/>
      </w:pPr>
      <w:proofErr w:type="spellStart"/>
      <w:r w:rsidRPr="00EE7D13">
        <w:t>Harun</w:t>
      </w:r>
      <w:proofErr w:type="spellEnd"/>
      <w:r w:rsidRPr="00EE7D13">
        <w:t xml:space="preserve"> IB, </w:t>
      </w:r>
      <w:proofErr w:type="spellStart"/>
      <w:r w:rsidRPr="00EE7D13">
        <w:t>Kartakusuma</w:t>
      </w:r>
      <w:proofErr w:type="spellEnd"/>
      <w:r w:rsidRPr="00EE7D13">
        <w:t xml:space="preserve"> H, </w:t>
      </w:r>
      <w:proofErr w:type="spellStart"/>
      <w:r w:rsidRPr="00EE7D13">
        <w:t>Ruchiat</w:t>
      </w:r>
      <w:proofErr w:type="spellEnd"/>
      <w:r w:rsidRPr="00EE7D13">
        <w:t xml:space="preserve"> R, </w:t>
      </w:r>
      <w:proofErr w:type="spellStart"/>
      <w:r w:rsidRPr="00EE7D13">
        <w:t>dan</w:t>
      </w:r>
      <w:proofErr w:type="spellEnd"/>
      <w:r w:rsidRPr="00EE7D13">
        <w:t xml:space="preserve"> </w:t>
      </w:r>
      <w:proofErr w:type="spellStart"/>
      <w:r w:rsidRPr="00EE7D13">
        <w:t>Soediarso</w:t>
      </w:r>
      <w:proofErr w:type="spellEnd"/>
      <w:r w:rsidRPr="00EE7D13">
        <w:t xml:space="preserve"> U. l999. </w:t>
      </w:r>
      <w:proofErr w:type="spellStart"/>
      <w:r w:rsidRPr="00EE7D13">
        <w:t>Rumah</w:t>
      </w:r>
      <w:proofErr w:type="spellEnd"/>
      <w:r w:rsidRPr="00EE7D13">
        <w:t xml:space="preserve"> </w:t>
      </w:r>
      <w:proofErr w:type="spellStart"/>
      <w:r w:rsidRPr="00EE7D13">
        <w:t>Tradisional</w:t>
      </w:r>
      <w:proofErr w:type="spellEnd"/>
      <w:r w:rsidRPr="00EE7D13">
        <w:t xml:space="preserve"> </w:t>
      </w:r>
      <w:proofErr w:type="spellStart"/>
      <w:r w:rsidRPr="00EE7D13">
        <w:t>Betawi</w:t>
      </w:r>
      <w:proofErr w:type="spellEnd"/>
      <w:r w:rsidRPr="00EE7D13">
        <w:t xml:space="preserve">. Jakarta (ID): </w:t>
      </w:r>
      <w:proofErr w:type="spellStart"/>
      <w:r w:rsidRPr="00EE7D13">
        <w:t>Dinas</w:t>
      </w:r>
      <w:proofErr w:type="spellEnd"/>
      <w:r w:rsidRPr="00EE7D13">
        <w:t xml:space="preserve"> </w:t>
      </w:r>
      <w:proofErr w:type="spellStart"/>
      <w:r w:rsidRPr="00EE7D13">
        <w:t>Kebudayaan</w:t>
      </w:r>
      <w:proofErr w:type="spellEnd"/>
      <w:r w:rsidRPr="00EE7D13">
        <w:t xml:space="preserve"> Daerah </w:t>
      </w:r>
      <w:proofErr w:type="spellStart"/>
      <w:r w:rsidRPr="00EE7D13">
        <w:t>Khusus</w:t>
      </w:r>
      <w:proofErr w:type="spellEnd"/>
      <w:r w:rsidRPr="00EE7D13">
        <w:t xml:space="preserve"> </w:t>
      </w:r>
      <w:proofErr w:type="spellStart"/>
      <w:r w:rsidRPr="00EE7D13">
        <w:t>Ibukota</w:t>
      </w:r>
      <w:proofErr w:type="spellEnd"/>
      <w:r w:rsidRPr="00EE7D13">
        <w:t xml:space="preserve"> Jakarta.</w:t>
      </w:r>
    </w:p>
    <w:p w14:paraId="6CE03DA2" w14:textId="77777777" w:rsidR="00A2611A" w:rsidRPr="00EE7D13" w:rsidRDefault="00A2611A" w:rsidP="000E5B84">
      <w:pPr>
        <w:pStyle w:val="Reference"/>
      </w:pPr>
      <w:r w:rsidRPr="00EE7D13">
        <w:t xml:space="preserve">Setubabakan.files.wordpress.com. November 2016 </w:t>
      </w:r>
      <w:r w:rsidRPr="00EE7D13">
        <w:rPr>
          <w:rtl/>
          <w:lang w:bidi="he-IL"/>
        </w:rPr>
        <w:t>׀</w:t>
      </w:r>
      <w:r w:rsidRPr="00EE7D13">
        <w:t xml:space="preserve"> 11:26 WIB. </w:t>
      </w:r>
      <w:proofErr w:type="spellStart"/>
      <w:r w:rsidRPr="00EE7D13">
        <w:t>Seputar</w:t>
      </w:r>
      <w:proofErr w:type="spellEnd"/>
      <w:r w:rsidRPr="00EE7D13">
        <w:t xml:space="preserve"> </w:t>
      </w:r>
      <w:proofErr w:type="spellStart"/>
      <w:r w:rsidRPr="00EE7D13">
        <w:t>Setu</w:t>
      </w:r>
      <w:proofErr w:type="spellEnd"/>
      <w:r w:rsidRPr="00EE7D13">
        <w:t xml:space="preserve"> </w:t>
      </w:r>
      <w:proofErr w:type="spellStart"/>
      <w:r w:rsidRPr="00EE7D13">
        <w:t>Babakan</w:t>
      </w:r>
      <w:proofErr w:type="spellEnd"/>
    </w:p>
    <w:p w14:paraId="71A96F60" w14:textId="6BDBBC8D" w:rsidR="00A2611A" w:rsidRPr="00EE7D13" w:rsidRDefault="00D71ED5" w:rsidP="000E5B84">
      <w:pPr>
        <w:pStyle w:val="Reference"/>
      </w:pPr>
      <w:hyperlink r:id="rId33" w:history="1">
        <w:r w:rsidR="00A2611A" w:rsidRPr="00EE7D13">
          <w:t>Setubabakan.wordpress.com</w:t>
        </w:r>
      </w:hyperlink>
      <w:r w:rsidR="00A2611A" w:rsidRPr="00EE7D13">
        <w:t xml:space="preserve">. </w:t>
      </w:r>
      <w:proofErr w:type="spellStart"/>
      <w:r w:rsidR="00A2611A" w:rsidRPr="00EE7D13">
        <w:t>Februari</w:t>
      </w:r>
      <w:proofErr w:type="spellEnd"/>
      <w:r w:rsidR="00A2611A" w:rsidRPr="00EE7D13">
        <w:t xml:space="preserve"> 2017 </w:t>
      </w:r>
      <w:r w:rsidR="00A2611A" w:rsidRPr="00EE7D13">
        <w:rPr>
          <w:rtl/>
          <w:lang w:bidi="he-IL"/>
        </w:rPr>
        <w:t>׀</w:t>
      </w:r>
      <w:r w:rsidR="00A2611A" w:rsidRPr="00EE7D13">
        <w:t xml:space="preserve"> 12.30 WIB. </w:t>
      </w:r>
      <w:proofErr w:type="spellStart"/>
      <w:r w:rsidR="00A2611A" w:rsidRPr="00EE7D13">
        <w:t>Gambaran</w:t>
      </w:r>
      <w:proofErr w:type="spellEnd"/>
      <w:r w:rsidR="00A2611A" w:rsidRPr="00EE7D13">
        <w:t xml:space="preserve"> </w:t>
      </w:r>
      <w:proofErr w:type="spellStart"/>
      <w:r w:rsidR="00A2611A" w:rsidRPr="00EE7D13">
        <w:t>umum</w:t>
      </w:r>
      <w:proofErr w:type="spellEnd"/>
      <w:r w:rsidR="00A2611A" w:rsidRPr="00EE7D13">
        <w:t xml:space="preserve"> </w:t>
      </w:r>
      <w:proofErr w:type="spellStart"/>
      <w:r w:rsidR="00A2611A" w:rsidRPr="00EE7D13">
        <w:t>objek</w:t>
      </w:r>
      <w:proofErr w:type="spellEnd"/>
      <w:r w:rsidR="00A2611A" w:rsidRPr="00EE7D13">
        <w:t xml:space="preserve"> </w:t>
      </w:r>
      <w:proofErr w:type="spellStart"/>
      <w:r w:rsidR="00A2611A" w:rsidRPr="00EE7D13">
        <w:t>wisata</w:t>
      </w:r>
      <w:proofErr w:type="spellEnd"/>
      <w:r w:rsidR="00A2611A" w:rsidRPr="00EE7D13">
        <w:t xml:space="preserve"> </w:t>
      </w:r>
      <w:proofErr w:type="spellStart"/>
      <w:r w:rsidR="00A2611A" w:rsidRPr="00EE7D13">
        <w:t>setu</w:t>
      </w:r>
      <w:proofErr w:type="spellEnd"/>
      <w:r w:rsidR="00A2611A" w:rsidRPr="00EE7D13">
        <w:t xml:space="preserve"> </w:t>
      </w:r>
      <w:proofErr w:type="spellStart"/>
      <w:r w:rsidR="00A2611A" w:rsidRPr="00EE7D13">
        <w:t>babakan</w:t>
      </w:r>
      <w:proofErr w:type="spellEnd"/>
    </w:p>
    <w:p w14:paraId="19D02E86" w14:textId="318961D8" w:rsidR="00D71ED5" w:rsidRDefault="00D71ED5" w:rsidP="00D71ED5">
      <w:pPr>
        <w:pStyle w:val="Reference"/>
      </w:pPr>
      <w:proofErr w:type="spellStart"/>
      <w:r w:rsidRPr="00EE7D13">
        <w:t>Sitepu</w:t>
      </w:r>
      <w:proofErr w:type="spellEnd"/>
      <w:r w:rsidRPr="00EE7D13">
        <w:t xml:space="preserve">. l992. </w:t>
      </w:r>
      <w:proofErr w:type="spellStart"/>
      <w:r w:rsidRPr="00EE7D13">
        <w:t>Strategi</w:t>
      </w:r>
      <w:proofErr w:type="spellEnd"/>
      <w:r w:rsidRPr="00EE7D13">
        <w:t xml:space="preserve"> </w:t>
      </w:r>
      <w:proofErr w:type="spellStart"/>
      <w:r w:rsidRPr="00EE7D13">
        <w:t>Pemerintah</w:t>
      </w:r>
      <w:proofErr w:type="spellEnd"/>
      <w:r w:rsidRPr="00EE7D13">
        <w:t xml:space="preserve"> DKI Jakarta </w:t>
      </w:r>
      <w:proofErr w:type="spellStart"/>
      <w:r w:rsidRPr="00EE7D13">
        <w:t>Mempromosikan</w:t>
      </w:r>
      <w:proofErr w:type="spellEnd"/>
      <w:r w:rsidRPr="00EE7D13">
        <w:t xml:space="preserve"> </w:t>
      </w:r>
      <w:proofErr w:type="spellStart"/>
      <w:r w:rsidRPr="00EE7D13">
        <w:t>Kampung</w:t>
      </w:r>
      <w:proofErr w:type="spellEnd"/>
      <w:r>
        <w:t xml:space="preserve"> </w:t>
      </w:r>
      <w:proofErr w:type="spellStart"/>
      <w:r w:rsidRPr="00EE7D13">
        <w:t>Setu</w:t>
      </w:r>
      <w:proofErr w:type="spellEnd"/>
      <w:r w:rsidRPr="00EE7D13">
        <w:rPr>
          <w:lang w:val="id-ID"/>
        </w:rPr>
        <w:t xml:space="preserve"> </w:t>
      </w:r>
      <w:proofErr w:type="spellStart"/>
      <w:r w:rsidRPr="00EE7D13">
        <w:t>Babakan</w:t>
      </w:r>
      <w:proofErr w:type="spellEnd"/>
      <w:r w:rsidRPr="00EE7D13">
        <w:t xml:space="preserve"> </w:t>
      </w:r>
      <w:proofErr w:type="spellStart"/>
      <w:r w:rsidRPr="00EE7D13">
        <w:t>Betawi</w:t>
      </w:r>
      <w:proofErr w:type="spellEnd"/>
      <w:r w:rsidRPr="00EE7D13">
        <w:t xml:space="preserve"> </w:t>
      </w:r>
      <w:proofErr w:type="spellStart"/>
      <w:r w:rsidRPr="00EE7D13">
        <w:t>Sebagai</w:t>
      </w:r>
      <w:proofErr w:type="spellEnd"/>
      <w:r w:rsidRPr="00EE7D13">
        <w:t xml:space="preserve"> Daerah </w:t>
      </w:r>
      <w:proofErr w:type="spellStart"/>
      <w:r w:rsidRPr="00EE7D13">
        <w:t>Tujuan</w:t>
      </w:r>
      <w:proofErr w:type="spellEnd"/>
      <w:r w:rsidRPr="00EE7D13">
        <w:t xml:space="preserve"> </w:t>
      </w:r>
      <w:proofErr w:type="spellStart"/>
      <w:r w:rsidRPr="00EE7D13">
        <w:t>Wisata</w:t>
      </w:r>
      <w:proofErr w:type="spellEnd"/>
      <w:r w:rsidRPr="00EE7D13">
        <w:t xml:space="preserve"> </w:t>
      </w:r>
      <w:proofErr w:type="spellStart"/>
      <w:r w:rsidRPr="00EE7D13">
        <w:t>Internasional</w:t>
      </w:r>
      <w:proofErr w:type="spellEnd"/>
      <w:r w:rsidRPr="00EE7D13">
        <w:t>. Jakarta (ID)</w:t>
      </w:r>
    </w:p>
    <w:p w14:paraId="2F4F2A69" w14:textId="116028AB" w:rsidR="00D71ED5" w:rsidRDefault="00D71ED5" w:rsidP="00D71ED5">
      <w:pPr>
        <w:pStyle w:val="Reference"/>
      </w:pPr>
      <w:proofErr w:type="spellStart"/>
      <w:r w:rsidRPr="00D71ED5">
        <w:t>Soeroto</w:t>
      </w:r>
      <w:proofErr w:type="spellEnd"/>
      <w:r w:rsidRPr="00D71ED5">
        <w:t xml:space="preserve">, </w:t>
      </w:r>
      <w:proofErr w:type="spellStart"/>
      <w:r w:rsidRPr="00D71ED5">
        <w:t>Myrtha</w:t>
      </w:r>
      <w:proofErr w:type="spellEnd"/>
      <w:r w:rsidRPr="00D71ED5">
        <w:t xml:space="preserve">. 2003. </w:t>
      </w:r>
      <w:proofErr w:type="spellStart"/>
      <w:r w:rsidRPr="00D71ED5">
        <w:t>Menuju</w:t>
      </w:r>
      <w:proofErr w:type="spellEnd"/>
      <w:r w:rsidRPr="00D71ED5">
        <w:t xml:space="preserve"> </w:t>
      </w:r>
      <w:proofErr w:type="spellStart"/>
      <w:r w:rsidRPr="00D71ED5">
        <w:t>Arsitektur</w:t>
      </w:r>
      <w:proofErr w:type="spellEnd"/>
      <w:r w:rsidRPr="00D71ED5">
        <w:t xml:space="preserve"> Indonesia. Jakarta: PT </w:t>
      </w:r>
      <w:proofErr w:type="spellStart"/>
      <w:r w:rsidRPr="00D71ED5">
        <w:t>Balai</w:t>
      </w:r>
      <w:proofErr w:type="spellEnd"/>
      <w:r w:rsidRPr="00D71ED5">
        <w:t xml:space="preserve"> </w:t>
      </w:r>
      <w:proofErr w:type="spellStart"/>
      <w:r w:rsidRPr="00D71ED5">
        <w:t>Pustaka</w:t>
      </w:r>
      <w:proofErr w:type="spellEnd"/>
      <w:r w:rsidRPr="00D71ED5">
        <w:t>.</w:t>
      </w:r>
    </w:p>
    <w:p w14:paraId="67DD6F25" w14:textId="51753DC9" w:rsidR="008E681E" w:rsidRPr="00EE7D13" w:rsidRDefault="008E681E" w:rsidP="008E681E">
      <w:pPr>
        <w:pStyle w:val="Reference"/>
      </w:pPr>
      <w:proofErr w:type="spellStart"/>
      <w:r w:rsidRPr="00EE7D13">
        <w:lastRenderedPageBreak/>
        <w:t>Sitepu</w:t>
      </w:r>
      <w:proofErr w:type="spellEnd"/>
      <w:r w:rsidRPr="00EE7D13">
        <w:t xml:space="preserve">. l992. </w:t>
      </w:r>
      <w:proofErr w:type="spellStart"/>
      <w:r w:rsidRPr="00EE7D13">
        <w:t>Strategi</w:t>
      </w:r>
      <w:proofErr w:type="spellEnd"/>
      <w:r w:rsidRPr="00EE7D13">
        <w:t xml:space="preserve"> </w:t>
      </w:r>
      <w:proofErr w:type="spellStart"/>
      <w:r w:rsidRPr="00EE7D13">
        <w:t>Pemerintah</w:t>
      </w:r>
      <w:proofErr w:type="spellEnd"/>
      <w:r w:rsidRPr="00EE7D13">
        <w:t xml:space="preserve"> DKI Jakarta </w:t>
      </w:r>
      <w:proofErr w:type="spellStart"/>
      <w:r w:rsidRPr="00EE7D13">
        <w:t>Mempromosikan</w:t>
      </w:r>
      <w:proofErr w:type="spellEnd"/>
      <w:r w:rsidRPr="00EE7D13">
        <w:t xml:space="preserve"> </w:t>
      </w:r>
      <w:proofErr w:type="spellStart"/>
      <w:r w:rsidRPr="00EE7D13">
        <w:t>Kampung</w:t>
      </w:r>
      <w:proofErr w:type="spellEnd"/>
      <w:r w:rsidR="00D71ED5">
        <w:t xml:space="preserve"> </w:t>
      </w:r>
      <w:proofErr w:type="spellStart"/>
      <w:r w:rsidRPr="00EE7D13">
        <w:t>Setu</w:t>
      </w:r>
      <w:proofErr w:type="spellEnd"/>
      <w:r w:rsidRPr="00EE7D13">
        <w:rPr>
          <w:lang w:val="id-ID"/>
        </w:rPr>
        <w:t xml:space="preserve"> </w:t>
      </w:r>
      <w:proofErr w:type="spellStart"/>
      <w:r w:rsidRPr="00EE7D13">
        <w:t>Babakan</w:t>
      </w:r>
      <w:proofErr w:type="spellEnd"/>
      <w:r w:rsidRPr="00EE7D13">
        <w:t xml:space="preserve"> </w:t>
      </w:r>
      <w:proofErr w:type="spellStart"/>
      <w:r w:rsidRPr="00EE7D13">
        <w:t>Betawi</w:t>
      </w:r>
      <w:proofErr w:type="spellEnd"/>
      <w:r w:rsidRPr="00EE7D13">
        <w:t xml:space="preserve"> </w:t>
      </w:r>
      <w:proofErr w:type="spellStart"/>
      <w:r w:rsidRPr="00EE7D13">
        <w:t>Sebagai</w:t>
      </w:r>
      <w:proofErr w:type="spellEnd"/>
      <w:r w:rsidRPr="00EE7D13">
        <w:t xml:space="preserve"> Daerah </w:t>
      </w:r>
      <w:proofErr w:type="spellStart"/>
      <w:r w:rsidRPr="00EE7D13">
        <w:t>Tujuan</w:t>
      </w:r>
      <w:proofErr w:type="spellEnd"/>
      <w:r w:rsidRPr="00EE7D13">
        <w:t xml:space="preserve"> </w:t>
      </w:r>
      <w:proofErr w:type="spellStart"/>
      <w:r w:rsidRPr="00EE7D13">
        <w:t>Wisata</w:t>
      </w:r>
      <w:proofErr w:type="spellEnd"/>
      <w:r w:rsidRPr="00EE7D13">
        <w:t xml:space="preserve"> </w:t>
      </w:r>
      <w:proofErr w:type="spellStart"/>
      <w:r w:rsidRPr="00EE7D13">
        <w:t>Internasional</w:t>
      </w:r>
      <w:proofErr w:type="spellEnd"/>
      <w:r w:rsidRPr="00EE7D13">
        <w:t>. Jakarta (ID)</w:t>
      </w:r>
    </w:p>
    <w:p w14:paraId="68E17AE8" w14:textId="48EF304F" w:rsidR="002C729A" w:rsidRPr="00EE7D13" w:rsidRDefault="00AF19FF" w:rsidP="008E681E">
      <w:pPr>
        <w:pStyle w:val="Reference"/>
      </w:pPr>
      <w:r>
        <w:rPr>
          <w:lang w:val="id-ID"/>
        </w:rPr>
        <w:t xml:space="preserve">Wardiningsih, Sitti. </w:t>
      </w:r>
      <w:r w:rsidR="002C729A" w:rsidRPr="00EE7D13">
        <w:rPr>
          <w:lang w:val="id-ID"/>
        </w:rPr>
        <w:t>2014. Lanskap Budaya</w:t>
      </w:r>
      <w:r>
        <w:t xml:space="preserve"> </w:t>
      </w:r>
      <w:proofErr w:type="spellStart"/>
      <w:r>
        <w:t>Wisata</w:t>
      </w:r>
      <w:proofErr w:type="spellEnd"/>
      <w:r>
        <w:t xml:space="preserve"> </w:t>
      </w:r>
      <w:proofErr w:type="spellStart"/>
      <w:r>
        <w:t>Budaya</w:t>
      </w:r>
      <w:proofErr w:type="spellEnd"/>
      <w:r w:rsidR="002C729A" w:rsidRPr="00EE7D13">
        <w:rPr>
          <w:lang w:val="id-ID"/>
        </w:rPr>
        <w:t xml:space="preserve"> Betawi (Studi Kasus Kota Tua Jakarta Kota). </w:t>
      </w:r>
      <w:proofErr w:type="spellStart"/>
      <w:r>
        <w:t>Jurnal</w:t>
      </w:r>
      <w:proofErr w:type="spellEnd"/>
      <w:r>
        <w:t xml:space="preserve"> NALARS Vol. </w:t>
      </w:r>
      <w:r w:rsidR="002C729A" w:rsidRPr="00EE7D13">
        <w:rPr>
          <w:lang w:val="id-ID"/>
        </w:rPr>
        <w:t>13 (</w:t>
      </w:r>
      <w:r>
        <w:t xml:space="preserve">No. </w:t>
      </w:r>
      <w:r w:rsidR="002C729A" w:rsidRPr="00EE7D13">
        <w:rPr>
          <w:lang w:val="id-ID"/>
        </w:rPr>
        <w:t>2)</w:t>
      </w:r>
      <w:r>
        <w:t xml:space="preserve"> </w:t>
      </w:r>
      <w:proofErr w:type="spellStart"/>
      <w:r>
        <w:t>Juli</w:t>
      </w:r>
      <w:proofErr w:type="spellEnd"/>
      <w:r>
        <w:t xml:space="preserve"> 2014 </w:t>
      </w:r>
      <w:proofErr w:type="spellStart"/>
      <w:r>
        <w:t>Halaman</w:t>
      </w:r>
      <w:proofErr w:type="spellEnd"/>
      <w:r w:rsidR="002C729A" w:rsidRPr="00EE7D13">
        <w:rPr>
          <w:lang w:val="id-ID"/>
        </w:rPr>
        <w:t>:117-122</w:t>
      </w:r>
    </w:p>
    <w:p w14:paraId="2B95E4AB" w14:textId="77777777" w:rsidR="003E4CBC" w:rsidRPr="00EE7D13" w:rsidRDefault="003E4CBC" w:rsidP="000E5B84">
      <w:pPr>
        <w:pStyle w:val="Reference"/>
      </w:pPr>
      <w:proofErr w:type="spellStart"/>
      <w:r w:rsidRPr="00EE7D13">
        <w:t>Wardiningsih</w:t>
      </w:r>
      <w:proofErr w:type="spellEnd"/>
      <w:r w:rsidRPr="00EE7D13">
        <w:t xml:space="preserve">, </w:t>
      </w:r>
      <w:proofErr w:type="spellStart"/>
      <w:r w:rsidRPr="00EE7D13">
        <w:t>Sitti</w:t>
      </w:r>
      <w:proofErr w:type="spellEnd"/>
      <w:r w:rsidRPr="00EE7D13">
        <w:t xml:space="preserve">. 2005. </w:t>
      </w:r>
      <w:proofErr w:type="spellStart"/>
      <w:r w:rsidRPr="00EE7D13">
        <w:t>Rencana</w:t>
      </w:r>
      <w:proofErr w:type="spellEnd"/>
      <w:r w:rsidRPr="00EE7D13">
        <w:t xml:space="preserve"> </w:t>
      </w:r>
      <w:proofErr w:type="spellStart"/>
      <w:r w:rsidRPr="00EE7D13">
        <w:t>Pengelolaan</w:t>
      </w:r>
      <w:proofErr w:type="spellEnd"/>
      <w:r w:rsidRPr="00EE7D13">
        <w:t xml:space="preserve"> </w:t>
      </w:r>
      <w:proofErr w:type="spellStart"/>
      <w:r w:rsidRPr="00EE7D13">
        <w:t>Lanskap</w:t>
      </w:r>
      <w:proofErr w:type="spellEnd"/>
      <w:r w:rsidRPr="00EE7D13">
        <w:t xml:space="preserve"> </w:t>
      </w:r>
      <w:proofErr w:type="spellStart"/>
      <w:r w:rsidRPr="00EE7D13">
        <w:t>Perkampungan</w:t>
      </w:r>
      <w:proofErr w:type="spellEnd"/>
      <w:r w:rsidRPr="00EE7D13">
        <w:t xml:space="preserve"> </w:t>
      </w:r>
      <w:proofErr w:type="spellStart"/>
      <w:r w:rsidRPr="00EE7D13">
        <w:t>Budaya</w:t>
      </w:r>
      <w:proofErr w:type="spellEnd"/>
      <w:r w:rsidRPr="00EE7D13">
        <w:t xml:space="preserve"> </w:t>
      </w:r>
      <w:proofErr w:type="spellStart"/>
      <w:r w:rsidRPr="00EE7D13">
        <w:t>Betawi</w:t>
      </w:r>
      <w:proofErr w:type="spellEnd"/>
      <w:r w:rsidRPr="00EE7D13">
        <w:t xml:space="preserve"> di </w:t>
      </w:r>
      <w:proofErr w:type="spellStart"/>
      <w:r w:rsidRPr="00EE7D13">
        <w:t>Setu</w:t>
      </w:r>
      <w:proofErr w:type="spellEnd"/>
      <w:r w:rsidRPr="00EE7D13">
        <w:t xml:space="preserve"> </w:t>
      </w:r>
      <w:proofErr w:type="spellStart"/>
      <w:r w:rsidRPr="00EE7D13">
        <w:t>Babakan-Srengseng</w:t>
      </w:r>
      <w:proofErr w:type="spellEnd"/>
      <w:r w:rsidRPr="00EE7D13">
        <w:t xml:space="preserve"> </w:t>
      </w:r>
      <w:proofErr w:type="spellStart"/>
      <w:r w:rsidRPr="00EE7D13">
        <w:t>Sawah</w:t>
      </w:r>
      <w:proofErr w:type="spellEnd"/>
      <w:r w:rsidRPr="00EE7D13">
        <w:t xml:space="preserve">, </w:t>
      </w:r>
      <w:proofErr w:type="spellStart"/>
      <w:r w:rsidRPr="00EE7D13">
        <w:t>Kecamatan</w:t>
      </w:r>
      <w:proofErr w:type="spellEnd"/>
      <w:r w:rsidRPr="00EE7D13">
        <w:t xml:space="preserve"> </w:t>
      </w:r>
      <w:proofErr w:type="spellStart"/>
      <w:r w:rsidRPr="00EE7D13">
        <w:t>Jagakarsa</w:t>
      </w:r>
      <w:proofErr w:type="spellEnd"/>
      <w:r w:rsidRPr="00EE7D13">
        <w:t xml:space="preserve">, Jakarta Selatan, Thesis Program </w:t>
      </w:r>
      <w:proofErr w:type="spellStart"/>
      <w:r w:rsidRPr="00EE7D13">
        <w:t>Pascasarjana</w:t>
      </w:r>
      <w:proofErr w:type="spellEnd"/>
      <w:r w:rsidRPr="00EE7D13">
        <w:t xml:space="preserve"> </w:t>
      </w:r>
      <w:proofErr w:type="spellStart"/>
      <w:r w:rsidRPr="00EE7D13">
        <w:t>Institut</w:t>
      </w:r>
      <w:proofErr w:type="spellEnd"/>
      <w:r w:rsidRPr="00EE7D13">
        <w:t xml:space="preserve"> </w:t>
      </w:r>
      <w:proofErr w:type="spellStart"/>
      <w:r w:rsidRPr="00EE7D13">
        <w:t>Pertanian</w:t>
      </w:r>
      <w:proofErr w:type="spellEnd"/>
      <w:r w:rsidRPr="00EE7D13">
        <w:t xml:space="preserve"> Bogor.</w:t>
      </w:r>
    </w:p>
    <w:p w14:paraId="566D5F76" w14:textId="63DEE854" w:rsidR="00114AB1" w:rsidRPr="00114AB1" w:rsidRDefault="00D71ED5" w:rsidP="0003179F">
      <w:pPr>
        <w:pStyle w:val="Reference"/>
      </w:pPr>
      <w:r w:rsidRPr="00D71ED5">
        <w:t xml:space="preserve">Wikipedia.com, 5 November 2018 ׀ 13.45WIB. </w:t>
      </w:r>
      <w:proofErr w:type="spellStart"/>
      <w:r w:rsidRPr="00D71ED5">
        <w:t>Arsitektur</w:t>
      </w:r>
      <w:proofErr w:type="spellEnd"/>
      <w:r w:rsidRPr="00D71ED5">
        <w:t xml:space="preserve"> </w:t>
      </w:r>
      <w:proofErr w:type="spellStart"/>
      <w:r w:rsidRPr="00D71ED5">
        <w:t>Betawi</w:t>
      </w:r>
      <w:proofErr w:type="spellEnd"/>
      <w:r w:rsidRPr="00D71ED5">
        <w:t xml:space="preserve"> </w:t>
      </w:r>
      <w:proofErr w:type="spellStart"/>
      <w:r w:rsidRPr="00D71ED5">
        <w:t>Budaya</w:t>
      </w:r>
      <w:proofErr w:type="spellEnd"/>
      <w:r w:rsidRPr="00D71ED5">
        <w:t xml:space="preserve"> </w:t>
      </w:r>
      <w:proofErr w:type="spellStart"/>
      <w:r w:rsidRPr="00D71ED5">
        <w:t>Betawi</w:t>
      </w:r>
      <w:proofErr w:type="spellEnd"/>
      <w:r w:rsidRPr="00D71ED5">
        <w:t xml:space="preserve"> </w:t>
      </w:r>
      <w:proofErr w:type="spellStart"/>
      <w:r w:rsidRPr="00D71ED5">
        <w:t>Setu</w:t>
      </w:r>
      <w:proofErr w:type="spellEnd"/>
      <w:r w:rsidRPr="00D71ED5">
        <w:t xml:space="preserve"> </w:t>
      </w:r>
      <w:proofErr w:type="spellStart"/>
      <w:r w:rsidRPr="00D71ED5">
        <w:t>Babakan</w:t>
      </w:r>
      <w:proofErr w:type="spellEnd"/>
      <w:r w:rsidRPr="00D71ED5">
        <w:t xml:space="preserve">, </w:t>
      </w:r>
      <w:proofErr w:type="spellStart"/>
      <w:r w:rsidRPr="00D71ED5">
        <w:t>Kelurahan</w:t>
      </w:r>
      <w:proofErr w:type="spellEnd"/>
      <w:r w:rsidRPr="00D71ED5">
        <w:t xml:space="preserve"> </w:t>
      </w:r>
      <w:proofErr w:type="spellStart"/>
      <w:r w:rsidRPr="00D71ED5">
        <w:t>Srengseng</w:t>
      </w:r>
      <w:proofErr w:type="spellEnd"/>
      <w:r w:rsidRPr="00D71ED5">
        <w:t xml:space="preserve"> </w:t>
      </w:r>
      <w:proofErr w:type="spellStart"/>
      <w:r w:rsidRPr="00D71ED5">
        <w:t>Sawah</w:t>
      </w:r>
      <w:proofErr w:type="spellEnd"/>
      <w:r w:rsidRPr="00D71ED5">
        <w:t xml:space="preserve">, </w:t>
      </w:r>
      <w:proofErr w:type="spellStart"/>
      <w:r w:rsidRPr="00D71ED5">
        <w:t>Kecamatan</w:t>
      </w:r>
      <w:proofErr w:type="spellEnd"/>
      <w:r w:rsidRPr="00D71ED5">
        <w:t xml:space="preserve"> </w:t>
      </w:r>
      <w:proofErr w:type="spellStart"/>
      <w:r w:rsidRPr="00D71ED5">
        <w:t>Jagakarsa</w:t>
      </w:r>
      <w:proofErr w:type="spellEnd"/>
      <w:r w:rsidRPr="00D71ED5">
        <w:t xml:space="preserve">, Kota </w:t>
      </w:r>
      <w:proofErr w:type="spellStart"/>
      <w:r w:rsidRPr="00D71ED5">
        <w:t>Administrasi</w:t>
      </w:r>
      <w:proofErr w:type="spellEnd"/>
      <w:r w:rsidRPr="00D71ED5">
        <w:t xml:space="preserve"> Jakarta Selatan, </w:t>
      </w:r>
      <w:proofErr w:type="spellStart"/>
      <w:r w:rsidRPr="00D71ED5">
        <w:t>Provinsi</w:t>
      </w:r>
      <w:proofErr w:type="spellEnd"/>
      <w:r w:rsidRPr="00D71ED5">
        <w:t xml:space="preserve"> DKI Jakarta</w:t>
      </w:r>
    </w:p>
    <w:sectPr w:rsidR="00114AB1" w:rsidRPr="00114AB1"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nsid w:val="1DB96E50"/>
    <w:multiLevelType w:val="multilevel"/>
    <w:tmpl w:val="7FE6FA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C82EA5"/>
    <w:multiLevelType w:val="hybridMultilevel"/>
    <w:tmpl w:val="D2F219C4"/>
    <w:lvl w:ilvl="0" w:tplc="D0643D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nsid w:val="3AA17CE3"/>
    <w:multiLevelType w:val="hybridMultilevel"/>
    <w:tmpl w:val="E500EB8C"/>
    <w:lvl w:ilvl="0" w:tplc="DEE21A56">
      <w:start w:val="1"/>
      <w:numFmt w:val="decimal"/>
      <w:pStyle w:val="Reference"/>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6454FC"/>
    <w:multiLevelType w:val="hybridMultilevel"/>
    <w:tmpl w:val="AA4A5A30"/>
    <w:lvl w:ilvl="0" w:tplc="C0F0452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2B625BB"/>
    <w:multiLevelType w:val="hybridMultilevel"/>
    <w:tmpl w:val="488ED570"/>
    <w:lvl w:ilvl="0" w:tplc="F034B652">
      <w:start w:val="1"/>
      <w:numFmt w:val="decimal"/>
      <w:lvlText w:val="%1."/>
      <w:lvlJc w:val="left"/>
      <w:pPr>
        <w:ind w:left="1500" w:hanging="360"/>
      </w:pPr>
      <w:rPr>
        <w:b w:val="0"/>
      </w:r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13">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5">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B10981"/>
    <w:multiLevelType w:val="hybridMultilevel"/>
    <w:tmpl w:val="A0DEF4B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8"/>
  </w:num>
  <w:num w:numId="2">
    <w:abstractNumId w:val="1"/>
  </w:num>
  <w:num w:numId="3">
    <w:abstractNumId w:val="14"/>
  </w:num>
  <w:num w:numId="4">
    <w:abstractNumId w:val="7"/>
  </w:num>
  <w:num w:numId="5">
    <w:abstractNumId w:val="13"/>
  </w:num>
  <w:num w:numId="6">
    <w:abstractNumId w:val="4"/>
  </w:num>
  <w:num w:numId="7">
    <w:abstractNumId w:val="6"/>
  </w:num>
  <w:num w:numId="8">
    <w:abstractNumId w:val="0"/>
  </w:num>
  <w:num w:numId="9">
    <w:abstractNumId w:val="16"/>
  </w:num>
  <w:num w:numId="10">
    <w:abstractNumId w:val="9"/>
  </w:num>
  <w:num w:numId="11">
    <w:abstractNumId w:val="15"/>
  </w:num>
  <w:num w:numId="12">
    <w:abstractNumId w:val="11"/>
  </w:num>
  <w:num w:numId="13">
    <w:abstractNumId w:val="5"/>
  </w:num>
  <w:num w:numId="14">
    <w:abstractNumId w:val="16"/>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3"/>
  </w:num>
  <w:num w:numId="30">
    <w:abstractNumId w:val="13"/>
  </w:num>
  <w:num w:numId="31">
    <w:abstractNumId w:val="13"/>
    <w:lvlOverride w:ilvl="0">
      <w:startOverride w:val="1"/>
    </w:lvlOverride>
  </w:num>
  <w:num w:numId="32">
    <w:abstractNumId w:val="13"/>
  </w:num>
  <w:num w:numId="33">
    <w:abstractNumId w:val="13"/>
    <w:lvlOverride w:ilvl="0">
      <w:startOverride w:val="1"/>
    </w:lvlOverride>
  </w:num>
  <w:num w:numId="34">
    <w:abstractNumId w:val="13"/>
    <w:lvlOverride w:ilvl="0">
      <w:startOverride w:val="1"/>
    </w:lvlOverride>
  </w:num>
  <w:num w:numId="35">
    <w:abstractNumId w:val="14"/>
    <w:lvlOverride w:ilvl="0">
      <w:startOverride w:val="1"/>
    </w:lvlOverride>
  </w:num>
  <w:num w:numId="36">
    <w:abstractNumId w:val="14"/>
  </w:num>
  <w:num w:numId="37">
    <w:abstractNumId w:val="14"/>
    <w:lvlOverride w:ilvl="0">
      <w:startOverride w:val="1"/>
    </w:lvlOverride>
  </w:num>
  <w:num w:numId="38">
    <w:abstractNumId w:val="14"/>
  </w:num>
  <w:num w:numId="39">
    <w:abstractNumId w:val="14"/>
    <w:lvlOverride w:ilvl="0">
      <w:startOverride w:val="1"/>
    </w:lvlOverride>
  </w:num>
  <w:num w:numId="40">
    <w:abstractNumId w:val="14"/>
    <w:lvlOverride w:ilvl="0">
      <w:startOverride w:val="1"/>
    </w:lvlOverride>
  </w:num>
  <w:num w:numId="41">
    <w:abstractNumId w:val="14"/>
    <w:lvlOverride w:ilvl="0">
      <w:startOverride w:val="1"/>
    </w:lvlOverride>
  </w:num>
  <w:num w:numId="42">
    <w:abstractNumId w:val="14"/>
  </w:num>
  <w:num w:numId="43">
    <w:abstractNumId w:val="14"/>
  </w:num>
  <w:num w:numId="44">
    <w:abstractNumId w:val="2"/>
  </w:num>
  <w:num w:numId="45">
    <w:abstractNumId w:val="10"/>
  </w:num>
  <w:num w:numId="46">
    <w:abstractNumId w:val="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3"/>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4E2"/>
    <w:rsid w:val="000022DC"/>
    <w:rsid w:val="00014140"/>
    <w:rsid w:val="0003179F"/>
    <w:rsid w:val="00031EC9"/>
    <w:rsid w:val="00055120"/>
    <w:rsid w:val="00066FED"/>
    <w:rsid w:val="00075EA6"/>
    <w:rsid w:val="0007709F"/>
    <w:rsid w:val="000865B1"/>
    <w:rsid w:val="00086F62"/>
    <w:rsid w:val="0009320B"/>
    <w:rsid w:val="00093F55"/>
    <w:rsid w:val="00096AE0"/>
    <w:rsid w:val="000A6F4A"/>
    <w:rsid w:val="000A7F8D"/>
    <w:rsid w:val="000B1B74"/>
    <w:rsid w:val="000B3A2D"/>
    <w:rsid w:val="000B49C0"/>
    <w:rsid w:val="000E382F"/>
    <w:rsid w:val="000E5B84"/>
    <w:rsid w:val="001036BA"/>
    <w:rsid w:val="001146DC"/>
    <w:rsid w:val="00114AB1"/>
    <w:rsid w:val="001230FF"/>
    <w:rsid w:val="00130BD7"/>
    <w:rsid w:val="00155B67"/>
    <w:rsid w:val="001562AF"/>
    <w:rsid w:val="00161A5B"/>
    <w:rsid w:val="0016385D"/>
    <w:rsid w:val="0016387B"/>
    <w:rsid w:val="0016782F"/>
    <w:rsid w:val="001937E9"/>
    <w:rsid w:val="001A44A2"/>
    <w:rsid w:val="001B263B"/>
    <w:rsid w:val="001B476A"/>
    <w:rsid w:val="001B60DB"/>
    <w:rsid w:val="001B6D51"/>
    <w:rsid w:val="001C5163"/>
    <w:rsid w:val="001C764F"/>
    <w:rsid w:val="001C7BB3"/>
    <w:rsid w:val="001D469C"/>
    <w:rsid w:val="0023171B"/>
    <w:rsid w:val="00236BFC"/>
    <w:rsid w:val="00237437"/>
    <w:rsid w:val="002502FD"/>
    <w:rsid w:val="00274622"/>
    <w:rsid w:val="00285D24"/>
    <w:rsid w:val="00290390"/>
    <w:rsid w:val="002915D3"/>
    <w:rsid w:val="002941DA"/>
    <w:rsid w:val="002C729A"/>
    <w:rsid w:val="002E3C35"/>
    <w:rsid w:val="002F39F6"/>
    <w:rsid w:val="002F5298"/>
    <w:rsid w:val="003160DA"/>
    <w:rsid w:val="00337E4F"/>
    <w:rsid w:val="00340C36"/>
    <w:rsid w:val="00346A9D"/>
    <w:rsid w:val="0039376F"/>
    <w:rsid w:val="003A287B"/>
    <w:rsid w:val="003A5C85"/>
    <w:rsid w:val="003A61B1"/>
    <w:rsid w:val="003E4CBC"/>
    <w:rsid w:val="003E7C74"/>
    <w:rsid w:val="003F31C6"/>
    <w:rsid w:val="0040225B"/>
    <w:rsid w:val="00402DA2"/>
    <w:rsid w:val="004104E2"/>
    <w:rsid w:val="00425AC2"/>
    <w:rsid w:val="00443D06"/>
    <w:rsid w:val="0044771F"/>
    <w:rsid w:val="004675F9"/>
    <w:rsid w:val="00476C79"/>
    <w:rsid w:val="004B151D"/>
    <w:rsid w:val="004B277A"/>
    <w:rsid w:val="004C7243"/>
    <w:rsid w:val="004E21DE"/>
    <w:rsid w:val="004E3C57"/>
    <w:rsid w:val="004E3CB2"/>
    <w:rsid w:val="004E5071"/>
    <w:rsid w:val="00511AD3"/>
    <w:rsid w:val="00525813"/>
    <w:rsid w:val="0053224F"/>
    <w:rsid w:val="0053513F"/>
    <w:rsid w:val="00571D76"/>
    <w:rsid w:val="00574405"/>
    <w:rsid w:val="005A0E21"/>
    <w:rsid w:val="005B3A34"/>
    <w:rsid w:val="005B6047"/>
    <w:rsid w:val="005D49AF"/>
    <w:rsid w:val="005E415C"/>
    <w:rsid w:val="005E7946"/>
    <w:rsid w:val="005F7475"/>
    <w:rsid w:val="00611299"/>
    <w:rsid w:val="00616365"/>
    <w:rsid w:val="00616F3B"/>
    <w:rsid w:val="006249A7"/>
    <w:rsid w:val="0064225B"/>
    <w:rsid w:val="00652442"/>
    <w:rsid w:val="006949BC"/>
    <w:rsid w:val="006D1229"/>
    <w:rsid w:val="006D6617"/>
    <w:rsid w:val="006D7A18"/>
    <w:rsid w:val="006F3FB6"/>
    <w:rsid w:val="00723B7F"/>
    <w:rsid w:val="00725861"/>
    <w:rsid w:val="0073393A"/>
    <w:rsid w:val="0073539D"/>
    <w:rsid w:val="0073585E"/>
    <w:rsid w:val="00767B8A"/>
    <w:rsid w:val="00775481"/>
    <w:rsid w:val="007A233B"/>
    <w:rsid w:val="007B4863"/>
    <w:rsid w:val="007C65E6"/>
    <w:rsid w:val="007D406B"/>
    <w:rsid w:val="007D4407"/>
    <w:rsid w:val="007D4855"/>
    <w:rsid w:val="007E1CA3"/>
    <w:rsid w:val="008163D0"/>
    <w:rsid w:val="00821713"/>
    <w:rsid w:val="00827050"/>
    <w:rsid w:val="0083278B"/>
    <w:rsid w:val="00834538"/>
    <w:rsid w:val="00850E89"/>
    <w:rsid w:val="008672CD"/>
    <w:rsid w:val="00874692"/>
    <w:rsid w:val="008930E4"/>
    <w:rsid w:val="00893821"/>
    <w:rsid w:val="008A615F"/>
    <w:rsid w:val="008A7B9C"/>
    <w:rsid w:val="008B4754"/>
    <w:rsid w:val="008E681E"/>
    <w:rsid w:val="008E6A7A"/>
    <w:rsid w:val="008F1038"/>
    <w:rsid w:val="008F7046"/>
    <w:rsid w:val="009005FC"/>
    <w:rsid w:val="00906CED"/>
    <w:rsid w:val="009147A0"/>
    <w:rsid w:val="00943315"/>
    <w:rsid w:val="0099249D"/>
    <w:rsid w:val="009B696B"/>
    <w:rsid w:val="009B7671"/>
    <w:rsid w:val="009D3B52"/>
    <w:rsid w:val="009E1789"/>
    <w:rsid w:val="009F056E"/>
    <w:rsid w:val="00A12B15"/>
    <w:rsid w:val="00A2611A"/>
    <w:rsid w:val="00A26DCD"/>
    <w:rsid w:val="00A314BB"/>
    <w:rsid w:val="00A32B7D"/>
    <w:rsid w:val="00A5596B"/>
    <w:rsid w:val="00A646B3"/>
    <w:rsid w:val="00A6739B"/>
    <w:rsid w:val="00A90413"/>
    <w:rsid w:val="00AB0A9C"/>
    <w:rsid w:val="00AB7119"/>
    <w:rsid w:val="00AD5855"/>
    <w:rsid w:val="00AE30A0"/>
    <w:rsid w:val="00AE7500"/>
    <w:rsid w:val="00AE7F87"/>
    <w:rsid w:val="00AF19FF"/>
    <w:rsid w:val="00AF3542"/>
    <w:rsid w:val="00AF3627"/>
    <w:rsid w:val="00AF5ABE"/>
    <w:rsid w:val="00B00415"/>
    <w:rsid w:val="00B1000D"/>
    <w:rsid w:val="00B10134"/>
    <w:rsid w:val="00B16BFE"/>
    <w:rsid w:val="00B500E5"/>
    <w:rsid w:val="00B94040"/>
    <w:rsid w:val="00BA39BB"/>
    <w:rsid w:val="00BA3B3D"/>
    <w:rsid w:val="00BB2B76"/>
    <w:rsid w:val="00BD1909"/>
    <w:rsid w:val="00BE5E16"/>
    <w:rsid w:val="00BE5FD1"/>
    <w:rsid w:val="00C06E05"/>
    <w:rsid w:val="00C17370"/>
    <w:rsid w:val="00C26EC0"/>
    <w:rsid w:val="00C31B63"/>
    <w:rsid w:val="00C56C77"/>
    <w:rsid w:val="00CB7B3E"/>
    <w:rsid w:val="00CC739D"/>
    <w:rsid w:val="00CD2068"/>
    <w:rsid w:val="00CD76DD"/>
    <w:rsid w:val="00D00C19"/>
    <w:rsid w:val="00D04468"/>
    <w:rsid w:val="00D36257"/>
    <w:rsid w:val="00D4687E"/>
    <w:rsid w:val="00D53167"/>
    <w:rsid w:val="00D53A12"/>
    <w:rsid w:val="00D71ED5"/>
    <w:rsid w:val="00D82B34"/>
    <w:rsid w:val="00DB0C43"/>
    <w:rsid w:val="00DD7021"/>
    <w:rsid w:val="00DE3354"/>
    <w:rsid w:val="00DF7DCD"/>
    <w:rsid w:val="00E0184B"/>
    <w:rsid w:val="00E264CF"/>
    <w:rsid w:val="00E317DC"/>
    <w:rsid w:val="00E50D90"/>
    <w:rsid w:val="00E81E09"/>
    <w:rsid w:val="00E823DA"/>
    <w:rsid w:val="00E9684A"/>
    <w:rsid w:val="00EB7D28"/>
    <w:rsid w:val="00EC0D0C"/>
    <w:rsid w:val="00ED4A2C"/>
    <w:rsid w:val="00EE3596"/>
    <w:rsid w:val="00EE7D13"/>
    <w:rsid w:val="00EF6940"/>
    <w:rsid w:val="00F2044A"/>
    <w:rsid w:val="00F20BFC"/>
    <w:rsid w:val="00F24D5F"/>
    <w:rsid w:val="00F7264C"/>
    <w:rsid w:val="00F726C3"/>
    <w:rsid w:val="00F773E6"/>
    <w:rsid w:val="00F8554C"/>
    <w:rsid w:val="00F97A90"/>
    <w:rsid w:val="00FC2F35"/>
    <w:rsid w:val="00FC3FD7"/>
    <w:rsid w:val="00FD10AF"/>
    <w:rsid w:val="00FD1FC6"/>
    <w:rsid w:val="00FE58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19E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rsid w:val="0099249D"/>
    <w:pPr>
      <w:spacing w:before="24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53224F"/>
    <w:pPr>
      <w:numPr>
        <w:numId w:val="15"/>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uiPriority w:val="99"/>
    <w:rPr>
      <w:color w:val="0000FF"/>
      <w:u w:val="single"/>
    </w:rPr>
  </w:style>
  <w:style w:type="table" w:styleId="TableGrid">
    <w:name w:val="Table Grid"/>
    <w:basedOn w:val="TableNormal"/>
    <w:rsid w:val="0064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customStyle="1" w:styleId="Addresses">
    <w:name w:val="Addresses"/>
    <w:next w:val="Normal"/>
    <w:rsid w:val="005B6047"/>
    <w:pPr>
      <w:spacing w:after="240"/>
      <w:ind w:left="1418"/>
    </w:pPr>
    <w:rPr>
      <w:rFonts w:ascii="Times" w:hAnsi="Times"/>
      <w:sz w:val="22"/>
      <w:szCs w:val="22"/>
      <w:lang w:eastAsia="en-US"/>
    </w:rPr>
  </w:style>
  <w:style w:type="paragraph" w:styleId="ListParagraph">
    <w:name w:val="List Paragraph"/>
    <w:basedOn w:val="Normal"/>
    <w:uiPriority w:val="34"/>
    <w:qFormat/>
    <w:rsid w:val="009D3B52"/>
    <w:pPr>
      <w:ind w:left="720"/>
      <w:contextualSpacing/>
    </w:pPr>
  </w:style>
  <w:style w:type="character" w:customStyle="1" w:styleId="UnresolvedMention">
    <w:name w:val="Unresolved Mention"/>
    <w:basedOn w:val="DefaultParagraphFont"/>
    <w:uiPriority w:val="99"/>
    <w:semiHidden/>
    <w:unhideWhenUsed/>
    <w:rsid w:val="00F7264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rsid w:val="0099249D"/>
    <w:pPr>
      <w:spacing w:before="24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53224F"/>
    <w:pPr>
      <w:numPr>
        <w:numId w:val="15"/>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uiPriority w:val="99"/>
    <w:rPr>
      <w:color w:val="0000FF"/>
      <w:u w:val="single"/>
    </w:rPr>
  </w:style>
  <w:style w:type="table" w:styleId="TableGrid">
    <w:name w:val="Table Grid"/>
    <w:basedOn w:val="TableNormal"/>
    <w:rsid w:val="0064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customStyle="1" w:styleId="Addresses">
    <w:name w:val="Addresses"/>
    <w:next w:val="Normal"/>
    <w:rsid w:val="005B6047"/>
    <w:pPr>
      <w:spacing w:after="240"/>
      <w:ind w:left="1418"/>
    </w:pPr>
    <w:rPr>
      <w:rFonts w:ascii="Times" w:hAnsi="Times"/>
      <w:sz w:val="22"/>
      <w:szCs w:val="22"/>
      <w:lang w:eastAsia="en-US"/>
    </w:rPr>
  </w:style>
  <w:style w:type="paragraph" w:styleId="ListParagraph">
    <w:name w:val="List Paragraph"/>
    <w:basedOn w:val="Normal"/>
    <w:uiPriority w:val="34"/>
    <w:qFormat/>
    <w:rsid w:val="009D3B52"/>
    <w:pPr>
      <w:ind w:left="720"/>
      <w:contextualSpacing/>
    </w:pPr>
  </w:style>
  <w:style w:type="character" w:customStyle="1" w:styleId="UnresolvedMention">
    <w:name w:val="Unresolved Mention"/>
    <w:basedOn w:val="DefaultParagraphFont"/>
    <w:uiPriority w:val="99"/>
    <w:semiHidden/>
    <w:unhideWhenUsed/>
    <w:rsid w:val="00F7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740072">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28747793">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hyperlink" Target="https://setubabakan.wordpress.com/abou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hyperlink" Target="mailto:margareta.sudarwani@uki.ac.id" TargetMode="External"/><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http://journal.unnes.ac.id/nju/index.php/jtsp/inde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ridarma\penelitian\prop%20betawi\laporan%20akhir%20betawi\New%20folder\Template%20penulis%20JTSP%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9BFC9-D953-40CA-B127-06AF8D795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penulis JTSP 2019</Template>
  <TotalTime>0</TotalTime>
  <Pages>10</Pages>
  <Words>4744</Words>
  <Characters>27041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31722</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Maria M</dc:creator>
  <cp:lastModifiedBy>Maria M</cp:lastModifiedBy>
  <cp:revision>2</cp:revision>
  <cp:lastPrinted>2011-03-03T08:29:00Z</cp:lastPrinted>
  <dcterms:created xsi:type="dcterms:W3CDTF">2020-10-04T17:30:00Z</dcterms:created>
  <dcterms:modified xsi:type="dcterms:W3CDTF">2020-10-04T17:30:00Z</dcterms:modified>
</cp:coreProperties>
</file>